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CED3" w14:textId="5B2DA178" w:rsidR="00E70B08" w:rsidRPr="00D16FAE" w:rsidRDefault="00E70B08" w:rsidP="00D16FAE">
      <w:pPr>
        <w:adjustRightInd w:val="0"/>
        <w:snapToGrid w:val="0"/>
        <w:spacing w:after="0" w:line="360" w:lineRule="auto"/>
        <w:jc w:val="both"/>
        <w:rPr>
          <w:rFonts w:ascii="Book Antiqua" w:hAnsi="Book Antiqua" w:cs="Times New Roman"/>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D16FAE">
        <w:rPr>
          <w:rFonts w:ascii="Book Antiqua" w:hAnsi="Book Antiqua" w:cs="Times New Roman"/>
          <w:b/>
          <w:sz w:val="24"/>
          <w:szCs w:val="24"/>
          <w:highlight w:val="white"/>
          <w:lang w:eastAsia="zh-CN"/>
        </w:rPr>
        <w:t xml:space="preserve">Name of </w:t>
      </w:r>
      <w:r w:rsidRPr="00D16FAE">
        <w:rPr>
          <w:rFonts w:ascii="Book Antiqua" w:hAnsi="Book Antiqua" w:cs="Times New Roman"/>
          <w:b/>
          <w:caps/>
          <w:sz w:val="24"/>
          <w:szCs w:val="24"/>
          <w:highlight w:val="white"/>
          <w:lang w:eastAsia="zh-CN"/>
        </w:rPr>
        <w:t>j</w:t>
      </w:r>
      <w:r w:rsidRPr="00D16FAE">
        <w:rPr>
          <w:rFonts w:ascii="Book Antiqua" w:hAnsi="Book Antiqua" w:cs="Times New Roman"/>
          <w:b/>
          <w:sz w:val="24"/>
          <w:szCs w:val="24"/>
          <w:highlight w:val="white"/>
          <w:lang w:eastAsia="zh-CN"/>
        </w:rPr>
        <w:t xml:space="preserve">ournal: </w:t>
      </w:r>
      <w:r w:rsidRPr="00D16FAE">
        <w:rPr>
          <w:rFonts w:ascii="Book Antiqua" w:hAnsi="Book Antiqua" w:cs="Times New Roman"/>
          <w:b/>
          <w:i/>
          <w:sz w:val="24"/>
          <w:szCs w:val="24"/>
          <w:lang w:eastAsia="zh-CN"/>
        </w:rPr>
        <w:t>World Journal of Orthopedics</w:t>
      </w:r>
    </w:p>
    <w:p w14:paraId="522E51A3" w14:textId="2EC6AC58" w:rsidR="00E70B08" w:rsidRPr="00D16FAE" w:rsidRDefault="00E70B08" w:rsidP="00D16FAE">
      <w:pPr>
        <w:adjustRightInd w:val="0"/>
        <w:snapToGrid w:val="0"/>
        <w:spacing w:after="0" w:line="360" w:lineRule="auto"/>
        <w:jc w:val="both"/>
        <w:rPr>
          <w:rFonts w:ascii="Book Antiqua" w:hAnsi="Book Antiqua" w:cs="Times New Roman"/>
          <w:b/>
          <w:i/>
          <w:sz w:val="24"/>
          <w:szCs w:val="24"/>
          <w:highlight w:val="white"/>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D16FAE">
        <w:rPr>
          <w:rFonts w:ascii="Book Antiqua" w:hAnsi="Book Antiqua" w:cs="Times New Roman"/>
          <w:b/>
          <w:sz w:val="24"/>
          <w:szCs w:val="24"/>
          <w:highlight w:val="white"/>
          <w:lang w:val="pl-PL" w:eastAsia="zh-CN"/>
        </w:rPr>
        <w:t>Manuscript NO:</w:t>
      </w:r>
      <w:bookmarkEnd w:id="22"/>
      <w:bookmarkEnd w:id="23"/>
      <w:bookmarkEnd w:id="24"/>
      <w:bookmarkEnd w:id="25"/>
      <w:bookmarkEnd w:id="26"/>
      <w:r w:rsidRPr="00D16FAE">
        <w:rPr>
          <w:rFonts w:ascii="Book Antiqua" w:hAnsi="Book Antiqua" w:cs="Times New Roman"/>
          <w:b/>
          <w:sz w:val="24"/>
          <w:szCs w:val="24"/>
          <w:highlight w:val="white"/>
          <w:lang w:val="pl-PL" w:eastAsia="zh-CN"/>
        </w:rPr>
        <w:t xml:space="preserve"> </w:t>
      </w:r>
      <w:bookmarkEnd w:id="27"/>
      <w:bookmarkEnd w:id="28"/>
      <w:r w:rsidR="006421C7" w:rsidRPr="00D16FAE">
        <w:rPr>
          <w:rFonts w:ascii="Book Antiqua" w:hAnsi="Book Antiqua" w:cs="Times New Roman"/>
          <w:b/>
          <w:sz w:val="24"/>
          <w:szCs w:val="24"/>
          <w:highlight w:val="white"/>
          <w:lang w:val="pl-PL" w:eastAsia="zh-CN"/>
        </w:rPr>
        <w:t>48655</w:t>
      </w:r>
    </w:p>
    <w:p w14:paraId="50F0B807" w14:textId="3CA1424F" w:rsidR="00E70B08" w:rsidRPr="00D16FAE" w:rsidRDefault="00E70B08" w:rsidP="00D16FAE">
      <w:pPr>
        <w:adjustRightInd w:val="0"/>
        <w:snapToGrid w:val="0"/>
        <w:spacing w:after="0" w:line="360" w:lineRule="auto"/>
        <w:jc w:val="both"/>
        <w:rPr>
          <w:rFonts w:ascii="Book Antiqua" w:hAnsi="Book Antiqua" w:cs="宋体"/>
          <w:b/>
          <w:sz w:val="24"/>
          <w:szCs w:val="24"/>
          <w:lang w:val="it-IT" w:eastAsia="zh-CN"/>
        </w:rPr>
      </w:pPr>
      <w:bookmarkStart w:id="34" w:name="OLE_LINK511"/>
      <w:bookmarkStart w:id="35" w:name="OLE_LINK512"/>
      <w:bookmarkEnd w:id="29"/>
      <w:bookmarkEnd w:id="30"/>
      <w:bookmarkEnd w:id="31"/>
      <w:bookmarkEnd w:id="32"/>
      <w:bookmarkEnd w:id="33"/>
      <w:r w:rsidRPr="00D16FAE">
        <w:rPr>
          <w:rFonts w:ascii="Book Antiqua" w:hAnsi="Book Antiqua" w:cs="宋体"/>
          <w:b/>
          <w:sz w:val="24"/>
          <w:szCs w:val="24"/>
          <w:highlight w:val="white"/>
          <w:lang w:val="it-IT" w:eastAsia="zh-CN"/>
        </w:rPr>
        <w:t xml:space="preserve">Manuscript </w:t>
      </w:r>
      <w:r w:rsidRPr="00D16FAE">
        <w:rPr>
          <w:rFonts w:ascii="Book Antiqua" w:hAnsi="Book Antiqua" w:cs="宋体"/>
          <w:b/>
          <w:caps/>
          <w:sz w:val="24"/>
          <w:szCs w:val="24"/>
          <w:highlight w:val="white"/>
          <w:lang w:eastAsia="zh-CN"/>
        </w:rPr>
        <w:t>t</w:t>
      </w:r>
      <w:r w:rsidRPr="00D16FAE">
        <w:rPr>
          <w:rFonts w:ascii="Book Antiqua" w:hAnsi="Book Antiqua" w:cs="宋体"/>
          <w:b/>
          <w:sz w:val="24"/>
          <w:szCs w:val="24"/>
          <w:highlight w:val="white"/>
          <w:lang w:val="it-IT" w:eastAsia="zh-CN"/>
        </w:rPr>
        <w:t>ype</w:t>
      </w:r>
      <w:r w:rsidRPr="00D16FAE">
        <w:rPr>
          <w:rFonts w:ascii="Book Antiqua" w:hAnsi="Book Antiqua" w:cs="宋体"/>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D16FAE">
        <w:rPr>
          <w:rFonts w:ascii="Book Antiqua" w:hAnsi="Book Antiqua" w:cs="宋体"/>
          <w:b/>
          <w:sz w:val="24"/>
          <w:szCs w:val="24"/>
          <w:lang w:val="it-IT" w:eastAsia="zh-CN"/>
        </w:rPr>
        <w:t xml:space="preserve"> </w:t>
      </w:r>
      <w:bookmarkEnd w:id="12"/>
      <w:bookmarkEnd w:id="13"/>
      <w:bookmarkEnd w:id="14"/>
      <w:bookmarkEnd w:id="15"/>
      <w:bookmarkEnd w:id="16"/>
      <w:bookmarkEnd w:id="17"/>
      <w:bookmarkEnd w:id="18"/>
      <w:bookmarkEnd w:id="19"/>
      <w:bookmarkEnd w:id="20"/>
      <w:bookmarkEnd w:id="21"/>
      <w:bookmarkEnd w:id="34"/>
      <w:bookmarkEnd w:id="35"/>
      <w:r w:rsidR="00D16FAE" w:rsidRPr="00D16FAE">
        <w:rPr>
          <w:rFonts w:ascii="Book Antiqua" w:hAnsi="Book Antiqua" w:cs="宋体"/>
          <w:b/>
          <w:sz w:val="24"/>
          <w:szCs w:val="24"/>
          <w:lang w:val="it-IT" w:eastAsia="zh-CN"/>
        </w:rPr>
        <w:t>SYSTEMATIC REVIEW</w:t>
      </w:r>
      <w:r w:rsidR="00984330">
        <w:rPr>
          <w:rFonts w:ascii="Book Antiqua" w:hAnsi="Book Antiqua" w:cs="宋体"/>
          <w:b/>
          <w:sz w:val="24"/>
          <w:szCs w:val="24"/>
          <w:lang w:val="it-IT" w:eastAsia="zh-CN"/>
        </w:rPr>
        <w:t>S</w:t>
      </w:r>
    </w:p>
    <w:p w14:paraId="7A645082" w14:textId="77777777" w:rsidR="00E70B08" w:rsidRPr="00D16FAE" w:rsidRDefault="00E70B08" w:rsidP="00D16FAE">
      <w:pPr>
        <w:adjustRightInd w:val="0"/>
        <w:snapToGrid w:val="0"/>
        <w:spacing w:after="0" w:line="360" w:lineRule="auto"/>
        <w:jc w:val="both"/>
        <w:rPr>
          <w:rFonts w:ascii="Book Antiqua" w:hAnsi="Book Antiqua" w:cs="Times New Roman"/>
          <w:sz w:val="24"/>
          <w:szCs w:val="24"/>
        </w:rPr>
      </w:pPr>
    </w:p>
    <w:p w14:paraId="268DB2E0" w14:textId="634A3318" w:rsidR="003765A7" w:rsidRPr="00D16FAE" w:rsidRDefault="003765A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 xml:space="preserve">Magnetically </w:t>
      </w:r>
      <w:r w:rsidR="00D16FAE" w:rsidRPr="00D16FAE">
        <w:rPr>
          <w:rFonts w:ascii="Book Antiqua" w:hAnsi="Book Antiqua" w:cs="Times New Roman"/>
          <w:b/>
          <w:sz w:val="24"/>
          <w:szCs w:val="24"/>
        </w:rPr>
        <w:t>controlled growing instrumentation for early onset scoliosis: Caution needed when interpreting the literature</w:t>
      </w:r>
    </w:p>
    <w:p w14:paraId="46393C10" w14:textId="77777777" w:rsidR="00E70B08" w:rsidRPr="00D16FAE" w:rsidRDefault="00E70B08" w:rsidP="00D16FAE">
      <w:pPr>
        <w:adjustRightInd w:val="0"/>
        <w:snapToGrid w:val="0"/>
        <w:spacing w:after="0" w:line="360" w:lineRule="auto"/>
        <w:jc w:val="both"/>
        <w:rPr>
          <w:rFonts w:ascii="Book Antiqua" w:hAnsi="Book Antiqua" w:cs="Times New Roman"/>
          <w:b/>
          <w:sz w:val="24"/>
          <w:szCs w:val="24"/>
        </w:rPr>
      </w:pPr>
    </w:p>
    <w:p w14:paraId="2513F4B2" w14:textId="7E61CAD6" w:rsidR="003765A7" w:rsidRPr="00D16FAE" w:rsidRDefault="00D16FAE"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Shaw</w:t>
      </w:r>
      <w:r>
        <w:rPr>
          <w:rFonts w:ascii="Book Antiqua" w:hAnsi="Book Antiqua" w:cs="Times New Roman"/>
          <w:sz w:val="24"/>
          <w:szCs w:val="24"/>
        </w:rPr>
        <w:t xml:space="preserve"> KA </w:t>
      </w:r>
      <w:r w:rsidR="0051150C" w:rsidRPr="0051150C">
        <w:rPr>
          <w:rFonts w:ascii="Book Antiqua" w:hAnsi="Book Antiqua" w:cs="Times New Roman" w:hint="eastAsia"/>
          <w:i/>
          <w:iCs/>
          <w:sz w:val="24"/>
          <w:szCs w:val="24"/>
          <w:lang w:eastAsia="zh-CN"/>
        </w:rPr>
        <w:t>et al</w:t>
      </w:r>
      <w:r w:rsidRPr="00D16FAE">
        <w:rPr>
          <w:rFonts w:ascii="Book Antiqua" w:hAnsi="Book Antiqua" w:cs="Times New Roman"/>
          <w:i/>
          <w:iCs/>
          <w:sz w:val="24"/>
          <w:szCs w:val="24"/>
        </w:rPr>
        <w:t>.</w:t>
      </w:r>
      <w:r w:rsidR="003765A7" w:rsidRPr="00D16FAE">
        <w:rPr>
          <w:rFonts w:ascii="Book Antiqua" w:hAnsi="Book Antiqua" w:cs="Times New Roman"/>
          <w:sz w:val="24"/>
          <w:szCs w:val="24"/>
        </w:rPr>
        <w:t xml:space="preserve"> Complications with MCGR</w:t>
      </w:r>
    </w:p>
    <w:p w14:paraId="594ECDF8" w14:textId="7B866937" w:rsidR="00E70B08" w:rsidRPr="00D16FAE" w:rsidRDefault="00E70B08" w:rsidP="00D16FAE">
      <w:pPr>
        <w:adjustRightInd w:val="0"/>
        <w:snapToGrid w:val="0"/>
        <w:spacing w:after="0" w:line="360" w:lineRule="auto"/>
        <w:jc w:val="both"/>
        <w:rPr>
          <w:rFonts w:ascii="Book Antiqua" w:hAnsi="Book Antiqua" w:cs="Times New Roman"/>
          <w:sz w:val="24"/>
          <w:szCs w:val="24"/>
        </w:rPr>
      </w:pPr>
    </w:p>
    <w:p w14:paraId="0568FC2F" w14:textId="20EAF076" w:rsidR="00116B0E" w:rsidRPr="00D16FAE" w:rsidRDefault="00B90B54" w:rsidP="00D16FAE">
      <w:pPr>
        <w:adjustRightInd w:val="0"/>
        <w:snapToGrid w:val="0"/>
        <w:spacing w:after="0" w:line="360" w:lineRule="auto"/>
        <w:jc w:val="both"/>
        <w:rPr>
          <w:rFonts w:ascii="Book Antiqua" w:hAnsi="Book Antiqua" w:cs="Times New Roman"/>
          <w:b/>
          <w:color w:val="FF0000"/>
          <w:sz w:val="24"/>
          <w:szCs w:val="24"/>
          <w:highlight w:val="white"/>
          <w:lang w:val="pl-PL" w:eastAsia="zh-CN"/>
        </w:rPr>
      </w:pPr>
      <w:bookmarkStart w:id="36" w:name="OLE_LINK164"/>
      <w:bookmarkStart w:id="37" w:name="OLE_LINK166"/>
      <w:bookmarkStart w:id="38" w:name="OLE_LINK93"/>
      <w:bookmarkStart w:id="39" w:name="OLE_LINK94"/>
      <w:r w:rsidRPr="00B90B54">
        <w:rPr>
          <w:rFonts w:ascii="Book Antiqua" w:hAnsi="Book Antiqua" w:cs="Times New Roman"/>
          <w:sz w:val="24"/>
          <w:szCs w:val="24"/>
        </w:rPr>
        <w:t>Kenneth</w:t>
      </w:r>
      <w:r w:rsidR="00116B0E" w:rsidRPr="00D16FAE">
        <w:rPr>
          <w:rFonts w:ascii="Book Antiqua" w:hAnsi="Book Antiqua" w:cs="Times New Roman"/>
          <w:sz w:val="24"/>
          <w:szCs w:val="24"/>
        </w:rPr>
        <w:t xml:space="preserve"> Aaron Shaw</w:t>
      </w:r>
      <w:r w:rsidR="00116B0E" w:rsidRPr="00D16FAE">
        <w:rPr>
          <w:rFonts w:ascii="Book Antiqua" w:hAnsi="Book Antiqua" w:cs="Times New Roman"/>
          <w:sz w:val="24"/>
          <w:szCs w:val="24"/>
          <w:lang w:eastAsia="zh-CN"/>
        </w:rPr>
        <w:t xml:space="preserve">, </w:t>
      </w:r>
      <w:r w:rsidR="00116B0E" w:rsidRPr="00D16FAE">
        <w:rPr>
          <w:rFonts w:ascii="Book Antiqua" w:hAnsi="Book Antiqua" w:cs="Times New Roman"/>
          <w:sz w:val="24"/>
          <w:szCs w:val="24"/>
        </w:rPr>
        <w:t xml:space="preserve">Justin M Hire, Scott Kim, Dennis P </w:t>
      </w:r>
      <w:proofErr w:type="spellStart"/>
      <w:r w:rsidR="00116B0E" w:rsidRPr="00D16FAE">
        <w:rPr>
          <w:rFonts w:ascii="Book Antiqua" w:hAnsi="Book Antiqua" w:cs="Times New Roman"/>
          <w:sz w:val="24"/>
          <w:szCs w:val="24"/>
        </w:rPr>
        <w:t>Devito</w:t>
      </w:r>
      <w:proofErr w:type="spellEnd"/>
      <w:r w:rsidR="00D16FAE">
        <w:rPr>
          <w:rFonts w:ascii="Book Antiqua" w:hAnsi="Book Antiqua" w:cs="Times New Roman"/>
          <w:sz w:val="24"/>
          <w:szCs w:val="24"/>
          <w:lang w:eastAsia="zh-CN"/>
        </w:rPr>
        <w:t xml:space="preserve">, </w:t>
      </w:r>
      <w:r w:rsidR="00116B0E" w:rsidRPr="00D16FAE">
        <w:rPr>
          <w:rFonts w:ascii="Book Antiqua" w:hAnsi="Book Antiqua" w:cs="Times New Roman"/>
          <w:sz w:val="24"/>
          <w:szCs w:val="24"/>
        </w:rPr>
        <w:t>Michael L Schmitz, Joshua S Murphy</w:t>
      </w:r>
    </w:p>
    <w:bookmarkEnd w:id="36"/>
    <w:bookmarkEnd w:id="37"/>
    <w:bookmarkEnd w:id="38"/>
    <w:bookmarkEnd w:id="39"/>
    <w:p w14:paraId="3B81BF3D" w14:textId="77777777" w:rsidR="00E70B08" w:rsidRPr="00D16FAE" w:rsidRDefault="00E70B08" w:rsidP="00D16FAE">
      <w:pPr>
        <w:adjustRightInd w:val="0"/>
        <w:snapToGrid w:val="0"/>
        <w:spacing w:after="0" w:line="360" w:lineRule="auto"/>
        <w:jc w:val="both"/>
        <w:rPr>
          <w:rFonts w:ascii="Book Antiqua" w:hAnsi="Book Antiqua" w:cs="Times New Roman"/>
          <w:sz w:val="24"/>
          <w:szCs w:val="24"/>
          <w:lang w:val="pl-PL"/>
        </w:rPr>
      </w:pPr>
    </w:p>
    <w:p w14:paraId="6AC13DA4" w14:textId="30DED3EF" w:rsidR="00E76E1A" w:rsidRDefault="00B90B54" w:rsidP="00D16FAE">
      <w:pPr>
        <w:adjustRightInd w:val="0"/>
        <w:snapToGrid w:val="0"/>
        <w:spacing w:after="0" w:line="360" w:lineRule="auto"/>
        <w:jc w:val="both"/>
        <w:rPr>
          <w:rFonts w:ascii="Book Antiqua" w:hAnsi="Book Antiqua" w:cs="Times New Roman"/>
          <w:sz w:val="24"/>
          <w:szCs w:val="24"/>
          <w:lang w:eastAsia="zh-CN"/>
        </w:rPr>
      </w:pPr>
      <w:r w:rsidRPr="00B90B54">
        <w:rPr>
          <w:rFonts w:ascii="Book Antiqua" w:hAnsi="Book Antiqua" w:cs="Times New Roman"/>
          <w:b/>
          <w:bCs/>
          <w:sz w:val="24"/>
          <w:szCs w:val="24"/>
        </w:rPr>
        <w:t>Kenneth</w:t>
      </w:r>
      <w:r w:rsidR="008C47CC" w:rsidRPr="00E76E1A">
        <w:rPr>
          <w:rFonts w:ascii="Book Antiqua" w:hAnsi="Book Antiqua" w:cs="Times New Roman"/>
          <w:b/>
          <w:bCs/>
          <w:sz w:val="24"/>
          <w:szCs w:val="24"/>
        </w:rPr>
        <w:t xml:space="preserve"> Aaron Shaw</w:t>
      </w:r>
      <w:r w:rsidR="00E76E1A" w:rsidRPr="00790576">
        <w:rPr>
          <w:rFonts w:ascii="Book Antiqua" w:hAnsi="Book Antiqua" w:cs="Times New Roman"/>
          <w:b/>
          <w:bCs/>
          <w:sz w:val="24"/>
          <w:szCs w:val="24"/>
        </w:rPr>
        <w:t>,</w:t>
      </w:r>
      <w:r w:rsidR="00E76E1A">
        <w:rPr>
          <w:rFonts w:ascii="Book Antiqua" w:hAnsi="Book Antiqua" w:cs="Times New Roman"/>
          <w:sz w:val="24"/>
          <w:szCs w:val="24"/>
        </w:rPr>
        <w:t xml:space="preserve"> </w:t>
      </w:r>
      <w:r w:rsidR="008C47CC" w:rsidRPr="00D16FAE">
        <w:rPr>
          <w:rFonts w:ascii="Book Antiqua" w:hAnsi="Book Antiqua" w:cs="Times New Roman"/>
          <w:sz w:val="24"/>
          <w:szCs w:val="24"/>
        </w:rPr>
        <w:t xml:space="preserve">Department of </w:t>
      </w:r>
      <w:proofErr w:type="spellStart"/>
      <w:r w:rsidR="008C47CC" w:rsidRPr="00D16FAE">
        <w:rPr>
          <w:rFonts w:ascii="Book Antiqua" w:hAnsi="Book Antiqua" w:cs="Times New Roman"/>
          <w:sz w:val="24"/>
          <w:szCs w:val="24"/>
        </w:rPr>
        <w:t>Orthopaedic</w:t>
      </w:r>
      <w:proofErr w:type="spellEnd"/>
      <w:r w:rsidR="008C47CC" w:rsidRPr="00D16FAE">
        <w:rPr>
          <w:rFonts w:ascii="Book Antiqua" w:hAnsi="Book Antiqua" w:cs="Times New Roman"/>
          <w:sz w:val="24"/>
          <w:szCs w:val="24"/>
        </w:rPr>
        <w:t xml:space="preserve"> Surgery, Dwight D. Eisenhower Army Medical Center, Fort Gordon,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lang w:eastAsia="zh-CN"/>
        </w:rPr>
        <w:t>30905</w:t>
      </w:r>
      <w:r w:rsidR="008C47CC" w:rsidRPr="00D16FAE">
        <w:rPr>
          <w:rFonts w:ascii="Book Antiqua" w:hAnsi="Book Antiqua" w:cs="Times New Roman"/>
          <w:sz w:val="24"/>
          <w:szCs w:val="24"/>
          <w:lang w:eastAsia="zh-CN"/>
        </w:rPr>
        <w:t xml:space="preserve">, </w:t>
      </w:r>
      <w:r w:rsidR="00E76E1A">
        <w:rPr>
          <w:rFonts w:ascii="Book Antiqua" w:hAnsi="Book Antiqua" w:cs="Times New Roman"/>
          <w:sz w:val="24"/>
          <w:szCs w:val="24"/>
          <w:lang w:eastAsia="zh-CN"/>
        </w:rPr>
        <w:t>United States</w:t>
      </w:r>
    </w:p>
    <w:p w14:paraId="56D7D821" w14:textId="77777777" w:rsidR="00E76E1A" w:rsidRDefault="00E76E1A" w:rsidP="00D16FAE">
      <w:pPr>
        <w:adjustRightInd w:val="0"/>
        <w:snapToGrid w:val="0"/>
        <w:spacing w:after="0" w:line="360" w:lineRule="auto"/>
        <w:jc w:val="both"/>
        <w:rPr>
          <w:rFonts w:ascii="Book Antiqua" w:hAnsi="Book Antiqua" w:cs="Times New Roman"/>
          <w:sz w:val="24"/>
          <w:szCs w:val="24"/>
          <w:lang w:eastAsia="zh-CN"/>
        </w:rPr>
      </w:pPr>
    </w:p>
    <w:p w14:paraId="7F3057F3" w14:textId="24D4FD38" w:rsidR="00E76E1A"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Justin M Hire</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 xml:space="preserve">Department of </w:t>
      </w:r>
      <w:proofErr w:type="spellStart"/>
      <w:r w:rsidRPr="00D16FAE">
        <w:rPr>
          <w:rFonts w:ascii="Book Antiqua" w:hAnsi="Book Antiqua" w:cs="Times New Roman"/>
          <w:sz w:val="24"/>
          <w:szCs w:val="24"/>
        </w:rPr>
        <w:t>Orthopaedic</w:t>
      </w:r>
      <w:proofErr w:type="spellEnd"/>
      <w:r w:rsidRPr="00D16FAE">
        <w:rPr>
          <w:rFonts w:ascii="Book Antiqua" w:hAnsi="Book Antiqua" w:cs="Times New Roman"/>
          <w:sz w:val="24"/>
          <w:szCs w:val="24"/>
        </w:rPr>
        <w:t xml:space="preserve"> Surgery, General Leonard Wood Army Community Hospital, Fort Leonard Wood, MO</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65473</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514E5DDB" w14:textId="77777777" w:rsidR="00E76E1A" w:rsidRDefault="00E76E1A" w:rsidP="00D16FAE">
      <w:pPr>
        <w:adjustRightInd w:val="0"/>
        <w:snapToGrid w:val="0"/>
        <w:spacing w:after="0" w:line="360" w:lineRule="auto"/>
        <w:jc w:val="both"/>
        <w:rPr>
          <w:rFonts w:ascii="Book Antiqua" w:hAnsi="Book Antiqua" w:cs="Times New Roman"/>
          <w:sz w:val="24"/>
          <w:szCs w:val="24"/>
        </w:rPr>
      </w:pPr>
    </w:p>
    <w:p w14:paraId="3A3647CA" w14:textId="0179BBFF" w:rsidR="00E76E1A"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Scott Kim</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University of Tennessee Health Science Center, Memphis, TN</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38163</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21CC8E16" w14:textId="77777777" w:rsidR="00E76E1A" w:rsidRDefault="00E76E1A" w:rsidP="00D16FAE">
      <w:pPr>
        <w:adjustRightInd w:val="0"/>
        <w:snapToGrid w:val="0"/>
        <w:spacing w:after="0" w:line="360" w:lineRule="auto"/>
        <w:jc w:val="both"/>
        <w:rPr>
          <w:rFonts w:ascii="Book Antiqua" w:hAnsi="Book Antiqua" w:cs="Times New Roman"/>
          <w:sz w:val="24"/>
          <w:szCs w:val="24"/>
        </w:rPr>
      </w:pPr>
    </w:p>
    <w:p w14:paraId="1B97CB47" w14:textId="1A28259B" w:rsidR="00E76E1A" w:rsidRDefault="008C47CC" w:rsidP="00D16FAE">
      <w:pPr>
        <w:adjustRightInd w:val="0"/>
        <w:snapToGrid w:val="0"/>
        <w:spacing w:after="0" w:line="360" w:lineRule="auto"/>
        <w:jc w:val="both"/>
        <w:rPr>
          <w:rFonts w:ascii="Book Antiqua" w:hAnsi="Book Antiqua" w:cs="Times New Roman"/>
          <w:sz w:val="24"/>
          <w:szCs w:val="24"/>
          <w:vertAlign w:val="superscript"/>
        </w:rPr>
      </w:pPr>
      <w:r w:rsidRPr="00E76E1A">
        <w:rPr>
          <w:rFonts w:ascii="Book Antiqua" w:hAnsi="Book Antiqua" w:cs="Times New Roman"/>
          <w:b/>
          <w:bCs/>
          <w:sz w:val="24"/>
          <w:szCs w:val="24"/>
        </w:rPr>
        <w:t xml:space="preserve">Dennis P </w:t>
      </w:r>
      <w:proofErr w:type="spellStart"/>
      <w:r w:rsidRPr="00E76E1A">
        <w:rPr>
          <w:rFonts w:ascii="Book Antiqua" w:hAnsi="Book Antiqua" w:cs="Times New Roman"/>
          <w:b/>
          <w:bCs/>
          <w:sz w:val="24"/>
          <w:szCs w:val="24"/>
        </w:rPr>
        <w:t>Devito</w:t>
      </w:r>
      <w:proofErr w:type="spellEnd"/>
      <w:r w:rsidR="00E76E1A" w:rsidRPr="00E76E1A">
        <w:rPr>
          <w:rFonts w:ascii="Book Antiqua" w:hAnsi="Book Antiqua" w:cs="Times New Roman"/>
          <w:b/>
          <w:bCs/>
          <w:sz w:val="24"/>
          <w:szCs w:val="24"/>
        </w:rPr>
        <w:t>,</w:t>
      </w:r>
      <w:r w:rsidRPr="00D16FAE">
        <w:rPr>
          <w:rFonts w:ascii="Book Antiqua" w:hAnsi="Book Antiqua" w:cs="Times New Roman"/>
          <w:sz w:val="24"/>
          <w:szCs w:val="24"/>
        </w:rPr>
        <w:t xml:space="preserve"> Department of Pediatric Orthopaedic Surgery, Children’s Healthcare of Atlanta, Scottish Rite Campus, Atlanta,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30342</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33C02E69" w14:textId="77777777" w:rsidR="00E76E1A" w:rsidRPr="00E76E1A" w:rsidRDefault="00E76E1A" w:rsidP="00D16FAE">
      <w:pPr>
        <w:adjustRightInd w:val="0"/>
        <w:snapToGrid w:val="0"/>
        <w:spacing w:after="0" w:line="360" w:lineRule="auto"/>
        <w:jc w:val="both"/>
        <w:rPr>
          <w:rFonts w:ascii="Book Antiqua" w:hAnsi="Book Antiqua" w:cs="Times New Roman"/>
          <w:sz w:val="24"/>
          <w:szCs w:val="24"/>
        </w:rPr>
      </w:pPr>
    </w:p>
    <w:p w14:paraId="397F41B2" w14:textId="1455F588" w:rsidR="00E76E1A"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Michael L Schmitz</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Department of Pediatric Orthopaedic Surgery, Children’s Healthcare of Atlanta, Scottish Rite Campus, Atlanta,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30342</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r w:rsidRPr="00D16FAE">
        <w:rPr>
          <w:rFonts w:ascii="Book Antiqua" w:hAnsi="Book Antiqua" w:cs="Times New Roman"/>
          <w:sz w:val="24"/>
          <w:szCs w:val="24"/>
        </w:rPr>
        <w:t xml:space="preserve"> </w:t>
      </w:r>
    </w:p>
    <w:p w14:paraId="6B24B61B" w14:textId="77777777" w:rsidR="00E76E1A" w:rsidRDefault="00E76E1A" w:rsidP="00D16FAE">
      <w:pPr>
        <w:adjustRightInd w:val="0"/>
        <w:snapToGrid w:val="0"/>
        <w:spacing w:after="0" w:line="360" w:lineRule="auto"/>
        <w:jc w:val="both"/>
        <w:rPr>
          <w:rFonts w:ascii="Book Antiqua" w:hAnsi="Book Antiqua" w:cs="Times New Roman"/>
          <w:sz w:val="24"/>
          <w:szCs w:val="24"/>
        </w:rPr>
      </w:pPr>
    </w:p>
    <w:p w14:paraId="3B3F3DB8" w14:textId="17A8EF5B" w:rsidR="00E70B08"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Joshua S Murphy</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Department of Pediatric Orthopaedic Surgery, Children’s Healthcare of Atlanta, Scottish Rite Campus, Atlanta,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30342</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6CBC7E70" w14:textId="77777777" w:rsidR="00E76E1A" w:rsidRPr="00D16FAE" w:rsidRDefault="00E76E1A" w:rsidP="00D16FAE">
      <w:pPr>
        <w:adjustRightInd w:val="0"/>
        <w:snapToGrid w:val="0"/>
        <w:spacing w:after="0" w:line="360" w:lineRule="auto"/>
        <w:jc w:val="both"/>
        <w:rPr>
          <w:rFonts w:ascii="Book Antiqua" w:hAnsi="Book Antiqua" w:cs="Times New Roman"/>
          <w:color w:val="FF0000"/>
          <w:sz w:val="24"/>
          <w:szCs w:val="24"/>
        </w:rPr>
      </w:pPr>
    </w:p>
    <w:p w14:paraId="0F8632E3" w14:textId="5B7E1956" w:rsidR="00E70B08" w:rsidRPr="00D16FAE" w:rsidRDefault="00E70B08" w:rsidP="00D16FAE">
      <w:pPr>
        <w:adjustRightInd w:val="0"/>
        <w:snapToGrid w:val="0"/>
        <w:spacing w:after="0" w:line="360" w:lineRule="auto"/>
        <w:jc w:val="both"/>
        <w:rPr>
          <w:rFonts w:ascii="Book Antiqua" w:hAnsi="Book Antiqua" w:cs="Arial"/>
          <w:b/>
          <w:color w:val="FF0000"/>
          <w:sz w:val="24"/>
          <w:szCs w:val="24"/>
          <w:lang w:val="pl-PL" w:eastAsia="zh-CN"/>
        </w:rPr>
      </w:pPr>
      <w:bookmarkStart w:id="40" w:name="OLE_LINK167"/>
      <w:bookmarkStart w:id="41" w:name="OLE_LINK170"/>
      <w:bookmarkStart w:id="42" w:name="OLE_LINK219"/>
      <w:r w:rsidRPr="00E76E1A">
        <w:rPr>
          <w:rFonts w:ascii="Book Antiqua" w:hAnsi="Book Antiqua" w:cs="Arial"/>
          <w:b/>
          <w:sz w:val="24"/>
          <w:szCs w:val="24"/>
          <w:lang w:val="pl-PL" w:eastAsia="pl-PL"/>
        </w:rPr>
        <w:t>ORCID number:</w:t>
      </w:r>
      <w:r w:rsidR="006421C7" w:rsidRPr="00E76E1A">
        <w:rPr>
          <w:rFonts w:ascii="Book Antiqua" w:hAnsi="Book Antiqua" w:cs="Arial"/>
          <w:b/>
          <w:sz w:val="24"/>
          <w:szCs w:val="24"/>
          <w:lang w:val="pl-PL" w:eastAsia="pl-PL"/>
        </w:rPr>
        <w:t xml:space="preserve"> </w:t>
      </w:r>
      <w:r w:rsidR="00B90B54" w:rsidRPr="00B90B54">
        <w:rPr>
          <w:rFonts w:ascii="Book Antiqua" w:hAnsi="Book Antiqua" w:cs="Times New Roman"/>
          <w:bCs/>
          <w:sz w:val="24"/>
          <w:szCs w:val="24"/>
          <w:lang w:val="pl-PL" w:eastAsia="pl-PL"/>
        </w:rPr>
        <w:t>Kenneth</w:t>
      </w:r>
      <w:r w:rsidR="008C47CC" w:rsidRPr="00E76E1A">
        <w:rPr>
          <w:rFonts w:ascii="Book Antiqua" w:hAnsi="Book Antiqua" w:cs="Times New Roman"/>
          <w:bCs/>
          <w:sz w:val="24"/>
          <w:szCs w:val="24"/>
          <w:lang w:val="pl-PL" w:eastAsia="pl-PL"/>
        </w:rPr>
        <w:t xml:space="preserve"> Aaron Shaw (</w:t>
      </w:r>
      <w:r w:rsidR="008C47CC" w:rsidRPr="00E76E1A">
        <w:rPr>
          <w:rFonts w:ascii="Book Antiqua" w:hAnsi="Book Antiqua" w:cs="Times New Roman"/>
          <w:bCs/>
          <w:sz w:val="24"/>
          <w:szCs w:val="24"/>
        </w:rPr>
        <w:t>0000-0002-3553-2889)</w:t>
      </w:r>
      <w:r w:rsidR="00E76E1A">
        <w:rPr>
          <w:rFonts w:ascii="Book Antiqua" w:hAnsi="Book Antiqua" w:cs="Times New Roman"/>
          <w:bCs/>
          <w:sz w:val="24"/>
          <w:szCs w:val="24"/>
        </w:rPr>
        <w:t>;</w:t>
      </w:r>
      <w:r w:rsidR="008C47CC" w:rsidRPr="00E76E1A">
        <w:rPr>
          <w:rFonts w:ascii="Book Antiqua" w:hAnsi="Book Antiqua" w:cs="Times New Roman"/>
          <w:bCs/>
          <w:sz w:val="24"/>
          <w:szCs w:val="24"/>
        </w:rPr>
        <w:t xml:space="preserve"> Justin M Hire (0000-0002-0994-9154)</w:t>
      </w:r>
      <w:r w:rsidR="00E76E1A">
        <w:rPr>
          <w:rFonts w:ascii="Book Antiqua" w:hAnsi="Book Antiqua" w:cs="Times New Roman"/>
          <w:bCs/>
          <w:sz w:val="24"/>
          <w:szCs w:val="24"/>
        </w:rPr>
        <w:t>;</w:t>
      </w:r>
      <w:r w:rsidR="008C47CC" w:rsidRPr="00E76E1A">
        <w:rPr>
          <w:rFonts w:ascii="Book Antiqua" w:hAnsi="Book Antiqua" w:cs="Times New Roman"/>
          <w:bCs/>
          <w:sz w:val="24"/>
          <w:szCs w:val="24"/>
        </w:rPr>
        <w:t xml:space="preserve"> Michael L Schmitz (</w:t>
      </w:r>
      <w:r w:rsidR="008C47CC" w:rsidRPr="00D16FAE">
        <w:rPr>
          <w:rFonts w:ascii="Book Antiqua" w:hAnsi="Book Antiqua" w:cs="Times New Roman"/>
          <w:bCs/>
          <w:color w:val="1A1A1A"/>
          <w:sz w:val="24"/>
          <w:szCs w:val="24"/>
        </w:rPr>
        <w:t>0000-0002-1236-8537)</w:t>
      </w:r>
      <w:r w:rsidR="00E76E1A">
        <w:rPr>
          <w:rFonts w:ascii="Book Antiqua" w:hAnsi="Book Antiqua" w:cs="Times New Roman"/>
          <w:bCs/>
          <w:color w:val="1A1A1A"/>
          <w:sz w:val="24"/>
          <w:szCs w:val="24"/>
        </w:rPr>
        <w:t>;</w:t>
      </w:r>
      <w:r w:rsidR="008C47CC" w:rsidRPr="00D16FAE">
        <w:rPr>
          <w:rFonts w:ascii="Book Antiqua" w:hAnsi="Book Antiqua" w:cs="Times New Roman"/>
          <w:bCs/>
          <w:color w:val="1A1A1A"/>
          <w:sz w:val="24"/>
          <w:szCs w:val="24"/>
        </w:rPr>
        <w:t xml:space="preserve"> Dennis P </w:t>
      </w:r>
      <w:proofErr w:type="spellStart"/>
      <w:r w:rsidR="008C47CC" w:rsidRPr="00D16FAE">
        <w:rPr>
          <w:rFonts w:ascii="Book Antiqua" w:hAnsi="Book Antiqua" w:cs="Times New Roman"/>
          <w:bCs/>
          <w:color w:val="1A1A1A"/>
          <w:sz w:val="24"/>
          <w:szCs w:val="24"/>
        </w:rPr>
        <w:t>Devito</w:t>
      </w:r>
      <w:proofErr w:type="spellEnd"/>
      <w:r w:rsidR="008C47CC" w:rsidRPr="00D16FAE">
        <w:rPr>
          <w:rFonts w:ascii="Book Antiqua" w:hAnsi="Book Antiqua" w:cs="Times New Roman"/>
          <w:bCs/>
          <w:color w:val="1A1A1A"/>
          <w:sz w:val="24"/>
          <w:szCs w:val="24"/>
        </w:rPr>
        <w:t xml:space="preserve"> (0000-0001-8263-7694)</w:t>
      </w:r>
      <w:r w:rsidR="00E76E1A">
        <w:rPr>
          <w:rFonts w:ascii="Book Antiqua" w:hAnsi="Book Antiqua" w:cs="Times New Roman"/>
          <w:bCs/>
          <w:color w:val="1A1A1A"/>
          <w:sz w:val="24"/>
          <w:szCs w:val="24"/>
        </w:rPr>
        <w:t>;</w:t>
      </w:r>
      <w:r w:rsidR="008C47CC" w:rsidRPr="00D16FAE">
        <w:rPr>
          <w:rFonts w:ascii="Book Antiqua" w:hAnsi="Book Antiqua" w:cs="Times New Roman"/>
          <w:bCs/>
          <w:color w:val="1A1A1A"/>
          <w:sz w:val="24"/>
          <w:szCs w:val="24"/>
        </w:rPr>
        <w:t xml:space="preserve"> Joshua S Murphy (</w:t>
      </w:r>
      <w:r w:rsidR="008C47CC" w:rsidRPr="00E76E1A">
        <w:rPr>
          <w:rFonts w:ascii="Book Antiqua" w:hAnsi="Book Antiqua" w:cs="Times New Roman"/>
          <w:bCs/>
          <w:sz w:val="24"/>
          <w:szCs w:val="24"/>
        </w:rPr>
        <w:t>0000-0001-9085-5755</w:t>
      </w:r>
      <w:r w:rsidR="008C47CC" w:rsidRPr="00D16FAE">
        <w:rPr>
          <w:rFonts w:ascii="Book Antiqua" w:hAnsi="Book Antiqua" w:cs="Times New Roman"/>
          <w:bCs/>
          <w:sz w:val="24"/>
          <w:szCs w:val="24"/>
        </w:rPr>
        <w:t>)</w:t>
      </w:r>
      <w:bookmarkEnd w:id="40"/>
      <w:bookmarkEnd w:id="41"/>
      <w:bookmarkEnd w:id="42"/>
      <w:r w:rsidR="004D1E06" w:rsidRPr="004D1E06">
        <w:rPr>
          <w:rFonts w:ascii="Book Antiqua" w:hAnsi="Book Antiqua" w:cs="Arial"/>
          <w:bCs/>
          <w:sz w:val="24"/>
          <w:szCs w:val="24"/>
          <w:lang w:val="pl-PL" w:eastAsia="zh-CN"/>
        </w:rPr>
        <w:t>.</w:t>
      </w:r>
    </w:p>
    <w:p w14:paraId="0DFDA352" w14:textId="40A6B371" w:rsidR="00E70B08" w:rsidRDefault="00E70B08" w:rsidP="00D16FAE">
      <w:pPr>
        <w:adjustRightInd w:val="0"/>
        <w:snapToGrid w:val="0"/>
        <w:spacing w:after="0" w:line="360" w:lineRule="auto"/>
        <w:jc w:val="both"/>
        <w:rPr>
          <w:rFonts w:ascii="Book Antiqua" w:hAnsi="Book Antiqua" w:cs="Times New Roman"/>
          <w:b/>
          <w:sz w:val="24"/>
          <w:szCs w:val="24"/>
          <w:highlight w:val="white"/>
          <w:lang w:eastAsia="zh-CN"/>
        </w:rPr>
      </w:pPr>
      <w:bookmarkStart w:id="43" w:name="OLE_LINK188"/>
      <w:bookmarkStart w:id="44" w:name="OLE_LINK189"/>
      <w:bookmarkStart w:id="45" w:name="OLE_LINK806"/>
      <w:bookmarkStart w:id="46" w:name="OLE_LINK106"/>
      <w:bookmarkStart w:id="47" w:name="OLE_LINK107"/>
      <w:bookmarkStart w:id="48" w:name="OLE_LINK187"/>
      <w:bookmarkStart w:id="49" w:name="OLE_LINK402"/>
      <w:bookmarkStart w:id="50" w:name="OLE_LINK174"/>
    </w:p>
    <w:p w14:paraId="563EDAE7" w14:textId="6418BBC5" w:rsidR="00E76E1A" w:rsidRPr="00E76E1A" w:rsidRDefault="00E76E1A" w:rsidP="00D16FAE">
      <w:pPr>
        <w:adjustRightInd w:val="0"/>
        <w:snapToGrid w:val="0"/>
        <w:spacing w:after="0" w:line="360" w:lineRule="auto"/>
        <w:jc w:val="both"/>
        <w:rPr>
          <w:rFonts w:ascii="Book Antiqua" w:hAnsi="Book Antiqua" w:cs="Times New Roman"/>
          <w:b/>
          <w:sz w:val="24"/>
          <w:szCs w:val="24"/>
          <w:highlight w:val="white"/>
          <w:lang w:eastAsia="zh-CN"/>
        </w:rPr>
      </w:pPr>
      <w:bookmarkStart w:id="51" w:name="OLE_LINK439"/>
      <w:bookmarkStart w:id="52" w:name="OLE_LINK440"/>
      <w:bookmarkStart w:id="53" w:name="OLE_LINK470"/>
      <w:bookmarkStart w:id="54" w:name="OLE_LINK488"/>
      <w:bookmarkStart w:id="55" w:name="OLE_LINK738"/>
      <w:bookmarkStart w:id="56" w:name="OLE_LINK807"/>
      <w:bookmarkStart w:id="57" w:name="OLE_LINK893"/>
      <w:bookmarkStart w:id="58" w:name="OLE_LINK942"/>
      <w:bookmarkStart w:id="59" w:name="OLE_LINK1005"/>
      <w:bookmarkStart w:id="60" w:name="OLE_LINK1075"/>
      <w:bookmarkStart w:id="61" w:name="OLE_LINK1084"/>
      <w:r w:rsidRPr="00D16FAE">
        <w:rPr>
          <w:rFonts w:ascii="Book Antiqua" w:hAnsi="Book Antiqua" w:cs="宋体"/>
          <w:b/>
          <w:sz w:val="24"/>
          <w:szCs w:val="24"/>
          <w:lang w:eastAsia="zh-CN"/>
        </w:rPr>
        <w:t xml:space="preserve">Author contributions: </w:t>
      </w:r>
      <w:bookmarkStart w:id="62" w:name="OLE_LINK958"/>
      <w:bookmarkStart w:id="63" w:name="OLE_LINK959"/>
      <w:r w:rsidRPr="00D16FAE">
        <w:rPr>
          <w:rFonts w:ascii="Book Antiqua" w:hAnsi="Book Antiqua" w:cs="宋体"/>
          <w:sz w:val="24"/>
          <w:szCs w:val="24"/>
          <w:lang w:eastAsia="zh-CN"/>
        </w:rPr>
        <w:t xml:space="preserve">Shaw KA, </w:t>
      </w:r>
      <w:proofErr w:type="spellStart"/>
      <w:r w:rsidRPr="00D16FAE">
        <w:rPr>
          <w:rFonts w:ascii="Book Antiqua" w:hAnsi="Book Antiqua" w:cs="宋体"/>
          <w:sz w:val="24"/>
          <w:szCs w:val="24"/>
          <w:lang w:eastAsia="zh-CN"/>
        </w:rPr>
        <w:t>Devito</w:t>
      </w:r>
      <w:proofErr w:type="spellEnd"/>
      <w:r w:rsidRPr="00D16FAE">
        <w:rPr>
          <w:rFonts w:ascii="Book Antiqua" w:hAnsi="Book Antiqua" w:cs="宋体"/>
          <w:sz w:val="24"/>
          <w:szCs w:val="24"/>
          <w:lang w:eastAsia="zh-CN"/>
        </w:rPr>
        <w:t xml:space="preserve"> DP, Schmitz ML </w:t>
      </w:r>
      <w:r>
        <w:rPr>
          <w:rFonts w:ascii="Book Antiqua" w:hAnsi="Book Antiqua" w:cs="宋体"/>
          <w:sz w:val="24"/>
          <w:szCs w:val="24"/>
          <w:lang w:eastAsia="zh-CN"/>
        </w:rPr>
        <w:t xml:space="preserve">and </w:t>
      </w:r>
      <w:r w:rsidRPr="00D16FAE">
        <w:rPr>
          <w:rFonts w:ascii="Book Antiqua" w:hAnsi="Book Antiqua" w:cs="宋体"/>
          <w:sz w:val="24"/>
          <w:szCs w:val="24"/>
          <w:lang w:eastAsia="zh-CN"/>
        </w:rPr>
        <w:t xml:space="preserve">Murphy JS </w:t>
      </w:r>
      <w:bookmarkEnd w:id="62"/>
      <w:bookmarkEnd w:id="63"/>
      <w:r w:rsidRPr="00D16FAE">
        <w:rPr>
          <w:rFonts w:ascii="Book Antiqua" w:hAnsi="Book Antiqua" w:cs="宋体"/>
          <w:sz w:val="24"/>
          <w:szCs w:val="24"/>
          <w:lang w:eastAsia="zh-CN"/>
        </w:rPr>
        <w:t>designed research;</w:t>
      </w:r>
      <w:r w:rsidRPr="00D16FAE">
        <w:rPr>
          <w:rFonts w:ascii="Book Antiqua" w:hAnsi="Book Antiqua" w:cs="宋体"/>
          <w:b/>
          <w:sz w:val="24"/>
          <w:szCs w:val="24"/>
          <w:lang w:eastAsia="zh-CN"/>
        </w:rPr>
        <w:t xml:space="preserve"> </w:t>
      </w:r>
      <w:r w:rsidRPr="00D16FAE">
        <w:rPr>
          <w:rFonts w:ascii="Book Antiqua" w:hAnsi="Book Antiqua" w:cs="宋体"/>
          <w:sz w:val="24"/>
          <w:szCs w:val="24"/>
          <w:lang w:eastAsia="zh-CN"/>
        </w:rPr>
        <w:t>Shaw KA, Hire JM</w:t>
      </w:r>
      <w:r>
        <w:rPr>
          <w:rFonts w:ascii="Book Antiqua" w:hAnsi="Book Antiqua" w:cs="宋体"/>
          <w:sz w:val="24"/>
          <w:szCs w:val="24"/>
          <w:lang w:eastAsia="zh-CN"/>
        </w:rPr>
        <w:t xml:space="preserve"> and</w:t>
      </w:r>
      <w:r w:rsidRPr="00D16FAE">
        <w:rPr>
          <w:rFonts w:ascii="Book Antiqua" w:hAnsi="Book Antiqua" w:cs="宋体"/>
          <w:sz w:val="24"/>
          <w:szCs w:val="24"/>
          <w:lang w:eastAsia="zh-CN"/>
        </w:rPr>
        <w:t xml:space="preserve"> Kim S performed research; Shaw KA analyzed data; Shaw KA, Hire JM</w:t>
      </w:r>
      <w:r w:rsidR="0084582A">
        <w:rPr>
          <w:rFonts w:ascii="Book Antiqua" w:hAnsi="Book Antiqua" w:cs="宋体"/>
          <w:sz w:val="24"/>
          <w:szCs w:val="24"/>
          <w:lang w:eastAsia="zh-CN"/>
        </w:rPr>
        <w:t xml:space="preserve"> and</w:t>
      </w:r>
      <w:r w:rsidRPr="00D16FAE">
        <w:rPr>
          <w:rFonts w:ascii="Book Antiqua" w:hAnsi="Book Antiqua" w:cs="宋体"/>
          <w:sz w:val="24"/>
          <w:szCs w:val="24"/>
          <w:lang w:eastAsia="zh-CN"/>
        </w:rPr>
        <w:t xml:space="preserve"> Murphy JS wrote the paper.</w:t>
      </w:r>
      <w:bookmarkEnd w:id="51"/>
      <w:bookmarkEnd w:id="52"/>
      <w:bookmarkEnd w:id="53"/>
      <w:bookmarkEnd w:id="54"/>
      <w:bookmarkEnd w:id="55"/>
      <w:bookmarkEnd w:id="56"/>
      <w:bookmarkEnd w:id="57"/>
      <w:bookmarkEnd w:id="58"/>
      <w:bookmarkEnd w:id="59"/>
      <w:bookmarkEnd w:id="60"/>
      <w:bookmarkEnd w:id="61"/>
    </w:p>
    <w:bookmarkEnd w:id="43"/>
    <w:bookmarkEnd w:id="44"/>
    <w:bookmarkEnd w:id="45"/>
    <w:bookmarkEnd w:id="46"/>
    <w:bookmarkEnd w:id="47"/>
    <w:bookmarkEnd w:id="48"/>
    <w:bookmarkEnd w:id="49"/>
    <w:bookmarkEnd w:id="50"/>
    <w:p w14:paraId="06A4CF7B" w14:textId="22BE6CAC" w:rsidR="00E70B08" w:rsidRPr="00D16FAE" w:rsidRDefault="00E70B08" w:rsidP="00D16FAE">
      <w:pPr>
        <w:autoSpaceDE w:val="0"/>
        <w:autoSpaceDN w:val="0"/>
        <w:adjustRightInd w:val="0"/>
        <w:snapToGrid w:val="0"/>
        <w:spacing w:after="0" w:line="360" w:lineRule="auto"/>
        <w:jc w:val="both"/>
        <w:rPr>
          <w:rFonts w:ascii="Book Antiqua" w:hAnsi="Book Antiqua" w:cs="Times New Roman"/>
          <w:sz w:val="24"/>
          <w:szCs w:val="24"/>
        </w:rPr>
      </w:pPr>
    </w:p>
    <w:p w14:paraId="185A1593" w14:textId="303F4500" w:rsidR="00E34EBC" w:rsidRDefault="00E70B08" w:rsidP="00D16FAE">
      <w:pPr>
        <w:adjustRightInd w:val="0"/>
        <w:snapToGrid w:val="0"/>
        <w:spacing w:after="0" w:line="360" w:lineRule="auto"/>
        <w:jc w:val="both"/>
        <w:rPr>
          <w:rFonts w:ascii="Book Antiqua" w:hAnsi="Book Antiqua" w:cs="Times New Roman"/>
          <w:sz w:val="24"/>
          <w:szCs w:val="24"/>
        </w:rPr>
      </w:pPr>
      <w:bookmarkStart w:id="64" w:name="OLE_LINK235"/>
      <w:bookmarkStart w:id="65" w:name="OLE_LINK236"/>
      <w:bookmarkStart w:id="66" w:name="OLE_LINK684"/>
      <w:r w:rsidRPr="00E34EBC">
        <w:rPr>
          <w:rFonts w:ascii="Book Antiqua" w:hAnsi="Book Antiqua" w:cs="Times New Roman"/>
          <w:b/>
          <w:bCs/>
          <w:iCs/>
          <w:sz w:val="24"/>
          <w:szCs w:val="24"/>
          <w:highlight w:val="white"/>
          <w:lang w:eastAsia="zh-CN"/>
        </w:rPr>
        <w:t>Conflict-of-interest statement:</w:t>
      </w:r>
      <w:r w:rsidR="00116B0E" w:rsidRPr="00E34EBC">
        <w:rPr>
          <w:rFonts w:ascii="Book Antiqua" w:hAnsi="Book Antiqua" w:cs="Times New Roman"/>
          <w:b/>
          <w:bCs/>
          <w:iCs/>
          <w:sz w:val="24"/>
          <w:szCs w:val="24"/>
          <w:highlight w:val="white"/>
          <w:lang w:eastAsia="zh-CN"/>
        </w:rPr>
        <w:t xml:space="preserve"> </w:t>
      </w:r>
      <w:r w:rsidR="00116B0E" w:rsidRPr="00D16FAE">
        <w:rPr>
          <w:rFonts w:ascii="Book Antiqua" w:hAnsi="Book Antiqua" w:cs="Times New Roman"/>
          <w:sz w:val="24"/>
          <w:szCs w:val="24"/>
        </w:rPr>
        <w:t>Each author certifies that he or she has no commercial associations that might pose a conflict of interest in connection with the submitted article.</w:t>
      </w:r>
      <w:r w:rsidR="008C47CC" w:rsidRPr="00D16FAE">
        <w:rPr>
          <w:rFonts w:ascii="Book Antiqua" w:hAnsi="Book Antiqua" w:cs="Times New Roman"/>
          <w:sz w:val="24"/>
          <w:szCs w:val="24"/>
        </w:rPr>
        <w:t xml:space="preserve"> </w:t>
      </w:r>
      <w:r w:rsidR="00AA384D" w:rsidRPr="00AA384D">
        <w:rPr>
          <w:rFonts w:ascii="Book Antiqua" w:hAnsi="Book Antiqua" w:cs="Times New Roman"/>
          <w:sz w:val="24"/>
          <w:szCs w:val="24"/>
        </w:rPr>
        <w:t>The opinions or assertions contained herein are the private views of the authors and are not to be construed as official or reflecting the views of the Department of Defense or US Government.</w:t>
      </w:r>
    </w:p>
    <w:p w14:paraId="6BEE2E04" w14:textId="126D86E6" w:rsidR="00BC71A7" w:rsidRPr="00D16FAE" w:rsidRDefault="00BC71A7" w:rsidP="00D16FAE">
      <w:pPr>
        <w:adjustRightInd w:val="0"/>
        <w:snapToGrid w:val="0"/>
        <w:spacing w:after="0" w:line="360" w:lineRule="auto"/>
        <w:jc w:val="both"/>
        <w:rPr>
          <w:rFonts w:ascii="Book Antiqua" w:hAnsi="Book Antiqua" w:cs="Times New Roman"/>
          <w:b/>
          <w:bCs/>
          <w:iCs/>
          <w:color w:val="FF0000"/>
          <w:sz w:val="24"/>
          <w:szCs w:val="24"/>
          <w:highlight w:val="white"/>
          <w:lang w:eastAsia="zh-CN"/>
        </w:rPr>
      </w:pPr>
    </w:p>
    <w:p w14:paraId="0EDCF37C" w14:textId="6859EDB4" w:rsidR="00BC71A7" w:rsidRPr="00E34EBC" w:rsidRDefault="00BC71A7" w:rsidP="00D16FAE">
      <w:pPr>
        <w:kinsoku w:val="0"/>
        <w:overflowPunct w:val="0"/>
        <w:autoSpaceDE w:val="0"/>
        <w:autoSpaceDN w:val="0"/>
        <w:adjustRightInd w:val="0"/>
        <w:snapToGrid w:val="0"/>
        <w:spacing w:after="0" w:line="360" w:lineRule="auto"/>
        <w:jc w:val="both"/>
        <w:rPr>
          <w:rFonts w:ascii="Book Antiqua" w:hAnsi="Book Antiqua" w:cs="Book Antiqua"/>
          <w:b/>
          <w:bCs/>
          <w:iCs/>
          <w:sz w:val="24"/>
          <w:szCs w:val="24"/>
          <w:lang w:val="it-IT"/>
        </w:rPr>
      </w:pPr>
      <w:r w:rsidRPr="00E34EBC">
        <w:rPr>
          <w:rFonts w:ascii="Book Antiqua" w:hAnsi="Book Antiqua" w:cs="Times New Roman"/>
          <w:b/>
          <w:bCs/>
          <w:sz w:val="24"/>
          <w:szCs w:val="24"/>
          <w:lang w:val="it-IT"/>
        </w:rPr>
        <w:t>PRISMA 2009 Checklist</w:t>
      </w:r>
      <w:r w:rsidRPr="00E34EBC">
        <w:rPr>
          <w:rFonts w:ascii="Book Antiqua" w:hAnsi="Book Antiqua" w:cs="Times New Roman"/>
          <w:b/>
          <w:snapToGrid w:val="0"/>
          <w:kern w:val="10"/>
          <w:sz w:val="24"/>
          <w:szCs w:val="24"/>
          <w:lang w:val="it-IT"/>
        </w:rPr>
        <w:t xml:space="preserve"> </w:t>
      </w:r>
      <w:r w:rsidRPr="00E34EBC">
        <w:rPr>
          <w:rFonts w:ascii="Book Antiqua" w:hAnsi="Book Antiqua" w:cs="Tahoma"/>
          <w:b/>
          <w:bCs/>
          <w:sz w:val="24"/>
          <w:szCs w:val="24"/>
          <w:lang w:val="it-IT"/>
        </w:rPr>
        <w:t>statement</w:t>
      </w:r>
      <w:r w:rsidRPr="00E34EBC">
        <w:rPr>
          <w:rFonts w:ascii="Book Antiqua" w:hAnsi="Book Antiqua" w:cs="Book Antiqua"/>
          <w:b/>
          <w:bCs/>
          <w:iCs/>
          <w:sz w:val="24"/>
          <w:szCs w:val="24"/>
          <w:lang w:val="it-IT"/>
        </w:rPr>
        <w:t>:</w:t>
      </w:r>
      <w:r w:rsidR="009840FD" w:rsidRPr="00E34EBC">
        <w:rPr>
          <w:rFonts w:ascii="Book Antiqua" w:hAnsi="Book Antiqua" w:cs="Book Antiqua"/>
          <w:b/>
          <w:bCs/>
          <w:iCs/>
          <w:sz w:val="24"/>
          <w:szCs w:val="24"/>
          <w:lang w:val="it-IT"/>
        </w:rPr>
        <w:t xml:space="preserve"> </w:t>
      </w:r>
      <w:r w:rsidR="00733B10" w:rsidRPr="00733B10">
        <w:rPr>
          <w:rFonts w:ascii="Book Antiqua" w:hAnsi="Book Antiqua" w:cs="Book Antiqua"/>
          <w:iCs/>
          <w:sz w:val="24"/>
          <w:szCs w:val="24"/>
          <w:lang w:val="it-IT"/>
        </w:rPr>
        <w:t>The authors have read the PRISMA 2009 Checklist, and the manuscript was prepared and revised according to the PRISMA 2009 Checklist.</w:t>
      </w:r>
    </w:p>
    <w:bookmarkEnd w:id="64"/>
    <w:bookmarkEnd w:id="65"/>
    <w:bookmarkEnd w:id="66"/>
    <w:p w14:paraId="179B77A3" w14:textId="60A7F063" w:rsidR="00E70B08" w:rsidRDefault="00E70B08" w:rsidP="00D16FAE">
      <w:pPr>
        <w:autoSpaceDE w:val="0"/>
        <w:autoSpaceDN w:val="0"/>
        <w:adjustRightInd w:val="0"/>
        <w:snapToGrid w:val="0"/>
        <w:spacing w:after="0" w:line="360" w:lineRule="auto"/>
        <w:jc w:val="both"/>
        <w:rPr>
          <w:rFonts w:ascii="Book Antiqua" w:hAnsi="Book Antiqua" w:cs="Times New Roman"/>
          <w:sz w:val="24"/>
          <w:szCs w:val="24"/>
        </w:rPr>
      </w:pPr>
    </w:p>
    <w:p w14:paraId="2DF6801F" w14:textId="1B35D359" w:rsidR="00CE3528" w:rsidRPr="00CE3528" w:rsidRDefault="00CE3528" w:rsidP="00CE3528">
      <w:pPr>
        <w:snapToGrid w:val="0"/>
        <w:spacing w:after="0" w:line="360" w:lineRule="auto"/>
        <w:jc w:val="both"/>
        <w:rPr>
          <w:rFonts w:ascii="Book Antiqua" w:hAnsi="Book Antiqua" w:cs="Times New Roman"/>
          <w:sz w:val="24"/>
          <w:szCs w:val="24"/>
          <w:lang w:eastAsia="zh-CN"/>
        </w:rPr>
      </w:pPr>
      <w:bookmarkStart w:id="67" w:name="OLE_LINK25"/>
      <w:bookmarkStart w:id="68" w:name="OLE_LINK26"/>
      <w:bookmarkStart w:id="69" w:name="OLE_LINK375"/>
      <w:bookmarkStart w:id="70" w:name="OLE_LINK32"/>
      <w:bookmarkStart w:id="71" w:name="OLE_LINK381"/>
      <w:bookmarkStart w:id="72" w:name="OLE_LINK413"/>
      <w:bookmarkStart w:id="73" w:name="OLE_LINK61"/>
      <w:bookmarkStart w:id="74" w:name="OLE_LINK615"/>
      <w:bookmarkStart w:id="75" w:name="OLE_LINK69"/>
      <w:bookmarkStart w:id="76" w:name="OLE_LINK140"/>
      <w:bookmarkStart w:id="77" w:name="OLE_LINK29"/>
      <w:bookmarkStart w:id="78" w:name="OLE_LINK17"/>
      <w:bookmarkStart w:id="79" w:name="OLE_LINK36"/>
      <w:r w:rsidRPr="00CE3528">
        <w:rPr>
          <w:rFonts w:ascii="Book Antiqua" w:hAnsi="Book Antiqua" w:cs="Times New Roman"/>
          <w:b/>
          <w:color w:val="000000"/>
          <w:sz w:val="24"/>
          <w:szCs w:val="24"/>
          <w:lang w:eastAsia="zh-CN"/>
        </w:rPr>
        <w:t xml:space="preserve">Open-Access: </w:t>
      </w:r>
      <w:r w:rsidRPr="00CE3528">
        <w:rPr>
          <w:rFonts w:ascii="Book Antiqua" w:hAnsi="Book Antiqua" w:cs="Times New Roman"/>
          <w:color w:val="000000"/>
          <w:sz w:val="24"/>
          <w:szCs w:val="24"/>
          <w:lang w:eastAsia="zh-CN"/>
        </w:rPr>
        <w:t xml:space="preserve">This is an </w:t>
      </w:r>
      <w:r w:rsidRPr="00CE3528">
        <w:rPr>
          <w:rFonts w:ascii="Book Antiqua" w:hAnsi="Book Antiqua" w:cs="宋体"/>
          <w:sz w:val="24"/>
          <w:szCs w:val="24"/>
          <w:lang w:eastAsia="zh-CN"/>
        </w:rPr>
        <w:t xml:space="preserve">open-access article that was </w:t>
      </w:r>
      <w:r w:rsidRPr="00CE3528">
        <w:rPr>
          <w:rFonts w:ascii="Book Antiqua" w:hAnsi="Book Antiqua" w:cs="Times New Roman"/>
          <w:sz w:val="24"/>
          <w:szCs w:val="24"/>
          <w:lang w:eastAsia="zh-CN"/>
        </w:rPr>
        <w:t xml:space="preserve">selected by an in-house editor and fully peer-reviewed by external reviewers. It is </w:t>
      </w:r>
      <w:r w:rsidRPr="00CE3528">
        <w:rPr>
          <w:rFonts w:ascii="Book Antiqua" w:hAnsi="Book Antiqua" w:cs="宋体"/>
          <w:sz w:val="24"/>
          <w:szCs w:val="24"/>
          <w:lang w:eastAsia="zh-CN"/>
        </w:rPr>
        <w:t xml:space="preserve">distributed in accordance with </w:t>
      </w:r>
      <w:r w:rsidRPr="00CE3528">
        <w:rPr>
          <w:rFonts w:ascii="Book Antiqua"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E3528">
        <w:rPr>
          <w:rFonts w:ascii="Book Antiqua" w:hAnsi="Book Antiqua" w:cs="Times New Roman"/>
          <w:color w:val="0000FF"/>
          <w:sz w:val="24"/>
          <w:szCs w:val="24"/>
          <w:u w:val="single"/>
          <w:lang w:eastAsia="zh-CN"/>
        </w:rPr>
        <w:t>http://creativecommons.org/licenses/by-nc/4.0/</w:t>
      </w:r>
    </w:p>
    <w:p w14:paraId="649DE82C" w14:textId="77777777" w:rsidR="00CE3528" w:rsidRPr="00CE3528" w:rsidRDefault="00CE3528" w:rsidP="00CE3528">
      <w:pPr>
        <w:snapToGrid w:val="0"/>
        <w:spacing w:after="0" w:line="360" w:lineRule="auto"/>
        <w:jc w:val="both"/>
        <w:rPr>
          <w:rFonts w:ascii="Book Antiqua" w:hAnsi="Book Antiqua" w:cs="Times New Roman"/>
          <w:sz w:val="24"/>
          <w:szCs w:val="24"/>
          <w:lang w:eastAsia="zh-CN"/>
        </w:rPr>
      </w:pPr>
    </w:p>
    <w:p w14:paraId="18E0C1B2" w14:textId="155C01E5" w:rsidR="00CE3528" w:rsidRPr="00CE3528" w:rsidRDefault="00CE3528" w:rsidP="00CE3528">
      <w:pPr>
        <w:snapToGrid w:val="0"/>
        <w:spacing w:after="0" w:line="360" w:lineRule="auto"/>
        <w:jc w:val="both"/>
        <w:rPr>
          <w:rFonts w:ascii="Book Antiqua" w:hAnsi="Book Antiqua" w:cs="Times New Roman"/>
          <w:b/>
          <w:bCs/>
          <w:sz w:val="24"/>
          <w:szCs w:val="24"/>
          <w:highlight w:val="white"/>
          <w:lang w:eastAsia="pl-PL"/>
        </w:rPr>
      </w:pPr>
      <w:bookmarkStart w:id="80" w:name="OLE_LINK11"/>
      <w:r w:rsidRPr="00CE3528">
        <w:rPr>
          <w:rFonts w:ascii="Book Antiqua" w:hAnsi="Book Antiqua" w:cs="Times New Roman"/>
          <w:b/>
          <w:bCs/>
          <w:sz w:val="24"/>
          <w:szCs w:val="24"/>
          <w:highlight w:val="white"/>
          <w:lang w:eastAsia="pl-PL"/>
        </w:rPr>
        <w:t>Manuscript source:</w:t>
      </w:r>
      <w:r w:rsidRPr="00CE3528">
        <w:rPr>
          <w:rFonts w:ascii="Book Antiqua" w:hAnsi="Book Antiqua" w:cs="Times New Roman" w:hint="eastAsia"/>
          <w:b/>
          <w:bCs/>
          <w:sz w:val="24"/>
          <w:szCs w:val="24"/>
          <w:highlight w:val="white"/>
          <w:lang w:eastAsia="zh-CN"/>
        </w:rPr>
        <w:t xml:space="preserve"> </w:t>
      </w:r>
      <w:bookmarkEnd w:id="67"/>
      <w:bookmarkEnd w:id="68"/>
      <w:bookmarkEnd w:id="69"/>
      <w:bookmarkEnd w:id="70"/>
      <w:bookmarkEnd w:id="71"/>
      <w:bookmarkEnd w:id="72"/>
      <w:bookmarkEnd w:id="73"/>
      <w:bookmarkEnd w:id="74"/>
      <w:bookmarkEnd w:id="75"/>
      <w:bookmarkEnd w:id="76"/>
      <w:bookmarkEnd w:id="80"/>
      <w:r w:rsidR="003B54ED" w:rsidRPr="003B54ED">
        <w:rPr>
          <w:rFonts w:ascii="Book Antiqua" w:hAnsi="Book Antiqua" w:cs="Times New Roman"/>
          <w:bCs/>
          <w:sz w:val="24"/>
          <w:szCs w:val="24"/>
          <w:lang w:eastAsia="pl-PL"/>
        </w:rPr>
        <w:t>Invited Manuscript</w:t>
      </w:r>
      <w:r w:rsidRPr="00CE3528">
        <w:rPr>
          <w:rFonts w:ascii="Book Antiqua" w:hAnsi="Book Antiqua" w:cs="Times New Roman"/>
          <w:bCs/>
          <w:sz w:val="24"/>
          <w:szCs w:val="24"/>
          <w:highlight w:val="white"/>
          <w:lang w:eastAsia="pl-PL"/>
        </w:rPr>
        <w:t xml:space="preserve"> </w:t>
      </w:r>
      <w:bookmarkEnd w:id="77"/>
      <w:bookmarkEnd w:id="78"/>
    </w:p>
    <w:bookmarkEnd w:id="79"/>
    <w:p w14:paraId="4B520923" w14:textId="4F11C3AD" w:rsidR="00CE3528" w:rsidRDefault="00CE3528" w:rsidP="00D16FAE">
      <w:pPr>
        <w:autoSpaceDE w:val="0"/>
        <w:autoSpaceDN w:val="0"/>
        <w:adjustRightInd w:val="0"/>
        <w:snapToGrid w:val="0"/>
        <w:spacing w:after="0" w:line="360" w:lineRule="auto"/>
        <w:jc w:val="both"/>
        <w:rPr>
          <w:rFonts w:ascii="Book Antiqua" w:hAnsi="Book Antiqua" w:cs="Times New Roman"/>
          <w:sz w:val="24"/>
          <w:szCs w:val="24"/>
        </w:rPr>
      </w:pPr>
    </w:p>
    <w:p w14:paraId="7D1425B1" w14:textId="53DF7AA6" w:rsidR="00E70B08" w:rsidRPr="007F126E" w:rsidRDefault="00E70B08" w:rsidP="00D16FAE">
      <w:pPr>
        <w:adjustRightInd w:val="0"/>
        <w:snapToGrid w:val="0"/>
        <w:spacing w:after="0" w:line="360" w:lineRule="auto"/>
        <w:jc w:val="both"/>
        <w:rPr>
          <w:rFonts w:ascii="Book Antiqua" w:hAnsi="Book Antiqua" w:cs="Times New Roman"/>
          <w:b/>
          <w:bCs/>
          <w:color w:val="FF0000"/>
          <w:sz w:val="24"/>
          <w:szCs w:val="24"/>
          <w:highlight w:val="white"/>
          <w:lang w:eastAsia="zh-CN"/>
        </w:rPr>
      </w:pPr>
      <w:bookmarkStart w:id="81" w:name="OLE_LINK294"/>
      <w:bookmarkStart w:id="82" w:name="OLE_LINK295"/>
      <w:bookmarkStart w:id="83" w:name="OLE_LINK15"/>
      <w:bookmarkStart w:id="84" w:name="OLE_LINK16"/>
      <w:bookmarkStart w:id="85" w:name="OLE_LINK56"/>
      <w:bookmarkStart w:id="86" w:name="OLE_LINK152"/>
      <w:bookmarkStart w:id="87" w:name="OLE_LINK153"/>
      <w:bookmarkStart w:id="88" w:name="OLE_LINK516"/>
      <w:bookmarkStart w:id="89" w:name="OLE_LINK522"/>
      <w:bookmarkStart w:id="90" w:name="OLE_LINK651"/>
      <w:bookmarkStart w:id="91" w:name="OLE_LINK652"/>
      <w:r w:rsidRPr="007F126E">
        <w:rPr>
          <w:rFonts w:ascii="Book Antiqua" w:hAnsi="Book Antiqua" w:cs="Times New Roman"/>
          <w:b/>
          <w:bCs/>
          <w:sz w:val="24"/>
          <w:szCs w:val="24"/>
          <w:highlight w:val="white"/>
          <w:lang w:eastAsia="zh-CN"/>
        </w:rPr>
        <w:lastRenderedPageBreak/>
        <w:t>Corresponding author:</w:t>
      </w:r>
      <w:bookmarkEnd w:id="81"/>
      <w:bookmarkEnd w:id="82"/>
      <w:bookmarkEnd w:id="83"/>
      <w:bookmarkEnd w:id="84"/>
      <w:bookmarkEnd w:id="85"/>
      <w:r w:rsidRPr="007F126E">
        <w:rPr>
          <w:rFonts w:ascii="Book Antiqua" w:hAnsi="Book Antiqua" w:cs="Times New Roman"/>
          <w:b/>
          <w:bCs/>
          <w:sz w:val="24"/>
          <w:szCs w:val="24"/>
          <w:highlight w:val="white"/>
          <w:lang w:eastAsia="zh-CN"/>
        </w:rPr>
        <w:t xml:space="preserve"> </w:t>
      </w:r>
      <w:bookmarkEnd w:id="86"/>
      <w:bookmarkEnd w:id="87"/>
      <w:bookmarkEnd w:id="88"/>
      <w:bookmarkEnd w:id="89"/>
      <w:bookmarkEnd w:id="90"/>
      <w:bookmarkEnd w:id="91"/>
      <w:r w:rsidR="00B90B54" w:rsidRPr="00B90B54">
        <w:rPr>
          <w:rFonts w:ascii="Book Antiqua" w:hAnsi="Book Antiqua" w:cs="Times New Roman"/>
          <w:b/>
          <w:bCs/>
          <w:sz w:val="24"/>
          <w:szCs w:val="24"/>
        </w:rPr>
        <w:t>Kenneth</w:t>
      </w:r>
      <w:r w:rsidR="003765A7" w:rsidRPr="007F126E">
        <w:rPr>
          <w:rFonts w:ascii="Book Antiqua" w:hAnsi="Book Antiqua" w:cs="Times New Roman"/>
          <w:b/>
          <w:bCs/>
          <w:sz w:val="24"/>
          <w:szCs w:val="24"/>
        </w:rPr>
        <w:t xml:space="preserve"> Aaron Shaw, </w:t>
      </w:r>
      <w:r w:rsidR="007F126E" w:rsidRPr="007F126E">
        <w:rPr>
          <w:rFonts w:ascii="Book Antiqua" w:hAnsi="Book Antiqua" w:cs="Times New Roman"/>
          <w:b/>
          <w:bCs/>
          <w:sz w:val="24"/>
          <w:szCs w:val="24"/>
        </w:rPr>
        <w:t>MD, Assistant Professor, Surgeon,</w:t>
      </w:r>
      <w:r w:rsidR="007F126E">
        <w:rPr>
          <w:rFonts w:ascii="Book Antiqua" w:hAnsi="Book Antiqua" w:cs="Times New Roman" w:hint="eastAsia"/>
          <w:b/>
          <w:bCs/>
          <w:color w:val="FF0000"/>
          <w:sz w:val="24"/>
          <w:szCs w:val="24"/>
          <w:lang w:eastAsia="zh-CN"/>
        </w:rPr>
        <w:t xml:space="preserve"> </w:t>
      </w:r>
      <w:r w:rsidR="003765A7" w:rsidRPr="00D16FAE">
        <w:rPr>
          <w:rFonts w:ascii="Book Antiqua" w:hAnsi="Book Antiqua" w:cs="Times New Roman"/>
          <w:sz w:val="24"/>
          <w:szCs w:val="24"/>
        </w:rPr>
        <w:t xml:space="preserve">Department of </w:t>
      </w:r>
      <w:proofErr w:type="spellStart"/>
      <w:r w:rsidR="003765A7" w:rsidRPr="00D16FAE">
        <w:rPr>
          <w:rFonts w:ascii="Book Antiqua" w:hAnsi="Book Antiqua" w:cs="Times New Roman"/>
          <w:sz w:val="24"/>
          <w:szCs w:val="24"/>
        </w:rPr>
        <w:t>Orthopaedic</w:t>
      </w:r>
      <w:proofErr w:type="spellEnd"/>
      <w:r w:rsidR="003765A7" w:rsidRPr="00D16FAE">
        <w:rPr>
          <w:rFonts w:ascii="Book Antiqua" w:hAnsi="Book Antiqua" w:cs="Times New Roman"/>
          <w:sz w:val="24"/>
          <w:szCs w:val="24"/>
        </w:rPr>
        <w:t xml:space="preserve"> Surgery</w:t>
      </w:r>
      <w:r w:rsidR="007F126E">
        <w:rPr>
          <w:rFonts w:ascii="Book Antiqua" w:hAnsi="Book Antiqua" w:cs="Times New Roman"/>
          <w:sz w:val="24"/>
          <w:szCs w:val="24"/>
        </w:rPr>
        <w:t>,</w:t>
      </w:r>
      <w:r w:rsidR="007F126E" w:rsidRPr="007F126E">
        <w:rPr>
          <w:rFonts w:ascii="Book Antiqua" w:hAnsi="Book Antiqua" w:cs="Times New Roman"/>
          <w:sz w:val="24"/>
          <w:szCs w:val="24"/>
        </w:rPr>
        <w:t xml:space="preserve"> </w:t>
      </w:r>
      <w:r w:rsidR="007F126E" w:rsidRPr="00D16FAE">
        <w:rPr>
          <w:rFonts w:ascii="Book Antiqua" w:hAnsi="Book Antiqua" w:cs="Times New Roman"/>
          <w:sz w:val="24"/>
          <w:szCs w:val="24"/>
        </w:rPr>
        <w:t>Dwight D. Eisenhower Army Medical Center</w:t>
      </w:r>
      <w:r w:rsidR="007F126E">
        <w:rPr>
          <w:rFonts w:ascii="Book Antiqua" w:hAnsi="Book Antiqua" w:cs="Times New Roman"/>
          <w:sz w:val="24"/>
          <w:szCs w:val="24"/>
        </w:rPr>
        <w:t xml:space="preserve">, </w:t>
      </w:r>
      <w:r w:rsidR="003765A7" w:rsidRPr="00D16FAE">
        <w:rPr>
          <w:rFonts w:ascii="Book Antiqua" w:hAnsi="Book Antiqua" w:cs="Times New Roman"/>
          <w:sz w:val="24"/>
          <w:szCs w:val="24"/>
        </w:rPr>
        <w:t>300 East Hospital Road</w:t>
      </w:r>
      <w:r w:rsidR="007F126E">
        <w:rPr>
          <w:rFonts w:ascii="Book Antiqua" w:hAnsi="Book Antiqua" w:cs="Times New Roman"/>
          <w:sz w:val="24"/>
          <w:szCs w:val="24"/>
        </w:rPr>
        <w:t xml:space="preserve">, </w:t>
      </w:r>
      <w:r w:rsidR="003765A7" w:rsidRPr="00D16FAE">
        <w:rPr>
          <w:rFonts w:ascii="Book Antiqua" w:hAnsi="Book Antiqua" w:cs="Times New Roman"/>
          <w:sz w:val="24"/>
          <w:szCs w:val="24"/>
        </w:rPr>
        <w:t>Fort Gordon, GA 30905</w:t>
      </w:r>
      <w:r w:rsidR="007F126E">
        <w:rPr>
          <w:rFonts w:ascii="Book Antiqua" w:hAnsi="Book Antiqua" w:cs="Times New Roman"/>
          <w:sz w:val="24"/>
          <w:szCs w:val="24"/>
        </w:rPr>
        <w:t>,</w:t>
      </w:r>
      <w:r w:rsidR="00116B0E"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r w:rsidR="007F126E">
        <w:rPr>
          <w:rFonts w:ascii="Book Antiqua" w:hAnsi="Book Antiqua" w:cs="Times New Roman"/>
          <w:sz w:val="24"/>
          <w:szCs w:val="24"/>
        </w:rPr>
        <w:t xml:space="preserve">. </w:t>
      </w:r>
      <w:r w:rsidR="007F126E" w:rsidRPr="00733B10">
        <w:rPr>
          <w:rFonts w:ascii="Book Antiqua" w:hAnsi="Book Antiqua" w:cs="Times New Roman"/>
          <w:sz w:val="24"/>
          <w:szCs w:val="24"/>
          <w:u w:val="single"/>
          <w:lang w:val="pl-PL"/>
        </w:rPr>
        <w:t>Shaw.aaron82@gmail.com</w:t>
      </w:r>
    </w:p>
    <w:p w14:paraId="7E745CC1" w14:textId="18EEF5C0" w:rsidR="00E70B08" w:rsidRPr="007F126E" w:rsidRDefault="00E70B08" w:rsidP="00D16FAE">
      <w:pPr>
        <w:adjustRightInd w:val="0"/>
        <w:snapToGrid w:val="0"/>
        <w:spacing w:after="0" w:line="360" w:lineRule="auto"/>
        <w:jc w:val="both"/>
        <w:rPr>
          <w:rFonts w:ascii="Book Antiqua" w:hAnsi="Book Antiqua" w:cs="宋体"/>
          <w:b/>
          <w:sz w:val="24"/>
          <w:szCs w:val="24"/>
          <w:lang w:val="pl-PL" w:eastAsia="zh-CN"/>
        </w:rPr>
      </w:pPr>
      <w:bookmarkStart w:id="92" w:name="OLE_LINK1091"/>
      <w:bookmarkStart w:id="93" w:name="OLE_LINK1092"/>
      <w:bookmarkStart w:id="94" w:name="OLE_LINK389"/>
      <w:bookmarkStart w:id="95" w:name="OLE_LINK406"/>
      <w:bookmarkStart w:id="96" w:name="OLE_LINK658"/>
      <w:bookmarkStart w:id="97" w:name="OLE_LINK904"/>
      <w:bookmarkStart w:id="98" w:name="OLE_LINK1009"/>
      <w:bookmarkStart w:id="99" w:name="OLE_LINK1027"/>
      <w:bookmarkStart w:id="100" w:name="OLE_LINK90"/>
      <w:bookmarkStart w:id="101" w:name="OLE_LINK523"/>
      <w:r w:rsidRPr="007F126E">
        <w:rPr>
          <w:rFonts w:ascii="Book Antiqua" w:hAnsi="Book Antiqua" w:cs="宋体"/>
          <w:b/>
          <w:sz w:val="24"/>
          <w:szCs w:val="24"/>
          <w:lang w:val="pl-PL" w:eastAsia="zh-CN"/>
        </w:rPr>
        <w:t xml:space="preserve">Telephone: </w:t>
      </w:r>
      <w:r w:rsidR="00116B0E" w:rsidRPr="007F126E">
        <w:rPr>
          <w:rFonts w:ascii="Book Antiqua" w:hAnsi="Book Antiqua" w:cs="宋体"/>
          <w:bCs/>
          <w:sz w:val="24"/>
          <w:szCs w:val="24"/>
          <w:lang w:val="pl-PL" w:eastAsia="zh-CN"/>
        </w:rPr>
        <w:t>+1</w:t>
      </w:r>
      <w:r w:rsidR="007F126E">
        <w:rPr>
          <w:rFonts w:ascii="Book Antiqua" w:hAnsi="Book Antiqua" w:cs="Times New Roman"/>
          <w:sz w:val="24"/>
          <w:szCs w:val="24"/>
        </w:rPr>
        <w:t>-</w:t>
      </w:r>
      <w:r w:rsidR="00116B0E" w:rsidRPr="007F126E">
        <w:rPr>
          <w:rFonts w:ascii="Book Antiqua" w:hAnsi="Book Antiqua" w:cs="Times New Roman"/>
          <w:sz w:val="24"/>
          <w:szCs w:val="24"/>
        </w:rPr>
        <w:t>706</w:t>
      </w:r>
      <w:r w:rsidR="007F126E">
        <w:rPr>
          <w:rFonts w:ascii="Book Antiqua" w:hAnsi="Book Antiqua" w:cs="Times New Roman"/>
          <w:sz w:val="24"/>
          <w:szCs w:val="24"/>
        </w:rPr>
        <w:t>-</w:t>
      </w:r>
      <w:r w:rsidR="00116B0E" w:rsidRPr="007F126E">
        <w:rPr>
          <w:rFonts w:ascii="Book Antiqua" w:hAnsi="Book Antiqua" w:cs="Times New Roman"/>
          <w:sz w:val="24"/>
          <w:szCs w:val="24"/>
        </w:rPr>
        <w:t>7876158</w:t>
      </w:r>
    </w:p>
    <w:p w14:paraId="51174C7A" w14:textId="08C2D2A1" w:rsidR="00E70B08" w:rsidRDefault="00E70B08" w:rsidP="00D16FAE">
      <w:pPr>
        <w:adjustRightInd w:val="0"/>
        <w:snapToGrid w:val="0"/>
        <w:spacing w:after="0" w:line="360" w:lineRule="auto"/>
        <w:jc w:val="both"/>
        <w:rPr>
          <w:rFonts w:ascii="Book Antiqua" w:hAnsi="Book Antiqua" w:cs="Times New Roman"/>
          <w:sz w:val="24"/>
          <w:szCs w:val="24"/>
        </w:rPr>
      </w:pPr>
      <w:r w:rsidRPr="007F126E">
        <w:rPr>
          <w:rFonts w:ascii="Book Antiqua" w:hAnsi="Book Antiqua" w:cs="宋体"/>
          <w:b/>
          <w:sz w:val="24"/>
          <w:szCs w:val="24"/>
          <w:lang w:val="pl-PL" w:eastAsia="zh-CN"/>
        </w:rPr>
        <w:t>Fax:</w:t>
      </w:r>
      <w:bookmarkEnd w:id="92"/>
      <w:bookmarkEnd w:id="93"/>
      <w:r w:rsidRPr="007F126E">
        <w:rPr>
          <w:rFonts w:ascii="Book Antiqua" w:hAnsi="Book Antiqua" w:cs="宋体"/>
          <w:b/>
          <w:sz w:val="24"/>
          <w:szCs w:val="24"/>
          <w:lang w:val="pl-PL" w:eastAsia="zh-CN"/>
        </w:rPr>
        <w:t xml:space="preserve"> </w:t>
      </w:r>
      <w:r w:rsidR="00116B0E" w:rsidRPr="007F126E">
        <w:rPr>
          <w:rFonts w:ascii="Book Antiqua" w:hAnsi="Book Antiqua" w:cs="宋体"/>
          <w:bCs/>
          <w:sz w:val="24"/>
          <w:szCs w:val="24"/>
          <w:lang w:val="pl-PL" w:eastAsia="zh-CN"/>
        </w:rPr>
        <w:t>+1</w:t>
      </w:r>
      <w:r w:rsidR="007F126E">
        <w:rPr>
          <w:rFonts w:ascii="Book Antiqua" w:hAnsi="Book Antiqua" w:cs="宋体"/>
          <w:bCs/>
          <w:sz w:val="24"/>
          <w:szCs w:val="24"/>
          <w:lang w:val="pl-PL" w:eastAsia="zh-CN"/>
        </w:rPr>
        <w:t>-</w:t>
      </w:r>
      <w:r w:rsidR="00116B0E" w:rsidRPr="007F126E">
        <w:rPr>
          <w:rFonts w:ascii="Book Antiqua" w:hAnsi="Book Antiqua" w:cs="Times New Roman"/>
          <w:sz w:val="24"/>
          <w:szCs w:val="24"/>
        </w:rPr>
        <w:t>706</w:t>
      </w:r>
      <w:r w:rsidR="007F126E">
        <w:rPr>
          <w:rFonts w:ascii="Book Antiqua" w:hAnsi="Book Antiqua" w:cs="Times New Roman"/>
          <w:sz w:val="24"/>
          <w:szCs w:val="24"/>
        </w:rPr>
        <w:t>-</w:t>
      </w:r>
      <w:r w:rsidR="00116B0E" w:rsidRPr="007F126E">
        <w:rPr>
          <w:rFonts w:ascii="Book Antiqua" w:hAnsi="Book Antiqua" w:cs="Times New Roman"/>
          <w:sz w:val="24"/>
          <w:szCs w:val="24"/>
        </w:rPr>
        <w:t>7872901</w:t>
      </w:r>
    </w:p>
    <w:p w14:paraId="351713C6" w14:textId="222FBC2B" w:rsidR="00CE3528" w:rsidRDefault="00CE3528" w:rsidP="00D16FAE">
      <w:pPr>
        <w:adjustRightInd w:val="0"/>
        <w:snapToGrid w:val="0"/>
        <w:spacing w:after="0" w:line="360" w:lineRule="auto"/>
        <w:jc w:val="both"/>
        <w:rPr>
          <w:rFonts w:ascii="Book Antiqua" w:hAnsi="Book Antiqua" w:cs="Times New Roman"/>
          <w:sz w:val="24"/>
          <w:szCs w:val="24"/>
        </w:rPr>
      </w:pPr>
    </w:p>
    <w:p w14:paraId="6D622116" w14:textId="2A0D72BF"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bookmarkStart w:id="102" w:name="OLE_LINK14"/>
      <w:bookmarkStart w:id="103" w:name="OLE_LINK51"/>
      <w:bookmarkStart w:id="104" w:name="OLE_LINK27"/>
      <w:bookmarkStart w:id="105" w:name="OLE_LINK382"/>
      <w:bookmarkStart w:id="106" w:name="OLE_LINK30"/>
      <w:bookmarkStart w:id="107" w:name="OLE_LINK376"/>
      <w:bookmarkStart w:id="108" w:name="OLE_LINK35"/>
      <w:bookmarkStart w:id="109" w:name="OLE_LINK64"/>
      <w:bookmarkStart w:id="110" w:name="OLE_LINK616"/>
      <w:bookmarkStart w:id="111" w:name="OLE_LINK141"/>
      <w:r w:rsidRPr="00CE3528">
        <w:rPr>
          <w:rFonts w:ascii="Book Antiqua" w:hAnsi="Book Antiqua" w:cs="Times New Roman"/>
          <w:b/>
          <w:sz w:val="24"/>
          <w:szCs w:val="24"/>
          <w:lang w:eastAsia="zh-CN"/>
        </w:rPr>
        <w:t xml:space="preserve">Received: </w:t>
      </w:r>
      <w:r w:rsidRPr="00CE3528">
        <w:rPr>
          <w:rFonts w:ascii="Book Antiqua" w:hAnsi="Book Antiqua" w:cs="Times New Roman"/>
          <w:sz w:val="24"/>
          <w:szCs w:val="24"/>
          <w:lang w:eastAsia="zh-CN"/>
        </w:rPr>
        <w:t>May</w:t>
      </w:r>
      <w:r w:rsidRPr="00CE3528">
        <w:rPr>
          <w:rFonts w:ascii="Book Antiqua" w:eastAsia="等线" w:hAnsi="Book Antiqua" w:cs="Times New Roman"/>
          <w:sz w:val="24"/>
          <w:szCs w:val="24"/>
          <w:lang w:eastAsia="zh-CN"/>
        </w:rPr>
        <w:t xml:space="preserve"> </w:t>
      </w:r>
      <w:r>
        <w:rPr>
          <w:rFonts w:ascii="Book Antiqua" w:eastAsia="等线" w:hAnsi="Book Antiqua" w:cs="Times New Roman"/>
          <w:sz w:val="24"/>
          <w:szCs w:val="24"/>
          <w:lang w:eastAsia="zh-CN"/>
        </w:rPr>
        <w:t>5</w:t>
      </w:r>
      <w:r w:rsidRPr="00CE3528">
        <w:rPr>
          <w:rFonts w:ascii="Book Antiqua" w:eastAsia="等线" w:hAnsi="Book Antiqua" w:cs="Times New Roman"/>
          <w:sz w:val="24"/>
          <w:szCs w:val="24"/>
          <w:lang w:eastAsia="zh-CN"/>
        </w:rPr>
        <w:t>, 2019</w:t>
      </w:r>
    </w:p>
    <w:p w14:paraId="689C49A4" w14:textId="1B8836C9" w:rsidR="00CE3528" w:rsidRPr="00CE3528" w:rsidRDefault="00CE3528" w:rsidP="00CE3528">
      <w:pPr>
        <w:adjustRightInd w:val="0"/>
        <w:snapToGrid w:val="0"/>
        <w:spacing w:after="0" w:line="360" w:lineRule="auto"/>
        <w:jc w:val="both"/>
        <w:rPr>
          <w:rFonts w:ascii="Book Antiqua" w:eastAsia="等线" w:hAnsi="Book Antiqua" w:cs="Times New Roman"/>
          <w:b/>
          <w:sz w:val="24"/>
          <w:szCs w:val="24"/>
          <w:lang w:eastAsia="zh-CN"/>
        </w:rPr>
      </w:pPr>
      <w:r w:rsidRPr="00CE3528">
        <w:rPr>
          <w:rFonts w:ascii="Book Antiqua" w:hAnsi="Book Antiqua" w:cs="Times New Roman"/>
          <w:b/>
          <w:sz w:val="24"/>
          <w:szCs w:val="24"/>
          <w:lang w:eastAsia="zh-CN"/>
        </w:rPr>
        <w:t>Peer-review started:</w:t>
      </w:r>
      <w:r w:rsidRPr="00CE3528">
        <w:rPr>
          <w:rFonts w:ascii="Book Antiqua" w:eastAsia="等线" w:hAnsi="Book Antiqua" w:cs="Times New Roman"/>
          <w:b/>
          <w:sz w:val="24"/>
          <w:szCs w:val="24"/>
          <w:lang w:eastAsia="zh-CN"/>
        </w:rPr>
        <w:t xml:space="preserve"> </w:t>
      </w:r>
      <w:r w:rsidRPr="00CE3528">
        <w:rPr>
          <w:rFonts w:ascii="Book Antiqua" w:hAnsi="Book Antiqua" w:cs="Times New Roman"/>
          <w:sz w:val="24"/>
          <w:szCs w:val="24"/>
          <w:lang w:eastAsia="zh-CN"/>
        </w:rPr>
        <w:t>May</w:t>
      </w:r>
      <w:r w:rsidRPr="00CE3528">
        <w:rPr>
          <w:rFonts w:ascii="Book Antiqua" w:eastAsia="等线" w:hAnsi="Book Antiqua" w:cs="Times New Roman"/>
          <w:sz w:val="24"/>
          <w:szCs w:val="24"/>
          <w:lang w:eastAsia="zh-CN"/>
        </w:rPr>
        <w:t xml:space="preserve"> </w:t>
      </w:r>
      <w:r>
        <w:rPr>
          <w:rFonts w:ascii="Book Antiqua" w:eastAsia="等线" w:hAnsi="Book Antiqua" w:cs="Times New Roman"/>
          <w:sz w:val="24"/>
          <w:szCs w:val="24"/>
          <w:lang w:eastAsia="zh-CN"/>
        </w:rPr>
        <w:t>8</w:t>
      </w:r>
      <w:r w:rsidRPr="00CE3528">
        <w:rPr>
          <w:rFonts w:ascii="Book Antiqua" w:eastAsia="等线" w:hAnsi="Book Antiqua" w:cs="Times New Roman"/>
          <w:sz w:val="24"/>
          <w:szCs w:val="24"/>
          <w:lang w:eastAsia="zh-CN"/>
        </w:rPr>
        <w:t>, 2019</w:t>
      </w:r>
    </w:p>
    <w:p w14:paraId="4EC21422" w14:textId="08C370BB" w:rsidR="00CE3528" w:rsidRPr="00CE3528" w:rsidRDefault="00CE3528" w:rsidP="00CE3528">
      <w:pPr>
        <w:adjustRightInd w:val="0"/>
        <w:snapToGrid w:val="0"/>
        <w:spacing w:after="0" w:line="360" w:lineRule="auto"/>
        <w:jc w:val="both"/>
        <w:rPr>
          <w:rFonts w:ascii="Book Antiqua" w:eastAsia="等线" w:hAnsi="Book Antiqua" w:cs="Times New Roman"/>
          <w:b/>
          <w:sz w:val="24"/>
          <w:szCs w:val="24"/>
          <w:lang w:eastAsia="zh-CN"/>
        </w:rPr>
      </w:pPr>
      <w:r w:rsidRPr="00CE3528">
        <w:rPr>
          <w:rFonts w:ascii="Book Antiqua" w:hAnsi="Book Antiqua" w:cs="Times New Roman"/>
          <w:b/>
          <w:sz w:val="24"/>
          <w:szCs w:val="24"/>
          <w:lang w:eastAsia="zh-CN"/>
        </w:rPr>
        <w:t>First decision:</w:t>
      </w:r>
      <w:r w:rsidRPr="00CE3528">
        <w:rPr>
          <w:rFonts w:ascii="Book Antiqua" w:eastAsia="等线" w:hAnsi="Book Antiqua" w:cs="Times New Roman"/>
          <w:b/>
          <w:sz w:val="24"/>
          <w:szCs w:val="24"/>
          <w:lang w:eastAsia="zh-CN"/>
        </w:rPr>
        <w:t xml:space="preserve"> </w:t>
      </w:r>
      <w:r>
        <w:rPr>
          <w:rFonts w:ascii="Book Antiqua" w:hAnsi="Book Antiqua" w:cs="Times New Roman"/>
          <w:sz w:val="24"/>
          <w:szCs w:val="24"/>
          <w:lang w:eastAsia="zh-CN"/>
        </w:rPr>
        <w:t>July</w:t>
      </w:r>
      <w:r w:rsidRPr="00CE3528">
        <w:rPr>
          <w:rFonts w:ascii="Book Antiqua" w:eastAsia="等线" w:hAnsi="Book Antiqua" w:cs="Times New Roman"/>
          <w:sz w:val="24"/>
          <w:szCs w:val="24"/>
          <w:lang w:eastAsia="zh-CN"/>
        </w:rPr>
        <w:t xml:space="preserve"> </w:t>
      </w:r>
      <w:r>
        <w:rPr>
          <w:rFonts w:ascii="Book Antiqua" w:eastAsia="等线" w:hAnsi="Book Antiqua" w:cs="Times New Roman"/>
          <w:sz w:val="24"/>
          <w:szCs w:val="24"/>
          <w:lang w:eastAsia="zh-CN"/>
        </w:rPr>
        <w:t>31</w:t>
      </w:r>
      <w:r w:rsidRPr="00CE3528">
        <w:rPr>
          <w:rFonts w:ascii="Book Antiqua" w:eastAsia="等线" w:hAnsi="Book Antiqua" w:cs="Times New Roman"/>
          <w:sz w:val="24"/>
          <w:szCs w:val="24"/>
          <w:lang w:eastAsia="zh-CN"/>
        </w:rPr>
        <w:t>, 2019</w:t>
      </w:r>
    </w:p>
    <w:p w14:paraId="068B4A5A" w14:textId="54FEBE4D"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r w:rsidRPr="00CE3528">
        <w:rPr>
          <w:rFonts w:ascii="Book Antiqua" w:hAnsi="Book Antiqua" w:cs="Times New Roman"/>
          <w:b/>
          <w:sz w:val="24"/>
          <w:szCs w:val="24"/>
          <w:lang w:eastAsia="zh-CN"/>
        </w:rPr>
        <w:t xml:space="preserve">Revised: </w:t>
      </w:r>
      <w:r>
        <w:rPr>
          <w:rFonts w:ascii="Book Antiqua" w:hAnsi="Book Antiqua" w:cs="Times New Roman"/>
          <w:sz w:val="24"/>
          <w:szCs w:val="24"/>
          <w:lang w:eastAsia="zh-CN"/>
        </w:rPr>
        <w:t>September</w:t>
      </w:r>
      <w:r w:rsidRPr="00CE3528">
        <w:rPr>
          <w:rFonts w:ascii="Book Antiqua" w:hAnsi="Book Antiqua" w:cs="Times New Roman"/>
          <w:sz w:val="24"/>
          <w:szCs w:val="24"/>
          <w:lang w:eastAsia="zh-CN"/>
        </w:rPr>
        <w:t xml:space="preserve"> </w:t>
      </w:r>
      <w:r>
        <w:rPr>
          <w:rFonts w:ascii="Book Antiqua" w:hAnsi="Book Antiqua" w:cs="Times New Roman"/>
          <w:sz w:val="24"/>
          <w:szCs w:val="24"/>
          <w:lang w:eastAsia="zh-CN"/>
        </w:rPr>
        <w:t>6</w:t>
      </w:r>
      <w:r w:rsidRPr="00CE3528">
        <w:rPr>
          <w:rFonts w:ascii="Book Antiqua" w:hAnsi="Book Antiqua" w:cs="Times New Roman"/>
          <w:sz w:val="24"/>
          <w:szCs w:val="24"/>
          <w:lang w:eastAsia="zh-CN"/>
        </w:rPr>
        <w:t>, 2019</w:t>
      </w:r>
    </w:p>
    <w:p w14:paraId="28B004B0" w14:textId="7E50EA6F"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r w:rsidRPr="00CE3528">
        <w:rPr>
          <w:rFonts w:ascii="Book Antiqua" w:hAnsi="Book Antiqua" w:cs="Times New Roman"/>
          <w:b/>
          <w:sz w:val="24"/>
          <w:szCs w:val="24"/>
          <w:lang w:eastAsia="zh-CN"/>
        </w:rPr>
        <w:t xml:space="preserve">Accepted: </w:t>
      </w:r>
      <w:r w:rsidR="00D939AC" w:rsidRPr="00D939AC">
        <w:rPr>
          <w:rFonts w:ascii="Book Antiqua" w:hAnsi="Book Antiqua" w:cs="Times New Roman"/>
          <w:sz w:val="24"/>
          <w:szCs w:val="24"/>
          <w:lang w:eastAsia="zh-CN"/>
        </w:rPr>
        <w:t>October 7, 2019</w:t>
      </w:r>
    </w:p>
    <w:p w14:paraId="03B08AF0" w14:textId="37C41538"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r w:rsidRPr="00CE3528">
        <w:rPr>
          <w:rFonts w:ascii="Book Antiqua" w:hAnsi="Book Antiqua" w:cs="Times New Roman"/>
          <w:b/>
          <w:sz w:val="24"/>
          <w:szCs w:val="24"/>
          <w:lang w:eastAsia="zh-CN"/>
        </w:rPr>
        <w:t>Article in press:</w:t>
      </w:r>
      <w:r w:rsidR="009D2D31">
        <w:rPr>
          <w:rFonts w:ascii="Book Antiqua" w:hAnsi="Book Antiqua" w:cs="Times New Roman" w:hint="eastAsia"/>
          <w:b/>
          <w:sz w:val="24"/>
          <w:szCs w:val="24"/>
          <w:lang w:eastAsia="zh-CN"/>
        </w:rPr>
        <w:t xml:space="preserve"> </w:t>
      </w:r>
      <w:r w:rsidR="009D2D31" w:rsidRPr="00D939AC">
        <w:rPr>
          <w:rFonts w:ascii="Book Antiqua" w:hAnsi="Book Antiqua" w:cs="Times New Roman"/>
          <w:sz w:val="24"/>
          <w:szCs w:val="24"/>
          <w:lang w:eastAsia="zh-CN"/>
        </w:rPr>
        <w:t>October 7, 2019</w:t>
      </w:r>
    </w:p>
    <w:p w14:paraId="1C528B79" w14:textId="727E207D" w:rsidR="00CE3528" w:rsidRPr="009D2D31" w:rsidRDefault="00CE3528" w:rsidP="009D2D31">
      <w:pPr>
        <w:snapToGrid w:val="0"/>
        <w:spacing w:after="0" w:line="360" w:lineRule="auto"/>
        <w:jc w:val="both"/>
        <w:rPr>
          <w:rFonts w:ascii="Book Antiqua" w:hAnsi="Book Antiqua" w:cs="Times New Roman"/>
          <w:color w:val="000000"/>
          <w:sz w:val="24"/>
          <w:szCs w:val="24"/>
          <w:lang w:eastAsia="zh-CN"/>
        </w:rPr>
      </w:pPr>
      <w:r w:rsidRPr="00CE3528">
        <w:rPr>
          <w:rFonts w:ascii="Book Antiqua" w:hAnsi="Book Antiqua" w:cs="Times New Roman"/>
          <w:b/>
          <w:sz w:val="24"/>
          <w:szCs w:val="24"/>
          <w:lang w:eastAsia="zh-CN"/>
        </w:rPr>
        <w:t>Published online:</w:t>
      </w:r>
      <w:bookmarkEnd w:id="102"/>
      <w:bookmarkEnd w:id="103"/>
      <w:bookmarkEnd w:id="104"/>
      <w:bookmarkEnd w:id="105"/>
      <w:r w:rsidR="009D2D31">
        <w:rPr>
          <w:rFonts w:ascii="Book Antiqua" w:hAnsi="Book Antiqua" w:cs="Times New Roman" w:hint="eastAsia"/>
          <w:b/>
          <w:sz w:val="24"/>
          <w:szCs w:val="24"/>
          <w:lang w:eastAsia="zh-CN"/>
        </w:rPr>
        <w:t xml:space="preserve"> </w:t>
      </w:r>
      <w:r w:rsidR="009D2D31">
        <w:rPr>
          <w:rFonts w:ascii="Book Antiqua" w:hAnsi="Book Antiqua" w:cs="Arial" w:hint="eastAsia"/>
          <w:color w:val="000000" w:themeColor="text1"/>
          <w:sz w:val="24"/>
          <w:szCs w:val="24"/>
          <w:lang w:eastAsia="zh-CN"/>
        </w:rPr>
        <w:t>November 18</w:t>
      </w:r>
      <w:r w:rsidR="009D2D31" w:rsidRPr="00ED6120">
        <w:rPr>
          <w:rFonts w:ascii="Book Antiqua" w:hAnsi="Book Antiqua" w:cs="Arial" w:hint="eastAsia"/>
          <w:color w:val="000000" w:themeColor="text1"/>
          <w:sz w:val="24"/>
          <w:szCs w:val="24"/>
          <w:lang w:eastAsia="zh-CN"/>
        </w:rPr>
        <w:t>, 2019</w:t>
      </w:r>
      <w:bookmarkEnd w:id="106"/>
      <w:bookmarkEnd w:id="107"/>
      <w:bookmarkEnd w:id="108"/>
      <w:bookmarkEnd w:id="109"/>
      <w:bookmarkEnd w:id="110"/>
      <w:bookmarkEnd w:id="111"/>
    </w:p>
    <w:bookmarkEnd w:id="94"/>
    <w:bookmarkEnd w:id="95"/>
    <w:bookmarkEnd w:id="96"/>
    <w:bookmarkEnd w:id="97"/>
    <w:bookmarkEnd w:id="98"/>
    <w:bookmarkEnd w:id="99"/>
    <w:bookmarkEnd w:id="100"/>
    <w:bookmarkEnd w:id="101"/>
    <w:p w14:paraId="0B57E766" w14:textId="61C9D759" w:rsidR="007977FE" w:rsidRPr="00D16FAE" w:rsidRDefault="007977FE" w:rsidP="00D16FAE">
      <w:pPr>
        <w:adjustRightInd w:val="0"/>
        <w:snapToGrid w:val="0"/>
        <w:spacing w:after="0" w:line="360" w:lineRule="auto"/>
        <w:jc w:val="both"/>
        <w:rPr>
          <w:rFonts w:ascii="Book Antiqua" w:hAnsi="Book Antiqua" w:cs="Times New Roman"/>
          <w:b/>
          <w:sz w:val="24"/>
          <w:szCs w:val="24"/>
          <w:lang w:val="pl-PL"/>
        </w:rPr>
      </w:pPr>
      <w:r w:rsidRPr="00D16FAE">
        <w:rPr>
          <w:rFonts w:ascii="Book Antiqua" w:hAnsi="Book Antiqua" w:cs="Times New Roman"/>
          <w:b/>
          <w:sz w:val="24"/>
          <w:szCs w:val="24"/>
          <w:lang w:val="pl-PL"/>
        </w:rPr>
        <w:br w:type="page"/>
      </w:r>
    </w:p>
    <w:p w14:paraId="36C96DD3" w14:textId="4B4E0663" w:rsidR="00403BC7" w:rsidRPr="00D16FAE" w:rsidRDefault="00403BC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lastRenderedPageBreak/>
        <w:t>Abstract</w:t>
      </w:r>
    </w:p>
    <w:p w14:paraId="39F38DAD" w14:textId="399DEF83"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BACKGROUND</w:t>
      </w:r>
    </w:p>
    <w:p w14:paraId="46756ACE" w14:textId="0D0A6464" w:rsidR="00806480" w:rsidRDefault="00403BC7"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Magnetically</w:t>
      </w:r>
      <w:r w:rsidR="009508D8">
        <w:rPr>
          <w:rFonts w:ascii="Book Antiqua" w:hAnsi="Book Antiqua" w:cs="Times New Roman"/>
          <w:sz w:val="24"/>
          <w:szCs w:val="24"/>
        </w:rPr>
        <w:t xml:space="preserve"> </w:t>
      </w:r>
      <w:r w:rsidRPr="00D16FAE">
        <w:rPr>
          <w:rFonts w:ascii="Book Antiqua" w:hAnsi="Book Antiqua" w:cs="Times New Roman"/>
          <w:sz w:val="24"/>
          <w:szCs w:val="24"/>
        </w:rPr>
        <w:t xml:space="preserve">controlled growing rods (MCGR) are a novel treatment option for early onset scoliosis (EOS). Although the complication profile with MCGR use has been reviewed, </w:t>
      </w:r>
      <w:r w:rsidR="00732BB2" w:rsidRPr="00D16FAE">
        <w:rPr>
          <w:rFonts w:ascii="Book Antiqua" w:hAnsi="Book Antiqua" w:cs="Times New Roman"/>
          <w:sz w:val="24"/>
          <w:szCs w:val="24"/>
        </w:rPr>
        <w:t>these reviews do not take into account important implants modifications, termed iterations,</w:t>
      </w:r>
      <w:r w:rsidRPr="00D16FAE">
        <w:rPr>
          <w:rFonts w:ascii="Book Antiqua" w:hAnsi="Book Antiqua" w:cs="Times New Roman"/>
          <w:sz w:val="24"/>
          <w:szCs w:val="24"/>
        </w:rPr>
        <w:t xml:space="preserve"> </w:t>
      </w:r>
      <w:r w:rsidR="00732BB2" w:rsidRPr="00D16FAE">
        <w:rPr>
          <w:rFonts w:ascii="Book Antiqua" w:hAnsi="Book Antiqua" w:cs="Times New Roman"/>
          <w:sz w:val="24"/>
          <w:szCs w:val="24"/>
        </w:rPr>
        <w:t xml:space="preserve">that were made due to early </w:t>
      </w:r>
      <w:r w:rsidRPr="00D16FAE">
        <w:rPr>
          <w:rFonts w:ascii="Book Antiqua" w:hAnsi="Book Antiqua" w:cs="Times New Roman"/>
          <w:sz w:val="24"/>
          <w:szCs w:val="24"/>
        </w:rPr>
        <w:t xml:space="preserve">on postoperative complications is </w:t>
      </w:r>
      <w:r w:rsidR="00206C19" w:rsidRPr="00D16FAE">
        <w:rPr>
          <w:rFonts w:ascii="Book Antiqua" w:hAnsi="Book Antiqua" w:cs="Times New Roman"/>
          <w:sz w:val="24"/>
          <w:szCs w:val="24"/>
        </w:rPr>
        <w:t>not well reported or understood</w:t>
      </w:r>
      <w:r w:rsidRPr="00D16FAE">
        <w:rPr>
          <w:rFonts w:ascii="Book Antiqua" w:hAnsi="Book Antiqua" w:cs="Times New Roman"/>
          <w:sz w:val="24"/>
          <w:szCs w:val="24"/>
        </w:rPr>
        <w:t xml:space="preserve">. </w:t>
      </w:r>
    </w:p>
    <w:p w14:paraId="6BC88FDC"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2F0D8E7B" w14:textId="7B1C60BA"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AIM</w:t>
      </w:r>
    </w:p>
    <w:p w14:paraId="6886FD09" w14:textId="0586A4C8" w:rsidR="00403BC7" w:rsidRDefault="00806480"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To</w:t>
      </w:r>
      <w:r w:rsidR="00403BC7" w:rsidRPr="00D16FAE">
        <w:rPr>
          <w:rFonts w:ascii="Book Antiqua" w:hAnsi="Book Antiqua" w:cs="Times New Roman"/>
          <w:sz w:val="24"/>
          <w:szCs w:val="24"/>
        </w:rPr>
        <w:t xml:space="preserve"> assess the effect of </w:t>
      </w:r>
      <w:r w:rsidRPr="00D16FAE">
        <w:rPr>
          <w:rFonts w:ascii="Book Antiqua" w:hAnsi="Book Antiqua" w:cs="Times New Roman"/>
          <w:sz w:val="24"/>
          <w:szCs w:val="24"/>
        </w:rPr>
        <w:t xml:space="preserve">MCGR </w:t>
      </w:r>
      <w:r w:rsidR="009B603F" w:rsidRPr="00D16FAE">
        <w:rPr>
          <w:rFonts w:ascii="Book Antiqua" w:hAnsi="Book Antiqua" w:cs="Times New Roman"/>
          <w:sz w:val="24"/>
          <w:szCs w:val="24"/>
        </w:rPr>
        <w:t xml:space="preserve">implant </w:t>
      </w:r>
      <w:r w:rsidR="00732BB2" w:rsidRPr="00D16FAE">
        <w:rPr>
          <w:rFonts w:ascii="Book Antiqua" w:hAnsi="Book Antiqua" w:cs="Times New Roman"/>
          <w:sz w:val="24"/>
          <w:szCs w:val="24"/>
        </w:rPr>
        <w:t>iterations</w:t>
      </w:r>
      <w:r w:rsidR="00403BC7" w:rsidRPr="00D16FAE">
        <w:rPr>
          <w:rFonts w:ascii="Book Antiqua" w:hAnsi="Book Antiqua" w:cs="Times New Roman"/>
          <w:sz w:val="24"/>
          <w:szCs w:val="24"/>
        </w:rPr>
        <w:t xml:space="preserve"> on post-operative complications in EOS.</w:t>
      </w:r>
    </w:p>
    <w:p w14:paraId="196C368B"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435C6219" w14:textId="1B9385F4"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METHODS</w:t>
      </w:r>
    </w:p>
    <w:p w14:paraId="1DA623C1" w14:textId="1BDCC5EC" w:rsidR="00403BC7" w:rsidRDefault="00403BC7"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A systematic review was performed to identify studies investigating MCGR specifically for the treatment of EOS, refined to those reporting the implant iteration, specifically the incorporation of the keeper plate to the implant design. Articles with mixed implant iteration usage were excluded. Complications following surgery were recorded as well as potential risk factors and compared between implant cohorts. </w:t>
      </w:r>
    </w:p>
    <w:p w14:paraId="3542F250"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6BA6D874" w14:textId="52C5781D" w:rsidR="00EE692E" w:rsidRPr="00EE692E" w:rsidRDefault="00DB0A2C" w:rsidP="00D16FAE">
      <w:pPr>
        <w:adjustRightInd w:val="0"/>
        <w:snapToGrid w:val="0"/>
        <w:spacing w:after="0" w:line="360" w:lineRule="auto"/>
        <w:jc w:val="both"/>
        <w:rPr>
          <w:rFonts w:ascii="Book Antiqua" w:hAnsi="Book Antiqua" w:cs="Times New Roman"/>
          <w:i/>
          <w:iCs/>
          <w:sz w:val="24"/>
          <w:szCs w:val="24"/>
        </w:rPr>
      </w:pPr>
      <w:r w:rsidRPr="00EE692E">
        <w:rPr>
          <w:rFonts w:ascii="Book Antiqua" w:hAnsi="Book Antiqua" w:cs="Times New Roman"/>
          <w:b/>
          <w:i/>
          <w:iCs/>
          <w:sz w:val="24"/>
          <w:szCs w:val="24"/>
        </w:rPr>
        <w:t>RESULTS</w:t>
      </w:r>
    </w:p>
    <w:p w14:paraId="09B662A8" w14:textId="7682872A" w:rsidR="00403BC7" w:rsidRDefault="00403BC7"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w:t>
      </w:r>
      <w:r w:rsidR="00732BB2" w:rsidRPr="00D16FAE">
        <w:rPr>
          <w:rFonts w:ascii="Book Antiqua" w:hAnsi="Book Antiqua" w:cs="Times New Roman"/>
          <w:sz w:val="24"/>
          <w:szCs w:val="24"/>
        </w:rPr>
        <w:t>lthough 20 articles were identified</w:t>
      </w:r>
      <w:r w:rsidR="0055763E" w:rsidRPr="00D16FAE">
        <w:rPr>
          <w:rFonts w:ascii="Book Antiqua" w:hAnsi="Book Antiqua" w:cs="Times New Roman"/>
          <w:sz w:val="24"/>
          <w:szCs w:val="24"/>
        </w:rPr>
        <w:t xml:space="preserve"> for inclusion</w:t>
      </w:r>
      <w:r w:rsidR="00732BB2" w:rsidRPr="00D16FAE">
        <w:rPr>
          <w:rFonts w:ascii="Book Antiqua" w:hAnsi="Book Antiqua" w:cs="Times New Roman"/>
          <w:sz w:val="24"/>
          <w:szCs w:val="24"/>
        </w:rPr>
        <w:t>, 5 included mixed implant iteration leaving a</w:t>
      </w:r>
      <w:r w:rsidRPr="00D16FAE">
        <w:rPr>
          <w:rFonts w:ascii="Book Antiqua" w:hAnsi="Book Antiqua" w:cs="Times New Roman"/>
          <w:sz w:val="24"/>
          <w:szCs w:val="24"/>
        </w:rPr>
        <w:t xml:space="preserve"> total of 271 patients identified through 1</w:t>
      </w:r>
      <w:r w:rsidR="00894991" w:rsidRPr="00D16FAE">
        <w:rPr>
          <w:rFonts w:ascii="Book Antiqua" w:hAnsi="Book Antiqua" w:cs="Times New Roman"/>
          <w:sz w:val="24"/>
          <w:szCs w:val="24"/>
        </w:rPr>
        <w:t>5</w:t>
      </w:r>
      <w:r w:rsidRPr="00D16FAE">
        <w:rPr>
          <w:rFonts w:ascii="Book Antiqua" w:hAnsi="Book Antiqua" w:cs="Times New Roman"/>
          <w:sz w:val="24"/>
          <w:szCs w:val="24"/>
        </w:rPr>
        <w:t xml:space="preserve"> clinical studies that met inclusion criteria. The average follow-up was 25.4-</w:t>
      </w:r>
      <w:r w:rsidR="00D0638A">
        <w:rPr>
          <w:rFonts w:ascii="Book Antiqua" w:hAnsi="Book Antiqua" w:cs="Times New Roman"/>
          <w:sz w:val="24"/>
          <w:szCs w:val="24"/>
        </w:rPr>
        <w:t>mo</w:t>
      </w:r>
      <w:r w:rsidRPr="00D16FAE">
        <w:rPr>
          <w:rFonts w:ascii="Book Antiqua" w:hAnsi="Book Antiqua" w:cs="Times New Roman"/>
          <w:sz w:val="24"/>
          <w:szCs w:val="24"/>
        </w:rPr>
        <w:t xml:space="preserve">. Pre-keeper plate implants were utilized in 3 studies with a total of 49 patients. Overall, 115 (42.4%) post-operative complications were identified, with 87% defined as major. The addition of the keeper plate significantly decreased the rate of post-operative complications per study (35.7%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80.6%, </w:t>
      </w:r>
      <w:r w:rsidR="00A25D5B" w:rsidRPr="00A25D5B">
        <w:rPr>
          <w:rFonts w:ascii="Book Antiqua" w:hAnsi="Book Antiqua" w:cs="Times New Roman"/>
          <w:i/>
          <w:iCs/>
          <w:sz w:val="24"/>
          <w:szCs w:val="24"/>
        </w:rPr>
        <w:t>P</w:t>
      </w:r>
      <w:r w:rsidR="00A25D5B">
        <w:rPr>
          <w:rFonts w:ascii="Book Antiqua" w:hAnsi="Book Antiqua" w:cs="Times New Roman"/>
          <w:sz w:val="24"/>
          <w:szCs w:val="24"/>
        </w:rPr>
        <w:t xml:space="preserve"> </w:t>
      </w:r>
      <w:r w:rsidRPr="00D16FAE">
        <w:rPr>
          <w:rFonts w:ascii="Book Antiqua" w:hAnsi="Book Antiqua" w:cs="Times New Roman"/>
          <w:sz w:val="24"/>
          <w:szCs w:val="24"/>
        </w:rPr>
        <w:t>=</w:t>
      </w:r>
      <w:r w:rsidR="00A25D5B">
        <w:rPr>
          <w:rFonts w:ascii="Book Antiqua" w:hAnsi="Book Antiqua" w:cs="Times New Roman"/>
          <w:sz w:val="24"/>
          <w:szCs w:val="24"/>
        </w:rPr>
        <w:t xml:space="preserve"> </w:t>
      </w:r>
      <w:r w:rsidRPr="00D16FAE">
        <w:rPr>
          <w:rFonts w:ascii="Book Antiqua" w:hAnsi="Book Antiqua" w:cs="Times New Roman"/>
          <w:sz w:val="24"/>
          <w:szCs w:val="24"/>
        </w:rPr>
        <w:t xml:space="preserve">0.036), and the rate of distraction failure (8.1%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40.8%, </w:t>
      </w:r>
      <w:r w:rsidRPr="00A25D5B">
        <w:rPr>
          <w:rFonts w:ascii="Book Antiqua" w:hAnsi="Book Antiqua" w:cs="Times New Roman"/>
          <w:i/>
          <w:iCs/>
          <w:sz w:val="24"/>
          <w:szCs w:val="24"/>
        </w:rPr>
        <w:t>P</w:t>
      </w:r>
      <w:r w:rsidR="00A25D5B">
        <w:rPr>
          <w:rFonts w:ascii="Book Antiqua" w:hAnsi="Book Antiqua" w:cs="Times New Roman"/>
          <w:sz w:val="24"/>
          <w:szCs w:val="24"/>
        </w:rPr>
        <w:t xml:space="preserve"> </w:t>
      </w:r>
      <w:r w:rsidRPr="00D16FAE">
        <w:rPr>
          <w:rFonts w:ascii="Book Antiqua" w:hAnsi="Book Antiqua" w:cs="Times New Roman"/>
          <w:sz w:val="24"/>
          <w:szCs w:val="24"/>
        </w:rPr>
        <w:t>=</w:t>
      </w:r>
      <w:r w:rsidR="00A25D5B">
        <w:rPr>
          <w:rFonts w:ascii="Book Antiqua" w:hAnsi="Book Antiqua" w:cs="Times New Roman"/>
          <w:sz w:val="24"/>
          <w:szCs w:val="24"/>
        </w:rPr>
        <w:t xml:space="preserve"> </w:t>
      </w:r>
      <w:r w:rsidRPr="00D16FAE">
        <w:rPr>
          <w:rFonts w:ascii="Book Antiqua" w:hAnsi="Book Antiqua" w:cs="Times New Roman"/>
          <w:sz w:val="24"/>
          <w:szCs w:val="24"/>
        </w:rPr>
        <w:t xml:space="preserve">0.02). Unplanned reoperation occurred in 69 (26.7%) patients but was not different between implant iteration cohorts (25.5% without keeper plate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27.1% with keeper plate, </w:t>
      </w:r>
      <w:r w:rsidR="00A25D5B" w:rsidRPr="00A25D5B">
        <w:rPr>
          <w:rFonts w:ascii="Book Antiqua" w:hAnsi="Book Antiqua" w:cs="Times New Roman"/>
          <w:i/>
          <w:iCs/>
          <w:sz w:val="24"/>
          <w:szCs w:val="24"/>
        </w:rPr>
        <w:t>P</w:t>
      </w:r>
      <w:r w:rsidR="00A25D5B">
        <w:rPr>
          <w:rFonts w:ascii="Book Antiqua" w:hAnsi="Book Antiqua" w:cs="Times New Roman"/>
          <w:sz w:val="24"/>
          <w:szCs w:val="24"/>
        </w:rPr>
        <w:t xml:space="preserve"> </w:t>
      </w:r>
      <w:r w:rsidRPr="00D16FAE">
        <w:rPr>
          <w:rFonts w:ascii="Book Antiqua" w:hAnsi="Book Antiqua" w:cs="Times New Roman"/>
          <w:sz w:val="24"/>
          <w:szCs w:val="24"/>
        </w:rPr>
        <w:t>=</w:t>
      </w:r>
      <w:r w:rsidR="00A25D5B">
        <w:rPr>
          <w:rFonts w:ascii="Book Antiqua" w:hAnsi="Book Antiqua" w:cs="Times New Roman"/>
          <w:sz w:val="24"/>
          <w:szCs w:val="24"/>
        </w:rPr>
        <w:t xml:space="preserve"> </w:t>
      </w:r>
      <w:r w:rsidRPr="00D16FAE">
        <w:rPr>
          <w:rFonts w:ascii="Book Antiqua" w:hAnsi="Book Antiqua" w:cs="Times New Roman"/>
          <w:sz w:val="24"/>
          <w:szCs w:val="24"/>
        </w:rPr>
        <w:t xml:space="preserve">0.92). </w:t>
      </w:r>
    </w:p>
    <w:p w14:paraId="2FA8FD3A"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4B66E230" w14:textId="0839951F"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lastRenderedPageBreak/>
        <w:t>CONCLUSION</w:t>
      </w:r>
    </w:p>
    <w:p w14:paraId="286C2FBC" w14:textId="528E70F6" w:rsidR="00732BB2" w:rsidRDefault="00732BB2"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MCGR for EOS has a cumulative complication rate of 42.4% but this is significantly reduced to 35.7% when reviewing only keeper-plate enabled implants. However, 25% of published articles included mixed implant iterations. Future studies should discern between implants iterations when reporting on the usage of MCGR for EOS.</w:t>
      </w:r>
    </w:p>
    <w:p w14:paraId="70D2A7B3"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551A935D" w14:textId="7FDDB745" w:rsidR="00BC71A7" w:rsidRPr="00D16FAE" w:rsidRDefault="00806480"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 xml:space="preserve">Key </w:t>
      </w:r>
      <w:r w:rsidR="00EE692E" w:rsidRPr="00D16FAE">
        <w:rPr>
          <w:rFonts w:ascii="Book Antiqua" w:hAnsi="Book Antiqua" w:cs="Times New Roman"/>
          <w:b/>
          <w:sz w:val="24"/>
          <w:szCs w:val="24"/>
        </w:rPr>
        <w:t>w</w:t>
      </w:r>
      <w:r w:rsidRPr="00D16FAE">
        <w:rPr>
          <w:rFonts w:ascii="Book Antiqua" w:hAnsi="Book Antiqua" w:cs="Times New Roman"/>
          <w:b/>
          <w:sz w:val="24"/>
          <w:szCs w:val="24"/>
        </w:rPr>
        <w:t xml:space="preserve">ords: </w:t>
      </w:r>
      <w:r w:rsidRPr="00D16FAE">
        <w:rPr>
          <w:rFonts w:ascii="Book Antiqua" w:hAnsi="Book Antiqua" w:cs="Times New Roman"/>
          <w:sz w:val="24"/>
          <w:szCs w:val="24"/>
        </w:rPr>
        <w:t xml:space="preserve">Complications; Early </w:t>
      </w:r>
      <w:r w:rsidR="00EE692E" w:rsidRPr="00D16FAE">
        <w:rPr>
          <w:rFonts w:ascii="Book Antiqua" w:hAnsi="Book Antiqua" w:cs="Times New Roman"/>
          <w:sz w:val="24"/>
          <w:szCs w:val="24"/>
        </w:rPr>
        <w:t>onset scoliosis</w:t>
      </w:r>
      <w:r w:rsidRPr="00D16FAE">
        <w:rPr>
          <w:rFonts w:ascii="Book Antiqua" w:hAnsi="Book Antiqua" w:cs="Times New Roman"/>
          <w:sz w:val="24"/>
          <w:szCs w:val="24"/>
        </w:rPr>
        <w:t xml:space="preserve">; Magnetically </w:t>
      </w:r>
      <w:r w:rsidR="00EE692E" w:rsidRPr="00D16FAE">
        <w:rPr>
          <w:rFonts w:ascii="Book Antiqua" w:hAnsi="Book Antiqua" w:cs="Times New Roman"/>
          <w:sz w:val="24"/>
          <w:szCs w:val="24"/>
        </w:rPr>
        <w:t>controlled growing instrumentations</w:t>
      </w:r>
      <w:r w:rsidRPr="00D16FAE">
        <w:rPr>
          <w:rFonts w:ascii="Book Antiqua" w:hAnsi="Book Antiqua" w:cs="Times New Roman"/>
          <w:sz w:val="24"/>
          <w:szCs w:val="24"/>
        </w:rPr>
        <w:t>; Keeper</w:t>
      </w:r>
      <w:r w:rsidR="00EE692E" w:rsidRPr="00D16FAE">
        <w:rPr>
          <w:rFonts w:ascii="Book Antiqua" w:hAnsi="Book Antiqua" w:cs="Times New Roman"/>
          <w:sz w:val="24"/>
          <w:szCs w:val="24"/>
        </w:rPr>
        <w:t xml:space="preserve"> plate</w:t>
      </w:r>
      <w:r w:rsidRPr="00D16FAE">
        <w:rPr>
          <w:rFonts w:ascii="Book Antiqua" w:hAnsi="Book Antiqua" w:cs="Times New Roman"/>
          <w:sz w:val="24"/>
          <w:szCs w:val="24"/>
        </w:rPr>
        <w:t xml:space="preserve">; Reoperation; Systematic </w:t>
      </w:r>
      <w:r w:rsidR="00EE692E" w:rsidRPr="00D16FAE">
        <w:rPr>
          <w:rFonts w:ascii="Book Antiqua" w:hAnsi="Book Antiqua" w:cs="Times New Roman"/>
          <w:sz w:val="24"/>
          <w:szCs w:val="24"/>
        </w:rPr>
        <w:t>review</w:t>
      </w:r>
    </w:p>
    <w:p w14:paraId="0BA155B9" w14:textId="321BEFE9" w:rsidR="00BC71A7" w:rsidRDefault="00BC71A7" w:rsidP="00D16FAE">
      <w:pPr>
        <w:adjustRightInd w:val="0"/>
        <w:snapToGrid w:val="0"/>
        <w:spacing w:after="0" w:line="360" w:lineRule="auto"/>
        <w:jc w:val="both"/>
        <w:rPr>
          <w:rFonts w:ascii="Book Antiqua" w:hAnsi="Book Antiqua" w:cs="Times New Roman"/>
          <w:b/>
          <w:sz w:val="24"/>
          <w:szCs w:val="24"/>
        </w:rPr>
      </w:pPr>
    </w:p>
    <w:p w14:paraId="74CF8EF0" w14:textId="204C1245" w:rsidR="004050CB" w:rsidRPr="004050CB" w:rsidRDefault="004050CB" w:rsidP="004050CB">
      <w:pPr>
        <w:spacing w:after="0" w:line="360" w:lineRule="auto"/>
        <w:jc w:val="both"/>
        <w:rPr>
          <w:rFonts w:ascii="Book Antiqua" w:hAnsi="Book Antiqua" w:cs="Times New Roman"/>
          <w:sz w:val="24"/>
          <w:szCs w:val="24"/>
          <w:lang w:eastAsia="zh-CN"/>
        </w:rPr>
      </w:pPr>
      <w:bookmarkStart w:id="112" w:name="OLE_LINK43"/>
      <w:bookmarkStart w:id="113" w:name="OLE_LINK44"/>
      <w:bookmarkStart w:id="114" w:name="OLE_LINK67"/>
      <w:bookmarkStart w:id="115" w:name="OLE_LINK65"/>
      <w:bookmarkStart w:id="116" w:name="OLE_LINK71"/>
      <w:bookmarkStart w:id="117" w:name="OLE_LINK58"/>
      <w:bookmarkStart w:id="118" w:name="OLE_LINK59"/>
      <w:bookmarkStart w:id="119" w:name="OLE_LINK24"/>
      <w:r w:rsidRPr="004050CB">
        <w:rPr>
          <w:rFonts w:ascii="Book Antiqua" w:hAnsi="Book Antiqua" w:cs="Times New Roman"/>
          <w:b/>
          <w:sz w:val="24"/>
          <w:szCs w:val="24"/>
          <w:lang w:eastAsia="zh-CN"/>
        </w:rPr>
        <w:t>© The Author(s) 201</w:t>
      </w:r>
      <w:r w:rsidRPr="004050CB">
        <w:rPr>
          <w:rFonts w:ascii="Book Antiqua" w:hAnsi="Book Antiqua" w:cs="Times New Roman" w:hint="eastAsia"/>
          <w:b/>
          <w:sz w:val="24"/>
          <w:szCs w:val="24"/>
          <w:lang w:eastAsia="zh-CN"/>
        </w:rPr>
        <w:t>9</w:t>
      </w:r>
      <w:r w:rsidRPr="004050CB">
        <w:rPr>
          <w:rFonts w:ascii="Book Antiqua" w:hAnsi="Book Antiqua" w:cs="Times New Roman"/>
          <w:b/>
          <w:sz w:val="24"/>
          <w:szCs w:val="24"/>
          <w:lang w:eastAsia="zh-CN"/>
        </w:rPr>
        <w:t xml:space="preserve">. </w:t>
      </w:r>
      <w:r w:rsidRPr="004050CB">
        <w:rPr>
          <w:rFonts w:ascii="Book Antiqua" w:hAnsi="Book Antiqua" w:cs="Times New Roman"/>
          <w:sz w:val="24"/>
          <w:szCs w:val="24"/>
          <w:lang w:eastAsia="zh-CN"/>
        </w:rPr>
        <w:t xml:space="preserve">Published by </w:t>
      </w:r>
      <w:proofErr w:type="spellStart"/>
      <w:r w:rsidRPr="004050CB">
        <w:rPr>
          <w:rFonts w:ascii="Book Antiqua" w:hAnsi="Book Antiqua" w:cs="Times New Roman"/>
          <w:sz w:val="24"/>
          <w:szCs w:val="24"/>
          <w:lang w:eastAsia="zh-CN"/>
        </w:rPr>
        <w:t>Baishideng</w:t>
      </w:r>
      <w:proofErr w:type="spellEnd"/>
      <w:r w:rsidRPr="004050CB">
        <w:rPr>
          <w:rFonts w:ascii="Book Antiqua" w:hAnsi="Book Antiqua" w:cs="Times New Roman"/>
          <w:sz w:val="24"/>
          <w:szCs w:val="24"/>
          <w:lang w:eastAsia="zh-CN"/>
        </w:rPr>
        <w:t xml:space="preserve"> Publishing Group Inc. All rights reserved.</w:t>
      </w:r>
      <w:bookmarkEnd w:id="112"/>
      <w:bookmarkEnd w:id="113"/>
      <w:bookmarkEnd w:id="114"/>
      <w:bookmarkEnd w:id="115"/>
      <w:bookmarkEnd w:id="116"/>
      <w:r w:rsidRPr="004050CB">
        <w:rPr>
          <w:rFonts w:ascii="Book Antiqua" w:hAnsi="Book Antiqua" w:cs="Times New Roman"/>
          <w:sz w:val="24"/>
          <w:szCs w:val="24"/>
          <w:lang w:eastAsia="zh-CN"/>
        </w:rPr>
        <w:t xml:space="preserve"> </w:t>
      </w:r>
      <w:bookmarkEnd w:id="117"/>
      <w:bookmarkEnd w:id="118"/>
      <w:bookmarkEnd w:id="119"/>
    </w:p>
    <w:p w14:paraId="5DA1F6DD" w14:textId="77777777" w:rsidR="004050CB" w:rsidRPr="00D16FAE" w:rsidRDefault="004050CB" w:rsidP="00D16FAE">
      <w:pPr>
        <w:adjustRightInd w:val="0"/>
        <w:snapToGrid w:val="0"/>
        <w:spacing w:after="0" w:line="360" w:lineRule="auto"/>
        <w:jc w:val="both"/>
        <w:rPr>
          <w:rFonts w:ascii="Book Antiqua" w:hAnsi="Book Antiqua" w:cs="Times New Roman"/>
          <w:b/>
          <w:sz w:val="24"/>
          <w:szCs w:val="24"/>
        </w:rPr>
      </w:pPr>
    </w:p>
    <w:p w14:paraId="16709BA2" w14:textId="06771997" w:rsidR="008D3BC7" w:rsidRPr="004050CB" w:rsidRDefault="00BC71A7" w:rsidP="00D16FAE">
      <w:pPr>
        <w:adjustRightInd w:val="0"/>
        <w:snapToGrid w:val="0"/>
        <w:spacing w:after="0" w:line="360" w:lineRule="auto"/>
        <w:jc w:val="both"/>
        <w:rPr>
          <w:rFonts w:ascii="Book Antiqua" w:hAnsi="Book Antiqua" w:cs="Times New Roman"/>
          <w:bCs/>
          <w:sz w:val="24"/>
          <w:szCs w:val="24"/>
          <w:highlight w:val="white"/>
          <w:lang w:eastAsia="zh-CN"/>
        </w:rPr>
      </w:pPr>
      <w:bookmarkStart w:id="120" w:name="OLE_LINK1196"/>
      <w:bookmarkStart w:id="121" w:name="OLE_LINK1154"/>
      <w:bookmarkStart w:id="122" w:name="OLE_LINK1155"/>
      <w:bookmarkStart w:id="123" w:name="OLE_LINK1322"/>
      <w:bookmarkStart w:id="124" w:name="OLE_LINK1044"/>
      <w:bookmarkStart w:id="125" w:name="OLE_LINK1224"/>
      <w:bookmarkStart w:id="126" w:name="OLE_LINK1225"/>
      <w:bookmarkStart w:id="127" w:name="OLE_LINK1634"/>
      <w:bookmarkStart w:id="128" w:name="OLE_LINK1635"/>
      <w:bookmarkStart w:id="129" w:name="OLE_LINK1762"/>
      <w:bookmarkStart w:id="130" w:name="OLE_LINK1763"/>
      <w:bookmarkStart w:id="131" w:name="OLE_LINK1764"/>
      <w:bookmarkStart w:id="132" w:name="OLE_LINK1939"/>
      <w:bookmarkStart w:id="133" w:name="OLE_LINK2194"/>
      <w:bookmarkStart w:id="134" w:name="OLE_LINK2878"/>
      <w:bookmarkStart w:id="135" w:name="OLE_LINK531"/>
      <w:bookmarkStart w:id="136" w:name="OLE_LINK533"/>
      <w:bookmarkStart w:id="137" w:name="OLE_LINK711"/>
      <w:bookmarkStart w:id="138" w:name="OLE_LINK742"/>
      <w:bookmarkStart w:id="139" w:name="OLE_LINK905"/>
      <w:r w:rsidRPr="004050CB">
        <w:rPr>
          <w:rFonts w:ascii="Book Antiqua" w:hAnsi="Book Antiqua" w:cs="Times New Roman"/>
          <w:b/>
          <w:sz w:val="24"/>
          <w:szCs w:val="24"/>
          <w:highlight w:val="white"/>
          <w:lang w:eastAsia="zh-CN"/>
        </w:rPr>
        <w:t>Core tip:</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050CB">
        <w:rPr>
          <w:rFonts w:ascii="Book Antiqua" w:hAnsi="Book Antiqua" w:cs="Times New Roman"/>
          <w:bCs/>
          <w:sz w:val="24"/>
          <w:szCs w:val="24"/>
          <w:highlight w:val="white"/>
          <w:lang w:eastAsia="zh-CN"/>
        </w:rPr>
        <w:t xml:space="preserve"> </w:t>
      </w:r>
      <w:r w:rsidR="008D3BC7" w:rsidRPr="004050CB">
        <w:rPr>
          <w:rFonts w:ascii="Book Antiqua" w:hAnsi="Book Antiqua" w:cs="Times New Roman"/>
          <w:bCs/>
          <w:sz w:val="24"/>
          <w:szCs w:val="24"/>
          <w:highlight w:val="white"/>
          <w:lang w:eastAsia="zh-CN"/>
        </w:rPr>
        <w:t>Magnetically controlled growing rods (MCGR) are a novel treatment approach for early onset scoliosis which is gaining increases clinical usage. Since its introduction, numerous modifications have been implemented to improve the performance of the construct, however, these modifications are often over-looked in current published series. This study evaluated the effect of the addition of the keeper plate to MCGR, finding that it had a significant impact on decreasing the rate of post-operative distraction failures. Despite the impact of this modification, 25% of published articles included mixed implant designs in their series, potentially inflating reported complication rates.</w:t>
      </w:r>
    </w:p>
    <w:bookmarkEnd w:id="135"/>
    <w:bookmarkEnd w:id="136"/>
    <w:bookmarkEnd w:id="137"/>
    <w:bookmarkEnd w:id="138"/>
    <w:bookmarkEnd w:id="139"/>
    <w:p w14:paraId="20F4C821" w14:textId="77777777" w:rsidR="00BC71A7" w:rsidRPr="00D16FAE" w:rsidRDefault="00BC71A7" w:rsidP="00D16FAE">
      <w:pPr>
        <w:adjustRightInd w:val="0"/>
        <w:snapToGrid w:val="0"/>
        <w:spacing w:after="0" w:line="360" w:lineRule="auto"/>
        <w:jc w:val="both"/>
        <w:rPr>
          <w:rFonts w:ascii="Book Antiqua" w:hAnsi="Book Antiqua" w:cs="Times New Roman"/>
          <w:b/>
          <w:sz w:val="24"/>
          <w:szCs w:val="24"/>
        </w:rPr>
      </w:pPr>
    </w:p>
    <w:p w14:paraId="49B61960" w14:textId="4464DA78" w:rsidR="009D2D31" w:rsidRDefault="006421C7" w:rsidP="009D2D31">
      <w:pPr>
        <w:adjustRightInd w:val="0"/>
        <w:snapToGrid w:val="0"/>
        <w:spacing w:line="360" w:lineRule="auto"/>
        <w:rPr>
          <w:rFonts w:ascii="Book Antiqua" w:hAnsi="Book Antiqua" w:cs="Times New Roman"/>
          <w:sz w:val="24"/>
          <w:szCs w:val="24"/>
          <w:lang w:eastAsia="zh-CN"/>
        </w:rPr>
      </w:pPr>
      <w:bookmarkStart w:id="140" w:name="OLE_LINK95"/>
      <w:bookmarkStart w:id="141" w:name="OLE_LINK53"/>
      <w:bookmarkStart w:id="142" w:name="OLE_LINK47"/>
      <w:bookmarkStart w:id="143" w:name="OLE_LINK48"/>
      <w:bookmarkStart w:id="144" w:name="OLE_LINK289"/>
      <w:bookmarkStart w:id="145" w:name="OLE_LINK494"/>
      <w:bookmarkStart w:id="146" w:name="OLE_LINK428"/>
      <w:bookmarkStart w:id="147" w:name="OLE_LINK142"/>
      <w:bookmarkStart w:id="148" w:name="OLE_LINK143"/>
      <w:bookmarkStart w:id="149" w:name="OLE_LINK249"/>
      <w:bookmarkStart w:id="150" w:name="OLE_LINK256"/>
      <w:bookmarkStart w:id="151" w:name="OLE_LINK85"/>
      <w:bookmarkStart w:id="152" w:name="OLE_LINK108"/>
      <w:bookmarkStart w:id="153" w:name="OLE_LINK109"/>
      <w:r w:rsidRPr="004050CB">
        <w:rPr>
          <w:rFonts w:ascii="Book Antiqua" w:hAnsi="Book Antiqua" w:cs="Times New Roman"/>
          <w:sz w:val="24"/>
          <w:szCs w:val="24"/>
          <w:lang w:eastAsia="zh-CN"/>
        </w:rPr>
        <w:t xml:space="preserve">Shaw KA, Hire JM, Kim S, </w:t>
      </w:r>
      <w:proofErr w:type="spellStart"/>
      <w:r w:rsidRPr="004050CB">
        <w:rPr>
          <w:rFonts w:ascii="Book Antiqua" w:hAnsi="Book Antiqua" w:cs="Times New Roman"/>
          <w:sz w:val="24"/>
          <w:szCs w:val="24"/>
          <w:lang w:eastAsia="zh-CN"/>
        </w:rPr>
        <w:t>Devito</w:t>
      </w:r>
      <w:proofErr w:type="spellEnd"/>
      <w:r w:rsidRPr="004050CB">
        <w:rPr>
          <w:rFonts w:ascii="Book Antiqua" w:hAnsi="Book Antiqua" w:cs="Times New Roman"/>
          <w:sz w:val="24"/>
          <w:szCs w:val="24"/>
          <w:lang w:eastAsia="zh-CN"/>
        </w:rPr>
        <w:t xml:space="preserve"> DP, Schmitz ML, Murphy JS.</w:t>
      </w:r>
      <w:r w:rsidR="00BC71A7" w:rsidRPr="004050CB">
        <w:rPr>
          <w:rFonts w:ascii="Book Antiqua" w:hAnsi="Book Antiqua" w:cs="Times New Roman"/>
          <w:sz w:val="24"/>
          <w:szCs w:val="24"/>
          <w:lang w:eastAsia="zh-CN"/>
        </w:rPr>
        <w:t xml:space="preserve"> </w:t>
      </w:r>
      <w:r w:rsidR="004050CB" w:rsidRPr="004050CB">
        <w:rPr>
          <w:rFonts w:ascii="Book Antiqua" w:hAnsi="Book Antiqua" w:cs="Times New Roman"/>
          <w:bCs/>
          <w:sz w:val="24"/>
          <w:szCs w:val="24"/>
        </w:rPr>
        <w:t>Magnetically controlled growing instrumentation for early onset scoliosis: Caution needed when interpreting the literature</w:t>
      </w:r>
      <w:r w:rsidR="00BC71A7" w:rsidRPr="004050CB">
        <w:rPr>
          <w:rFonts w:ascii="Book Antiqua" w:hAnsi="Book Antiqua" w:cs="Times New Roman"/>
          <w:sz w:val="24"/>
          <w:szCs w:val="24"/>
          <w:lang w:eastAsia="zh-CN"/>
        </w:rPr>
        <w:t>.</w:t>
      </w:r>
      <w:bookmarkEnd w:id="140"/>
      <w:r w:rsidR="00BC71A7" w:rsidRPr="004050CB">
        <w:rPr>
          <w:rFonts w:ascii="Book Antiqua" w:hAnsi="Book Antiqua" w:cs="宋体"/>
          <w:i/>
          <w:sz w:val="24"/>
          <w:szCs w:val="24"/>
          <w:lang w:eastAsia="zh-CN"/>
        </w:rPr>
        <w:t xml:space="preserve"> </w:t>
      </w:r>
      <w:bookmarkStart w:id="154" w:name="OLE_LINK1105"/>
      <w:bookmarkStart w:id="155" w:name="OLE_LINK1107"/>
      <w:bookmarkEnd w:id="141"/>
      <w:r w:rsidR="00BC71A7" w:rsidRPr="004050CB">
        <w:rPr>
          <w:rFonts w:ascii="Book Antiqua" w:hAnsi="Book Antiqua" w:cs="Times New Roman"/>
          <w:i/>
          <w:sz w:val="24"/>
          <w:szCs w:val="24"/>
          <w:lang w:eastAsia="zh-CN"/>
        </w:rPr>
        <w:t xml:space="preserve">World J </w:t>
      </w:r>
      <w:proofErr w:type="spellStart"/>
      <w:r w:rsidRPr="004050CB">
        <w:rPr>
          <w:rFonts w:ascii="Book Antiqua" w:hAnsi="Book Antiqua" w:cs="Times New Roman"/>
          <w:i/>
          <w:sz w:val="24"/>
          <w:szCs w:val="24"/>
          <w:lang w:eastAsia="zh-CN"/>
        </w:rPr>
        <w:t>Orthop</w:t>
      </w:r>
      <w:proofErr w:type="spellEnd"/>
      <w:r w:rsidR="00BC71A7" w:rsidRPr="004050CB">
        <w:rPr>
          <w:rFonts w:ascii="Book Antiqua" w:hAnsi="Book Antiqua" w:cs="Times New Roman"/>
          <w:i/>
          <w:sz w:val="24"/>
          <w:szCs w:val="24"/>
          <w:lang w:eastAsia="zh-CN"/>
        </w:rPr>
        <w:t xml:space="preserve"> </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9D2D31">
        <w:rPr>
          <w:rFonts w:ascii="Book Antiqua" w:hAnsi="Book Antiqua" w:cs="Times New Roman"/>
          <w:sz w:val="24"/>
          <w:szCs w:val="24"/>
        </w:rPr>
        <w:t xml:space="preserve">2019; 10(11): </w:t>
      </w:r>
      <w:r w:rsidR="009D2D31">
        <w:rPr>
          <w:rFonts w:ascii="Book Antiqua" w:hAnsi="Book Antiqua" w:cs="Times New Roman" w:hint="eastAsia"/>
          <w:sz w:val="24"/>
          <w:szCs w:val="24"/>
          <w:lang w:eastAsia="zh-CN"/>
        </w:rPr>
        <w:t>394</w:t>
      </w:r>
      <w:r w:rsidR="009D2D31">
        <w:rPr>
          <w:rFonts w:ascii="Book Antiqua" w:hAnsi="Book Antiqua" w:cs="Times New Roman"/>
          <w:sz w:val="24"/>
          <w:szCs w:val="24"/>
        </w:rPr>
        <w:t>-</w:t>
      </w:r>
      <w:r w:rsidR="009D2D31">
        <w:rPr>
          <w:rFonts w:ascii="Book Antiqua" w:hAnsi="Book Antiqua" w:cs="Times New Roman" w:hint="eastAsia"/>
          <w:sz w:val="24"/>
          <w:szCs w:val="24"/>
          <w:lang w:eastAsia="zh-CN"/>
        </w:rPr>
        <w:t>403</w:t>
      </w:r>
    </w:p>
    <w:p w14:paraId="69F84460" w14:textId="5134D232" w:rsidR="009D2D31" w:rsidRDefault="009D2D31" w:rsidP="009D2D31">
      <w:pPr>
        <w:adjustRightInd w:val="0"/>
        <w:snapToGrid w:val="0"/>
        <w:spacing w:line="360" w:lineRule="auto"/>
        <w:rPr>
          <w:rFonts w:ascii="Book Antiqua" w:hAnsi="Book Antiqua" w:cs="Times New Roman"/>
          <w:sz w:val="24"/>
          <w:szCs w:val="24"/>
          <w:lang w:eastAsia="zh-CN"/>
        </w:rPr>
      </w:pPr>
      <w:r w:rsidRPr="002B7BCE">
        <w:rPr>
          <w:rFonts w:ascii="Book Antiqua" w:hAnsi="Book Antiqua" w:cs="Times New Roman"/>
          <w:sz w:val="24"/>
          <w:szCs w:val="24"/>
        </w:rPr>
        <w:t xml:space="preserve">URL: </w:t>
      </w:r>
      <w:r w:rsidRPr="00ED6120">
        <w:rPr>
          <w:rFonts w:ascii="Book Antiqua" w:hAnsi="Book Antiqua" w:cs="Times New Roman"/>
          <w:sz w:val="24"/>
          <w:szCs w:val="24"/>
        </w:rPr>
        <w:t>https://www.wjgnet.com/2218-5836/full/v10/i11</w:t>
      </w:r>
      <w:r>
        <w:rPr>
          <w:rFonts w:ascii="Book Antiqua" w:hAnsi="Book Antiqua" w:cs="Times New Roman"/>
          <w:sz w:val="24"/>
          <w:szCs w:val="24"/>
        </w:rPr>
        <w:t>/</w:t>
      </w:r>
      <w:r>
        <w:rPr>
          <w:rFonts w:ascii="Book Antiqua" w:hAnsi="Book Antiqua" w:cs="Times New Roman" w:hint="eastAsia"/>
          <w:sz w:val="24"/>
          <w:szCs w:val="24"/>
          <w:lang w:eastAsia="zh-CN"/>
        </w:rPr>
        <w:t>394</w:t>
      </w:r>
      <w:r w:rsidRPr="00ED6120">
        <w:rPr>
          <w:rFonts w:ascii="Book Antiqua" w:hAnsi="Book Antiqua" w:cs="Times New Roman"/>
          <w:sz w:val="24"/>
          <w:szCs w:val="24"/>
        </w:rPr>
        <w:t>.htm</w:t>
      </w:r>
    </w:p>
    <w:p w14:paraId="7464022B" w14:textId="5AF9EF3A" w:rsidR="009D2D31" w:rsidRPr="00ED6120" w:rsidRDefault="009D2D31" w:rsidP="009D2D31">
      <w:pPr>
        <w:adjustRightInd w:val="0"/>
        <w:snapToGrid w:val="0"/>
        <w:spacing w:line="360" w:lineRule="auto"/>
        <w:rPr>
          <w:rFonts w:ascii="Times New Roman" w:hAnsi="Times New Roman" w:cs="Times New Roman"/>
          <w:bCs/>
          <w:spacing w:val="-1"/>
          <w:lang w:eastAsia="zh-CN"/>
        </w:rPr>
      </w:pPr>
      <w:r w:rsidRPr="002B7BCE">
        <w:rPr>
          <w:rFonts w:ascii="Book Antiqua" w:hAnsi="Book Antiqua" w:cs="Times New Roman"/>
          <w:sz w:val="24"/>
          <w:szCs w:val="24"/>
        </w:rPr>
        <w:t>DOI: https:</w:t>
      </w:r>
      <w:r>
        <w:rPr>
          <w:rFonts w:ascii="Book Antiqua" w:hAnsi="Book Antiqua" w:cs="Times New Roman"/>
          <w:sz w:val="24"/>
          <w:szCs w:val="24"/>
        </w:rPr>
        <w:t>//dx.doi.org/10.5312/wjo.v10.i11</w:t>
      </w:r>
      <w:r w:rsidRPr="002B7BCE">
        <w:rPr>
          <w:rFonts w:ascii="Book Antiqua" w:hAnsi="Book Antiqua" w:cs="Times New Roman"/>
          <w:sz w:val="24"/>
          <w:szCs w:val="24"/>
        </w:rPr>
        <w:t>.</w:t>
      </w:r>
      <w:r>
        <w:rPr>
          <w:rFonts w:ascii="Book Antiqua" w:hAnsi="Book Antiqua" w:cs="Times New Roman" w:hint="eastAsia"/>
          <w:sz w:val="24"/>
          <w:szCs w:val="24"/>
          <w:lang w:eastAsia="zh-CN"/>
        </w:rPr>
        <w:t>394</w:t>
      </w:r>
    </w:p>
    <w:p w14:paraId="7FD65531" w14:textId="0BEE22B4" w:rsidR="00403BC7" w:rsidRPr="00D16FAE" w:rsidRDefault="00403BC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2FD46BAB" w14:textId="67CE6E2F" w:rsidR="009D3040" w:rsidRPr="00D16FAE" w:rsidRDefault="00A25D5B"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b/>
          <w:sz w:val="24"/>
          <w:szCs w:val="24"/>
        </w:rPr>
        <w:lastRenderedPageBreak/>
        <w:t>INTRODUCTION</w:t>
      </w:r>
    </w:p>
    <w:p w14:paraId="033348B4" w14:textId="07E78E78" w:rsidR="007527DA" w:rsidRPr="00D16FAE" w:rsidRDefault="00114CB2"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Early onset scoliosis (EOS) is a complex entity </w:t>
      </w:r>
      <w:r w:rsidR="004E4098" w:rsidRPr="00D16FAE">
        <w:rPr>
          <w:rFonts w:ascii="Book Antiqua" w:hAnsi="Book Antiqua" w:cs="Times New Roman"/>
          <w:sz w:val="24"/>
          <w:szCs w:val="24"/>
        </w:rPr>
        <w:t>that</w:t>
      </w:r>
      <w:r w:rsidRPr="00D16FAE">
        <w:rPr>
          <w:rFonts w:ascii="Book Antiqua" w:hAnsi="Book Antiqua" w:cs="Times New Roman"/>
          <w:sz w:val="24"/>
          <w:szCs w:val="24"/>
        </w:rPr>
        <w:t xml:space="preserve"> has seen an evolution in its approach to surgical intervention from early definitive fusion</w:t>
      </w:r>
      <w:r w:rsidR="007527DA" w:rsidRPr="00D16FAE">
        <w:rPr>
          <w:rFonts w:ascii="Book Antiqua" w:hAnsi="Book Antiqua" w:cs="Times New Roman"/>
          <w:sz w:val="24"/>
          <w:szCs w:val="24"/>
        </w:rPr>
        <w:t>, to non-fusion technique that allow and facili</w:t>
      </w:r>
      <w:r w:rsidR="003B1E66" w:rsidRPr="00D16FAE">
        <w:rPr>
          <w:rFonts w:ascii="Book Antiqua" w:hAnsi="Book Antiqua" w:cs="Times New Roman"/>
          <w:sz w:val="24"/>
          <w:szCs w:val="24"/>
        </w:rPr>
        <w:t xml:space="preserve">tate continued spinal </w:t>
      </w:r>
      <w:proofErr w:type="gramStart"/>
      <w:r w:rsidR="003B1E66" w:rsidRPr="00D16FAE">
        <w:rPr>
          <w:rFonts w:ascii="Book Antiqua" w:hAnsi="Book Antiqua" w:cs="Times New Roman"/>
          <w:sz w:val="24"/>
          <w:szCs w:val="24"/>
        </w:rPr>
        <w:t>growth</w:t>
      </w:r>
      <w:r w:rsidR="0051150C" w:rsidRPr="00D16FAE">
        <w:rPr>
          <w:rFonts w:ascii="Book Antiqua" w:hAnsi="Book Antiqua" w:cs="Times New Roman"/>
          <w:noProof/>
          <w:sz w:val="24"/>
          <w:szCs w:val="24"/>
          <w:vertAlign w:val="superscript"/>
        </w:rPr>
        <w:t>[</w:t>
      </w:r>
      <w:proofErr w:type="gramEnd"/>
      <w:r w:rsidR="0051150C" w:rsidRPr="00D16FAE">
        <w:rPr>
          <w:rFonts w:ascii="Book Antiqua" w:hAnsi="Book Antiqua" w:cs="Times New Roman"/>
          <w:noProof/>
          <w:sz w:val="24"/>
          <w:szCs w:val="24"/>
          <w:vertAlign w:val="superscript"/>
        </w:rPr>
        <w:t>1]</w:t>
      </w:r>
      <w:r w:rsidR="007527DA" w:rsidRPr="00D16FAE">
        <w:rPr>
          <w:rFonts w:ascii="Book Antiqua" w:hAnsi="Book Antiqua" w:cs="Times New Roman"/>
          <w:sz w:val="24"/>
          <w:szCs w:val="24"/>
        </w:rPr>
        <w:t>. Magnetically</w:t>
      </w:r>
      <w:r w:rsidR="009508D8">
        <w:rPr>
          <w:rFonts w:ascii="Book Antiqua" w:hAnsi="Book Antiqua" w:cs="Times New Roman"/>
          <w:sz w:val="24"/>
          <w:szCs w:val="24"/>
        </w:rPr>
        <w:t xml:space="preserve"> </w:t>
      </w:r>
      <w:r w:rsidR="007527DA" w:rsidRPr="00D16FAE">
        <w:rPr>
          <w:rFonts w:ascii="Book Antiqua" w:hAnsi="Book Antiqua" w:cs="Times New Roman"/>
          <w:sz w:val="24"/>
          <w:szCs w:val="24"/>
        </w:rPr>
        <w:t>controlled growing rods (MCGR) are one such non-fusion approach that has gained interest and suppor</w:t>
      </w:r>
      <w:r w:rsidR="00E04F4F" w:rsidRPr="00D16FAE">
        <w:rPr>
          <w:rFonts w:ascii="Book Antiqua" w:hAnsi="Book Antiqua" w:cs="Times New Roman"/>
          <w:sz w:val="24"/>
          <w:szCs w:val="24"/>
        </w:rPr>
        <w:t>t since its introduction in 2007</w:t>
      </w:r>
      <w:r w:rsidR="0051150C" w:rsidRPr="00D16FAE">
        <w:rPr>
          <w:rFonts w:ascii="Book Antiqua" w:hAnsi="Book Antiqua" w:cs="Times New Roman"/>
          <w:noProof/>
          <w:sz w:val="24"/>
          <w:szCs w:val="24"/>
          <w:vertAlign w:val="superscript"/>
        </w:rPr>
        <w:t>[2]</w:t>
      </w:r>
      <w:r w:rsidR="007527DA" w:rsidRPr="00D16FAE">
        <w:rPr>
          <w:rFonts w:ascii="Book Antiqua" w:hAnsi="Book Antiqua" w:cs="Times New Roman"/>
          <w:sz w:val="24"/>
          <w:szCs w:val="24"/>
        </w:rPr>
        <w:t xml:space="preserve">. MCGR has been found to be a safe and effective non-fusion treatment for </w:t>
      </w:r>
      <w:proofErr w:type="gramStart"/>
      <w:r w:rsidR="007527DA" w:rsidRPr="00D16FAE">
        <w:rPr>
          <w:rFonts w:ascii="Book Antiqua" w:hAnsi="Book Antiqua" w:cs="Times New Roman"/>
          <w:sz w:val="24"/>
          <w:szCs w:val="24"/>
        </w:rPr>
        <w:t>EOS</w:t>
      </w:r>
      <w:r w:rsidR="00DB0A2C" w:rsidRPr="00D16FAE">
        <w:rPr>
          <w:rFonts w:ascii="Book Antiqua" w:hAnsi="Book Antiqua" w:cs="Times New Roman"/>
          <w:noProof/>
          <w:sz w:val="24"/>
          <w:szCs w:val="24"/>
          <w:vertAlign w:val="superscript"/>
        </w:rPr>
        <w:t>[</w:t>
      </w:r>
      <w:proofErr w:type="gramEnd"/>
      <w:r w:rsidR="00DB0A2C" w:rsidRPr="00D16FAE">
        <w:rPr>
          <w:rFonts w:ascii="Book Antiqua" w:hAnsi="Book Antiqua" w:cs="Times New Roman"/>
          <w:noProof/>
          <w:sz w:val="24"/>
          <w:szCs w:val="24"/>
          <w:vertAlign w:val="superscript"/>
        </w:rPr>
        <w:t>3-5]</w:t>
      </w:r>
      <w:r w:rsidR="007527DA" w:rsidRPr="00D16FAE">
        <w:rPr>
          <w:rFonts w:ascii="Book Antiqua" w:hAnsi="Book Antiqua" w:cs="Times New Roman"/>
          <w:sz w:val="24"/>
          <w:szCs w:val="24"/>
        </w:rPr>
        <w:t>, with equivalent curve correction and thoracic height growth as compared with traditional growing rods (TGR)</w:t>
      </w:r>
      <w:r w:rsidR="0051150C" w:rsidRPr="00D16FAE">
        <w:rPr>
          <w:rFonts w:ascii="Book Antiqua" w:hAnsi="Book Antiqua" w:cs="Times New Roman"/>
          <w:noProof/>
          <w:sz w:val="24"/>
          <w:szCs w:val="24"/>
          <w:vertAlign w:val="superscript"/>
        </w:rPr>
        <w:t>[6]</w:t>
      </w:r>
      <w:r w:rsidR="007527DA" w:rsidRPr="00D16FAE">
        <w:rPr>
          <w:rFonts w:ascii="Book Antiqua" w:hAnsi="Book Antiqua" w:cs="Times New Roman"/>
          <w:sz w:val="24"/>
          <w:szCs w:val="24"/>
        </w:rPr>
        <w:t xml:space="preserve">. Clinical reports, however, on the outcomes and complications of MCGR have been limited to case series and cohort studies with limited patient </w:t>
      </w:r>
      <w:proofErr w:type="gramStart"/>
      <w:r w:rsidR="007527DA" w:rsidRPr="00D16FAE">
        <w:rPr>
          <w:rFonts w:ascii="Book Antiqua" w:hAnsi="Book Antiqua" w:cs="Times New Roman"/>
          <w:sz w:val="24"/>
          <w:szCs w:val="24"/>
        </w:rPr>
        <w:t>numbers</w:t>
      </w:r>
      <w:r w:rsidR="00DB0A2C" w:rsidRPr="00D16FAE">
        <w:rPr>
          <w:rFonts w:ascii="Book Antiqua" w:hAnsi="Book Antiqua" w:cs="Times New Roman"/>
          <w:noProof/>
          <w:sz w:val="24"/>
          <w:szCs w:val="24"/>
          <w:vertAlign w:val="superscript"/>
        </w:rPr>
        <w:t>[</w:t>
      </w:r>
      <w:proofErr w:type="gramEnd"/>
      <w:r w:rsidR="00DB0A2C" w:rsidRPr="00D16FAE">
        <w:rPr>
          <w:rFonts w:ascii="Book Antiqua" w:hAnsi="Book Antiqua" w:cs="Times New Roman"/>
          <w:noProof/>
          <w:sz w:val="24"/>
          <w:szCs w:val="24"/>
          <w:vertAlign w:val="superscript"/>
        </w:rPr>
        <w:t>2-23]</w:t>
      </w:r>
      <w:r w:rsidR="007527DA" w:rsidRPr="00D16FAE">
        <w:rPr>
          <w:rFonts w:ascii="Book Antiqua" w:hAnsi="Book Antiqua" w:cs="Times New Roman"/>
          <w:sz w:val="24"/>
          <w:szCs w:val="24"/>
        </w:rPr>
        <w:t xml:space="preserve">. </w:t>
      </w:r>
    </w:p>
    <w:p w14:paraId="6178E31A" w14:textId="1CD61EF4" w:rsidR="006A775C" w:rsidRPr="00D16FAE" w:rsidRDefault="007527DA" w:rsidP="0051150C">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D16FAE">
        <w:rPr>
          <w:rFonts w:ascii="Book Antiqua" w:hAnsi="Book Antiqua" w:cs="Times New Roman"/>
          <w:sz w:val="24"/>
          <w:szCs w:val="24"/>
        </w:rPr>
        <w:t>Thakar</w:t>
      </w:r>
      <w:proofErr w:type="spellEnd"/>
      <w:r w:rsidRPr="00D16FAE">
        <w:rPr>
          <w:rFonts w:ascii="Book Antiqua" w:hAnsi="Book Antiqua" w:cs="Times New Roman"/>
          <w:sz w:val="24"/>
          <w:szCs w:val="24"/>
        </w:rPr>
        <w:t xml:space="preserve"> </w:t>
      </w:r>
      <w:r w:rsidR="0051150C" w:rsidRPr="0051150C">
        <w:rPr>
          <w:rFonts w:ascii="Book Antiqua" w:hAnsi="Book Antiqua" w:cs="Times New Roman"/>
          <w:i/>
          <w:sz w:val="24"/>
          <w:szCs w:val="24"/>
        </w:rPr>
        <w:t xml:space="preserve">et </w:t>
      </w:r>
      <w:proofErr w:type="gramStart"/>
      <w:r w:rsidR="0051150C" w:rsidRPr="0051150C">
        <w:rPr>
          <w:rFonts w:ascii="Book Antiqua" w:hAnsi="Book Antiqua" w:cs="Times New Roman"/>
          <w:i/>
          <w:sz w:val="24"/>
          <w:szCs w:val="24"/>
        </w:rPr>
        <w:t>al</w:t>
      </w:r>
      <w:r w:rsidR="00DB0A2C" w:rsidRPr="00D16FAE">
        <w:rPr>
          <w:rFonts w:ascii="Book Antiqua" w:hAnsi="Book Antiqua" w:cs="Times New Roman"/>
          <w:noProof/>
          <w:sz w:val="24"/>
          <w:szCs w:val="24"/>
          <w:vertAlign w:val="superscript"/>
        </w:rPr>
        <w:t>[</w:t>
      </w:r>
      <w:proofErr w:type="gramEnd"/>
      <w:r w:rsidR="00DB0A2C" w:rsidRPr="00D16FAE">
        <w:rPr>
          <w:rFonts w:ascii="Book Antiqua" w:hAnsi="Book Antiqua" w:cs="Times New Roman"/>
          <w:noProof/>
          <w:sz w:val="24"/>
          <w:szCs w:val="24"/>
          <w:vertAlign w:val="superscript"/>
        </w:rPr>
        <w:t>24]</w:t>
      </w:r>
      <w:r w:rsidRPr="00D16FAE">
        <w:rPr>
          <w:rFonts w:ascii="Book Antiqua" w:hAnsi="Book Antiqua" w:cs="Times New Roman"/>
          <w:sz w:val="24"/>
          <w:szCs w:val="24"/>
        </w:rPr>
        <w:t xml:space="preserve"> preformed a retrospective review of reported studies </w:t>
      </w:r>
      <w:r w:rsidR="003F18E8" w:rsidRPr="00D16FAE">
        <w:rPr>
          <w:rFonts w:ascii="Book Antiqua" w:hAnsi="Book Antiqua" w:cs="Times New Roman"/>
          <w:sz w:val="24"/>
          <w:szCs w:val="24"/>
        </w:rPr>
        <w:t>us</w:t>
      </w:r>
      <w:r w:rsidRPr="00D16FAE">
        <w:rPr>
          <w:rFonts w:ascii="Book Antiqua" w:hAnsi="Book Antiqua" w:cs="Times New Roman"/>
          <w:sz w:val="24"/>
          <w:szCs w:val="24"/>
        </w:rPr>
        <w:t xml:space="preserve">ing MCGR for the treatment of EOS. From an identified 15 studies including 336 children undergoing MCGR insertion, </w:t>
      </w:r>
      <w:r w:rsidR="003755A5" w:rsidRPr="00D16FAE">
        <w:rPr>
          <w:rFonts w:ascii="Book Antiqua" w:hAnsi="Book Antiqua" w:cs="Times New Roman"/>
          <w:sz w:val="24"/>
          <w:szCs w:val="24"/>
        </w:rPr>
        <w:t>they identified a mean complication rate of 44.5%, with 33% of children undergoin</w:t>
      </w:r>
      <w:r w:rsidR="006A775C" w:rsidRPr="00D16FAE">
        <w:rPr>
          <w:rFonts w:ascii="Book Antiqua" w:hAnsi="Book Antiqua" w:cs="Times New Roman"/>
          <w:sz w:val="24"/>
          <w:szCs w:val="24"/>
        </w:rPr>
        <w:t>g</w:t>
      </w:r>
      <w:r w:rsidR="003755A5" w:rsidRPr="00D16FAE">
        <w:rPr>
          <w:rFonts w:ascii="Book Antiqua" w:hAnsi="Book Antiqua" w:cs="Times New Roman"/>
          <w:sz w:val="24"/>
          <w:szCs w:val="24"/>
        </w:rPr>
        <w:t xml:space="preserve"> an unplanned reoperation. However, the timeline of t</w:t>
      </w:r>
      <w:r w:rsidR="00E84FFC" w:rsidRPr="00D16FAE">
        <w:rPr>
          <w:rFonts w:ascii="Book Antiqua" w:hAnsi="Book Antiqua" w:cs="Times New Roman"/>
          <w:sz w:val="24"/>
          <w:szCs w:val="24"/>
        </w:rPr>
        <w:t>he</w:t>
      </w:r>
      <w:r w:rsidR="00950C94" w:rsidRPr="00D16FAE">
        <w:rPr>
          <w:rFonts w:ascii="Book Antiqua" w:hAnsi="Book Antiqua" w:cs="Times New Roman"/>
          <w:sz w:val="24"/>
          <w:szCs w:val="24"/>
        </w:rPr>
        <w:t>se</w:t>
      </w:r>
      <w:r w:rsidR="00E84FFC" w:rsidRPr="00D16FAE">
        <w:rPr>
          <w:rFonts w:ascii="Book Antiqua" w:hAnsi="Book Antiqua" w:cs="Times New Roman"/>
          <w:sz w:val="24"/>
          <w:szCs w:val="24"/>
        </w:rPr>
        <w:t xml:space="preserve"> studies included spanned a seve</w:t>
      </w:r>
      <w:r w:rsidR="00950C94" w:rsidRPr="00D16FAE">
        <w:rPr>
          <w:rFonts w:ascii="Book Antiqua" w:hAnsi="Book Antiqua" w:cs="Times New Roman"/>
          <w:sz w:val="24"/>
          <w:szCs w:val="24"/>
        </w:rPr>
        <w:t>n</w:t>
      </w:r>
      <w:r w:rsidR="00E84FFC" w:rsidRPr="00D16FAE">
        <w:rPr>
          <w:rFonts w:ascii="Book Antiqua" w:hAnsi="Book Antiqua" w:cs="Times New Roman"/>
          <w:sz w:val="24"/>
          <w:szCs w:val="24"/>
        </w:rPr>
        <w:t xml:space="preserve"> year period since the int</w:t>
      </w:r>
      <w:r w:rsidR="006A775C" w:rsidRPr="00D16FAE">
        <w:rPr>
          <w:rFonts w:ascii="Book Antiqua" w:hAnsi="Book Antiqua" w:cs="Times New Roman"/>
          <w:sz w:val="24"/>
          <w:szCs w:val="24"/>
        </w:rPr>
        <w:t xml:space="preserve">roduction of the </w:t>
      </w:r>
      <w:proofErr w:type="gramStart"/>
      <w:r w:rsidR="006A775C" w:rsidRPr="00D16FAE">
        <w:rPr>
          <w:rFonts w:ascii="Book Antiqua" w:hAnsi="Book Antiqua" w:cs="Times New Roman"/>
          <w:sz w:val="24"/>
          <w:szCs w:val="24"/>
        </w:rPr>
        <w:t>implant</w:t>
      </w:r>
      <w:r w:rsidR="0051150C" w:rsidRPr="00D16FAE">
        <w:rPr>
          <w:rFonts w:ascii="Book Antiqua" w:hAnsi="Book Antiqua" w:cs="Times New Roman"/>
          <w:noProof/>
          <w:sz w:val="24"/>
          <w:szCs w:val="24"/>
          <w:vertAlign w:val="superscript"/>
        </w:rPr>
        <w:t>[</w:t>
      </w:r>
      <w:proofErr w:type="gramEnd"/>
      <w:r w:rsidR="0051150C" w:rsidRPr="00D16FAE">
        <w:rPr>
          <w:rFonts w:ascii="Book Antiqua" w:hAnsi="Book Antiqua" w:cs="Times New Roman"/>
          <w:noProof/>
          <w:sz w:val="24"/>
          <w:szCs w:val="24"/>
          <w:vertAlign w:val="superscript"/>
        </w:rPr>
        <w:t>24]</w:t>
      </w:r>
      <w:r w:rsidR="00E84FFC" w:rsidRPr="00D16FAE">
        <w:rPr>
          <w:rFonts w:ascii="Book Antiqua" w:hAnsi="Book Antiqua" w:cs="Times New Roman"/>
          <w:sz w:val="24"/>
          <w:szCs w:val="24"/>
        </w:rPr>
        <w:t>. Over this period, the manufacture</w:t>
      </w:r>
      <w:r w:rsidR="00732BB2" w:rsidRPr="00D16FAE">
        <w:rPr>
          <w:rFonts w:ascii="Book Antiqua" w:hAnsi="Book Antiqua" w:cs="Times New Roman"/>
          <w:sz w:val="24"/>
          <w:szCs w:val="24"/>
        </w:rPr>
        <w:t>r</w:t>
      </w:r>
      <w:r w:rsidR="00E84FFC" w:rsidRPr="00D16FAE">
        <w:rPr>
          <w:rFonts w:ascii="Book Antiqua" w:hAnsi="Book Antiqua" w:cs="Times New Roman"/>
          <w:sz w:val="24"/>
          <w:szCs w:val="24"/>
        </w:rPr>
        <w:t>s made several alterations to the implan</w:t>
      </w:r>
      <w:r w:rsidR="006A775C" w:rsidRPr="00D16FAE">
        <w:rPr>
          <w:rFonts w:ascii="Book Antiqua" w:hAnsi="Book Antiqua" w:cs="Times New Roman"/>
          <w:sz w:val="24"/>
          <w:szCs w:val="24"/>
        </w:rPr>
        <w:t xml:space="preserve">t design, </w:t>
      </w:r>
      <w:r w:rsidR="00950C94" w:rsidRPr="00D16FAE">
        <w:rPr>
          <w:rFonts w:ascii="Book Antiqua" w:hAnsi="Book Antiqua" w:cs="Times New Roman"/>
          <w:sz w:val="24"/>
          <w:szCs w:val="24"/>
        </w:rPr>
        <w:t xml:space="preserve">consisting </w:t>
      </w:r>
      <w:r w:rsidR="00732BB2" w:rsidRPr="00D16FAE">
        <w:rPr>
          <w:rFonts w:ascii="Book Antiqua" w:hAnsi="Book Antiqua" w:cs="Times New Roman"/>
          <w:sz w:val="24"/>
          <w:szCs w:val="24"/>
        </w:rPr>
        <w:t xml:space="preserve">first </w:t>
      </w:r>
      <w:r w:rsidR="00950C94" w:rsidRPr="00D16FAE">
        <w:rPr>
          <w:rFonts w:ascii="Book Antiqua" w:hAnsi="Book Antiqua" w:cs="Times New Roman"/>
          <w:sz w:val="24"/>
          <w:szCs w:val="24"/>
        </w:rPr>
        <w:t xml:space="preserve">of </w:t>
      </w:r>
      <w:r w:rsidR="006A775C" w:rsidRPr="00D16FAE">
        <w:rPr>
          <w:rFonts w:ascii="Book Antiqua" w:hAnsi="Book Antiqua" w:cs="Times New Roman"/>
          <w:sz w:val="24"/>
          <w:szCs w:val="24"/>
        </w:rPr>
        <w:t>the addition of</w:t>
      </w:r>
      <w:r w:rsidR="00E84FFC" w:rsidRPr="00D16FAE">
        <w:rPr>
          <w:rFonts w:ascii="Book Antiqua" w:hAnsi="Book Antiqua" w:cs="Times New Roman"/>
          <w:sz w:val="24"/>
          <w:szCs w:val="24"/>
        </w:rPr>
        <w:t xml:space="preserve"> a keeper plate </w:t>
      </w:r>
      <w:r w:rsidR="006A775C" w:rsidRPr="00D16FAE">
        <w:rPr>
          <w:rFonts w:ascii="Book Antiqua" w:hAnsi="Book Antiqua" w:cs="Times New Roman"/>
          <w:sz w:val="24"/>
          <w:szCs w:val="24"/>
        </w:rPr>
        <w:t>in 20</w:t>
      </w:r>
      <w:r w:rsidR="00732BB2" w:rsidRPr="00D16FAE">
        <w:rPr>
          <w:rFonts w:ascii="Book Antiqua" w:hAnsi="Book Antiqua" w:cs="Times New Roman"/>
          <w:sz w:val="24"/>
          <w:szCs w:val="24"/>
        </w:rPr>
        <w:t>10</w:t>
      </w:r>
      <w:r w:rsidR="006A775C" w:rsidRPr="00D16FAE">
        <w:rPr>
          <w:rFonts w:ascii="Book Antiqua" w:hAnsi="Book Antiqua" w:cs="Times New Roman"/>
          <w:sz w:val="24"/>
          <w:szCs w:val="24"/>
        </w:rPr>
        <w:t xml:space="preserve"> </w:t>
      </w:r>
      <w:r w:rsidR="00E84FFC" w:rsidRPr="00D16FAE">
        <w:rPr>
          <w:rFonts w:ascii="Book Antiqua" w:hAnsi="Book Antiqua" w:cs="Times New Roman"/>
          <w:sz w:val="24"/>
          <w:szCs w:val="24"/>
        </w:rPr>
        <w:t xml:space="preserve">to the actuator to decrease the incidence of lost distraction, </w:t>
      </w:r>
      <w:r w:rsidR="00732BB2" w:rsidRPr="00D16FAE">
        <w:rPr>
          <w:rFonts w:ascii="Book Antiqua" w:hAnsi="Book Antiqua" w:cs="Times New Roman"/>
          <w:sz w:val="24"/>
          <w:szCs w:val="24"/>
        </w:rPr>
        <w:t xml:space="preserve">followed by </w:t>
      </w:r>
      <w:r w:rsidR="006A775C" w:rsidRPr="00D16FAE">
        <w:rPr>
          <w:rFonts w:ascii="Book Antiqua" w:hAnsi="Book Antiqua" w:cs="Times New Roman"/>
          <w:sz w:val="24"/>
          <w:szCs w:val="24"/>
        </w:rPr>
        <w:t>alterations to the welding process in 2012, as well as expanded size o</w:t>
      </w:r>
      <w:r w:rsidR="002B7621" w:rsidRPr="00D16FAE">
        <w:rPr>
          <w:rFonts w:ascii="Book Antiqua" w:hAnsi="Book Antiqua" w:cs="Times New Roman"/>
          <w:sz w:val="24"/>
          <w:szCs w:val="24"/>
        </w:rPr>
        <w:t>ptions in the rod and actuator</w:t>
      </w:r>
      <w:r w:rsidR="0051150C" w:rsidRPr="00D16FAE">
        <w:rPr>
          <w:rFonts w:ascii="Book Antiqua" w:hAnsi="Book Antiqua" w:cs="Times New Roman"/>
          <w:noProof/>
          <w:sz w:val="24"/>
          <w:szCs w:val="24"/>
          <w:vertAlign w:val="superscript"/>
        </w:rPr>
        <w:t>[2,25]</w:t>
      </w:r>
      <w:r w:rsidR="006A775C" w:rsidRPr="00D16FAE">
        <w:rPr>
          <w:rFonts w:ascii="Book Antiqua" w:hAnsi="Book Antiqua" w:cs="Times New Roman"/>
          <w:sz w:val="24"/>
          <w:szCs w:val="24"/>
        </w:rPr>
        <w:t>.</w:t>
      </w:r>
    </w:p>
    <w:p w14:paraId="75AD41BF" w14:textId="2E9C18DD" w:rsidR="00D31F64" w:rsidRPr="00D16FAE" w:rsidRDefault="00732BB2" w:rsidP="0051150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Early reports identified a high rate of loss of distraction due to the magnetic lengthening mechanism being unable to maintain the rod in the lengthened position. </w:t>
      </w:r>
      <w:r w:rsidR="00950C94" w:rsidRPr="00D16FAE">
        <w:rPr>
          <w:rFonts w:ascii="Book Antiqua" w:hAnsi="Book Antiqua" w:cs="Times New Roman"/>
          <w:sz w:val="24"/>
          <w:szCs w:val="24"/>
        </w:rPr>
        <w:t xml:space="preserve">Due to the rotatory mechanism of lengthening, this inability to lock the rod in the lengthened position, </w:t>
      </w:r>
      <w:r w:rsidR="00D31F64" w:rsidRPr="00D16FAE">
        <w:rPr>
          <w:rFonts w:ascii="Book Antiqua" w:hAnsi="Book Antiqua" w:cs="Times New Roman"/>
          <w:sz w:val="24"/>
          <w:szCs w:val="24"/>
        </w:rPr>
        <w:t xml:space="preserve">the </w:t>
      </w:r>
      <w:r w:rsidR="00950C94" w:rsidRPr="00D16FAE">
        <w:rPr>
          <w:rFonts w:ascii="Book Antiqua" w:hAnsi="Book Antiqua" w:cs="Times New Roman"/>
          <w:sz w:val="24"/>
          <w:szCs w:val="24"/>
        </w:rPr>
        <w:t xml:space="preserve">actuator was prone </w:t>
      </w:r>
      <w:r w:rsidR="00D31F64" w:rsidRPr="00D16FAE">
        <w:rPr>
          <w:rFonts w:ascii="Book Antiqua" w:hAnsi="Book Antiqua" w:cs="Times New Roman"/>
          <w:sz w:val="24"/>
          <w:szCs w:val="24"/>
        </w:rPr>
        <w:t>to</w:t>
      </w:r>
      <w:r w:rsidR="002B7621" w:rsidRPr="00D16FAE">
        <w:rPr>
          <w:rFonts w:ascii="Book Antiqua" w:hAnsi="Book Antiqua" w:cs="Times New Roman"/>
          <w:sz w:val="24"/>
          <w:szCs w:val="24"/>
        </w:rPr>
        <w:t xml:space="preserve"> unwind and shorten</w:t>
      </w:r>
      <w:r w:rsidRPr="00D16FAE">
        <w:rPr>
          <w:rFonts w:ascii="Book Antiqua" w:hAnsi="Book Antiqua" w:cs="Times New Roman"/>
          <w:sz w:val="24"/>
          <w:szCs w:val="24"/>
        </w:rPr>
        <w:t xml:space="preserve"> resulted in a loss of </w:t>
      </w:r>
      <w:proofErr w:type="gramStart"/>
      <w:r w:rsidRPr="00D16FAE">
        <w:rPr>
          <w:rFonts w:ascii="Book Antiqua" w:hAnsi="Book Antiqua" w:cs="Times New Roman"/>
          <w:sz w:val="24"/>
          <w:szCs w:val="24"/>
        </w:rPr>
        <w:t>distraction</w:t>
      </w:r>
      <w:r w:rsidR="0051150C" w:rsidRPr="00D16FAE">
        <w:rPr>
          <w:rFonts w:ascii="Book Antiqua" w:hAnsi="Book Antiqua" w:cs="Times New Roman"/>
          <w:noProof/>
          <w:sz w:val="24"/>
          <w:szCs w:val="24"/>
          <w:vertAlign w:val="superscript"/>
        </w:rPr>
        <w:t>[</w:t>
      </w:r>
      <w:proofErr w:type="gramEnd"/>
      <w:r w:rsidR="0051150C" w:rsidRPr="00D16FAE">
        <w:rPr>
          <w:rFonts w:ascii="Book Antiqua" w:hAnsi="Book Antiqua" w:cs="Times New Roman"/>
          <w:noProof/>
          <w:sz w:val="24"/>
          <w:szCs w:val="24"/>
          <w:vertAlign w:val="superscript"/>
        </w:rPr>
        <w:t>2,25]</w:t>
      </w:r>
      <w:r w:rsidR="00D31F64" w:rsidRPr="00D16FAE">
        <w:rPr>
          <w:rFonts w:ascii="Book Antiqua" w:hAnsi="Book Antiqua" w:cs="Times New Roman"/>
          <w:sz w:val="24"/>
          <w:szCs w:val="24"/>
        </w:rPr>
        <w:t xml:space="preserve">. To combat this, a magnetic lock, the keeper plate, was applied around the lengthening mechanism to </w:t>
      </w:r>
      <w:r w:rsidR="001D593C" w:rsidRPr="00D16FAE">
        <w:rPr>
          <w:rFonts w:ascii="Book Antiqua" w:hAnsi="Book Antiqua" w:cs="Times New Roman"/>
          <w:sz w:val="24"/>
          <w:szCs w:val="24"/>
        </w:rPr>
        <w:t>maintain</w:t>
      </w:r>
      <w:r w:rsidR="00D31F64" w:rsidRPr="00D16FAE">
        <w:rPr>
          <w:rFonts w:ascii="Book Antiqua" w:hAnsi="Book Antiqua" w:cs="Times New Roman"/>
          <w:sz w:val="24"/>
          <w:szCs w:val="24"/>
        </w:rPr>
        <w:t xml:space="preserve"> the rod in place at its desired length</w:t>
      </w:r>
      <w:r w:rsidR="001D593C" w:rsidRPr="00D16FAE">
        <w:rPr>
          <w:rFonts w:ascii="Book Antiqua" w:hAnsi="Book Antiqua" w:cs="Times New Roman"/>
          <w:sz w:val="24"/>
          <w:szCs w:val="24"/>
        </w:rPr>
        <w:t xml:space="preserve"> and prevent the rod collapse identified in the early implant iterations</w:t>
      </w:r>
      <w:r w:rsidRPr="00D16FAE">
        <w:rPr>
          <w:rFonts w:ascii="Book Antiqua" w:hAnsi="Book Antiqua" w:cs="Times New Roman"/>
          <w:sz w:val="24"/>
          <w:szCs w:val="24"/>
        </w:rPr>
        <w:t>, Figure 1</w:t>
      </w:r>
      <w:r w:rsidR="00D31F64" w:rsidRPr="00D16FAE">
        <w:rPr>
          <w:rFonts w:ascii="Book Antiqua" w:hAnsi="Book Antiqua" w:cs="Times New Roman"/>
          <w:sz w:val="24"/>
          <w:szCs w:val="24"/>
        </w:rPr>
        <w:t>. However, the efficacy of the keeper plate to decrease the rate of loss of distraction has not been previously reported.</w:t>
      </w:r>
    </w:p>
    <w:p w14:paraId="12C04369" w14:textId="772ECE7D" w:rsidR="00050525" w:rsidRDefault="00050525" w:rsidP="0051150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lastRenderedPageBreak/>
        <w:t xml:space="preserve">The aim of this study is to </w:t>
      </w:r>
      <w:r w:rsidR="00E04F4F" w:rsidRPr="00D16FAE">
        <w:rPr>
          <w:rFonts w:ascii="Book Antiqua" w:hAnsi="Book Antiqua" w:cs="Times New Roman"/>
          <w:sz w:val="24"/>
          <w:szCs w:val="24"/>
        </w:rPr>
        <w:t xml:space="preserve">examine the </w:t>
      </w:r>
      <w:r w:rsidR="00DB0A16" w:rsidRPr="00D16FAE">
        <w:rPr>
          <w:rFonts w:ascii="Book Antiqua" w:hAnsi="Book Antiqua" w:cs="Times New Roman"/>
          <w:sz w:val="24"/>
          <w:szCs w:val="24"/>
        </w:rPr>
        <w:t xml:space="preserve">reported literature on the reporting of implant iterations as well as its </w:t>
      </w:r>
      <w:r w:rsidR="00E04F4F" w:rsidRPr="00D16FAE">
        <w:rPr>
          <w:rFonts w:ascii="Book Antiqua" w:hAnsi="Book Antiqua" w:cs="Times New Roman"/>
          <w:sz w:val="24"/>
          <w:szCs w:val="24"/>
        </w:rPr>
        <w:t>effect</w:t>
      </w:r>
      <w:r w:rsidR="0055763E" w:rsidRPr="00D16FAE">
        <w:rPr>
          <w:rFonts w:ascii="Book Antiqua" w:hAnsi="Book Antiqua" w:cs="Times New Roman"/>
          <w:sz w:val="24"/>
          <w:szCs w:val="24"/>
        </w:rPr>
        <w:t xml:space="preserve"> </w:t>
      </w:r>
      <w:r w:rsidR="00E04F4F" w:rsidRPr="00D16FAE">
        <w:rPr>
          <w:rFonts w:ascii="Book Antiqua" w:hAnsi="Book Antiqua" w:cs="Times New Roman"/>
          <w:sz w:val="24"/>
          <w:szCs w:val="24"/>
        </w:rPr>
        <w:t>on the post-operative complication rates following MCGR implantation</w:t>
      </w:r>
      <w:r w:rsidRPr="00D16FAE">
        <w:rPr>
          <w:rFonts w:ascii="Book Antiqua" w:hAnsi="Book Antiqua" w:cs="Times New Roman"/>
          <w:sz w:val="24"/>
          <w:szCs w:val="24"/>
        </w:rPr>
        <w:t xml:space="preserve"> </w:t>
      </w:r>
      <w:r w:rsidR="00E04F4F" w:rsidRPr="00D16FAE">
        <w:rPr>
          <w:rFonts w:ascii="Book Antiqua" w:hAnsi="Book Antiqua" w:cs="Times New Roman"/>
          <w:sz w:val="24"/>
          <w:szCs w:val="24"/>
        </w:rPr>
        <w:t>for the treatment of EOS</w:t>
      </w:r>
      <w:r w:rsidR="0055763E" w:rsidRPr="00D16FAE">
        <w:rPr>
          <w:rFonts w:ascii="Book Antiqua" w:hAnsi="Book Antiqua" w:cs="Times New Roman"/>
          <w:sz w:val="24"/>
          <w:szCs w:val="24"/>
        </w:rPr>
        <w:t>, specifically the effect of the addition of the keeper plate</w:t>
      </w:r>
      <w:r w:rsidR="00E04F4F" w:rsidRPr="00D16FAE">
        <w:rPr>
          <w:rFonts w:ascii="Book Antiqua" w:hAnsi="Book Antiqua" w:cs="Times New Roman"/>
          <w:sz w:val="24"/>
          <w:szCs w:val="24"/>
        </w:rPr>
        <w:t xml:space="preserve">. </w:t>
      </w:r>
      <w:r w:rsidR="00E73488" w:rsidRPr="00D16FAE">
        <w:rPr>
          <w:rFonts w:ascii="Book Antiqua" w:hAnsi="Book Antiqua" w:cs="Times New Roman"/>
          <w:sz w:val="24"/>
          <w:szCs w:val="24"/>
        </w:rPr>
        <w:t>We hypothesize</w:t>
      </w:r>
      <w:r w:rsidR="00E04F4F" w:rsidRPr="00D16FAE">
        <w:rPr>
          <w:rFonts w:ascii="Book Antiqua" w:hAnsi="Book Antiqua" w:cs="Times New Roman"/>
          <w:sz w:val="24"/>
          <w:szCs w:val="24"/>
        </w:rPr>
        <w:t>d</w:t>
      </w:r>
      <w:r w:rsidR="00E73488" w:rsidRPr="00D16FAE">
        <w:rPr>
          <w:rFonts w:ascii="Book Antiqua" w:hAnsi="Book Antiqua" w:cs="Times New Roman"/>
          <w:sz w:val="24"/>
          <w:szCs w:val="24"/>
        </w:rPr>
        <w:t xml:space="preserve"> that </w:t>
      </w:r>
      <w:r w:rsidR="00E04F4F" w:rsidRPr="00D16FAE">
        <w:rPr>
          <w:rFonts w:ascii="Book Antiqua" w:hAnsi="Book Antiqua" w:cs="Times New Roman"/>
          <w:sz w:val="24"/>
          <w:szCs w:val="24"/>
        </w:rPr>
        <w:t>the</w:t>
      </w:r>
      <w:r w:rsidR="00DB0A16" w:rsidRPr="00D16FAE">
        <w:rPr>
          <w:rFonts w:ascii="Book Antiqua" w:hAnsi="Book Antiqua" w:cs="Times New Roman"/>
          <w:sz w:val="24"/>
          <w:szCs w:val="24"/>
        </w:rPr>
        <w:t xml:space="preserve"> reporting of implant iteration would be limited and the</w:t>
      </w:r>
      <w:r w:rsidR="00E04F4F" w:rsidRPr="00D16FAE">
        <w:rPr>
          <w:rFonts w:ascii="Book Antiqua" w:hAnsi="Book Antiqua" w:cs="Times New Roman"/>
          <w:sz w:val="24"/>
          <w:szCs w:val="24"/>
        </w:rPr>
        <w:t xml:space="preserve"> rate of postoperative </w:t>
      </w:r>
      <w:r w:rsidR="00E73488" w:rsidRPr="00D16FAE">
        <w:rPr>
          <w:rFonts w:ascii="Book Antiqua" w:hAnsi="Book Antiqua" w:cs="Times New Roman"/>
          <w:sz w:val="24"/>
          <w:szCs w:val="24"/>
        </w:rPr>
        <w:t>complications</w:t>
      </w:r>
      <w:r w:rsidR="00E04F4F" w:rsidRPr="00D16FAE">
        <w:rPr>
          <w:rFonts w:ascii="Book Antiqua" w:hAnsi="Book Antiqua" w:cs="Times New Roman"/>
          <w:sz w:val="24"/>
          <w:szCs w:val="24"/>
        </w:rPr>
        <w:t>, specifically the rate of distraction loss, would be significantly lower in children treated with implants containing a keeper plate.</w:t>
      </w:r>
    </w:p>
    <w:p w14:paraId="59B493B6" w14:textId="77777777" w:rsidR="0051150C" w:rsidRPr="00D16FAE" w:rsidRDefault="0051150C" w:rsidP="0051150C">
      <w:pPr>
        <w:adjustRightInd w:val="0"/>
        <w:snapToGrid w:val="0"/>
        <w:spacing w:after="0" w:line="360" w:lineRule="auto"/>
        <w:jc w:val="both"/>
        <w:rPr>
          <w:rFonts w:ascii="Book Antiqua" w:hAnsi="Book Antiqua" w:cs="Times New Roman"/>
          <w:sz w:val="24"/>
          <w:szCs w:val="24"/>
        </w:rPr>
      </w:pPr>
    </w:p>
    <w:p w14:paraId="74E6D2E8" w14:textId="6DEAF18B" w:rsidR="009D3040" w:rsidRPr="00D16FAE" w:rsidRDefault="0051150C"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MATERIALS AND METHODS</w:t>
      </w:r>
    </w:p>
    <w:p w14:paraId="5635FE39" w14:textId="1ADB9C6F" w:rsidR="00327FC2" w:rsidRPr="00D16FAE" w:rsidRDefault="00327FC2" w:rsidP="00D16FAE">
      <w:pPr>
        <w:adjustRightInd w:val="0"/>
        <w:snapToGrid w:val="0"/>
        <w:spacing w:after="0" w:line="360" w:lineRule="auto"/>
        <w:jc w:val="both"/>
        <w:rPr>
          <w:rFonts w:ascii="Book Antiqua" w:hAnsi="Book Antiqua" w:cs="Times New Roman"/>
          <w:b/>
          <w:bCs/>
          <w:i/>
          <w:sz w:val="24"/>
          <w:szCs w:val="24"/>
        </w:rPr>
      </w:pPr>
      <w:r w:rsidRPr="00D16FAE">
        <w:rPr>
          <w:rFonts w:ascii="Book Antiqua" w:hAnsi="Book Antiqua" w:cs="Times New Roman"/>
          <w:b/>
          <w:bCs/>
          <w:i/>
          <w:sz w:val="24"/>
          <w:szCs w:val="24"/>
        </w:rPr>
        <w:t xml:space="preserve">Literature </w:t>
      </w:r>
      <w:r w:rsidR="0051150C" w:rsidRPr="00D16FAE">
        <w:rPr>
          <w:rFonts w:ascii="Book Antiqua" w:hAnsi="Book Antiqua" w:cs="Times New Roman"/>
          <w:b/>
          <w:bCs/>
          <w:i/>
          <w:sz w:val="24"/>
          <w:szCs w:val="24"/>
        </w:rPr>
        <w:t>s</w:t>
      </w:r>
      <w:r w:rsidRPr="00D16FAE">
        <w:rPr>
          <w:rFonts w:ascii="Book Antiqua" w:hAnsi="Book Antiqua" w:cs="Times New Roman"/>
          <w:b/>
          <w:bCs/>
          <w:i/>
          <w:sz w:val="24"/>
          <w:szCs w:val="24"/>
        </w:rPr>
        <w:t>earch</w:t>
      </w:r>
    </w:p>
    <w:p w14:paraId="7066B8EE" w14:textId="6BE9FE30" w:rsidR="00327FC2" w:rsidRDefault="009D3040"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w:t>
      </w:r>
      <w:r w:rsidR="009E2E22" w:rsidRPr="00D16FAE">
        <w:rPr>
          <w:rFonts w:ascii="Book Antiqua" w:hAnsi="Book Antiqua" w:cs="Times New Roman"/>
          <w:sz w:val="24"/>
          <w:szCs w:val="24"/>
        </w:rPr>
        <w:t>fter obtaining institutional review board approval, a</w:t>
      </w:r>
      <w:r w:rsidRPr="00D16FAE">
        <w:rPr>
          <w:rFonts w:ascii="Book Antiqua" w:hAnsi="Book Antiqua" w:cs="Times New Roman"/>
          <w:sz w:val="24"/>
          <w:szCs w:val="24"/>
        </w:rPr>
        <w:t xml:space="preserve"> </w:t>
      </w:r>
      <w:r w:rsidR="00327FC2" w:rsidRPr="00D16FAE">
        <w:rPr>
          <w:rFonts w:ascii="Book Antiqua" w:hAnsi="Book Antiqua" w:cs="Times New Roman"/>
          <w:sz w:val="24"/>
          <w:szCs w:val="24"/>
        </w:rPr>
        <w:t xml:space="preserve">comprehensive </w:t>
      </w:r>
      <w:r w:rsidRPr="00D16FAE">
        <w:rPr>
          <w:rFonts w:ascii="Book Antiqua" w:hAnsi="Book Antiqua" w:cs="Times New Roman"/>
          <w:sz w:val="24"/>
          <w:szCs w:val="24"/>
        </w:rPr>
        <w:t xml:space="preserve">systematic </w:t>
      </w:r>
      <w:r w:rsidR="00327FC2" w:rsidRPr="00D16FAE">
        <w:rPr>
          <w:rFonts w:ascii="Book Antiqua" w:hAnsi="Book Antiqua" w:cs="Times New Roman"/>
          <w:sz w:val="24"/>
          <w:szCs w:val="24"/>
        </w:rPr>
        <w:t xml:space="preserve">review </w:t>
      </w:r>
      <w:r w:rsidRPr="00D16FAE">
        <w:rPr>
          <w:rFonts w:ascii="Book Antiqua" w:hAnsi="Book Antiqua" w:cs="Times New Roman"/>
          <w:sz w:val="24"/>
          <w:szCs w:val="24"/>
        </w:rPr>
        <w:t xml:space="preserve">was conducted </w:t>
      </w:r>
      <w:r w:rsidR="00C97181" w:rsidRPr="00D16FAE">
        <w:rPr>
          <w:rFonts w:ascii="Book Antiqua" w:hAnsi="Book Antiqua" w:cs="Times New Roman"/>
          <w:sz w:val="24"/>
          <w:szCs w:val="24"/>
        </w:rPr>
        <w:t>using an</w:t>
      </w:r>
      <w:r w:rsidR="00327FC2" w:rsidRPr="00D16FAE">
        <w:rPr>
          <w:rFonts w:ascii="Book Antiqua" w:hAnsi="Book Antiqua" w:cs="Times New Roman"/>
          <w:sz w:val="24"/>
          <w:szCs w:val="24"/>
        </w:rPr>
        <w:t xml:space="preserve"> internet-based search beginning with queries into the MEDLINE database for all articles between January 1, 1967 and February 1, 2018. The search terms included: (1) </w:t>
      </w:r>
      <w:r w:rsidR="00834387" w:rsidRPr="00D16FAE">
        <w:rPr>
          <w:rFonts w:ascii="Book Antiqua" w:hAnsi="Book Antiqua" w:cs="Times New Roman"/>
          <w:sz w:val="24"/>
          <w:szCs w:val="24"/>
        </w:rPr>
        <w:t>“early onset scoliosis”</w:t>
      </w:r>
      <w:r w:rsidR="00FA15CA">
        <w:rPr>
          <w:rFonts w:ascii="Book Antiqua" w:hAnsi="Book Antiqua" w:cs="Times New Roman"/>
          <w:sz w:val="24"/>
          <w:szCs w:val="24"/>
        </w:rPr>
        <w:t>;</w:t>
      </w:r>
      <w:r w:rsidR="00834387" w:rsidRPr="00D16FAE">
        <w:rPr>
          <w:rFonts w:ascii="Book Antiqua" w:hAnsi="Book Antiqua" w:cs="Times New Roman"/>
          <w:sz w:val="24"/>
          <w:szCs w:val="24"/>
        </w:rPr>
        <w:t xml:space="preserve"> (2) “magnetically controlled growing rods”</w:t>
      </w:r>
      <w:r w:rsidR="00FA15CA">
        <w:rPr>
          <w:rFonts w:ascii="Book Antiqua" w:hAnsi="Book Antiqua" w:cs="Times New Roman"/>
          <w:sz w:val="24"/>
          <w:szCs w:val="24"/>
        </w:rPr>
        <w:t>;</w:t>
      </w:r>
      <w:r w:rsidR="00834387" w:rsidRPr="00D16FAE">
        <w:rPr>
          <w:rFonts w:ascii="Book Antiqua" w:hAnsi="Book Antiqua" w:cs="Times New Roman"/>
          <w:sz w:val="24"/>
          <w:szCs w:val="24"/>
        </w:rPr>
        <w:t xml:space="preserve"> (3) “scoliosis”</w:t>
      </w:r>
      <w:r w:rsidR="00FA15CA">
        <w:rPr>
          <w:rFonts w:ascii="Book Antiqua" w:hAnsi="Book Antiqua" w:cs="Times New Roman"/>
          <w:sz w:val="24"/>
          <w:szCs w:val="24"/>
        </w:rPr>
        <w:t>; and</w:t>
      </w:r>
      <w:r w:rsidR="00834387" w:rsidRPr="00D16FAE">
        <w:rPr>
          <w:rFonts w:ascii="Book Antiqua" w:hAnsi="Book Antiqua" w:cs="Times New Roman"/>
          <w:sz w:val="24"/>
          <w:szCs w:val="24"/>
        </w:rPr>
        <w:t xml:space="preserve"> (4) “magnetically controlled growing rods complications”</w:t>
      </w:r>
      <w:r w:rsidR="00FA15CA" w:rsidRPr="00D16FAE">
        <w:rPr>
          <w:rFonts w:ascii="Book Antiqua" w:hAnsi="Book Antiqua" w:cs="Times New Roman"/>
          <w:sz w:val="24"/>
          <w:szCs w:val="24"/>
        </w:rPr>
        <w:t>.</w:t>
      </w:r>
      <w:r w:rsidR="00834387" w:rsidRPr="00D16FAE">
        <w:rPr>
          <w:rFonts w:ascii="Book Antiqua" w:hAnsi="Book Antiqua" w:cs="Times New Roman"/>
          <w:sz w:val="24"/>
          <w:szCs w:val="24"/>
        </w:rPr>
        <w:t xml:space="preserve"> </w:t>
      </w:r>
      <w:r w:rsidR="00F42B99" w:rsidRPr="00D16FAE">
        <w:rPr>
          <w:rFonts w:ascii="Book Antiqua" w:hAnsi="Book Antiqua" w:cs="Times New Roman"/>
          <w:sz w:val="24"/>
          <w:szCs w:val="24"/>
        </w:rPr>
        <w:t xml:space="preserve">The </w:t>
      </w:r>
      <w:r w:rsidR="009E6D7D" w:rsidRPr="009E6D7D">
        <w:rPr>
          <w:rFonts w:ascii="Book Antiqua" w:hAnsi="Book Antiqua" w:cs="Times New Roman"/>
          <w:sz w:val="24"/>
          <w:szCs w:val="24"/>
        </w:rPr>
        <w:t>preferred reporting items for systematic reviews and meta-analyses</w:t>
      </w:r>
      <w:r w:rsidR="00F42B99" w:rsidRPr="00D16FAE">
        <w:rPr>
          <w:rFonts w:ascii="Book Antiqua" w:hAnsi="Book Antiqua" w:cs="Times New Roman"/>
          <w:sz w:val="24"/>
          <w:szCs w:val="24"/>
        </w:rPr>
        <w:t xml:space="preserve"> protocol was followed for data analysis and </w:t>
      </w:r>
      <w:proofErr w:type="gramStart"/>
      <w:r w:rsidR="00F42B99" w:rsidRPr="00D16FAE">
        <w:rPr>
          <w:rFonts w:ascii="Book Antiqua" w:hAnsi="Book Antiqua" w:cs="Times New Roman"/>
          <w:sz w:val="24"/>
          <w:szCs w:val="24"/>
        </w:rPr>
        <w:t>synthesis</w:t>
      </w:r>
      <w:r w:rsidR="00FA15CA" w:rsidRPr="00D16FAE">
        <w:rPr>
          <w:rFonts w:ascii="Book Antiqua" w:hAnsi="Book Antiqua" w:cs="Times New Roman"/>
          <w:noProof/>
          <w:sz w:val="24"/>
          <w:szCs w:val="24"/>
          <w:vertAlign w:val="superscript"/>
        </w:rPr>
        <w:t>[</w:t>
      </w:r>
      <w:proofErr w:type="gramEnd"/>
      <w:r w:rsidR="00FA15CA" w:rsidRPr="00D16FAE">
        <w:rPr>
          <w:rFonts w:ascii="Book Antiqua" w:hAnsi="Book Antiqua" w:cs="Times New Roman"/>
          <w:noProof/>
          <w:sz w:val="24"/>
          <w:szCs w:val="24"/>
          <w:vertAlign w:val="superscript"/>
        </w:rPr>
        <w:t>26]</w:t>
      </w:r>
      <w:r w:rsidR="00F42B99" w:rsidRPr="00D16FAE">
        <w:rPr>
          <w:rFonts w:ascii="Book Antiqua" w:hAnsi="Book Antiqua" w:cs="Times New Roman"/>
          <w:sz w:val="24"/>
          <w:szCs w:val="24"/>
        </w:rPr>
        <w:t>.</w:t>
      </w:r>
      <w:r w:rsidR="00FA15CA">
        <w:rPr>
          <w:rFonts w:ascii="Book Antiqua" w:hAnsi="Book Antiqua" w:cs="Times New Roman"/>
          <w:sz w:val="24"/>
          <w:szCs w:val="24"/>
        </w:rPr>
        <w:t xml:space="preserve"> </w:t>
      </w:r>
    </w:p>
    <w:p w14:paraId="0FCCA02E" w14:textId="77777777" w:rsidR="00FA15CA" w:rsidRPr="00D16FAE" w:rsidRDefault="00FA15CA" w:rsidP="00D16FAE">
      <w:pPr>
        <w:adjustRightInd w:val="0"/>
        <w:snapToGrid w:val="0"/>
        <w:spacing w:after="0" w:line="360" w:lineRule="auto"/>
        <w:jc w:val="both"/>
        <w:rPr>
          <w:rFonts w:ascii="Book Antiqua" w:hAnsi="Book Antiqua" w:cs="Times New Roman"/>
          <w:sz w:val="24"/>
          <w:szCs w:val="24"/>
        </w:rPr>
      </w:pPr>
    </w:p>
    <w:p w14:paraId="2FD175B4" w14:textId="777CF470" w:rsidR="00177A35" w:rsidRPr="00D16FAE" w:rsidRDefault="00177A35" w:rsidP="00D16FAE">
      <w:pPr>
        <w:adjustRightInd w:val="0"/>
        <w:snapToGrid w:val="0"/>
        <w:spacing w:after="0" w:line="360" w:lineRule="auto"/>
        <w:jc w:val="both"/>
        <w:rPr>
          <w:rFonts w:ascii="Book Antiqua" w:hAnsi="Book Antiqua" w:cs="Times New Roman"/>
          <w:b/>
          <w:bCs/>
          <w:i/>
          <w:sz w:val="24"/>
          <w:szCs w:val="24"/>
        </w:rPr>
      </w:pPr>
      <w:r w:rsidRPr="00D16FAE">
        <w:rPr>
          <w:rFonts w:ascii="Book Antiqua" w:hAnsi="Book Antiqua" w:cs="Times New Roman"/>
          <w:b/>
          <w:bCs/>
          <w:i/>
          <w:sz w:val="24"/>
          <w:szCs w:val="24"/>
        </w:rPr>
        <w:t xml:space="preserve">Study </w:t>
      </w:r>
      <w:r w:rsidR="00FA15CA" w:rsidRPr="00D16FAE">
        <w:rPr>
          <w:rFonts w:ascii="Book Antiqua" w:hAnsi="Book Antiqua" w:cs="Times New Roman"/>
          <w:b/>
          <w:bCs/>
          <w:i/>
          <w:sz w:val="24"/>
          <w:szCs w:val="24"/>
        </w:rPr>
        <w:t>s</w:t>
      </w:r>
      <w:r w:rsidRPr="00D16FAE">
        <w:rPr>
          <w:rFonts w:ascii="Book Antiqua" w:hAnsi="Book Antiqua" w:cs="Times New Roman"/>
          <w:b/>
          <w:bCs/>
          <w:i/>
          <w:sz w:val="24"/>
          <w:szCs w:val="24"/>
        </w:rPr>
        <w:t>election</w:t>
      </w:r>
    </w:p>
    <w:p w14:paraId="7D40E089" w14:textId="1C731323" w:rsidR="00FA15CA" w:rsidRPr="00D16FAE" w:rsidRDefault="00177A35"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The abstracts of all identified articles were subsequently analyzed to determine relevance to complications associated with </w:t>
      </w:r>
      <w:r w:rsidR="009508D8" w:rsidRPr="009508D8">
        <w:rPr>
          <w:rFonts w:ascii="Book Antiqua" w:hAnsi="Book Antiqua" w:cs="Times New Roman"/>
          <w:sz w:val="24"/>
          <w:szCs w:val="24"/>
        </w:rPr>
        <w:t>MCGR</w:t>
      </w:r>
      <w:r w:rsidRPr="00D16FAE">
        <w:rPr>
          <w:rFonts w:ascii="Book Antiqua" w:hAnsi="Book Antiqua" w:cs="Times New Roman"/>
          <w:sz w:val="24"/>
          <w:szCs w:val="24"/>
        </w:rPr>
        <w:t xml:space="preserve"> for early-onset scoliosis. Articles were excluded for one or more of the following criteria: </w:t>
      </w:r>
      <w:r w:rsidR="00FA15CA" w:rsidRPr="00D16FAE">
        <w:rPr>
          <w:rFonts w:ascii="Book Antiqua" w:hAnsi="Book Antiqua" w:cs="Times New Roman"/>
          <w:sz w:val="24"/>
          <w:szCs w:val="24"/>
        </w:rPr>
        <w:t>L</w:t>
      </w:r>
      <w:r w:rsidRPr="00D16FAE">
        <w:rPr>
          <w:rFonts w:ascii="Book Antiqua" w:hAnsi="Book Antiqua" w:cs="Times New Roman"/>
          <w:sz w:val="24"/>
          <w:szCs w:val="24"/>
        </w:rPr>
        <w:t>iterature review or expert opinion, publication in non-English language, published prior to the year 1967, did not include pediatric patients</w:t>
      </w:r>
      <w:r w:rsidR="009134FD" w:rsidRPr="00D16FAE">
        <w:rPr>
          <w:rFonts w:ascii="Book Antiqua" w:hAnsi="Book Antiqua" w:cs="Times New Roman"/>
          <w:sz w:val="24"/>
          <w:szCs w:val="24"/>
        </w:rPr>
        <w:t>, included fewer than 3 patients</w:t>
      </w:r>
      <w:r w:rsidRPr="00D16FAE">
        <w:rPr>
          <w:rFonts w:ascii="Book Antiqua" w:hAnsi="Book Antiqua" w:cs="Times New Roman"/>
          <w:sz w:val="24"/>
          <w:szCs w:val="24"/>
        </w:rPr>
        <w:t xml:space="preserve">, implanted instrumentation other than </w:t>
      </w:r>
      <w:r w:rsidR="003B54D3" w:rsidRPr="00D16FAE">
        <w:rPr>
          <w:rFonts w:ascii="Book Antiqua" w:hAnsi="Book Antiqua" w:cs="Times New Roman"/>
          <w:sz w:val="24"/>
          <w:szCs w:val="24"/>
        </w:rPr>
        <w:t>MCGR</w:t>
      </w:r>
      <w:r w:rsidRPr="00D16FAE">
        <w:rPr>
          <w:rFonts w:ascii="Book Antiqua" w:hAnsi="Book Antiqua" w:cs="Times New Roman"/>
          <w:sz w:val="24"/>
          <w:szCs w:val="24"/>
        </w:rPr>
        <w:t xml:space="preserve">. </w:t>
      </w:r>
      <w:r w:rsidR="009134FD" w:rsidRPr="00D16FAE">
        <w:rPr>
          <w:rFonts w:ascii="Book Antiqua" w:hAnsi="Book Antiqua" w:cs="Times New Roman"/>
          <w:sz w:val="24"/>
          <w:szCs w:val="24"/>
        </w:rPr>
        <w:t xml:space="preserve">Studies reported from the same institution were further scrutinized to determine if overlapping patient cohorts were reported, excluding studies with shorter average </w:t>
      </w:r>
      <w:r w:rsidR="002B7621" w:rsidRPr="00D16FAE">
        <w:rPr>
          <w:rFonts w:ascii="Book Antiqua" w:hAnsi="Book Antiqua" w:cs="Times New Roman"/>
          <w:sz w:val="24"/>
          <w:szCs w:val="24"/>
        </w:rPr>
        <w:t>follow-up</w:t>
      </w:r>
      <w:r w:rsidR="009134FD" w:rsidRPr="00D16FAE">
        <w:rPr>
          <w:rFonts w:ascii="Book Antiqua" w:hAnsi="Book Antiqua" w:cs="Times New Roman"/>
          <w:sz w:val="24"/>
          <w:szCs w:val="24"/>
        </w:rPr>
        <w:t>.</w:t>
      </w:r>
    </w:p>
    <w:p w14:paraId="1C19770F" w14:textId="6E36BDCE" w:rsidR="00177A35" w:rsidRPr="00D16FAE" w:rsidRDefault="0057345A"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A total of </w:t>
      </w:r>
      <w:r w:rsidR="0055763E" w:rsidRPr="00D16FAE">
        <w:rPr>
          <w:rFonts w:ascii="Book Antiqua" w:hAnsi="Book Antiqua" w:cs="Times New Roman"/>
          <w:sz w:val="24"/>
          <w:szCs w:val="24"/>
        </w:rPr>
        <w:t>49</w:t>
      </w:r>
      <w:r w:rsidR="003B54D3" w:rsidRPr="00D16FAE">
        <w:rPr>
          <w:rFonts w:ascii="Book Antiqua" w:hAnsi="Book Antiqua" w:cs="Times New Roman"/>
          <w:sz w:val="24"/>
          <w:szCs w:val="24"/>
        </w:rPr>
        <w:t xml:space="preserve"> articles were identified for further review. </w:t>
      </w:r>
      <w:r w:rsidR="00177A35" w:rsidRPr="00D16FAE">
        <w:rPr>
          <w:rFonts w:ascii="Book Antiqua" w:hAnsi="Book Antiqua" w:cs="Times New Roman"/>
          <w:sz w:val="24"/>
          <w:szCs w:val="24"/>
        </w:rPr>
        <w:t>The full manuscripts of the remaining</w:t>
      </w:r>
      <w:r w:rsidR="003B54D3" w:rsidRPr="00D16FAE">
        <w:rPr>
          <w:rFonts w:ascii="Book Antiqua" w:hAnsi="Book Antiqua" w:cs="Times New Roman"/>
          <w:sz w:val="24"/>
          <w:szCs w:val="24"/>
        </w:rPr>
        <w:t xml:space="preserve"> studies</w:t>
      </w:r>
      <w:r w:rsidR="00177A35" w:rsidRPr="00D16FAE">
        <w:rPr>
          <w:rFonts w:ascii="Book Antiqua" w:hAnsi="Book Antiqua" w:cs="Times New Roman"/>
          <w:sz w:val="24"/>
          <w:szCs w:val="24"/>
        </w:rPr>
        <w:t xml:space="preserve"> were then reviewed for the following inclusion criteria: </w:t>
      </w:r>
      <w:r w:rsidR="00FA15CA" w:rsidRPr="00D16FAE">
        <w:rPr>
          <w:rFonts w:ascii="Book Antiqua" w:hAnsi="Book Antiqua" w:cs="Times New Roman"/>
          <w:sz w:val="24"/>
          <w:szCs w:val="24"/>
        </w:rPr>
        <w:t>P</w:t>
      </w:r>
      <w:r w:rsidR="00177A35" w:rsidRPr="00D16FAE">
        <w:rPr>
          <w:rFonts w:ascii="Book Antiqua" w:hAnsi="Book Antiqua" w:cs="Times New Roman"/>
          <w:sz w:val="24"/>
          <w:szCs w:val="24"/>
        </w:rPr>
        <w:t xml:space="preserve">eer-reviewed clinical studies of level I to IV evidence, involving pediatric patients </w:t>
      </w:r>
      <w:r w:rsidR="00177A35" w:rsidRPr="00D16FAE">
        <w:rPr>
          <w:rFonts w:ascii="Book Antiqua" w:hAnsi="Book Antiqua" w:cs="Times New Roman"/>
          <w:sz w:val="24"/>
          <w:szCs w:val="24"/>
        </w:rPr>
        <w:lastRenderedPageBreak/>
        <w:t xml:space="preserve">undergoing surgery for implantation of MCGR, and reporting the number of perioperative complications and unplanned procedures. The references of all articles were </w:t>
      </w:r>
      <w:r w:rsidR="003B54D3" w:rsidRPr="00D16FAE">
        <w:rPr>
          <w:rFonts w:ascii="Book Antiqua" w:hAnsi="Book Antiqua" w:cs="Times New Roman"/>
          <w:sz w:val="24"/>
          <w:szCs w:val="24"/>
        </w:rPr>
        <w:t>cross-referenced</w:t>
      </w:r>
      <w:r w:rsidR="00177A35" w:rsidRPr="00D16FAE">
        <w:rPr>
          <w:rFonts w:ascii="Book Antiqua" w:hAnsi="Book Antiqua" w:cs="Times New Roman"/>
          <w:sz w:val="24"/>
          <w:szCs w:val="24"/>
        </w:rPr>
        <w:t xml:space="preserve"> as well for any additional </w:t>
      </w:r>
      <w:r w:rsidR="001C4E52" w:rsidRPr="00D16FAE">
        <w:rPr>
          <w:rFonts w:ascii="Book Antiqua" w:hAnsi="Book Antiqua" w:cs="Times New Roman"/>
          <w:sz w:val="24"/>
          <w:szCs w:val="24"/>
        </w:rPr>
        <w:t>articles that</w:t>
      </w:r>
      <w:r w:rsidR="00177A35" w:rsidRPr="00D16FAE">
        <w:rPr>
          <w:rFonts w:ascii="Book Antiqua" w:hAnsi="Book Antiqua" w:cs="Times New Roman"/>
          <w:sz w:val="24"/>
          <w:szCs w:val="24"/>
        </w:rPr>
        <w:t xml:space="preserve"> were not found on the initial search. The patient cohorts of studies with the same authors and/or institutions were scrutinized to ensure that no redundant data was collected.</w:t>
      </w:r>
    </w:p>
    <w:p w14:paraId="6FEAFAB4" w14:textId="2061EC50" w:rsidR="00FA15CA" w:rsidRPr="00D16FAE" w:rsidRDefault="008F57AA"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Articles were further reviewed to determine the iteration of implant utilized. Since its introduction, there have been 7 main alterati</w:t>
      </w:r>
      <w:r w:rsidR="002B7621" w:rsidRPr="00D16FAE">
        <w:rPr>
          <w:rFonts w:ascii="Book Antiqua" w:hAnsi="Book Antiqua" w:cs="Times New Roman"/>
          <w:sz w:val="24"/>
          <w:szCs w:val="24"/>
        </w:rPr>
        <w:t>ons to the implant design</w:t>
      </w:r>
      <w:r w:rsidRPr="00D16FAE">
        <w:rPr>
          <w:rFonts w:ascii="Book Antiqua" w:hAnsi="Book Antiqua" w:cs="Times New Roman"/>
          <w:sz w:val="24"/>
          <w:szCs w:val="24"/>
        </w:rPr>
        <w:t xml:space="preserve"> with the earliest change being the addition of a keeper plate</w:t>
      </w:r>
      <w:r w:rsidR="00B0524D" w:rsidRPr="00D16FAE">
        <w:rPr>
          <w:rFonts w:ascii="Book Antiqua" w:hAnsi="Book Antiqua" w:cs="Times New Roman"/>
          <w:sz w:val="24"/>
          <w:szCs w:val="24"/>
        </w:rPr>
        <w:t>, introduced in 2010,</w:t>
      </w:r>
      <w:r w:rsidRPr="00D16FAE">
        <w:rPr>
          <w:rFonts w:ascii="Book Antiqua" w:hAnsi="Book Antiqua" w:cs="Times New Roman"/>
          <w:sz w:val="24"/>
          <w:szCs w:val="24"/>
        </w:rPr>
        <w:t xml:space="preserve"> to correct early issues with loss of </w:t>
      </w:r>
      <w:proofErr w:type="gramStart"/>
      <w:r w:rsidRPr="00D16FAE">
        <w:rPr>
          <w:rFonts w:ascii="Book Antiqua" w:hAnsi="Book Antiqua" w:cs="Times New Roman"/>
          <w:sz w:val="24"/>
          <w:szCs w:val="24"/>
        </w:rPr>
        <w:t>distraction</w:t>
      </w:r>
      <w:r w:rsidR="00FA15CA" w:rsidRPr="00D16FAE">
        <w:rPr>
          <w:rFonts w:ascii="Book Antiqua" w:hAnsi="Book Antiqua" w:cs="Times New Roman"/>
          <w:noProof/>
          <w:sz w:val="24"/>
          <w:szCs w:val="24"/>
          <w:vertAlign w:val="superscript"/>
        </w:rPr>
        <w:t>[</w:t>
      </w:r>
      <w:proofErr w:type="gramEnd"/>
      <w:r w:rsidR="00FA15CA" w:rsidRPr="00D16FAE">
        <w:rPr>
          <w:rFonts w:ascii="Book Antiqua" w:hAnsi="Book Antiqua" w:cs="Times New Roman"/>
          <w:noProof/>
          <w:sz w:val="24"/>
          <w:szCs w:val="24"/>
          <w:vertAlign w:val="superscript"/>
        </w:rPr>
        <w:t>2,25]</w:t>
      </w:r>
      <w:r w:rsidRPr="00D16FAE">
        <w:rPr>
          <w:rFonts w:ascii="Book Antiqua" w:hAnsi="Book Antiqua" w:cs="Times New Roman"/>
          <w:sz w:val="24"/>
          <w:szCs w:val="24"/>
        </w:rPr>
        <w:t xml:space="preserve">. </w:t>
      </w:r>
      <w:r w:rsidR="00B0524D" w:rsidRPr="00D16FAE">
        <w:rPr>
          <w:rFonts w:ascii="Book Antiqua" w:hAnsi="Book Antiqua" w:cs="Times New Roman"/>
          <w:sz w:val="24"/>
          <w:szCs w:val="24"/>
        </w:rPr>
        <w:t>Articles were reviewed to delineate between series with and without the keeper plate</w:t>
      </w:r>
      <w:r w:rsidR="00206C19" w:rsidRPr="00D16FAE">
        <w:rPr>
          <w:rFonts w:ascii="Book Antiqua" w:hAnsi="Book Antiqua" w:cs="Times New Roman"/>
          <w:sz w:val="24"/>
          <w:szCs w:val="24"/>
        </w:rPr>
        <w:t xml:space="preserve"> based upon either direct report or time period reviewed in each study</w:t>
      </w:r>
      <w:r w:rsidR="00B0524D" w:rsidRPr="00D16FAE">
        <w:rPr>
          <w:rFonts w:ascii="Book Antiqua" w:hAnsi="Book Antiqua" w:cs="Times New Roman"/>
          <w:sz w:val="24"/>
          <w:szCs w:val="24"/>
        </w:rPr>
        <w:t>. For studies that did not specify the iteration of implant used, surgical dates were reviewed</w:t>
      </w:r>
      <w:r w:rsidR="00206C19" w:rsidRPr="00D16FAE">
        <w:rPr>
          <w:rFonts w:ascii="Book Antiqua" w:hAnsi="Book Antiqua" w:cs="Times New Roman"/>
          <w:sz w:val="24"/>
          <w:szCs w:val="24"/>
        </w:rPr>
        <w:t xml:space="preserve"> with years before 2010 defined as pre-Keeper plate series</w:t>
      </w:r>
      <w:r w:rsidR="00B0524D" w:rsidRPr="00D16FAE">
        <w:rPr>
          <w:rFonts w:ascii="Book Antiqua" w:hAnsi="Book Antiqua" w:cs="Times New Roman"/>
          <w:sz w:val="24"/>
          <w:szCs w:val="24"/>
        </w:rPr>
        <w:t xml:space="preserve">. Studies with mixed implants utilized were </w:t>
      </w:r>
      <w:r w:rsidR="006E7022" w:rsidRPr="00D16FAE">
        <w:rPr>
          <w:rFonts w:ascii="Book Antiqua" w:hAnsi="Book Antiqua" w:cs="Times New Roman"/>
          <w:sz w:val="24"/>
          <w:szCs w:val="24"/>
        </w:rPr>
        <w:t>included</w:t>
      </w:r>
      <w:r w:rsidR="00B0524D" w:rsidRPr="00D16FAE">
        <w:rPr>
          <w:rFonts w:ascii="Book Antiqua" w:hAnsi="Book Antiqua" w:cs="Times New Roman"/>
          <w:sz w:val="24"/>
          <w:szCs w:val="24"/>
        </w:rPr>
        <w:t xml:space="preserve"> in the analysis if they included &gt;</w:t>
      </w:r>
      <w:r w:rsidR="00FA15CA">
        <w:rPr>
          <w:rFonts w:ascii="Book Antiqua" w:hAnsi="Book Antiqua" w:cs="Times New Roman"/>
          <w:sz w:val="24"/>
          <w:szCs w:val="24"/>
        </w:rPr>
        <w:t xml:space="preserve"> </w:t>
      </w:r>
      <w:r w:rsidR="00B0524D" w:rsidRPr="00D16FAE">
        <w:rPr>
          <w:rFonts w:ascii="Book Antiqua" w:hAnsi="Book Antiqua" w:cs="Times New Roman"/>
          <w:sz w:val="24"/>
          <w:szCs w:val="24"/>
        </w:rPr>
        <w:t xml:space="preserve">80% of procedures with a specific implant. Studies with overlapping surgical dates were excluded. </w:t>
      </w:r>
    </w:p>
    <w:p w14:paraId="4F8B95F0" w14:textId="6D0B7453" w:rsidR="00016BC4" w:rsidRPr="00D16FAE" w:rsidRDefault="0083332C"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Patient demographics (age, gender, curve etiology)</w:t>
      </w:r>
      <w:r w:rsidR="008A53EE" w:rsidRPr="00D16FAE">
        <w:rPr>
          <w:rFonts w:ascii="Book Antiqua" w:hAnsi="Book Antiqua" w:cs="Times New Roman"/>
          <w:sz w:val="24"/>
          <w:szCs w:val="24"/>
        </w:rPr>
        <w:t xml:space="preserve">, </w:t>
      </w:r>
      <w:r w:rsidRPr="00D16FAE">
        <w:rPr>
          <w:rFonts w:ascii="Book Antiqua" w:hAnsi="Book Antiqua" w:cs="Times New Roman"/>
          <w:sz w:val="24"/>
          <w:szCs w:val="24"/>
        </w:rPr>
        <w:t>construct design (number of rods implanted, technique, anchors placed)</w:t>
      </w:r>
      <w:r w:rsidR="00EF479E" w:rsidRPr="00D16FAE">
        <w:rPr>
          <w:rFonts w:ascii="Book Antiqua" w:hAnsi="Book Antiqua" w:cs="Times New Roman"/>
          <w:sz w:val="24"/>
          <w:szCs w:val="24"/>
        </w:rPr>
        <w:t>,</w:t>
      </w:r>
      <w:r w:rsidRPr="00D16FAE">
        <w:rPr>
          <w:rFonts w:ascii="Book Antiqua" w:hAnsi="Book Antiqua" w:cs="Times New Roman"/>
          <w:sz w:val="24"/>
          <w:szCs w:val="24"/>
        </w:rPr>
        <w:t xml:space="preserve"> and the frequency and number of </w:t>
      </w:r>
      <w:r w:rsidR="006E7022" w:rsidRPr="00D16FAE">
        <w:rPr>
          <w:rFonts w:ascii="Book Antiqua" w:hAnsi="Book Antiqua" w:cs="Times New Roman"/>
          <w:sz w:val="24"/>
          <w:szCs w:val="24"/>
        </w:rPr>
        <w:t>lengthening’s</w:t>
      </w:r>
      <w:r w:rsidRPr="00D16FAE">
        <w:rPr>
          <w:rFonts w:ascii="Book Antiqua" w:hAnsi="Book Antiqua" w:cs="Times New Roman"/>
          <w:sz w:val="24"/>
          <w:szCs w:val="24"/>
        </w:rPr>
        <w:t xml:space="preserve"> were extracted from each article.</w:t>
      </w:r>
      <w:r w:rsidR="00E62D1D" w:rsidRPr="00D16FAE">
        <w:rPr>
          <w:rFonts w:ascii="Book Antiqua" w:hAnsi="Book Antiqua" w:cs="Times New Roman"/>
          <w:sz w:val="24"/>
          <w:szCs w:val="24"/>
        </w:rPr>
        <w:t xml:space="preserve"> Complication rates were recorded for each study. Complication</w:t>
      </w:r>
      <w:r w:rsidR="00EF479E" w:rsidRPr="00D16FAE">
        <w:rPr>
          <w:rFonts w:ascii="Book Antiqua" w:hAnsi="Book Antiqua" w:cs="Times New Roman"/>
          <w:sz w:val="24"/>
          <w:szCs w:val="24"/>
        </w:rPr>
        <w:t>s</w:t>
      </w:r>
      <w:r w:rsidR="00E62D1D" w:rsidRPr="00D16FAE">
        <w:rPr>
          <w:rFonts w:ascii="Book Antiqua" w:hAnsi="Book Antiqua" w:cs="Times New Roman"/>
          <w:sz w:val="24"/>
          <w:szCs w:val="24"/>
        </w:rPr>
        <w:t xml:space="preserve"> were classified as either major or minor, with m</w:t>
      </w:r>
      <w:r w:rsidRPr="00D16FAE">
        <w:rPr>
          <w:rFonts w:ascii="Book Antiqua" w:hAnsi="Book Antiqua" w:cs="Times New Roman"/>
          <w:sz w:val="24"/>
          <w:szCs w:val="24"/>
        </w:rPr>
        <w:t xml:space="preserve">ajor complications defined </w:t>
      </w:r>
      <w:r w:rsidR="00E62D1D" w:rsidRPr="00D16FAE">
        <w:rPr>
          <w:rFonts w:ascii="Book Antiqua" w:hAnsi="Book Antiqua" w:cs="Times New Roman"/>
          <w:sz w:val="24"/>
          <w:szCs w:val="24"/>
        </w:rPr>
        <w:t xml:space="preserve">as </w:t>
      </w:r>
      <w:r w:rsidR="00FB78C8" w:rsidRPr="00D16FAE">
        <w:rPr>
          <w:rFonts w:ascii="Book Antiqua" w:hAnsi="Book Antiqua" w:cs="Times New Roman"/>
          <w:sz w:val="24"/>
          <w:szCs w:val="24"/>
        </w:rPr>
        <w:t>complications necessitating cessation of treatment (</w:t>
      </w:r>
      <w:r w:rsidRPr="00D16FAE">
        <w:rPr>
          <w:rFonts w:ascii="Book Antiqua" w:hAnsi="Book Antiqua" w:cs="Times New Roman"/>
          <w:sz w:val="24"/>
          <w:szCs w:val="24"/>
        </w:rPr>
        <w:t>failure of distraction</w:t>
      </w:r>
      <w:r w:rsidR="00FB78C8" w:rsidRPr="00D16FAE">
        <w:rPr>
          <w:rFonts w:ascii="Book Antiqua" w:hAnsi="Book Antiqua" w:cs="Times New Roman"/>
          <w:sz w:val="24"/>
          <w:szCs w:val="24"/>
        </w:rPr>
        <w:t>) or revision surgery</w:t>
      </w:r>
      <w:r w:rsidRPr="00D16FAE">
        <w:rPr>
          <w:rFonts w:ascii="Book Antiqua" w:hAnsi="Book Antiqua" w:cs="Times New Roman"/>
          <w:sz w:val="24"/>
          <w:szCs w:val="24"/>
        </w:rPr>
        <w:t xml:space="preserve"> </w:t>
      </w:r>
      <w:r w:rsidR="00FB78C8" w:rsidRPr="00D16FAE">
        <w:rPr>
          <w:rFonts w:ascii="Book Antiqua" w:hAnsi="Book Antiqua" w:cs="Times New Roman"/>
          <w:sz w:val="24"/>
          <w:szCs w:val="24"/>
        </w:rPr>
        <w:t>(implant failure to include rod breakage</w:t>
      </w:r>
      <w:r w:rsidRPr="00D16FAE">
        <w:rPr>
          <w:rFonts w:ascii="Book Antiqua" w:hAnsi="Book Antiqua" w:cs="Times New Roman"/>
          <w:sz w:val="24"/>
          <w:szCs w:val="24"/>
        </w:rPr>
        <w:t>, screw pull-out,</w:t>
      </w:r>
      <w:r w:rsidR="00FB78C8" w:rsidRPr="00D16FAE">
        <w:rPr>
          <w:rFonts w:ascii="Book Antiqua" w:hAnsi="Book Antiqua" w:cs="Times New Roman"/>
          <w:sz w:val="24"/>
          <w:szCs w:val="24"/>
        </w:rPr>
        <w:t xml:space="preserve"> proximal junctional kyphosis,</w:t>
      </w:r>
      <w:r w:rsidRPr="00D16FAE">
        <w:rPr>
          <w:rFonts w:ascii="Book Antiqua" w:hAnsi="Book Antiqua" w:cs="Times New Roman"/>
          <w:sz w:val="24"/>
          <w:szCs w:val="24"/>
        </w:rPr>
        <w:t xml:space="preserve"> deep surgical site infection, or sequela that did not resolve without significant interventions</w:t>
      </w:r>
      <w:r w:rsidR="00EF479E" w:rsidRPr="00D16FAE">
        <w:rPr>
          <w:rFonts w:ascii="Book Antiqua" w:hAnsi="Book Antiqua" w:cs="Times New Roman"/>
          <w:sz w:val="24"/>
          <w:szCs w:val="24"/>
        </w:rPr>
        <w:t>)</w:t>
      </w:r>
      <w:r w:rsidRPr="00D16FAE">
        <w:rPr>
          <w:rFonts w:ascii="Book Antiqua" w:hAnsi="Book Antiqua" w:cs="Times New Roman"/>
          <w:sz w:val="24"/>
          <w:szCs w:val="24"/>
        </w:rPr>
        <w:t xml:space="preserve">. Minor complications were </w:t>
      </w:r>
      <w:r w:rsidR="00E62D1D" w:rsidRPr="00D16FAE">
        <w:rPr>
          <w:rFonts w:ascii="Book Antiqua" w:hAnsi="Book Antiqua" w:cs="Times New Roman"/>
          <w:sz w:val="24"/>
          <w:szCs w:val="24"/>
        </w:rPr>
        <w:t xml:space="preserve">defined as </w:t>
      </w:r>
      <w:r w:rsidRPr="00D16FAE">
        <w:rPr>
          <w:rFonts w:ascii="Book Antiqua" w:hAnsi="Book Antiqua" w:cs="Times New Roman"/>
          <w:sz w:val="24"/>
          <w:szCs w:val="24"/>
        </w:rPr>
        <w:t>prominent hardware, superficial surgical site infection, or issues that required minimal intervention without repeat surgical intervention.</w:t>
      </w:r>
      <w:r w:rsidR="008A53EE" w:rsidRPr="00D16FAE">
        <w:rPr>
          <w:rFonts w:ascii="Book Antiqua" w:hAnsi="Book Antiqua" w:cs="Times New Roman"/>
          <w:sz w:val="24"/>
          <w:szCs w:val="24"/>
        </w:rPr>
        <w:t xml:space="preserve"> </w:t>
      </w:r>
      <w:r w:rsidR="001D593C" w:rsidRPr="00D16FAE">
        <w:rPr>
          <w:rFonts w:ascii="Book Antiqua" w:hAnsi="Book Antiqua" w:cs="Times New Roman"/>
          <w:sz w:val="24"/>
          <w:szCs w:val="24"/>
        </w:rPr>
        <w:t xml:space="preserve">Reoperation or need for revision surgery was recorded as a separate variable. </w:t>
      </w:r>
    </w:p>
    <w:p w14:paraId="3903FFF7" w14:textId="33677BBE" w:rsidR="009D3040" w:rsidRDefault="009D3040"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Data analysis was performed using SPSS statistical package version 24 (SPSS Inc, Chicago, IL</w:t>
      </w:r>
      <w:r w:rsidR="00FA15CA">
        <w:rPr>
          <w:rFonts w:ascii="Book Antiqua" w:hAnsi="Book Antiqua" w:cs="Times New Roman"/>
          <w:sz w:val="24"/>
          <w:szCs w:val="24"/>
        </w:rPr>
        <w:t>, United States</w:t>
      </w:r>
      <w:r w:rsidRPr="00D16FAE">
        <w:rPr>
          <w:rFonts w:ascii="Book Antiqua" w:hAnsi="Book Antiqua" w:cs="Times New Roman"/>
          <w:sz w:val="24"/>
          <w:szCs w:val="24"/>
        </w:rPr>
        <w:t xml:space="preserve">). Significance was set at </w:t>
      </w:r>
      <w:r w:rsidRPr="00DD03DC">
        <w:rPr>
          <w:rFonts w:ascii="Book Antiqua" w:hAnsi="Book Antiqua" w:cs="Times New Roman"/>
          <w:i/>
          <w:iCs/>
          <w:sz w:val="24"/>
          <w:szCs w:val="24"/>
        </w:rPr>
        <w:t>P</w:t>
      </w:r>
      <w:r w:rsidRPr="00D16FAE">
        <w:rPr>
          <w:rFonts w:ascii="Book Antiqua" w:hAnsi="Book Antiqua" w:cs="Times New Roman"/>
          <w:sz w:val="24"/>
          <w:szCs w:val="24"/>
        </w:rPr>
        <w:t xml:space="preserve"> &lt; </w:t>
      </w:r>
      <w:r w:rsidR="00C86F42" w:rsidRPr="00D16FAE">
        <w:rPr>
          <w:rFonts w:ascii="Book Antiqua" w:hAnsi="Book Antiqua" w:cs="Times New Roman"/>
          <w:sz w:val="24"/>
          <w:szCs w:val="24"/>
        </w:rPr>
        <w:t>0</w:t>
      </w:r>
      <w:r w:rsidRPr="00D16FAE">
        <w:rPr>
          <w:rFonts w:ascii="Book Antiqua" w:hAnsi="Book Antiqua" w:cs="Times New Roman"/>
          <w:sz w:val="24"/>
          <w:szCs w:val="24"/>
        </w:rPr>
        <w:t>.05. Descript</w:t>
      </w:r>
      <w:r w:rsidR="00B0524D" w:rsidRPr="00D16FAE">
        <w:rPr>
          <w:rFonts w:ascii="Book Antiqua" w:hAnsi="Book Antiqua" w:cs="Times New Roman"/>
          <w:sz w:val="24"/>
          <w:szCs w:val="24"/>
        </w:rPr>
        <w:t>ive statistics were generated. Univariate analyses</w:t>
      </w:r>
      <w:r w:rsidRPr="00D16FAE">
        <w:rPr>
          <w:rFonts w:ascii="Book Antiqua" w:hAnsi="Book Antiqua" w:cs="Times New Roman"/>
          <w:sz w:val="24"/>
          <w:szCs w:val="24"/>
        </w:rPr>
        <w:t xml:space="preserve"> were used to </w:t>
      </w:r>
      <w:r w:rsidR="009134FD" w:rsidRPr="00D16FAE">
        <w:rPr>
          <w:rFonts w:ascii="Book Antiqua" w:hAnsi="Book Antiqua" w:cs="Times New Roman"/>
          <w:sz w:val="24"/>
          <w:szCs w:val="24"/>
        </w:rPr>
        <w:t xml:space="preserve">compare overall complication rates by </w:t>
      </w:r>
      <w:r w:rsidR="009134FD" w:rsidRPr="00D16FAE">
        <w:rPr>
          <w:rFonts w:ascii="Book Antiqua" w:hAnsi="Book Antiqua" w:cs="Times New Roman"/>
          <w:sz w:val="24"/>
          <w:szCs w:val="24"/>
        </w:rPr>
        <w:lastRenderedPageBreak/>
        <w:t xml:space="preserve">implant iteration, specific complication rates, and to </w:t>
      </w:r>
      <w:r w:rsidR="00920D41" w:rsidRPr="00D16FAE">
        <w:rPr>
          <w:rFonts w:ascii="Book Antiqua" w:hAnsi="Book Antiqua" w:cs="Times New Roman"/>
          <w:sz w:val="24"/>
          <w:szCs w:val="24"/>
        </w:rPr>
        <w:t>identify risk factors for post-operative complication</w:t>
      </w:r>
      <w:r w:rsidR="004473EC" w:rsidRPr="00D16FAE">
        <w:rPr>
          <w:rFonts w:ascii="Book Antiqua" w:hAnsi="Book Antiqua" w:cs="Times New Roman"/>
          <w:sz w:val="24"/>
          <w:szCs w:val="24"/>
        </w:rPr>
        <w:t>s</w:t>
      </w:r>
      <w:r w:rsidR="00920D41" w:rsidRPr="00D16FAE">
        <w:rPr>
          <w:rFonts w:ascii="Book Antiqua" w:hAnsi="Book Antiqua" w:cs="Times New Roman"/>
          <w:sz w:val="24"/>
          <w:szCs w:val="24"/>
        </w:rPr>
        <w:t>.</w:t>
      </w:r>
      <w:r w:rsidRPr="00D16FAE">
        <w:rPr>
          <w:rFonts w:ascii="Book Antiqua" w:hAnsi="Book Antiqua" w:cs="Times New Roman"/>
          <w:sz w:val="24"/>
          <w:szCs w:val="24"/>
        </w:rPr>
        <w:t xml:space="preserve"> </w:t>
      </w:r>
    </w:p>
    <w:p w14:paraId="2402F9D9" w14:textId="77777777" w:rsidR="00DD03DC" w:rsidRPr="00D16FAE" w:rsidRDefault="00DD03DC" w:rsidP="00FA15CA">
      <w:pPr>
        <w:adjustRightInd w:val="0"/>
        <w:snapToGrid w:val="0"/>
        <w:spacing w:after="0" w:line="360" w:lineRule="auto"/>
        <w:ind w:firstLineChars="100" w:firstLine="240"/>
        <w:jc w:val="both"/>
        <w:rPr>
          <w:rFonts w:ascii="Book Antiqua" w:hAnsi="Book Antiqua" w:cs="Times New Roman"/>
          <w:sz w:val="24"/>
          <w:szCs w:val="24"/>
        </w:rPr>
      </w:pPr>
    </w:p>
    <w:p w14:paraId="697F7028" w14:textId="7205EA17" w:rsidR="009D3040" w:rsidRPr="00D16FAE" w:rsidRDefault="00DD03DC"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RESULTS</w:t>
      </w:r>
    </w:p>
    <w:p w14:paraId="58FEAF08" w14:textId="07FDE37D" w:rsidR="00396C3E" w:rsidRPr="00D16FAE" w:rsidRDefault="000357C0"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 total of</w:t>
      </w:r>
      <w:r w:rsidR="0055763E" w:rsidRPr="00D16FAE">
        <w:rPr>
          <w:rFonts w:ascii="Book Antiqua" w:hAnsi="Book Antiqua" w:cs="Times New Roman"/>
          <w:sz w:val="24"/>
          <w:szCs w:val="24"/>
        </w:rPr>
        <w:t xml:space="preserve"> 49</w:t>
      </w:r>
      <w:r w:rsidR="004473EC" w:rsidRPr="00D16FAE">
        <w:rPr>
          <w:rFonts w:ascii="Book Antiqua" w:hAnsi="Book Antiqua" w:cs="Times New Roman"/>
          <w:sz w:val="24"/>
          <w:szCs w:val="24"/>
        </w:rPr>
        <w:t xml:space="preserve"> studies were identified</w:t>
      </w:r>
      <w:r w:rsidR="00CA47CE" w:rsidRPr="00D16FAE">
        <w:rPr>
          <w:rFonts w:ascii="Book Antiqua" w:hAnsi="Book Antiqua" w:cs="Times New Roman"/>
          <w:sz w:val="24"/>
          <w:szCs w:val="24"/>
        </w:rPr>
        <w:t xml:space="preserve"> </w:t>
      </w:r>
      <w:r w:rsidR="00D66696" w:rsidRPr="00D16FAE">
        <w:rPr>
          <w:rFonts w:ascii="Book Antiqua" w:hAnsi="Book Antiqua" w:cs="Times New Roman"/>
          <w:sz w:val="24"/>
          <w:szCs w:val="24"/>
        </w:rPr>
        <w:t>for manuscript review</w:t>
      </w:r>
      <w:r w:rsidR="00CA47CE" w:rsidRPr="00D16FAE">
        <w:rPr>
          <w:rFonts w:ascii="Book Antiqua" w:hAnsi="Book Antiqua" w:cs="Times New Roman"/>
          <w:sz w:val="24"/>
          <w:szCs w:val="24"/>
        </w:rPr>
        <w:t xml:space="preserve">. After review </w:t>
      </w:r>
      <w:r w:rsidR="00396C3E" w:rsidRPr="00D16FAE">
        <w:rPr>
          <w:rFonts w:ascii="Book Antiqua" w:hAnsi="Book Antiqua" w:cs="Times New Roman"/>
          <w:sz w:val="24"/>
          <w:szCs w:val="24"/>
        </w:rPr>
        <w:t>of the manuscripts, 26</w:t>
      </w:r>
      <w:r w:rsidR="004473EC" w:rsidRPr="00D16FAE">
        <w:rPr>
          <w:rFonts w:ascii="Book Antiqua" w:hAnsi="Book Antiqua" w:cs="Times New Roman"/>
          <w:sz w:val="24"/>
          <w:szCs w:val="24"/>
        </w:rPr>
        <w:t xml:space="preserve"> were excluded (</w:t>
      </w:r>
      <w:r w:rsidR="00396C3E" w:rsidRPr="00D16FAE">
        <w:rPr>
          <w:rFonts w:ascii="Book Antiqua" w:hAnsi="Book Antiqua" w:cs="Times New Roman"/>
          <w:sz w:val="24"/>
          <w:szCs w:val="24"/>
        </w:rPr>
        <w:t xml:space="preserve">7 mechanical failure studies, </w:t>
      </w:r>
      <w:r w:rsidR="006A7B28" w:rsidRPr="00D16FAE">
        <w:rPr>
          <w:rFonts w:ascii="Book Antiqua" w:hAnsi="Book Antiqua" w:cs="Times New Roman"/>
          <w:sz w:val="24"/>
          <w:szCs w:val="24"/>
        </w:rPr>
        <w:t>6 cost comparison studies, 3 imaging studies, 2 case reports, 2 editorial, 2 non-human studies, 2 animal studies, 1 case series, and 1 r</w:t>
      </w:r>
      <w:r w:rsidR="009134FD" w:rsidRPr="00D16FAE">
        <w:rPr>
          <w:rFonts w:ascii="Book Antiqua" w:hAnsi="Book Antiqua" w:cs="Times New Roman"/>
          <w:sz w:val="24"/>
          <w:szCs w:val="24"/>
        </w:rPr>
        <w:t>eview article). Of t</w:t>
      </w:r>
      <w:r w:rsidR="00396C3E" w:rsidRPr="00D16FAE">
        <w:rPr>
          <w:rFonts w:ascii="Book Antiqua" w:hAnsi="Book Antiqua" w:cs="Times New Roman"/>
          <w:sz w:val="24"/>
          <w:szCs w:val="24"/>
        </w:rPr>
        <w:t>he remaining</w:t>
      </w:r>
      <w:r w:rsidR="001F659F" w:rsidRPr="00D16FAE">
        <w:rPr>
          <w:rFonts w:ascii="Book Antiqua" w:hAnsi="Book Antiqua" w:cs="Times New Roman"/>
          <w:sz w:val="24"/>
          <w:szCs w:val="24"/>
        </w:rPr>
        <w:t xml:space="preserve"> 23</w:t>
      </w:r>
      <w:r w:rsidR="006A7B28" w:rsidRPr="00D16FAE">
        <w:rPr>
          <w:rFonts w:ascii="Book Antiqua" w:hAnsi="Book Antiqua" w:cs="Times New Roman"/>
          <w:sz w:val="24"/>
          <w:szCs w:val="24"/>
        </w:rPr>
        <w:t xml:space="preserve"> </w:t>
      </w:r>
      <w:r w:rsidR="00396C3E" w:rsidRPr="00D16FAE">
        <w:rPr>
          <w:rFonts w:ascii="Book Antiqua" w:hAnsi="Book Antiqua" w:cs="Times New Roman"/>
          <w:sz w:val="24"/>
          <w:szCs w:val="24"/>
        </w:rPr>
        <w:t xml:space="preserve">clinical </w:t>
      </w:r>
      <w:r w:rsidR="006A7B28" w:rsidRPr="00D16FAE">
        <w:rPr>
          <w:rFonts w:ascii="Book Antiqua" w:hAnsi="Book Antiqua" w:cs="Times New Roman"/>
          <w:sz w:val="24"/>
          <w:szCs w:val="24"/>
        </w:rPr>
        <w:t>article</w:t>
      </w:r>
      <w:r w:rsidR="00396C3E" w:rsidRPr="00D16FAE">
        <w:rPr>
          <w:rFonts w:ascii="Book Antiqua" w:hAnsi="Book Antiqua" w:cs="Times New Roman"/>
          <w:sz w:val="24"/>
          <w:szCs w:val="24"/>
        </w:rPr>
        <w:t>s</w:t>
      </w:r>
      <w:r w:rsidR="001F659F" w:rsidRPr="00D16FAE">
        <w:rPr>
          <w:rFonts w:ascii="Book Antiqua" w:hAnsi="Book Antiqua" w:cs="Times New Roman"/>
          <w:sz w:val="24"/>
          <w:szCs w:val="24"/>
        </w:rPr>
        <w:t xml:space="preserve">, </w:t>
      </w:r>
      <w:r w:rsidR="0055763E" w:rsidRPr="00D16FAE">
        <w:rPr>
          <w:rFonts w:ascii="Book Antiqua" w:hAnsi="Book Antiqua" w:cs="Times New Roman"/>
          <w:sz w:val="24"/>
          <w:szCs w:val="24"/>
        </w:rPr>
        <w:t>3</w:t>
      </w:r>
      <w:r w:rsidR="009134FD" w:rsidRPr="00D16FAE">
        <w:rPr>
          <w:rFonts w:ascii="Book Antiqua" w:hAnsi="Book Antiqua" w:cs="Times New Roman"/>
          <w:sz w:val="24"/>
          <w:szCs w:val="24"/>
        </w:rPr>
        <w:t xml:space="preserve"> additional studies were excluded (</w:t>
      </w:r>
      <w:r w:rsidRPr="00D16FAE">
        <w:rPr>
          <w:rFonts w:ascii="Book Antiqua" w:hAnsi="Book Antiqua" w:cs="Times New Roman"/>
          <w:sz w:val="24"/>
          <w:szCs w:val="24"/>
        </w:rPr>
        <w:t xml:space="preserve">1 each with </w:t>
      </w:r>
      <w:r w:rsidR="009134FD" w:rsidRPr="00D16FAE">
        <w:rPr>
          <w:rFonts w:ascii="Book Antiqua" w:hAnsi="Book Antiqua" w:cs="Times New Roman"/>
          <w:sz w:val="24"/>
          <w:szCs w:val="24"/>
        </w:rPr>
        <w:t>insufficient patient number, overlapping patient samples</w:t>
      </w:r>
      <w:r w:rsidRPr="00D16FAE">
        <w:rPr>
          <w:rFonts w:ascii="Book Antiqua" w:hAnsi="Book Antiqua" w:cs="Times New Roman"/>
          <w:sz w:val="24"/>
          <w:szCs w:val="24"/>
        </w:rPr>
        <w:t>, combined MCGR/</w:t>
      </w:r>
      <w:proofErr w:type="spellStart"/>
      <w:r w:rsidRPr="00D16FAE">
        <w:rPr>
          <w:rFonts w:ascii="Book Antiqua" w:hAnsi="Book Antiqua" w:cs="Times New Roman"/>
          <w:sz w:val="24"/>
          <w:szCs w:val="24"/>
        </w:rPr>
        <w:t>Shilla</w:t>
      </w:r>
      <w:proofErr w:type="spellEnd"/>
      <w:r w:rsidRPr="00D16FAE">
        <w:rPr>
          <w:rFonts w:ascii="Book Antiqua" w:hAnsi="Book Antiqua" w:cs="Times New Roman"/>
          <w:sz w:val="24"/>
          <w:szCs w:val="24"/>
        </w:rPr>
        <w:t xml:space="preserve"> technique</w:t>
      </w:r>
      <w:r w:rsidR="00206C19" w:rsidRPr="00D16FAE">
        <w:rPr>
          <w:rFonts w:ascii="Book Antiqua" w:hAnsi="Book Antiqua" w:cs="Times New Roman"/>
          <w:sz w:val="24"/>
          <w:szCs w:val="24"/>
        </w:rPr>
        <w:t xml:space="preserve">) leaving 20 clinical studies for review. Of these 20 studies, an additional </w:t>
      </w:r>
      <w:r w:rsidR="001F659F" w:rsidRPr="00D16FAE">
        <w:rPr>
          <w:rFonts w:ascii="Book Antiqua" w:hAnsi="Book Antiqua" w:cs="Times New Roman"/>
          <w:sz w:val="24"/>
          <w:szCs w:val="24"/>
        </w:rPr>
        <w:t>5</w:t>
      </w:r>
      <w:r w:rsidR="0055763E" w:rsidRPr="00D16FAE">
        <w:rPr>
          <w:rFonts w:ascii="Book Antiqua" w:hAnsi="Book Antiqua" w:cs="Times New Roman"/>
          <w:sz w:val="24"/>
          <w:szCs w:val="24"/>
        </w:rPr>
        <w:t xml:space="preserve"> </w:t>
      </w:r>
      <w:r w:rsidR="00206C19" w:rsidRPr="00D16FAE">
        <w:rPr>
          <w:rFonts w:ascii="Book Antiqua" w:hAnsi="Book Antiqua" w:cs="Times New Roman"/>
          <w:sz w:val="24"/>
          <w:szCs w:val="24"/>
        </w:rPr>
        <w:t>studies were excluded due to</w:t>
      </w:r>
      <w:r w:rsidRPr="00D16FAE">
        <w:rPr>
          <w:rFonts w:ascii="Book Antiqua" w:hAnsi="Book Antiqua" w:cs="Times New Roman"/>
          <w:sz w:val="24"/>
          <w:szCs w:val="24"/>
        </w:rPr>
        <w:t xml:space="preserve"> mixed implant iterations</w:t>
      </w:r>
      <w:r w:rsidR="00206C19" w:rsidRPr="00D16FAE">
        <w:rPr>
          <w:rFonts w:ascii="Book Antiqua" w:hAnsi="Book Antiqua" w:cs="Times New Roman"/>
          <w:sz w:val="24"/>
          <w:szCs w:val="24"/>
        </w:rPr>
        <w:t xml:space="preserve"> </w:t>
      </w:r>
      <w:r w:rsidRPr="00D16FAE">
        <w:rPr>
          <w:rFonts w:ascii="Book Antiqua" w:hAnsi="Book Antiqua" w:cs="Times New Roman"/>
          <w:sz w:val="24"/>
          <w:szCs w:val="24"/>
        </w:rPr>
        <w:t xml:space="preserve">leaving 15 studies that </w:t>
      </w:r>
      <w:r w:rsidR="00396C3E" w:rsidRPr="00D16FAE">
        <w:rPr>
          <w:rFonts w:ascii="Book Antiqua" w:hAnsi="Book Antiqua" w:cs="Times New Roman"/>
          <w:sz w:val="24"/>
          <w:szCs w:val="24"/>
        </w:rPr>
        <w:t>met inclusionary criteria,</w:t>
      </w:r>
      <w:r w:rsidR="00570B92" w:rsidRPr="00D16FAE">
        <w:rPr>
          <w:rFonts w:ascii="Book Antiqua" w:hAnsi="Book Antiqua" w:cs="Times New Roman"/>
          <w:sz w:val="24"/>
          <w:szCs w:val="24"/>
        </w:rPr>
        <w:t xml:space="preserve"> consisting of</w:t>
      </w:r>
      <w:r w:rsidR="00396C3E" w:rsidRPr="00D16FAE">
        <w:rPr>
          <w:rFonts w:ascii="Book Antiqua" w:hAnsi="Book Antiqua" w:cs="Times New Roman"/>
          <w:sz w:val="24"/>
          <w:szCs w:val="24"/>
        </w:rPr>
        <w:t xml:space="preserve"> </w:t>
      </w:r>
      <w:r w:rsidR="0057345A" w:rsidRPr="00D16FAE">
        <w:rPr>
          <w:rFonts w:ascii="Book Antiqua" w:hAnsi="Book Antiqua" w:cs="Times New Roman"/>
          <w:sz w:val="24"/>
          <w:szCs w:val="24"/>
        </w:rPr>
        <w:t>1</w:t>
      </w:r>
      <w:r w:rsidR="00206C19" w:rsidRPr="00D16FAE">
        <w:rPr>
          <w:rFonts w:ascii="Book Antiqua" w:hAnsi="Book Antiqua" w:cs="Times New Roman"/>
          <w:sz w:val="24"/>
          <w:szCs w:val="24"/>
        </w:rPr>
        <w:t>1</w:t>
      </w:r>
      <w:r w:rsidR="00570B92" w:rsidRPr="00D16FAE">
        <w:rPr>
          <w:rFonts w:ascii="Book Antiqua" w:hAnsi="Book Antiqua" w:cs="Times New Roman"/>
          <w:sz w:val="24"/>
          <w:szCs w:val="24"/>
        </w:rPr>
        <w:t xml:space="preserve"> case series</w:t>
      </w:r>
      <w:r w:rsidR="006A7B28" w:rsidRPr="00D16FAE">
        <w:rPr>
          <w:rFonts w:ascii="Book Antiqua" w:hAnsi="Book Antiqua" w:cs="Times New Roman"/>
          <w:sz w:val="24"/>
          <w:szCs w:val="24"/>
        </w:rPr>
        <w:t xml:space="preserve"> and 4 cohort studies</w:t>
      </w:r>
      <w:r w:rsidR="0055763E" w:rsidRPr="00D16FAE">
        <w:rPr>
          <w:rFonts w:ascii="Book Antiqua" w:hAnsi="Book Antiqua" w:cs="Times New Roman"/>
          <w:sz w:val="24"/>
          <w:szCs w:val="24"/>
        </w:rPr>
        <w:t>, Figure 2</w:t>
      </w:r>
      <w:r w:rsidR="006A7B28" w:rsidRPr="00D16FAE">
        <w:rPr>
          <w:rFonts w:ascii="Book Antiqua" w:hAnsi="Book Antiqua" w:cs="Times New Roman"/>
          <w:sz w:val="24"/>
          <w:szCs w:val="24"/>
        </w:rPr>
        <w:t xml:space="preserve">. </w:t>
      </w:r>
    </w:p>
    <w:p w14:paraId="3D8DB374" w14:textId="2D3D4A2A" w:rsidR="004473EC" w:rsidRPr="00D16FAE" w:rsidRDefault="001F659F"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From the 15</w:t>
      </w:r>
      <w:r w:rsidR="006A7B28" w:rsidRPr="00D16FAE">
        <w:rPr>
          <w:rFonts w:ascii="Book Antiqua" w:hAnsi="Book Antiqua" w:cs="Times New Roman"/>
          <w:sz w:val="24"/>
          <w:szCs w:val="24"/>
        </w:rPr>
        <w:t xml:space="preserve"> c</w:t>
      </w:r>
      <w:r w:rsidR="00AB288C" w:rsidRPr="00D16FAE">
        <w:rPr>
          <w:rFonts w:ascii="Book Antiqua" w:hAnsi="Book Antiqua" w:cs="Times New Roman"/>
          <w:sz w:val="24"/>
          <w:szCs w:val="24"/>
        </w:rPr>
        <w:t>linical articles, a total of 271</w:t>
      </w:r>
      <w:r w:rsidR="006A7B28" w:rsidRPr="00D16FAE">
        <w:rPr>
          <w:rFonts w:ascii="Book Antiqua" w:hAnsi="Book Antiqua" w:cs="Times New Roman"/>
          <w:sz w:val="24"/>
          <w:szCs w:val="24"/>
        </w:rPr>
        <w:t xml:space="preserve"> </w:t>
      </w:r>
      <w:r w:rsidR="00E76258" w:rsidRPr="00D16FAE">
        <w:rPr>
          <w:rFonts w:ascii="Book Antiqua" w:hAnsi="Book Antiqua" w:cs="Times New Roman"/>
          <w:sz w:val="24"/>
          <w:szCs w:val="24"/>
        </w:rPr>
        <w:t>children</w:t>
      </w:r>
      <w:r w:rsidR="006A7B28" w:rsidRPr="00D16FAE">
        <w:rPr>
          <w:rFonts w:ascii="Book Antiqua" w:hAnsi="Book Antiqua" w:cs="Times New Roman"/>
          <w:sz w:val="24"/>
          <w:szCs w:val="24"/>
        </w:rPr>
        <w:t xml:space="preserve"> were identified (</w:t>
      </w:r>
      <w:r w:rsidR="006778A4" w:rsidRPr="00D16FAE">
        <w:rPr>
          <w:rFonts w:ascii="Book Antiqua" w:hAnsi="Book Antiqua" w:cs="Times New Roman"/>
          <w:sz w:val="24"/>
          <w:szCs w:val="24"/>
        </w:rPr>
        <w:t>7.87 years ±</w:t>
      </w:r>
      <w:r w:rsidR="00DD03DC">
        <w:rPr>
          <w:rFonts w:ascii="Book Antiqua" w:hAnsi="Book Antiqua" w:cs="Times New Roman"/>
          <w:sz w:val="24"/>
          <w:szCs w:val="24"/>
        </w:rPr>
        <w:t xml:space="preserve"> </w:t>
      </w:r>
      <w:r w:rsidR="006778A4" w:rsidRPr="00D16FAE">
        <w:rPr>
          <w:rFonts w:ascii="Book Antiqua" w:hAnsi="Book Antiqua" w:cs="Times New Roman"/>
          <w:sz w:val="24"/>
          <w:szCs w:val="24"/>
        </w:rPr>
        <w:t>1.54 years, 4</w:t>
      </w:r>
      <w:r w:rsidR="0057345A" w:rsidRPr="00D16FAE">
        <w:rPr>
          <w:rFonts w:ascii="Book Antiqua" w:hAnsi="Book Antiqua" w:cs="Times New Roman"/>
          <w:sz w:val="24"/>
          <w:szCs w:val="24"/>
        </w:rPr>
        <w:t>6</w:t>
      </w:r>
      <w:r w:rsidR="006778A4" w:rsidRPr="00D16FAE">
        <w:rPr>
          <w:rFonts w:ascii="Book Antiqua" w:hAnsi="Book Antiqua" w:cs="Times New Roman"/>
          <w:sz w:val="24"/>
          <w:szCs w:val="24"/>
        </w:rPr>
        <w:t>.8</w:t>
      </w:r>
      <w:r w:rsidR="00444159" w:rsidRPr="00D16FAE">
        <w:rPr>
          <w:rFonts w:ascii="Book Antiqua" w:hAnsi="Book Antiqua" w:cs="Times New Roman"/>
          <w:sz w:val="24"/>
          <w:szCs w:val="24"/>
        </w:rPr>
        <w:t>% male)</w:t>
      </w:r>
      <w:r w:rsidR="00946CC8" w:rsidRPr="00D16FAE">
        <w:rPr>
          <w:rFonts w:ascii="Book Antiqua" w:hAnsi="Book Antiqua" w:cs="Times New Roman"/>
          <w:sz w:val="24"/>
          <w:szCs w:val="24"/>
        </w:rPr>
        <w:t xml:space="preserve"> with an average of </w:t>
      </w:r>
      <w:r w:rsidR="00C97181" w:rsidRPr="00D16FAE">
        <w:rPr>
          <w:rFonts w:ascii="Book Antiqua" w:hAnsi="Book Antiqua" w:cs="Times New Roman"/>
          <w:sz w:val="24"/>
          <w:szCs w:val="24"/>
        </w:rPr>
        <w:t>26</w:t>
      </w:r>
      <w:r w:rsidR="006778A4" w:rsidRPr="00D16FAE">
        <w:rPr>
          <w:rFonts w:ascii="Book Antiqua" w:hAnsi="Book Antiqua" w:cs="Times New Roman"/>
          <w:sz w:val="24"/>
          <w:szCs w:val="24"/>
        </w:rPr>
        <w:t>.4</w:t>
      </w:r>
      <w:r w:rsidR="00C97181" w:rsidRPr="00D16FAE">
        <w:rPr>
          <w:rFonts w:ascii="Book Antiqua" w:hAnsi="Book Antiqua" w:cs="Times New Roman"/>
          <w:sz w:val="24"/>
          <w:szCs w:val="24"/>
        </w:rPr>
        <w:t>-mo</w:t>
      </w:r>
      <w:r w:rsidR="00946CC8" w:rsidRPr="00D16FAE">
        <w:rPr>
          <w:rFonts w:ascii="Book Antiqua" w:hAnsi="Book Antiqua" w:cs="Times New Roman"/>
          <w:sz w:val="24"/>
          <w:szCs w:val="24"/>
        </w:rPr>
        <w:t xml:space="preserve"> follow-up</w:t>
      </w:r>
      <w:r w:rsidR="00444159" w:rsidRPr="00D16FAE">
        <w:rPr>
          <w:rFonts w:ascii="Book Antiqua" w:hAnsi="Book Antiqua" w:cs="Times New Roman"/>
          <w:sz w:val="24"/>
          <w:szCs w:val="24"/>
        </w:rPr>
        <w:t xml:space="preserve">. </w:t>
      </w:r>
      <w:r w:rsidR="00E85D37" w:rsidRPr="00D16FAE">
        <w:rPr>
          <w:rFonts w:ascii="Book Antiqua" w:hAnsi="Book Antiqua" w:cs="Times New Roman"/>
          <w:sz w:val="24"/>
          <w:szCs w:val="24"/>
        </w:rPr>
        <w:t xml:space="preserve">Curve etiology is summarized in </w:t>
      </w:r>
      <w:r w:rsidR="00AE6970" w:rsidRPr="00D16FAE">
        <w:rPr>
          <w:rFonts w:ascii="Book Antiqua" w:hAnsi="Book Antiqua" w:cs="Times New Roman"/>
          <w:sz w:val="24"/>
          <w:szCs w:val="24"/>
        </w:rPr>
        <w:t xml:space="preserve">Table 1, with </w:t>
      </w:r>
      <w:r w:rsidR="00465804" w:rsidRPr="00D16FAE">
        <w:rPr>
          <w:rFonts w:ascii="Book Antiqua" w:hAnsi="Book Antiqua" w:cs="Times New Roman"/>
          <w:sz w:val="24"/>
          <w:szCs w:val="24"/>
        </w:rPr>
        <w:t>idiopathic</w:t>
      </w:r>
      <w:r w:rsidR="00AE6970" w:rsidRPr="00D16FAE">
        <w:rPr>
          <w:rFonts w:ascii="Book Antiqua" w:hAnsi="Book Antiqua" w:cs="Times New Roman"/>
          <w:sz w:val="24"/>
          <w:szCs w:val="24"/>
        </w:rPr>
        <w:t xml:space="preserve"> (3</w:t>
      </w:r>
      <w:r w:rsidR="00E85D37" w:rsidRPr="00D16FAE">
        <w:rPr>
          <w:rFonts w:ascii="Book Antiqua" w:hAnsi="Book Antiqua" w:cs="Times New Roman"/>
          <w:sz w:val="24"/>
          <w:szCs w:val="24"/>
        </w:rPr>
        <w:t>2</w:t>
      </w:r>
      <w:r w:rsidR="00AE6970" w:rsidRPr="00D16FAE">
        <w:rPr>
          <w:rFonts w:ascii="Book Antiqua" w:hAnsi="Book Antiqua" w:cs="Times New Roman"/>
          <w:sz w:val="24"/>
          <w:szCs w:val="24"/>
        </w:rPr>
        <w:t>.8</w:t>
      </w:r>
      <w:r w:rsidR="00E85D37" w:rsidRPr="00D16FAE">
        <w:rPr>
          <w:rFonts w:ascii="Book Antiqua" w:hAnsi="Book Antiqua" w:cs="Times New Roman"/>
          <w:sz w:val="24"/>
          <w:szCs w:val="24"/>
        </w:rPr>
        <w:t>%)</w:t>
      </w:r>
      <w:r w:rsidR="00AE6970" w:rsidRPr="00D16FAE">
        <w:rPr>
          <w:rFonts w:ascii="Book Antiqua" w:hAnsi="Book Antiqua" w:cs="Times New Roman"/>
          <w:sz w:val="24"/>
          <w:szCs w:val="24"/>
        </w:rPr>
        <w:t xml:space="preserve"> reported as the most common, and an average curve magnitude of 61.3 degrees. </w:t>
      </w:r>
      <w:r w:rsidR="003B6F2D" w:rsidRPr="00D16FAE">
        <w:rPr>
          <w:rFonts w:ascii="Book Antiqua" w:hAnsi="Book Antiqua" w:cs="Times New Roman"/>
          <w:sz w:val="24"/>
          <w:szCs w:val="24"/>
        </w:rPr>
        <w:t xml:space="preserve">Pre-keeper plate implants were utilized in 3 studies with </w:t>
      </w:r>
      <w:r w:rsidR="00AE6970" w:rsidRPr="00D16FAE">
        <w:rPr>
          <w:rFonts w:ascii="Book Antiqua" w:hAnsi="Book Antiqua" w:cs="Times New Roman"/>
          <w:sz w:val="24"/>
          <w:szCs w:val="24"/>
        </w:rPr>
        <w:t xml:space="preserve">remaining </w:t>
      </w:r>
      <w:r w:rsidR="003B6F2D" w:rsidRPr="00D16FAE">
        <w:rPr>
          <w:rFonts w:ascii="Book Antiqua" w:hAnsi="Book Antiqua" w:cs="Times New Roman"/>
          <w:sz w:val="24"/>
          <w:szCs w:val="24"/>
        </w:rPr>
        <w:t xml:space="preserve">12 post-Keeper plate implants. </w:t>
      </w:r>
      <w:r w:rsidR="009E23D9" w:rsidRPr="00D16FAE">
        <w:rPr>
          <w:rFonts w:ascii="Book Antiqua" w:hAnsi="Book Antiqua" w:cs="Times New Roman"/>
          <w:sz w:val="24"/>
          <w:szCs w:val="24"/>
        </w:rPr>
        <w:t>The majo</w:t>
      </w:r>
      <w:r w:rsidR="00465804" w:rsidRPr="00D16FAE">
        <w:rPr>
          <w:rFonts w:ascii="Book Antiqua" w:hAnsi="Book Antiqua" w:cs="Times New Roman"/>
          <w:sz w:val="24"/>
          <w:szCs w:val="24"/>
        </w:rPr>
        <w:t>rity of cases were primary</w:t>
      </w:r>
      <w:r w:rsidR="00571E2E" w:rsidRPr="00D16FAE">
        <w:rPr>
          <w:rFonts w:ascii="Book Antiqua" w:hAnsi="Book Antiqua" w:cs="Times New Roman"/>
          <w:sz w:val="24"/>
          <w:szCs w:val="24"/>
        </w:rPr>
        <w:t xml:space="preserve"> MCGR implan</w:t>
      </w:r>
      <w:r w:rsidR="00AE6970" w:rsidRPr="00D16FAE">
        <w:rPr>
          <w:rFonts w:ascii="Book Antiqua" w:hAnsi="Book Antiqua" w:cs="Times New Roman"/>
          <w:sz w:val="24"/>
          <w:szCs w:val="24"/>
        </w:rPr>
        <w:t>tations (74.7</w:t>
      </w:r>
      <w:r w:rsidR="009E23D9" w:rsidRPr="00D16FAE">
        <w:rPr>
          <w:rFonts w:ascii="Book Antiqua" w:hAnsi="Book Antiqua" w:cs="Times New Roman"/>
          <w:sz w:val="24"/>
          <w:szCs w:val="24"/>
        </w:rPr>
        <w:t xml:space="preserve">%) </w:t>
      </w:r>
      <w:r w:rsidR="00DD03DC" w:rsidRPr="00DD03DC">
        <w:rPr>
          <w:rFonts w:ascii="Book Antiqua" w:hAnsi="Book Antiqua" w:cs="Times New Roman"/>
          <w:i/>
          <w:sz w:val="24"/>
          <w:szCs w:val="24"/>
        </w:rPr>
        <w:t>vs</w:t>
      </w:r>
      <w:r w:rsidR="00AE6970" w:rsidRPr="00D16FAE">
        <w:rPr>
          <w:rFonts w:ascii="Book Antiqua" w:hAnsi="Book Antiqua" w:cs="Times New Roman"/>
          <w:sz w:val="24"/>
          <w:szCs w:val="24"/>
        </w:rPr>
        <w:t xml:space="preserve"> conversion procedures (25.2</w:t>
      </w:r>
      <w:r w:rsidR="009E23D9" w:rsidRPr="00D16FAE">
        <w:rPr>
          <w:rFonts w:ascii="Book Antiqua" w:hAnsi="Book Antiqua" w:cs="Times New Roman"/>
          <w:sz w:val="24"/>
          <w:szCs w:val="24"/>
        </w:rPr>
        <w:t>%)</w:t>
      </w:r>
      <w:r w:rsidR="00465804" w:rsidRPr="00D16FAE">
        <w:rPr>
          <w:rFonts w:ascii="Book Antiqua" w:hAnsi="Book Antiqua" w:cs="Times New Roman"/>
          <w:sz w:val="24"/>
          <w:szCs w:val="24"/>
        </w:rPr>
        <w:t>. D</w:t>
      </w:r>
      <w:r w:rsidR="00AE6970" w:rsidRPr="00D16FAE">
        <w:rPr>
          <w:rFonts w:ascii="Book Antiqua" w:hAnsi="Book Antiqua" w:cs="Times New Roman"/>
          <w:sz w:val="24"/>
          <w:szCs w:val="24"/>
        </w:rPr>
        <w:t>ual rod instrumentation (76.4</w:t>
      </w:r>
      <w:r w:rsidR="00946CC8" w:rsidRPr="00D16FAE">
        <w:rPr>
          <w:rFonts w:ascii="Book Antiqua" w:hAnsi="Book Antiqua" w:cs="Times New Roman"/>
          <w:sz w:val="24"/>
          <w:szCs w:val="24"/>
        </w:rPr>
        <w:t>%)</w:t>
      </w:r>
      <w:r w:rsidR="00465804" w:rsidRPr="00D16FAE">
        <w:rPr>
          <w:rFonts w:ascii="Book Antiqua" w:hAnsi="Book Antiqua" w:cs="Times New Roman"/>
          <w:sz w:val="24"/>
          <w:szCs w:val="24"/>
        </w:rPr>
        <w:t xml:space="preserve"> was the most common construct</w:t>
      </w:r>
      <w:r w:rsidR="00AE6970" w:rsidRPr="00D16FAE">
        <w:rPr>
          <w:rFonts w:ascii="Book Antiqua" w:hAnsi="Book Antiqua" w:cs="Times New Roman"/>
          <w:sz w:val="24"/>
          <w:szCs w:val="24"/>
        </w:rPr>
        <w:t>, with c</w:t>
      </w:r>
      <w:r w:rsidR="008B0778" w:rsidRPr="00D16FAE">
        <w:rPr>
          <w:rFonts w:ascii="Book Antiqua" w:hAnsi="Book Antiqua" w:cs="Times New Roman"/>
          <w:sz w:val="24"/>
          <w:szCs w:val="24"/>
        </w:rPr>
        <w:t>hild</w:t>
      </w:r>
      <w:r w:rsidR="00AE6970" w:rsidRPr="00D16FAE">
        <w:rPr>
          <w:rFonts w:ascii="Book Antiqua" w:hAnsi="Book Antiqua" w:cs="Times New Roman"/>
          <w:sz w:val="24"/>
          <w:szCs w:val="24"/>
        </w:rPr>
        <w:t xml:space="preserve">ren undergoing an average of 7.85 </w:t>
      </w:r>
      <w:r w:rsidR="006E7022" w:rsidRPr="00D16FAE">
        <w:rPr>
          <w:rFonts w:ascii="Book Antiqua" w:hAnsi="Book Antiqua" w:cs="Times New Roman"/>
          <w:sz w:val="24"/>
          <w:szCs w:val="24"/>
        </w:rPr>
        <w:t>lengthening’s</w:t>
      </w:r>
      <w:r w:rsidR="00AE6970" w:rsidRPr="00D16FAE">
        <w:rPr>
          <w:rFonts w:ascii="Book Antiqua" w:hAnsi="Book Antiqua" w:cs="Times New Roman"/>
          <w:sz w:val="24"/>
          <w:szCs w:val="24"/>
        </w:rPr>
        <w:t>.</w:t>
      </w:r>
    </w:p>
    <w:p w14:paraId="002A320D" w14:textId="5E28F1FF" w:rsidR="009B0684" w:rsidRPr="00D16FAE" w:rsidRDefault="006A7B28"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From</w:t>
      </w:r>
      <w:r w:rsidR="00AE6970" w:rsidRPr="00D16FAE">
        <w:rPr>
          <w:rFonts w:ascii="Book Antiqua" w:hAnsi="Book Antiqua" w:cs="Times New Roman"/>
          <w:sz w:val="24"/>
          <w:szCs w:val="24"/>
        </w:rPr>
        <w:t xml:space="preserve"> the identified 271</w:t>
      </w:r>
      <w:r w:rsidR="004473EC" w:rsidRPr="00D16FAE">
        <w:rPr>
          <w:rFonts w:ascii="Book Antiqua" w:hAnsi="Book Antiqua" w:cs="Times New Roman"/>
          <w:sz w:val="24"/>
          <w:szCs w:val="24"/>
        </w:rPr>
        <w:t xml:space="preserve"> </w:t>
      </w:r>
      <w:r w:rsidR="00E76258" w:rsidRPr="00D16FAE">
        <w:rPr>
          <w:rFonts w:ascii="Book Antiqua" w:hAnsi="Book Antiqua" w:cs="Times New Roman"/>
          <w:sz w:val="24"/>
          <w:szCs w:val="24"/>
        </w:rPr>
        <w:t>children</w:t>
      </w:r>
      <w:r w:rsidR="00AE6970" w:rsidRPr="00D16FAE">
        <w:rPr>
          <w:rFonts w:ascii="Book Antiqua" w:hAnsi="Book Antiqua" w:cs="Times New Roman"/>
          <w:sz w:val="24"/>
          <w:szCs w:val="24"/>
        </w:rPr>
        <w:t>, 115 (42</w:t>
      </w:r>
      <w:r w:rsidR="001E0D39" w:rsidRPr="00D16FAE">
        <w:rPr>
          <w:rFonts w:ascii="Book Antiqua" w:hAnsi="Book Antiqua" w:cs="Times New Roman"/>
          <w:sz w:val="24"/>
          <w:szCs w:val="24"/>
        </w:rPr>
        <w:t>.4</w:t>
      </w:r>
      <w:r w:rsidR="004473EC" w:rsidRPr="00D16FAE">
        <w:rPr>
          <w:rFonts w:ascii="Book Antiqua" w:hAnsi="Book Antiqua" w:cs="Times New Roman"/>
          <w:sz w:val="24"/>
          <w:szCs w:val="24"/>
        </w:rPr>
        <w:t>%) experienced a po</w:t>
      </w:r>
      <w:r w:rsidR="00946CC8" w:rsidRPr="00D16FAE">
        <w:rPr>
          <w:rFonts w:ascii="Book Antiqua" w:hAnsi="Book Antiqua" w:cs="Times New Roman"/>
          <w:sz w:val="24"/>
          <w:szCs w:val="24"/>
        </w:rPr>
        <w:t>st-operative complication</w:t>
      </w:r>
      <w:r w:rsidR="009B5247" w:rsidRPr="00D16FAE">
        <w:rPr>
          <w:rFonts w:ascii="Book Antiqua" w:hAnsi="Book Antiqua" w:cs="Times New Roman"/>
          <w:sz w:val="24"/>
          <w:szCs w:val="24"/>
        </w:rPr>
        <w:t>, Table 2</w:t>
      </w:r>
      <w:r w:rsidR="00213B91" w:rsidRPr="00D16FAE">
        <w:rPr>
          <w:rFonts w:ascii="Book Antiqua" w:hAnsi="Book Antiqua" w:cs="Times New Roman"/>
          <w:sz w:val="24"/>
          <w:szCs w:val="24"/>
        </w:rPr>
        <w:t xml:space="preserve">. </w:t>
      </w:r>
      <w:r w:rsidR="00C408AA" w:rsidRPr="00D16FAE">
        <w:rPr>
          <w:rFonts w:ascii="Book Antiqua" w:hAnsi="Book Antiqua" w:cs="Times New Roman"/>
          <w:sz w:val="24"/>
          <w:szCs w:val="24"/>
        </w:rPr>
        <w:t>Of the 115 complications, 95</w:t>
      </w:r>
      <w:r w:rsidR="001E0D39" w:rsidRPr="00D16FAE">
        <w:rPr>
          <w:rFonts w:ascii="Book Antiqua" w:hAnsi="Book Antiqua" w:cs="Times New Roman"/>
          <w:sz w:val="24"/>
          <w:szCs w:val="24"/>
        </w:rPr>
        <w:t xml:space="preserve"> </w:t>
      </w:r>
      <w:r w:rsidR="00C408AA" w:rsidRPr="00D16FAE">
        <w:rPr>
          <w:rFonts w:ascii="Book Antiqua" w:hAnsi="Book Antiqua" w:cs="Times New Roman"/>
          <w:sz w:val="24"/>
          <w:szCs w:val="24"/>
        </w:rPr>
        <w:t>(82.6</w:t>
      </w:r>
      <w:r w:rsidR="00465804" w:rsidRPr="00D16FAE">
        <w:rPr>
          <w:rFonts w:ascii="Book Antiqua" w:hAnsi="Book Antiqua" w:cs="Times New Roman"/>
          <w:sz w:val="24"/>
          <w:szCs w:val="24"/>
        </w:rPr>
        <w:t>%) were defined as major, with an avera</w:t>
      </w:r>
      <w:r w:rsidR="00C408AA" w:rsidRPr="00D16FAE">
        <w:rPr>
          <w:rFonts w:ascii="Book Antiqua" w:hAnsi="Book Antiqua" w:cs="Times New Roman"/>
          <w:sz w:val="24"/>
          <w:szCs w:val="24"/>
        </w:rPr>
        <w:t>ge major complication rate of 80</w:t>
      </w:r>
      <w:r w:rsidR="00465804" w:rsidRPr="00D16FAE">
        <w:rPr>
          <w:rFonts w:ascii="Book Antiqua" w:hAnsi="Book Antiqua" w:cs="Times New Roman"/>
          <w:sz w:val="24"/>
          <w:szCs w:val="24"/>
        </w:rPr>
        <w:t>%</w:t>
      </w:r>
      <w:r w:rsidR="00EF479E" w:rsidRPr="00D16FAE">
        <w:rPr>
          <w:rFonts w:ascii="Book Antiqua" w:hAnsi="Book Antiqua" w:cs="Times New Roman"/>
          <w:sz w:val="24"/>
          <w:szCs w:val="24"/>
        </w:rPr>
        <w:t xml:space="preserve"> per study</w:t>
      </w:r>
      <w:r w:rsidR="00465804" w:rsidRPr="00D16FAE">
        <w:rPr>
          <w:rFonts w:ascii="Book Antiqua" w:hAnsi="Book Antiqua" w:cs="Times New Roman"/>
          <w:sz w:val="24"/>
          <w:szCs w:val="24"/>
        </w:rPr>
        <w:t xml:space="preserve">. </w:t>
      </w:r>
      <w:r w:rsidR="005E75D1" w:rsidRPr="00D16FAE">
        <w:rPr>
          <w:rFonts w:ascii="Book Antiqua" w:hAnsi="Book Antiqua" w:cs="Times New Roman"/>
          <w:sz w:val="24"/>
          <w:szCs w:val="24"/>
        </w:rPr>
        <w:t xml:space="preserve">Complications were not subdivided according to curve etiology. </w:t>
      </w:r>
      <w:r w:rsidR="00213B91" w:rsidRPr="00D16FAE">
        <w:rPr>
          <w:rFonts w:ascii="Book Antiqua" w:hAnsi="Book Antiqua" w:cs="Times New Roman"/>
          <w:sz w:val="24"/>
          <w:szCs w:val="24"/>
        </w:rPr>
        <w:t>Failure of distraction was the most comm</w:t>
      </w:r>
      <w:r w:rsidR="001E0D39" w:rsidRPr="00D16FAE">
        <w:rPr>
          <w:rFonts w:ascii="Book Antiqua" w:hAnsi="Book Antiqua" w:cs="Times New Roman"/>
          <w:sz w:val="24"/>
          <w:szCs w:val="24"/>
        </w:rPr>
        <w:t>o</w:t>
      </w:r>
      <w:r w:rsidR="00C408AA" w:rsidRPr="00D16FAE">
        <w:rPr>
          <w:rFonts w:ascii="Book Antiqua" w:hAnsi="Book Antiqua" w:cs="Times New Roman"/>
          <w:sz w:val="24"/>
          <w:szCs w:val="24"/>
        </w:rPr>
        <w:t>n complication, occurring in 14</w:t>
      </w:r>
      <w:r w:rsidR="00213B91" w:rsidRPr="00D16FAE">
        <w:rPr>
          <w:rFonts w:ascii="Book Antiqua" w:hAnsi="Book Antiqua" w:cs="Times New Roman"/>
          <w:sz w:val="24"/>
          <w:szCs w:val="24"/>
        </w:rPr>
        <w:t xml:space="preserve">% of </w:t>
      </w:r>
      <w:r w:rsidR="00E76258" w:rsidRPr="00D16FAE">
        <w:rPr>
          <w:rFonts w:ascii="Book Antiqua" w:hAnsi="Book Antiqua" w:cs="Times New Roman"/>
          <w:sz w:val="24"/>
          <w:szCs w:val="24"/>
        </w:rPr>
        <w:t>children</w:t>
      </w:r>
      <w:r w:rsidR="00213B91" w:rsidRPr="00D16FAE">
        <w:rPr>
          <w:rFonts w:ascii="Book Antiqua" w:hAnsi="Book Antiqua" w:cs="Times New Roman"/>
          <w:sz w:val="24"/>
          <w:szCs w:val="24"/>
        </w:rPr>
        <w:t xml:space="preserve">, followed by </w:t>
      </w:r>
      <w:r w:rsidR="00465804" w:rsidRPr="00D16FAE">
        <w:rPr>
          <w:rFonts w:ascii="Book Antiqua" w:hAnsi="Book Antiqua" w:cs="Times New Roman"/>
          <w:sz w:val="24"/>
          <w:szCs w:val="24"/>
        </w:rPr>
        <w:t>implant failure (including rod breakage and implant failure not otherwise chara</w:t>
      </w:r>
      <w:r w:rsidR="001E0D39" w:rsidRPr="00D16FAE">
        <w:rPr>
          <w:rFonts w:ascii="Book Antiqua" w:hAnsi="Book Antiqua" w:cs="Times New Roman"/>
          <w:sz w:val="24"/>
          <w:szCs w:val="24"/>
        </w:rPr>
        <w:t xml:space="preserve">cterized) in </w:t>
      </w:r>
      <w:r w:rsidR="00C408AA" w:rsidRPr="00D16FAE">
        <w:rPr>
          <w:rFonts w:ascii="Book Antiqua" w:hAnsi="Book Antiqua" w:cs="Times New Roman"/>
          <w:sz w:val="24"/>
          <w:szCs w:val="24"/>
        </w:rPr>
        <w:t>8.86%, and screw/hook pullout (8.12</w:t>
      </w:r>
      <w:r w:rsidR="00571E2E" w:rsidRPr="00D16FAE">
        <w:rPr>
          <w:rFonts w:ascii="Book Antiqua" w:hAnsi="Book Antiqua" w:cs="Times New Roman"/>
          <w:sz w:val="24"/>
          <w:szCs w:val="24"/>
        </w:rPr>
        <w:t>%)</w:t>
      </w:r>
      <w:r w:rsidR="0077540F" w:rsidRPr="00D16FAE">
        <w:rPr>
          <w:rFonts w:ascii="Book Antiqua" w:hAnsi="Book Antiqua" w:cs="Times New Roman"/>
          <w:sz w:val="24"/>
          <w:szCs w:val="24"/>
        </w:rPr>
        <w:t>, Table 2.</w:t>
      </w:r>
      <w:r w:rsidR="00213B91" w:rsidRPr="00D16FAE">
        <w:rPr>
          <w:rFonts w:ascii="Book Antiqua" w:hAnsi="Book Antiqua" w:cs="Times New Roman"/>
          <w:sz w:val="24"/>
          <w:szCs w:val="24"/>
        </w:rPr>
        <w:t xml:space="preserve"> </w:t>
      </w:r>
      <w:r w:rsidR="00C408AA" w:rsidRPr="00D16FAE">
        <w:rPr>
          <w:rFonts w:ascii="Book Antiqua" w:hAnsi="Book Antiqua" w:cs="Times New Roman"/>
          <w:sz w:val="24"/>
          <w:szCs w:val="24"/>
        </w:rPr>
        <w:t>Of the 1</w:t>
      </w:r>
      <w:r w:rsidR="001E0D39" w:rsidRPr="00D16FAE">
        <w:rPr>
          <w:rFonts w:ascii="Book Antiqua" w:hAnsi="Book Antiqua" w:cs="Times New Roman"/>
          <w:sz w:val="24"/>
          <w:szCs w:val="24"/>
        </w:rPr>
        <w:t>1</w:t>
      </w:r>
      <w:r w:rsidR="00C408AA" w:rsidRPr="00D16FAE">
        <w:rPr>
          <w:rFonts w:ascii="Book Antiqua" w:hAnsi="Book Antiqua" w:cs="Times New Roman"/>
          <w:sz w:val="24"/>
          <w:szCs w:val="24"/>
        </w:rPr>
        <w:t>5</w:t>
      </w:r>
      <w:r w:rsidR="009B5247" w:rsidRPr="00D16FAE">
        <w:rPr>
          <w:rFonts w:ascii="Book Antiqua" w:hAnsi="Book Antiqua" w:cs="Times New Roman"/>
          <w:sz w:val="24"/>
          <w:szCs w:val="24"/>
        </w:rPr>
        <w:t xml:space="preserve"> </w:t>
      </w:r>
      <w:r w:rsidR="00E76258" w:rsidRPr="00D16FAE">
        <w:rPr>
          <w:rFonts w:ascii="Book Antiqua" w:hAnsi="Book Antiqua" w:cs="Times New Roman"/>
          <w:sz w:val="24"/>
          <w:szCs w:val="24"/>
        </w:rPr>
        <w:t>children</w:t>
      </w:r>
      <w:r w:rsidR="009B5247" w:rsidRPr="00D16FAE">
        <w:rPr>
          <w:rFonts w:ascii="Book Antiqua" w:hAnsi="Book Antiqua" w:cs="Times New Roman"/>
          <w:sz w:val="24"/>
          <w:szCs w:val="24"/>
        </w:rPr>
        <w:t xml:space="preserve"> with </w:t>
      </w:r>
      <w:r w:rsidR="009B0684" w:rsidRPr="00D16FAE">
        <w:rPr>
          <w:rFonts w:ascii="Book Antiqua" w:hAnsi="Book Antiqua" w:cs="Times New Roman"/>
          <w:sz w:val="24"/>
          <w:szCs w:val="24"/>
        </w:rPr>
        <w:t>a postoperative complication</w:t>
      </w:r>
      <w:r w:rsidR="009B5247" w:rsidRPr="00D16FAE">
        <w:rPr>
          <w:rFonts w:ascii="Book Antiqua" w:hAnsi="Book Antiqua" w:cs="Times New Roman"/>
          <w:sz w:val="24"/>
          <w:szCs w:val="24"/>
        </w:rPr>
        <w:t>,</w:t>
      </w:r>
      <w:r w:rsidR="004473EC" w:rsidRPr="00D16FAE">
        <w:rPr>
          <w:rFonts w:ascii="Book Antiqua" w:hAnsi="Book Antiqua" w:cs="Times New Roman"/>
          <w:sz w:val="24"/>
          <w:szCs w:val="24"/>
        </w:rPr>
        <w:t xml:space="preserve"> </w:t>
      </w:r>
      <w:r w:rsidR="00C408AA" w:rsidRPr="00D16FAE">
        <w:rPr>
          <w:rFonts w:ascii="Book Antiqua" w:hAnsi="Book Antiqua" w:cs="Times New Roman"/>
          <w:sz w:val="24"/>
          <w:szCs w:val="24"/>
        </w:rPr>
        <w:t>69</w:t>
      </w:r>
      <w:r w:rsidR="00CF6232" w:rsidRPr="00D16FAE">
        <w:rPr>
          <w:rFonts w:ascii="Book Antiqua" w:hAnsi="Book Antiqua" w:cs="Times New Roman"/>
          <w:sz w:val="24"/>
          <w:szCs w:val="24"/>
        </w:rPr>
        <w:t xml:space="preserve"> patients</w:t>
      </w:r>
      <w:r w:rsidR="009B0684" w:rsidRPr="00D16FAE">
        <w:rPr>
          <w:rFonts w:ascii="Book Antiqua" w:hAnsi="Book Antiqua" w:cs="Times New Roman"/>
          <w:sz w:val="24"/>
          <w:szCs w:val="24"/>
        </w:rPr>
        <w:t xml:space="preserve"> </w:t>
      </w:r>
      <w:r w:rsidR="004C521A" w:rsidRPr="00D16FAE">
        <w:rPr>
          <w:rFonts w:ascii="Book Antiqua" w:hAnsi="Book Antiqua" w:cs="Times New Roman"/>
          <w:sz w:val="24"/>
          <w:szCs w:val="24"/>
        </w:rPr>
        <w:t>(</w:t>
      </w:r>
      <w:r w:rsidR="001E0D39" w:rsidRPr="00D16FAE">
        <w:rPr>
          <w:rFonts w:ascii="Book Antiqua" w:hAnsi="Book Antiqua" w:cs="Times New Roman"/>
          <w:sz w:val="24"/>
          <w:szCs w:val="24"/>
        </w:rPr>
        <w:t>27.9</w:t>
      </w:r>
      <w:r w:rsidR="004473EC" w:rsidRPr="00D16FAE">
        <w:rPr>
          <w:rFonts w:ascii="Book Antiqua" w:hAnsi="Book Antiqua" w:cs="Times New Roman"/>
          <w:sz w:val="24"/>
          <w:szCs w:val="24"/>
        </w:rPr>
        <w:t>%</w:t>
      </w:r>
      <w:r w:rsidR="009B0684" w:rsidRPr="00D16FAE">
        <w:rPr>
          <w:rFonts w:ascii="Book Antiqua" w:hAnsi="Book Antiqua" w:cs="Times New Roman"/>
          <w:sz w:val="24"/>
          <w:szCs w:val="24"/>
        </w:rPr>
        <w:t xml:space="preserve"> of overall cohort</w:t>
      </w:r>
      <w:r w:rsidR="004473EC" w:rsidRPr="00D16FAE">
        <w:rPr>
          <w:rFonts w:ascii="Book Antiqua" w:hAnsi="Book Antiqua" w:cs="Times New Roman"/>
          <w:sz w:val="24"/>
          <w:szCs w:val="24"/>
        </w:rPr>
        <w:t>) required an unplanned reoperation</w:t>
      </w:r>
      <w:r w:rsidR="009B5247" w:rsidRPr="00D16FAE">
        <w:rPr>
          <w:rFonts w:ascii="Book Antiqua" w:hAnsi="Book Antiqua" w:cs="Times New Roman"/>
          <w:sz w:val="24"/>
          <w:szCs w:val="24"/>
        </w:rPr>
        <w:t xml:space="preserve">. </w:t>
      </w:r>
      <w:r w:rsidR="009B0684" w:rsidRPr="00D16FAE">
        <w:rPr>
          <w:rFonts w:ascii="Book Antiqua" w:hAnsi="Book Antiqua" w:cs="Times New Roman"/>
          <w:sz w:val="24"/>
          <w:szCs w:val="24"/>
        </w:rPr>
        <w:t xml:space="preserve">The most </w:t>
      </w:r>
      <w:r w:rsidR="009B0684" w:rsidRPr="00D16FAE">
        <w:rPr>
          <w:rFonts w:ascii="Book Antiqua" w:hAnsi="Book Antiqua" w:cs="Times New Roman"/>
          <w:sz w:val="24"/>
          <w:szCs w:val="24"/>
        </w:rPr>
        <w:lastRenderedPageBreak/>
        <w:t>common reason for reoperation was</w:t>
      </w:r>
      <w:r w:rsidR="00B009E1" w:rsidRPr="00D16FAE">
        <w:rPr>
          <w:rFonts w:ascii="Book Antiqua" w:hAnsi="Book Antiqua" w:cs="Times New Roman"/>
          <w:sz w:val="24"/>
          <w:szCs w:val="24"/>
        </w:rPr>
        <w:t xml:space="preserve"> the inability to distract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B009E1" w:rsidRPr="00D16FAE">
        <w:rPr>
          <w:rFonts w:ascii="Book Antiqua" w:hAnsi="Book Antiqua" w:cs="Times New Roman"/>
          <w:sz w:val="24"/>
          <w:szCs w:val="24"/>
        </w:rPr>
        <w:t>=</w:t>
      </w:r>
      <w:r w:rsidR="00DD03DC">
        <w:rPr>
          <w:rFonts w:ascii="Book Antiqua" w:hAnsi="Book Antiqua" w:cs="Times New Roman"/>
          <w:sz w:val="24"/>
          <w:szCs w:val="24"/>
        </w:rPr>
        <w:t xml:space="preserve"> </w:t>
      </w:r>
      <w:r w:rsidR="00B009E1" w:rsidRPr="00D16FAE">
        <w:rPr>
          <w:rFonts w:ascii="Book Antiqua" w:hAnsi="Book Antiqua" w:cs="Times New Roman"/>
          <w:sz w:val="24"/>
          <w:szCs w:val="24"/>
        </w:rPr>
        <w:t>20)</w:t>
      </w:r>
      <w:r w:rsidR="004C1EA2" w:rsidRPr="00D16FAE">
        <w:rPr>
          <w:rFonts w:ascii="Book Antiqua" w:hAnsi="Book Antiqua" w:cs="Times New Roman"/>
          <w:sz w:val="24"/>
          <w:szCs w:val="24"/>
        </w:rPr>
        <w:t>, followed by</w:t>
      </w:r>
      <w:r w:rsidR="009B0684" w:rsidRPr="00D16FAE">
        <w:rPr>
          <w:rFonts w:ascii="Book Antiqua" w:hAnsi="Book Antiqua" w:cs="Times New Roman"/>
          <w:sz w:val="24"/>
          <w:szCs w:val="24"/>
        </w:rPr>
        <w:t xml:space="preserve"> </w:t>
      </w:r>
      <w:r w:rsidR="00B009E1" w:rsidRPr="00D16FAE">
        <w:rPr>
          <w:rFonts w:ascii="Book Antiqua" w:hAnsi="Book Antiqua" w:cs="Times New Roman"/>
          <w:sz w:val="24"/>
          <w:szCs w:val="24"/>
        </w:rPr>
        <w:t>proximal instrumentation pullout with or without proximal junctiona</w:t>
      </w:r>
      <w:r w:rsidR="004C1EA2" w:rsidRPr="00D16FAE">
        <w:rPr>
          <w:rFonts w:ascii="Book Antiqua" w:hAnsi="Book Antiqua" w:cs="Times New Roman"/>
          <w:sz w:val="24"/>
          <w:szCs w:val="24"/>
        </w:rPr>
        <w:t>l kyphosis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19), rod breakage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19), wound dehiscence/infections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6), prominent hardware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2)</w:t>
      </w:r>
      <w:r w:rsidR="00DD03DC">
        <w:rPr>
          <w:rFonts w:ascii="Book Antiqua" w:hAnsi="Book Antiqua" w:cs="Times New Roman"/>
          <w:sz w:val="24"/>
          <w:szCs w:val="24"/>
        </w:rPr>
        <w:t>,</w:t>
      </w:r>
      <w:r w:rsidR="004C1EA2" w:rsidRPr="00D16FAE">
        <w:rPr>
          <w:rFonts w:ascii="Book Antiqua" w:hAnsi="Book Antiqua" w:cs="Times New Roman"/>
          <w:sz w:val="24"/>
          <w:szCs w:val="24"/>
        </w:rPr>
        <w:t xml:space="preserve"> and 3 unlisted procedures.</w:t>
      </w:r>
    </w:p>
    <w:p w14:paraId="3091F7A9" w14:textId="3683C9EB" w:rsidR="009B5247" w:rsidRDefault="001902D8"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Univariate analysis of </w:t>
      </w:r>
      <w:r w:rsidR="0077540F" w:rsidRPr="00D16FAE">
        <w:rPr>
          <w:rFonts w:ascii="Book Antiqua" w:hAnsi="Book Antiqua" w:cs="Times New Roman"/>
          <w:sz w:val="24"/>
          <w:szCs w:val="24"/>
        </w:rPr>
        <w:t xml:space="preserve">complications between implant iterations </w:t>
      </w:r>
      <w:r w:rsidRPr="00D16FAE">
        <w:rPr>
          <w:rFonts w:ascii="Book Antiqua" w:hAnsi="Book Antiqua" w:cs="Times New Roman"/>
          <w:sz w:val="24"/>
          <w:szCs w:val="24"/>
        </w:rPr>
        <w:t xml:space="preserve">identified that complication rates significantly </w:t>
      </w:r>
      <w:r w:rsidR="0077540F" w:rsidRPr="00D16FAE">
        <w:rPr>
          <w:rFonts w:ascii="Book Antiqua" w:hAnsi="Book Antiqua" w:cs="Times New Roman"/>
          <w:sz w:val="24"/>
          <w:szCs w:val="24"/>
        </w:rPr>
        <w:t>decreased</w:t>
      </w:r>
      <w:r w:rsidRPr="00D16FAE">
        <w:rPr>
          <w:rFonts w:ascii="Book Antiqua" w:hAnsi="Book Antiqua" w:cs="Times New Roman"/>
          <w:sz w:val="24"/>
          <w:szCs w:val="24"/>
        </w:rPr>
        <w:t xml:space="preserve"> </w:t>
      </w:r>
      <w:r w:rsidR="0077540F" w:rsidRPr="00D16FAE">
        <w:rPr>
          <w:rFonts w:ascii="Book Antiqua" w:hAnsi="Book Antiqua" w:cs="Times New Roman"/>
          <w:sz w:val="24"/>
          <w:szCs w:val="24"/>
        </w:rPr>
        <w:t>with the addition of the keeper plate</w:t>
      </w:r>
      <w:r w:rsidRPr="00D16FAE">
        <w:rPr>
          <w:rFonts w:ascii="Book Antiqua" w:hAnsi="Book Antiqua" w:cs="Times New Roman"/>
          <w:sz w:val="24"/>
          <w:szCs w:val="24"/>
        </w:rPr>
        <w:t xml:space="preserve"> </w:t>
      </w:r>
      <w:r w:rsidR="0077540F" w:rsidRPr="00D16FAE">
        <w:rPr>
          <w:rFonts w:ascii="Book Antiqua" w:hAnsi="Book Antiqua" w:cs="Times New Roman"/>
          <w:sz w:val="24"/>
          <w:szCs w:val="24"/>
        </w:rPr>
        <w:t xml:space="preserve">(35.7% </w:t>
      </w:r>
      <w:r w:rsidR="00A25D5B" w:rsidRPr="00A25D5B">
        <w:rPr>
          <w:rFonts w:ascii="Book Antiqua" w:hAnsi="Book Antiqua" w:cs="Times New Roman"/>
          <w:i/>
          <w:sz w:val="24"/>
          <w:szCs w:val="24"/>
        </w:rPr>
        <w:t>vs</w:t>
      </w:r>
      <w:r w:rsidR="0077540F" w:rsidRPr="00D16FAE">
        <w:rPr>
          <w:rFonts w:ascii="Book Antiqua" w:hAnsi="Book Antiqua" w:cs="Times New Roman"/>
          <w:sz w:val="24"/>
          <w:szCs w:val="24"/>
        </w:rPr>
        <w:t xml:space="preserve"> 80.6%, </w:t>
      </w:r>
      <w:r w:rsidR="00DD03DC" w:rsidRPr="00DD03DC">
        <w:rPr>
          <w:rFonts w:ascii="Book Antiqua" w:hAnsi="Book Antiqua" w:cs="Times New Roman"/>
          <w:i/>
          <w:iCs/>
          <w:sz w:val="24"/>
          <w:szCs w:val="24"/>
        </w:rPr>
        <w:t>P</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 xml:space="preserve">0.036, Table 2). Additionally, there was a statistically significant decrease in the rate of distraction failure in the keeper plate cohort (8.1% </w:t>
      </w:r>
      <w:r w:rsidR="00A25D5B" w:rsidRPr="00A25D5B">
        <w:rPr>
          <w:rFonts w:ascii="Book Antiqua" w:hAnsi="Book Antiqua" w:cs="Times New Roman"/>
          <w:i/>
          <w:sz w:val="24"/>
          <w:szCs w:val="24"/>
        </w:rPr>
        <w:t>vs</w:t>
      </w:r>
      <w:r w:rsidR="0077540F" w:rsidRPr="00D16FAE">
        <w:rPr>
          <w:rFonts w:ascii="Book Antiqua" w:hAnsi="Book Antiqua" w:cs="Times New Roman"/>
          <w:sz w:val="24"/>
          <w:szCs w:val="24"/>
        </w:rPr>
        <w:t xml:space="preserve"> 40.8%, </w:t>
      </w:r>
      <w:r w:rsidR="0077540F" w:rsidRPr="00DD03DC">
        <w:rPr>
          <w:rFonts w:ascii="Book Antiqua" w:hAnsi="Book Antiqua" w:cs="Times New Roman"/>
          <w:i/>
          <w:iCs/>
          <w:sz w:val="24"/>
          <w:szCs w:val="24"/>
        </w:rPr>
        <w:t>P</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 xml:space="preserve">0.02). There was not difference in reoperation rates between implant iteration cohorts (25.5% without keeper plate </w:t>
      </w:r>
      <w:r w:rsidR="00A25D5B" w:rsidRPr="00A25D5B">
        <w:rPr>
          <w:rFonts w:ascii="Book Antiqua" w:hAnsi="Book Antiqua" w:cs="Times New Roman"/>
          <w:i/>
          <w:sz w:val="24"/>
          <w:szCs w:val="24"/>
        </w:rPr>
        <w:t>vs</w:t>
      </w:r>
      <w:r w:rsidR="0077540F" w:rsidRPr="00D16FAE">
        <w:rPr>
          <w:rFonts w:ascii="Book Antiqua" w:hAnsi="Book Antiqua" w:cs="Times New Roman"/>
          <w:sz w:val="24"/>
          <w:szCs w:val="24"/>
        </w:rPr>
        <w:t xml:space="preserve"> 27.1% with keeper plate, </w:t>
      </w:r>
      <w:r w:rsidR="00DD03DC" w:rsidRPr="00DD03DC">
        <w:rPr>
          <w:rFonts w:ascii="Book Antiqua" w:hAnsi="Book Antiqua" w:cs="Times New Roman"/>
          <w:i/>
          <w:iCs/>
          <w:sz w:val="24"/>
          <w:szCs w:val="24"/>
        </w:rPr>
        <w:t>P</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 xml:space="preserve">0.92). </w:t>
      </w:r>
      <w:r w:rsidR="009B0684" w:rsidRPr="00D16FAE">
        <w:rPr>
          <w:rFonts w:ascii="Book Antiqua" w:hAnsi="Book Antiqua" w:cs="Times New Roman"/>
          <w:sz w:val="24"/>
          <w:szCs w:val="24"/>
        </w:rPr>
        <w:t xml:space="preserve">Identified studies did not provide information for revision surgeries according to type of instrumentation (single rod </w:t>
      </w:r>
      <w:r w:rsidR="00DD03DC" w:rsidRPr="00DD03DC">
        <w:rPr>
          <w:rFonts w:ascii="Book Antiqua" w:hAnsi="Book Antiqua" w:cs="Times New Roman"/>
          <w:i/>
          <w:sz w:val="24"/>
          <w:szCs w:val="24"/>
        </w:rPr>
        <w:t>vs</w:t>
      </w:r>
      <w:r w:rsidR="009B0684" w:rsidRPr="00D16FAE">
        <w:rPr>
          <w:rFonts w:ascii="Book Antiqua" w:hAnsi="Book Antiqua" w:cs="Times New Roman"/>
          <w:sz w:val="24"/>
          <w:szCs w:val="24"/>
        </w:rPr>
        <w:t xml:space="preserve"> dual road), </w:t>
      </w:r>
      <w:r w:rsidR="00571E2E" w:rsidRPr="00D16FAE">
        <w:rPr>
          <w:rFonts w:ascii="Book Antiqua" w:hAnsi="Book Antiqua" w:cs="Times New Roman"/>
          <w:sz w:val="24"/>
          <w:szCs w:val="24"/>
        </w:rPr>
        <w:t xml:space="preserve">or by proximal anchor type (rib </w:t>
      </w:r>
      <w:r w:rsidR="00DD03DC" w:rsidRPr="00DD03DC">
        <w:rPr>
          <w:rFonts w:ascii="Book Antiqua" w:hAnsi="Book Antiqua" w:cs="Times New Roman"/>
          <w:i/>
          <w:sz w:val="24"/>
          <w:szCs w:val="24"/>
        </w:rPr>
        <w:t>vs</w:t>
      </w:r>
      <w:r w:rsidR="00571E2E" w:rsidRPr="00D16FAE">
        <w:rPr>
          <w:rFonts w:ascii="Book Antiqua" w:hAnsi="Book Antiqua" w:cs="Times New Roman"/>
          <w:sz w:val="24"/>
          <w:szCs w:val="24"/>
        </w:rPr>
        <w:t xml:space="preserve"> spine) or number of proximal anchor points. </w:t>
      </w:r>
      <w:r w:rsidRPr="00D16FAE">
        <w:rPr>
          <w:rFonts w:ascii="Book Antiqua" w:hAnsi="Book Antiqua" w:cs="Times New Roman"/>
          <w:sz w:val="24"/>
          <w:szCs w:val="24"/>
        </w:rPr>
        <w:t>Given the paucity of available data, a subgroups analysis was foregone.</w:t>
      </w:r>
      <w:r w:rsidR="00EC1EC3">
        <w:rPr>
          <w:rFonts w:ascii="Book Antiqua" w:hAnsi="Book Antiqua" w:cs="Times New Roman"/>
          <w:sz w:val="24"/>
          <w:szCs w:val="24"/>
        </w:rPr>
        <w:t xml:space="preserve"> </w:t>
      </w:r>
      <w:r w:rsidR="00EC1EC3" w:rsidRPr="00EC1EC3">
        <w:rPr>
          <w:rFonts w:ascii="Book Antiqua" w:hAnsi="Book Antiqua" w:cs="Times New Roman"/>
          <w:bCs/>
          <w:sz w:val="24"/>
          <w:szCs w:val="24"/>
        </w:rPr>
        <w:t>Summary of articles included for analysis is shown in the Table</w:t>
      </w:r>
      <w:r w:rsidR="00EC1EC3">
        <w:rPr>
          <w:rFonts w:ascii="Book Antiqua" w:hAnsi="Book Antiqua" w:cs="Times New Roman"/>
          <w:bCs/>
          <w:sz w:val="24"/>
          <w:szCs w:val="24"/>
        </w:rPr>
        <w:t xml:space="preserve"> 3</w:t>
      </w:r>
      <w:r w:rsidR="00EC1EC3" w:rsidRPr="00EC1EC3">
        <w:rPr>
          <w:rFonts w:ascii="Book Antiqua" w:hAnsi="Book Antiqua" w:cs="Times New Roman"/>
          <w:bCs/>
          <w:sz w:val="24"/>
          <w:szCs w:val="24"/>
        </w:rPr>
        <w:t>.</w:t>
      </w:r>
    </w:p>
    <w:p w14:paraId="2EB26F44" w14:textId="77777777" w:rsidR="00DD03DC" w:rsidRPr="00D16FAE" w:rsidRDefault="00DD03DC" w:rsidP="00DD03DC">
      <w:pPr>
        <w:adjustRightInd w:val="0"/>
        <w:snapToGrid w:val="0"/>
        <w:spacing w:after="0" w:line="360" w:lineRule="auto"/>
        <w:ind w:firstLineChars="100" w:firstLine="240"/>
        <w:jc w:val="both"/>
        <w:rPr>
          <w:rFonts w:ascii="Book Antiqua" w:hAnsi="Book Antiqua" w:cs="Times New Roman"/>
          <w:sz w:val="24"/>
          <w:szCs w:val="24"/>
        </w:rPr>
      </w:pPr>
    </w:p>
    <w:p w14:paraId="6AD6E323" w14:textId="1502AF6E" w:rsidR="001A7291" w:rsidRPr="00D16FAE" w:rsidRDefault="00DD03DC"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DISCUSSION</w:t>
      </w:r>
    </w:p>
    <w:p w14:paraId="2C113DF8" w14:textId="4BB4EB71" w:rsidR="00206C19" w:rsidRPr="00D16FAE" w:rsidRDefault="00B149F6" w:rsidP="00D16FAE">
      <w:pPr>
        <w:adjustRightInd w:val="0"/>
        <w:snapToGrid w:val="0"/>
        <w:spacing w:after="0" w:line="360" w:lineRule="auto"/>
        <w:jc w:val="both"/>
        <w:rPr>
          <w:rFonts w:ascii="Book Antiqua" w:hAnsi="Book Antiqua"/>
          <w:sz w:val="24"/>
          <w:szCs w:val="24"/>
        </w:rPr>
      </w:pPr>
      <w:r w:rsidRPr="00D16FAE">
        <w:rPr>
          <w:rFonts w:ascii="Book Antiqua" w:hAnsi="Book Antiqua"/>
          <w:sz w:val="24"/>
          <w:szCs w:val="24"/>
        </w:rPr>
        <w:t>Through this syste</w:t>
      </w:r>
      <w:r w:rsidR="00016330" w:rsidRPr="00D16FAE">
        <w:rPr>
          <w:rFonts w:ascii="Book Antiqua" w:hAnsi="Book Antiqua"/>
          <w:sz w:val="24"/>
          <w:szCs w:val="24"/>
        </w:rPr>
        <w:t>matic review</w:t>
      </w:r>
      <w:r w:rsidR="005375D4" w:rsidRPr="00D16FAE">
        <w:rPr>
          <w:rFonts w:ascii="Book Antiqua" w:hAnsi="Book Antiqua"/>
          <w:sz w:val="24"/>
          <w:szCs w:val="24"/>
        </w:rPr>
        <w:t>, we identified</w:t>
      </w:r>
      <w:r w:rsidRPr="00D16FAE">
        <w:rPr>
          <w:rFonts w:ascii="Book Antiqua" w:hAnsi="Book Antiqua"/>
          <w:sz w:val="24"/>
          <w:szCs w:val="24"/>
        </w:rPr>
        <w:t xml:space="preserve"> that children treated with </w:t>
      </w:r>
      <w:r w:rsidR="00894991" w:rsidRPr="00D16FAE">
        <w:rPr>
          <w:rFonts w:ascii="Book Antiqua" w:hAnsi="Book Antiqua"/>
          <w:sz w:val="24"/>
          <w:szCs w:val="24"/>
        </w:rPr>
        <w:t xml:space="preserve">all types of </w:t>
      </w:r>
      <w:r w:rsidRPr="00D16FAE">
        <w:rPr>
          <w:rFonts w:ascii="Book Antiqua" w:hAnsi="Book Antiqua"/>
          <w:sz w:val="24"/>
          <w:szCs w:val="24"/>
        </w:rPr>
        <w:t xml:space="preserve">MCGR </w:t>
      </w:r>
      <w:r w:rsidR="00894991" w:rsidRPr="00D16FAE">
        <w:rPr>
          <w:rFonts w:ascii="Book Antiqua" w:hAnsi="Book Antiqua"/>
          <w:sz w:val="24"/>
          <w:szCs w:val="24"/>
        </w:rPr>
        <w:t xml:space="preserve">implants </w:t>
      </w:r>
      <w:r w:rsidRPr="00D16FAE">
        <w:rPr>
          <w:rFonts w:ascii="Book Antiqua" w:hAnsi="Book Antiqua"/>
          <w:sz w:val="24"/>
          <w:szCs w:val="24"/>
        </w:rPr>
        <w:t xml:space="preserve">for EOS </w:t>
      </w:r>
      <w:r w:rsidR="00E04F4F" w:rsidRPr="00D16FAE">
        <w:rPr>
          <w:rFonts w:ascii="Book Antiqua" w:hAnsi="Book Antiqua"/>
          <w:sz w:val="24"/>
          <w:szCs w:val="24"/>
        </w:rPr>
        <w:t>have a 42</w:t>
      </w:r>
      <w:r w:rsidR="00414FB8" w:rsidRPr="00D16FAE">
        <w:rPr>
          <w:rFonts w:ascii="Book Antiqua" w:hAnsi="Book Antiqua"/>
          <w:sz w:val="24"/>
          <w:szCs w:val="24"/>
        </w:rPr>
        <w:t>.4</w:t>
      </w:r>
      <w:r w:rsidRPr="00D16FAE">
        <w:rPr>
          <w:rFonts w:ascii="Book Antiqua" w:hAnsi="Book Antiqua"/>
          <w:sz w:val="24"/>
          <w:szCs w:val="24"/>
        </w:rPr>
        <w:t xml:space="preserve">% rate of postoperative complications at an average of </w:t>
      </w:r>
      <w:r w:rsidR="00523273" w:rsidRPr="00D16FAE">
        <w:rPr>
          <w:rFonts w:ascii="Book Antiqua" w:hAnsi="Book Antiqua"/>
          <w:sz w:val="24"/>
          <w:szCs w:val="24"/>
        </w:rPr>
        <w:t>26</w:t>
      </w:r>
      <w:r w:rsidR="00E04F4F" w:rsidRPr="00D16FAE">
        <w:rPr>
          <w:rFonts w:ascii="Book Antiqua" w:hAnsi="Book Antiqua"/>
          <w:sz w:val="24"/>
          <w:szCs w:val="24"/>
        </w:rPr>
        <w:t>.4</w:t>
      </w:r>
      <w:r w:rsidR="00523273" w:rsidRPr="00D16FAE">
        <w:rPr>
          <w:rFonts w:ascii="Book Antiqua" w:hAnsi="Book Antiqua"/>
          <w:sz w:val="24"/>
          <w:szCs w:val="24"/>
        </w:rPr>
        <w:t>-mo</w:t>
      </w:r>
      <w:r w:rsidRPr="00D16FAE">
        <w:rPr>
          <w:rFonts w:ascii="Book Antiqua" w:hAnsi="Book Antiqua"/>
          <w:sz w:val="24"/>
          <w:szCs w:val="24"/>
        </w:rPr>
        <w:t xml:space="preserve"> follow-up </w:t>
      </w:r>
      <w:r w:rsidR="00E04F4F" w:rsidRPr="00D16FAE">
        <w:rPr>
          <w:rFonts w:ascii="Book Antiqua" w:hAnsi="Book Antiqua"/>
          <w:sz w:val="24"/>
          <w:szCs w:val="24"/>
        </w:rPr>
        <w:t>after</w:t>
      </w:r>
      <w:r w:rsidRPr="00D16FAE">
        <w:rPr>
          <w:rFonts w:ascii="Book Antiqua" w:hAnsi="Book Antiqua"/>
          <w:sz w:val="24"/>
          <w:szCs w:val="24"/>
        </w:rPr>
        <w:t xml:space="preserve"> implantation</w:t>
      </w:r>
      <w:r w:rsidR="00016330" w:rsidRPr="00D16FAE">
        <w:rPr>
          <w:rFonts w:ascii="Book Antiqua" w:hAnsi="Book Antiqua"/>
          <w:sz w:val="24"/>
          <w:szCs w:val="24"/>
        </w:rPr>
        <w:t xml:space="preserve">, with failure of distraction being the most </w:t>
      </w:r>
      <w:r w:rsidR="00E04F4F" w:rsidRPr="00D16FAE">
        <w:rPr>
          <w:rFonts w:ascii="Book Antiqua" w:hAnsi="Book Antiqua"/>
          <w:sz w:val="24"/>
          <w:szCs w:val="24"/>
        </w:rPr>
        <w:t>common complication seen in 14</w:t>
      </w:r>
      <w:r w:rsidR="00016330" w:rsidRPr="00D16FAE">
        <w:rPr>
          <w:rFonts w:ascii="Book Antiqua" w:hAnsi="Book Antiqua"/>
          <w:sz w:val="24"/>
          <w:szCs w:val="24"/>
        </w:rPr>
        <w:t>%</w:t>
      </w:r>
      <w:r w:rsidRPr="00D16FAE">
        <w:rPr>
          <w:rFonts w:ascii="Book Antiqua" w:hAnsi="Book Antiqua"/>
          <w:sz w:val="24"/>
          <w:szCs w:val="24"/>
        </w:rPr>
        <w:t xml:space="preserve">. </w:t>
      </w:r>
      <w:r w:rsidR="00512713" w:rsidRPr="00D16FAE">
        <w:rPr>
          <w:rFonts w:ascii="Book Antiqua" w:hAnsi="Book Antiqua"/>
          <w:sz w:val="24"/>
          <w:szCs w:val="24"/>
        </w:rPr>
        <w:t xml:space="preserve">The implant iteration was found to significantly affect complication rates </w:t>
      </w:r>
      <w:r w:rsidR="00F42B99" w:rsidRPr="00D16FAE">
        <w:rPr>
          <w:rFonts w:ascii="Book Antiqua" w:hAnsi="Book Antiqua"/>
          <w:sz w:val="24"/>
          <w:szCs w:val="24"/>
        </w:rPr>
        <w:t xml:space="preserve">with </w:t>
      </w:r>
      <w:r w:rsidR="00512713" w:rsidRPr="00D16FAE">
        <w:rPr>
          <w:rFonts w:ascii="Book Antiqua" w:hAnsi="Book Antiqua"/>
          <w:sz w:val="24"/>
          <w:szCs w:val="24"/>
        </w:rPr>
        <w:t>the keeper plate-enabled implants significantly decreasing the rate of postoperative compli</w:t>
      </w:r>
      <w:r w:rsidR="00DB0A16" w:rsidRPr="00D16FAE">
        <w:rPr>
          <w:rFonts w:ascii="Book Antiqua" w:hAnsi="Book Antiqua"/>
          <w:sz w:val="24"/>
          <w:szCs w:val="24"/>
        </w:rPr>
        <w:t>c</w:t>
      </w:r>
      <w:r w:rsidR="00512713" w:rsidRPr="00D16FAE">
        <w:rPr>
          <w:rFonts w:ascii="Book Antiqua" w:hAnsi="Book Antiqua"/>
          <w:sz w:val="24"/>
          <w:szCs w:val="24"/>
        </w:rPr>
        <w:t>ations</w:t>
      </w:r>
      <w:r w:rsidR="00F42B99" w:rsidRPr="00D16FAE">
        <w:rPr>
          <w:rFonts w:ascii="Book Antiqua" w:hAnsi="Book Antiqua"/>
          <w:sz w:val="24"/>
          <w:szCs w:val="24"/>
        </w:rPr>
        <w:t xml:space="preserve"> (</w:t>
      </w:r>
      <w:r w:rsidR="00F42B99" w:rsidRPr="00D16FAE">
        <w:rPr>
          <w:rFonts w:ascii="Book Antiqua" w:hAnsi="Book Antiqua" w:cs="Times New Roman"/>
          <w:sz w:val="24"/>
          <w:szCs w:val="24"/>
        </w:rPr>
        <w:t xml:space="preserve">35.7% </w:t>
      </w:r>
      <w:r w:rsidR="00A25D5B" w:rsidRPr="00A25D5B">
        <w:rPr>
          <w:rFonts w:ascii="Book Antiqua" w:hAnsi="Book Antiqua" w:cs="Times New Roman"/>
          <w:i/>
          <w:sz w:val="24"/>
          <w:szCs w:val="24"/>
        </w:rPr>
        <w:t>vs</w:t>
      </w:r>
      <w:r w:rsidR="00F42B99" w:rsidRPr="00D16FAE">
        <w:rPr>
          <w:rFonts w:ascii="Book Antiqua" w:hAnsi="Book Antiqua" w:cs="Times New Roman"/>
          <w:sz w:val="24"/>
          <w:szCs w:val="24"/>
        </w:rPr>
        <w:t xml:space="preserve"> 80.6%)</w:t>
      </w:r>
      <w:r w:rsidR="00512713" w:rsidRPr="00D16FAE">
        <w:rPr>
          <w:rFonts w:ascii="Book Antiqua" w:hAnsi="Book Antiqua"/>
          <w:sz w:val="24"/>
          <w:szCs w:val="24"/>
        </w:rPr>
        <w:t xml:space="preserve">. </w:t>
      </w:r>
      <w:r w:rsidR="00206C19" w:rsidRPr="00D16FAE">
        <w:rPr>
          <w:rFonts w:ascii="Book Antiqua" w:hAnsi="Book Antiqua"/>
          <w:sz w:val="24"/>
          <w:szCs w:val="24"/>
        </w:rPr>
        <w:t xml:space="preserve">However, of the 20 studies published at the time of this review, 25% included mixed implants iterations in their </w:t>
      </w:r>
      <w:r w:rsidR="00F42B99" w:rsidRPr="00D16FAE">
        <w:rPr>
          <w:rFonts w:ascii="Book Antiqua" w:hAnsi="Book Antiqua"/>
          <w:sz w:val="24"/>
          <w:szCs w:val="24"/>
        </w:rPr>
        <w:t>retrospective reviews</w:t>
      </w:r>
      <w:r w:rsidR="00206C19" w:rsidRPr="00D16FAE">
        <w:rPr>
          <w:rFonts w:ascii="Book Antiqua" w:hAnsi="Book Antiqua"/>
          <w:sz w:val="24"/>
          <w:szCs w:val="24"/>
        </w:rPr>
        <w:t xml:space="preserve">. </w:t>
      </w:r>
    </w:p>
    <w:p w14:paraId="08150F92" w14:textId="4E54A5BA" w:rsidR="00B14646" w:rsidRPr="00D16FAE" w:rsidRDefault="00500143"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sz w:val="24"/>
          <w:szCs w:val="24"/>
        </w:rPr>
        <w:t xml:space="preserve">Complications in the treatment of EOS are not infrequent, given the patient age and the necessity to accommodate continued growth of the thorax and spine. </w:t>
      </w:r>
      <w:r w:rsidR="005375D4" w:rsidRPr="00D16FAE">
        <w:rPr>
          <w:rFonts w:ascii="Book Antiqua" w:hAnsi="Book Antiqua"/>
          <w:sz w:val="24"/>
          <w:szCs w:val="24"/>
        </w:rPr>
        <w:t>TGR</w:t>
      </w:r>
      <w:r w:rsidRPr="00D16FAE">
        <w:rPr>
          <w:rFonts w:ascii="Book Antiqua" w:hAnsi="Book Antiqua"/>
          <w:sz w:val="24"/>
          <w:szCs w:val="24"/>
        </w:rPr>
        <w:t xml:space="preserve"> </w:t>
      </w:r>
      <w:r w:rsidR="00477F2E" w:rsidRPr="00D16FAE">
        <w:rPr>
          <w:rFonts w:ascii="Book Antiqua" w:hAnsi="Book Antiqua"/>
          <w:sz w:val="24"/>
          <w:szCs w:val="24"/>
        </w:rPr>
        <w:t xml:space="preserve">instrumentation </w:t>
      </w:r>
      <w:r w:rsidRPr="00D16FAE">
        <w:rPr>
          <w:rFonts w:ascii="Book Antiqua" w:hAnsi="Book Antiqua"/>
          <w:sz w:val="24"/>
          <w:szCs w:val="24"/>
        </w:rPr>
        <w:t>prece</w:t>
      </w:r>
      <w:r w:rsidR="00477F2E" w:rsidRPr="00D16FAE">
        <w:rPr>
          <w:rFonts w:ascii="Book Antiqua" w:hAnsi="Book Antiqua"/>
          <w:sz w:val="24"/>
          <w:szCs w:val="24"/>
        </w:rPr>
        <w:t>ded</w:t>
      </w:r>
      <w:r w:rsidRPr="00D16FAE">
        <w:rPr>
          <w:rFonts w:ascii="Book Antiqua" w:hAnsi="Book Antiqua"/>
          <w:sz w:val="24"/>
          <w:szCs w:val="24"/>
        </w:rPr>
        <w:t xml:space="preserve"> MCGR in the treatment of EOS, with </w:t>
      </w:r>
      <w:r w:rsidR="00477F2E" w:rsidRPr="00D16FAE">
        <w:rPr>
          <w:rFonts w:ascii="Book Antiqua" w:hAnsi="Book Antiqua"/>
          <w:sz w:val="24"/>
          <w:szCs w:val="24"/>
        </w:rPr>
        <w:t>well-reported</w:t>
      </w:r>
      <w:r w:rsidRPr="00D16FAE">
        <w:rPr>
          <w:rFonts w:ascii="Book Antiqua" w:hAnsi="Book Antiqua"/>
          <w:sz w:val="24"/>
          <w:szCs w:val="24"/>
        </w:rPr>
        <w:t xml:space="preserve"> complication profile</w:t>
      </w:r>
      <w:r w:rsidR="00477F2E" w:rsidRPr="00D16FAE">
        <w:rPr>
          <w:rFonts w:ascii="Book Antiqua" w:hAnsi="Book Antiqua"/>
          <w:sz w:val="24"/>
          <w:szCs w:val="24"/>
        </w:rPr>
        <w:t>s</w:t>
      </w:r>
      <w:r w:rsidRPr="00D16FAE">
        <w:rPr>
          <w:rFonts w:ascii="Book Antiqua" w:hAnsi="Book Antiqua"/>
          <w:sz w:val="24"/>
          <w:szCs w:val="24"/>
        </w:rPr>
        <w:t xml:space="preserve">. Bess </w:t>
      </w:r>
      <w:r w:rsidR="0051150C" w:rsidRPr="0051150C">
        <w:rPr>
          <w:rFonts w:ascii="Book Antiqua" w:hAnsi="Book Antiqua"/>
          <w:i/>
          <w:sz w:val="24"/>
          <w:szCs w:val="24"/>
        </w:rPr>
        <w:t xml:space="preserve">et </w:t>
      </w:r>
      <w:proofErr w:type="gramStart"/>
      <w:r w:rsidR="0051150C" w:rsidRPr="0051150C">
        <w:rPr>
          <w:rFonts w:ascii="Book Antiqua" w:hAnsi="Book Antiqua"/>
          <w:i/>
          <w:sz w:val="24"/>
          <w:szCs w:val="24"/>
        </w:rPr>
        <w:t>al</w:t>
      </w:r>
      <w:r w:rsidR="00DD03DC" w:rsidRPr="00D16FAE">
        <w:rPr>
          <w:rFonts w:ascii="Book Antiqua" w:hAnsi="Book Antiqua"/>
          <w:noProof/>
          <w:sz w:val="24"/>
          <w:szCs w:val="24"/>
          <w:vertAlign w:val="superscript"/>
        </w:rPr>
        <w:t>[</w:t>
      </w:r>
      <w:proofErr w:type="gramEnd"/>
      <w:r w:rsidR="00DD03DC" w:rsidRPr="00D16FAE">
        <w:rPr>
          <w:rFonts w:ascii="Book Antiqua" w:hAnsi="Book Antiqua"/>
          <w:noProof/>
          <w:sz w:val="24"/>
          <w:szCs w:val="24"/>
          <w:vertAlign w:val="superscript"/>
        </w:rPr>
        <w:t>27]</w:t>
      </w:r>
      <w:r w:rsidR="001C4E52" w:rsidRPr="00D16FAE">
        <w:rPr>
          <w:rFonts w:ascii="Book Antiqua" w:hAnsi="Book Antiqua"/>
          <w:sz w:val="24"/>
          <w:szCs w:val="24"/>
        </w:rPr>
        <w:t xml:space="preserve"> </w:t>
      </w:r>
      <w:r w:rsidRPr="00D16FAE">
        <w:rPr>
          <w:rFonts w:ascii="Book Antiqua" w:hAnsi="Book Antiqua"/>
          <w:sz w:val="24"/>
          <w:szCs w:val="24"/>
        </w:rPr>
        <w:t xml:space="preserve">reported </w:t>
      </w:r>
      <w:r w:rsidRPr="00D16FAE">
        <w:rPr>
          <w:rFonts w:ascii="Book Antiqua" w:hAnsi="Book Antiqua" w:cs="Times New Roman"/>
          <w:sz w:val="24"/>
          <w:szCs w:val="24"/>
        </w:rPr>
        <w:t>that 58% of patients develop</w:t>
      </w:r>
      <w:r w:rsidR="00C86F42" w:rsidRPr="00D16FAE">
        <w:rPr>
          <w:rFonts w:ascii="Book Antiqua" w:hAnsi="Book Antiqua" w:cs="Times New Roman"/>
          <w:sz w:val="24"/>
          <w:szCs w:val="24"/>
        </w:rPr>
        <w:t>ed</w:t>
      </w:r>
      <w:r w:rsidRPr="00D16FAE">
        <w:rPr>
          <w:rFonts w:ascii="Book Antiqua" w:hAnsi="Book Antiqua" w:cs="Times New Roman"/>
          <w:sz w:val="24"/>
          <w:szCs w:val="24"/>
        </w:rPr>
        <w:t xml:space="preserve"> at least one complication during their treatment duration, with higher rates of complications with </w:t>
      </w:r>
      <w:r w:rsidRPr="00D16FAE">
        <w:rPr>
          <w:rFonts w:ascii="Book Antiqua" w:hAnsi="Book Antiqua" w:cs="Times New Roman"/>
          <w:sz w:val="24"/>
          <w:szCs w:val="24"/>
        </w:rPr>
        <w:lastRenderedPageBreak/>
        <w:t xml:space="preserve">the use of single rod fixation, decreasing patient age, and with each additional lengthening procedure. </w:t>
      </w:r>
      <w:r w:rsidR="00B14646" w:rsidRPr="00D16FAE">
        <w:rPr>
          <w:rFonts w:ascii="Book Antiqua" w:hAnsi="Book Antiqua" w:cs="Times New Roman"/>
          <w:sz w:val="24"/>
          <w:szCs w:val="24"/>
        </w:rPr>
        <w:t xml:space="preserve">Yang </w:t>
      </w:r>
      <w:r w:rsidR="0051150C" w:rsidRPr="0051150C">
        <w:rPr>
          <w:rFonts w:ascii="Book Antiqua" w:hAnsi="Book Antiqua" w:cs="Times New Roman"/>
          <w:i/>
          <w:sz w:val="24"/>
          <w:szCs w:val="24"/>
        </w:rPr>
        <w:t xml:space="preserve">et </w:t>
      </w:r>
      <w:proofErr w:type="gramStart"/>
      <w:r w:rsidR="0051150C" w:rsidRPr="0051150C">
        <w:rPr>
          <w:rFonts w:ascii="Book Antiqua" w:hAnsi="Book Antiqua" w:cs="Times New Roman"/>
          <w:i/>
          <w:sz w:val="24"/>
          <w:szCs w:val="24"/>
        </w:rPr>
        <w:t>al</w:t>
      </w:r>
      <w:r w:rsidR="00DB0A2C" w:rsidRPr="00D16FAE">
        <w:rPr>
          <w:rFonts w:ascii="Book Antiqua" w:hAnsi="Book Antiqua" w:cs="Times New Roman"/>
          <w:noProof/>
          <w:sz w:val="24"/>
          <w:szCs w:val="24"/>
          <w:vertAlign w:val="superscript"/>
        </w:rPr>
        <w:t>[</w:t>
      </w:r>
      <w:proofErr w:type="gramEnd"/>
      <w:r w:rsidR="00DB0A2C" w:rsidRPr="00D16FAE">
        <w:rPr>
          <w:rFonts w:ascii="Book Antiqua" w:hAnsi="Book Antiqua" w:cs="Times New Roman"/>
          <w:noProof/>
          <w:sz w:val="24"/>
          <w:szCs w:val="24"/>
          <w:vertAlign w:val="superscript"/>
        </w:rPr>
        <w:t>28]</w:t>
      </w:r>
      <w:r w:rsidR="00B14646" w:rsidRPr="00D16FAE">
        <w:rPr>
          <w:rFonts w:ascii="Book Antiqua" w:hAnsi="Book Antiqua" w:cs="Times New Roman"/>
          <w:sz w:val="24"/>
          <w:szCs w:val="24"/>
        </w:rPr>
        <w:t xml:space="preserve"> identified underlying </w:t>
      </w:r>
      <w:r w:rsidR="005375D4" w:rsidRPr="00D16FAE">
        <w:rPr>
          <w:rFonts w:ascii="Book Antiqua" w:hAnsi="Book Antiqua" w:cs="Times New Roman"/>
          <w:sz w:val="24"/>
          <w:szCs w:val="24"/>
        </w:rPr>
        <w:t>scoliosis etiology</w:t>
      </w:r>
      <w:r w:rsidR="00B14646" w:rsidRPr="00D16FAE">
        <w:rPr>
          <w:rFonts w:ascii="Book Antiqua" w:hAnsi="Book Antiqua" w:cs="Times New Roman"/>
          <w:sz w:val="24"/>
          <w:szCs w:val="24"/>
        </w:rPr>
        <w:t>, prior rod failure, single rod constructs, stainless steel rods, small diameter rods, and tandem connector variables as risk factors for rod failure with TGR. Additionally</w:t>
      </w:r>
      <w:r w:rsidR="00477F2E" w:rsidRPr="00D16FAE">
        <w:rPr>
          <w:rFonts w:ascii="Book Antiqua" w:hAnsi="Book Antiqua" w:cs="Times New Roman"/>
          <w:sz w:val="24"/>
          <w:szCs w:val="24"/>
        </w:rPr>
        <w:t xml:space="preserve">, the requirement for repeat surgical </w:t>
      </w:r>
      <w:r w:rsidR="00B14646" w:rsidRPr="00D16FAE">
        <w:rPr>
          <w:rFonts w:ascii="Book Antiqua" w:hAnsi="Book Antiqua" w:cs="Times New Roman"/>
          <w:sz w:val="24"/>
          <w:szCs w:val="24"/>
        </w:rPr>
        <w:t>interventions for lengthening increase the rate of wound and other complications 24% for each additional l</w:t>
      </w:r>
      <w:r w:rsidR="001C4E52" w:rsidRPr="00D16FAE">
        <w:rPr>
          <w:rFonts w:ascii="Book Antiqua" w:hAnsi="Book Antiqua" w:cs="Times New Roman"/>
          <w:sz w:val="24"/>
          <w:szCs w:val="24"/>
        </w:rPr>
        <w:t>engthening procedure</w:t>
      </w:r>
      <w:r w:rsidR="00DB0A2C" w:rsidRPr="00D16FAE">
        <w:rPr>
          <w:rFonts w:ascii="Book Antiqua" w:hAnsi="Book Antiqua" w:cs="Times New Roman"/>
          <w:noProof/>
          <w:sz w:val="24"/>
          <w:szCs w:val="24"/>
          <w:vertAlign w:val="superscript"/>
        </w:rPr>
        <w:t>[28]</w:t>
      </w:r>
    </w:p>
    <w:p w14:paraId="2B0316BA" w14:textId="1EE52AFB" w:rsidR="003B0828" w:rsidRPr="00D16FAE" w:rsidRDefault="00B14646"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MCGR w</w:t>
      </w:r>
      <w:r w:rsidR="00C86F42" w:rsidRPr="00D16FAE">
        <w:rPr>
          <w:rFonts w:ascii="Book Antiqua" w:hAnsi="Book Antiqua"/>
          <w:sz w:val="24"/>
          <w:szCs w:val="24"/>
        </w:rPr>
        <w:t>as</w:t>
      </w:r>
      <w:r w:rsidRPr="00D16FAE">
        <w:rPr>
          <w:rFonts w:ascii="Book Antiqua" w:hAnsi="Book Antiqua"/>
          <w:sz w:val="24"/>
          <w:szCs w:val="24"/>
        </w:rPr>
        <w:t xml:space="preserve"> developed in a</w:t>
      </w:r>
      <w:r w:rsidR="005375D4" w:rsidRPr="00D16FAE">
        <w:rPr>
          <w:rFonts w:ascii="Book Antiqua" w:hAnsi="Book Antiqua"/>
          <w:sz w:val="24"/>
          <w:szCs w:val="24"/>
        </w:rPr>
        <w:t>n attempt to meet the</w:t>
      </w:r>
      <w:r w:rsidR="000D58B6" w:rsidRPr="00D16FAE">
        <w:rPr>
          <w:rFonts w:ascii="Book Antiqua" w:hAnsi="Book Antiqua"/>
          <w:sz w:val="24"/>
          <w:szCs w:val="24"/>
        </w:rPr>
        <w:t xml:space="preserve"> need for continued spinal growth and curve correction while attempting to decrease the risk of post-operative complications</w:t>
      </w:r>
      <w:r w:rsidRPr="00D16FAE">
        <w:rPr>
          <w:rFonts w:ascii="Book Antiqua" w:hAnsi="Book Antiqua"/>
          <w:sz w:val="24"/>
          <w:szCs w:val="24"/>
        </w:rPr>
        <w:t xml:space="preserve">. </w:t>
      </w:r>
      <w:r w:rsidR="00016D8D" w:rsidRPr="00D16FAE">
        <w:rPr>
          <w:rFonts w:ascii="Book Antiqua" w:hAnsi="Book Antiqua"/>
          <w:sz w:val="24"/>
          <w:szCs w:val="24"/>
        </w:rPr>
        <w:t xml:space="preserve">MCGR functionally lengthens the spinal construct through the application of an external magnet which induces a rotatory motion to the actuator, which is threaded, resulting in </w:t>
      </w:r>
      <w:proofErr w:type="gramStart"/>
      <w:r w:rsidR="00016D8D" w:rsidRPr="00D16FAE">
        <w:rPr>
          <w:rFonts w:ascii="Book Antiqua" w:hAnsi="Book Antiqua"/>
          <w:sz w:val="24"/>
          <w:szCs w:val="24"/>
        </w:rPr>
        <w:t>elongation</w:t>
      </w:r>
      <w:r w:rsidR="00DD03DC" w:rsidRPr="00D16FAE">
        <w:rPr>
          <w:rFonts w:ascii="Book Antiqua" w:hAnsi="Book Antiqua"/>
          <w:noProof/>
          <w:sz w:val="24"/>
          <w:szCs w:val="24"/>
          <w:vertAlign w:val="superscript"/>
        </w:rPr>
        <w:t>[</w:t>
      </w:r>
      <w:proofErr w:type="gramEnd"/>
      <w:r w:rsidR="00DD03DC" w:rsidRPr="00D16FAE">
        <w:rPr>
          <w:rFonts w:ascii="Book Antiqua" w:hAnsi="Book Antiqua"/>
          <w:noProof/>
          <w:sz w:val="24"/>
          <w:szCs w:val="24"/>
          <w:vertAlign w:val="superscript"/>
        </w:rPr>
        <w:t>2]</w:t>
      </w:r>
      <w:r w:rsidR="00407C75" w:rsidRPr="00D16FAE">
        <w:rPr>
          <w:rFonts w:ascii="Book Antiqua" w:hAnsi="Book Antiqua"/>
          <w:sz w:val="24"/>
          <w:szCs w:val="24"/>
        </w:rPr>
        <w:t xml:space="preserve">. </w:t>
      </w:r>
      <w:proofErr w:type="spellStart"/>
      <w:r w:rsidRPr="00D16FAE">
        <w:rPr>
          <w:rFonts w:ascii="Book Antiqua" w:hAnsi="Book Antiqua"/>
          <w:sz w:val="24"/>
          <w:szCs w:val="24"/>
        </w:rPr>
        <w:t>Akbarnia</w:t>
      </w:r>
      <w:proofErr w:type="spellEnd"/>
      <w:r w:rsidRPr="00D16FAE">
        <w:rPr>
          <w:rFonts w:ascii="Book Antiqua" w:hAnsi="Book Antiqua"/>
          <w:sz w:val="24"/>
          <w:szCs w:val="24"/>
        </w:rPr>
        <w:t xml:space="preserve"> </w:t>
      </w:r>
      <w:r w:rsidR="0051150C" w:rsidRPr="0051150C">
        <w:rPr>
          <w:rFonts w:ascii="Book Antiqua" w:hAnsi="Book Antiqua"/>
          <w:i/>
          <w:sz w:val="24"/>
          <w:szCs w:val="24"/>
        </w:rPr>
        <w:t xml:space="preserve">et </w:t>
      </w:r>
      <w:proofErr w:type="gramStart"/>
      <w:r w:rsidR="0051150C" w:rsidRPr="0051150C">
        <w:rPr>
          <w:rFonts w:ascii="Book Antiqua" w:hAnsi="Book Antiqua"/>
          <w:i/>
          <w:sz w:val="24"/>
          <w:szCs w:val="24"/>
        </w:rPr>
        <w:t>al</w:t>
      </w:r>
      <w:r w:rsidR="00DB0A2C" w:rsidRPr="00D16FAE">
        <w:rPr>
          <w:rFonts w:ascii="Book Antiqua" w:hAnsi="Book Antiqua"/>
          <w:noProof/>
          <w:sz w:val="24"/>
          <w:szCs w:val="24"/>
          <w:vertAlign w:val="superscript"/>
        </w:rPr>
        <w:t>[</w:t>
      </w:r>
      <w:proofErr w:type="gramEnd"/>
      <w:r w:rsidR="00DB0A2C" w:rsidRPr="00D16FAE">
        <w:rPr>
          <w:rFonts w:ascii="Book Antiqua" w:hAnsi="Book Antiqua"/>
          <w:noProof/>
          <w:sz w:val="24"/>
          <w:szCs w:val="24"/>
          <w:vertAlign w:val="superscript"/>
        </w:rPr>
        <w:t>6]</w:t>
      </w:r>
      <w:r w:rsidR="000D58B6" w:rsidRPr="00D16FAE">
        <w:rPr>
          <w:rFonts w:ascii="Book Antiqua" w:hAnsi="Book Antiqua"/>
          <w:sz w:val="24"/>
          <w:szCs w:val="24"/>
        </w:rPr>
        <w:t xml:space="preserve"> performed a case-matched comparison of children with EOS treated with MCGR and TGR, finding equivalent curve correction and thoracic height gain. Although the MCGR cohort had less overall surgical procedures, the incidence of unplanned reoperation secondary to post-operative complication</w:t>
      </w:r>
      <w:r w:rsidR="00077FC2" w:rsidRPr="00D16FAE">
        <w:rPr>
          <w:rFonts w:ascii="Book Antiqua" w:hAnsi="Book Antiqua"/>
          <w:sz w:val="24"/>
          <w:szCs w:val="24"/>
        </w:rPr>
        <w:t>s</w:t>
      </w:r>
      <w:r w:rsidR="000D58B6" w:rsidRPr="00D16FAE">
        <w:rPr>
          <w:rFonts w:ascii="Book Antiqua" w:hAnsi="Book Antiqua"/>
          <w:sz w:val="24"/>
          <w:szCs w:val="24"/>
        </w:rPr>
        <w:t xml:space="preserve"> was not affected, with 75% of </w:t>
      </w:r>
      <w:r w:rsidR="007D77AB" w:rsidRPr="00D16FAE">
        <w:rPr>
          <w:rFonts w:ascii="Book Antiqua" w:hAnsi="Book Antiqua"/>
          <w:sz w:val="24"/>
          <w:szCs w:val="24"/>
        </w:rPr>
        <w:t>MCGR</w:t>
      </w:r>
      <w:r w:rsidR="000D58B6" w:rsidRPr="00D16FAE">
        <w:rPr>
          <w:rFonts w:ascii="Book Antiqua" w:hAnsi="Book Antiqua"/>
          <w:sz w:val="24"/>
          <w:szCs w:val="24"/>
        </w:rPr>
        <w:t xml:space="preserve"> reoperations occurring secondary to unspecified implant failures.</w:t>
      </w:r>
    </w:p>
    <w:p w14:paraId="4BCC4D1F" w14:textId="136EAA36" w:rsidR="00407C75" w:rsidRPr="00D16FAE" w:rsidRDefault="003B0828"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Unique to MCGR is the risk of r</w:t>
      </w:r>
      <w:r w:rsidR="001C4E52" w:rsidRPr="00D16FAE">
        <w:rPr>
          <w:rFonts w:ascii="Book Antiqua" w:hAnsi="Book Antiqua" w:cs="Times New Roman"/>
          <w:sz w:val="24"/>
          <w:szCs w:val="24"/>
        </w:rPr>
        <w:t xml:space="preserve">od distraction </w:t>
      </w:r>
      <w:proofErr w:type="gramStart"/>
      <w:r w:rsidR="001C4E52" w:rsidRPr="00D16FAE">
        <w:rPr>
          <w:rFonts w:ascii="Book Antiqua" w:hAnsi="Book Antiqua" w:cs="Times New Roman"/>
          <w:sz w:val="24"/>
          <w:szCs w:val="24"/>
        </w:rPr>
        <w:t>failure</w:t>
      </w:r>
      <w:r w:rsidR="00DD03DC" w:rsidRPr="00D16FAE">
        <w:rPr>
          <w:rFonts w:ascii="Book Antiqua" w:hAnsi="Book Antiqua" w:cs="Times New Roman"/>
          <w:noProof/>
          <w:sz w:val="24"/>
          <w:szCs w:val="24"/>
          <w:vertAlign w:val="superscript"/>
        </w:rPr>
        <w:t>[</w:t>
      </w:r>
      <w:proofErr w:type="gramEnd"/>
      <w:r w:rsidR="00DD03DC" w:rsidRPr="00D16FAE">
        <w:rPr>
          <w:rFonts w:ascii="Book Antiqua" w:hAnsi="Book Antiqua" w:cs="Times New Roman"/>
          <w:noProof/>
          <w:sz w:val="24"/>
          <w:szCs w:val="24"/>
          <w:vertAlign w:val="superscript"/>
        </w:rPr>
        <w:t>29]</w:t>
      </w:r>
      <w:r w:rsidRPr="00D16FAE">
        <w:rPr>
          <w:rFonts w:ascii="Book Antiqua" w:hAnsi="Book Antiqua" w:cs="Times New Roman"/>
          <w:sz w:val="24"/>
          <w:szCs w:val="24"/>
        </w:rPr>
        <w:t>, w</w:t>
      </w:r>
      <w:r w:rsidR="00C3584D" w:rsidRPr="00D16FAE">
        <w:rPr>
          <w:rFonts w:ascii="Book Antiqua" w:hAnsi="Book Antiqua" w:cs="Times New Roman"/>
          <w:sz w:val="24"/>
          <w:szCs w:val="24"/>
        </w:rPr>
        <w:t>hic</w:t>
      </w:r>
      <w:r w:rsidRPr="00D16FAE">
        <w:rPr>
          <w:rFonts w:ascii="Book Antiqua" w:hAnsi="Book Antiqua" w:cs="Times New Roman"/>
          <w:sz w:val="24"/>
          <w:szCs w:val="24"/>
        </w:rPr>
        <w:t>h accounts</w:t>
      </w:r>
      <w:r w:rsidR="00C3584D" w:rsidRPr="00D16FAE">
        <w:rPr>
          <w:rFonts w:ascii="Book Antiqua" w:hAnsi="Book Antiqua" w:cs="Times New Roman"/>
          <w:sz w:val="24"/>
          <w:szCs w:val="24"/>
        </w:rPr>
        <w:t xml:space="preserve"> for</w:t>
      </w:r>
      <w:r w:rsidRPr="00D16FAE">
        <w:rPr>
          <w:rFonts w:ascii="Book Antiqua" w:hAnsi="Book Antiqua" w:cs="Times New Roman"/>
          <w:sz w:val="24"/>
          <w:szCs w:val="24"/>
        </w:rPr>
        <w:t xml:space="preserve"> between 25</w:t>
      </w:r>
      <w:r w:rsidR="00DD03DC">
        <w:rPr>
          <w:rFonts w:ascii="Book Antiqua" w:hAnsi="Book Antiqua" w:cs="Times New Roman" w:hint="eastAsia"/>
          <w:sz w:val="24"/>
          <w:szCs w:val="24"/>
          <w:lang w:eastAsia="zh-CN"/>
        </w:rPr>
        <w:t>%</w:t>
      </w:r>
      <w:r w:rsidRPr="00D16FAE">
        <w:rPr>
          <w:rFonts w:ascii="Book Antiqua" w:hAnsi="Book Antiqua" w:cs="Times New Roman"/>
          <w:sz w:val="24"/>
          <w:szCs w:val="24"/>
        </w:rPr>
        <w:t>-35% of unplanned surg</w:t>
      </w:r>
      <w:r w:rsidR="001C4E52" w:rsidRPr="00D16FAE">
        <w:rPr>
          <w:rFonts w:ascii="Book Antiqua" w:hAnsi="Book Antiqua" w:cs="Times New Roman"/>
          <w:sz w:val="24"/>
          <w:szCs w:val="24"/>
        </w:rPr>
        <w:t>ical procedures</w:t>
      </w:r>
      <w:r w:rsidR="00DD03DC" w:rsidRPr="00D16FAE">
        <w:rPr>
          <w:rFonts w:ascii="Book Antiqua" w:hAnsi="Book Antiqua" w:cs="Times New Roman"/>
          <w:noProof/>
          <w:sz w:val="24"/>
          <w:szCs w:val="24"/>
          <w:vertAlign w:val="superscript"/>
        </w:rPr>
        <w:t>[4,29]</w:t>
      </w:r>
      <w:r w:rsidRPr="00D16FAE">
        <w:rPr>
          <w:rFonts w:ascii="Book Antiqua" w:hAnsi="Book Antiqua" w:cs="Times New Roman"/>
          <w:sz w:val="24"/>
          <w:szCs w:val="24"/>
        </w:rPr>
        <w:t xml:space="preserve">. </w:t>
      </w:r>
      <w:r w:rsidR="000D58B6" w:rsidRPr="00D16FAE">
        <w:rPr>
          <w:rFonts w:ascii="Book Antiqua" w:hAnsi="Book Antiqua" w:cs="Times New Roman"/>
          <w:sz w:val="24"/>
          <w:szCs w:val="24"/>
        </w:rPr>
        <w:t xml:space="preserve">The current findings </w:t>
      </w:r>
      <w:r w:rsidR="00E04F4F" w:rsidRPr="00D16FAE">
        <w:rPr>
          <w:rFonts w:ascii="Book Antiqua" w:hAnsi="Book Antiqua" w:cs="Times New Roman"/>
          <w:sz w:val="24"/>
          <w:szCs w:val="24"/>
        </w:rPr>
        <w:t xml:space="preserve">reinforce previous </w:t>
      </w:r>
      <w:proofErr w:type="gramStart"/>
      <w:r w:rsidR="007D77AB" w:rsidRPr="00D16FAE">
        <w:rPr>
          <w:rFonts w:ascii="Book Antiqua" w:hAnsi="Book Antiqua" w:cs="Times New Roman"/>
          <w:sz w:val="24"/>
          <w:szCs w:val="24"/>
        </w:rPr>
        <w:t>studies</w:t>
      </w:r>
      <w:r w:rsidR="00DB0A2C" w:rsidRPr="00D16FAE">
        <w:rPr>
          <w:rFonts w:ascii="Book Antiqua" w:hAnsi="Book Antiqua" w:cs="Times New Roman"/>
          <w:noProof/>
          <w:sz w:val="24"/>
          <w:szCs w:val="24"/>
          <w:vertAlign w:val="superscript"/>
        </w:rPr>
        <w:t>[</w:t>
      </w:r>
      <w:proofErr w:type="gramEnd"/>
      <w:r w:rsidR="00DB0A2C" w:rsidRPr="00D16FAE">
        <w:rPr>
          <w:rFonts w:ascii="Book Antiqua" w:hAnsi="Book Antiqua" w:cs="Times New Roman"/>
          <w:noProof/>
          <w:sz w:val="24"/>
          <w:szCs w:val="24"/>
          <w:vertAlign w:val="superscript"/>
        </w:rPr>
        <w:t>24]</w:t>
      </w:r>
      <w:r w:rsidR="00E04F4F" w:rsidRPr="00D16FAE">
        <w:rPr>
          <w:rFonts w:ascii="Book Antiqua" w:hAnsi="Book Antiqua" w:cs="Times New Roman"/>
          <w:sz w:val="24"/>
          <w:szCs w:val="24"/>
        </w:rPr>
        <w:t xml:space="preserve">, </w:t>
      </w:r>
      <w:r w:rsidR="00CF6232" w:rsidRPr="00D16FAE">
        <w:rPr>
          <w:rFonts w:ascii="Book Antiqua" w:hAnsi="Book Antiqua" w:cs="Times New Roman"/>
          <w:sz w:val="24"/>
          <w:szCs w:val="24"/>
        </w:rPr>
        <w:t xml:space="preserve">that these </w:t>
      </w:r>
      <w:r w:rsidR="007D77AB" w:rsidRPr="00D16FAE">
        <w:rPr>
          <w:rFonts w:ascii="Book Antiqua" w:hAnsi="Book Antiqua" w:cs="Times New Roman"/>
          <w:sz w:val="24"/>
          <w:szCs w:val="24"/>
        </w:rPr>
        <w:t>instances</w:t>
      </w:r>
      <w:r w:rsidR="00CF6232" w:rsidRPr="00D16FAE">
        <w:rPr>
          <w:rFonts w:ascii="Book Antiqua" w:hAnsi="Book Antiqua" w:cs="Times New Roman"/>
          <w:sz w:val="24"/>
          <w:szCs w:val="24"/>
        </w:rPr>
        <w:t xml:space="preserve"> are not isolated,</w:t>
      </w:r>
      <w:r w:rsidR="00DE7813" w:rsidRPr="00D16FAE">
        <w:rPr>
          <w:rFonts w:ascii="Book Antiqua" w:hAnsi="Book Antiqua" w:cs="Times New Roman"/>
          <w:sz w:val="24"/>
          <w:szCs w:val="24"/>
        </w:rPr>
        <w:t xml:space="preserve"> with loss of </w:t>
      </w:r>
      <w:r w:rsidR="00414FB8" w:rsidRPr="00D16FAE">
        <w:rPr>
          <w:rFonts w:ascii="Book Antiqua" w:hAnsi="Book Antiqua" w:cs="Times New Roman"/>
          <w:sz w:val="24"/>
          <w:szCs w:val="24"/>
        </w:rPr>
        <w:t>distraction</w:t>
      </w:r>
      <w:r w:rsidR="00E04F4F" w:rsidRPr="00D16FAE">
        <w:rPr>
          <w:rFonts w:ascii="Book Antiqua" w:hAnsi="Book Antiqua" w:cs="Times New Roman"/>
          <w:sz w:val="24"/>
          <w:szCs w:val="24"/>
        </w:rPr>
        <w:t xml:space="preserve"> accounting for 33</w:t>
      </w:r>
      <w:r w:rsidR="00DE7813" w:rsidRPr="00D16FAE">
        <w:rPr>
          <w:rFonts w:ascii="Book Antiqua" w:hAnsi="Book Antiqua" w:cs="Times New Roman"/>
          <w:sz w:val="24"/>
          <w:szCs w:val="24"/>
        </w:rPr>
        <w:t xml:space="preserve">% of </w:t>
      </w:r>
      <w:r w:rsidR="007D77AB" w:rsidRPr="00D16FAE">
        <w:rPr>
          <w:rFonts w:ascii="Book Antiqua" w:hAnsi="Book Antiqua" w:cs="Times New Roman"/>
          <w:sz w:val="24"/>
          <w:szCs w:val="24"/>
        </w:rPr>
        <w:t>all</w:t>
      </w:r>
      <w:r w:rsidR="00DE7813" w:rsidRPr="00D16FAE">
        <w:rPr>
          <w:rFonts w:ascii="Book Antiqua" w:hAnsi="Book Antiqua" w:cs="Times New Roman"/>
          <w:sz w:val="24"/>
          <w:szCs w:val="24"/>
        </w:rPr>
        <w:t xml:space="preserve"> complications, </w:t>
      </w:r>
      <w:r w:rsidR="00CF6232" w:rsidRPr="00D16FAE">
        <w:rPr>
          <w:rFonts w:ascii="Book Antiqua" w:hAnsi="Book Antiqua" w:cs="Times New Roman"/>
          <w:sz w:val="24"/>
          <w:szCs w:val="24"/>
        </w:rPr>
        <w:t xml:space="preserve">and </w:t>
      </w:r>
      <w:r w:rsidR="00E04F4F" w:rsidRPr="00D16FAE">
        <w:rPr>
          <w:rFonts w:ascii="Book Antiqua" w:hAnsi="Book Antiqua" w:cs="Times New Roman"/>
          <w:sz w:val="24"/>
          <w:szCs w:val="24"/>
        </w:rPr>
        <w:t>28.9</w:t>
      </w:r>
      <w:r w:rsidR="00DE7813" w:rsidRPr="00D16FAE">
        <w:rPr>
          <w:rFonts w:ascii="Book Antiqua" w:hAnsi="Book Antiqua" w:cs="Times New Roman"/>
          <w:sz w:val="24"/>
          <w:szCs w:val="24"/>
        </w:rPr>
        <w:t>% of reoperations.</w:t>
      </w:r>
      <w:r w:rsidR="00606133" w:rsidRPr="00D16FAE">
        <w:rPr>
          <w:rFonts w:ascii="Book Antiqua" w:hAnsi="Book Antiqua" w:cs="Times New Roman"/>
          <w:sz w:val="24"/>
          <w:szCs w:val="24"/>
        </w:rPr>
        <w:t xml:space="preserve"> </w:t>
      </w:r>
      <w:r w:rsidR="00407C75" w:rsidRPr="00D16FAE">
        <w:rPr>
          <w:rFonts w:ascii="Book Antiqua" w:hAnsi="Book Antiqua" w:cs="Times New Roman"/>
          <w:sz w:val="24"/>
          <w:szCs w:val="24"/>
        </w:rPr>
        <w:t xml:space="preserve">Numerous mechanisms for distraction failure have been identified in the literature, to include: fracture of the actuator pin, wear of the extending bar, debris in the actuator, damage to the radial bearings, and O-ring seal </w:t>
      </w:r>
      <w:proofErr w:type="gramStart"/>
      <w:r w:rsidR="00407C75" w:rsidRPr="00D16FAE">
        <w:rPr>
          <w:rFonts w:ascii="Book Antiqua" w:hAnsi="Book Antiqua" w:cs="Times New Roman"/>
          <w:sz w:val="24"/>
          <w:szCs w:val="24"/>
        </w:rPr>
        <w:t>failure</w:t>
      </w:r>
      <w:r w:rsidR="00DD03DC" w:rsidRPr="00D16FAE">
        <w:rPr>
          <w:rFonts w:ascii="Book Antiqua" w:hAnsi="Book Antiqua" w:cs="Times New Roman"/>
          <w:noProof/>
          <w:sz w:val="24"/>
          <w:szCs w:val="24"/>
          <w:vertAlign w:val="superscript"/>
        </w:rPr>
        <w:t>[</w:t>
      </w:r>
      <w:proofErr w:type="gramEnd"/>
      <w:r w:rsidR="00DD03DC" w:rsidRPr="00D16FAE">
        <w:rPr>
          <w:rFonts w:ascii="Book Antiqua" w:hAnsi="Book Antiqua" w:cs="Times New Roman"/>
          <w:noProof/>
          <w:sz w:val="24"/>
          <w:szCs w:val="24"/>
          <w:vertAlign w:val="superscript"/>
        </w:rPr>
        <w:t>30,31]</w:t>
      </w:r>
      <w:r w:rsidR="00407C75" w:rsidRPr="00D16FAE">
        <w:rPr>
          <w:rFonts w:ascii="Book Antiqua" w:hAnsi="Book Antiqua" w:cs="Times New Roman"/>
          <w:sz w:val="24"/>
          <w:szCs w:val="24"/>
        </w:rPr>
        <w:t xml:space="preserve">. </w:t>
      </w:r>
      <w:r w:rsidR="00606133" w:rsidRPr="00D16FAE">
        <w:rPr>
          <w:rFonts w:ascii="Book Antiqua" w:hAnsi="Book Antiqua" w:cs="Times New Roman"/>
          <w:sz w:val="24"/>
          <w:szCs w:val="24"/>
        </w:rPr>
        <w:t xml:space="preserve">Loss of distraction ranged in the </w:t>
      </w:r>
      <w:r w:rsidR="00D611FD" w:rsidRPr="00D16FAE">
        <w:rPr>
          <w:rFonts w:ascii="Book Antiqua" w:hAnsi="Book Antiqua" w:cs="Times New Roman"/>
          <w:sz w:val="24"/>
          <w:szCs w:val="24"/>
        </w:rPr>
        <w:t>reported</w:t>
      </w:r>
      <w:r w:rsidR="00606133" w:rsidRPr="00D16FAE">
        <w:rPr>
          <w:rFonts w:ascii="Book Antiqua" w:hAnsi="Book Antiqua" w:cs="Times New Roman"/>
          <w:sz w:val="24"/>
          <w:szCs w:val="24"/>
        </w:rPr>
        <w:t xml:space="preserve"> articles, accounting for</w:t>
      </w:r>
      <w:r w:rsidR="00C3584D" w:rsidRPr="00D16FAE">
        <w:rPr>
          <w:rFonts w:ascii="Book Antiqua" w:hAnsi="Book Antiqua" w:cs="Times New Roman"/>
          <w:sz w:val="24"/>
          <w:szCs w:val="24"/>
        </w:rPr>
        <w:t xml:space="preserve"> between</w:t>
      </w:r>
      <w:r w:rsidR="00606133" w:rsidRPr="00D16FAE">
        <w:rPr>
          <w:rFonts w:ascii="Book Antiqua" w:hAnsi="Book Antiqua" w:cs="Times New Roman"/>
          <w:sz w:val="24"/>
          <w:szCs w:val="24"/>
        </w:rPr>
        <w:t xml:space="preserve"> 0% to 100% of complications, and </w:t>
      </w:r>
      <w:r w:rsidR="000C1B1C" w:rsidRPr="00D16FAE">
        <w:rPr>
          <w:rFonts w:ascii="Book Antiqua" w:hAnsi="Book Antiqua" w:cs="Times New Roman"/>
          <w:sz w:val="24"/>
          <w:szCs w:val="24"/>
        </w:rPr>
        <w:t xml:space="preserve">affecting </w:t>
      </w:r>
      <w:r w:rsidR="00606133" w:rsidRPr="00D16FAE">
        <w:rPr>
          <w:rFonts w:ascii="Book Antiqua" w:hAnsi="Book Antiqua" w:cs="Times New Roman"/>
          <w:sz w:val="24"/>
          <w:szCs w:val="24"/>
        </w:rPr>
        <w:t>between 0</w:t>
      </w:r>
      <w:r w:rsidR="00D0638A">
        <w:rPr>
          <w:rFonts w:ascii="Book Antiqua" w:hAnsi="Book Antiqua" w:cs="Times New Roman" w:hint="eastAsia"/>
          <w:sz w:val="24"/>
          <w:szCs w:val="24"/>
          <w:lang w:eastAsia="zh-CN"/>
        </w:rPr>
        <w:t>%</w:t>
      </w:r>
      <w:r w:rsidR="00606133" w:rsidRPr="00D16FAE">
        <w:rPr>
          <w:rFonts w:ascii="Book Antiqua" w:hAnsi="Book Antiqua" w:cs="Times New Roman"/>
          <w:sz w:val="24"/>
          <w:szCs w:val="24"/>
        </w:rPr>
        <w:t xml:space="preserve"> and 100% of patients/series (average 14.86% patients/series)</w:t>
      </w:r>
      <w:r w:rsidR="00D0638A" w:rsidRPr="00D16FAE">
        <w:rPr>
          <w:rFonts w:ascii="Book Antiqua" w:hAnsi="Book Antiqua" w:cs="Times New Roman"/>
          <w:noProof/>
          <w:sz w:val="24"/>
          <w:szCs w:val="24"/>
          <w:vertAlign w:val="superscript"/>
        </w:rPr>
        <w:t>[2-22,29,32]</w:t>
      </w:r>
      <w:r w:rsidR="00606133" w:rsidRPr="00D16FAE">
        <w:rPr>
          <w:rFonts w:ascii="Book Antiqua" w:hAnsi="Book Antiqua" w:cs="Times New Roman"/>
          <w:sz w:val="24"/>
          <w:szCs w:val="24"/>
        </w:rPr>
        <w:t xml:space="preserve">. </w:t>
      </w:r>
    </w:p>
    <w:p w14:paraId="44021916" w14:textId="7262E53F" w:rsidR="00A37EB2" w:rsidRPr="00D16FAE" w:rsidRDefault="00747632"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The only identifi</w:t>
      </w:r>
      <w:r w:rsidR="000C1B1C" w:rsidRPr="00D16FAE">
        <w:rPr>
          <w:rFonts w:ascii="Book Antiqua" w:hAnsi="Book Antiqua" w:cs="Times New Roman"/>
          <w:sz w:val="24"/>
          <w:szCs w:val="24"/>
        </w:rPr>
        <w:t>ed risk factor for complication</w:t>
      </w:r>
      <w:r w:rsidRPr="00D16FAE">
        <w:rPr>
          <w:rFonts w:ascii="Book Antiqua" w:hAnsi="Book Antiqua" w:cs="Times New Roman"/>
          <w:sz w:val="24"/>
          <w:szCs w:val="24"/>
        </w:rPr>
        <w:t xml:space="preserve"> </w:t>
      </w:r>
      <w:r w:rsidR="00D611FD" w:rsidRPr="00D16FAE">
        <w:rPr>
          <w:rFonts w:ascii="Book Antiqua" w:hAnsi="Book Antiqua" w:cs="Times New Roman"/>
          <w:sz w:val="24"/>
          <w:szCs w:val="24"/>
        </w:rPr>
        <w:t>was the use of a pre-keeper plate implant, with an 80.6% complication rate compared with 35.7% in keeper plate enabled implants</w:t>
      </w:r>
      <w:r w:rsidR="00C3584D" w:rsidRPr="00D16FAE">
        <w:rPr>
          <w:rFonts w:ascii="Book Antiqua" w:hAnsi="Book Antiqua" w:cs="Times New Roman"/>
          <w:sz w:val="24"/>
          <w:szCs w:val="24"/>
        </w:rPr>
        <w:t xml:space="preserve">. </w:t>
      </w:r>
      <w:r w:rsidR="00407C75" w:rsidRPr="00D16FAE">
        <w:rPr>
          <w:rFonts w:ascii="Book Antiqua" w:hAnsi="Book Antiqua" w:cs="Times New Roman"/>
          <w:sz w:val="24"/>
          <w:szCs w:val="24"/>
        </w:rPr>
        <w:t xml:space="preserve">The necessity for the keeper plate was identified early following the induction of MCGR due to tendency for the actuator to unwind and shorten resulted in a loss of </w:t>
      </w:r>
      <w:proofErr w:type="gramStart"/>
      <w:r w:rsidR="00407C75" w:rsidRPr="00D16FAE">
        <w:rPr>
          <w:rFonts w:ascii="Book Antiqua" w:hAnsi="Book Antiqua" w:cs="Times New Roman"/>
          <w:sz w:val="24"/>
          <w:szCs w:val="24"/>
        </w:rPr>
        <w:lastRenderedPageBreak/>
        <w:t>distraction</w:t>
      </w:r>
      <w:r w:rsidR="00D0638A" w:rsidRPr="00D16FAE">
        <w:rPr>
          <w:rFonts w:ascii="Book Antiqua" w:hAnsi="Book Antiqua" w:cs="Times New Roman"/>
          <w:noProof/>
          <w:sz w:val="24"/>
          <w:szCs w:val="24"/>
          <w:vertAlign w:val="superscript"/>
        </w:rPr>
        <w:t>[</w:t>
      </w:r>
      <w:proofErr w:type="gramEnd"/>
      <w:r w:rsidR="00D0638A" w:rsidRPr="00D16FAE">
        <w:rPr>
          <w:rFonts w:ascii="Book Antiqua" w:hAnsi="Book Antiqua" w:cs="Times New Roman"/>
          <w:noProof/>
          <w:sz w:val="24"/>
          <w:szCs w:val="24"/>
          <w:vertAlign w:val="superscript"/>
        </w:rPr>
        <w:t>2,25]</w:t>
      </w:r>
      <w:r w:rsidR="00407C75" w:rsidRPr="00D16FAE">
        <w:rPr>
          <w:rFonts w:ascii="Book Antiqua" w:hAnsi="Book Antiqua" w:cs="Times New Roman"/>
          <w:sz w:val="24"/>
          <w:szCs w:val="24"/>
        </w:rPr>
        <w:t xml:space="preserve">. To combat this, a magnetic lock, the keeper plate, was applied around the lengthening mechanism to maintain the actuator in the desired lengthen position and prevent rod </w:t>
      </w:r>
      <w:proofErr w:type="gramStart"/>
      <w:r w:rsidR="00407C75" w:rsidRPr="00D16FAE">
        <w:rPr>
          <w:rFonts w:ascii="Book Antiqua" w:hAnsi="Book Antiqua" w:cs="Times New Roman"/>
          <w:sz w:val="24"/>
          <w:szCs w:val="24"/>
        </w:rPr>
        <w:t>collapse</w:t>
      </w:r>
      <w:r w:rsidR="00D0638A" w:rsidRPr="00D16FAE">
        <w:rPr>
          <w:rFonts w:ascii="Book Antiqua" w:hAnsi="Book Antiqua" w:cs="Times New Roman"/>
          <w:noProof/>
          <w:sz w:val="24"/>
          <w:szCs w:val="24"/>
          <w:vertAlign w:val="superscript"/>
        </w:rPr>
        <w:t>[</w:t>
      </w:r>
      <w:proofErr w:type="gramEnd"/>
      <w:r w:rsidR="00D0638A" w:rsidRPr="00D16FAE">
        <w:rPr>
          <w:rFonts w:ascii="Book Antiqua" w:hAnsi="Book Antiqua" w:cs="Times New Roman"/>
          <w:noProof/>
          <w:sz w:val="24"/>
          <w:szCs w:val="24"/>
          <w:vertAlign w:val="superscript"/>
        </w:rPr>
        <w:t>25]</w:t>
      </w:r>
      <w:r w:rsidR="00407C75" w:rsidRPr="00D16FAE">
        <w:rPr>
          <w:rFonts w:ascii="Book Antiqua" w:hAnsi="Book Antiqua" w:cs="Times New Roman"/>
          <w:sz w:val="24"/>
          <w:szCs w:val="24"/>
        </w:rPr>
        <w:t xml:space="preserve">. </w:t>
      </w:r>
      <w:r w:rsidR="00C3584D" w:rsidRPr="00D16FAE">
        <w:rPr>
          <w:rFonts w:ascii="Book Antiqua" w:hAnsi="Book Antiqua" w:cs="Times New Roman"/>
          <w:sz w:val="24"/>
          <w:szCs w:val="24"/>
        </w:rPr>
        <w:t>W</w:t>
      </w:r>
      <w:r w:rsidR="00A37EB2" w:rsidRPr="00D16FAE">
        <w:rPr>
          <w:rFonts w:ascii="Book Antiqua" w:hAnsi="Book Antiqua" w:cs="Times New Roman"/>
          <w:sz w:val="24"/>
          <w:szCs w:val="24"/>
        </w:rPr>
        <w:t xml:space="preserve">ith regard to </w:t>
      </w:r>
      <w:r w:rsidR="00D611FD" w:rsidRPr="00D16FAE">
        <w:rPr>
          <w:rFonts w:ascii="Book Antiqua" w:hAnsi="Book Antiqua" w:cs="Times New Roman"/>
          <w:sz w:val="24"/>
          <w:szCs w:val="24"/>
        </w:rPr>
        <w:t xml:space="preserve">distraction failure, </w:t>
      </w:r>
      <w:r w:rsidR="00C3584D" w:rsidRPr="00D16FAE">
        <w:rPr>
          <w:rFonts w:ascii="Book Antiqua" w:hAnsi="Book Antiqua" w:cs="Times New Roman"/>
          <w:sz w:val="24"/>
          <w:szCs w:val="24"/>
        </w:rPr>
        <w:t>this</w:t>
      </w:r>
      <w:r w:rsidR="00D611FD" w:rsidRPr="00D16FAE">
        <w:rPr>
          <w:rFonts w:ascii="Book Antiqua" w:hAnsi="Book Antiqua" w:cs="Times New Roman"/>
          <w:sz w:val="24"/>
          <w:szCs w:val="24"/>
        </w:rPr>
        <w:t xml:space="preserve"> decreased to a rate of 8.1% from 40.8% with the introduction of the keeper plate. </w:t>
      </w:r>
      <w:r w:rsidR="00A37EB2" w:rsidRPr="00D16FAE">
        <w:rPr>
          <w:rFonts w:ascii="Book Antiqua" w:hAnsi="Book Antiqua" w:cs="Times New Roman"/>
          <w:sz w:val="24"/>
          <w:szCs w:val="24"/>
        </w:rPr>
        <w:t xml:space="preserve">This data indicates that the keeper plate </w:t>
      </w:r>
      <w:r w:rsidR="00C3584D" w:rsidRPr="00D16FAE">
        <w:rPr>
          <w:rFonts w:ascii="Book Antiqua" w:hAnsi="Book Antiqua" w:cs="Times New Roman"/>
          <w:sz w:val="24"/>
          <w:szCs w:val="24"/>
        </w:rPr>
        <w:t>was successful</w:t>
      </w:r>
      <w:r w:rsidR="00A37EB2" w:rsidRPr="00D16FAE">
        <w:rPr>
          <w:rFonts w:ascii="Book Antiqua" w:hAnsi="Book Antiqua" w:cs="Times New Roman"/>
          <w:sz w:val="24"/>
          <w:szCs w:val="24"/>
        </w:rPr>
        <w:t xml:space="preserve"> as designed to lock the magnetic actuator in its lengthening position, resisting the tendency to unwind and shorten following distraction.</w:t>
      </w:r>
    </w:p>
    <w:p w14:paraId="7180C815" w14:textId="0B988D4C" w:rsidR="00016330" w:rsidRPr="00D16FAE" w:rsidRDefault="00A37EB2"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An important implication of this data is in the future reporting of clinical outcomes of MCGR and the synthesis of the current published literature in systematic reviews. Since the introduction of MCGR technology, the product has gone through a continual process of quality improvement, evident by the </w:t>
      </w:r>
      <w:r w:rsidR="00FC7900" w:rsidRPr="00D16FAE">
        <w:rPr>
          <w:rFonts w:ascii="Book Antiqua" w:hAnsi="Book Antiqua" w:cs="Times New Roman"/>
          <w:sz w:val="24"/>
          <w:szCs w:val="24"/>
        </w:rPr>
        <w:t>seven</w:t>
      </w:r>
      <w:r w:rsidRPr="00D16FAE">
        <w:rPr>
          <w:rFonts w:ascii="Book Antiqua" w:hAnsi="Book Antiqua" w:cs="Times New Roman"/>
          <w:sz w:val="24"/>
          <w:szCs w:val="24"/>
        </w:rPr>
        <w:t xml:space="preserve"> iteration changes to </w:t>
      </w:r>
      <w:proofErr w:type="gramStart"/>
      <w:r w:rsidRPr="00D16FAE">
        <w:rPr>
          <w:rFonts w:ascii="Book Antiqua" w:hAnsi="Book Antiqua" w:cs="Times New Roman"/>
          <w:sz w:val="24"/>
          <w:szCs w:val="24"/>
        </w:rPr>
        <w:t>date</w:t>
      </w:r>
      <w:r w:rsidR="00D0638A" w:rsidRPr="00D0638A">
        <w:rPr>
          <w:rFonts w:ascii="Book Antiqua" w:hAnsi="Book Antiqua" w:cs="Times New Roman"/>
          <w:sz w:val="24"/>
          <w:szCs w:val="24"/>
          <w:vertAlign w:val="superscript"/>
        </w:rPr>
        <w:t>[</w:t>
      </w:r>
      <w:proofErr w:type="gramEnd"/>
      <w:r w:rsidR="00D0638A" w:rsidRPr="00D16FAE">
        <w:rPr>
          <w:rFonts w:ascii="Book Antiqua" w:hAnsi="Book Antiqua" w:cs="Times New Roman"/>
          <w:sz w:val="24"/>
          <w:szCs w:val="24"/>
          <w:vertAlign w:val="superscript"/>
        </w:rPr>
        <w:t>1,9</w:t>
      </w:r>
      <w:r w:rsidR="00D0638A">
        <w:rPr>
          <w:rFonts w:ascii="Book Antiqua" w:hAnsi="Book Antiqua" w:cs="Times New Roman"/>
          <w:sz w:val="24"/>
          <w:szCs w:val="24"/>
          <w:vertAlign w:val="superscript"/>
        </w:rPr>
        <w:t>]</w:t>
      </w:r>
      <w:r w:rsidRPr="00D16FAE">
        <w:rPr>
          <w:rFonts w:ascii="Book Antiqua" w:hAnsi="Book Antiqua" w:cs="Times New Roman"/>
          <w:sz w:val="24"/>
          <w:szCs w:val="24"/>
        </w:rPr>
        <w:t xml:space="preserve">. </w:t>
      </w:r>
      <w:r w:rsidR="00C3584D" w:rsidRPr="00D16FAE">
        <w:rPr>
          <w:rFonts w:ascii="Book Antiqua" w:hAnsi="Book Antiqua" w:cs="Times New Roman"/>
          <w:sz w:val="24"/>
          <w:szCs w:val="24"/>
        </w:rPr>
        <w:t xml:space="preserve">This study is the first to report on the effect these iteration changes have on post-operative complications, specifically the introduction of the keeper plate to reduce rod distraction failure. Despite this fact, 25% of the published clinical articles included mixed implant iterations in their analysis. </w:t>
      </w:r>
      <w:r w:rsidRPr="00D16FAE">
        <w:rPr>
          <w:rFonts w:ascii="Book Antiqua" w:hAnsi="Book Antiqua" w:cs="Times New Roman"/>
          <w:sz w:val="24"/>
          <w:szCs w:val="24"/>
        </w:rPr>
        <w:t xml:space="preserve">Given these significant differences, future studies and systematic reviews need to include implant iterations in their data reporting and analysis for postoperative complications to avoid contaminating </w:t>
      </w:r>
      <w:r w:rsidR="00C3584D" w:rsidRPr="00D16FAE">
        <w:rPr>
          <w:rFonts w:ascii="Book Antiqua" w:hAnsi="Book Antiqua" w:cs="Times New Roman"/>
          <w:sz w:val="24"/>
          <w:szCs w:val="24"/>
        </w:rPr>
        <w:t>the</w:t>
      </w:r>
      <w:r w:rsidRPr="00D16FAE">
        <w:rPr>
          <w:rFonts w:ascii="Book Antiqua" w:hAnsi="Book Antiqua" w:cs="Times New Roman"/>
          <w:sz w:val="24"/>
          <w:szCs w:val="24"/>
        </w:rPr>
        <w:t xml:space="preserve"> results of more recent</w:t>
      </w:r>
      <w:r w:rsidR="00C3584D" w:rsidRPr="00D16FAE">
        <w:rPr>
          <w:rFonts w:ascii="Book Antiqua" w:hAnsi="Book Antiqua" w:cs="Times New Roman"/>
          <w:sz w:val="24"/>
          <w:szCs w:val="24"/>
        </w:rPr>
        <w:t xml:space="preserve"> MCGR</w:t>
      </w:r>
      <w:r w:rsidRPr="00D16FAE">
        <w:rPr>
          <w:rFonts w:ascii="Book Antiqua" w:hAnsi="Book Antiqua" w:cs="Times New Roman"/>
          <w:sz w:val="24"/>
          <w:szCs w:val="24"/>
        </w:rPr>
        <w:t xml:space="preserve"> implant iterations.</w:t>
      </w:r>
    </w:p>
    <w:p w14:paraId="71B23F01" w14:textId="76714DC2" w:rsidR="00197D64" w:rsidRPr="00D16FAE" w:rsidRDefault="00016330"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 xml:space="preserve">This study is not without its </w:t>
      </w:r>
      <w:r w:rsidR="00D710DA" w:rsidRPr="00D16FAE">
        <w:rPr>
          <w:rFonts w:ascii="Book Antiqua" w:hAnsi="Book Antiqua"/>
          <w:sz w:val="24"/>
          <w:szCs w:val="24"/>
        </w:rPr>
        <w:t>limits</w:t>
      </w:r>
      <w:r w:rsidRPr="00D16FAE">
        <w:rPr>
          <w:rFonts w:ascii="Book Antiqua" w:hAnsi="Book Antiqua"/>
          <w:sz w:val="24"/>
          <w:szCs w:val="24"/>
        </w:rPr>
        <w:t>. As a systematic review, the strength of the findings are solely dependent on the quality and rigor of the studies included in the analysis, wh</w:t>
      </w:r>
      <w:r w:rsidR="00776059" w:rsidRPr="00D16FAE">
        <w:rPr>
          <w:rFonts w:ascii="Book Antiqua" w:hAnsi="Book Antiqua"/>
          <w:sz w:val="24"/>
          <w:szCs w:val="24"/>
        </w:rPr>
        <w:t xml:space="preserve">ich in this instance is </w:t>
      </w:r>
      <w:r w:rsidR="009A6E20" w:rsidRPr="00D16FAE">
        <w:rPr>
          <w:rFonts w:ascii="Book Antiqua" w:hAnsi="Book Antiqua"/>
          <w:sz w:val="24"/>
          <w:szCs w:val="24"/>
        </w:rPr>
        <w:t>comprised</w:t>
      </w:r>
      <w:r w:rsidRPr="00D16FAE">
        <w:rPr>
          <w:rFonts w:ascii="Book Antiqua" w:hAnsi="Book Antiqua"/>
          <w:sz w:val="24"/>
          <w:szCs w:val="24"/>
        </w:rPr>
        <w:t xml:space="preserve"> largely of level IV case series and four level II cohort studies. </w:t>
      </w:r>
      <w:r w:rsidR="001D593C" w:rsidRPr="00D16FAE">
        <w:rPr>
          <w:rFonts w:ascii="Book Antiqua" w:hAnsi="Book Antiqua"/>
          <w:sz w:val="24"/>
          <w:szCs w:val="24"/>
        </w:rPr>
        <w:t xml:space="preserve">As a newer surgical technique, there is also the risk for </w:t>
      </w:r>
      <w:r w:rsidR="005E75D1" w:rsidRPr="00D16FAE">
        <w:rPr>
          <w:rFonts w:ascii="Book Antiqua" w:hAnsi="Book Antiqua"/>
          <w:sz w:val="24"/>
          <w:szCs w:val="24"/>
        </w:rPr>
        <w:t>p</w:t>
      </w:r>
      <w:r w:rsidR="001D593C" w:rsidRPr="00D16FAE">
        <w:rPr>
          <w:rFonts w:ascii="Book Antiqua" w:hAnsi="Book Antiqua"/>
          <w:sz w:val="24"/>
          <w:szCs w:val="24"/>
        </w:rPr>
        <w:t>erformance bias between the 2 study cohorts, which could also impact the rate of postoperative complications</w:t>
      </w:r>
      <w:r w:rsidR="005E75D1" w:rsidRPr="00D16FAE">
        <w:rPr>
          <w:rFonts w:ascii="Book Antiqua" w:hAnsi="Book Antiqua"/>
          <w:sz w:val="24"/>
          <w:szCs w:val="24"/>
        </w:rPr>
        <w:t>. This is further confounded by the temporal relationships between included studies</w:t>
      </w:r>
      <w:r w:rsidR="001D593C" w:rsidRPr="00D16FAE">
        <w:rPr>
          <w:rFonts w:ascii="Book Antiqua" w:hAnsi="Book Antiqua"/>
          <w:sz w:val="24"/>
          <w:szCs w:val="24"/>
        </w:rPr>
        <w:t xml:space="preserve">. </w:t>
      </w:r>
      <w:r w:rsidR="00197D64" w:rsidRPr="00D16FAE">
        <w:rPr>
          <w:rFonts w:ascii="Book Antiqua" w:hAnsi="Book Antiqua"/>
          <w:sz w:val="24"/>
          <w:szCs w:val="24"/>
        </w:rPr>
        <w:t>The concern for overlapping patients in the identified studies was mitigated by close inspection of the study methods. H</w:t>
      </w:r>
      <w:r w:rsidR="00B6081C" w:rsidRPr="00D16FAE">
        <w:rPr>
          <w:rFonts w:ascii="Book Antiqua" w:hAnsi="Book Antiqua"/>
          <w:sz w:val="24"/>
          <w:szCs w:val="24"/>
        </w:rPr>
        <w:t>owever, several studies</w:t>
      </w:r>
      <w:r w:rsidR="00197D64" w:rsidRPr="00D16FAE">
        <w:rPr>
          <w:rFonts w:ascii="Book Antiqua" w:hAnsi="Book Antiqua"/>
          <w:sz w:val="24"/>
          <w:szCs w:val="24"/>
        </w:rPr>
        <w:t xml:space="preserve"> reported data from multi-center </w:t>
      </w:r>
      <w:proofErr w:type="gramStart"/>
      <w:r w:rsidR="00197D64" w:rsidRPr="00D16FAE">
        <w:rPr>
          <w:rFonts w:ascii="Book Antiqua" w:hAnsi="Book Antiqua"/>
          <w:sz w:val="24"/>
          <w:szCs w:val="24"/>
        </w:rPr>
        <w:t>databases</w:t>
      </w:r>
      <w:r w:rsidR="00D0638A" w:rsidRPr="00D0638A">
        <w:rPr>
          <w:rFonts w:ascii="Book Antiqua" w:hAnsi="Book Antiqua"/>
          <w:sz w:val="24"/>
          <w:szCs w:val="24"/>
          <w:vertAlign w:val="superscript"/>
        </w:rPr>
        <w:t>[</w:t>
      </w:r>
      <w:proofErr w:type="gramEnd"/>
      <w:r w:rsidR="00656993" w:rsidRPr="00D16FAE">
        <w:rPr>
          <w:rFonts w:ascii="Book Antiqua" w:hAnsi="Book Antiqua"/>
          <w:sz w:val="24"/>
          <w:szCs w:val="24"/>
          <w:vertAlign w:val="superscript"/>
        </w:rPr>
        <w:t>1,2,15,18</w:t>
      </w:r>
      <w:r w:rsidR="00D0638A">
        <w:rPr>
          <w:rFonts w:ascii="Book Antiqua" w:hAnsi="Book Antiqua"/>
          <w:sz w:val="24"/>
          <w:szCs w:val="24"/>
          <w:vertAlign w:val="superscript"/>
        </w:rPr>
        <w:t>]</w:t>
      </w:r>
      <w:r w:rsidR="00197D64" w:rsidRPr="00D16FAE">
        <w:rPr>
          <w:rFonts w:ascii="Book Antiqua" w:hAnsi="Book Antiqua"/>
          <w:sz w:val="24"/>
          <w:szCs w:val="24"/>
        </w:rPr>
        <w:t xml:space="preserve"> and as such, the risk for overlapping information is present.</w:t>
      </w:r>
    </w:p>
    <w:p w14:paraId="7488CD61" w14:textId="6C584F4E" w:rsidR="00776059" w:rsidRPr="00D16FAE" w:rsidRDefault="00197D64"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A number</w:t>
      </w:r>
      <w:r w:rsidR="00016330" w:rsidRPr="00D16FAE">
        <w:rPr>
          <w:rFonts w:ascii="Book Antiqua" w:hAnsi="Book Antiqua"/>
          <w:sz w:val="24"/>
          <w:szCs w:val="24"/>
        </w:rPr>
        <w:t xml:space="preserve"> of the identified risk factors for post-operative complications, include </w:t>
      </w:r>
      <w:r w:rsidR="00500143" w:rsidRPr="00D16FAE">
        <w:rPr>
          <w:rFonts w:ascii="Book Antiqua" w:hAnsi="Book Antiqua"/>
          <w:sz w:val="24"/>
          <w:szCs w:val="24"/>
        </w:rPr>
        <w:t xml:space="preserve">patient age, </w:t>
      </w:r>
      <w:r w:rsidR="00016330" w:rsidRPr="00D16FAE">
        <w:rPr>
          <w:rFonts w:ascii="Book Antiqua" w:hAnsi="Book Antiqua"/>
          <w:sz w:val="24"/>
          <w:szCs w:val="24"/>
        </w:rPr>
        <w:t>curve etiology, number</w:t>
      </w:r>
      <w:r w:rsidR="00D0638A">
        <w:rPr>
          <w:rFonts w:ascii="Book Antiqua" w:hAnsi="Book Antiqua"/>
          <w:sz w:val="24"/>
          <w:szCs w:val="24"/>
        </w:rPr>
        <w:t>,</w:t>
      </w:r>
      <w:r w:rsidR="00016330" w:rsidRPr="00D16FAE">
        <w:rPr>
          <w:rFonts w:ascii="Book Antiqua" w:hAnsi="Book Antiqua"/>
          <w:sz w:val="24"/>
          <w:szCs w:val="24"/>
        </w:rPr>
        <w:t xml:space="preserve"> and type of proximal and distal fixation points, as </w:t>
      </w:r>
      <w:r w:rsidR="00016330" w:rsidRPr="00D16FAE">
        <w:rPr>
          <w:rFonts w:ascii="Book Antiqua" w:hAnsi="Book Antiqua"/>
          <w:sz w:val="24"/>
          <w:szCs w:val="24"/>
        </w:rPr>
        <w:lastRenderedPageBreak/>
        <w:t xml:space="preserve">well as type of implantation (primary </w:t>
      </w:r>
      <w:r w:rsidR="00A25D5B" w:rsidRPr="00A25D5B">
        <w:rPr>
          <w:rFonts w:ascii="Book Antiqua" w:hAnsi="Book Antiqua"/>
          <w:i/>
          <w:sz w:val="24"/>
          <w:szCs w:val="24"/>
        </w:rPr>
        <w:t>vs</w:t>
      </w:r>
      <w:r w:rsidR="00016330" w:rsidRPr="00D16FAE">
        <w:rPr>
          <w:rFonts w:ascii="Book Antiqua" w:hAnsi="Book Antiqua"/>
          <w:sz w:val="24"/>
          <w:szCs w:val="24"/>
        </w:rPr>
        <w:t xml:space="preserve"> conversion), were not able to be investigated due to a lack of reporting in the original studies.</w:t>
      </w:r>
      <w:r w:rsidR="00CF6232" w:rsidRPr="00D16FAE">
        <w:rPr>
          <w:rFonts w:ascii="Book Antiqua" w:hAnsi="Book Antiqua"/>
          <w:sz w:val="24"/>
          <w:szCs w:val="24"/>
        </w:rPr>
        <w:t xml:space="preserve"> </w:t>
      </w:r>
      <w:r w:rsidR="00776059" w:rsidRPr="00D16FAE">
        <w:rPr>
          <w:rFonts w:ascii="Book Antiqua" w:hAnsi="Book Antiqua"/>
          <w:sz w:val="24"/>
          <w:szCs w:val="24"/>
        </w:rPr>
        <w:t xml:space="preserve">The average follow-up in this review consisted of 26 </w:t>
      </w:r>
      <w:r w:rsidR="00D0638A">
        <w:rPr>
          <w:rFonts w:ascii="Book Antiqua" w:hAnsi="Book Antiqua"/>
          <w:sz w:val="24"/>
          <w:szCs w:val="24"/>
        </w:rPr>
        <w:t>mo</w:t>
      </w:r>
      <w:r w:rsidR="00776059" w:rsidRPr="00D16FAE">
        <w:rPr>
          <w:rFonts w:ascii="Book Antiqua" w:hAnsi="Book Antiqua"/>
          <w:sz w:val="24"/>
          <w:szCs w:val="24"/>
        </w:rPr>
        <w:t>. Given that the average patient age at time of MCGR implantation</w:t>
      </w:r>
      <w:r w:rsidR="009A6E20" w:rsidRPr="00D16FAE">
        <w:rPr>
          <w:rFonts w:ascii="Book Antiqua" w:hAnsi="Book Antiqua"/>
          <w:sz w:val="24"/>
          <w:szCs w:val="24"/>
        </w:rPr>
        <w:t xml:space="preserve"> was </w:t>
      </w:r>
      <w:r w:rsidR="00FC7900" w:rsidRPr="00D16FAE">
        <w:rPr>
          <w:rFonts w:ascii="Book Antiqua" w:hAnsi="Book Antiqua"/>
          <w:sz w:val="24"/>
          <w:szCs w:val="24"/>
        </w:rPr>
        <w:t>7.87</w:t>
      </w:r>
      <w:r w:rsidR="009A6E20" w:rsidRPr="00D16FAE">
        <w:rPr>
          <w:rFonts w:ascii="Book Antiqua" w:hAnsi="Book Antiqua"/>
          <w:sz w:val="24"/>
          <w:szCs w:val="24"/>
        </w:rPr>
        <w:t xml:space="preserve"> years, these results do not account for the full </w:t>
      </w:r>
      <w:r w:rsidR="00FC7900" w:rsidRPr="00D16FAE">
        <w:rPr>
          <w:rFonts w:ascii="Book Antiqua" w:hAnsi="Book Antiqua"/>
          <w:sz w:val="24"/>
          <w:szCs w:val="24"/>
        </w:rPr>
        <w:t xml:space="preserve">extent of the child’s </w:t>
      </w:r>
      <w:r w:rsidR="009A6E20" w:rsidRPr="00D16FAE">
        <w:rPr>
          <w:rFonts w:ascii="Book Antiqua" w:hAnsi="Book Antiqua"/>
          <w:sz w:val="24"/>
          <w:szCs w:val="24"/>
        </w:rPr>
        <w:t>treatment course and may underestimate the long-term complication profile</w:t>
      </w:r>
      <w:r w:rsidR="00776059" w:rsidRPr="00D16FAE">
        <w:rPr>
          <w:rFonts w:ascii="Book Antiqua" w:hAnsi="Book Antiqua"/>
          <w:sz w:val="24"/>
          <w:szCs w:val="24"/>
        </w:rPr>
        <w:t xml:space="preserve">. </w:t>
      </w:r>
      <w:r w:rsidR="00016330" w:rsidRPr="00D16FAE">
        <w:rPr>
          <w:rFonts w:ascii="Book Antiqua" w:hAnsi="Book Antiqua"/>
          <w:sz w:val="24"/>
          <w:szCs w:val="24"/>
        </w:rPr>
        <w:t>Additionally, there is no standard method for r</w:t>
      </w:r>
      <w:r w:rsidR="004311E4" w:rsidRPr="00D16FAE">
        <w:rPr>
          <w:rFonts w:ascii="Book Antiqua" w:hAnsi="Book Antiqua"/>
          <w:sz w:val="24"/>
          <w:szCs w:val="24"/>
        </w:rPr>
        <w:t>eporting complications for children treated with MCGR, leading to variable methods of reporting in the identified studies.</w:t>
      </w:r>
      <w:r w:rsidR="00FF7B46" w:rsidRPr="00D16FAE">
        <w:rPr>
          <w:rFonts w:ascii="Book Antiqua" w:hAnsi="Book Antiqua"/>
          <w:sz w:val="24"/>
          <w:szCs w:val="24"/>
        </w:rPr>
        <w:t xml:space="preserve"> </w:t>
      </w:r>
    </w:p>
    <w:p w14:paraId="3F3BF6E7" w14:textId="63A8F5B4" w:rsidR="001A7291" w:rsidRDefault="004311E4"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Given th</w:t>
      </w:r>
      <w:r w:rsidR="00FC7900" w:rsidRPr="00D16FAE">
        <w:rPr>
          <w:rFonts w:ascii="Book Antiqua" w:hAnsi="Book Antiqua"/>
          <w:sz w:val="24"/>
          <w:szCs w:val="24"/>
        </w:rPr>
        <w:t>ese</w:t>
      </w:r>
      <w:r w:rsidRPr="00D16FAE">
        <w:rPr>
          <w:rFonts w:ascii="Book Antiqua" w:hAnsi="Book Antiqua"/>
          <w:sz w:val="24"/>
          <w:szCs w:val="24"/>
        </w:rPr>
        <w:t xml:space="preserve"> identified deficienc</w:t>
      </w:r>
      <w:r w:rsidR="00FC7900" w:rsidRPr="00D16FAE">
        <w:rPr>
          <w:rFonts w:ascii="Book Antiqua" w:hAnsi="Book Antiqua"/>
          <w:sz w:val="24"/>
          <w:szCs w:val="24"/>
        </w:rPr>
        <w:t>ies</w:t>
      </w:r>
      <w:r w:rsidR="00776059" w:rsidRPr="00D16FAE">
        <w:rPr>
          <w:rFonts w:ascii="Book Antiqua" w:hAnsi="Book Antiqua"/>
          <w:sz w:val="24"/>
          <w:szCs w:val="24"/>
        </w:rPr>
        <w:t xml:space="preserve"> in standardized complication reporting</w:t>
      </w:r>
      <w:r w:rsidRPr="00D16FAE">
        <w:rPr>
          <w:rFonts w:ascii="Book Antiqua" w:hAnsi="Book Antiqua"/>
          <w:sz w:val="24"/>
          <w:szCs w:val="24"/>
        </w:rPr>
        <w:t xml:space="preserve">, we recommend future studies </w:t>
      </w:r>
      <w:r w:rsidR="00C3584D" w:rsidRPr="00D16FAE">
        <w:rPr>
          <w:rFonts w:ascii="Book Antiqua" w:hAnsi="Book Antiqua"/>
          <w:sz w:val="24"/>
          <w:szCs w:val="24"/>
        </w:rPr>
        <w:t xml:space="preserve">also </w:t>
      </w:r>
      <w:r w:rsidRPr="00D16FAE">
        <w:rPr>
          <w:rFonts w:ascii="Book Antiqua" w:hAnsi="Book Antiqua"/>
          <w:sz w:val="24"/>
          <w:szCs w:val="24"/>
        </w:rPr>
        <w:t>consider MCGR complication reporting according to</w:t>
      </w:r>
      <w:r w:rsidR="002C75CC" w:rsidRPr="00D16FAE">
        <w:rPr>
          <w:rFonts w:ascii="Book Antiqua" w:hAnsi="Book Antiqua"/>
          <w:sz w:val="24"/>
          <w:szCs w:val="24"/>
        </w:rPr>
        <w:t xml:space="preserve"> patient and treatment variables (underlying diagnosis, number of</w:t>
      </w:r>
      <w:r w:rsidR="00FF7B46" w:rsidRPr="00D16FAE">
        <w:rPr>
          <w:rFonts w:ascii="Book Antiqua" w:hAnsi="Book Antiqua"/>
          <w:sz w:val="24"/>
          <w:szCs w:val="24"/>
        </w:rPr>
        <w:t xml:space="preserve"> rods</w:t>
      </w:r>
      <w:r w:rsidR="002C75CC" w:rsidRPr="00D16FAE">
        <w:rPr>
          <w:rFonts w:ascii="Book Antiqua" w:hAnsi="Book Antiqua"/>
          <w:sz w:val="24"/>
          <w:szCs w:val="24"/>
        </w:rPr>
        <w:t xml:space="preserve">, type of implantation, type and number of proximal anchorage points, occurrence of complication by number of </w:t>
      </w:r>
      <w:proofErr w:type="spellStart"/>
      <w:r w:rsidR="002C75CC" w:rsidRPr="00D16FAE">
        <w:rPr>
          <w:rFonts w:ascii="Book Antiqua" w:hAnsi="Book Antiqua"/>
          <w:sz w:val="24"/>
          <w:szCs w:val="24"/>
        </w:rPr>
        <w:t>lengthening</w:t>
      </w:r>
      <w:r w:rsidR="002A65D8">
        <w:rPr>
          <w:rFonts w:ascii="Book Antiqua" w:hAnsi="Book Antiqua"/>
          <w:sz w:val="24"/>
          <w:szCs w:val="24"/>
        </w:rPr>
        <w:t>s</w:t>
      </w:r>
      <w:proofErr w:type="spellEnd"/>
      <w:r w:rsidR="002C75CC" w:rsidRPr="00D16FAE">
        <w:rPr>
          <w:rFonts w:ascii="Book Antiqua" w:hAnsi="Book Antiqua"/>
          <w:sz w:val="24"/>
          <w:szCs w:val="24"/>
        </w:rPr>
        <w:t>) and classify complications into</w:t>
      </w:r>
      <w:r w:rsidRPr="00D16FAE">
        <w:rPr>
          <w:rFonts w:ascii="Book Antiqua" w:hAnsi="Book Antiqua"/>
          <w:sz w:val="24"/>
          <w:szCs w:val="24"/>
        </w:rPr>
        <w:t xml:space="preserve"> the </w:t>
      </w:r>
      <w:r w:rsidR="00776059" w:rsidRPr="00D16FAE">
        <w:rPr>
          <w:rFonts w:ascii="Book Antiqua" w:hAnsi="Book Antiqua"/>
          <w:sz w:val="24"/>
          <w:szCs w:val="24"/>
        </w:rPr>
        <w:t>following categories</w:t>
      </w:r>
      <w:r w:rsidRPr="00D16FAE">
        <w:rPr>
          <w:rFonts w:ascii="Book Antiqua" w:hAnsi="Book Antiqua"/>
          <w:sz w:val="24"/>
          <w:szCs w:val="24"/>
        </w:rPr>
        <w:t xml:space="preserve">: </w:t>
      </w:r>
      <w:r w:rsidR="00D0638A" w:rsidRPr="00D16FAE">
        <w:rPr>
          <w:rFonts w:ascii="Book Antiqua" w:hAnsi="Book Antiqua"/>
          <w:sz w:val="24"/>
          <w:szCs w:val="24"/>
        </w:rPr>
        <w:t>P</w:t>
      </w:r>
      <w:r w:rsidRPr="00D16FAE">
        <w:rPr>
          <w:rFonts w:ascii="Book Antiqua" w:hAnsi="Book Antiqua"/>
          <w:sz w:val="24"/>
          <w:szCs w:val="24"/>
        </w:rPr>
        <w:t>ermanent mechanical</w:t>
      </w:r>
      <w:r w:rsidR="00776059" w:rsidRPr="00D16FAE">
        <w:rPr>
          <w:rFonts w:ascii="Book Antiqua" w:hAnsi="Book Antiqua"/>
          <w:sz w:val="24"/>
          <w:szCs w:val="24"/>
        </w:rPr>
        <w:t xml:space="preserve"> distraction</w:t>
      </w:r>
      <w:r w:rsidRPr="00D16FAE">
        <w:rPr>
          <w:rFonts w:ascii="Book Antiqua" w:hAnsi="Book Antiqua"/>
          <w:sz w:val="24"/>
          <w:szCs w:val="24"/>
        </w:rPr>
        <w:t xml:space="preserve"> failure, temporary distraction failure, rod breakage unrelated to the distraction mechanism, proximal anchorage failure, infectious/wound complication, and </w:t>
      </w:r>
      <w:r w:rsidR="00776059" w:rsidRPr="00D16FAE">
        <w:rPr>
          <w:rFonts w:ascii="Book Antiqua" w:hAnsi="Book Antiqua"/>
          <w:sz w:val="24"/>
          <w:szCs w:val="24"/>
        </w:rPr>
        <w:t xml:space="preserve">hardware prominence. These six categories </w:t>
      </w:r>
      <w:r w:rsidR="00FC7900" w:rsidRPr="00D16FAE">
        <w:rPr>
          <w:rFonts w:ascii="Book Antiqua" w:hAnsi="Book Antiqua"/>
          <w:sz w:val="24"/>
          <w:szCs w:val="24"/>
        </w:rPr>
        <w:t>represent</w:t>
      </w:r>
      <w:r w:rsidR="00776059" w:rsidRPr="00D16FAE">
        <w:rPr>
          <w:rFonts w:ascii="Book Antiqua" w:hAnsi="Book Antiqua"/>
          <w:sz w:val="24"/>
          <w:szCs w:val="24"/>
        </w:rPr>
        <w:t xml:space="preserve"> the most common post-operative complications, while also identifying complications requiring an alteration in the planned treatment course.</w:t>
      </w:r>
    </w:p>
    <w:p w14:paraId="7AB6114D" w14:textId="1DABF4B5" w:rsidR="00045984" w:rsidRPr="00D16FAE" w:rsidRDefault="009A6E20" w:rsidP="00DB381B">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 xml:space="preserve">In conclusion, this systematic review identified </w:t>
      </w:r>
      <w:r w:rsidR="00512713" w:rsidRPr="00D16FAE">
        <w:rPr>
          <w:rFonts w:ascii="Book Antiqua" w:hAnsi="Book Antiqua"/>
          <w:sz w:val="24"/>
          <w:szCs w:val="24"/>
        </w:rPr>
        <w:t xml:space="preserve">that </w:t>
      </w:r>
      <w:r w:rsidR="002B0698" w:rsidRPr="00D16FAE">
        <w:rPr>
          <w:rFonts w:ascii="Book Antiqua" w:hAnsi="Book Antiqua"/>
          <w:sz w:val="24"/>
          <w:szCs w:val="24"/>
        </w:rPr>
        <w:t>271</w:t>
      </w:r>
      <w:r w:rsidR="003B0828" w:rsidRPr="00D16FAE">
        <w:rPr>
          <w:rFonts w:ascii="Book Antiqua" w:hAnsi="Book Antiqua"/>
          <w:sz w:val="24"/>
          <w:szCs w:val="24"/>
        </w:rPr>
        <w:t xml:space="preserve"> children</w:t>
      </w:r>
      <w:r w:rsidRPr="00D16FAE">
        <w:rPr>
          <w:rFonts w:ascii="Book Antiqua" w:hAnsi="Book Antiqua"/>
          <w:sz w:val="24"/>
          <w:szCs w:val="24"/>
        </w:rPr>
        <w:t xml:space="preserve"> undergoing MCGR implantation for the treat</w:t>
      </w:r>
      <w:r w:rsidR="002B0698" w:rsidRPr="00D16FAE">
        <w:rPr>
          <w:rFonts w:ascii="Book Antiqua" w:hAnsi="Book Antiqua"/>
          <w:sz w:val="24"/>
          <w:szCs w:val="24"/>
        </w:rPr>
        <w:t xml:space="preserve">ment of EOS, resulting in a </w:t>
      </w:r>
      <w:r w:rsidR="00C3584D" w:rsidRPr="00D16FAE">
        <w:rPr>
          <w:rFonts w:ascii="Book Antiqua" w:hAnsi="Book Antiqua"/>
          <w:sz w:val="24"/>
          <w:szCs w:val="24"/>
        </w:rPr>
        <w:t xml:space="preserve">cumulative </w:t>
      </w:r>
      <w:r w:rsidR="002B0698" w:rsidRPr="00D16FAE">
        <w:rPr>
          <w:rFonts w:ascii="Book Antiqua" w:hAnsi="Book Antiqua"/>
          <w:sz w:val="24"/>
          <w:szCs w:val="24"/>
        </w:rPr>
        <w:t>42</w:t>
      </w:r>
      <w:r w:rsidR="00414FB8" w:rsidRPr="00D16FAE">
        <w:rPr>
          <w:rFonts w:ascii="Book Antiqua" w:hAnsi="Book Antiqua"/>
          <w:sz w:val="24"/>
          <w:szCs w:val="24"/>
        </w:rPr>
        <w:t>.4</w:t>
      </w:r>
      <w:r w:rsidRPr="00D16FAE">
        <w:rPr>
          <w:rFonts w:ascii="Book Antiqua" w:hAnsi="Book Antiqua"/>
          <w:sz w:val="24"/>
          <w:szCs w:val="24"/>
        </w:rPr>
        <w:t>% rate of</w:t>
      </w:r>
      <w:r w:rsidR="009E48DF" w:rsidRPr="00D16FAE">
        <w:rPr>
          <w:rFonts w:ascii="Book Antiqua" w:hAnsi="Book Antiqua"/>
          <w:sz w:val="24"/>
          <w:szCs w:val="24"/>
        </w:rPr>
        <w:t xml:space="preserve"> post-operative complications, 8</w:t>
      </w:r>
      <w:r w:rsidR="00414FB8" w:rsidRPr="00D16FAE">
        <w:rPr>
          <w:rFonts w:ascii="Book Antiqua" w:hAnsi="Book Antiqua"/>
          <w:sz w:val="24"/>
          <w:szCs w:val="24"/>
        </w:rPr>
        <w:t>7</w:t>
      </w:r>
      <w:r w:rsidRPr="00D16FAE">
        <w:rPr>
          <w:rFonts w:ascii="Book Antiqua" w:hAnsi="Book Antiqua"/>
          <w:sz w:val="24"/>
          <w:szCs w:val="24"/>
        </w:rPr>
        <w:t xml:space="preserve">% of which required a cessation in the planned treatment course or a reoperation. </w:t>
      </w:r>
      <w:r w:rsidR="009E48DF" w:rsidRPr="00D16FAE">
        <w:rPr>
          <w:rFonts w:ascii="Book Antiqua" w:hAnsi="Book Antiqua"/>
          <w:sz w:val="24"/>
          <w:szCs w:val="24"/>
        </w:rPr>
        <w:t>The introduction of the keeper plate significantly decreased the rate of post-operative complications</w:t>
      </w:r>
      <w:r w:rsidR="00C3584D" w:rsidRPr="00D16FAE">
        <w:rPr>
          <w:rFonts w:ascii="Book Antiqua" w:hAnsi="Book Antiqua"/>
          <w:sz w:val="24"/>
          <w:szCs w:val="24"/>
        </w:rPr>
        <w:t xml:space="preserve"> to 35.7%</w:t>
      </w:r>
      <w:r w:rsidR="009E48DF" w:rsidRPr="00D16FAE">
        <w:rPr>
          <w:rFonts w:ascii="Book Antiqua" w:hAnsi="Book Antiqua"/>
          <w:sz w:val="24"/>
          <w:szCs w:val="24"/>
        </w:rPr>
        <w:t xml:space="preserve"> and the rate of distraction failure. </w:t>
      </w:r>
      <w:r w:rsidR="00512713" w:rsidRPr="00D16FAE">
        <w:rPr>
          <w:rFonts w:ascii="Book Antiqua" w:hAnsi="Book Antiqua"/>
          <w:sz w:val="24"/>
          <w:szCs w:val="24"/>
        </w:rPr>
        <w:t>However, of the 20 clinical articles reporting on the outcomes of MCGR in EOS, 25% included mixed implant iterations</w:t>
      </w:r>
      <w:r w:rsidR="00806480" w:rsidRPr="00D16FAE">
        <w:rPr>
          <w:rFonts w:ascii="Book Antiqua" w:hAnsi="Book Antiqua"/>
          <w:sz w:val="24"/>
          <w:szCs w:val="24"/>
        </w:rPr>
        <w:t xml:space="preserve"> highlighting the need for strict</w:t>
      </w:r>
      <w:r w:rsidR="00512713" w:rsidRPr="00D16FAE">
        <w:rPr>
          <w:rFonts w:ascii="Book Antiqua" w:hAnsi="Book Antiqua"/>
          <w:sz w:val="24"/>
          <w:szCs w:val="24"/>
        </w:rPr>
        <w:t xml:space="preserve">. </w:t>
      </w:r>
      <w:r w:rsidR="009E48DF" w:rsidRPr="00D16FAE">
        <w:rPr>
          <w:rFonts w:ascii="Book Antiqua" w:hAnsi="Book Antiqua"/>
          <w:sz w:val="24"/>
          <w:szCs w:val="24"/>
        </w:rPr>
        <w:t>Further</w:t>
      </w:r>
      <w:r w:rsidRPr="00D16FAE">
        <w:rPr>
          <w:rFonts w:ascii="Book Antiqua" w:hAnsi="Book Antiqua"/>
          <w:sz w:val="24"/>
          <w:szCs w:val="24"/>
        </w:rPr>
        <w:t xml:space="preserve"> research is needed to investigate </w:t>
      </w:r>
      <w:r w:rsidR="009E48DF" w:rsidRPr="00D16FAE">
        <w:rPr>
          <w:rFonts w:ascii="Book Antiqua" w:hAnsi="Book Antiqua"/>
          <w:sz w:val="24"/>
          <w:szCs w:val="24"/>
        </w:rPr>
        <w:t>the effects of subsequent implant iterations</w:t>
      </w:r>
      <w:r w:rsidRPr="00D16FAE">
        <w:rPr>
          <w:rFonts w:ascii="Book Antiqua" w:hAnsi="Book Antiqua"/>
          <w:sz w:val="24"/>
          <w:szCs w:val="24"/>
        </w:rPr>
        <w:t xml:space="preserve"> as well as the long-term outcomes of treatment.</w:t>
      </w:r>
    </w:p>
    <w:p w14:paraId="7C46321A" w14:textId="2BFCF773" w:rsidR="00BC71A7" w:rsidRPr="00D16FAE" w:rsidRDefault="00BC71A7" w:rsidP="00D16FAE">
      <w:pPr>
        <w:adjustRightInd w:val="0"/>
        <w:snapToGrid w:val="0"/>
        <w:spacing w:after="0" w:line="360" w:lineRule="auto"/>
        <w:jc w:val="both"/>
        <w:rPr>
          <w:rFonts w:ascii="Book Antiqua" w:hAnsi="Book Antiqua"/>
          <w:sz w:val="24"/>
          <w:szCs w:val="24"/>
        </w:rPr>
      </w:pPr>
    </w:p>
    <w:p w14:paraId="7C15C986" w14:textId="68D79187" w:rsidR="00BC71A7" w:rsidRPr="00C771AA" w:rsidRDefault="00BC71A7" w:rsidP="00D16FAE">
      <w:pPr>
        <w:adjustRightInd w:val="0"/>
        <w:snapToGrid w:val="0"/>
        <w:spacing w:after="0" w:line="360" w:lineRule="auto"/>
        <w:jc w:val="both"/>
        <w:rPr>
          <w:rFonts w:ascii="Book Antiqua" w:hAnsi="Book Antiqua" w:cs="宋体"/>
          <w:b/>
          <w:caps/>
          <w:sz w:val="24"/>
          <w:szCs w:val="24"/>
          <w:lang w:eastAsia="zh-CN"/>
        </w:rPr>
      </w:pPr>
      <w:bookmarkStart w:id="156" w:name="OLE_LINK151"/>
      <w:bookmarkStart w:id="157" w:name="OLE_LINK259"/>
      <w:r w:rsidRPr="00C771AA">
        <w:rPr>
          <w:rFonts w:ascii="Book Antiqua" w:hAnsi="Book Antiqua" w:cs="Segoe UI"/>
          <w:b/>
          <w:caps/>
          <w:sz w:val="24"/>
          <w:szCs w:val="24"/>
          <w:shd w:val="clear" w:color="auto" w:fill="FFFFFF"/>
          <w:lang w:eastAsia="zh-CN"/>
        </w:rPr>
        <w:t xml:space="preserve">Article Highlights </w:t>
      </w:r>
    </w:p>
    <w:p w14:paraId="6AE10859" w14:textId="77777777" w:rsidR="00BC71A7" w:rsidRPr="00C771AA" w:rsidRDefault="00BC71A7" w:rsidP="00D16FAE">
      <w:pPr>
        <w:adjustRightInd w:val="0"/>
        <w:snapToGrid w:val="0"/>
        <w:spacing w:after="0" w:line="360" w:lineRule="auto"/>
        <w:jc w:val="both"/>
        <w:rPr>
          <w:rFonts w:ascii="Book Antiqua" w:hAnsi="Book Antiqua" w:cs="宋体"/>
          <w:b/>
          <w:i/>
          <w:sz w:val="24"/>
          <w:szCs w:val="24"/>
          <w:lang w:eastAsia="zh-CN"/>
        </w:rPr>
      </w:pPr>
      <w:r w:rsidRPr="00C771AA">
        <w:rPr>
          <w:rFonts w:ascii="Book Antiqua" w:hAnsi="Book Antiqua" w:cs="宋体"/>
          <w:b/>
          <w:i/>
          <w:sz w:val="24"/>
          <w:szCs w:val="24"/>
          <w:lang w:eastAsia="zh-CN"/>
        </w:rPr>
        <w:t>Research background</w:t>
      </w:r>
    </w:p>
    <w:p w14:paraId="5DF1CED9" w14:textId="3C823790" w:rsidR="00BC71A7" w:rsidRPr="00D16FAE" w:rsidRDefault="00807049" w:rsidP="00D16FAE">
      <w:pPr>
        <w:adjustRightInd w:val="0"/>
        <w:snapToGrid w:val="0"/>
        <w:spacing w:after="0" w:line="360" w:lineRule="auto"/>
        <w:jc w:val="both"/>
        <w:rPr>
          <w:rFonts w:ascii="Book Antiqua" w:hAnsi="Book Antiqua" w:cs="宋体"/>
          <w:color w:val="FF0000"/>
          <w:sz w:val="24"/>
          <w:szCs w:val="24"/>
          <w:lang w:eastAsia="zh-CN"/>
        </w:rPr>
      </w:pPr>
      <w:r w:rsidRPr="00D16FAE">
        <w:rPr>
          <w:rFonts w:ascii="Book Antiqua" w:hAnsi="Book Antiqua" w:cs="Times New Roman"/>
          <w:sz w:val="24"/>
          <w:szCs w:val="24"/>
        </w:rPr>
        <w:lastRenderedPageBreak/>
        <w:t xml:space="preserve">Although the outcomes of using magnetically controlled growing rods (MCGR) to treat early onset scoliosis (EOS) has been reviewed, these studies do not take into account important implants modifications, termed iterations, that were made due to early on postoperative complications is not well reported or understood. </w:t>
      </w:r>
      <w:r w:rsidRPr="00D16FAE">
        <w:rPr>
          <w:rFonts w:ascii="Book Antiqua" w:hAnsi="Book Antiqua" w:cs="Times New Roman"/>
          <w:sz w:val="24"/>
          <w:szCs w:val="24"/>
        </w:rPr>
        <w:br/>
      </w:r>
    </w:p>
    <w:p w14:paraId="20994755" w14:textId="77777777" w:rsidR="00BC71A7" w:rsidRPr="00C771AA" w:rsidRDefault="00BC71A7" w:rsidP="00D16FAE">
      <w:pPr>
        <w:adjustRightInd w:val="0"/>
        <w:snapToGrid w:val="0"/>
        <w:spacing w:after="0" w:line="360" w:lineRule="auto"/>
        <w:jc w:val="both"/>
        <w:rPr>
          <w:rFonts w:ascii="Book Antiqua" w:hAnsi="Book Antiqua" w:cs="宋体"/>
          <w:b/>
          <w:i/>
          <w:sz w:val="24"/>
          <w:szCs w:val="24"/>
          <w:lang w:eastAsia="zh-CN"/>
        </w:rPr>
      </w:pPr>
      <w:r w:rsidRPr="00C771AA">
        <w:rPr>
          <w:rFonts w:ascii="Book Antiqua" w:hAnsi="Book Antiqua" w:cs="宋体"/>
          <w:b/>
          <w:i/>
          <w:sz w:val="24"/>
          <w:szCs w:val="24"/>
          <w:lang w:eastAsia="zh-CN"/>
        </w:rPr>
        <w:t>Research motivation</w:t>
      </w:r>
    </w:p>
    <w:p w14:paraId="2411D953" w14:textId="289EBFFC" w:rsidR="00807049" w:rsidRPr="00D16FAE" w:rsidRDefault="00807049" w:rsidP="00D16FAE">
      <w:pPr>
        <w:adjustRightInd w:val="0"/>
        <w:snapToGrid w:val="0"/>
        <w:spacing w:after="0" w:line="360" w:lineRule="auto"/>
        <w:jc w:val="both"/>
        <w:rPr>
          <w:rFonts w:ascii="Book Antiqua" w:hAnsi="Book Antiqua" w:cs="宋体"/>
          <w:color w:val="FF0000"/>
          <w:sz w:val="24"/>
          <w:szCs w:val="24"/>
          <w:lang w:eastAsia="zh-CN"/>
        </w:rPr>
      </w:pPr>
      <w:r w:rsidRPr="00C771AA">
        <w:rPr>
          <w:rFonts w:ascii="Book Antiqua" w:hAnsi="Book Antiqua" w:cs="宋体"/>
          <w:sz w:val="24"/>
          <w:szCs w:val="24"/>
          <w:lang w:eastAsia="zh-CN"/>
        </w:rPr>
        <w:t xml:space="preserve">To gain a deeper understanding of how modification to MCGR after affected patients outcomes for the treatment of EOS and </w:t>
      </w:r>
      <w:r w:rsidR="00350B99" w:rsidRPr="00C771AA">
        <w:rPr>
          <w:rFonts w:ascii="Book Antiqua" w:hAnsi="Book Antiqua" w:cs="宋体"/>
          <w:sz w:val="24"/>
          <w:szCs w:val="24"/>
          <w:lang w:eastAsia="zh-CN"/>
        </w:rPr>
        <w:t>the implications of these</w:t>
      </w:r>
      <w:r w:rsidRPr="00C771AA">
        <w:rPr>
          <w:rFonts w:ascii="Book Antiqua" w:hAnsi="Book Antiqua" w:cs="宋体"/>
          <w:sz w:val="24"/>
          <w:szCs w:val="24"/>
          <w:lang w:eastAsia="zh-CN"/>
        </w:rPr>
        <w:t xml:space="preserve"> effect</w:t>
      </w:r>
      <w:r w:rsidR="00350B99" w:rsidRPr="00C771AA">
        <w:rPr>
          <w:rFonts w:ascii="Book Antiqua" w:hAnsi="Book Antiqua" w:cs="宋体"/>
          <w:sz w:val="24"/>
          <w:szCs w:val="24"/>
          <w:lang w:eastAsia="zh-CN"/>
        </w:rPr>
        <w:t>s</w:t>
      </w:r>
      <w:r w:rsidRPr="00C771AA">
        <w:rPr>
          <w:rFonts w:ascii="Book Antiqua" w:hAnsi="Book Antiqua" w:cs="宋体"/>
          <w:sz w:val="24"/>
          <w:szCs w:val="24"/>
          <w:lang w:eastAsia="zh-CN"/>
        </w:rPr>
        <w:t xml:space="preserve"> </w:t>
      </w:r>
      <w:r w:rsidR="00350B99" w:rsidRPr="00C771AA">
        <w:rPr>
          <w:rFonts w:ascii="Book Antiqua" w:hAnsi="Book Antiqua" w:cs="宋体"/>
          <w:sz w:val="24"/>
          <w:szCs w:val="24"/>
          <w:lang w:eastAsia="zh-CN"/>
        </w:rPr>
        <w:t>on the reporting of</w:t>
      </w:r>
      <w:r w:rsidRPr="00C771AA">
        <w:rPr>
          <w:rFonts w:ascii="Book Antiqua" w:hAnsi="Book Antiqua" w:cs="宋体"/>
          <w:sz w:val="24"/>
          <w:szCs w:val="24"/>
          <w:lang w:eastAsia="zh-CN"/>
        </w:rPr>
        <w:t xml:space="preserve"> future </w:t>
      </w:r>
      <w:r w:rsidR="00EA3E0C" w:rsidRPr="00C771AA">
        <w:rPr>
          <w:rFonts w:ascii="Book Antiqua" w:hAnsi="Book Antiqua" w:cs="宋体"/>
          <w:sz w:val="24"/>
          <w:szCs w:val="24"/>
          <w:lang w:eastAsia="zh-CN"/>
        </w:rPr>
        <w:t>MCGR.</w:t>
      </w:r>
    </w:p>
    <w:p w14:paraId="74D2E2B1" w14:textId="77777777" w:rsidR="00BC71A7" w:rsidRPr="00D16FAE" w:rsidRDefault="00BC71A7" w:rsidP="00D16FAE">
      <w:pPr>
        <w:adjustRightInd w:val="0"/>
        <w:snapToGrid w:val="0"/>
        <w:spacing w:after="0" w:line="360" w:lineRule="auto"/>
        <w:jc w:val="both"/>
        <w:rPr>
          <w:rFonts w:ascii="Book Antiqua" w:hAnsi="Book Antiqua" w:cs="宋体"/>
          <w:b/>
          <w:color w:val="FF0000"/>
          <w:sz w:val="24"/>
          <w:szCs w:val="24"/>
          <w:lang w:eastAsia="zh-CN"/>
        </w:rPr>
      </w:pPr>
    </w:p>
    <w:p w14:paraId="594FA572" w14:textId="77777777" w:rsidR="00BC71A7" w:rsidRPr="00C771AA" w:rsidRDefault="00BC71A7" w:rsidP="00D16FAE">
      <w:pPr>
        <w:adjustRightInd w:val="0"/>
        <w:snapToGrid w:val="0"/>
        <w:spacing w:after="0" w:line="360" w:lineRule="auto"/>
        <w:jc w:val="both"/>
        <w:rPr>
          <w:rFonts w:ascii="Book Antiqua" w:hAnsi="Book Antiqua" w:cs="宋体"/>
          <w:b/>
          <w:i/>
          <w:sz w:val="24"/>
          <w:szCs w:val="24"/>
          <w:lang w:eastAsia="zh-CN"/>
        </w:rPr>
      </w:pPr>
      <w:r w:rsidRPr="00C771AA">
        <w:rPr>
          <w:rFonts w:ascii="Book Antiqua" w:hAnsi="Book Antiqua" w:cs="宋体"/>
          <w:b/>
          <w:i/>
          <w:sz w:val="24"/>
          <w:szCs w:val="24"/>
          <w:lang w:eastAsia="zh-CN"/>
        </w:rPr>
        <w:t>Research objectives</w:t>
      </w:r>
    </w:p>
    <w:p w14:paraId="4CE3DC04" w14:textId="77777777" w:rsidR="00EA3E0C" w:rsidRPr="00D16FAE" w:rsidRDefault="00EA3E0C"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To assess the effect of MCGR implant iterations on post-operative complications in EOS.</w:t>
      </w:r>
    </w:p>
    <w:p w14:paraId="7241FBD0" w14:textId="77777777" w:rsidR="00BC71A7" w:rsidRPr="00C771AA" w:rsidRDefault="00BC71A7" w:rsidP="00D16FAE">
      <w:pPr>
        <w:adjustRightInd w:val="0"/>
        <w:snapToGrid w:val="0"/>
        <w:spacing w:after="0" w:line="360" w:lineRule="auto"/>
        <w:jc w:val="both"/>
        <w:rPr>
          <w:rFonts w:ascii="Book Antiqua" w:hAnsi="Book Antiqua" w:cs="宋体"/>
          <w:b/>
          <w:sz w:val="24"/>
          <w:szCs w:val="24"/>
          <w:lang w:eastAsia="zh-CN"/>
        </w:rPr>
      </w:pPr>
    </w:p>
    <w:p w14:paraId="68663D64" w14:textId="77777777" w:rsidR="00BC71A7" w:rsidRPr="00C771AA" w:rsidRDefault="00BC71A7" w:rsidP="00D16FAE">
      <w:pPr>
        <w:adjustRightInd w:val="0"/>
        <w:snapToGrid w:val="0"/>
        <w:spacing w:after="0" w:line="360" w:lineRule="auto"/>
        <w:jc w:val="both"/>
        <w:rPr>
          <w:rFonts w:ascii="Book Antiqua" w:hAnsi="Book Antiqua" w:cs="宋体"/>
          <w:b/>
          <w:i/>
          <w:sz w:val="24"/>
          <w:szCs w:val="24"/>
          <w:lang w:eastAsia="zh-CN"/>
        </w:rPr>
      </w:pPr>
      <w:r w:rsidRPr="00C771AA">
        <w:rPr>
          <w:rFonts w:ascii="Book Antiqua" w:hAnsi="Book Antiqua" w:cs="宋体"/>
          <w:b/>
          <w:i/>
          <w:sz w:val="24"/>
          <w:szCs w:val="24"/>
          <w:lang w:eastAsia="zh-CN"/>
        </w:rPr>
        <w:t>Research methods</w:t>
      </w:r>
    </w:p>
    <w:p w14:paraId="0FA13F80" w14:textId="73C111AC" w:rsidR="00BC71A7" w:rsidRDefault="00EA3E0C"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 systematic review was performed to identify studies investigating MCGR specifically for the treatment of EOS, refined to those reporting the implant iteration, specifically the incorporation of the keeper plate to the implant design. Articles with mixed implant iteration usage were excluded. Complications following surgery were recorded as well</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as potential risk factors and compared between implant cohorts. </w:t>
      </w:r>
    </w:p>
    <w:p w14:paraId="30D81339" w14:textId="77777777" w:rsidR="00C771AA" w:rsidRPr="00D16FAE" w:rsidRDefault="00C771AA" w:rsidP="00D16FAE">
      <w:pPr>
        <w:adjustRightInd w:val="0"/>
        <w:snapToGrid w:val="0"/>
        <w:spacing w:after="0" w:line="360" w:lineRule="auto"/>
        <w:jc w:val="both"/>
        <w:rPr>
          <w:rFonts w:ascii="Book Antiqua" w:hAnsi="Book Antiqua" w:cs="宋体"/>
          <w:b/>
          <w:color w:val="FF0000"/>
          <w:sz w:val="24"/>
          <w:szCs w:val="24"/>
          <w:lang w:eastAsia="zh-CN"/>
        </w:rPr>
      </w:pPr>
    </w:p>
    <w:p w14:paraId="380DBBD6" w14:textId="77777777" w:rsidR="00BC71A7" w:rsidRPr="00C771AA" w:rsidRDefault="00BC71A7" w:rsidP="00D16FAE">
      <w:pPr>
        <w:adjustRightInd w:val="0"/>
        <w:snapToGrid w:val="0"/>
        <w:spacing w:after="0" w:line="360" w:lineRule="auto"/>
        <w:jc w:val="both"/>
        <w:rPr>
          <w:rFonts w:ascii="Book Antiqua" w:hAnsi="Book Antiqua" w:cs="宋体"/>
          <w:b/>
          <w:i/>
          <w:sz w:val="24"/>
          <w:szCs w:val="24"/>
          <w:lang w:eastAsia="zh-CN"/>
        </w:rPr>
      </w:pPr>
      <w:r w:rsidRPr="00C771AA">
        <w:rPr>
          <w:rFonts w:ascii="Book Antiqua" w:hAnsi="Book Antiqua" w:cs="宋体"/>
          <w:b/>
          <w:i/>
          <w:sz w:val="24"/>
          <w:szCs w:val="24"/>
          <w:lang w:eastAsia="zh-CN"/>
        </w:rPr>
        <w:t>Research results</w:t>
      </w:r>
    </w:p>
    <w:p w14:paraId="4E085080" w14:textId="1A309CCF" w:rsidR="00BC71A7" w:rsidRDefault="00EA3E0C"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Although 20 articles were identified for inclusion, 5 (25%) included mixed implant iteration leaving a total of 271 patients identified through 15 clinical studies that met inclusion criteria. Pre-keeper plate implants were utilized in 3 studies with a total of 49 patients. Overall, 115 (42.4%) post-operative complications were identified, with 87% defined as major. The addition of the keeper plate significantly decreased the rate of post-operative complications per study (35.7%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80.6%, </w:t>
      </w:r>
      <w:r w:rsidR="00C771AA" w:rsidRPr="00C771AA">
        <w:rPr>
          <w:rFonts w:ascii="Book Antiqua" w:hAnsi="Book Antiqua" w:cs="Times New Roman"/>
          <w:i/>
          <w:iCs/>
          <w:sz w:val="24"/>
          <w:szCs w:val="24"/>
        </w:rPr>
        <w:t>P</w:t>
      </w:r>
      <w:r w:rsidR="00C771AA">
        <w:rPr>
          <w:rFonts w:ascii="Book Antiqua" w:hAnsi="Book Antiqua" w:cs="Times New Roman"/>
          <w:sz w:val="24"/>
          <w:szCs w:val="24"/>
        </w:rPr>
        <w:t xml:space="preserve"> </w:t>
      </w:r>
      <w:r w:rsidRPr="00D16FAE">
        <w:rPr>
          <w:rFonts w:ascii="Book Antiqua" w:hAnsi="Book Antiqua" w:cs="Times New Roman"/>
          <w:sz w:val="24"/>
          <w:szCs w:val="24"/>
        </w:rPr>
        <w:t>=</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0.036), and the rate of distraction failure (8.1%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40.8%, </w:t>
      </w:r>
      <w:r w:rsidRPr="00C771AA">
        <w:rPr>
          <w:rFonts w:ascii="Book Antiqua" w:hAnsi="Book Antiqua" w:cs="Times New Roman"/>
          <w:i/>
          <w:iCs/>
          <w:sz w:val="24"/>
          <w:szCs w:val="24"/>
        </w:rPr>
        <w:t>P</w:t>
      </w:r>
      <w:r w:rsidR="00C771AA">
        <w:rPr>
          <w:rFonts w:ascii="Book Antiqua" w:hAnsi="Book Antiqua" w:cs="Times New Roman"/>
          <w:sz w:val="24"/>
          <w:szCs w:val="24"/>
        </w:rPr>
        <w:t xml:space="preserve"> </w:t>
      </w:r>
      <w:r w:rsidRPr="00D16FAE">
        <w:rPr>
          <w:rFonts w:ascii="Book Antiqua" w:hAnsi="Book Antiqua" w:cs="Times New Roman"/>
          <w:sz w:val="24"/>
          <w:szCs w:val="24"/>
        </w:rPr>
        <w:t>=</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0.02). Unplanned reoperation occurred in 69 </w:t>
      </w:r>
      <w:r w:rsidRPr="00D16FAE">
        <w:rPr>
          <w:rFonts w:ascii="Book Antiqua" w:hAnsi="Book Antiqua" w:cs="Times New Roman"/>
          <w:sz w:val="24"/>
          <w:szCs w:val="24"/>
        </w:rPr>
        <w:lastRenderedPageBreak/>
        <w:t xml:space="preserve">(26.7%) patients but was not different between implant iteration cohorts (25.5% without keeper plate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27.1% with keeper plate, </w:t>
      </w:r>
      <w:r w:rsidR="00C771AA" w:rsidRPr="00C771AA">
        <w:rPr>
          <w:rFonts w:ascii="Book Antiqua" w:hAnsi="Book Antiqua" w:cs="Times New Roman"/>
          <w:i/>
          <w:iCs/>
          <w:sz w:val="24"/>
          <w:szCs w:val="24"/>
        </w:rPr>
        <w:t>P</w:t>
      </w:r>
      <w:r w:rsidR="00C771AA">
        <w:rPr>
          <w:rFonts w:ascii="Book Antiqua" w:hAnsi="Book Antiqua" w:cs="Times New Roman"/>
          <w:sz w:val="24"/>
          <w:szCs w:val="24"/>
        </w:rPr>
        <w:t xml:space="preserve"> </w:t>
      </w:r>
      <w:r w:rsidRPr="00D16FAE">
        <w:rPr>
          <w:rFonts w:ascii="Book Antiqua" w:hAnsi="Book Antiqua" w:cs="Times New Roman"/>
          <w:sz w:val="24"/>
          <w:szCs w:val="24"/>
        </w:rPr>
        <w:t>=</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0.92). </w:t>
      </w:r>
    </w:p>
    <w:p w14:paraId="55FC6DBE" w14:textId="77777777" w:rsidR="00C771AA" w:rsidRPr="00D16FAE" w:rsidRDefault="00C771AA" w:rsidP="00D16FAE">
      <w:pPr>
        <w:adjustRightInd w:val="0"/>
        <w:snapToGrid w:val="0"/>
        <w:spacing w:after="0" w:line="360" w:lineRule="auto"/>
        <w:jc w:val="both"/>
        <w:rPr>
          <w:rFonts w:ascii="Book Antiqua" w:hAnsi="Book Antiqua" w:cs="Segoe UI"/>
          <w:color w:val="FF0000"/>
          <w:sz w:val="24"/>
          <w:szCs w:val="24"/>
          <w:shd w:val="clear" w:color="auto" w:fill="FFFFFF"/>
          <w:lang w:eastAsia="zh-CN"/>
        </w:rPr>
      </w:pPr>
    </w:p>
    <w:p w14:paraId="30052BC0" w14:textId="77777777" w:rsidR="00BC71A7" w:rsidRPr="00C771AA" w:rsidRDefault="00BC71A7" w:rsidP="00D16FAE">
      <w:pPr>
        <w:adjustRightInd w:val="0"/>
        <w:snapToGrid w:val="0"/>
        <w:spacing w:after="0" w:line="360" w:lineRule="auto"/>
        <w:jc w:val="both"/>
        <w:rPr>
          <w:rFonts w:ascii="Book Antiqua" w:hAnsi="Book Antiqua" w:cs="Segoe UI"/>
          <w:b/>
          <w:i/>
          <w:sz w:val="24"/>
          <w:szCs w:val="24"/>
          <w:shd w:val="clear" w:color="auto" w:fill="FFFFFF"/>
          <w:lang w:eastAsia="zh-CN"/>
        </w:rPr>
      </w:pPr>
      <w:r w:rsidRPr="00C771AA">
        <w:rPr>
          <w:rFonts w:ascii="Book Antiqua" w:hAnsi="Book Antiqua" w:cs="宋体"/>
          <w:b/>
          <w:i/>
          <w:sz w:val="24"/>
          <w:szCs w:val="24"/>
          <w:lang w:eastAsia="zh-CN"/>
        </w:rPr>
        <w:t>Research conclusions</w:t>
      </w:r>
    </w:p>
    <w:p w14:paraId="7B7220B5" w14:textId="5D691329" w:rsidR="00BC71A7" w:rsidRPr="00C771AA" w:rsidRDefault="00EA3E0C" w:rsidP="00D16FAE">
      <w:pPr>
        <w:adjustRightInd w:val="0"/>
        <w:snapToGrid w:val="0"/>
        <w:spacing w:after="0" w:line="360" w:lineRule="auto"/>
        <w:jc w:val="both"/>
        <w:rPr>
          <w:rFonts w:ascii="Book Antiqua" w:hAnsi="Book Antiqua" w:cs="Segoe UI"/>
          <w:sz w:val="24"/>
          <w:szCs w:val="24"/>
          <w:shd w:val="clear" w:color="auto" w:fill="FFFFFF"/>
          <w:lang w:eastAsia="zh-CN"/>
        </w:rPr>
      </w:pPr>
      <w:r w:rsidRPr="00C771AA">
        <w:rPr>
          <w:rFonts w:ascii="Book Antiqua" w:hAnsi="Book Antiqua" w:cs="Segoe UI"/>
          <w:sz w:val="24"/>
          <w:szCs w:val="24"/>
          <w:shd w:val="clear" w:color="auto" w:fill="FFFFFF"/>
          <w:lang w:eastAsia="zh-CN"/>
        </w:rPr>
        <w:t>MCGR implant with Keeper plates have less post-operative distraction failures. Of the currently published studies, 25% include mixed implant designs</w:t>
      </w:r>
      <w:r w:rsidR="00E116DF" w:rsidRPr="00C771AA">
        <w:rPr>
          <w:rFonts w:ascii="Book Antiqua" w:hAnsi="Book Antiqua" w:cs="Segoe UI"/>
          <w:sz w:val="24"/>
          <w:szCs w:val="24"/>
          <w:shd w:val="clear" w:color="auto" w:fill="FFFFFF"/>
          <w:lang w:eastAsia="zh-CN"/>
        </w:rPr>
        <w:t>.</w:t>
      </w:r>
      <w:r w:rsidR="00C771AA" w:rsidRPr="00C771AA">
        <w:rPr>
          <w:rFonts w:ascii="Book Antiqua" w:hAnsi="Book Antiqua" w:cs="Segoe UI" w:hint="eastAsia"/>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Future studies reporting on MCGR outcomes should include implant iteration in their analysis.</w:t>
      </w:r>
      <w:r w:rsidR="00C771AA" w:rsidRPr="00C771AA">
        <w:rPr>
          <w:rFonts w:ascii="Book Antiqua" w:hAnsi="Book Antiqua" w:cs="微软雅黑" w:hint="eastAsia"/>
          <w:sz w:val="24"/>
          <w:szCs w:val="24"/>
          <w:shd w:val="clear" w:color="auto" w:fill="FFFFFF"/>
          <w:lang w:eastAsia="zh-CN"/>
        </w:rPr>
        <w:t xml:space="preserve"> </w:t>
      </w:r>
      <w:r w:rsidR="00E116DF" w:rsidRPr="00C771AA">
        <w:rPr>
          <w:rFonts w:ascii="Book Antiqua" w:hAnsi="Book Antiqua" w:cs="Segoe UI"/>
          <w:sz w:val="24"/>
          <w:szCs w:val="24"/>
          <w:shd w:val="clear" w:color="auto" w:fill="FFFFFF"/>
          <w:lang w:eastAsia="zh-CN"/>
        </w:rPr>
        <w:t>MCGR implant with Keeper plates have less post-operative distraction failures. Of the currently published studies, 25% include mixed implant designs.</w:t>
      </w:r>
      <w:r w:rsidR="00C771AA" w:rsidRPr="00C771AA">
        <w:rPr>
          <w:rFonts w:ascii="Book Antiqua" w:hAnsi="Book Antiqua" w:cs="Segoe UI" w:hint="eastAsia"/>
          <w:sz w:val="24"/>
          <w:szCs w:val="24"/>
          <w:shd w:val="clear" w:color="auto" w:fill="FFFFFF"/>
          <w:lang w:eastAsia="zh-CN"/>
        </w:rPr>
        <w:t xml:space="preserve"> </w:t>
      </w:r>
      <w:r w:rsidR="00E116DF" w:rsidRPr="00C771AA">
        <w:rPr>
          <w:rFonts w:ascii="Book Antiqua" w:hAnsi="Book Antiqua" w:cs="微软雅黑"/>
          <w:sz w:val="24"/>
          <w:szCs w:val="24"/>
          <w:shd w:val="clear" w:color="auto" w:fill="FFFFFF"/>
          <w:lang w:eastAsia="zh-CN"/>
        </w:rPr>
        <w:t>Studies included mixed implant iterations could be artificially inflating postoperative complication rates.</w:t>
      </w:r>
      <w:r w:rsidR="00C771AA" w:rsidRPr="00C771AA">
        <w:rPr>
          <w:rFonts w:ascii="Book Antiqua" w:hAnsi="Book Antiqua" w:cs="微软雅黑" w:hint="eastAsia"/>
          <w:sz w:val="24"/>
          <w:szCs w:val="24"/>
          <w:shd w:val="clear" w:color="auto" w:fill="FFFFFF"/>
          <w:lang w:eastAsia="zh-CN"/>
        </w:rPr>
        <w:t xml:space="preserve"> </w:t>
      </w:r>
      <w:r w:rsidRPr="00C771AA">
        <w:rPr>
          <w:rFonts w:ascii="Book Antiqua" w:hAnsi="Book Antiqua" w:cs="微软雅黑"/>
          <w:sz w:val="24"/>
          <w:szCs w:val="24"/>
          <w:shd w:val="clear" w:color="auto" w:fill="FFFFFF"/>
          <w:lang w:eastAsia="zh-CN"/>
        </w:rPr>
        <w:t>Have more recent implant modification exhibited similar effects on MCGR outcomes.</w:t>
      </w:r>
      <w:r w:rsidR="00C771AA" w:rsidRPr="00C771AA">
        <w:rPr>
          <w:rFonts w:ascii="Book Antiqua" w:hAnsi="Book Antiqua" w:cs="Segoe UI" w:hint="eastAsia"/>
          <w:sz w:val="24"/>
          <w:szCs w:val="24"/>
          <w:shd w:val="clear" w:color="auto" w:fill="FFFFFF"/>
          <w:lang w:eastAsia="zh-CN"/>
        </w:rPr>
        <w:t xml:space="preserve"> </w:t>
      </w:r>
      <w:r w:rsidR="00C771AA" w:rsidRPr="00C771AA">
        <w:rPr>
          <w:rFonts w:ascii="Book Antiqua" w:hAnsi="Book Antiqua" w:cs="Segoe UI"/>
          <w:sz w:val="24"/>
          <w:szCs w:val="24"/>
          <w:shd w:val="clear" w:color="auto" w:fill="FFFFFF"/>
          <w:lang w:eastAsia="zh-CN"/>
        </w:rPr>
        <w:t>T</w:t>
      </w:r>
      <w:r w:rsidR="00C771AA" w:rsidRPr="00C771AA">
        <w:rPr>
          <w:rFonts w:ascii="Book Antiqua" w:hAnsi="Book Antiqua" w:cs="Segoe UI" w:hint="eastAsia"/>
          <w:sz w:val="24"/>
          <w:szCs w:val="24"/>
          <w:shd w:val="clear" w:color="auto" w:fill="FFFFFF"/>
          <w:lang w:eastAsia="zh-CN"/>
        </w:rPr>
        <w:t>wenty-five</w:t>
      </w:r>
      <w:r w:rsidR="00C771AA" w:rsidRPr="00C771AA">
        <w:rPr>
          <w:rFonts w:ascii="Book Antiqua" w:hAnsi="Book Antiqua" w:cs="Segoe UI"/>
          <w:sz w:val="24"/>
          <w:szCs w:val="24"/>
          <w:shd w:val="clear" w:color="auto" w:fill="FFFFFF"/>
          <w:lang w:eastAsia="zh-CN"/>
        </w:rPr>
        <w:t xml:space="preserve"> </w:t>
      </w:r>
      <w:r w:rsidR="00C771AA" w:rsidRPr="00C771AA">
        <w:rPr>
          <w:rFonts w:ascii="Book Antiqua" w:hAnsi="Book Antiqua" w:cs="Segoe UI" w:hint="eastAsia"/>
          <w:sz w:val="24"/>
          <w:szCs w:val="24"/>
          <w:shd w:val="clear" w:color="auto" w:fill="FFFFFF"/>
          <w:lang w:eastAsia="zh-CN"/>
        </w:rPr>
        <w:t>percent</w:t>
      </w:r>
      <w:r w:rsidR="00E116DF" w:rsidRPr="00C771AA">
        <w:rPr>
          <w:rFonts w:ascii="Book Antiqua" w:hAnsi="Book Antiqua" w:cs="Segoe UI"/>
          <w:sz w:val="24"/>
          <w:szCs w:val="24"/>
          <w:shd w:val="clear" w:color="auto" w:fill="FFFFFF"/>
          <w:lang w:eastAsia="zh-CN"/>
        </w:rPr>
        <w:t xml:space="preserve"> of currently published studies on MCGR outcomes included mixed implant iterations which could be artificially inflating complication rates.</w:t>
      </w:r>
      <w:r w:rsidR="00C771AA" w:rsidRPr="00C771AA">
        <w:rPr>
          <w:rFonts w:ascii="Book Antiqua" w:hAnsi="Book Antiqua" w:cs="微软雅黑" w:hint="eastAsia"/>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 xml:space="preserve">The addition of the </w:t>
      </w:r>
      <w:r w:rsidR="004C720C" w:rsidRPr="00C771AA">
        <w:rPr>
          <w:rFonts w:ascii="Book Antiqua" w:hAnsi="Book Antiqua" w:cs="Segoe UI"/>
          <w:sz w:val="24"/>
          <w:szCs w:val="24"/>
          <w:shd w:val="clear" w:color="auto" w:fill="FFFFFF"/>
          <w:lang w:eastAsia="zh-CN"/>
        </w:rPr>
        <w:t>k</w:t>
      </w:r>
      <w:r w:rsidRPr="00C771AA">
        <w:rPr>
          <w:rFonts w:ascii="Book Antiqua" w:hAnsi="Book Antiqua" w:cs="Segoe UI"/>
          <w:sz w:val="24"/>
          <w:szCs w:val="24"/>
          <w:shd w:val="clear" w:color="auto" w:fill="FFFFFF"/>
          <w:lang w:eastAsia="zh-CN"/>
        </w:rPr>
        <w:t>eeper plate has decreased the incidence of distraction failure in the treatment of EOS.</w:t>
      </w:r>
      <w:r w:rsidR="00C771AA" w:rsidRPr="00C771AA">
        <w:rPr>
          <w:rFonts w:ascii="Book Antiqua" w:hAnsi="Book Antiqua" w:cs="微软雅黑"/>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Understanding implant design</w:t>
      </w:r>
      <w:r w:rsidR="00E116DF" w:rsidRPr="00C771AA">
        <w:rPr>
          <w:rFonts w:ascii="Book Antiqua" w:hAnsi="Book Antiqua" w:cs="Segoe UI"/>
          <w:sz w:val="24"/>
          <w:szCs w:val="24"/>
          <w:shd w:val="clear" w:color="auto" w:fill="FFFFFF"/>
          <w:lang w:eastAsia="zh-CN"/>
        </w:rPr>
        <w:t xml:space="preserve"> gives important insight to understanding how they affect patient outcomes.</w:t>
      </w:r>
    </w:p>
    <w:p w14:paraId="645DB2EB" w14:textId="77777777" w:rsidR="00BC71A7" w:rsidRPr="00D16FAE" w:rsidRDefault="00BC71A7" w:rsidP="00D16FAE">
      <w:pPr>
        <w:adjustRightInd w:val="0"/>
        <w:snapToGrid w:val="0"/>
        <w:spacing w:after="0" w:line="360" w:lineRule="auto"/>
        <w:jc w:val="both"/>
        <w:rPr>
          <w:rFonts w:ascii="Book Antiqua" w:hAnsi="Book Antiqua" w:cs="Segoe UI"/>
          <w:color w:val="FF0000"/>
          <w:sz w:val="24"/>
          <w:szCs w:val="24"/>
          <w:shd w:val="clear" w:color="auto" w:fill="FFFFFF"/>
          <w:lang w:eastAsia="zh-CN"/>
        </w:rPr>
      </w:pPr>
    </w:p>
    <w:p w14:paraId="79A5C240" w14:textId="77777777" w:rsidR="00BC71A7" w:rsidRPr="00C771AA" w:rsidRDefault="00BC71A7" w:rsidP="00D16FAE">
      <w:pPr>
        <w:adjustRightInd w:val="0"/>
        <w:snapToGrid w:val="0"/>
        <w:spacing w:after="0" w:line="360" w:lineRule="auto"/>
        <w:jc w:val="both"/>
        <w:rPr>
          <w:rFonts w:ascii="Book Antiqua" w:hAnsi="Book Antiqua" w:cs="Segoe UI"/>
          <w:b/>
          <w:i/>
          <w:sz w:val="24"/>
          <w:szCs w:val="24"/>
          <w:shd w:val="clear" w:color="auto" w:fill="FFFFFF"/>
          <w:lang w:eastAsia="zh-CN"/>
        </w:rPr>
      </w:pPr>
      <w:r w:rsidRPr="00C771AA">
        <w:rPr>
          <w:rFonts w:ascii="Book Antiqua" w:hAnsi="Book Antiqua" w:cs="Segoe UI"/>
          <w:b/>
          <w:i/>
          <w:sz w:val="24"/>
          <w:szCs w:val="24"/>
          <w:shd w:val="clear" w:color="auto" w:fill="FFFFFF"/>
          <w:lang w:eastAsia="zh-CN"/>
        </w:rPr>
        <w:t>Research perspectives</w:t>
      </w:r>
    </w:p>
    <w:p w14:paraId="22ADAEC0" w14:textId="1475A4D0" w:rsidR="00BC71A7" w:rsidRPr="00C771AA" w:rsidRDefault="00E116DF" w:rsidP="00D16FAE">
      <w:pPr>
        <w:adjustRightInd w:val="0"/>
        <w:snapToGrid w:val="0"/>
        <w:spacing w:after="0" w:line="360" w:lineRule="auto"/>
        <w:jc w:val="both"/>
        <w:rPr>
          <w:rFonts w:ascii="Book Antiqua" w:hAnsi="Book Antiqua" w:cs="Segoe UI"/>
          <w:sz w:val="24"/>
          <w:szCs w:val="24"/>
          <w:shd w:val="clear" w:color="auto" w:fill="FFFFFF"/>
          <w:lang w:eastAsia="zh-CN"/>
        </w:rPr>
      </w:pPr>
      <w:r w:rsidRPr="00C771AA">
        <w:rPr>
          <w:rFonts w:ascii="Book Antiqua" w:hAnsi="Book Antiqua" w:cs="Segoe UI"/>
          <w:sz w:val="24"/>
          <w:szCs w:val="24"/>
          <w:shd w:val="clear" w:color="auto" w:fill="FFFFFF"/>
          <w:lang w:eastAsia="zh-CN"/>
        </w:rPr>
        <w:t>Future studies should include implant iterations in the reporting of MCGR outcomes for the treatment of EOS.</w:t>
      </w:r>
      <w:r w:rsidR="00C771AA" w:rsidRPr="00C771AA">
        <w:rPr>
          <w:rFonts w:ascii="Book Antiqua" w:hAnsi="Book Antiqua" w:cs="Segoe UI" w:hint="eastAsia"/>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Long-term follow-up of children treated with MCGR for EOS.</w:t>
      </w:r>
      <w:r w:rsidR="00C771AA" w:rsidRPr="00C771AA">
        <w:rPr>
          <w:rFonts w:ascii="Book Antiqua" w:hAnsi="Book Antiqua" w:cs="Segoe UI"/>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Subdividing MCGR outcomes by implant iteration will help ensure complications rates are not artificially inflated.</w:t>
      </w:r>
      <w:bookmarkEnd w:id="156"/>
      <w:bookmarkEnd w:id="157"/>
    </w:p>
    <w:p w14:paraId="35C2BA79" w14:textId="77777777" w:rsidR="00927DD7" w:rsidRPr="00D16FAE" w:rsidRDefault="00927DD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0A788568" w14:textId="15A8E456" w:rsidR="002772F4" w:rsidRPr="00D16FAE" w:rsidRDefault="00FA0B89"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lastRenderedPageBreak/>
        <w:t>REFERENCES</w:t>
      </w:r>
    </w:p>
    <w:p w14:paraId="7DC636F4"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 </w:t>
      </w:r>
      <w:r w:rsidRPr="00872258">
        <w:rPr>
          <w:rFonts w:ascii="Book Antiqua" w:hAnsi="Book Antiqua"/>
          <w:b/>
          <w:bCs/>
        </w:rPr>
        <w:t>Yang S</w:t>
      </w:r>
      <w:r w:rsidRPr="00872258">
        <w:rPr>
          <w:rFonts w:ascii="Book Antiqua" w:hAnsi="Book Antiqua"/>
        </w:rPr>
        <w:t xml:space="preserve">, Andras LM, Redding GJ, Skaggs DL. Early-Onset Scoliosis: A Review of History, Current Treatment, and Future Directions. </w:t>
      </w:r>
      <w:r w:rsidRPr="00872258">
        <w:rPr>
          <w:rFonts w:ascii="Book Antiqua" w:hAnsi="Book Antiqua"/>
          <w:i/>
          <w:iCs/>
        </w:rPr>
        <w:t>Pediatrics</w:t>
      </w:r>
      <w:r w:rsidRPr="00872258">
        <w:rPr>
          <w:rFonts w:ascii="Book Antiqua" w:hAnsi="Book Antiqua"/>
        </w:rPr>
        <w:t xml:space="preserve"> 2016; </w:t>
      </w:r>
      <w:r w:rsidRPr="00872258">
        <w:rPr>
          <w:rFonts w:ascii="Book Antiqua" w:hAnsi="Book Antiqua"/>
          <w:b/>
          <w:bCs/>
        </w:rPr>
        <w:t>137</w:t>
      </w:r>
      <w:r w:rsidRPr="00872258">
        <w:rPr>
          <w:rFonts w:ascii="Book Antiqua" w:hAnsi="Book Antiqua"/>
        </w:rPr>
        <w:t>: [PMID: 26644484 DOI: 10.1542/peds.2015-0709]</w:t>
      </w:r>
    </w:p>
    <w:p w14:paraId="3837234E"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 </w:t>
      </w:r>
      <w:proofErr w:type="spellStart"/>
      <w:r w:rsidRPr="00872258">
        <w:rPr>
          <w:rFonts w:ascii="Book Antiqua" w:hAnsi="Book Antiqua"/>
          <w:b/>
          <w:bCs/>
        </w:rPr>
        <w:t>Akbarnia</w:t>
      </w:r>
      <w:proofErr w:type="spellEnd"/>
      <w:r w:rsidRPr="00872258">
        <w:rPr>
          <w:rFonts w:ascii="Book Antiqua" w:hAnsi="Book Antiqua"/>
          <w:b/>
          <w:bCs/>
        </w:rPr>
        <w:t xml:space="preserve"> BA</w:t>
      </w:r>
      <w:r w:rsidRPr="00872258">
        <w:rPr>
          <w:rFonts w:ascii="Book Antiqua" w:hAnsi="Book Antiqua"/>
        </w:rPr>
        <w:t xml:space="preserve">, Cheung K, </w:t>
      </w:r>
      <w:proofErr w:type="spellStart"/>
      <w:r w:rsidRPr="00872258">
        <w:rPr>
          <w:rFonts w:ascii="Book Antiqua" w:hAnsi="Book Antiqua"/>
        </w:rPr>
        <w:t>Noordeen</w:t>
      </w:r>
      <w:proofErr w:type="spellEnd"/>
      <w:r w:rsidRPr="00872258">
        <w:rPr>
          <w:rFonts w:ascii="Book Antiqua" w:hAnsi="Book Antiqua"/>
        </w:rPr>
        <w:t xml:space="preserve"> H, </w:t>
      </w:r>
      <w:proofErr w:type="spellStart"/>
      <w:r w:rsidRPr="00872258">
        <w:rPr>
          <w:rFonts w:ascii="Book Antiqua" w:hAnsi="Book Antiqua"/>
        </w:rPr>
        <w:t>Elsebaie</w:t>
      </w:r>
      <w:proofErr w:type="spellEnd"/>
      <w:r w:rsidRPr="00872258">
        <w:rPr>
          <w:rFonts w:ascii="Book Antiqua" w:hAnsi="Book Antiqua"/>
        </w:rPr>
        <w:t xml:space="preserve"> H, </w:t>
      </w:r>
      <w:proofErr w:type="spellStart"/>
      <w:r w:rsidRPr="00872258">
        <w:rPr>
          <w:rFonts w:ascii="Book Antiqua" w:hAnsi="Book Antiqua"/>
        </w:rPr>
        <w:t>Yazici</w:t>
      </w:r>
      <w:proofErr w:type="spellEnd"/>
      <w:r w:rsidRPr="00872258">
        <w:rPr>
          <w:rFonts w:ascii="Book Antiqua" w:hAnsi="Book Antiqua"/>
        </w:rPr>
        <w:t xml:space="preserve"> M, </w:t>
      </w:r>
      <w:proofErr w:type="spellStart"/>
      <w:r w:rsidRPr="00872258">
        <w:rPr>
          <w:rFonts w:ascii="Book Antiqua" w:hAnsi="Book Antiqua"/>
        </w:rPr>
        <w:t>Dannawi</w:t>
      </w:r>
      <w:proofErr w:type="spellEnd"/>
      <w:r w:rsidRPr="00872258">
        <w:rPr>
          <w:rFonts w:ascii="Book Antiqua" w:hAnsi="Book Antiqua"/>
        </w:rPr>
        <w:t xml:space="preserve"> Z, </w:t>
      </w:r>
      <w:proofErr w:type="spellStart"/>
      <w:r w:rsidRPr="00872258">
        <w:rPr>
          <w:rFonts w:ascii="Book Antiqua" w:hAnsi="Book Antiqua"/>
        </w:rPr>
        <w:t>Kabirian</w:t>
      </w:r>
      <w:proofErr w:type="spellEnd"/>
      <w:r w:rsidRPr="00872258">
        <w:rPr>
          <w:rFonts w:ascii="Book Antiqua" w:hAnsi="Book Antiqua"/>
        </w:rPr>
        <w:t xml:space="preserve"> N. Next generation of growth-sparing techniques: preliminary clinical results of a magnetically controlled growing rod in 14 patients with early-onset scoliosis. </w:t>
      </w:r>
      <w:r w:rsidRPr="00872258">
        <w:rPr>
          <w:rFonts w:ascii="Book Antiqua" w:hAnsi="Book Antiqua"/>
          <w:i/>
          <w:iCs/>
        </w:rPr>
        <w:t>Spine (Phila Pa 1976)</w:t>
      </w:r>
      <w:r w:rsidRPr="00872258">
        <w:rPr>
          <w:rFonts w:ascii="Book Antiqua" w:hAnsi="Book Antiqua"/>
        </w:rPr>
        <w:t xml:space="preserve"> 2013; </w:t>
      </w:r>
      <w:r w:rsidRPr="00872258">
        <w:rPr>
          <w:rFonts w:ascii="Book Antiqua" w:hAnsi="Book Antiqua"/>
          <w:b/>
          <w:bCs/>
        </w:rPr>
        <w:t>38</w:t>
      </w:r>
      <w:r w:rsidRPr="00872258">
        <w:rPr>
          <w:rFonts w:ascii="Book Antiqua" w:hAnsi="Book Antiqua"/>
        </w:rPr>
        <w:t>: 665-670 [PMID: 23060057 DOI: 10.1097/BRS.0b013e3182773560]</w:t>
      </w:r>
    </w:p>
    <w:p w14:paraId="36523A22" w14:textId="71530E5C"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3 </w:t>
      </w:r>
      <w:r w:rsidRPr="00872258">
        <w:rPr>
          <w:rFonts w:ascii="Book Antiqua" w:hAnsi="Book Antiqua"/>
          <w:b/>
          <w:bCs/>
        </w:rPr>
        <w:t>Heydar AM</w:t>
      </w:r>
      <w:r w:rsidRPr="00872258">
        <w:rPr>
          <w:rFonts w:ascii="Book Antiqua" w:hAnsi="Book Antiqua"/>
        </w:rPr>
        <w:t xml:space="preserve">, </w:t>
      </w:r>
      <w:proofErr w:type="spellStart"/>
      <w:r w:rsidRPr="00872258">
        <w:rPr>
          <w:rFonts w:ascii="Book Antiqua" w:hAnsi="Book Antiqua"/>
        </w:rPr>
        <w:t>Şirazi</w:t>
      </w:r>
      <w:proofErr w:type="spellEnd"/>
      <w:r w:rsidRPr="00872258">
        <w:rPr>
          <w:rFonts w:ascii="Book Antiqua" w:hAnsi="Book Antiqua"/>
        </w:rPr>
        <w:t xml:space="preserve"> S, </w:t>
      </w:r>
      <w:proofErr w:type="spellStart"/>
      <w:r w:rsidRPr="00872258">
        <w:rPr>
          <w:rFonts w:ascii="Book Antiqua" w:hAnsi="Book Antiqua"/>
        </w:rPr>
        <w:t>Bezer</w:t>
      </w:r>
      <w:proofErr w:type="spellEnd"/>
      <w:r w:rsidRPr="00872258">
        <w:rPr>
          <w:rFonts w:ascii="Book Antiqua" w:hAnsi="Book Antiqua"/>
        </w:rPr>
        <w:t xml:space="preserve"> M. Magnetic Controlled Growing Rods as a Treatment of Early Onset Scoliosis. Spine 2016; </w:t>
      </w:r>
      <w:r w:rsidRPr="00DD3C0B">
        <w:rPr>
          <w:rFonts w:ascii="Book Antiqua" w:hAnsi="Book Antiqua"/>
          <w:b/>
          <w:bCs/>
        </w:rPr>
        <w:t>41</w:t>
      </w:r>
      <w:r w:rsidRPr="00872258">
        <w:rPr>
          <w:rFonts w:ascii="Book Antiqua" w:hAnsi="Book Antiqua"/>
        </w:rPr>
        <w:t>: E1336-E1342 [</w:t>
      </w:r>
      <w:r w:rsidR="00816AB0">
        <w:rPr>
          <w:rFonts w:ascii="Book Antiqua" w:hAnsi="Book Antiqua"/>
        </w:rPr>
        <w:t xml:space="preserve">PMID: </w:t>
      </w:r>
      <w:r w:rsidR="00816AB0" w:rsidRPr="00816AB0">
        <w:rPr>
          <w:rFonts w:ascii="Book Antiqua" w:hAnsi="Book Antiqua"/>
        </w:rPr>
        <w:t xml:space="preserve">27831988 </w:t>
      </w:r>
      <w:r w:rsidRPr="00872258">
        <w:rPr>
          <w:rFonts w:ascii="Book Antiqua" w:hAnsi="Book Antiqua"/>
        </w:rPr>
        <w:t>DOI: 10.1097/brs.0000000000001614]</w:t>
      </w:r>
    </w:p>
    <w:p w14:paraId="0B8CF92E"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4 </w:t>
      </w:r>
      <w:proofErr w:type="spellStart"/>
      <w:r w:rsidRPr="00872258">
        <w:rPr>
          <w:rFonts w:ascii="Book Antiqua" w:hAnsi="Book Antiqua"/>
          <w:b/>
          <w:bCs/>
        </w:rPr>
        <w:t>Lebon</w:t>
      </w:r>
      <w:proofErr w:type="spellEnd"/>
      <w:r w:rsidRPr="00872258">
        <w:rPr>
          <w:rFonts w:ascii="Book Antiqua" w:hAnsi="Book Antiqua"/>
          <w:b/>
          <w:bCs/>
        </w:rPr>
        <w:t xml:space="preserve"> J</w:t>
      </w:r>
      <w:r w:rsidRPr="00872258">
        <w:rPr>
          <w:rFonts w:ascii="Book Antiqua" w:hAnsi="Book Antiqua"/>
        </w:rPr>
        <w:t xml:space="preserve">, </w:t>
      </w:r>
      <w:proofErr w:type="spellStart"/>
      <w:r w:rsidRPr="00872258">
        <w:rPr>
          <w:rFonts w:ascii="Book Antiqua" w:hAnsi="Book Antiqua"/>
        </w:rPr>
        <w:t>Batailler</w:t>
      </w:r>
      <w:proofErr w:type="spellEnd"/>
      <w:r w:rsidRPr="00872258">
        <w:rPr>
          <w:rFonts w:ascii="Book Antiqua" w:hAnsi="Book Antiqua"/>
        </w:rPr>
        <w:t xml:space="preserve"> C, </w:t>
      </w:r>
      <w:proofErr w:type="spellStart"/>
      <w:r w:rsidRPr="00872258">
        <w:rPr>
          <w:rFonts w:ascii="Book Antiqua" w:hAnsi="Book Antiqua"/>
        </w:rPr>
        <w:t>Wargny</w:t>
      </w:r>
      <w:proofErr w:type="spellEnd"/>
      <w:r w:rsidRPr="00872258">
        <w:rPr>
          <w:rFonts w:ascii="Book Antiqua" w:hAnsi="Book Antiqua"/>
        </w:rPr>
        <w:t xml:space="preserve"> M, </w:t>
      </w:r>
      <w:proofErr w:type="spellStart"/>
      <w:r w:rsidRPr="00872258">
        <w:rPr>
          <w:rFonts w:ascii="Book Antiqua" w:hAnsi="Book Antiqua"/>
        </w:rPr>
        <w:t>Choufani</w:t>
      </w:r>
      <w:proofErr w:type="spellEnd"/>
      <w:r w:rsidRPr="00872258">
        <w:rPr>
          <w:rFonts w:ascii="Book Antiqua" w:hAnsi="Book Antiqua"/>
        </w:rPr>
        <w:t xml:space="preserve"> E, Violas P, </w:t>
      </w:r>
      <w:proofErr w:type="spellStart"/>
      <w:r w:rsidRPr="00872258">
        <w:rPr>
          <w:rFonts w:ascii="Book Antiqua" w:hAnsi="Book Antiqua"/>
        </w:rPr>
        <w:t>Fron</w:t>
      </w:r>
      <w:proofErr w:type="spellEnd"/>
      <w:r w:rsidRPr="00872258">
        <w:rPr>
          <w:rFonts w:ascii="Book Antiqua" w:hAnsi="Book Antiqua"/>
        </w:rPr>
        <w:t xml:space="preserve"> D, </w:t>
      </w:r>
      <w:proofErr w:type="spellStart"/>
      <w:r w:rsidRPr="00872258">
        <w:rPr>
          <w:rFonts w:ascii="Book Antiqua" w:hAnsi="Book Antiqua"/>
        </w:rPr>
        <w:t>Kieffer</w:t>
      </w:r>
      <w:proofErr w:type="spellEnd"/>
      <w:r w:rsidRPr="00872258">
        <w:rPr>
          <w:rFonts w:ascii="Book Antiqua" w:hAnsi="Book Antiqua"/>
        </w:rPr>
        <w:t xml:space="preserve"> J, </w:t>
      </w:r>
      <w:proofErr w:type="spellStart"/>
      <w:r w:rsidRPr="00872258">
        <w:rPr>
          <w:rFonts w:ascii="Book Antiqua" w:hAnsi="Book Antiqua"/>
        </w:rPr>
        <w:t>Accadbled</w:t>
      </w:r>
      <w:proofErr w:type="spellEnd"/>
      <w:r w:rsidRPr="00872258">
        <w:rPr>
          <w:rFonts w:ascii="Book Antiqua" w:hAnsi="Book Antiqua"/>
        </w:rPr>
        <w:t xml:space="preserve"> F, </w:t>
      </w:r>
      <w:proofErr w:type="spellStart"/>
      <w:r w:rsidRPr="00872258">
        <w:rPr>
          <w:rFonts w:ascii="Book Antiqua" w:hAnsi="Book Antiqua"/>
        </w:rPr>
        <w:t>Cunin</w:t>
      </w:r>
      <w:proofErr w:type="spellEnd"/>
      <w:r w:rsidRPr="00872258">
        <w:rPr>
          <w:rFonts w:ascii="Book Antiqua" w:hAnsi="Book Antiqua"/>
        </w:rPr>
        <w:t xml:space="preserve"> V, De Gauzy JS. Magnetically controlled growing rod in early onset scoliosis: a 30-case multicenter study. </w:t>
      </w:r>
      <w:r w:rsidRPr="00872258">
        <w:rPr>
          <w:rFonts w:ascii="Book Antiqua" w:hAnsi="Book Antiqua"/>
          <w:i/>
          <w:iCs/>
        </w:rPr>
        <w:t>Eur Spine J</w:t>
      </w:r>
      <w:r w:rsidRPr="00872258">
        <w:rPr>
          <w:rFonts w:ascii="Book Antiqua" w:hAnsi="Book Antiqua"/>
        </w:rPr>
        <w:t xml:space="preserve"> 2017; </w:t>
      </w:r>
      <w:r w:rsidRPr="00872258">
        <w:rPr>
          <w:rFonts w:ascii="Book Antiqua" w:hAnsi="Book Antiqua"/>
          <w:b/>
          <w:bCs/>
        </w:rPr>
        <w:t>26</w:t>
      </w:r>
      <w:r w:rsidRPr="00872258">
        <w:rPr>
          <w:rFonts w:ascii="Book Antiqua" w:hAnsi="Book Antiqua"/>
        </w:rPr>
        <w:t>: 1567-1576 [PMID: 28040873 DOI: 10.1007/s00586-016-4929-y]</w:t>
      </w:r>
    </w:p>
    <w:p w14:paraId="3A40107C"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5 </w:t>
      </w:r>
      <w:proofErr w:type="spellStart"/>
      <w:r w:rsidRPr="00872258">
        <w:rPr>
          <w:rFonts w:ascii="Book Antiqua" w:hAnsi="Book Antiqua"/>
          <w:b/>
          <w:bCs/>
        </w:rPr>
        <w:t>Ridderbusch</w:t>
      </w:r>
      <w:proofErr w:type="spellEnd"/>
      <w:r w:rsidRPr="00872258">
        <w:rPr>
          <w:rFonts w:ascii="Book Antiqua" w:hAnsi="Book Antiqua"/>
          <w:b/>
          <w:bCs/>
        </w:rPr>
        <w:t xml:space="preserve"> K</w:t>
      </w:r>
      <w:r w:rsidRPr="00872258">
        <w:rPr>
          <w:rFonts w:ascii="Book Antiqua" w:hAnsi="Book Antiqua"/>
        </w:rPr>
        <w:t xml:space="preserve">, </w:t>
      </w:r>
      <w:proofErr w:type="spellStart"/>
      <w:r w:rsidRPr="00872258">
        <w:rPr>
          <w:rFonts w:ascii="Book Antiqua" w:hAnsi="Book Antiqua"/>
        </w:rPr>
        <w:t>Rupprecht</w:t>
      </w:r>
      <w:proofErr w:type="spellEnd"/>
      <w:r w:rsidRPr="00872258">
        <w:rPr>
          <w:rFonts w:ascii="Book Antiqua" w:hAnsi="Book Antiqua"/>
        </w:rPr>
        <w:t xml:space="preserve"> M, Kunkel P, </w:t>
      </w:r>
      <w:proofErr w:type="spellStart"/>
      <w:r w:rsidRPr="00872258">
        <w:rPr>
          <w:rFonts w:ascii="Book Antiqua" w:hAnsi="Book Antiqua"/>
        </w:rPr>
        <w:t>Hagemann</w:t>
      </w:r>
      <w:proofErr w:type="spellEnd"/>
      <w:r w:rsidRPr="00872258">
        <w:rPr>
          <w:rFonts w:ascii="Book Antiqua" w:hAnsi="Book Antiqua"/>
        </w:rPr>
        <w:t xml:space="preserve"> C, </w:t>
      </w:r>
      <w:proofErr w:type="spellStart"/>
      <w:r w:rsidRPr="00872258">
        <w:rPr>
          <w:rFonts w:ascii="Book Antiqua" w:hAnsi="Book Antiqua"/>
        </w:rPr>
        <w:t>Stücker</w:t>
      </w:r>
      <w:proofErr w:type="spellEnd"/>
      <w:r w:rsidRPr="00872258">
        <w:rPr>
          <w:rFonts w:ascii="Book Antiqua" w:hAnsi="Book Antiqua"/>
        </w:rPr>
        <w:t xml:space="preserve"> R. Preliminary Results of Magnetically Controlled Growing Rods for Early Onset Scoliosis. </w:t>
      </w:r>
      <w:r w:rsidRPr="00872258">
        <w:rPr>
          <w:rFonts w:ascii="Book Antiqua" w:hAnsi="Book Antiqua"/>
          <w:i/>
          <w:iCs/>
        </w:rPr>
        <w:t xml:space="preserve">J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Orthop</w:t>
      </w:r>
      <w:proofErr w:type="spellEnd"/>
      <w:r w:rsidRPr="00872258">
        <w:rPr>
          <w:rFonts w:ascii="Book Antiqua" w:hAnsi="Book Antiqua"/>
        </w:rPr>
        <w:t xml:space="preserve"> 2017; </w:t>
      </w:r>
      <w:r w:rsidRPr="00872258">
        <w:rPr>
          <w:rFonts w:ascii="Book Antiqua" w:hAnsi="Book Antiqua"/>
          <w:b/>
          <w:bCs/>
        </w:rPr>
        <w:t>37</w:t>
      </w:r>
      <w:r w:rsidRPr="00872258">
        <w:rPr>
          <w:rFonts w:ascii="Book Antiqua" w:hAnsi="Book Antiqua"/>
        </w:rPr>
        <w:t>: e575-e580 [PMID: 27182837 DOI: 10.1097/BPO.0000000000000752]</w:t>
      </w:r>
    </w:p>
    <w:p w14:paraId="46C5366B"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6 </w:t>
      </w:r>
      <w:proofErr w:type="spellStart"/>
      <w:r w:rsidRPr="00872258">
        <w:rPr>
          <w:rFonts w:ascii="Book Antiqua" w:hAnsi="Book Antiqua"/>
          <w:b/>
          <w:bCs/>
        </w:rPr>
        <w:t>Akbarnia</w:t>
      </w:r>
      <w:proofErr w:type="spellEnd"/>
      <w:r w:rsidRPr="00872258">
        <w:rPr>
          <w:rFonts w:ascii="Book Antiqua" w:hAnsi="Book Antiqua"/>
          <w:b/>
          <w:bCs/>
        </w:rPr>
        <w:t xml:space="preserve"> BA</w:t>
      </w:r>
      <w:r w:rsidRPr="00872258">
        <w:rPr>
          <w:rFonts w:ascii="Book Antiqua" w:hAnsi="Book Antiqua"/>
        </w:rPr>
        <w:t xml:space="preserve">, </w:t>
      </w:r>
      <w:proofErr w:type="spellStart"/>
      <w:r w:rsidRPr="00872258">
        <w:rPr>
          <w:rFonts w:ascii="Book Antiqua" w:hAnsi="Book Antiqua"/>
        </w:rPr>
        <w:t>Pawelek</w:t>
      </w:r>
      <w:proofErr w:type="spellEnd"/>
      <w:r w:rsidRPr="00872258">
        <w:rPr>
          <w:rFonts w:ascii="Book Antiqua" w:hAnsi="Book Antiqua"/>
        </w:rPr>
        <w:t xml:space="preserve"> JB, Cheung KM,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Elsebaie</w:t>
      </w:r>
      <w:proofErr w:type="spellEnd"/>
      <w:r w:rsidRPr="00872258">
        <w:rPr>
          <w:rFonts w:ascii="Book Antiqua" w:hAnsi="Book Antiqua"/>
        </w:rPr>
        <w:t xml:space="preserve"> H, </w:t>
      </w:r>
      <w:proofErr w:type="spellStart"/>
      <w:r w:rsidRPr="00872258">
        <w:rPr>
          <w:rFonts w:ascii="Book Antiqua" w:hAnsi="Book Antiqua"/>
        </w:rPr>
        <w:t>Emans</w:t>
      </w:r>
      <w:proofErr w:type="spellEnd"/>
      <w:r w:rsidRPr="00872258">
        <w:rPr>
          <w:rFonts w:ascii="Book Antiqua" w:hAnsi="Book Antiqua"/>
        </w:rPr>
        <w:t xml:space="preserve"> JB, Johnston CE, </w:t>
      </w:r>
      <w:proofErr w:type="spellStart"/>
      <w:r w:rsidRPr="00872258">
        <w:rPr>
          <w:rFonts w:ascii="Book Antiqua" w:hAnsi="Book Antiqua"/>
        </w:rPr>
        <w:t>Mundis</w:t>
      </w:r>
      <w:proofErr w:type="spellEnd"/>
      <w:r w:rsidRPr="00872258">
        <w:rPr>
          <w:rFonts w:ascii="Book Antiqua" w:hAnsi="Book Antiqua"/>
        </w:rPr>
        <w:t xml:space="preserve"> GM, </w:t>
      </w:r>
      <w:proofErr w:type="spellStart"/>
      <w:r w:rsidRPr="00872258">
        <w:rPr>
          <w:rFonts w:ascii="Book Antiqua" w:hAnsi="Book Antiqua"/>
        </w:rPr>
        <w:t>Noordeen</w:t>
      </w:r>
      <w:proofErr w:type="spellEnd"/>
      <w:r w:rsidRPr="00872258">
        <w:rPr>
          <w:rFonts w:ascii="Book Antiqua" w:hAnsi="Book Antiqua"/>
        </w:rPr>
        <w:t xml:space="preserve"> H, Skaggs DL, </w:t>
      </w:r>
      <w:proofErr w:type="spellStart"/>
      <w:r w:rsidRPr="00872258">
        <w:rPr>
          <w:rFonts w:ascii="Book Antiqua" w:hAnsi="Book Antiqua"/>
        </w:rPr>
        <w:t>Sponseller</w:t>
      </w:r>
      <w:proofErr w:type="spellEnd"/>
      <w:r w:rsidRPr="00872258">
        <w:rPr>
          <w:rFonts w:ascii="Book Antiqua" w:hAnsi="Book Antiqua"/>
        </w:rPr>
        <w:t xml:space="preserve"> PD, Thompson GH, </w:t>
      </w:r>
      <w:proofErr w:type="spellStart"/>
      <w:r w:rsidRPr="00872258">
        <w:rPr>
          <w:rFonts w:ascii="Book Antiqua" w:hAnsi="Book Antiqua"/>
        </w:rPr>
        <w:t>Yaszay</w:t>
      </w:r>
      <w:proofErr w:type="spellEnd"/>
      <w:r w:rsidRPr="00872258">
        <w:rPr>
          <w:rFonts w:ascii="Book Antiqua" w:hAnsi="Book Antiqua"/>
        </w:rPr>
        <w:t xml:space="preserve"> B, </w:t>
      </w:r>
      <w:proofErr w:type="spellStart"/>
      <w:r w:rsidRPr="00872258">
        <w:rPr>
          <w:rFonts w:ascii="Book Antiqua" w:hAnsi="Book Antiqua"/>
        </w:rPr>
        <w:t>Yazici</w:t>
      </w:r>
      <w:proofErr w:type="spellEnd"/>
      <w:r w:rsidRPr="00872258">
        <w:rPr>
          <w:rFonts w:ascii="Book Antiqua" w:hAnsi="Book Antiqua"/>
        </w:rPr>
        <w:t xml:space="preserve"> M; Growing Spine Study Group. Traditional Growing Rods Versus Magnetically Controlled Growing Rods for the Surgical Treatment of Early-Onset Scoliosis: A Case-Matched 2-Year Study. </w:t>
      </w:r>
      <w:r w:rsidRPr="00872258">
        <w:rPr>
          <w:rFonts w:ascii="Book Antiqua" w:hAnsi="Book Antiqua"/>
          <w:i/>
          <w:iCs/>
        </w:rPr>
        <w:t>Spine Deform</w:t>
      </w:r>
      <w:r w:rsidRPr="00872258">
        <w:rPr>
          <w:rFonts w:ascii="Book Antiqua" w:hAnsi="Book Antiqua"/>
        </w:rPr>
        <w:t xml:space="preserve"> 2014; </w:t>
      </w:r>
      <w:r w:rsidRPr="00872258">
        <w:rPr>
          <w:rFonts w:ascii="Book Antiqua" w:hAnsi="Book Antiqua"/>
          <w:b/>
          <w:bCs/>
        </w:rPr>
        <w:t>2</w:t>
      </w:r>
      <w:r w:rsidRPr="00872258">
        <w:rPr>
          <w:rFonts w:ascii="Book Antiqua" w:hAnsi="Book Antiqua"/>
        </w:rPr>
        <w:t>: 493-497 [PMID: 27927412 DOI: 10.1016/j.jspd.2014.09.050]</w:t>
      </w:r>
    </w:p>
    <w:p w14:paraId="16C58AC1"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7 </w:t>
      </w:r>
      <w:proofErr w:type="spellStart"/>
      <w:r w:rsidRPr="00872258">
        <w:rPr>
          <w:rFonts w:ascii="Book Antiqua" w:hAnsi="Book Antiqua"/>
          <w:b/>
          <w:bCs/>
        </w:rPr>
        <w:t>Dannawi</w:t>
      </w:r>
      <w:proofErr w:type="spellEnd"/>
      <w:r w:rsidRPr="00872258">
        <w:rPr>
          <w:rFonts w:ascii="Book Antiqua" w:hAnsi="Book Antiqua"/>
          <w:b/>
          <w:bCs/>
        </w:rPr>
        <w:t xml:space="preserve"> Z</w:t>
      </w:r>
      <w:r w:rsidRPr="00872258">
        <w:rPr>
          <w:rFonts w:ascii="Book Antiqua" w:hAnsi="Book Antiqua"/>
        </w:rPr>
        <w:t xml:space="preserve">, </w:t>
      </w:r>
      <w:proofErr w:type="spellStart"/>
      <w:r w:rsidRPr="00872258">
        <w:rPr>
          <w:rFonts w:ascii="Book Antiqua" w:hAnsi="Book Antiqua"/>
        </w:rPr>
        <w:t>Altaf</w:t>
      </w:r>
      <w:proofErr w:type="spellEnd"/>
      <w:r w:rsidRPr="00872258">
        <w:rPr>
          <w:rFonts w:ascii="Book Antiqua" w:hAnsi="Book Antiqua"/>
        </w:rPr>
        <w:t xml:space="preserve"> F, </w:t>
      </w:r>
      <w:proofErr w:type="spellStart"/>
      <w:r w:rsidRPr="00872258">
        <w:rPr>
          <w:rFonts w:ascii="Book Antiqua" w:hAnsi="Book Antiqua"/>
        </w:rPr>
        <w:t>Harshavardhana</w:t>
      </w:r>
      <w:proofErr w:type="spellEnd"/>
      <w:r w:rsidRPr="00872258">
        <w:rPr>
          <w:rFonts w:ascii="Book Antiqua" w:hAnsi="Book Antiqua"/>
        </w:rPr>
        <w:t xml:space="preserve"> NS, El </w:t>
      </w:r>
      <w:proofErr w:type="spellStart"/>
      <w:r w:rsidRPr="00872258">
        <w:rPr>
          <w:rFonts w:ascii="Book Antiqua" w:hAnsi="Book Antiqua"/>
        </w:rPr>
        <w:t>Sebaie</w:t>
      </w:r>
      <w:proofErr w:type="spellEnd"/>
      <w:r w:rsidRPr="00872258">
        <w:rPr>
          <w:rFonts w:ascii="Book Antiqua" w:hAnsi="Book Antiqua"/>
        </w:rPr>
        <w:t xml:space="preserve"> H, </w:t>
      </w:r>
      <w:proofErr w:type="spellStart"/>
      <w:r w:rsidRPr="00872258">
        <w:rPr>
          <w:rFonts w:ascii="Book Antiqua" w:hAnsi="Book Antiqua"/>
        </w:rPr>
        <w:t>Noordeen</w:t>
      </w:r>
      <w:proofErr w:type="spellEnd"/>
      <w:r w:rsidRPr="00872258">
        <w:rPr>
          <w:rFonts w:ascii="Book Antiqua" w:hAnsi="Book Antiqua"/>
        </w:rPr>
        <w:t xml:space="preserve"> H. Early results of a remotely-operated magnetic growth rod in early-onset scoliosis. </w:t>
      </w:r>
      <w:r w:rsidRPr="00872258">
        <w:rPr>
          <w:rFonts w:ascii="Book Antiqua" w:hAnsi="Book Antiqua"/>
          <w:i/>
          <w:iCs/>
        </w:rPr>
        <w:t>Bone Joint J</w:t>
      </w:r>
      <w:r w:rsidRPr="00872258">
        <w:rPr>
          <w:rFonts w:ascii="Book Antiqua" w:hAnsi="Book Antiqua"/>
        </w:rPr>
        <w:t xml:space="preserve"> 2013; </w:t>
      </w:r>
      <w:r w:rsidRPr="00872258">
        <w:rPr>
          <w:rFonts w:ascii="Book Antiqua" w:hAnsi="Book Antiqua"/>
          <w:b/>
          <w:bCs/>
        </w:rPr>
        <w:t>95-B</w:t>
      </w:r>
      <w:r w:rsidRPr="00872258">
        <w:rPr>
          <w:rFonts w:ascii="Book Antiqua" w:hAnsi="Book Antiqua"/>
        </w:rPr>
        <w:t>: 75-80 [PMID: 23307677 DOI: 10.1302/0301-620X.95B1.29565]</w:t>
      </w:r>
    </w:p>
    <w:p w14:paraId="3368C676"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8 </w:t>
      </w:r>
      <w:r w:rsidRPr="00872258">
        <w:rPr>
          <w:rFonts w:ascii="Book Antiqua" w:hAnsi="Book Antiqua"/>
          <w:b/>
          <w:bCs/>
        </w:rPr>
        <w:t>Hickey BA</w:t>
      </w:r>
      <w:r w:rsidRPr="00872258">
        <w:rPr>
          <w:rFonts w:ascii="Book Antiqua" w:hAnsi="Book Antiqua"/>
        </w:rPr>
        <w:t xml:space="preserve">, </w:t>
      </w:r>
      <w:proofErr w:type="spellStart"/>
      <w:r w:rsidRPr="00872258">
        <w:rPr>
          <w:rFonts w:ascii="Book Antiqua" w:hAnsi="Book Antiqua"/>
        </w:rPr>
        <w:t>Towriss</w:t>
      </w:r>
      <w:proofErr w:type="spellEnd"/>
      <w:r w:rsidRPr="00872258">
        <w:rPr>
          <w:rFonts w:ascii="Book Antiqua" w:hAnsi="Book Antiqua"/>
        </w:rPr>
        <w:t xml:space="preserve"> C, Baxter G, </w:t>
      </w:r>
      <w:proofErr w:type="spellStart"/>
      <w:r w:rsidRPr="00872258">
        <w:rPr>
          <w:rFonts w:ascii="Book Antiqua" w:hAnsi="Book Antiqua"/>
        </w:rPr>
        <w:t>Yasso</w:t>
      </w:r>
      <w:proofErr w:type="spellEnd"/>
      <w:r w:rsidRPr="00872258">
        <w:rPr>
          <w:rFonts w:ascii="Book Antiqua" w:hAnsi="Book Antiqua"/>
        </w:rPr>
        <w:t xml:space="preserve"> S, James S, Jones A, Howes J, Davies P, Ahuja S. Early experience of MAGEC magnetic growing rods in the treatment of early onset </w:t>
      </w:r>
      <w:r w:rsidRPr="00872258">
        <w:rPr>
          <w:rFonts w:ascii="Book Antiqua" w:hAnsi="Book Antiqua"/>
        </w:rPr>
        <w:lastRenderedPageBreak/>
        <w:t xml:space="preserve">scoliosis. </w:t>
      </w:r>
      <w:r w:rsidRPr="00872258">
        <w:rPr>
          <w:rFonts w:ascii="Book Antiqua" w:hAnsi="Book Antiqua"/>
          <w:i/>
          <w:iCs/>
        </w:rPr>
        <w:t>Eur Spine J</w:t>
      </w:r>
      <w:r w:rsidRPr="00872258">
        <w:rPr>
          <w:rFonts w:ascii="Book Antiqua" w:hAnsi="Book Antiqua"/>
        </w:rPr>
        <w:t xml:space="preserve"> 2014; </w:t>
      </w:r>
      <w:r w:rsidRPr="00872258">
        <w:rPr>
          <w:rFonts w:ascii="Book Antiqua" w:hAnsi="Book Antiqua"/>
          <w:b/>
          <w:bCs/>
        </w:rPr>
        <w:t xml:space="preserve">23 </w:t>
      </w:r>
      <w:r w:rsidRPr="00101F0C">
        <w:rPr>
          <w:rFonts w:ascii="Book Antiqua" w:hAnsi="Book Antiqua"/>
        </w:rPr>
        <w:t>Suppl 1</w:t>
      </w:r>
      <w:r w:rsidRPr="00872258">
        <w:rPr>
          <w:rFonts w:ascii="Book Antiqua" w:hAnsi="Book Antiqua"/>
        </w:rPr>
        <w:t>: S61-S65 [PMID: 24413746 DOI: 10.1007/s00586-013-3163-0]</w:t>
      </w:r>
    </w:p>
    <w:p w14:paraId="5592671F"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9 </w:t>
      </w:r>
      <w:proofErr w:type="spellStart"/>
      <w:r w:rsidRPr="00872258">
        <w:rPr>
          <w:rFonts w:ascii="Book Antiqua" w:hAnsi="Book Antiqua"/>
          <w:b/>
          <w:bCs/>
        </w:rPr>
        <w:t>Skov</w:t>
      </w:r>
      <w:proofErr w:type="spellEnd"/>
      <w:r w:rsidRPr="00872258">
        <w:rPr>
          <w:rFonts w:ascii="Book Antiqua" w:hAnsi="Book Antiqua"/>
          <w:b/>
          <w:bCs/>
        </w:rPr>
        <w:t xml:space="preserve"> ST</w:t>
      </w:r>
      <w:r w:rsidRPr="00872258">
        <w:rPr>
          <w:rFonts w:ascii="Book Antiqua" w:hAnsi="Book Antiqua"/>
        </w:rPr>
        <w:t xml:space="preserve">, </w:t>
      </w:r>
      <w:proofErr w:type="spellStart"/>
      <w:r w:rsidRPr="00872258">
        <w:rPr>
          <w:rFonts w:ascii="Book Antiqua" w:hAnsi="Book Antiqua"/>
        </w:rPr>
        <w:t>Wijdicks</w:t>
      </w:r>
      <w:proofErr w:type="spellEnd"/>
      <w:r w:rsidRPr="00872258">
        <w:rPr>
          <w:rFonts w:ascii="Book Antiqua" w:hAnsi="Book Antiqua"/>
        </w:rPr>
        <w:t xml:space="preserve"> SPJ, </w:t>
      </w:r>
      <w:proofErr w:type="spellStart"/>
      <w:r w:rsidRPr="00872258">
        <w:rPr>
          <w:rFonts w:ascii="Book Antiqua" w:hAnsi="Book Antiqua"/>
        </w:rPr>
        <w:t>Bünger</w:t>
      </w:r>
      <w:proofErr w:type="spellEnd"/>
      <w:r w:rsidRPr="00872258">
        <w:rPr>
          <w:rFonts w:ascii="Book Antiqua" w:hAnsi="Book Antiqua"/>
        </w:rPr>
        <w:t xml:space="preserve"> C, </w:t>
      </w:r>
      <w:proofErr w:type="spellStart"/>
      <w:r w:rsidRPr="00872258">
        <w:rPr>
          <w:rFonts w:ascii="Book Antiqua" w:hAnsi="Book Antiqua"/>
        </w:rPr>
        <w:t>Castelein</w:t>
      </w:r>
      <w:proofErr w:type="spellEnd"/>
      <w:r w:rsidRPr="00872258">
        <w:rPr>
          <w:rFonts w:ascii="Book Antiqua" w:hAnsi="Book Antiqua"/>
        </w:rPr>
        <w:t xml:space="preserve"> RM, Li H, </w:t>
      </w:r>
      <w:proofErr w:type="spellStart"/>
      <w:r w:rsidRPr="00872258">
        <w:rPr>
          <w:rFonts w:ascii="Book Antiqua" w:hAnsi="Book Antiqua"/>
        </w:rPr>
        <w:t>Kruyt</w:t>
      </w:r>
      <w:proofErr w:type="spellEnd"/>
      <w:r w:rsidRPr="00872258">
        <w:rPr>
          <w:rFonts w:ascii="Book Antiqua" w:hAnsi="Book Antiqua"/>
        </w:rPr>
        <w:t xml:space="preserve"> MC. Treatment of early-onset scoliosis with a hybrid of a concave magnetic driver (magnetic controlled growth rod) and a contralateral passive sliding rod construct with apical control: preliminary report on 17 cases. </w:t>
      </w:r>
      <w:r w:rsidRPr="00872258">
        <w:rPr>
          <w:rFonts w:ascii="Book Antiqua" w:hAnsi="Book Antiqua"/>
          <w:i/>
          <w:iCs/>
        </w:rPr>
        <w:t>Spine J</w:t>
      </w:r>
      <w:r w:rsidRPr="00872258">
        <w:rPr>
          <w:rFonts w:ascii="Book Antiqua" w:hAnsi="Book Antiqua"/>
        </w:rPr>
        <w:t xml:space="preserve"> 2018; </w:t>
      </w:r>
      <w:r w:rsidRPr="00872258">
        <w:rPr>
          <w:rFonts w:ascii="Book Antiqua" w:hAnsi="Book Antiqua"/>
          <w:b/>
          <w:bCs/>
        </w:rPr>
        <w:t>18</w:t>
      </w:r>
      <w:r w:rsidRPr="00872258">
        <w:rPr>
          <w:rFonts w:ascii="Book Antiqua" w:hAnsi="Book Antiqua"/>
        </w:rPr>
        <w:t>: 122-129 [PMID: 28687252 DOI: 10.1016/j.spinee.2017.06.027]</w:t>
      </w:r>
    </w:p>
    <w:p w14:paraId="6C8AEA53"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10 </w:t>
      </w:r>
      <w:r w:rsidRPr="00872258">
        <w:rPr>
          <w:rFonts w:ascii="Book Antiqua" w:hAnsi="Book Antiqua"/>
          <w:b/>
          <w:bCs/>
        </w:rPr>
        <w:t>Teoh KH</w:t>
      </w:r>
      <w:r w:rsidRPr="00872258">
        <w:rPr>
          <w:rFonts w:ascii="Book Antiqua" w:hAnsi="Book Antiqua"/>
        </w:rPr>
        <w:t xml:space="preserve">, </w:t>
      </w:r>
      <w:proofErr w:type="spellStart"/>
      <w:r w:rsidRPr="00872258">
        <w:rPr>
          <w:rFonts w:ascii="Book Antiqua" w:hAnsi="Book Antiqua"/>
        </w:rPr>
        <w:t>Winson</w:t>
      </w:r>
      <w:proofErr w:type="spellEnd"/>
      <w:r w:rsidRPr="00872258">
        <w:rPr>
          <w:rFonts w:ascii="Book Antiqua" w:hAnsi="Book Antiqua"/>
        </w:rPr>
        <w:t xml:space="preserve"> DM, James SH, Jones A, Howes J, Davies PR, Ahuja S. Do magnetic growing rods have lower complication rates compared with conventional growing rods? </w:t>
      </w:r>
      <w:r w:rsidRPr="00872258">
        <w:rPr>
          <w:rFonts w:ascii="Book Antiqua" w:hAnsi="Book Antiqua"/>
          <w:i/>
          <w:iCs/>
        </w:rPr>
        <w:t>Spine J</w:t>
      </w:r>
      <w:r w:rsidRPr="00872258">
        <w:rPr>
          <w:rFonts w:ascii="Book Antiqua" w:hAnsi="Book Antiqua"/>
        </w:rPr>
        <w:t xml:space="preserve"> 2016; </w:t>
      </w:r>
      <w:r w:rsidRPr="00872258">
        <w:rPr>
          <w:rFonts w:ascii="Book Antiqua" w:hAnsi="Book Antiqua"/>
          <w:b/>
          <w:bCs/>
        </w:rPr>
        <w:t>16</w:t>
      </w:r>
      <w:r w:rsidRPr="00872258">
        <w:rPr>
          <w:rFonts w:ascii="Book Antiqua" w:hAnsi="Book Antiqua"/>
        </w:rPr>
        <w:t>: S40-S44 [PMID: 26850175 DOI: 10.1016/j.spinee.2015.12.099]</w:t>
      </w:r>
    </w:p>
    <w:p w14:paraId="284C58BB"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11 </w:t>
      </w:r>
      <w:r w:rsidRPr="00872258">
        <w:rPr>
          <w:rFonts w:ascii="Book Antiqua" w:hAnsi="Book Antiqua"/>
          <w:b/>
          <w:bCs/>
        </w:rPr>
        <w:t>Teoh KH</w:t>
      </w:r>
      <w:r w:rsidRPr="00872258">
        <w:rPr>
          <w:rFonts w:ascii="Book Antiqua" w:hAnsi="Book Antiqua"/>
        </w:rPr>
        <w:t xml:space="preserve">, </w:t>
      </w:r>
      <w:proofErr w:type="spellStart"/>
      <w:r w:rsidRPr="00872258">
        <w:rPr>
          <w:rFonts w:ascii="Book Antiqua" w:hAnsi="Book Antiqua"/>
        </w:rPr>
        <w:t>Winson</w:t>
      </w:r>
      <w:proofErr w:type="spellEnd"/>
      <w:r w:rsidRPr="00872258">
        <w:rPr>
          <w:rFonts w:ascii="Book Antiqua" w:hAnsi="Book Antiqua"/>
        </w:rPr>
        <w:t xml:space="preserve"> DM, James SH, Jones A, Howes J, Davies PR, Ahuja S. Magnetic controlled growing rods for early-onset scoliosis: a 4-year follow-up. </w:t>
      </w:r>
      <w:r w:rsidRPr="00872258">
        <w:rPr>
          <w:rFonts w:ascii="Book Antiqua" w:hAnsi="Book Antiqua"/>
          <w:i/>
          <w:iCs/>
        </w:rPr>
        <w:t>Spine J</w:t>
      </w:r>
      <w:r w:rsidRPr="00872258">
        <w:rPr>
          <w:rFonts w:ascii="Book Antiqua" w:hAnsi="Book Antiqua"/>
        </w:rPr>
        <w:t xml:space="preserve"> 2016; </w:t>
      </w:r>
      <w:r w:rsidRPr="00872258">
        <w:rPr>
          <w:rFonts w:ascii="Book Antiqua" w:hAnsi="Book Antiqua"/>
          <w:b/>
          <w:bCs/>
        </w:rPr>
        <w:t>16</w:t>
      </w:r>
      <w:r w:rsidRPr="00872258">
        <w:rPr>
          <w:rFonts w:ascii="Book Antiqua" w:hAnsi="Book Antiqua"/>
        </w:rPr>
        <w:t>: S34-S39 [PMID: 26844638 DOI: 10.1016/j.spinee.2015.12.098]</w:t>
      </w:r>
    </w:p>
    <w:p w14:paraId="13F4CB0A"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12 </w:t>
      </w:r>
      <w:r w:rsidRPr="00872258">
        <w:rPr>
          <w:rFonts w:ascii="Book Antiqua" w:hAnsi="Book Antiqua"/>
          <w:b/>
          <w:bCs/>
        </w:rPr>
        <w:t>Cheung JP</w:t>
      </w:r>
      <w:r w:rsidRPr="00872258">
        <w:rPr>
          <w:rFonts w:ascii="Book Antiqua" w:hAnsi="Book Antiqua"/>
        </w:rPr>
        <w:t xml:space="preserve">, Bow C, </w:t>
      </w:r>
      <w:proofErr w:type="spellStart"/>
      <w:r w:rsidRPr="00872258">
        <w:rPr>
          <w:rFonts w:ascii="Book Antiqua" w:hAnsi="Book Antiqua"/>
        </w:rPr>
        <w:t>Samartzis</w:t>
      </w:r>
      <w:proofErr w:type="spellEnd"/>
      <w:r w:rsidRPr="00872258">
        <w:rPr>
          <w:rFonts w:ascii="Book Antiqua" w:hAnsi="Book Antiqua"/>
        </w:rPr>
        <w:t xml:space="preserve"> D, Kwan K, Cheung KM. Frequent small distractions with a magnetically controlled growing rod for early-onset scoliosis and avoidance of the law of diminishing returns. </w:t>
      </w:r>
      <w:r w:rsidRPr="00872258">
        <w:rPr>
          <w:rFonts w:ascii="Book Antiqua" w:hAnsi="Book Antiqua"/>
          <w:i/>
          <w:iCs/>
        </w:rPr>
        <w:t xml:space="preserve">J </w:t>
      </w:r>
      <w:proofErr w:type="spellStart"/>
      <w:r w:rsidRPr="00872258">
        <w:rPr>
          <w:rFonts w:ascii="Book Antiqua" w:hAnsi="Book Antiqua"/>
          <w:i/>
          <w:iCs/>
        </w:rPr>
        <w:t>Orthop</w:t>
      </w:r>
      <w:proofErr w:type="spellEnd"/>
      <w:r w:rsidRPr="00872258">
        <w:rPr>
          <w:rFonts w:ascii="Book Antiqua" w:hAnsi="Book Antiqua"/>
          <w:i/>
          <w:iCs/>
        </w:rPr>
        <w:t xml:space="preserve"> </w:t>
      </w:r>
      <w:proofErr w:type="spellStart"/>
      <w:r w:rsidRPr="00872258">
        <w:rPr>
          <w:rFonts w:ascii="Book Antiqua" w:hAnsi="Book Antiqua"/>
          <w:i/>
          <w:iCs/>
        </w:rPr>
        <w:t>Surg</w:t>
      </w:r>
      <w:proofErr w:type="spellEnd"/>
      <w:r w:rsidRPr="00872258">
        <w:rPr>
          <w:rFonts w:ascii="Book Antiqua" w:hAnsi="Book Antiqua"/>
          <w:i/>
          <w:iCs/>
        </w:rPr>
        <w:t xml:space="preserve"> (Hong Kong)</w:t>
      </w:r>
      <w:r w:rsidRPr="00872258">
        <w:rPr>
          <w:rFonts w:ascii="Book Antiqua" w:hAnsi="Book Antiqua"/>
        </w:rPr>
        <w:t xml:space="preserve"> 2016; </w:t>
      </w:r>
      <w:r w:rsidRPr="00872258">
        <w:rPr>
          <w:rFonts w:ascii="Book Antiqua" w:hAnsi="Book Antiqua"/>
          <w:b/>
          <w:bCs/>
        </w:rPr>
        <w:t>24</w:t>
      </w:r>
      <w:r w:rsidRPr="00872258">
        <w:rPr>
          <w:rFonts w:ascii="Book Antiqua" w:hAnsi="Book Antiqua"/>
        </w:rPr>
        <w:t>: 332-337 [PMID: 28031501 DOI: 10.1177/1602400312]</w:t>
      </w:r>
    </w:p>
    <w:p w14:paraId="311DEE97" w14:textId="6E29DED0"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13 </w:t>
      </w:r>
      <w:r w:rsidRPr="00872258">
        <w:rPr>
          <w:rFonts w:ascii="Book Antiqua" w:hAnsi="Book Antiqua"/>
          <w:b/>
          <w:bCs/>
        </w:rPr>
        <w:t>Cheung KM</w:t>
      </w:r>
      <w:r w:rsidRPr="00101F0C">
        <w:rPr>
          <w:rFonts w:ascii="Book Antiqua" w:hAnsi="Book Antiqua"/>
        </w:rPr>
        <w:t xml:space="preserve">, </w:t>
      </w:r>
      <w:r w:rsidRPr="00872258">
        <w:rPr>
          <w:rFonts w:ascii="Book Antiqua" w:hAnsi="Book Antiqua"/>
        </w:rPr>
        <w:t xml:space="preserve">Cheung JP, </w:t>
      </w:r>
      <w:proofErr w:type="spellStart"/>
      <w:r w:rsidRPr="00872258">
        <w:rPr>
          <w:rFonts w:ascii="Book Antiqua" w:hAnsi="Book Antiqua"/>
        </w:rPr>
        <w:t>Samartzis</w:t>
      </w:r>
      <w:proofErr w:type="spellEnd"/>
      <w:r w:rsidRPr="00872258">
        <w:rPr>
          <w:rFonts w:ascii="Book Antiqua" w:hAnsi="Book Antiqua"/>
        </w:rPr>
        <w:t xml:space="preserve"> D, </w:t>
      </w:r>
      <w:proofErr w:type="spellStart"/>
      <w:r w:rsidRPr="00872258">
        <w:rPr>
          <w:rFonts w:ascii="Book Antiqua" w:hAnsi="Book Antiqua"/>
        </w:rPr>
        <w:t>Mak</w:t>
      </w:r>
      <w:proofErr w:type="spellEnd"/>
      <w:r w:rsidRPr="00872258">
        <w:rPr>
          <w:rFonts w:ascii="Book Antiqua" w:hAnsi="Book Antiqua"/>
        </w:rPr>
        <w:t xml:space="preserve"> KC, Wong YW, Cheung WY, </w:t>
      </w:r>
      <w:proofErr w:type="spellStart"/>
      <w:r w:rsidRPr="00872258">
        <w:rPr>
          <w:rFonts w:ascii="Book Antiqua" w:hAnsi="Book Antiqua"/>
        </w:rPr>
        <w:t>Akbarnia</w:t>
      </w:r>
      <w:proofErr w:type="spellEnd"/>
      <w:r w:rsidRPr="00872258">
        <w:rPr>
          <w:rFonts w:ascii="Book Antiqua" w:hAnsi="Book Antiqua"/>
        </w:rPr>
        <w:t xml:space="preserve"> BA, </w:t>
      </w:r>
      <w:proofErr w:type="spellStart"/>
      <w:r w:rsidRPr="00872258">
        <w:rPr>
          <w:rFonts w:ascii="Book Antiqua" w:hAnsi="Book Antiqua"/>
        </w:rPr>
        <w:t>Luk</w:t>
      </w:r>
      <w:proofErr w:type="spellEnd"/>
      <w:r w:rsidRPr="00872258">
        <w:rPr>
          <w:rFonts w:ascii="Book Antiqua" w:hAnsi="Book Antiqua"/>
        </w:rPr>
        <w:t xml:space="preserve"> KD. Magnetically controlled growing rods for severe spinal curvature in young children: a prospective case series. </w:t>
      </w:r>
      <w:r w:rsidRPr="00101F0C">
        <w:rPr>
          <w:rFonts w:ascii="Book Antiqua" w:hAnsi="Book Antiqua"/>
          <w:i/>
          <w:iCs/>
        </w:rPr>
        <w:t>The Lancet</w:t>
      </w:r>
      <w:r w:rsidRPr="00872258">
        <w:rPr>
          <w:rFonts w:ascii="Book Antiqua" w:hAnsi="Book Antiqua"/>
        </w:rPr>
        <w:t xml:space="preserve"> 2012; </w:t>
      </w:r>
      <w:r w:rsidRPr="00101F0C">
        <w:rPr>
          <w:rFonts w:ascii="Book Antiqua" w:hAnsi="Book Antiqua"/>
          <w:b/>
          <w:bCs/>
        </w:rPr>
        <w:t>379</w:t>
      </w:r>
      <w:r w:rsidRPr="00872258">
        <w:rPr>
          <w:rFonts w:ascii="Book Antiqua" w:hAnsi="Book Antiqua"/>
        </w:rPr>
        <w:t>: 1967-1974 [</w:t>
      </w:r>
      <w:r w:rsidR="00EE0E8B">
        <w:rPr>
          <w:rFonts w:ascii="Book Antiqua" w:hAnsi="Book Antiqua"/>
        </w:rPr>
        <w:t xml:space="preserve">PMID: </w:t>
      </w:r>
      <w:r w:rsidR="00EE0E8B" w:rsidRPr="00EE0E8B">
        <w:rPr>
          <w:rFonts w:ascii="Book Antiqua" w:hAnsi="Book Antiqua"/>
        </w:rPr>
        <w:t xml:space="preserve">22520264 </w:t>
      </w:r>
      <w:r w:rsidRPr="00872258">
        <w:rPr>
          <w:rFonts w:ascii="Book Antiqua" w:hAnsi="Book Antiqua"/>
        </w:rPr>
        <w:t>DOI: 10.1016/s0140-6736(12)60112-3]</w:t>
      </w:r>
    </w:p>
    <w:p w14:paraId="6456D3EC"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14 </w:t>
      </w:r>
      <w:r w:rsidRPr="00872258">
        <w:rPr>
          <w:rFonts w:ascii="Book Antiqua" w:hAnsi="Book Antiqua"/>
          <w:b/>
          <w:bCs/>
        </w:rPr>
        <w:t>Heydar AM</w:t>
      </w:r>
      <w:r w:rsidRPr="00872258">
        <w:rPr>
          <w:rFonts w:ascii="Book Antiqua" w:hAnsi="Book Antiqua"/>
        </w:rPr>
        <w:t xml:space="preserve">, </w:t>
      </w:r>
      <w:proofErr w:type="spellStart"/>
      <w:r w:rsidRPr="00872258">
        <w:rPr>
          <w:rFonts w:ascii="Book Antiqua" w:hAnsi="Book Antiqua"/>
        </w:rPr>
        <w:t>Şirazi</w:t>
      </w:r>
      <w:proofErr w:type="spellEnd"/>
      <w:r w:rsidRPr="00872258">
        <w:rPr>
          <w:rFonts w:ascii="Book Antiqua" w:hAnsi="Book Antiqua"/>
        </w:rPr>
        <w:t xml:space="preserve"> S, Okay E, </w:t>
      </w:r>
      <w:proofErr w:type="spellStart"/>
      <w:r w:rsidRPr="00872258">
        <w:rPr>
          <w:rFonts w:ascii="Book Antiqua" w:hAnsi="Book Antiqua"/>
        </w:rPr>
        <w:t>Kiyak</w:t>
      </w:r>
      <w:proofErr w:type="spellEnd"/>
      <w:r w:rsidRPr="00872258">
        <w:rPr>
          <w:rFonts w:ascii="Book Antiqua" w:hAnsi="Book Antiqua"/>
        </w:rPr>
        <w:t xml:space="preserve"> G, </w:t>
      </w:r>
      <w:proofErr w:type="spellStart"/>
      <w:r w:rsidRPr="00872258">
        <w:rPr>
          <w:rFonts w:ascii="Book Antiqua" w:hAnsi="Book Antiqua"/>
        </w:rPr>
        <w:t>Bezer</w:t>
      </w:r>
      <w:proofErr w:type="spellEnd"/>
      <w:r w:rsidRPr="00872258">
        <w:rPr>
          <w:rFonts w:ascii="Book Antiqua" w:hAnsi="Book Antiqua"/>
        </w:rPr>
        <w:t xml:space="preserve"> M. Short Segment Spinal Instrumentation in Early-onset Scoliosis Patients Treated With Magnetically Controlled Growing Rods: Surgical Technique and Mid - Short-term Outcomes. </w:t>
      </w:r>
      <w:r w:rsidRPr="00872258">
        <w:rPr>
          <w:rFonts w:ascii="Book Antiqua" w:hAnsi="Book Antiqua"/>
          <w:i/>
          <w:iCs/>
        </w:rPr>
        <w:t>Spine (Phila Pa 1976)</w:t>
      </w:r>
      <w:r w:rsidRPr="00872258">
        <w:rPr>
          <w:rFonts w:ascii="Book Antiqua" w:hAnsi="Book Antiqua"/>
        </w:rPr>
        <w:t xml:space="preserve"> 2017; </w:t>
      </w:r>
      <w:r w:rsidRPr="00872258">
        <w:rPr>
          <w:rFonts w:ascii="Book Antiqua" w:hAnsi="Book Antiqua"/>
          <w:b/>
          <w:bCs/>
        </w:rPr>
        <w:t>42</w:t>
      </w:r>
      <w:r w:rsidRPr="00872258">
        <w:rPr>
          <w:rFonts w:ascii="Book Antiqua" w:hAnsi="Book Antiqua"/>
        </w:rPr>
        <w:t>: 1888-1894 [PMID: 28582331 DOI: 10.1097/BRS.0000000000002265]</w:t>
      </w:r>
    </w:p>
    <w:p w14:paraId="720CDFFF"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15 </w:t>
      </w:r>
      <w:r w:rsidRPr="00872258">
        <w:rPr>
          <w:rFonts w:ascii="Book Antiqua" w:hAnsi="Book Antiqua"/>
          <w:b/>
          <w:bCs/>
        </w:rPr>
        <w:t>Hosseini P</w:t>
      </w:r>
      <w:r w:rsidRPr="00872258">
        <w:rPr>
          <w:rFonts w:ascii="Book Antiqua" w:hAnsi="Book Antiqua"/>
        </w:rPr>
        <w:t xml:space="preserve">, </w:t>
      </w:r>
      <w:proofErr w:type="spellStart"/>
      <w:r w:rsidRPr="00872258">
        <w:rPr>
          <w:rFonts w:ascii="Book Antiqua" w:hAnsi="Book Antiqua"/>
        </w:rPr>
        <w:t>Pawelek</w:t>
      </w:r>
      <w:proofErr w:type="spellEnd"/>
      <w:r w:rsidRPr="00872258">
        <w:rPr>
          <w:rFonts w:ascii="Book Antiqua" w:hAnsi="Book Antiqua"/>
        </w:rPr>
        <w:t xml:space="preserve"> J, </w:t>
      </w:r>
      <w:proofErr w:type="spellStart"/>
      <w:r w:rsidRPr="00872258">
        <w:rPr>
          <w:rFonts w:ascii="Book Antiqua" w:hAnsi="Book Antiqua"/>
        </w:rPr>
        <w:t>Mundis</w:t>
      </w:r>
      <w:proofErr w:type="spellEnd"/>
      <w:r w:rsidRPr="00872258">
        <w:rPr>
          <w:rFonts w:ascii="Book Antiqua" w:hAnsi="Book Antiqua"/>
        </w:rPr>
        <w:t xml:space="preserve"> GM, </w:t>
      </w:r>
      <w:proofErr w:type="spellStart"/>
      <w:r w:rsidRPr="00872258">
        <w:rPr>
          <w:rFonts w:ascii="Book Antiqua" w:hAnsi="Book Antiqua"/>
        </w:rPr>
        <w:t>Yaszay</w:t>
      </w:r>
      <w:proofErr w:type="spellEnd"/>
      <w:r w:rsidRPr="00872258">
        <w:rPr>
          <w:rFonts w:ascii="Book Antiqua" w:hAnsi="Book Antiqua"/>
        </w:rPr>
        <w:t xml:space="preserve"> B, Ferguson J, </w:t>
      </w:r>
      <w:proofErr w:type="spellStart"/>
      <w:r w:rsidRPr="00872258">
        <w:rPr>
          <w:rFonts w:ascii="Book Antiqua" w:hAnsi="Book Antiqua"/>
        </w:rPr>
        <w:t>Helenius</w:t>
      </w:r>
      <w:proofErr w:type="spellEnd"/>
      <w:r w:rsidRPr="00872258">
        <w:rPr>
          <w:rFonts w:ascii="Book Antiqua" w:hAnsi="Book Antiqua"/>
        </w:rPr>
        <w:t xml:space="preserve"> I, Cheung KM,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Alanay</w:t>
      </w:r>
      <w:proofErr w:type="spellEnd"/>
      <w:r w:rsidRPr="00872258">
        <w:rPr>
          <w:rFonts w:ascii="Book Antiqua" w:hAnsi="Book Antiqua"/>
        </w:rPr>
        <w:t xml:space="preserve"> A, </w:t>
      </w:r>
      <w:proofErr w:type="spellStart"/>
      <w:r w:rsidRPr="00872258">
        <w:rPr>
          <w:rFonts w:ascii="Book Antiqua" w:hAnsi="Book Antiqua"/>
        </w:rPr>
        <w:t>Senkoylu</w:t>
      </w:r>
      <w:proofErr w:type="spellEnd"/>
      <w:r w:rsidRPr="00872258">
        <w:rPr>
          <w:rFonts w:ascii="Book Antiqua" w:hAnsi="Book Antiqua"/>
        </w:rPr>
        <w:t xml:space="preserve"> A, </w:t>
      </w:r>
      <w:proofErr w:type="spellStart"/>
      <w:r w:rsidRPr="00872258">
        <w:rPr>
          <w:rFonts w:ascii="Book Antiqua" w:hAnsi="Book Antiqua"/>
        </w:rPr>
        <w:t>Elsebaie</w:t>
      </w:r>
      <w:proofErr w:type="spellEnd"/>
      <w:r w:rsidRPr="00872258">
        <w:rPr>
          <w:rFonts w:ascii="Book Antiqua" w:hAnsi="Book Antiqua"/>
        </w:rPr>
        <w:t xml:space="preserve"> H, </w:t>
      </w:r>
      <w:proofErr w:type="spellStart"/>
      <w:r w:rsidRPr="00872258">
        <w:rPr>
          <w:rFonts w:ascii="Book Antiqua" w:hAnsi="Book Antiqua"/>
        </w:rPr>
        <w:t>Akbarnia</w:t>
      </w:r>
      <w:proofErr w:type="spellEnd"/>
      <w:r w:rsidRPr="00872258">
        <w:rPr>
          <w:rFonts w:ascii="Book Antiqua" w:hAnsi="Book Antiqua"/>
        </w:rPr>
        <w:t xml:space="preserve"> BA. Magnetically controlled Growing Rods for Early-onset Scoliosis: A Multicenter Study of 23 Cases </w:t>
      </w:r>
      <w:proofErr w:type="gramStart"/>
      <w:r w:rsidRPr="00872258">
        <w:rPr>
          <w:rFonts w:ascii="Book Antiqua" w:hAnsi="Book Antiqua"/>
        </w:rPr>
        <w:lastRenderedPageBreak/>
        <w:t>With</w:t>
      </w:r>
      <w:proofErr w:type="gramEnd"/>
      <w:r w:rsidRPr="00872258">
        <w:rPr>
          <w:rFonts w:ascii="Book Antiqua" w:hAnsi="Book Antiqua"/>
        </w:rPr>
        <w:t xml:space="preserve"> Minimum 2 years Follow-up. </w:t>
      </w:r>
      <w:r w:rsidRPr="00872258">
        <w:rPr>
          <w:rFonts w:ascii="Book Antiqua" w:hAnsi="Book Antiqua"/>
          <w:i/>
          <w:iCs/>
        </w:rPr>
        <w:t>Spine (Phila Pa 1976)</w:t>
      </w:r>
      <w:r w:rsidRPr="00872258">
        <w:rPr>
          <w:rFonts w:ascii="Book Antiqua" w:hAnsi="Book Antiqua"/>
        </w:rPr>
        <w:t xml:space="preserve"> 2016; </w:t>
      </w:r>
      <w:r w:rsidRPr="00872258">
        <w:rPr>
          <w:rFonts w:ascii="Book Antiqua" w:hAnsi="Book Antiqua"/>
          <w:b/>
          <w:bCs/>
        </w:rPr>
        <w:t>41</w:t>
      </w:r>
      <w:r w:rsidRPr="00872258">
        <w:rPr>
          <w:rFonts w:ascii="Book Antiqua" w:hAnsi="Book Antiqua"/>
        </w:rPr>
        <w:t>: 1456-1462 [PMID: 26974834 DOI: 10.1097/BRS.0000000000001561]</w:t>
      </w:r>
    </w:p>
    <w:p w14:paraId="72FA1C9D"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16 </w:t>
      </w:r>
      <w:proofErr w:type="spellStart"/>
      <w:r w:rsidRPr="00872258">
        <w:rPr>
          <w:rFonts w:ascii="Book Antiqua" w:hAnsi="Book Antiqua"/>
          <w:b/>
          <w:bCs/>
        </w:rPr>
        <w:t>Keskinen</w:t>
      </w:r>
      <w:proofErr w:type="spellEnd"/>
      <w:r w:rsidRPr="00872258">
        <w:rPr>
          <w:rFonts w:ascii="Book Antiqua" w:hAnsi="Book Antiqua"/>
          <w:b/>
          <w:bCs/>
        </w:rPr>
        <w:t xml:space="preserve"> H</w:t>
      </w:r>
      <w:r w:rsidRPr="00872258">
        <w:rPr>
          <w:rFonts w:ascii="Book Antiqua" w:hAnsi="Book Antiqua"/>
        </w:rPr>
        <w:t xml:space="preserve">, </w:t>
      </w:r>
      <w:proofErr w:type="spellStart"/>
      <w:r w:rsidRPr="00872258">
        <w:rPr>
          <w:rFonts w:ascii="Book Antiqua" w:hAnsi="Book Antiqua"/>
        </w:rPr>
        <w:t>Helenius</w:t>
      </w:r>
      <w:proofErr w:type="spellEnd"/>
      <w:r w:rsidRPr="00872258">
        <w:rPr>
          <w:rFonts w:ascii="Book Antiqua" w:hAnsi="Book Antiqua"/>
        </w:rPr>
        <w:t xml:space="preserve"> I, </w:t>
      </w:r>
      <w:proofErr w:type="spellStart"/>
      <w:r w:rsidRPr="00872258">
        <w:rPr>
          <w:rFonts w:ascii="Book Antiqua" w:hAnsi="Book Antiqua"/>
        </w:rPr>
        <w:t>Nnadi</w:t>
      </w:r>
      <w:proofErr w:type="spellEnd"/>
      <w:r w:rsidRPr="00872258">
        <w:rPr>
          <w:rFonts w:ascii="Book Antiqua" w:hAnsi="Book Antiqua"/>
        </w:rPr>
        <w:t xml:space="preserve"> C, Cheung K, Ferguson J, </w:t>
      </w:r>
      <w:proofErr w:type="spellStart"/>
      <w:r w:rsidRPr="00872258">
        <w:rPr>
          <w:rFonts w:ascii="Book Antiqua" w:hAnsi="Book Antiqua"/>
        </w:rPr>
        <w:t>Mundis</w:t>
      </w:r>
      <w:proofErr w:type="spellEnd"/>
      <w:r w:rsidRPr="00872258">
        <w:rPr>
          <w:rFonts w:ascii="Book Antiqua" w:hAnsi="Book Antiqua"/>
        </w:rPr>
        <w:t xml:space="preserve"> G, </w:t>
      </w:r>
      <w:proofErr w:type="spellStart"/>
      <w:r w:rsidRPr="00872258">
        <w:rPr>
          <w:rFonts w:ascii="Book Antiqua" w:hAnsi="Book Antiqua"/>
        </w:rPr>
        <w:t>Pawelek</w:t>
      </w:r>
      <w:proofErr w:type="spellEnd"/>
      <w:r w:rsidRPr="00872258">
        <w:rPr>
          <w:rFonts w:ascii="Book Antiqua" w:hAnsi="Book Antiqua"/>
        </w:rPr>
        <w:t xml:space="preserve"> J, </w:t>
      </w:r>
      <w:proofErr w:type="spellStart"/>
      <w:r w:rsidRPr="00872258">
        <w:rPr>
          <w:rFonts w:ascii="Book Antiqua" w:hAnsi="Book Antiqua"/>
        </w:rPr>
        <w:t>Akbarnia</w:t>
      </w:r>
      <w:proofErr w:type="spellEnd"/>
      <w:r w:rsidRPr="00872258">
        <w:rPr>
          <w:rFonts w:ascii="Book Antiqua" w:hAnsi="Book Antiqua"/>
        </w:rPr>
        <w:t xml:space="preserve"> BA. Preliminary comparison of primary and conversion surgery with magnetically controlled growing rods in children with early onset scoliosis. </w:t>
      </w:r>
      <w:r w:rsidRPr="00872258">
        <w:rPr>
          <w:rFonts w:ascii="Book Antiqua" w:hAnsi="Book Antiqua"/>
          <w:i/>
          <w:iCs/>
        </w:rPr>
        <w:t>Eur Spine J</w:t>
      </w:r>
      <w:r w:rsidRPr="00872258">
        <w:rPr>
          <w:rFonts w:ascii="Book Antiqua" w:hAnsi="Book Antiqua"/>
        </w:rPr>
        <w:t xml:space="preserve"> 2016; </w:t>
      </w:r>
      <w:r w:rsidRPr="00872258">
        <w:rPr>
          <w:rFonts w:ascii="Book Antiqua" w:hAnsi="Book Antiqua"/>
          <w:b/>
          <w:bCs/>
        </w:rPr>
        <w:t>25</w:t>
      </w:r>
      <w:r w:rsidRPr="00872258">
        <w:rPr>
          <w:rFonts w:ascii="Book Antiqua" w:hAnsi="Book Antiqua"/>
        </w:rPr>
        <w:t>: 3294-3300 [PMID: 27160822 DOI: 10.1007/s00586-016-4597-y]</w:t>
      </w:r>
    </w:p>
    <w:p w14:paraId="0028B14B"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17 </w:t>
      </w:r>
      <w:r w:rsidRPr="00872258">
        <w:rPr>
          <w:rFonts w:ascii="Book Antiqua" w:hAnsi="Book Antiqua"/>
          <w:b/>
          <w:bCs/>
        </w:rPr>
        <w:t>Thompson W</w:t>
      </w:r>
      <w:r w:rsidRPr="00872258">
        <w:rPr>
          <w:rFonts w:ascii="Book Antiqua" w:hAnsi="Book Antiqua"/>
        </w:rPr>
        <w:t xml:space="preserve">, </w:t>
      </w:r>
      <w:proofErr w:type="spellStart"/>
      <w:r w:rsidRPr="00872258">
        <w:rPr>
          <w:rFonts w:ascii="Book Antiqua" w:hAnsi="Book Antiqua"/>
        </w:rPr>
        <w:t>Thakar</w:t>
      </w:r>
      <w:proofErr w:type="spellEnd"/>
      <w:r w:rsidRPr="00872258">
        <w:rPr>
          <w:rFonts w:ascii="Book Antiqua" w:hAnsi="Book Antiqua"/>
        </w:rPr>
        <w:t xml:space="preserve"> C, </w:t>
      </w:r>
      <w:proofErr w:type="spellStart"/>
      <w:r w:rsidRPr="00872258">
        <w:rPr>
          <w:rFonts w:ascii="Book Antiqua" w:hAnsi="Book Antiqua"/>
        </w:rPr>
        <w:t>Rolton</w:t>
      </w:r>
      <w:proofErr w:type="spellEnd"/>
      <w:r w:rsidRPr="00872258">
        <w:rPr>
          <w:rFonts w:ascii="Book Antiqua" w:hAnsi="Book Antiqua"/>
        </w:rPr>
        <w:t xml:space="preserve"> DJ, Wilson-MacDonald J, </w:t>
      </w:r>
      <w:proofErr w:type="spellStart"/>
      <w:r w:rsidRPr="00872258">
        <w:rPr>
          <w:rFonts w:ascii="Book Antiqua" w:hAnsi="Book Antiqua"/>
        </w:rPr>
        <w:t>Nnadi</w:t>
      </w:r>
      <w:proofErr w:type="spellEnd"/>
      <w:r w:rsidRPr="00872258">
        <w:rPr>
          <w:rFonts w:ascii="Book Antiqua" w:hAnsi="Book Antiqua"/>
        </w:rPr>
        <w:t xml:space="preserve"> C. The use of magnetically-controlled growing rods to treat children with early-onset scoliosis: early radiological results in 19 children. </w:t>
      </w:r>
      <w:r w:rsidRPr="00872258">
        <w:rPr>
          <w:rFonts w:ascii="Book Antiqua" w:hAnsi="Book Antiqua"/>
          <w:i/>
          <w:iCs/>
        </w:rPr>
        <w:t>Bone Joint J</w:t>
      </w:r>
      <w:r w:rsidRPr="00872258">
        <w:rPr>
          <w:rFonts w:ascii="Book Antiqua" w:hAnsi="Book Antiqua"/>
        </w:rPr>
        <w:t xml:space="preserve"> 2016; </w:t>
      </w:r>
      <w:r w:rsidRPr="00872258">
        <w:rPr>
          <w:rFonts w:ascii="Book Antiqua" w:hAnsi="Book Antiqua"/>
          <w:b/>
          <w:bCs/>
        </w:rPr>
        <w:t>98-B</w:t>
      </w:r>
      <w:r w:rsidRPr="00872258">
        <w:rPr>
          <w:rFonts w:ascii="Book Antiqua" w:hAnsi="Book Antiqua"/>
        </w:rPr>
        <w:t>: 1240-1247 [PMID: 27587527 DOI: 10.1302/0301-620X.98B9.37545]</w:t>
      </w:r>
    </w:p>
    <w:p w14:paraId="34264045"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18 </w:t>
      </w:r>
      <w:r w:rsidRPr="00872258">
        <w:rPr>
          <w:rFonts w:ascii="Book Antiqua" w:hAnsi="Book Antiqua"/>
          <w:b/>
          <w:bCs/>
        </w:rPr>
        <w:t>Yılmaz B</w:t>
      </w:r>
      <w:r w:rsidRPr="00872258">
        <w:rPr>
          <w:rFonts w:ascii="Book Antiqua" w:hAnsi="Book Antiqua"/>
        </w:rPr>
        <w:t xml:space="preserve">, </w:t>
      </w:r>
      <w:proofErr w:type="spellStart"/>
      <w:r w:rsidRPr="00872258">
        <w:rPr>
          <w:rFonts w:ascii="Book Antiqua" w:hAnsi="Book Antiqua"/>
        </w:rPr>
        <w:t>Ekşi</w:t>
      </w:r>
      <w:proofErr w:type="spellEnd"/>
      <w:r w:rsidRPr="00872258">
        <w:rPr>
          <w:rFonts w:ascii="Book Antiqua" w:hAnsi="Book Antiqua"/>
        </w:rPr>
        <w:t xml:space="preserve"> MŞ, </w:t>
      </w:r>
      <w:proofErr w:type="spellStart"/>
      <w:r w:rsidRPr="00872258">
        <w:rPr>
          <w:rFonts w:ascii="Book Antiqua" w:hAnsi="Book Antiqua"/>
        </w:rPr>
        <w:t>Işik</w:t>
      </w:r>
      <w:proofErr w:type="spellEnd"/>
      <w:r w:rsidRPr="00872258">
        <w:rPr>
          <w:rFonts w:ascii="Book Antiqua" w:hAnsi="Book Antiqua"/>
        </w:rPr>
        <w:t xml:space="preserve"> S, </w:t>
      </w:r>
      <w:proofErr w:type="spellStart"/>
      <w:r w:rsidRPr="00872258">
        <w:rPr>
          <w:rFonts w:ascii="Book Antiqua" w:hAnsi="Book Antiqua"/>
        </w:rPr>
        <w:t>Özcan-Ekşi</w:t>
      </w:r>
      <w:proofErr w:type="spellEnd"/>
      <w:r w:rsidRPr="00872258">
        <w:rPr>
          <w:rFonts w:ascii="Book Antiqua" w:hAnsi="Book Antiqua"/>
        </w:rPr>
        <w:t xml:space="preserve"> EE, </w:t>
      </w:r>
      <w:proofErr w:type="spellStart"/>
      <w:r w:rsidRPr="00872258">
        <w:rPr>
          <w:rFonts w:ascii="Book Antiqua" w:hAnsi="Book Antiqua"/>
        </w:rPr>
        <w:t>Toktaş</w:t>
      </w:r>
      <w:proofErr w:type="spellEnd"/>
      <w:r w:rsidRPr="00872258">
        <w:rPr>
          <w:rFonts w:ascii="Book Antiqua" w:hAnsi="Book Antiqua"/>
        </w:rPr>
        <w:t xml:space="preserve"> ZO, Konya D. Magnetically Controlled Growing Rod in Early-Onset Scoliosis: A Minimum of 2-Year Follow-Up.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Neurosurg</w:t>
      </w:r>
      <w:proofErr w:type="spellEnd"/>
      <w:r w:rsidRPr="00872258">
        <w:rPr>
          <w:rFonts w:ascii="Book Antiqua" w:hAnsi="Book Antiqua"/>
        </w:rPr>
        <w:t xml:space="preserve"> 2016; </w:t>
      </w:r>
      <w:r w:rsidRPr="00872258">
        <w:rPr>
          <w:rFonts w:ascii="Book Antiqua" w:hAnsi="Book Antiqua"/>
          <w:b/>
          <w:bCs/>
        </w:rPr>
        <w:t>51</w:t>
      </w:r>
      <w:r w:rsidRPr="00872258">
        <w:rPr>
          <w:rFonts w:ascii="Book Antiqua" w:hAnsi="Book Antiqua"/>
        </w:rPr>
        <w:t>: 292-296 [PMID: 27497928 DOI: 10.1159/000448048]</w:t>
      </w:r>
    </w:p>
    <w:p w14:paraId="3A7C6F7C"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19 </w:t>
      </w:r>
      <w:r w:rsidRPr="00872258">
        <w:rPr>
          <w:rFonts w:ascii="Book Antiqua" w:hAnsi="Book Antiqua"/>
          <w:b/>
          <w:bCs/>
        </w:rPr>
        <w:t>Yoon WW</w:t>
      </w:r>
      <w:r w:rsidRPr="00872258">
        <w:rPr>
          <w:rFonts w:ascii="Book Antiqua" w:hAnsi="Book Antiqua"/>
        </w:rPr>
        <w:t xml:space="preserve">, </w:t>
      </w:r>
      <w:proofErr w:type="spellStart"/>
      <w:r w:rsidRPr="00872258">
        <w:rPr>
          <w:rFonts w:ascii="Book Antiqua" w:hAnsi="Book Antiqua"/>
        </w:rPr>
        <w:t>Sedra</w:t>
      </w:r>
      <w:proofErr w:type="spellEnd"/>
      <w:r w:rsidRPr="00872258">
        <w:rPr>
          <w:rFonts w:ascii="Book Antiqua" w:hAnsi="Book Antiqua"/>
        </w:rPr>
        <w:t xml:space="preserve"> F, Shah S, Wallis C, </w:t>
      </w:r>
      <w:proofErr w:type="spellStart"/>
      <w:r w:rsidRPr="00872258">
        <w:rPr>
          <w:rFonts w:ascii="Book Antiqua" w:hAnsi="Book Antiqua"/>
        </w:rPr>
        <w:t>Muntoni</w:t>
      </w:r>
      <w:proofErr w:type="spellEnd"/>
      <w:r w:rsidRPr="00872258">
        <w:rPr>
          <w:rFonts w:ascii="Book Antiqua" w:hAnsi="Book Antiqua"/>
        </w:rPr>
        <w:t xml:space="preserve"> F, </w:t>
      </w:r>
      <w:proofErr w:type="spellStart"/>
      <w:r w:rsidRPr="00872258">
        <w:rPr>
          <w:rFonts w:ascii="Book Antiqua" w:hAnsi="Book Antiqua"/>
        </w:rPr>
        <w:t>Noordeen</w:t>
      </w:r>
      <w:proofErr w:type="spellEnd"/>
      <w:r w:rsidRPr="00872258">
        <w:rPr>
          <w:rFonts w:ascii="Book Antiqua" w:hAnsi="Book Antiqua"/>
        </w:rPr>
        <w:t xml:space="preserve"> H. Improvement of pulmonary function in children with early-onset scoliosis using magnetic growth rods. </w:t>
      </w:r>
      <w:r w:rsidRPr="00872258">
        <w:rPr>
          <w:rFonts w:ascii="Book Antiqua" w:hAnsi="Book Antiqua"/>
          <w:i/>
          <w:iCs/>
        </w:rPr>
        <w:t>Spine (Phila Pa 1976)</w:t>
      </w:r>
      <w:r w:rsidRPr="00872258">
        <w:rPr>
          <w:rFonts w:ascii="Book Antiqua" w:hAnsi="Book Antiqua"/>
        </w:rPr>
        <w:t xml:space="preserve"> 2014; </w:t>
      </w:r>
      <w:r w:rsidRPr="00872258">
        <w:rPr>
          <w:rFonts w:ascii="Book Antiqua" w:hAnsi="Book Antiqua"/>
          <w:b/>
          <w:bCs/>
        </w:rPr>
        <w:t>39</w:t>
      </w:r>
      <w:r w:rsidRPr="00872258">
        <w:rPr>
          <w:rFonts w:ascii="Book Antiqua" w:hAnsi="Book Antiqua"/>
        </w:rPr>
        <w:t>: 1196-1202 [PMID: 24825149 DOI: 10.1097/BRS.0000000000000383]</w:t>
      </w:r>
    </w:p>
    <w:p w14:paraId="52CDB6CC"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20 </w:t>
      </w:r>
      <w:proofErr w:type="spellStart"/>
      <w:r w:rsidRPr="00872258">
        <w:rPr>
          <w:rFonts w:ascii="Book Antiqua" w:hAnsi="Book Antiqua"/>
          <w:b/>
          <w:bCs/>
        </w:rPr>
        <w:t>Doany</w:t>
      </w:r>
      <w:proofErr w:type="spellEnd"/>
      <w:r w:rsidRPr="00872258">
        <w:rPr>
          <w:rFonts w:ascii="Book Antiqua" w:hAnsi="Book Antiqua"/>
          <w:b/>
          <w:bCs/>
        </w:rPr>
        <w:t xml:space="preserve"> ME</w:t>
      </w:r>
      <w:r w:rsidRPr="00872258">
        <w:rPr>
          <w:rFonts w:ascii="Book Antiqua" w:hAnsi="Book Antiqua"/>
        </w:rPr>
        <w:t xml:space="preserve">, </w:t>
      </w:r>
      <w:proofErr w:type="spellStart"/>
      <w:r w:rsidRPr="00872258">
        <w:rPr>
          <w:rFonts w:ascii="Book Antiqua" w:hAnsi="Book Antiqua"/>
        </w:rPr>
        <w:t>Olgun</w:t>
      </w:r>
      <w:proofErr w:type="spellEnd"/>
      <w:r w:rsidRPr="00872258">
        <w:rPr>
          <w:rFonts w:ascii="Book Antiqua" w:hAnsi="Book Antiqua"/>
        </w:rPr>
        <w:t xml:space="preserve"> ZD, </w:t>
      </w:r>
      <w:proofErr w:type="spellStart"/>
      <w:r w:rsidRPr="00872258">
        <w:rPr>
          <w:rFonts w:ascii="Book Antiqua" w:hAnsi="Book Antiqua"/>
        </w:rPr>
        <w:t>Kinikli</w:t>
      </w:r>
      <w:proofErr w:type="spellEnd"/>
      <w:r w:rsidRPr="00872258">
        <w:rPr>
          <w:rFonts w:ascii="Book Antiqua" w:hAnsi="Book Antiqua"/>
        </w:rPr>
        <w:t xml:space="preserve"> GI, </w:t>
      </w:r>
      <w:proofErr w:type="spellStart"/>
      <w:r w:rsidRPr="00872258">
        <w:rPr>
          <w:rFonts w:ascii="Book Antiqua" w:hAnsi="Book Antiqua"/>
        </w:rPr>
        <w:t>Bekmez</w:t>
      </w:r>
      <w:proofErr w:type="spellEnd"/>
      <w:r w:rsidRPr="00872258">
        <w:rPr>
          <w:rFonts w:ascii="Book Antiqua" w:hAnsi="Book Antiqua"/>
        </w:rPr>
        <w:t xml:space="preserve"> S, </w:t>
      </w:r>
      <w:proofErr w:type="spellStart"/>
      <w:r w:rsidRPr="00872258">
        <w:rPr>
          <w:rFonts w:ascii="Book Antiqua" w:hAnsi="Book Antiqua"/>
        </w:rPr>
        <w:t>Kocyigit</w:t>
      </w:r>
      <w:proofErr w:type="spellEnd"/>
      <w:r w:rsidRPr="00872258">
        <w:rPr>
          <w:rFonts w:ascii="Book Antiqua" w:hAnsi="Book Antiqua"/>
        </w:rPr>
        <w:t xml:space="preserve"> A,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Karaagaoglu</w:t>
      </w:r>
      <w:proofErr w:type="spellEnd"/>
      <w:r w:rsidRPr="00872258">
        <w:rPr>
          <w:rFonts w:ascii="Book Antiqua" w:hAnsi="Book Antiqua"/>
        </w:rPr>
        <w:t xml:space="preserve"> AE, </w:t>
      </w:r>
      <w:proofErr w:type="spellStart"/>
      <w:r w:rsidRPr="00872258">
        <w:rPr>
          <w:rFonts w:ascii="Book Antiqua" w:hAnsi="Book Antiqua"/>
        </w:rPr>
        <w:t>Yazici</w:t>
      </w:r>
      <w:proofErr w:type="spellEnd"/>
      <w:r w:rsidRPr="00872258">
        <w:rPr>
          <w:rFonts w:ascii="Book Antiqua" w:hAnsi="Book Antiqua"/>
        </w:rPr>
        <w:t xml:space="preserve"> M. Health-Related Quality of Life in Early-Onset Scoliosis Patients Treated Surgically: EOSQ Scores in Traditional Growing Rod Versus Magnetically Controlled Growing Rods. </w:t>
      </w:r>
      <w:r w:rsidRPr="00872258">
        <w:rPr>
          <w:rFonts w:ascii="Book Antiqua" w:hAnsi="Book Antiqua"/>
          <w:i/>
          <w:iCs/>
        </w:rPr>
        <w:t>Spine (Phila Pa 1976)</w:t>
      </w:r>
      <w:r w:rsidRPr="00872258">
        <w:rPr>
          <w:rFonts w:ascii="Book Antiqua" w:hAnsi="Book Antiqua"/>
        </w:rPr>
        <w:t xml:space="preserve"> 2018; </w:t>
      </w:r>
      <w:r w:rsidRPr="00872258">
        <w:rPr>
          <w:rFonts w:ascii="Book Antiqua" w:hAnsi="Book Antiqua"/>
          <w:b/>
          <w:bCs/>
        </w:rPr>
        <w:t>43</w:t>
      </w:r>
      <w:r w:rsidRPr="00872258">
        <w:rPr>
          <w:rFonts w:ascii="Book Antiqua" w:hAnsi="Book Antiqua"/>
        </w:rPr>
        <w:t>: 148-153 [PMID: 28604490 DOI: 10.1097/BRS.0000000000002274]</w:t>
      </w:r>
    </w:p>
    <w:p w14:paraId="38EA8647"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21 </w:t>
      </w:r>
      <w:r w:rsidRPr="00872258">
        <w:rPr>
          <w:rFonts w:ascii="Book Antiqua" w:hAnsi="Book Antiqua"/>
          <w:b/>
          <w:bCs/>
        </w:rPr>
        <w:t>La Rosa G</w:t>
      </w:r>
      <w:r w:rsidRPr="00872258">
        <w:rPr>
          <w:rFonts w:ascii="Book Antiqua" w:hAnsi="Book Antiqua"/>
        </w:rPr>
        <w:t xml:space="preserve">, </w:t>
      </w:r>
      <w:proofErr w:type="spellStart"/>
      <w:r w:rsidRPr="00872258">
        <w:rPr>
          <w:rFonts w:ascii="Book Antiqua" w:hAnsi="Book Antiqua"/>
        </w:rPr>
        <w:t>Oggiano</w:t>
      </w:r>
      <w:proofErr w:type="spellEnd"/>
      <w:r w:rsidRPr="00872258">
        <w:rPr>
          <w:rFonts w:ascii="Book Antiqua" w:hAnsi="Book Antiqua"/>
        </w:rPr>
        <w:t xml:space="preserve"> L, </w:t>
      </w:r>
      <w:proofErr w:type="spellStart"/>
      <w:r w:rsidRPr="00872258">
        <w:rPr>
          <w:rFonts w:ascii="Book Antiqua" w:hAnsi="Book Antiqua"/>
        </w:rPr>
        <w:t>Ruzzini</w:t>
      </w:r>
      <w:proofErr w:type="spellEnd"/>
      <w:r w:rsidRPr="00872258">
        <w:rPr>
          <w:rFonts w:ascii="Book Antiqua" w:hAnsi="Book Antiqua"/>
        </w:rPr>
        <w:t xml:space="preserve"> L. Magnetically Controlled Growing Rods for the Management of Early-onset Scoliosis: A Preliminary Report. </w:t>
      </w:r>
      <w:r w:rsidRPr="00872258">
        <w:rPr>
          <w:rFonts w:ascii="Book Antiqua" w:hAnsi="Book Antiqua"/>
          <w:i/>
          <w:iCs/>
        </w:rPr>
        <w:t xml:space="preserve">J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Orthop</w:t>
      </w:r>
      <w:proofErr w:type="spellEnd"/>
      <w:r w:rsidRPr="00872258">
        <w:rPr>
          <w:rFonts w:ascii="Book Antiqua" w:hAnsi="Book Antiqua"/>
        </w:rPr>
        <w:t xml:space="preserve"> 2017; </w:t>
      </w:r>
      <w:r w:rsidRPr="00872258">
        <w:rPr>
          <w:rFonts w:ascii="Book Antiqua" w:hAnsi="Book Antiqua"/>
          <w:b/>
          <w:bCs/>
        </w:rPr>
        <w:t>37</w:t>
      </w:r>
      <w:r w:rsidRPr="00872258">
        <w:rPr>
          <w:rFonts w:ascii="Book Antiqua" w:hAnsi="Book Antiqua"/>
        </w:rPr>
        <w:t>: 79-85 [PMID: 26192879 DOI: 10.1097/BPO.0000000000000597]</w:t>
      </w:r>
    </w:p>
    <w:p w14:paraId="182E274A"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22 </w:t>
      </w:r>
      <w:proofErr w:type="spellStart"/>
      <w:r w:rsidRPr="00872258">
        <w:rPr>
          <w:rFonts w:ascii="Book Antiqua" w:hAnsi="Book Antiqua"/>
          <w:b/>
          <w:bCs/>
        </w:rPr>
        <w:t>Rolton</w:t>
      </w:r>
      <w:proofErr w:type="spellEnd"/>
      <w:r w:rsidRPr="00872258">
        <w:rPr>
          <w:rFonts w:ascii="Book Antiqua" w:hAnsi="Book Antiqua"/>
          <w:b/>
          <w:bCs/>
        </w:rPr>
        <w:t xml:space="preserve"> D</w:t>
      </w:r>
      <w:r w:rsidRPr="00872258">
        <w:rPr>
          <w:rFonts w:ascii="Book Antiqua" w:hAnsi="Book Antiqua"/>
        </w:rPr>
        <w:t xml:space="preserve">, </w:t>
      </w:r>
      <w:proofErr w:type="spellStart"/>
      <w:r w:rsidRPr="00872258">
        <w:rPr>
          <w:rFonts w:ascii="Book Antiqua" w:hAnsi="Book Antiqua"/>
        </w:rPr>
        <w:t>Thakar</w:t>
      </w:r>
      <w:proofErr w:type="spellEnd"/>
      <w:r w:rsidRPr="00872258">
        <w:rPr>
          <w:rFonts w:ascii="Book Antiqua" w:hAnsi="Book Antiqua"/>
        </w:rPr>
        <w:t xml:space="preserve"> C, Wilson-MacDonald J, </w:t>
      </w:r>
      <w:proofErr w:type="spellStart"/>
      <w:r w:rsidRPr="00872258">
        <w:rPr>
          <w:rFonts w:ascii="Book Antiqua" w:hAnsi="Book Antiqua"/>
        </w:rPr>
        <w:t>Nnadi</w:t>
      </w:r>
      <w:proofErr w:type="spellEnd"/>
      <w:r w:rsidRPr="00872258">
        <w:rPr>
          <w:rFonts w:ascii="Book Antiqua" w:hAnsi="Book Antiqua"/>
        </w:rPr>
        <w:t xml:space="preserve"> C. Radiological and clinical assessment of the distraction achieved with remotely expandable growing rods in early onset scoliosis. </w:t>
      </w:r>
      <w:r w:rsidRPr="00872258">
        <w:rPr>
          <w:rFonts w:ascii="Book Antiqua" w:hAnsi="Book Antiqua"/>
          <w:i/>
          <w:iCs/>
        </w:rPr>
        <w:t>Eur Spine J</w:t>
      </w:r>
      <w:r w:rsidRPr="00872258">
        <w:rPr>
          <w:rFonts w:ascii="Book Antiqua" w:hAnsi="Book Antiqua"/>
        </w:rPr>
        <w:t xml:space="preserve"> 2016; </w:t>
      </w:r>
      <w:r w:rsidRPr="00872258">
        <w:rPr>
          <w:rFonts w:ascii="Book Antiqua" w:hAnsi="Book Antiqua"/>
          <w:b/>
          <w:bCs/>
        </w:rPr>
        <w:t>25</w:t>
      </w:r>
      <w:r w:rsidRPr="00872258">
        <w:rPr>
          <w:rFonts w:ascii="Book Antiqua" w:hAnsi="Book Antiqua"/>
        </w:rPr>
        <w:t>: 3371-3376 [PMID: 26358257 DOI: 10.1007/s00586-015-4223-4]</w:t>
      </w:r>
    </w:p>
    <w:p w14:paraId="3DA5FF06"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lastRenderedPageBreak/>
        <w:t xml:space="preserve">23 </w:t>
      </w:r>
      <w:proofErr w:type="spellStart"/>
      <w:r w:rsidRPr="00872258">
        <w:rPr>
          <w:rFonts w:ascii="Book Antiqua" w:hAnsi="Book Antiqua"/>
          <w:b/>
          <w:bCs/>
        </w:rPr>
        <w:t>Nnadi</w:t>
      </w:r>
      <w:proofErr w:type="spellEnd"/>
      <w:r w:rsidRPr="00872258">
        <w:rPr>
          <w:rFonts w:ascii="Book Antiqua" w:hAnsi="Book Antiqua"/>
          <w:b/>
          <w:bCs/>
        </w:rPr>
        <w:t xml:space="preserve"> C</w:t>
      </w:r>
      <w:r w:rsidRPr="00872258">
        <w:rPr>
          <w:rFonts w:ascii="Book Antiqua" w:hAnsi="Book Antiqua"/>
        </w:rPr>
        <w:t xml:space="preserve">, </w:t>
      </w:r>
      <w:proofErr w:type="spellStart"/>
      <w:r w:rsidRPr="00872258">
        <w:rPr>
          <w:rFonts w:ascii="Book Antiqua" w:hAnsi="Book Antiqua"/>
        </w:rPr>
        <w:t>Thakar</w:t>
      </w:r>
      <w:proofErr w:type="spellEnd"/>
      <w:r w:rsidRPr="00872258">
        <w:rPr>
          <w:rFonts w:ascii="Book Antiqua" w:hAnsi="Book Antiqua"/>
        </w:rPr>
        <w:t xml:space="preserve"> C, Wilson-MacDonald J, Milner P, Rao A, </w:t>
      </w:r>
      <w:proofErr w:type="spellStart"/>
      <w:r w:rsidRPr="00872258">
        <w:rPr>
          <w:rFonts w:ascii="Book Antiqua" w:hAnsi="Book Antiqua"/>
        </w:rPr>
        <w:t>Mayers</w:t>
      </w:r>
      <w:proofErr w:type="spellEnd"/>
      <w:r w:rsidRPr="00872258">
        <w:rPr>
          <w:rFonts w:ascii="Book Antiqua" w:hAnsi="Book Antiqua"/>
        </w:rPr>
        <w:t xml:space="preserve"> D, Fairbank J, Subramanian T. An NIHR-approved two-year observational study on magnetically controlled growth rods in the treatment of early onset scoliosis. </w:t>
      </w:r>
      <w:r w:rsidRPr="00872258">
        <w:rPr>
          <w:rFonts w:ascii="Book Antiqua" w:hAnsi="Book Antiqua"/>
          <w:i/>
          <w:iCs/>
        </w:rPr>
        <w:t>Bone Joint J</w:t>
      </w:r>
      <w:r w:rsidRPr="00872258">
        <w:rPr>
          <w:rFonts w:ascii="Book Antiqua" w:hAnsi="Book Antiqua"/>
        </w:rPr>
        <w:t xml:space="preserve"> 2018; </w:t>
      </w:r>
      <w:r w:rsidRPr="00872258">
        <w:rPr>
          <w:rFonts w:ascii="Book Antiqua" w:hAnsi="Book Antiqua"/>
          <w:b/>
          <w:bCs/>
        </w:rPr>
        <w:t>100-B</w:t>
      </w:r>
      <w:r w:rsidRPr="00872258">
        <w:rPr>
          <w:rFonts w:ascii="Book Antiqua" w:hAnsi="Book Antiqua"/>
        </w:rPr>
        <w:t>: 507-515 [PMID: 29629587 DOI: 10.1302/0301-620X.100B4.BJJ-2017-0813.R1]</w:t>
      </w:r>
    </w:p>
    <w:p w14:paraId="24356B6A"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24 </w:t>
      </w:r>
      <w:proofErr w:type="spellStart"/>
      <w:r w:rsidRPr="00872258">
        <w:rPr>
          <w:rFonts w:ascii="Book Antiqua" w:hAnsi="Book Antiqua"/>
          <w:b/>
          <w:bCs/>
        </w:rPr>
        <w:t>Thakar</w:t>
      </w:r>
      <w:proofErr w:type="spellEnd"/>
      <w:r w:rsidRPr="00872258">
        <w:rPr>
          <w:rFonts w:ascii="Book Antiqua" w:hAnsi="Book Antiqua"/>
          <w:b/>
          <w:bCs/>
        </w:rPr>
        <w:t xml:space="preserve"> C</w:t>
      </w:r>
      <w:r w:rsidRPr="00872258">
        <w:rPr>
          <w:rFonts w:ascii="Book Antiqua" w:hAnsi="Book Antiqua"/>
        </w:rPr>
        <w:t xml:space="preserve">, </w:t>
      </w:r>
      <w:proofErr w:type="spellStart"/>
      <w:r w:rsidRPr="00872258">
        <w:rPr>
          <w:rFonts w:ascii="Book Antiqua" w:hAnsi="Book Antiqua"/>
        </w:rPr>
        <w:t>Kieser</w:t>
      </w:r>
      <w:proofErr w:type="spellEnd"/>
      <w:r w:rsidRPr="00872258">
        <w:rPr>
          <w:rFonts w:ascii="Book Antiqua" w:hAnsi="Book Antiqua"/>
        </w:rPr>
        <w:t xml:space="preserve"> DC, </w:t>
      </w:r>
      <w:proofErr w:type="spellStart"/>
      <w:r w:rsidRPr="00872258">
        <w:rPr>
          <w:rFonts w:ascii="Book Antiqua" w:hAnsi="Book Antiqua"/>
        </w:rPr>
        <w:t>Mardare</w:t>
      </w:r>
      <w:proofErr w:type="spellEnd"/>
      <w:r w:rsidRPr="00872258">
        <w:rPr>
          <w:rFonts w:ascii="Book Antiqua" w:hAnsi="Book Antiqua"/>
        </w:rPr>
        <w:t xml:space="preserve"> M, Haleem S, Fairbank J, </w:t>
      </w:r>
      <w:proofErr w:type="spellStart"/>
      <w:r w:rsidRPr="00872258">
        <w:rPr>
          <w:rFonts w:ascii="Book Antiqua" w:hAnsi="Book Antiqua"/>
        </w:rPr>
        <w:t>Nnadi</w:t>
      </w:r>
      <w:proofErr w:type="spellEnd"/>
      <w:r w:rsidRPr="00872258">
        <w:rPr>
          <w:rFonts w:ascii="Book Antiqua" w:hAnsi="Book Antiqua"/>
        </w:rPr>
        <w:t xml:space="preserve"> C. Systematic review of the complications associated with magnetically controlled growing rods for the treatment of early onset scoliosis. </w:t>
      </w:r>
      <w:r w:rsidRPr="00872258">
        <w:rPr>
          <w:rFonts w:ascii="Book Antiqua" w:hAnsi="Book Antiqua"/>
          <w:i/>
          <w:iCs/>
        </w:rPr>
        <w:t>Eur Spine J</w:t>
      </w:r>
      <w:r w:rsidRPr="00872258">
        <w:rPr>
          <w:rFonts w:ascii="Book Antiqua" w:hAnsi="Book Antiqua"/>
        </w:rPr>
        <w:t xml:space="preserve"> 2018; </w:t>
      </w:r>
      <w:r w:rsidRPr="00872258">
        <w:rPr>
          <w:rFonts w:ascii="Book Antiqua" w:hAnsi="Book Antiqua"/>
          <w:b/>
          <w:bCs/>
        </w:rPr>
        <w:t>27</w:t>
      </w:r>
      <w:r w:rsidRPr="00872258">
        <w:rPr>
          <w:rFonts w:ascii="Book Antiqua" w:hAnsi="Book Antiqua"/>
        </w:rPr>
        <w:t>: 2062-2071 [PMID: 29675673 DOI: 10.1007/s00586-018-5590-4]</w:t>
      </w:r>
    </w:p>
    <w:p w14:paraId="30667A01" w14:textId="5D962FFC"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25 </w:t>
      </w:r>
      <w:r w:rsidR="000C4E45" w:rsidRPr="000C4E45">
        <w:rPr>
          <w:rFonts w:ascii="Book Antiqua" w:hAnsi="Book Antiqua"/>
          <w:b/>
          <w:bCs/>
        </w:rPr>
        <w:t>Jenks M</w:t>
      </w:r>
      <w:r w:rsidR="000C4E45" w:rsidRPr="000C4E45">
        <w:rPr>
          <w:rFonts w:ascii="Book Antiqua" w:hAnsi="Book Antiqua"/>
        </w:rPr>
        <w:t xml:space="preserve">, Craig J, Higgins J, Willits I, </w:t>
      </w:r>
      <w:proofErr w:type="spellStart"/>
      <w:r w:rsidR="000C4E45" w:rsidRPr="000C4E45">
        <w:rPr>
          <w:rFonts w:ascii="Book Antiqua" w:hAnsi="Book Antiqua"/>
        </w:rPr>
        <w:t>Barata</w:t>
      </w:r>
      <w:proofErr w:type="spellEnd"/>
      <w:r w:rsidR="000C4E45" w:rsidRPr="000C4E45">
        <w:rPr>
          <w:rFonts w:ascii="Book Antiqua" w:hAnsi="Book Antiqua"/>
        </w:rPr>
        <w:t xml:space="preserve"> T, Wood H, </w:t>
      </w:r>
      <w:proofErr w:type="spellStart"/>
      <w:r w:rsidR="000C4E45" w:rsidRPr="000C4E45">
        <w:rPr>
          <w:rFonts w:ascii="Book Antiqua" w:hAnsi="Book Antiqua"/>
        </w:rPr>
        <w:t>Kimpton</w:t>
      </w:r>
      <w:proofErr w:type="spellEnd"/>
      <w:r w:rsidR="000C4E45" w:rsidRPr="000C4E45">
        <w:rPr>
          <w:rFonts w:ascii="Book Antiqua" w:hAnsi="Book Antiqua"/>
        </w:rPr>
        <w:t xml:space="preserve"> C, Sims A</w:t>
      </w:r>
      <w:r w:rsidRPr="00872258">
        <w:rPr>
          <w:rFonts w:ascii="Book Antiqua" w:hAnsi="Book Antiqua"/>
        </w:rPr>
        <w:t xml:space="preserve">. The MAGEC system for spinal lengthening in children with scoliosis. </w:t>
      </w:r>
      <w:r w:rsidR="000C4E45" w:rsidRPr="000C4E45">
        <w:rPr>
          <w:rFonts w:ascii="Book Antiqua" w:hAnsi="Book Antiqua"/>
          <w:i/>
          <w:iCs/>
        </w:rPr>
        <w:t>Appl Health Econ Health Policy</w:t>
      </w:r>
      <w:r w:rsidR="000C4E45">
        <w:rPr>
          <w:rFonts w:ascii="Book Antiqua" w:hAnsi="Book Antiqua"/>
        </w:rPr>
        <w:t xml:space="preserve"> </w:t>
      </w:r>
      <w:r w:rsidRPr="00872258">
        <w:rPr>
          <w:rFonts w:ascii="Book Antiqua" w:hAnsi="Book Antiqua"/>
        </w:rPr>
        <w:t>2014</w:t>
      </w:r>
      <w:r w:rsidR="000C4E45">
        <w:rPr>
          <w:rFonts w:ascii="Book Antiqua" w:hAnsi="Book Antiqua"/>
        </w:rPr>
        <w:t xml:space="preserve">; </w:t>
      </w:r>
      <w:r w:rsidR="000C4E45" w:rsidRPr="000C4E45">
        <w:rPr>
          <w:rFonts w:ascii="Book Antiqua" w:hAnsi="Book Antiqua"/>
          <w:b/>
          <w:bCs/>
        </w:rPr>
        <w:t>12</w:t>
      </w:r>
      <w:r w:rsidR="000C4E45">
        <w:rPr>
          <w:rFonts w:ascii="Book Antiqua" w:hAnsi="Book Antiqua"/>
        </w:rPr>
        <w:t xml:space="preserve">: 587-599 [PMID: </w:t>
      </w:r>
      <w:r w:rsidR="000C4E45" w:rsidRPr="000C4E45">
        <w:rPr>
          <w:rFonts w:ascii="Book Antiqua" w:hAnsi="Book Antiqua"/>
        </w:rPr>
        <w:t>25172432</w:t>
      </w:r>
      <w:r w:rsidR="000C4E45">
        <w:rPr>
          <w:rFonts w:ascii="Book Antiqua" w:hAnsi="Book Antiqua"/>
        </w:rPr>
        <w:t xml:space="preserve"> DOI: </w:t>
      </w:r>
      <w:r w:rsidR="000C4E45" w:rsidRPr="000C4E45">
        <w:rPr>
          <w:rFonts w:ascii="Book Antiqua" w:hAnsi="Book Antiqua"/>
        </w:rPr>
        <w:t>10.1007/s40258-014-0127-4</w:t>
      </w:r>
      <w:r w:rsidR="000C4E45">
        <w:rPr>
          <w:rFonts w:ascii="Book Antiqua" w:hAnsi="Book Antiqua"/>
        </w:rPr>
        <w:t>]</w:t>
      </w:r>
    </w:p>
    <w:p w14:paraId="6663508D"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26 </w:t>
      </w:r>
      <w:proofErr w:type="spellStart"/>
      <w:r w:rsidRPr="00872258">
        <w:rPr>
          <w:rFonts w:ascii="Book Antiqua" w:hAnsi="Book Antiqua"/>
          <w:b/>
          <w:bCs/>
        </w:rPr>
        <w:t>Liberati</w:t>
      </w:r>
      <w:proofErr w:type="spellEnd"/>
      <w:r w:rsidRPr="00872258">
        <w:rPr>
          <w:rFonts w:ascii="Book Antiqua" w:hAnsi="Book Antiqua"/>
          <w:b/>
          <w:bCs/>
        </w:rPr>
        <w:t xml:space="preserve"> A</w:t>
      </w:r>
      <w:r w:rsidRPr="00872258">
        <w:rPr>
          <w:rFonts w:ascii="Book Antiqua" w:hAnsi="Book Antiqua"/>
        </w:rPr>
        <w:t xml:space="preserve">, Altman DG, </w:t>
      </w:r>
      <w:proofErr w:type="spellStart"/>
      <w:r w:rsidRPr="00872258">
        <w:rPr>
          <w:rFonts w:ascii="Book Antiqua" w:hAnsi="Book Antiqua"/>
        </w:rPr>
        <w:t>Tetzlaff</w:t>
      </w:r>
      <w:proofErr w:type="spellEnd"/>
      <w:r w:rsidRPr="00872258">
        <w:rPr>
          <w:rFonts w:ascii="Book Antiqua" w:hAnsi="Book Antiqua"/>
        </w:rPr>
        <w:t xml:space="preserve"> J, Mulrow C, </w:t>
      </w:r>
      <w:proofErr w:type="spellStart"/>
      <w:r w:rsidRPr="00872258">
        <w:rPr>
          <w:rFonts w:ascii="Book Antiqua" w:hAnsi="Book Antiqua"/>
        </w:rPr>
        <w:t>Gøtzsche</w:t>
      </w:r>
      <w:proofErr w:type="spellEnd"/>
      <w:r w:rsidRPr="00872258">
        <w:rPr>
          <w:rFonts w:ascii="Book Antiqua" w:hAnsi="Book Antiqua"/>
        </w:rPr>
        <w:t xml:space="preserve"> PC, Ioannidis JP, Clarke M, </w:t>
      </w:r>
      <w:proofErr w:type="spellStart"/>
      <w:r w:rsidRPr="00872258">
        <w:rPr>
          <w:rFonts w:ascii="Book Antiqua" w:hAnsi="Book Antiqua"/>
        </w:rPr>
        <w:t>Devereaux</w:t>
      </w:r>
      <w:proofErr w:type="spellEnd"/>
      <w:r w:rsidRPr="00872258">
        <w:rPr>
          <w:rFonts w:ascii="Book Antiqua" w:hAnsi="Book Antiqua"/>
        </w:rPr>
        <w:t xml:space="preserve"> PJ, </w:t>
      </w:r>
      <w:proofErr w:type="spellStart"/>
      <w:r w:rsidRPr="00872258">
        <w:rPr>
          <w:rFonts w:ascii="Book Antiqua" w:hAnsi="Book Antiqua"/>
        </w:rPr>
        <w:t>Kleijnen</w:t>
      </w:r>
      <w:proofErr w:type="spellEnd"/>
      <w:r w:rsidRPr="00872258">
        <w:rPr>
          <w:rFonts w:ascii="Book Antiqua" w:hAnsi="Book Antiqua"/>
        </w:rPr>
        <w:t xml:space="preserve"> J, Moher D. The PRISMA statement for reporting systematic reviews and meta-analyses of studies that evaluate healthcare interventions: explanation and elaboration. </w:t>
      </w:r>
      <w:r w:rsidRPr="00872258">
        <w:rPr>
          <w:rFonts w:ascii="Book Antiqua" w:hAnsi="Book Antiqua"/>
          <w:i/>
          <w:iCs/>
        </w:rPr>
        <w:t>BMJ</w:t>
      </w:r>
      <w:r w:rsidRPr="00872258">
        <w:rPr>
          <w:rFonts w:ascii="Book Antiqua" w:hAnsi="Book Antiqua"/>
        </w:rPr>
        <w:t xml:space="preserve"> 2009; </w:t>
      </w:r>
      <w:r w:rsidRPr="00872258">
        <w:rPr>
          <w:rFonts w:ascii="Book Antiqua" w:hAnsi="Book Antiqua"/>
          <w:b/>
          <w:bCs/>
        </w:rPr>
        <w:t>339</w:t>
      </w:r>
      <w:r w:rsidRPr="00872258">
        <w:rPr>
          <w:rFonts w:ascii="Book Antiqua" w:hAnsi="Book Antiqua"/>
        </w:rPr>
        <w:t>: b2700 [PMID: 19622552 DOI: 10.1136/bmj.b2700]</w:t>
      </w:r>
    </w:p>
    <w:p w14:paraId="0B162969"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27 </w:t>
      </w:r>
      <w:r w:rsidRPr="00872258">
        <w:rPr>
          <w:rFonts w:ascii="Book Antiqua" w:hAnsi="Book Antiqua"/>
          <w:b/>
          <w:bCs/>
        </w:rPr>
        <w:t>Bess S</w:t>
      </w:r>
      <w:r w:rsidRPr="00872258">
        <w:rPr>
          <w:rFonts w:ascii="Book Antiqua" w:hAnsi="Book Antiqua"/>
        </w:rPr>
        <w:t xml:space="preserve">, </w:t>
      </w:r>
      <w:proofErr w:type="spellStart"/>
      <w:r w:rsidRPr="00872258">
        <w:rPr>
          <w:rFonts w:ascii="Book Antiqua" w:hAnsi="Book Antiqua"/>
        </w:rPr>
        <w:t>Akbarnia</w:t>
      </w:r>
      <w:proofErr w:type="spellEnd"/>
      <w:r w:rsidRPr="00872258">
        <w:rPr>
          <w:rFonts w:ascii="Book Antiqua" w:hAnsi="Book Antiqua"/>
        </w:rPr>
        <w:t xml:space="preserve"> BA, Thompson GH, </w:t>
      </w:r>
      <w:proofErr w:type="spellStart"/>
      <w:r w:rsidRPr="00872258">
        <w:rPr>
          <w:rFonts w:ascii="Book Antiqua" w:hAnsi="Book Antiqua"/>
        </w:rPr>
        <w:t>Sponseller</w:t>
      </w:r>
      <w:proofErr w:type="spellEnd"/>
      <w:r w:rsidRPr="00872258">
        <w:rPr>
          <w:rFonts w:ascii="Book Antiqua" w:hAnsi="Book Antiqua"/>
        </w:rPr>
        <w:t xml:space="preserve"> PD, Shah SA, El </w:t>
      </w:r>
      <w:proofErr w:type="spellStart"/>
      <w:r w:rsidRPr="00872258">
        <w:rPr>
          <w:rFonts w:ascii="Book Antiqua" w:hAnsi="Book Antiqua"/>
        </w:rPr>
        <w:t>Sebaie</w:t>
      </w:r>
      <w:proofErr w:type="spellEnd"/>
      <w:r w:rsidRPr="00872258">
        <w:rPr>
          <w:rFonts w:ascii="Book Antiqua" w:hAnsi="Book Antiqua"/>
        </w:rPr>
        <w:t xml:space="preserve"> H, </w:t>
      </w:r>
      <w:proofErr w:type="spellStart"/>
      <w:r w:rsidRPr="00872258">
        <w:rPr>
          <w:rFonts w:ascii="Book Antiqua" w:hAnsi="Book Antiqua"/>
        </w:rPr>
        <w:t>Boachie-Adjei</w:t>
      </w:r>
      <w:proofErr w:type="spellEnd"/>
      <w:r w:rsidRPr="00872258">
        <w:rPr>
          <w:rFonts w:ascii="Book Antiqua" w:hAnsi="Book Antiqua"/>
        </w:rPr>
        <w:t xml:space="preserve"> O, </w:t>
      </w:r>
      <w:proofErr w:type="spellStart"/>
      <w:r w:rsidRPr="00872258">
        <w:rPr>
          <w:rFonts w:ascii="Book Antiqua" w:hAnsi="Book Antiqua"/>
        </w:rPr>
        <w:t>Karlin</w:t>
      </w:r>
      <w:proofErr w:type="spellEnd"/>
      <w:r w:rsidRPr="00872258">
        <w:rPr>
          <w:rFonts w:ascii="Book Antiqua" w:hAnsi="Book Antiqua"/>
        </w:rPr>
        <w:t xml:space="preserve"> LI, </w:t>
      </w:r>
      <w:proofErr w:type="spellStart"/>
      <w:r w:rsidRPr="00872258">
        <w:rPr>
          <w:rFonts w:ascii="Book Antiqua" w:hAnsi="Book Antiqua"/>
        </w:rPr>
        <w:t>Canale</w:t>
      </w:r>
      <w:proofErr w:type="spellEnd"/>
      <w:r w:rsidRPr="00872258">
        <w:rPr>
          <w:rFonts w:ascii="Book Antiqua" w:hAnsi="Book Antiqua"/>
        </w:rPr>
        <w:t xml:space="preserve"> S, Poe-</w:t>
      </w:r>
      <w:proofErr w:type="spellStart"/>
      <w:r w:rsidRPr="00872258">
        <w:rPr>
          <w:rFonts w:ascii="Book Antiqua" w:hAnsi="Book Antiqua"/>
        </w:rPr>
        <w:t>Kochert</w:t>
      </w:r>
      <w:proofErr w:type="spellEnd"/>
      <w:r w:rsidRPr="00872258">
        <w:rPr>
          <w:rFonts w:ascii="Book Antiqua" w:hAnsi="Book Antiqua"/>
        </w:rPr>
        <w:t xml:space="preserve"> C, Skaggs DL. Complications of growing-rod treatment for early-onset scoliosis: analysis of one hundred and forty patients. </w:t>
      </w:r>
      <w:r w:rsidRPr="00872258">
        <w:rPr>
          <w:rFonts w:ascii="Book Antiqua" w:hAnsi="Book Antiqua"/>
          <w:i/>
          <w:iCs/>
        </w:rPr>
        <w:t>J Bone Joint Surg Am</w:t>
      </w:r>
      <w:r w:rsidRPr="00872258">
        <w:rPr>
          <w:rFonts w:ascii="Book Antiqua" w:hAnsi="Book Antiqua"/>
        </w:rPr>
        <w:t xml:space="preserve"> 2010; </w:t>
      </w:r>
      <w:r w:rsidRPr="00872258">
        <w:rPr>
          <w:rFonts w:ascii="Book Antiqua" w:hAnsi="Book Antiqua"/>
          <w:b/>
          <w:bCs/>
        </w:rPr>
        <w:t>92</w:t>
      </w:r>
      <w:r w:rsidRPr="00872258">
        <w:rPr>
          <w:rFonts w:ascii="Book Antiqua" w:hAnsi="Book Antiqua"/>
        </w:rPr>
        <w:t>: 2533-2543 [PMID: 20889912 DOI: 10.2106/JBJS.I.01471]</w:t>
      </w:r>
    </w:p>
    <w:p w14:paraId="6C3F621B"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28 </w:t>
      </w:r>
      <w:r w:rsidRPr="00872258">
        <w:rPr>
          <w:rFonts w:ascii="Book Antiqua" w:hAnsi="Book Antiqua"/>
          <w:b/>
          <w:bCs/>
        </w:rPr>
        <w:t>Yang JS</w:t>
      </w:r>
      <w:r w:rsidRPr="00872258">
        <w:rPr>
          <w:rFonts w:ascii="Book Antiqua" w:hAnsi="Book Antiqua"/>
        </w:rPr>
        <w:t xml:space="preserve">, </w:t>
      </w:r>
      <w:proofErr w:type="spellStart"/>
      <w:r w:rsidRPr="00872258">
        <w:rPr>
          <w:rFonts w:ascii="Book Antiqua" w:hAnsi="Book Antiqua"/>
        </w:rPr>
        <w:t>Sponseller</w:t>
      </w:r>
      <w:proofErr w:type="spellEnd"/>
      <w:r w:rsidRPr="00872258">
        <w:rPr>
          <w:rFonts w:ascii="Book Antiqua" w:hAnsi="Book Antiqua"/>
        </w:rPr>
        <w:t xml:space="preserve"> PD, Thompson GH, </w:t>
      </w:r>
      <w:proofErr w:type="spellStart"/>
      <w:r w:rsidRPr="00872258">
        <w:rPr>
          <w:rFonts w:ascii="Book Antiqua" w:hAnsi="Book Antiqua"/>
        </w:rPr>
        <w:t>Akbarnia</w:t>
      </w:r>
      <w:proofErr w:type="spellEnd"/>
      <w:r w:rsidRPr="00872258">
        <w:rPr>
          <w:rFonts w:ascii="Book Antiqua" w:hAnsi="Book Antiqua"/>
        </w:rPr>
        <w:t xml:space="preserve"> BA, </w:t>
      </w:r>
      <w:proofErr w:type="spellStart"/>
      <w:r w:rsidRPr="00872258">
        <w:rPr>
          <w:rFonts w:ascii="Book Antiqua" w:hAnsi="Book Antiqua"/>
        </w:rPr>
        <w:t>Emans</w:t>
      </w:r>
      <w:proofErr w:type="spellEnd"/>
      <w:r w:rsidRPr="00872258">
        <w:rPr>
          <w:rFonts w:ascii="Book Antiqua" w:hAnsi="Book Antiqua"/>
        </w:rPr>
        <w:t xml:space="preserve"> JB, </w:t>
      </w:r>
      <w:proofErr w:type="spellStart"/>
      <w:r w:rsidRPr="00872258">
        <w:rPr>
          <w:rFonts w:ascii="Book Antiqua" w:hAnsi="Book Antiqua"/>
        </w:rPr>
        <w:t>Yazici</w:t>
      </w:r>
      <w:proofErr w:type="spellEnd"/>
      <w:r w:rsidRPr="00872258">
        <w:rPr>
          <w:rFonts w:ascii="Book Antiqua" w:hAnsi="Book Antiqua"/>
        </w:rPr>
        <w:t xml:space="preserve"> M, Skaggs DL, Shah SA, </w:t>
      </w:r>
      <w:proofErr w:type="spellStart"/>
      <w:r w:rsidRPr="00872258">
        <w:rPr>
          <w:rFonts w:ascii="Book Antiqua" w:hAnsi="Book Antiqua"/>
        </w:rPr>
        <w:t>Salari</w:t>
      </w:r>
      <w:proofErr w:type="spellEnd"/>
      <w:r w:rsidRPr="00872258">
        <w:rPr>
          <w:rFonts w:ascii="Book Antiqua" w:hAnsi="Book Antiqua"/>
        </w:rPr>
        <w:t xml:space="preserve"> P, Poe-</w:t>
      </w:r>
      <w:proofErr w:type="spellStart"/>
      <w:r w:rsidRPr="00872258">
        <w:rPr>
          <w:rFonts w:ascii="Book Antiqua" w:hAnsi="Book Antiqua"/>
        </w:rPr>
        <w:t>Kochert</w:t>
      </w:r>
      <w:proofErr w:type="spellEnd"/>
      <w:r w:rsidRPr="00872258">
        <w:rPr>
          <w:rFonts w:ascii="Book Antiqua" w:hAnsi="Book Antiqua"/>
        </w:rPr>
        <w:t xml:space="preserve"> C; Growing Spine Study Group. Growing rod fractures: risk factors and opportunities for prevention. </w:t>
      </w:r>
      <w:r w:rsidRPr="00872258">
        <w:rPr>
          <w:rFonts w:ascii="Book Antiqua" w:hAnsi="Book Antiqua"/>
          <w:i/>
          <w:iCs/>
        </w:rPr>
        <w:t>Spine (Phila Pa 1976)</w:t>
      </w:r>
      <w:r w:rsidRPr="00872258">
        <w:rPr>
          <w:rFonts w:ascii="Book Antiqua" w:hAnsi="Book Antiqua"/>
        </w:rPr>
        <w:t xml:space="preserve"> 2011; </w:t>
      </w:r>
      <w:r w:rsidRPr="00872258">
        <w:rPr>
          <w:rFonts w:ascii="Book Antiqua" w:hAnsi="Book Antiqua"/>
          <w:b/>
          <w:bCs/>
        </w:rPr>
        <w:t>36</w:t>
      </w:r>
      <w:r w:rsidRPr="00872258">
        <w:rPr>
          <w:rFonts w:ascii="Book Antiqua" w:hAnsi="Book Antiqua"/>
        </w:rPr>
        <w:t>: 1639-1644 [PMID: 21738096 DOI: 10.1097/BRS.0b013e31822a982f]</w:t>
      </w:r>
    </w:p>
    <w:p w14:paraId="56A39227"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29 </w:t>
      </w:r>
      <w:r w:rsidRPr="00872258">
        <w:rPr>
          <w:rFonts w:ascii="Book Antiqua" w:hAnsi="Book Antiqua"/>
          <w:b/>
          <w:bCs/>
        </w:rPr>
        <w:t>Kwan KYH</w:t>
      </w:r>
      <w:r w:rsidRPr="00872258">
        <w:rPr>
          <w:rFonts w:ascii="Book Antiqua" w:hAnsi="Book Antiqua"/>
        </w:rPr>
        <w:t xml:space="preserve">, </w:t>
      </w:r>
      <w:proofErr w:type="spellStart"/>
      <w:r w:rsidRPr="00872258">
        <w:rPr>
          <w:rFonts w:ascii="Book Antiqua" w:hAnsi="Book Antiqua"/>
        </w:rPr>
        <w:t>Alanay</w:t>
      </w:r>
      <w:proofErr w:type="spellEnd"/>
      <w:r w:rsidRPr="00872258">
        <w:rPr>
          <w:rFonts w:ascii="Book Antiqua" w:hAnsi="Book Antiqua"/>
        </w:rPr>
        <w:t xml:space="preserve"> A, </w:t>
      </w:r>
      <w:proofErr w:type="spellStart"/>
      <w:r w:rsidRPr="00872258">
        <w:rPr>
          <w:rFonts w:ascii="Book Antiqua" w:hAnsi="Book Antiqua"/>
        </w:rPr>
        <w:t>Yazici</w:t>
      </w:r>
      <w:proofErr w:type="spellEnd"/>
      <w:r w:rsidRPr="00872258">
        <w:rPr>
          <w:rFonts w:ascii="Book Antiqua" w:hAnsi="Book Antiqua"/>
        </w:rPr>
        <w:t xml:space="preserve"> M,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Helenius</w:t>
      </w:r>
      <w:proofErr w:type="spellEnd"/>
      <w:r w:rsidRPr="00872258">
        <w:rPr>
          <w:rFonts w:ascii="Book Antiqua" w:hAnsi="Book Antiqua"/>
        </w:rPr>
        <w:t xml:space="preserve"> I, </w:t>
      </w:r>
      <w:proofErr w:type="spellStart"/>
      <w:r w:rsidRPr="00872258">
        <w:rPr>
          <w:rFonts w:ascii="Book Antiqua" w:hAnsi="Book Antiqua"/>
        </w:rPr>
        <w:t>Nnadi</w:t>
      </w:r>
      <w:proofErr w:type="spellEnd"/>
      <w:r w:rsidRPr="00872258">
        <w:rPr>
          <w:rFonts w:ascii="Book Antiqua" w:hAnsi="Book Antiqua"/>
        </w:rPr>
        <w:t xml:space="preserve"> C, Ferguson J, </w:t>
      </w:r>
      <w:proofErr w:type="spellStart"/>
      <w:r w:rsidRPr="00872258">
        <w:rPr>
          <w:rFonts w:ascii="Book Antiqua" w:hAnsi="Book Antiqua"/>
        </w:rPr>
        <w:t>Akbarnia</w:t>
      </w:r>
      <w:proofErr w:type="spellEnd"/>
      <w:r w:rsidRPr="00872258">
        <w:rPr>
          <w:rFonts w:ascii="Book Antiqua" w:hAnsi="Book Antiqua"/>
        </w:rPr>
        <w:t xml:space="preserve"> BA, Cheung JPY, Cheung KMC. Unplanned Reoperations in Magnetically Controlled Growing Rod Surgery for Early Onset Scoliosis </w:t>
      </w:r>
      <w:proofErr w:type="gramStart"/>
      <w:r w:rsidRPr="00872258">
        <w:rPr>
          <w:rFonts w:ascii="Book Antiqua" w:hAnsi="Book Antiqua"/>
        </w:rPr>
        <w:t>With</w:t>
      </w:r>
      <w:proofErr w:type="gramEnd"/>
      <w:r w:rsidRPr="00872258">
        <w:rPr>
          <w:rFonts w:ascii="Book Antiqua" w:hAnsi="Book Antiqua"/>
        </w:rPr>
        <w:t xml:space="preserve"> a Minimum of Two-Year Follow-Up. </w:t>
      </w:r>
      <w:r w:rsidRPr="00872258">
        <w:rPr>
          <w:rFonts w:ascii="Book Antiqua" w:hAnsi="Book Antiqua"/>
          <w:i/>
          <w:iCs/>
        </w:rPr>
        <w:t>Spine (Phila Pa 1976)</w:t>
      </w:r>
      <w:r w:rsidRPr="00872258">
        <w:rPr>
          <w:rFonts w:ascii="Book Antiqua" w:hAnsi="Book Antiqua"/>
        </w:rPr>
        <w:t xml:space="preserve"> 2017; </w:t>
      </w:r>
      <w:r w:rsidRPr="00872258">
        <w:rPr>
          <w:rFonts w:ascii="Book Antiqua" w:hAnsi="Book Antiqua"/>
          <w:b/>
          <w:bCs/>
        </w:rPr>
        <w:t>42</w:t>
      </w:r>
      <w:r w:rsidRPr="00872258">
        <w:rPr>
          <w:rFonts w:ascii="Book Antiqua" w:hAnsi="Book Antiqua"/>
        </w:rPr>
        <w:t>: E1410-E1414 [PMID: 28658035 DOI: 10.1097/BRS.0000000000002297]</w:t>
      </w:r>
    </w:p>
    <w:p w14:paraId="5C2AD52E"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lastRenderedPageBreak/>
        <w:t xml:space="preserve">30 </w:t>
      </w:r>
      <w:r w:rsidRPr="00872258">
        <w:rPr>
          <w:rFonts w:ascii="Book Antiqua" w:hAnsi="Book Antiqua"/>
          <w:b/>
          <w:bCs/>
        </w:rPr>
        <w:t>Joyce TJ</w:t>
      </w:r>
      <w:r w:rsidRPr="00872258">
        <w:rPr>
          <w:rFonts w:ascii="Book Antiqua" w:hAnsi="Book Antiqua"/>
        </w:rPr>
        <w:t xml:space="preserve">, Smith SL, Rushton PRP, </w:t>
      </w:r>
      <w:proofErr w:type="spellStart"/>
      <w:r w:rsidRPr="00872258">
        <w:rPr>
          <w:rFonts w:ascii="Book Antiqua" w:hAnsi="Book Antiqua"/>
        </w:rPr>
        <w:t>Bowey</w:t>
      </w:r>
      <w:proofErr w:type="spellEnd"/>
      <w:r w:rsidRPr="00872258">
        <w:rPr>
          <w:rFonts w:ascii="Book Antiqua" w:hAnsi="Book Antiqua"/>
        </w:rPr>
        <w:t xml:space="preserve"> AJ, Gibson MJ. Analysis of Explanted Magnetically Controlled Growing Rods </w:t>
      </w:r>
      <w:proofErr w:type="gramStart"/>
      <w:r w:rsidRPr="00872258">
        <w:rPr>
          <w:rFonts w:ascii="Book Antiqua" w:hAnsi="Book Antiqua"/>
        </w:rPr>
        <w:t>From</w:t>
      </w:r>
      <w:proofErr w:type="gramEnd"/>
      <w:r w:rsidRPr="00872258">
        <w:rPr>
          <w:rFonts w:ascii="Book Antiqua" w:hAnsi="Book Antiqua"/>
        </w:rPr>
        <w:t xml:space="preserve"> Seven UK Spinal Centers. </w:t>
      </w:r>
      <w:r w:rsidRPr="00872258">
        <w:rPr>
          <w:rFonts w:ascii="Book Antiqua" w:hAnsi="Book Antiqua"/>
          <w:i/>
          <w:iCs/>
        </w:rPr>
        <w:t>Spine (Phila Pa 1976)</w:t>
      </w:r>
      <w:r w:rsidRPr="00872258">
        <w:rPr>
          <w:rFonts w:ascii="Book Antiqua" w:hAnsi="Book Antiqua"/>
        </w:rPr>
        <w:t xml:space="preserve"> 2018; </w:t>
      </w:r>
      <w:r w:rsidRPr="00872258">
        <w:rPr>
          <w:rFonts w:ascii="Book Antiqua" w:hAnsi="Book Antiqua"/>
          <w:b/>
          <w:bCs/>
        </w:rPr>
        <w:t>43</w:t>
      </w:r>
      <w:r w:rsidRPr="00872258">
        <w:rPr>
          <w:rFonts w:ascii="Book Antiqua" w:hAnsi="Book Antiqua"/>
        </w:rPr>
        <w:t>: E16-E22 [PMID: 28459777 DOI: 10.1097/BRS.0000000000002221]</w:t>
      </w:r>
    </w:p>
    <w:p w14:paraId="72413EF1"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31 </w:t>
      </w:r>
      <w:proofErr w:type="spellStart"/>
      <w:r w:rsidRPr="00872258">
        <w:rPr>
          <w:rFonts w:ascii="Book Antiqua" w:hAnsi="Book Antiqua"/>
          <w:b/>
          <w:bCs/>
        </w:rPr>
        <w:t>Panagiotopoulou</w:t>
      </w:r>
      <w:proofErr w:type="spellEnd"/>
      <w:r w:rsidRPr="00872258">
        <w:rPr>
          <w:rFonts w:ascii="Book Antiqua" w:hAnsi="Book Antiqua"/>
          <w:b/>
          <w:bCs/>
        </w:rPr>
        <w:t xml:space="preserve"> VC</w:t>
      </w:r>
      <w:r w:rsidRPr="00872258">
        <w:rPr>
          <w:rFonts w:ascii="Book Antiqua" w:hAnsi="Book Antiqua"/>
        </w:rPr>
        <w:t xml:space="preserve">, Tucker SK, Whittaker RK, </w:t>
      </w:r>
      <w:proofErr w:type="spellStart"/>
      <w:r w:rsidRPr="00872258">
        <w:rPr>
          <w:rFonts w:ascii="Book Antiqua" w:hAnsi="Book Antiqua"/>
        </w:rPr>
        <w:t>Hothi</w:t>
      </w:r>
      <w:proofErr w:type="spellEnd"/>
      <w:r w:rsidRPr="00872258">
        <w:rPr>
          <w:rFonts w:ascii="Book Antiqua" w:hAnsi="Book Antiqua"/>
        </w:rPr>
        <w:t xml:space="preserve"> HS, </w:t>
      </w:r>
      <w:proofErr w:type="spellStart"/>
      <w:r w:rsidRPr="00872258">
        <w:rPr>
          <w:rFonts w:ascii="Book Antiqua" w:hAnsi="Book Antiqua"/>
        </w:rPr>
        <w:t>Henckel</w:t>
      </w:r>
      <w:proofErr w:type="spellEnd"/>
      <w:r w:rsidRPr="00872258">
        <w:rPr>
          <w:rFonts w:ascii="Book Antiqua" w:hAnsi="Book Antiqua"/>
        </w:rPr>
        <w:t xml:space="preserve"> J, Leong JJH, Ember T, Skinner JA, Hart AJ. </w:t>
      </w:r>
      <w:proofErr w:type="spellStart"/>
      <w:r w:rsidRPr="00872258">
        <w:rPr>
          <w:rFonts w:ascii="Book Antiqua" w:hAnsi="Book Antiqua"/>
        </w:rPr>
        <w:t>Analysing</w:t>
      </w:r>
      <w:proofErr w:type="spellEnd"/>
      <w:r w:rsidRPr="00872258">
        <w:rPr>
          <w:rFonts w:ascii="Book Antiqua" w:hAnsi="Book Antiqua"/>
        </w:rPr>
        <w:t xml:space="preserve"> a mechanism of failure in retrieved magnetically controlled spinal rods. </w:t>
      </w:r>
      <w:r w:rsidRPr="00872258">
        <w:rPr>
          <w:rFonts w:ascii="Book Antiqua" w:hAnsi="Book Antiqua"/>
          <w:i/>
          <w:iCs/>
        </w:rPr>
        <w:t>Eur Spine J</w:t>
      </w:r>
      <w:r w:rsidRPr="00872258">
        <w:rPr>
          <w:rFonts w:ascii="Book Antiqua" w:hAnsi="Book Antiqua"/>
        </w:rPr>
        <w:t xml:space="preserve"> 2017; </w:t>
      </w:r>
      <w:r w:rsidRPr="00872258">
        <w:rPr>
          <w:rFonts w:ascii="Book Antiqua" w:hAnsi="Book Antiqua"/>
          <w:b/>
          <w:bCs/>
        </w:rPr>
        <w:t>26</w:t>
      </w:r>
      <w:r w:rsidRPr="00872258">
        <w:rPr>
          <w:rFonts w:ascii="Book Antiqua" w:hAnsi="Book Antiqua"/>
        </w:rPr>
        <w:t>: 1699-1710 [PMID: 28102447 DOI: 10.1007/s00586-016-4936-z]</w:t>
      </w:r>
    </w:p>
    <w:p w14:paraId="4C189FB5" w14:textId="77777777" w:rsidR="00872258" w:rsidRPr="00872258" w:rsidRDefault="00872258" w:rsidP="00872258">
      <w:pPr>
        <w:pStyle w:val="af"/>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32 </w:t>
      </w:r>
      <w:r w:rsidRPr="00872258">
        <w:rPr>
          <w:rFonts w:ascii="Book Antiqua" w:hAnsi="Book Antiqua"/>
          <w:b/>
          <w:bCs/>
        </w:rPr>
        <w:t>Choi E</w:t>
      </w:r>
      <w:r w:rsidRPr="00872258">
        <w:rPr>
          <w:rFonts w:ascii="Book Antiqua" w:hAnsi="Book Antiqua"/>
        </w:rPr>
        <w:t xml:space="preserve">, </w:t>
      </w:r>
      <w:proofErr w:type="spellStart"/>
      <w:r w:rsidRPr="00872258">
        <w:rPr>
          <w:rFonts w:ascii="Book Antiqua" w:hAnsi="Book Antiqua"/>
        </w:rPr>
        <w:t>Yaszay</w:t>
      </w:r>
      <w:proofErr w:type="spellEnd"/>
      <w:r w:rsidRPr="00872258">
        <w:rPr>
          <w:rFonts w:ascii="Book Antiqua" w:hAnsi="Book Antiqua"/>
        </w:rPr>
        <w:t xml:space="preserve"> B, </w:t>
      </w:r>
      <w:proofErr w:type="spellStart"/>
      <w:r w:rsidRPr="00872258">
        <w:rPr>
          <w:rFonts w:ascii="Book Antiqua" w:hAnsi="Book Antiqua"/>
        </w:rPr>
        <w:t>Mundis</w:t>
      </w:r>
      <w:proofErr w:type="spellEnd"/>
      <w:r w:rsidRPr="00872258">
        <w:rPr>
          <w:rFonts w:ascii="Book Antiqua" w:hAnsi="Book Antiqua"/>
        </w:rPr>
        <w:t xml:space="preserve"> G, Hosseini P, </w:t>
      </w:r>
      <w:proofErr w:type="spellStart"/>
      <w:r w:rsidRPr="00872258">
        <w:rPr>
          <w:rFonts w:ascii="Book Antiqua" w:hAnsi="Book Antiqua"/>
        </w:rPr>
        <w:t>Pawelek</w:t>
      </w:r>
      <w:proofErr w:type="spellEnd"/>
      <w:r w:rsidRPr="00872258">
        <w:rPr>
          <w:rFonts w:ascii="Book Antiqua" w:hAnsi="Book Antiqua"/>
        </w:rPr>
        <w:t xml:space="preserve"> J, </w:t>
      </w:r>
      <w:proofErr w:type="spellStart"/>
      <w:r w:rsidRPr="00872258">
        <w:rPr>
          <w:rFonts w:ascii="Book Antiqua" w:hAnsi="Book Antiqua"/>
        </w:rPr>
        <w:t>Alanay</w:t>
      </w:r>
      <w:proofErr w:type="spellEnd"/>
      <w:r w:rsidRPr="00872258">
        <w:rPr>
          <w:rFonts w:ascii="Book Antiqua" w:hAnsi="Book Antiqua"/>
        </w:rPr>
        <w:t xml:space="preserve"> A, Berk H, Cheung K, </w:t>
      </w:r>
      <w:proofErr w:type="spellStart"/>
      <w:r w:rsidRPr="00872258">
        <w:rPr>
          <w:rFonts w:ascii="Book Antiqua" w:hAnsi="Book Antiqua"/>
        </w:rPr>
        <w:t>Demirkiran</w:t>
      </w:r>
      <w:proofErr w:type="spellEnd"/>
      <w:r w:rsidRPr="00872258">
        <w:rPr>
          <w:rFonts w:ascii="Book Antiqua" w:hAnsi="Book Antiqua"/>
        </w:rPr>
        <w:t xml:space="preserve"> G, Ferguson J, </w:t>
      </w:r>
      <w:proofErr w:type="spellStart"/>
      <w:r w:rsidRPr="00872258">
        <w:rPr>
          <w:rFonts w:ascii="Book Antiqua" w:hAnsi="Book Antiqua"/>
        </w:rPr>
        <w:t>Greggi</w:t>
      </w:r>
      <w:proofErr w:type="spellEnd"/>
      <w:r w:rsidRPr="00872258">
        <w:rPr>
          <w:rFonts w:ascii="Book Antiqua" w:hAnsi="Book Antiqua"/>
        </w:rPr>
        <w:t xml:space="preserve"> T, </w:t>
      </w:r>
      <w:proofErr w:type="spellStart"/>
      <w:r w:rsidRPr="00872258">
        <w:rPr>
          <w:rFonts w:ascii="Book Antiqua" w:hAnsi="Book Antiqua"/>
        </w:rPr>
        <w:t>Helenius</w:t>
      </w:r>
      <w:proofErr w:type="spellEnd"/>
      <w:r w:rsidRPr="00872258">
        <w:rPr>
          <w:rFonts w:ascii="Book Antiqua" w:hAnsi="Book Antiqua"/>
        </w:rPr>
        <w:t xml:space="preserve"> I, La Rosa G, </w:t>
      </w:r>
      <w:proofErr w:type="spellStart"/>
      <w:r w:rsidRPr="00872258">
        <w:rPr>
          <w:rFonts w:ascii="Book Antiqua" w:hAnsi="Book Antiqua"/>
        </w:rPr>
        <w:t>Senkoylu</w:t>
      </w:r>
      <w:proofErr w:type="spellEnd"/>
      <w:r w:rsidRPr="00872258">
        <w:rPr>
          <w:rFonts w:ascii="Book Antiqua" w:hAnsi="Book Antiqua"/>
        </w:rPr>
        <w:t xml:space="preserve"> A, </w:t>
      </w:r>
      <w:proofErr w:type="spellStart"/>
      <w:r w:rsidRPr="00872258">
        <w:rPr>
          <w:rFonts w:ascii="Book Antiqua" w:hAnsi="Book Antiqua"/>
        </w:rPr>
        <w:t>Akbarnia</w:t>
      </w:r>
      <w:proofErr w:type="spellEnd"/>
      <w:r w:rsidRPr="00872258">
        <w:rPr>
          <w:rFonts w:ascii="Book Antiqua" w:hAnsi="Book Antiqua"/>
        </w:rPr>
        <w:t xml:space="preserve"> BA. Implant Complications After Magnetically Controlled Growing Rods for Early Onset Scoliosis: A Multicenter Retrospective Review. </w:t>
      </w:r>
      <w:r w:rsidRPr="00872258">
        <w:rPr>
          <w:rFonts w:ascii="Book Antiqua" w:hAnsi="Book Antiqua"/>
          <w:i/>
          <w:iCs/>
        </w:rPr>
        <w:t xml:space="preserve">J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Orthop</w:t>
      </w:r>
      <w:proofErr w:type="spellEnd"/>
      <w:r w:rsidRPr="00872258">
        <w:rPr>
          <w:rFonts w:ascii="Book Antiqua" w:hAnsi="Book Antiqua"/>
        </w:rPr>
        <w:t xml:space="preserve"> 2017; </w:t>
      </w:r>
      <w:r w:rsidRPr="00872258">
        <w:rPr>
          <w:rFonts w:ascii="Book Antiqua" w:hAnsi="Book Antiqua"/>
          <w:b/>
          <w:bCs/>
        </w:rPr>
        <w:t>37</w:t>
      </w:r>
      <w:r w:rsidRPr="00872258">
        <w:rPr>
          <w:rFonts w:ascii="Book Antiqua" w:hAnsi="Book Antiqua"/>
        </w:rPr>
        <w:t>: e588-e592 [PMID: 27328123 DOI: 10.1097/BPO.0000000000000803]</w:t>
      </w:r>
    </w:p>
    <w:p w14:paraId="6AE45F13" w14:textId="19720476" w:rsidR="008F084D" w:rsidRDefault="008F084D" w:rsidP="00D16FAE">
      <w:pPr>
        <w:adjustRightInd w:val="0"/>
        <w:snapToGrid w:val="0"/>
        <w:spacing w:after="0" w:line="360" w:lineRule="auto"/>
        <w:jc w:val="both"/>
        <w:rPr>
          <w:rFonts w:ascii="Book Antiqua" w:hAnsi="Book Antiqua" w:cs="Times New Roman"/>
          <w:sz w:val="24"/>
          <w:szCs w:val="24"/>
        </w:rPr>
      </w:pPr>
    </w:p>
    <w:p w14:paraId="20A04437" w14:textId="4FF53BF3" w:rsidR="001964DD" w:rsidRPr="001964DD" w:rsidRDefault="001964DD" w:rsidP="001964DD">
      <w:pPr>
        <w:wordWrap w:val="0"/>
        <w:snapToGrid w:val="0"/>
        <w:spacing w:after="0" w:line="360" w:lineRule="auto"/>
        <w:jc w:val="right"/>
        <w:rPr>
          <w:rFonts w:ascii="Book Antiqua" w:hAnsi="Book Antiqua" w:cs="Times New Roman"/>
          <w:b/>
          <w:bCs/>
          <w:sz w:val="24"/>
          <w:szCs w:val="24"/>
          <w:lang w:eastAsia="zh-CN"/>
        </w:rPr>
      </w:pPr>
      <w:bookmarkStart w:id="158" w:name="OLE_LINK148"/>
      <w:bookmarkStart w:id="159" w:name="OLE_LINK320"/>
      <w:bookmarkStart w:id="160" w:name="OLE_LINK387"/>
      <w:bookmarkStart w:id="161" w:name="OLE_LINK254"/>
      <w:bookmarkStart w:id="162" w:name="OLE_LINK149"/>
      <w:bookmarkStart w:id="163" w:name="OLE_LINK225"/>
      <w:bookmarkStart w:id="164" w:name="OLE_LINK207"/>
      <w:bookmarkStart w:id="165" w:name="OLE_LINK226"/>
      <w:bookmarkStart w:id="166" w:name="OLE_LINK212"/>
      <w:bookmarkStart w:id="167" w:name="OLE_LINK250"/>
      <w:bookmarkStart w:id="168" w:name="OLE_LINK281"/>
      <w:bookmarkStart w:id="169" w:name="OLE_LINK282"/>
      <w:bookmarkStart w:id="170" w:name="OLE_LINK313"/>
      <w:bookmarkStart w:id="171" w:name="OLE_LINK304"/>
      <w:bookmarkStart w:id="172" w:name="OLE_LINK321"/>
      <w:bookmarkStart w:id="173" w:name="OLE_LINK385"/>
      <w:bookmarkStart w:id="174" w:name="OLE_LINK400"/>
      <w:bookmarkStart w:id="175" w:name="OLE_LINK346"/>
      <w:bookmarkStart w:id="176" w:name="OLE_LINK371"/>
      <w:bookmarkStart w:id="177" w:name="OLE_LINK334"/>
      <w:bookmarkStart w:id="178" w:name="OLE_LINK1830"/>
      <w:bookmarkStart w:id="179" w:name="OLE_LINK457"/>
      <w:bookmarkStart w:id="180" w:name="OLE_LINK288"/>
      <w:bookmarkStart w:id="181" w:name="OLE_LINK384"/>
      <w:bookmarkStart w:id="182" w:name="OLE_LINK379"/>
      <w:bookmarkStart w:id="183" w:name="OLE_LINK303"/>
      <w:bookmarkStart w:id="184" w:name="OLE_LINK450"/>
      <w:bookmarkStart w:id="185" w:name="OLE_LINK489"/>
      <w:bookmarkStart w:id="186" w:name="OLE_LINK535"/>
      <w:bookmarkStart w:id="187" w:name="OLE_LINK648"/>
      <w:bookmarkStart w:id="188" w:name="OLE_LINK686"/>
      <w:bookmarkStart w:id="189" w:name="OLE_LINK471"/>
      <w:bookmarkStart w:id="190" w:name="OLE_LINK462"/>
      <w:bookmarkStart w:id="191" w:name="OLE_LINK519"/>
      <w:bookmarkStart w:id="192" w:name="OLE_LINK575"/>
      <w:bookmarkStart w:id="193" w:name="OLE_LINK491"/>
      <w:bookmarkStart w:id="194" w:name="OLE_LINK532"/>
      <w:bookmarkStart w:id="195" w:name="OLE_LINK572"/>
      <w:bookmarkStart w:id="196" w:name="OLE_LINK574"/>
      <w:bookmarkStart w:id="197" w:name="OLE_LINK480"/>
      <w:bookmarkStart w:id="198" w:name="OLE_LINK567"/>
      <w:bookmarkStart w:id="199" w:name="OLE_LINK2700"/>
      <w:bookmarkStart w:id="200" w:name="OLE_LINK581"/>
      <w:bookmarkStart w:id="201" w:name="OLE_LINK639"/>
      <w:bookmarkStart w:id="202" w:name="OLE_LINK688"/>
      <w:bookmarkStart w:id="203" w:name="OLE_LINK722"/>
      <w:bookmarkStart w:id="204" w:name="OLE_LINK542"/>
      <w:bookmarkStart w:id="205" w:name="OLE_LINK589"/>
      <w:bookmarkStart w:id="206" w:name="OLE_LINK582"/>
      <w:bookmarkStart w:id="207" w:name="OLE_LINK640"/>
      <w:bookmarkStart w:id="208" w:name="OLE_LINK714"/>
      <w:bookmarkStart w:id="209" w:name="OLE_LINK593"/>
      <w:bookmarkStart w:id="210" w:name="OLE_LINK716"/>
      <w:bookmarkStart w:id="211" w:name="OLE_LINK770"/>
      <w:bookmarkStart w:id="212" w:name="OLE_LINK801"/>
      <w:bookmarkStart w:id="213" w:name="OLE_LINK660"/>
      <w:bookmarkStart w:id="214" w:name="OLE_LINK781"/>
      <w:bookmarkStart w:id="215" w:name="OLE_LINK833"/>
      <w:bookmarkStart w:id="216" w:name="OLE_LINK642"/>
      <w:bookmarkStart w:id="217" w:name="OLE_LINK700"/>
      <w:bookmarkStart w:id="218" w:name="OLE_LINK792"/>
      <w:bookmarkStart w:id="219" w:name="OLE_LINK2882"/>
      <w:bookmarkStart w:id="220" w:name="OLE_LINK836"/>
      <w:bookmarkStart w:id="221" w:name="OLE_LINK889"/>
      <w:bookmarkStart w:id="222" w:name="OLE_LINK782"/>
      <w:bookmarkStart w:id="223" w:name="OLE_LINK826"/>
      <w:bookmarkStart w:id="224" w:name="OLE_LINK865"/>
      <w:bookmarkStart w:id="225" w:name="OLE_LINK856"/>
      <w:bookmarkStart w:id="226" w:name="OLE_LINK908"/>
      <w:bookmarkStart w:id="227" w:name="OLE_LINK980"/>
      <w:bookmarkStart w:id="228" w:name="OLE_LINK1018"/>
      <w:bookmarkStart w:id="229" w:name="OLE_LINK1049"/>
      <w:bookmarkStart w:id="230" w:name="OLE_LINK1076"/>
      <w:bookmarkStart w:id="231" w:name="OLE_LINK1106"/>
      <w:bookmarkStart w:id="232" w:name="OLE_LINK891"/>
      <w:bookmarkStart w:id="233" w:name="OLE_LINK943"/>
      <w:bookmarkStart w:id="234" w:name="OLE_LINK981"/>
      <w:bookmarkStart w:id="235" w:name="OLE_LINK1030"/>
      <w:bookmarkStart w:id="236" w:name="OLE_LINK847"/>
      <w:bookmarkStart w:id="237" w:name="OLE_LINK909"/>
      <w:bookmarkStart w:id="238" w:name="OLE_LINK906"/>
      <w:bookmarkStart w:id="239" w:name="OLE_LINK992"/>
      <w:bookmarkStart w:id="240" w:name="OLE_LINK993"/>
      <w:bookmarkStart w:id="241" w:name="OLE_LINK1052"/>
      <w:bookmarkStart w:id="242" w:name="OLE_LINK946"/>
      <w:bookmarkStart w:id="243" w:name="OLE_LINK911"/>
      <w:bookmarkStart w:id="244" w:name="OLE_LINK930"/>
      <w:bookmarkStart w:id="245" w:name="OLE_LINK1059"/>
      <w:bookmarkStart w:id="246" w:name="OLE_LINK1174"/>
      <w:bookmarkStart w:id="247" w:name="OLE_LINK1137"/>
      <w:bookmarkStart w:id="248" w:name="OLE_LINK1167"/>
      <w:bookmarkStart w:id="249" w:name="OLE_LINK1200"/>
      <w:bookmarkStart w:id="250" w:name="OLE_LINK1241"/>
      <w:bookmarkStart w:id="251" w:name="OLE_LINK1288"/>
      <w:bookmarkStart w:id="252" w:name="OLE_LINK1056"/>
      <w:bookmarkStart w:id="253" w:name="OLE_LINK1158"/>
      <w:bookmarkStart w:id="254" w:name="OLE_LINK1175"/>
      <w:bookmarkStart w:id="255" w:name="OLE_LINK1074"/>
      <w:bookmarkStart w:id="256" w:name="OLE_LINK1169"/>
      <w:bookmarkStart w:id="257" w:name="OLE_LINK386"/>
      <w:bookmarkStart w:id="258" w:name="OLE_LINK33"/>
      <w:bookmarkStart w:id="259" w:name="OLE_LINK34"/>
      <w:bookmarkStart w:id="260" w:name="OLE_LINK599"/>
      <w:bookmarkStart w:id="261" w:name="OLE_LINK87"/>
      <w:r w:rsidRPr="001964DD">
        <w:rPr>
          <w:rFonts w:ascii="Book Antiqua" w:hAnsi="Book Antiqua" w:cs="Times New Roman"/>
          <w:b/>
          <w:bCs/>
          <w:sz w:val="24"/>
          <w:szCs w:val="24"/>
          <w:lang w:eastAsia="zh-CN"/>
        </w:rPr>
        <w:t>P-Reviewer:</w:t>
      </w:r>
      <w:r w:rsidRPr="001964DD">
        <w:rPr>
          <w:rFonts w:ascii="Book Antiqua" w:hAnsi="Book Antiqua" w:cs="Times New Roman" w:hint="eastAsia"/>
          <w:b/>
          <w:bCs/>
          <w:sz w:val="24"/>
          <w:szCs w:val="24"/>
          <w:lang w:eastAsia="zh-CN"/>
        </w:rPr>
        <w:t xml:space="preserve"> </w:t>
      </w:r>
      <w:r w:rsidRPr="001964DD">
        <w:rPr>
          <w:rFonts w:ascii="Book Antiqua" w:hAnsi="Book Antiqua" w:cs="Times New Roman"/>
          <w:bCs/>
          <w:sz w:val="24"/>
          <w:szCs w:val="24"/>
          <w:lang w:eastAsia="zh-CN"/>
        </w:rPr>
        <w:t>Peng</w:t>
      </w:r>
      <w:r>
        <w:rPr>
          <w:rFonts w:ascii="Book Antiqua" w:hAnsi="Book Antiqua" w:cs="Times New Roman"/>
          <w:bCs/>
          <w:sz w:val="24"/>
          <w:szCs w:val="24"/>
          <w:lang w:eastAsia="zh-CN"/>
        </w:rPr>
        <w:t xml:space="preserve"> BG</w:t>
      </w:r>
    </w:p>
    <w:p w14:paraId="3F65A502" w14:textId="6DB02839" w:rsidR="001964DD" w:rsidRPr="001964DD" w:rsidRDefault="001964DD" w:rsidP="006513C0">
      <w:pPr>
        <w:wordWrap w:val="0"/>
        <w:snapToGrid w:val="0"/>
        <w:spacing w:after="0" w:line="360" w:lineRule="auto"/>
        <w:jc w:val="right"/>
        <w:rPr>
          <w:rFonts w:ascii="Book Antiqua" w:hAnsi="Book Antiqua" w:cs="Times New Roman"/>
          <w:sz w:val="24"/>
          <w:szCs w:val="24"/>
          <w:lang w:eastAsia="zh-CN"/>
        </w:rPr>
      </w:pPr>
      <w:r w:rsidRPr="001964DD">
        <w:rPr>
          <w:rFonts w:ascii="Book Antiqua" w:hAnsi="Book Antiqua" w:cs="Times New Roman"/>
          <w:b/>
          <w:bCs/>
          <w:sz w:val="24"/>
          <w:szCs w:val="24"/>
          <w:lang w:eastAsia="zh-CN"/>
        </w:rPr>
        <w:t>S-Editor:</w:t>
      </w:r>
      <w:r w:rsidRPr="001964DD">
        <w:rPr>
          <w:rFonts w:ascii="Book Antiqua" w:hAnsi="Book Antiqua" w:cs="Times New Roman" w:hint="eastAsia"/>
          <w:sz w:val="24"/>
          <w:szCs w:val="24"/>
          <w:lang w:eastAsia="zh-CN"/>
        </w:rPr>
        <w:t xml:space="preserve"> </w:t>
      </w:r>
      <w:r w:rsidRPr="001964DD">
        <w:rPr>
          <w:rFonts w:ascii="Book Antiqua" w:hAnsi="Book Antiqua" w:cs="Times New Roman"/>
          <w:sz w:val="24"/>
          <w:szCs w:val="24"/>
          <w:lang w:eastAsia="zh-CN"/>
        </w:rPr>
        <w:t>T</w:t>
      </w:r>
      <w:r w:rsidRPr="001964DD">
        <w:rPr>
          <w:rFonts w:ascii="Book Antiqua" w:hAnsi="Book Antiqua" w:cs="Times New Roman" w:hint="eastAsia"/>
          <w:sz w:val="24"/>
          <w:szCs w:val="24"/>
          <w:lang w:eastAsia="zh-CN"/>
        </w:rPr>
        <w:t>ang</w:t>
      </w:r>
      <w:r w:rsidRPr="001964DD">
        <w:rPr>
          <w:rFonts w:ascii="Book Antiqua" w:hAnsi="Book Antiqua" w:cs="Times New Roman"/>
          <w:sz w:val="24"/>
          <w:szCs w:val="24"/>
          <w:lang w:eastAsia="zh-CN"/>
        </w:rPr>
        <w:t xml:space="preserve"> JZ</w:t>
      </w:r>
      <w:r w:rsidRPr="001964DD">
        <w:rPr>
          <w:rFonts w:ascii="Book Antiqua" w:hAnsi="Book Antiqua" w:cs="Times New Roman" w:hint="eastAsia"/>
          <w:sz w:val="24"/>
          <w:szCs w:val="24"/>
          <w:lang w:eastAsia="zh-CN"/>
        </w:rPr>
        <w:t xml:space="preserve"> </w:t>
      </w:r>
      <w:r w:rsidRPr="001964DD">
        <w:rPr>
          <w:rFonts w:ascii="Book Antiqua" w:hAnsi="Book Antiqua" w:cs="Times New Roman"/>
          <w:b/>
          <w:bCs/>
          <w:sz w:val="24"/>
          <w:szCs w:val="24"/>
          <w:lang w:eastAsia="zh-CN"/>
        </w:rPr>
        <w:t>L-Editor:</w:t>
      </w:r>
      <w:r w:rsidR="006513C0">
        <w:rPr>
          <w:rFonts w:ascii="Book Antiqua" w:hAnsi="Book Antiqua" w:cs="Times New Roman" w:hint="eastAsia"/>
          <w:b/>
          <w:bCs/>
          <w:sz w:val="24"/>
          <w:szCs w:val="24"/>
          <w:lang w:eastAsia="zh-CN"/>
        </w:rPr>
        <w:t xml:space="preserve"> </w:t>
      </w:r>
      <w:r w:rsidR="006513C0" w:rsidRPr="00B93260">
        <w:rPr>
          <w:rFonts w:ascii="Book Antiqua" w:hAnsi="Book Antiqua" w:cs="Times New Roman" w:hint="eastAsia"/>
          <w:bCs/>
          <w:sz w:val="24"/>
          <w:szCs w:val="24"/>
          <w:lang w:eastAsia="zh-CN"/>
        </w:rPr>
        <w:t>A</w:t>
      </w:r>
      <w:r w:rsidRPr="00B93260">
        <w:rPr>
          <w:rFonts w:ascii="Book Antiqua" w:hAnsi="Book Antiqua" w:cs="Times New Roman"/>
          <w:sz w:val="24"/>
          <w:szCs w:val="24"/>
          <w:lang w:eastAsia="zh-CN"/>
        </w:rPr>
        <w:t xml:space="preserve"> </w:t>
      </w:r>
      <w:r w:rsidRPr="001964DD">
        <w:rPr>
          <w:rFonts w:ascii="Book Antiqua" w:hAnsi="Book Antiqua" w:cs="Times New Roman"/>
          <w:b/>
          <w:bCs/>
          <w:sz w:val="24"/>
          <w:szCs w:val="24"/>
          <w:lang w:eastAsia="zh-CN"/>
        </w:rPr>
        <w:t>E-Editor:</w:t>
      </w:r>
      <w:r w:rsidR="006513C0">
        <w:rPr>
          <w:rFonts w:ascii="Book Antiqua" w:hAnsi="Book Antiqua" w:cs="Times New Roman" w:hint="eastAsia"/>
          <w:b/>
          <w:bCs/>
          <w:sz w:val="24"/>
          <w:szCs w:val="24"/>
          <w:lang w:eastAsia="zh-CN"/>
        </w:rPr>
        <w:t xml:space="preserve"> </w:t>
      </w:r>
      <w:r w:rsidR="006513C0" w:rsidRPr="006513C0">
        <w:rPr>
          <w:rFonts w:ascii="Book Antiqua" w:hAnsi="Book Antiqua" w:cs="Times New Roman" w:hint="eastAsia"/>
          <w:bCs/>
          <w:sz w:val="24"/>
          <w:szCs w:val="24"/>
          <w:lang w:eastAsia="zh-CN"/>
        </w:rPr>
        <w:t>Liu MY</w:t>
      </w:r>
    </w:p>
    <w:p w14:paraId="39780BF4" w14:textId="7A333945" w:rsidR="001964DD" w:rsidRPr="001964DD" w:rsidRDefault="001964DD" w:rsidP="001964DD">
      <w:pPr>
        <w:shd w:val="clear" w:color="auto" w:fill="FFFFFF"/>
        <w:snapToGrid w:val="0"/>
        <w:spacing w:after="0" w:line="360" w:lineRule="auto"/>
        <w:jc w:val="both"/>
        <w:rPr>
          <w:rFonts w:ascii="Book Antiqua" w:hAnsi="Book Antiqua" w:cs="Helvetica"/>
          <w:b/>
          <w:sz w:val="24"/>
          <w:szCs w:val="24"/>
          <w:lang w:eastAsia="zh-CN"/>
        </w:rPr>
      </w:pPr>
      <w:bookmarkStart w:id="262" w:name="OLE_LINK880"/>
      <w:bookmarkStart w:id="263" w:name="OLE_LINK88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1964DD">
        <w:rPr>
          <w:rFonts w:ascii="Book Antiqua" w:hAnsi="Book Antiqua" w:cs="Helvetica"/>
          <w:b/>
          <w:sz w:val="24"/>
          <w:szCs w:val="24"/>
          <w:lang w:eastAsia="zh-CN"/>
        </w:rPr>
        <w:t xml:space="preserve">Specialty type: </w:t>
      </w:r>
      <w:r w:rsidRPr="001964DD">
        <w:rPr>
          <w:rFonts w:ascii="Book Antiqua" w:hAnsi="Book Antiqua" w:cs="Helvetica"/>
          <w:sz w:val="24"/>
          <w:szCs w:val="24"/>
          <w:lang w:eastAsia="zh-CN"/>
        </w:rPr>
        <w:t>Orthopedics</w:t>
      </w:r>
      <w:bookmarkStart w:id="264" w:name="_GoBack"/>
      <w:bookmarkEnd w:id="264"/>
    </w:p>
    <w:p w14:paraId="4D6F5B65" w14:textId="1DC9076E" w:rsidR="001964DD" w:rsidRPr="001964DD" w:rsidRDefault="001964DD" w:rsidP="001964DD">
      <w:pPr>
        <w:shd w:val="clear" w:color="auto" w:fill="FFFFFF"/>
        <w:snapToGrid w:val="0"/>
        <w:spacing w:after="0" w:line="360" w:lineRule="auto"/>
        <w:jc w:val="both"/>
        <w:rPr>
          <w:rFonts w:ascii="Book Antiqua" w:hAnsi="Book Antiqua" w:cs="Helvetica"/>
          <w:b/>
          <w:sz w:val="24"/>
          <w:szCs w:val="24"/>
          <w:lang w:eastAsia="zh-CN"/>
        </w:rPr>
      </w:pPr>
      <w:r w:rsidRPr="001964DD">
        <w:rPr>
          <w:rFonts w:ascii="Book Antiqua" w:hAnsi="Book Antiqua" w:cs="Helvetica"/>
          <w:b/>
          <w:sz w:val="24"/>
          <w:szCs w:val="24"/>
          <w:lang w:eastAsia="zh-CN"/>
        </w:rPr>
        <w:t xml:space="preserve">Country of origin: </w:t>
      </w:r>
      <w:r w:rsidR="00822C37" w:rsidRPr="00822C37">
        <w:rPr>
          <w:rFonts w:ascii="Book Antiqua" w:hAnsi="Book Antiqua" w:cs="Helvetica"/>
          <w:sz w:val="24"/>
          <w:szCs w:val="24"/>
          <w:lang w:eastAsia="zh-CN"/>
        </w:rPr>
        <w:t>United States</w:t>
      </w:r>
    </w:p>
    <w:p w14:paraId="4411FDAB" w14:textId="77777777" w:rsidR="001964DD" w:rsidRPr="001964DD" w:rsidRDefault="001964DD" w:rsidP="001964DD">
      <w:pPr>
        <w:shd w:val="clear" w:color="auto" w:fill="FFFFFF"/>
        <w:snapToGrid w:val="0"/>
        <w:spacing w:after="0" w:line="360" w:lineRule="auto"/>
        <w:jc w:val="both"/>
        <w:rPr>
          <w:rFonts w:ascii="Book Antiqua" w:hAnsi="Book Antiqua" w:cs="Helvetica"/>
          <w:b/>
          <w:sz w:val="24"/>
          <w:szCs w:val="24"/>
          <w:lang w:eastAsia="zh-CN"/>
        </w:rPr>
      </w:pPr>
      <w:r w:rsidRPr="001964DD">
        <w:rPr>
          <w:rFonts w:ascii="Book Antiqua" w:hAnsi="Book Antiqua" w:cs="Helvetica"/>
          <w:b/>
          <w:sz w:val="24"/>
          <w:szCs w:val="24"/>
          <w:lang w:eastAsia="zh-CN"/>
        </w:rPr>
        <w:t>Peer-review report classification</w:t>
      </w:r>
    </w:p>
    <w:p w14:paraId="013D6A02" w14:textId="77777777"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A (Excellent): </w:t>
      </w:r>
      <w:r w:rsidRPr="001964DD">
        <w:rPr>
          <w:rFonts w:ascii="Book Antiqua" w:hAnsi="Book Antiqua" w:cs="Helvetica" w:hint="eastAsia"/>
          <w:sz w:val="24"/>
          <w:szCs w:val="24"/>
          <w:lang w:eastAsia="zh-CN"/>
        </w:rPr>
        <w:t>0</w:t>
      </w:r>
    </w:p>
    <w:p w14:paraId="2C187CE2" w14:textId="77777777"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B (Very good): </w:t>
      </w:r>
      <w:r w:rsidRPr="001964DD">
        <w:rPr>
          <w:rFonts w:ascii="Book Antiqua" w:hAnsi="Book Antiqua" w:cs="Helvetica" w:hint="eastAsia"/>
          <w:sz w:val="24"/>
          <w:szCs w:val="24"/>
          <w:lang w:eastAsia="zh-CN"/>
        </w:rPr>
        <w:t>B</w:t>
      </w:r>
    </w:p>
    <w:p w14:paraId="427BBFBF" w14:textId="27375FE8"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C (Good): </w:t>
      </w:r>
      <w:r>
        <w:rPr>
          <w:rFonts w:ascii="Book Antiqua" w:hAnsi="Book Antiqua" w:cs="Helvetica"/>
          <w:sz w:val="24"/>
          <w:szCs w:val="24"/>
          <w:lang w:eastAsia="zh-CN"/>
        </w:rPr>
        <w:t>0</w:t>
      </w:r>
    </w:p>
    <w:p w14:paraId="2077D8F8" w14:textId="77777777"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D (Fair): </w:t>
      </w:r>
      <w:r w:rsidRPr="001964DD">
        <w:rPr>
          <w:rFonts w:ascii="Book Antiqua" w:hAnsi="Book Antiqua" w:cs="Helvetica" w:hint="eastAsia"/>
          <w:sz w:val="24"/>
          <w:szCs w:val="24"/>
          <w:lang w:eastAsia="zh-CN"/>
        </w:rPr>
        <w:t>0</w:t>
      </w:r>
    </w:p>
    <w:p w14:paraId="30CB6455" w14:textId="77777777" w:rsidR="001964DD" w:rsidRPr="001964DD" w:rsidRDefault="001964DD" w:rsidP="001964DD">
      <w:pPr>
        <w:snapToGrid w:val="0"/>
        <w:spacing w:after="0" w:line="360" w:lineRule="auto"/>
        <w:jc w:val="both"/>
        <w:rPr>
          <w:rFonts w:ascii="Book Antiqua" w:hAnsi="Book Antiqua" w:cs="Times New Roman"/>
          <w:b/>
          <w:iCs/>
          <w:sz w:val="24"/>
          <w:szCs w:val="24"/>
          <w:lang w:eastAsia="zh-CN"/>
        </w:rPr>
      </w:pPr>
      <w:r w:rsidRPr="001964DD">
        <w:rPr>
          <w:rFonts w:ascii="Book Antiqua" w:hAnsi="Book Antiqua" w:cs="Helvetica"/>
          <w:sz w:val="24"/>
          <w:szCs w:val="24"/>
          <w:lang w:eastAsia="zh-CN"/>
        </w:rPr>
        <w:t xml:space="preserve">Grade E (Poor): </w:t>
      </w:r>
      <w:r w:rsidRPr="001964DD">
        <w:rPr>
          <w:rFonts w:ascii="Book Antiqua" w:hAnsi="Book Antiqua" w:cs="Helvetica" w:hint="eastAsia"/>
          <w:sz w:val="24"/>
          <w:szCs w:val="24"/>
          <w:lang w:eastAsia="zh-CN"/>
        </w:rPr>
        <w:t>0</w:t>
      </w:r>
      <w:bookmarkEnd w:id="257"/>
      <w:bookmarkEnd w:id="262"/>
      <w:bookmarkEnd w:id="263"/>
    </w:p>
    <w:bookmarkEnd w:id="258"/>
    <w:bookmarkEnd w:id="259"/>
    <w:bookmarkEnd w:id="260"/>
    <w:bookmarkEnd w:id="261"/>
    <w:p w14:paraId="4621E58E" w14:textId="77777777" w:rsidR="001964DD" w:rsidRPr="00D16FAE" w:rsidRDefault="001964DD" w:rsidP="00D16FAE">
      <w:pPr>
        <w:adjustRightInd w:val="0"/>
        <w:snapToGrid w:val="0"/>
        <w:spacing w:after="0" w:line="360" w:lineRule="auto"/>
        <w:jc w:val="both"/>
        <w:rPr>
          <w:rFonts w:ascii="Book Antiqua" w:hAnsi="Book Antiqua" w:cs="Times New Roman"/>
          <w:sz w:val="24"/>
          <w:szCs w:val="24"/>
        </w:rPr>
      </w:pPr>
    </w:p>
    <w:p w14:paraId="31ED6FF8" w14:textId="77777777" w:rsidR="002772F4" w:rsidRPr="00D16FAE" w:rsidRDefault="002772F4" w:rsidP="00D16FAE">
      <w:pPr>
        <w:adjustRightInd w:val="0"/>
        <w:snapToGrid w:val="0"/>
        <w:spacing w:after="0" w:line="360" w:lineRule="auto"/>
        <w:jc w:val="both"/>
        <w:rPr>
          <w:rFonts w:ascii="Book Antiqua" w:hAnsi="Book Antiqua" w:cs="Times New Roman"/>
          <w:sz w:val="24"/>
          <w:szCs w:val="24"/>
        </w:rPr>
      </w:pPr>
    </w:p>
    <w:p w14:paraId="7088B65B" w14:textId="31B2F62E" w:rsidR="00BC71A7" w:rsidRPr="00D16FAE" w:rsidRDefault="00806480"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72DDC929" w14:textId="1A585CCF" w:rsidR="003F6F76" w:rsidRDefault="003F6F76" w:rsidP="00D16FAE">
      <w:pPr>
        <w:adjustRightInd w:val="0"/>
        <w:snapToGrid w:val="0"/>
        <w:spacing w:after="0" w:line="360" w:lineRule="auto"/>
        <w:jc w:val="both"/>
        <w:rPr>
          <w:rFonts w:ascii="Book Antiqua" w:hAnsi="Book Antiqua" w:cs="Times New Roman"/>
          <w:b/>
          <w:sz w:val="24"/>
          <w:szCs w:val="24"/>
        </w:rPr>
      </w:pPr>
      <w:r w:rsidRPr="003F6F76">
        <w:rPr>
          <w:noProof/>
          <w:lang w:eastAsia="zh-CN"/>
        </w:rPr>
        <w:lastRenderedPageBreak/>
        <w:drawing>
          <wp:inline distT="0" distB="0" distL="0" distR="0" wp14:anchorId="01C59196" wp14:editId="136EE78F">
            <wp:extent cx="4647619" cy="6076190"/>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7619" cy="6076190"/>
                    </a:xfrm>
                    <a:prstGeom prst="rect">
                      <a:avLst/>
                    </a:prstGeom>
                  </pic:spPr>
                </pic:pic>
              </a:graphicData>
            </a:graphic>
          </wp:inline>
        </w:drawing>
      </w:r>
    </w:p>
    <w:p w14:paraId="7E347A85" w14:textId="15AC0B29" w:rsidR="00894991" w:rsidRPr="00D16FAE" w:rsidRDefault="00894991"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b/>
          <w:sz w:val="24"/>
          <w:szCs w:val="24"/>
        </w:rPr>
        <w:t xml:space="preserve">Figure 1 </w:t>
      </w:r>
      <w:r w:rsidR="00F83C73" w:rsidRPr="004367D0">
        <w:rPr>
          <w:rFonts w:ascii="Book Antiqua" w:hAnsi="Book Antiqua" w:cs="Times New Roman"/>
          <w:b/>
          <w:bCs/>
          <w:sz w:val="24"/>
          <w:szCs w:val="24"/>
        </w:rPr>
        <w:t xml:space="preserve">Clinical and radiographic image of a </w:t>
      </w:r>
      <w:r w:rsidR="00E0149B" w:rsidRPr="004367D0">
        <w:rPr>
          <w:rFonts w:ascii="Book Antiqua" w:hAnsi="Book Antiqua" w:cs="Times New Roman"/>
          <w:b/>
          <w:bCs/>
          <w:sz w:val="24"/>
          <w:szCs w:val="24"/>
        </w:rPr>
        <w:t xml:space="preserve">magnetically controlled growing rod </w:t>
      </w:r>
      <w:r w:rsidR="00F83C73" w:rsidRPr="004367D0">
        <w:rPr>
          <w:rFonts w:ascii="Book Antiqua" w:hAnsi="Book Antiqua" w:cs="Times New Roman"/>
          <w:b/>
          <w:bCs/>
          <w:sz w:val="24"/>
          <w:szCs w:val="24"/>
        </w:rPr>
        <w:t>after sectioning.</w:t>
      </w:r>
      <w:r w:rsidR="00F83C73" w:rsidRPr="00D16FAE">
        <w:rPr>
          <w:rFonts w:ascii="Book Antiqua" w:hAnsi="Book Antiqua" w:cs="Times New Roman"/>
          <w:sz w:val="24"/>
          <w:szCs w:val="24"/>
        </w:rPr>
        <w:t xml:space="preserve"> </w:t>
      </w:r>
      <w:r w:rsidR="004367D0">
        <w:rPr>
          <w:rFonts w:ascii="Book Antiqua" w:hAnsi="Book Antiqua" w:cs="Times New Roman"/>
          <w:sz w:val="24"/>
          <w:szCs w:val="24"/>
        </w:rPr>
        <w:t xml:space="preserve">A: </w:t>
      </w:r>
      <w:r w:rsidR="004367D0" w:rsidRPr="004367D0">
        <w:rPr>
          <w:rFonts w:ascii="Book Antiqua" w:hAnsi="Book Antiqua" w:cs="Times New Roman"/>
          <w:sz w:val="24"/>
          <w:szCs w:val="24"/>
        </w:rPr>
        <w:t>Clinical image of a magnetically controlled growing rod after sectioning</w:t>
      </w:r>
      <w:r w:rsidR="004367D0">
        <w:rPr>
          <w:rFonts w:ascii="Book Antiqua" w:hAnsi="Book Antiqua" w:cs="Times New Roman"/>
          <w:sz w:val="24"/>
          <w:szCs w:val="24"/>
        </w:rPr>
        <w:t xml:space="preserve">; B: </w:t>
      </w:r>
      <w:r w:rsidR="004367D0" w:rsidRPr="004367D0">
        <w:rPr>
          <w:rFonts w:ascii="Book Antiqua" w:hAnsi="Book Antiqua" w:cs="Times New Roman"/>
          <w:sz w:val="24"/>
          <w:szCs w:val="24"/>
        </w:rPr>
        <w:t>Radiographic image of a magnetically controlled growing rod after sectioning.</w:t>
      </w:r>
      <w:r w:rsidR="004367D0">
        <w:rPr>
          <w:rFonts w:ascii="Book Antiqua" w:hAnsi="Book Antiqua" w:cs="Times New Roman" w:hint="eastAsia"/>
          <w:sz w:val="24"/>
          <w:szCs w:val="24"/>
          <w:lang w:eastAsia="zh-CN"/>
        </w:rPr>
        <w:t xml:space="preserve"> </w:t>
      </w:r>
      <w:r w:rsidR="00F83C73" w:rsidRPr="00D16FAE">
        <w:rPr>
          <w:rFonts w:ascii="Book Antiqua" w:hAnsi="Book Antiqua" w:cs="Times New Roman"/>
          <w:sz w:val="24"/>
          <w:szCs w:val="24"/>
        </w:rPr>
        <w:t xml:space="preserve">The keeper plate (label c) is seen in its position around the magnet (label b). </w:t>
      </w:r>
      <w:r w:rsidR="00867B15">
        <w:rPr>
          <w:rFonts w:ascii="Book Antiqua" w:hAnsi="Book Antiqua" w:cs="Times New Roman"/>
          <w:sz w:val="24"/>
          <w:szCs w:val="24"/>
        </w:rPr>
        <w:t>The Figure</w:t>
      </w:r>
      <w:r w:rsidR="000827C8">
        <w:rPr>
          <w:rFonts w:ascii="Book Antiqua" w:hAnsi="Book Antiqua" w:cs="Times New Roman"/>
          <w:sz w:val="24"/>
          <w:szCs w:val="24"/>
        </w:rPr>
        <w:t xml:space="preserve"> is</w:t>
      </w:r>
      <w:r w:rsidR="00867B15">
        <w:rPr>
          <w:rFonts w:ascii="Book Antiqua" w:hAnsi="Book Antiqua" w:cs="Times New Roman"/>
          <w:sz w:val="24"/>
          <w:szCs w:val="24"/>
        </w:rPr>
        <w:t xml:space="preserve"> adapted from </w:t>
      </w:r>
      <w:proofErr w:type="spellStart"/>
      <w:r w:rsidR="00F83C73" w:rsidRPr="00D16FAE">
        <w:rPr>
          <w:rFonts w:ascii="Book Antiqua" w:hAnsi="Book Antiqua" w:cs="Times New Roman"/>
          <w:sz w:val="24"/>
          <w:szCs w:val="24"/>
        </w:rPr>
        <w:t>Panagiotopoulou</w:t>
      </w:r>
      <w:proofErr w:type="spellEnd"/>
      <w:r w:rsidR="004367D0">
        <w:rPr>
          <w:rFonts w:ascii="Book Antiqua" w:hAnsi="Book Antiqua" w:cs="Times New Roman"/>
          <w:sz w:val="24"/>
          <w:szCs w:val="24"/>
        </w:rPr>
        <w:t xml:space="preserve"> </w:t>
      </w:r>
      <w:r w:rsidR="004367D0" w:rsidRPr="004367D0">
        <w:rPr>
          <w:rFonts w:ascii="Book Antiqua" w:hAnsi="Book Antiqua" w:cs="Times New Roman"/>
          <w:i/>
          <w:iCs/>
          <w:sz w:val="24"/>
          <w:szCs w:val="24"/>
        </w:rPr>
        <w:t xml:space="preserve">et </w:t>
      </w:r>
      <w:proofErr w:type="gramStart"/>
      <w:r w:rsidR="004367D0" w:rsidRPr="004367D0">
        <w:rPr>
          <w:rFonts w:ascii="Book Antiqua" w:hAnsi="Book Antiqua" w:cs="Times New Roman"/>
          <w:i/>
          <w:iCs/>
          <w:sz w:val="24"/>
          <w:szCs w:val="24"/>
        </w:rPr>
        <w:t>al</w:t>
      </w:r>
      <w:r w:rsidR="00867B15" w:rsidRPr="00867B15">
        <w:rPr>
          <w:rFonts w:ascii="Book Antiqua" w:hAnsi="Book Antiqua" w:cs="Times New Roman"/>
          <w:sz w:val="24"/>
          <w:szCs w:val="24"/>
          <w:vertAlign w:val="superscript"/>
        </w:rPr>
        <w:t>[</w:t>
      </w:r>
      <w:proofErr w:type="gramEnd"/>
      <w:r w:rsidR="00867B15" w:rsidRPr="00867B15">
        <w:rPr>
          <w:rFonts w:ascii="Book Antiqua" w:hAnsi="Book Antiqua" w:cs="Times New Roman"/>
          <w:sz w:val="24"/>
          <w:szCs w:val="24"/>
          <w:vertAlign w:val="superscript"/>
        </w:rPr>
        <w:t>31]</w:t>
      </w:r>
      <w:r w:rsidR="00867B15" w:rsidRPr="00867B15">
        <w:rPr>
          <w:rFonts w:ascii="Book Antiqua" w:hAnsi="Book Antiqua" w:cs="Times New Roman"/>
          <w:sz w:val="24"/>
          <w:szCs w:val="24"/>
        </w:rPr>
        <w:t>.</w:t>
      </w:r>
    </w:p>
    <w:p w14:paraId="520D3C1D" w14:textId="496D51F9" w:rsidR="003765A7" w:rsidRPr="00D16FAE" w:rsidRDefault="001D3554" w:rsidP="001D3554">
      <w:pPr>
        <w:rPr>
          <w:rFonts w:ascii="Book Antiqua" w:hAnsi="Book Antiqua" w:cs="Times New Roman"/>
          <w:b/>
          <w:sz w:val="24"/>
          <w:szCs w:val="24"/>
        </w:rPr>
      </w:pPr>
      <w:r>
        <w:rPr>
          <w:rFonts w:ascii="Book Antiqua" w:hAnsi="Book Antiqua" w:cs="Times New Roman"/>
          <w:b/>
          <w:sz w:val="24"/>
          <w:szCs w:val="24"/>
        </w:rPr>
        <w:br w:type="page"/>
      </w:r>
    </w:p>
    <w:p w14:paraId="69FFED7D" w14:textId="1D63254B" w:rsidR="003765A7" w:rsidRPr="00D16FAE" w:rsidRDefault="003802E4" w:rsidP="00D16FAE">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noProof/>
          <w:sz w:val="24"/>
          <w:szCs w:val="24"/>
          <w:lang w:eastAsia="zh-CN"/>
        </w:rPr>
        <w:lastRenderedPageBreak/>
        <w:drawing>
          <wp:inline distT="0" distB="0" distL="0" distR="0" wp14:anchorId="7F9A7161" wp14:editId="10B05BE3">
            <wp:extent cx="5943600" cy="5215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 2.png"/>
                    <pic:cNvPicPr/>
                  </pic:nvPicPr>
                  <pic:blipFill>
                    <a:blip r:embed="rId9"/>
                    <a:stretch>
                      <a:fillRect/>
                    </a:stretch>
                  </pic:blipFill>
                  <pic:spPr>
                    <a:xfrm>
                      <a:off x="0" y="0"/>
                      <a:ext cx="5943600" cy="5215890"/>
                    </a:xfrm>
                    <a:prstGeom prst="rect">
                      <a:avLst/>
                    </a:prstGeom>
                  </pic:spPr>
                </pic:pic>
              </a:graphicData>
            </a:graphic>
          </wp:inline>
        </w:drawing>
      </w:r>
    </w:p>
    <w:p w14:paraId="525C08B1" w14:textId="16E1EAD7" w:rsidR="003765A7" w:rsidRPr="005B4840" w:rsidRDefault="00894991" w:rsidP="00D16FAE">
      <w:pPr>
        <w:adjustRightInd w:val="0"/>
        <w:snapToGrid w:val="0"/>
        <w:spacing w:after="0" w:line="360" w:lineRule="auto"/>
        <w:jc w:val="both"/>
        <w:rPr>
          <w:rFonts w:ascii="Book Antiqua" w:hAnsi="Book Antiqua" w:cs="Times New Roman"/>
          <w:b/>
          <w:sz w:val="24"/>
          <w:szCs w:val="24"/>
        </w:rPr>
      </w:pPr>
      <w:r w:rsidRPr="005B4840">
        <w:rPr>
          <w:rFonts w:ascii="Book Antiqua" w:hAnsi="Book Antiqua" w:cs="Times New Roman"/>
          <w:b/>
          <w:sz w:val="24"/>
          <w:szCs w:val="24"/>
        </w:rPr>
        <w:t xml:space="preserve">Figure 2 </w:t>
      </w:r>
      <w:r w:rsidR="009E6D7D">
        <w:rPr>
          <w:rFonts w:ascii="Book Antiqua" w:hAnsi="Book Antiqua" w:cs="Times New Roman"/>
          <w:b/>
          <w:sz w:val="24"/>
          <w:szCs w:val="24"/>
        </w:rPr>
        <w:t xml:space="preserve">The </w:t>
      </w:r>
      <w:r w:rsidR="009E6D7D" w:rsidRPr="009E6D7D">
        <w:rPr>
          <w:rFonts w:ascii="Book Antiqua" w:hAnsi="Book Antiqua" w:cs="Times New Roman"/>
          <w:b/>
          <w:sz w:val="24"/>
          <w:szCs w:val="24"/>
        </w:rPr>
        <w:t>preferred reporting items for systematic reviews and meta-analyses</w:t>
      </w:r>
      <w:r w:rsidR="00806480" w:rsidRPr="005B4840">
        <w:rPr>
          <w:rFonts w:ascii="Book Antiqua" w:hAnsi="Book Antiqua" w:cs="Times New Roman"/>
          <w:b/>
          <w:sz w:val="24"/>
          <w:szCs w:val="24"/>
        </w:rPr>
        <w:t xml:space="preserve"> f</w:t>
      </w:r>
      <w:r w:rsidRPr="005B4840">
        <w:rPr>
          <w:rFonts w:ascii="Book Antiqua" w:hAnsi="Book Antiqua" w:cs="Times New Roman"/>
          <w:b/>
          <w:sz w:val="24"/>
          <w:szCs w:val="24"/>
        </w:rPr>
        <w:t xml:space="preserve">lowchart depicting </w:t>
      </w:r>
      <w:r w:rsidR="00806480" w:rsidRPr="005B4840">
        <w:rPr>
          <w:rFonts w:ascii="Book Antiqua" w:hAnsi="Book Antiqua" w:cs="Times New Roman"/>
          <w:b/>
          <w:sz w:val="24"/>
          <w:szCs w:val="24"/>
        </w:rPr>
        <w:t>protocol for reviewing studies considered</w:t>
      </w:r>
      <w:r w:rsidRPr="005B4840">
        <w:rPr>
          <w:rFonts w:ascii="Book Antiqua" w:hAnsi="Book Antiqua" w:cs="Times New Roman"/>
          <w:b/>
          <w:sz w:val="24"/>
          <w:szCs w:val="24"/>
        </w:rPr>
        <w:t xml:space="preserve"> for inclusion.</w:t>
      </w:r>
      <w:r w:rsidR="0083270F">
        <w:rPr>
          <w:rFonts w:ascii="Book Antiqua" w:hAnsi="Book Antiqua" w:cs="Times New Roman"/>
          <w:b/>
          <w:sz w:val="24"/>
          <w:szCs w:val="24"/>
        </w:rPr>
        <w:t xml:space="preserve"> </w:t>
      </w:r>
      <w:r w:rsidR="0083270F" w:rsidRPr="0083270F">
        <w:rPr>
          <w:rFonts w:ascii="Book Antiqua" w:hAnsi="Book Antiqua" w:cs="Times New Roman"/>
          <w:bCs/>
          <w:sz w:val="24"/>
          <w:szCs w:val="24"/>
        </w:rPr>
        <w:t>PRISMA:</w:t>
      </w:r>
      <w:r w:rsidR="0083270F">
        <w:rPr>
          <w:rFonts w:ascii="Book Antiqua" w:hAnsi="Book Antiqua" w:cs="Times New Roman"/>
          <w:bCs/>
          <w:sz w:val="24"/>
          <w:szCs w:val="24"/>
        </w:rPr>
        <w:t xml:space="preserve"> </w:t>
      </w:r>
      <w:r w:rsidR="0083270F" w:rsidRPr="0083270F">
        <w:rPr>
          <w:rFonts w:ascii="Book Antiqua" w:hAnsi="Book Antiqua" w:cs="Times New Roman"/>
          <w:bCs/>
          <w:sz w:val="24"/>
          <w:szCs w:val="24"/>
        </w:rPr>
        <w:t>Preferred reporting items for systematic reviews and meta-analyses</w:t>
      </w:r>
      <w:r w:rsidR="0083270F">
        <w:rPr>
          <w:rFonts w:ascii="Book Antiqua" w:hAnsi="Book Antiqua" w:cs="Times New Roman" w:hint="eastAsia"/>
          <w:bCs/>
          <w:sz w:val="24"/>
          <w:szCs w:val="24"/>
          <w:lang w:eastAsia="zh-CN"/>
        </w:rPr>
        <w:t>.</w:t>
      </w:r>
    </w:p>
    <w:p w14:paraId="7CED482B" w14:textId="5D749FFD" w:rsidR="003B6F2D" w:rsidRPr="00D16FAE" w:rsidRDefault="003B6F2D"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52D238D1" w14:textId="15F7D57D" w:rsidR="003765A7" w:rsidRPr="00984330" w:rsidRDefault="003765A7" w:rsidP="00D16FAE">
      <w:pPr>
        <w:adjustRightInd w:val="0"/>
        <w:snapToGrid w:val="0"/>
        <w:spacing w:after="0" w:line="360" w:lineRule="auto"/>
        <w:jc w:val="both"/>
        <w:rPr>
          <w:rFonts w:ascii="Book Antiqua" w:hAnsi="Book Antiqua" w:cs="Times New Roman"/>
          <w:b/>
          <w:sz w:val="24"/>
          <w:szCs w:val="24"/>
        </w:rPr>
      </w:pPr>
      <w:r w:rsidRPr="005B4840">
        <w:rPr>
          <w:rFonts w:ascii="Book Antiqua" w:hAnsi="Book Antiqua" w:cs="Times New Roman"/>
          <w:b/>
          <w:sz w:val="24"/>
          <w:szCs w:val="24"/>
        </w:rPr>
        <w:lastRenderedPageBreak/>
        <w:t xml:space="preserve">Table 1 Summary of patient and surgery characteristics for identified patients undergoing </w:t>
      </w:r>
      <w:r w:rsidR="009E6D7D" w:rsidRPr="009E6D7D">
        <w:rPr>
          <w:rFonts w:ascii="Book Antiqua" w:hAnsi="Book Antiqua" w:cs="Times New Roman"/>
          <w:b/>
          <w:sz w:val="24"/>
          <w:szCs w:val="24"/>
        </w:rPr>
        <w:t>magnetically controlled growing rods</w:t>
      </w:r>
      <w:r w:rsidRPr="005B4840">
        <w:rPr>
          <w:rFonts w:ascii="Book Antiqua" w:hAnsi="Book Antiqua" w:cs="Times New Roman"/>
          <w:b/>
          <w:sz w:val="24"/>
          <w:szCs w:val="24"/>
        </w:rPr>
        <w:t xml:space="preserve"> instrumentation</w:t>
      </w:r>
      <w:r w:rsidR="00984330">
        <w:rPr>
          <w:rFonts w:ascii="Book Antiqua" w:hAnsi="Book Antiqua" w:cs="Times New Roman"/>
          <w:b/>
          <w:sz w:val="24"/>
          <w:szCs w:val="24"/>
        </w:rPr>
        <w:t xml:space="preserve">, </w:t>
      </w:r>
      <w:r w:rsidR="00984330">
        <w:rPr>
          <w:rFonts w:ascii="Book Antiqua" w:hAnsi="Book Antiqua" w:cs="Times New Roman"/>
          <w:b/>
          <w:i/>
          <w:iCs/>
          <w:sz w:val="24"/>
          <w:szCs w:val="24"/>
        </w:rPr>
        <w:t>n</w:t>
      </w:r>
      <w:r w:rsidR="00984330">
        <w:rPr>
          <w:rFonts w:ascii="Book Antiqua" w:hAnsi="Book Antiqua" w:cs="Times New Roman"/>
          <w:b/>
          <w:sz w:val="24"/>
          <w:szCs w:val="24"/>
        </w:rPr>
        <w:t xml:space="preserve"> (%)</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652"/>
      </w:tblGrid>
      <w:tr w:rsidR="005B4840" w:rsidRPr="00D16FAE" w14:paraId="3819BC63" w14:textId="77777777" w:rsidTr="005B4840">
        <w:trPr>
          <w:jc w:val="center"/>
        </w:trPr>
        <w:tc>
          <w:tcPr>
            <w:tcW w:w="2320" w:type="dxa"/>
            <w:tcBorders>
              <w:top w:val="single" w:sz="4" w:space="0" w:color="auto"/>
              <w:bottom w:val="single" w:sz="4" w:space="0" w:color="auto"/>
            </w:tcBorders>
          </w:tcPr>
          <w:p w14:paraId="5A82E0E1" w14:textId="21E808D7" w:rsidR="005B4840" w:rsidRPr="005B4840" w:rsidRDefault="005B4840" w:rsidP="00D16FAE">
            <w:pPr>
              <w:adjustRightInd w:val="0"/>
              <w:snapToGrid w:val="0"/>
              <w:spacing w:line="360" w:lineRule="auto"/>
              <w:jc w:val="both"/>
              <w:rPr>
                <w:rFonts w:ascii="Book Antiqua" w:hAnsi="Book Antiqua" w:cs="Times New Roman"/>
                <w:b/>
                <w:sz w:val="24"/>
                <w:szCs w:val="24"/>
                <w:lang w:eastAsia="zh-CN"/>
              </w:rPr>
            </w:pPr>
            <w:r w:rsidRPr="005B4840">
              <w:rPr>
                <w:rFonts w:ascii="Book Antiqua" w:hAnsi="Book Antiqua" w:cs="Times New Roman"/>
                <w:b/>
                <w:sz w:val="24"/>
                <w:szCs w:val="24"/>
                <w:lang w:eastAsia="zh-CN"/>
              </w:rPr>
              <w:t>Items</w:t>
            </w:r>
          </w:p>
        </w:tc>
        <w:tc>
          <w:tcPr>
            <w:tcW w:w="1652" w:type="dxa"/>
            <w:tcBorders>
              <w:top w:val="single" w:sz="4" w:space="0" w:color="auto"/>
              <w:bottom w:val="single" w:sz="4" w:space="0" w:color="auto"/>
            </w:tcBorders>
          </w:tcPr>
          <w:p w14:paraId="69FA0835" w14:textId="77777777" w:rsidR="005B4840" w:rsidRPr="00D16FAE" w:rsidRDefault="005B4840" w:rsidP="0083270F">
            <w:pPr>
              <w:adjustRightInd w:val="0"/>
              <w:snapToGrid w:val="0"/>
              <w:spacing w:line="360" w:lineRule="auto"/>
              <w:jc w:val="center"/>
              <w:rPr>
                <w:rFonts w:ascii="Book Antiqua" w:hAnsi="Book Antiqua" w:cs="Times New Roman"/>
                <w:sz w:val="24"/>
                <w:szCs w:val="24"/>
              </w:rPr>
            </w:pPr>
          </w:p>
        </w:tc>
      </w:tr>
      <w:tr w:rsidR="003765A7" w:rsidRPr="00D16FAE" w14:paraId="4E2DEFDF" w14:textId="77777777" w:rsidTr="005B4840">
        <w:trPr>
          <w:jc w:val="center"/>
        </w:trPr>
        <w:tc>
          <w:tcPr>
            <w:tcW w:w="2320" w:type="dxa"/>
            <w:tcBorders>
              <w:top w:val="single" w:sz="4" w:space="0" w:color="auto"/>
            </w:tcBorders>
          </w:tcPr>
          <w:p w14:paraId="65DA9AFE" w14:textId="75BDA99E" w:rsidR="003765A7" w:rsidRPr="005B4840" w:rsidRDefault="003765A7" w:rsidP="00D16FAE">
            <w:pPr>
              <w:adjustRightInd w:val="0"/>
              <w:snapToGrid w:val="0"/>
              <w:spacing w:line="360" w:lineRule="auto"/>
              <w:jc w:val="both"/>
              <w:rPr>
                <w:rFonts w:ascii="Book Antiqua" w:hAnsi="Book Antiqua" w:cs="Times New Roman"/>
                <w:bCs/>
                <w:sz w:val="24"/>
                <w:szCs w:val="24"/>
              </w:rPr>
            </w:pPr>
            <w:r w:rsidRPr="005B4840">
              <w:rPr>
                <w:rFonts w:ascii="Book Antiqua" w:hAnsi="Book Antiqua" w:cs="Times New Roman"/>
                <w:bCs/>
                <w:sz w:val="24"/>
                <w:szCs w:val="24"/>
              </w:rPr>
              <w:t xml:space="preserve">Curve </w:t>
            </w:r>
            <w:r w:rsidR="005B4840" w:rsidRPr="005B4840">
              <w:rPr>
                <w:rFonts w:ascii="Book Antiqua" w:hAnsi="Book Antiqua" w:cs="Times New Roman"/>
                <w:bCs/>
                <w:sz w:val="24"/>
                <w:szCs w:val="24"/>
              </w:rPr>
              <w:t>e</w:t>
            </w:r>
            <w:r w:rsidRPr="005B4840">
              <w:rPr>
                <w:rFonts w:ascii="Book Antiqua" w:hAnsi="Book Antiqua" w:cs="Times New Roman"/>
                <w:bCs/>
                <w:sz w:val="24"/>
                <w:szCs w:val="24"/>
              </w:rPr>
              <w:t>tiology</w:t>
            </w:r>
          </w:p>
        </w:tc>
        <w:tc>
          <w:tcPr>
            <w:tcW w:w="1652" w:type="dxa"/>
            <w:tcBorders>
              <w:top w:val="single" w:sz="4" w:space="0" w:color="auto"/>
            </w:tcBorders>
          </w:tcPr>
          <w:p w14:paraId="0E78DFCA"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p>
        </w:tc>
      </w:tr>
      <w:tr w:rsidR="003765A7" w:rsidRPr="00D16FAE" w14:paraId="2078E675" w14:textId="77777777" w:rsidTr="005B4840">
        <w:trPr>
          <w:jc w:val="center"/>
        </w:trPr>
        <w:tc>
          <w:tcPr>
            <w:tcW w:w="2320" w:type="dxa"/>
          </w:tcPr>
          <w:p w14:paraId="53580D49"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Idiopathic</w:t>
            </w:r>
          </w:p>
        </w:tc>
        <w:tc>
          <w:tcPr>
            <w:tcW w:w="1652" w:type="dxa"/>
          </w:tcPr>
          <w:p w14:paraId="74028A19" w14:textId="5FC5D966"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89 (32.8)</w:t>
            </w:r>
          </w:p>
        </w:tc>
      </w:tr>
      <w:tr w:rsidR="003765A7" w:rsidRPr="00D16FAE" w14:paraId="67474804" w14:textId="77777777" w:rsidTr="005B4840">
        <w:trPr>
          <w:jc w:val="center"/>
        </w:trPr>
        <w:tc>
          <w:tcPr>
            <w:tcW w:w="2320" w:type="dxa"/>
          </w:tcPr>
          <w:p w14:paraId="592DD644"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Congenital</w:t>
            </w:r>
          </w:p>
        </w:tc>
        <w:tc>
          <w:tcPr>
            <w:tcW w:w="1652" w:type="dxa"/>
          </w:tcPr>
          <w:p w14:paraId="4E81DEA5" w14:textId="443218B6"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43 (15.9)</w:t>
            </w:r>
          </w:p>
        </w:tc>
      </w:tr>
      <w:tr w:rsidR="003765A7" w:rsidRPr="00D16FAE" w14:paraId="72312307" w14:textId="77777777" w:rsidTr="005B4840">
        <w:trPr>
          <w:jc w:val="center"/>
        </w:trPr>
        <w:tc>
          <w:tcPr>
            <w:tcW w:w="2320" w:type="dxa"/>
          </w:tcPr>
          <w:p w14:paraId="34A2A6C2"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Syndromic</w:t>
            </w:r>
          </w:p>
        </w:tc>
        <w:tc>
          <w:tcPr>
            <w:tcW w:w="1652" w:type="dxa"/>
          </w:tcPr>
          <w:p w14:paraId="5EE42A21" w14:textId="50EAE538"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68 (25.1)</w:t>
            </w:r>
          </w:p>
        </w:tc>
      </w:tr>
      <w:tr w:rsidR="003765A7" w:rsidRPr="00D16FAE" w14:paraId="5F0BA9FE" w14:textId="77777777" w:rsidTr="005B4840">
        <w:trPr>
          <w:jc w:val="center"/>
        </w:trPr>
        <w:tc>
          <w:tcPr>
            <w:tcW w:w="2320" w:type="dxa"/>
          </w:tcPr>
          <w:p w14:paraId="6219CB16"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Neuromuscular</w:t>
            </w:r>
          </w:p>
        </w:tc>
        <w:tc>
          <w:tcPr>
            <w:tcW w:w="1652" w:type="dxa"/>
          </w:tcPr>
          <w:p w14:paraId="1290FB76" w14:textId="5E686CC9"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63 (23.2)</w:t>
            </w:r>
          </w:p>
        </w:tc>
      </w:tr>
      <w:tr w:rsidR="003765A7" w:rsidRPr="00D16FAE" w14:paraId="638EE507" w14:textId="77777777" w:rsidTr="005B4840">
        <w:trPr>
          <w:jc w:val="center"/>
        </w:trPr>
        <w:tc>
          <w:tcPr>
            <w:tcW w:w="2320" w:type="dxa"/>
          </w:tcPr>
          <w:p w14:paraId="5D856417"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Neurofibromatosis</w:t>
            </w:r>
          </w:p>
        </w:tc>
        <w:tc>
          <w:tcPr>
            <w:tcW w:w="1652" w:type="dxa"/>
          </w:tcPr>
          <w:p w14:paraId="615DB8FE" w14:textId="672233E2"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 (2.9)</w:t>
            </w:r>
          </w:p>
        </w:tc>
      </w:tr>
      <w:tr w:rsidR="003765A7" w:rsidRPr="00D16FAE" w14:paraId="2A6EACBB" w14:textId="77777777" w:rsidTr="005B4840">
        <w:trPr>
          <w:jc w:val="center"/>
        </w:trPr>
        <w:tc>
          <w:tcPr>
            <w:tcW w:w="2320" w:type="dxa"/>
          </w:tcPr>
          <w:p w14:paraId="7BF527F0" w14:textId="75104F81" w:rsidR="003765A7" w:rsidRPr="005B4840" w:rsidRDefault="003765A7" w:rsidP="00D16FAE">
            <w:pPr>
              <w:adjustRightInd w:val="0"/>
              <w:snapToGrid w:val="0"/>
              <w:spacing w:line="360" w:lineRule="auto"/>
              <w:jc w:val="both"/>
              <w:rPr>
                <w:rFonts w:ascii="Book Antiqua" w:hAnsi="Book Antiqua" w:cs="Times New Roman"/>
                <w:bCs/>
                <w:sz w:val="24"/>
                <w:szCs w:val="24"/>
              </w:rPr>
            </w:pPr>
            <w:r w:rsidRPr="005B4840">
              <w:rPr>
                <w:rFonts w:ascii="Book Antiqua" w:hAnsi="Book Antiqua" w:cs="Times New Roman"/>
                <w:bCs/>
                <w:sz w:val="24"/>
                <w:szCs w:val="24"/>
              </w:rPr>
              <w:t xml:space="preserve">Type of </w:t>
            </w:r>
            <w:r w:rsidR="005B4840" w:rsidRPr="005B4840">
              <w:rPr>
                <w:rFonts w:ascii="Book Antiqua" w:hAnsi="Book Antiqua" w:cs="Times New Roman"/>
                <w:bCs/>
                <w:sz w:val="24"/>
                <w:szCs w:val="24"/>
              </w:rPr>
              <w:t>s</w:t>
            </w:r>
            <w:r w:rsidRPr="005B4840">
              <w:rPr>
                <w:rFonts w:ascii="Book Antiqua" w:hAnsi="Book Antiqua" w:cs="Times New Roman"/>
                <w:bCs/>
                <w:sz w:val="24"/>
                <w:szCs w:val="24"/>
              </w:rPr>
              <w:t>urgery</w:t>
            </w:r>
          </w:p>
        </w:tc>
        <w:tc>
          <w:tcPr>
            <w:tcW w:w="1652" w:type="dxa"/>
          </w:tcPr>
          <w:p w14:paraId="070A1FB2"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p>
        </w:tc>
      </w:tr>
      <w:tr w:rsidR="003765A7" w:rsidRPr="00D16FAE" w14:paraId="669EA555" w14:textId="77777777" w:rsidTr="005B4840">
        <w:trPr>
          <w:jc w:val="center"/>
        </w:trPr>
        <w:tc>
          <w:tcPr>
            <w:tcW w:w="2320" w:type="dxa"/>
          </w:tcPr>
          <w:p w14:paraId="72E55D32"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Primary</w:t>
            </w:r>
          </w:p>
        </w:tc>
        <w:tc>
          <w:tcPr>
            <w:tcW w:w="1652" w:type="dxa"/>
          </w:tcPr>
          <w:p w14:paraId="64352A24" w14:textId="262D4F47"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195 (74.7)</w:t>
            </w:r>
          </w:p>
        </w:tc>
      </w:tr>
      <w:tr w:rsidR="003765A7" w:rsidRPr="00D16FAE" w14:paraId="348E9ACF" w14:textId="77777777" w:rsidTr="005B4840">
        <w:trPr>
          <w:jc w:val="center"/>
        </w:trPr>
        <w:tc>
          <w:tcPr>
            <w:tcW w:w="2320" w:type="dxa"/>
          </w:tcPr>
          <w:p w14:paraId="6F398A30"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Conversion</w:t>
            </w:r>
          </w:p>
        </w:tc>
        <w:tc>
          <w:tcPr>
            <w:tcW w:w="1652" w:type="dxa"/>
          </w:tcPr>
          <w:p w14:paraId="0D774B40" w14:textId="33471908"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66 (25.3)</w:t>
            </w:r>
          </w:p>
        </w:tc>
      </w:tr>
      <w:tr w:rsidR="003765A7" w:rsidRPr="00D16FAE" w14:paraId="64D4AA76" w14:textId="77777777" w:rsidTr="005B4840">
        <w:trPr>
          <w:jc w:val="center"/>
        </w:trPr>
        <w:tc>
          <w:tcPr>
            <w:tcW w:w="2320" w:type="dxa"/>
          </w:tcPr>
          <w:p w14:paraId="5DD5D8C1"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Unspecified</w:t>
            </w:r>
          </w:p>
        </w:tc>
        <w:tc>
          <w:tcPr>
            <w:tcW w:w="1652" w:type="dxa"/>
          </w:tcPr>
          <w:p w14:paraId="6FE950FB"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10</w:t>
            </w:r>
          </w:p>
        </w:tc>
      </w:tr>
      <w:tr w:rsidR="003765A7" w:rsidRPr="00D16FAE" w14:paraId="01C2BEA1" w14:textId="77777777" w:rsidTr="005B4840">
        <w:trPr>
          <w:jc w:val="center"/>
        </w:trPr>
        <w:tc>
          <w:tcPr>
            <w:tcW w:w="2320" w:type="dxa"/>
          </w:tcPr>
          <w:p w14:paraId="4D9C65AE" w14:textId="253A409F" w:rsidR="003765A7" w:rsidRPr="005B4840" w:rsidRDefault="003765A7" w:rsidP="00D16FAE">
            <w:pPr>
              <w:adjustRightInd w:val="0"/>
              <w:snapToGrid w:val="0"/>
              <w:spacing w:line="360" w:lineRule="auto"/>
              <w:jc w:val="both"/>
              <w:rPr>
                <w:rFonts w:ascii="Book Antiqua" w:hAnsi="Book Antiqua" w:cs="Times New Roman"/>
                <w:bCs/>
                <w:sz w:val="24"/>
                <w:szCs w:val="24"/>
              </w:rPr>
            </w:pPr>
            <w:r w:rsidRPr="005B4840">
              <w:rPr>
                <w:rFonts w:ascii="Book Antiqua" w:hAnsi="Book Antiqua" w:cs="Times New Roman"/>
                <w:bCs/>
                <w:sz w:val="24"/>
                <w:szCs w:val="24"/>
              </w:rPr>
              <w:t xml:space="preserve">Type of </w:t>
            </w:r>
            <w:r w:rsidR="005B4840" w:rsidRPr="005B4840">
              <w:rPr>
                <w:rFonts w:ascii="Book Antiqua" w:hAnsi="Book Antiqua" w:cs="Times New Roman"/>
                <w:bCs/>
                <w:sz w:val="24"/>
                <w:szCs w:val="24"/>
              </w:rPr>
              <w:t>i</w:t>
            </w:r>
            <w:r w:rsidRPr="005B4840">
              <w:rPr>
                <w:rFonts w:ascii="Book Antiqua" w:hAnsi="Book Antiqua" w:cs="Times New Roman"/>
                <w:bCs/>
                <w:sz w:val="24"/>
                <w:szCs w:val="24"/>
              </w:rPr>
              <w:t>nstrumentation</w:t>
            </w:r>
          </w:p>
        </w:tc>
        <w:tc>
          <w:tcPr>
            <w:tcW w:w="1652" w:type="dxa"/>
          </w:tcPr>
          <w:p w14:paraId="03F5A4DF"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p>
        </w:tc>
      </w:tr>
      <w:tr w:rsidR="003765A7" w:rsidRPr="00D16FAE" w14:paraId="09BE37E5" w14:textId="77777777" w:rsidTr="005B4840">
        <w:trPr>
          <w:jc w:val="center"/>
        </w:trPr>
        <w:tc>
          <w:tcPr>
            <w:tcW w:w="2320" w:type="dxa"/>
          </w:tcPr>
          <w:p w14:paraId="2717E222" w14:textId="60ABD1F5"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Single </w:t>
            </w:r>
            <w:r w:rsidR="005B4840" w:rsidRPr="002269C4">
              <w:rPr>
                <w:rFonts w:ascii="Book Antiqua" w:hAnsi="Book Antiqua" w:cs="Times New Roman"/>
                <w:iCs/>
                <w:sz w:val="24"/>
                <w:szCs w:val="24"/>
              </w:rPr>
              <w:t>r</w:t>
            </w:r>
            <w:r w:rsidRPr="002269C4">
              <w:rPr>
                <w:rFonts w:ascii="Book Antiqua" w:hAnsi="Book Antiqua" w:cs="Times New Roman"/>
                <w:iCs/>
                <w:sz w:val="24"/>
                <w:szCs w:val="24"/>
              </w:rPr>
              <w:t>od</w:t>
            </w:r>
          </w:p>
        </w:tc>
        <w:tc>
          <w:tcPr>
            <w:tcW w:w="1652" w:type="dxa"/>
          </w:tcPr>
          <w:p w14:paraId="5A4AFC4F" w14:textId="49981143"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64 (23.6)</w:t>
            </w:r>
          </w:p>
        </w:tc>
      </w:tr>
      <w:tr w:rsidR="003765A7" w:rsidRPr="00D16FAE" w14:paraId="3772CDBA" w14:textId="77777777" w:rsidTr="005B4840">
        <w:trPr>
          <w:jc w:val="center"/>
        </w:trPr>
        <w:tc>
          <w:tcPr>
            <w:tcW w:w="2320" w:type="dxa"/>
          </w:tcPr>
          <w:p w14:paraId="617313D2" w14:textId="0A68CF1D"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Dual </w:t>
            </w:r>
            <w:r w:rsidR="005B4840" w:rsidRPr="002269C4">
              <w:rPr>
                <w:rFonts w:ascii="Book Antiqua" w:hAnsi="Book Antiqua" w:cs="Times New Roman"/>
                <w:iCs/>
                <w:sz w:val="24"/>
                <w:szCs w:val="24"/>
              </w:rPr>
              <w:t>r</w:t>
            </w:r>
            <w:r w:rsidRPr="002269C4">
              <w:rPr>
                <w:rFonts w:ascii="Book Antiqua" w:hAnsi="Book Antiqua" w:cs="Times New Roman"/>
                <w:iCs/>
                <w:sz w:val="24"/>
                <w:szCs w:val="24"/>
              </w:rPr>
              <w:t>od</w:t>
            </w:r>
          </w:p>
        </w:tc>
        <w:tc>
          <w:tcPr>
            <w:tcW w:w="1652" w:type="dxa"/>
          </w:tcPr>
          <w:p w14:paraId="16CC5202" w14:textId="69DB0A82"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207 (76.4)</w:t>
            </w:r>
          </w:p>
        </w:tc>
      </w:tr>
    </w:tbl>
    <w:p w14:paraId="4A4B187C" w14:textId="77777777" w:rsidR="003765A7" w:rsidRPr="00D16FAE" w:rsidRDefault="003765A7" w:rsidP="00D16FAE">
      <w:pPr>
        <w:adjustRightInd w:val="0"/>
        <w:snapToGrid w:val="0"/>
        <w:spacing w:after="0" w:line="360" w:lineRule="auto"/>
        <w:jc w:val="both"/>
        <w:rPr>
          <w:rFonts w:ascii="Book Antiqua" w:hAnsi="Book Antiqua" w:cs="Times New Roman"/>
          <w:sz w:val="24"/>
          <w:szCs w:val="24"/>
        </w:rPr>
      </w:pPr>
    </w:p>
    <w:p w14:paraId="3DF72490" w14:textId="77777777" w:rsidR="003765A7" w:rsidRPr="00D16FAE" w:rsidRDefault="003765A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0C6DD97F" w14:textId="385642E9" w:rsidR="003765A7" w:rsidRPr="0083270F" w:rsidRDefault="003765A7" w:rsidP="00D16FAE">
      <w:pPr>
        <w:adjustRightInd w:val="0"/>
        <w:snapToGrid w:val="0"/>
        <w:spacing w:after="0" w:line="360" w:lineRule="auto"/>
        <w:jc w:val="both"/>
        <w:rPr>
          <w:rFonts w:ascii="Book Antiqua" w:hAnsi="Book Antiqua" w:cs="Times New Roman"/>
          <w:b/>
          <w:sz w:val="24"/>
          <w:szCs w:val="24"/>
        </w:rPr>
      </w:pPr>
      <w:r w:rsidRPr="002269C4">
        <w:rPr>
          <w:rFonts w:ascii="Book Antiqua" w:hAnsi="Book Antiqua" w:cs="Times New Roman"/>
          <w:b/>
          <w:sz w:val="24"/>
          <w:szCs w:val="24"/>
        </w:rPr>
        <w:lastRenderedPageBreak/>
        <w:t xml:space="preserve">Table 2 Summary of hardware related complications following </w:t>
      </w:r>
      <w:r w:rsidR="0083270F" w:rsidRPr="0083270F">
        <w:rPr>
          <w:rFonts w:ascii="Book Antiqua" w:hAnsi="Book Antiqua" w:cs="Times New Roman"/>
          <w:b/>
          <w:sz w:val="24"/>
          <w:szCs w:val="24"/>
        </w:rPr>
        <w:t>magnetically controlled growing rods</w:t>
      </w:r>
      <w:r w:rsidRPr="002269C4">
        <w:rPr>
          <w:rFonts w:ascii="Book Antiqua" w:hAnsi="Book Antiqua" w:cs="Times New Roman"/>
          <w:b/>
          <w:sz w:val="24"/>
          <w:szCs w:val="24"/>
        </w:rPr>
        <w:t xml:space="preserve"> instrumentation for </w:t>
      </w:r>
      <w:r w:rsidR="0083270F" w:rsidRPr="0083270F">
        <w:rPr>
          <w:rFonts w:ascii="Book Antiqua" w:hAnsi="Book Antiqua" w:cs="Times New Roman"/>
          <w:b/>
          <w:sz w:val="24"/>
          <w:szCs w:val="24"/>
        </w:rPr>
        <w:t>early onset scoliosis</w:t>
      </w:r>
      <w:r w:rsidRPr="002269C4">
        <w:rPr>
          <w:rFonts w:ascii="Book Antiqua" w:hAnsi="Book Antiqua" w:cs="Times New Roman"/>
          <w:b/>
          <w:sz w:val="24"/>
          <w:szCs w:val="24"/>
        </w:rPr>
        <w:t>.</w:t>
      </w:r>
    </w:p>
    <w:tbl>
      <w:tblPr>
        <w:tblStyle w:val="a4"/>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2"/>
        <w:gridCol w:w="1980"/>
        <w:gridCol w:w="1980"/>
        <w:gridCol w:w="1980"/>
      </w:tblGrid>
      <w:tr w:rsidR="003765A7" w:rsidRPr="00D16FAE" w14:paraId="69D35A47" w14:textId="77777777" w:rsidTr="002269C4">
        <w:trPr>
          <w:jc w:val="center"/>
        </w:trPr>
        <w:tc>
          <w:tcPr>
            <w:tcW w:w="2682" w:type="dxa"/>
            <w:tcBorders>
              <w:top w:val="single" w:sz="4" w:space="0" w:color="auto"/>
              <w:bottom w:val="single" w:sz="4" w:space="0" w:color="auto"/>
            </w:tcBorders>
          </w:tcPr>
          <w:p w14:paraId="6D3D9FBF" w14:textId="77777777" w:rsidR="003765A7" w:rsidRPr="002269C4" w:rsidRDefault="003765A7" w:rsidP="00D16FAE">
            <w:pPr>
              <w:adjustRightInd w:val="0"/>
              <w:snapToGrid w:val="0"/>
              <w:spacing w:line="360" w:lineRule="auto"/>
              <w:jc w:val="both"/>
              <w:rPr>
                <w:rFonts w:ascii="Book Antiqua" w:hAnsi="Book Antiqua" w:cs="Times New Roman"/>
                <w:b/>
                <w:sz w:val="24"/>
                <w:szCs w:val="24"/>
              </w:rPr>
            </w:pPr>
          </w:p>
        </w:tc>
        <w:tc>
          <w:tcPr>
            <w:tcW w:w="1980" w:type="dxa"/>
            <w:tcBorders>
              <w:top w:val="single" w:sz="4" w:space="0" w:color="auto"/>
              <w:bottom w:val="single" w:sz="4" w:space="0" w:color="auto"/>
            </w:tcBorders>
          </w:tcPr>
          <w:p w14:paraId="70264E95" w14:textId="3C69DCAF" w:rsidR="003765A7" w:rsidRPr="002269C4" w:rsidRDefault="003765A7" w:rsidP="002269C4">
            <w:pPr>
              <w:adjustRightInd w:val="0"/>
              <w:snapToGrid w:val="0"/>
              <w:spacing w:line="360" w:lineRule="auto"/>
              <w:jc w:val="center"/>
              <w:rPr>
                <w:rFonts w:ascii="Book Antiqua" w:hAnsi="Book Antiqua" w:cs="Times New Roman"/>
                <w:b/>
                <w:sz w:val="24"/>
                <w:szCs w:val="24"/>
              </w:rPr>
            </w:pPr>
            <w:r w:rsidRPr="002269C4">
              <w:rPr>
                <w:rFonts w:ascii="Book Antiqua" w:hAnsi="Book Antiqua" w:cs="Times New Roman"/>
                <w:b/>
                <w:sz w:val="24"/>
                <w:szCs w:val="24"/>
              </w:rPr>
              <w:t xml:space="preserve">Complication </w:t>
            </w:r>
            <w:r w:rsidR="0083270F" w:rsidRPr="002269C4">
              <w:rPr>
                <w:rFonts w:ascii="Book Antiqua" w:hAnsi="Book Antiqua" w:cs="Times New Roman"/>
                <w:b/>
                <w:sz w:val="24"/>
                <w:szCs w:val="24"/>
              </w:rPr>
              <w:t>r</w:t>
            </w:r>
            <w:r w:rsidRPr="002269C4">
              <w:rPr>
                <w:rFonts w:ascii="Book Antiqua" w:hAnsi="Book Antiqua" w:cs="Times New Roman"/>
                <w:b/>
                <w:sz w:val="24"/>
                <w:szCs w:val="24"/>
              </w:rPr>
              <w:t>ate</w:t>
            </w:r>
          </w:p>
        </w:tc>
        <w:tc>
          <w:tcPr>
            <w:tcW w:w="1980" w:type="dxa"/>
            <w:tcBorders>
              <w:top w:val="single" w:sz="4" w:space="0" w:color="auto"/>
              <w:bottom w:val="single" w:sz="4" w:space="0" w:color="auto"/>
            </w:tcBorders>
          </w:tcPr>
          <w:p w14:paraId="08A18F10" w14:textId="16BCC647" w:rsidR="003765A7" w:rsidRPr="002269C4" w:rsidRDefault="003765A7" w:rsidP="002269C4">
            <w:pPr>
              <w:adjustRightInd w:val="0"/>
              <w:snapToGrid w:val="0"/>
              <w:spacing w:line="360" w:lineRule="auto"/>
              <w:jc w:val="center"/>
              <w:rPr>
                <w:rFonts w:ascii="Book Antiqua" w:hAnsi="Book Antiqua" w:cs="Times New Roman"/>
                <w:b/>
                <w:iCs/>
                <w:sz w:val="24"/>
                <w:szCs w:val="24"/>
              </w:rPr>
            </w:pPr>
            <w:r w:rsidRPr="002269C4">
              <w:rPr>
                <w:rFonts w:ascii="Book Antiqua" w:hAnsi="Book Antiqua" w:cs="Times New Roman"/>
                <w:b/>
                <w:iCs/>
                <w:sz w:val="24"/>
                <w:szCs w:val="24"/>
              </w:rPr>
              <w:t xml:space="preserve">Without </w:t>
            </w:r>
            <w:r w:rsidR="0083270F" w:rsidRPr="002269C4">
              <w:rPr>
                <w:rFonts w:ascii="Book Antiqua" w:hAnsi="Book Antiqua" w:cs="Times New Roman"/>
                <w:b/>
                <w:iCs/>
                <w:sz w:val="24"/>
                <w:szCs w:val="24"/>
              </w:rPr>
              <w:t>k</w:t>
            </w:r>
            <w:r w:rsidRPr="002269C4">
              <w:rPr>
                <w:rFonts w:ascii="Book Antiqua" w:hAnsi="Book Antiqua" w:cs="Times New Roman"/>
                <w:b/>
                <w:iCs/>
                <w:sz w:val="24"/>
                <w:szCs w:val="24"/>
              </w:rPr>
              <w:t xml:space="preserve">eeper </w:t>
            </w:r>
            <w:r w:rsidR="0083270F" w:rsidRPr="002269C4">
              <w:rPr>
                <w:rFonts w:ascii="Book Antiqua" w:hAnsi="Book Antiqua" w:cs="Times New Roman"/>
                <w:b/>
                <w:iCs/>
                <w:sz w:val="24"/>
                <w:szCs w:val="24"/>
              </w:rPr>
              <w:t>p</w:t>
            </w:r>
            <w:r w:rsidRPr="002269C4">
              <w:rPr>
                <w:rFonts w:ascii="Book Antiqua" w:hAnsi="Book Antiqua" w:cs="Times New Roman"/>
                <w:b/>
                <w:iCs/>
                <w:sz w:val="24"/>
                <w:szCs w:val="24"/>
              </w:rPr>
              <w:t>late</w:t>
            </w:r>
          </w:p>
        </w:tc>
        <w:tc>
          <w:tcPr>
            <w:tcW w:w="1980" w:type="dxa"/>
            <w:tcBorders>
              <w:top w:val="single" w:sz="4" w:space="0" w:color="auto"/>
              <w:bottom w:val="single" w:sz="4" w:space="0" w:color="auto"/>
            </w:tcBorders>
          </w:tcPr>
          <w:p w14:paraId="38F9FFB3" w14:textId="4C8DD98B" w:rsidR="003765A7" w:rsidRPr="002269C4" w:rsidRDefault="003765A7" w:rsidP="002269C4">
            <w:pPr>
              <w:adjustRightInd w:val="0"/>
              <w:snapToGrid w:val="0"/>
              <w:spacing w:line="360" w:lineRule="auto"/>
              <w:jc w:val="center"/>
              <w:rPr>
                <w:rFonts w:ascii="Book Antiqua" w:hAnsi="Book Antiqua" w:cs="Times New Roman"/>
                <w:b/>
                <w:iCs/>
                <w:sz w:val="24"/>
                <w:szCs w:val="24"/>
              </w:rPr>
            </w:pPr>
            <w:r w:rsidRPr="002269C4">
              <w:rPr>
                <w:rFonts w:ascii="Book Antiqua" w:hAnsi="Book Antiqua" w:cs="Times New Roman"/>
                <w:b/>
                <w:iCs/>
                <w:sz w:val="24"/>
                <w:szCs w:val="24"/>
              </w:rPr>
              <w:t xml:space="preserve">With </w:t>
            </w:r>
            <w:r w:rsidR="0083270F" w:rsidRPr="002269C4">
              <w:rPr>
                <w:rFonts w:ascii="Book Antiqua" w:hAnsi="Book Antiqua" w:cs="Times New Roman"/>
                <w:b/>
                <w:iCs/>
                <w:sz w:val="24"/>
                <w:szCs w:val="24"/>
              </w:rPr>
              <w:t>k</w:t>
            </w:r>
            <w:r w:rsidRPr="002269C4">
              <w:rPr>
                <w:rFonts w:ascii="Book Antiqua" w:hAnsi="Book Antiqua" w:cs="Times New Roman"/>
                <w:b/>
                <w:iCs/>
                <w:sz w:val="24"/>
                <w:szCs w:val="24"/>
              </w:rPr>
              <w:t xml:space="preserve">eeper </w:t>
            </w:r>
            <w:r w:rsidR="0083270F" w:rsidRPr="002269C4">
              <w:rPr>
                <w:rFonts w:ascii="Book Antiqua" w:hAnsi="Book Antiqua" w:cs="Times New Roman"/>
                <w:b/>
                <w:iCs/>
                <w:sz w:val="24"/>
                <w:szCs w:val="24"/>
              </w:rPr>
              <w:t>p</w:t>
            </w:r>
            <w:r w:rsidRPr="002269C4">
              <w:rPr>
                <w:rFonts w:ascii="Book Antiqua" w:hAnsi="Book Antiqua" w:cs="Times New Roman"/>
                <w:b/>
                <w:iCs/>
                <w:sz w:val="24"/>
                <w:szCs w:val="24"/>
              </w:rPr>
              <w:t>late</w:t>
            </w:r>
          </w:p>
        </w:tc>
      </w:tr>
      <w:tr w:rsidR="003765A7" w:rsidRPr="00D16FAE" w14:paraId="7B0E4185" w14:textId="77777777" w:rsidTr="002269C4">
        <w:trPr>
          <w:jc w:val="center"/>
        </w:trPr>
        <w:tc>
          <w:tcPr>
            <w:tcW w:w="2682" w:type="dxa"/>
            <w:tcBorders>
              <w:top w:val="single" w:sz="4" w:space="0" w:color="auto"/>
            </w:tcBorders>
          </w:tcPr>
          <w:p w14:paraId="6C3B5757" w14:textId="2D06FEA7" w:rsidR="003765A7" w:rsidRPr="0083270F" w:rsidRDefault="003765A7" w:rsidP="00D16FAE">
            <w:pPr>
              <w:adjustRightInd w:val="0"/>
              <w:snapToGrid w:val="0"/>
              <w:spacing w:line="360" w:lineRule="auto"/>
              <w:jc w:val="both"/>
              <w:rPr>
                <w:rFonts w:ascii="Book Antiqua" w:hAnsi="Book Antiqua" w:cs="Times New Roman"/>
                <w:bCs/>
                <w:sz w:val="24"/>
                <w:szCs w:val="24"/>
              </w:rPr>
            </w:pPr>
            <w:r w:rsidRPr="0083270F">
              <w:rPr>
                <w:rFonts w:ascii="Book Antiqua" w:hAnsi="Book Antiqua" w:cs="Times New Roman"/>
                <w:bCs/>
                <w:sz w:val="24"/>
                <w:szCs w:val="24"/>
              </w:rPr>
              <w:t xml:space="preserve">Overall </w:t>
            </w:r>
            <w:r w:rsidR="002269C4" w:rsidRPr="0083270F">
              <w:rPr>
                <w:rFonts w:ascii="Book Antiqua" w:hAnsi="Book Antiqua" w:cs="Times New Roman"/>
                <w:bCs/>
                <w:sz w:val="24"/>
                <w:szCs w:val="24"/>
              </w:rPr>
              <w:t>c</w:t>
            </w:r>
            <w:r w:rsidRPr="0083270F">
              <w:rPr>
                <w:rFonts w:ascii="Book Antiqua" w:hAnsi="Book Antiqua" w:cs="Times New Roman"/>
                <w:bCs/>
                <w:sz w:val="24"/>
                <w:szCs w:val="24"/>
              </w:rPr>
              <w:t xml:space="preserve">omplication </w:t>
            </w:r>
            <w:r w:rsidR="002269C4" w:rsidRPr="0083270F">
              <w:rPr>
                <w:rFonts w:ascii="Book Antiqua" w:hAnsi="Book Antiqua" w:cs="Times New Roman"/>
                <w:bCs/>
                <w:sz w:val="24"/>
                <w:szCs w:val="24"/>
              </w:rPr>
              <w:t>r</w:t>
            </w:r>
            <w:r w:rsidRPr="0083270F">
              <w:rPr>
                <w:rFonts w:ascii="Book Antiqua" w:hAnsi="Book Antiqua" w:cs="Times New Roman"/>
                <w:bCs/>
                <w:sz w:val="24"/>
                <w:szCs w:val="24"/>
              </w:rPr>
              <w:t>ate/</w:t>
            </w:r>
            <w:r w:rsidR="002269C4" w:rsidRPr="0083270F">
              <w:rPr>
                <w:rFonts w:ascii="Book Antiqua" w:hAnsi="Book Antiqua" w:cs="Times New Roman"/>
                <w:bCs/>
                <w:sz w:val="24"/>
                <w:szCs w:val="24"/>
              </w:rPr>
              <w:t>s</w:t>
            </w:r>
            <w:r w:rsidRPr="0083270F">
              <w:rPr>
                <w:rFonts w:ascii="Book Antiqua" w:hAnsi="Book Antiqua" w:cs="Times New Roman"/>
                <w:bCs/>
                <w:sz w:val="24"/>
                <w:szCs w:val="24"/>
              </w:rPr>
              <w:t>tudy</w:t>
            </w:r>
          </w:p>
        </w:tc>
        <w:tc>
          <w:tcPr>
            <w:tcW w:w="1980" w:type="dxa"/>
            <w:tcBorders>
              <w:top w:val="single" w:sz="4" w:space="0" w:color="auto"/>
            </w:tcBorders>
          </w:tcPr>
          <w:p w14:paraId="3B92A6FB" w14:textId="27EC8A64"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35.6%</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115)</w:t>
            </w:r>
          </w:p>
        </w:tc>
        <w:tc>
          <w:tcPr>
            <w:tcW w:w="1980" w:type="dxa"/>
            <w:tcBorders>
              <w:top w:val="single" w:sz="4" w:space="0" w:color="auto"/>
            </w:tcBorders>
          </w:tcPr>
          <w:p w14:paraId="041CC720" w14:textId="0A7C80C3"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80.61%</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38)</w:t>
            </w:r>
          </w:p>
        </w:tc>
        <w:tc>
          <w:tcPr>
            <w:tcW w:w="1980" w:type="dxa"/>
            <w:tcBorders>
              <w:top w:val="single" w:sz="4" w:space="0" w:color="auto"/>
            </w:tcBorders>
          </w:tcPr>
          <w:p w14:paraId="5F0FC53B" w14:textId="766FE32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35.65%</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77)</w:t>
            </w:r>
          </w:p>
        </w:tc>
      </w:tr>
      <w:tr w:rsidR="003765A7" w:rsidRPr="00D16FAE" w14:paraId="2E196482" w14:textId="77777777" w:rsidTr="002269C4">
        <w:trPr>
          <w:trHeight w:val="512"/>
          <w:jc w:val="center"/>
        </w:trPr>
        <w:tc>
          <w:tcPr>
            <w:tcW w:w="2682" w:type="dxa"/>
          </w:tcPr>
          <w:p w14:paraId="6CF48A64" w14:textId="195D667C" w:rsidR="003765A7" w:rsidRPr="0083270F" w:rsidRDefault="003765A7" w:rsidP="00D16FAE">
            <w:pPr>
              <w:adjustRightInd w:val="0"/>
              <w:snapToGrid w:val="0"/>
              <w:spacing w:line="360" w:lineRule="auto"/>
              <w:jc w:val="both"/>
              <w:rPr>
                <w:rFonts w:ascii="Book Antiqua" w:hAnsi="Book Antiqua" w:cs="Times New Roman"/>
                <w:bCs/>
                <w:sz w:val="24"/>
                <w:szCs w:val="24"/>
              </w:rPr>
            </w:pPr>
            <w:r w:rsidRPr="0083270F">
              <w:rPr>
                <w:rFonts w:ascii="Book Antiqua" w:hAnsi="Book Antiqua" w:cs="Times New Roman"/>
                <w:bCs/>
                <w:sz w:val="24"/>
                <w:szCs w:val="24"/>
              </w:rPr>
              <w:t xml:space="preserve">Major </w:t>
            </w:r>
            <w:r w:rsidR="002269C4" w:rsidRPr="0083270F">
              <w:rPr>
                <w:rFonts w:ascii="Book Antiqua" w:hAnsi="Book Antiqua" w:cs="Times New Roman"/>
                <w:bCs/>
                <w:sz w:val="24"/>
                <w:szCs w:val="24"/>
              </w:rPr>
              <w:t>c</w:t>
            </w:r>
            <w:r w:rsidRPr="0083270F">
              <w:rPr>
                <w:rFonts w:ascii="Book Antiqua" w:hAnsi="Book Antiqua" w:cs="Times New Roman"/>
                <w:bCs/>
                <w:sz w:val="24"/>
                <w:szCs w:val="24"/>
              </w:rPr>
              <w:t>omplications</w:t>
            </w:r>
          </w:p>
        </w:tc>
        <w:tc>
          <w:tcPr>
            <w:tcW w:w="1980" w:type="dxa"/>
          </w:tcPr>
          <w:p w14:paraId="7C6E20ED" w14:textId="51595CC6" w:rsidR="003765A7" w:rsidRPr="00D16FAE" w:rsidRDefault="002269C4" w:rsidP="002269C4">
            <w:pPr>
              <w:adjustRightInd w:val="0"/>
              <w:snapToGrid w:val="0"/>
              <w:spacing w:line="360" w:lineRule="auto"/>
              <w:jc w:val="center"/>
              <w:rPr>
                <w:rFonts w:ascii="Book Antiqua" w:hAnsi="Book Antiqua" w:cs="Times New Roman"/>
                <w:sz w:val="24"/>
                <w:szCs w:val="24"/>
              </w:rPr>
            </w:pPr>
            <w:r w:rsidRPr="002269C4">
              <w:rPr>
                <w:rFonts w:ascii="Book Antiqua" w:hAnsi="Book Antiqua" w:cs="Times New Roman"/>
                <w:i/>
                <w:iCs/>
                <w:sz w:val="24"/>
                <w:szCs w:val="24"/>
              </w:rPr>
              <w:t>n</w:t>
            </w:r>
            <w:r>
              <w:rPr>
                <w:rFonts w:ascii="Book Antiqua" w:hAnsi="Book Antiqua" w:cs="Times New Roman"/>
                <w:sz w:val="24"/>
                <w:szCs w:val="24"/>
              </w:rPr>
              <w:t xml:space="preserve"> </w:t>
            </w:r>
            <w:r w:rsidR="003765A7" w:rsidRPr="00D16FAE">
              <w:rPr>
                <w:rFonts w:ascii="Book Antiqua" w:hAnsi="Book Antiqua" w:cs="Times New Roman"/>
                <w:sz w:val="24"/>
                <w:szCs w:val="24"/>
              </w:rPr>
              <w:t>=</w:t>
            </w:r>
            <w:r>
              <w:rPr>
                <w:rFonts w:ascii="Book Antiqua" w:hAnsi="Book Antiqua" w:cs="Times New Roman"/>
                <w:sz w:val="24"/>
                <w:szCs w:val="24"/>
              </w:rPr>
              <w:t xml:space="preserve"> </w:t>
            </w:r>
            <w:r w:rsidR="003765A7" w:rsidRPr="00D16FAE">
              <w:rPr>
                <w:rFonts w:ascii="Book Antiqua" w:hAnsi="Book Antiqua" w:cs="Times New Roman"/>
                <w:sz w:val="24"/>
                <w:szCs w:val="24"/>
              </w:rPr>
              <w:t>95</w:t>
            </w:r>
          </w:p>
        </w:tc>
        <w:tc>
          <w:tcPr>
            <w:tcW w:w="1980" w:type="dxa"/>
          </w:tcPr>
          <w:p w14:paraId="27F21504" w14:textId="57EF12AE" w:rsidR="003765A7" w:rsidRPr="00D16FAE" w:rsidRDefault="002269C4" w:rsidP="002269C4">
            <w:pPr>
              <w:tabs>
                <w:tab w:val="center" w:pos="882"/>
              </w:tabs>
              <w:adjustRightInd w:val="0"/>
              <w:snapToGrid w:val="0"/>
              <w:spacing w:line="360" w:lineRule="auto"/>
              <w:jc w:val="center"/>
              <w:rPr>
                <w:rFonts w:ascii="Book Antiqua" w:hAnsi="Book Antiqua" w:cs="Times New Roman"/>
                <w:sz w:val="24"/>
                <w:szCs w:val="24"/>
              </w:rPr>
            </w:pPr>
            <w:r w:rsidRPr="002269C4">
              <w:rPr>
                <w:rFonts w:ascii="Book Antiqua" w:hAnsi="Book Antiqua" w:cs="Times New Roman"/>
                <w:i/>
                <w:iCs/>
                <w:sz w:val="24"/>
                <w:szCs w:val="24"/>
              </w:rPr>
              <w:t>n</w:t>
            </w:r>
            <w:r>
              <w:rPr>
                <w:rFonts w:ascii="Book Antiqua" w:hAnsi="Book Antiqua" w:cs="Times New Roman"/>
                <w:sz w:val="24"/>
                <w:szCs w:val="24"/>
              </w:rPr>
              <w:t xml:space="preserve"> </w:t>
            </w:r>
            <w:r w:rsidR="003765A7" w:rsidRPr="00D16FAE">
              <w:rPr>
                <w:rFonts w:ascii="Book Antiqua" w:hAnsi="Book Antiqua" w:cs="Times New Roman"/>
                <w:sz w:val="24"/>
                <w:szCs w:val="24"/>
              </w:rPr>
              <w:t>=</w:t>
            </w:r>
            <w:r>
              <w:rPr>
                <w:rFonts w:ascii="Book Antiqua" w:hAnsi="Book Antiqua" w:cs="Times New Roman"/>
                <w:sz w:val="24"/>
                <w:szCs w:val="24"/>
              </w:rPr>
              <w:t xml:space="preserve"> </w:t>
            </w:r>
            <w:r w:rsidR="003765A7" w:rsidRPr="00D16FAE">
              <w:rPr>
                <w:rFonts w:ascii="Book Antiqua" w:hAnsi="Book Antiqua" w:cs="Times New Roman"/>
                <w:sz w:val="24"/>
                <w:szCs w:val="24"/>
              </w:rPr>
              <w:t>32</w:t>
            </w:r>
          </w:p>
        </w:tc>
        <w:tc>
          <w:tcPr>
            <w:tcW w:w="1980" w:type="dxa"/>
          </w:tcPr>
          <w:p w14:paraId="0D1D0A1B" w14:textId="07E176F5" w:rsidR="003765A7" w:rsidRPr="00D16FAE" w:rsidRDefault="002269C4" w:rsidP="002269C4">
            <w:pPr>
              <w:adjustRightInd w:val="0"/>
              <w:snapToGrid w:val="0"/>
              <w:spacing w:line="360" w:lineRule="auto"/>
              <w:jc w:val="center"/>
              <w:rPr>
                <w:rFonts w:ascii="Book Antiqua" w:hAnsi="Book Antiqua" w:cs="Times New Roman"/>
                <w:sz w:val="24"/>
                <w:szCs w:val="24"/>
              </w:rPr>
            </w:pPr>
            <w:r w:rsidRPr="002269C4">
              <w:rPr>
                <w:rFonts w:ascii="Book Antiqua" w:hAnsi="Book Antiqua" w:cs="Times New Roman"/>
                <w:i/>
                <w:iCs/>
                <w:sz w:val="24"/>
                <w:szCs w:val="24"/>
              </w:rPr>
              <w:t xml:space="preserve">n </w:t>
            </w:r>
            <w:r w:rsidR="003765A7" w:rsidRPr="00D16FAE">
              <w:rPr>
                <w:rFonts w:ascii="Book Antiqua" w:hAnsi="Book Antiqua" w:cs="Times New Roman"/>
                <w:sz w:val="24"/>
                <w:szCs w:val="24"/>
              </w:rPr>
              <w:t>=</w:t>
            </w:r>
            <w:r>
              <w:rPr>
                <w:rFonts w:ascii="Book Antiqua" w:hAnsi="Book Antiqua" w:cs="Times New Roman"/>
                <w:sz w:val="24"/>
                <w:szCs w:val="24"/>
              </w:rPr>
              <w:t xml:space="preserve"> </w:t>
            </w:r>
            <w:r w:rsidR="003765A7" w:rsidRPr="00D16FAE">
              <w:rPr>
                <w:rFonts w:ascii="Book Antiqua" w:hAnsi="Book Antiqua" w:cs="Times New Roman"/>
                <w:sz w:val="24"/>
                <w:szCs w:val="24"/>
              </w:rPr>
              <w:t>63</w:t>
            </w:r>
          </w:p>
        </w:tc>
      </w:tr>
      <w:tr w:rsidR="003765A7" w:rsidRPr="00D16FAE" w14:paraId="0017DE91" w14:textId="77777777" w:rsidTr="002269C4">
        <w:trPr>
          <w:trHeight w:val="233"/>
          <w:jc w:val="center"/>
        </w:trPr>
        <w:tc>
          <w:tcPr>
            <w:tcW w:w="2682" w:type="dxa"/>
          </w:tcPr>
          <w:p w14:paraId="1F3199A2" w14:textId="77777777" w:rsidR="003765A7" w:rsidRPr="0083270F" w:rsidRDefault="003765A7" w:rsidP="00D16FAE">
            <w:pPr>
              <w:tabs>
                <w:tab w:val="left" w:pos="240"/>
                <w:tab w:val="right" w:pos="2466"/>
              </w:tabs>
              <w:adjustRightInd w:val="0"/>
              <w:snapToGrid w:val="0"/>
              <w:spacing w:line="360" w:lineRule="auto"/>
              <w:jc w:val="both"/>
              <w:rPr>
                <w:rFonts w:ascii="Book Antiqua" w:hAnsi="Book Antiqua" w:cs="Times New Roman"/>
                <w:bCs/>
                <w:iCs/>
                <w:sz w:val="24"/>
                <w:szCs w:val="24"/>
              </w:rPr>
            </w:pPr>
            <w:r w:rsidRPr="0083270F">
              <w:rPr>
                <w:rFonts w:ascii="Book Antiqua" w:hAnsi="Book Antiqua" w:cs="Times New Roman"/>
                <w:bCs/>
                <w:iCs/>
                <w:sz w:val="24"/>
                <w:szCs w:val="24"/>
              </w:rPr>
              <w:t>Cumulative Complications</w:t>
            </w:r>
          </w:p>
        </w:tc>
        <w:tc>
          <w:tcPr>
            <w:tcW w:w="1980" w:type="dxa"/>
          </w:tcPr>
          <w:p w14:paraId="4CDF9D7D" w14:textId="77777777" w:rsidR="003765A7" w:rsidRPr="00D16FAE" w:rsidRDefault="003765A7" w:rsidP="002269C4">
            <w:pPr>
              <w:adjustRightInd w:val="0"/>
              <w:snapToGrid w:val="0"/>
              <w:spacing w:line="360" w:lineRule="auto"/>
              <w:jc w:val="center"/>
              <w:rPr>
                <w:rFonts w:ascii="Book Antiqua" w:hAnsi="Book Antiqua" w:cs="Times New Roman"/>
                <w:sz w:val="24"/>
                <w:szCs w:val="24"/>
              </w:rPr>
            </w:pPr>
          </w:p>
        </w:tc>
        <w:tc>
          <w:tcPr>
            <w:tcW w:w="1980" w:type="dxa"/>
          </w:tcPr>
          <w:p w14:paraId="39A9A2BF" w14:textId="77777777" w:rsidR="003765A7" w:rsidRPr="00D16FAE" w:rsidRDefault="003765A7" w:rsidP="002269C4">
            <w:pPr>
              <w:adjustRightInd w:val="0"/>
              <w:snapToGrid w:val="0"/>
              <w:spacing w:line="360" w:lineRule="auto"/>
              <w:jc w:val="center"/>
              <w:rPr>
                <w:rFonts w:ascii="Book Antiqua" w:hAnsi="Book Antiqua" w:cs="Times New Roman"/>
                <w:sz w:val="24"/>
                <w:szCs w:val="24"/>
              </w:rPr>
            </w:pPr>
          </w:p>
        </w:tc>
        <w:tc>
          <w:tcPr>
            <w:tcW w:w="1980" w:type="dxa"/>
          </w:tcPr>
          <w:p w14:paraId="3BD5472A" w14:textId="77777777" w:rsidR="003765A7" w:rsidRPr="00D16FAE" w:rsidRDefault="003765A7" w:rsidP="002269C4">
            <w:pPr>
              <w:adjustRightInd w:val="0"/>
              <w:snapToGrid w:val="0"/>
              <w:spacing w:line="360" w:lineRule="auto"/>
              <w:jc w:val="center"/>
              <w:rPr>
                <w:rFonts w:ascii="Book Antiqua" w:hAnsi="Book Antiqua" w:cs="Times New Roman"/>
                <w:sz w:val="24"/>
                <w:szCs w:val="24"/>
              </w:rPr>
            </w:pPr>
          </w:p>
        </w:tc>
      </w:tr>
      <w:tr w:rsidR="003765A7" w:rsidRPr="00D16FAE" w14:paraId="4A6BB824" w14:textId="77777777" w:rsidTr="002269C4">
        <w:trPr>
          <w:trHeight w:val="233"/>
          <w:jc w:val="center"/>
        </w:trPr>
        <w:tc>
          <w:tcPr>
            <w:tcW w:w="2682" w:type="dxa"/>
          </w:tcPr>
          <w:p w14:paraId="2EC21F04" w14:textId="1F84A449" w:rsidR="003765A7" w:rsidRPr="002269C4" w:rsidRDefault="003765A7" w:rsidP="002269C4">
            <w:pPr>
              <w:tabs>
                <w:tab w:val="right" w:pos="2466"/>
              </w:tabs>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Distraction </w:t>
            </w:r>
            <w:r w:rsidR="002269C4" w:rsidRPr="002269C4">
              <w:rPr>
                <w:rFonts w:ascii="Book Antiqua" w:hAnsi="Book Antiqua" w:cs="Times New Roman"/>
                <w:iCs/>
                <w:sz w:val="24"/>
                <w:szCs w:val="24"/>
              </w:rPr>
              <w:t>f</w:t>
            </w:r>
            <w:r w:rsidRPr="002269C4">
              <w:rPr>
                <w:rFonts w:ascii="Book Antiqua" w:hAnsi="Book Antiqua" w:cs="Times New Roman"/>
                <w:iCs/>
                <w:sz w:val="24"/>
                <w:szCs w:val="24"/>
              </w:rPr>
              <w:t>ailure</w:t>
            </w:r>
          </w:p>
        </w:tc>
        <w:tc>
          <w:tcPr>
            <w:tcW w:w="1980" w:type="dxa"/>
          </w:tcPr>
          <w:p w14:paraId="682CBB16" w14:textId="7ACDCCA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14.0%</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38)</w:t>
            </w:r>
          </w:p>
        </w:tc>
        <w:tc>
          <w:tcPr>
            <w:tcW w:w="1980" w:type="dxa"/>
          </w:tcPr>
          <w:p w14:paraId="17123248" w14:textId="72EBF326"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40.8%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20)</w:t>
            </w:r>
          </w:p>
        </w:tc>
        <w:tc>
          <w:tcPr>
            <w:tcW w:w="1980" w:type="dxa"/>
          </w:tcPr>
          <w:p w14:paraId="301FAE3A" w14:textId="27C4E2C3"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8.1%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18)</w:t>
            </w:r>
          </w:p>
        </w:tc>
      </w:tr>
      <w:tr w:rsidR="003765A7" w:rsidRPr="00D16FAE" w14:paraId="156A14A9" w14:textId="77777777" w:rsidTr="002269C4">
        <w:trPr>
          <w:trHeight w:val="350"/>
          <w:jc w:val="center"/>
        </w:trPr>
        <w:tc>
          <w:tcPr>
            <w:tcW w:w="2682" w:type="dxa"/>
          </w:tcPr>
          <w:p w14:paraId="21842B73" w14:textId="7F7E68EC"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Implant </w:t>
            </w:r>
            <w:r w:rsidR="002269C4" w:rsidRPr="002269C4">
              <w:rPr>
                <w:rFonts w:ascii="Book Antiqua" w:hAnsi="Book Antiqua" w:cs="Times New Roman"/>
                <w:iCs/>
                <w:sz w:val="24"/>
                <w:szCs w:val="24"/>
              </w:rPr>
              <w:t>f</w:t>
            </w:r>
            <w:r w:rsidRPr="002269C4">
              <w:rPr>
                <w:rFonts w:ascii="Book Antiqua" w:hAnsi="Book Antiqua" w:cs="Times New Roman"/>
                <w:iCs/>
                <w:sz w:val="24"/>
                <w:szCs w:val="24"/>
              </w:rPr>
              <w:t>ailure</w:t>
            </w:r>
          </w:p>
        </w:tc>
        <w:tc>
          <w:tcPr>
            <w:tcW w:w="1980" w:type="dxa"/>
          </w:tcPr>
          <w:p w14:paraId="6683A39B" w14:textId="152946A8"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8.86%</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24)</w:t>
            </w:r>
          </w:p>
        </w:tc>
        <w:tc>
          <w:tcPr>
            <w:tcW w:w="1980" w:type="dxa"/>
          </w:tcPr>
          <w:p w14:paraId="6328606D" w14:textId="1448E10B"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18.36%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9)</w:t>
            </w:r>
          </w:p>
        </w:tc>
        <w:tc>
          <w:tcPr>
            <w:tcW w:w="1980" w:type="dxa"/>
          </w:tcPr>
          <w:p w14:paraId="1F081DC0" w14:textId="5DC00C8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6.76%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15)</w:t>
            </w:r>
          </w:p>
        </w:tc>
      </w:tr>
      <w:tr w:rsidR="003765A7" w:rsidRPr="00D16FAE" w14:paraId="59D2E7AF" w14:textId="77777777" w:rsidTr="002269C4">
        <w:trPr>
          <w:trHeight w:val="350"/>
          <w:jc w:val="center"/>
        </w:trPr>
        <w:tc>
          <w:tcPr>
            <w:tcW w:w="2682" w:type="dxa"/>
          </w:tcPr>
          <w:p w14:paraId="21A75CEE" w14:textId="31F7CAE2"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Screw </w:t>
            </w:r>
            <w:r w:rsidR="002269C4" w:rsidRPr="002269C4">
              <w:rPr>
                <w:rFonts w:ascii="Book Antiqua" w:hAnsi="Book Antiqua" w:cs="Times New Roman"/>
                <w:iCs/>
                <w:sz w:val="24"/>
                <w:szCs w:val="24"/>
              </w:rPr>
              <w:t>p</w:t>
            </w:r>
            <w:r w:rsidRPr="002269C4">
              <w:rPr>
                <w:rFonts w:ascii="Book Antiqua" w:hAnsi="Book Antiqua" w:cs="Times New Roman"/>
                <w:iCs/>
                <w:sz w:val="24"/>
                <w:szCs w:val="24"/>
              </w:rPr>
              <w:t>ull-</w:t>
            </w:r>
            <w:r w:rsidR="002269C4" w:rsidRPr="002269C4">
              <w:rPr>
                <w:rFonts w:ascii="Book Antiqua" w:hAnsi="Book Antiqua" w:cs="Times New Roman"/>
                <w:iCs/>
                <w:sz w:val="24"/>
                <w:szCs w:val="24"/>
              </w:rPr>
              <w:t>o</w:t>
            </w:r>
            <w:r w:rsidRPr="002269C4">
              <w:rPr>
                <w:rFonts w:ascii="Book Antiqua" w:hAnsi="Book Antiqua" w:cs="Times New Roman"/>
                <w:iCs/>
                <w:sz w:val="24"/>
                <w:szCs w:val="24"/>
              </w:rPr>
              <w:t>ut</w:t>
            </w:r>
          </w:p>
        </w:tc>
        <w:tc>
          <w:tcPr>
            <w:tcW w:w="1980" w:type="dxa"/>
          </w:tcPr>
          <w:p w14:paraId="2CA4DF84" w14:textId="306B37D8"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8.12%</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22)</w:t>
            </w:r>
          </w:p>
        </w:tc>
        <w:tc>
          <w:tcPr>
            <w:tcW w:w="1980" w:type="dxa"/>
          </w:tcPr>
          <w:p w14:paraId="4C1FA89D" w14:textId="58FE35DA"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4.1%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w:t>
            </w:r>
          </w:p>
        </w:tc>
        <w:tc>
          <w:tcPr>
            <w:tcW w:w="1980" w:type="dxa"/>
          </w:tcPr>
          <w:p w14:paraId="75946AD2" w14:textId="49E60DA9"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9.0% (</w:t>
            </w:r>
            <w:r w:rsidR="002269C4" w:rsidRPr="002269C4">
              <w:rPr>
                <w:rFonts w:ascii="Book Antiqua" w:hAnsi="Book Antiqua" w:cs="Times New Roman"/>
                <w:i/>
                <w:iCs/>
                <w:sz w:val="24"/>
                <w:szCs w:val="24"/>
              </w:rPr>
              <w:t>n</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20)</w:t>
            </w:r>
          </w:p>
        </w:tc>
      </w:tr>
      <w:tr w:rsidR="003765A7" w:rsidRPr="00D16FAE" w14:paraId="3902CA23" w14:textId="77777777" w:rsidTr="002269C4">
        <w:trPr>
          <w:jc w:val="center"/>
        </w:trPr>
        <w:tc>
          <w:tcPr>
            <w:tcW w:w="2682" w:type="dxa"/>
          </w:tcPr>
          <w:p w14:paraId="0B0F05E9" w14:textId="77777777"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Infection</w:t>
            </w:r>
          </w:p>
        </w:tc>
        <w:tc>
          <w:tcPr>
            <w:tcW w:w="1980" w:type="dxa"/>
          </w:tcPr>
          <w:p w14:paraId="5A626D3F" w14:textId="3BFDF3B4"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2.2%</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 xml:space="preserve">n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6)</w:t>
            </w:r>
          </w:p>
        </w:tc>
        <w:tc>
          <w:tcPr>
            <w:tcW w:w="1980" w:type="dxa"/>
          </w:tcPr>
          <w:p w14:paraId="0D05ED2C" w14:textId="1C994DC7"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2.04%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w:t>
            </w:r>
          </w:p>
        </w:tc>
        <w:tc>
          <w:tcPr>
            <w:tcW w:w="1980" w:type="dxa"/>
          </w:tcPr>
          <w:p w14:paraId="376857F3" w14:textId="3E107A54"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2.25%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5)</w:t>
            </w:r>
          </w:p>
        </w:tc>
      </w:tr>
      <w:tr w:rsidR="003765A7" w:rsidRPr="00D16FAE" w14:paraId="55695DF9" w14:textId="77777777" w:rsidTr="002269C4">
        <w:trPr>
          <w:jc w:val="center"/>
        </w:trPr>
        <w:tc>
          <w:tcPr>
            <w:tcW w:w="2682" w:type="dxa"/>
          </w:tcPr>
          <w:p w14:paraId="3B1177C8" w14:textId="4CE8F9E0"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Prominent </w:t>
            </w:r>
            <w:r w:rsidR="002269C4" w:rsidRPr="002269C4">
              <w:rPr>
                <w:rFonts w:ascii="Book Antiqua" w:hAnsi="Book Antiqua" w:cs="Times New Roman"/>
                <w:iCs/>
                <w:sz w:val="24"/>
                <w:szCs w:val="24"/>
              </w:rPr>
              <w:t>h</w:t>
            </w:r>
            <w:r w:rsidRPr="002269C4">
              <w:rPr>
                <w:rFonts w:ascii="Book Antiqua" w:hAnsi="Book Antiqua" w:cs="Times New Roman"/>
                <w:iCs/>
                <w:sz w:val="24"/>
                <w:szCs w:val="24"/>
              </w:rPr>
              <w:t>ardware</w:t>
            </w:r>
          </w:p>
        </w:tc>
        <w:tc>
          <w:tcPr>
            <w:tcW w:w="1980" w:type="dxa"/>
          </w:tcPr>
          <w:p w14:paraId="282D100B" w14:textId="0F0E7CD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2.58%</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c>
          <w:tcPr>
            <w:tcW w:w="1980" w:type="dxa"/>
          </w:tcPr>
          <w:p w14:paraId="63CD4E69" w14:textId="61DD5B9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14.28%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c>
          <w:tcPr>
            <w:tcW w:w="1980" w:type="dxa"/>
          </w:tcPr>
          <w:p w14:paraId="5645F8DF" w14:textId="45E180A2"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0)</w:t>
            </w:r>
          </w:p>
        </w:tc>
      </w:tr>
      <w:tr w:rsidR="003765A7" w:rsidRPr="00D16FAE" w14:paraId="0440EE6D" w14:textId="77777777" w:rsidTr="002269C4">
        <w:trPr>
          <w:jc w:val="center"/>
        </w:trPr>
        <w:tc>
          <w:tcPr>
            <w:tcW w:w="2682" w:type="dxa"/>
          </w:tcPr>
          <w:p w14:paraId="464706ED" w14:textId="54C6DDA2"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Proximal </w:t>
            </w:r>
            <w:r w:rsidR="002269C4" w:rsidRPr="002269C4">
              <w:rPr>
                <w:rFonts w:ascii="Book Antiqua" w:hAnsi="Book Antiqua" w:cs="Times New Roman"/>
                <w:iCs/>
                <w:sz w:val="24"/>
                <w:szCs w:val="24"/>
              </w:rPr>
              <w:t>j</w:t>
            </w:r>
            <w:r w:rsidRPr="002269C4">
              <w:rPr>
                <w:rFonts w:ascii="Book Antiqua" w:hAnsi="Book Antiqua" w:cs="Times New Roman"/>
                <w:iCs/>
                <w:sz w:val="24"/>
                <w:szCs w:val="24"/>
              </w:rPr>
              <w:t xml:space="preserve">unctional </w:t>
            </w:r>
            <w:r w:rsidR="002269C4" w:rsidRPr="002269C4">
              <w:rPr>
                <w:rFonts w:ascii="Book Antiqua" w:hAnsi="Book Antiqua" w:cs="Times New Roman"/>
                <w:iCs/>
                <w:sz w:val="24"/>
                <w:szCs w:val="24"/>
              </w:rPr>
              <w:t>k</w:t>
            </w:r>
            <w:r w:rsidRPr="002269C4">
              <w:rPr>
                <w:rFonts w:ascii="Book Antiqua" w:hAnsi="Book Antiqua" w:cs="Times New Roman"/>
                <w:iCs/>
                <w:sz w:val="24"/>
                <w:szCs w:val="24"/>
              </w:rPr>
              <w:t>yphosis</w:t>
            </w:r>
          </w:p>
        </w:tc>
        <w:tc>
          <w:tcPr>
            <w:tcW w:w="1980" w:type="dxa"/>
          </w:tcPr>
          <w:p w14:paraId="2DE19A66" w14:textId="0A98899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2.58%</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c>
          <w:tcPr>
            <w:tcW w:w="1980" w:type="dxa"/>
          </w:tcPr>
          <w:p w14:paraId="42ED0EE6" w14:textId="683FB602"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0)</w:t>
            </w:r>
          </w:p>
        </w:tc>
        <w:tc>
          <w:tcPr>
            <w:tcW w:w="1980" w:type="dxa"/>
          </w:tcPr>
          <w:p w14:paraId="1B617136" w14:textId="5105D247"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3.15% (</w:t>
            </w:r>
            <w:r w:rsidR="002269C4" w:rsidRPr="002269C4">
              <w:rPr>
                <w:rFonts w:ascii="Book Antiqua" w:hAnsi="Book Antiqua" w:cs="Times New Roman"/>
                <w:i/>
                <w:iCs/>
                <w:sz w:val="24"/>
                <w:szCs w:val="24"/>
              </w:rPr>
              <w:t>n</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r>
      <w:tr w:rsidR="003765A7" w:rsidRPr="00D16FAE" w14:paraId="2B6F8558" w14:textId="77777777" w:rsidTr="002269C4">
        <w:trPr>
          <w:jc w:val="center"/>
        </w:trPr>
        <w:tc>
          <w:tcPr>
            <w:tcW w:w="2682" w:type="dxa"/>
          </w:tcPr>
          <w:p w14:paraId="4A077BDA" w14:textId="3F34B706"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Wound </w:t>
            </w:r>
            <w:r w:rsidR="002269C4" w:rsidRPr="002269C4">
              <w:rPr>
                <w:rFonts w:ascii="Book Antiqua" w:hAnsi="Book Antiqua" w:cs="Times New Roman"/>
                <w:iCs/>
                <w:sz w:val="24"/>
                <w:szCs w:val="24"/>
              </w:rPr>
              <w:t>d</w:t>
            </w:r>
            <w:r w:rsidRPr="002269C4">
              <w:rPr>
                <w:rFonts w:ascii="Book Antiqua" w:hAnsi="Book Antiqua" w:cs="Times New Roman"/>
                <w:iCs/>
                <w:sz w:val="24"/>
                <w:szCs w:val="24"/>
              </w:rPr>
              <w:t>ehiscence</w:t>
            </w:r>
          </w:p>
        </w:tc>
        <w:tc>
          <w:tcPr>
            <w:tcW w:w="1980" w:type="dxa"/>
          </w:tcPr>
          <w:p w14:paraId="1C273323" w14:textId="545D4AE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0.74%</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w:t>
            </w:r>
          </w:p>
        </w:tc>
        <w:tc>
          <w:tcPr>
            <w:tcW w:w="1980" w:type="dxa"/>
          </w:tcPr>
          <w:p w14:paraId="26E1907F" w14:textId="7FAAA01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0)</w:t>
            </w:r>
          </w:p>
        </w:tc>
        <w:tc>
          <w:tcPr>
            <w:tcW w:w="1980" w:type="dxa"/>
          </w:tcPr>
          <w:p w14:paraId="36711641" w14:textId="0B65C7B9"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0.9%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w:t>
            </w:r>
          </w:p>
        </w:tc>
      </w:tr>
    </w:tbl>
    <w:p w14:paraId="1CF0042A" w14:textId="77777777" w:rsidR="003765A7" w:rsidRPr="00D16FAE" w:rsidRDefault="003765A7" w:rsidP="00D16FAE">
      <w:pPr>
        <w:adjustRightInd w:val="0"/>
        <w:snapToGrid w:val="0"/>
        <w:spacing w:after="0" w:line="360" w:lineRule="auto"/>
        <w:jc w:val="both"/>
        <w:rPr>
          <w:rFonts w:ascii="Book Antiqua" w:hAnsi="Book Antiqua" w:cs="Times New Roman"/>
          <w:sz w:val="24"/>
          <w:szCs w:val="24"/>
        </w:rPr>
      </w:pPr>
    </w:p>
    <w:p w14:paraId="3EDC89A9" w14:textId="77777777" w:rsidR="003765A7" w:rsidRPr="00D16FAE" w:rsidRDefault="003765A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2D9A0065" w14:textId="41D2E5E8" w:rsidR="003765A7" w:rsidRPr="00DD25C4" w:rsidRDefault="003765A7" w:rsidP="00D16FAE">
      <w:pPr>
        <w:adjustRightInd w:val="0"/>
        <w:snapToGrid w:val="0"/>
        <w:spacing w:after="0" w:line="360" w:lineRule="auto"/>
        <w:jc w:val="both"/>
        <w:rPr>
          <w:rFonts w:ascii="Book Antiqua" w:hAnsi="Book Antiqua" w:cs="Times New Roman"/>
          <w:b/>
          <w:sz w:val="24"/>
          <w:szCs w:val="24"/>
        </w:rPr>
      </w:pPr>
      <w:r w:rsidRPr="00DD25C4">
        <w:rPr>
          <w:rFonts w:ascii="Book Antiqua" w:hAnsi="Book Antiqua" w:cs="Times New Roman"/>
          <w:b/>
          <w:sz w:val="24"/>
          <w:szCs w:val="24"/>
        </w:rPr>
        <w:lastRenderedPageBreak/>
        <w:t>Table 3 Summary of articles included for analysis</w:t>
      </w:r>
    </w:p>
    <w:tbl>
      <w:tblPr>
        <w:tblW w:w="10170" w:type="dxa"/>
        <w:tblInd w:w="-162" w:type="dxa"/>
        <w:tblBorders>
          <w:top w:val="single" w:sz="4" w:space="0" w:color="auto"/>
          <w:bottom w:val="single" w:sz="4" w:space="0" w:color="auto"/>
        </w:tblBorders>
        <w:tblLayout w:type="fixed"/>
        <w:tblLook w:val="04A0" w:firstRow="1" w:lastRow="0" w:firstColumn="1" w:lastColumn="0" w:noHBand="0" w:noVBand="1"/>
      </w:tblPr>
      <w:tblGrid>
        <w:gridCol w:w="1530"/>
        <w:gridCol w:w="702"/>
        <w:gridCol w:w="990"/>
        <w:gridCol w:w="990"/>
        <w:gridCol w:w="1350"/>
        <w:gridCol w:w="1170"/>
        <w:gridCol w:w="990"/>
        <w:gridCol w:w="1170"/>
        <w:gridCol w:w="1278"/>
      </w:tblGrid>
      <w:tr w:rsidR="003765A7" w:rsidRPr="00D16FAE" w14:paraId="60D7F016" w14:textId="77777777" w:rsidTr="0010248B">
        <w:trPr>
          <w:trHeight w:val="800"/>
        </w:trPr>
        <w:tc>
          <w:tcPr>
            <w:tcW w:w="1530" w:type="dxa"/>
            <w:tcBorders>
              <w:top w:val="single" w:sz="4" w:space="0" w:color="auto"/>
              <w:bottom w:val="single" w:sz="4" w:space="0" w:color="auto"/>
            </w:tcBorders>
            <w:shd w:val="clear" w:color="auto" w:fill="auto"/>
            <w:vAlign w:val="center"/>
          </w:tcPr>
          <w:p w14:paraId="080E0108" w14:textId="4AE5B982" w:rsidR="003765A7" w:rsidRPr="00D16FAE" w:rsidRDefault="003765A7" w:rsidP="00D16FAE">
            <w:pPr>
              <w:adjustRightInd w:val="0"/>
              <w:snapToGrid w:val="0"/>
              <w:spacing w:after="0" w:line="360" w:lineRule="auto"/>
              <w:jc w:val="both"/>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First </w:t>
            </w:r>
            <w:r w:rsidR="00DD25C4" w:rsidRPr="00D16FAE">
              <w:rPr>
                <w:rFonts w:ascii="Book Antiqua" w:eastAsia="Times New Roman" w:hAnsi="Book Antiqua" w:cs="Times New Roman"/>
                <w:b/>
                <w:bCs/>
                <w:sz w:val="24"/>
                <w:szCs w:val="24"/>
              </w:rPr>
              <w:t>a</w:t>
            </w:r>
            <w:r w:rsidRPr="00D16FAE">
              <w:rPr>
                <w:rFonts w:ascii="Book Antiqua" w:eastAsia="Times New Roman" w:hAnsi="Book Antiqua" w:cs="Times New Roman"/>
                <w:b/>
                <w:bCs/>
                <w:sz w:val="24"/>
                <w:szCs w:val="24"/>
              </w:rPr>
              <w:t>uthor</w:t>
            </w:r>
          </w:p>
        </w:tc>
        <w:tc>
          <w:tcPr>
            <w:tcW w:w="702" w:type="dxa"/>
            <w:tcBorders>
              <w:top w:val="single" w:sz="4" w:space="0" w:color="auto"/>
              <w:bottom w:val="single" w:sz="4" w:space="0" w:color="auto"/>
            </w:tcBorders>
            <w:shd w:val="clear" w:color="auto" w:fill="auto"/>
            <w:vAlign w:val="center"/>
          </w:tcPr>
          <w:p w14:paraId="1C4A3752" w14:textId="335C48F5"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proofErr w:type="spellStart"/>
            <w:r w:rsidRPr="00D16FAE">
              <w:rPr>
                <w:rFonts w:ascii="Book Antiqua" w:eastAsia="Times New Roman" w:hAnsi="Book Antiqua" w:cs="Times New Roman"/>
                <w:b/>
                <w:bCs/>
                <w:sz w:val="24"/>
                <w:szCs w:val="24"/>
              </w:rPr>
              <w:t>Yr</w:t>
            </w:r>
            <w:proofErr w:type="spellEnd"/>
          </w:p>
        </w:tc>
        <w:tc>
          <w:tcPr>
            <w:tcW w:w="990" w:type="dxa"/>
            <w:tcBorders>
              <w:top w:val="single" w:sz="4" w:space="0" w:color="auto"/>
              <w:bottom w:val="single" w:sz="4" w:space="0" w:color="auto"/>
            </w:tcBorders>
            <w:vAlign w:val="center"/>
          </w:tcPr>
          <w:p w14:paraId="66390D18" w14:textId="3EF0D5FD"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Keeper </w:t>
            </w:r>
            <w:r w:rsidR="00DD25C4" w:rsidRPr="00D16FAE">
              <w:rPr>
                <w:rFonts w:ascii="Book Antiqua" w:eastAsia="Times New Roman" w:hAnsi="Book Antiqua" w:cs="Times New Roman"/>
                <w:b/>
                <w:bCs/>
                <w:sz w:val="24"/>
                <w:szCs w:val="24"/>
              </w:rPr>
              <w:t>p</w:t>
            </w:r>
            <w:r w:rsidRPr="00D16FAE">
              <w:rPr>
                <w:rFonts w:ascii="Book Antiqua" w:eastAsia="Times New Roman" w:hAnsi="Book Antiqua" w:cs="Times New Roman"/>
                <w:b/>
                <w:bCs/>
                <w:sz w:val="24"/>
                <w:szCs w:val="24"/>
              </w:rPr>
              <w:t>late?</w:t>
            </w:r>
          </w:p>
        </w:tc>
        <w:tc>
          <w:tcPr>
            <w:tcW w:w="990" w:type="dxa"/>
            <w:tcBorders>
              <w:top w:val="single" w:sz="4" w:space="0" w:color="auto"/>
              <w:bottom w:val="single" w:sz="4" w:space="0" w:color="auto"/>
            </w:tcBorders>
            <w:shd w:val="clear" w:color="auto" w:fill="auto"/>
            <w:vAlign w:val="center"/>
          </w:tcPr>
          <w:p w14:paraId="35B8366C" w14:textId="780B9F77"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 </w:t>
            </w:r>
            <w:r w:rsidR="00DD25C4" w:rsidRPr="00D16FAE">
              <w:rPr>
                <w:rFonts w:ascii="Book Antiqua" w:eastAsia="Times New Roman" w:hAnsi="Book Antiqua" w:cs="Times New Roman"/>
                <w:b/>
                <w:bCs/>
                <w:sz w:val="24"/>
                <w:szCs w:val="24"/>
              </w:rPr>
              <w:t>O</w:t>
            </w:r>
            <w:r w:rsidRPr="00D16FAE">
              <w:rPr>
                <w:rFonts w:ascii="Book Antiqua" w:eastAsia="Times New Roman" w:hAnsi="Book Antiqua" w:cs="Times New Roman"/>
                <w:b/>
                <w:bCs/>
                <w:sz w:val="24"/>
                <w:szCs w:val="24"/>
              </w:rPr>
              <w:t xml:space="preserve">f </w:t>
            </w:r>
            <w:r w:rsidR="00DD25C4" w:rsidRPr="00D16FAE">
              <w:rPr>
                <w:rFonts w:ascii="Book Antiqua" w:eastAsia="Times New Roman" w:hAnsi="Book Antiqua" w:cs="Times New Roman"/>
                <w:b/>
                <w:bCs/>
                <w:sz w:val="24"/>
                <w:szCs w:val="24"/>
              </w:rPr>
              <w:t>p</w:t>
            </w:r>
            <w:r w:rsidRPr="00D16FAE">
              <w:rPr>
                <w:rFonts w:ascii="Book Antiqua" w:eastAsia="Times New Roman" w:hAnsi="Book Antiqua" w:cs="Times New Roman"/>
                <w:b/>
                <w:bCs/>
                <w:sz w:val="24"/>
                <w:szCs w:val="24"/>
              </w:rPr>
              <w:t>atients</w:t>
            </w:r>
          </w:p>
        </w:tc>
        <w:tc>
          <w:tcPr>
            <w:tcW w:w="1350" w:type="dxa"/>
            <w:tcBorders>
              <w:top w:val="single" w:sz="4" w:space="0" w:color="auto"/>
              <w:bottom w:val="single" w:sz="4" w:space="0" w:color="auto"/>
            </w:tcBorders>
            <w:shd w:val="clear" w:color="auto" w:fill="auto"/>
            <w:vAlign w:val="center"/>
          </w:tcPr>
          <w:p w14:paraId="770CABDE" w14:textId="7D5DE411"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Primary </w:t>
            </w:r>
            <w:r w:rsidR="00DD25C4" w:rsidRPr="00D16FAE">
              <w:rPr>
                <w:rFonts w:ascii="Book Antiqua" w:eastAsia="Times New Roman" w:hAnsi="Book Antiqua" w:cs="Times New Roman"/>
                <w:b/>
                <w:bCs/>
                <w:sz w:val="24"/>
                <w:szCs w:val="24"/>
              </w:rPr>
              <w:t>s</w:t>
            </w:r>
            <w:r w:rsidRPr="00D16FAE">
              <w:rPr>
                <w:rFonts w:ascii="Book Antiqua" w:eastAsia="Times New Roman" w:hAnsi="Book Antiqua" w:cs="Times New Roman"/>
                <w:b/>
                <w:bCs/>
                <w:sz w:val="24"/>
                <w:szCs w:val="24"/>
              </w:rPr>
              <w:t>urgeries</w:t>
            </w:r>
          </w:p>
        </w:tc>
        <w:tc>
          <w:tcPr>
            <w:tcW w:w="1170" w:type="dxa"/>
            <w:tcBorders>
              <w:top w:val="single" w:sz="4" w:space="0" w:color="auto"/>
              <w:bottom w:val="single" w:sz="4" w:space="0" w:color="auto"/>
            </w:tcBorders>
            <w:shd w:val="clear" w:color="auto" w:fill="auto"/>
            <w:vAlign w:val="center"/>
          </w:tcPr>
          <w:p w14:paraId="3C2A4D4C"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Revisions</w:t>
            </w:r>
          </w:p>
        </w:tc>
        <w:tc>
          <w:tcPr>
            <w:tcW w:w="990" w:type="dxa"/>
            <w:tcBorders>
              <w:top w:val="single" w:sz="4" w:space="0" w:color="auto"/>
              <w:bottom w:val="single" w:sz="4" w:space="0" w:color="auto"/>
            </w:tcBorders>
            <w:shd w:val="clear" w:color="auto" w:fill="auto"/>
            <w:vAlign w:val="center"/>
          </w:tcPr>
          <w:p w14:paraId="3DE43AF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Male</w:t>
            </w:r>
          </w:p>
        </w:tc>
        <w:tc>
          <w:tcPr>
            <w:tcW w:w="1170" w:type="dxa"/>
            <w:tcBorders>
              <w:top w:val="single" w:sz="4" w:space="0" w:color="auto"/>
              <w:bottom w:val="single" w:sz="4" w:space="0" w:color="auto"/>
            </w:tcBorders>
            <w:shd w:val="clear" w:color="auto" w:fill="auto"/>
            <w:vAlign w:val="center"/>
          </w:tcPr>
          <w:p w14:paraId="77B623B0" w14:textId="5057A6E8"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Age at </w:t>
            </w:r>
            <w:r w:rsidR="00DD25C4" w:rsidRPr="00D16FAE">
              <w:rPr>
                <w:rFonts w:ascii="Book Antiqua" w:eastAsia="Times New Roman" w:hAnsi="Book Antiqua" w:cs="Times New Roman"/>
                <w:b/>
                <w:bCs/>
                <w:sz w:val="24"/>
                <w:szCs w:val="24"/>
              </w:rPr>
              <w:t>s</w:t>
            </w:r>
            <w:r w:rsidRPr="00D16FAE">
              <w:rPr>
                <w:rFonts w:ascii="Book Antiqua" w:eastAsia="Times New Roman" w:hAnsi="Book Antiqua" w:cs="Times New Roman"/>
                <w:b/>
                <w:bCs/>
                <w:sz w:val="24"/>
                <w:szCs w:val="24"/>
              </w:rPr>
              <w:t>urgery (</w:t>
            </w:r>
            <w:proofErr w:type="spellStart"/>
            <w:r w:rsidRPr="00D16FAE">
              <w:rPr>
                <w:rFonts w:ascii="Book Antiqua" w:eastAsia="Times New Roman" w:hAnsi="Book Antiqua" w:cs="Times New Roman"/>
                <w:b/>
                <w:bCs/>
                <w:sz w:val="24"/>
                <w:szCs w:val="24"/>
              </w:rPr>
              <w:t>yr</w:t>
            </w:r>
            <w:proofErr w:type="spellEnd"/>
            <w:r w:rsidRPr="00D16FAE">
              <w:rPr>
                <w:rFonts w:ascii="Book Antiqua" w:eastAsia="Times New Roman" w:hAnsi="Book Antiqua" w:cs="Times New Roman"/>
                <w:b/>
                <w:bCs/>
                <w:sz w:val="24"/>
                <w:szCs w:val="24"/>
              </w:rPr>
              <w:t>)</w:t>
            </w:r>
          </w:p>
        </w:tc>
        <w:tc>
          <w:tcPr>
            <w:tcW w:w="1278" w:type="dxa"/>
            <w:tcBorders>
              <w:top w:val="single" w:sz="4" w:space="0" w:color="auto"/>
              <w:bottom w:val="single" w:sz="4" w:space="0" w:color="auto"/>
            </w:tcBorders>
            <w:shd w:val="clear" w:color="auto" w:fill="auto"/>
            <w:vAlign w:val="center"/>
          </w:tcPr>
          <w:p w14:paraId="2184059C" w14:textId="31289353"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Curve </w:t>
            </w:r>
            <w:r w:rsidR="00DD25C4" w:rsidRPr="00D16FAE">
              <w:rPr>
                <w:rFonts w:ascii="Book Antiqua" w:eastAsia="Times New Roman" w:hAnsi="Book Antiqua" w:cs="Times New Roman"/>
                <w:b/>
                <w:bCs/>
                <w:sz w:val="24"/>
                <w:szCs w:val="24"/>
              </w:rPr>
              <w:t>m</w:t>
            </w:r>
            <w:r w:rsidRPr="00D16FAE">
              <w:rPr>
                <w:rFonts w:ascii="Book Antiqua" w:eastAsia="Times New Roman" w:hAnsi="Book Antiqua" w:cs="Times New Roman"/>
                <w:b/>
                <w:bCs/>
                <w:sz w:val="24"/>
                <w:szCs w:val="24"/>
              </w:rPr>
              <w:t>agnitude</w:t>
            </w:r>
          </w:p>
        </w:tc>
      </w:tr>
      <w:tr w:rsidR="003765A7" w:rsidRPr="00D16FAE" w14:paraId="5FF25F39" w14:textId="77777777" w:rsidTr="0010248B">
        <w:trPr>
          <w:trHeight w:val="341"/>
        </w:trPr>
        <w:tc>
          <w:tcPr>
            <w:tcW w:w="1530" w:type="dxa"/>
            <w:tcBorders>
              <w:top w:val="single" w:sz="4" w:space="0" w:color="auto"/>
            </w:tcBorders>
            <w:shd w:val="clear" w:color="auto" w:fill="auto"/>
            <w:vAlign w:val="center"/>
          </w:tcPr>
          <w:p w14:paraId="57226198" w14:textId="506B4C89"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Hickey</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8</w:t>
            </w:r>
            <w:r w:rsidR="00DD25C4">
              <w:rPr>
                <w:rFonts w:ascii="Book Antiqua" w:eastAsia="Times New Roman" w:hAnsi="Book Antiqua" w:cs="Times New Roman"/>
                <w:color w:val="000000"/>
                <w:sz w:val="24"/>
                <w:szCs w:val="24"/>
                <w:vertAlign w:val="superscript"/>
              </w:rPr>
              <w:t>]</w:t>
            </w:r>
          </w:p>
        </w:tc>
        <w:tc>
          <w:tcPr>
            <w:tcW w:w="702" w:type="dxa"/>
            <w:tcBorders>
              <w:top w:val="single" w:sz="4" w:space="0" w:color="auto"/>
            </w:tcBorders>
            <w:shd w:val="clear" w:color="auto" w:fill="auto"/>
            <w:vAlign w:val="center"/>
          </w:tcPr>
          <w:p w14:paraId="5D06E9B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2014</w:t>
            </w:r>
          </w:p>
        </w:tc>
        <w:tc>
          <w:tcPr>
            <w:tcW w:w="990" w:type="dxa"/>
            <w:tcBorders>
              <w:top w:val="single" w:sz="4" w:space="0" w:color="auto"/>
            </w:tcBorders>
            <w:vAlign w:val="center"/>
          </w:tcPr>
          <w:p w14:paraId="6D4222F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tcBorders>
              <w:top w:val="single" w:sz="4" w:space="0" w:color="auto"/>
            </w:tcBorders>
            <w:shd w:val="clear" w:color="auto" w:fill="auto"/>
            <w:vAlign w:val="center"/>
          </w:tcPr>
          <w:p w14:paraId="1D43809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1350" w:type="dxa"/>
            <w:tcBorders>
              <w:top w:val="single" w:sz="4" w:space="0" w:color="auto"/>
            </w:tcBorders>
            <w:shd w:val="clear" w:color="auto" w:fill="auto"/>
            <w:vAlign w:val="center"/>
          </w:tcPr>
          <w:p w14:paraId="41A9299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1170" w:type="dxa"/>
            <w:tcBorders>
              <w:top w:val="single" w:sz="4" w:space="0" w:color="auto"/>
            </w:tcBorders>
            <w:shd w:val="clear" w:color="auto" w:fill="auto"/>
            <w:vAlign w:val="center"/>
          </w:tcPr>
          <w:p w14:paraId="11ADBF6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990" w:type="dxa"/>
            <w:tcBorders>
              <w:top w:val="single" w:sz="4" w:space="0" w:color="auto"/>
            </w:tcBorders>
            <w:shd w:val="clear" w:color="auto" w:fill="auto"/>
            <w:vAlign w:val="center"/>
          </w:tcPr>
          <w:p w14:paraId="5193BC30"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75%</w:t>
            </w:r>
          </w:p>
        </w:tc>
        <w:tc>
          <w:tcPr>
            <w:tcW w:w="1170" w:type="dxa"/>
            <w:tcBorders>
              <w:top w:val="single" w:sz="4" w:space="0" w:color="auto"/>
            </w:tcBorders>
            <w:shd w:val="clear" w:color="auto" w:fill="auto"/>
            <w:vAlign w:val="center"/>
          </w:tcPr>
          <w:p w14:paraId="2BA7500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4.5</w:t>
            </w:r>
          </w:p>
        </w:tc>
        <w:tc>
          <w:tcPr>
            <w:tcW w:w="1278" w:type="dxa"/>
            <w:tcBorders>
              <w:top w:val="single" w:sz="4" w:space="0" w:color="auto"/>
            </w:tcBorders>
            <w:shd w:val="clear" w:color="auto" w:fill="auto"/>
            <w:vAlign w:val="center"/>
          </w:tcPr>
          <w:p w14:paraId="4CB53D0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59.25</w:t>
            </w:r>
          </w:p>
        </w:tc>
      </w:tr>
      <w:tr w:rsidR="003765A7" w:rsidRPr="00D16FAE" w14:paraId="1CC4DDB7" w14:textId="77777777" w:rsidTr="0010248B">
        <w:trPr>
          <w:trHeight w:val="512"/>
        </w:trPr>
        <w:tc>
          <w:tcPr>
            <w:tcW w:w="1530" w:type="dxa"/>
            <w:shd w:val="clear" w:color="auto" w:fill="auto"/>
            <w:vAlign w:val="center"/>
          </w:tcPr>
          <w:p w14:paraId="703C0451" w14:textId="69BC9557"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Akbarnia</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6</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497E85D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2014</w:t>
            </w:r>
          </w:p>
        </w:tc>
        <w:tc>
          <w:tcPr>
            <w:tcW w:w="990" w:type="dxa"/>
            <w:vAlign w:val="center"/>
          </w:tcPr>
          <w:p w14:paraId="15E28BF7"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N</w:t>
            </w:r>
          </w:p>
        </w:tc>
        <w:tc>
          <w:tcPr>
            <w:tcW w:w="990" w:type="dxa"/>
            <w:shd w:val="clear" w:color="auto" w:fill="auto"/>
            <w:vAlign w:val="center"/>
          </w:tcPr>
          <w:p w14:paraId="2F202EF1"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12</w:t>
            </w:r>
          </w:p>
        </w:tc>
        <w:tc>
          <w:tcPr>
            <w:tcW w:w="1350" w:type="dxa"/>
            <w:shd w:val="clear" w:color="auto" w:fill="auto"/>
            <w:vAlign w:val="center"/>
          </w:tcPr>
          <w:p w14:paraId="00B58D7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12</w:t>
            </w:r>
          </w:p>
        </w:tc>
        <w:tc>
          <w:tcPr>
            <w:tcW w:w="1170" w:type="dxa"/>
            <w:shd w:val="clear" w:color="auto" w:fill="auto"/>
            <w:vAlign w:val="center"/>
          </w:tcPr>
          <w:p w14:paraId="50011E1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55EC4EF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42%</w:t>
            </w:r>
          </w:p>
        </w:tc>
        <w:tc>
          <w:tcPr>
            <w:tcW w:w="1170" w:type="dxa"/>
            <w:shd w:val="clear" w:color="auto" w:fill="auto"/>
            <w:vAlign w:val="center"/>
          </w:tcPr>
          <w:p w14:paraId="659E53A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6.8</w:t>
            </w:r>
          </w:p>
        </w:tc>
        <w:tc>
          <w:tcPr>
            <w:tcW w:w="1278" w:type="dxa"/>
            <w:shd w:val="clear" w:color="auto" w:fill="auto"/>
            <w:vAlign w:val="center"/>
          </w:tcPr>
          <w:p w14:paraId="05FB825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59</w:t>
            </w:r>
          </w:p>
        </w:tc>
      </w:tr>
      <w:tr w:rsidR="003765A7" w:rsidRPr="00D16FAE" w14:paraId="3764BA5B" w14:textId="77777777" w:rsidTr="0010248B">
        <w:trPr>
          <w:trHeight w:val="440"/>
        </w:trPr>
        <w:tc>
          <w:tcPr>
            <w:tcW w:w="1530" w:type="dxa"/>
            <w:shd w:val="clear" w:color="auto" w:fill="auto"/>
            <w:vAlign w:val="center"/>
          </w:tcPr>
          <w:p w14:paraId="477A643C" w14:textId="6B6B6832"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Lebon</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4</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3D6438D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48E4C72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0BB7F39D"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30</w:t>
            </w:r>
          </w:p>
        </w:tc>
        <w:tc>
          <w:tcPr>
            <w:tcW w:w="1350" w:type="dxa"/>
            <w:shd w:val="clear" w:color="auto" w:fill="auto"/>
            <w:vAlign w:val="center"/>
          </w:tcPr>
          <w:p w14:paraId="2B09917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25</w:t>
            </w:r>
          </w:p>
        </w:tc>
        <w:tc>
          <w:tcPr>
            <w:tcW w:w="1170" w:type="dxa"/>
            <w:shd w:val="clear" w:color="auto" w:fill="auto"/>
            <w:vAlign w:val="center"/>
          </w:tcPr>
          <w:p w14:paraId="291E94B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5</w:t>
            </w:r>
          </w:p>
        </w:tc>
        <w:tc>
          <w:tcPr>
            <w:tcW w:w="990" w:type="dxa"/>
            <w:shd w:val="clear" w:color="auto" w:fill="auto"/>
            <w:vAlign w:val="center"/>
          </w:tcPr>
          <w:p w14:paraId="153C0E7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53%</w:t>
            </w:r>
          </w:p>
        </w:tc>
        <w:tc>
          <w:tcPr>
            <w:tcW w:w="1170" w:type="dxa"/>
            <w:shd w:val="clear" w:color="auto" w:fill="auto"/>
            <w:vAlign w:val="center"/>
          </w:tcPr>
          <w:p w14:paraId="3C02D65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9.1</w:t>
            </w:r>
          </w:p>
        </w:tc>
        <w:tc>
          <w:tcPr>
            <w:tcW w:w="1278" w:type="dxa"/>
            <w:shd w:val="clear" w:color="auto" w:fill="auto"/>
            <w:vAlign w:val="center"/>
          </w:tcPr>
          <w:p w14:paraId="53E5F13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66</w:t>
            </w:r>
          </w:p>
        </w:tc>
      </w:tr>
      <w:tr w:rsidR="003765A7" w:rsidRPr="00D16FAE" w14:paraId="05C2F2EA" w14:textId="77777777" w:rsidTr="0010248B">
        <w:trPr>
          <w:trHeight w:val="503"/>
        </w:trPr>
        <w:tc>
          <w:tcPr>
            <w:tcW w:w="1530" w:type="dxa"/>
            <w:shd w:val="clear" w:color="auto" w:fill="auto"/>
            <w:vAlign w:val="center"/>
          </w:tcPr>
          <w:p w14:paraId="2E4DFEF0" w14:textId="43A4827F"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Akbarnia</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2</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013A1AC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2013</w:t>
            </w:r>
          </w:p>
        </w:tc>
        <w:tc>
          <w:tcPr>
            <w:tcW w:w="990" w:type="dxa"/>
            <w:vAlign w:val="center"/>
          </w:tcPr>
          <w:p w14:paraId="2D21F2C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N</w:t>
            </w:r>
          </w:p>
        </w:tc>
        <w:tc>
          <w:tcPr>
            <w:tcW w:w="990" w:type="dxa"/>
            <w:shd w:val="clear" w:color="auto" w:fill="auto"/>
            <w:vAlign w:val="center"/>
          </w:tcPr>
          <w:p w14:paraId="0A6A7AE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14</w:t>
            </w:r>
          </w:p>
        </w:tc>
        <w:tc>
          <w:tcPr>
            <w:tcW w:w="1350" w:type="dxa"/>
            <w:shd w:val="clear" w:color="auto" w:fill="auto"/>
            <w:vAlign w:val="center"/>
          </w:tcPr>
          <w:p w14:paraId="31F9DC61"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14</w:t>
            </w:r>
          </w:p>
        </w:tc>
        <w:tc>
          <w:tcPr>
            <w:tcW w:w="1170" w:type="dxa"/>
            <w:shd w:val="clear" w:color="auto" w:fill="auto"/>
            <w:vAlign w:val="center"/>
          </w:tcPr>
          <w:p w14:paraId="5988390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59FFFA0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50%</w:t>
            </w:r>
          </w:p>
        </w:tc>
        <w:tc>
          <w:tcPr>
            <w:tcW w:w="1170" w:type="dxa"/>
            <w:shd w:val="clear" w:color="auto" w:fill="auto"/>
            <w:vAlign w:val="center"/>
          </w:tcPr>
          <w:p w14:paraId="4C2796B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8.83</w:t>
            </w:r>
          </w:p>
        </w:tc>
        <w:tc>
          <w:tcPr>
            <w:tcW w:w="1278" w:type="dxa"/>
            <w:shd w:val="clear" w:color="auto" w:fill="auto"/>
            <w:vAlign w:val="center"/>
          </w:tcPr>
          <w:p w14:paraId="25CEB35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60</w:t>
            </w:r>
          </w:p>
        </w:tc>
      </w:tr>
      <w:tr w:rsidR="003765A7" w:rsidRPr="00D16FAE" w14:paraId="3D79F34A" w14:textId="77777777" w:rsidTr="0010248B">
        <w:trPr>
          <w:trHeight w:val="620"/>
        </w:trPr>
        <w:tc>
          <w:tcPr>
            <w:tcW w:w="1530" w:type="dxa"/>
            <w:shd w:val="clear" w:color="auto" w:fill="auto"/>
            <w:vAlign w:val="center"/>
          </w:tcPr>
          <w:p w14:paraId="22EDBA79" w14:textId="4FED6A0B"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Thompson</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17</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1517880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42CA46BD"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6508A47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19</w:t>
            </w:r>
          </w:p>
        </w:tc>
        <w:tc>
          <w:tcPr>
            <w:tcW w:w="1350" w:type="dxa"/>
            <w:shd w:val="clear" w:color="auto" w:fill="auto"/>
            <w:vAlign w:val="center"/>
          </w:tcPr>
          <w:p w14:paraId="179A40F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11</w:t>
            </w:r>
          </w:p>
        </w:tc>
        <w:tc>
          <w:tcPr>
            <w:tcW w:w="1170" w:type="dxa"/>
            <w:shd w:val="clear" w:color="auto" w:fill="auto"/>
            <w:vAlign w:val="center"/>
          </w:tcPr>
          <w:p w14:paraId="13BB5ED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990" w:type="dxa"/>
            <w:shd w:val="clear" w:color="auto" w:fill="auto"/>
            <w:vAlign w:val="center"/>
          </w:tcPr>
          <w:p w14:paraId="1631EB1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53%</w:t>
            </w:r>
          </w:p>
        </w:tc>
        <w:tc>
          <w:tcPr>
            <w:tcW w:w="1170" w:type="dxa"/>
            <w:shd w:val="clear" w:color="auto" w:fill="auto"/>
            <w:vAlign w:val="center"/>
          </w:tcPr>
          <w:p w14:paraId="1413D54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9.1</w:t>
            </w:r>
          </w:p>
        </w:tc>
        <w:tc>
          <w:tcPr>
            <w:tcW w:w="1278" w:type="dxa"/>
            <w:shd w:val="clear" w:color="auto" w:fill="auto"/>
            <w:vAlign w:val="center"/>
          </w:tcPr>
          <w:p w14:paraId="57E9C00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62</w:t>
            </w:r>
          </w:p>
        </w:tc>
      </w:tr>
      <w:tr w:rsidR="003765A7" w:rsidRPr="00D16FAE" w14:paraId="49684D65" w14:textId="77777777" w:rsidTr="0010248B">
        <w:trPr>
          <w:trHeight w:val="530"/>
        </w:trPr>
        <w:tc>
          <w:tcPr>
            <w:tcW w:w="1530" w:type="dxa"/>
            <w:shd w:val="clear" w:color="auto" w:fill="auto"/>
            <w:vAlign w:val="center"/>
          </w:tcPr>
          <w:p w14:paraId="0A7730AF" w14:textId="0EF8AFDD"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Heydar</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14</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1993520A"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43BF006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117F672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16</w:t>
            </w:r>
          </w:p>
        </w:tc>
        <w:tc>
          <w:tcPr>
            <w:tcW w:w="1350" w:type="dxa"/>
            <w:shd w:val="clear" w:color="auto" w:fill="auto"/>
            <w:vAlign w:val="center"/>
          </w:tcPr>
          <w:p w14:paraId="5FA5270C"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16</w:t>
            </w:r>
          </w:p>
        </w:tc>
        <w:tc>
          <w:tcPr>
            <w:tcW w:w="1170" w:type="dxa"/>
            <w:shd w:val="clear" w:color="auto" w:fill="auto"/>
            <w:vAlign w:val="center"/>
          </w:tcPr>
          <w:p w14:paraId="5DD7D611"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3C3C3ACB"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37.5%</w:t>
            </w:r>
          </w:p>
        </w:tc>
        <w:tc>
          <w:tcPr>
            <w:tcW w:w="1170" w:type="dxa"/>
            <w:shd w:val="clear" w:color="auto" w:fill="auto"/>
            <w:vAlign w:val="center"/>
          </w:tcPr>
          <w:p w14:paraId="6DA857C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7.83</w:t>
            </w:r>
          </w:p>
        </w:tc>
        <w:tc>
          <w:tcPr>
            <w:tcW w:w="1278" w:type="dxa"/>
            <w:shd w:val="clear" w:color="auto" w:fill="auto"/>
            <w:vAlign w:val="center"/>
          </w:tcPr>
          <w:p w14:paraId="6E3D86C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62</w:t>
            </w:r>
          </w:p>
        </w:tc>
      </w:tr>
      <w:tr w:rsidR="003765A7" w:rsidRPr="00D16FAE" w14:paraId="04BDC008" w14:textId="77777777" w:rsidTr="0010248B">
        <w:trPr>
          <w:trHeight w:val="530"/>
        </w:trPr>
        <w:tc>
          <w:tcPr>
            <w:tcW w:w="1530" w:type="dxa"/>
            <w:shd w:val="clear" w:color="auto" w:fill="auto"/>
            <w:vAlign w:val="center"/>
          </w:tcPr>
          <w:p w14:paraId="416DF215" w14:textId="05D9CE6B"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Heydar</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3</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31ECFA0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6B40B5A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2C86DDE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18</w:t>
            </w:r>
          </w:p>
        </w:tc>
        <w:tc>
          <w:tcPr>
            <w:tcW w:w="1350" w:type="dxa"/>
            <w:shd w:val="clear" w:color="auto" w:fill="auto"/>
            <w:vAlign w:val="center"/>
          </w:tcPr>
          <w:p w14:paraId="4CFCC7E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18</w:t>
            </w:r>
          </w:p>
        </w:tc>
        <w:tc>
          <w:tcPr>
            <w:tcW w:w="1170" w:type="dxa"/>
            <w:shd w:val="clear" w:color="auto" w:fill="auto"/>
            <w:vAlign w:val="center"/>
          </w:tcPr>
          <w:p w14:paraId="188DDDF5"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1588CF35"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39%</w:t>
            </w:r>
          </w:p>
        </w:tc>
        <w:tc>
          <w:tcPr>
            <w:tcW w:w="1170" w:type="dxa"/>
            <w:shd w:val="clear" w:color="auto" w:fill="auto"/>
            <w:vAlign w:val="center"/>
          </w:tcPr>
          <w:p w14:paraId="3C81D78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7.3</w:t>
            </w:r>
          </w:p>
        </w:tc>
        <w:tc>
          <w:tcPr>
            <w:tcW w:w="1278" w:type="dxa"/>
            <w:shd w:val="clear" w:color="auto" w:fill="auto"/>
            <w:vAlign w:val="center"/>
          </w:tcPr>
          <w:p w14:paraId="5C3552F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68</w:t>
            </w:r>
          </w:p>
        </w:tc>
      </w:tr>
      <w:tr w:rsidR="003765A7" w:rsidRPr="00D16FAE" w14:paraId="76527F84" w14:textId="77777777" w:rsidTr="0010248B">
        <w:trPr>
          <w:trHeight w:val="458"/>
        </w:trPr>
        <w:tc>
          <w:tcPr>
            <w:tcW w:w="1530" w:type="dxa"/>
            <w:shd w:val="clear" w:color="auto" w:fill="auto"/>
            <w:vAlign w:val="center"/>
          </w:tcPr>
          <w:p w14:paraId="7E7C99A4" w14:textId="79189E78" w:rsidR="003765A7" w:rsidRPr="00D16FAE" w:rsidRDefault="005D0E2A"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5D0E2A">
              <w:rPr>
                <w:rFonts w:ascii="Book Antiqua" w:eastAsia="Times New Roman" w:hAnsi="Book Antiqua" w:cs="Times New Roman"/>
                <w:color w:val="000000"/>
                <w:sz w:val="24"/>
                <w:szCs w:val="24"/>
              </w:rPr>
              <w:t>Yılmaz</w:t>
            </w:r>
            <w:r w:rsidR="00DD25C4" w:rsidRPr="005D0E2A">
              <w:rPr>
                <w:rFonts w:ascii="Book Antiqua" w:eastAsia="Times New Roman" w:hAnsi="Book Antiqua" w:cs="Times New Roman"/>
                <w:color w:val="000000"/>
                <w:sz w:val="24"/>
                <w:szCs w:val="24"/>
                <w:vertAlign w:val="superscript"/>
              </w:rPr>
              <w:t>[</w:t>
            </w:r>
            <w:r w:rsidRPr="005D0E2A">
              <w:rPr>
                <w:rFonts w:ascii="Book Antiqua" w:eastAsia="Times New Roman" w:hAnsi="Book Antiqua" w:cs="Times New Roman"/>
                <w:color w:val="000000"/>
                <w:sz w:val="24"/>
                <w:szCs w:val="24"/>
                <w:vertAlign w:val="superscript"/>
              </w:rPr>
              <w:t>18</w:t>
            </w:r>
            <w:r w:rsidR="00DD25C4" w:rsidRPr="005D0E2A">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0D1F254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7EE53867"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3AB1C90B"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1350" w:type="dxa"/>
            <w:shd w:val="clear" w:color="auto" w:fill="auto"/>
            <w:vAlign w:val="center"/>
          </w:tcPr>
          <w:p w14:paraId="517A8E2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5</w:t>
            </w:r>
          </w:p>
        </w:tc>
        <w:tc>
          <w:tcPr>
            <w:tcW w:w="1170" w:type="dxa"/>
            <w:shd w:val="clear" w:color="auto" w:fill="auto"/>
            <w:vAlign w:val="center"/>
          </w:tcPr>
          <w:p w14:paraId="65AB476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3</w:t>
            </w:r>
          </w:p>
        </w:tc>
        <w:tc>
          <w:tcPr>
            <w:tcW w:w="990" w:type="dxa"/>
            <w:shd w:val="clear" w:color="auto" w:fill="auto"/>
            <w:vAlign w:val="center"/>
          </w:tcPr>
          <w:p w14:paraId="76DE215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25%</w:t>
            </w:r>
          </w:p>
        </w:tc>
        <w:tc>
          <w:tcPr>
            <w:tcW w:w="1170" w:type="dxa"/>
            <w:shd w:val="clear" w:color="auto" w:fill="auto"/>
            <w:vAlign w:val="center"/>
          </w:tcPr>
          <w:p w14:paraId="42B1DCEC"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10.6</w:t>
            </w:r>
          </w:p>
        </w:tc>
        <w:tc>
          <w:tcPr>
            <w:tcW w:w="1278" w:type="dxa"/>
            <w:shd w:val="clear" w:color="auto" w:fill="auto"/>
            <w:vAlign w:val="center"/>
          </w:tcPr>
          <w:p w14:paraId="3C752D2A"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sz w:val="24"/>
                <w:szCs w:val="24"/>
              </w:rPr>
            </w:pPr>
            <w:r w:rsidRPr="00D16FAE">
              <w:rPr>
                <w:rFonts w:ascii="Book Antiqua" w:eastAsia="Times New Roman" w:hAnsi="Book Antiqua" w:cs="Times New Roman"/>
                <w:sz w:val="24"/>
                <w:szCs w:val="24"/>
              </w:rPr>
              <w:t>---</w:t>
            </w:r>
          </w:p>
        </w:tc>
      </w:tr>
      <w:tr w:rsidR="003765A7" w:rsidRPr="00D16FAE" w14:paraId="4382A97C" w14:textId="77777777" w:rsidTr="0010248B">
        <w:trPr>
          <w:trHeight w:val="620"/>
        </w:trPr>
        <w:tc>
          <w:tcPr>
            <w:tcW w:w="1530" w:type="dxa"/>
            <w:shd w:val="clear" w:color="auto" w:fill="auto"/>
            <w:vAlign w:val="center"/>
          </w:tcPr>
          <w:p w14:paraId="55F2F44C" w14:textId="6C875394"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Keskinen</w:t>
            </w:r>
            <w:r w:rsidR="00DD25C4" w:rsidRPr="00DD25C4">
              <w:rPr>
                <w:rFonts w:ascii="Book Antiqua" w:eastAsia="Times New Roman" w:hAnsi="Book Antiqua" w:cs="Times New Roman"/>
                <w:color w:val="000000"/>
                <w:sz w:val="24"/>
                <w:szCs w:val="24"/>
                <w:vertAlign w:val="superscript"/>
              </w:rPr>
              <w:t>[</w:t>
            </w:r>
            <w:r w:rsidRPr="00D16FAE">
              <w:rPr>
                <w:rFonts w:ascii="Book Antiqua" w:eastAsia="Times New Roman" w:hAnsi="Book Antiqua" w:cs="Times New Roman"/>
                <w:color w:val="000000"/>
                <w:sz w:val="24"/>
                <w:szCs w:val="24"/>
                <w:vertAlign w:val="superscript"/>
              </w:rPr>
              <w:t>1</w:t>
            </w:r>
            <w:r w:rsidR="004D4757">
              <w:rPr>
                <w:rFonts w:ascii="Book Antiqua" w:eastAsia="Times New Roman" w:hAnsi="Book Antiqua" w:cs="Times New Roman"/>
                <w:color w:val="000000"/>
                <w:sz w:val="24"/>
                <w:szCs w:val="24"/>
                <w:vertAlign w:val="superscript"/>
              </w:rPr>
              <w:t>6</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6492DF80"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71950DC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7E3FB60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50</w:t>
            </w:r>
          </w:p>
        </w:tc>
        <w:tc>
          <w:tcPr>
            <w:tcW w:w="1350" w:type="dxa"/>
            <w:shd w:val="clear" w:color="auto" w:fill="auto"/>
            <w:vAlign w:val="center"/>
          </w:tcPr>
          <w:p w14:paraId="6D3655A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27</w:t>
            </w:r>
          </w:p>
        </w:tc>
        <w:tc>
          <w:tcPr>
            <w:tcW w:w="1170" w:type="dxa"/>
            <w:shd w:val="clear" w:color="auto" w:fill="auto"/>
            <w:vAlign w:val="center"/>
          </w:tcPr>
          <w:p w14:paraId="5880A2E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23</w:t>
            </w:r>
          </w:p>
        </w:tc>
        <w:tc>
          <w:tcPr>
            <w:tcW w:w="990" w:type="dxa"/>
            <w:shd w:val="clear" w:color="auto" w:fill="auto"/>
            <w:vAlign w:val="center"/>
          </w:tcPr>
          <w:p w14:paraId="59F79EB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38.4%</w:t>
            </w:r>
          </w:p>
        </w:tc>
        <w:tc>
          <w:tcPr>
            <w:tcW w:w="1170" w:type="dxa"/>
            <w:shd w:val="clear" w:color="auto" w:fill="auto"/>
            <w:vAlign w:val="center"/>
          </w:tcPr>
          <w:p w14:paraId="0B91926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p>
        </w:tc>
        <w:tc>
          <w:tcPr>
            <w:tcW w:w="1278" w:type="dxa"/>
            <w:shd w:val="clear" w:color="auto" w:fill="auto"/>
            <w:vAlign w:val="center"/>
          </w:tcPr>
          <w:p w14:paraId="6AAB2A4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55.2</w:t>
            </w:r>
          </w:p>
        </w:tc>
      </w:tr>
      <w:tr w:rsidR="003765A7" w:rsidRPr="00D16FAE" w14:paraId="34F1C673" w14:textId="77777777" w:rsidTr="0010248B">
        <w:trPr>
          <w:trHeight w:val="440"/>
        </w:trPr>
        <w:tc>
          <w:tcPr>
            <w:tcW w:w="1530" w:type="dxa"/>
            <w:shd w:val="clear" w:color="auto" w:fill="auto"/>
            <w:vAlign w:val="center"/>
          </w:tcPr>
          <w:p w14:paraId="06ACC7E7" w14:textId="642BCA34"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Hosseini</w:t>
            </w:r>
            <w:r w:rsidR="00DD25C4" w:rsidRPr="00DD25C4">
              <w:rPr>
                <w:rFonts w:ascii="Book Antiqua" w:eastAsia="Times New Roman" w:hAnsi="Book Antiqua" w:cs="Times New Roman"/>
                <w:color w:val="000000"/>
                <w:sz w:val="24"/>
                <w:szCs w:val="24"/>
                <w:vertAlign w:val="superscript"/>
              </w:rPr>
              <w:t>[</w:t>
            </w:r>
            <w:r w:rsidRPr="00D16FAE">
              <w:rPr>
                <w:rFonts w:ascii="Book Antiqua" w:eastAsia="Times New Roman" w:hAnsi="Book Antiqua" w:cs="Times New Roman"/>
                <w:color w:val="000000"/>
                <w:sz w:val="24"/>
                <w:szCs w:val="24"/>
                <w:vertAlign w:val="superscript"/>
              </w:rPr>
              <w:t>1</w:t>
            </w:r>
            <w:r w:rsidR="004D4757">
              <w:rPr>
                <w:rFonts w:ascii="Book Antiqua" w:eastAsia="Times New Roman" w:hAnsi="Book Antiqua" w:cs="Times New Roman"/>
                <w:color w:val="000000"/>
                <w:sz w:val="24"/>
                <w:szCs w:val="24"/>
                <w:vertAlign w:val="superscript"/>
              </w:rPr>
              <w:t>5</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2D7D91D5"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4550529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N</w:t>
            </w:r>
          </w:p>
        </w:tc>
        <w:tc>
          <w:tcPr>
            <w:tcW w:w="990" w:type="dxa"/>
            <w:shd w:val="clear" w:color="auto" w:fill="auto"/>
            <w:vAlign w:val="center"/>
          </w:tcPr>
          <w:p w14:paraId="357D969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23</w:t>
            </w:r>
          </w:p>
        </w:tc>
        <w:tc>
          <w:tcPr>
            <w:tcW w:w="1350" w:type="dxa"/>
            <w:shd w:val="clear" w:color="auto" w:fill="auto"/>
            <w:vAlign w:val="center"/>
          </w:tcPr>
          <w:p w14:paraId="2E0704FC"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15</w:t>
            </w:r>
          </w:p>
        </w:tc>
        <w:tc>
          <w:tcPr>
            <w:tcW w:w="1170" w:type="dxa"/>
            <w:shd w:val="clear" w:color="auto" w:fill="auto"/>
            <w:vAlign w:val="center"/>
          </w:tcPr>
          <w:p w14:paraId="5E57012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990" w:type="dxa"/>
            <w:shd w:val="clear" w:color="auto" w:fill="auto"/>
            <w:vAlign w:val="center"/>
          </w:tcPr>
          <w:p w14:paraId="4AD310B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29.2%</w:t>
            </w:r>
          </w:p>
        </w:tc>
        <w:tc>
          <w:tcPr>
            <w:tcW w:w="1170" w:type="dxa"/>
            <w:shd w:val="clear" w:color="auto" w:fill="auto"/>
            <w:vAlign w:val="center"/>
          </w:tcPr>
          <w:p w14:paraId="1E348855"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7.45</w:t>
            </w:r>
          </w:p>
        </w:tc>
        <w:tc>
          <w:tcPr>
            <w:tcW w:w="1278" w:type="dxa"/>
            <w:shd w:val="clear" w:color="auto" w:fill="auto"/>
            <w:vAlign w:val="center"/>
          </w:tcPr>
          <w:p w14:paraId="605EEE8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55.35</w:t>
            </w:r>
          </w:p>
        </w:tc>
      </w:tr>
      <w:tr w:rsidR="003765A7" w:rsidRPr="00D16FAE" w14:paraId="1B34EF29" w14:textId="77777777" w:rsidTr="0010248B">
        <w:trPr>
          <w:trHeight w:val="440"/>
        </w:trPr>
        <w:tc>
          <w:tcPr>
            <w:tcW w:w="1530" w:type="dxa"/>
            <w:shd w:val="clear" w:color="auto" w:fill="auto"/>
            <w:vAlign w:val="center"/>
          </w:tcPr>
          <w:p w14:paraId="3A570AF6" w14:textId="28935E56"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La Rosa</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21</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384C496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61A8933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1B24718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350" w:type="dxa"/>
            <w:shd w:val="clear" w:color="auto" w:fill="auto"/>
            <w:vAlign w:val="center"/>
          </w:tcPr>
          <w:p w14:paraId="602546D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170" w:type="dxa"/>
            <w:shd w:val="clear" w:color="auto" w:fill="auto"/>
            <w:vAlign w:val="center"/>
          </w:tcPr>
          <w:p w14:paraId="111BF31D"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784A51C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50%</w:t>
            </w:r>
          </w:p>
        </w:tc>
        <w:tc>
          <w:tcPr>
            <w:tcW w:w="1170" w:type="dxa"/>
            <w:shd w:val="clear" w:color="auto" w:fill="auto"/>
            <w:vAlign w:val="center"/>
          </w:tcPr>
          <w:p w14:paraId="56316DD4"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7.2</w:t>
            </w:r>
          </w:p>
        </w:tc>
        <w:tc>
          <w:tcPr>
            <w:tcW w:w="1278" w:type="dxa"/>
            <w:shd w:val="clear" w:color="auto" w:fill="auto"/>
            <w:vAlign w:val="center"/>
          </w:tcPr>
          <w:p w14:paraId="414F532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64.7</w:t>
            </w:r>
          </w:p>
        </w:tc>
      </w:tr>
      <w:tr w:rsidR="003765A7" w:rsidRPr="00D16FAE" w14:paraId="7F4726D8" w14:textId="77777777" w:rsidTr="0010248B">
        <w:trPr>
          <w:trHeight w:val="530"/>
        </w:trPr>
        <w:tc>
          <w:tcPr>
            <w:tcW w:w="1530" w:type="dxa"/>
            <w:shd w:val="clear" w:color="auto" w:fill="auto"/>
            <w:vAlign w:val="center"/>
          </w:tcPr>
          <w:p w14:paraId="58C7A706" w14:textId="4EE71261" w:rsidR="003765A7" w:rsidRPr="00D16FAE" w:rsidRDefault="003765A7" w:rsidP="00D16FAE">
            <w:pPr>
              <w:adjustRightInd w:val="0"/>
              <w:snapToGrid w:val="0"/>
              <w:spacing w:after="0" w:line="360" w:lineRule="auto"/>
              <w:jc w:val="both"/>
              <w:rPr>
                <w:rFonts w:ascii="Book Antiqua" w:eastAsia="Times New Roman" w:hAnsi="Book Antiqua" w:cs="Times New Roman"/>
                <w:sz w:val="24"/>
                <w:szCs w:val="24"/>
                <w:vertAlign w:val="superscript"/>
              </w:rPr>
            </w:pPr>
            <w:r w:rsidRPr="00EC1B35">
              <w:rPr>
                <w:rFonts w:ascii="Book Antiqua" w:eastAsia="Times New Roman" w:hAnsi="Book Antiqua" w:cs="Times New Roman"/>
                <w:sz w:val="24"/>
                <w:szCs w:val="24"/>
              </w:rPr>
              <w:t>Teoh</w:t>
            </w:r>
            <w:r w:rsidR="00DD25C4" w:rsidRPr="00EC1B35">
              <w:rPr>
                <w:rFonts w:ascii="Book Antiqua" w:eastAsia="Times New Roman" w:hAnsi="Book Antiqua" w:cs="Times New Roman"/>
                <w:sz w:val="24"/>
                <w:szCs w:val="24"/>
                <w:vertAlign w:val="superscript"/>
              </w:rPr>
              <w:t>[</w:t>
            </w:r>
            <w:r w:rsidR="00EC1B35" w:rsidRPr="00EC1B35">
              <w:rPr>
                <w:rFonts w:ascii="Book Antiqua" w:eastAsia="Times New Roman" w:hAnsi="Book Antiqua" w:cs="Times New Roman"/>
                <w:sz w:val="24"/>
                <w:szCs w:val="24"/>
                <w:vertAlign w:val="superscript"/>
              </w:rPr>
              <w:t>11</w:t>
            </w:r>
            <w:r w:rsidR="00DD25C4" w:rsidRPr="00EC1B35">
              <w:rPr>
                <w:rFonts w:ascii="Book Antiqua" w:eastAsia="Times New Roman" w:hAnsi="Book Antiqua" w:cs="Times New Roman"/>
                <w:sz w:val="24"/>
                <w:szCs w:val="24"/>
                <w:vertAlign w:val="superscript"/>
              </w:rPr>
              <w:t>]</w:t>
            </w:r>
          </w:p>
        </w:tc>
        <w:tc>
          <w:tcPr>
            <w:tcW w:w="702" w:type="dxa"/>
            <w:shd w:val="clear" w:color="auto" w:fill="auto"/>
            <w:vAlign w:val="center"/>
          </w:tcPr>
          <w:p w14:paraId="7E5F74A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2F0C3FC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03F8A0C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1350" w:type="dxa"/>
            <w:shd w:val="clear" w:color="auto" w:fill="auto"/>
            <w:vAlign w:val="center"/>
          </w:tcPr>
          <w:p w14:paraId="743C84B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1170" w:type="dxa"/>
            <w:shd w:val="clear" w:color="auto" w:fill="auto"/>
            <w:vAlign w:val="center"/>
          </w:tcPr>
          <w:p w14:paraId="50BCA145"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990" w:type="dxa"/>
            <w:shd w:val="clear" w:color="auto" w:fill="auto"/>
            <w:vAlign w:val="center"/>
          </w:tcPr>
          <w:p w14:paraId="6F83BBD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w:t>
            </w:r>
          </w:p>
        </w:tc>
        <w:tc>
          <w:tcPr>
            <w:tcW w:w="1170" w:type="dxa"/>
            <w:shd w:val="clear" w:color="auto" w:fill="auto"/>
            <w:vAlign w:val="center"/>
          </w:tcPr>
          <w:p w14:paraId="2BCA16E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8.2</w:t>
            </w:r>
          </w:p>
        </w:tc>
        <w:tc>
          <w:tcPr>
            <w:tcW w:w="1278" w:type="dxa"/>
            <w:shd w:val="clear" w:color="auto" w:fill="auto"/>
            <w:vAlign w:val="center"/>
          </w:tcPr>
          <w:p w14:paraId="02DD4FB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60</w:t>
            </w:r>
          </w:p>
        </w:tc>
      </w:tr>
      <w:tr w:rsidR="003765A7" w:rsidRPr="00D16FAE" w14:paraId="1E803506" w14:textId="77777777" w:rsidTr="0010248B">
        <w:trPr>
          <w:trHeight w:val="440"/>
        </w:trPr>
        <w:tc>
          <w:tcPr>
            <w:tcW w:w="1530" w:type="dxa"/>
            <w:shd w:val="clear" w:color="auto" w:fill="auto"/>
            <w:vAlign w:val="center"/>
          </w:tcPr>
          <w:p w14:paraId="67AA1BBD" w14:textId="1CAC92AC"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Rolton</w:t>
            </w:r>
            <w:proofErr w:type="spellEnd"/>
            <w:r w:rsidR="00DD25C4" w:rsidRPr="00DD25C4">
              <w:rPr>
                <w:rFonts w:ascii="Book Antiqua" w:eastAsia="Times New Roman" w:hAnsi="Book Antiqua" w:cs="Times New Roman"/>
                <w:color w:val="000000"/>
                <w:sz w:val="24"/>
                <w:szCs w:val="24"/>
                <w:vertAlign w:val="superscript"/>
              </w:rPr>
              <w:t>[</w:t>
            </w:r>
            <w:r w:rsidRPr="00D16FAE">
              <w:rPr>
                <w:rFonts w:ascii="Book Antiqua" w:eastAsia="Times New Roman" w:hAnsi="Book Antiqua" w:cs="Times New Roman"/>
                <w:color w:val="000000"/>
                <w:sz w:val="24"/>
                <w:szCs w:val="24"/>
                <w:vertAlign w:val="superscript"/>
              </w:rPr>
              <w:t>2</w:t>
            </w:r>
            <w:r w:rsidR="004D4757">
              <w:rPr>
                <w:rFonts w:ascii="Book Antiqua" w:eastAsia="Times New Roman" w:hAnsi="Book Antiqua" w:cs="Times New Roman"/>
                <w:color w:val="000000"/>
                <w:sz w:val="24"/>
                <w:szCs w:val="24"/>
                <w:vertAlign w:val="superscript"/>
              </w:rPr>
              <w:t>2</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03F70864"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370998E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063CA99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21</w:t>
            </w:r>
          </w:p>
        </w:tc>
        <w:tc>
          <w:tcPr>
            <w:tcW w:w="1350" w:type="dxa"/>
            <w:shd w:val="clear" w:color="auto" w:fill="auto"/>
            <w:vAlign w:val="center"/>
          </w:tcPr>
          <w:p w14:paraId="604207F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170" w:type="dxa"/>
            <w:shd w:val="clear" w:color="auto" w:fill="auto"/>
            <w:vAlign w:val="center"/>
          </w:tcPr>
          <w:p w14:paraId="6038D5A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11</w:t>
            </w:r>
          </w:p>
        </w:tc>
        <w:tc>
          <w:tcPr>
            <w:tcW w:w="990" w:type="dxa"/>
            <w:shd w:val="clear" w:color="auto" w:fill="auto"/>
            <w:vAlign w:val="center"/>
          </w:tcPr>
          <w:p w14:paraId="7F69BE6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52%</w:t>
            </w:r>
          </w:p>
        </w:tc>
        <w:tc>
          <w:tcPr>
            <w:tcW w:w="1170" w:type="dxa"/>
            <w:shd w:val="clear" w:color="auto" w:fill="auto"/>
            <w:vAlign w:val="center"/>
          </w:tcPr>
          <w:p w14:paraId="16BAB25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7.8</w:t>
            </w:r>
          </w:p>
        </w:tc>
        <w:tc>
          <w:tcPr>
            <w:tcW w:w="1278" w:type="dxa"/>
            <w:shd w:val="clear" w:color="auto" w:fill="auto"/>
            <w:vAlign w:val="center"/>
          </w:tcPr>
          <w:p w14:paraId="13577DC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54</w:t>
            </w:r>
          </w:p>
        </w:tc>
      </w:tr>
      <w:tr w:rsidR="003765A7" w:rsidRPr="00D16FAE" w14:paraId="04F92638" w14:textId="77777777" w:rsidTr="0010248B">
        <w:trPr>
          <w:trHeight w:val="440"/>
        </w:trPr>
        <w:tc>
          <w:tcPr>
            <w:tcW w:w="1530" w:type="dxa"/>
            <w:shd w:val="clear" w:color="auto" w:fill="auto"/>
            <w:vAlign w:val="center"/>
          </w:tcPr>
          <w:p w14:paraId="377EEDD7" w14:textId="12FBCFF0"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Nnadi</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23</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1B770F9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2018</w:t>
            </w:r>
          </w:p>
        </w:tc>
        <w:tc>
          <w:tcPr>
            <w:tcW w:w="990" w:type="dxa"/>
            <w:vAlign w:val="center"/>
          </w:tcPr>
          <w:p w14:paraId="419E26C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6B42F4C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350" w:type="dxa"/>
            <w:shd w:val="clear" w:color="auto" w:fill="auto"/>
            <w:vAlign w:val="center"/>
          </w:tcPr>
          <w:p w14:paraId="02B5C85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170" w:type="dxa"/>
            <w:shd w:val="clear" w:color="auto" w:fill="auto"/>
            <w:vAlign w:val="center"/>
          </w:tcPr>
          <w:p w14:paraId="12D2AAA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36E9EA1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50%</w:t>
            </w:r>
          </w:p>
        </w:tc>
        <w:tc>
          <w:tcPr>
            <w:tcW w:w="1170" w:type="dxa"/>
            <w:shd w:val="clear" w:color="auto" w:fill="auto"/>
            <w:vAlign w:val="center"/>
          </w:tcPr>
          <w:p w14:paraId="46C56265"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6.2</w:t>
            </w:r>
          </w:p>
        </w:tc>
        <w:tc>
          <w:tcPr>
            <w:tcW w:w="1278" w:type="dxa"/>
            <w:shd w:val="clear" w:color="auto" w:fill="auto"/>
            <w:vAlign w:val="center"/>
          </w:tcPr>
          <w:p w14:paraId="1D5C9CD4"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57.7</w:t>
            </w:r>
          </w:p>
        </w:tc>
      </w:tr>
      <w:tr w:rsidR="003765A7" w:rsidRPr="00D16FAE" w14:paraId="2A5653F5" w14:textId="77777777" w:rsidTr="0010248B">
        <w:trPr>
          <w:trHeight w:val="440"/>
        </w:trPr>
        <w:tc>
          <w:tcPr>
            <w:tcW w:w="1530" w:type="dxa"/>
            <w:shd w:val="clear" w:color="auto" w:fill="auto"/>
            <w:vAlign w:val="center"/>
          </w:tcPr>
          <w:p w14:paraId="653BE478" w14:textId="6AAA628F"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Ridderbusch</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5</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45B8BD4A"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5B4296B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249D250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24</w:t>
            </w:r>
          </w:p>
        </w:tc>
        <w:tc>
          <w:tcPr>
            <w:tcW w:w="1350" w:type="dxa"/>
            <w:shd w:val="clear" w:color="auto" w:fill="auto"/>
            <w:vAlign w:val="center"/>
          </w:tcPr>
          <w:p w14:paraId="3BA3488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24</w:t>
            </w:r>
          </w:p>
        </w:tc>
        <w:tc>
          <w:tcPr>
            <w:tcW w:w="1170" w:type="dxa"/>
            <w:shd w:val="clear" w:color="auto" w:fill="auto"/>
            <w:vAlign w:val="center"/>
          </w:tcPr>
          <w:p w14:paraId="02213C1B"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500B96F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33%</w:t>
            </w:r>
          </w:p>
        </w:tc>
        <w:tc>
          <w:tcPr>
            <w:tcW w:w="1170" w:type="dxa"/>
            <w:shd w:val="clear" w:color="auto" w:fill="auto"/>
            <w:vAlign w:val="center"/>
          </w:tcPr>
          <w:p w14:paraId="67ABAD04"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8.9</w:t>
            </w:r>
          </w:p>
        </w:tc>
        <w:tc>
          <w:tcPr>
            <w:tcW w:w="1278" w:type="dxa"/>
            <w:shd w:val="clear" w:color="auto" w:fill="auto"/>
            <w:vAlign w:val="center"/>
          </w:tcPr>
          <w:p w14:paraId="40196C2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63</w:t>
            </w:r>
          </w:p>
        </w:tc>
      </w:tr>
    </w:tbl>
    <w:p w14:paraId="4733BFAA" w14:textId="24174E1F" w:rsidR="002772F4" w:rsidRPr="00D16FAE" w:rsidRDefault="002772F4" w:rsidP="00D16FAE">
      <w:pPr>
        <w:adjustRightInd w:val="0"/>
        <w:snapToGrid w:val="0"/>
        <w:spacing w:after="0" w:line="360" w:lineRule="auto"/>
        <w:jc w:val="both"/>
        <w:rPr>
          <w:rFonts w:ascii="Book Antiqua" w:hAnsi="Book Antiqua" w:cs="Times New Roman"/>
          <w:sz w:val="24"/>
          <w:szCs w:val="24"/>
        </w:rPr>
      </w:pPr>
    </w:p>
    <w:sectPr w:rsidR="002772F4" w:rsidRPr="00D16FAE" w:rsidSect="00E70B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2FE5" w14:textId="77777777" w:rsidR="00C8139A" w:rsidRDefault="00C8139A" w:rsidP="00C16E60">
      <w:pPr>
        <w:spacing w:after="0" w:line="240" w:lineRule="auto"/>
      </w:pPr>
      <w:r>
        <w:separator/>
      </w:r>
    </w:p>
  </w:endnote>
  <w:endnote w:type="continuationSeparator" w:id="0">
    <w:p w14:paraId="099AF983" w14:textId="77777777" w:rsidR="00C8139A" w:rsidRDefault="00C8139A" w:rsidP="00C1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E83B" w14:textId="42226B71" w:rsidR="00D939AC" w:rsidRDefault="00D939AC" w:rsidP="0080648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892E" w14:textId="77777777" w:rsidR="00C8139A" w:rsidRDefault="00C8139A" w:rsidP="00C16E60">
      <w:pPr>
        <w:spacing w:after="0" w:line="240" w:lineRule="auto"/>
      </w:pPr>
      <w:r>
        <w:separator/>
      </w:r>
    </w:p>
  </w:footnote>
  <w:footnote w:type="continuationSeparator" w:id="0">
    <w:p w14:paraId="6DFBC4DD" w14:textId="77777777" w:rsidR="00C8139A" w:rsidRDefault="00C8139A" w:rsidP="00C16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1C3F"/>
    <w:multiLevelType w:val="hybridMultilevel"/>
    <w:tmpl w:val="AA04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ze0ppplswfave0zv1v9t2zzsd5292pr2tp&quot;&gt;MCGR Revis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9D3040"/>
    <w:rsid w:val="00016330"/>
    <w:rsid w:val="00016BC4"/>
    <w:rsid w:val="00016D8D"/>
    <w:rsid w:val="000357C0"/>
    <w:rsid w:val="00042E33"/>
    <w:rsid w:val="00045984"/>
    <w:rsid w:val="00050525"/>
    <w:rsid w:val="000553F7"/>
    <w:rsid w:val="000743E2"/>
    <w:rsid w:val="00077FC2"/>
    <w:rsid w:val="000827C8"/>
    <w:rsid w:val="000C1B1C"/>
    <w:rsid w:val="000C4E45"/>
    <w:rsid w:val="000D280E"/>
    <w:rsid w:val="000D3063"/>
    <w:rsid w:val="000D58B6"/>
    <w:rsid w:val="000E0BC4"/>
    <w:rsid w:val="000E308A"/>
    <w:rsid w:val="000E4E6B"/>
    <w:rsid w:val="00101F0C"/>
    <w:rsid w:val="0010248B"/>
    <w:rsid w:val="00114CB2"/>
    <w:rsid w:val="00116B0E"/>
    <w:rsid w:val="00130A19"/>
    <w:rsid w:val="00131AFC"/>
    <w:rsid w:val="001473F5"/>
    <w:rsid w:val="00152753"/>
    <w:rsid w:val="0017639E"/>
    <w:rsid w:val="00177A35"/>
    <w:rsid w:val="001810FE"/>
    <w:rsid w:val="00184AD3"/>
    <w:rsid w:val="001902D8"/>
    <w:rsid w:val="001964DD"/>
    <w:rsid w:val="00197D64"/>
    <w:rsid w:val="001A7291"/>
    <w:rsid w:val="001C25E0"/>
    <w:rsid w:val="001C4E52"/>
    <w:rsid w:val="001D1F67"/>
    <w:rsid w:val="001D25E8"/>
    <w:rsid w:val="001D3554"/>
    <w:rsid w:val="001D593C"/>
    <w:rsid w:val="001D5F0A"/>
    <w:rsid w:val="001E0D39"/>
    <w:rsid w:val="001E66F5"/>
    <w:rsid w:val="001F0697"/>
    <w:rsid w:val="001F41FB"/>
    <w:rsid w:val="001F659F"/>
    <w:rsid w:val="00206C19"/>
    <w:rsid w:val="00213B91"/>
    <w:rsid w:val="002269C4"/>
    <w:rsid w:val="00240392"/>
    <w:rsid w:val="002423E7"/>
    <w:rsid w:val="00243594"/>
    <w:rsid w:val="00260CE2"/>
    <w:rsid w:val="002772F4"/>
    <w:rsid w:val="00290815"/>
    <w:rsid w:val="00291406"/>
    <w:rsid w:val="002A4559"/>
    <w:rsid w:val="002A65D8"/>
    <w:rsid w:val="002B0698"/>
    <w:rsid w:val="002B7621"/>
    <w:rsid w:val="002C75CC"/>
    <w:rsid w:val="002F01F4"/>
    <w:rsid w:val="002F6B40"/>
    <w:rsid w:val="00325881"/>
    <w:rsid w:val="00327FC2"/>
    <w:rsid w:val="00350250"/>
    <w:rsid w:val="00350B99"/>
    <w:rsid w:val="003609DE"/>
    <w:rsid w:val="00361EE0"/>
    <w:rsid w:val="003674FF"/>
    <w:rsid w:val="003755A5"/>
    <w:rsid w:val="003765A7"/>
    <w:rsid w:val="003802E4"/>
    <w:rsid w:val="0039637F"/>
    <w:rsid w:val="00396C3E"/>
    <w:rsid w:val="00397069"/>
    <w:rsid w:val="003A4407"/>
    <w:rsid w:val="003B0828"/>
    <w:rsid w:val="003B1E66"/>
    <w:rsid w:val="003B4C23"/>
    <w:rsid w:val="003B54D3"/>
    <w:rsid w:val="003B54ED"/>
    <w:rsid w:val="003B6F2D"/>
    <w:rsid w:val="003F18E8"/>
    <w:rsid w:val="003F1F7F"/>
    <w:rsid w:val="003F6F76"/>
    <w:rsid w:val="00403BC7"/>
    <w:rsid w:val="004050CB"/>
    <w:rsid w:val="00407C75"/>
    <w:rsid w:val="00414FB8"/>
    <w:rsid w:val="004246D1"/>
    <w:rsid w:val="004311E4"/>
    <w:rsid w:val="004367D0"/>
    <w:rsid w:val="00437869"/>
    <w:rsid w:val="00444159"/>
    <w:rsid w:val="004473EC"/>
    <w:rsid w:val="00464531"/>
    <w:rsid w:val="00465804"/>
    <w:rsid w:val="00467D21"/>
    <w:rsid w:val="00477F2E"/>
    <w:rsid w:val="00483FC2"/>
    <w:rsid w:val="004C1EA2"/>
    <w:rsid w:val="004C521A"/>
    <w:rsid w:val="004C720C"/>
    <w:rsid w:val="004D1E06"/>
    <w:rsid w:val="004D4757"/>
    <w:rsid w:val="004D54E6"/>
    <w:rsid w:val="004E4098"/>
    <w:rsid w:val="00500143"/>
    <w:rsid w:val="0051150C"/>
    <w:rsid w:val="00512713"/>
    <w:rsid w:val="005145A1"/>
    <w:rsid w:val="00516D28"/>
    <w:rsid w:val="00523273"/>
    <w:rsid w:val="005375D4"/>
    <w:rsid w:val="0055763E"/>
    <w:rsid w:val="00570B92"/>
    <w:rsid w:val="00571E2E"/>
    <w:rsid w:val="0057345A"/>
    <w:rsid w:val="005B4840"/>
    <w:rsid w:val="005B6213"/>
    <w:rsid w:val="005C71B3"/>
    <w:rsid w:val="005D0E2A"/>
    <w:rsid w:val="005D229D"/>
    <w:rsid w:val="005D251B"/>
    <w:rsid w:val="005E75D1"/>
    <w:rsid w:val="00606133"/>
    <w:rsid w:val="00617639"/>
    <w:rsid w:val="006421C7"/>
    <w:rsid w:val="006513C0"/>
    <w:rsid w:val="00656993"/>
    <w:rsid w:val="006778A4"/>
    <w:rsid w:val="006A775C"/>
    <w:rsid w:val="006A7B28"/>
    <w:rsid w:val="006D3CB3"/>
    <w:rsid w:val="006E1E6E"/>
    <w:rsid w:val="006E7022"/>
    <w:rsid w:val="006F0EA8"/>
    <w:rsid w:val="007051C1"/>
    <w:rsid w:val="00715DDF"/>
    <w:rsid w:val="00727598"/>
    <w:rsid w:val="00732BB2"/>
    <w:rsid w:val="00732DA9"/>
    <w:rsid w:val="00733B10"/>
    <w:rsid w:val="00747632"/>
    <w:rsid w:val="007527DA"/>
    <w:rsid w:val="0076469D"/>
    <w:rsid w:val="007662F6"/>
    <w:rsid w:val="0077540F"/>
    <w:rsid w:val="00776059"/>
    <w:rsid w:val="007870DF"/>
    <w:rsid w:val="00790576"/>
    <w:rsid w:val="00792296"/>
    <w:rsid w:val="007974FB"/>
    <w:rsid w:val="007977FE"/>
    <w:rsid w:val="007D77AB"/>
    <w:rsid w:val="007E4ADB"/>
    <w:rsid w:val="007F11DF"/>
    <w:rsid w:val="007F126E"/>
    <w:rsid w:val="00806480"/>
    <w:rsid w:val="00806A54"/>
    <w:rsid w:val="00807049"/>
    <w:rsid w:val="00816AB0"/>
    <w:rsid w:val="00822C37"/>
    <w:rsid w:val="008313D7"/>
    <w:rsid w:val="0083270F"/>
    <w:rsid w:val="0083332C"/>
    <w:rsid w:val="00834387"/>
    <w:rsid w:val="00837101"/>
    <w:rsid w:val="0084582A"/>
    <w:rsid w:val="00867B15"/>
    <w:rsid w:val="00872258"/>
    <w:rsid w:val="0088572B"/>
    <w:rsid w:val="008860AF"/>
    <w:rsid w:val="00894991"/>
    <w:rsid w:val="00897704"/>
    <w:rsid w:val="008A53EE"/>
    <w:rsid w:val="008A5982"/>
    <w:rsid w:val="008B0778"/>
    <w:rsid w:val="008B1582"/>
    <w:rsid w:val="008B463F"/>
    <w:rsid w:val="008B4E04"/>
    <w:rsid w:val="008C47CC"/>
    <w:rsid w:val="008D3656"/>
    <w:rsid w:val="008D3BC7"/>
    <w:rsid w:val="008F084D"/>
    <w:rsid w:val="008F46FC"/>
    <w:rsid w:val="008F57AA"/>
    <w:rsid w:val="009131B3"/>
    <w:rsid w:val="009134FD"/>
    <w:rsid w:val="00916D73"/>
    <w:rsid w:val="00920D41"/>
    <w:rsid w:val="00927DD7"/>
    <w:rsid w:val="00946CC8"/>
    <w:rsid w:val="00946E9A"/>
    <w:rsid w:val="009508D8"/>
    <w:rsid w:val="00950C94"/>
    <w:rsid w:val="00983162"/>
    <w:rsid w:val="009840FD"/>
    <w:rsid w:val="00984330"/>
    <w:rsid w:val="009A3394"/>
    <w:rsid w:val="009A5DF5"/>
    <w:rsid w:val="009A6E20"/>
    <w:rsid w:val="009B0684"/>
    <w:rsid w:val="009B5247"/>
    <w:rsid w:val="009B603F"/>
    <w:rsid w:val="009C60E6"/>
    <w:rsid w:val="009D2D31"/>
    <w:rsid w:val="009D3040"/>
    <w:rsid w:val="009E23D9"/>
    <w:rsid w:val="009E2E22"/>
    <w:rsid w:val="009E48DF"/>
    <w:rsid w:val="009E6636"/>
    <w:rsid w:val="009E6D7D"/>
    <w:rsid w:val="009F5492"/>
    <w:rsid w:val="00A03C14"/>
    <w:rsid w:val="00A25D5B"/>
    <w:rsid w:val="00A37EB2"/>
    <w:rsid w:val="00A74594"/>
    <w:rsid w:val="00A934FE"/>
    <w:rsid w:val="00A96D4D"/>
    <w:rsid w:val="00AA384D"/>
    <w:rsid w:val="00AB288C"/>
    <w:rsid w:val="00AB3B62"/>
    <w:rsid w:val="00AC2B02"/>
    <w:rsid w:val="00AC4CFA"/>
    <w:rsid w:val="00AC51D8"/>
    <w:rsid w:val="00AE6970"/>
    <w:rsid w:val="00AF2903"/>
    <w:rsid w:val="00AF4CBD"/>
    <w:rsid w:val="00B009E1"/>
    <w:rsid w:val="00B0524D"/>
    <w:rsid w:val="00B14646"/>
    <w:rsid w:val="00B149F6"/>
    <w:rsid w:val="00B258E2"/>
    <w:rsid w:val="00B6081C"/>
    <w:rsid w:val="00B611F7"/>
    <w:rsid w:val="00B66342"/>
    <w:rsid w:val="00B774B7"/>
    <w:rsid w:val="00B90B54"/>
    <w:rsid w:val="00B93260"/>
    <w:rsid w:val="00BB3A81"/>
    <w:rsid w:val="00BB62F5"/>
    <w:rsid w:val="00BC4F35"/>
    <w:rsid w:val="00BC6C38"/>
    <w:rsid w:val="00BC71A7"/>
    <w:rsid w:val="00BE6C8C"/>
    <w:rsid w:val="00C16E60"/>
    <w:rsid w:val="00C3584D"/>
    <w:rsid w:val="00C408AA"/>
    <w:rsid w:val="00C5157E"/>
    <w:rsid w:val="00C52B53"/>
    <w:rsid w:val="00C65FB2"/>
    <w:rsid w:val="00C771AA"/>
    <w:rsid w:val="00C8139A"/>
    <w:rsid w:val="00C86F42"/>
    <w:rsid w:val="00C91345"/>
    <w:rsid w:val="00C92808"/>
    <w:rsid w:val="00C97181"/>
    <w:rsid w:val="00CA47CE"/>
    <w:rsid w:val="00CC0E9C"/>
    <w:rsid w:val="00CC567A"/>
    <w:rsid w:val="00CC7AF8"/>
    <w:rsid w:val="00CD1475"/>
    <w:rsid w:val="00CE3528"/>
    <w:rsid w:val="00CF4C0F"/>
    <w:rsid w:val="00CF6232"/>
    <w:rsid w:val="00D015A6"/>
    <w:rsid w:val="00D02557"/>
    <w:rsid w:val="00D0638A"/>
    <w:rsid w:val="00D16FAE"/>
    <w:rsid w:val="00D31F64"/>
    <w:rsid w:val="00D611FD"/>
    <w:rsid w:val="00D6476D"/>
    <w:rsid w:val="00D6522D"/>
    <w:rsid w:val="00D66696"/>
    <w:rsid w:val="00D710DA"/>
    <w:rsid w:val="00D8427D"/>
    <w:rsid w:val="00D85B75"/>
    <w:rsid w:val="00D939AC"/>
    <w:rsid w:val="00DA4A85"/>
    <w:rsid w:val="00DA5508"/>
    <w:rsid w:val="00DA6E3F"/>
    <w:rsid w:val="00DB0A16"/>
    <w:rsid w:val="00DB0A2C"/>
    <w:rsid w:val="00DB381B"/>
    <w:rsid w:val="00DD03DC"/>
    <w:rsid w:val="00DD25C4"/>
    <w:rsid w:val="00DD3C0B"/>
    <w:rsid w:val="00DD66C9"/>
    <w:rsid w:val="00DE69CB"/>
    <w:rsid w:val="00DE7813"/>
    <w:rsid w:val="00DF4A49"/>
    <w:rsid w:val="00E0149B"/>
    <w:rsid w:val="00E04F4F"/>
    <w:rsid w:val="00E116DF"/>
    <w:rsid w:val="00E176E0"/>
    <w:rsid w:val="00E25B64"/>
    <w:rsid w:val="00E272D8"/>
    <w:rsid w:val="00E34EBC"/>
    <w:rsid w:val="00E359EB"/>
    <w:rsid w:val="00E40300"/>
    <w:rsid w:val="00E47492"/>
    <w:rsid w:val="00E565C6"/>
    <w:rsid w:val="00E57381"/>
    <w:rsid w:val="00E62855"/>
    <w:rsid w:val="00E62D1D"/>
    <w:rsid w:val="00E70B08"/>
    <w:rsid w:val="00E73488"/>
    <w:rsid w:val="00E76258"/>
    <w:rsid w:val="00E76E1A"/>
    <w:rsid w:val="00E82D90"/>
    <w:rsid w:val="00E84FFC"/>
    <w:rsid w:val="00E85D37"/>
    <w:rsid w:val="00E95748"/>
    <w:rsid w:val="00EA3E0C"/>
    <w:rsid w:val="00EC1B35"/>
    <w:rsid w:val="00EC1EC3"/>
    <w:rsid w:val="00EE0E8B"/>
    <w:rsid w:val="00EE2CD5"/>
    <w:rsid w:val="00EE692E"/>
    <w:rsid w:val="00EF479E"/>
    <w:rsid w:val="00F022DC"/>
    <w:rsid w:val="00F235FB"/>
    <w:rsid w:val="00F42B99"/>
    <w:rsid w:val="00F50D82"/>
    <w:rsid w:val="00F53185"/>
    <w:rsid w:val="00F551DA"/>
    <w:rsid w:val="00F82634"/>
    <w:rsid w:val="00F833E3"/>
    <w:rsid w:val="00F83C73"/>
    <w:rsid w:val="00FA0B89"/>
    <w:rsid w:val="00FA15CA"/>
    <w:rsid w:val="00FA3EEF"/>
    <w:rsid w:val="00FB5097"/>
    <w:rsid w:val="00FB78C8"/>
    <w:rsid w:val="00FC7900"/>
    <w:rsid w:val="00FF7B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A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040"/>
    <w:rPr>
      <w:color w:val="0000FF" w:themeColor="hyperlink"/>
      <w:u w:val="single"/>
    </w:rPr>
  </w:style>
  <w:style w:type="table" w:styleId="a4">
    <w:name w:val="Table Grid"/>
    <w:basedOn w:val="a1"/>
    <w:uiPriority w:val="59"/>
    <w:rsid w:val="009E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2772F4"/>
    <w:pPr>
      <w:spacing w:after="0"/>
      <w:jc w:val="center"/>
    </w:pPr>
    <w:rPr>
      <w:rFonts w:ascii="Calibri" w:hAnsi="Calibri" w:cs="Calibri"/>
    </w:rPr>
  </w:style>
  <w:style w:type="paragraph" w:customStyle="1" w:styleId="EndNoteBibliography">
    <w:name w:val="EndNote Bibliography"/>
    <w:basedOn w:val="a"/>
    <w:rsid w:val="002772F4"/>
    <w:pPr>
      <w:spacing w:line="240" w:lineRule="auto"/>
    </w:pPr>
    <w:rPr>
      <w:rFonts w:ascii="Calibri" w:hAnsi="Calibri" w:cs="Calibri"/>
    </w:rPr>
  </w:style>
  <w:style w:type="character" w:styleId="a5">
    <w:name w:val="annotation reference"/>
    <w:basedOn w:val="a0"/>
    <w:uiPriority w:val="99"/>
    <w:semiHidden/>
    <w:unhideWhenUsed/>
    <w:rsid w:val="001A7291"/>
    <w:rPr>
      <w:sz w:val="16"/>
      <w:szCs w:val="16"/>
    </w:rPr>
  </w:style>
  <w:style w:type="paragraph" w:styleId="a6">
    <w:name w:val="annotation text"/>
    <w:basedOn w:val="a"/>
    <w:link w:val="Char"/>
    <w:uiPriority w:val="99"/>
    <w:semiHidden/>
    <w:unhideWhenUsed/>
    <w:rsid w:val="001A7291"/>
    <w:pPr>
      <w:spacing w:line="240" w:lineRule="auto"/>
    </w:pPr>
    <w:rPr>
      <w:sz w:val="20"/>
      <w:szCs w:val="20"/>
    </w:rPr>
  </w:style>
  <w:style w:type="character" w:customStyle="1" w:styleId="Char">
    <w:name w:val="批注文字 Char"/>
    <w:basedOn w:val="a0"/>
    <w:link w:val="a6"/>
    <w:uiPriority w:val="99"/>
    <w:semiHidden/>
    <w:rsid w:val="001A7291"/>
    <w:rPr>
      <w:sz w:val="20"/>
      <w:szCs w:val="20"/>
    </w:rPr>
  </w:style>
  <w:style w:type="paragraph" w:styleId="a7">
    <w:name w:val="annotation subject"/>
    <w:basedOn w:val="a6"/>
    <w:next w:val="a6"/>
    <w:link w:val="Char0"/>
    <w:uiPriority w:val="99"/>
    <w:semiHidden/>
    <w:unhideWhenUsed/>
    <w:rsid w:val="001A7291"/>
    <w:rPr>
      <w:b/>
      <w:bCs/>
    </w:rPr>
  </w:style>
  <w:style w:type="character" w:customStyle="1" w:styleId="Char0">
    <w:name w:val="批注主题 Char"/>
    <w:basedOn w:val="Char"/>
    <w:link w:val="a7"/>
    <w:uiPriority w:val="99"/>
    <w:semiHidden/>
    <w:rsid w:val="001A7291"/>
    <w:rPr>
      <w:b/>
      <w:bCs/>
      <w:sz w:val="20"/>
      <w:szCs w:val="20"/>
    </w:rPr>
  </w:style>
  <w:style w:type="paragraph" w:styleId="a8">
    <w:name w:val="Balloon Text"/>
    <w:basedOn w:val="a"/>
    <w:link w:val="Char1"/>
    <w:uiPriority w:val="99"/>
    <w:semiHidden/>
    <w:unhideWhenUsed/>
    <w:rsid w:val="001A729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1A7291"/>
    <w:rPr>
      <w:rFonts w:ascii="Segoe UI" w:hAnsi="Segoe UI" w:cs="Segoe UI"/>
      <w:sz w:val="18"/>
      <w:szCs w:val="18"/>
    </w:rPr>
  </w:style>
  <w:style w:type="paragraph" w:styleId="a9">
    <w:name w:val="List Paragraph"/>
    <w:basedOn w:val="a"/>
    <w:uiPriority w:val="34"/>
    <w:qFormat/>
    <w:rsid w:val="001A7291"/>
    <w:pPr>
      <w:ind w:left="720"/>
      <w:contextualSpacing/>
    </w:pPr>
  </w:style>
  <w:style w:type="paragraph" w:styleId="aa">
    <w:name w:val="header"/>
    <w:basedOn w:val="a"/>
    <w:link w:val="Char2"/>
    <w:uiPriority w:val="99"/>
    <w:unhideWhenUsed/>
    <w:rsid w:val="00C16E60"/>
    <w:pPr>
      <w:tabs>
        <w:tab w:val="center" w:pos="4320"/>
        <w:tab w:val="right" w:pos="8640"/>
      </w:tabs>
      <w:spacing w:after="0" w:line="240" w:lineRule="auto"/>
    </w:pPr>
  </w:style>
  <w:style w:type="character" w:customStyle="1" w:styleId="Char2">
    <w:name w:val="页眉 Char"/>
    <w:basedOn w:val="a0"/>
    <w:link w:val="aa"/>
    <w:uiPriority w:val="99"/>
    <w:rsid w:val="00C16E60"/>
  </w:style>
  <w:style w:type="paragraph" w:styleId="ab">
    <w:name w:val="footer"/>
    <w:basedOn w:val="a"/>
    <w:link w:val="Char3"/>
    <w:uiPriority w:val="99"/>
    <w:unhideWhenUsed/>
    <w:rsid w:val="00C16E60"/>
    <w:pPr>
      <w:tabs>
        <w:tab w:val="center" w:pos="4320"/>
        <w:tab w:val="right" w:pos="8640"/>
      </w:tabs>
      <w:spacing w:after="0" w:line="240" w:lineRule="auto"/>
    </w:pPr>
  </w:style>
  <w:style w:type="character" w:customStyle="1" w:styleId="Char3">
    <w:name w:val="页脚 Char"/>
    <w:basedOn w:val="a0"/>
    <w:link w:val="ab"/>
    <w:uiPriority w:val="99"/>
    <w:rsid w:val="00C16E60"/>
  </w:style>
  <w:style w:type="character" w:styleId="ac">
    <w:name w:val="page number"/>
    <w:basedOn w:val="a0"/>
    <w:uiPriority w:val="99"/>
    <w:semiHidden/>
    <w:unhideWhenUsed/>
    <w:rsid w:val="007D77AB"/>
  </w:style>
  <w:style w:type="character" w:customStyle="1" w:styleId="UnresolvedMention">
    <w:name w:val="Unresolved Mention"/>
    <w:basedOn w:val="a0"/>
    <w:uiPriority w:val="99"/>
    <w:semiHidden/>
    <w:unhideWhenUsed/>
    <w:rsid w:val="001D25E8"/>
    <w:rPr>
      <w:color w:val="605E5C"/>
      <w:shd w:val="clear" w:color="auto" w:fill="E1DFDD"/>
    </w:rPr>
  </w:style>
  <w:style w:type="character" w:styleId="ad">
    <w:name w:val="line number"/>
    <w:basedOn w:val="a0"/>
    <w:uiPriority w:val="99"/>
    <w:semiHidden/>
    <w:unhideWhenUsed/>
    <w:rsid w:val="00361EE0"/>
  </w:style>
  <w:style w:type="paragraph" w:customStyle="1" w:styleId="p1">
    <w:name w:val="p1"/>
    <w:basedOn w:val="a"/>
    <w:rsid w:val="00E70B08"/>
    <w:pPr>
      <w:spacing w:after="0" w:line="240" w:lineRule="auto"/>
    </w:pPr>
    <w:rPr>
      <w:rFonts w:ascii="Helvetica" w:hAnsi="Helvetica" w:cs="Times New Roman"/>
      <w:sz w:val="18"/>
      <w:szCs w:val="18"/>
      <w:lang w:eastAsia="zh-CN"/>
    </w:rPr>
  </w:style>
  <w:style w:type="paragraph" w:styleId="ae">
    <w:name w:val="Revision"/>
    <w:hidden/>
    <w:uiPriority w:val="99"/>
    <w:semiHidden/>
    <w:rsid w:val="00E0149B"/>
    <w:pPr>
      <w:spacing w:after="0" w:line="240" w:lineRule="auto"/>
    </w:pPr>
  </w:style>
  <w:style w:type="paragraph" w:styleId="af">
    <w:name w:val="Normal (Web)"/>
    <w:basedOn w:val="a"/>
    <w:uiPriority w:val="99"/>
    <w:semiHidden/>
    <w:unhideWhenUsed/>
    <w:rsid w:val="00872258"/>
    <w:pPr>
      <w:spacing w:before="100" w:beforeAutospacing="1" w:after="100" w:afterAutospacing="1" w:line="240" w:lineRule="auto"/>
    </w:pPr>
    <w:rPr>
      <w:rFonts w:ascii="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040"/>
    <w:rPr>
      <w:color w:val="0000FF" w:themeColor="hyperlink"/>
      <w:u w:val="single"/>
    </w:rPr>
  </w:style>
  <w:style w:type="table" w:styleId="a4">
    <w:name w:val="Table Grid"/>
    <w:basedOn w:val="a1"/>
    <w:uiPriority w:val="59"/>
    <w:rsid w:val="009E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2772F4"/>
    <w:pPr>
      <w:spacing w:after="0"/>
      <w:jc w:val="center"/>
    </w:pPr>
    <w:rPr>
      <w:rFonts w:ascii="Calibri" w:hAnsi="Calibri" w:cs="Calibri"/>
    </w:rPr>
  </w:style>
  <w:style w:type="paragraph" w:customStyle="1" w:styleId="EndNoteBibliography">
    <w:name w:val="EndNote Bibliography"/>
    <w:basedOn w:val="a"/>
    <w:rsid w:val="002772F4"/>
    <w:pPr>
      <w:spacing w:line="240" w:lineRule="auto"/>
    </w:pPr>
    <w:rPr>
      <w:rFonts w:ascii="Calibri" w:hAnsi="Calibri" w:cs="Calibri"/>
    </w:rPr>
  </w:style>
  <w:style w:type="character" w:styleId="a5">
    <w:name w:val="annotation reference"/>
    <w:basedOn w:val="a0"/>
    <w:uiPriority w:val="99"/>
    <w:semiHidden/>
    <w:unhideWhenUsed/>
    <w:rsid w:val="001A7291"/>
    <w:rPr>
      <w:sz w:val="16"/>
      <w:szCs w:val="16"/>
    </w:rPr>
  </w:style>
  <w:style w:type="paragraph" w:styleId="a6">
    <w:name w:val="annotation text"/>
    <w:basedOn w:val="a"/>
    <w:link w:val="Char"/>
    <w:uiPriority w:val="99"/>
    <w:semiHidden/>
    <w:unhideWhenUsed/>
    <w:rsid w:val="001A7291"/>
    <w:pPr>
      <w:spacing w:line="240" w:lineRule="auto"/>
    </w:pPr>
    <w:rPr>
      <w:sz w:val="20"/>
      <w:szCs w:val="20"/>
    </w:rPr>
  </w:style>
  <w:style w:type="character" w:customStyle="1" w:styleId="Char">
    <w:name w:val="批注文字 Char"/>
    <w:basedOn w:val="a0"/>
    <w:link w:val="a6"/>
    <w:uiPriority w:val="99"/>
    <w:semiHidden/>
    <w:rsid w:val="001A7291"/>
    <w:rPr>
      <w:sz w:val="20"/>
      <w:szCs w:val="20"/>
    </w:rPr>
  </w:style>
  <w:style w:type="paragraph" w:styleId="a7">
    <w:name w:val="annotation subject"/>
    <w:basedOn w:val="a6"/>
    <w:next w:val="a6"/>
    <w:link w:val="Char0"/>
    <w:uiPriority w:val="99"/>
    <w:semiHidden/>
    <w:unhideWhenUsed/>
    <w:rsid w:val="001A7291"/>
    <w:rPr>
      <w:b/>
      <w:bCs/>
    </w:rPr>
  </w:style>
  <w:style w:type="character" w:customStyle="1" w:styleId="Char0">
    <w:name w:val="批注主题 Char"/>
    <w:basedOn w:val="Char"/>
    <w:link w:val="a7"/>
    <w:uiPriority w:val="99"/>
    <w:semiHidden/>
    <w:rsid w:val="001A7291"/>
    <w:rPr>
      <w:b/>
      <w:bCs/>
      <w:sz w:val="20"/>
      <w:szCs w:val="20"/>
    </w:rPr>
  </w:style>
  <w:style w:type="paragraph" w:styleId="a8">
    <w:name w:val="Balloon Text"/>
    <w:basedOn w:val="a"/>
    <w:link w:val="Char1"/>
    <w:uiPriority w:val="99"/>
    <w:semiHidden/>
    <w:unhideWhenUsed/>
    <w:rsid w:val="001A729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1A7291"/>
    <w:rPr>
      <w:rFonts w:ascii="Segoe UI" w:hAnsi="Segoe UI" w:cs="Segoe UI"/>
      <w:sz w:val="18"/>
      <w:szCs w:val="18"/>
    </w:rPr>
  </w:style>
  <w:style w:type="paragraph" w:styleId="a9">
    <w:name w:val="List Paragraph"/>
    <w:basedOn w:val="a"/>
    <w:uiPriority w:val="34"/>
    <w:qFormat/>
    <w:rsid w:val="001A7291"/>
    <w:pPr>
      <w:ind w:left="720"/>
      <w:contextualSpacing/>
    </w:pPr>
  </w:style>
  <w:style w:type="paragraph" w:styleId="aa">
    <w:name w:val="header"/>
    <w:basedOn w:val="a"/>
    <w:link w:val="Char2"/>
    <w:uiPriority w:val="99"/>
    <w:unhideWhenUsed/>
    <w:rsid w:val="00C16E60"/>
    <w:pPr>
      <w:tabs>
        <w:tab w:val="center" w:pos="4320"/>
        <w:tab w:val="right" w:pos="8640"/>
      </w:tabs>
      <w:spacing w:after="0" w:line="240" w:lineRule="auto"/>
    </w:pPr>
  </w:style>
  <w:style w:type="character" w:customStyle="1" w:styleId="Char2">
    <w:name w:val="页眉 Char"/>
    <w:basedOn w:val="a0"/>
    <w:link w:val="aa"/>
    <w:uiPriority w:val="99"/>
    <w:rsid w:val="00C16E60"/>
  </w:style>
  <w:style w:type="paragraph" w:styleId="ab">
    <w:name w:val="footer"/>
    <w:basedOn w:val="a"/>
    <w:link w:val="Char3"/>
    <w:uiPriority w:val="99"/>
    <w:unhideWhenUsed/>
    <w:rsid w:val="00C16E60"/>
    <w:pPr>
      <w:tabs>
        <w:tab w:val="center" w:pos="4320"/>
        <w:tab w:val="right" w:pos="8640"/>
      </w:tabs>
      <w:spacing w:after="0" w:line="240" w:lineRule="auto"/>
    </w:pPr>
  </w:style>
  <w:style w:type="character" w:customStyle="1" w:styleId="Char3">
    <w:name w:val="页脚 Char"/>
    <w:basedOn w:val="a0"/>
    <w:link w:val="ab"/>
    <w:uiPriority w:val="99"/>
    <w:rsid w:val="00C16E60"/>
  </w:style>
  <w:style w:type="character" w:styleId="ac">
    <w:name w:val="page number"/>
    <w:basedOn w:val="a0"/>
    <w:uiPriority w:val="99"/>
    <w:semiHidden/>
    <w:unhideWhenUsed/>
    <w:rsid w:val="007D77AB"/>
  </w:style>
  <w:style w:type="character" w:customStyle="1" w:styleId="UnresolvedMention">
    <w:name w:val="Unresolved Mention"/>
    <w:basedOn w:val="a0"/>
    <w:uiPriority w:val="99"/>
    <w:semiHidden/>
    <w:unhideWhenUsed/>
    <w:rsid w:val="001D25E8"/>
    <w:rPr>
      <w:color w:val="605E5C"/>
      <w:shd w:val="clear" w:color="auto" w:fill="E1DFDD"/>
    </w:rPr>
  </w:style>
  <w:style w:type="character" w:styleId="ad">
    <w:name w:val="line number"/>
    <w:basedOn w:val="a0"/>
    <w:uiPriority w:val="99"/>
    <w:semiHidden/>
    <w:unhideWhenUsed/>
    <w:rsid w:val="00361EE0"/>
  </w:style>
  <w:style w:type="paragraph" w:customStyle="1" w:styleId="p1">
    <w:name w:val="p1"/>
    <w:basedOn w:val="a"/>
    <w:rsid w:val="00E70B08"/>
    <w:pPr>
      <w:spacing w:after="0" w:line="240" w:lineRule="auto"/>
    </w:pPr>
    <w:rPr>
      <w:rFonts w:ascii="Helvetica" w:hAnsi="Helvetica" w:cs="Times New Roman"/>
      <w:sz w:val="18"/>
      <w:szCs w:val="18"/>
      <w:lang w:eastAsia="zh-CN"/>
    </w:rPr>
  </w:style>
  <w:style w:type="paragraph" w:styleId="ae">
    <w:name w:val="Revision"/>
    <w:hidden/>
    <w:uiPriority w:val="99"/>
    <w:semiHidden/>
    <w:rsid w:val="00E0149B"/>
    <w:pPr>
      <w:spacing w:after="0" w:line="240" w:lineRule="auto"/>
    </w:pPr>
  </w:style>
  <w:style w:type="paragraph" w:styleId="af">
    <w:name w:val="Normal (Web)"/>
    <w:basedOn w:val="a"/>
    <w:uiPriority w:val="99"/>
    <w:semiHidden/>
    <w:unhideWhenUsed/>
    <w:rsid w:val="00872258"/>
    <w:pPr>
      <w:spacing w:before="100" w:beforeAutospacing="1" w:after="100" w:afterAutospacing="1" w:line="240" w:lineRule="auto"/>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4495">
      <w:bodyDiv w:val="1"/>
      <w:marLeft w:val="0"/>
      <w:marRight w:val="0"/>
      <w:marTop w:val="0"/>
      <w:marBottom w:val="0"/>
      <w:divBdr>
        <w:top w:val="none" w:sz="0" w:space="0" w:color="auto"/>
        <w:left w:val="none" w:sz="0" w:space="0" w:color="auto"/>
        <w:bottom w:val="none" w:sz="0" w:space="0" w:color="auto"/>
        <w:right w:val="none" w:sz="0" w:space="0" w:color="auto"/>
      </w:divBdr>
    </w:div>
    <w:div w:id="1246961650">
      <w:bodyDiv w:val="1"/>
      <w:marLeft w:val="0"/>
      <w:marRight w:val="0"/>
      <w:marTop w:val="0"/>
      <w:marBottom w:val="0"/>
      <w:divBdr>
        <w:top w:val="none" w:sz="0" w:space="0" w:color="auto"/>
        <w:left w:val="none" w:sz="0" w:space="0" w:color="auto"/>
        <w:bottom w:val="none" w:sz="0" w:space="0" w:color="auto"/>
        <w:right w:val="none" w:sz="0" w:space="0" w:color="auto"/>
      </w:divBdr>
    </w:div>
    <w:div w:id="20322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Kenneth A CPT MIL USA MEDCOM EAMC</dc:creator>
  <cp:lastModifiedBy>1678909943@qq.com</cp:lastModifiedBy>
  <cp:revision>7</cp:revision>
  <cp:lastPrinted>2019-08-02T17:24:00Z</cp:lastPrinted>
  <dcterms:created xsi:type="dcterms:W3CDTF">2019-10-07T17:30:00Z</dcterms:created>
  <dcterms:modified xsi:type="dcterms:W3CDTF">2019-10-31T06:12:00Z</dcterms:modified>
</cp:coreProperties>
</file>