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E2D013" w14:textId="77777777" w:rsidR="00471123" w:rsidRPr="00F970FB" w:rsidRDefault="00471123" w:rsidP="004E0312">
      <w:pPr>
        <w:spacing w:line="360" w:lineRule="auto"/>
        <w:ind w:rightChars="65" w:right="156"/>
        <w:jc w:val="both"/>
        <w:rPr>
          <w:rFonts w:ascii="Book Antiqua" w:eastAsia="Book Antiqua" w:hAnsi="Book Antiqua"/>
          <w:i/>
        </w:rPr>
      </w:pPr>
      <w:r w:rsidRPr="00F970FB">
        <w:rPr>
          <w:rFonts w:ascii="Book Antiqua" w:eastAsia="Book Antiqua" w:hAnsi="Book Antiqua"/>
          <w:b/>
        </w:rPr>
        <w:t xml:space="preserve">Name of Journal: </w:t>
      </w:r>
      <w:r w:rsidRPr="00F970FB">
        <w:rPr>
          <w:rFonts w:ascii="Book Antiqua" w:eastAsia="Book Antiqua" w:hAnsi="Book Antiqua"/>
          <w:i/>
        </w:rPr>
        <w:t>World Journal of Cardiology</w:t>
      </w:r>
    </w:p>
    <w:p w14:paraId="2AD0F32B" w14:textId="32A2C5F3" w:rsidR="00DD345F" w:rsidRPr="00F970FB" w:rsidRDefault="00362AA7" w:rsidP="004E0312">
      <w:pPr>
        <w:spacing w:line="360" w:lineRule="auto"/>
        <w:jc w:val="both"/>
        <w:rPr>
          <w:rFonts w:ascii="Book Antiqua" w:eastAsia="Calibri" w:hAnsi="Book Antiqua" w:cs="Calibri"/>
          <w:b/>
        </w:rPr>
      </w:pPr>
      <w:r w:rsidRPr="00F970FB">
        <w:rPr>
          <w:rFonts w:ascii="Book Antiqua" w:eastAsia="Calibri" w:hAnsi="Book Antiqua" w:cs="Calibri"/>
          <w:b/>
        </w:rPr>
        <w:t xml:space="preserve">Manuscript number: </w:t>
      </w:r>
      <w:r w:rsidR="00EF6B60" w:rsidRPr="00F970FB">
        <w:rPr>
          <w:rFonts w:ascii="Book Antiqua" w:eastAsia="Calibri" w:hAnsi="Book Antiqua" w:cs="Calibri"/>
        </w:rPr>
        <w:t>49362</w:t>
      </w:r>
    </w:p>
    <w:p w14:paraId="2D0D825A" w14:textId="2FD57C28" w:rsidR="00DD345F" w:rsidRPr="00F970FB" w:rsidRDefault="00362AA7" w:rsidP="004E0312">
      <w:pPr>
        <w:spacing w:line="360" w:lineRule="auto"/>
        <w:jc w:val="both"/>
        <w:rPr>
          <w:rFonts w:ascii="Book Antiqua" w:eastAsia="Calibri" w:hAnsi="Book Antiqua" w:cs="Calibri"/>
          <w:b/>
        </w:rPr>
      </w:pPr>
      <w:r w:rsidRPr="00F970FB">
        <w:rPr>
          <w:rFonts w:ascii="Book Antiqua" w:eastAsia="Calibri" w:hAnsi="Book Antiqua" w:cs="Calibri"/>
          <w:b/>
        </w:rPr>
        <w:t xml:space="preserve">Manuscript type: </w:t>
      </w:r>
      <w:r w:rsidR="00DA546E" w:rsidRPr="00F970FB">
        <w:rPr>
          <w:rFonts w:ascii="Book Antiqua" w:eastAsia="Calibri" w:hAnsi="Book Antiqua" w:cs="Calibri"/>
        </w:rPr>
        <w:t>CASE REPORT</w:t>
      </w:r>
    </w:p>
    <w:p w14:paraId="7A4E8657" w14:textId="77777777" w:rsidR="00DD345F" w:rsidRPr="00F970FB" w:rsidRDefault="00DD345F" w:rsidP="004E0312">
      <w:pPr>
        <w:spacing w:line="360" w:lineRule="auto"/>
        <w:jc w:val="both"/>
        <w:rPr>
          <w:rFonts w:ascii="Book Antiqua" w:eastAsia="Calibri" w:hAnsi="Book Antiqua" w:cs="Calibri"/>
          <w:b/>
        </w:rPr>
      </w:pPr>
    </w:p>
    <w:p w14:paraId="3184BB08" w14:textId="2D5E86F7" w:rsidR="00DD345F" w:rsidRPr="00F970FB" w:rsidRDefault="00362AA7" w:rsidP="004E0312">
      <w:pPr>
        <w:spacing w:line="360" w:lineRule="auto"/>
        <w:jc w:val="both"/>
        <w:rPr>
          <w:rFonts w:ascii="Book Antiqua" w:eastAsia="Calibri" w:hAnsi="Book Antiqua" w:cs="Calibri"/>
          <w:b/>
        </w:rPr>
      </w:pPr>
      <w:bookmarkStart w:id="0" w:name="OLE_LINK25"/>
      <w:r w:rsidRPr="00F970FB">
        <w:rPr>
          <w:rFonts w:ascii="Book Antiqua" w:eastAsia="Calibri" w:hAnsi="Book Antiqua" w:cs="Calibri"/>
          <w:b/>
        </w:rPr>
        <w:t xml:space="preserve">Management of atherosclerotic plaque in </w:t>
      </w:r>
      <w:r w:rsidR="00DA546E" w:rsidRPr="00F970FB">
        <w:rPr>
          <w:rFonts w:ascii="Book Antiqua" w:eastAsia="Calibri" w:hAnsi="Book Antiqua" w:cs="Calibri"/>
          <w:b/>
        </w:rPr>
        <w:t>left internal mammary artery</w:t>
      </w:r>
      <w:r w:rsidRPr="00F970FB">
        <w:rPr>
          <w:rFonts w:ascii="Book Antiqua" w:eastAsia="Calibri" w:hAnsi="Book Antiqua" w:cs="Calibri"/>
          <w:b/>
        </w:rPr>
        <w:t xml:space="preserve"> graft </w:t>
      </w:r>
      <w:r w:rsidR="00DA546E" w:rsidRPr="00F970FB">
        <w:rPr>
          <w:rFonts w:ascii="Book Antiqua" w:eastAsia="Calibri" w:hAnsi="Book Antiqua" w:cs="Calibri"/>
          <w:b/>
        </w:rPr>
        <w:t>five</w:t>
      </w:r>
      <w:r w:rsidRPr="00F970FB">
        <w:rPr>
          <w:rFonts w:ascii="Book Antiqua" w:eastAsia="Calibri" w:hAnsi="Book Antiqua" w:cs="Calibri"/>
          <w:b/>
        </w:rPr>
        <w:t xml:space="preserve"> years after angiographic patency</w:t>
      </w:r>
      <w:r w:rsidR="00DA546E" w:rsidRPr="00F970FB">
        <w:rPr>
          <w:rFonts w:ascii="Book Antiqua" w:eastAsia="Calibri" w:hAnsi="Book Antiqua" w:cs="Calibri"/>
          <w:b/>
        </w:rPr>
        <w:t>: A</w:t>
      </w:r>
      <w:r w:rsidR="00E67F42" w:rsidRPr="00F970FB">
        <w:rPr>
          <w:rFonts w:ascii="Book Antiqua" w:eastAsia="Calibri" w:hAnsi="Book Antiqua" w:cs="Calibri"/>
          <w:b/>
        </w:rPr>
        <w:t xml:space="preserve"> case report</w:t>
      </w:r>
    </w:p>
    <w:bookmarkEnd w:id="0"/>
    <w:p w14:paraId="1E6C868D" w14:textId="77777777" w:rsidR="00DA546E" w:rsidRPr="00F970FB" w:rsidRDefault="00DA546E" w:rsidP="004E0312">
      <w:pPr>
        <w:spacing w:line="360" w:lineRule="auto"/>
        <w:jc w:val="both"/>
        <w:rPr>
          <w:rFonts w:ascii="Book Antiqua" w:eastAsia="Calibri" w:hAnsi="Book Antiqua" w:cs="Calibri"/>
          <w:b/>
        </w:rPr>
      </w:pPr>
    </w:p>
    <w:p w14:paraId="3FB307DE" w14:textId="77777777" w:rsidR="00DA546E" w:rsidRPr="00F970FB" w:rsidRDefault="00DA546E" w:rsidP="004E0312">
      <w:pPr>
        <w:spacing w:line="360" w:lineRule="auto"/>
        <w:jc w:val="both"/>
        <w:rPr>
          <w:rFonts w:ascii="Book Antiqua" w:eastAsia="Calibri" w:hAnsi="Book Antiqua" w:cs="Calibri"/>
        </w:rPr>
      </w:pPr>
      <w:proofErr w:type="spellStart"/>
      <w:r w:rsidRPr="00F970FB">
        <w:rPr>
          <w:rFonts w:ascii="Book Antiqua" w:eastAsia="Calibri" w:hAnsi="Book Antiqua" w:cs="Calibri"/>
        </w:rPr>
        <w:t>Nandal</w:t>
      </w:r>
      <w:proofErr w:type="spellEnd"/>
      <w:r w:rsidRPr="00F970FB">
        <w:rPr>
          <w:rFonts w:ascii="Book Antiqua" w:eastAsia="Calibri" w:hAnsi="Book Antiqua" w:cs="Calibri"/>
        </w:rPr>
        <w:t xml:space="preserve"> S </w:t>
      </w:r>
      <w:r w:rsidRPr="00F970FB">
        <w:rPr>
          <w:rFonts w:ascii="Book Antiqua" w:eastAsia="Calibri" w:hAnsi="Book Antiqua" w:cs="Calibri"/>
          <w:i/>
          <w:iCs/>
        </w:rPr>
        <w:t>et al</w:t>
      </w:r>
      <w:r w:rsidRPr="00F970FB">
        <w:rPr>
          <w:rFonts w:ascii="Book Antiqua" w:eastAsia="Calibri" w:hAnsi="Book Antiqua" w:cs="Calibri"/>
        </w:rPr>
        <w:t xml:space="preserve">. </w:t>
      </w:r>
      <w:bookmarkStart w:id="1" w:name="OLE_LINK26"/>
      <w:r w:rsidRPr="00F970FB">
        <w:rPr>
          <w:rFonts w:ascii="Book Antiqua" w:eastAsia="Calibri" w:hAnsi="Book Antiqua" w:cs="Calibri"/>
        </w:rPr>
        <w:t>LIMA graft late atherosclerosis</w:t>
      </w:r>
    </w:p>
    <w:bookmarkEnd w:id="1"/>
    <w:p w14:paraId="3AD3C04F" w14:textId="77777777" w:rsidR="00DA546E" w:rsidRPr="00F970FB" w:rsidRDefault="00DA546E" w:rsidP="004E0312">
      <w:pPr>
        <w:spacing w:line="360" w:lineRule="auto"/>
        <w:jc w:val="both"/>
        <w:rPr>
          <w:rFonts w:ascii="Book Antiqua" w:eastAsia="Calibri" w:hAnsi="Book Antiqua" w:cs="Calibri"/>
        </w:rPr>
      </w:pPr>
    </w:p>
    <w:p w14:paraId="67073A70" w14:textId="5241A13F" w:rsidR="00DD345F" w:rsidRPr="00F970FB" w:rsidRDefault="00EF6B60" w:rsidP="004E0312">
      <w:pPr>
        <w:spacing w:line="360" w:lineRule="auto"/>
        <w:jc w:val="both"/>
        <w:rPr>
          <w:rFonts w:ascii="Book Antiqua" w:eastAsia="Calibri" w:hAnsi="Book Antiqua" w:cs="Calibri"/>
        </w:rPr>
      </w:pPr>
      <w:r w:rsidRPr="00F970FB">
        <w:rPr>
          <w:rFonts w:ascii="Book Antiqua" w:eastAsia="Calibri" w:hAnsi="Book Antiqua" w:cs="Calibri"/>
        </w:rPr>
        <w:t xml:space="preserve">Savvy </w:t>
      </w:r>
      <w:proofErr w:type="spellStart"/>
      <w:r w:rsidRPr="00F970FB">
        <w:rPr>
          <w:rFonts w:ascii="Book Antiqua" w:eastAsia="Calibri" w:hAnsi="Book Antiqua" w:cs="Calibri"/>
        </w:rPr>
        <w:t>Nandal</w:t>
      </w:r>
      <w:proofErr w:type="spellEnd"/>
      <w:r w:rsidR="00362AA7" w:rsidRPr="00F970FB">
        <w:rPr>
          <w:rFonts w:ascii="Book Antiqua" w:eastAsia="Calibri" w:hAnsi="Book Antiqua" w:cs="Calibri"/>
        </w:rPr>
        <w:t xml:space="preserve">, </w:t>
      </w:r>
      <w:r w:rsidRPr="00F970FB">
        <w:rPr>
          <w:rFonts w:ascii="Book Antiqua" w:eastAsia="Calibri" w:hAnsi="Book Antiqua" w:cs="Calibri"/>
        </w:rPr>
        <w:t>Om Narayan</w:t>
      </w:r>
      <w:r w:rsidR="00362AA7" w:rsidRPr="00F970FB">
        <w:rPr>
          <w:rFonts w:ascii="Book Antiqua" w:eastAsia="Calibri" w:hAnsi="Book Antiqua" w:cs="Calibri"/>
        </w:rPr>
        <w:t>,</w:t>
      </w:r>
      <w:r w:rsidRPr="00F970FB">
        <w:rPr>
          <w:rFonts w:ascii="Book Antiqua" w:eastAsia="Calibri" w:hAnsi="Book Antiqua" w:cs="Calibri"/>
        </w:rPr>
        <w:t xml:space="preserve"> Peter </w:t>
      </w:r>
      <w:proofErr w:type="spellStart"/>
      <w:r w:rsidRPr="00F970FB">
        <w:rPr>
          <w:rFonts w:ascii="Book Antiqua" w:eastAsia="Calibri" w:hAnsi="Book Antiqua" w:cs="Calibri"/>
        </w:rPr>
        <w:t>Barlis</w:t>
      </w:r>
      <w:proofErr w:type="spellEnd"/>
      <w:r w:rsidR="00362AA7" w:rsidRPr="00F970FB">
        <w:rPr>
          <w:rFonts w:ascii="Book Antiqua" w:eastAsia="Calibri" w:hAnsi="Book Antiqua" w:cs="Calibri"/>
        </w:rPr>
        <w:t xml:space="preserve">, </w:t>
      </w:r>
      <w:r w:rsidRPr="00F970FB">
        <w:rPr>
          <w:rFonts w:ascii="Book Antiqua" w:eastAsia="Calibri" w:hAnsi="Book Antiqua" w:cs="Calibri"/>
        </w:rPr>
        <w:t xml:space="preserve">Francis </w:t>
      </w:r>
      <w:proofErr w:type="spellStart"/>
      <w:r w:rsidRPr="00F970FB">
        <w:rPr>
          <w:rFonts w:ascii="Book Antiqua" w:eastAsia="Calibri" w:hAnsi="Book Antiqua" w:cs="Calibri"/>
        </w:rPr>
        <w:t>Ponnuthurai</w:t>
      </w:r>
      <w:proofErr w:type="spellEnd"/>
      <w:r w:rsidR="00362AA7" w:rsidRPr="00F970FB">
        <w:rPr>
          <w:rFonts w:ascii="Book Antiqua" w:eastAsia="Calibri" w:hAnsi="Book Antiqua" w:cs="Calibri"/>
        </w:rPr>
        <w:t>.</w:t>
      </w:r>
    </w:p>
    <w:p w14:paraId="1B59D725" w14:textId="77777777" w:rsidR="00DD345F" w:rsidRPr="00F970FB" w:rsidRDefault="00DD345F" w:rsidP="004E0312">
      <w:pPr>
        <w:spacing w:line="360" w:lineRule="auto"/>
        <w:jc w:val="both"/>
        <w:rPr>
          <w:rFonts w:ascii="Book Antiqua" w:eastAsia="Calibri" w:hAnsi="Book Antiqua" w:cs="Calibri"/>
        </w:rPr>
      </w:pPr>
    </w:p>
    <w:p w14:paraId="609F74F7" w14:textId="6885690B" w:rsidR="00DD345F" w:rsidRPr="00F970FB" w:rsidRDefault="00012A79" w:rsidP="004E0312">
      <w:pPr>
        <w:spacing w:line="360" w:lineRule="auto"/>
        <w:jc w:val="both"/>
        <w:rPr>
          <w:rFonts w:ascii="Book Antiqua" w:eastAsia="Calibri" w:hAnsi="Book Antiqua" w:cs="Calibri"/>
        </w:rPr>
      </w:pPr>
      <w:r w:rsidRPr="00F970FB">
        <w:rPr>
          <w:rFonts w:ascii="Book Antiqua" w:eastAsia="Calibri" w:hAnsi="Book Antiqua" w:cs="Calibri"/>
          <w:b/>
          <w:bCs/>
        </w:rPr>
        <w:t xml:space="preserve">Savvy Nandal, Om Narayan, Peter </w:t>
      </w:r>
      <w:proofErr w:type="spellStart"/>
      <w:r w:rsidRPr="00F970FB">
        <w:rPr>
          <w:rFonts w:ascii="Book Antiqua" w:eastAsia="Calibri" w:hAnsi="Book Antiqua" w:cs="Calibri"/>
          <w:b/>
          <w:bCs/>
        </w:rPr>
        <w:t>Barlis</w:t>
      </w:r>
      <w:proofErr w:type="spellEnd"/>
      <w:r w:rsidRPr="00F970FB">
        <w:rPr>
          <w:rFonts w:ascii="Book Antiqua" w:eastAsia="Calibri" w:hAnsi="Book Antiqua" w:cs="Calibri"/>
          <w:b/>
          <w:bCs/>
        </w:rPr>
        <w:t xml:space="preserve">, Francis </w:t>
      </w:r>
      <w:proofErr w:type="spellStart"/>
      <w:r w:rsidRPr="00F970FB">
        <w:rPr>
          <w:rFonts w:ascii="Book Antiqua" w:eastAsia="Calibri" w:hAnsi="Book Antiqua" w:cs="Calibri"/>
          <w:b/>
          <w:bCs/>
        </w:rPr>
        <w:t>Ponnuthurai</w:t>
      </w:r>
      <w:proofErr w:type="spellEnd"/>
      <w:r w:rsidR="00362AA7" w:rsidRPr="00F970FB">
        <w:rPr>
          <w:rFonts w:ascii="Book Antiqua" w:eastAsia="Calibri" w:hAnsi="Book Antiqua" w:cs="Calibri"/>
          <w:b/>
          <w:bCs/>
        </w:rPr>
        <w:t>,</w:t>
      </w:r>
      <w:r w:rsidR="00362AA7" w:rsidRPr="00F970FB">
        <w:rPr>
          <w:rFonts w:ascii="Book Antiqua" w:eastAsia="Calibri" w:hAnsi="Book Antiqua" w:cs="Calibri"/>
        </w:rPr>
        <w:t xml:space="preserve"> Department of Cardiology, The Northern Hospital, Epping, Victoria 3076, Australia</w:t>
      </w:r>
    </w:p>
    <w:p w14:paraId="611BBCBC" w14:textId="77777777" w:rsidR="00DA546E" w:rsidRPr="00F970FB" w:rsidRDefault="00DA546E" w:rsidP="004E0312">
      <w:pPr>
        <w:spacing w:line="360" w:lineRule="auto"/>
        <w:jc w:val="both"/>
        <w:rPr>
          <w:rFonts w:ascii="Book Antiqua" w:eastAsia="Calibri" w:hAnsi="Book Antiqua" w:cs="Calibri"/>
        </w:rPr>
      </w:pPr>
    </w:p>
    <w:p w14:paraId="60570F5B" w14:textId="7486C06C" w:rsidR="00DD345F" w:rsidRPr="00F970FB" w:rsidRDefault="00471123" w:rsidP="004E0312">
      <w:pPr>
        <w:spacing w:line="360" w:lineRule="auto"/>
        <w:jc w:val="both"/>
        <w:rPr>
          <w:rFonts w:ascii="Book Antiqua" w:eastAsia="Calibri" w:hAnsi="Book Antiqua" w:cs="Calibri"/>
        </w:rPr>
      </w:pPr>
      <w:bookmarkStart w:id="2" w:name="_Hlk18051152"/>
      <w:bookmarkStart w:id="3" w:name="_Hlk20485134"/>
      <w:r w:rsidRPr="00F970FB">
        <w:rPr>
          <w:rFonts w:ascii="Book Antiqua" w:hAnsi="Book Antiqua"/>
          <w:b/>
        </w:rPr>
        <w:t>ORCID number:</w:t>
      </w:r>
      <w:bookmarkEnd w:id="2"/>
      <w:r w:rsidRPr="00F970FB">
        <w:rPr>
          <w:rFonts w:ascii="Book Antiqua" w:hAnsi="Book Antiqua"/>
          <w:lang w:val="fr-FR"/>
        </w:rPr>
        <w:t xml:space="preserve"> </w:t>
      </w:r>
      <w:bookmarkEnd w:id="3"/>
      <w:r w:rsidR="00362AA7" w:rsidRPr="00F970FB">
        <w:rPr>
          <w:rFonts w:ascii="Book Antiqua" w:eastAsia="Calibri" w:hAnsi="Book Antiqua" w:cs="Calibri"/>
        </w:rPr>
        <w:t xml:space="preserve">Savvy </w:t>
      </w:r>
      <w:proofErr w:type="spellStart"/>
      <w:r w:rsidR="00362AA7" w:rsidRPr="00F970FB">
        <w:rPr>
          <w:rFonts w:ascii="Book Antiqua" w:eastAsia="Calibri" w:hAnsi="Book Antiqua" w:cs="Calibri"/>
        </w:rPr>
        <w:t>Nandal</w:t>
      </w:r>
      <w:proofErr w:type="spellEnd"/>
      <w:r w:rsidR="00362AA7" w:rsidRPr="00F970FB">
        <w:rPr>
          <w:rFonts w:ascii="Book Antiqua" w:eastAsia="Calibri" w:hAnsi="Book Antiqua" w:cs="Calibri"/>
        </w:rPr>
        <w:t xml:space="preserve"> (0000-0001-7105-5832)</w:t>
      </w:r>
      <w:r w:rsidR="000840BB" w:rsidRPr="00F970FB">
        <w:rPr>
          <w:rFonts w:ascii="Book Antiqua" w:eastAsia="Calibri" w:hAnsi="Book Antiqua" w:cs="Calibri"/>
        </w:rPr>
        <w:t>;</w:t>
      </w:r>
      <w:r w:rsidR="00362AA7" w:rsidRPr="00F970FB">
        <w:rPr>
          <w:rFonts w:ascii="Book Antiqua" w:eastAsia="Calibri" w:hAnsi="Book Antiqua" w:cs="Calibri"/>
        </w:rPr>
        <w:t xml:space="preserve"> Om Narayan</w:t>
      </w:r>
      <w:r w:rsidR="00EF6B60" w:rsidRPr="00F970FB">
        <w:rPr>
          <w:rFonts w:ascii="Book Antiqua" w:eastAsia="Calibri" w:hAnsi="Book Antiqua" w:cs="Calibri"/>
        </w:rPr>
        <w:t xml:space="preserve"> (0000-0002-4703-1256)</w:t>
      </w:r>
      <w:r w:rsidR="000840BB" w:rsidRPr="00F970FB">
        <w:rPr>
          <w:rFonts w:ascii="Book Antiqua" w:eastAsia="Calibri" w:hAnsi="Book Antiqua" w:cs="Calibri"/>
        </w:rPr>
        <w:t>;</w:t>
      </w:r>
      <w:r w:rsidR="00362AA7" w:rsidRPr="00F970FB">
        <w:rPr>
          <w:rFonts w:ascii="Book Antiqua" w:eastAsia="Calibri" w:hAnsi="Book Antiqua" w:cs="Calibri"/>
        </w:rPr>
        <w:t xml:space="preserve"> Peter </w:t>
      </w:r>
      <w:proofErr w:type="spellStart"/>
      <w:r w:rsidR="00362AA7" w:rsidRPr="00F970FB">
        <w:rPr>
          <w:rFonts w:ascii="Book Antiqua" w:eastAsia="Calibri" w:hAnsi="Book Antiqua" w:cs="Calibri"/>
        </w:rPr>
        <w:t>Barlis</w:t>
      </w:r>
      <w:proofErr w:type="spellEnd"/>
      <w:r w:rsidR="00362AA7" w:rsidRPr="00F970FB">
        <w:rPr>
          <w:rFonts w:ascii="Book Antiqua" w:eastAsia="Calibri" w:hAnsi="Book Antiqua" w:cs="Calibri"/>
        </w:rPr>
        <w:t xml:space="preserve"> (0000-0003-2447-6815)</w:t>
      </w:r>
      <w:r w:rsidR="000840BB" w:rsidRPr="00F970FB">
        <w:rPr>
          <w:rFonts w:ascii="Book Antiqua" w:eastAsia="Calibri" w:hAnsi="Book Antiqua" w:cs="Calibri"/>
        </w:rPr>
        <w:t>;</w:t>
      </w:r>
      <w:r w:rsidR="00362AA7" w:rsidRPr="00F970FB">
        <w:rPr>
          <w:rFonts w:ascii="Book Antiqua" w:eastAsia="Calibri" w:hAnsi="Book Antiqua" w:cs="Calibri"/>
        </w:rPr>
        <w:t xml:space="preserve"> </w:t>
      </w:r>
      <w:r w:rsidR="00433E79" w:rsidRPr="00F970FB">
        <w:rPr>
          <w:rFonts w:ascii="Book Antiqua" w:eastAsia="Calibri" w:hAnsi="Book Antiqua" w:cs="Calibri"/>
        </w:rPr>
        <w:t>and Francis</w:t>
      </w:r>
      <w:r w:rsidR="00362AA7" w:rsidRPr="00F970FB">
        <w:rPr>
          <w:rFonts w:ascii="Book Antiqua" w:eastAsia="Calibri" w:hAnsi="Book Antiqua" w:cs="Calibri"/>
        </w:rPr>
        <w:t xml:space="preserve"> </w:t>
      </w:r>
      <w:proofErr w:type="spellStart"/>
      <w:r w:rsidR="00362AA7" w:rsidRPr="00F970FB">
        <w:rPr>
          <w:rFonts w:ascii="Book Antiqua" w:eastAsia="Calibri" w:hAnsi="Book Antiqua" w:cs="Calibri"/>
        </w:rPr>
        <w:t>Ponnuthurai</w:t>
      </w:r>
      <w:proofErr w:type="spellEnd"/>
      <w:r w:rsidR="00EF6B60" w:rsidRPr="00F970FB">
        <w:rPr>
          <w:rFonts w:ascii="Book Antiqua" w:eastAsia="Calibri" w:hAnsi="Book Antiqua" w:cs="Calibri"/>
        </w:rPr>
        <w:t xml:space="preserve"> (0000-0002-5883-8266)</w:t>
      </w:r>
      <w:r w:rsidR="00362AA7" w:rsidRPr="00F970FB">
        <w:rPr>
          <w:rFonts w:ascii="Book Antiqua" w:eastAsia="Calibri" w:hAnsi="Book Antiqua" w:cs="Calibri"/>
        </w:rPr>
        <w:t>.</w:t>
      </w:r>
    </w:p>
    <w:p w14:paraId="7090F521" w14:textId="77777777" w:rsidR="00471123" w:rsidRPr="00F970FB" w:rsidRDefault="00471123" w:rsidP="004E0312">
      <w:pPr>
        <w:spacing w:line="360" w:lineRule="auto"/>
        <w:jc w:val="both"/>
        <w:rPr>
          <w:rFonts w:ascii="Book Antiqua" w:eastAsia="Calibri" w:hAnsi="Book Antiqua" w:cs="Calibri"/>
        </w:rPr>
      </w:pPr>
    </w:p>
    <w:p w14:paraId="06F4F7EB" w14:textId="66508345" w:rsidR="00DD345F" w:rsidRPr="00F970FB" w:rsidRDefault="00471123" w:rsidP="004E0312">
      <w:pPr>
        <w:spacing w:line="360" w:lineRule="auto"/>
        <w:jc w:val="both"/>
        <w:rPr>
          <w:rFonts w:ascii="Book Antiqua" w:eastAsia="Calibri" w:hAnsi="Book Antiqua" w:cs="Calibri"/>
        </w:rPr>
      </w:pPr>
      <w:bookmarkStart w:id="4" w:name="_Hlk18051168"/>
      <w:r w:rsidRPr="00F970FB">
        <w:rPr>
          <w:rFonts w:ascii="Book Antiqua" w:hAnsi="Book Antiqua"/>
          <w:b/>
          <w:lang w:val="en-GB"/>
        </w:rPr>
        <w:t>Author contributions:</w:t>
      </w:r>
      <w:r w:rsidRPr="00F970FB">
        <w:rPr>
          <w:rFonts w:ascii="Book Antiqua" w:hAnsi="Book Antiqua"/>
        </w:rPr>
        <w:t xml:space="preserve"> </w:t>
      </w:r>
      <w:bookmarkEnd w:id="4"/>
      <w:proofErr w:type="spellStart"/>
      <w:r w:rsidR="00793213" w:rsidRPr="00F970FB">
        <w:rPr>
          <w:rFonts w:ascii="Book Antiqua" w:eastAsia="Calibri" w:hAnsi="Book Antiqua" w:cs="Calibri"/>
        </w:rPr>
        <w:t>Nandal</w:t>
      </w:r>
      <w:proofErr w:type="spellEnd"/>
      <w:r w:rsidR="000840BB" w:rsidRPr="00F970FB">
        <w:rPr>
          <w:rFonts w:ascii="Book Antiqua" w:eastAsia="Calibri" w:hAnsi="Book Antiqua" w:cs="Calibri"/>
        </w:rPr>
        <w:t xml:space="preserve"> S</w:t>
      </w:r>
      <w:r w:rsidR="00793213" w:rsidRPr="00F970FB">
        <w:rPr>
          <w:rFonts w:ascii="Book Antiqua" w:eastAsia="Calibri" w:hAnsi="Book Antiqua" w:cs="Calibri"/>
        </w:rPr>
        <w:t xml:space="preserve"> wrote t</w:t>
      </w:r>
      <w:r w:rsidR="00362AA7" w:rsidRPr="00F970FB">
        <w:rPr>
          <w:rFonts w:ascii="Book Antiqua" w:eastAsia="Calibri" w:hAnsi="Book Antiqua" w:cs="Calibri"/>
        </w:rPr>
        <w:t>h</w:t>
      </w:r>
      <w:r w:rsidR="00793213" w:rsidRPr="00F970FB">
        <w:rPr>
          <w:rFonts w:ascii="Book Antiqua" w:eastAsia="Calibri" w:hAnsi="Book Antiqua" w:cs="Calibri"/>
        </w:rPr>
        <w:t>e</w:t>
      </w:r>
      <w:r w:rsidR="00362AA7" w:rsidRPr="00F970FB">
        <w:rPr>
          <w:rFonts w:ascii="Book Antiqua" w:eastAsia="Calibri" w:hAnsi="Book Antiqua" w:cs="Calibri"/>
        </w:rPr>
        <w:t xml:space="preserve"> manuscript and reviewed the literature. </w:t>
      </w:r>
      <w:proofErr w:type="spellStart"/>
      <w:r w:rsidR="00362AA7" w:rsidRPr="00F970FB">
        <w:rPr>
          <w:rFonts w:ascii="Book Antiqua" w:eastAsia="Calibri" w:hAnsi="Book Antiqua" w:cs="Calibri"/>
        </w:rPr>
        <w:t>Ponnuthurai</w:t>
      </w:r>
      <w:proofErr w:type="spellEnd"/>
      <w:r w:rsidR="000840BB" w:rsidRPr="00F970FB">
        <w:rPr>
          <w:rFonts w:ascii="Book Antiqua" w:eastAsia="Calibri" w:hAnsi="Book Antiqua" w:cs="Calibri"/>
        </w:rPr>
        <w:t xml:space="preserve"> F</w:t>
      </w:r>
      <w:r w:rsidR="00362AA7" w:rsidRPr="00F970FB">
        <w:rPr>
          <w:rFonts w:ascii="Book Antiqua" w:eastAsia="Calibri" w:hAnsi="Book Antiqua" w:cs="Calibri"/>
        </w:rPr>
        <w:t xml:space="preserve"> and Narayan</w:t>
      </w:r>
      <w:r w:rsidR="000840BB" w:rsidRPr="00F970FB">
        <w:rPr>
          <w:rFonts w:ascii="Book Antiqua" w:eastAsia="Calibri" w:hAnsi="Book Antiqua" w:cs="Calibri"/>
        </w:rPr>
        <w:t xml:space="preserve"> O</w:t>
      </w:r>
      <w:r w:rsidR="00362AA7" w:rsidRPr="00F970FB">
        <w:rPr>
          <w:rFonts w:ascii="Book Antiqua" w:eastAsia="Calibri" w:hAnsi="Book Antiqua" w:cs="Calibri"/>
        </w:rPr>
        <w:t xml:space="preserve"> were patient</w:t>
      </w:r>
      <w:r w:rsidR="000840BB" w:rsidRPr="00F970FB">
        <w:rPr>
          <w:rFonts w:ascii="Book Antiqua" w:eastAsia="Calibri" w:hAnsi="Book Antiqua" w:cs="Calibri"/>
        </w:rPr>
        <w:t>’</w:t>
      </w:r>
      <w:r w:rsidR="00362AA7" w:rsidRPr="00F970FB">
        <w:rPr>
          <w:rFonts w:ascii="Book Antiqua" w:eastAsia="Calibri" w:hAnsi="Book Antiqua" w:cs="Calibri"/>
        </w:rPr>
        <w:t xml:space="preserve">s intervention cardiologists. </w:t>
      </w:r>
      <w:proofErr w:type="spellStart"/>
      <w:r w:rsidR="00362AA7" w:rsidRPr="00F970FB">
        <w:rPr>
          <w:rFonts w:ascii="Book Antiqua" w:eastAsia="Calibri" w:hAnsi="Book Antiqua" w:cs="Calibri"/>
        </w:rPr>
        <w:t>Ponnuthurai</w:t>
      </w:r>
      <w:proofErr w:type="spellEnd"/>
      <w:r w:rsidR="000840BB" w:rsidRPr="00F970FB">
        <w:rPr>
          <w:rFonts w:ascii="Book Antiqua" w:eastAsia="Calibri" w:hAnsi="Book Antiqua" w:cs="Calibri"/>
        </w:rPr>
        <w:t xml:space="preserve"> F</w:t>
      </w:r>
      <w:r w:rsidR="00362AA7" w:rsidRPr="00F970FB">
        <w:rPr>
          <w:rFonts w:ascii="Book Antiqua" w:eastAsia="Calibri" w:hAnsi="Book Antiqua" w:cs="Calibri"/>
        </w:rPr>
        <w:t>, Narayan</w:t>
      </w:r>
      <w:r w:rsidR="000840BB" w:rsidRPr="00F970FB">
        <w:rPr>
          <w:rFonts w:ascii="Book Antiqua" w:eastAsia="Calibri" w:hAnsi="Book Antiqua" w:cs="Calibri"/>
        </w:rPr>
        <w:t xml:space="preserve"> O</w:t>
      </w:r>
      <w:r w:rsidR="00362AA7" w:rsidRPr="00F970FB">
        <w:rPr>
          <w:rFonts w:ascii="Book Antiqua" w:eastAsia="Calibri" w:hAnsi="Book Antiqua" w:cs="Calibri"/>
        </w:rPr>
        <w:t xml:space="preserve"> and </w:t>
      </w:r>
      <w:proofErr w:type="spellStart"/>
      <w:r w:rsidR="00362AA7" w:rsidRPr="00F970FB">
        <w:rPr>
          <w:rFonts w:ascii="Book Antiqua" w:eastAsia="Calibri" w:hAnsi="Book Antiqua" w:cs="Calibri"/>
        </w:rPr>
        <w:t>Barlis</w:t>
      </w:r>
      <w:proofErr w:type="spellEnd"/>
      <w:r w:rsidR="000840BB" w:rsidRPr="00F970FB">
        <w:rPr>
          <w:rFonts w:ascii="Book Antiqua" w:eastAsia="Calibri" w:hAnsi="Book Antiqua" w:cs="Calibri"/>
        </w:rPr>
        <w:t xml:space="preserve"> P</w:t>
      </w:r>
      <w:r w:rsidR="00362AA7" w:rsidRPr="00F970FB">
        <w:rPr>
          <w:rFonts w:ascii="Book Antiqua" w:eastAsia="Calibri" w:hAnsi="Book Antiqua" w:cs="Calibri"/>
        </w:rPr>
        <w:t xml:space="preserve"> reviewed the literature and revised the final version of the </w:t>
      </w:r>
      <w:r w:rsidR="00433E79" w:rsidRPr="00F970FB">
        <w:rPr>
          <w:rFonts w:ascii="Book Antiqua" w:eastAsia="Calibri" w:hAnsi="Book Antiqua" w:cs="Calibri"/>
        </w:rPr>
        <w:t>manuscript</w:t>
      </w:r>
      <w:r w:rsidR="00362AA7" w:rsidRPr="00F970FB">
        <w:rPr>
          <w:rFonts w:ascii="Book Antiqua" w:eastAsia="Calibri" w:hAnsi="Book Antiqua" w:cs="Calibri"/>
        </w:rPr>
        <w:t>. All authors issued final approval for the version to be submitted.</w:t>
      </w:r>
    </w:p>
    <w:p w14:paraId="7ED7AE63" w14:textId="77777777" w:rsidR="00DD345F" w:rsidRPr="00F970FB" w:rsidRDefault="00DD345F" w:rsidP="004E0312">
      <w:pPr>
        <w:spacing w:line="360" w:lineRule="auto"/>
        <w:jc w:val="both"/>
        <w:rPr>
          <w:rFonts w:ascii="Book Antiqua" w:eastAsia="Calibri" w:hAnsi="Book Antiqua" w:cs="Calibri"/>
        </w:rPr>
      </w:pPr>
    </w:p>
    <w:p w14:paraId="3349F8C3" w14:textId="77777777" w:rsidR="00DD345F" w:rsidRPr="00F970FB" w:rsidRDefault="00362AA7" w:rsidP="004E0312">
      <w:pPr>
        <w:spacing w:line="360" w:lineRule="auto"/>
        <w:jc w:val="both"/>
        <w:rPr>
          <w:rFonts w:ascii="Book Antiqua" w:eastAsia="Calibri" w:hAnsi="Book Antiqua" w:cs="Calibri"/>
        </w:rPr>
      </w:pPr>
      <w:r w:rsidRPr="00F970FB">
        <w:rPr>
          <w:rFonts w:ascii="Book Antiqua" w:eastAsia="Calibri" w:hAnsi="Book Antiqua" w:cs="Calibri"/>
          <w:b/>
        </w:rPr>
        <w:t xml:space="preserve">Informed consent statement: </w:t>
      </w:r>
      <w:r w:rsidRPr="00F970FB">
        <w:rPr>
          <w:rFonts w:ascii="Book Antiqua" w:eastAsia="Calibri" w:hAnsi="Book Antiqua" w:cs="Calibri"/>
        </w:rPr>
        <w:t>Informed written consent was obtained from the patient for publication of this report and any accompanying images.</w:t>
      </w:r>
    </w:p>
    <w:p w14:paraId="37D920CA" w14:textId="77777777" w:rsidR="00DD345F" w:rsidRPr="00F970FB" w:rsidRDefault="00DD345F" w:rsidP="004E0312">
      <w:pPr>
        <w:spacing w:line="360" w:lineRule="auto"/>
        <w:jc w:val="both"/>
        <w:rPr>
          <w:rFonts w:ascii="Book Antiqua" w:eastAsia="Calibri" w:hAnsi="Book Antiqua" w:cs="Calibri"/>
        </w:rPr>
      </w:pPr>
    </w:p>
    <w:p w14:paraId="1FCBB7F5" w14:textId="52E07FB9" w:rsidR="00DD345F" w:rsidRPr="00F970FB" w:rsidRDefault="00471123" w:rsidP="004E0312">
      <w:pPr>
        <w:spacing w:line="360" w:lineRule="auto"/>
        <w:jc w:val="both"/>
        <w:rPr>
          <w:rFonts w:ascii="Book Antiqua" w:eastAsia="Calibri" w:hAnsi="Book Antiqua" w:cs="Calibri"/>
        </w:rPr>
      </w:pPr>
      <w:bookmarkStart w:id="5" w:name="_Hlk20485419"/>
      <w:r w:rsidRPr="00F970FB">
        <w:rPr>
          <w:rFonts w:ascii="Book Antiqua" w:eastAsia="Arial Unicode MS" w:hAnsi="Book Antiqua" w:cs="Arial Unicode MS"/>
          <w:b/>
          <w:u w:color="000000"/>
          <w:bdr w:val="nil"/>
        </w:rPr>
        <w:t>Conflict-of-interest statement</w:t>
      </w:r>
      <w:r w:rsidRPr="00F970FB">
        <w:rPr>
          <w:rFonts w:ascii="Book Antiqua" w:hAnsi="Book Antiqua"/>
          <w:b/>
        </w:rPr>
        <w:t xml:space="preserve">: </w:t>
      </w:r>
      <w:bookmarkEnd w:id="5"/>
      <w:r w:rsidR="00362AA7" w:rsidRPr="00F970FB">
        <w:rPr>
          <w:rFonts w:ascii="Book Antiqua" w:eastAsia="Calibri" w:hAnsi="Book Antiqua" w:cs="Calibri"/>
        </w:rPr>
        <w:t>The authors declare that they have no conflict of interest.</w:t>
      </w:r>
    </w:p>
    <w:p w14:paraId="655CEBEC" w14:textId="77777777" w:rsidR="00DD345F" w:rsidRPr="00F970FB" w:rsidRDefault="00DD345F" w:rsidP="004E0312">
      <w:pPr>
        <w:spacing w:line="360" w:lineRule="auto"/>
        <w:jc w:val="both"/>
        <w:rPr>
          <w:rFonts w:ascii="Book Antiqua" w:eastAsia="Calibri" w:hAnsi="Book Antiqua" w:cs="Calibri"/>
        </w:rPr>
      </w:pPr>
    </w:p>
    <w:p w14:paraId="3E6EEF54" w14:textId="4EDAED9F" w:rsidR="00EF6B60" w:rsidRPr="00F970FB" w:rsidRDefault="00362AA7" w:rsidP="004E0312">
      <w:pPr>
        <w:spacing w:line="360" w:lineRule="auto"/>
        <w:jc w:val="both"/>
        <w:rPr>
          <w:rFonts w:ascii="Book Antiqua" w:eastAsia="Calibri" w:hAnsi="Book Antiqua" w:cs="Calibri"/>
        </w:rPr>
      </w:pPr>
      <w:r w:rsidRPr="00F970FB">
        <w:rPr>
          <w:rFonts w:ascii="Book Antiqua" w:eastAsia="Calibri" w:hAnsi="Book Antiqua" w:cs="Calibri"/>
          <w:b/>
        </w:rPr>
        <w:lastRenderedPageBreak/>
        <w:t>CARE Checklist (2016) statement</w:t>
      </w:r>
      <w:r w:rsidRPr="00F970FB">
        <w:rPr>
          <w:rFonts w:ascii="Book Antiqua" w:eastAsia="Calibri" w:hAnsi="Book Antiqua" w:cs="Calibri"/>
        </w:rPr>
        <w:t>: The authors have read the CARE Checklist (2013), and the manuscript was prepared and revised according to the CARE Checklist (2016).</w:t>
      </w:r>
      <w:r w:rsidR="00EF6B60" w:rsidRPr="00F970FB">
        <w:rPr>
          <w:rFonts w:ascii="Book Antiqua" w:eastAsia="Calibri" w:hAnsi="Book Antiqua" w:cs="Calibri"/>
        </w:rPr>
        <w:t xml:space="preserve"> </w:t>
      </w:r>
      <w:r w:rsidR="00EF6B60" w:rsidRPr="00F970FB">
        <w:rPr>
          <w:rFonts w:ascii="Book Antiqua" w:hAnsi="Book Antiqua" w:cs="Arial"/>
        </w:rPr>
        <w:t>The guidelines of the CARE Checklist (2016) have been adopted</w:t>
      </w:r>
      <w:r w:rsidR="0047535B">
        <w:rPr>
          <w:rFonts w:ascii="Book Antiqua" w:hAnsi="Book Antiqua" w:cs="Arial"/>
        </w:rPr>
        <w:t>.</w:t>
      </w:r>
    </w:p>
    <w:p w14:paraId="2A9D1C0C" w14:textId="77777777" w:rsidR="00DD345F" w:rsidRPr="00F970FB" w:rsidRDefault="00DD345F" w:rsidP="004E0312">
      <w:pPr>
        <w:spacing w:line="360" w:lineRule="auto"/>
        <w:jc w:val="both"/>
        <w:rPr>
          <w:rFonts w:ascii="Book Antiqua" w:eastAsia="Calibri" w:hAnsi="Book Antiqua" w:cs="Calibri"/>
        </w:rPr>
      </w:pPr>
    </w:p>
    <w:p w14:paraId="19788C4B" w14:textId="77777777" w:rsidR="00471123" w:rsidRPr="00F970FB" w:rsidRDefault="00471123" w:rsidP="004E0312">
      <w:pPr>
        <w:spacing w:line="360" w:lineRule="auto"/>
        <w:jc w:val="both"/>
        <w:rPr>
          <w:rFonts w:ascii="Book Antiqua" w:eastAsia="DengXian" w:hAnsi="Book Antiqua"/>
        </w:rPr>
      </w:pPr>
      <w:bookmarkStart w:id="6" w:name="_Hlk20485445"/>
      <w:r w:rsidRPr="00F970FB">
        <w:rPr>
          <w:rFonts w:ascii="Book Antiqua" w:hAnsi="Book Antiqua"/>
          <w:b/>
        </w:rPr>
        <w:t xml:space="preserve">Open-Access: </w:t>
      </w:r>
      <w:bookmarkStart w:id="7" w:name="_Hlk18051330"/>
      <w:r w:rsidRPr="00F970FB">
        <w:rPr>
          <w:rFonts w:ascii="Book Antiqua" w:hAnsi="Book Antiqua"/>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7"/>
    <w:p w14:paraId="40AADB1C" w14:textId="77777777" w:rsidR="00471123" w:rsidRPr="00F970FB" w:rsidRDefault="00471123" w:rsidP="004E0312">
      <w:pPr>
        <w:spacing w:line="360" w:lineRule="auto"/>
        <w:jc w:val="both"/>
        <w:rPr>
          <w:rFonts w:ascii="Book Antiqua" w:eastAsia="DengXian" w:hAnsi="Book Antiqua"/>
          <w:lang w:eastAsia="en-US"/>
        </w:rPr>
      </w:pPr>
    </w:p>
    <w:p w14:paraId="75A48E0C" w14:textId="03CB4F18" w:rsidR="00471123" w:rsidRPr="00F970FB" w:rsidRDefault="00471123" w:rsidP="004E0312">
      <w:pPr>
        <w:spacing w:line="360" w:lineRule="auto"/>
        <w:jc w:val="both"/>
        <w:rPr>
          <w:rFonts w:ascii="Book Antiqua" w:hAnsi="Book Antiqua"/>
          <w:bCs/>
          <w:iCs/>
        </w:rPr>
      </w:pPr>
      <w:r w:rsidRPr="00F970FB">
        <w:rPr>
          <w:rFonts w:ascii="Book Antiqua" w:hAnsi="Book Antiqua"/>
          <w:b/>
          <w:bCs/>
          <w:iCs/>
        </w:rPr>
        <w:t>Manuscript source:</w:t>
      </w:r>
      <w:r w:rsidRPr="00F970FB">
        <w:rPr>
          <w:rFonts w:ascii="Book Antiqua" w:hAnsi="Book Antiqua"/>
          <w:bCs/>
          <w:iCs/>
        </w:rPr>
        <w:t xml:space="preserve"> Unsolicited manuscript</w:t>
      </w:r>
    </w:p>
    <w:p w14:paraId="44EA4A23" w14:textId="77777777" w:rsidR="00471123" w:rsidRPr="00F970FB" w:rsidRDefault="00471123" w:rsidP="004E0312">
      <w:pPr>
        <w:spacing w:line="360" w:lineRule="auto"/>
        <w:jc w:val="both"/>
        <w:rPr>
          <w:rFonts w:ascii="Book Antiqua" w:eastAsia="DengXian" w:hAnsi="Book Antiqua" w:cs="PMingLiU"/>
          <w:bCs/>
          <w:iCs/>
        </w:rPr>
      </w:pPr>
    </w:p>
    <w:p w14:paraId="6849C070" w14:textId="1B175ADB" w:rsidR="00DD345F" w:rsidRPr="00F970FB" w:rsidRDefault="00471123" w:rsidP="004E0312">
      <w:pPr>
        <w:spacing w:line="360" w:lineRule="auto"/>
        <w:jc w:val="both"/>
        <w:rPr>
          <w:rFonts w:ascii="Book Antiqua" w:eastAsia="Cambria" w:hAnsi="Book Antiqua" w:cs="Cambria"/>
        </w:rPr>
      </w:pPr>
      <w:r w:rsidRPr="00F970FB">
        <w:rPr>
          <w:rFonts w:ascii="Book Antiqua" w:hAnsi="Book Antiqua"/>
          <w:b/>
        </w:rPr>
        <w:t>Corresponding author:</w:t>
      </w:r>
      <w:r w:rsidRPr="00F970FB">
        <w:rPr>
          <w:rFonts w:ascii="Book Antiqua" w:hAnsi="Book Antiqua" w:cs="Arial"/>
          <w:b/>
          <w:bCs/>
        </w:rPr>
        <w:t xml:space="preserve"> </w:t>
      </w:r>
      <w:bookmarkEnd w:id="6"/>
      <w:r w:rsidR="00362AA7" w:rsidRPr="00F970FB">
        <w:rPr>
          <w:rFonts w:ascii="Book Antiqua" w:eastAsia="Cambria" w:hAnsi="Book Antiqua" w:cs="Cambria"/>
          <w:b/>
          <w:bCs/>
        </w:rPr>
        <w:t xml:space="preserve">Savvy </w:t>
      </w:r>
      <w:proofErr w:type="spellStart"/>
      <w:r w:rsidR="00362AA7" w:rsidRPr="00F970FB">
        <w:rPr>
          <w:rFonts w:ascii="Book Antiqua" w:eastAsia="Cambria" w:hAnsi="Book Antiqua" w:cs="Cambria"/>
          <w:b/>
          <w:bCs/>
        </w:rPr>
        <w:t>Nandal</w:t>
      </w:r>
      <w:proofErr w:type="spellEnd"/>
      <w:r w:rsidR="00362AA7" w:rsidRPr="00F970FB">
        <w:rPr>
          <w:rFonts w:ascii="Book Antiqua" w:eastAsia="Cambria" w:hAnsi="Book Antiqua" w:cs="Cambria"/>
          <w:b/>
          <w:bCs/>
        </w:rPr>
        <w:t xml:space="preserve">, </w:t>
      </w:r>
      <w:r w:rsidRPr="00F970FB">
        <w:rPr>
          <w:rFonts w:ascii="Book Antiqua" w:eastAsia="Cambria" w:hAnsi="Book Antiqua" w:cs="Cambria"/>
          <w:b/>
          <w:bCs/>
        </w:rPr>
        <w:t>MBBS, Research Associate,</w:t>
      </w:r>
      <w:r w:rsidR="00362AA7" w:rsidRPr="00F970FB">
        <w:rPr>
          <w:rFonts w:ascii="Book Antiqua" w:eastAsia="Cambria" w:hAnsi="Book Antiqua" w:cs="Cambria"/>
          <w:b/>
          <w:bCs/>
        </w:rPr>
        <w:t xml:space="preserve"> </w:t>
      </w:r>
      <w:bookmarkStart w:id="8" w:name="OLE_LINK27"/>
      <w:r w:rsidRPr="00F970FB">
        <w:rPr>
          <w:rFonts w:ascii="Book Antiqua" w:eastAsia="Cambria" w:hAnsi="Book Antiqua" w:cs="Cambria"/>
        </w:rPr>
        <w:t xml:space="preserve">Department of </w:t>
      </w:r>
      <w:r w:rsidR="00362AA7" w:rsidRPr="00F970FB">
        <w:rPr>
          <w:rFonts w:ascii="Book Antiqua" w:eastAsia="Cambria" w:hAnsi="Book Antiqua" w:cs="Cambria"/>
        </w:rPr>
        <w:t>Cardiology</w:t>
      </w:r>
      <w:bookmarkEnd w:id="8"/>
      <w:r w:rsidR="00362AA7" w:rsidRPr="00F970FB">
        <w:rPr>
          <w:rFonts w:ascii="Book Antiqua" w:eastAsia="Cambria" w:hAnsi="Book Antiqua" w:cs="Cambria"/>
        </w:rPr>
        <w:t xml:space="preserve">, The Northern Hospital, 185 Cooper Street, Epping, Victoria 3076, Australia. </w:t>
      </w:r>
      <w:r w:rsidR="00362AA7" w:rsidRPr="00F970FB">
        <w:rPr>
          <w:rFonts w:ascii="Book Antiqua" w:eastAsia="Cambria" w:hAnsi="Book Antiqua" w:cs="Cambria"/>
          <w:u w:val="single"/>
        </w:rPr>
        <w:t>savvy.nandal@</w:t>
      </w:r>
      <w:r w:rsidR="00EF6B60" w:rsidRPr="00F970FB">
        <w:rPr>
          <w:rFonts w:ascii="Book Antiqua" w:eastAsia="Cambria" w:hAnsi="Book Antiqua" w:cs="Cambria"/>
          <w:u w:val="single"/>
        </w:rPr>
        <w:t>nh.org.aa</w:t>
      </w:r>
    </w:p>
    <w:p w14:paraId="1EA522C2" w14:textId="4A9FD83E" w:rsidR="004C790C" w:rsidRPr="00F970FB" w:rsidRDefault="00471123" w:rsidP="004E0312">
      <w:pPr>
        <w:snapToGrid w:val="0"/>
        <w:spacing w:line="360" w:lineRule="auto"/>
        <w:jc w:val="both"/>
        <w:rPr>
          <w:rFonts w:ascii="Book Antiqua" w:hAnsi="Book Antiqua"/>
          <w:bCs/>
          <w:lang w:val="pl-PL"/>
        </w:rPr>
      </w:pPr>
      <w:bookmarkStart w:id="9" w:name="OLE_LINK1092"/>
      <w:bookmarkStart w:id="10" w:name="OLE_LINK1091"/>
      <w:bookmarkStart w:id="11" w:name="OLE_LINK523"/>
      <w:bookmarkStart w:id="12" w:name="OLE_LINK90"/>
      <w:bookmarkStart w:id="13" w:name="OLE_LINK1027"/>
      <w:bookmarkStart w:id="14" w:name="OLE_LINK1009"/>
      <w:bookmarkStart w:id="15" w:name="OLE_LINK904"/>
      <w:bookmarkStart w:id="16" w:name="OLE_LINK406"/>
      <w:bookmarkStart w:id="17" w:name="OLE_LINK389"/>
      <w:r w:rsidRPr="00F970FB">
        <w:rPr>
          <w:rFonts w:ascii="Book Antiqua" w:hAnsi="Book Antiqua" w:cs="Arial"/>
          <w:b/>
          <w:lang w:val="pl-PL"/>
        </w:rPr>
        <w:t xml:space="preserve">Telephone: </w:t>
      </w:r>
      <w:r w:rsidR="00584CA3" w:rsidRPr="00F970FB">
        <w:rPr>
          <w:rFonts w:ascii="Book Antiqua" w:hAnsi="Book Antiqua"/>
          <w:bCs/>
          <w:lang w:val="pl-PL"/>
        </w:rPr>
        <w:t>+61</w:t>
      </w:r>
      <w:r w:rsidRPr="00F970FB">
        <w:rPr>
          <w:rFonts w:ascii="Book Antiqua" w:hAnsi="Book Antiqua"/>
          <w:bCs/>
          <w:lang w:val="pl-PL"/>
        </w:rPr>
        <w:t>-</w:t>
      </w:r>
      <w:r w:rsidR="00584CA3" w:rsidRPr="00F970FB">
        <w:rPr>
          <w:rFonts w:ascii="Book Antiqua" w:hAnsi="Book Antiqua"/>
          <w:bCs/>
          <w:lang w:val="pl-PL"/>
        </w:rPr>
        <w:t>38</w:t>
      </w:r>
      <w:r w:rsidRPr="00F970FB">
        <w:rPr>
          <w:rFonts w:ascii="Book Antiqua" w:hAnsi="Book Antiqua"/>
          <w:bCs/>
          <w:lang w:val="pl-PL"/>
        </w:rPr>
        <w:t>-</w:t>
      </w:r>
      <w:r w:rsidR="00584CA3" w:rsidRPr="00F970FB">
        <w:rPr>
          <w:rFonts w:ascii="Book Antiqua" w:hAnsi="Book Antiqua"/>
          <w:bCs/>
          <w:lang w:val="pl-PL"/>
        </w:rPr>
        <w:t>4058000</w:t>
      </w:r>
    </w:p>
    <w:bookmarkEnd w:id="9"/>
    <w:bookmarkEnd w:id="10"/>
    <w:bookmarkEnd w:id="11"/>
    <w:bookmarkEnd w:id="12"/>
    <w:bookmarkEnd w:id="13"/>
    <w:bookmarkEnd w:id="14"/>
    <w:bookmarkEnd w:id="15"/>
    <w:bookmarkEnd w:id="16"/>
    <w:bookmarkEnd w:id="17"/>
    <w:p w14:paraId="40331D2E" w14:textId="7DF207E4" w:rsidR="004C790C" w:rsidRPr="00F970FB" w:rsidRDefault="00471123" w:rsidP="004E0312">
      <w:pPr>
        <w:snapToGrid w:val="0"/>
        <w:spacing w:line="360" w:lineRule="auto"/>
        <w:jc w:val="both"/>
        <w:rPr>
          <w:rFonts w:ascii="Book Antiqua" w:hAnsi="Book Antiqua"/>
          <w:b/>
          <w:lang w:val="pl-PL"/>
        </w:rPr>
      </w:pPr>
      <w:r w:rsidRPr="00F970FB">
        <w:rPr>
          <w:rFonts w:ascii="Book Antiqua" w:hAnsi="Book Antiqua" w:cs="Arial"/>
          <w:b/>
          <w:lang w:val="pl-PL"/>
        </w:rPr>
        <w:t xml:space="preserve">Fax: </w:t>
      </w:r>
      <w:r w:rsidR="00584CA3" w:rsidRPr="00F970FB">
        <w:rPr>
          <w:rFonts w:ascii="Book Antiqua" w:hAnsi="Book Antiqua"/>
          <w:bCs/>
          <w:lang w:val="pl-PL"/>
        </w:rPr>
        <w:t>+61</w:t>
      </w:r>
      <w:r w:rsidRPr="00F970FB">
        <w:rPr>
          <w:rFonts w:ascii="Book Antiqua" w:hAnsi="Book Antiqua"/>
          <w:bCs/>
          <w:lang w:val="pl-PL"/>
        </w:rPr>
        <w:t>-</w:t>
      </w:r>
      <w:r w:rsidR="00584CA3" w:rsidRPr="00F970FB">
        <w:rPr>
          <w:rFonts w:ascii="Book Antiqua" w:hAnsi="Book Antiqua"/>
          <w:bCs/>
          <w:lang w:val="pl-PL"/>
        </w:rPr>
        <w:t>38</w:t>
      </w:r>
      <w:r w:rsidRPr="00F970FB">
        <w:rPr>
          <w:rFonts w:ascii="Book Antiqua" w:hAnsi="Book Antiqua"/>
          <w:bCs/>
          <w:lang w:val="pl-PL"/>
        </w:rPr>
        <w:t>-</w:t>
      </w:r>
      <w:r w:rsidR="00584CA3" w:rsidRPr="00F970FB">
        <w:rPr>
          <w:rFonts w:ascii="Book Antiqua" w:hAnsi="Book Antiqua"/>
          <w:bCs/>
          <w:lang w:val="pl-PL"/>
        </w:rPr>
        <w:t>4058405</w:t>
      </w:r>
    </w:p>
    <w:p w14:paraId="70687ED9" w14:textId="77777777" w:rsidR="00DD345F" w:rsidRPr="00F970FB" w:rsidRDefault="00DD345F" w:rsidP="004E0312">
      <w:pPr>
        <w:spacing w:line="360" w:lineRule="auto"/>
        <w:jc w:val="both"/>
        <w:rPr>
          <w:rFonts w:ascii="Book Antiqua" w:eastAsia="Calibri" w:hAnsi="Book Antiqua" w:cs="Calibri"/>
        </w:rPr>
      </w:pPr>
    </w:p>
    <w:p w14:paraId="4450E544" w14:textId="3618E027" w:rsidR="00471123" w:rsidRPr="00F970FB" w:rsidRDefault="00471123" w:rsidP="004E0312">
      <w:pPr>
        <w:snapToGrid w:val="0"/>
        <w:spacing w:line="360" w:lineRule="auto"/>
        <w:jc w:val="both"/>
        <w:rPr>
          <w:rFonts w:ascii="Book Antiqua" w:eastAsia="DengXian" w:hAnsi="Book Antiqua"/>
          <w:bCs/>
          <w:lang w:val="en-GB"/>
        </w:rPr>
      </w:pPr>
      <w:bookmarkStart w:id="18" w:name="_Hlk17356255"/>
      <w:bookmarkStart w:id="19" w:name="_Hlk20485667"/>
      <w:r w:rsidRPr="00F970FB">
        <w:rPr>
          <w:rFonts w:ascii="Book Antiqua" w:hAnsi="Book Antiqua"/>
          <w:b/>
          <w:lang w:val="en-GB"/>
        </w:rPr>
        <w:t xml:space="preserve">Received: </w:t>
      </w:r>
      <w:r w:rsidRPr="00F970FB">
        <w:rPr>
          <w:rFonts w:ascii="Book Antiqua" w:hAnsi="Book Antiqua"/>
          <w:bCs/>
          <w:lang w:val="en-GB"/>
        </w:rPr>
        <w:t>May 30, 2019</w:t>
      </w:r>
    </w:p>
    <w:p w14:paraId="6E7841D5" w14:textId="5A597FEF" w:rsidR="00471123" w:rsidRPr="00F970FB" w:rsidRDefault="00471123" w:rsidP="004E0312">
      <w:pPr>
        <w:snapToGrid w:val="0"/>
        <w:spacing w:line="360" w:lineRule="auto"/>
        <w:jc w:val="both"/>
        <w:rPr>
          <w:rFonts w:ascii="Book Antiqua" w:eastAsia="PMingLiU" w:hAnsi="Book Antiqua" w:cs="PMingLiU"/>
          <w:bCs/>
          <w:lang w:val="en-GB" w:eastAsia="en-US"/>
        </w:rPr>
      </w:pPr>
      <w:r w:rsidRPr="00F970FB">
        <w:rPr>
          <w:rFonts w:ascii="Book Antiqua" w:hAnsi="Book Antiqua"/>
          <w:b/>
          <w:lang w:val="en-GB"/>
        </w:rPr>
        <w:t xml:space="preserve">Peer-review started: </w:t>
      </w:r>
      <w:r w:rsidRPr="00F970FB">
        <w:rPr>
          <w:rFonts w:ascii="Book Antiqua" w:hAnsi="Book Antiqua"/>
          <w:bCs/>
          <w:lang w:val="en-GB"/>
        </w:rPr>
        <w:t>June 4, 2019</w:t>
      </w:r>
    </w:p>
    <w:p w14:paraId="16828A4F" w14:textId="77777777" w:rsidR="00471123" w:rsidRPr="00F970FB" w:rsidRDefault="00471123" w:rsidP="004E0312">
      <w:pPr>
        <w:snapToGrid w:val="0"/>
        <w:spacing w:line="360" w:lineRule="auto"/>
        <w:jc w:val="both"/>
        <w:rPr>
          <w:rFonts w:ascii="Book Antiqua" w:hAnsi="Book Antiqua"/>
          <w:b/>
          <w:lang w:val="en-GB"/>
        </w:rPr>
      </w:pPr>
      <w:r w:rsidRPr="00F970FB">
        <w:rPr>
          <w:rFonts w:ascii="Book Antiqua" w:hAnsi="Book Antiqua"/>
          <w:b/>
          <w:lang w:val="en-GB"/>
        </w:rPr>
        <w:t xml:space="preserve">First decision: </w:t>
      </w:r>
      <w:r w:rsidRPr="00F970FB">
        <w:rPr>
          <w:rFonts w:ascii="Book Antiqua" w:hAnsi="Book Antiqua"/>
          <w:bCs/>
          <w:lang w:val="en-GB"/>
        </w:rPr>
        <w:t>August 2, 2019</w:t>
      </w:r>
    </w:p>
    <w:p w14:paraId="2900AAFA" w14:textId="6372FACE" w:rsidR="00471123" w:rsidRPr="00F970FB" w:rsidRDefault="00471123" w:rsidP="004E0312">
      <w:pPr>
        <w:snapToGrid w:val="0"/>
        <w:spacing w:line="360" w:lineRule="auto"/>
        <w:jc w:val="both"/>
        <w:rPr>
          <w:rFonts w:ascii="Book Antiqua" w:hAnsi="Book Antiqua"/>
          <w:b/>
          <w:lang w:val="en-GB"/>
        </w:rPr>
      </w:pPr>
      <w:r w:rsidRPr="00F970FB">
        <w:rPr>
          <w:rFonts w:ascii="Book Antiqua" w:hAnsi="Book Antiqua"/>
          <w:b/>
          <w:lang w:val="en-GB"/>
        </w:rPr>
        <w:t xml:space="preserve">Revised: </w:t>
      </w:r>
      <w:r w:rsidRPr="00F970FB">
        <w:rPr>
          <w:rFonts w:ascii="Book Antiqua" w:hAnsi="Book Antiqua"/>
          <w:bCs/>
          <w:lang w:val="en-GB"/>
        </w:rPr>
        <w:t>August 9, 2019</w:t>
      </w:r>
    </w:p>
    <w:p w14:paraId="19AC0E17" w14:textId="0635FA14" w:rsidR="00471123" w:rsidRPr="00F970FB" w:rsidRDefault="00471123" w:rsidP="004E0312">
      <w:pPr>
        <w:snapToGrid w:val="0"/>
        <w:spacing w:line="360" w:lineRule="auto"/>
        <w:jc w:val="both"/>
        <w:rPr>
          <w:rFonts w:ascii="Book Antiqua" w:hAnsi="Book Antiqua"/>
          <w:b/>
          <w:lang w:val="en-GB"/>
        </w:rPr>
      </w:pPr>
      <w:r w:rsidRPr="00F970FB">
        <w:rPr>
          <w:rFonts w:ascii="Book Antiqua" w:hAnsi="Book Antiqua"/>
          <w:b/>
          <w:lang w:val="en-GB"/>
        </w:rPr>
        <w:t xml:space="preserve">Accepted: </w:t>
      </w:r>
      <w:r w:rsidR="0047535B" w:rsidRPr="0047535B">
        <w:rPr>
          <w:rFonts w:ascii="Book Antiqua" w:hAnsi="Book Antiqua"/>
          <w:lang w:val="en-GB"/>
        </w:rPr>
        <w:t>October 7, 2019</w:t>
      </w:r>
    </w:p>
    <w:p w14:paraId="78A556F4" w14:textId="77777777" w:rsidR="00471123" w:rsidRPr="00F970FB" w:rsidRDefault="00471123" w:rsidP="004E0312">
      <w:pPr>
        <w:snapToGrid w:val="0"/>
        <w:spacing w:line="360" w:lineRule="auto"/>
        <w:jc w:val="both"/>
        <w:rPr>
          <w:rFonts w:ascii="Book Antiqua" w:hAnsi="Book Antiqua"/>
          <w:b/>
          <w:lang w:val="en-GB"/>
        </w:rPr>
      </w:pPr>
      <w:r w:rsidRPr="00F970FB">
        <w:rPr>
          <w:rFonts w:ascii="Book Antiqua" w:hAnsi="Book Antiqua"/>
          <w:b/>
          <w:lang w:val="en-GB"/>
        </w:rPr>
        <w:t>Article in press:</w:t>
      </w:r>
    </w:p>
    <w:p w14:paraId="1C4457A3" w14:textId="49398488" w:rsidR="00012A79" w:rsidRPr="00F970FB" w:rsidRDefault="00471123" w:rsidP="004E0312">
      <w:pPr>
        <w:snapToGrid w:val="0"/>
        <w:spacing w:line="360" w:lineRule="auto"/>
        <w:jc w:val="both"/>
        <w:rPr>
          <w:rFonts w:ascii="Book Antiqua" w:hAnsi="Book Antiqua"/>
          <w:b/>
          <w:lang w:val="en-GB"/>
        </w:rPr>
      </w:pPr>
      <w:r w:rsidRPr="00F970FB">
        <w:rPr>
          <w:rFonts w:ascii="Book Antiqua" w:hAnsi="Book Antiqua"/>
          <w:b/>
          <w:lang w:val="en-GB"/>
        </w:rPr>
        <w:t>Published online:</w:t>
      </w:r>
      <w:bookmarkEnd w:id="18"/>
      <w:bookmarkEnd w:id="19"/>
    </w:p>
    <w:p w14:paraId="3ADB590D" w14:textId="77777777" w:rsidR="000840BB" w:rsidRPr="00F970FB" w:rsidRDefault="000840BB" w:rsidP="004E0312">
      <w:pPr>
        <w:spacing w:line="360" w:lineRule="auto"/>
        <w:jc w:val="both"/>
        <w:rPr>
          <w:rFonts w:ascii="Book Antiqua" w:eastAsia="Calibri" w:hAnsi="Book Antiqua" w:cs="Calibri"/>
          <w:b/>
        </w:rPr>
      </w:pPr>
      <w:r w:rsidRPr="00F970FB">
        <w:rPr>
          <w:rFonts w:ascii="Book Antiqua" w:eastAsia="Calibri" w:hAnsi="Book Antiqua" w:cs="Calibri"/>
          <w:b/>
        </w:rPr>
        <w:br w:type="page"/>
      </w:r>
    </w:p>
    <w:p w14:paraId="73D735D4" w14:textId="361410F5" w:rsidR="00DD345F" w:rsidRPr="00F970FB" w:rsidRDefault="00362AA7" w:rsidP="004E0312">
      <w:pPr>
        <w:spacing w:line="360" w:lineRule="auto"/>
        <w:jc w:val="both"/>
        <w:rPr>
          <w:rFonts w:ascii="Book Antiqua" w:eastAsia="Calibri" w:hAnsi="Book Antiqua" w:cs="Calibri"/>
          <w:b/>
        </w:rPr>
      </w:pPr>
      <w:r w:rsidRPr="00F970FB">
        <w:rPr>
          <w:rFonts w:ascii="Book Antiqua" w:eastAsia="Calibri" w:hAnsi="Book Antiqua" w:cs="Calibri"/>
          <w:b/>
        </w:rPr>
        <w:lastRenderedPageBreak/>
        <w:t>Abstract</w:t>
      </w:r>
    </w:p>
    <w:p w14:paraId="2238EE8B" w14:textId="2F2009D7" w:rsidR="00DD345F" w:rsidRPr="00F970FB" w:rsidRDefault="000840BB" w:rsidP="004E0312">
      <w:pPr>
        <w:spacing w:line="360" w:lineRule="auto"/>
        <w:jc w:val="both"/>
        <w:rPr>
          <w:rFonts w:ascii="Book Antiqua" w:eastAsia="Calibri" w:hAnsi="Book Antiqua" w:cs="Calibri"/>
          <w:b/>
          <w:i/>
          <w:iCs/>
        </w:rPr>
      </w:pPr>
      <w:r w:rsidRPr="00F970FB">
        <w:rPr>
          <w:rFonts w:ascii="Book Antiqua" w:eastAsia="Calibri" w:hAnsi="Book Antiqua" w:cs="Calibri"/>
          <w:b/>
          <w:i/>
          <w:iCs/>
        </w:rPr>
        <w:t>BACKGROUND</w:t>
      </w:r>
    </w:p>
    <w:p w14:paraId="7D240CF4" w14:textId="6BC9E2FA" w:rsidR="00DD345F" w:rsidRPr="00F970FB" w:rsidRDefault="00362AA7" w:rsidP="004E0312">
      <w:pPr>
        <w:spacing w:line="360" w:lineRule="auto"/>
        <w:jc w:val="both"/>
        <w:rPr>
          <w:rFonts w:ascii="Book Antiqua" w:eastAsia="Calibri" w:hAnsi="Book Antiqua" w:cs="Calibri"/>
        </w:rPr>
      </w:pPr>
      <w:r w:rsidRPr="00F970FB">
        <w:rPr>
          <w:rFonts w:ascii="Book Antiqua" w:eastAsia="Calibri" w:hAnsi="Book Antiqua" w:cs="Calibri"/>
        </w:rPr>
        <w:t xml:space="preserve">The left internal mammary artery (LIMA) has demonstrated excellent </w:t>
      </w:r>
      <w:r w:rsidR="000840BB" w:rsidRPr="00F970FB">
        <w:rPr>
          <w:rFonts w:ascii="Book Antiqua" w:eastAsia="Calibri" w:hAnsi="Book Antiqua" w:cs="Calibri"/>
        </w:rPr>
        <w:t>long-term</w:t>
      </w:r>
      <w:r w:rsidRPr="00F970FB">
        <w:rPr>
          <w:rFonts w:ascii="Book Antiqua" w:eastAsia="Calibri" w:hAnsi="Book Antiqua" w:cs="Calibri"/>
        </w:rPr>
        <w:t xml:space="preserve"> patency rates when used as a bypass conduit with complications usually occurring in the early </w:t>
      </w:r>
      <w:r w:rsidR="00433E79" w:rsidRPr="00F970FB">
        <w:rPr>
          <w:rFonts w:ascii="Book Antiqua" w:eastAsia="Calibri" w:hAnsi="Book Antiqua" w:cs="Calibri"/>
        </w:rPr>
        <w:t>postoperative</w:t>
      </w:r>
      <w:r w:rsidRPr="00F970FB">
        <w:rPr>
          <w:rFonts w:ascii="Book Antiqua" w:eastAsia="Calibri" w:hAnsi="Book Antiqua" w:cs="Calibri"/>
        </w:rPr>
        <w:t xml:space="preserve"> period. The rapid development of de-novo atherosclerosis in a previously non-diseased LIMA, subsequently leading to an acute coronary syndrome</w:t>
      </w:r>
      <w:r w:rsidR="00471123" w:rsidRPr="00F970FB">
        <w:rPr>
          <w:rFonts w:ascii="Book Antiqua" w:eastAsia="Calibri" w:hAnsi="Book Antiqua" w:cs="Calibri"/>
        </w:rPr>
        <w:t xml:space="preserve"> (ACS)</w:t>
      </w:r>
      <w:r w:rsidRPr="00F970FB">
        <w:rPr>
          <w:rFonts w:ascii="Book Antiqua" w:eastAsia="Calibri" w:hAnsi="Book Antiqua" w:cs="Calibri"/>
        </w:rPr>
        <w:t xml:space="preserve"> is rarely encountered.</w:t>
      </w:r>
    </w:p>
    <w:p w14:paraId="19BBCD26" w14:textId="77777777" w:rsidR="000840BB" w:rsidRPr="00F970FB" w:rsidRDefault="000840BB" w:rsidP="004E0312">
      <w:pPr>
        <w:spacing w:line="360" w:lineRule="auto"/>
        <w:jc w:val="both"/>
        <w:rPr>
          <w:rFonts w:ascii="Book Antiqua" w:eastAsia="Calibri" w:hAnsi="Book Antiqua" w:cs="Calibri"/>
        </w:rPr>
      </w:pPr>
    </w:p>
    <w:p w14:paraId="6B11F143" w14:textId="7C5FE17E" w:rsidR="00DD345F" w:rsidRPr="00F970FB" w:rsidRDefault="000840BB" w:rsidP="004E0312">
      <w:pPr>
        <w:spacing w:line="360" w:lineRule="auto"/>
        <w:jc w:val="both"/>
        <w:rPr>
          <w:rFonts w:ascii="Book Antiqua" w:eastAsia="Calibri" w:hAnsi="Book Antiqua" w:cs="Calibri"/>
          <w:b/>
          <w:i/>
          <w:iCs/>
        </w:rPr>
      </w:pPr>
      <w:r w:rsidRPr="00F970FB">
        <w:rPr>
          <w:rFonts w:ascii="Book Antiqua" w:eastAsia="Calibri" w:hAnsi="Book Antiqua" w:cs="Calibri"/>
          <w:b/>
          <w:i/>
          <w:iCs/>
        </w:rPr>
        <w:t>CASE SUMMARY</w:t>
      </w:r>
    </w:p>
    <w:p w14:paraId="7A2B21D4" w14:textId="2B95082F" w:rsidR="00DD345F" w:rsidRPr="00F970FB" w:rsidRDefault="00362AA7" w:rsidP="004E0312">
      <w:pPr>
        <w:spacing w:line="360" w:lineRule="auto"/>
        <w:jc w:val="both"/>
        <w:rPr>
          <w:rFonts w:ascii="Book Antiqua" w:eastAsia="Calibri" w:hAnsi="Book Antiqua" w:cs="Calibri"/>
        </w:rPr>
      </w:pPr>
      <w:r w:rsidRPr="00F970FB">
        <w:rPr>
          <w:rFonts w:ascii="Book Antiqua" w:eastAsia="Calibri" w:hAnsi="Book Antiqua" w:cs="Calibri"/>
        </w:rPr>
        <w:t>A 67-year-old man with history of triple coronary art</w:t>
      </w:r>
      <w:r w:rsidR="00793213" w:rsidRPr="00F970FB">
        <w:rPr>
          <w:rFonts w:ascii="Book Antiqua" w:eastAsia="Calibri" w:hAnsi="Book Antiqua" w:cs="Calibri"/>
        </w:rPr>
        <w:t>ery bypass graft (8 years ago)</w:t>
      </w:r>
      <w:r w:rsidRPr="00F970FB">
        <w:rPr>
          <w:rFonts w:ascii="Book Antiqua" w:eastAsia="Calibri" w:hAnsi="Book Antiqua" w:cs="Calibri"/>
        </w:rPr>
        <w:t xml:space="preserve"> presented to our </w:t>
      </w:r>
      <w:r w:rsidR="00793213" w:rsidRPr="00F970FB">
        <w:rPr>
          <w:rFonts w:ascii="Book Antiqua" w:eastAsia="Calibri" w:hAnsi="Book Antiqua" w:cs="Calibri"/>
        </w:rPr>
        <w:t>hospital</w:t>
      </w:r>
      <w:r w:rsidRPr="00F970FB">
        <w:rPr>
          <w:rFonts w:ascii="Book Antiqua" w:eastAsia="Calibri" w:hAnsi="Book Antiqua" w:cs="Calibri"/>
        </w:rPr>
        <w:t xml:space="preserve"> with a</w:t>
      </w:r>
      <w:r w:rsidR="00793213" w:rsidRPr="00F970FB">
        <w:rPr>
          <w:rFonts w:ascii="Book Antiqua" w:eastAsia="Calibri" w:hAnsi="Book Antiqua" w:cs="Calibri"/>
        </w:rPr>
        <w:t xml:space="preserve">n ACS. </w:t>
      </w:r>
      <w:r w:rsidRPr="00F970FB">
        <w:rPr>
          <w:rFonts w:ascii="Book Antiqua" w:eastAsia="Calibri" w:hAnsi="Book Antiqua" w:cs="Calibri"/>
        </w:rPr>
        <w:t>He had undergone angiography 5 years ago to investigate episodic chest pain and imaging of the LIMA at the time did not demonstrate the atherosclerotic process. Emergent angiography demonstrated a severe diffuse stenosis in the proximal to mid segment of the LIMA, with embolization of a moderate sized thrombus to the distal skip segment. The LIMA stenosis was characterised by overlying haziness, consistent with acute plaque rupture, associated with residual luminal thrombus. The patient was managed with antithrombotic therapy to reduce the thrombus burden until repeat angiography after 72 h. At repeat angiography, the thrombus burden was substantially reduced at the distal skip segment as well as at the proximal to mid LIMA with the demonstration of multiple plaque cavities. This lesion was predilated and a 2.75</w:t>
      </w:r>
      <w:r w:rsidR="000840BB" w:rsidRPr="00F970FB">
        <w:rPr>
          <w:rFonts w:ascii="Book Antiqua" w:eastAsia="Calibri" w:hAnsi="Book Antiqua" w:cs="Calibri"/>
        </w:rPr>
        <w:t xml:space="preserve"> mm × </w:t>
      </w:r>
      <w:r w:rsidRPr="00F970FB">
        <w:rPr>
          <w:rFonts w:ascii="Book Antiqua" w:eastAsia="Calibri" w:hAnsi="Book Antiqua" w:cs="Calibri"/>
        </w:rPr>
        <w:t>33</w:t>
      </w:r>
      <w:r w:rsidR="000840BB" w:rsidRPr="00F970FB">
        <w:rPr>
          <w:rFonts w:ascii="Book Antiqua" w:eastAsia="Calibri" w:hAnsi="Book Antiqua" w:cs="Calibri"/>
        </w:rPr>
        <w:t xml:space="preserve"> </w:t>
      </w:r>
      <w:r w:rsidRPr="00F970FB">
        <w:rPr>
          <w:rFonts w:ascii="Book Antiqua" w:eastAsia="Calibri" w:hAnsi="Book Antiqua" w:cs="Calibri"/>
        </w:rPr>
        <w:t xml:space="preserve">mm </w:t>
      </w:r>
      <w:proofErr w:type="spellStart"/>
      <w:r w:rsidRPr="00F970FB">
        <w:rPr>
          <w:rFonts w:ascii="Book Antiqua" w:eastAsia="Calibri" w:hAnsi="Book Antiqua" w:cs="Calibri"/>
        </w:rPr>
        <w:t>everolimus</w:t>
      </w:r>
      <w:proofErr w:type="spellEnd"/>
      <w:r w:rsidRPr="00F970FB">
        <w:rPr>
          <w:rFonts w:ascii="Book Antiqua" w:eastAsia="Calibri" w:hAnsi="Book Antiqua" w:cs="Calibri"/>
        </w:rPr>
        <w:t>-eluting stent was implanted to a final diameter of 3.0</w:t>
      </w:r>
      <w:r w:rsidR="00471123" w:rsidRPr="00F970FB">
        <w:rPr>
          <w:rFonts w:ascii="Book Antiqua" w:eastAsia="Calibri" w:hAnsi="Book Antiqua" w:cs="Calibri"/>
        </w:rPr>
        <w:t xml:space="preserve"> </w:t>
      </w:r>
      <w:r w:rsidRPr="00F970FB">
        <w:rPr>
          <w:rFonts w:ascii="Book Antiqua" w:eastAsia="Calibri" w:hAnsi="Book Antiqua" w:cs="Calibri"/>
        </w:rPr>
        <w:t>mm. The patient made a good clinical recovery and was discharged after 6 d.</w:t>
      </w:r>
    </w:p>
    <w:p w14:paraId="3DABB91E" w14:textId="77777777" w:rsidR="00471123" w:rsidRPr="00F970FB" w:rsidRDefault="00471123" w:rsidP="004E0312">
      <w:pPr>
        <w:spacing w:line="360" w:lineRule="auto"/>
        <w:jc w:val="both"/>
        <w:rPr>
          <w:rFonts w:ascii="Book Antiqua" w:eastAsia="Calibri" w:hAnsi="Book Antiqua" w:cs="Calibri"/>
        </w:rPr>
      </w:pPr>
    </w:p>
    <w:p w14:paraId="63BDCB6F" w14:textId="3D2A763B" w:rsidR="00DD345F" w:rsidRPr="00F970FB" w:rsidRDefault="00471123" w:rsidP="004E0312">
      <w:pPr>
        <w:spacing w:line="360" w:lineRule="auto"/>
        <w:jc w:val="both"/>
        <w:rPr>
          <w:rFonts w:ascii="Book Antiqua" w:eastAsia="Calibri" w:hAnsi="Book Antiqua" w:cs="Calibri"/>
          <w:b/>
          <w:i/>
          <w:iCs/>
        </w:rPr>
      </w:pPr>
      <w:r w:rsidRPr="00F970FB">
        <w:rPr>
          <w:rFonts w:ascii="Book Antiqua" w:eastAsia="Calibri" w:hAnsi="Book Antiqua" w:cs="Calibri"/>
          <w:b/>
          <w:i/>
          <w:iCs/>
        </w:rPr>
        <w:t>CONCLUSION</w:t>
      </w:r>
    </w:p>
    <w:p w14:paraId="03324043" w14:textId="77777777" w:rsidR="00DD345F" w:rsidRPr="00F970FB" w:rsidRDefault="00362AA7" w:rsidP="004E0312">
      <w:pPr>
        <w:spacing w:line="360" w:lineRule="auto"/>
        <w:jc w:val="both"/>
        <w:rPr>
          <w:rFonts w:ascii="Book Antiqua" w:eastAsia="Calibri" w:hAnsi="Book Antiqua" w:cs="Calibri"/>
        </w:rPr>
      </w:pPr>
      <w:r w:rsidRPr="00F970FB">
        <w:rPr>
          <w:rFonts w:ascii="Book Antiqua" w:eastAsia="Calibri" w:hAnsi="Book Antiqua" w:cs="Calibri"/>
        </w:rPr>
        <w:t xml:space="preserve">This case highlights the rapid </w:t>
      </w:r>
      <w:r w:rsidR="00793213" w:rsidRPr="00F970FB">
        <w:rPr>
          <w:rFonts w:ascii="Book Antiqua" w:eastAsia="Calibri" w:hAnsi="Book Antiqua" w:cs="Calibri"/>
        </w:rPr>
        <w:t xml:space="preserve">and late </w:t>
      </w:r>
      <w:r w:rsidRPr="00F970FB">
        <w:rPr>
          <w:rFonts w:ascii="Book Antiqua" w:eastAsia="Calibri" w:hAnsi="Book Antiqua" w:cs="Calibri"/>
        </w:rPr>
        <w:t>development of atherosclerosis in a graft 5 years after documented patency and the importance for consideration of expectant thrombus management.</w:t>
      </w:r>
    </w:p>
    <w:p w14:paraId="39D80323" w14:textId="77777777" w:rsidR="00DD345F" w:rsidRPr="00F970FB" w:rsidRDefault="00DD345F" w:rsidP="004E0312">
      <w:pPr>
        <w:spacing w:line="360" w:lineRule="auto"/>
        <w:jc w:val="both"/>
        <w:rPr>
          <w:rFonts w:ascii="Book Antiqua" w:eastAsia="Calibri" w:hAnsi="Book Antiqua" w:cs="Calibri"/>
        </w:rPr>
      </w:pPr>
    </w:p>
    <w:p w14:paraId="40449836" w14:textId="4A65E821" w:rsidR="00DD345F" w:rsidRPr="00F970FB" w:rsidRDefault="00362AA7" w:rsidP="004E0312">
      <w:pPr>
        <w:spacing w:line="360" w:lineRule="auto"/>
        <w:jc w:val="both"/>
        <w:rPr>
          <w:rFonts w:ascii="Book Antiqua" w:eastAsia="Calibri" w:hAnsi="Book Antiqua" w:cs="Calibri"/>
        </w:rPr>
      </w:pPr>
      <w:r w:rsidRPr="00F970FB">
        <w:rPr>
          <w:rFonts w:ascii="Book Antiqua" w:eastAsia="Calibri" w:hAnsi="Book Antiqua" w:cs="Calibri"/>
          <w:b/>
        </w:rPr>
        <w:lastRenderedPageBreak/>
        <w:t>Key words</w:t>
      </w:r>
      <w:r w:rsidR="00471123" w:rsidRPr="00F970FB">
        <w:rPr>
          <w:rFonts w:ascii="Book Antiqua" w:eastAsia="Calibri" w:hAnsi="Book Antiqua" w:cs="Calibri"/>
          <w:b/>
        </w:rPr>
        <w:t xml:space="preserve">: </w:t>
      </w:r>
      <w:r w:rsidRPr="00F970FB">
        <w:rPr>
          <w:rFonts w:ascii="Book Antiqua" w:eastAsia="Calibri" w:hAnsi="Book Antiqua" w:cs="Calibri"/>
        </w:rPr>
        <w:t>L</w:t>
      </w:r>
      <w:r w:rsidR="00584CA3" w:rsidRPr="00F970FB">
        <w:rPr>
          <w:rFonts w:ascii="Book Antiqua" w:eastAsia="Calibri" w:hAnsi="Book Antiqua" w:cs="Calibri"/>
        </w:rPr>
        <w:t>eft internal mammary artery</w:t>
      </w:r>
      <w:r w:rsidRPr="00F970FB">
        <w:rPr>
          <w:rFonts w:ascii="Book Antiqua" w:eastAsia="Calibri" w:hAnsi="Book Antiqua" w:cs="Calibri"/>
        </w:rPr>
        <w:t xml:space="preserve"> graft</w:t>
      </w:r>
      <w:r w:rsidR="00471123" w:rsidRPr="00F970FB">
        <w:rPr>
          <w:rFonts w:ascii="Book Antiqua" w:eastAsia="Calibri" w:hAnsi="Book Antiqua" w:cs="Calibri"/>
        </w:rPr>
        <w:t>;</w:t>
      </w:r>
      <w:r w:rsidRPr="00F970FB">
        <w:rPr>
          <w:rFonts w:ascii="Book Antiqua" w:eastAsia="Calibri" w:hAnsi="Book Antiqua" w:cs="Calibri"/>
        </w:rPr>
        <w:t xml:space="preserve"> </w:t>
      </w:r>
      <w:r w:rsidR="00471123" w:rsidRPr="00F970FB">
        <w:rPr>
          <w:rFonts w:ascii="Book Antiqua" w:eastAsia="Calibri" w:hAnsi="Book Antiqua" w:cs="Calibri"/>
        </w:rPr>
        <w:t>Atherosclerosis;</w:t>
      </w:r>
      <w:r w:rsidRPr="00F970FB">
        <w:rPr>
          <w:rFonts w:ascii="Book Antiqua" w:eastAsia="Calibri" w:hAnsi="Book Antiqua" w:cs="Calibri"/>
        </w:rPr>
        <w:t xml:space="preserve"> </w:t>
      </w:r>
      <w:r w:rsidR="00471123" w:rsidRPr="00F970FB">
        <w:rPr>
          <w:rFonts w:ascii="Book Antiqua" w:eastAsia="Calibri" w:hAnsi="Book Antiqua" w:cs="Calibri"/>
        </w:rPr>
        <w:t>Thrombus</w:t>
      </w:r>
      <w:r w:rsidRPr="00F970FB">
        <w:rPr>
          <w:rFonts w:ascii="Book Antiqua" w:eastAsia="Calibri" w:hAnsi="Book Antiqua" w:cs="Calibri"/>
        </w:rPr>
        <w:t xml:space="preserve">; </w:t>
      </w:r>
      <w:r w:rsidR="00471123" w:rsidRPr="00F970FB">
        <w:rPr>
          <w:rFonts w:ascii="Book Antiqua" w:eastAsia="Calibri" w:hAnsi="Book Antiqua" w:cs="Calibri"/>
        </w:rPr>
        <w:t xml:space="preserve">Case </w:t>
      </w:r>
      <w:r w:rsidRPr="00F970FB">
        <w:rPr>
          <w:rFonts w:ascii="Book Antiqua" w:eastAsia="Calibri" w:hAnsi="Book Antiqua" w:cs="Calibri"/>
        </w:rPr>
        <w:t>report</w:t>
      </w:r>
    </w:p>
    <w:p w14:paraId="04E2BD7E" w14:textId="77777777" w:rsidR="00012A79" w:rsidRPr="00F970FB" w:rsidRDefault="00012A79" w:rsidP="004E0312">
      <w:pPr>
        <w:spacing w:line="360" w:lineRule="auto"/>
        <w:jc w:val="both"/>
        <w:rPr>
          <w:rFonts w:ascii="Book Antiqua" w:eastAsia="Calibri" w:hAnsi="Book Antiqua" w:cs="Calibri"/>
        </w:rPr>
      </w:pPr>
    </w:p>
    <w:p w14:paraId="71E676BD" w14:textId="77777777" w:rsidR="00471123" w:rsidRPr="00F970FB" w:rsidRDefault="00471123" w:rsidP="004E0312">
      <w:pPr>
        <w:snapToGrid w:val="0"/>
        <w:spacing w:line="360" w:lineRule="auto"/>
        <w:jc w:val="both"/>
        <w:rPr>
          <w:rFonts w:ascii="Book Antiqua" w:eastAsia="DengXian" w:hAnsi="Book Antiqua"/>
        </w:rPr>
      </w:pPr>
      <w:bookmarkStart w:id="20" w:name="OLE_LINK2482"/>
      <w:bookmarkStart w:id="21" w:name="OLE_LINK2761"/>
      <w:bookmarkStart w:id="22" w:name="OLE_LINK2663"/>
      <w:bookmarkStart w:id="23" w:name="OLE_LINK2627"/>
      <w:bookmarkStart w:id="24" w:name="OLE_LINK2451"/>
      <w:bookmarkStart w:id="25" w:name="OLE_LINK2252"/>
      <w:bookmarkStart w:id="26" w:name="OLE_LINK2292"/>
      <w:bookmarkStart w:id="27" w:name="OLE_LINK2348"/>
      <w:bookmarkStart w:id="28" w:name="OLE_LINK2157"/>
      <w:bookmarkStart w:id="29" w:name="OLE_LINK2467"/>
      <w:bookmarkStart w:id="30" w:name="OLE_LINK2484"/>
      <w:bookmarkStart w:id="31" w:name="OLE_LINK2190"/>
      <w:bookmarkStart w:id="32" w:name="OLE_LINK2221"/>
      <w:bookmarkStart w:id="33" w:name="OLE_LINK2331"/>
      <w:bookmarkStart w:id="34" w:name="OLE_LINK2169"/>
      <w:bookmarkStart w:id="35" w:name="OLE_LINK1894"/>
      <w:bookmarkStart w:id="36" w:name="OLE_LINK1901"/>
      <w:bookmarkStart w:id="37" w:name="OLE_LINK1817"/>
      <w:bookmarkStart w:id="38" w:name="OLE_LINK1902"/>
      <w:bookmarkStart w:id="39" w:name="OLE_LINK1866"/>
      <w:bookmarkStart w:id="40" w:name="OLE_LINK1995"/>
      <w:bookmarkStart w:id="41" w:name="OLE_LINK1929"/>
      <w:bookmarkStart w:id="42" w:name="OLE_LINK1923"/>
      <w:bookmarkStart w:id="43" w:name="OLE_LINK2013"/>
      <w:bookmarkStart w:id="44" w:name="OLE_LINK1835"/>
      <w:bookmarkStart w:id="45" w:name="OLE_LINK1756"/>
      <w:bookmarkStart w:id="46" w:name="OLE_LINK1868"/>
      <w:bookmarkStart w:id="47" w:name="OLE_LINK2265"/>
      <w:bookmarkStart w:id="48" w:name="OLE_LINK2445"/>
      <w:bookmarkStart w:id="49" w:name="OLE_LINK1777"/>
      <w:bookmarkStart w:id="50" w:name="OLE_LINK2562"/>
      <w:bookmarkStart w:id="51" w:name="OLE_LINK1776"/>
      <w:bookmarkStart w:id="52" w:name="OLE_LINK1931"/>
      <w:bookmarkStart w:id="53" w:name="OLE_LINK2020"/>
      <w:bookmarkStart w:id="54" w:name="OLE_LINK2134"/>
      <w:bookmarkStart w:id="55" w:name="OLE_LINK2192"/>
      <w:bookmarkStart w:id="56" w:name="OLE_LINK1964"/>
      <w:bookmarkStart w:id="57" w:name="OLE_LINK2071"/>
      <w:bookmarkStart w:id="58" w:name="OLE_LINK1938"/>
      <w:bookmarkStart w:id="59" w:name="OLE_LINK1882"/>
      <w:bookmarkStart w:id="60" w:name="OLE_LINK2345"/>
      <w:bookmarkStart w:id="61" w:name="OLE_LINK1941"/>
      <w:bookmarkStart w:id="62" w:name="OLE_LINK2082"/>
      <w:bookmarkStart w:id="63" w:name="OLE_LINK1744"/>
      <w:bookmarkStart w:id="64" w:name="OLE_LINK2081"/>
      <w:bookmarkStart w:id="65" w:name="OLE_LINK2446"/>
      <w:bookmarkStart w:id="66" w:name="OLE_LINK2110"/>
      <w:bookmarkStart w:id="67" w:name="OLE_LINK2582"/>
      <w:bookmarkStart w:id="68" w:name="OLE_LINK2962"/>
      <w:bookmarkStart w:id="69" w:name="OLE_LINK2762"/>
      <w:bookmarkStart w:id="70" w:name="OLE_LINK2643"/>
      <w:bookmarkStart w:id="71" w:name="OLE_LINK2993"/>
      <w:bookmarkStart w:id="72" w:name="OLE_LINK2856"/>
      <w:bookmarkStart w:id="73" w:name="OLE_LINK2583"/>
      <w:bookmarkStart w:id="74" w:name="OLE_LINK464"/>
      <w:bookmarkStart w:id="75" w:name="OLE_LINK1538"/>
      <w:bookmarkStart w:id="76" w:name="OLE_LINK466"/>
      <w:bookmarkStart w:id="77" w:name="OLE_LINK311"/>
      <w:bookmarkStart w:id="78" w:name="OLE_LINK325"/>
      <w:bookmarkStart w:id="79" w:name="OLE_LINK714"/>
      <w:bookmarkStart w:id="80" w:name="OLE_LINK983"/>
      <w:bookmarkStart w:id="81" w:name="OLE_LINK465"/>
      <w:bookmarkStart w:id="82" w:name="OLE_LINK982"/>
      <w:bookmarkStart w:id="83" w:name="OLE_LINK259"/>
      <w:bookmarkStart w:id="84" w:name="OLE_LINK330"/>
      <w:bookmarkStart w:id="85" w:name="OLE_LINK744"/>
      <w:bookmarkStart w:id="86" w:name="OLE_LINK1186"/>
      <w:bookmarkStart w:id="87" w:name="OLE_LINK1884"/>
      <w:bookmarkStart w:id="88" w:name="OLE_LINK1480"/>
      <w:bookmarkStart w:id="89" w:name="OLE_LINK1437"/>
      <w:bookmarkStart w:id="90" w:name="OLE_LINK652"/>
      <w:bookmarkStart w:id="91" w:name="OLE_LINK546"/>
      <w:bookmarkStart w:id="92" w:name="OLE_LINK575"/>
      <w:bookmarkStart w:id="93" w:name="OLE_LINK1539"/>
      <w:bookmarkStart w:id="94" w:name="OLE_LINK312"/>
      <w:bookmarkStart w:id="95" w:name="OLE_LINK640"/>
      <w:bookmarkStart w:id="96" w:name="OLE_LINK1885"/>
      <w:bookmarkStart w:id="97" w:name="OLE_LINK1361"/>
      <w:bookmarkStart w:id="98" w:name="OLE_LINK1549"/>
      <w:bookmarkStart w:id="99" w:name="OLE_LINK1313"/>
      <w:bookmarkStart w:id="100" w:name="OLE_LINK862"/>
      <w:bookmarkStart w:id="101" w:name="OLE_LINK1373"/>
      <w:bookmarkStart w:id="102" w:name="OLE_LINK216"/>
      <w:bookmarkStart w:id="103" w:name="OLE_LINK1284"/>
      <w:bookmarkStart w:id="104" w:name="OLE_LINK1403"/>
      <w:bookmarkStart w:id="105" w:name="OLE_LINK1478"/>
      <w:bookmarkStart w:id="106" w:name="OLE_LINK1543"/>
      <w:bookmarkStart w:id="107" w:name="OLE_LINK879"/>
      <w:bookmarkStart w:id="108" w:name="OLE_LINK474"/>
      <w:bookmarkStart w:id="109" w:name="OLE_LINK1644"/>
      <w:bookmarkStart w:id="110" w:name="OLE_LINK471"/>
      <w:bookmarkStart w:id="111" w:name="OLE_LINK758"/>
      <w:bookmarkStart w:id="112" w:name="OLE_LINK1247"/>
      <w:bookmarkStart w:id="113" w:name="OLE_LINK906"/>
      <w:bookmarkStart w:id="114" w:name="OLE_LINK672"/>
      <w:bookmarkStart w:id="115" w:name="OLE_LINK1163"/>
      <w:bookmarkStart w:id="116" w:name="OLE_LINK513"/>
      <w:bookmarkStart w:id="117" w:name="OLE_LINK196"/>
      <w:bookmarkStart w:id="118" w:name="OLE_LINK135"/>
      <w:bookmarkStart w:id="119" w:name="OLE_LINK504"/>
      <w:bookmarkStart w:id="120" w:name="OLE_LINK787"/>
      <w:bookmarkStart w:id="121" w:name="OLE_LINK651"/>
      <w:bookmarkStart w:id="122" w:name="OLE_LINK242"/>
      <w:bookmarkStart w:id="123" w:name="OLE_LINK1454"/>
      <w:bookmarkStart w:id="124" w:name="OLE_LINK1193"/>
      <w:bookmarkStart w:id="125" w:name="OLE_LINK861"/>
      <w:bookmarkStart w:id="126" w:name="OLE_LINK800"/>
      <w:bookmarkStart w:id="127" w:name="OLE_LINK247"/>
      <w:bookmarkStart w:id="128" w:name="OLE_LINK98"/>
      <w:bookmarkStart w:id="129" w:name="OLE_LINK928"/>
      <w:bookmarkStart w:id="130" w:name="OLE_LINK472"/>
      <w:bookmarkStart w:id="131" w:name="OLE_LINK1061"/>
      <w:bookmarkStart w:id="132" w:name="OLE_LINK1778"/>
      <w:bookmarkStart w:id="133" w:name="OLE_LINK1219"/>
      <w:bookmarkStart w:id="134" w:name="OLE_LINK1029"/>
      <w:bookmarkStart w:id="135" w:name="OLE_LINK1086"/>
      <w:bookmarkStart w:id="136" w:name="OLE_LINK1384"/>
      <w:bookmarkStart w:id="137" w:name="OLE_LINK1516"/>
      <w:bookmarkStart w:id="138" w:name="OLE_LINK960"/>
      <w:bookmarkStart w:id="139" w:name="OLE_LINK1504"/>
      <w:bookmarkStart w:id="140" w:name="OLE_LINK156"/>
      <w:bookmarkStart w:id="141" w:name="OLE_LINK1334"/>
      <w:bookmarkStart w:id="142" w:name="OLE_LINK1348"/>
      <w:bookmarkStart w:id="143" w:name="OLE_LINK1100"/>
      <w:bookmarkStart w:id="144" w:name="OLE_LINK1125"/>
      <w:bookmarkStart w:id="145" w:name="OLE_LINK1265"/>
      <w:bookmarkStart w:id="146" w:name="OLE_LINK1060"/>
      <w:bookmarkStart w:id="147" w:name="_Hlk17358608"/>
      <w:r w:rsidRPr="00F970FB">
        <w:rPr>
          <w:rFonts w:ascii="Book Antiqua" w:hAnsi="Book Antiqua"/>
          <w:b/>
        </w:rPr>
        <w:t xml:space="preserve">© </w:t>
      </w:r>
      <w:r w:rsidRPr="00F970FB">
        <w:rPr>
          <w:rFonts w:ascii="Book Antiqua" w:eastAsia="AdvTimes" w:hAnsi="Book Antiqua" w:cs="AdvTimes"/>
          <w:b/>
        </w:rPr>
        <w:t>The Author(s) 201</w:t>
      </w:r>
      <w:r w:rsidRPr="00F970FB">
        <w:rPr>
          <w:rFonts w:ascii="Book Antiqua" w:hAnsi="Book Antiqua" w:cs="AdvTimes"/>
          <w:b/>
        </w:rPr>
        <w:t>9</w:t>
      </w:r>
      <w:r w:rsidRPr="00F970FB">
        <w:rPr>
          <w:rFonts w:ascii="Book Antiqua" w:eastAsia="AdvTimes" w:hAnsi="Book Antiqua" w:cs="AdvTimes"/>
          <w:b/>
        </w:rPr>
        <w:t>.</w:t>
      </w:r>
      <w:r w:rsidRPr="00F970FB">
        <w:rPr>
          <w:rFonts w:ascii="Book Antiqua" w:eastAsia="AdvTimes" w:hAnsi="Book Antiqua" w:cs="AdvTimes"/>
        </w:rPr>
        <w:t xml:space="preserve"> Published by </w:t>
      </w:r>
      <w:proofErr w:type="spellStart"/>
      <w:r w:rsidRPr="00F970FB">
        <w:rPr>
          <w:rFonts w:ascii="Book Antiqua" w:hAnsi="Book Antiqua" w:cs="Arial Unicode MS"/>
        </w:rPr>
        <w:t>Baishideng</w:t>
      </w:r>
      <w:proofErr w:type="spellEnd"/>
      <w:r w:rsidRPr="00F970FB">
        <w:rPr>
          <w:rFonts w:ascii="Book Antiqua" w:hAnsi="Book Antiqua" w:cs="Arial Unicode MS"/>
        </w:rPr>
        <w:t xml:space="preserve"> Publishing Group Inc. All rights reserved.</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14:paraId="31662852" w14:textId="77777777" w:rsidR="00471123" w:rsidRPr="00F970FB" w:rsidRDefault="00471123" w:rsidP="004E0312">
      <w:pPr>
        <w:snapToGrid w:val="0"/>
        <w:spacing w:line="360" w:lineRule="auto"/>
        <w:jc w:val="both"/>
        <w:rPr>
          <w:rFonts w:ascii="Book Antiqua" w:eastAsia="PMingLiU" w:hAnsi="Book Antiqua" w:cs="Calibri"/>
          <w:b/>
          <w:lang w:eastAsia="en-US"/>
        </w:rPr>
      </w:pPr>
    </w:p>
    <w:p w14:paraId="107654F6" w14:textId="0EC52010" w:rsidR="00DD345F" w:rsidRPr="00F970FB" w:rsidRDefault="00471123" w:rsidP="004E0312">
      <w:pPr>
        <w:spacing w:line="360" w:lineRule="auto"/>
        <w:jc w:val="both"/>
        <w:rPr>
          <w:rFonts w:ascii="Book Antiqua" w:eastAsia="Cambria" w:hAnsi="Book Antiqua" w:cs="Cambria"/>
        </w:rPr>
      </w:pPr>
      <w:r w:rsidRPr="00F970FB">
        <w:rPr>
          <w:rFonts w:ascii="Book Antiqua" w:hAnsi="Book Antiqua" w:cs="Calibri"/>
          <w:b/>
        </w:rPr>
        <w:t>Core tip:</w:t>
      </w:r>
      <w:bookmarkEnd w:id="147"/>
      <w:r w:rsidRPr="00F970FB">
        <w:rPr>
          <w:rFonts w:ascii="Book Antiqua" w:hAnsi="Book Antiqua" w:cs="Calibri"/>
          <w:b/>
        </w:rPr>
        <w:t xml:space="preserve"> </w:t>
      </w:r>
      <w:r w:rsidR="00362AA7" w:rsidRPr="00F970FB">
        <w:rPr>
          <w:rFonts w:ascii="Book Antiqua" w:eastAsia="Cambria" w:hAnsi="Book Antiqua" w:cs="Cambria"/>
        </w:rPr>
        <w:t xml:space="preserve">Late </w:t>
      </w:r>
      <w:r w:rsidR="00793213" w:rsidRPr="00F970FB">
        <w:rPr>
          <w:rFonts w:ascii="Book Antiqua" w:eastAsia="Cambria" w:hAnsi="Book Antiqua" w:cs="Cambria"/>
        </w:rPr>
        <w:t xml:space="preserve">complications of the </w:t>
      </w:r>
      <w:r w:rsidRPr="00F970FB">
        <w:rPr>
          <w:rFonts w:ascii="Book Antiqua" w:eastAsia="Calibri" w:hAnsi="Book Antiqua" w:cs="Calibri"/>
        </w:rPr>
        <w:t>left internal mammary artery (LIMA)</w:t>
      </w:r>
      <w:r w:rsidR="00793213" w:rsidRPr="00F970FB">
        <w:rPr>
          <w:rFonts w:ascii="Book Antiqua" w:eastAsia="Cambria" w:hAnsi="Book Antiqua" w:cs="Cambria"/>
        </w:rPr>
        <w:t xml:space="preserve"> graft occur</w:t>
      </w:r>
      <w:r w:rsidR="00362AA7" w:rsidRPr="00F970FB">
        <w:rPr>
          <w:rFonts w:ascii="Book Antiqua" w:eastAsia="Cambria" w:hAnsi="Book Antiqua" w:cs="Cambria"/>
        </w:rPr>
        <w:t xml:space="preserve"> rarely. We present the case of a 67-year-old man with an acute myocardial infarction due to the rapid progression of atherosclerotic plaque in the mid shaft of the IMA, culminating in plaque rupture and thromboembolism. This case highlights the importance of consideration of expectant thrombus management as well as the importance of considering</w:t>
      </w:r>
      <w:r w:rsidR="00793213" w:rsidRPr="00F970FB">
        <w:rPr>
          <w:rFonts w:ascii="Book Antiqua" w:eastAsia="Cambria" w:hAnsi="Book Antiqua" w:cs="Cambria"/>
        </w:rPr>
        <w:t xml:space="preserve"> late complication of</w:t>
      </w:r>
      <w:r w:rsidR="00362AA7" w:rsidRPr="00F970FB">
        <w:rPr>
          <w:rFonts w:ascii="Book Antiqua" w:eastAsia="Cambria" w:hAnsi="Book Antiqua" w:cs="Cambria"/>
        </w:rPr>
        <w:t xml:space="preserve"> LIMA graft as a cause of acute coronary syndrome.</w:t>
      </w:r>
    </w:p>
    <w:p w14:paraId="435E97AF" w14:textId="77777777" w:rsidR="00471123" w:rsidRPr="00F970FB" w:rsidRDefault="00471123" w:rsidP="004E0312">
      <w:pPr>
        <w:spacing w:line="360" w:lineRule="auto"/>
        <w:jc w:val="both"/>
        <w:rPr>
          <w:rFonts w:ascii="Book Antiqua" w:eastAsia="Cambria" w:hAnsi="Book Antiqua" w:cs="Cambria"/>
          <w:bCs/>
        </w:rPr>
      </w:pPr>
    </w:p>
    <w:p w14:paraId="7694103C" w14:textId="35B8F3ED" w:rsidR="00471123" w:rsidRPr="00F970FB" w:rsidRDefault="00471123" w:rsidP="004E0312">
      <w:pPr>
        <w:spacing w:line="360" w:lineRule="auto"/>
        <w:jc w:val="both"/>
        <w:rPr>
          <w:rFonts w:ascii="Book Antiqua" w:hAnsi="Book Antiqua"/>
        </w:rPr>
      </w:pPr>
      <w:proofErr w:type="spellStart"/>
      <w:r w:rsidRPr="00F970FB">
        <w:rPr>
          <w:rFonts w:ascii="Book Antiqua" w:eastAsia="Calibri" w:hAnsi="Book Antiqua" w:cs="Calibri"/>
          <w:bCs/>
        </w:rPr>
        <w:t>Nandal</w:t>
      </w:r>
      <w:proofErr w:type="spellEnd"/>
      <w:r w:rsidRPr="00F970FB">
        <w:rPr>
          <w:rFonts w:ascii="Book Antiqua" w:eastAsia="Calibri" w:hAnsi="Book Antiqua" w:cs="Calibri"/>
          <w:bCs/>
        </w:rPr>
        <w:t xml:space="preserve"> S, Narayan O, </w:t>
      </w:r>
      <w:proofErr w:type="spellStart"/>
      <w:r w:rsidRPr="00F970FB">
        <w:rPr>
          <w:rFonts w:ascii="Book Antiqua" w:eastAsia="Calibri" w:hAnsi="Book Antiqua" w:cs="Calibri"/>
          <w:bCs/>
        </w:rPr>
        <w:t>Barlis</w:t>
      </w:r>
      <w:proofErr w:type="spellEnd"/>
      <w:r w:rsidRPr="00F970FB">
        <w:rPr>
          <w:rFonts w:ascii="Book Antiqua" w:eastAsia="Calibri" w:hAnsi="Book Antiqua" w:cs="Calibri"/>
          <w:bCs/>
        </w:rPr>
        <w:t xml:space="preserve"> P, </w:t>
      </w:r>
      <w:proofErr w:type="spellStart"/>
      <w:r w:rsidRPr="00F970FB">
        <w:rPr>
          <w:rFonts w:ascii="Book Antiqua" w:eastAsia="Calibri" w:hAnsi="Book Antiqua" w:cs="Calibri"/>
          <w:bCs/>
        </w:rPr>
        <w:t>Ponnuthurai</w:t>
      </w:r>
      <w:proofErr w:type="spellEnd"/>
      <w:r w:rsidRPr="00F970FB">
        <w:rPr>
          <w:rFonts w:ascii="Book Antiqua" w:eastAsia="Calibri" w:hAnsi="Book Antiqua" w:cs="Calibri"/>
          <w:bCs/>
        </w:rPr>
        <w:t xml:space="preserve"> F. Management of atherosclerotic plaque in left internal mammary artery graft five years after angiographic patency: A case report. </w:t>
      </w:r>
      <w:bookmarkStart w:id="148" w:name="_Hlk17358615"/>
      <w:bookmarkStart w:id="149" w:name="_Hlk18051602"/>
      <w:r w:rsidRPr="00F970FB">
        <w:rPr>
          <w:rFonts w:ascii="Book Antiqua" w:hAnsi="Book Antiqua" w:cs="Calibri"/>
          <w:i/>
        </w:rPr>
        <w:t xml:space="preserve">World J </w:t>
      </w:r>
      <w:proofErr w:type="spellStart"/>
      <w:r w:rsidRPr="00F970FB">
        <w:rPr>
          <w:rFonts w:ascii="Book Antiqua" w:eastAsia="Book Antiqua" w:hAnsi="Book Antiqua"/>
          <w:i/>
        </w:rPr>
        <w:t>Cardiol</w:t>
      </w:r>
      <w:proofErr w:type="spellEnd"/>
      <w:r w:rsidRPr="00F970FB">
        <w:rPr>
          <w:rFonts w:ascii="Book Antiqua" w:hAnsi="Book Antiqua" w:cs="Calibri"/>
        </w:rPr>
        <w:t xml:space="preserve"> 2019; </w:t>
      </w:r>
      <w:r w:rsidRPr="00F970FB">
        <w:rPr>
          <w:rFonts w:ascii="Book Antiqua" w:hAnsi="Book Antiqua"/>
          <w:iCs/>
        </w:rPr>
        <w:t>In press</w:t>
      </w:r>
      <w:bookmarkEnd w:id="148"/>
      <w:bookmarkEnd w:id="149"/>
    </w:p>
    <w:p w14:paraId="106CB719" w14:textId="77777777" w:rsidR="00471123" w:rsidRPr="00F970FB" w:rsidRDefault="00471123" w:rsidP="004E0312">
      <w:pPr>
        <w:spacing w:line="360" w:lineRule="auto"/>
        <w:jc w:val="both"/>
        <w:rPr>
          <w:rFonts w:ascii="Book Antiqua" w:eastAsia="Calibri" w:hAnsi="Book Antiqua" w:cs="Calibri"/>
        </w:rPr>
      </w:pPr>
      <w:r w:rsidRPr="00F970FB">
        <w:rPr>
          <w:rFonts w:ascii="Book Antiqua" w:eastAsia="Calibri" w:hAnsi="Book Antiqua" w:cs="Calibri"/>
        </w:rPr>
        <w:br w:type="page"/>
      </w:r>
    </w:p>
    <w:p w14:paraId="26A6281A" w14:textId="45A9714F" w:rsidR="00DD345F" w:rsidRPr="00F970FB" w:rsidRDefault="00341B99" w:rsidP="004E0312">
      <w:pPr>
        <w:spacing w:line="360" w:lineRule="auto"/>
        <w:jc w:val="both"/>
        <w:rPr>
          <w:rFonts w:ascii="Book Antiqua" w:eastAsia="Calibri" w:hAnsi="Book Antiqua" w:cs="Calibri"/>
          <w:b/>
        </w:rPr>
      </w:pPr>
      <w:r w:rsidRPr="00F970FB">
        <w:rPr>
          <w:rFonts w:ascii="Book Antiqua" w:eastAsia="Calibri" w:hAnsi="Book Antiqua" w:cs="Calibri"/>
          <w:b/>
        </w:rPr>
        <w:lastRenderedPageBreak/>
        <w:t>INTRODUCTION</w:t>
      </w:r>
    </w:p>
    <w:p w14:paraId="4F5D32E7" w14:textId="56E56CC1" w:rsidR="00DD345F" w:rsidRPr="00F970FB" w:rsidRDefault="00362AA7" w:rsidP="004E0312">
      <w:pPr>
        <w:spacing w:line="360" w:lineRule="auto"/>
        <w:jc w:val="both"/>
        <w:rPr>
          <w:rFonts w:ascii="Book Antiqua" w:eastAsia="Calibri" w:hAnsi="Book Antiqua" w:cs="Calibri"/>
        </w:rPr>
      </w:pPr>
      <w:r w:rsidRPr="00F970FB">
        <w:rPr>
          <w:rFonts w:ascii="Book Antiqua" w:eastAsia="Calibri" w:hAnsi="Book Antiqua" w:cs="Calibri"/>
        </w:rPr>
        <w:t>The left internal mammary artery (LIMA) has demonstrated excellent long term patency rates when used as a bypass conduit</w:t>
      </w:r>
      <w:r w:rsidR="00D05159" w:rsidRPr="00F970FB">
        <w:rPr>
          <w:rFonts w:ascii="Book Antiqua" w:eastAsia="Calibri" w:hAnsi="Book Antiqua" w:cs="Calibri"/>
          <w:vertAlign w:val="superscript"/>
        </w:rPr>
        <w:t>[</w:t>
      </w:r>
      <w:r w:rsidRPr="00F970FB">
        <w:rPr>
          <w:rFonts w:ascii="Book Antiqua" w:eastAsia="Calibri" w:hAnsi="Book Antiqua" w:cs="Calibri"/>
          <w:vertAlign w:val="superscript"/>
        </w:rPr>
        <w:t>1,2</w:t>
      </w:r>
      <w:r w:rsidR="00D05159" w:rsidRPr="00F970FB">
        <w:rPr>
          <w:rFonts w:ascii="Book Antiqua" w:eastAsia="Calibri" w:hAnsi="Book Antiqua" w:cs="Calibri"/>
          <w:vertAlign w:val="superscript"/>
        </w:rPr>
        <w:t>]</w:t>
      </w:r>
      <w:r w:rsidRPr="00F970FB">
        <w:rPr>
          <w:rFonts w:ascii="Book Antiqua" w:eastAsia="Calibri" w:hAnsi="Book Antiqua" w:cs="Calibri"/>
        </w:rPr>
        <w:t>. When vessel occlusion does occur, it is typically associated with the presence of competitive flow from the native circulation leading to atresia, issues relating to surgical technique resulting in distal anastomotic failure or rarely due to dissection (either spontaneous or iatrogenic). The rapid development of de-novo atherosclerosis in a previously non-diseased LIMA, subsequently leading to an acute coronary syndrome</w:t>
      </w:r>
      <w:r w:rsidR="00471123" w:rsidRPr="00F970FB">
        <w:rPr>
          <w:rFonts w:ascii="Book Antiqua" w:eastAsia="Calibri" w:hAnsi="Book Antiqua" w:cs="Calibri"/>
        </w:rPr>
        <w:t xml:space="preserve"> (ACS)</w:t>
      </w:r>
      <w:r w:rsidRPr="00F970FB">
        <w:rPr>
          <w:rFonts w:ascii="Book Antiqua" w:eastAsia="Calibri" w:hAnsi="Book Antiqua" w:cs="Calibri"/>
        </w:rPr>
        <w:t xml:space="preserve"> is rarely encountered. We present the case of a 67-year-old man presenting with an acute myocardial infarction due to the rapid progression of atherosclerotic plaque in the mid shaft of the IMA, culminating in plaque rupture and thromboembolism.</w:t>
      </w:r>
    </w:p>
    <w:p w14:paraId="65148538" w14:textId="77777777" w:rsidR="00012A79" w:rsidRPr="00F970FB" w:rsidRDefault="00012A79" w:rsidP="004E0312">
      <w:pPr>
        <w:spacing w:line="360" w:lineRule="auto"/>
        <w:jc w:val="both"/>
        <w:rPr>
          <w:rFonts w:ascii="Book Antiqua" w:eastAsia="Calibri" w:hAnsi="Book Antiqua" w:cs="Calibri"/>
        </w:rPr>
      </w:pPr>
    </w:p>
    <w:p w14:paraId="4576B05E" w14:textId="5216C490" w:rsidR="00DD345F" w:rsidRPr="00F970FB" w:rsidRDefault="00341B99" w:rsidP="004E0312">
      <w:pPr>
        <w:spacing w:line="360" w:lineRule="auto"/>
        <w:jc w:val="both"/>
        <w:rPr>
          <w:rFonts w:ascii="Book Antiqua" w:eastAsia="Calibri" w:hAnsi="Book Antiqua" w:cs="Calibri"/>
          <w:b/>
        </w:rPr>
      </w:pPr>
      <w:r w:rsidRPr="00F970FB">
        <w:rPr>
          <w:rFonts w:ascii="Book Antiqua" w:eastAsia="Calibri" w:hAnsi="Book Antiqua" w:cs="Calibri"/>
          <w:b/>
        </w:rPr>
        <w:t>CASE PRESENTATION</w:t>
      </w:r>
    </w:p>
    <w:p w14:paraId="7558E7ED" w14:textId="77777777" w:rsidR="00DD345F" w:rsidRPr="00F970FB" w:rsidRDefault="00362AA7" w:rsidP="004E0312">
      <w:pPr>
        <w:spacing w:line="360" w:lineRule="auto"/>
        <w:jc w:val="both"/>
        <w:rPr>
          <w:rFonts w:ascii="Book Antiqua" w:eastAsia="Calibri" w:hAnsi="Book Antiqua" w:cs="Calibri"/>
          <w:b/>
          <w:i/>
          <w:iCs/>
        </w:rPr>
      </w:pPr>
      <w:r w:rsidRPr="00F970FB">
        <w:rPr>
          <w:rFonts w:ascii="Book Antiqua" w:eastAsia="Calibri" w:hAnsi="Book Antiqua" w:cs="Calibri"/>
          <w:b/>
          <w:i/>
          <w:iCs/>
        </w:rPr>
        <w:t>Chief complaints</w:t>
      </w:r>
    </w:p>
    <w:p w14:paraId="6EC670DF" w14:textId="3A8FB517" w:rsidR="00DD345F" w:rsidRPr="00F970FB" w:rsidRDefault="00362AA7" w:rsidP="004E0312">
      <w:pPr>
        <w:spacing w:line="360" w:lineRule="auto"/>
        <w:jc w:val="both"/>
        <w:rPr>
          <w:rFonts w:ascii="Book Antiqua" w:eastAsia="Calibri" w:hAnsi="Book Antiqua" w:cs="Calibri"/>
        </w:rPr>
      </w:pPr>
      <w:r w:rsidRPr="00F970FB">
        <w:rPr>
          <w:rFonts w:ascii="Book Antiqua" w:eastAsia="Calibri" w:hAnsi="Book Antiqua" w:cs="Calibri"/>
        </w:rPr>
        <w:t xml:space="preserve">A 67-year-old man presented to the emergency department of our hospital </w:t>
      </w:r>
      <w:r w:rsidR="00793213" w:rsidRPr="00F970FB">
        <w:rPr>
          <w:rFonts w:ascii="Book Antiqua" w:eastAsia="Calibri" w:hAnsi="Book Antiqua" w:cs="Calibri"/>
        </w:rPr>
        <w:t>complaining</w:t>
      </w:r>
      <w:r w:rsidRPr="00F970FB">
        <w:rPr>
          <w:rFonts w:ascii="Book Antiqua" w:eastAsia="Calibri" w:hAnsi="Book Antiqua" w:cs="Calibri"/>
        </w:rPr>
        <w:t xml:space="preserve"> of worsening central chest pain for the duration of 3 h.</w:t>
      </w:r>
    </w:p>
    <w:p w14:paraId="3623010F" w14:textId="77777777" w:rsidR="00D05159" w:rsidRPr="00F970FB" w:rsidRDefault="00D05159" w:rsidP="004E0312">
      <w:pPr>
        <w:spacing w:line="360" w:lineRule="auto"/>
        <w:jc w:val="both"/>
        <w:rPr>
          <w:rFonts w:ascii="Book Antiqua" w:eastAsia="Calibri" w:hAnsi="Book Antiqua" w:cs="Calibri"/>
        </w:rPr>
      </w:pPr>
    </w:p>
    <w:p w14:paraId="4DE50BEE" w14:textId="77EC5DC9" w:rsidR="00DD345F" w:rsidRPr="00F970FB" w:rsidRDefault="00362AA7" w:rsidP="004E0312">
      <w:pPr>
        <w:spacing w:line="360" w:lineRule="auto"/>
        <w:jc w:val="both"/>
        <w:rPr>
          <w:rFonts w:ascii="Book Antiqua" w:eastAsia="Calibri" w:hAnsi="Book Antiqua" w:cs="Calibri"/>
          <w:b/>
          <w:i/>
          <w:iCs/>
        </w:rPr>
      </w:pPr>
      <w:r w:rsidRPr="00F970FB">
        <w:rPr>
          <w:rFonts w:ascii="Book Antiqua" w:eastAsia="Calibri" w:hAnsi="Book Antiqua" w:cs="Calibri"/>
          <w:b/>
          <w:i/>
          <w:iCs/>
        </w:rPr>
        <w:t>History of past illness</w:t>
      </w:r>
    </w:p>
    <w:p w14:paraId="6707791C" w14:textId="787AB2EE" w:rsidR="00DD345F" w:rsidRPr="00F970FB" w:rsidRDefault="00362AA7" w:rsidP="004E0312">
      <w:pPr>
        <w:spacing w:line="360" w:lineRule="auto"/>
        <w:jc w:val="both"/>
        <w:rPr>
          <w:rFonts w:ascii="Book Antiqua" w:eastAsia="Calibri" w:hAnsi="Book Antiqua" w:cs="Calibri"/>
        </w:rPr>
      </w:pPr>
      <w:r w:rsidRPr="00F970FB">
        <w:rPr>
          <w:rFonts w:ascii="Book Antiqua" w:eastAsia="Calibri" w:hAnsi="Book Antiqua" w:cs="Calibri"/>
        </w:rPr>
        <w:t>The patient had past history of coronary artery bypass graft (8 years ago) LIMA-diagonal to Left Anterior Descending (LAD) artery, free right internal mammary artery (RIMA)-ramus intermedius skip to OM and a left radial artery anastomosed to the PDA and ischaemic cardiomyopathy with moderate segmental systolic dysfunction. He also had history of treated hypertension, dyslipidaemia, rheumatoid arthritis and partial nephrectomy for clear cell carcinoma. His regular medic</w:t>
      </w:r>
      <w:r w:rsidR="00433E79" w:rsidRPr="00F970FB">
        <w:rPr>
          <w:rFonts w:ascii="Book Antiqua" w:eastAsia="Calibri" w:hAnsi="Book Antiqua" w:cs="Calibri"/>
        </w:rPr>
        <w:t xml:space="preserve">ations included </w:t>
      </w:r>
      <w:r w:rsidR="00D05159" w:rsidRPr="00F970FB">
        <w:rPr>
          <w:rFonts w:ascii="Book Antiqua" w:eastAsia="Calibri" w:hAnsi="Book Antiqua" w:cs="Calibri"/>
        </w:rPr>
        <w:t xml:space="preserve">aspirin </w:t>
      </w:r>
      <w:r w:rsidR="00433E79" w:rsidRPr="00F970FB">
        <w:rPr>
          <w:rFonts w:ascii="Book Antiqua" w:eastAsia="Calibri" w:hAnsi="Book Antiqua" w:cs="Calibri"/>
        </w:rPr>
        <w:t>100</w:t>
      </w:r>
      <w:r w:rsidR="00437E89">
        <w:rPr>
          <w:rFonts w:ascii="Book Antiqua" w:eastAsia="Calibri" w:hAnsi="Book Antiqua" w:cs="Calibri"/>
        </w:rPr>
        <w:t xml:space="preserve"> </w:t>
      </w:r>
      <w:r w:rsidR="00433E79" w:rsidRPr="00F970FB">
        <w:rPr>
          <w:rFonts w:ascii="Book Antiqua" w:eastAsia="Calibri" w:hAnsi="Book Antiqua" w:cs="Calibri"/>
        </w:rPr>
        <w:t>mg daily</w:t>
      </w:r>
      <w:r w:rsidRPr="00F970FB">
        <w:rPr>
          <w:rFonts w:ascii="Book Antiqua" w:eastAsia="Calibri" w:hAnsi="Book Antiqua" w:cs="Calibri"/>
        </w:rPr>
        <w:t xml:space="preserve">, </w:t>
      </w:r>
      <w:r w:rsidR="00D05159" w:rsidRPr="00F970FB">
        <w:rPr>
          <w:rFonts w:ascii="Book Antiqua" w:eastAsia="Calibri" w:hAnsi="Book Antiqua" w:cs="Calibri"/>
        </w:rPr>
        <w:t xml:space="preserve">atorvastatin </w:t>
      </w:r>
      <w:r w:rsidRPr="00F970FB">
        <w:rPr>
          <w:rFonts w:ascii="Book Antiqua" w:eastAsia="Calibri" w:hAnsi="Book Antiqua" w:cs="Calibri"/>
        </w:rPr>
        <w:t>80</w:t>
      </w:r>
      <w:r w:rsidR="00D05159" w:rsidRPr="00F970FB">
        <w:rPr>
          <w:rFonts w:ascii="Book Antiqua" w:eastAsia="Calibri" w:hAnsi="Book Antiqua" w:cs="Calibri"/>
        </w:rPr>
        <w:t xml:space="preserve"> </w:t>
      </w:r>
      <w:r w:rsidRPr="00F970FB">
        <w:rPr>
          <w:rFonts w:ascii="Book Antiqua" w:eastAsia="Calibri" w:hAnsi="Book Antiqua" w:cs="Calibri"/>
        </w:rPr>
        <w:t>mg daily</w:t>
      </w:r>
      <w:r w:rsidR="001958DF" w:rsidRPr="00F970FB">
        <w:rPr>
          <w:rFonts w:ascii="Book Antiqua" w:eastAsia="Calibri" w:hAnsi="Book Antiqua" w:cs="Calibri"/>
        </w:rPr>
        <w:t xml:space="preserve"> (</w:t>
      </w:r>
      <w:r w:rsidR="00437E89" w:rsidRPr="00C0114E">
        <w:rPr>
          <w:rFonts w:ascii="Book Antiqua" w:hAnsi="Book Antiqua" w:cstheme="minorHAnsi"/>
        </w:rPr>
        <w:t>low density lipoprotein cholesterol</w:t>
      </w:r>
      <w:r w:rsidR="001958DF" w:rsidRPr="00F970FB">
        <w:rPr>
          <w:rFonts w:ascii="Book Antiqua" w:eastAsia="Calibri" w:hAnsi="Book Antiqua" w:cs="Calibri"/>
        </w:rPr>
        <w:t xml:space="preserve"> 1.7</w:t>
      </w:r>
      <w:r w:rsidR="00FA6DC2" w:rsidRPr="00F970FB">
        <w:rPr>
          <w:rFonts w:ascii="Book Antiqua" w:eastAsia="Calibri" w:hAnsi="Book Antiqua" w:cs="Calibri"/>
        </w:rPr>
        <w:t xml:space="preserve"> mmol/L)</w:t>
      </w:r>
      <w:r w:rsidRPr="00F970FB">
        <w:rPr>
          <w:rFonts w:ascii="Book Antiqua" w:eastAsia="Calibri" w:hAnsi="Book Antiqua" w:cs="Calibri"/>
        </w:rPr>
        <w:t xml:space="preserve">, </w:t>
      </w:r>
      <w:r w:rsidR="00D05159" w:rsidRPr="00F970FB">
        <w:rPr>
          <w:rFonts w:ascii="Book Antiqua" w:eastAsia="Calibri" w:hAnsi="Book Antiqua" w:cs="Calibri"/>
        </w:rPr>
        <w:t xml:space="preserve">frusemide </w:t>
      </w:r>
      <w:r w:rsidR="00433E79" w:rsidRPr="00F970FB">
        <w:rPr>
          <w:rFonts w:ascii="Book Antiqua" w:eastAsia="Calibri" w:hAnsi="Book Antiqua" w:cs="Calibri"/>
        </w:rPr>
        <w:t>40</w:t>
      </w:r>
      <w:r w:rsidR="00D05159" w:rsidRPr="00F970FB">
        <w:rPr>
          <w:rFonts w:ascii="Book Antiqua" w:eastAsia="Calibri" w:hAnsi="Book Antiqua" w:cs="Calibri"/>
        </w:rPr>
        <w:t xml:space="preserve"> </w:t>
      </w:r>
      <w:r w:rsidR="00433E79" w:rsidRPr="00F970FB">
        <w:rPr>
          <w:rFonts w:ascii="Book Antiqua" w:eastAsia="Calibri" w:hAnsi="Book Antiqua" w:cs="Calibri"/>
        </w:rPr>
        <w:t xml:space="preserve">mg daily, </w:t>
      </w:r>
      <w:r w:rsidR="00D05159" w:rsidRPr="00F970FB">
        <w:rPr>
          <w:rFonts w:ascii="Book Antiqua" w:eastAsia="Calibri" w:hAnsi="Book Antiqua" w:cs="Calibri"/>
        </w:rPr>
        <w:t xml:space="preserve">metoprolol </w:t>
      </w:r>
      <w:r w:rsidR="00433E79" w:rsidRPr="00F970FB">
        <w:rPr>
          <w:rFonts w:ascii="Book Antiqua" w:eastAsia="Calibri" w:hAnsi="Book Antiqua" w:cs="Calibri"/>
        </w:rPr>
        <w:t>50</w:t>
      </w:r>
      <w:r w:rsidR="00D05159" w:rsidRPr="00F970FB">
        <w:rPr>
          <w:rFonts w:ascii="Book Antiqua" w:eastAsia="Calibri" w:hAnsi="Book Antiqua" w:cs="Calibri"/>
        </w:rPr>
        <w:t xml:space="preserve"> </w:t>
      </w:r>
      <w:r w:rsidR="00433E79" w:rsidRPr="00F970FB">
        <w:rPr>
          <w:rFonts w:ascii="Book Antiqua" w:eastAsia="Calibri" w:hAnsi="Book Antiqua" w:cs="Calibri"/>
        </w:rPr>
        <w:t>mg twice daily</w:t>
      </w:r>
      <w:r w:rsidRPr="00F970FB">
        <w:rPr>
          <w:rFonts w:ascii="Book Antiqua" w:eastAsia="Calibri" w:hAnsi="Book Antiqua" w:cs="Calibri"/>
        </w:rPr>
        <w:t xml:space="preserve"> and </w:t>
      </w:r>
      <w:r w:rsidR="00D05159" w:rsidRPr="00F970FB">
        <w:rPr>
          <w:rFonts w:ascii="Book Antiqua" w:eastAsia="Calibri" w:hAnsi="Book Antiqua" w:cs="Calibri"/>
        </w:rPr>
        <w:t xml:space="preserve">ramipril </w:t>
      </w:r>
      <w:r w:rsidRPr="00F970FB">
        <w:rPr>
          <w:rFonts w:ascii="Book Antiqua" w:eastAsia="Calibri" w:hAnsi="Book Antiqua" w:cs="Calibri"/>
        </w:rPr>
        <w:t>5</w:t>
      </w:r>
      <w:r w:rsidR="00D05159" w:rsidRPr="00F970FB">
        <w:rPr>
          <w:rFonts w:ascii="Book Antiqua" w:eastAsia="Calibri" w:hAnsi="Book Antiqua" w:cs="Calibri"/>
        </w:rPr>
        <w:t xml:space="preserve"> </w:t>
      </w:r>
      <w:r w:rsidRPr="00F970FB">
        <w:rPr>
          <w:rFonts w:ascii="Book Antiqua" w:eastAsia="Calibri" w:hAnsi="Book Antiqua" w:cs="Calibri"/>
        </w:rPr>
        <w:t>mg daily.</w:t>
      </w:r>
    </w:p>
    <w:p w14:paraId="59F0B0A8" w14:textId="77777777" w:rsidR="00D05159" w:rsidRPr="00F970FB" w:rsidRDefault="00D05159" w:rsidP="004E0312">
      <w:pPr>
        <w:spacing w:line="360" w:lineRule="auto"/>
        <w:jc w:val="both"/>
        <w:rPr>
          <w:rFonts w:ascii="Book Antiqua" w:eastAsia="Calibri" w:hAnsi="Book Antiqua" w:cs="Calibri"/>
        </w:rPr>
      </w:pPr>
    </w:p>
    <w:p w14:paraId="24BE043C" w14:textId="13FD887B" w:rsidR="00DD345F" w:rsidRPr="00F970FB" w:rsidRDefault="00362AA7" w:rsidP="004E0312">
      <w:pPr>
        <w:spacing w:line="360" w:lineRule="auto"/>
        <w:jc w:val="both"/>
        <w:rPr>
          <w:rFonts w:ascii="Book Antiqua" w:eastAsia="Calibri" w:hAnsi="Book Antiqua" w:cs="Calibri"/>
          <w:b/>
          <w:i/>
          <w:iCs/>
        </w:rPr>
      </w:pPr>
      <w:r w:rsidRPr="00F970FB">
        <w:rPr>
          <w:rFonts w:ascii="Book Antiqua" w:eastAsia="Calibri" w:hAnsi="Book Antiqua" w:cs="Calibri"/>
          <w:b/>
          <w:i/>
          <w:iCs/>
        </w:rPr>
        <w:t xml:space="preserve">Physical </w:t>
      </w:r>
      <w:r w:rsidR="005014E3" w:rsidRPr="00F970FB">
        <w:rPr>
          <w:rFonts w:ascii="Book Antiqua" w:eastAsia="Calibri" w:hAnsi="Book Antiqua" w:cs="Calibri"/>
          <w:b/>
          <w:i/>
          <w:iCs/>
        </w:rPr>
        <w:t xml:space="preserve">and laboratory </w:t>
      </w:r>
      <w:r w:rsidRPr="00F970FB">
        <w:rPr>
          <w:rFonts w:ascii="Book Antiqua" w:eastAsia="Calibri" w:hAnsi="Book Antiqua" w:cs="Calibri"/>
          <w:b/>
          <w:i/>
          <w:iCs/>
        </w:rPr>
        <w:t>examination</w:t>
      </w:r>
      <w:r w:rsidR="005014E3" w:rsidRPr="00F970FB">
        <w:rPr>
          <w:rFonts w:ascii="Book Antiqua" w:eastAsia="Calibri" w:hAnsi="Book Antiqua" w:cs="Calibri"/>
          <w:b/>
          <w:i/>
          <w:iCs/>
        </w:rPr>
        <w:t>s</w:t>
      </w:r>
    </w:p>
    <w:p w14:paraId="05F81162" w14:textId="7B2169A7" w:rsidR="00DD345F" w:rsidRPr="00F970FB" w:rsidRDefault="00362AA7" w:rsidP="004E0312">
      <w:pPr>
        <w:spacing w:line="360" w:lineRule="auto"/>
        <w:jc w:val="both"/>
        <w:rPr>
          <w:rFonts w:ascii="Book Antiqua" w:eastAsia="Calibri" w:hAnsi="Book Antiqua" w:cs="Calibri"/>
        </w:rPr>
      </w:pPr>
      <w:r w:rsidRPr="00F970FB">
        <w:rPr>
          <w:rFonts w:ascii="Book Antiqua" w:eastAsia="Calibri" w:hAnsi="Book Antiqua" w:cs="Calibri"/>
        </w:rPr>
        <w:lastRenderedPageBreak/>
        <w:t>The patient</w:t>
      </w:r>
      <w:r w:rsidR="00D05159" w:rsidRPr="00F970FB">
        <w:rPr>
          <w:rFonts w:ascii="Book Antiqua" w:eastAsia="Calibri" w:hAnsi="Book Antiqua" w:cs="Calibri"/>
        </w:rPr>
        <w:t>’</w:t>
      </w:r>
      <w:r w:rsidRPr="00F970FB">
        <w:rPr>
          <w:rFonts w:ascii="Book Antiqua" w:eastAsia="Calibri" w:hAnsi="Book Antiqua" w:cs="Calibri"/>
        </w:rPr>
        <w:t xml:space="preserve">s cardiovascular examination revealed his heart sounds were dual with no added </w:t>
      </w:r>
      <w:r w:rsidR="00793213" w:rsidRPr="00F970FB">
        <w:rPr>
          <w:rFonts w:ascii="Book Antiqua" w:eastAsia="Calibri" w:hAnsi="Book Antiqua" w:cs="Calibri"/>
        </w:rPr>
        <w:t>murmurs</w:t>
      </w:r>
      <w:r w:rsidRPr="00F970FB">
        <w:rPr>
          <w:rFonts w:ascii="Book Antiqua" w:eastAsia="Calibri" w:hAnsi="Book Antiqua" w:cs="Calibri"/>
        </w:rPr>
        <w:t xml:space="preserve"> and his chest was clear. Electrocardiogram showed anterolateral ST changes of </w:t>
      </w:r>
      <w:proofErr w:type="spellStart"/>
      <w:r w:rsidRPr="00F970FB">
        <w:rPr>
          <w:rFonts w:ascii="Book Antiqua" w:eastAsia="Calibri" w:hAnsi="Book Antiqua" w:cs="Calibri"/>
        </w:rPr>
        <w:t>ischaemia</w:t>
      </w:r>
      <w:proofErr w:type="spellEnd"/>
      <w:r w:rsidRPr="00F970FB">
        <w:rPr>
          <w:rFonts w:ascii="Book Antiqua" w:eastAsia="Calibri" w:hAnsi="Book Antiqua" w:cs="Calibri"/>
        </w:rPr>
        <w:t xml:space="preserve"> (Figure 1) and troponin elevation to 44</w:t>
      </w:r>
      <w:r w:rsidR="00D05159" w:rsidRPr="00F970FB">
        <w:rPr>
          <w:rFonts w:ascii="Book Antiqua" w:eastAsia="Calibri" w:hAnsi="Book Antiqua" w:cs="Calibri"/>
        </w:rPr>
        <w:t xml:space="preserve"> </w:t>
      </w:r>
      <w:r w:rsidRPr="00F970FB">
        <w:rPr>
          <w:rFonts w:ascii="Book Antiqua" w:eastAsia="Calibri" w:hAnsi="Book Antiqua" w:cs="Calibri"/>
        </w:rPr>
        <w:t>ug/L (reference range &lt;</w:t>
      </w:r>
      <w:r w:rsidR="00D05159" w:rsidRPr="00F970FB">
        <w:rPr>
          <w:rFonts w:ascii="Book Antiqua" w:eastAsia="Calibri" w:hAnsi="Book Antiqua" w:cs="Calibri"/>
        </w:rPr>
        <w:t xml:space="preserve"> </w:t>
      </w:r>
      <w:r w:rsidRPr="00F970FB">
        <w:rPr>
          <w:rFonts w:ascii="Book Antiqua" w:eastAsia="Calibri" w:hAnsi="Book Antiqua" w:cs="Calibri"/>
        </w:rPr>
        <w:t>0.05 ug/L)</w:t>
      </w:r>
      <w:r w:rsidR="00D05159" w:rsidRPr="00F970FB">
        <w:rPr>
          <w:rFonts w:ascii="Book Antiqua" w:eastAsia="Calibri" w:hAnsi="Book Antiqua" w:cs="Calibri"/>
        </w:rPr>
        <w:t>.</w:t>
      </w:r>
      <w:r w:rsidRPr="00F970FB">
        <w:rPr>
          <w:rFonts w:ascii="Book Antiqua" w:eastAsia="Calibri" w:hAnsi="Book Antiqua" w:cs="Calibri"/>
        </w:rPr>
        <w:t xml:space="preserve"> </w:t>
      </w:r>
      <w:r w:rsidR="00F91F40" w:rsidRPr="00F970FB">
        <w:rPr>
          <w:rFonts w:ascii="Book Antiqua" w:eastAsia="Calibri" w:hAnsi="Book Antiqua" w:cs="Calibri"/>
        </w:rPr>
        <w:t xml:space="preserve">Full </w:t>
      </w:r>
      <w:r w:rsidRPr="00F970FB">
        <w:rPr>
          <w:rFonts w:ascii="Book Antiqua" w:eastAsia="Calibri" w:hAnsi="Book Antiqua" w:cs="Calibri"/>
        </w:rPr>
        <w:t xml:space="preserve">blood picture was normal and biochemistry </w:t>
      </w:r>
      <w:r w:rsidR="00793213" w:rsidRPr="00F970FB">
        <w:rPr>
          <w:rFonts w:ascii="Book Antiqua" w:eastAsia="Calibri" w:hAnsi="Book Antiqua" w:cs="Calibri"/>
        </w:rPr>
        <w:t>revealed</w:t>
      </w:r>
      <w:r w:rsidRPr="00F970FB">
        <w:rPr>
          <w:rFonts w:ascii="Book Antiqua" w:eastAsia="Calibri" w:hAnsi="Book Antiqua" w:cs="Calibri"/>
        </w:rPr>
        <w:t xml:space="preserve"> </w:t>
      </w:r>
      <w:r w:rsidR="00437E89" w:rsidRPr="00437E89">
        <w:rPr>
          <w:rFonts w:ascii="Book Antiqua" w:eastAsia="Calibri" w:hAnsi="Book Antiqua" w:cs="Calibri"/>
        </w:rPr>
        <w:t>glomerular filtration rate</w:t>
      </w:r>
      <w:r w:rsidRPr="00F970FB">
        <w:rPr>
          <w:rFonts w:ascii="Book Antiqua" w:eastAsia="Calibri" w:hAnsi="Book Antiqua" w:cs="Calibri"/>
        </w:rPr>
        <w:t xml:space="preserve"> of 63 m</w:t>
      </w:r>
      <w:r w:rsidR="00D05159" w:rsidRPr="00F970FB">
        <w:rPr>
          <w:rFonts w:ascii="Book Antiqua" w:eastAsia="Calibri" w:hAnsi="Book Antiqua" w:cs="Calibri"/>
        </w:rPr>
        <w:t>L</w:t>
      </w:r>
      <w:r w:rsidRPr="00F970FB">
        <w:rPr>
          <w:rFonts w:ascii="Book Antiqua" w:eastAsia="Calibri" w:hAnsi="Book Antiqua" w:cs="Calibri"/>
        </w:rPr>
        <w:t>/min/1.73</w:t>
      </w:r>
      <w:r w:rsidR="00437E89">
        <w:rPr>
          <w:rFonts w:ascii="Book Antiqua" w:eastAsia="Calibri" w:hAnsi="Book Antiqua" w:cs="Calibri"/>
        </w:rPr>
        <w:t xml:space="preserve"> </w:t>
      </w:r>
      <w:r w:rsidRPr="00F970FB">
        <w:rPr>
          <w:rFonts w:ascii="Book Antiqua" w:eastAsia="Calibri" w:hAnsi="Book Antiqua" w:cs="Calibri"/>
        </w:rPr>
        <w:t>m</w:t>
      </w:r>
      <w:r w:rsidRPr="00F970FB">
        <w:rPr>
          <w:rFonts w:ascii="Book Antiqua" w:eastAsia="Calibri" w:hAnsi="Book Antiqua" w:cs="Calibri"/>
          <w:vertAlign w:val="superscript"/>
        </w:rPr>
        <w:t>2</w:t>
      </w:r>
      <w:r w:rsidRPr="00F970FB">
        <w:rPr>
          <w:rFonts w:ascii="Book Antiqua" w:eastAsia="Calibri" w:hAnsi="Book Antiqua" w:cs="Calibri"/>
        </w:rPr>
        <w:t xml:space="preserve"> (reference range &gt;</w:t>
      </w:r>
      <w:r w:rsidR="00D05159" w:rsidRPr="00F970FB">
        <w:rPr>
          <w:rFonts w:ascii="Book Antiqua" w:eastAsia="Calibri" w:hAnsi="Book Antiqua" w:cs="Calibri"/>
        </w:rPr>
        <w:t xml:space="preserve"> </w:t>
      </w:r>
      <w:r w:rsidRPr="00F970FB">
        <w:rPr>
          <w:rFonts w:ascii="Book Antiqua" w:eastAsia="Calibri" w:hAnsi="Book Antiqua" w:cs="Calibri"/>
        </w:rPr>
        <w:t xml:space="preserve">90). </w:t>
      </w:r>
      <w:r w:rsidR="00437E89" w:rsidRPr="00437E89">
        <w:rPr>
          <w:rFonts w:ascii="Book Antiqua" w:eastAsia="Calibri" w:hAnsi="Book Antiqua" w:cs="Calibri"/>
        </w:rPr>
        <w:t>C-reactive protein</w:t>
      </w:r>
      <w:r w:rsidRPr="00F970FB">
        <w:rPr>
          <w:rFonts w:ascii="Book Antiqua" w:eastAsia="Calibri" w:hAnsi="Book Antiqua" w:cs="Calibri"/>
        </w:rPr>
        <w:t xml:space="preserve"> was mildly raised at 6.7 mg/L (reference range &lt;</w:t>
      </w:r>
      <w:r w:rsidR="00D05159" w:rsidRPr="00F970FB">
        <w:rPr>
          <w:rFonts w:ascii="Book Antiqua" w:eastAsia="Calibri" w:hAnsi="Book Antiqua" w:cs="Calibri"/>
        </w:rPr>
        <w:t xml:space="preserve"> </w:t>
      </w:r>
      <w:r w:rsidRPr="00F970FB">
        <w:rPr>
          <w:rFonts w:ascii="Book Antiqua" w:eastAsia="Calibri" w:hAnsi="Book Antiqua" w:cs="Calibri"/>
        </w:rPr>
        <w:t>3.0)</w:t>
      </w:r>
      <w:r w:rsidR="005014E3" w:rsidRPr="00F970FB">
        <w:rPr>
          <w:rFonts w:ascii="Book Antiqua" w:eastAsia="Calibri" w:hAnsi="Book Antiqua" w:cs="Calibri"/>
        </w:rPr>
        <w:t>.</w:t>
      </w:r>
    </w:p>
    <w:p w14:paraId="473E2E00" w14:textId="77777777" w:rsidR="00D05159" w:rsidRPr="00F970FB" w:rsidRDefault="00D05159" w:rsidP="004E0312">
      <w:pPr>
        <w:spacing w:line="360" w:lineRule="auto"/>
        <w:jc w:val="both"/>
        <w:rPr>
          <w:rFonts w:ascii="Book Antiqua" w:eastAsia="Calibri" w:hAnsi="Book Antiqua" w:cs="Calibri"/>
        </w:rPr>
      </w:pPr>
    </w:p>
    <w:p w14:paraId="18BF8404" w14:textId="77777777" w:rsidR="00DD345F" w:rsidRPr="00F970FB" w:rsidRDefault="00362AA7" w:rsidP="004E0312">
      <w:pPr>
        <w:spacing w:line="360" w:lineRule="auto"/>
        <w:jc w:val="both"/>
        <w:rPr>
          <w:rFonts w:ascii="Book Antiqua" w:eastAsia="Calibri" w:hAnsi="Book Antiqua" w:cs="Calibri"/>
          <w:b/>
          <w:i/>
          <w:iCs/>
        </w:rPr>
      </w:pPr>
      <w:r w:rsidRPr="00F970FB">
        <w:rPr>
          <w:rFonts w:ascii="Book Antiqua" w:eastAsia="Calibri" w:hAnsi="Book Antiqua" w:cs="Calibri"/>
          <w:b/>
          <w:i/>
          <w:iCs/>
        </w:rPr>
        <w:t>Imaging examinations</w:t>
      </w:r>
    </w:p>
    <w:p w14:paraId="7DFC972E" w14:textId="03542012" w:rsidR="004C790C" w:rsidRPr="00F970FB" w:rsidRDefault="00362AA7" w:rsidP="004E0312">
      <w:pPr>
        <w:spacing w:line="360" w:lineRule="auto"/>
        <w:jc w:val="both"/>
        <w:rPr>
          <w:rFonts w:ascii="Book Antiqua" w:eastAsia="Calibri" w:hAnsi="Book Antiqua" w:cs="Calibri"/>
        </w:rPr>
      </w:pPr>
      <w:r w:rsidRPr="00F970FB">
        <w:rPr>
          <w:rFonts w:ascii="Book Antiqua" w:eastAsia="Calibri" w:hAnsi="Book Antiqua" w:cs="Calibri"/>
        </w:rPr>
        <w:t xml:space="preserve">A computed tomography aortogram was performed to exclude other differentials for his </w:t>
      </w:r>
      <w:r w:rsidR="00433E79" w:rsidRPr="00F970FB">
        <w:rPr>
          <w:rFonts w:ascii="Book Antiqua" w:eastAsia="Calibri" w:hAnsi="Book Antiqua" w:cs="Calibri"/>
        </w:rPr>
        <w:t>presentation that</w:t>
      </w:r>
      <w:r w:rsidRPr="00F970FB">
        <w:rPr>
          <w:rFonts w:ascii="Book Antiqua" w:eastAsia="Calibri" w:hAnsi="Book Antiqua" w:cs="Calibri"/>
        </w:rPr>
        <w:t xml:space="preserve"> revealed no aortic dissection, ulceration or aneurysm apart from scattered </w:t>
      </w:r>
      <w:r w:rsidR="00433E79" w:rsidRPr="00F970FB">
        <w:rPr>
          <w:rFonts w:ascii="Book Antiqua" w:eastAsia="Calibri" w:hAnsi="Book Antiqua" w:cs="Calibri"/>
        </w:rPr>
        <w:t>small</w:t>
      </w:r>
      <w:r w:rsidRPr="00F970FB">
        <w:rPr>
          <w:rFonts w:ascii="Book Antiqua" w:eastAsia="Calibri" w:hAnsi="Book Antiqua" w:cs="Calibri"/>
        </w:rPr>
        <w:t xml:space="preserve"> areas of calcified arteriosclerotic plaque. No large central pulmonary embolus was seen either.</w:t>
      </w:r>
    </w:p>
    <w:p w14:paraId="4D5F0B69" w14:textId="77777777" w:rsidR="00D05159" w:rsidRPr="00F970FB" w:rsidRDefault="00D05159" w:rsidP="004E0312">
      <w:pPr>
        <w:spacing w:line="360" w:lineRule="auto"/>
        <w:jc w:val="both"/>
        <w:rPr>
          <w:rFonts w:ascii="Book Antiqua" w:hAnsi="Book Antiqua" w:cs="Calibri"/>
        </w:rPr>
      </w:pPr>
    </w:p>
    <w:p w14:paraId="3A3ED82E" w14:textId="54B7FEB2" w:rsidR="00DD345F" w:rsidRPr="00F970FB" w:rsidRDefault="00362AA7" w:rsidP="004E0312">
      <w:pPr>
        <w:spacing w:line="360" w:lineRule="auto"/>
        <w:jc w:val="both"/>
        <w:rPr>
          <w:rFonts w:ascii="Book Antiqua" w:eastAsia="Calibri" w:hAnsi="Book Antiqua" w:cs="Calibri"/>
          <w:b/>
          <w:i/>
          <w:iCs/>
        </w:rPr>
      </w:pPr>
      <w:r w:rsidRPr="00F970FB">
        <w:rPr>
          <w:rFonts w:ascii="Book Antiqua" w:eastAsia="Calibri" w:hAnsi="Book Antiqua" w:cs="Calibri"/>
          <w:b/>
          <w:i/>
          <w:iCs/>
        </w:rPr>
        <w:t>Further diagnostic workup</w:t>
      </w:r>
      <w:r w:rsidR="00EF6B60" w:rsidRPr="00F970FB">
        <w:rPr>
          <w:rFonts w:ascii="Book Antiqua" w:eastAsia="Calibri" w:hAnsi="Book Antiqua" w:cs="Calibri"/>
          <w:b/>
          <w:i/>
          <w:iCs/>
        </w:rPr>
        <w:t xml:space="preserve"> </w:t>
      </w:r>
    </w:p>
    <w:p w14:paraId="17F83B59" w14:textId="5A446CA1" w:rsidR="00DD345F" w:rsidRPr="00F970FB" w:rsidRDefault="00362AA7" w:rsidP="004E0312">
      <w:pPr>
        <w:spacing w:line="360" w:lineRule="auto"/>
        <w:jc w:val="both"/>
        <w:rPr>
          <w:rFonts w:ascii="Book Antiqua" w:eastAsia="Calibri" w:hAnsi="Book Antiqua" w:cs="Calibri"/>
        </w:rPr>
      </w:pPr>
      <w:r w:rsidRPr="00F970FB">
        <w:rPr>
          <w:rFonts w:ascii="Book Antiqua" w:eastAsia="Calibri" w:hAnsi="Book Antiqua" w:cs="Calibri"/>
        </w:rPr>
        <w:t>Emergent angiography was organised for this patient due to his clinical picture and raised cardiac markers. Notably, he had undergone angiography 5 years ago to investigate episodic chest pain and imaging of the LIMA at the time did not demonstrate any evidence for atherosclerotic plaque formation (</w:t>
      </w:r>
      <w:r w:rsidR="00D05159" w:rsidRPr="00F970FB">
        <w:rPr>
          <w:rFonts w:ascii="Book Antiqua" w:eastAsia="Calibri" w:hAnsi="Book Antiqua" w:cs="Calibri"/>
        </w:rPr>
        <w:t xml:space="preserve">Figure </w:t>
      </w:r>
      <w:r w:rsidRPr="00F970FB">
        <w:rPr>
          <w:rFonts w:ascii="Book Antiqua" w:eastAsia="Calibri" w:hAnsi="Book Antiqua" w:cs="Calibri"/>
        </w:rPr>
        <w:t>2</w:t>
      </w:r>
      <w:r w:rsidR="004E0312" w:rsidRPr="00F970FB">
        <w:rPr>
          <w:rFonts w:ascii="Book Antiqua" w:eastAsia="Calibri" w:hAnsi="Book Antiqua" w:cs="Calibri"/>
        </w:rPr>
        <w:t>A</w:t>
      </w:r>
      <w:r w:rsidRPr="00F970FB">
        <w:rPr>
          <w:rFonts w:ascii="Book Antiqua" w:eastAsia="Calibri" w:hAnsi="Book Antiqua" w:cs="Calibri"/>
        </w:rPr>
        <w:t>). Angiography demonstrated a severe diffuse stenosis in the proximal to mid segment of the LIMA, with embolization of a moderate sized thrombus to the distal skip segment and anastomosis with the first diagonal branch (“coronary saddle thrombus”). The LIMA stenosis was characterised by overlying haziness, consistent with acute plaque rupture, associated with residual luminal thrombus (</w:t>
      </w:r>
      <w:r w:rsidR="00D05159" w:rsidRPr="00F970FB">
        <w:rPr>
          <w:rFonts w:ascii="Book Antiqua" w:eastAsia="Calibri" w:hAnsi="Book Antiqua" w:cs="Calibri"/>
        </w:rPr>
        <w:t xml:space="preserve">Figure </w:t>
      </w:r>
      <w:r w:rsidR="004E0312" w:rsidRPr="00F970FB">
        <w:rPr>
          <w:rFonts w:ascii="Book Antiqua" w:eastAsia="Calibri" w:hAnsi="Book Antiqua" w:cs="Calibri"/>
        </w:rPr>
        <w:t>2B</w:t>
      </w:r>
      <w:r w:rsidRPr="00F970FB">
        <w:rPr>
          <w:rFonts w:ascii="Book Antiqua" w:eastAsia="Calibri" w:hAnsi="Book Antiqua" w:cs="Calibri"/>
        </w:rPr>
        <w:t xml:space="preserve">). </w:t>
      </w:r>
    </w:p>
    <w:p w14:paraId="1AA1C67A" w14:textId="77777777" w:rsidR="00D05159" w:rsidRPr="00F970FB" w:rsidRDefault="00D05159" w:rsidP="004E0312">
      <w:pPr>
        <w:spacing w:line="360" w:lineRule="auto"/>
        <w:jc w:val="both"/>
        <w:rPr>
          <w:rFonts w:ascii="Book Antiqua" w:eastAsia="Calibri" w:hAnsi="Book Antiqua" w:cs="Calibri"/>
        </w:rPr>
      </w:pPr>
    </w:p>
    <w:p w14:paraId="35B6DAC3" w14:textId="23E08641" w:rsidR="00890DA1" w:rsidRPr="00F970FB" w:rsidRDefault="00D05159" w:rsidP="004E0312">
      <w:pPr>
        <w:spacing w:line="360" w:lineRule="auto"/>
        <w:jc w:val="both"/>
        <w:rPr>
          <w:rFonts w:ascii="Book Antiqua" w:hAnsi="Book Antiqua"/>
          <w:b/>
        </w:rPr>
      </w:pPr>
      <w:r w:rsidRPr="00F970FB">
        <w:rPr>
          <w:rFonts w:ascii="Book Antiqua" w:hAnsi="Book Antiqua"/>
          <w:b/>
        </w:rPr>
        <w:t>FINAL DIAGNOSIS</w:t>
      </w:r>
    </w:p>
    <w:p w14:paraId="2C97F73B" w14:textId="30F7D2B9" w:rsidR="00890DA1" w:rsidRPr="00F970FB" w:rsidRDefault="00890DA1" w:rsidP="004E0312">
      <w:pPr>
        <w:spacing w:line="360" w:lineRule="auto"/>
        <w:jc w:val="both"/>
        <w:rPr>
          <w:rFonts w:ascii="Book Antiqua" w:eastAsia="Calibri" w:hAnsi="Book Antiqua" w:cs="Calibri"/>
        </w:rPr>
      </w:pPr>
      <w:r w:rsidRPr="00F970FB">
        <w:rPr>
          <w:rFonts w:ascii="Book Antiqua" w:eastAsia="Calibri" w:hAnsi="Book Antiqua" w:cs="Calibri"/>
        </w:rPr>
        <w:t>Acute</w:t>
      </w:r>
      <w:r w:rsidR="005014E3" w:rsidRPr="00F970FB">
        <w:rPr>
          <w:rFonts w:ascii="Book Antiqua" w:eastAsia="Calibri" w:hAnsi="Book Antiqua" w:cs="Calibri"/>
        </w:rPr>
        <w:t xml:space="preserve"> pla</w:t>
      </w:r>
      <w:r w:rsidRPr="00F970FB">
        <w:rPr>
          <w:rFonts w:ascii="Book Antiqua" w:eastAsia="Calibri" w:hAnsi="Book Antiqua" w:cs="Calibri"/>
        </w:rPr>
        <w:t>que rupture in the LIMA with residual luminal thrombus and distal embolization of the thrombus.</w:t>
      </w:r>
    </w:p>
    <w:p w14:paraId="2E5BE1D8" w14:textId="77777777" w:rsidR="00D05159" w:rsidRPr="00F970FB" w:rsidRDefault="00D05159" w:rsidP="004E0312">
      <w:pPr>
        <w:spacing w:line="360" w:lineRule="auto"/>
        <w:jc w:val="both"/>
        <w:rPr>
          <w:rFonts w:ascii="Book Antiqua" w:eastAsia="Calibri" w:hAnsi="Book Antiqua" w:cs="Calibri"/>
        </w:rPr>
      </w:pPr>
    </w:p>
    <w:p w14:paraId="226EF0DF" w14:textId="47B5704C" w:rsidR="00890DA1" w:rsidRPr="00F970FB" w:rsidRDefault="00D05159" w:rsidP="004E0312">
      <w:pPr>
        <w:spacing w:line="360" w:lineRule="auto"/>
        <w:jc w:val="both"/>
        <w:rPr>
          <w:rFonts w:ascii="Book Antiqua" w:hAnsi="Book Antiqua"/>
          <w:b/>
        </w:rPr>
      </w:pPr>
      <w:r w:rsidRPr="00F970FB">
        <w:rPr>
          <w:rFonts w:ascii="Book Antiqua" w:hAnsi="Book Antiqua"/>
          <w:b/>
        </w:rPr>
        <w:lastRenderedPageBreak/>
        <w:t>TREATMENT</w:t>
      </w:r>
    </w:p>
    <w:p w14:paraId="6DCAF395" w14:textId="7769E20D" w:rsidR="00DD345F" w:rsidRPr="00F970FB" w:rsidRDefault="00362AA7" w:rsidP="004E0312">
      <w:pPr>
        <w:spacing w:line="360" w:lineRule="auto"/>
        <w:jc w:val="both"/>
        <w:rPr>
          <w:rFonts w:ascii="Book Antiqua" w:eastAsia="Calibri" w:hAnsi="Book Antiqua" w:cs="Calibri"/>
        </w:rPr>
      </w:pPr>
      <w:r w:rsidRPr="00F970FB">
        <w:rPr>
          <w:rFonts w:ascii="Book Antiqua" w:eastAsia="Calibri" w:hAnsi="Book Antiqua" w:cs="Calibri"/>
        </w:rPr>
        <w:t>The patient was managed with intensive antithrombotic therapy initially to reduce the thrombus bur</w:t>
      </w:r>
      <w:r w:rsidR="00433E79" w:rsidRPr="00F970FB">
        <w:rPr>
          <w:rFonts w:ascii="Book Antiqua" w:eastAsia="Calibri" w:hAnsi="Book Antiqua" w:cs="Calibri"/>
        </w:rPr>
        <w:t xml:space="preserve">den with </w:t>
      </w:r>
      <w:r w:rsidR="00437E89" w:rsidRPr="00F970FB">
        <w:rPr>
          <w:rFonts w:ascii="Book Antiqua" w:eastAsia="Calibri" w:hAnsi="Book Antiqua" w:cs="Calibri"/>
        </w:rPr>
        <w:t xml:space="preserve">eptifibatide </w:t>
      </w:r>
      <w:r w:rsidR="00433E79" w:rsidRPr="00F970FB">
        <w:rPr>
          <w:rFonts w:ascii="Book Antiqua" w:eastAsia="Calibri" w:hAnsi="Book Antiqua" w:cs="Calibri"/>
        </w:rPr>
        <w:t>(10.5</w:t>
      </w:r>
      <w:r w:rsidR="00D05159" w:rsidRPr="00F970FB">
        <w:rPr>
          <w:rFonts w:ascii="Book Antiqua" w:eastAsia="Calibri" w:hAnsi="Book Antiqua" w:cs="Calibri"/>
        </w:rPr>
        <w:t xml:space="preserve"> </w:t>
      </w:r>
      <w:r w:rsidR="00433E79" w:rsidRPr="00F970FB">
        <w:rPr>
          <w:rFonts w:ascii="Book Antiqua" w:eastAsia="Calibri" w:hAnsi="Book Antiqua" w:cs="Calibri"/>
        </w:rPr>
        <w:t>mg/h</w:t>
      </w:r>
      <w:r w:rsidRPr="00F970FB">
        <w:rPr>
          <w:rFonts w:ascii="Book Antiqua" w:eastAsia="Calibri" w:hAnsi="Book Antiqua" w:cs="Calibri"/>
        </w:rPr>
        <w:t xml:space="preserve"> for 48 h), </w:t>
      </w:r>
      <w:r w:rsidR="00437E89" w:rsidRPr="00F970FB">
        <w:rPr>
          <w:rFonts w:ascii="Book Antiqua" w:eastAsia="Calibri" w:hAnsi="Book Antiqua" w:cs="Calibri"/>
        </w:rPr>
        <w:t xml:space="preserve">enoxaparin </w:t>
      </w:r>
      <w:r w:rsidRPr="00F970FB">
        <w:rPr>
          <w:rFonts w:ascii="Book Antiqua" w:eastAsia="Calibri" w:hAnsi="Book Antiqua" w:cs="Calibri"/>
        </w:rPr>
        <w:t>(1</w:t>
      </w:r>
      <w:r w:rsidR="00D05159" w:rsidRPr="00F970FB">
        <w:rPr>
          <w:rFonts w:ascii="Book Antiqua" w:eastAsia="Calibri" w:hAnsi="Book Antiqua" w:cs="Calibri"/>
        </w:rPr>
        <w:t xml:space="preserve"> </w:t>
      </w:r>
      <w:r w:rsidRPr="00F970FB">
        <w:rPr>
          <w:rFonts w:ascii="Book Antiqua" w:eastAsia="Calibri" w:hAnsi="Book Antiqua" w:cs="Calibri"/>
        </w:rPr>
        <w:t>mg/kg at 80</w:t>
      </w:r>
      <w:r w:rsidR="00D05159" w:rsidRPr="00F970FB">
        <w:rPr>
          <w:rFonts w:ascii="Book Antiqua" w:eastAsia="Calibri" w:hAnsi="Book Antiqua" w:cs="Calibri"/>
        </w:rPr>
        <w:t xml:space="preserve"> </w:t>
      </w:r>
      <w:r w:rsidRPr="00F970FB">
        <w:rPr>
          <w:rFonts w:ascii="Book Antiqua" w:eastAsia="Calibri" w:hAnsi="Book Antiqua" w:cs="Calibri"/>
        </w:rPr>
        <w:t xml:space="preserve">mg twice daily for 72 h), </w:t>
      </w:r>
      <w:r w:rsidR="00081503" w:rsidRPr="00F970FB">
        <w:rPr>
          <w:rFonts w:ascii="Book Antiqua" w:eastAsia="Calibri" w:hAnsi="Book Antiqua" w:cs="Calibri"/>
        </w:rPr>
        <w:t xml:space="preserve">ticagrelor </w:t>
      </w:r>
      <w:r w:rsidRPr="00F970FB">
        <w:rPr>
          <w:rFonts w:ascii="Book Antiqua" w:eastAsia="Calibri" w:hAnsi="Book Antiqua" w:cs="Calibri"/>
        </w:rPr>
        <w:t>90</w:t>
      </w:r>
      <w:r w:rsidR="00D05159" w:rsidRPr="00F970FB">
        <w:rPr>
          <w:rFonts w:ascii="Book Antiqua" w:eastAsia="Calibri" w:hAnsi="Book Antiqua" w:cs="Calibri"/>
        </w:rPr>
        <w:t xml:space="preserve"> </w:t>
      </w:r>
      <w:r w:rsidRPr="00F970FB">
        <w:rPr>
          <w:rFonts w:ascii="Book Antiqua" w:eastAsia="Calibri" w:hAnsi="Book Antiqua" w:cs="Calibri"/>
        </w:rPr>
        <w:t xml:space="preserve">mg twice daily and </w:t>
      </w:r>
      <w:r w:rsidR="00081503" w:rsidRPr="00F970FB">
        <w:rPr>
          <w:rFonts w:ascii="Book Antiqua" w:eastAsia="Calibri" w:hAnsi="Book Antiqua" w:cs="Calibri"/>
        </w:rPr>
        <w:t xml:space="preserve">aspirin </w:t>
      </w:r>
      <w:r w:rsidRPr="00F970FB">
        <w:rPr>
          <w:rFonts w:ascii="Book Antiqua" w:eastAsia="Calibri" w:hAnsi="Book Antiqua" w:cs="Calibri"/>
        </w:rPr>
        <w:t>until repeat angiography after 72 h.</w:t>
      </w:r>
    </w:p>
    <w:p w14:paraId="1DEF8155" w14:textId="73007B12" w:rsidR="00DD345F" w:rsidRPr="00F970FB" w:rsidRDefault="00362AA7" w:rsidP="004E0312">
      <w:pPr>
        <w:spacing w:line="360" w:lineRule="auto"/>
        <w:ind w:firstLineChars="100" w:firstLine="240"/>
        <w:jc w:val="both"/>
        <w:rPr>
          <w:rFonts w:ascii="Book Antiqua" w:eastAsia="Calibri" w:hAnsi="Book Antiqua" w:cs="Calibri"/>
        </w:rPr>
      </w:pPr>
      <w:r w:rsidRPr="00F970FB">
        <w:rPr>
          <w:rFonts w:ascii="Book Antiqua" w:eastAsia="Calibri" w:hAnsi="Book Antiqua" w:cs="Calibri"/>
        </w:rPr>
        <w:t>At repeat angiography, the thrombus burden was substantially reduced at the distal anastomosis with the diagonal branch and skip graft to LAD. Similarly, the lesion within the proximal to mid LIMA demonstrated marked resolution with the demonstration of multiple plaque cavities and a reduction in overlying thrombus burden</w:t>
      </w:r>
      <w:r w:rsidR="00FA6DC2" w:rsidRPr="00F970FB">
        <w:rPr>
          <w:rFonts w:ascii="Book Antiqua" w:eastAsia="Calibri" w:hAnsi="Book Antiqua" w:cs="Calibri"/>
        </w:rPr>
        <w:t xml:space="preserve"> (Figure </w:t>
      </w:r>
      <w:r w:rsidR="004E0312" w:rsidRPr="00F970FB">
        <w:rPr>
          <w:rFonts w:ascii="Book Antiqua" w:eastAsia="Calibri" w:hAnsi="Book Antiqua" w:cs="Calibri"/>
        </w:rPr>
        <w:t>2C</w:t>
      </w:r>
      <w:r w:rsidR="00FA6DC2" w:rsidRPr="00F970FB">
        <w:rPr>
          <w:rFonts w:ascii="Book Antiqua" w:eastAsia="Calibri" w:hAnsi="Book Antiqua" w:cs="Calibri"/>
        </w:rPr>
        <w:t>)</w:t>
      </w:r>
      <w:r w:rsidRPr="00F970FB">
        <w:rPr>
          <w:rFonts w:ascii="Book Antiqua" w:eastAsia="Calibri" w:hAnsi="Book Antiqua" w:cs="Calibri"/>
        </w:rPr>
        <w:t>.</w:t>
      </w:r>
    </w:p>
    <w:p w14:paraId="08416A6E" w14:textId="1E964720" w:rsidR="00DD345F" w:rsidRPr="00F970FB" w:rsidRDefault="00362AA7" w:rsidP="004E0312">
      <w:pPr>
        <w:spacing w:line="360" w:lineRule="auto"/>
        <w:ind w:firstLineChars="100" w:firstLine="240"/>
        <w:jc w:val="both"/>
        <w:rPr>
          <w:rFonts w:ascii="Book Antiqua" w:eastAsia="Calibri" w:hAnsi="Book Antiqua" w:cs="Calibri"/>
        </w:rPr>
      </w:pPr>
      <w:r w:rsidRPr="00F970FB">
        <w:rPr>
          <w:rFonts w:ascii="Book Antiqua" w:eastAsia="Calibri" w:hAnsi="Book Antiqua" w:cs="Calibri"/>
        </w:rPr>
        <w:t>This lesion was consequently predilated with 2.5</w:t>
      </w:r>
      <w:r w:rsidR="00D05159" w:rsidRPr="00F970FB">
        <w:rPr>
          <w:rFonts w:ascii="Book Antiqua" w:eastAsia="Calibri" w:hAnsi="Book Antiqua" w:cs="Calibri"/>
        </w:rPr>
        <w:t xml:space="preserve"> mm × </w:t>
      </w:r>
      <w:r w:rsidRPr="00F970FB">
        <w:rPr>
          <w:rFonts w:ascii="Book Antiqua" w:eastAsia="Calibri" w:hAnsi="Book Antiqua" w:cs="Calibri"/>
        </w:rPr>
        <w:t>15</w:t>
      </w:r>
      <w:r w:rsidR="00D05159" w:rsidRPr="00F970FB">
        <w:rPr>
          <w:rFonts w:ascii="Book Antiqua" w:eastAsia="Calibri" w:hAnsi="Book Antiqua" w:cs="Calibri"/>
        </w:rPr>
        <w:t xml:space="preserve"> </w:t>
      </w:r>
      <w:r w:rsidRPr="00F970FB">
        <w:rPr>
          <w:rFonts w:ascii="Book Antiqua" w:eastAsia="Calibri" w:hAnsi="Book Antiqua" w:cs="Calibri"/>
        </w:rPr>
        <w:t>mm balloon. A 2.75</w:t>
      </w:r>
      <w:r w:rsidR="00D05159" w:rsidRPr="00F970FB">
        <w:rPr>
          <w:rFonts w:ascii="Book Antiqua" w:eastAsia="Calibri" w:hAnsi="Book Antiqua" w:cs="Calibri"/>
        </w:rPr>
        <w:t xml:space="preserve"> mm × </w:t>
      </w:r>
      <w:r w:rsidRPr="00F970FB">
        <w:rPr>
          <w:rFonts w:ascii="Book Antiqua" w:eastAsia="Calibri" w:hAnsi="Book Antiqua" w:cs="Calibri"/>
        </w:rPr>
        <w:t>33</w:t>
      </w:r>
      <w:r w:rsidR="00D05159" w:rsidRPr="00F970FB">
        <w:rPr>
          <w:rFonts w:ascii="Book Antiqua" w:eastAsia="Calibri" w:hAnsi="Book Antiqua" w:cs="Calibri"/>
        </w:rPr>
        <w:t xml:space="preserve"> </w:t>
      </w:r>
      <w:r w:rsidRPr="00F970FB">
        <w:rPr>
          <w:rFonts w:ascii="Book Antiqua" w:eastAsia="Calibri" w:hAnsi="Book Antiqua" w:cs="Calibri"/>
        </w:rPr>
        <w:t xml:space="preserve">mm </w:t>
      </w:r>
      <w:proofErr w:type="spellStart"/>
      <w:r w:rsidRPr="00F970FB">
        <w:rPr>
          <w:rFonts w:ascii="Book Antiqua" w:eastAsia="Calibri" w:hAnsi="Book Antiqua" w:cs="Calibri"/>
        </w:rPr>
        <w:t>everolimus</w:t>
      </w:r>
      <w:proofErr w:type="spellEnd"/>
      <w:r w:rsidRPr="00F970FB">
        <w:rPr>
          <w:rFonts w:ascii="Book Antiqua" w:eastAsia="Calibri" w:hAnsi="Book Antiqua" w:cs="Calibri"/>
        </w:rPr>
        <w:t>-eluting stent was implanted with post dilatation to a final diameter of 3.0</w:t>
      </w:r>
      <w:r w:rsidR="00D05159" w:rsidRPr="00F970FB">
        <w:rPr>
          <w:rFonts w:ascii="Book Antiqua" w:eastAsia="Calibri" w:hAnsi="Book Antiqua" w:cs="Calibri"/>
        </w:rPr>
        <w:t xml:space="preserve"> </w:t>
      </w:r>
      <w:r w:rsidRPr="00F970FB">
        <w:rPr>
          <w:rFonts w:ascii="Book Antiqua" w:eastAsia="Calibri" w:hAnsi="Book Antiqua" w:cs="Calibri"/>
        </w:rPr>
        <w:t>mm (Fig</w:t>
      </w:r>
      <w:r w:rsidR="00F91F40" w:rsidRPr="00F970FB">
        <w:rPr>
          <w:rFonts w:ascii="Book Antiqua" w:eastAsia="Calibri" w:hAnsi="Book Antiqua" w:cs="Calibri"/>
        </w:rPr>
        <w:t>ure</w:t>
      </w:r>
      <w:r w:rsidRPr="00F970FB">
        <w:rPr>
          <w:rFonts w:ascii="Book Antiqua" w:eastAsia="Calibri" w:hAnsi="Book Antiqua" w:cs="Calibri"/>
        </w:rPr>
        <w:t xml:space="preserve"> </w:t>
      </w:r>
      <w:r w:rsidR="004E0312" w:rsidRPr="00F970FB">
        <w:rPr>
          <w:rFonts w:ascii="Book Antiqua" w:eastAsia="Calibri" w:hAnsi="Book Antiqua" w:cs="Calibri"/>
        </w:rPr>
        <w:t>2D</w:t>
      </w:r>
      <w:r w:rsidR="001F19AD" w:rsidRPr="00F970FB">
        <w:rPr>
          <w:rFonts w:ascii="Book Antiqua" w:eastAsia="Calibri" w:hAnsi="Book Antiqua" w:cs="Calibri"/>
        </w:rPr>
        <w:t>)</w:t>
      </w:r>
      <w:r w:rsidRPr="00F970FB">
        <w:rPr>
          <w:rFonts w:ascii="Book Antiqua" w:eastAsia="Calibri" w:hAnsi="Book Antiqua" w:cs="Calibri"/>
        </w:rPr>
        <w:t>.</w:t>
      </w:r>
    </w:p>
    <w:p w14:paraId="19B94A20" w14:textId="77777777" w:rsidR="00341B99" w:rsidRPr="00F970FB" w:rsidRDefault="00341B99" w:rsidP="004E0312">
      <w:pPr>
        <w:spacing w:line="360" w:lineRule="auto"/>
        <w:jc w:val="both"/>
        <w:rPr>
          <w:rFonts w:ascii="Book Antiqua" w:hAnsi="Book Antiqua"/>
          <w:b/>
        </w:rPr>
      </w:pPr>
      <w:bookmarkStart w:id="150" w:name="_Hlk16003091"/>
    </w:p>
    <w:p w14:paraId="745D64C5" w14:textId="3240371C" w:rsidR="00341B99" w:rsidRPr="00F970FB" w:rsidRDefault="00D05159" w:rsidP="004E0312">
      <w:pPr>
        <w:spacing w:line="360" w:lineRule="auto"/>
        <w:jc w:val="both"/>
        <w:rPr>
          <w:rFonts w:ascii="Book Antiqua" w:hAnsi="Book Antiqua"/>
          <w:b/>
        </w:rPr>
      </w:pPr>
      <w:r w:rsidRPr="00F970FB">
        <w:rPr>
          <w:rFonts w:ascii="Book Antiqua" w:hAnsi="Book Antiqua"/>
          <w:b/>
        </w:rPr>
        <w:t>OUTCOME AND FOLLOW UP</w:t>
      </w:r>
    </w:p>
    <w:bookmarkEnd w:id="150"/>
    <w:p w14:paraId="5F47B2EC" w14:textId="4456DEDA" w:rsidR="00012A79" w:rsidRPr="00F970FB" w:rsidRDefault="00890DA1" w:rsidP="004E0312">
      <w:pPr>
        <w:spacing w:line="360" w:lineRule="auto"/>
        <w:jc w:val="both"/>
        <w:rPr>
          <w:rFonts w:ascii="Book Antiqua" w:eastAsia="Calibri" w:hAnsi="Book Antiqua" w:cs="Calibri"/>
        </w:rPr>
      </w:pPr>
      <w:r w:rsidRPr="00F970FB">
        <w:rPr>
          <w:rFonts w:ascii="Book Antiqua" w:eastAsia="Calibri" w:hAnsi="Book Antiqua" w:cs="Calibri"/>
        </w:rPr>
        <w:t>The patient made a good clinical recovery and was discharged after 6 d. On follow-up, he remained well with no further episodes of angina.</w:t>
      </w:r>
    </w:p>
    <w:p w14:paraId="5D0FDB24" w14:textId="77777777" w:rsidR="00D05159" w:rsidRPr="00F970FB" w:rsidRDefault="00D05159" w:rsidP="004E0312">
      <w:pPr>
        <w:spacing w:line="360" w:lineRule="auto"/>
        <w:jc w:val="both"/>
        <w:rPr>
          <w:rFonts w:ascii="Book Antiqua" w:eastAsia="Calibri" w:hAnsi="Book Antiqua" w:cs="Calibri"/>
        </w:rPr>
      </w:pPr>
    </w:p>
    <w:p w14:paraId="509CBB8D" w14:textId="22084FC4" w:rsidR="00DD345F" w:rsidRPr="00F970FB" w:rsidRDefault="00341B99" w:rsidP="004E0312">
      <w:pPr>
        <w:spacing w:line="360" w:lineRule="auto"/>
        <w:jc w:val="both"/>
        <w:rPr>
          <w:rFonts w:ascii="Book Antiqua" w:eastAsia="Calibri" w:hAnsi="Book Antiqua" w:cs="Calibri"/>
          <w:b/>
        </w:rPr>
      </w:pPr>
      <w:r w:rsidRPr="00F970FB">
        <w:rPr>
          <w:rFonts w:ascii="Book Antiqua" w:eastAsia="Calibri" w:hAnsi="Book Antiqua" w:cs="Calibri"/>
          <w:b/>
        </w:rPr>
        <w:t>DISCUSSION</w:t>
      </w:r>
    </w:p>
    <w:p w14:paraId="2FFCABDC" w14:textId="062E6A89" w:rsidR="00575BC2" w:rsidRPr="00F970FB" w:rsidRDefault="00362AA7" w:rsidP="004E0312">
      <w:pPr>
        <w:spacing w:line="360" w:lineRule="auto"/>
        <w:jc w:val="both"/>
        <w:rPr>
          <w:rFonts w:ascii="Book Antiqua" w:eastAsia="Calibri" w:hAnsi="Book Antiqua" w:cs="Calibri"/>
        </w:rPr>
      </w:pPr>
      <w:r w:rsidRPr="00F970FB">
        <w:rPr>
          <w:rFonts w:ascii="Book Antiqua" w:eastAsia="Calibri" w:hAnsi="Book Antiqua" w:cs="Calibri"/>
        </w:rPr>
        <w:t xml:space="preserve">We describe a case of </w:t>
      </w:r>
      <w:r w:rsidR="00471123" w:rsidRPr="00F970FB">
        <w:rPr>
          <w:rFonts w:ascii="Book Antiqua" w:eastAsia="Calibri" w:hAnsi="Book Antiqua" w:cs="Calibri"/>
        </w:rPr>
        <w:t>ACS</w:t>
      </w:r>
      <w:r w:rsidRPr="00F970FB">
        <w:rPr>
          <w:rFonts w:ascii="Book Antiqua" w:eastAsia="Calibri" w:hAnsi="Book Antiqua" w:cs="Calibri"/>
        </w:rPr>
        <w:t xml:space="preserve"> secondary to atherosclerotic plaque rupture complicated by distal embolization in a LIMA conduit 8 years after surgery and 5 years after angiography revealing a patent graft. Most LIMA occlusions occur in the early postoperative period and are associated with surgical complications such as dissection, hematoma, spasm, or anastomotic stenosis. LIMA-LAD grafts are associated with excellent </w:t>
      </w:r>
      <w:r w:rsidR="00D05159" w:rsidRPr="00F970FB">
        <w:rPr>
          <w:rFonts w:ascii="Book Antiqua" w:eastAsia="Calibri" w:hAnsi="Book Antiqua" w:cs="Calibri"/>
        </w:rPr>
        <w:t>long-term</w:t>
      </w:r>
      <w:r w:rsidRPr="00F970FB">
        <w:rPr>
          <w:rFonts w:ascii="Book Antiqua" w:eastAsia="Calibri" w:hAnsi="Book Antiqua" w:cs="Calibri"/>
        </w:rPr>
        <w:t xml:space="preserve"> patency and improved outcomes compared to the saphenous vein grafts. The 10-year patency rate of LIMA grafts is </w:t>
      </w:r>
      <w:r w:rsidR="00D05159" w:rsidRPr="00F970FB">
        <w:rPr>
          <w:rFonts w:ascii="Book Antiqua" w:eastAsia="Calibri" w:hAnsi="Book Antiqua" w:cs="Calibri"/>
        </w:rPr>
        <w:t xml:space="preserve">approximately </w:t>
      </w:r>
      <w:r w:rsidRPr="00F970FB">
        <w:rPr>
          <w:rFonts w:ascii="Book Antiqua" w:eastAsia="Calibri" w:hAnsi="Book Antiqua" w:cs="Calibri"/>
        </w:rPr>
        <w:t xml:space="preserve">90% if the graft is patent </w:t>
      </w:r>
      <w:r w:rsidR="00793213" w:rsidRPr="00F970FB">
        <w:rPr>
          <w:rFonts w:ascii="Book Antiqua" w:eastAsia="Calibri" w:hAnsi="Book Antiqua" w:cs="Calibri"/>
        </w:rPr>
        <w:t xml:space="preserve">1 </w:t>
      </w:r>
      <w:proofErr w:type="spellStart"/>
      <w:r w:rsidR="00793213" w:rsidRPr="00F970FB">
        <w:rPr>
          <w:rFonts w:ascii="Book Antiqua" w:eastAsia="Calibri" w:hAnsi="Book Antiqua" w:cs="Calibri"/>
        </w:rPr>
        <w:t>wk</w:t>
      </w:r>
      <w:proofErr w:type="spellEnd"/>
      <w:r w:rsidR="00793213" w:rsidRPr="00F970FB">
        <w:rPr>
          <w:rFonts w:ascii="Book Antiqua" w:eastAsia="Calibri" w:hAnsi="Book Antiqua" w:cs="Calibri"/>
        </w:rPr>
        <w:t xml:space="preserve"> after the procedure</w:t>
      </w:r>
      <w:r w:rsidR="00793213" w:rsidRPr="00F970FB">
        <w:rPr>
          <w:rFonts w:ascii="Book Antiqua" w:eastAsia="Calibri" w:hAnsi="Book Antiqua" w:cs="Calibri"/>
          <w:vertAlign w:val="superscript"/>
        </w:rPr>
        <w:t>[1,2]</w:t>
      </w:r>
      <w:r w:rsidRPr="00F970FB">
        <w:rPr>
          <w:rFonts w:ascii="Book Antiqua" w:eastAsia="Calibri" w:hAnsi="Book Antiqua" w:cs="Calibri"/>
        </w:rPr>
        <w:t xml:space="preserve">. Myocardial infarction caused by </w:t>
      </w:r>
      <w:r w:rsidRPr="00F970FB">
        <w:rPr>
          <w:rFonts w:ascii="Book Antiqua" w:eastAsia="Calibri" w:hAnsi="Book Antiqua" w:cs="Calibri"/>
          <w:i/>
          <w:iCs/>
        </w:rPr>
        <w:t>de-novo</w:t>
      </w:r>
      <w:r w:rsidRPr="00F970FB">
        <w:rPr>
          <w:rFonts w:ascii="Book Antiqua" w:eastAsia="Calibri" w:hAnsi="Book Antiqua" w:cs="Calibri"/>
        </w:rPr>
        <w:t xml:space="preserve"> atherothrombotic disease within the LIMA in the late postoperative period is rare. </w:t>
      </w:r>
      <w:r w:rsidR="00575BC2" w:rsidRPr="00F970FB">
        <w:rPr>
          <w:rFonts w:ascii="Book Antiqua" w:eastAsia="Calibri" w:hAnsi="Book Antiqua" w:cs="Calibri"/>
          <w:shd w:val="clear" w:color="auto" w:fill="FFFFFF"/>
        </w:rPr>
        <w:t xml:space="preserve">Our patient’s clinical history of dyslipidaemia, hypertension and rheumatoid arthritis increases </w:t>
      </w:r>
      <w:r w:rsidR="00CE4E20" w:rsidRPr="00F970FB">
        <w:rPr>
          <w:rFonts w:ascii="Book Antiqua" w:eastAsia="Calibri" w:hAnsi="Book Antiqua" w:cs="Calibri"/>
          <w:shd w:val="clear" w:color="auto" w:fill="FFFFFF"/>
        </w:rPr>
        <w:t>rate</w:t>
      </w:r>
      <w:r w:rsidR="00575BC2" w:rsidRPr="00F970FB">
        <w:rPr>
          <w:rFonts w:ascii="Book Antiqua" w:eastAsia="Calibri" w:hAnsi="Book Antiqua" w:cs="Calibri"/>
          <w:shd w:val="clear" w:color="auto" w:fill="FFFFFF"/>
        </w:rPr>
        <w:t xml:space="preserve"> of </w:t>
      </w:r>
      <w:r w:rsidR="00575BC2" w:rsidRPr="00F970FB">
        <w:rPr>
          <w:rFonts w:ascii="Book Antiqua" w:eastAsia="Calibri" w:hAnsi="Book Antiqua" w:cs="Calibri"/>
          <w:shd w:val="clear" w:color="auto" w:fill="FFFFFF"/>
        </w:rPr>
        <w:lastRenderedPageBreak/>
        <w:t xml:space="preserve">atherosclerosis progression. Atherosclerotic lesions </w:t>
      </w:r>
      <w:r w:rsidR="00CE4E20" w:rsidRPr="00F970FB">
        <w:rPr>
          <w:rFonts w:ascii="Book Antiqua" w:eastAsia="Calibri" w:hAnsi="Book Antiqua" w:cs="Calibri"/>
          <w:shd w:val="clear" w:color="auto" w:fill="FFFFFF"/>
        </w:rPr>
        <w:t>are also</w:t>
      </w:r>
      <w:r w:rsidR="00575BC2" w:rsidRPr="00F970FB">
        <w:rPr>
          <w:rFonts w:ascii="Book Antiqua" w:eastAsia="Calibri" w:hAnsi="Book Antiqua" w:cs="Calibri"/>
          <w:shd w:val="clear" w:color="auto" w:fill="FFFFFF"/>
        </w:rPr>
        <w:t xml:space="preserve"> more prone to rupture in patients with rheumatoid arthritis</w:t>
      </w:r>
      <w:r w:rsidR="00D05159" w:rsidRPr="00F970FB">
        <w:rPr>
          <w:rFonts w:ascii="Book Antiqua" w:eastAsia="Calibri" w:hAnsi="Book Antiqua" w:cs="Calibri"/>
          <w:shd w:val="clear" w:color="auto" w:fill="FFFFFF"/>
          <w:vertAlign w:val="superscript"/>
        </w:rPr>
        <w:t>[3]</w:t>
      </w:r>
      <w:r w:rsidR="00575BC2" w:rsidRPr="00F970FB">
        <w:rPr>
          <w:rFonts w:ascii="Book Antiqua" w:eastAsia="Calibri" w:hAnsi="Book Antiqua" w:cs="Calibri"/>
          <w:shd w:val="clear" w:color="auto" w:fill="FFFFFF"/>
        </w:rPr>
        <w:t>.</w:t>
      </w:r>
    </w:p>
    <w:p w14:paraId="27D3F5E7" w14:textId="7C4C45D0" w:rsidR="00DD345F" w:rsidRPr="00F970FB" w:rsidRDefault="00362AA7" w:rsidP="004E0312">
      <w:pPr>
        <w:spacing w:line="360" w:lineRule="auto"/>
        <w:ind w:firstLineChars="100" w:firstLine="240"/>
        <w:jc w:val="both"/>
        <w:rPr>
          <w:rFonts w:ascii="Book Antiqua" w:eastAsia="Calibri" w:hAnsi="Book Antiqua" w:cs="Calibri"/>
          <w:shd w:val="clear" w:color="auto" w:fill="FFFFFF"/>
        </w:rPr>
      </w:pPr>
      <w:r w:rsidRPr="00F970FB">
        <w:rPr>
          <w:rFonts w:ascii="Book Antiqua" w:eastAsia="Calibri" w:hAnsi="Book Antiqua" w:cs="Calibri"/>
        </w:rPr>
        <w:t xml:space="preserve">Atherothrombotic graft occlusion within the </w:t>
      </w:r>
      <w:r w:rsidR="00793213" w:rsidRPr="00F970FB">
        <w:rPr>
          <w:rFonts w:ascii="Book Antiqua" w:eastAsia="Calibri" w:hAnsi="Book Antiqua" w:cs="Calibri"/>
        </w:rPr>
        <w:t>IMA itself is rarely described</w:t>
      </w:r>
      <w:r w:rsidR="00793213" w:rsidRPr="00F970FB">
        <w:rPr>
          <w:rFonts w:ascii="Book Antiqua" w:eastAsia="Calibri" w:hAnsi="Book Antiqua" w:cs="Calibri"/>
          <w:vertAlign w:val="superscript"/>
        </w:rPr>
        <w:t>[4</w:t>
      </w:r>
      <w:r w:rsidR="00CE4E20" w:rsidRPr="00F970FB">
        <w:rPr>
          <w:rFonts w:ascii="Book Antiqua" w:eastAsia="Calibri" w:hAnsi="Book Antiqua" w:cs="Calibri"/>
          <w:vertAlign w:val="superscript"/>
        </w:rPr>
        <w:t>,5</w:t>
      </w:r>
      <w:r w:rsidR="00793213" w:rsidRPr="00F970FB">
        <w:rPr>
          <w:rFonts w:ascii="Book Antiqua" w:eastAsia="Calibri" w:hAnsi="Book Antiqua" w:cs="Calibri"/>
          <w:vertAlign w:val="superscript"/>
        </w:rPr>
        <w:t>]</w:t>
      </w:r>
      <w:r w:rsidRPr="00F970FB">
        <w:rPr>
          <w:rFonts w:ascii="Book Antiqua" w:eastAsia="Calibri" w:hAnsi="Book Antiqua" w:cs="Calibri"/>
        </w:rPr>
        <w:t xml:space="preserve">. Several unique structural and physiological characteristics protect the LIMA from atherogenesis, which include </w:t>
      </w:r>
      <w:r w:rsidRPr="00F970FB">
        <w:rPr>
          <w:rFonts w:ascii="Book Antiqua" w:eastAsia="Calibri" w:hAnsi="Book Antiqua" w:cs="Calibri"/>
          <w:shd w:val="clear" w:color="auto" w:fill="FFFFFF"/>
        </w:rPr>
        <w:t xml:space="preserve">fewer fenestrations in the endothelial layer, lower intercellular junction permeability, enhanced endothelial expression of anti-thrombotic molecules such as heparin </w:t>
      </w:r>
      <w:proofErr w:type="spellStart"/>
      <w:r w:rsidRPr="00F970FB">
        <w:rPr>
          <w:rFonts w:ascii="Book Antiqua" w:eastAsia="Calibri" w:hAnsi="Book Antiqua" w:cs="Calibri"/>
          <w:shd w:val="clear" w:color="auto" w:fill="FFFFFF"/>
        </w:rPr>
        <w:t>sulfate</w:t>
      </w:r>
      <w:proofErr w:type="spellEnd"/>
      <w:r w:rsidRPr="00F970FB">
        <w:rPr>
          <w:rFonts w:ascii="Book Antiqua" w:eastAsia="Calibri" w:hAnsi="Book Antiqua" w:cs="Calibri"/>
          <w:shd w:val="clear" w:color="auto" w:fill="FFFFFF"/>
        </w:rPr>
        <w:t xml:space="preserve"> and tissue plasminogen activator, and higher endothe</w:t>
      </w:r>
      <w:r w:rsidR="00793213" w:rsidRPr="00F970FB">
        <w:rPr>
          <w:rFonts w:ascii="Book Antiqua" w:eastAsia="Calibri" w:hAnsi="Book Antiqua" w:cs="Calibri"/>
          <w:shd w:val="clear" w:color="auto" w:fill="FFFFFF"/>
        </w:rPr>
        <w:t>lial nitric oxide production</w:t>
      </w:r>
      <w:r w:rsidR="00793213" w:rsidRPr="00F970FB">
        <w:rPr>
          <w:rFonts w:ascii="Book Antiqua" w:eastAsia="Calibri" w:hAnsi="Book Antiqua" w:cs="Calibri"/>
          <w:shd w:val="clear" w:color="auto" w:fill="FFFFFF"/>
          <w:vertAlign w:val="superscript"/>
        </w:rPr>
        <w:t>[</w:t>
      </w:r>
      <w:r w:rsidR="00CE4E20" w:rsidRPr="00F970FB">
        <w:rPr>
          <w:rFonts w:ascii="Book Antiqua" w:eastAsia="Calibri" w:hAnsi="Book Antiqua" w:cs="Calibri"/>
          <w:shd w:val="clear" w:color="auto" w:fill="FFFFFF"/>
          <w:vertAlign w:val="superscript"/>
        </w:rPr>
        <w:t>6</w:t>
      </w:r>
      <w:r w:rsidR="00793213" w:rsidRPr="00F970FB">
        <w:rPr>
          <w:rFonts w:ascii="Book Antiqua" w:eastAsia="Calibri" w:hAnsi="Book Antiqua" w:cs="Calibri"/>
          <w:shd w:val="clear" w:color="auto" w:fill="FFFFFF"/>
          <w:vertAlign w:val="superscript"/>
        </w:rPr>
        <w:t>]</w:t>
      </w:r>
      <w:r w:rsidRPr="00F970FB">
        <w:rPr>
          <w:rFonts w:ascii="Book Antiqua" w:eastAsia="Calibri" w:hAnsi="Book Antiqua" w:cs="Calibri"/>
          <w:shd w:val="clear" w:color="auto" w:fill="FFFFFF"/>
        </w:rPr>
        <w:t>.</w:t>
      </w:r>
    </w:p>
    <w:p w14:paraId="098D650E" w14:textId="0DBF5476" w:rsidR="00DD345F" w:rsidRPr="00F970FB" w:rsidRDefault="00362AA7" w:rsidP="004E0312">
      <w:pPr>
        <w:spacing w:line="360" w:lineRule="auto"/>
        <w:ind w:firstLineChars="100" w:firstLine="240"/>
        <w:jc w:val="both"/>
        <w:rPr>
          <w:rFonts w:ascii="Book Antiqua" w:eastAsia="Calibri" w:hAnsi="Book Antiqua" w:cs="Calibri"/>
        </w:rPr>
      </w:pPr>
      <w:r w:rsidRPr="00F970FB">
        <w:rPr>
          <w:rFonts w:ascii="Book Antiqua" w:eastAsia="Calibri" w:hAnsi="Book Antiqua" w:cs="Calibri"/>
        </w:rPr>
        <w:t>The most common late complication of LIMA-LAD graft has been dissection, either spontaneous or post intervention, even this is rar</w:t>
      </w:r>
      <w:r w:rsidR="00793213" w:rsidRPr="00F970FB">
        <w:rPr>
          <w:rFonts w:ascii="Book Antiqua" w:eastAsia="Calibri" w:hAnsi="Book Antiqua" w:cs="Calibri"/>
        </w:rPr>
        <w:t>ely reported in the literature</w:t>
      </w:r>
      <w:r w:rsidR="00793213" w:rsidRPr="00F970FB">
        <w:rPr>
          <w:rFonts w:ascii="Book Antiqua" w:eastAsia="Calibri" w:hAnsi="Book Antiqua" w:cs="Calibri"/>
          <w:vertAlign w:val="superscript"/>
        </w:rPr>
        <w:t>[</w:t>
      </w:r>
      <w:r w:rsidR="00CE4E20" w:rsidRPr="00F970FB">
        <w:rPr>
          <w:rFonts w:ascii="Book Antiqua" w:eastAsia="Calibri" w:hAnsi="Book Antiqua" w:cs="Calibri"/>
          <w:vertAlign w:val="superscript"/>
        </w:rPr>
        <w:t>7</w:t>
      </w:r>
      <w:r w:rsidR="00793213" w:rsidRPr="00F970FB">
        <w:rPr>
          <w:rFonts w:ascii="Book Antiqua" w:eastAsia="Calibri" w:hAnsi="Book Antiqua" w:cs="Calibri"/>
          <w:vertAlign w:val="superscript"/>
        </w:rPr>
        <w:t>]</w:t>
      </w:r>
      <w:r w:rsidRPr="00F970FB">
        <w:rPr>
          <w:rFonts w:ascii="Book Antiqua" w:eastAsia="Calibri" w:hAnsi="Book Antiqua" w:cs="Calibri"/>
        </w:rPr>
        <w:t>.</w:t>
      </w:r>
      <w:r w:rsidRPr="00F970FB">
        <w:rPr>
          <w:rFonts w:ascii="Book Antiqua" w:eastAsia="Calibri" w:hAnsi="Book Antiqua" w:cs="Calibri"/>
          <w:vertAlign w:val="superscript"/>
        </w:rPr>
        <w:t xml:space="preserve"> </w:t>
      </w:r>
      <w:r w:rsidRPr="00F970FB">
        <w:rPr>
          <w:rFonts w:ascii="Book Antiqua" w:eastAsia="Calibri" w:hAnsi="Book Antiqua" w:cs="Calibri"/>
        </w:rPr>
        <w:t>Spontaneous coronary artery dissection (SCAD) type III was also considered in our case given the appearance of a long lesion with haziness and linear stenosis.</w:t>
      </w:r>
      <w:r w:rsidR="000D19FE" w:rsidRPr="00F970FB">
        <w:rPr>
          <w:rFonts w:ascii="Book Antiqua" w:eastAsia="Calibri" w:hAnsi="Book Antiqua" w:cs="Calibri"/>
        </w:rPr>
        <w:t xml:space="preserve"> </w:t>
      </w:r>
      <w:r w:rsidR="000D19FE" w:rsidRPr="00F970FB">
        <w:rPr>
          <w:rFonts w:ascii="Book Antiqua" w:eastAsia="Times New Roman" w:hAnsi="Book Antiqua" w:cs="Times New Roman"/>
          <w:lang w:eastAsia="en-AU"/>
        </w:rPr>
        <w:t xml:space="preserve">However, this was considered less likely due to the appearance of the lesion with multiple plaque cavities and the overlying thrombus. </w:t>
      </w:r>
    </w:p>
    <w:p w14:paraId="106A7E2A" w14:textId="542DBF66" w:rsidR="00DD345F" w:rsidRPr="00F970FB" w:rsidRDefault="00362AA7" w:rsidP="004E0312">
      <w:pPr>
        <w:spacing w:line="360" w:lineRule="auto"/>
        <w:ind w:firstLineChars="100" w:firstLine="240"/>
        <w:jc w:val="both"/>
        <w:rPr>
          <w:rFonts w:ascii="Book Antiqua" w:eastAsia="Calibri" w:hAnsi="Book Antiqua" w:cs="Calibri"/>
        </w:rPr>
      </w:pPr>
      <w:r w:rsidRPr="00F970FB">
        <w:rPr>
          <w:rFonts w:ascii="Book Antiqua" w:eastAsia="Calibri" w:hAnsi="Book Antiqua" w:cs="Calibri"/>
        </w:rPr>
        <w:t xml:space="preserve">At the time of angiography, the patient was clinically stable and pain free therefore we elected to defer a percutaneous strategy at the index procedure and use an initial antithrombotic strategy for the following reasons of large thrombus burden, risk of further distal embolization and challenges with protecting both the LAD and diagonal territories. The reduction in thrombus burden would also potentially reduce lumen compression if SCAD </w:t>
      </w:r>
      <w:r w:rsidR="00433E79" w:rsidRPr="00F970FB">
        <w:rPr>
          <w:rFonts w:ascii="Book Antiqua" w:eastAsia="Calibri" w:hAnsi="Book Antiqua" w:cs="Calibri"/>
        </w:rPr>
        <w:t>were</w:t>
      </w:r>
      <w:r w:rsidRPr="00F970FB">
        <w:rPr>
          <w:rFonts w:ascii="Book Antiqua" w:eastAsia="Calibri" w:hAnsi="Book Antiqua" w:cs="Calibri"/>
        </w:rPr>
        <w:t xml:space="preserve"> the underlying pathology.</w:t>
      </w:r>
    </w:p>
    <w:p w14:paraId="6076CDF3" w14:textId="2DFE25E3" w:rsidR="00DD345F" w:rsidRPr="00F970FB" w:rsidRDefault="00362AA7" w:rsidP="004E0312">
      <w:pPr>
        <w:spacing w:line="360" w:lineRule="auto"/>
        <w:ind w:firstLineChars="100" w:firstLine="240"/>
        <w:jc w:val="both"/>
        <w:rPr>
          <w:rFonts w:ascii="Book Antiqua" w:eastAsia="Calibri" w:hAnsi="Book Antiqua" w:cs="Calibri"/>
        </w:rPr>
      </w:pPr>
      <w:r w:rsidRPr="00F970FB">
        <w:rPr>
          <w:rFonts w:ascii="Book Antiqua" w:eastAsia="Calibri" w:hAnsi="Book Antiqua" w:cs="Calibri"/>
        </w:rPr>
        <w:t>Whilst thrombectomy was considered for acute management, we were dissuaded by the significant tortuosity of the LIMA (limiting deliverability), concerns regarding the passage of a thrombectomy device into the diagonal vessel could lead to thrombus dislodgment and embolization into the LAD (or vice versa). Whilst SCAD was considered less likely, there remained a risk that wiring the vessel could inadvertently lead to sub-intimal wire passage with consequent distal propagation of the dissection.</w:t>
      </w:r>
    </w:p>
    <w:p w14:paraId="48C7C210" w14:textId="77777777" w:rsidR="00DD345F" w:rsidRPr="00F970FB" w:rsidRDefault="00362AA7" w:rsidP="004E0312">
      <w:pPr>
        <w:spacing w:line="360" w:lineRule="auto"/>
        <w:ind w:firstLineChars="100" w:firstLine="240"/>
        <w:jc w:val="both"/>
        <w:rPr>
          <w:rFonts w:ascii="Book Antiqua" w:eastAsia="Calibri" w:hAnsi="Book Antiqua" w:cs="Calibri"/>
        </w:rPr>
      </w:pPr>
      <w:r w:rsidRPr="00F970FB">
        <w:rPr>
          <w:rFonts w:ascii="Book Antiqua" w:eastAsia="Calibri" w:hAnsi="Book Antiqua" w:cs="Calibri"/>
        </w:rPr>
        <w:t xml:space="preserve">At repeat angiography, the thrombus burden was substantially reduced suggesting that this strategy may have mitigated the risk of distal embolization and peri-procedural infarction. Similarly, whilst further imaging with </w:t>
      </w:r>
      <w:r w:rsidRPr="00F970FB">
        <w:rPr>
          <w:rFonts w:ascii="Book Antiqua" w:eastAsia="Calibri" w:hAnsi="Book Antiqua" w:cs="Calibri"/>
          <w:shd w:val="clear" w:color="auto" w:fill="FFFFFF"/>
        </w:rPr>
        <w:t xml:space="preserve">Optical </w:t>
      </w:r>
      <w:r w:rsidRPr="00F970FB">
        <w:rPr>
          <w:rFonts w:ascii="Book Antiqua" w:eastAsia="Calibri" w:hAnsi="Book Antiqua" w:cs="Calibri"/>
          <w:shd w:val="clear" w:color="auto" w:fill="FFFFFF"/>
        </w:rPr>
        <w:lastRenderedPageBreak/>
        <w:t>Coherence Tomography (OCT) or Intravascular ultrasonography (IVUS) was considered, we felt the angiographic appearances of the lesion to be sufficiently characteristic of an atherosclerotic process rather than SCAD. In particular, OCT imaging would necessitate pressurized contrast delivery to achieve clearing of the blood pool, hence raising the risk of either propagation of an underlying dissection or hydraulic dissection of the LIMA ostium that such evaluation would be rendered redundant. In addition, there is risk of further extension of SCAD with OCT due to pressurised contrast injection.</w:t>
      </w:r>
    </w:p>
    <w:p w14:paraId="326CB109" w14:textId="136947FD" w:rsidR="00DD345F" w:rsidRPr="00F970FB" w:rsidRDefault="00362AA7" w:rsidP="004E0312">
      <w:pPr>
        <w:spacing w:line="360" w:lineRule="auto"/>
        <w:ind w:firstLineChars="100" w:firstLine="240"/>
        <w:jc w:val="both"/>
        <w:rPr>
          <w:rFonts w:ascii="Book Antiqua" w:eastAsia="Calibri" w:hAnsi="Book Antiqua" w:cs="Calibri"/>
        </w:rPr>
      </w:pPr>
      <w:r w:rsidRPr="00F970FB">
        <w:rPr>
          <w:rFonts w:ascii="Book Antiqua" w:eastAsia="Calibri" w:hAnsi="Book Antiqua" w:cs="Calibri"/>
        </w:rPr>
        <w:t xml:space="preserve">The available medical literature comparing the incidence of atheromatous plaque formation with that of </w:t>
      </w:r>
      <w:r w:rsidR="00D05159" w:rsidRPr="00F970FB">
        <w:rPr>
          <w:rFonts w:ascii="Book Antiqua" w:eastAsia="Calibri" w:hAnsi="Book Antiqua" w:cs="Calibri"/>
        </w:rPr>
        <w:t>SCAD</w:t>
      </w:r>
      <w:r w:rsidRPr="00F970FB">
        <w:rPr>
          <w:rFonts w:ascii="Book Antiqua" w:eastAsia="Calibri" w:hAnsi="Book Antiqua" w:cs="Calibri"/>
        </w:rPr>
        <w:t xml:space="preserve"> within LIMA conduits is scant, perhaps due to the relative rarity of such events. However, prompt recognition and appropriate management is clearly critical, given the life-threatening nature of such occlusions and the important technical considerations needed to achieve successful reperfusion. Relevant considerations include attention to guiding catheter and coronary wire length (guide catheter shortening and the use of longer length coronary guide wires may be required). The risk of vessel occlusion due to guide wired induced straightening of a tortuous LIMA is a further consideration. This case highlights the rapid development of atherosclerotic disease in a graft 5 years after documented patency and the importance for consideration of expectant thrombus management in a patient with atheromatous plaque rupture of the LIMA graft, to our knowledge; this is the first case in literature describing this strategy.</w:t>
      </w:r>
    </w:p>
    <w:p w14:paraId="48FB6FE1" w14:textId="77777777" w:rsidR="00D05159" w:rsidRPr="00F970FB" w:rsidRDefault="00D05159" w:rsidP="004E0312">
      <w:pPr>
        <w:spacing w:line="360" w:lineRule="auto"/>
        <w:ind w:firstLineChars="100" w:firstLine="240"/>
        <w:jc w:val="both"/>
        <w:rPr>
          <w:rFonts w:ascii="Book Antiqua" w:eastAsia="Calibri" w:hAnsi="Book Antiqua" w:cs="Calibri"/>
        </w:rPr>
      </w:pPr>
    </w:p>
    <w:p w14:paraId="0ED07C37" w14:textId="0558E5DA" w:rsidR="00DD345F" w:rsidRPr="00F970FB" w:rsidRDefault="00341B99" w:rsidP="004E0312">
      <w:pPr>
        <w:spacing w:line="360" w:lineRule="auto"/>
        <w:jc w:val="both"/>
        <w:rPr>
          <w:rFonts w:ascii="Book Antiqua" w:eastAsia="Calibri" w:hAnsi="Book Antiqua" w:cs="Calibri"/>
          <w:b/>
        </w:rPr>
      </w:pPr>
      <w:r w:rsidRPr="00F970FB">
        <w:rPr>
          <w:rFonts w:ascii="Book Antiqua" w:eastAsia="Calibri" w:hAnsi="Book Antiqua" w:cs="Calibri"/>
          <w:b/>
        </w:rPr>
        <w:t>CONCLUSION</w:t>
      </w:r>
    </w:p>
    <w:p w14:paraId="6F3A0A91" w14:textId="240BF1E3" w:rsidR="00DD345F" w:rsidRPr="00F970FB" w:rsidRDefault="00362AA7" w:rsidP="004E0312">
      <w:pPr>
        <w:spacing w:line="360" w:lineRule="auto"/>
        <w:jc w:val="both"/>
        <w:rPr>
          <w:rFonts w:ascii="Book Antiqua" w:eastAsia="Calibri" w:hAnsi="Book Antiqua" w:cs="Arial"/>
        </w:rPr>
      </w:pPr>
      <w:r w:rsidRPr="00F970FB">
        <w:rPr>
          <w:rFonts w:ascii="Book Antiqua" w:eastAsia="Calibri" w:hAnsi="Book Antiqua" w:cs="Calibri"/>
        </w:rPr>
        <w:t xml:space="preserve">Whilst use of IMA conduits is associated with excellent </w:t>
      </w:r>
      <w:r w:rsidR="00D05159" w:rsidRPr="00F970FB">
        <w:rPr>
          <w:rFonts w:ascii="Book Antiqua" w:eastAsia="Calibri" w:hAnsi="Book Antiqua" w:cs="Calibri"/>
        </w:rPr>
        <w:t>long-term</w:t>
      </w:r>
      <w:r w:rsidRPr="00F970FB">
        <w:rPr>
          <w:rFonts w:ascii="Book Antiqua" w:eastAsia="Calibri" w:hAnsi="Book Antiqua" w:cs="Calibri"/>
        </w:rPr>
        <w:t xml:space="preserve"> patency, late </w:t>
      </w:r>
      <w:r w:rsidRPr="00F970FB">
        <w:rPr>
          <w:rFonts w:ascii="Book Antiqua" w:eastAsia="Calibri" w:hAnsi="Book Antiqua" w:cs="Arial"/>
        </w:rPr>
        <w:t xml:space="preserve">atherogenesis complicated by plaque rupture is rarely encountered and the natural history of atheromatous plaque rupture in the LIMA is unknown. Prompt recognition, together with judicious use of antithrombotic and anti-platelet therapy may facilitate optimal percutaneous reperfusion. Confirmatory </w:t>
      </w:r>
      <w:r w:rsidRPr="00F970FB">
        <w:rPr>
          <w:rFonts w:ascii="Book Antiqua" w:eastAsia="Calibri" w:hAnsi="Book Antiqua" w:cs="Arial"/>
        </w:rPr>
        <w:lastRenderedPageBreak/>
        <w:t xml:space="preserve">imaging with IVUS or OCT may provide useful additional lesion definition and help to distinguish between dissection and atheromatous </w:t>
      </w:r>
      <w:r w:rsidR="00433E79" w:rsidRPr="00F970FB">
        <w:rPr>
          <w:rFonts w:ascii="Book Antiqua" w:eastAsia="Calibri" w:hAnsi="Book Antiqua" w:cs="Arial"/>
        </w:rPr>
        <w:t>aetiologies</w:t>
      </w:r>
      <w:r w:rsidRPr="00F970FB">
        <w:rPr>
          <w:rFonts w:ascii="Book Antiqua" w:eastAsia="Calibri" w:hAnsi="Book Antiqua" w:cs="Arial"/>
        </w:rPr>
        <w:t>.</w:t>
      </w:r>
    </w:p>
    <w:p w14:paraId="794B5D4A" w14:textId="77777777" w:rsidR="00D05159" w:rsidRPr="00F970FB" w:rsidRDefault="00D05159" w:rsidP="004E0312">
      <w:pPr>
        <w:spacing w:line="360" w:lineRule="auto"/>
        <w:jc w:val="both"/>
        <w:rPr>
          <w:rFonts w:ascii="Book Antiqua" w:eastAsia="Calibri" w:hAnsi="Book Antiqua" w:cs="Arial"/>
        </w:rPr>
      </w:pPr>
    </w:p>
    <w:p w14:paraId="20B44C8C" w14:textId="7A98F43E" w:rsidR="00DD345F" w:rsidRPr="00F970FB" w:rsidRDefault="004E0312" w:rsidP="004E0312">
      <w:pPr>
        <w:spacing w:line="360" w:lineRule="auto"/>
        <w:jc w:val="both"/>
        <w:rPr>
          <w:rFonts w:ascii="Book Antiqua" w:eastAsia="Calibri" w:hAnsi="Book Antiqua" w:cs="Arial"/>
          <w:b/>
        </w:rPr>
      </w:pPr>
      <w:r w:rsidRPr="00F970FB">
        <w:rPr>
          <w:rFonts w:ascii="Book Antiqua" w:eastAsia="Calibri" w:hAnsi="Book Antiqua" w:cs="Arial"/>
          <w:b/>
        </w:rPr>
        <w:t>REFERENCES</w:t>
      </w:r>
    </w:p>
    <w:p w14:paraId="7C75BF49" w14:textId="77777777" w:rsidR="00D05159" w:rsidRPr="00F970FB" w:rsidRDefault="00D05159" w:rsidP="004E0312">
      <w:pPr>
        <w:spacing w:line="360" w:lineRule="auto"/>
        <w:jc w:val="both"/>
        <w:rPr>
          <w:rFonts w:ascii="Book Antiqua" w:hAnsi="Book Antiqua"/>
        </w:rPr>
      </w:pPr>
      <w:r w:rsidRPr="00F970FB">
        <w:rPr>
          <w:rFonts w:ascii="Book Antiqua" w:hAnsi="Book Antiqua"/>
        </w:rPr>
        <w:t xml:space="preserve">1 </w:t>
      </w:r>
      <w:r w:rsidRPr="00F970FB">
        <w:rPr>
          <w:rFonts w:ascii="Book Antiqua" w:hAnsi="Book Antiqua"/>
          <w:b/>
        </w:rPr>
        <w:t>Goldman S</w:t>
      </w:r>
      <w:r w:rsidRPr="00F970FB">
        <w:rPr>
          <w:rFonts w:ascii="Book Antiqua" w:hAnsi="Book Antiqua"/>
        </w:rPr>
        <w:t xml:space="preserve">, </w:t>
      </w:r>
      <w:proofErr w:type="spellStart"/>
      <w:r w:rsidRPr="00F970FB">
        <w:rPr>
          <w:rFonts w:ascii="Book Antiqua" w:hAnsi="Book Antiqua"/>
        </w:rPr>
        <w:t>Zadina</w:t>
      </w:r>
      <w:proofErr w:type="spellEnd"/>
      <w:r w:rsidRPr="00F970FB">
        <w:rPr>
          <w:rFonts w:ascii="Book Antiqua" w:hAnsi="Book Antiqua"/>
        </w:rPr>
        <w:t xml:space="preserve"> K, Moritz T, </w:t>
      </w:r>
      <w:proofErr w:type="spellStart"/>
      <w:r w:rsidRPr="00F970FB">
        <w:rPr>
          <w:rFonts w:ascii="Book Antiqua" w:hAnsi="Book Antiqua"/>
        </w:rPr>
        <w:t>Ovitt</w:t>
      </w:r>
      <w:proofErr w:type="spellEnd"/>
      <w:r w:rsidRPr="00F970FB">
        <w:rPr>
          <w:rFonts w:ascii="Book Antiqua" w:hAnsi="Book Antiqua"/>
        </w:rPr>
        <w:t xml:space="preserve"> T, </w:t>
      </w:r>
      <w:proofErr w:type="spellStart"/>
      <w:r w:rsidRPr="00F970FB">
        <w:rPr>
          <w:rFonts w:ascii="Book Antiqua" w:hAnsi="Book Antiqua"/>
        </w:rPr>
        <w:t>Sethi</w:t>
      </w:r>
      <w:proofErr w:type="spellEnd"/>
      <w:r w:rsidRPr="00F970FB">
        <w:rPr>
          <w:rFonts w:ascii="Book Antiqua" w:hAnsi="Book Antiqua"/>
        </w:rPr>
        <w:t xml:space="preserve"> G, Copeland JG, </w:t>
      </w:r>
      <w:proofErr w:type="spellStart"/>
      <w:r w:rsidRPr="00F970FB">
        <w:rPr>
          <w:rFonts w:ascii="Book Antiqua" w:hAnsi="Book Antiqua"/>
        </w:rPr>
        <w:t>Thottapurathu</w:t>
      </w:r>
      <w:proofErr w:type="spellEnd"/>
      <w:r w:rsidRPr="00F970FB">
        <w:rPr>
          <w:rFonts w:ascii="Book Antiqua" w:hAnsi="Book Antiqua"/>
        </w:rPr>
        <w:t xml:space="preserve"> L, </w:t>
      </w:r>
      <w:proofErr w:type="spellStart"/>
      <w:r w:rsidRPr="00F970FB">
        <w:rPr>
          <w:rFonts w:ascii="Book Antiqua" w:hAnsi="Book Antiqua"/>
        </w:rPr>
        <w:t>Krasnicka</w:t>
      </w:r>
      <w:proofErr w:type="spellEnd"/>
      <w:r w:rsidRPr="00F970FB">
        <w:rPr>
          <w:rFonts w:ascii="Book Antiqua" w:hAnsi="Book Antiqua"/>
        </w:rPr>
        <w:t xml:space="preserve"> B, Ellis N, Anderson RJ, Henderson W; VA Cooperative Study Group #207/297/364. Long-term patency of saphenous vein and left internal mammary artery grafts after coronary artery bypass surgery: results from a Department of Veterans Affairs Cooperative Study. </w:t>
      </w:r>
      <w:r w:rsidRPr="00F970FB">
        <w:rPr>
          <w:rFonts w:ascii="Book Antiqua" w:hAnsi="Book Antiqua"/>
          <w:i/>
        </w:rPr>
        <w:t xml:space="preserve">J Am Coll </w:t>
      </w:r>
      <w:proofErr w:type="spellStart"/>
      <w:r w:rsidRPr="00F970FB">
        <w:rPr>
          <w:rFonts w:ascii="Book Antiqua" w:hAnsi="Book Antiqua"/>
          <w:i/>
        </w:rPr>
        <w:t>Cardiol</w:t>
      </w:r>
      <w:proofErr w:type="spellEnd"/>
      <w:r w:rsidRPr="00F970FB">
        <w:rPr>
          <w:rFonts w:ascii="Book Antiqua" w:hAnsi="Book Antiqua"/>
        </w:rPr>
        <w:t xml:space="preserve"> 2004; </w:t>
      </w:r>
      <w:r w:rsidRPr="00F970FB">
        <w:rPr>
          <w:rFonts w:ascii="Book Antiqua" w:hAnsi="Book Antiqua"/>
          <w:b/>
        </w:rPr>
        <w:t>44</w:t>
      </w:r>
      <w:r w:rsidRPr="00F970FB">
        <w:rPr>
          <w:rFonts w:ascii="Book Antiqua" w:hAnsi="Book Antiqua"/>
        </w:rPr>
        <w:t>: 2149-2156 [PMID: 15582312 DOI: 10.1016/j.jacc.2004.08.064]</w:t>
      </w:r>
    </w:p>
    <w:p w14:paraId="4C38432A" w14:textId="77777777" w:rsidR="00D05159" w:rsidRPr="00F970FB" w:rsidRDefault="00D05159" w:rsidP="004E0312">
      <w:pPr>
        <w:spacing w:line="360" w:lineRule="auto"/>
        <w:jc w:val="both"/>
        <w:rPr>
          <w:rFonts w:ascii="Book Antiqua" w:hAnsi="Book Antiqua"/>
        </w:rPr>
      </w:pPr>
      <w:r w:rsidRPr="00F970FB">
        <w:rPr>
          <w:rFonts w:ascii="Book Antiqua" w:hAnsi="Book Antiqua"/>
        </w:rPr>
        <w:t xml:space="preserve">2 </w:t>
      </w:r>
      <w:r w:rsidRPr="00F970FB">
        <w:rPr>
          <w:rFonts w:ascii="Book Antiqua" w:hAnsi="Book Antiqua"/>
          <w:b/>
        </w:rPr>
        <w:t>Taggart DP</w:t>
      </w:r>
      <w:r w:rsidRPr="00F970FB">
        <w:rPr>
          <w:rFonts w:ascii="Book Antiqua" w:hAnsi="Book Antiqua"/>
        </w:rPr>
        <w:t xml:space="preserve">. Current status of arterial grafts for coronary artery bypass grafting. </w:t>
      </w:r>
      <w:r w:rsidRPr="00F970FB">
        <w:rPr>
          <w:rFonts w:ascii="Book Antiqua" w:hAnsi="Book Antiqua"/>
          <w:i/>
        </w:rPr>
        <w:t xml:space="preserve">Ann </w:t>
      </w:r>
      <w:proofErr w:type="spellStart"/>
      <w:r w:rsidRPr="00F970FB">
        <w:rPr>
          <w:rFonts w:ascii="Book Antiqua" w:hAnsi="Book Antiqua"/>
          <w:i/>
        </w:rPr>
        <w:t>Cardiothorac</w:t>
      </w:r>
      <w:proofErr w:type="spellEnd"/>
      <w:r w:rsidRPr="00F970FB">
        <w:rPr>
          <w:rFonts w:ascii="Book Antiqua" w:hAnsi="Book Antiqua"/>
          <w:i/>
        </w:rPr>
        <w:t xml:space="preserve"> </w:t>
      </w:r>
      <w:proofErr w:type="spellStart"/>
      <w:r w:rsidRPr="00F970FB">
        <w:rPr>
          <w:rFonts w:ascii="Book Antiqua" w:hAnsi="Book Antiqua"/>
          <w:i/>
        </w:rPr>
        <w:t>Surg</w:t>
      </w:r>
      <w:proofErr w:type="spellEnd"/>
      <w:r w:rsidRPr="00F970FB">
        <w:rPr>
          <w:rFonts w:ascii="Book Antiqua" w:hAnsi="Book Antiqua"/>
        </w:rPr>
        <w:t xml:space="preserve"> 2013; </w:t>
      </w:r>
      <w:r w:rsidRPr="00F970FB">
        <w:rPr>
          <w:rFonts w:ascii="Book Antiqua" w:hAnsi="Book Antiqua"/>
          <w:b/>
        </w:rPr>
        <w:t>2</w:t>
      </w:r>
      <w:r w:rsidRPr="00F970FB">
        <w:rPr>
          <w:rFonts w:ascii="Book Antiqua" w:hAnsi="Book Antiqua"/>
        </w:rPr>
        <w:t>: 427-430 [PMID: 23977618 DOI: 10.3978/j.issn.2225-319X.2013.07.21]</w:t>
      </w:r>
    </w:p>
    <w:p w14:paraId="25756E9D" w14:textId="77777777" w:rsidR="00D05159" w:rsidRPr="00F970FB" w:rsidRDefault="00D05159" w:rsidP="004E0312">
      <w:pPr>
        <w:spacing w:line="360" w:lineRule="auto"/>
        <w:jc w:val="both"/>
        <w:rPr>
          <w:rFonts w:ascii="Book Antiqua" w:hAnsi="Book Antiqua"/>
        </w:rPr>
      </w:pPr>
      <w:r w:rsidRPr="00F970FB">
        <w:rPr>
          <w:rFonts w:ascii="Book Antiqua" w:hAnsi="Book Antiqua"/>
        </w:rPr>
        <w:t xml:space="preserve">3 </w:t>
      </w:r>
      <w:proofErr w:type="spellStart"/>
      <w:r w:rsidRPr="00F970FB">
        <w:rPr>
          <w:rFonts w:ascii="Book Antiqua" w:hAnsi="Book Antiqua"/>
          <w:b/>
        </w:rPr>
        <w:t>Skeoch</w:t>
      </w:r>
      <w:proofErr w:type="spellEnd"/>
      <w:r w:rsidRPr="00F970FB">
        <w:rPr>
          <w:rFonts w:ascii="Book Antiqua" w:hAnsi="Book Antiqua"/>
          <w:b/>
        </w:rPr>
        <w:t xml:space="preserve"> S</w:t>
      </w:r>
      <w:r w:rsidRPr="00F970FB">
        <w:rPr>
          <w:rFonts w:ascii="Book Antiqua" w:hAnsi="Book Antiqua"/>
        </w:rPr>
        <w:t xml:space="preserve">, Bruce IN. Atherosclerosis in rheumatoid arthritis: is it all about inflammation? </w:t>
      </w:r>
      <w:r w:rsidRPr="00F970FB">
        <w:rPr>
          <w:rFonts w:ascii="Book Antiqua" w:hAnsi="Book Antiqua"/>
          <w:i/>
        </w:rPr>
        <w:t xml:space="preserve">Nat Rev </w:t>
      </w:r>
      <w:proofErr w:type="spellStart"/>
      <w:r w:rsidRPr="00F970FB">
        <w:rPr>
          <w:rFonts w:ascii="Book Antiqua" w:hAnsi="Book Antiqua"/>
          <w:i/>
        </w:rPr>
        <w:t>Rheumatol</w:t>
      </w:r>
      <w:proofErr w:type="spellEnd"/>
      <w:r w:rsidRPr="00F970FB">
        <w:rPr>
          <w:rFonts w:ascii="Book Antiqua" w:hAnsi="Book Antiqua"/>
        </w:rPr>
        <w:t xml:space="preserve"> 2015; </w:t>
      </w:r>
      <w:r w:rsidRPr="00F970FB">
        <w:rPr>
          <w:rFonts w:ascii="Book Antiqua" w:hAnsi="Book Antiqua"/>
          <w:b/>
        </w:rPr>
        <w:t>11</w:t>
      </w:r>
      <w:r w:rsidRPr="00F970FB">
        <w:rPr>
          <w:rFonts w:ascii="Book Antiqua" w:hAnsi="Book Antiqua"/>
        </w:rPr>
        <w:t>: 390-400 [PMID: 25825281 DOI: 10.1038/nrrheum.2015.40]</w:t>
      </w:r>
    </w:p>
    <w:p w14:paraId="25213409" w14:textId="77777777" w:rsidR="00D05159" w:rsidRPr="00F970FB" w:rsidRDefault="00D05159" w:rsidP="004E0312">
      <w:pPr>
        <w:spacing w:line="360" w:lineRule="auto"/>
        <w:jc w:val="both"/>
        <w:rPr>
          <w:rFonts w:ascii="Book Antiqua" w:hAnsi="Book Antiqua"/>
        </w:rPr>
      </w:pPr>
      <w:r w:rsidRPr="00F970FB">
        <w:rPr>
          <w:rFonts w:ascii="Book Antiqua" w:hAnsi="Book Antiqua"/>
        </w:rPr>
        <w:t xml:space="preserve">4 </w:t>
      </w:r>
      <w:r w:rsidRPr="00F970FB">
        <w:rPr>
          <w:rFonts w:ascii="Book Antiqua" w:hAnsi="Book Antiqua"/>
          <w:b/>
        </w:rPr>
        <w:t>Nakamura T</w:t>
      </w:r>
      <w:r w:rsidRPr="00F970FB">
        <w:rPr>
          <w:rFonts w:ascii="Book Antiqua" w:hAnsi="Book Antiqua"/>
        </w:rPr>
        <w:t xml:space="preserve">, Yamamoto S, </w:t>
      </w:r>
      <w:proofErr w:type="spellStart"/>
      <w:r w:rsidRPr="00F970FB">
        <w:rPr>
          <w:rFonts w:ascii="Book Antiqua" w:hAnsi="Book Antiqua"/>
        </w:rPr>
        <w:t>Funayama</w:t>
      </w:r>
      <w:proofErr w:type="spellEnd"/>
      <w:r w:rsidRPr="00F970FB">
        <w:rPr>
          <w:rFonts w:ascii="Book Antiqua" w:hAnsi="Book Antiqua"/>
        </w:rPr>
        <w:t xml:space="preserve"> H, </w:t>
      </w:r>
      <w:proofErr w:type="spellStart"/>
      <w:r w:rsidRPr="00F970FB">
        <w:rPr>
          <w:rFonts w:ascii="Book Antiqua" w:hAnsi="Book Antiqua"/>
        </w:rPr>
        <w:t>Mitsuhashi</w:t>
      </w:r>
      <w:proofErr w:type="spellEnd"/>
      <w:r w:rsidRPr="00F970FB">
        <w:rPr>
          <w:rFonts w:ascii="Book Antiqua" w:hAnsi="Book Antiqua"/>
        </w:rPr>
        <w:t xml:space="preserve"> T, </w:t>
      </w:r>
      <w:proofErr w:type="spellStart"/>
      <w:r w:rsidRPr="00F970FB">
        <w:rPr>
          <w:rFonts w:ascii="Book Antiqua" w:hAnsi="Book Antiqua"/>
        </w:rPr>
        <w:t>Momomura</w:t>
      </w:r>
      <w:proofErr w:type="spellEnd"/>
      <w:r w:rsidRPr="00F970FB">
        <w:rPr>
          <w:rFonts w:ascii="Book Antiqua" w:hAnsi="Book Antiqua"/>
        </w:rPr>
        <w:t xml:space="preserve"> SI. Acute occlusion of the left internal mammary artery graft in the late postoperative period. </w:t>
      </w:r>
      <w:r w:rsidRPr="00F970FB">
        <w:rPr>
          <w:rFonts w:ascii="Book Antiqua" w:hAnsi="Book Antiqua"/>
          <w:i/>
        </w:rPr>
        <w:t xml:space="preserve">J </w:t>
      </w:r>
      <w:proofErr w:type="spellStart"/>
      <w:r w:rsidRPr="00F970FB">
        <w:rPr>
          <w:rFonts w:ascii="Book Antiqua" w:hAnsi="Book Antiqua"/>
          <w:i/>
        </w:rPr>
        <w:t>Cardiol</w:t>
      </w:r>
      <w:proofErr w:type="spellEnd"/>
      <w:r w:rsidRPr="00F970FB">
        <w:rPr>
          <w:rFonts w:ascii="Book Antiqua" w:hAnsi="Book Antiqua"/>
          <w:i/>
        </w:rPr>
        <w:t xml:space="preserve"> Cases</w:t>
      </w:r>
      <w:r w:rsidRPr="00F970FB">
        <w:rPr>
          <w:rFonts w:ascii="Book Antiqua" w:hAnsi="Book Antiqua"/>
        </w:rPr>
        <w:t xml:space="preserve"> 2014; </w:t>
      </w:r>
      <w:r w:rsidRPr="00F970FB">
        <w:rPr>
          <w:rFonts w:ascii="Book Antiqua" w:hAnsi="Book Antiqua"/>
          <w:b/>
        </w:rPr>
        <w:t>10</w:t>
      </w:r>
      <w:r w:rsidRPr="00F970FB">
        <w:rPr>
          <w:rFonts w:ascii="Book Antiqua" w:hAnsi="Book Antiqua"/>
        </w:rPr>
        <w:t>: 51-53 [PMID: 30546504 DOI: 10.1016/j.jccase.2014.04.007]</w:t>
      </w:r>
    </w:p>
    <w:p w14:paraId="05D5FD30" w14:textId="1B78A5BC" w:rsidR="00D05159" w:rsidRPr="00F970FB" w:rsidRDefault="00D05159" w:rsidP="004E0312">
      <w:pPr>
        <w:spacing w:line="360" w:lineRule="auto"/>
        <w:jc w:val="both"/>
        <w:rPr>
          <w:rFonts w:ascii="Book Antiqua" w:hAnsi="Book Antiqua"/>
        </w:rPr>
      </w:pPr>
      <w:r w:rsidRPr="00F970FB">
        <w:rPr>
          <w:rFonts w:ascii="Book Antiqua" w:hAnsi="Book Antiqua"/>
        </w:rPr>
        <w:t xml:space="preserve">5 </w:t>
      </w:r>
      <w:proofErr w:type="spellStart"/>
      <w:r w:rsidRPr="00F970FB">
        <w:rPr>
          <w:rFonts w:ascii="Book Antiqua" w:hAnsi="Book Antiqua"/>
          <w:b/>
        </w:rPr>
        <w:t>Akyüz</w:t>
      </w:r>
      <w:proofErr w:type="spellEnd"/>
      <w:r w:rsidRPr="00F970FB">
        <w:rPr>
          <w:rFonts w:ascii="Book Antiqua" w:hAnsi="Book Antiqua"/>
          <w:b/>
        </w:rPr>
        <w:t xml:space="preserve"> S,</w:t>
      </w:r>
      <w:r w:rsidRPr="00F970FB">
        <w:rPr>
          <w:rFonts w:ascii="Book Antiqua" w:hAnsi="Book Antiqua"/>
        </w:rPr>
        <w:t xml:space="preserve"> </w:t>
      </w:r>
      <w:proofErr w:type="spellStart"/>
      <w:r w:rsidRPr="00F970FB">
        <w:rPr>
          <w:rFonts w:ascii="Book Antiqua" w:hAnsi="Book Antiqua"/>
        </w:rPr>
        <w:t>Öz</w:t>
      </w:r>
      <w:proofErr w:type="spellEnd"/>
      <w:r w:rsidRPr="00F970FB">
        <w:rPr>
          <w:rFonts w:ascii="Book Antiqua" w:hAnsi="Book Antiqua"/>
        </w:rPr>
        <w:t xml:space="preserve"> TK, </w:t>
      </w:r>
      <w:proofErr w:type="spellStart"/>
      <w:r w:rsidRPr="00F970FB">
        <w:rPr>
          <w:rFonts w:ascii="Book Antiqua" w:hAnsi="Book Antiqua"/>
        </w:rPr>
        <w:t>Özer</w:t>
      </w:r>
      <w:proofErr w:type="spellEnd"/>
      <w:r w:rsidRPr="00F970FB">
        <w:rPr>
          <w:rFonts w:ascii="Book Antiqua" w:hAnsi="Book Antiqua"/>
        </w:rPr>
        <w:t xml:space="preserve"> N. Acute thrombosis of the left internal mammary artery graft 14 years after coronary bypass surgery. </w:t>
      </w:r>
      <w:r w:rsidR="004E0312" w:rsidRPr="00F970FB">
        <w:rPr>
          <w:rFonts w:ascii="Book Antiqua" w:hAnsi="Book Antiqua"/>
          <w:i/>
          <w:iCs/>
        </w:rPr>
        <w:t xml:space="preserve">Anatol J </w:t>
      </w:r>
      <w:proofErr w:type="spellStart"/>
      <w:r w:rsidR="004E0312" w:rsidRPr="00F970FB">
        <w:rPr>
          <w:rFonts w:ascii="Book Antiqua" w:hAnsi="Book Antiqua"/>
          <w:i/>
          <w:iCs/>
        </w:rPr>
        <w:t>Cardiol</w:t>
      </w:r>
      <w:proofErr w:type="spellEnd"/>
      <w:r w:rsidRPr="00F970FB">
        <w:rPr>
          <w:rFonts w:ascii="Book Antiqua" w:hAnsi="Book Antiqua"/>
          <w:i/>
          <w:iCs/>
        </w:rPr>
        <w:t xml:space="preserve"> </w:t>
      </w:r>
      <w:r w:rsidRPr="00F970FB">
        <w:rPr>
          <w:rFonts w:ascii="Book Antiqua" w:hAnsi="Book Antiqua"/>
        </w:rPr>
        <w:t>2014;</w:t>
      </w:r>
      <w:r w:rsidR="004E0312" w:rsidRPr="00F970FB">
        <w:rPr>
          <w:rFonts w:ascii="Book Antiqua" w:hAnsi="Book Antiqua"/>
        </w:rPr>
        <w:t xml:space="preserve"> </w:t>
      </w:r>
      <w:r w:rsidRPr="00F970FB">
        <w:rPr>
          <w:rFonts w:ascii="Book Antiqua" w:hAnsi="Book Antiqua"/>
          <w:b/>
          <w:bCs/>
        </w:rPr>
        <w:t>14</w:t>
      </w:r>
      <w:r w:rsidRPr="00F970FB">
        <w:rPr>
          <w:rFonts w:ascii="Book Antiqua" w:hAnsi="Book Antiqua"/>
        </w:rPr>
        <w:t>:</w:t>
      </w:r>
      <w:r w:rsidR="004E0312" w:rsidRPr="00F970FB">
        <w:rPr>
          <w:rFonts w:ascii="Book Antiqua" w:hAnsi="Book Antiqua"/>
        </w:rPr>
        <w:t xml:space="preserve"> </w:t>
      </w:r>
      <w:r w:rsidRPr="00F970FB">
        <w:rPr>
          <w:rFonts w:ascii="Book Antiqua" w:hAnsi="Book Antiqua"/>
        </w:rPr>
        <w:t>301</w:t>
      </w:r>
      <w:r w:rsidR="004E0312" w:rsidRPr="00F970FB">
        <w:rPr>
          <w:rFonts w:ascii="Book Antiqua" w:hAnsi="Book Antiqua"/>
        </w:rPr>
        <w:t>-302</w:t>
      </w:r>
      <w:r w:rsidRPr="00F970FB">
        <w:rPr>
          <w:rFonts w:ascii="Book Antiqua" w:hAnsi="Book Antiqua"/>
        </w:rPr>
        <w:t xml:space="preserve"> [</w:t>
      </w:r>
      <w:r w:rsidR="004E0312" w:rsidRPr="00F970FB">
        <w:rPr>
          <w:rFonts w:ascii="Book Antiqua" w:hAnsi="Book Antiqua"/>
        </w:rPr>
        <w:t>DOI</w:t>
      </w:r>
      <w:r w:rsidRPr="00F970FB">
        <w:rPr>
          <w:rFonts w:ascii="Book Antiqua" w:hAnsi="Book Antiqua"/>
        </w:rPr>
        <w:t>:</w:t>
      </w:r>
      <w:r w:rsidR="004E0312" w:rsidRPr="00F970FB">
        <w:rPr>
          <w:rFonts w:ascii="Book Antiqua" w:hAnsi="Book Antiqua"/>
        </w:rPr>
        <w:t xml:space="preserve"> </w:t>
      </w:r>
      <w:r w:rsidRPr="00F970FB">
        <w:rPr>
          <w:rFonts w:ascii="Book Antiqua" w:hAnsi="Book Antiqua"/>
        </w:rPr>
        <w:t>10.5152/akd.2014.5275]</w:t>
      </w:r>
    </w:p>
    <w:p w14:paraId="7D5ECB96" w14:textId="77777777" w:rsidR="00D05159" w:rsidRPr="00F970FB" w:rsidRDefault="00D05159" w:rsidP="004E0312">
      <w:pPr>
        <w:spacing w:line="360" w:lineRule="auto"/>
        <w:jc w:val="both"/>
        <w:rPr>
          <w:rFonts w:ascii="Book Antiqua" w:hAnsi="Book Antiqua"/>
        </w:rPr>
      </w:pPr>
      <w:r w:rsidRPr="00F970FB">
        <w:rPr>
          <w:rFonts w:ascii="Book Antiqua" w:hAnsi="Book Antiqua"/>
        </w:rPr>
        <w:t xml:space="preserve">6 </w:t>
      </w:r>
      <w:r w:rsidRPr="00F970FB">
        <w:rPr>
          <w:rFonts w:ascii="Book Antiqua" w:hAnsi="Book Antiqua"/>
          <w:b/>
        </w:rPr>
        <w:t>Otsuka F</w:t>
      </w:r>
      <w:r w:rsidRPr="00F970FB">
        <w:rPr>
          <w:rFonts w:ascii="Book Antiqua" w:hAnsi="Book Antiqua"/>
        </w:rPr>
        <w:t xml:space="preserve">, Yahagi K, </w:t>
      </w:r>
      <w:proofErr w:type="spellStart"/>
      <w:r w:rsidRPr="00F970FB">
        <w:rPr>
          <w:rFonts w:ascii="Book Antiqua" w:hAnsi="Book Antiqua"/>
        </w:rPr>
        <w:t>Sakakura</w:t>
      </w:r>
      <w:proofErr w:type="spellEnd"/>
      <w:r w:rsidRPr="00F970FB">
        <w:rPr>
          <w:rFonts w:ascii="Book Antiqua" w:hAnsi="Book Antiqua"/>
        </w:rPr>
        <w:t xml:space="preserve"> K, </w:t>
      </w:r>
      <w:proofErr w:type="spellStart"/>
      <w:r w:rsidRPr="00F970FB">
        <w:rPr>
          <w:rFonts w:ascii="Book Antiqua" w:hAnsi="Book Antiqua"/>
        </w:rPr>
        <w:t>Virmani</w:t>
      </w:r>
      <w:proofErr w:type="spellEnd"/>
      <w:r w:rsidRPr="00F970FB">
        <w:rPr>
          <w:rFonts w:ascii="Book Antiqua" w:hAnsi="Book Antiqua"/>
        </w:rPr>
        <w:t xml:space="preserve"> R. Why is the mammary artery so special and what protects it from atherosclerosis? </w:t>
      </w:r>
      <w:r w:rsidRPr="00F970FB">
        <w:rPr>
          <w:rFonts w:ascii="Book Antiqua" w:hAnsi="Book Antiqua"/>
          <w:i/>
        </w:rPr>
        <w:t xml:space="preserve">Ann </w:t>
      </w:r>
      <w:proofErr w:type="spellStart"/>
      <w:r w:rsidRPr="00F970FB">
        <w:rPr>
          <w:rFonts w:ascii="Book Antiqua" w:hAnsi="Book Antiqua"/>
          <w:i/>
        </w:rPr>
        <w:t>Cardiothorac</w:t>
      </w:r>
      <w:proofErr w:type="spellEnd"/>
      <w:r w:rsidRPr="00F970FB">
        <w:rPr>
          <w:rFonts w:ascii="Book Antiqua" w:hAnsi="Book Antiqua"/>
          <w:i/>
        </w:rPr>
        <w:t xml:space="preserve"> </w:t>
      </w:r>
      <w:proofErr w:type="spellStart"/>
      <w:r w:rsidRPr="00F970FB">
        <w:rPr>
          <w:rFonts w:ascii="Book Antiqua" w:hAnsi="Book Antiqua"/>
          <w:i/>
        </w:rPr>
        <w:t>Surg</w:t>
      </w:r>
      <w:proofErr w:type="spellEnd"/>
      <w:r w:rsidRPr="00F970FB">
        <w:rPr>
          <w:rFonts w:ascii="Book Antiqua" w:hAnsi="Book Antiqua"/>
        </w:rPr>
        <w:t xml:space="preserve"> 2013; </w:t>
      </w:r>
      <w:r w:rsidRPr="00F970FB">
        <w:rPr>
          <w:rFonts w:ascii="Book Antiqua" w:hAnsi="Book Antiqua"/>
          <w:b/>
        </w:rPr>
        <w:t>2</w:t>
      </w:r>
      <w:r w:rsidRPr="00F970FB">
        <w:rPr>
          <w:rFonts w:ascii="Book Antiqua" w:hAnsi="Book Antiqua"/>
        </w:rPr>
        <w:t xml:space="preserve">: 519-526 [PMID: 23977631 </w:t>
      </w:r>
      <w:bookmarkStart w:id="151" w:name="_GoBack"/>
      <w:r w:rsidRPr="00F970FB">
        <w:rPr>
          <w:rFonts w:ascii="Book Antiqua" w:hAnsi="Book Antiqua"/>
        </w:rPr>
        <w:t>DOI: 10.3978/j.issn.2225-319X.2013.07.06</w:t>
      </w:r>
      <w:bookmarkEnd w:id="151"/>
      <w:r w:rsidRPr="00F970FB">
        <w:rPr>
          <w:rFonts w:ascii="Book Antiqua" w:hAnsi="Book Antiqua"/>
        </w:rPr>
        <w:t>]</w:t>
      </w:r>
    </w:p>
    <w:p w14:paraId="38B53FB1" w14:textId="77777777" w:rsidR="00D05159" w:rsidRPr="00F970FB" w:rsidRDefault="00D05159" w:rsidP="004E0312">
      <w:pPr>
        <w:spacing w:line="360" w:lineRule="auto"/>
        <w:jc w:val="both"/>
        <w:rPr>
          <w:rFonts w:ascii="Book Antiqua" w:hAnsi="Book Antiqua"/>
        </w:rPr>
      </w:pPr>
      <w:r w:rsidRPr="00F970FB">
        <w:rPr>
          <w:rFonts w:ascii="Book Antiqua" w:hAnsi="Book Antiqua"/>
        </w:rPr>
        <w:t xml:space="preserve">7 </w:t>
      </w:r>
      <w:r w:rsidRPr="00F970FB">
        <w:rPr>
          <w:rFonts w:ascii="Book Antiqua" w:hAnsi="Book Antiqua"/>
          <w:b/>
        </w:rPr>
        <w:t>Yip A</w:t>
      </w:r>
      <w:r w:rsidRPr="00F970FB">
        <w:rPr>
          <w:rFonts w:ascii="Book Antiqua" w:hAnsi="Book Antiqua"/>
        </w:rPr>
        <w:t xml:space="preserve">, Saw J. Spontaneous coronary artery dissection-A review. </w:t>
      </w:r>
      <w:r w:rsidRPr="00F970FB">
        <w:rPr>
          <w:rFonts w:ascii="Book Antiqua" w:hAnsi="Book Antiqua"/>
          <w:i/>
        </w:rPr>
        <w:t xml:space="preserve">Cardiovasc Diagn </w:t>
      </w:r>
      <w:proofErr w:type="spellStart"/>
      <w:r w:rsidRPr="00F970FB">
        <w:rPr>
          <w:rFonts w:ascii="Book Antiqua" w:hAnsi="Book Antiqua"/>
          <w:i/>
        </w:rPr>
        <w:t>Ther</w:t>
      </w:r>
      <w:proofErr w:type="spellEnd"/>
      <w:r w:rsidRPr="00F970FB">
        <w:rPr>
          <w:rFonts w:ascii="Book Antiqua" w:hAnsi="Book Antiqua"/>
        </w:rPr>
        <w:t xml:space="preserve"> 2015; </w:t>
      </w:r>
      <w:r w:rsidRPr="00F970FB">
        <w:rPr>
          <w:rFonts w:ascii="Book Antiqua" w:hAnsi="Book Antiqua"/>
          <w:b/>
        </w:rPr>
        <w:t>5</w:t>
      </w:r>
      <w:r w:rsidRPr="00F970FB">
        <w:rPr>
          <w:rFonts w:ascii="Book Antiqua" w:hAnsi="Book Antiqua"/>
        </w:rPr>
        <w:t>: 37-48 [PMID: 25774346 DOI: 10.3978/j.issn.2223-3652.2015.01.08]</w:t>
      </w:r>
    </w:p>
    <w:p w14:paraId="417690B6" w14:textId="77777777" w:rsidR="00D80317" w:rsidRPr="00F970FB" w:rsidRDefault="00D80317" w:rsidP="004E0312">
      <w:pPr>
        <w:spacing w:line="360" w:lineRule="auto"/>
        <w:jc w:val="both"/>
        <w:rPr>
          <w:rFonts w:ascii="Book Antiqua" w:eastAsia="Calibri" w:hAnsi="Book Antiqua" w:cs="Calibri"/>
          <w:shd w:val="clear" w:color="auto" w:fill="FFFFFF"/>
        </w:rPr>
      </w:pPr>
    </w:p>
    <w:p w14:paraId="5E9FC74F" w14:textId="4180B789" w:rsidR="004E0312" w:rsidRPr="00F970FB" w:rsidRDefault="004E0312" w:rsidP="004E0312">
      <w:pPr>
        <w:suppressAutoHyphens/>
        <w:spacing w:line="360" w:lineRule="auto"/>
        <w:jc w:val="both"/>
        <w:rPr>
          <w:rFonts w:ascii="Book Antiqua" w:hAnsi="Book Antiqua" w:cs="Mangal"/>
          <w:b/>
          <w:bCs/>
          <w:lang w:val="it-IT" w:bidi="hi-IN"/>
        </w:rPr>
      </w:pPr>
      <w:bookmarkStart w:id="152" w:name="_Hlk20489595"/>
      <w:r w:rsidRPr="00F970FB">
        <w:rPr>
          <w:rFonts w:ascii="Book Antiqua" w:eastAsia="Lucida Sans Unicode" w:hAnsi="Book Antiqua" w:cs="Arial"/>
          <w:b/>
          <w:noProof/>
          <w:lang w:val="it-IT" w:eastAsia="hi-IN" w:bidi="hi-IN"/>
        </w:rPr>
        <w:lastRenderedPageBreak/>
        <w:t>P-Reviewer</w:t>
      </w:r>
      <w:r w:rsidRPr="00F970FB">
        <w:rPr>
          <w:rFonts w:ascii="Book Antiqua" w:hAnsi="Book Antiqua" w:cs="Arial"/>
          <w:b/>
          <w:noProof/>
          <w:lang w:val="it-IT" w:bidi="hi-IN"/>
        </w:rPr>
        <w:t>:</w:t>
      </w:r>
      <w:r w:rsidRPr="00F970FB">
        <w:rPr>
          <w:rFonts w:ascii="Book Antiqua" w:hAnsi="Book Antiqua"/>
          <w:lang w:val="it-IT"/>
        </w:rPr>
        <w:t xml:space="preserve"> </w:t>
      </w:r>
      <w:proofErr w:type="spellStart"/>
      <w:r w:rsidRPr="00F970FB">
        <w:rPr>
          <w:rFonts w:ascii="Book Antiqua" w:hAnsi="Book Antiqua"/>
        </w:rPr>
        <w:t>Petix</w:t>
      </w:r>
      <w:proofErr w:type="spellEnd"/>
      <w:r w:rsidRPr="00F970FB">
        <w:rPr>
          <w:rFonts w:ascii="Book Antiqua" w:hAnsi="Book Antiqua"/>
        </w:rPr>
        <w:t xml:space="preserve"> NR, Teragawa H, </w:t>
      </w:r>
      <w:proofErr w:type="spellStart"/>
      <w:r w:rsidRPr="00F970FB">
        <w:rPr>
          <w:rFonts w:ascii="Book Antiqua" w:hAnsi="Book Antiqua"/>
        </w:rPr>
        <w:t>Traykov</w:t>
      </w:r>
      <w:proofErr w:type="spellEnd"/>
      <w:r w:rsidRPr="00F970FB">
        <w:rPr>
          <w:rFonts w:ascii="Book Antiqua" w:hAnsi="Book Antiqua"/>
        </w:rPr>
        <w:t xml:space="preserve"> </w:t>
      </w:r>
      <w:r w:rsidRPr="00F970FB">
        <w:rPr>
          <w:rFonts w:ascii="Book Antiqua" w:eastAsia="SimSun" w:hAnsi="Book Antiqua"/>
          <w:lang w:eastAsia="zh-CN"/>
        </w:rPr>
        <w:t>V</w:t>
      </w:r>
      <w:r w:rsidRPr="00F970FB">
        <w:rPr>
          <w:rFonts w:ascii="Book Antiqua" w:eastAsia="Lucida Sans Unicode" w:hAnsi="Book Antiqua" w:cs="Mangal"/>
          <w:bCs/>
          <w:lang w:val="it-IT" w:eastAsia="hi-IN" w:bidi="hi-IN"/>
        </w:rPr>
        <w:t xml:space="preserve"> </w:t>
      </w:r>
      <w:r w:rsidRPr="00F970FB">
        <w:rPr>
          <w:rFonts w:ascii="Book Antiqua" w:eastAsia="Lucida Sans Unicode" w:hAnsi="Book Antiqua" w:cs="Mangal"/>
          <w:b/>
          <w:bCs/>
          <w:lang w:val="it-IT" w:eastAsia="hi-IN" w:bidi="hi-IN"/>
        </w:rPr>
        <w:t>S-Editor</w:t>
      </w:r>
      <w:r w:rsidRPr="00F970FB">
        <w:rPr>
          <w:rFonts w:ascii="Book Antiqua" w:hAnsi="Book Antiqua" w:cs="Mangal"/>
          <w:b/>
          <w:bCs/>
          <w:lang w:val="it-IT" w:bidi="hi-IN"/>
        </w:rPr>
        <w:t>:</w:t>
      </w:r>
      <w:r w:rsidRPr="00F970FB">
        <w:rPr>
          <w:rFonts w:ascii="Book Antiqua" w:eastAsia="Lucida Sans Unicode" w:hAnsi="Book Antiqua" w:cs="Mangal"/>
          <w:bCs/>
          <w:lang w:val="it-IT" w:eastAsia="hi-IN" w:bidi="hi-IN"/>
        </w:rPr>
        <w:t xml:space="preserve"> </w:t>
      </w:r>
      <w:r w:rsidRPr="00F970FB">
        <w:rPr>
          <w:rFonts w:ascii="Book Antiqua" w:hAnsi="Book Antiqua" w:cs="Mangal"/>
          <w:bCs/>
          <w:lang w:val="it-IT" w:bidi="hi-IN"/>
        </w:rPr>
        <w:t>Dou Y</w:t>
      </w:r>
      <w:r w:rsidRPr="00F970FB">
        <w:rPr>
          <w:rFonts w:ascii="Book Antiqua" w:eastAsia="Lucida Sans Unicode" w:hAnsi="Book Antiqua" w:cs="Mangal"/>
          <w:b/>
          <w:bCs/>
          <w:lang w:val="it-IT" w:eastAsia="hi-IN" w:bidi="hi-IN"/>
        </w:rPr>
        <w:t xml:space="preserve"> L-Editor</w:t>
      </w:r>
      <w:r w:rsidRPr="00F970FB">
        <w:rPr>
          <w:rFonts w:ascii="Book Antiqua" w:hAnsi="Book Antiqua" w:cs="Mangal"/>
          <w:b/>
          <w:bCs/>
          <w:lang w:val="it-IT" w:bidi="hi-IN"/>
        </w:rPr>
        <w:t>:</w:t>
      </w:r>
      <w:r w:rsidRPr="00F970FB">
        <w:rPr>
          <w:rFonts w:ascii="Book Antiqua" w:eastAsia="Lucida Sans Unicode" w:hAnsi="Book Antiqua" w:cs="Mangal"/>
          <w:b/>
          <w:bCs/>
          <w:lang w:val="it-IT" w:eastAsia="hi-IN" w:bidi="hi-IN"/>
        </w:rPr>
        <w:t xml:space="preserve"> E-Editor</w:t>
      </w:r>
      <w:r w:rsidRPr="00F970FB">
        <w:rPr>
          <w:rFonts w:ascii="Book Antiqua" w:hAnsi="Book Antiqua" w:cs="Mangal"/>
          <w:b/>
          <w:bCs/>
          <w:lang w:val="it-IT" w:bidi="hi-IN"/>
        </w:rPr>
        <w:t>:</w:t>
      </w:r>
    </w:p>
    <w:p w14:paraId="32ADF8B1" w14:textId="77777777" w:rsidR="004E0312" w:rsidRPr="00F970FB" w:rsidRDefault="004E0312" w:rsidP="004E0312">
      <w:pPr>
        <w:shd w:val="clear" w:color="auto" w:fill="FFFFFF"/>
        <w:spacing w:line="360" w:lineRule="auto"/>
        <w:jc w:val="both"/>
        <w:rPr>
          <w:rFonts w:ascii="Book Antiqua" w:hAnsi="Book Antiqua" w:cs="Helvetica"/>
          <w:b/>
        </w:rPr>
      </w:pPr>
      <w:r w:rsidRPr="00F970FB">
        <w:rPr>
          <w:rFonts w:ascii="Book Antiqua" w:hAnsi="Book Antiqua" w:cs="Helvetica"/>
          <w:b/>
        </w:rPr>
        <w:t xml:space="preserve">Specialty type: </w:t>
      </w:r>
      <w:r w:rsidRPr="00F970FB">
        <w:rPr>
          <w:rFonts w:ascii="Book Antiqua" w:eastAsia="Microsoft YaHei" w:hAnsi="Book Antiqua" w:cs="SimSun"/>
        </w:rPr>
        <w:t>Cardiac and cardiovascular</w:t>
      </w:r>
    </w:p>
    <w:p w14:paraId="572A73B8" w14:textId="77777777" w:rsidR="004E0312" w:rsidRPr="00F970FB" w:rsidRDefault="004E0312" w:rsidP="004E0312">
      <w:pPr>
        <w:shd w:val="clear" w:color="auto" w:fill="FFFFFF"/>
        <w:spacing w:line="360" w:lineRule="auto"/>
        <w:jc w:val="both"/>
        <w:rPr>
          <w:rFonts w:ascii="Book Antiqua" w:hAnsi="Book Antiqua" w:cs="Helvetica"/>
          <w:b/>
        </w:rPr>
      </w:pPr>
      <w:bookmarkStart w:id="153" w:name="OLE_LINK62"/>
      <w:r w:rsidRPr="00F970FB">
        <w:rPr>
          <w:rFonts w:ascii="Book Antiqua" w:hAnsi="Book Antiqua" w:cs="Helvetica"/>
          <w:b/>
        </w:rPr>
        <w:t>Country of origin</w:t>
      </w:r>
      <w:bookmarkEnd w:id="153"/>
      <w:r w:rsidRPr="00F970FB">
        <w:rPr>
          <w:rFonts w:ascii="Book Antiqua" w:hAnsi="Book Antiqua" w:cs="Helvetica"/>
          <w:b/>
        </w:rPr>
        <w:t xml:space="preserve">: </w:t>
      </w:r>
      <w:r w:rsidRPr="00F970FB">
        <w:rPr>
          <w:rFonts w:ascii="Book Antiqua" w:hAnsi="Book Antiqua" w:cs="Helvetica"/>
        </w:rPr>
        <w:t>Ireland</w:t>
      </w:r>
    </w:p>
    <w:p w14:paraId="12A63662" w14:textId="77777777" w:rsidR="004E0312" w:rsidRPr="00F970FB" w:rsidRDefault="004E0312" w:rsidP="004E0312">
      <w:pPr>
        <w:shd w:val="clear" w:color="auto" w:fill="FFFFFF"/>
        <w:spacing w:line="360" w:lineRule="auto"/>
        <w:jc w:val="both"/>
        <w:rPr>
          <w:rFonts w:ascii="Book Antiqua" w:hAnsi="Book Antiqua" w:cs="Helvetica"/>
          <w:b/>
        </w:rPr>
      </w:pPr>
      <w:r w:rsidRPr="00F970FB">
        <w:rPr>
          <w:rFonts w:ascii="Book Antiqua" w:hAnsi="Book Antiqua" w:cs="Helvetica"/>
          <w:b/>
        </w:rPr>
        <w:t>Peer-review report classification</w:t>
      </w:r>
    </w:p>
    <w:p w14:paraId="0D810D98" w14:textId="77777777" w:rsidR="004E0312" w:rsidRPr="00F970FB" w:rsidRDefault="004E0312" w:rsidP="004E0312">
      <w:pPr>
        <w:shd w:val="clear" w:color="auto" w:fill="FFFFFF"/>
        <w:spacing w:line="360" w:lineRule="auto"/>
        <w:jc w:val="both"/>
        <w:rPr>
          <w:rFonts w:ascii="Book Antiqua" w:hAnsi="Book Antiqua" w:cs="Helvetica"/>
        </w:rPr>
      </w:pPr>
      <w:r w:rsidRPr="00F970FB">
        <w:rPr>
          <w:rFonts w:ascii="Book Antiqua" w:hAnsi="Book Antiqua" w:cs="Helvetica"/>
        </w:rPr>
        <w:t>Grade A (Excellent): 0</w:t>
      </w:r>
    </w:p>
    <w:p w14:paraId="2AF33857" w14:textId="6B1CB0B0" w:rsidR="004E0312" w:rsidRPr="00F970FB" w:rsidRDefault="004E0312" w:rsidP="004E0312">
      <w:pPr>
        <w:shd w:val="clear" w:color="auto" w:fill="FFFFFF"/>
        <w:spacing w:line="360" w:lineRule="auto"/>
        <w:jc w:val="both"/>
        <w:rPr>
          <w:rFonts w:ascii="Book Antiqua" w:hAnsi="Book Antiqua" w:cs="Helvetica"/>
        </w:rPr>
      </w:pPr>
      <w:r w:rsidRPr="00F970FB">
        <w:rPr>
          <w:rFonts w:ascii="Book Antiqua" w:hAnsi="Book Antiqua" w:cs="Helvetica"/>
        </w:rPr>
        <w:t>Grade B (Very good): 0</w:t>
      </w:r>
    </w:p>
    <w:p w14:paraId="4FC53D51" w14:textId="4DD8006F" w:rsidR="004E0312" w:rsidRPr="00F970FB" w:rsidRDefault="004E0312" w:rsidP="004E0312">
      <w:pPr>
        <w:shd w:val="clear" w:color="auto" w:fill="FFFFFF"/>
        <w:spacing w:line="360" w:lineRule="auto"/>
        <w:jc w:val="both"/>
        <w:rPr>
          <w:rFonts w:ascii="Book Antiqua" w:hAnsi="Book Antiqua" w:cs="Helvetica"/>
        </w:rPr>
      </w:pPr>
      <w:r w:rsidRPr="00F970FB">
        <w:rPr>
          <w:rFonts w:ascii="Book Antiqua" w:hAnsi="Book Antiqua" w:cs="Helvetica"/>
        </w:rPr>
        <w:t>Grade C (Good): C, C, C</w:t>
      </w:r>
    </w:p>
    <w:p w14:paraId="5CCE32DA" w14:textId="77777777" w:rsidR="004E0312" w:rsidRPr="00F970FB" w:rsidRDefault="004E0312" w:rsidP="004E0312">
      <w:pPr>
        <w:shd w:val="clear" w:color="auto" w:fill="FFFFFF"/>
        <w:spacing w:line="360" w:lineRule="auto"/>
        <w:jc w:val="both"/>
        <w:rPr>
          <w:rFonts w:ascii="Book Antiqua" w:hAnsi="Book Antiqua" w:cs="Helvetica"/>
        </w:rPr>
      </w:pPr>
      <w:r w:rsidRPr="00F970FB">
        <w:rPr>
          <w:rFonts w:ascii="Book Antiqua" w:hAnsi="Book Antiqua" w:cs="Helvetica"/>
        </w:rPr>
        <w:t>Grade D (Fair): 0</w:t>
      </w:r>
    </w:p>
    <w:p w14:paraId="6D81BAA5" w14:textId="77777777" w:rsidR="004E0312" w:rsidRPr="00F970FB" w:rsidRDefault="004E0312" w:rsidP="004E0312">
      <w:pPr>
        <w:shd w:val="clear" w:color="auto" w:fill="FFFFFF"/>
        <w:spacing w:line="360" w:lineRule="auto"/>
        <w:jc w:val="both"/>
        <w:rPr>
          <w:rFonts w:ascii="Book Antiqua" w:hAnsi="Book Antiqua" w:cs="Helvetica"/>
          <w:lang w:val="de-DE"/>
        </w:rPr>
      </w:pPr>
      <w:r w:rsidRPr="00F970FB">
        <w:rPr>
          <w:rFonts w:ascii="Book Antiqua" w:hAnsi="Book Antiqua" w:cs="Helvetica"/>
        </w:rPr>
        <w:t>Grade E (Poor): 0</w:t>
      </w:r>
    </w:p>
    <w:bookmarkEnd w:id="152"/>
    <w:p w14:paraId="24E249E6" w14:textId="77777777" w:rsidR="004E0312" w:rsidRPr="00F970FB" w:rsidRDefault="004E0312" w:rsidP="004E0312">
      <w:pPr>
        <w:spacing w:line="360" w:lineRule="auto"/>
        <w:jc w:val="both"/>
        <w:rPr>
          <w:rFonts w:ascii="Book Antiqua" w:hAnsi="Book Antiqua"/>
          <w:lang w:eastAsia="zh-CN"/>
        </w:rPr>
      </w:pPr>
      <w:r w:rsidRPr="00F970FB">
        <w:rPr>
          <w:rFonts w:ascii="Book Antiqua" w:hAnsi="Book Antiqua"/>
          <w:lang w:eastAsia="zh-CN"/>
        </w:rPr>
        <w:br w:type="page"/>
      </w:r>
    </w:p>
    <w:bookmarkStart w:id="154" w:name="OLE_LINK2"/>
    <w:bookmarkStart w:id="155" w:name="OLE_LINK1"/>
    <w:p w14:paraId="3495B76A" w14:textId="5C2FCECA" w:rsidR="00793213" w:rsidRPr="00F970FB" w:rsidRDefault="00DF42E4" w:rsidP="004E0312">
      <w:pPr>
        <w:spacing w:line="360" w:lineRule="auto"/>
        <w:jc w:val="both"/>
        <w:rPr>
          <w:rFonts w:ascii="Book Antiqua" w:hAnsi="Book Antiqua"/>
        </w:rPr>
      </w:pPr>
      <w:r w:rsidRPr="00F970FB">
        <w:rPr>
          <w:rFonts w:ascii="Book Antiqua" w:hAnsi="Book Antiqua"/>
          <w:noProof/>
        </w:rPr>
        <w:object w:dxaOrig="21542" w:dyaOrig="9960" w14:anchorId="2AD3D7B1">
          <v:rect id="rectole0000000000" o:spid="_x0000_i1029" alt="" style="width:438.3pt;height:202.85pt;mso-width-percent:0;mso-height-percent:0;mso-left-percent:-10001;mso-top-percent:-10001;mso-position-horizontal:absolute;mso-position-horizontal-relative:char;mso-position-vertical:absolute;mso-position-vertical-relative:line;mso-width-percent:0;mso-height-percent:0;mso-left-percent:-10001;mso-top-percent:-10001" o:ole="" o:preferrelative="t" stroked="f">
            <v:imagedata r:id="rId8" o:title=""/>
          </v:rect>
          <o:OLEObject Type="Embed" ProgID="StaticMetafile" ShapeID="rectole0000000000" DrawAspect="Content" ObjectID="_1631949695" r:id="rId9"/>
        </w:object>
      </w:r>
      <w:bookmarkEnd w:id="154"/>
      <w:r w:rsidR="004E0312" w:rsidRPr="00F970FB">
        <w:rPr>
          <w:rFonts w:ascii="Book Antiqua" w:eastAsia="Calibri" w:hAnsi="Book Antiqua" w:cs="Calibri"/>
          <w:b/>
          <w:bCs/>
        </w:rPr>
        <w:t>Figure 1 12-lead electrocardiograph at presentation.</w:t>
      </w:r>
    </w:p>
    <w:p w14:paraId="5C4D0A22" w14:textId="77777777" w:rsidR="004E0312" w:rsidRPr="00F970FB" w:rsidRDefault="004E0312" w:rsidP="004E0312">
      <w:pPr>
        <w:spacing w:line="360" w:lineRule="auto"/>
        <w:jc w:val="both"/>
        <w:rPr>
          <w:rFonts w:ascii="Book Antiqua" w:hAnsi="Book Antiqua"/>
        </w:rPr>
      </w:pPr>
      <w:bookmarkStart w:id="156" w:name="OLE_LINK7"/>
      <w:bookmarkEnd w:id="155"/>
      <w:r w:rsidRPr="00F970FB">
        <w:rPr>
          <w:rFonts w:ascii="Book Antiqua" w:hAnsi="Book Antiqua"/>
        </w:rPr>
        <w:br w:type="page"/>
      </w:r>
    </w:p>
    <w:p w14:paraId="323AEAEE" w14:textId="25307FB6" w:rsidR="00012A79" w:rsidRPr="00F970FB" w:rsidRDefault="004E0312" w:rsidP="004E0312">
      <w:pPr>
        <w:spacing w:line="360" w:lineRule="auto"/>
        <w:ind w:right="-108"/>
        <w:jc w:val="both"/>
        <w:rPr>
          <w:rFonts w:ascii="Book Antiqua" w:hAnsi="Book Antiqua"/>
        </w:rPr>
      </w:pPr>
      <w:r w:rsidRPr="00F970FB">
        <w:rPr>
          <w:rFonts w:ascii="Book Antiqua" w:hAnsi="Book Antiqua"/>
        </w:rPr>
        <w:lastRenderedPageBreak/>
        <w:t>A</w:t>
      </w:r>
      <w:r w:rsidR="00DF42E4" w:rsidRPr="00F970FB">
        <w:rPr>
          <w:rFonts w:ascii="Book Antiqua" w:hAnsi="Book Antiqua"/>
          <w:noProof/>
        </w:rPr>
        <w:object w:dxaOrig="4660" w:dyaOrig="7240" w14:anchorId="3746CD33">
          <v:rect id="_x0000_i1028" alt="" style="width:170.8pt;height:247pt;mso-width-percent:0;mso-height-percent:0;mso-left-percent:-10001;mso-top-percent:-10001;mso-position-horizontal:absolute;mso-position-horizontal-relative:char;mso-position-vertical:absolute;mso-position-vertical-relative:line;mso-width-percent:0;mso-height-percent:0;mso-left-percent:-10001;mso-top-percent:-10001" o:ole="" o:preferrelative="t" stroked="f">
            <v:imagedata r:id="rId10" o:title=""/>
          </v:rect>
          <o:OLEObject Type="Embed" ProgID="StaticMetafile" ShapeID="_x0000_i1028" DrawAspect="Content" ObjectID="_1631949696" r:id="rId11"/>
        </w:object>
      </w:r>
      <w:bookmarkEnd w:id="156"/>
      <w:r w:rsidRPr="00F970FB">
        <w:rPr>
          <w:rFonts w:ascii="Book Antiqua" w:hAnsi="Book Antiqua"/>
        </w:rPr>
        <w:t>B</w:t>
      </w:r>
      <w:r w:rsidR="00DF42E4" w:rsidRPr="00F970FB">
        <w:rPr>
          <w:rFonts w:ascii="Book Antiqua" w:hAnsi="Book Antiqua"/>
          <w:noProof/>
        </w:rPr>
        <w:object w:dxaOrig="5940" w:dyaOrig="7360" w14:anchorId="5B0F8A53">
          <v:rect id="_x0000_i1027" alt="" style="width:175.55pt;height:249.65pt;mso-width-percent:0;mso-height-percent:0;mso-left-percent:-10001;mso-top-percent:-10001;mso-position-horizontal:absolute;mso-position-horizontal-relative:char;mso-position-vertical:absolute;mso-position-vertical-relative:line;mso-width-percent:0;mso-height-percent:0;mso-left-percent:-10001;mso-top-percent:-10001" o:ole="" o:preferrelative="t" stroked="f">
            <v:imagedata r:id="rId12" o:title=""/>
          </v:rect>
          <o:OLEObject Type="Embed" ProgID="StaticMetafile" ShapeID="_x0000_i1027" DrawAspect="Content" ObjectID="_1631949697" r:id="rId13"/>
        </w:object>
      </w:r>
    </w:p>
    <w:p w14:paraId="50A02B47" w14:textId="7124E3AF" w:rsidR="004E0312" w:rsidRPr="00F970FB" w:rsidRDefault="004E0312" w:rsidP="004E0312">
      <w:pPr>
        <w:spacing w:line="360" w:lineRule="auto"/>
        <w:ind w:right="-108"/>
        <w:jc w:val="both"/>
        <w:rPr>
          <w:rFonts w:ascii="Book Antiqua" w:eastAsia="SimSun" w:hAnsi="Book Antiqua" w:cs="Calibri"/>
          <w:lang w:eastAsia="zh-CN"/>
        </w:rPr>
      </w:pPr>
      <w:r w:rsidRPr="00F970FB">
        <w:rPr>
          <w:rFonts w:ascii="Book Antiqua" w:eastAsia="SimSun" w:hAnsi="Book Antiqua"/>
          <w:lang w:eastAsia="zh-CN"/>
        </w:rPr>
        <w:t>C</w:t>
      </w:r>
      <w:r w:rsidR="00DF42E4" w:rsidRPr="00F970FB">
        <w:rPr>
          <w:rFonts w:ascii="Book Antiqua" w:hAnsi="Book Antiqua"/>
          <w:noProof/>
        </w:rPr>
        <w:object w:dxaOrig="3900" w:dyaOrig="4680" w14:anchorId="16171827">
          <v:rect id="_x0000_i1026" alt="" style="width:196.05pt;height:235.45pt;mso-width-percent:0;mso-height-percent:0;mso-left-percent:-10001;mso-top-percent:-10001;mso-position-horizontal:absolute;mso-position-horizontal-relative:char;mso-position-vertical:absolute;mso-position-vertical-relative:line;mso-width-percent:0;mso-height-percent:0;mso-left-percent:-10001;mso-top-percent:-10001" o:ole="" o:preferrelative="t" stroked="f">
            <v:imagedata r:id="rId14" o:title=""/>
          </v:rect>
          <o:OLEObject Type="Embed" ProgID="StaticMetafile" ShapeID="_x0000_i1026" DrawAspect="Content" ObjectID="_1631949698" r:id="rId15"/>
        </w:object>
      </w:r>
      <w:r w:rsidRPr="00F970FB">
        <w:rPr>
          <w:rFonts w:ascii="Book Antiqua" w:hAnsi="Book Antiqua"/>
        </w:rPr>
        <w:t>D</w:t>
      </w:r>
      <w:r w:rsidR="00DF42E4" w:rsidRPr="00F970FB">
        <w:rPr>
          <w:rFonts w:ascii="Book Antiqua" w:hAnsi="Book Antiqua"/>
          <w:noProof/>
        </w:rPr>
        <w:object w:dxaOrig="5040" w:dyaOrig="7240" w14:anchorId="2271570A">
          <v:rect id="_x0000_i1025" alt="" style="width:187.6pt;height:270.65pt;mso-width-percent:0;mso-height-percent:0;mso-left-percent:-10001;mso-top-percent:-10001;mso-position-horizontal:absolute;mso-position-horizontal-relative:char;mso-position-vertical:absolute;mso-position-vertical-relative:line;mso-width-percent:0;mso-height-percent:0;mso-left-percent:-10001;mso-top-percent:-10001" o:ole="" o:preferrelative="t" stroked="f">
            <v:imagedata r:id="rId16" o:title=""/>
          </v:rect>
          <o:OLEObject Type="Embed" ProgID="StaticMetafile" ShapeID="_x0000_i1025" DrawAspect="Content" ObjectID="_1631949699" r:id="rId17"/>
        </w:object>
      </w:r>
    </w:p>
    <w:p w14:paraId="5DA3EE74" w14:textId="24A47901" w:rsidR="00012A79" w:rsidRPr="00F970FB" w:rsidRDefault="004E0312" w:rsidP="004E0312">
      <w:pPr>
        <w:spacing w:line="360" w:lineRule="auto"/>
        <w:jc w:val="both"/>
        <w:rPr>
          <w:rFonts w:ascii="Book Antiqua" w:hAnsi="Book Antiqua"/>
        </w:rPr>
      </w:pPr>
      <w:r w:rsidRPr="00F970FB">
        <w:rPr>
          <w:rFonts w:ascii="Book Antiqua" w:eastAsia="Calibri" w:hAnsi="Book Antiqua" w:cs="Calibri"/>
          <w:b/>
          <w:bCs/>
        </w:rPr>
        <w:t>Figure 2 Result of angiography.</w:t>
      </w:r>
      <w:r w:rsidRPr="00F970FB">
        <w:rPr>
          <w:rFonts w:ascii="Book Antiqua" w:eastAsia="Calibri" w:hAnsi="Book Antiqua" w:cs="Calibri"/>
        </w:rPr>
        <w:t xml:space="preserve"> A: LIMA graft Angiogram performed 5 years prior to the current presentation demonstrates no evidence of atherosclerotic plaque formation; B: Proximal LIMA graft lesion; C: Residual atheroma of the LIMA graft post anti-thrombotic therapy; D: Post stent insertion.</w:t>
      </w:r>
    </w:p>
    <w:sectPr w:rsidR="00012A79" w:rsidRPr="00F970FB">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08E3F4" w14:textId="77777777" w:rsidR="00DF42E4" w:rsidRDefault="00DF42E4" w:rsidP="00437E89">
      <w:r>
        <w:separator/>
      </w:r>
    </w:p>
  </w:endnote>
  <w:endnote w:type="continuationSeparator" w:id="0">
    <w:p w14:paraId="753D27E2" w14:textId="77777777" w:rsidR="00DF42E4" w:rsidRDefault="00DF42E4" w:rsidP="00437E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0000000000000000000"/>
    <w:charset w:val="00"/>
    <w:family w:val="auto"/>
    <w:pitch w:val="variable"/>
    <w:sig w:usb0="E00002FF" w:usb1="5000785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20500000000000000"/>
    <w:charset w:val="88"/>
    <w:family w:val="roman"/>
    <w:pitch w:val="variable"/>
    <w:sig w:usb0="A00002FF" w:usb1="28CFFCFA" w:usb2="00000016" w:usb3="00000000" w:csb0="00100001" w:csb1="00000000"/>
  </w:font>
  <w:font w:name="AdvTimes">
    <w:altName w:val="SimSun"/>
    <w:panose1 w:val="020B0604020202020204"/>
    <w:charset w:val="88"/>
    <w:family w:val="auto"/>
    <w:pitch w:val="default"/>
    <w:sig w:usb0="00000000" w:usb1="00000000" w:usb2="00000010" w:usb3="00000000" w:csb0="00100000" w:csb1="00000000"/>
  </w:font>
  <w:font w:name="Mangal">
    <w:panose1 w:val="02040503050203030202"/>
    <w:charset w:val="01"/>
    <w:family w:val="roman"/>
    <w:pitch w:val="variable"/>
    <w:sig w:usb0="0000A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icrosoft YaHei">
    <w:panose1 w:val="020B0503020204020204"/>
    <w:charset w:val="86"/>
    <w:family w:val="swiss"/>
    <w:pitch w:val="variable"/>
    <w:sig w:usb0="80000287" w:usb1="28CF3C52"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ECBFA1" w14:textId="77777777" w:rsidR="00DF42E4" w:rsidRDefault="00DF42E4" w:rsidP="00437E89">
      <w:r>
        <w:separator/>
      </w:r>
    </w:p>
  </w:footnote>
  <w:footnote w:type="continuationSeparator" w:id="0">
    <w:p w14:paraId="5D6B6D6B" w14:textId="77777777" w:rsidR="00DF42E4" w:rsidRDefault="00DF42E4" w:rsidP="00437E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123A8"/>
    <w:multiLevelType w:val="multilevel"/>
    <w:tmpl w:val="4FE80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CA528E"/>
    <w:multiLevelType w:val="hybridMultilevel"/>
    <w:tmpl w:val="CA407D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6436B1"/>
    <w:multiLevelType w:val="multilevel"/>
    <w:tmpl w:val="FEACA4BE"/>
    <w:lvl w:ilvl="0">
      <w:start w:val="1"/>
      <w:numFmt w:val="decimal"/>
      <w:lvlText w:val="%1."/>
      <w:lvlJc w:val="left"/>
      <w:pPr>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B751F12"/>
    <w:multiLevelType w:val="hybridMultilevel"/>
    <w:tmpl w:val="ED1CEC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537509"/>
    <w:multiLevelType w:val="multilevel"/>
    <w:tmpl w:val="4FF28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68C26C2"/>
    <w:multiLevelType w:val="multilevel"/>
    <w:tmpl w:val="1472B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5"/>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bordersDoNotSurroundHeader/>
  <w:bordersDoNotSurroundFooter/>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345F"/>
    <w:rsid w:val="00012A79"/>
    <w:rsid w:val="0007251E"/>
    <w:rsid w:val="00081503"/>
    <w:rsid w:val="000840BB"/>
    <w:rsid w:val="000B38F2"/>
    <w:rsid w:val="000D19FE"/>
    <w:rsid w:val="001474C1"/>
    <w:rsid w:val="001958DF"/>
    <w:rsid w:val="001F19AD"/>
    <w:rsid w:val="002213DD"/>
    <w:rsid w:val="00325474"/>
    <w:rsid w:val="00341B99"/>
    <w:rsid w:val="00362AA7"/>
    <w:rsid w:val="00374B59"/>
    <w:rsid w:val="003969CA"/>
    <w:rsid w:val="00433E79"/>
    <w:rsid w:val="00437E89"/>
    <w:rsid w:val="00471123"/>
    <w:rsid w:val="0047535B"/>
    <w:rsid w:val="004C790C"/>
    <w:rsid w:val="004D15E4"/>
    <w:rsid w:val="004E0312"/>
    <w:rsid w:val="005014E3"/>
    <w:rsid w:val="00575BC2"/>
    <w:rsid w:val="00584CA3"/>
    <w:rsid w:val="00605E6A"/>
    <w:rsid w:val="00793213"/>
    <w:rsid w:val="008310D4"/>
    <w:rsid w:val="00890DA1"/>
    <w:rsid w:val="00A52AAD"/>
    <w:rsid w:val="00B626F1"/>
    <w:rsid w:val="00CE4E20"/>
    <w:rsid w:val="00D05159"/>
    <w:rsid w:val="00D64E38"/>
    <w:rsid w:val="00D80317"/>
    <w:rsid w:val="00DA546E"/>
    <w:rsid w:val="00DD345F"/>
    <w:rsid w:val="00DF42E4"/>
    <w:rsid w:val="00E67F42"/>
    <w:rsid w:val="00EF6B60"/>
    <w:rsid w:val="00F91F40"/>
    <w:rsid w:val="00F970FB"/>
    <w:rsid w:val="00FA6DC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6C0C509"/>
  <w15:docId w15:val="{47291E1C-43FA-42E2-B9F3-05C57AEA0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正文1"/>
    <w:uiPriority w:val="99"/>
    <w:rsid w:val="004C790C"/>
    <w:pPr>
      <w:spacing w:line="276" w:lineRule="auto"/>
    </w:pPr>
    <w:rPr>
      <w:rFonts w:ascii="Arial" w:eastAsia="SimSun" w:hAnsi="Arial" w:cs="Arial"/>
      <w:color w:val="000000"/>
      <w:sz w:val="22"/>
      <w:szCs w:val="20"/>
      <w:lang w:val="pl-PL" w:eastAsia="pl-PL"/>
    </w:rPr>
  </w:style>
  <w:style w:type="paragraph" w:styleId="CommentText">
    <w:name w:val="annotation text"/>
    <w:basedOn w:val="Normal"/>
    <w:link w:val="CommentTextChar"/>
    <w:uiPriority w:val="99"/>
    <w:unhideWhenUsed/>
    <w:qFormat/>
    <w:rsid w:val="004C790C"/>
    <w:pPr>
      <w:widowControl w:val="0"/>
    </w:pPr>
    <w:rPr>
      <w:kern w:val="2"/>
      <w:sz w:val="21"/>
      <w:szCs w:val="22"/>
      <w:lang w:val="en-US" w:eastAsia="zh-CN"/>
    </w:rPr>
  </w:style>
  <w:style w:type="character" w:customStyle="1" w:styleId="a">
    <w:name w:val="批注文字 字符"/>
    <w:basedOn w:val="DefaultParagraphFont"/>
    <w:uiPriority w:val="99"/>
    <w:semiHidden/>
    <w:rsid w:val="004C790C"/>
  </w:style>
  <w:style w:type="character" w:customStyle="1" w:styleId="CommentTextChar">
    <w:name w:val="Comment Text Char"/>
    <w:basedOn w:val="DefaultParagraphFont"/>
    <w:link w:val="CommentText"/>
    <w:uiPriority w:val="99"/>
    <w:qFormat/>
    <w:rsid w:val="004C790C"/>
    <w:rPr>
      <w:kern w:val="2"/>
      <w:sz w:val="21"/>
      <w:szCs w:val="22"/>
      <w:lang w:val="en-US" w:eastAsia="zh-CN"/>
    </w:rPr>
  </w:style>
  <w:style w:type="character" w:styleId="CommentReference">
    <w:name w:val="annotation reference"/>
    <w:basedOn w:val="DefaultParagraphFont"/>
    <w:uiPriority w:val="99"/>
    <w:unhideWhenUsed/>
    <w:qFormat/>
    <w:rsid w:val="004C790C"/>
    <w:rPr>
      <w:sz w:val="21"/>
      <w:szCs w:val="21"/>
    </w:rPr>
  </w:style>
  <w:style w:type="paragraph" w:customStyle="1" w:styleId="p1">
    <w:name w:val="p1"/>
    <w:basedOn w:val="Normal"/>
    <w:rsid w:val="004C790C"/>
    <w:rPr>
      <w:rFonts w:ascii="Helvetica" w:hAnsi="Helvetica" w:cs="Times New Roman"/>
      <w:sz w:val="18"/>
      <w:szCs w:val="18"/>
      <w:lang w:val="en-US" w:eastAsia="zh-CN"/>
    </w:rPr>
  </w:style>
  <w:style w:type="paragraph" w:styleId="BalloonText">
    <w:name w:val="Balloon Text"/>
    <w:basedOn w:val="Normal"/>
    <w:link w:val="BalloonTextChar"/>
    <w:uiPriority w:val="99"/>
    <w:semiHidden/>
    <w:unhideWhenUsed/>
    <w:rsid w:val="004C790C"/>
    <w:rPr>
      <w:sz w:val="18"/>
      <w:szCs w:val="18"/>
    </w:rPr>
  </w:style>
  <w:style w:type="character" w:customStyle="1" w:styleId="BalloonTextChar">
    <w:name w:val="Balloon Text Char"/>
    <w:basedOn w:val="DefaultParagraphFont"/>
    <w:link w:val="BalloonText"/>
    <w:uiPriority w:val="99"/>
    <w:semiHidden/>
    <w:rsid w:val="004C790C"/>
    <w:rPr>
      <w:sz w:val="18"/>
      <w:szCs w:val="18"/>
    </w:rPr>
  </w:style>
  <w:style w:type="paragraph" w:styleId="CommentSubject">
    <w:name w:val="annotation subject"/>
    <w:basedOn w:val="CommentText"/>
    <w:next w:val="CommentText"/>
    <w:link w:val="CommentSubjectChar"/>
    <w:uiPriority w:val="99"/>
    <w:semiHidden/>
    <w:unhideWhenUsed/>
    <w:rsid w:val="004C790C"/>
    <w:pPr>
      <w:widowControl/>
    </w:pPr>
    <w:rPr>
      <w:b/>
      <w:bCs/>
      <w:kern w:val="0"/>
      <w:sz w:val="24"/>
      <w:szCs w:val="24"/>
      <w:lang w:val="en-AU" w:eastAsia="ja-JP"/>
    </w:rPr>
  </w:style>
  <w:style w:type="character" w:customStyle="1" w:styleId="CommentSubjectChar">
    <w:name w:val="Comment Subject Char"/>
    <w:basedOn w:val="CommentTextChar"/>
    <w:link w:val="CommentSubject"/>
    <w:uiPriority w:val="99"/>
    <w:semiHidden/>
    <w:rsid w:val="004C790C"/>
    <w:rPr>
      <w:b/>
      <w:bCs/>
      <w:kern w:val="2"/>
      <w:sz w:val="21"/>
      <w:szCs w:val="22"/>
      <w:lang w:val="en-US" w:eastAsia="zh-CN"/>
    </w:rPr>
  </w:style>
  <w:style w:type="paragraph" w:customStyle="1" w:styleId="src">
    <w:name w:val="src"/>
    <w:basedOn w:val="Normal"/>
    <w:rsid w:val="004C790C"/>
    <w:pPr>
      <w:spacing w:before="100" w:beforeAutospacing="1" w:after="100" w:afterAutospacing="1"/>
    </w:pPr>
    <w:rPr>
      <w:rFonts w:ascii="SimSun" w:eastAsia="SimSun" w:hAnsi="SimSun" w:cs="SimSun"/>
      <w:lang w:val="en-US" w:eastAsia="zh-CN"/>
    </w:rPr>
  </w:style>
  <w:style w:type="character" w:styleId="Hyperlink">
    <w:name w:val="Hyperlink"/>
    <w:unhideWhenUsed/>
    <w:qFormat/>
    <w:rsid w:val="004C790C"/>
    <w:rPr>
      <w:color w:val="0000FF"/>
      <w:u w:val="single"/>
    </w:rPr>
  </w:style>
  <w:style w:type="paragraph" w:styleId="Revision">
    <w:name w:val="Revision"/>
    <w:hidden/>
    <w:uiPriority w:val="99"/>
    <w:semiHidden/>
    <w:rsid w:val="00584CA3"/>
  </w:style>
  <w:style w:type="paragraph" w:styleId="ListParagraph">
    <w:name w:val="List Paragraph"/>
    <w:basedOn w:val="Normal"/>
    <w:uiPriority w:val="34"/>
    <w:qFormat/>
    <w:rsid w:val="00890DA1"/>
    <w:pPr>
      <w:ind w:left="720"/>
      <w:contextualSpacing/>
    </w:pPr>
  </w:style>
  <w:style w:type="character" w:customStyle="1" w:styleId="doi">
    <w:name w:val="doi"/>
    <w:basedOn w:val="DefaultParagraphFont"/>
    <w:rsid w:val="002213DD"/>
  </w:style>
  <w:style w:type="character" w:customStyle="1" w:styleId="fm-citation-ids-label">
    <w:name w:val="fm-citation-ids-label"/>
    <w:basedOn w:val="DefaultParagraphFont"/>
    <w:rsid w:val="002213DD"/>
  </w:style>
  <w:style w:type="character" w:customStyle="1" w:styleId="cit">
    <w:name w:val="cit"/>
    <w:basedOn w:val="DefaultParagraphFont"/>
    <w:rsid w:val="002213DD"/>
  </w:style>
  <w:style w:type="character" w:styleId="FollowedHyperlink">
    <w:name w:val="FollowedHyperlink"/>
    <w:basedOn w:val="DefaultParagraphFont"/>
    <w:uiPriority w:val="99"/>
    <w:semiHidden/>
    <w:unhideWhenUsed/>
    <w:rsid w:val="00F91F40"/>
    <w:rPr>
      <w:color w:val="800080" w:themeColor="followedHyperlink"/>
      <w:u w:val="single"/>
    </w:rPr>
  </w:style>
  <w:style w:type="table" w:styleId="TableGrid">
    <w:name w:val="Table Grid"/>
    <w:basedOn w:val="TableNormal"/>
    <w:uiPriority w:val="59"/>
    <w:unhideWhenUsed/>
    <w:rsid w:val="005014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37E8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437E89"/>
    <w:rPr>
      <w:sz w:val="18"/>
      <w:szCs w:val="18"/>
    </w:rPr>
  </w:style>
  <w:style w:type="paragraph" w:styleId="Footer">
    <w:name w:val="footer"/>
    <w:basedOn w:val="Normal"/>
    <w:link w:val="FooterChar"/>
    <w:uiPriority w:val="99"/>
    <w:unhideWhenUsed/>
    <w:rsid w:val="00437E89"/>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437E8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0427698">
      <w:bodyDiv w:val="1"/>
      <w:marLeft w:val="0"/>
      <w:marRight w:val="0"/>
      <w:marTop w:val="0"/>
      <w:marBottom w:val="0"/>
      <w:divBdr>
        <w:top w:val="none" w:sz="0" w:space="0" w:color="auto"/>
        <w:left w:val="none" w:sz="0" w:space="0" w:color="auto"/>
        <w:bottom w:val="none" w:sz="0" w:space="0" w:color="auto"/>
        <w:right w:val="none" w:sz="0" w:space="0" w:color="auto"/>
      </w:divBdr>
    </w:div>
    <w:div w:id="421293463">
      <w:bodyDiv w:val="1"/>
      <w:marLeft w:val="0"/>
      <w:marRight w:val="0"/>
      <w:marTop w:val="0"/>
      <w:marBottom w:val="0"/>
      <w:divBdr>
        <w:top w:val="none" w:sz="0" w:space="0" w:color="auto"/>
        <w:left w:val="none" w:sz="0" w:space="0" w:color="auto"/>
        <w:bottom w:val="none" w:sz="0" w:space="0" w:color="auto"/>
        <w:right w:val="none" w:sz="0" w:space="0" w:color="auto"/>
      </w:divBdr>
    </w:div>
    <w:div w:id="961115526">
      <w:bodyDiv w:val="1"/>
      <w:marLeft w:val="0"/>
      <w:marRight w:val="0"/>
      <w:marTop w:val="0"/>
      <w:marBottom w:val="0"/>
      <w:divBdr>
        <w:top w:val="none" w:sz="0" w:space="0" w:color="auto"/>
        <w:left w:val="none" w:sz="0" w:space="0" w:color="auto"/>
        <w:bottom w:val="none" w:sz="0" w:space="0" w:color="auto"/>
        <w:right w:val="none" w:sz="0" w:space="0" w:color="auto"/>
      </w:divBdr>
      <w:divsChild>
        <w:div w:id="1298340594">
          <w:marLeft w:val="0"/>
          <w:marRight w:val="0"/>
          <w:marTop w:val="0"/>
          <w:marBottom w:val="0"/>
          <w:divBdr>
            <w:top w:val="none" w:sz="0" w:space="0" w:color="auto"/>
            <w:left w:val="none" w:sz="0" w:space="0" w:color="auto"/>
            <w:bottom w:val="none" w:sz="0" w:space="0" w:color="auto"/>
            <w:right w:val="none" w:sz="0" w:space="0" w:color="auto"/>
          </w:divBdr>
          <w:divsChild>
            <w:div w:id="1700544055">
              <w:marLeft w:val="0"/>
              <w:marRight w:val="0"/>
              <w:marTop w:val="0"/>
              <w:marBottom w:val="0"/>
              <w:divBdr>
                <w:top w:val="none" w:sz="0" w:space="0" w:color="auto"/>
                <w:left w:val="none" w:sz="0" w:space="0" w:color="auto"/>
                <w:bottom w:val="none" w:sz="0" w:space="0" w:color="auto"/>
                <w:right w:val="none" w:sz="0" w:space="0" w:color="auto"/>
              </w:divBdr>
            </w:div>
          </w:divsChild>
        </w:div>
        <w:div w:id="1760439741">
          <w:marLeft w:val="0"/>
          <w:marRight w:val="0"/>
          <w:marTop w:val="0"/>
          <w:marBottom w:val="0"/>
          <w:divBdr>
            <w:top w:val="none" w:sz="0" w:space="0" w:color="auto"/>
            <w:left w:val="none" w:sz="0" w:space="0" w:color="auto"/>
            <w:bottom w:val="none" w:sz="0" w:space="0" w:color="auto"/>
            <w:right w:val="none" w:sz="0" w:space="0" w:color="auto"/>
          </w:divBdr>
          <w:divsChild>
            <w:div w:id="944769338">
              <w:marLeft w:val="0"/>
              <w:marRight w:val="0"/>
              <w:marTop w:val="0"/>
              <w:marBottom w:val="0"/>
              <w:divBdr>
                <w:top w:val="none" w:sz="0" w:space="0" w:color="auto"/>
                <w:left w:val="none" w:sz="0" w:space="0" w:color="auto"/>
                <w:bottom w:val="none" w:sz="0" w:space="0" w:color="auto"/>
                <w:right w:val="none" w:sz="0" w:space="0" w:color="auto"/>
              </w:divBdr>
            </w:div>
            <w:div w:id="3913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10220">
      <w:bodyDiv w:val="1"/>
      <w:marLeft w:val="0"/>
      <w:marRight w:val="0"/>
      <w:marTop w:val="0"/>
      <w:marBottom w:val="0"/>
      <w:divBdr>
        <w:top w:val="none" w:sz="0" w:space="0" w:color="auto"/>
        <w:left w:val="none" w:sz="0" w:space="0" w:color="auto"/>
        <w:bottom w:val="none" w:sz="0" w:space="0" w:color="auto"/>
        <w:right w:val="none" w:sz="0" w:space="0" w:color="auto"/>
      </w:divBdr>
      <w:divsChild>
        <w:div w:id="779957393">
          <w:marLeft w:val="0"/>
          <w:marRight w:val="0"/>
          <w:marTop w:val="0"/>
          <w:marBottom w:val="0"/>
          <w:divBdr>
            <w:top w:val="none" w:sz="0" w:space="0" w:color="auto"/>
            <w:left w:val="none" w:sz="0" w:space="0" w:color="auto"/>
            <w:bottom w:val="none" w:sz="0" w:space="0" w:color="auto"/>
            <w:right w:val="none" w:sz="0" w:space="0" w:color="auto"/>
          </w:divBdr>
          <w:divsChild>
            <w:div w:id="1789662688">
              <w:marLeft w:val="0"/>
              <w:marRight w:val="0"/>
              <w:marTop w:val="0"/>
              <w:marBottom w:val="0"/>
              <w:divBdr>
                <w:top w:val="none" w:sz="0" w:space="0" w:color="auto"/>
                <w:left w:val="none" w:sz="0" w:space="0" w:color="auto"/>
                <w:bottom w:val="none" w:sz="0" w:space="0" w:color="auto"/>
                <w:right w:val="none" w:sz="0" w:space="0" w:color="auto"/>
              </w:divBdr>
            </w:div>
            <w:div w:id="846603715">
              <w:marLeft w:val="0"/>
              <w:marRight w:val="0"/>
              <w:marTop w:val="0"/>
              <w:marBottom w:val="0"/>
              <w:divBdr>
                <w:top w:val="none" w:sz="0" w:space="0" w:color="auto"/>
                <w:left w:val="none" w:sz="0" w:space="0" w:color="auto"/>
                <w:bottom w:val="none" w:sz="0" w:space="0" w:color="auto"/>
                <w:right w:val="none" w:sz="0" w:space="0" w:color="auto"/>
              </w:divBdr>
            </w:div>
          </w:divsChild>
        </w:div>
        <w:div w:id="1281450035">
          <w:marLeft w:val="0"/>
          <w:marRight w:val="0"/>
          <w:marTop w:val="0"/>
          <w:marBottom w:val="0"/>
          <w:divBdr>
            <w:top w:val="none" w:sz="0" w:space="0" w:color="auto"/>
            <w:left w:val="none" w:sz="0" w:space="0" w:color="auto"/>
            <w:bottom w:val="none" w:sz="0" w:space="0" w:color="auto"/>
            <w:right w:val="none" w:sz="0" w:space="0" w:color="auto"/>
          </w:divBdr>
          <w:divsChild>
            <w:div w:id="737829688">
              <w:marLeft w:val="0"/>
              <w:marRight w:val="0"/>
              <w:marTop w:val="0"/>
              <w:marBottom w:val="0"/>
              <w:divBdr>
                <w:top w:val="none" w:sz="0" w:space="0" w:color="auto"/>
                <w:left w:val="none" w:sz="0" w:space="0" w:color="auto"/>
                <w:bottom w:val="none" w:sz="0" w:space="0" w:color="auto"/>
                <w:right w:val="none" w:sz="0" w:space="0" w:color="auto"/>
              </w:divBdr>
            </w:div>
            <w:div w:id="189052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070382">
      <w:bodyDiv w:val="1"/>
      <w:marLeft w:val="0"/>
      <w:marRight w:val="0"/>
      <w:marTop w:val="0"/>
      <w:marBottom w:val="0"/>
      <w:divBdr>
        <w:top w:val="none" w:sz="0" w:space="0" w:color="auto"/>
        <w:left w:val="none" w:sz="0" w:space="0" w:color="auto"/>
        <w:bottom w:val="none" w:sz="0" w:space="0" w:color="auto"/>
        <w:right w:val="none" w:sz="0" w:space="0" w:color="auto"/>
      </w:divBdr>
    </w:div>
    <w:div w:id="1225531974">
      <w:bodyDiv w:val="1"/>
      <w:marLeft w:val="0"/>
      <w:marRight w:val="0"/>
      <w:marTop w:val="0"/>
      <w:marBottom w:val="0"/>
      <w:divBdr>
        <w:top w:val="none" w:sz="0" w:space="0" w:color="auto"/>
        <w:left w:val="none" w:sz="0" w:space="0" w:color="auto"/>
        <w:bottom w:val="none" w:sz="0" w:space="0" w:color="auto"/>
        <w:right w:val="none" w:sz="0" w:space="0" w:color="auto"/>
      </w:divBdr>
    </w:div>
    <w:div w:id="1505974366">
      <w:bodyDiv w:val="1"/>
      <w:marLeft w:val="0"/>
      <w:marRight w:val="0"/>
      <w:marTop w:val="0"/>
      <w:marBottom w:val="0"/>
      <w:divBdr>
        <w:top w:val="none" w:sz="0" w:space="0" w:color="auto"/>
        <w:left w:val="none" w:sz="0" w:space="0" w:color="auto"/>
        <w:bottom w:val="none" w:sz="0" w:space="0" w:color="auto"/>
        <w:right w:val="none" w:sz="0" w:space="0" w:color="auto"/>
      </w:divBdr>
      <w:divsChild>
        <w:div w:id="39524316">
          <w:marLeft w:val="0"/>
          <w:marRight w:val="0"/>
          <w:marTop w:val="0"/>
          <w:marBottom w:val="0"/>
          <w:divBdr>
            <w:top w:val="none" w:sz="0" w:space="0" w:color="auto"/>
            <w:left w:val="none" w:sz="0" w:space="0" w:color="auto"/>
            <w:bottom w:val="none" w:sz="0" w:space="0" w:color="auto"/>
            <w:right w:val="none" w:sz="0" w:space="0" w:color="auto"/>
          </w:divBdr>
          <w:divsChild>
            <w:div w:id="459999883">
              <w:marLeft w:val="0"/>
              <w:marRight w:val="0"/>
              <w:marTop w:val="0"/>
              <w:marBottom w:val="0"/>
              <w:divBdr>
                <w:top w:val="none" w:sz="0" w:space="0" w:color="auto"/>
                <w:left w:val="none" w:sz="0" w:space="0" w:color="auto"/>
                <w:bottom w:val="none" w:sz="0" w:space="0" w:color="auto"/>
                <w:right w:val="none" w:sz="0" w:space="0" w:color="auto"/>
              </w:divBdr>
            </w:div>
          </w:divsChild>
        </w:div>
        <w:div w:id="324480619">
          <w:marLeft w:val="0"/>
          <w:marRight w:val="0"/>
          <w:marTop w:val="0"/>
          <w:marBottom w:val="0"/>
          <w:divBdr>
            <w:top w:val="none" w:sz="0" w:space="0" w:color="auto"/>
            <w:left w:val="none" w:sz="0" w:space="0" w:color="auto"/>
            <w:bottom w:val="none" w:sz="0" w:space="0" w:color="auto"/>
            <w:right w:val="none" w:sz="0" w:space="0" w:color="auto"/>
          </w:divBdr>
          <w:divsChild>
            <w:div w:id="1413968625">
              <w:marLeft w:val="0"/>
              <w:marRight w:val="0"/>
              <w:marTop w:val="0"/>
              <w:marBottom w:val="0"/>
              <w:divBdr>
                <w:top w:val="none" w:sz="0" w:space="0" w:color="auto"/>
                <w:left w:val="none" w:sz="0" w:space="0" w:color="auto"/>
                <w:bottom w:val="none" w:sz="0" w:space="0" w:color="auto"/>
                <w:right w:val="none" w:sz="0" w:space="0" w:color="auto"/>
              </w:divBdr>
            </w:div>
            <w:div w:id="98975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843821">
      <w:bodyDiv w:val="1"/>
      <w:marLeft w:val="0"/>
      <w:marRight w:val="0"/>
      <w:marTop w:val="0"/>
      <w:marBottom w:val="0"/>
      <w:divBdr>
        <w:top w:val="none" w:sz="0" w:space="0" w:color="auto"/>
        <w:left w:val="none" w:sz="0" w:space="0" w:color="auto"/>
        <w:bottom w:val="none" w:sz="0" w:space="0" w:color="auto"/>
        <w:right w:val="none" w:sz="0" w:space="0" w:color="auto"/>
      </w:divBdr>
    </w:div>
    <w:div w:id="1727752487">
      <w:bodyDiv w:val="1"/>
      <w:marLeft w:val="0"/>
      <w:marRight w:val="0"/>
      <w:marTop w:val="0"/>
      <w:marBottom w:val="0"/>
      <w:divBdr>
        <w:top w:val="none" w:sz="0" w:space="0" w:color="auto"/>
        <w:left w:val="none" w:sz="0" w:space="0" w:color="auto"/>
        <w:bottom w:val="none" w:sz="0" w:space="0" w:color="auto"/>
        <w:right w:val="none" w:sz="0" w:space="0" w:color="auto"/>
      </w:divBdr>
    </w:div>
    <w:div w:id="1994680767">
      <w:bodyDiv w:val="1"/>
      <w:marLeft w:val="0"/>
      <w:marRight w:val="0"/>
      <w:marTop w:val="0"/>
      <w:marBottom w:val="0"/>
      <w:divBdr>
        <w:top w:val="none" w:sz="0" w:space="0" w:color="auto"/>
        <w:left w:val="none" w:sz="0" w:space="0" w:color="auto"/>
        <w:bottom w:val="none" w:sz="0" w:space="0" w:color="auto"/>
        <w:right w:val="none" w:sz="0" w:space="0" w:color="auto"/>
      </w:divBdr>
    </w:div>
    <w:div w:id="20346491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oleObject" Target="embeddings/oleObject4.bin"/><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E29594-E2E8-E345-8831-AE6BBFB07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2534</Words>
  <Characters>14444</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窦颖</dc:creator>
  <cp:lastModifiedBy>Na Ma</cp:lastModifiedBy>
  <cp:revision>2</cp:revision>
  <dcterms:created xsi:type="dcterms:W3CDTF">2019-10-07T17:35:00Z</dcterms:created>
  <dcterms:modified xsi:type="dcterms:W3CDTF">2019-10-07T17:35:00Z</dcterms:modified>
</cp:coreProperties>
</file>