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5F40" w14:textId="141535FC" w:rsidR="00D54995" w:rsidRPr="00E318E1" w:rsidRDefault="00D54995" w:rsidP="00AA765F">
      <w:pPr>
        <w:adjustRightInd w:val="0"/>
        <w:snapToGrid w:val="0"/>
        <w:spacing w:line="360" w:lineRule="auto"/>
        <w:rPr>
          <w:rFonts w:ascii="Book Antiqua" w:hAnsi="Book Antiqua"/>
          <w:b/>
          <w:bCs/>
          <w:color w:val="000000" w:themeColor="text1"/>
          <w:sz w:val="24"/>
          <w:szCs w:val="24"/>
        </w:rPr>
      </w:pPr>
      <w:r w:rsidRPr="00E318E1">
        <w:rPr>
          <w:rFonts w:ascii="Book Antiqua" w:hAnsi="Book Antiqua"/>
          <w:b/>
          <w:bCs/>
          <w:color w:val="000000" w:themeColor="text1"/>
          <w:sz w:val="24"/>
          <w:szCs w:val="24"/>
        </w:rPr>
        <w:t xml:space="preserve">Name of Journal: </w:t>
      </w:r>
      <w:r w:rsidR="009C0D68" w:rsidRPr="00E318E1">
        <w:rPr>
          <w:rFonts w:ascii="Book Antiqua" w:hAnsi="Book Antiqua"/>
          <w:bCs/>
          <w:i/>
          <w:iCs/>
          <w:color w:val="000000" w:themeColor="text1"/>
          <w:sz w:val="24"/>
          <w:szCs w:val="24"/>
        </w:rPr>
        <w:t>World Journal of Gastrointestinal Oncology</w:t>
      </w:r>
    </w:p>
    <w:p w14:paraId="3505EB8C" w14:textId="50501DB5" w:rsidR="00D54995" w:rsidRPr="00E318E1" w:rsidRDefault="00D54995" w:rsidP="00AA765F">
      <w:pPr>
        <w:adjustRightInd w:val="0"/>
        <w:snapToGrid w:val="0"/>
        <w:spacing w:line="360" w:lineRule="auto"/>
        <w:rPr>
          <w:rFonts w:ascii="Book Antiqua" w:hAnsi="Book Antiqua"/>
          <w:b/>
          <w:bCs/>
          <w:color w:val="000000" w:themeColor="text1"/>
          <w:sz w:val="24"/>
          <w:szCs w:val="24"/>
        </w:rPr>
      </w:pPr>
      <w:r w:rsidRPr="00E318E1">
        <w:rPr>
          <w:rFonts w:ascii="Book Antiqua" w:eastAsia="Times New Roman" w:hAnsi="Book Antiqua"/>
          <w:b/>
          <w:bCs/>
          <w:color w:val="000000" w:themeColor="text1"/>
          <w:sz w:val="24"/>
          <w:szCs w:val="24"/>
          <w:lang w:val="hu-HU"/>
        </w:rPr>
        <w:t>Manuscript NO</w:t>
      </w:r>
      <w:r w:rsidRPr="00E318E1">
        <w:rPr>
          <w:rFonts w:ascii="Book Antiqua" w:hAnsi="Book Antiqua" w:cs="Arial"/>
          <w:b/>
          <w:color w:val="000000" w:themeColor="text1"/>
          <w:sz w:val="24"/>
          <w:szCs w:val="24"/>
          <w:lang w:val="en"/>
        </w:rPr>
        <w:t xml:space="preserve">: </w:t>
      </w:r>
      <w:r w:rsidRPr="00E318E1">
        <w:rPr>
          <w:rFonts w:ascii="Book Antiqua" w:hAnsi="Book Antiqua" w:cs="Arial"/>
          <w:bCs/>
          <w:color w:val="000000" w:themeColor="text1"/>
          <w:sz w:val="24"/>
          <w:szCs w:val="24"/>
          <w:lang w:val="en"/>
        </w:rPr>
        <w:t>53072</w:t>
      </w:r>
    </w:p>
    <w:p w14:paraId="3F2A36C5" w14:textId="77777777" w:rsidR="00D54995" w:rsidRPr="00E318E1" w:rsidRDefault="00D54995" w:rsidP="00AA765F">
      <w:pPr>
        <w:adjustRightInd w:val="0"/>
        <w:snapToGrid w:val="0"/>
        <w:spacing w:line="360" w:lineRule="auto"/>
        <w:rPr>
          <w:rFonts w:ascii="Book Antiqua" w:hAnsi="Book Antiqua"/>
          <w:bCs/>
          <w:color w:val="000000" w:themeColor="text1"/>
          <w:sz w:val="24"/>
          <w:szCs w:val="24"/>
        </w:rPr>
      </w:pPr>
      <w:r w:rsidRPr="00E318E1">
        <w:rPr>
          <w:rFonts w:ascii="Book Antiqua" w:hAnsi="Book Antiqua"/>
          <w:b/>
          <w:bCs/>
          <w:color w:val="000000" w:themeColor="text1"/>
          <w:sz w:val="24"/>
          <w:szCs w:val="24"/>
        </w:rPr>
        <w:t xml:space="preserve">Manuscript Type: </w:t>
      </w:r>
      <w:r w:rsidRPr="00E318E1">
        <w:rPr>
          <w:rFonts w:ascii="Book Antiqua" w:hAnsi="Book Antiqua"/>
          <w:color w:val="000000" w:themeColor="text1"/>
          <w:sz w:val="24"/>
          <w:szCs w:val="24"/>
        </w:rPr>
        <w:t>ORIGINAL ARTICLE</w:t>
      </w:r>
    </w:p>
    <w:p w14:paraId="51840665" w14:textId="77777777" w:rsidR="00D54995" w:rsidRPr="00E318E1" w:rsidRDefault="00D54995" w:rsidP="00AA765F">
      <w:pPr>
        <w:adjustRightInd w:val="0"/>
        <w:snapToGrid w:val="0"/>
        <w:spacing w:line="360" w:lineRule="auto"/>
        <w:rPr>
          <w:rFonts w:ascii="Book Antiqua" w:hAnsi="Book Antiqua"/>
          <w:bCs/>
          <w:color w:val="000000" w:themeColor="text1"/>
          <w:sz w:val="24"/>
          <w:szCs w:val="24"/>
        </w:rPr>
      </w:pPr>
    </w:p>
    <w:p w14:paraId="50F640EF" w14:textId="77777777" w:rsidR="00D54995" w:rsidRPr="00E318E1" w:rsidRDefault="00D54995" w:rsidP="00AA765F">
      <w:pPr>
        <w:adjustRightInd w:val="0"/>
        <w:snapToGrid w:val="0"/>
        <w:spacing w:line="360" w:lineRule="auto"/>
        <w:rPr>
          <w:rFonts w:ascii="Book Antiqua" w:hAnsi="Book Antiqua"/>
          <w:b/>
          <w:i/>
          <w:iCs/>
          <w:color w:val="000000" w:themeColor="text1"/>
          <w:sz w:val="24"/>
          <w:szCs w:val="24"/>
        </w:rPr>
      </w:pPr>
      <w:r w:rsidRPr="00E318E1">
        <w:rPr>
          <w:rFonts w:ascii="Book Antiqua" w:hAnsi="Book Antiqua"/>
          <w:b/>
          <w:i/>
          <w:iCs/>
          <w:color w:val="000000" w:themeColor="text1"/>
          <w:sz w:val="24"/>
          <w:szCs w:val="24"/>
        </w:rPr>
        <w:t>Basic Study</w:t>
      </w:r>
    </w:p>
    <w:p w14:paraId="52DEFB29" w14:textId="3F5E1BEF" w:rsidR="00516373" w:rsidRPr="00E318E1" w:rsidRDefault="009C0D68" w:rsidP="00AA765F">
      <w:pPr>
        <w:adjustRightInd w:val="0"/>
        <w:snapToGrid w:val="0"/>
        <w:spacing w:line="360" w:lineRule="auto"/>
        <w:rPr>
          <w:rFonts w:ascii="Book Antiqua" w:hAnsi="Book Antiqua" w:cs="Times New Roman"/>
          <w:b/>
          <w:color w:val="000000" w:themeColor="text1"/>
          <w:sz w:val="24"/>
          <w:szCs w:val="24"/>
        </w:rPr>
      </w:pPr>
      <w:bookmarkStart w:id="0" w:name="OLE_LINK11"/>
      <w:bookmarkStart w:id="1" w:name="OLE_LINK18"/>
      <w:r w:rsidRPr="00E318E1">
        <w:rPr>
          <w:rFonts w:ascii="Book Antiqua" w:eastAsia="Arial Unicode MS" w:hAnsi="Book Antiqua" w:cs="Times New Roman"/>
          <w:b/>
          <w:color w:val="000000" w:themeColor="text1"/>
          <w:sz w:val="24"/>
          <w:szCs w:val="24"/>
        </w:rPr>
        <w:t xml:space="preserve">Potential </w:t>
      </w:r>
      <w:r w:rsidR="00EA31DE" w:rsidRPr="00E318E1">
        <w:rPr>
          <w:rFonts w:ascii="Book Antiqua" w:eastAsia="Arial Unicode MS" w:hAnsi="Book Antiqua" w:cs="Times New Roman"/>
          <w:b/>
          <w:color w:val="000000" w:themeColor="text1"/>
          <w:sz w:val="24"/>
          <w:szCs w:val="24"/>
        </w:rPr>
        <w:t xml:space="preserve">microRNA panel </w:t>
      </w:r>
      <w:r w:rsidR="00930BEB" w:rsidRPr="00E318E1">
        <w:rPr>
          <w:rFonts w:ascii="Book Antiqua" w:eastAsia="Arial Unicode MS" w:hAnsi="Book Antiqua" w:cs="Times New Roman"/>
          <w:b/>
          <w:color w:val="000000" w:themeColor="text1"/>
          <w:sz w:val="24"/>
          <w:szCs w:val="24"/>
        </w:rPr>
        <w:t xml:space="preserve">for </w:t>
      </w:r>
      <w:r w:rsidR="00EA31DE" w:rsidRPr="00E318E1">
        <w:rPr>
          <w:rFonts w:ascii="Book Antiqua" w:eastAsia="Arial Unicode MS" w:hAnsi="Book Antiqua" w:cs="Times New Roman"/>
          <w:b/>
          <w:color w:val="000000" w:themeColor="text1"/>
          <w:sz w:val="24"/>
          <w:szCs w:val="24"/>
        </w:rPr>
        <w:t xml:space="preserve">the </w:t>
      </w:r>
      <w:r w:rsidR="00930BEB" w:rsidRPr="00E318E1">
        <w:rPr>
          <w:rFonts w:ascii="Book Antiqua" w:eastAsia="Arial Unicode MS" w:hAnsi="Book Antiqua" w:cs="Times New Roman"/>
          <w:b/>
          <w:color w:val="000000" w:themeColor="text1"/>
          <w:sz w:val="24"/>
          <w:szCs w:val="24"/>
        </w:rPr>
        <w:t xml:space="preserve">diagnosis </w:t>
      </w:r>
      <w:r w:rsidR="00EA31DE" w:rsidRPr="00E318E1">
        <w:rPr>
          <w:rFonts w:ascii="Book Antiqua" w:eastAsia="Arial Unicode MS" w:hAnsi="Book Antiqua" w:cs="Times New Roman"/>
          <w:b/>
          <w:color w:val="000000" w:themeColor="text1"/>
          <w:sz w:val="24"/>
          <w:szCs w:val="24"/>
        </w:rPr>
        <w:t xml:space="preserve">and prediction </w:t>
      </w:r>
      <w:r w:rsidR="00930BEB" w:rsidRPr="00E318E1">
        <w:rPr>
          <w:rFonts w:ascii="Book Antiqua" w:eastAsia="Arial Unicode MS" w:hAnsi="Book Antiqua" w:cs="Times New Roman"/>
          <w:b/>
          <w:color w:val="000000" w:themeColor="text1"/>
          <w:sz w:val="24"/>
          <w:szCs w:val="24"/>
        </w:rPr>
        <w:t xml:space="preserve">of </w:t>
      </w:r>
      <w:r w:rsidR="00EA31DE" w:rsidRPr="00E318E1">
        <w:rPr>
          <w:rFonts w:ascii="Book Antiqua" w:eastAsia="Arial Unicode MS" w:hAnsi="Book Antiqua" w:cs="Times New Roman"/>
          <w:b/>
          <w:color w:val="000000" w:themeColor="text1"/>
          <w:sz w:val="24"/>
          <w:szCs w:val="24"/>
        </w:rPr>
        <w:t xml:space="preserve">overall survival of hepatocellular carcinoma with </w:t>
      </w:r>
      <w:r w:rsidRPr="00E318E1">
        <w:rPr>
          <w:rFonts w:ascii="Book Antiqua" w:hAnsi="Book Antiqua" w:cs="Times New Roman"/>
          <w:b/>
          <w:color w:val="000000" w:themeColor="text1"/>
          <w:sz w:val="24"/>
          <w:szCs w:val="24"/>
        </w:rPr>
        <w:t>hepatitis B virus</w:t>
      </w:r>
      <w:r w:rsidR="00EA31DE" w:rsidRPr="00E318E1">
        <w:rPr>
          <w:rFonts w:ascii="Book Antiqua" w:eastAsia="Arial Unicode MS" w:hAnsi="Book Antiqua" w:cs="Times New Roman"/>
          <w:b/>
          <w:color w:val="000000" w:themeColor="text1"/>
          <w:sz w:val="24"/>
          <w:szCs w:val="24"/>
        </w:rPr>
        <w:t xml:space="preserve"> infection</w:t>
      </w:r>
    </w:p>
    <w:bookmarkEnd w:id="0"/>
    <w:bookmarkEnd w:id="1"/>
    <w:p w14:paraId="4F5638E6" w14:textId="77777777" w:rsidR="00516373" w:rsidRPr="00E318E1" w:rsidRDefault="00516373" w:rsidP="00AA765F">
      <w:pPr>
        <w:adjustRightInd w:val="0"/>
        <w:snapToGrid w:val="0"/>
        <w:spacing w:line="360" w:lineRule="auto"/>
        <w:rPr>
          <w:rFonts w:ascii="Book Antiqua" w:hAnsi="Book Antiqua" w:cs="Times New Roman"/>
          <w:color w:val="000000" w:themeColor="text1"/>
          <w:sz w:val="24"/>
          <w:szCs w:val="24"/>
        </w:rPr>
      </w:pPr>
    </w:p>
    <w:p w14:paraId="39D1A3B3" w14:textId="4399F5B0" w:rsidR="00516373" w:rsidRPr="00E318E1" w:rsidRDefault="003E1749" w:rsidP="00AA765F">
      <w:pPr>
        <w:adjustRightInd w:val="0"/>
        <w:snapToGrid w:val="0"/>
        <w:spacing w:line="360" w:lineRule="auto"/>
        <w:rPr>
          <w:rFonts w:ascii="Book Antiqua" w:hAnsi="Book Antiqua" w:cs="Times New Roman"/>
          <w:b/>
          <w:color w:val="000000" w:themeColor="text1"/>
          <w:sz w:val="24"/>
          <w:szCs w:val="24"/>
        </w:rPr>
      </w:pPr>
      <w:bookmarkStart w:id="2" w:name="OLE_LINK5"/>
      <w:bookmarkStart w:id="3" w:name="OLE_LINK6"/>
      <w:r w:rsidRPr="00E318E1">
        <w:rPr>
          <w:rFonts w:ascii="Book Antiqua" w:eastAsia="Arial Unicode MS" w:hAnsi="Book Antiqua" w:cs="Times New Roman"/>
          <w:color w:val="000000" w:themeColor="text1"/>
          <w:sz w:val="24"/>
          <w:szCs w:val="24"/>
        </w:rPr>
        <w:t xml:space="preserve">Zhang Q </w:t>
      </w:r>
      <w:r w:rsidRPr="00E318E1">
        <w:rPr>
          <w:rFonts w:ascii="Book Antiqua" w:eastAsia="Arial Unicode MS" w:hAnsi="Book Antiqua" w:cs="Times New Roman"/>
          <w:i/>
          <w:color w:val="000000" w:themeColor="text1"/>
          <w:sz w:val="24"/>
          <w:szCs w:val="24"/>
        </w:rPr>
        <w:t>et al</w:t>
      </w:r>
      <w:r w:rsidRPr="00E318E1">
        <w:rPr>
          <w:rFonts w:ascii="Book Antiqua" w:eastAsia="Arial Unicode MS" w:hAnsi="Book Antiqua" w:cs="Times New Roman"/>
          <w:color w:val="000000" w:themeColor="text1"/>
          <w:sz w:val="24"/>
          <w:szCs w:val="24"/>
        </w:rPr>
        <w:t xml:space="preserve">. </w:t>
      </w:r>
      <w:r w:rsidR="00EA31DE" w:rsidRPr="00E318E1">
        <w:rPr>
          <w:rFonts w:ascii="Book Antiqua" w:eastAsia="Arial Unicode MS" w:hAnsi="Book Antiqua" w:cs="Times New Roman"/>
          <w:color w:val="000000" w:themeColor="text1"/>
          <w:sz w:val="24"/>
          <w:szCs w:val="24"/>
        </w:rPr>
        <w:t xml:space="preserve">Diagnosis of </w:t>
      </w:r>
      <w:r w:rsidR="009C0D68" w:rsidRPr="00E318E1">
        <w:rPr>
          <w:rFonts w:ascii="Book Antiqua" w:eastAsia="Arial Unicode MS" w:hAnsi="Book Antiqua" w:cs="Times New Roman"/>
          <w:color w:val="000000" w:themeColor="text1"/>
          <w:sz w:val="24"/>
          <w:szCs w:val="24"/>
        </w:rPr>
        <w:t>HCC</w:t>
      </w:r>
    </w:p>
    <w:bookmarkEnd w:id="2"/>
    <w:bookmarkEnd w:id="3"/>
    <w:p w14:paraId="3A81E331" w14:textId="77777777" w:rsidR="00516373" w:rsidRPr="00E318E1" w:rsidRDefault="00516373" w:rsidP="00AA765F">
      <w:pPr>
        <w:adjustRightInd w:val="0"/>
        <w:snapToGrid w:val="0"/>
        <w:spacing w:line="360" w:lineRule="auto"/>
        <w:rPr>
          <w:rFonts w:ascii="Book Antiqua" w:hAnsi="Book Antiqua" w:cs="Times New Roman"/>
          <w:b/>
          <w:color w:val="000000" w:themeColor="text1"/>
          <w:sz w:val="24"/>
          <w:szCs w:val="24"/>
        </w:rPr>
      </w:pPr>
    </w:p>
    <w:p w14:paraId="23F5AE7C" w14:textId="5686FC19" w:rsidR="00516373" w:rsidRPr="00E318E1" w:rsidRDefault="00EA31DE"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eastAsia="Arial Unicode MS" w:hAnsi="Book Antiqua" w:cs="Times New Roman"/>
          <w:color w:val="000000" w:themeColor="text1"/>
          <w:sz w:val="24"/>
          <w:szCs w:val="24"/>
        </w:rPr>
        <w:t>Qi</w:t>
      </w:r>
      <w:r w:rsidR="009C0D68" w:rsidRPr="00E318E1">
        <w:rPr>
          <w:rFonts w:ascii="Book Antiqua" w:eastAsia="Arial Unicode MS" w:hAnsi="Book Antiqua" w:cs="Times New Roman"/>
          <w:color w:val="000000" w:themeColor="text1"/>
          <w:sz w:val="24"/>
          <w:szCs w:val="24"/>
        </w:rPr>
        <w:t xml:space="preserve"> Zhang</w:t>
      </w:r>
      <w:r w:rsidRPr="00E318E1">
        <w:rPr>
          <w:rFonts w:ascii="Book Antiqua" w:eastAsia="Arial Unicode MS" w:hAnsi="Book Antiqua" w:cs="Times New Roman"/>
          <w:color w:val="000000" w:themeColor="text1"/>
          <w:sz w:val="24"/>
          <w:szCs w:val="24"/>
        </w:rPr>
        <w:t>, Hai-Feng</w:t>
      </w:r>
      <w:r w:rsidR="009C0D68" w:rsidRPr="00E318E1">
        <w:rPr>
          <w:rFonts w:ascii="Book Antiqua" w:eastAsia="Arial Unicode MS" w:hAnsi="Book Antiqua" w:cs="Times New Roman"/>
          <w:color w:val="000000" w:themeColor="text1"/>
          <w:sz w:val="24"/>
          <w:szCs w:val="24"/>
        </w:rPr>
        <w:t xml:space="preserve"> Xu</w:t>
      </w:r>
      <w:r w:rsidRPr="00E318E1">
        <w:rPr>
          <w:rFonts w:ascii="Book Antiqua" w:eastAsia="Arial Unicode MS" w:hAnsi="Book Antiqua" w:cs="Times New Roman"/>
          <w:color w:val="000000" w:themeColor="text1"/>
          <w:sz w:val="24"/>
          <w:szCs w:val="24"/>
        </w:rPr>
        <w:t>, Wen-Yue</w:t>
      </w:r>
      <w:r w:rsidR="009C0D68" w:rsidRPr="00E318E1">
        <w:rPr>
          <w:rFonts w:ascii="Book Antiqua" w:eastAsia="Arial Unicode MS" w:hAnsi="Book Antiqua" w:cs="Times New Roman"/>
          <w:color w:val="000000" w:themeColor="text1"/>
          <w:sz w:val="24"/>
          <w:szCs w:val="24"/>
        </w:rPr>
        <w:t xml:space="preserve"> Song</w:t>
      </w:r>
      <w:r w:rsidRPr="00E318E1">
        <w:rPr>
          <w:rFonts w:ascii="Book Antiqua" w:eastAsia="Arial Unicode MS" w:hAnsi="Book Antiqua" w:cs="Times New Roman"/>
          <w:color w:val="000000" w:themeColor="text1"/>
          <w:sz w:val="24"/>
          <w:szCs w:val="24"/>
        </w:rPr>
        <w:t>, Peng-Jun</w:t>
      </w:r>
      <w:r w:rsidR="009C0D68" w:rsidRPr="00E318E1">
        <w:rPr>
          <w:rFonts w:ascii="Book Antiqua" w:eastAsia="Arial Unicode MS" w:hAnsi="Book Antiqua" w:cs="Times New Roman"/>
          <w:color w:val="000000" w:themeColor="text1"/>
          <w:sz w:val="24"/>
          <w:szCs w:val="24"/>
        </w:rPr>
        <w:t xml:space="preserve"> Zhang</w:t>
      </w:r>
      <w:r w:rsidRPr="00E318E1">
        <w:rPr>
          <w:rFonts w:ascii="Book Antiqua" w:eastAsia="Arial Unicode MS" w:hAnsi="Book Antiqua" w:cs="Times New Roman"/>
          <w:color w:val="000000" w:themeColor="text1"/>
          <w:sz w:val="24"/>
          <w:szCs w:val="24"/>
        </w:rPr>
        <w:t>, Yong-Bo</w:t>
      </w:r>
      <w:r w:rsidR="009C0D68" w:rsidRPr="00E318E1">
        <w:rPr>
          <w:rFonts w:ascii="Book Antiqua" w:eastAsia="Arial Unicode MS" w:hAnsi="Book Antiqua" w:cs="Times New Roman"/>
          <w:color w:val="000000" w:themeColor="text1"/>
          <w:sz w:val="24"/>
          <w:szCs w:val="24"/>
        </w:rPr>
        <w:t xml:space="preserve"> Song</w:t>
      </w:r>
    </w:p>
    <w:p w14:paraId="2333A32A" w14:textId="77777777" w:rsidR="00516373" w:rsidRPr="00E318E1"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0F074D1D" w14:textId="0F3D68F9" w:rsidR="00516373" w:rsidRPr="00E318E1" w:rsidRDefault="00EA31DE"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eastAsia="Arial Unicode MS" w:hAnsi="Book Antiqua" w:cs="Times New Roman"/>
          <w:b/>
          <w:color w:val="000000" w:themeColor="text1"/>
          <w:sz w:val="24"/>
          <w:szCs w:val="24"/>
        </w:rPr>
        <w:t>Qi</w:t>
      </w:r>
      <w:r w:rsidR="00E86793" w:rsidRPr="00E318E1">
        <w:rPr>
          <w:rFonts w:ascii="Book Antiqua" w:eastAsia="Arial Unicode MS" w:hAnsi="Book Antiqua" w:cs="Times New Roman"/>
          <w:b/>
          <w:color w:val="000000" w:themeColor="text1"/>
          <w:sz w:val="24"/>
          <w:szCs w:val="24"/>
        </w:rPr>
        <w:t xml:space="preserve"> Zhang</w:t>
      </w:r>
      <w:r w:rsidRPr="00E318E1">
        <w:rPr>
          <w:rFonts w:ascii="Book Antiqua" w:eastAsia="Arial Unicode MS" w:hAnsi="Book Antiqua" w:cs="Times New Roman"/>
          <w:b/>
          <w:color w:val="000000" w:themeColor="text1"/>
          <w:sz w:val="24"/>
          <w:szCs w:val="24"/>
        </w:rPr>
        <w:t xml:space="preserve">, </w:t>
      </w:r>
      <w:r w:rsidR="00C44EB7" w:rsidRPr="00E318E1">
        <w:rPr>
          <w:rFonts w:ascii="Book Antiqua" w:hAnsi="Book Antiqua" w:cs="Times New Roman"/>
          <w:b/>
          <w:color w:val="000000" w:themeColor="text1"/>
          <w:sz w:val="24"/>
          <w:szCs w:val="24"/>
        </w:rPr>
        <w:t>Wen-Yue</w:t>
      </w:r>
      <w:r w:rsidR="00E86793" w:rsidRPr="00E318E1">
        <w:rPr>
          <w:rFonts w:ascii="Book Antiqua" w:hAnsi="Book Antiqua" w:cs="Times New Roman"/>
          <w:b/>
          <w:color w:val="000000" w:themeColor="text1"/>
          <w:sz w:val="24"/>
          <w:szCs w:val="24"/>
        </w:rPr>
        <w:t xml:space="preserve"> Song</w:t>
      </w:r>
      <w:r w:rsidRPr="00E318E1">
        <w:rPr>
          <w:rFonts w:ascii="Book Antiqua" w:eastAsia="Arial Unicode MS" w:hAnsi="Book Antiqua" w:cs="Times New Roman"/>
          <w:b/>
          <w:color w:val="000000" w:themeColor="text1"/>
          <w:sz w:val="24"/>
          <w:szCs w:val="24"/>
        </w:rPr>
        <w:t>, Yong-Bo</w:t>
      </w:r>
      <w:r w:rsidR="00E86793" w:rsidRPr="00E318E1">
        <w:rPr>
          <w:rFonts w:ascii="Book Antiqua" w:eastAsia="Arial Unicode MS" w:hAnsi="Book Antiqua" w:cs="Times New Roman"/>
          <w:b/>
          <w:color w:val="000000" w:themeColor="text1"/>
          <w:sz w:val="24"/>
          <w:szCs w:val="24"/>
        </w:rPr>
        <w:t xml:space="preserve"> Song</w:t>
      </w:r>
      <w:r w:rsidR="00D8404B" w:rsidRPr="00E318E1">
        <w:rPr>
          <w:rFonts w:ascii="Book Antiqua" w:eastAsia="Arial Unicode MS" w:hAnsi="Book Antiqua" w:cs="Times New Roman"/>
          <w:b/>
          <w:color w:val="000000" w:themeColor="text1"/>
          <w:sz w:val="24"/>
          <w:szCs w:val="24"/>
        </w:rPr>
        <w:t>,</w:t>
      </w:r>
      <w:r w:rsidR="00D8404B" w:rsidRPr="00E318E1">
        <w:rPr>
          <w:rFonts w:ascii="Book Antiqua" w:eastAsia="Arial Unicode MS" w:hAnsi="Book Antiqua" w:cs="Times New Roman"/>
          <w:color w:val="000000" w:themeColor="text1"/>
          <w:sz w:val="24"/>
          <w:szCs w:val="24"/>
        </w:rPr>
        <w:t xml:space="preserve"> S</w:t>
      </w:r>
      <w:r w:rsidRPr="00E318E1">
        <w:rPr>
          <w:rFonts w:ascii="Book Antiqua" w:eastAsia="Arial Unicode MS" w:hAnsi="Book Antiqua" w:cs="Times New Roman"/>
          <w:color w:val="000000" w:themeColor="text1"/>
          <w:sz w:val="24"/>
          <w:szCs w:val="24"/>
        </w:rPr>
        <w:t xml:space="preserve">chool of Life Science and Biopharmaceutics, Shenyang Pharmaceutical University, Shenyang 110016, </w:t>
      </w:r>
      <w:r w:rsidR="004A39B0" w:rsidRPr="00E318E1">
        <w:rPr>
          <w:rFonts w:ascii="Book Antiqua" w:eastAsia="Arial Unicode MS" w:hAnsi="Book Antiqua" w:cs="Times New Roman"/>
          <w:color w:val="000000" w:themeColor="text1"/>
          <w:sz w:val="24"/>
          <w:szCs w:val="24"/>
        </w:rPr>
        <w:t xml:space="preserve">Liaoning Province, </w:t>
      </w:r>
      <w:r w:rsidRPr="00E318E1">
        <w:rPr>
          <w:rFonts w:ascii="Book Antiqua" w:eastAsia="Arial Unicode MS" w:hAnsi="Book Antiqua" w:cs="Times New Roman"/>
          <w:color w:val="000000" w:themeColor="text1"/>
          <w:sz w:val="24"/>
          <w:szCs w:val="24"/>
        </w:rPr>
        <w:t>China</w:t>
      </w:r>
    </w:p>
    <w:p w14:paraId="2626169F" w14:textId="77777777" w:rsidR="00516373" w:rsidRPr="00E318E1"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1E3E975F" w14:textId="5A808364" w:rsidR="00516373" w:rsidRPr="00E318E1" w:rsidRDefault="00EA31DE" w:rsidP="00AA765F">
      <w:pPr>
        <w:widowControl/>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eastAsia="Arial Unicode MS" w:hAnsi="Book Antiqua" w:cs="Times New Roman"/>
          <w:b/>
          <w:color w:val="000000" w:themeColor="text1"/>
          <w:sz w:val="24"/>
          <w:szCs w:val="24"/>
        </w:rPr>
        <w:t>Hai-Feng</w:t>
      </w:r>
      <w:r w:rsidR="00E86793" w:rsidRPr="00E318E1">
        <w:rPr>
          <w:rFonts w:ascii="Book Antiqua" w:eastAsia="Arial Unicode MS" w:hAnsi="Book Antiqua" w:cs="Times New Roman"/>
          <w:b/>
          <w:color w:val="000000" w:themeColor="text1"/>
          <w:sz w:val="24"/>
          <w:szCs w:val="24"/>
        </w:rPr>
        <w:t xml:space="preserve"> Xu</w:t>
      </w:r>
      <w:r w:rsidRPr="00E318E1">
        <w:rPr>
          <w:rFonts w:ascii="Book Antiqua" w:eastAsia="Arial Unicode MS" w:hAnsi="Book Antiqua" w:cs="Times New Roman"/>
          <w:b/>
          <w:color w:val="000000" w:themeColor="text1"/>
          <w:sz w:val="24"/>
          <w:szCs w:val="24"/>
        </w:rPr>
        <w:t>, Peng-Jun</w:t>
      </w:r>
      <w:r w:rsidR="00E86793" w:rsidRPr="00E318E1">
        <w:rPr>
          <w:rFonts w:ascii="Book Antiqua" w:eastAsia="Arial Unicode MS" w:hAnsi="Book Antiqua" w:cs="Times New Roman"/>
          <w:b/>
          <w:color w:val="000000" w:themeColor="text1"/>
          <w:sz w:val="24"/>
          <w:szCs w:val="24"/>
        </w:rPr>
        <w:t xml:space="preserve"> Zhang</w:t>
      </w:r>
      <w:r w:rsidRPr="00E318E1">
        <w:rPr>
          <w:rFonts w:ascii="Book Antiqua" w:eastAsia="Arial Unicode MS" w:hAnsi="Book Antiqua" w:cs="Times New Roman"/>
          <w:b/>
          <w:color w:val="000000" w:themeColor="text1"/>
          <w:sz w:val="24"/>
          <w:szCs w:val="24"/>
        </w:rPr>
        <w:t>,</w:t>
      </w:r>
      <w:r w:rsidRPr="00E318E1">
        <w:rPr>
          <w:rFonts w:ascii="Book Antiqua" w:eastAsia="Arial Unicode MS" w:hAnsi="Book Antiqua" w:cs="Times New Roman"/>
          <w:color w:val="000000" w:themeColor="text1"/>
          <w:sz w:val="24"/>
          <w:szCs w:val="24"/>
        </w:rPr>
        <w:t xml:space="preserve"> Key Laboratory of Carcinogenesis and Translational Research (Ministry of Education/Beijing), Interventional Therapy Department, Pek</w:t>
      </w:r>
      <w:r w:rsidR="004A39B0" w:rsidRPr="00E318E1">
        <w:rPr>
          <w:rFonts w:ascii="Book Antiqua" w:eastAsia="Arial Unicode MS" w:hAnsi="Book Antiqua" w:cs="Times New Roman"/>
          <w:color w:val="000000" w:themeColor="text1"/>
          <w:sz w:val="24"/>
          <w:szCs w:val="24"/>
        </w:rPr>
        <w:t>ing University Cancer Hospital and</w:t>
      </w:r>
      <w:r w:rsidRPr="00E318E1">
        <w:rPr>
          <w:rFonts w:ascii="Book Antiqua" w:eastAsia="Arial Unicode MS" w:hAnsi="Book Antiqua" w:cs="Times New Roman"/>
          <w:color w:val="000000" w:themeColor="text1"/>
          <w:sz w:val="24"/>
          <w:szCs w:val="24"/>
        </w:rPr>
        <w:t xml:space="preserve"> Institute, Beijing 100142, China</w:t>
      </w:r>
    </w:p>
    <w:p w14:paraId="6241E789" w14:textId="77777777" w:rsidR="00516373" w:rsidRPr="00E318E1" w:rsidRDefault="00516373" w:rsidP="00AA765F">
      <w:pPr>
        <w:adjustRightInd w:val="0"/>
        <w:snapToGrid w:val="0"/>
        <w:spacing w:line="360" w:lineRule="auto"/>
        <w:rPr>
          <w:rFonts w:ascii="Book Antiqua" w:hAnsi="Book Antiqua" w:cs="Times New Roman"/>
          <w:color w:val="000000" w:themeColor="text1"/>
          <w:sz w:val="24"/>
          <w:szCs w:val="24"/>
        </w:rPr>
      </w:pPr>
    </w:p>
    <w:p w14:paraId="155C4C50" w14:textId="5D40F70D" w:rsidR="00516373" w:rsidRPr="00E318E1"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hAnsi="Book Antiqua"/>
          <w:b/>
          <w:color w:val="000000"/>
          <w:sz w:val="24"/>
          <w:szCs w:val="24"/>
          <w:lang w:val="en-GB"/>
        </w:rPr>
        <w:t xml:space="preserve">Author contributions: </w:t>
      </w:r>
      <w:r w:rsidR="00EA31DE" w:rsidRPr="00E318E1">
        <w:rPr>
          <w:rFonts w:ascii="Book Antiqua" w:eastAsia="Arial Unicode MS" w:hAnsi="Book Antiqua" w:cs="Times New Roman"/>
          <w:color w:val="000000" w:themeColor="text1"/>
          <w:sz w:val="24"/>
          <w:szCs w:val="24"/>
        </w:rPr>
        <w:t>Zhang Q, Xu HF, Song YB and Zhang PJ designed the study; Zhang Q performed the research; Xu HF and Song WY analyzed the dat</w:t>
      </w:r>
      <w:r w:rsidR="00930BEB" w:rsidRPr="00E318E1">
        <w:rPr>
          <w:rFonts w:ascii="Book Antiqua" w:eastAsia="Arial Unicode MS" w:hAnsi="Book Antiqua" w:cs="Times New Roman"/>
          <w:color w:val="000000" w:themeColor="text1"/>
          <w:sz w:val="24"/>
          <w:szCs w:val="24"/>
        </w:rPr>
        <w:t>a</w:t>
      </w:r>
      <w:r w:rsidR="00EA31DE" w:rsidRPr="00E318E1">
        <w:rPr>
          <w:rFonts w:ascii="Book Antiqua" w:eastAsia="Arial Unicode MS" w:hAnsi="Book Antiqua" w:cs="Times New Roman"/>
          <w:color w:val="000000" w:themeColor="text1"/>
          <w:sz w:val="24"/>
          <w:szCs w:val="24"/>
        </w:rPr>
        <w:t>; Zhang Q and Xu HF wrote the paper; Song YB and Zhang PJ revised the manuscript for final submission; Zhang Q and Xu HF contributed equally to this study; Song YB and Zhang PJ are the co-corresponding authors.</w:t>
      </w:r>
    </w:p>
    <w:p w14:paraId="10E84EDD" w14:textId="77777777" w:rsidR="00516373" w:rsidRPr="00E318E1"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3B2637CC" w14:textId="00479830" w:rsidR="00516373" w:rsidRPr="00E318E1"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hAnsi="Book Antiqua" w:cstheme="minorHAnsi"/>
          <w:b/>
          <w:sz w:val="24"/>
          <w:szCs w:val="24"/>
        </w:rPr>
        <w:t>Supported by</w:t>
      </w:r>
      <w:r w:rsidRPr="00E318E1">
        <w:rPr>
          <w:rFonts w:ascii="Book Antiqua" w:hAnsi="Book Antiqua" w:cstheme="minorHAnsi"/>
          <w:sz w:val="24"/>
          <w:szCs w:val="24"/>
        </w:rPr>
        <w:t xml:space="preserve"> </w:t>
      </w:r>
      <w:r w:rsidR="00EA31DE" w:rsidRPr="00E318E1">
        <w:rPr>
          <w:rFonts w:ascii="Book Antiqua" w:eastAsia="Arial Unicode MS" w:hAnsi="Book Antiqua" w:cs="Times New Roman"/>
          <w:color w:val="000000" w:themeColor="text1"/>
          <w:sz w:val="24"/>
          <w:szCs w:val="24"/>
        </w:rPr>
        <w:t>the National Key R&amp;D Program of China, No. 2016YFC0106604.</w:t>
      </w:r>
    </w:p>
    <w:p w14:paraId="3846E033" w14:textId="77777777" w:rsidR="00D502F4" w:rsidRPr="00E318E1"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p>
    <w:p w14:paraId="7FC9B3A5" w14:textId="6B444298" w:rsidR="00516373" w:rsidRPr="00E318E1"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hAnsi="Book Antiqua" w:cstheme="minorHAnsi"/>
          <w:b/>
          <w:sz w:val="24"/>
          <w:szCs w:val="24"/>
          <w:lang w:val="hu-HU"/>
        </w:rPr>
        <w:t xml:space="preserve">Corresponding author: </w:t>
      </w:r>
      <w:r w:rsidR="00EA31DE" w:rsidRPr="00E318E1">
        <w:rPr>
          <w:rFonts w:ascii="Book Antiqua" w:eastAsia="Arial Unicode MS" w:hAnsi="Book Antiqua" w:cs="Times New Roman"/>
          <w:b/>
          <w:color w:val="000000" w:themeColor="text1"/>
          <w:sz w:val="24"/>
          <w:szCs w:val="24"/>
        </w:rPr>
        <w:t>Yong-Bo</w:t>
      </w:r>
      <w:r w:rsidR="004A39B0" w:rsidRPr="00E318E1">
        <w:rPr>
          <w:rFonts w:ascii="Book Antiqua" w:eastAsia="Arial Unicode MS" w:hAnsi="Book Antiqua" w:cs="Times New Roman"/>
          <w:b/>
          <w:color w:val="000000" w:themeColor="text1"/>
          <w:sz w:val="24"/>
          <w:szCs w:val="24"/>
        </w:rPr>
        <w:t xml:space="preserve"> Song</w:t>
      </w:r>
      <w:r w:rsidR="00EA31DE" w:rsidRPr="00E318E1">
        <w:rPr>
          <w:rFonts w:ascii="Book Antiqua" w:eastAsia="Arial Unicode MS" w:hAnsi="Book Antiqua" w:cs="Times New Roman"/>
          <w:b/>
          <w:color w:val="000000" w:themeColor="text1"/>
          <w:sz w:val="24"/>
          <w:szCs w:val="24"/>
        </w:rPr>
        <w:t xml:space="preserve">, </w:t>
      </w:r>
      <w:r w:rsidRPr="00E318E1">
        <w:rPr>
          <w:rFonts w:ascii="Book Antiqua" w:eastAsia="Arial Unicode MS" w:hAnsi="Book Antiqua" w:cs="Times New Roman"/>
          <w:b/>
          <w:color w:val="000000" w:themeColor="text1"/>
          <w:sz w:val="24"/>
          <w:szCs w:val="24"/>
        </w:rPr>
        <w:t>PharmD</w:t>
      </w:r>
      <w:r w:rsidR="00D8404B" w:rsidRPr="00E318E1">
        <w:rPr>
          <w:rFonts w:ascii="Book Antiqua" w:eastAsia="Arial Unicode MS" w:hAnsi="Book Antiqua" w:cs="Times New Roman"/>
          <w:b/>
          <w:color w:val="000000" w:themeColor="text1"/>
          <w:sz w:val="24"/>
          <w:szCs w:val="24"/>
        </w:rPr>
        <w:t xml:space="preserve">, </w:t>
      </w:r>
      <w:r w:rsidRPr="00E318E1">
        <w:rPr>
          <w:rFonts w:ascii="Book Antiqua" w:hAnsi="Book Antiqua"/>
          <w:b/>
          <w:sz w:val="24"/>
          <w:szCs w:val="24"/>
        </w:rPr>
        <w:t xml:space="preserve">Associate Professor, </w:t>
      </w:r>
      <w:r w:rsidR="00D8404B" w:rsidRPr="00E318E1">
        <w:rPr>
          <w:rFonts w:ascii="Book Antiqua" w:eastAsia="Arial Unicode MS" w:hAnsi="Book Antiqua" w:cs="Times New Roman"/>
          <w:color w:val="000000" w:themeColor="text1"/>
          <w:sz w:val="24"/>
          <w:szCs w:val="24"/>
        </w:rPr>
        <w:t>S</w:t>
      </w:r>
      <w:r w:rsidR="00EA31DE" w:rsidRPr="00E318E1">
        <w:rPr>
          <w:rFonts w:ascii="Book Antiqua" w:eastAsia="Arial Unicode MS" w:hAnsi="Book Antiqua" w:cs="Times New Roman"/>
          <w:color w:val="000000" w:themeColor="text1"/>
          <w:sz w:val="24"/>
          <w:szCs w:val="24"/>
        </w:rPr>
        <w:t xml:space="preserve">chool of Life Science and Biopharmaceutics, Shenyang Pharmaceutical University, </w:t>
      </w:r>
      <w:r w:rsidRPr="00E318E1">
        <w:rPr>
          <w:rFonts w:ascii="Book Antiqua" w:eastAsia="Arial Unicode MS" w:hAnsi="Book Antiqua" w:cs="Times New Roman"/>
          <w:color w:val="000000" w:themeColor="text1"/>
          <w:sz w:val="24"/>
          <w:szCs w:val="24"/>
        </w:rPr>
        <w:lastRenderedPageBreak/>
        <w:t xml:space="preserve">No. </w:t>
      </w:r>
      <w:r w:rsidR="00EA31DE" w:rsidRPr="00E318E1">
        <w:rPr>
          <w:rFonts w:ascii="Book Antiqua" w:eastAsia="Arial Unicode MS" w:hAnsi="Book Antiqua" w:cs="Times New Roman"/>
          <w:color w:val="000000" w:themeColor="text1"/>
          <w:sz w:val="24"/>
          <w:szCs w:val="24"/>
        </w:rPr>
        <w:t xml:space="preserve">103 </w:t>
      </w:r>
      <w:proofErr w:type="spellStart"/>
      <w:r w:rsidR="00EA31DE" w:rsidRPr="00E318E1">
        <w:rPr>
          <w:rFonts w:ascii="Book Antiqua" w:eastAsia="Arial Unicode MS" w:hAnsi="Book Antiqua" w:cs="Times New Roman"/>
          <w:color w:val="000000" w:themeColor="text1"/>
          <w:sz w:val="24"/>
          <w:szCs w:val="24"/>
        </w:rPr>
        <w:t>Wenhua</w:t>
      </w:r>
      <w:proofErr w:type="spellEnd"/>
      <w:r w:rsidR="00EA31DE" w:rsidRPr="00E318E1">
        <w:rPr>
          <w:rFonts w:ascii="Book Antiqua" w:eastAsia="Arial Unicode MS" w:hAnsi="Book Antiqua" w:cs="Times New Roman"/>
          <w:color w:val="000000" w:themeColor="text1"/>
          <w:sz w:val="24"/>
          <w:szCs w:val="24"/>
        </w:rPr>
        <w:t xml:space="preserve"> Road, </w:t>
      </w:r>
      <w:proofErr w:type="spellStart"/>
      <w:r w:rsidRPr="00E318E1">
        <w:rPr>
          <w:rFonts w:ascii="Book Antiqua" w:eastAsia="Arial Unicode MS" w:hAnsi="Book Antiqua" w:cs="Times New Roman"/>
          <w:color w:val="000000" w:themeColor="text1"/>
          <w:sz w:val="24"/>
          <w:szCs w:val="24"/>
        </w:rPr>
        <w:t>Shenhe</w:t>
      </w:r>
      <w:proofErr w:type="spellEnd"/>
      <w:r w:rsidRPr="00E318E1">
        <w:rPr>
          <w:rFonts w:ascii="Book Antiqua" w:eastAsia="Arial Unicode MS" w:hAnsi="Book Antiqua" w:cs="Times New Roman"/>
          <w:color w:val="000000" w:themeColor="text1"/>
          <w:sz w:val="24"/>
          <w:szCs w:val="24"/>
        </w:rPr>
        <w:t xml:space="preserve"> District, </w:t>
      </w:r>
      <w:r w:rsidR="00EA31DE" w:rsidRPr="00E318E1">
        <w:rPr>
          <w:rFonts w:ascii="Book Antiqua" w:eastAsia="Arial Unicode MS" w:hAnsi="Book Antiqua" w:cs="Times New Roman"/>
          <w:color w:val="000000" w:themeColor="text1"/>
          <w:sz w:val="24"/>
          <w:szCs w:val="24"/>
        </w:rPr>
        <w:t xml:space="preserve">Shenyang 110016, </w:t>
      </w:r>
      <w:r w:rsidRPr="00E318E1">
        <w:rPr>
          <w:rFonts w:ascii="Book Antiqua" w:eastAsia="Arial Unicode MS" w:hAnsi="Book Antiqua" w:cs="Times New Roman"/>
          <w:color w:val="000000" w:themeColor="text1"/>
          <w:sz w:val="24"/>
          <w:szCs w:val="24"/>
        </w:rPr>
        <w:t xml:space="preserve">Liaoning Province, </w:t>
      </w:r>
      <w:r w:rsidR="00EA31DE" w:rsidRPr="00E318E1">
        <w:rPr>
          <w:rFonts w:ascii="Book Antiqua" w:eastAsia="Arial Unicode MS" w:hAnsi="Book Antiqua" w:cs="Times New Roman"/>
          <w:color w:val="000000" w:themeColor="text1"/>
          <w:sz w:val="24"/>
          <w:szCs w:val="24"/>
        </w:rPr>
        <w:t>China</w:t>
      </w:r>
      <w:r w:rsidR="003A2B1B" w:rsidRPr="00E318E1">
        <w:rPr>
          <w:rFonts w:ascii="Book Antiqua" w:eastAsia="Arial Unicode MS" w:hAnsi="Book Antiqua" w:cs="Times New Roman"/>
          <w:color w:val="000000" w:themeColor="text1"/>
          <w:sz w:val="24"/>
          <w:szCs w:val="24"/>
        </w:rPr>
        <w:t>.</w:t>
      </w:r>
      <w:bookmarkStart w:id="4" w:name="OLE_LINK1"/>
      <w:r w:rsidR="003A2B1B" w:rsidRPr="00E318E1">
        <w:rPr>
          <w:rFonts w:ascii="Book Antiqua" w:eastAsia="Arial Unicode MS" w:hAnsi="Book Antiqua" w:cs="Times New Roman"/>
          <w:color w:val="000000" w:themeColor="text1"/>
          <w:sz w:val="24"/>
          <w:szCs w:val="24"/>
        </w:rPr>
        <w:t xml:space="preserve"> </w:t>
      </w:r>
      <w:r w:rsidR="003A2B1B" w:rsidRPr="00665D78">
        <w:rPr>
          <w:rFonts w:ascii="Book Antiqua" w:eastAsia="Arial Unicode MS" w:hAnsi="Book Antiqua" w:cs="Times New Roman"/>
          <w:sz w:val="24"/>
          <w:szCs w:val="24"/>
        </w:rPr>
        <w:t>songyongbo@syphu.edu.cn</w:t>
      </w:r>
      <w:bookmarkEnd w:id="4"/>
    </w:p>
    <w:p w14:paraId="506132FF" w14:textId="77777777" w:rsidR="003A2B1B" w:rsidRPr="00E318E1" w:rsidRDefault="003A2B1B" w:rsidP="00AA765F">
      <w:pPr>
        <w:adjustRightInd w:val="0"/>
        <w:snapToGrid w:val="0"/>
        <w:spacing w:line="360" w:lineRule="auto"/>
        <w:rPr>
          <w:rFonts w:ascii="Book Antiqua" w:hAnsi="Book Antiqua"/>
          <w:b/>
          <w:color w:val="000000" w:themeColor="text1"/>
          <w:sz w:val="24"/>
          <w:szCs w:val="24"/>
        </w:rPr>
      </w:pPr>
    </w:p>
    <w:p w14:paraId="115666DE" w14:textId="496690A9" w:rsidR="007D5984" w:rsidRPr="00E318E1" w:rsidRDefault="007D5984" w:rsidP="00AA765F">
      <w:pPr>
        <w:adjustRightInd w:val="0"/>
        <w:snapToGrid w:val="0"/>
        <w:spacing w:line="360" w:lineRule="auto"/>
        <w:rPr>
          <w:rFonts w:ascii="Book Antiqua" w:hAnsi="Book Antiqua"/>
          <w:sz w:val="24"/>
          <w:szCs w:val="24"/>
        </w:rPr>
      </w:pPr>
      <w:bookmarkStart w:id="5" w:name="OLE_LINK75"/>
      <w:bookmarkStart w:id="6" w:name="OLE_LINK76"/>
      <w:bookmarkStart w:id="7" w:name="OLE_LINK269"/>
      <w:bookmarkStart w:id="8" w:name="OLE_LINK239"/>
      <w:r w:rsidRPr="00E318E1">
        <w:rPr>
          <w:rFonts w:ascii="Book Antiqua" w:hAnsi="Book Antiqua"/>
          <w:b/>
          <w:sz w:val="24"/>
          <w:szCs w:val="24"/>
        </w:rPr>
        <w:t xml:space="preserve">Received: </w:t>
      </w:r>
      <w:r w:rsidR="00161772" w:rsidRPr="00E318E1">
        <w:rPr>
          <w:rFonts w:ascii="Book Antiqua" w:hAnsi="Book Antiqua"/>
          <w:sz w:val="24"/>
          <w:szCs w:val="24"/>
        </w:rPr>
        <w:t>December 22, 2019</w:t>
      </w:r>
    </w:p>
    <w:p w14:paraId="3AB502AE" w14:textId="200728A4" w:rsidR="007D5984" w:rsidRPr="00E318E1" w:rsidRDefault="007D5984"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t xml:space="preserve">Revised: </w:t>
      </w:r>
      <w:r w:rsidR="00161772" w:rsidRPr="00E318E1">
        <w:rPr>
          <w:rFonts w:ascii="Book Antiqua" w:hAnsi="Book Antiqua"/>
          <w:sz w:val="24"/>
          <w:szCs w:val="24"/>
        </w:rPr>
        <w:t xml:space="preserve">February 6, </w:t>
      </w:r>
      <w:r w:rsidR="005529B0">
        <w:rPr>
          <w:rFonts w:ascii="Book Antiqua" w:hAnsi="Book Antiqua" w:hint="eastAsia"/>
          <w:sz w:val="24"/>
          <w:szCs w:val="24"/>
        </w:rPr>
        <w:t>2020</w:t>
      </w:r>
    </w:p>
    <w:p w14:paraId="4D34913F" w14:textId="729BF48C" w:rsidR="007D5984" w:rsidRPr="00E318E1" w:rsidRDefault="007D5984" w:rsidP="00AA765F">
      <w:pPr>
        <w:adjustRightInd w:val="0"/>
        <w:snapToGrid w:val="0"/>
        <w:spacing w:line="360" w:lineRule="auto"/>
        <w:rPr>
          <w:rFonts w:ascii="Book Antiqua" w:hAnsi="Book Antiqua"/>
          <w:color w:val="000000"/>
          <w:sz w:val="24"/>
          <w:szCs w:val="24"/>
        </w:rPr>
      </w:pPr>
      <w:r w:rsidRPr="00E318E1">
        <w:rPr>
          <w:rFonts w:ascii="Book Antiqua" w:hAnsi="Book Antiqua"/>
          <w:b/>
          <w:sz w:val="24"/>
          <w:szCs w:val="24"/>
        </w:rPr>
        <w:t>Accepted:</w:t>
      </w:r>
      <w:r w:rsidRPr="00E318E1">
        <w:rPr>
          <w:rFonts w:ascii="Book Antiqua" w:hAnsi="Book Antiqua"/>
          <w:sz w:val="24"/>
          <w:szCs w:val="24"/>
        </w:rPr>
        <w:t xml:space="preserve"> </w:t>
      </w:r>
      <w:r w:rsidR="009A2850">
        <w:rPr>
          <w:rFonts w:ascii="Book Antiqua" w:hAnsi="Book Antiqua"/>
          <w:sz w:val="24"/>
          <w:szCs w:val="24"/>
        </w:rPr>
        <w:t>March 23, 2020</w:t>
      </w:r>
    </w:p>
    <w:p w14:paraId="74B4F507" w14:textId="77777777" w:rsidR="007D5984" w:rsidRPr="00E318E1" w:rsidRDefault="007D5984"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t>Published online:</w:t>
      </w:r>
      <w:bookmarkEnd w:id="5"/>
      <w:bookmarkEnd w:id="6"/>
      <w:bookmarkEnd w:id="7"/>
      <w:bookmarkEnd w:id="8"/>
    </w:p>
    <w:p w14:paraId="1D98FFB7" w14:textId="77777777" w:rsidR="00892A64" w:rsidRPr="00E318E1" w:rsidRDefault="00892A64" w:rsidP="00AA765F">
      <w:pPr>
        <w:widowControl/>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br w:type="page"/>
      </w:r>
    </w:p>
    <w:p w14:paraId="209C43AC" w14:textId="693B28CC" w:rsidR="00516373" w:rsidRPr="00E318E1" w:rsidRDefault="00EA31DE" w:rsidP="00AA765F">
      <w:pPr>
        <w:adjustRightInd w:val="0"/>
        <w:snapToGrid w:val="0"/>
        <w:spacing w:line="360" w:lineRule="auto"/>
        <w:rPr>
          <w:rFonts w:ascii="Book Antiqua" w:eastAsia="Arial Unicode MS" w:hAnsi="Book Antiqua" w:cs="Times New Roman"/>
          <w:b/>
          <w:color w:val="000000" w:themeColor="text1"/>
          <w:sz w:val="24"/>
          <w:szCs w:val="24"/>
        </w:rPr>
      </w:pPr>
      <w:r w:rsidRPr="00E318E1">
        <w:rPr>
          <w:rFonts w:ascii="Book Antiqua" w:eastAsia="Arial Unicode MS" w:hAnsi="Book Antiqua" w:cs="Times New Roman"/>
          <w:b/>
          <w:color w:val="000000" w:themeColor="text1"/>
          <w:sz w:val="24"/>
          <w:szCs w:val="24"/>
        </w:rPr>
        <w:lastRenderedPageBreak/>
        <w:t>Abstract</w:t>
      </w:r>
    </w:p>
    <w:p w14:paraId="1859C1A0" w14:textId="77777777" w:rsidR="006D5C79" w:rsidRPr="00E318E1" w:rsidRDefault="006D5C79" w:rsidP="00AA765F">
      <w:pPr>
        <w:adjustRightInd w:val="0"/>
        <w:snapToGrid w:val="0"/>
        <w:spacing w:line="360" w:lineRule="auto"/>
        <w:rPr>
          <w:rFonts w:ascii="Book Antiqua" w:hAnsi="Book Antiqua" w:cstheme="minorHAnsi"/>
          <w:sz w:val="24"/>
          <w:szCs w:val="24"/>
        </w:rPr>
      </w:pPr>
      <w:r w:rsidRPr="00E318E1">
        <w:rPr>
          <w:rFonts w:ascii="Book Antiqua" w:hAnsi="Book Antiqua" w:cstheme="minorHAnsi"/>
          <w:sz w:val="24"/>
          <w:szCs w:val="24"/>
        </w:rPr>
        <w:t>BACKGROUND</w:t>
      </w:r>
    </w:p>
    <w:p w14:paraId="3E61368B" w14:textId="77031282" w:rsidR="006D5C79" w:rsidRPr="00E318E1" w:rsidRDefault="006D5C79" w:rsidP="00AA765F">
      <w:pPr>
        <w:adjustRightInd w:val="0"/>
        <w:snapToGrid w:val="0"/>
        <w:spacing w:line="360" w:lineRule="auto"/>
        <w:rPr>
          <w:rFonts w:ascii="Book Antiqua" w:hAnsi="Book Antiqua"/>
          <w:color w:val="000000" w:themeColor="text1"/>
          <w:sz w:val="24"/>
          <w:szCs w:val="24"/>
        </w:rPr>
      </w:pPr>
      <w:r w:rsidRPr="00E318E1">
        <w:rPr>
          <w:rFonts w:ascii="Book Antiqua" w:hAnsi="Book Antiqua" w:cs="Times New Roman"/>
          <w:color w:val="000000" w:themeColor="text1"/>
          <w:sz w:val="24"/>
          <w:szCs w:val="24"/>
        </w:rPr>
        <w:t xml:space="preserve">In hepatocellular carcinoma (HCC), abnormal expression of multiple </w:t>
      </w:r>
      <w:r w:rsidRPr="00E318E1">
        <w:rPr>
          <w:rFonts w:ascii="Book Antiqua" w:eastAsia="Arial Unicode MS" w:hAnsi="Book Antiqua" w:cs="Times New Roman"/>
          <w:color w:val="000000" w:themeColor="text1"/>
          <w:sz w:val="24"/>
          <w:szCs w:val="24"/>
        </w:rPr>
        <w:t xml:space="preserve">microRNAs (miRNAs) </w:t>
      </w:r>
      <w:r w:rsidRPr="00E318E1">
        <w:rPr>
          <w:rFonts w:ascii="Book Antiqua" w:hAnsi="Book Antiqua" w:cs="Times New Roman"/>
          <w:color w:val="000000" w:themeColor="text1"/>
          <w:sz w:val="24"/>
          <w:szCs w:val="24"/>
        </w:rPr>
        <w:t xml:space="preserve">has been shown to be involved in the malignant biological behavior of liver cancer. The vast majority of liver cancer cases in China </w:t>
      </w:r>
      <w:r w:rsidRPr="00E318E1">
        <w:rPr>
          <w:rFonts w:ascii="Book Antiqua" w:eastAsia="DengXian" w:hAnsi="Book Antiqua" w:cs="Times New Roman"/>
          <w:color w:val="000000" w:themeColor="text1"/>
          <w:sz w:val="24"/>
          <w:szCs w:val="24"/>
        </w:rPr>
        <w:t xml:space="preserve">are </w:t>
      </w:r>
      <w:r w:rsidRPr="00E318E1">
        <w:rPr>
          <w:rFonts w:ascii="Book Antiqua" w:hAnsi="Book Antiqua" w:cs="Times New Roman"/>
          <w:color w:val="000000" w:themeColor="text1"/>
          <w:sz w:val="24"/>
          <w:szCs w:val="24"/>
        </w:rPr>
        <w:t>closely related to hepatitis B virus (HBV) infection, but there are few studies on the changes of miRNA expression in the progression from HBV infection to hepatoma.</w:t>
      </w:r>
    </w:p>
    <w:p w14:paraId="1DFA63F9" w14:textId="77777777" w:rsidR="006D5C79" w:rsidRPr="00E318E1" w:rsidRDefault="006D5C79" w:rsidP="00AA765F">
      <w:pPr>
        <w:adjustRightInd w:val="0"/>
        <w:snapToGrid w:val="0"/>
        <w:spacing w:line="360" w:lineRule="auto"/>
        <w:rPr>
          <w:rFonts w:ascii="Book Antiqua" w:hAnsi="Book Antiqua"/>
          <w:sz w:val="24"/>
          <w:szCs w:val="24"/>
        </w:rPr>
      </w:pPr>
    </w:p>
    <w:p w14:paraId="53F5F665" w14:textId="77777777" w:rsidR="006D5C79" w:rsidRPr="00E318E1" w:rsidRDefault="006D5C79"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AIM</w:t>
      </w:r>
    </w:p>
    <w:p w14:paraId="4665DDC9" w14:textId="0B63EBFB" w:rsidR="006D5C79" w:rsidRPr="00E318E1" w:rsidRDefault="00EA31DE" w:rsidP="00AA765F">
      <w:pPr>
        <w:autoSpaceDE w:val="0"/>
        <w:autoSpaceDN w:val="0"/>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sz w:val="24"/>
          <w:szCs w:val="24"/>
        </w:rPr>
        <w:t xml:space="preserve">To explore the role of miRNAs in the </w:t>
      </w:r>
      <w:r w:rsidR="00D8404B" w:rsidRPr="00E318E1">
        <w:rPr>
          <w:rFonts w:ascii="Book Antiqua" w:eastAsia="Arial Unicode MS" w:hAnsi="Book Antiqua" w:cs="Times New Roman"/>
          <w:color w:val="000000" w:themeColor="text1"/>
          <w:sz w:val="24"/>
          <w:szCs w:val="24"/>
        </w:rPr>
        <w:t xml:space="preserve">progression </w:t>
      </w:r>
      <w:r w:rsidRPr="00E318E1">
        <w:rPr>
          <w:rFonts w:ascii="Book Antiqua" w:eastAsia="Arial Unicode MS" w:hAnsi="Book Antiqua" w:cs="Times New Roman"/>
          <w:color w:val="000000" w:themeColor="text1"/>
          <w:sz w:val="24"/>
          <w:szCs w:val="24"/>
        </w:rPr>
        <w:t>of HBV infection to cirrhosis and even to liver cancer</w:t>
      </w:r>
      <w:r w:rsidR="006D5C79" w:rsidRPr="00E318E1">
        <w:rPr>
          <w:rFonts w:ascii="Book Antiqua" w:hAnsi="Book Antiqua" w:cs="Times New Roman"/>
          <w:color w:val="000000" w:themeColor="text1"/>
          <w:sz w:val="24"/>
          <w:szCs w:val="24"/>
        </w:rPr>
        <w:t>.</w:t>
      </w:r>
    </w:p>
    <w:p w14:paraId="35CB6505" w14:textId="77777777" w:rsidR="006D5C79" w:rsidRPr="00E318E1" w:rsidRDefault="006D5C79" w:rsidP="00AA765F">
      <w:pPr>
        <w:autoSpaceDE w:val="0"/>
        <w:autoSpaceDN w:val="0"/>
        <w:adjustRightInd w:val="0"/>
        <w:snapToGrid w:val="0"/>
        <w:spacing w:line="360" w:lineRule="auto"/>
        <w:rPr>
          <w:rFonts w:ascii="Book Antiqua" w:hAnsi="Book Antiqua" w:cs="Times New Roman"/>
          <w:color w:val="000000" w:themeColor="text1"/>
          <w:sz w:val="24"/>
          <w:szCs w:val="24"/>
        </w:rPr>
      </w:pPr>
    </w:p>
    <w:p w14:paraId="19638125" w14:textId="77777777" w:rsidR="006D5C79" w:rsidRPr="00E318E1" w:rsidRDefault="006D5C79"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METHODS</w:t>
      </w:r>
    </w:p>
    <w:p w14:paraId="2917CED6" w14:textId="0D533A6A" w:rsidR="00E363A0" w:rsidRPr="00E318E1" w:rsidRDefault="006D5C79"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We </w:t>
      </w:r>
      <w:r w:rsidR="00EA31DE" w:rsidRPr="00E318E1">
        <w:rPr>
          <w:rFonts w:ascii="Book Antiqua" w:eastAsia="Arial Unicode MS" w:hAnsi="Book Antiqua" w:cs="Times New Roman"/>
          <w:color w:val="000000" w:themeColor="text1"/>
          <w:sz w:val="24"/>
          <w:szCs w:val="24"/>
        </w:rPr>
        <w:t xml:space="preserve">screened differentially expressed miRNAs in 40 </w:t>
      </w:r>
      <w:r w:rsidRPr="00E318E1">
        <w:rPr>
          <w:rFonts w:ascii="Book Antiqua" w:eastAsia="Arial Unicode MS" w:hAnsi="Book Antiqua" w:cs="Times New Roman"/>
          <w:color w:val="000000" w:themeColor="text1"/>
          <w:sz w:val="24"/>
          <w:szCs w:val="24"/>
        </w:rPr>
        <w:t>HBV cirrhosis</w:t>
      </w:r>
      <w:r w:rsidR="00EA31DE" w:rsidRPr="00E318E1">
        <w:rPr>
          <w:rFonts w:ascii="Book Antiqua" w:eastAsia="Arial Unicode MS" w:hAnsi="Book Antiqua" w:cs="Times New Roman"/>
          <w:color w:val="000000" w:themeColor="text1"/>
          <w:sz w:val="24"/>
          <w:szCs w:val="24"/>
        </w:rPr>
        <w:t xml:space="preserve">, 40 normal and 15 HCC </w:t>
      </w:r>
      <w:r w:rsidR="009E787B" w:rsidRPr="00E318E1">
        <w:rPr>
          <w:rFonts w:ascii="Book Antiqua" w:eastAsia="Arial Unicode MS" w:hAnsi="Book Antiqua" w:cs="Times New Roman"/>
          <w:color w:val="000000" w:themeColor="text1"/>
          <w:sz w:val="24"/>
          <w:szCs w:val="24"/>
        </w:rPr>
        <w:t xml:space="preserve">tissues </w:t>
      </w:r>
      <w:r w:rsidR="00EA31DE" w:rsidRPr="00E318E1">
        <w:rPr>
          <w:rFonts w:ascii="Book Antiqua" w:eastAsia="Arial Unicode MS" w:hAnsi="Book Antiqua" w:cs="Times New Roman"/>
          <w:color w:val="000000" w:themeColor="text1"/>
          <w:sz w:val="24"/>
          <w:szCs w:val="24"/>
        </w:rPr>
        <w:t xml:space="preserve">by using </w:t>
      </w:r>
      <w:r w:rsidR="009E787B" w:rsidRPr="00E318E1">
        <w:rPr>
          <w:rFonts w:ascii="Book Antiqua" w:eastAsia="Arial Unicode MS" w:hAnsi="Book Antiqua" w:cs="Times New Roman"/>
          <w:color w:val="000000" w:themeColor="text1"/>
          <w:sz w:val="24"/>
          <w:szCs w:val="24"/>
        </w:rPr>
        <w:t xml:space="preserve">a </w:t>
      </w:r>
      <w:r w:rsidR="00EA31DE" w:rsidRPr="00E318E1">
        <w:rPr>
          <w:rFonts w:ascii="Book Antiqua" w:eastAsia="Arial Unicode MS" w:hAnsi="Book Antiqua" w:cs="Times New Roman"/>
          <w:color w:val="000000" w:themeColor="text1"/>
          <w:sz w:val="24"/>
          <w:szCs w:val="24"/>
        </w:rPr>
        <w:t xml:space="preserve">TaqMan Low Density Array and </w:t>
      </w:r>
      <w:r w:rsidRPr="00E318E1">
        <w:rPr>
          <w:rFonts w:ascii="Book Antiqua" w:eastAsia="Arial Unicode MS" w:hAnsi="Book Antiqua" w:cs="Times New Roman"/>
          <w:color w:val="000000" w:themeColor="text1"/>
          <w:sz w:val="24"/>
          <w:szCs w:val="24"/>
        </w:rPr>
        <w:t>real time quantitative polymerase chain reaction</w:t>
      </w:r>
      <w:r w:rsidR="00EA31DE" w:rsidRPr="00E318E1">
        <w:rPr>
          <w:rFonts w:ascii="Book Antiqua" w:eastAsia="Arial Unicode MS" w:hAnsi="Book Antiqua" w:cs="Times New Roman"/>
          <w:color w:val="000000" w:themeColor="text1"/>
          <w:sz w:val="24"/>
          <w:szCs w:val="24"/>
        </w:rPr>
        <w:t xml:space="preserve">. To </w:t>
      </w:r>
      <w:r w:rsidR="00EA31DE" w:rsidRPr="00E318E1">
        <w:rPr>
          <w:rFonts w:ascii="Book Antiqua" w:hAnsi="Book Antiqua" w:cs="Times New Roman"/>
          <w:color w:val="000000" w:themeColor="text1"/>
          <w:sz w:val="24"/>
          <w:szCs w:val="24"/>
        </w:rPr>
        <w:t xml:space="preserve">evaluate the power of the selected miRNAs to </w:t>
      </w:r>
      <w:r w:rsidR="00EA31DE" w:rsidRPr="00E318E1">
        <w:rPr>
          <w:rFonts w:ascii="Book Antiqua" w:eastAsia="DengXian" w:hAnsi="Book Antiqua" w:cs="Times New Roman"/>
          <w:color w:val="000000" w:themeColor="text1"/>
          <w:sz w:val="24"/>
          <w:szCs w:val="24"/>
        </w:rPr>
        <w:t>predict</w:t>
      </w:r>
      <w:r w:rsidR="00EA31DE" w:rsidRPr="00E318E1">
        <w:rPr>
          <w:rFonts w:ascii="Book Antiqua" w:hAnsi="Book Antiqua" w:cs="Times New Roman"/>
          <w:color w:val="000000" w:themeColor="text1"/>
          <w:sz w:val="24"/>
          <w:szCs w:val="24"/>
        </w:rPr>
        <w:t xml:space="preserve"> disease</w:t>
      </w:r>
      <w:r w:rsidR="00EA31DE" w:rsidRPr="00E318E1">
        <w:rPr>
          <w:rFonts w:ascii="Book Antiqua" w:eastAsia="DengXian" w:hAnsi="Book Antiqua" w:cs="Times New Roman"/>
          <w:color w:val="000000" w:themeColor="text1"/>
          <w:sz w:val="24"/>
          <w:szCs w:val="24"/>
        </w:rPr>
        <w:t>,</w:t>
      </w:r>
      <w:r w:rsidR="00EA31DE" w:rsidRPr="00E318E1">
        <w:rPr>
          <w:rFonts w:ascii="Book Antiqua" w:hAnsi="Book Antiqua" w:cs="Times New Roman"/>
          <w:color w:val="000000" w:themeColor="text1"/>
          <w:sz w:val="24"/>
          <w:szCs w:val="24"/>
        </w:rPr>
        <w:t xml:space="preserve"> we </w:t>
      </w:r>
      <w:r w:rsidR="00EA31DE" w:rsidRPr="00E318E1">
        <w:rPr>
          <w:rFonts w:ascii="Book Antiqua" w:eastAsia="DengXian" w:hAnsi="Book Antiqua" w:cs="Times New Roman"/>
          <w:color w:val="000000" w:themeColor="text1"/>
          <w:sz w:val="24"/>
          <w:szCs w:val="24"/>
        </w:rPr>
        <w:t>calculated</w:t>
      </w:r>
      <w:r w:rsidR="00EA31DE" w:rsidRPr="00E318E1">
        <w:rPr>
          <w:rFonts w:ascii="Book Antiqua" w:hAnsi="Book Antiqua" w:cs="Times New Roman"/>
          <w:color w:val="000000" w:themeColor="text1"/>
          <w:sz w:val="24"/>
          <w:szCs w:val="24"/>
        </w:rPr>
        <w:t xml:space="preserve"> the area under the receiver-operating-characteristic curves. The overall survival of </w:t>
      </w:r>
      <w:r w:rsidR="00EA31DE" w:rsidRPr="00E318E1">
        <w:rPr>
          <w:rFonts w:ascii="Book Antiqua" w:eastAsia="Arial Unicode MS" w:hAnsi="Book Antiqua" w:cs="Times New Roman"/>
          <w:color w:val="000000" w:themeColor="text1"/>
          <w:sz w:val="24"/>
          <w:szCs w:val="24"/>
        </w:rPr>
        <w:t>HBV cirrhosis</w:t>
      </w:r>
      <w:r w:rsidR="00EA31DE" w:rsidRPr="00E318E1">
        <w:rPr>
          <w:rFonts w:ascii="Book Antiqua" w:hAnsi="Book Antiqua" w:cs="Times New Roman"/>
          <w:color w:val="000000" w:themeColor="text1"/>
          <w:sz w:val="24"/>
          <w:szCs w:val="24"/>
        </w:rPr>
        <w:t xml:space="preserve"> patients was analyzed via </w:t>
      </w:r>
      <w:r w:rsidR="00D8404B" w:rsidRPr="00E318E1">
        <w:rPr>
          <w:rFonts w:ascii="Book Antiqua" w:hAnsi="Book Antiqua" w:cs="Times New Roman"/>
          <w:color w:val="000000" w:themeColor="text1"/>
          <w:sz w:val="24"/>
          <w:szCs w:val="24"/>
        </w:rPr>
        <w:t>Kaplan-Meier analysis</w:t>
      </w:r>
      <w:r w:rsidR="00E363A0" w:rsidRPr="00E318E1">
        <w:rPr>
          <w:rFonts w:ascii="Book Antiqua" w:hAnsi="Book Antiqua" w:cs="Times New Roman"/>
          <w:color w:val="000000" w:themeColor="text1"/>
          <w:sz w:val="24"/>
          <w:szCs w:val="24"/>
        </w:rPr>
        <w:t>.</w:t>
      </w:r>
    </w:p>
    <w:p w14:paraId="4CF4BC10" w14:textId="77777777" w:rsidR="00E363A0" w:rsidRPr="00E318E1" w:rsidRDefault="00E363A0" w:rsidP="00AA765F">
      <w:pPr>
        <w:adjustRightInd w:val="0"/>
        <w:snapToGrid w:val="0"/>
        <w:spacing w:line="360" w:lineRule="auto"/>
        <w:rPr>
          <w:rFonts w:ascii="Book Antiqua" w:hAnsi="Book Antiqua" w:cs="Times New Roman"/>
          <w:color w:val="000000" w:themeColor="text1"/>
          <w:sz w:val="24"/>
          <w:szCs w:val="24"/>
        </w:rPr>
      </w:pPr>
    </w:p>
    <w:p w14:paraId="55DF82A8" w14:textId="77777777" w:rsidR="00E363A0" w:rsidRPr="00E318E1" w:rsidRDefault="00E363A0"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RESULTS</w:t>
      </w:r>
    </w:p>
    <w:p w14:paraId="71894E52" w14:textId="77777777" w:rsidR="00E363A0"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kern w:val="0"/>
          <w:sz w:val="24"/>
          <w:szCs w:val="24"/>
        </w:rPr>
        <w:t xml:space="preserve">The levels of </w:t>
      </w:r>
      <w:r w:rsidRPr="00E318E1">
        <w:rPr>
          <w:rFonts w:ascii="Book Antiqua" w:hAnsi="Book Antiqua" w:cs="Times New Roman"/>
          <w:color w:val="000000" w:themeColor="text1"/>
          <w:sz w:val="24"/>
          <w:szCs w:val="24"/>
        </w:rPr>
        <w:t>miR-375, miR-122 and miR-143</w:t>
      </w:r>
      <w:r w:rsidRPr="00E318E1">
        <w:rPr>
          <w:rFonts w:ascii="Book Antiqua" w:eastAsia="Arial Unicode MS" w:hAnsi="Book Antiqua" w:cs="Times New Roman"/>
          <w:color w:val="000000" w:themeColor="text1"/>
          <w:kern w:val="0"/>
          <w:sz w:val="24"/>
          <w:szCs w:val="24"/>
        </w:rPr>
        <w:t xml:space="preserve"> were significantly lower in HBV </w:t>
      </w:r>
      <w:r w:rsidRPr="00E318E1">
        <w:rPr>
          <w:rFonts w:ascii="Book Antiqua" w:eastAsia="Arial Unicode MS" w:hAnsi="Book Antiqua" w:cs="Times New Roman"/>
          <w:color w:val="000000" w:themeColor="text1"/>
          <w:sz w:val="24"/>
          <w:szCs w:val="24"/>
        </w:rPr>
        <w:t xml:space="preserve">cirrhosis tissues, while miR-224 was </w:t>
      </w:r>
      <w:r w:rsidRPr="00E318E1">
        <w:rPr>
          <w:rFonts w:ascii="Book Antiqua" w:eastAsia="Arial Unicode MS" w:hAnsi="Book Antiqua" w:cs="Times New Roman"/>
          <w:color w:val="000000" w:themeColor="text1"/>
          <w:kern w:val="0"/>
          <w:sz w:val="24"/>
          <w:szCs w:val="24"/>
        </w:rPr>
        <w:t>significantly higher than in</w:t>
      </w:r>
      <w:r w:rsidR="00D8404B" w:rsidRPr="00E318E1">
        <w:rPr>
          <w:rFonts w:ascii="Book Antiqua" w:eastAsia="Arial Unicode MS" w:hAnsi="Book Antiqua" w:cs="Times New Roman"/>
          <w:color w:val="000000" w:themeColor="text1"/>
          <w:kern w:val="0"/>
          <w:sz w:val="24"/>
          <w:szCs w:val="24"/>
        </w:rPr>
        <w:t xml:space="preserve"> the</w:t>
      </w:r>
      <w:r w:rsidRPr="00E318E1">
        <w:rPr>
          <w:rFonts w:ascii="Book Antiqua" w:eastAsia="Arial Unicode MS" w:hAnsi="Book Antiqua" w:cs="Times New Roman"/>
          <w:color w:val="000000" w:themeColor="text1"/>
          <w:kern w:val="0"/>
          <w:sz w:val="24"/>
          <w:szCs w:val="24"/>
        </w:rPr>
        <w:t xml:space="preserve"> controls (</w:t>
      </w:r>
      <w:r w:rsidRPr="00E318E1">
        <w:rPr>
          <w:rFonts w:ascii="Book Antiqua" w:eastAsia="Arial Unicode MS" w:hAnsi="Book Antiqua" w:cs="Times New Roman"/>
          <w:i/>
          <w:color w:val="000000" w:themeColor="text1"/>
          <w:kern w:val="0"/>
          <w:sz w:val="24"/>
          <w:szCs w:val="24"/>
        </w:rPr>
        <w:t>P</w:t>
      </w:r>
      <w:r w:rsidR="00E363A0" w:rsidRPr="00E318E1">
        <w:rPr>
          <w:rFonts w:ascii="Book Antiqua" w:eastAsia="Arial Unicode MS" w:hAnsi="Book Antiqua" w:cs="Times New Roman"/>
          <w:color w:val="000000" w:themeColor="text1"/>
          <w:kern w:val="0"/>
          <w:sz w:val="24"/>
          <w:szCs w:val="24"/>
        </w:rPr>
        <w:t xml:space="preserve"> </w:t>
      </w:r>
      <w:r w:rsidRPr="00E318E1">
        <w:rPr>
          <w:rFonts w:ascii="Book Antiqua" w:eastAsia="Arial Unicode MS" w:hAnsi="Book Antiqua" w:cs="Times New Roman"/>
          <w:color w:val="000000" w:themeColor="text1"/>
          <w:kern w:val="0"/>
          <w:sz w:val="24"/>
          <w:szCs w:val="24"/>
        </w:rPr>
        <w:t>&lt;</w:t>
      </w:r>
      <w:r w:rsidR="00E363A0" w:rsidRPr="00E318E1">
        <w:rPr>
          <w:rFonts w:ascii="Book Antiqua" w:eastAsia="Arial Unicode MS" w:hAnsi="Book Antiqua" w:cs="Times New Roman"/>
          <w:color w:val="000000" w:themeColor="text1"/>
          <w:kern w:val="0"/>
          <w:sz w:val="24"/>
          <w:szCs w:val="24"/>
        </w:rPr>
        <w:t xml:space="preserve"> </w:t>
      </w:r>
      <w:r w:rsidRPr="00E318E1">
        <w:rPr>
          <w:rFonts w:ascii="Book Antiqua" w:eastAsia="Arial Unicode MS" w:hAnsi="Book Antiqua" w:cs="Times New Roman"/>
          <w:color w:val="000000" w:themeColor="text1"/>
          <w:kern w:val="0"/>
          <w:sz w:val="24"/>
          <w:szCs w:val="24"/>
        </w:rPr>
        <w:t xml:space="preserve">0.0001). The </w:t>
      </w:r>
      <w:r w:rsidR="00895B45" w:rsidRPr="00E318E1">
        <w:rPr>
          <w:rFonts w:ascii="Book Antiqua" w:hAnsi="Book Antiqua" w:cs="Times New Roman"/>
          <w:color w:val="000000" w:themeColor="text1"/>
          <w:sz w:val="24"/>
          <w:szCs w:val="24"/>
        </w:rPr>
        <w:t xml:space="preserve">area under the curves </w:t>
      </w:r>
      <w:r w:rsidRPr="00E318E1">
        <w:rPr>
          <w:rFonts w:ascii="Book Antiqua" w:eastAsia="Arial Unicode MS" w:hAnsi="Book Antiqua" w:cs="Times New Roman"/>
          <w:color w:val="000000" w:themeColor="text1"/>
          <w:kern w:val="0"/>
          <w:sz w:val="24"/>
          <w:szCs w:val="24"/>
        </w:rPr>
        <w:t xml:space="preserve">of the </w:t>
      </w:r>
      <w:r w:rsidR="00895B45" w:rsidRPr="00E318E1">
        <w:rPr>
          <w:rFonts w:ascii="Book Antiqua" w:hAnsi="Book Antiqua" w:cs="Times New Roman"/>
          <w:color w:val="000000" w:themeColor="text1"/>
          <w:sz w:val="24"/>
          <w:szCs w:val="24"/>
        </w:rPr>
        <w:t xml:space="preserve">receiver-operating-characteristic </w:t>
      </w:r>
      <w:r w:rsidRPr="00E318E1">
        <w:rPr>
          <w:rFonts w:ascii="Book Antiqua" w:eastAsia="Arial Unicode MS" w:hAnsi="Book Antiqua" w:cs="Times New Roman"/>
          <w:color w:val="000000" w:themeColor="text1"/>
          <w:kern w:val="0"/>
          <w:sz w:val="24"/>
          <w:szCs w:val="24"/>
        </w:rPr>
        <w:t>curve for t</w:t>
      </w:r>
      <w:r w:rsidR="00E363A0" w:rsidRPr="00E318E1">
        <w:rPr>
          <w:rFonts w:ascii="Book Antiqua" w:eastAsia="Arial Unicode MS" w:hAnsi="Book Antiqua" w:cs="Times New Roman"/>
          <w:color w:val="000000" w:themeColor="text1"/>
          <w:kern w:val="0"/>
          <w:sz w:val="24"/>
          <w:szCs w:val="24"/>
        </w:rPr>
        <w:t>he 4-miRNA panel was 0.991 (95%</w:t>
      </w:r>
      <w:r w:rsidRPr="00E318E1">
        <w:rPr>
          <w:rFonts w:ascii="Book Antiqua" w:eastAsia="Arial Unicode MS" w:hAnsi="Book Antiqua" w:cs="Times New Roman"/>
          <w:color w:val="000000" w:themeColor="text1"/>
          <w:kern w:val="0"/>
          <w:sz w:val="24"/>
          <w:szCs w:val="24"/>
        </w:rPr>
        <w:t>CI</w:t>
      </w:r>
      <w:r w:rsidR="00E363A0" w:rsidRPr="00E318E1">
        <w:rPr>
          <w:rFonts w:ascii="Book Antiqua" w:eastAsia="Arial Unicode MS" w:hAnsi="Book Antiqua" w:cs="Times New Roman"/>
          <w:color w:val="000000" w:themeColor="text1"/>
          <w:kern w:val="0"/>
          <w:sz w:val="24"/>
          <w:szCs w:val="24"/>
        </w:rPr>
        <w:t>:</w:t>
      </w:r>
      <w:r w:rsidRPr="00E318E1">
        <w:rPr>
          <w:rFonts w:ascii="Book Antiqua" w:eastAsia="Arial Unicode MS" w:hAnsi="Book Antiqua" w:cs="Times New Roman"/>
          <w:color w:val="000000" w:themeColor="text1"/>
          <w:kern w:val="0"/>
          <w:sz w:val="24"/>
          <w:szCs w:val="24"/>
        </w:rPr>
        <w:t xml:space="preserve"> 0.974-1). </w:t>
      </w:r>
      <w:r w:rsidRPr="00E318E1">
        <w:rPr>
          <w:rFonts w:ascii="Book Antiqua" w:hAnsi="Book Antiqua" w:cs="Times New Roman"/>
          <w:color w:val="000000" w:themeColor="text1"/>
          <w:sz w:val="24"/>
          <w:szCs w:val="24"/>
        </w:rPr>
        <w:t>Patients with a lower expression level of miR-224 or higher expression level</w:t>
      </w:r>
      <w:r w:rsidR="00D8404B"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miR-375, miR-122 and miR-143 had longer overall survival. </w:t>
      </w:r>
    </w:p>
    <w:p w14:paraId="67D9593F" w14:textId="77777777" w:rsidR="00E363A0" w:rsidRPr="00E318E1" w:rsidRDefault="00E363A0" w:rsidP="00AA765F">
      <w:pPr>
        <w:adjustRightInd w:val="0"/>
        <w:snapToGrid w:val="0"/>
        <w:spacing w:line="360" w:lineRule="auto"/>
        <w:rPr>
          <w:rFonts w:ascii="Book Antiqua" w:hAnsi="Book Antiqua" w:cs="Times New Roman"/>
          <w:color w:val="000000" w:themeColor="text1"/>
          <w:sz w:val="24"/>
          <w:szCs w:val="24"/>
        </w:rPr>
      </w:pPr>
    </w:p>
    <w:p w14:paraId="2D819BBA" w14:textId="77777777" w:rsidR="00E363A0" w:rsidRPr="00E318E1" w:rsidRDefault="00E363A0"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CONCLUSION</w:t>
      </w:r>
    </w:p>
    <w:p w14:paraId="25DCCFD7" w14:textId="3B8E943A"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kern w:val="0"/>
          <w:sz w:val="24"/>
          <w:szCs w:val="24"/>
        </w:rPr>
        <w:t>The four miRNAs (</w:t>
      </w:r>
      <w:r w:rsidRPr="00E318E1">
        <w:rPr>
          <w:rFonts w:ascii="Book Antiqua" w:hAnsi="Book Antiqua" w:cs="Times New Roman"/>
          <w:color w:val="000000" w:themeColor="text1"/>
          <w:sz w:val="24"/>
          <w:szCs w:val="24"/>
        </w:rPr>
        <w:t>miR-375, miR-122, miR-143</w:t>
      </w:r>
      <w:r w:rsidRPr="00E318E1">
        <w:rPr>
          <w:rFonts w:ascii="Book Antiqua" w:eastAsia="Arial Unicode MS" w:hAnsi="Book Antiqua" w:cs="Times New Roman"/>
          <w:color w:val="000000" w:themeColor="text1"/>
          <w:kern w:val="0"/>
          <w:sz w:val="24"/>
          <w:szCs w:val="24"/>
        </w:rPr>
        <w:t xml:space="preserve"> and miR-224) may be helpful for</w:t>
      </w:r>
      <w:r w:rsidRPr="00E318E1">
        <w:rPr>
          <w:rFonts w:ascii="Book Antiqua" w:hAnsi="Book Antiqua" w:cs="Times New Roman"/>
          <w:color w:val="000000" w:themeColor="text1"/>
          <w:sz w:val="24"/>
          <w:szCs w:val="24"/>
        </w:rPr>
        <w:t xml:space="preserve"> early diagnosis of HBV infection, HBV cirrhosis, and prediction of its </w:t>
      </w:r>
      <w:r w:rsidRPr="00E318E1">
        <w:rPr>
          <w:rFonts w:ascii="Book Antiqua" w:hAnsi="Book Antiqua" w:cs="Times New Roman"/>
          <w:color w:val="000000" w:themeColor="text1"/>
          <w:sz w:val="24"/>
          <w:szCs w:val="24"/>
        </w:rPr>
        <w:lastRenderedPageBreak/>
        <w:t>overall survival.</w:t>
      </w:r>
    </w:p>
    <w:p w14:paraId="231E20FB" w14:textId="77777777" w:rsidR="00516373" w:rsidRPr="00E318E1" w:rsidRDefault="00516373" w:rsidP="00AA765F">
      <w:pPr>
        <w:autoSpaceDE w:val="0"/>
        <w:autoSpaceDN w:val="0"/>
        <w:adjustRightInd w:val="0"/>
        <w:snapToGrid w:val="0"/>
        <w:spacing w:line="360" w:lineRule="auto"/>
        <w:rPr>
          <w:rFonts w:ascii="Book Antiqua" w:eastAsia="Arial Unicode MS" w:hAnsi="Book Antiqua" w:cs="Times New Roman"/>
          <w:color w:val="000000" w:themeColor="text1"/>
          <w:kern w:val="0"/>
          <w:sz w:val="24"/>
          <w:szCs w:val="24"/>
        </w:rPr>
      </w:pPr>
    </w:p>
    <w:p w14:paraId="4525148D" w14:textId="611C0671" w:rsidR="00E363A0" w:rsidRPr="00E318E1" w:rsidRDefault="00E363A0" w:rsidP="00AA765F">
      <w:pPr>
        <w:adjustRightInd w:val="0"/>
        <w:snapToGrid w:val="0"/>
        <w:spacing w:line="360" w:lineRule="auto"/>
        <w:rPr>
          <w:rFonts w:ascii="Book Antiqua" w:eastAsia="Arial Unicode MS" w:hAnsi="Book Antiqua" w:cs="Times New Roman"/>
          <w:color w:val="000000" w:themeColor="text1"/>
          <w:kern w:val="0"/>
          <w:sz w:val="24"/>
          <w:szCs w:val="24"/>
        </w:rPr>
      </w:pPr>
      <w:bookmarkStart w:id="9" w:name="_Hlk8052531"/>
      <w:bookmarkStart w:id="10" w:name="OLE_LINK8"/>
      <w:r w:rsidRPr="00E318E1">
        <w:rPr>
          <w:rFonts w:ascii="Book Antiqua" w:hAnsi="Book Antiqua"/>
          <w:b/>
          <w:sz w:val="24"/>
          <w:szCs w:val="24"/>
          <w:lang w:val="hu-HU"/>
        </w:rPr>
        <w:t>Key words:</w:t>
      </w:r>
      <w:bookmarkEnd w:id="9"/>
      <w:r w:rsidRPr="00E318E1">
        <w:rPr>
          <w:rFonts w:ascii="Book Antiqua" w:hAnsi="Book Antiqua"/>
          <w:sz w:val="24"/>
          <w:szCs w:val="24"/>
        </w:rPr>
        <w:t xml:space="preserve"> </w:t>
      </w:r>
      <w:r w:rsidR="00EA31DE" w:rsidRPr="00E318E1">
        <w:rPr>
          <w:rFonts w:ascii="Book Antiqua" w:hAnsi="Book Antiqua" w:cs="Times New Roman"/>
          <w:color w:val="000000" w:themeColor="text1"/>
          <w:sz w:val="24"/>
          <w:szCs w:val="24"/>
        </w:rPr>
        <w:t>Hepatitis B virus infection</w:t>
      </w:r>
      <w:r w:rsidR="00EA31DE" w:rsidRPr="00E318E1">
        <w:rPr>
          <w:rFonts w:ascii="Book Antiqua" w:eastAsia="Arial Unicode MS" w:hAnsi="Book Antiqua" w:cs="Times New Roman"/>
          <w:color w:val="000000" w:themeColor="text1"/>
          <w:kern w:val="0"/>
          <w:sz w:val="24"/>
          <w:szCs w:val="24"/>
        </w:rPr>
        <w:t xml:space="preserve">; </w:t>
      </w:r>
      <w:r w:rsidR="00C72E4C" w:rsidRPr="00E318E1">
        <w:rPr>
          <w:rFonts w:ascii="Book Antiqua" w:hAnsi="Book Antiqua" w:cs="Times New Roman"/>
          <w:color w:val="000000" w:themeColor="text1"/>
          <w:sz w:val="24"/>
          <w:szCs w:val="24"/>
        </w:rPr>
        <w:t>Hepatocellular carcinoma;</w:t>
      </w:r>
      <w:r w:rsidR="00C72E4C" w:rsidRPr="00E318E1">
        <w:rPr>
          <w:rFonts w:ascii="Book Antiqua" w:eastAsia="Arial Unicode MS" w:hAnsi="Book Antiqua" w:cs="Times New Roman"/>
          <w:color w:val="000000" w:themeColor="text1"/>
          <w:sz w:val="24"/>
          <w:szCs w:val="24"/>
        </w:rPr>
        <w:t xml:space="preserve"> </w:t>
      </w:r>
      <w:r w:rsidRPr="00E318E1">
        <w:rPr>
          <w:rFonts w:ascii="Book Antiqua" w:eastAsia="Arial Unicode MS" w:hAnsi="Book Antiqua" w:cs="Times New Roman"/>
          <w:color w:val="000000" w:themeColor="text1"/>
          <w:sz w:val="24"/>
          <w:szCs w:val="24"/>
        </w:rPr>
        <w:t>MicroRNAs</w:t>
      </w:r>
      <w:r w:rsidR="00EA31DE" w:rsidRPr="00E318E1">
        <w:rPr>
          <w:rFonts w:ascii="Book Antiqua" w:eastAsia="Arial Unicode MS" w:hAnsi="Book Antiqua" w:cs="Times New Roman"/>
          <w:color w:val="000000" w:themeColor="text1"/>
          <w:kern w:val="0"/>
          <w:sz w:val="24"/>
          <w:szCs w:val="24"/>
        </w:rPr>
        <w:t xml:space="preserve">; </w:t>
      </w:r>
      <w:r w:rsidRPr="00E318E1">
        <w:rPr>
          <w:rFonts w:ascii="Book Antiqua" w:eastAsia="Arial Unicode MS" w:hAnsi="Book Antiqua" w:cs="Times New Roman"/>
          <w:color w:val="000000" w:themeColor="text1"/>
          <w:sz w:val="24"/>
          <w:szCs w:val="24"/>
        </w:rPr>
        <w:t>Cirrhosis</w:t>
      </w:r>
      <w:r w:rsidR="00EA31DE" w:rsidRPr="00E318E1">
        <w:rPr>
          <w:rFonts w:ascii="Book Antiqua" w:eastAsia="Arial Unicode MS" w:hAnsi="Book Antiqua" w:cs="Times New Roman"/>
          <w:color w:val="000000" w:themeColor="text1"/>
          <w:kern w:val="0"/>
          <w:sz w:val="24"/>
          <w:szCs w:val="24"/>
        </w:rPr>
        <w:t xml:space="preserve">; </w:t>
      </w:r>
      <w:r w:rsidRPr="00E318E1">
        <w:rPr>
          <w:rFonts w:ascii="Book Antiqua" w:eastAsia="Arial Unicode MS" w:hAnsi="Book Antiqua" w:cs="Times New Roman"/>
          <w:color w:val="000000" w:themeColor="text1"/>
          <w:kern w:val="0"/>
          <w:sz w:val="24"/>
          <w:szCs w:val="24"/>
        </w:rPr>
        <w:t>Biomarker</w:t>
      </w:r>
      <w:r w:rsidR="00EA31DE" w:rsidRPr="00E318E1">
        <w:rPr>
          <w:rFonts w:ascii="Book Antiqua" w:eastAsia="Arial Unicode MS" w:hAnsi="Book Antiqua" w:cs="Times New Roman"/>
          <w:color w:val="000000" w:themeColor="text1"/>
          <w:kern w:val="0"/>
          <w:sz w:val="24"/>
          <w:szCs w:val="24"/>
        </w:rPr>
        <w:t xml:space="preserve">; </w:t>
      </w:r>
      <w:r w:rsidRPr="00E318E1">
        <w:rPr>
          <w:rFonts w:ascii="Book Antiqua" w:eastAsia="Arial Unicode MS" w:hAnsi="Book Antiqua" w:cs="Times New Roman"/>
          <w:color w:val="000000" w:themeColor="text1"/>
          <w:kern w:val="0"/>
          <w:sz w:val="24"/>
          <w:szCs w:val="24"/>
        </w:rPr>
        <w:t>Tissue</w:t>
      </w:r>
      <w:bookmarkEnd w:id="10"/>
    </w:p>
    <w:p w14:paraId="16CC6306" w14:textId="77777777" w:rsidR="00E363A0" w:rsidRPr="00E318E1" w:rsidRDefault="00E363A0" w:rsidP="00AA765F">
      <w:pPr>
        <w:adjustRightInd w:val="0"/>
        <w:snapToGrid w:val="0"/>
        <w:spacing w:line="360" w:lineRule="auto"/>
        <w:rPr>
          <w:rFonts w:ascii="Book Antiqua" w:eastAsia="Arial Unicode MS" w:hAnsi="Book Antiqua" w:cs="Times New Roman"/>
          <w:color w:val="000000" w:themeColor="text1"/>
          <w:kern w:val="0"/>
          <w:sz w:val="24"/>
          <w:szCs w:val="24"/>
        </w:rPr>
      </w:pPr>
    </w:p>
    <w:p w14:paraId="2239CAD7" w14:textId="5DB750A9" w:rsidR="00D0214A" w:rsidRPr="00E318E1" w:rsidRDefault="00E815CE" w:rsidP="00AA765F">
      <w:pPr>
        <w:adjustRightInd w:val="0"/>
        <w:snapToGrid w:val="0"/>
        <w:spacing w:line="360" w:lineRule="auto"/>
        <w:rPr>
          <w:rFonts w:ascii="Book Antiqua" w:hAnsi="Book Antiqua"/>
          <w:b/>
          <w:sz w:val="24"/>
          <w:szCs w:val="24"/>
        </w:rPr>
      </w:pPr>
      <w:r w:rsidRPr="00E318E1">
        <w:rPr>
          <w:rFonts w:ascii="Book Antiqua" w:eastAsia="Arial Unicode MS" w:hAnsi="Book Antiqua" w:cs="Times New Roman"/>
          <w:color w:val="000000" w:themeColor="text1"/>
          <w:sz w:val="24"/>
          <w:szCs w:val="24"/>
        </w:rPr>
        <w:t xml:space="preserve">Zhang Q, Xu HF, Song WY, Zhang PJ, Song YB. Potential microRNA panel for the diagnosis and prediction of overall survival of hepatocellular carcinoma with </w:t>
      </w:r>
      <w:r w:rsidRPr="00E318E1">
        <w:rPr>
          <w:rFonts w:ascii="Book Antiqua" w:hAnsi="Book Antiqua" w:cs="Times New Roman"/>
          <w:color w:val="000000" w:themeColor="text1"/>
          <w:sz w:val="24"/>
          <w:szCs w:val="24"/>
        </w:rPr>
        <w:t>hepatitis B virus</w:t>
      </w:r>
      <w:r w:rsidRPr="00E318E1">
        <w:rPr>
          <w:rFonts w:ascii="Book Antiqua" w:eastAsia="Arial Unicode MS" w:hAnsi="Book Antiqua" w:cs="Times New Roman"/>
          <w:color w:val="000000" w:themeColor="text1"/>
          <w:sz w:val="24"/>
          <w:szCs w:val="24"/>
        </w:rPr>
        <w:t xml:space="preserve"> infection.</w:t>
      </w:r>
      <w:r w:rsidR="00D0214A" w:rsidRPr="00E318E1">
        <w:rPr>
          <w:rFonts w:ascii="Book Antiqua" w:eastAsia="SimSun" w:hAnsi="Book Antiqua" w:cs="Times New Roman"/>
          <w:kern w:val="0"/>
          <w:sz w:val="24"/>
          <w:szCs w:val="24"/>
        </w:rPr>
        <w:t xml:space="preserve"> </w:t>
      </w:r>
      <w:r w:rsidR="00D0214A" w:rsidRPr="00E318E1">
        <w:rPr>
          <w:rFonts w:ascii="Book Antiqua" w:eastAsia="SimSun" w:hAnsi="Book Antiqua" w:cs="Times New Roman"/>
          <w:i/>
          <w:kern w:val="0"/>
          <w:sz w:val="24"/>
          <w:szCs w:val="24"/>
        </w:rPr>
        <w:t xml:space="preserve">World J </w:t>
      </w:r>
      <w:proofErr w:type="spellStart"/>
      <w:r w:rsidR="00D0214A" w:rsidRPr="00E318E1">
        <w:rPr>
          <w:rFonts w:ascii="Book Antiqua" w:eastAsia="SimSun" w:hAnsi="Book Antiqua" w:cs="Times New Roman"/>
          <w:i/>
          <w:kern w:val="0"/>
          <w:sz w:val="24"/>
          <w:szCs w:val="24"/>
        </w:rPr>
        <w:t>Gastrointest</w:t>
      </w:r>
      <w:proofErr w:type="spellEnd"/>
      <w:r w:rsidR="00D0214A" w:rsidRPr="00E318E1">
        <w:rPr>
          <w:rFonts w:ascii="Book Antiqua" w:eastAsia="SimSun" w:hAnsi="Book Antiqua" w:cs="Times New Roman"/>
          <w:i/>
          <w:kern w:val="0"/>
          <w:sz w:val="24"/>
          <w:szCs w:val="24"/>
        </w:rPr>
        <w:t xml:space="preserve"> Oncol</w:t>
      </w:r>
      <w:r w:rsidR="00D0214A" w:rsidRPr="00E318E1">
        <w:rPr>
          <w:rFonts w:ascii="Book Antiqua" w:eastAsia="SimSun" w:hAnsi="Book Antiqua" w:cs="Times New Roman"/>
          <w:kern w:val="0"/>
          <w:sz w:val="24"/>
          <w:szCs w:val="24"/>
        </w:rPr>
        <w:t xml:space="preserve"> </w:t>
      </w:r>
      <w:r w:rsidR="00D0214A" w:rsidRPr="00E318E1">
        <w:rPr>
          <w:rFonts w:ascii="Book Antiqua" w:hAnsi="Book Antiqua"/>
          <w:bCs/>
          <w:sz w:val="24"/>
          <w:szCs w:val="24"/>
        </w:rPr>
        <w:t>2020; In press</w:t>
      </w:r>
    </w:p>
    <w:p w14:paraId="2B8A6850" w14:textId="77777777" w:rsidR="00E815CE" w:rsidRPr="00E318E1" w:rsidRDefault="00E815CE" w:rsidP="00AA765F">
      <w:pPr>
        <w:adjustRightInd w:val="0"/>
        <w:snapToGrid w:val="0"/>
        <w:spacing w:line="360" w:lineRule="auto"/>
        <w:rPr>
          <w:rFonts w:ascii="Book Antiqua" w:hAnsi="Book Antiqua" w:cs="Times New Roman"/>
          <w:b/>
          <w:bCs/>
          <w:color w:val="000000" w:themeColor="text1"/>
          <w:sz w:val="24"/>
          <w:szCs w:val="24"/>
        </w:rPr>
      </w:pPr>
    </w:p>
    <w:p w14:paraId="28014300" w14:textId="35DC5A51" w:rsidR="00516373" w:rsidRPr="00E318E1" w:rsidRDefault="004A7AC7" w:rsidP="00AA765F">
      <w:pPr>
        <w:adjustRightInd w:val="0"/>
        <w:snapToGrid w:val="0"/>
        <w:spacing w:line="360" w:lineRule="auto"/>
        <w:rPr>
          <w:rFonts w:ascii="Book Antiqua" w:eastAsia="Arial Unicode MS" w:hAnsi="Book Antiqua" w:cs="Times New Roman"/>
          <w:color w:val="000000" w:themeColor="text1"/>
          <w:kern w:val="0"/>
          <w:sz w:val="24"/>
          <w:szCs w:val="24"/>
        </w:rPr>
      </w:pPr>
      <w:r w:rsidRPr="00E318E1">
        <w:rPr>
          <w:rFonts w:ascii="Book Antiqua" w:eastAsia="Times New Roman" w:hAnsi="Book Antiqua" w:cs="Times New Roman"/>
          <w:b/>
          <w:bCs/>
          <w:color w:val="000000" w:themeColor="text1"/>
          <w:sz w:val="24"/>
          <w:szCs w:val="24"/>
        </w:rPr>
        <w:t>Core tip:</w:t>
      </w:r>
      <w:r w:rsidRPr="00E318E1">
        <w:rPr>
          <w:rFonts w:ascii="Book Antiqua" w:hAnsi="Book Antiqua"/>
          <w:color w:val="000000" w:themeColor="text1"/>
          <w:sz w:val="24"/>
          <w:szCs w:val="24"/>
        </w:rPr>
        <w:t xml:space="preserve"> </w:t>
      </w:r>
      <w:r w:rsidRPr="00E318E1">
        <w:rPr>
          <w:rFonts w:ascii="Book Antiqua" w:eastAsia="Times New Roman" w:hAnsi="Book Antiqua" w:cs="Times New Roman"/>
          <w:bCs/>
          <w:color w:val="000000" w:themeColor="text1"/>
          <w:sz w:val="24"/>
          <w:szCs w:val="24"/>
        </w:rPr>
        <w:t xml:space="preserve">Abnormal expression of </w:t>
      </w:r>
      <w:r w:rsidR="00C72E4C" w:rsidRPr="00E318E1">
        <w:rPr>
          <w:rFonts w:ascii="Book Antiqua" w:eastAsia="Arial Unicode MS" w:hAnsi="Book Antiqua" w:cs="Times New Roman"/>
          <w:color w:val="000000" w:themeColor="text1"/>
          <w:sz w:val="24"/>
          <w:szCs w:val="24"/>
        </w:rPr>
        <w:t>microRNAs</w:t>
      </w:r>
      <w:r w:rsidR="00C72E4C" w:rsidRPr="00E318E1">
        <w:rPr>
          <w:rFonts w:ascii="Book Antiqua" w:eastAsia="Times New Roman" w:hAnsi="Book Antiqua" w:cs="Times New Roman"/>
          <w:bCs/>
          <w:color w:val="000000" w:themeColor="text1"/>
          <w:sz w:val="24"/>
          <w:szCs w:val="24"/>
        </w:rPr>
        <w:t xml:space="preserve"> </w:t>
      </w:r>
      <w:r w:rsidR="00C72E4C" w:rsidRPr="00E318E1">
        <w:rPr>
          <w:rFonts w:ascii="Book Antiqua" w:hAnsi="Book Antiqua" w:cs="Times New Roman"/>
          <w:bCs/>
          <w:color w:val="000000" w:themeColor="text1"/>
          <w:sz w:val="24"/>
          <w:szCs w:val="24"/>
        </w:rPr>
        <w:t>(</w:t>
      </w:r>
      <w:r w:rsidRPr="00E318E1">
        <w:rPr>
          <w:rFonts w:ascii="Book Antiqua" w:eastAsia="Times New Roman" w:hAnsi="Book Antiqua" w:cs="Times New Roman"/>
          <w:bCs/>
          <w:color w:val="000000" w:themeColor="text1"/>
          <w:sz w:val="24"/>
          <w:szCs w:val="24"/>
        </w:rPr>
        <w:t>miRNAs</w:t>
      </w:r>
      <w:r w:rsidR="00C72E4C" w:rsidRPr="00E318E1">
        <w:rPr>
          <w:rFonts w:ascii="Book Antiqua" w:hAnsi="Book Antiqua" w:cs="Times New Roman"/>
          <w:bCs/>
          <w:color w:val="000000" w:themeColor="text1"/>
          <w:sz w:val="24"/>
          <w:szCs w:val="24"/>
        </w:rPr>
        <w:t>)</w:t>
      </w:r>
      <w:r w:rsidRPr="00E318E1">
        <w:rPr>
          <w:rFonts w:ascii="Book Antiqua" w:eastAsia="Times New Roman" w:hAnsi="Book Antiqua" w:cs="Times New Roman"/>
          <w:bCs/>
          <w:color w:val="000000" w:themeColor="text1"/>
          <w:sz w:val="24"/>
          <w:szCs w:val="24"/>
        </w:rPr>
        <w:t xml:space="preserve"> may lead to an abnormal physiological state and disease</w:t>
      </w:r>
      <w:r w:rsidRPr="00E318E1">
        <w:rPr>
          <w:rFonts w:ascii="Book Antiqua" w:hAnsi="Book Antiqua" w:cs="Times New Roman"/>
          <w:bCs/>
          <w:color w:val="000000" w:themeColor="text1"/>
          <w:sz w:val="24"/>
          <w:szCs w:val="24"/>
        </w:rPr>
        <w:t xml:space="preserve">, such as, kinds of </w:t>
      </w:r>
      <w:r w:rsidRPr="00E318E1">
        <w:rPr>
          <w:rFonts w:ascii="Book Antiqua" w:eastAsia="Times New Roman" w:hAnsi="Book Antiqua" w:cs="Times New Roman"/>
          <w:bCs/>
          <w:color w:val="000000" w:themeColor="text1"/>
          <w:sz w:val="24"/>
          <w:szCs w:val="24"/>
        </w:rPr>
        <w:t>cancers</w:t>
      </w:r>
      <w:r w:rsidRPr="00E318E1">
        <w:rPr>
          <w:rFonts w:ascii="Book Antiqua" w:hAnsi="Book Antiqua" w:cs="Times New Roman"/>
          <w:bCs/>
          <w:color w:val="000000" w:themeColor="text1"/>
          <w:sz w:val="24"/>
          <w:szCs w:val="24"/>
        </w:rPr>
        <w:t>. We detect the levels of miR-375, miR-122</w:t>
      </w:r>
      <w:r w:rsidR="00840FB9" w:rsidRPr="00E318E1">
        <w:rPr>
          <w:rFonts w:ascii="Book Antiqua" w:hAnsi="Book Antiqua" w:cs="Times New Roman"/>
          <w:bCs/>
          <w:color w:val="000000" w:themeColor="text1"/>
          <w:sz w:val="24"/>
          <w:szCs w:val="24"/>
        </w:rPr>
        <w:t>,</w:t>
      </w:r>
      <w:r w:rsidRPr="00E318E1">
        <w:rPr>
          <w:rFonts w:ascii="Book Antiqua" w:hAnsi="Book Antiqua" w:cs="Times New Roman"/>
          <w:bCs/>
          <w:color w:val="000000" w:themeColor="text1"/>
          <w:sz w:val="24"/>
          <w:szCs w:val="24"/>
        </w:rPr>
        <w:t xml:space="preserve"> miR-143</w:t>
      </w:r>
      <w:r w:rsidR="00840FB9" w:rsidRPr="00E318E1">
        <w:rPr>
          <w:rFonts w:ascii="Book Antiqua" w:hAnsi="Book Antiqua" w:cs="Times New Roman"/>
          <w:bCs/>
          <w:color w:val="000000" w:themeColor="text1"/>
          <w:sz w:val="24"/>
          <w:szCs w:val="24"/>
        </w:rPr>
        <w:t xml:space="preserve"> and miR-224</w:t>
      </w:r>
      <w:r w:rsidRPr="00E318E1">
        <w:rPr>
          <w:rFonts w:ascii="Book Antiqua" w:hAnsi="Book Antiqua" w:cs="Times New Roman"/>
          <w:bCs/>
          <w:color w:val="000000" w:themeColor="text1"/>
          <w:sz w:val="24"/>
          <w:szCs w:val="24"/>
        </w:rPr>
        <w:t xml:space="preserve">. By combination of the miRNA panels, the </w:t>
      </w:r>
      <w:r w:rsidR="007469FE" w:rsidRPr="00E318E1">
        <w:rPr>
          <w:rFonts w:ascii="Book Antiqua" w:hAnsi="Book Antiqua" w:cs="Times New Roman"/>
          <w:color w:val="000000" w:themeColor="text1"/>
          <w:sz w:val="24"/>
          <w:szCs w:val="24"/>
        </w:rPr>
        <w:t xml:space="preserve">area under the curves </w:t>
      </w:r>
      <w:r w:rsidR="007469FE" w:rsidRPr="00E318E1">
        <w:rPr>
          <w:rFonts w:ascii="Book Antiqua" w:eastAsia="Arial Unicode MS" w:hAnsi="Book Antiqua" w:cs="Times New Roman"/>
          <w:color w:val="000000" w:themeColor="text1"/>
          <w:kern w:val="0"/>
          <w:sz w:val="24"/>
          <w:szCs w:val="24"/>
        </w:rPr>
        <w:t xml:space="preserve">of the </w:t>
      </w:r>
      <w:r w:rsidR="007469FE" w:rsidRPr="00E318E1">
        <w:rPr>
          <w:rFonts w:ascii="Book Antiqua" w:hAnsi="Book Antiqua" w:cs="Times New Roman"/>
          <w:color w:val="000000" w:themeColor="text1"/>
          <w:sz w:val="24"/>
          <w:szCs w:val="24"/>
        </w:rPr>
        <w:t xml:space="preserve">receiver-operating-characteristic </w:t>
      </w:r>
      <w:r w:rsidR="007469FE" w:rsidRPr="00E318E1">
        <w:rPr>
          <w:rFonts w:ascii="Book Antiqua" w:eastAsia="Arial Unicode MS" w:hAnsi="Book Antiqua" w:cs="Times New Roman"/>
          <w:color w:val="000000" w:themeColor="text1"/>
          <w:kern w:val="0"/>
          <w:sz w:val="24"/>
          <w:szCs w:val="24"/>
        </w:rPr>
        <w:t>curve</w:t>
      </w:r>
      <w:r w:rsidRPr="00E318E1">
        <w:rPr>
          <w:rFonts w:ascii="Book Antiqua" w:hAnsi="Book Antiqua" w:cs="Times New Roman"/>
          <w:bCs/>
          <w:color w:val="000000" w:themeColor="text1"/>
          <w:sz w:val="24"/>
          <w:szCs w:val="24"/>
        </w:rPr>
        <w:t xml:space="preserve"> was 0.991. </w:t>
      </w:r>
      <w:r w:rsidR="00840FB9" w:rsidRPr="00E318E1">
        <w:rPr>
          <w:rFonts w:ascii="Book Antiqua" w:hAnsi="Book Antiqua" w:cs="Times New Roman"/>
          <w:bCs/>
          <w:color w:val="000000" w:themeColor="text1"/>
          <w:sz w:val="24"/>
          <w:szCs w:val="24"/>
        </w:rPr>
        <w:t xml:space="preserve">In addition, the </w:t>
      </w:r>
      <w:r w:rsidRPr="00E318E1">
        <w:rPr>
          <w:rFonts w:ascii="Book Antiqua" w:hAnsi="Book Antiqua" w:cs="Times New Roman"/>
          <w:bCs/>
          <w:color w:val="000000" w:themeColor="text1"/>
          <w:sz w:val="24"/>
          <w:szCs w:val="24"/>
        </w:rPr>
        <w:t xml:space="preserve">four miRNAs (miR-375, miR-122, miR-143 and miR-224) may be helpful for early </w:t>
      </w:r>
      <w:r w:rsidR="00840FB9" w:rsidRPr="00E318E1">
        <w:rPr>
          <w:rFonts w:ascii="Book Antiqua" w:hAnsi="Book Antiqua" w:cs="Times New Roman"/>
          <w:bCs/>
          <w:color w:val="000000" w:themeColor="text1"/>
          <w:sz w:val="24"/>
          <w:szCs w:val="24"/>
        </w:rPr>
        <w:t>detection and prognosis of hepatocellular carcinoma</w:t>
      </w:r>
      <w:r w:rsidRPr="00E318E1">
        <w:rPr>
          <w:rFonts w:ascii="Book Antiqua" w:hAnsi="Book Antiqua" w:cs="Times New Roman"/>
          <w:bCs/>
          <w:color w:val="000000" w:themeColor="text1"/>
          <w:sz w:val="24"/>
          <w:szCs w:val="24"/>
        </w:rPr>
        <w:t>.</w:t>
      </w:r>
    </w:p>
    <w:p w14:paraId="5C9E41BA" w14:textId="77777777" w:rsidR="00D0214A" w:rsidRPr="00E318E1" w:rsidRDefault="00D0214A" w:rsidP="00AA765F">
      <w:pPr>
        <w:adjustRightInd w:val="0"/>
        <w:snapToGrid w:val="0"/>
        <w:spacing w:line="360" w:lineRule="auto"/>
        <w:rPr>
          <w:rFonts w:ascii="Book Antiqua" w:hAnsi="Book Antiqua" w:cs="Times New Roman"/>
          <w:color w:val="000000" w:themeColor="text1"/>
          <w:sz w:val="24"/>
          <w:szCs w:val="24"/>
        </w:rPr>
      </w:pPr>
    </w:p>
    <w:p w14:paraId="158CBE6D" w14:textId="77777777" w:rsidR="00D0214A" w:rsidRPr="00E318E1" w:rsidRDefault="00D0214A" w:rsidP="00AA765F">
      <w:pPr>
        <w:widowControl/>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br w:type="page"/>
      </w:r>
    </w:p>
    <w:p w14:paraId="104E482C" w14:textId="3E4C70B6" w:rsidR="00516373" w:rsidRPr="00E318E1" w:rsidRDefault="00EA31DE" w:rsidP="00AA765F">
      <w:pPr>
        <w:adjustRightInd w:val="0"/>
        <w:snapToGrid w:val="0"/>
        <w:spacing w:line="360" w:lineRule="auto"/>
        <w:rPr>
          <w:rFonts w:ascii="Book Antiqua" w:hAnsi="Book Antiqua" w:cs="Times New Roman"/>
          <w:color w:val="000000" w:themeColor="text1"/>
          <w:sz w:val="24"/>
          <w:szCs w:val="24"/>
          <w:u w:val="single"/>
        </w:rPr>
      </w:pPr>
      <w:r w:rsidRPr="00E318E1">
        <w:rPr>
          <w:rFonts w:ascii="Book Antiqua" w:hAnsi="Book Antiqua" w:cs="Times New Roman"/>
          <w:b/>
          <w:color w:val="000000" w:themeColor="text1"/>
          <w:sz w:val="24"/>
          <w:szCs w:val="24"/>
          <w:u w:val="single"/>
        </w:rPr>
        <w:lastRenderedPageBreak/>
        <w:t>INTRODUCTION</w:t>
      </w:r>
    </w:p>
    <w:p w14:paraId="1995F9A4" w14:textId="77777777" w:rsidR="00652C6E" w:rsidRPr="00E318E1" w:rsidRDefault="00EA31DE" w:rsidP="00AA765F">
      <w:pPr>
        <w:adjustRightInd w:val="0"/>
        <w:snapToGrid w:val="0"/>
        <w:spacing w:line="360" w:lineRule="auto"/>
        <w:rPr>
          <w:rFonts w:ascii="Book Antiqua" w:hAnsi="Book Antiqua" w:cs="Times New Roman"/>
          <w:color w:val="000000" w:themeColor="text1"/>
          <w:sz w:val="24"/>
          <w:szCs w:val="24"/>
        </w:rPr>
      </w:pPr>
      <w:bookmarkStart w:id="11" w:name="OLE_LINK15"/>
      <w:bookmarkStart w:id="12" w:name="OLE_LINK16"/>
      <w:bookmarkStart w:id="13" w:name="OLE_LINK17"/>
      <w:r w:rsidRPr="00E318E1">
        <w:rPr>
          <w:rFonts w:ascii="Book Antiqua" w:hAnsi="Book Antiqua" w:cs="Times New Roman"/>
          <w:color w:val="000000" w:themeColor="text1"/>
          <w:sz w:val="24"/>
          <w:szCs w:val="24"/>
        </w:rPr>
        <w:t>Hepatitis B virus (HBV) is known as the smallest double-stranded DNA virus that infect</w:t>
      </w:r>
      <w:r w:rsidR="00927AD6"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humans</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HBV infection has become a global problem. </w:t>
      </w:r>
      <w:r w:rsidR="005B5F91" w:rsidRPr="00E318E1">
        <w:rPr>
          <w:rFonts w:ascii="Book Antiqua" w:hAnsi="Book Antiqua" w:cs="Times New Roman"/>
          <w:color w:val="000000" w:themeColor="text1"/>
          <w:sz w:val="24"/>
          <w:szCs w:val="24"/>
        </w:rPr>
        <w:t xml:space="preserve">The </w:t>
      </w:r>
      <w:r w:rsidR="00F2336A" w:rsidRPr="00E318E1">
        <w:rPr>
          <w:rFonts w:ascii="Book Antiqua" w:hAnsi="Book Antiqua" w:cs="Times New Roman"/>
          <w:color w:val="000000" w:themeColor="text1"/>
          <w:sz w:val="24"/>
          <w:szCs w:val="24"/>
        </w:rPr>
        <w:t>World Health Organization</w:t>
      </w:r>
      <w:r w:rsidRPr="00E318E1">
        <w:rPr>
          <w:rFonts w:ascii="Book Antiqua" w:hAnsi="Book Antiqua" w:cs="Times New Roman"/>
          <w:color w:val="000000" w:themeColor="text1"/>
          <w:sz w:val="24"/>
          <w:szCs w:val="24"/>
        </w:rPr>
        <w:t xml:space="preserve"> reported that an estimated 257 million people are living with </w:t>
      </w:r>
      <w:r w:rsidR="00F2336A" w:rsidRPr="00E318E1">
        <w:rPr>
          <w:rFonts w:ascii="Book Antiqua" w:hAnsi="Book Antiqua" w:cs="Times New Roman"/>
          <w:color w:val="000000" w:themeColor="text1"/>
          <w:sz w:val="24"/>
          <w:szCs w:val="24"/>
        </w:rPr>
        <w:t xml:space="preserve">HBV </w:t>
      </w:r>
      <w:r w:rsidRPr="00E318E1">
        <w:rPr>
          <w:rFonts w:ascii="Book Antiqua" w:hAnsi="Book Antiqua" w:cs="Times New Roman"/>
          <w:color w:val="000000" w:themeColor="text1"/>
          <w:sz w:val="24"/>
          <w:szCs w:val="24"/>
        </w:rPr>
        <w:t>infection, defined as hepatitis B surface (HBsAg) antigen positiv</w:t>
      </w:r>
      <w:r w:rsidR="005B5F91" w:rsidRPr="00E318E1">
        <w:rPr>
          <w:rFonts w:ascii="Book Antiqua" w:hAnsi="Book Antiqua" w:cs="Times New Roman"/>
          <w:color w:val="000000" w:themeColor="text1"/>
          <w:sz w:val="24"/>
          <w:szCs w:val="24"/>
        </w:rPr>
        <w:t>ity</w:t>
      </w:r>
      <w:r w:rsidR="00927AD6"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it resulted in 887000 </w:t>
      </w:r>
      <w:r w:rsidR="00DC7199" w:rsidRPr="00E318E1">
        <w:rPr>
          <w:rFonts w:ascii="Book Antiqua" w:hAnsi="Book Antiqua" w:cs="Times New Roman"/>
          <w:color w:val="000000" w:themeColor="text1"/>
          <w:sz w:val="24"/>
          <w:szCs w:val="24"/>
        </w:rPr>
        <w:t xml:space="preserve">deaths </w:t>
      </w:r>
      <w:r w:rsidRPr="00E318E1">
        <w:rPr>
          <w:rFonts w:ascii="Book Antiqua" w:hAnsi="Book Antiqua" w:cs="Times New Roman"/>
          <w:color w:val="000000" w:themeColor="text1"/>
          <w:sz w:val="24"/>
          <w:szCs w:val="24"/>
        </w:rPr>
        <w:t>in 2</w:t>
      </w:r>
      <w:r w:rsidR="003F6672" w:rsidRPr="00E318E1">
        <w:rPr>
          <w:rFonts w:ascii="Book Antiqua" w:hAnsi="Book Antiqua" w:cs="Times New Roman"/>
          <w:color w:val="000000" w:themeColor="text1"/>
          <w:sz w:val="24"/>
          <w:szCs w:val="24"/>
        </w:rPr>
        <w:t>015, mostly from complications [</w:t>
      </w:r>
      <w:r w:rsidRPr="00E318E1">
        <w:rPr>
          <w:rFonts w:ascii="Book Antiqua" w:hAnsi="Book Antiqua" w:cs="Times New Roman"/>
          <w:color w:val="000000" w:themeColor="text1"/>
          <w:sz w:val="24"/>
          <w:szCs w:val="24"/>
        </w:rPr>
        <w:t>including cirrhosis and hepatocellular carcinoma</w:t>
      </w:r>
      <w:r w:rsidR="003F6672" w:rsidRPr="00E318E1">
        <w:rPr>
          <w:rFonts w:ascii="Book Antiqua" w:hAnsi="Book Antiqua" w:cs="Times New Roman"/>
          <w:color w:val="000000" w:themeColor="text1"/>
          <w:sz w:val="24"/>
          <w:szCs w:val="24"/>
        </w:rPr>
        <w:t xml:space="preserve"> (HCC</w:t>
      </w:r>
      <w:r w:rsidRPr="00E318E1">
        <w:rPr>
          <w:rFonts w:ascii="Book Antiqua" w:hAnsi="Book Antiqua" w:cs="Times New Roman"/>
          <w:color w:val="000000" w:themeColor="text1"/>
          <w:sz w:val="24"/>
          <w:szCs w:val="24"/>
        </w:rPr>
        <w:t>)</w:t>
      </w:r>
      <w:r w:rsidR="003F6672"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&lt;EndNote&gt;&lt;Cite&gt;&lt;Author&gt;WHO&lt;/Author&gt;&lt;Year&gt;2018&lt;/Year&gt;&lt;RecNum&gt;1&lt;/RecNum&gt;&lt;DisplayText&gt;&lt;style face="superscript"&gt;[1]&lt;/style&gt;&lt;/DisplayText&gt;&lt;record&gt;&lt;rec-number&gt;1&lt;/rec-number&gt;&lt;foreign-keys&gt;&lt;key app="EN" db-id="rzfwevv90v5z5ue9wdbvdat3vszefwfdr20s" timestamp="1543779271"&gt;1&lt;/key&gt;&lt;/foreign-keys&gt;&lt;ref-type name="Journal Article"&gt;17&lt;/ref-type&gt;&lt;contributors&gt;&lt;authors&gt;&lt;author&gt;WHO&lt;/author&gt;&lt;/authors&gt;&lt;/contributors&gt;&lt;titles&gt;&lt;title&gt;Global hepatitis report, 2017 http://apps.who.int/iris/bitstream/handle/10665/255016/9789241565455-eng.pdf;jsessionid=7E29131834B6D97C84AC00E8742A0BFE?sequence=1&lt;/title&gt;&lt;secondary-title&gt;WHO&lt;/secondary-title&gt;&lt;/titles&gt;&lt;periodical&gt;&lt;full-title&gt;WHO&lt;/full-title&gt;&lt;/periodical&gt;&lt;dates&gt;&lt;year&gt;2018&lt;/year&gt;&lt;/dates&gt;&lt;urls&gt;&lt;/urls&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Despite the availability of effective vaccines, the virus</w:t>
      </w:r>
      <w:r w:rsidR="001E4F4F" w:rsidRPr="00E318E1">
        <w:rPr>
          <w:rFonts w:ascii="Book Antiqua" w:hAnsi="Book Antiqua" w:cs="Times New Roman"/>
          <w:color w:val="000000" w:themeColor="text1"/>
          <w:sz w:val="24"/>
          <w:szCs w:val="24"/>
        </w:rPr>
        <w:t xml:space="preserve"> causes approximately 780</w:t>
      </w:r>
      <w:r w:rsidRPr="00E318E1">
        <w:rPr>
          <w:rFonts w:ascii="Book Antiqua" w:hAnsi="Book Antiqua" w:cs="Times New Roman"/>
          <w:color w:val="000000" w:themeColor="text1"/>
          <w:sz w:val="24"/>
          <w:szCs w:val="24"/>
        </w:rPr>
        <w:t xml:space="preserve">000 deaths every year. It is estimated that approximately 15% to 30% of HBV carriers have </w:t>
      </w:r>
      <w:r w:rsidR="00927AD6" w:rsidRPr="00E318E1">
        <w:rPr>
          <w:rFonts w:ascii="Book Antiqua" w:hAnsi="Book Antiqua" w:cs="Times New Roman"/>
          <w:color w:val="000000" w:themeColor="text1"/>
          <w:sz w:val="24"/>
          <w:szCs w:val="24"/>
        </w:rPr>
        <w:t xml:space="preserve">a </w:t>
      </w:r>
      <w:r w:rsidRPr="00E318E1">
        <w:rPr>
          <w:rFonts w:ascii="Book Antiqua" w:hAnsi="Book Antiqua" w:cs="Times New Roman"/>
          <w:color w:val="000000" w:themeColor="text1"/>
          <w:sz w:val="24"/>
          <w:szCs w:val="24"/>
        </w:rPr>
        <w:t>risk of developing cirrhosis</w:t>
      </w:r>
      <w:r w:rsidRPr="00E318E1">
        <w:rPr>
          <w:rFonts w:ascii="Book Antiqua" w:hAnsi="Book Antiqua" w:cs="Times New Roman"/>
          <w:color w:val="000000" w:themeColor="text1"/>
          <w:sz w:val="24"/>
          <w:szCs w:val="24"/>
        </w:rPr>
        <w:fldChar w:fldCharType="begin">
          <w:fldData xml:space="preserve">PEVuZE5vdGU+PENpdGU+PEF1dGhvcj5IYW48L0F1dGhvcj48WWVhcj4yMDE3PC9ZZWFyPjxSZWNO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PEVuZE5vdGU+PENpdGU+PEF1dGhvcj5IYW48L0F1dGhvcj48WWVhcj4yMDE3PC9ZZWFyPjxSZWNO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[2]</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w:t>
      </w:r>
      <w:r w:rsidR="00DC7199" w:rsidRPr="00E318E1">
        <w:rPr>
          <w:rFonts w:ascii="Book Antiqua" w:hAnsi="Book Antiqua" w:cs="Times New Roman"/>
          <w:color w:val="000000" w:themeColor="text1"/>
          <w:sz w:val="24"/>
          <w:szCs w:val="24"/>
        </w:rPr>
        <w:t>For</w:t>
      </w:r>
      <w:r w:rsidRPr="00E318E1">
        <w:rPr>
          <w:rFonts w:ascii="Book Antiqua" w:hAnsi="Book Antiqua" w:cs="Times New Roman"/>
          <w:color w:val="000000" w:themeColor="text1"/>
          <w:sz w:val="24"/>
          <w:szCs w:val="24"/>
        </w:rPr>
        <w:t xml:space="preserve"> diagnosis of hepatitis B</w:t>
      </w:r>
      <w:r w:rsidR="00DC7199"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the incubation period is long</w:t>
      </w:r>
      <w:r w:rsidR="00DC7199"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w:t>
      </w:r>
      <w:r w:rsidR="00DC7199" w:rsidRPr="00E318E1">
        <w:rPr>
          <w:rFonts w:ascii="Book Antiqua" w:hAnsi="Book Antiqua" w:cs="Times New Roman"/>
          <w:color w:val="000000" w:themeColor="text1"/>
          <w:sz w:val="24"/>
          <w:szCs w:val="24"/>
        </w:rPr>
        <w:t>the disease</w:t>
      </w:r>
      <w:r w:rsidRPr="00E318E1">
        <w:rPr>
          <w:rFonts w:ascii="Book Antiqua" w:hAnsi="Book Antiqua" w:cs="Times New Roman"/>
          <w:color w:val="000000" w:themeColor="text1"/>
          <w:sz w:val="24"/>
          <w:szCs w:val="24"/>
        </w:rPr>
        <w:t xml:space="preserve"> cannot be diagnosed in the incubation period, which is from the invasion of the hepatitis virus to the initial clinical symptoms and can last 75 </w:t>
      </w:r>
      <w:r w:rsidR="001E4F4F" w:rsidRPr="00E318E1">
        <w:rPr>
          <w:rFonts w:ascii="Book Antiqua" w:hAnsi="Book Antiqua" w:cs="Times New Roman"/>
          <w:color w:val="000000" w:themeColor="text1"/>
          <w:sz w:val="24"/>
          <w:szCs w:val="24"/>
        </w:rPr>
        <w:t>d</w:t>
      </w:r>
      <w:r w:rsidRPr="00E318E1">
        <w:rPr>
          <w:rFonts w:ascii="Book Antiqua" w:hAnsi="Book Antiqua" w:cs="Times New Roman"/>
          <w:color w:val="000000" w:themeColor="text1"/>
          <w:sz w:val="24"/>
          <w:szCs w:val="24"/>
        </w:rPr>
        <w:t xml:space="preserve"> on average</w:t>
      </w:r>
      <w:r w:rsidR="00D8404B" w:rsidRPr="00E318E1">
        <w:rPr>
          <w:rFonts w:ascii="Book Antiqua" w:hAnsi="Book Antiqua" w:cs="Times New Roman"/>
          <w:color w:val="000000" w:themeColor="text1"/>
          <w:sz w:val="24"/>
          <w:szCs w:val="24"/>
        </w:rPr>
        <w:t xml:space="preserve"> but can </w:t>
      </w:r>
      <w:r w:rsidRPr="00E318E1">
        <w:rPr>
          <w:rFonts w:ascii="Book Antiqua" w:hAnsi="Book Antiqua" w:cs="Times New Roman"/>
          <w:color w:val="000000" w:themeColor="text1"/>
          <w:sz w:val="24"/>
          <w:szCs w:val="24"/>
        </w:rPr>
        <w:t xml:space="preserve">vary from 30 to 180 </w:t>
      </w:r>
      <w:r w:rsidR="001E4F4F" w:rsidRPr="00E318E1">
        <w:rPr>
          <w:rFonts w:ascii="Book Antiqua" w:hAnsi="Book Antiqua" w:cs="Times New Roman"/>
          <w:color w:val="000000" w:themeColor="text1"/>
          <w:sz w:val="24"/>
          <w:szCs w:val="24"/>
        </w:rPr>
        <w:t>d</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&lt;EndNote&gt;&lt;Cite&gt;&lt;Author&gt;WHO&lt;/Author&gt;&lt;Year&gt;2018&lt;/Year&gt;&lt;RecNum&gt;1&lt;/RecNum&gt;&lt;DisplayText&gt;&lt;style face="superscript"&gt;[1]&lt;/style&gt;&lt;/DisplayText&gt;&lt;record&gt;&lt;rec-number&gt;1&lt;/rec-number&gt;&lt;foreign-keys&gt;&lt;key app="EN" db-id="rzfwevv90v5z5ue9wdbvdat3vszefwfdr20s" timestamp="1543779271"&gt;1&lt;/key&gt;&lt;/foreign-keys&gt;&lt;ref-type name="Journal Article"&gt;17&lt;/ref-type&gt;&lt;contributors&gt;&lt;authors&gt;&lt;author&gt;WHO&lt;/author&gt;&lt;/authors&gt;&lt;/contributors&gt;&lt;titles&gt;&lt;title&gt;Global hepatitis report, 2017 http://apps.who.int/iris/bitstream/handle/10665/255016/9789241565455-eng.pdf;jsessionid=7E29131834B6D97C84AC00E8742A0BFE?sequence=1&lt;/title&gt;&lt;secondary-title&gt;WHO&lt;/secondary-title&gt;&lt;/titles&gt;&lt;periodical&gt;&lt;full-title&gt;WHO&lt;/full-title&gt;&lt;/periodical&gt;&lt;dates&gt;&lt;year&gt;2018&lt;/year&gt;&lt;/dates&gt;&lt;urls&gt;&lt;/urls&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HBsAg, </w:t>
      </w:r>
      <w:r w:rsidRPr="00E318E1">
        <w:rPr>
          <w:rFonts w:ascii="Book Antiqua" w:eastAsia="DengXian" w:hAnsi="Book Antiqua" w:cs="Times New Roman"/>
          <w:color w:val="000000" w:themeColor="text1"/>
          <w:sz w:val="24"/>
          <w:szCs w:val="24"/>
        </w:rPr>
        <w:t xml:space="preserve">which is </w:t>
      </w:r>
      <w:r w:rsidRPr="00E318E1">
        <w:rPr>
          <w:rFonts w:ascii="Book Antiqua" w:hAnsi="Book Antiqua" w:cs="Times New Roman"/>
          <w:color w:val="000000" w:themeColor="text1"/>
          <w:sz w:val="24"/>
          <w:szCs w:val="24"/>
        </w:rPr>
        <w:t xml:space="preserve">the main marker of HBV infection, can be detected in serum 2 to 6 </w:t>
      </w:r>
      <w:proofErr w:type="spellStart"/>
      <w:r w:rsidR="001E4F4F" w:rsidRPr="00E318E1">
        <w:rPr>
          <w:rFonts w:ascii="Book Antiqua" w:hAnsi="Book Antiqua" w:cs="Times New Roman"/>
          <w:color w:val="000000" w:themeColor="text1"/>
          <w:sz w:val="24"/>
          <w:szCs w:val="24"/>
        </w:rPr>
        <w:t>wk</w:t>
      </w:r>
      <w:proofErr w:type="spellEnd"/>
      <w:r w:rsidRPr="00E318E1">
        <w:rPr>
          <w:rFonts w:ascii="Book Antiqua" w:hAnsi="Book Antiqua" w:cs="Times New Roman"/>
          <w:color w:val="000000" w:themeColor="text1"/>
          <w:sz w:val="24"/>
          <w:szCs w:val="24"/>
        </w:rPr>
        <w:t xml:space="preserve"> before alanine aminotransferase</w:t>
      </w:r>
      <w:r w:rsidR="001E4F4F"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 xml:space="preserve">elevation. DNA detection of HBV is sensitive to low-level HBV virus in vivo by amplifying viral nucleic acid. </w:t>
      </w:r>
      <w:r w:rsidR="00B96E45" w:rsidRPr="00E318E1">
        <w:rPr>
          <w:rFonts w:ascii="Book Antiqua" w:hAnsi="Book Antiqua" w:cs="Times New Roman"/>
          <w:color w:val="000000" w:themeColor="text1"/>
          <w:sz w:val="24"/>
          <w:szCs w:val="24"/>
        </w:rPr>
        <w:t>This assay is commonly used to assess</w:t>
      </w:r>
      <w:r w:rsidRPr="00E318E1">
        <w:rPr>
          <w:rFonts w:ascii="Book Antiqua" w:hAnsi="Book Antiqua" w:cs="Times New Roman"/>
          <w:color w:val="000000" w:themeColor="text1"/>
          <w:sz w:val="24"/>
          <w:szCs w:val="24"/>
        </w:rPr>
        <w:t xml:space="preserve"> viral replication, </w:t>
      </w:r>
      <w:r w:rsidR="00DC7199" w:rsidRPr="00E318E1">
        <w:rPr>
          <w:rFonts w:ascii="Book Antiqua" w:hAnsi="Book Antiqua" w:cs="Times New Roman"/>
          <w:color w:val="000000" w:themeColor="text1"/>
          <w:sz w:val="24"/>
          <w:szCs w:val="24"/>
        </w:rPr>
        <w:t xml:space="preserve">indicating </w:t>
      </w:r>
      <w:r w:rsidRPr="00E318E1">
        <w:rPr>
          <w:rFonts w:ascii="Book Antiqua" w:hAnsi="Book Antiqua" w:cs="Times New Roman"/>
          <w:color w:val="000000" w:themeColor="text1"/>
          <w:sz w:val="24"/>
          <w:szCs w:val="24"/>
        </w:rPr>
        <w:t>HBV replication and contagiousness.</w:t>
      </w:r>
    </w:p>
    <w:p w14:paraId="3AAC1511" w14:textId="77777777" w:rsidR="00C92368"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MicroRNAs (miRNAs) are a class of noncoding single-stranded RNA molecules of </w:t>
      </w:r>
      <w:r w:rsidRPr="00E318E1">
        <w:rPr>
          <w:rFonts w:ascii="Book Antiqua" w:eastAsia="DengXian" w:hAnsi="Book Antiqua" w:cs="Times New Roman"/>
          <w:color w:val="000000" w:themeColor="text1"/>
          <w:sz w:val="24"/>
          <w:szCs w:val="24"/>
        </w:rPr>
        <w:t>approximately</w:t>
      </w:r>
      <w:r w:rsidRPr="00E318E1">
        <w:rPr>
          <w:rFonts w:ascii="Book Antiqua" w:hAnsi="Book Antiqua" w:cs="Times New Roman"/>
          <w:color w:val="000000" w:themeColor="text1"/>
          <w:sz w:val="24"/>
          <w:szCs w:val="24"/>
        </w:rPr>
        <w:t xml:space="preserve"> 22 </w:t>
      </w:r>
      <w:proofErr w:type="spellStart"/>
      <w:r w:rsidRPr="00E318E1">
        <w:rPr>
          <w:rFonts w:ascii="Book Antiqua" w:hAnsi="Book Antiqua" w:cs="Times New Roman"/>
          <w:color w:val="000000" w:themeColor="text1"/>
          <w:sz w:val="24"/>
          <w:szCs w:val="24"/>
        </w:rPr>
        <w:t>nt</w:t>
      </w:r>
      <w:proofErr w:type="spellEnd"/>
      <w:r w:rsidRPr="00E318E1">
        <w:rPr>
          <w:rFonts w:ascii="Book Antiqua" w:hAnsi="Book Antiqua" w:cs="Times New Roman"/>
          <w:color w:val="000000" w:themeColor="text1"/>
          <w:sz w:val="24"/>
          <w:szCs w:val="24"/>
        </w:rPr>
        <w:t xml:space="preserve"> in size. They regulate the expression of </w:t>
      </w:r>
      <w:r w:rsidR="00F32682" w:rsidRPr="00E318E1">
        <w:rPr>
          <w:rFonts w:ascii="Book Antiqua" w:hAnsi="Book Antiqua" w:cs="Times New Roman"/>
          <w:color w:val="000000" w:themeColor="text1"/>
          <w:sz w:val="24"/>
          <w:szCs w:val="24"/>
        </w:rPr>
        <w:t>the</w:t>
      </w:r>
      <w:r w:rsidRPr="00E318E1">
        <w:rPr>
          <w:rFonts w:ascii="Book Antiqua" w:hAnsi="Book Antiqua" w:cs="Times New Roman"/>
          <w:color w:val="000000" w:themeColor="text1"/>
          <w:sz w:val="24"/>
          <w:szCs w:val="24"/>
        </w:rPr>
        <w:t xml:space="preserve"> mRNA and protein </w:t>
      </w:r>
      <w:r w:rsidR="00F32682" w:rsidRPr="00E318E1">
        <w:rPr>
          <w:rFonts w:ascii="Book Antiqua" w:hAnsi="Book Antiqua" w:cs="Times New Roman"/>
          <w:color w:val="000000" w:themeColor="text1"/>
          <w:sz w:val="24"/>
          <w:szCs w:val="24"/>
        </w:rPr>
        <w:t xml:space="preserve">of other genes </w:t>
      </w:r>
      <w:r w:rsidRPr="00E318E1">
        <w:rPr>
          <w:rFonts w:ascii="Book Antiqua" w:hAnsi="Book Antiqua" w:cs="Times New Roman"/>
          <w:color w:val="000000" w:themeColor="text1"/>
          <w:sz w:val="24"/>
          <w:szCs w:val="24"/>
        </w:rPr>
        <w:t>by binding to target mRNA</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to participate in various physiolog</w:t>
      </w:r>
      <w:r w:rsidR="00F32682" w:rsidRPr="00E318E1">
        <w:rPr>
          <w:rFonts w:ascii="Book Antiqua" w:hAnsi="Book Antiqua" w:cs="Times New Roman"/>
          <w:color w:val="000000" w:themeColor="text1"/>
          <w:sz w:val="24"/>
          <w:szCs w:val="24"/>
        </w:rPr>
        <w:t>ical processes</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such as growth and development, inflammation, </w:t>
      </w:r>
      <w:r w:rsidRPr="00E318E1">
        <w:rPr>
          <w:rFonts w:ascii="Book Antiqua" w:eastAsia="DengXian" w:hAnsi="Book Antiqua" w:cs="Times New Roman"/>
          <w:color w:val="000000" w:themeColor="text1"/>
          <w:sz w:val="24"/>
          <w:szCs w:val="24"/>
        </w:rPr>
        <w:t>tumors</w:t>
      </w:r>
      <w:r w:rsidRPr="00E318E1">
        <w:rPr>
          <w:rFonts w:ascii="Book Antiqua" w:hAnsi="Book Antiqua" w:cs="Times New Roman"/>
          <w:color w:val="000000" w:themeColor="text1"/>
          <w:sz w:val="24"/>
          <w:szCs w:val="24"/>
        </w:rPr>
        <w:t xml:space="preserve"> and physiological and pathological</w:t>
      </w:r>
      <w:r w:rsidR="00F32682" w:rsidRPr="00E318E1">
        <w:rPr>
          <w:rFonts w:ascii="Book Antiqua" w:hAnsi="Book Antiqua" w:cs="Times New Roman"/>
          <w:color w:val="000000" w:themeColor="text1"/>
          <w:sz w:val="24"/>
          <w:szCs w:val="24"/>
        </w:rPr>
        <w:t xml:space="preserve"> processes</w:t>
      </w:r>
      <w:r w:rsidRPr="00E318E1">
        <w:rPr>
          <w:rFonts w:ascii="Book Antiqua" w:hAnsi="Book Antiqua" w:cs="Times New Roman"/>
          <w:color w:val="000000" w:themeColor="text1"/>
          <w:sz w:val="24"/>
          <w:szCs w:val="24"/>
        </w:rPr>
        <w:fldChar w:fldCharType="begin">
          <w:fldData xml:space="preserve">PEVuZE5vdGU+PENpdGU+PEF1dGhvcj5Jb3JpbzwvQXV0aG9yPjxZZWFyPjIwMDU8L1llYXI+PFJl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Pjx2b2x1bWU+MjY8L3ZvbHVtZT48bnVtYmVyPjMwPC9udW1iZXI+PGVkaXRpb24+MjAwNy8wMS8y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MTUtMDc3OC04PC9lbGVjdHJvbmljLXJlc291cmNlLW51bT48L3JlY29yZD48L0NpdGU+PC9FbmRO
b3RlPgB=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PEVuZE5vdGU+PENpdGU+PEF1dGhvcj5Jb3JpbzwvQXV0aG9yPjxZZWFyPjIwMDU8L1llYXI+PFJl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Pjx2b2x1bWU+MjY8L3ZvbHVtZT48bnVtYmVyPjMwPC9udW1iZXI+PGVkaXRpb24+MjAwNy8wMS8y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MTUtMDc3OC04PC9lbGVjdHJvbmljLXJlc291cmNlLW51bT48L3JlY29yZD48L0NpdGU+PC9FbmRO
b3RlPgB=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[3-8]</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Abnormal expression of miRNA</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may lead to </w:t>
      </w:r>
      <w:r w:rsidRPr="00E318E1">
        <w:rPr>
          <w:rFonts w:ascii="Book Antiqua" w:eastAsia="DengXian" w:hAnsi="Book Antiqua" w:cs="Times New Roman"/>
          <w:color w:val="000000" w:themeColor="text1"/>
          <w:sz w:val="24"/>
          <w:szCs w:val="24"/>
        </w:rPr>
        <w:t xml:space="preserve">an </w:t>
      </w:r>
      <w:r w:rsidRPr="00E318E1">
        <w:rPr>
          <w:rFonts w:ascii="Book Antiqua" w:hAnsi="Book Antiqua" w:cs="Times New Roman"/>
          <w:color w:val="000000" w:themeColor="text1"/>
          <w:sz w:val="24"/>
          <w:szCs w:val="24"/>
        </w:rPr>
        <w:t>abnormal physiological state and disease. In many cancers, the expression level</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miRNA</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will change significantly, which may </w:t>
      </w:r>
      <w:r w:rsidR="00DC7199" w:rsidRPr="00E318E1">
        <w:rPr>
          <w:rFonts w:ascii="Book Antiqua" w:hAnsi="Book Antiqua" w:cs="Times New Roman"/>
          <w:color w:val="000000" w:themeColor="text1"/>
          <w:sz w:val="24"/>
          <w:szCs w:val="24"/>
        </w:rPr>
        <w:t>affect</w:t>
      </w:r>
      <w:r w:rsidRPr="00E318E1">
        <w:rPr>
          <w:rFonts w:ascii="Book Antiqua" w:hAnsi="Book Antiqua" w:cs="Times New Roman"/>
          <w:color w:val="000000" w:themeColor="text1"/>
          <w:sz w:val="24"/>
          <w:szCs w:val="24"/>
        </w:rPr>
        <w:t xml:space="preserve"> proto-oncogenes and tumor suppressor genes</w:t>
      </w:r>
      <w:r w:rsidRPr="00E318E1">
        <w:rPr>
          <w:rFonts w:ascii="Book Antiqua" w:hAnsi="Book Antiqua" w:cs="Times New Roman"/>
          <w:color w:val="000000" w:themeColor="text1"/>
          <w:sz w:val="24"/>
          <w:szCs w:val="24"/>
        </w:rPr>
        <w:fldChar w:fldCharType="begin">
          <w:fldData xml:space="preserve">PEVuZE5vdGU+PENpdGU+PEF1dGhvcj5NYXR1bGxvPC9BdXRob3I+PFllYXI+MjAxNjwvWWVhcj48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==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PEVuZE5vdGU+PENpdGU+PEF1dGhvcj5NYXR1bGxvPC9BdXRob3I+PFllYXI+MjAxNjwvWWVhcj48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==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[9-12]</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In HCC, abnormal expression of multiple miRNAs has been shown to be involved in the malignant biological behavior of liver cancer</w:t>
      </w:r>
      <w:r w:rsidRPr="00E318E1">
        <w:rPr>
          <w:rFonts w:ascii="Book Antiqua" w:hAnsi="Book Antiqua" w:cs="Times New Roman"/>
          <w:color w:val="000000" w:themeColor="text1"/>
          <w:sz w:val="24"/>
          <w:szCs w:val="24"/>
        </w:rPr>
        <w:fldChar w:fldCharType="begin">
          <w:fldData xml:space="preserve">PEVuZE5vdGU+PENpdGU+PEF1dGhvcj5NdXJha2FtaTwvQXV0aG9yPjxZZWFyPjIwMDY8L1llYXI+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PEVuZE5vdGU+PENpdGU+PEF1dGhvcj5NdXJha2FtaTwvQXV0aG9yPjxZZWFyPjIwMDY8L1llYXI+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[13-17]</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The vast majority of liver cancer </w:t>
      </w:r>
      <w:r w:rsidR="006901F6" w:rsidRPr="00E318E1">
        <w:rPr>
          <w:rFonts w:ascii="Book Antiqua" w:hAnsi="Book Antiqua" w:cs="Times New Roman"/>
          <w:color w:val="000000" w:themeColor="text1"/>
          <w:sz w:val="24"/>
          <w:szCs w:val="24"/>
        </w:rPr>
        <w:t xml:space="preserve">cases </w:t>
      </w:r>
      <w:r w:rsidRPr="00E318E1">
        <w:rPr>
          <w:rFonts w:ascii="Book Antiqua" w:hAnsi="Book Antiqua" w:cs="Times New Roman"/>
          <w:color w:val="000000" w:themeColor="text1"/>
          <w:sz w:val="24"/>
          <w:szCs w:val="24"/>
        </w:rPr>
        <w:t xml:space="preserve">in China </w:t>
      </w:r>
      <w:r w:rsidRPr="00E318E1">
        <w:rPr>
          <w:rFonts w:ascii="Book Antiqua" w:eastAsia="DengXian" w:hAnsi="Book Antiqua" w:cs="Times New Roman"/>
          <w:color w:val="000000" w:themeColor="text1"/>
          <w:sz w:val="24"/>
          <w:szCs w:val="24"/>
        </w:rPr>
        <w:t xml:space="preserve">are </w:t>
      </w:r>
      <w:r w:rsidRPr="00E318E1">
        <w:rPr>
          <w:rFonts w:ascii="Book Antiqua" w:hAnsi="Book Antiqua" w:cs="Times New Roman"/>
          <w:color w:val="000000" w:themeColor="text1"/>
          <w:sz w:val="24"/>
          <w:szCs w:val="24"/>
        </w:rPr>
        <w:t xml:space="preserve">closely related to HBV infection, but there are few studies on the changes of miRNA expression in the </w:t>
      </w:r>
      <w:r w:rsidR="00DC7199" w:rsidRPr="00E318E1">
        <w:rPr>
          <w:rFonts w:ascii="Book Antiqua" w:hAnsi="Book Antiqua" w:cs="Times New Roman"/>
          <w:color w:val="000000" w:themeColor="text1"/>
          <w:sz w:val="24"/>
          <w:szCs w:val="24"/>
        </w:rPr>
        <w:t>progression from</w:t>
      </w:r>
      <w:r w:rsidRPr="00E318E1">
        <w:rPr>
          <w:rFonts w:ascii="Book Antiqua" w:hAnsi="Book Antiqua" w:cs="Times New Roman"/>
          <w:color w:val="000000" w:themeColor="text1"/>
          <w:sz w:val="24"/>
          <w:szCs w:val="24"/>
        </w:rPr>
        <w:t xml:space="preserve"> HBV infection to hepatoma.</w:t>
      </w:r>
    </w:p>
    <w:p w14:paraId="6CE86525" w14:textId="76B1025E" w:rsidR="00516373"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In this study, </w:t>
      </w:r>
      <w:r w:rsidR="006D5C79" w:rsidRPr="00E318E1">
        <w:rPr>
          <w:rFonts w:ascii="Book Antiqua" w:eastAsia="Arial Unicode MS" w:hAnsi="Book Antiqua" w:cs="Times New Roman"/>
          <w:color w:val="000000" w:themeColor="text1"/>
          <w:sz w:val="24"/>
          <w:szCs w:val="24"/>
        </w:rPr>
        <w:t xml:space="preserve">TaqMan Low Density Array (TLDA) </w:t>
      </w:r>
      <w:r w:rsidRPr="00E318E1">
        <w:rPr>
          <w:rFonts w:ascii="Book Antiqua" w:hAnsi="Book Antiqua" w:cs="Times New Roman"/>
          <w:color w:val="000000" w:themeColor="text1"/>
          <w:sz w:val="24"/>
          <w:szCs w:val="24"/>
        </w:rPr>
        <w:t xml:space="preserve">and </w:t>
      </w:r>
      <w:r w:rsidR="00122099" w:rsidRPr="00E318E1">
        <w:rPr>
          <w:rFonts w:ascii="Book Antiqua" w:eastAsia="Arial Unicode MS" w:hAnsi="Book Antiqua" w:cs="Times New Roman"/>
          <w:color w:val="000000" w:themeColor="text1"/>
          <w:sz w:val="24"/>
          <w:szCs w:val="24"/>
        </w:rPr>
        <w:t xml:space="preserve">real time </w:t>
      </w:r>
      <w:r w:rsidR="00122099" w:rsidRPr="00E318E1">
        <w:rPr>
          <w:rFonts w:ascii="Book Antiqua" w:eastAsia="Arial Unicode MS" w:hAnsi="Book Antiqua" w:cs="Times New Roman"/>
          <w:color w:val="000000" w:themeColor="text1"/>
          <w:sz w:val="24"/>
          <w:szCs w:val="24"/>
        </w:rPr>
        <w:lastRenderedPageBreak/>
        <w:t>quantitative polymerase chain reaction</w:t>
      </w:r>
      <w:r w:rsidR="00122099"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RT-qPCR</w:t>
      </w:r>
      <w:r w:rsidR="00122099"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were used to characterize the profile of miRNA</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in chronic hepatitis B, HCC and normal control tissues</w:t>
      </w:r>
      <w:r w:rsidRPr="00E318E1">
        <w:rPr>
          <w:rFonts w:ascii="Book Antiqua" w:eastAsia="DengXian"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to explore the role of miRNA</w:t>
      </w:r>
      <w:r w:rsidR="00DC7199"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in the development of chronic hepatitis B to liver cancer.</w:t>
      </w:r>
    </w:p>
    <w:p w14:paraId="2A7D280A" w14:textId="77777777" w:rsidR="00516373" w:rsidRPr="00E318E1" w:rsidRDefault="00516373" w:rsidP="00AA765F">
      <w:pPr>
        <w:adjustRightInd w:val="0"/>
        <w:snapToGrid w:val="0"/>
        <w:spacing w:line="360" w:lineRule="auto"/>
        <w:ind w:firstLineChars="200" w:firstLine="480"/>
        <w:rPr>
          <w:rFonts w:ascii="Book Antiqua" w:hAnsi="Book Antiqua" w:cs="Times New Roman"/>
          <w:color w:val="000000" w:themeColor="text1"/>
          <w:sz w:val="24"/>
          <w:szCs w:val="24"/>
        </w:rPr>
      </w:pPr>
    </w:p>
    <w:p w14:paraId="136ABDFB" w14:textId="77777777" w:rsidR="00515D74" w:rsidRPr="00E318E1" w:rsidRDefault="00515D74" w:rsidP="00AA765F">
      <w:pPr>
        <w:adjustRightInd w:val="0"/>
        <w:snapToGrid w:val="0"/>
        <w:spacing w:line="360" w:lineRule="auto"/>
        <w:rPr>
          <w:rFonts w:ascii="Book Antiqua" w:hAnsi="Book Antiqua" w:cstheme="minorHAnsi"/>
          <w:b/>
          <w:sz w:val="24"/>
          <w:szCs w:val="24"/>
          <w:u w:val="single"/>
        </w:rPr>
      </w:pPr>
      <w:r w:rsidRPr="00E318E1">
        <w:rPr>
          <w:rFonts w:ascii="Book Antiqua" w:hAnsi="Book Antiqua" w:cstheme="minorHAnsi"/>
          <w:b/>
          <w:sz w:val="24"/>
          <w:szCs w:val="24"/>
          <w:u w:val="single"/>
        </w:rPr>
        <w:t>MATERIALS AND METHODS</w:t>
      </w:r>
    </w:p>
    <w:p w14:paraId="2A663B7E"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Samples</w:t>
      </w:r>
    </w:p>
    <w:p w14:paraId="2275AEC2" w14:textId="77777777" w:rsidR="008F474B"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Liver tissues from patients undergoing liver cancer resection or liver biopsy</w:t>
      </w:r>
      <w:r w:rsidRPr="00E318E1">
        <w:rPr>
          <w:rFonts w:ascii="Book Antiqua" w:eastAsia="DengXian"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from July 2011 to January 2013 were collected, including 40 HBV cirrhosis, 40 normal</w:t>
      </w:r>
      <w:r w:rsidR="006C016B"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15 HCC</w:t>
      </w:r>
      <w:r w:rsidR="00583DCB" w:rsidRPr="00E318E1">
        <w:rPr>
          <w:rFonts w:ascii="Book Antiqua" w:hAnsi="Book Antiqua" w:cs="Times New Roman"/>
          <w:color w:val="000000" w:themeColor="text1"/>
          <w:sz w:val="24"/>
          <w:szCs w:val="24"/>
        </w:rPr>
        <w:t xml:space="preserve"> tissues</w:t>
      </w:r>
      <w:r w:rsidRPr="00E318E1">
        <w:rPr>
          <w:rFonts w:ascii="Book Antiqua" w:hAnsi="Book Antiqua" w:cs="Times New Roman"/>
          <w:color w:val="000000" w:themeColor="text1"/>
          <w:sz w:val="24"/>
          <w:szCs w:val="24"/>
        </w:rPr>
        <w:t>. HBsAg and/or HBV-DNA positiv</w:t>
      </w:r>
      <w:r w:rsidR="00583DCB" w:rsidRPr="00E318E1">
        <w:rPr>
          <w:rFonts w:ascii="Book Antiqua" w:hAnsi="Book Antiqua" w:cs="Times New Roman"/>
          <w:color w:val="000000" w:themeColor="text1"/>
          <w:sz w:val="24"/>
          <w:szCs w:val="24"/>
        </w:rPr>
        <w:t>ity</w:t>
      </w:r>
      <w:r w:rsidRPr="00E318E1">
        <w:rPr>
          <w:rFonts w:ascii="Book Antiqua" w:hAnsi="Book Antiqua" w:cs="Times New Roman"/>
          <w:color w:val="000000" w:themeColor="text1"/>
          <w:sz w:val="24"/>
          <w:szCs w:val="24"/>
        </w:rPr>
        <w:t xml:space="preserve"> for more than 6 months </w:t>
      </w:r>
      <w:r w:rsidR="00583DCB" w:rsidRPr="00E318E1">
        <w:rPr>
          <w:rFonts w:ascii="Book Antiqua" w:hAnsi="Book Antiqua" w:cs="Times New Roman"/>
          <w:color w:val="000000" w:themeColor="text1"/>
          <w:sz w:val="24"/>
          <w:szCs w:val="24"/>
        </w:rPr>
        <w:t xml:space="preserve">was </w:t>
      </w:r>
      <w:r w:rsidRPr="00E318E1">
        <w:rPr>
          <w:rFonts w:ascii="Book Antiqua" w:hAnsi="Book Antiqua" w:cs="Times New Roman"/>
          <w:color w:val="000000" w:themeColor="text1"/>
          <w:sz w:val="24"/>
          <w:szCs w:val="24"/>
        </w:rPr>
        <w:t xml:space="preserve">considered to be </w:t>
      </w:r>
      <w:r w:rsidRPr="00E318E1">
        <w:rPr>
          <w:rFonts w:ascii="Book Antiqua" w:eastAsia="DengXian" w:hAnsi="Book Antiqua" w:cs="Times New Roman"/>
          <w:color w:val="000000" w:themeColor="text1"/>
          <w:sz w:val="24"/>
          <w:szCs w:val="24"/>
        </w:rPr>
        <w:t>chronic</w:t>
      </w:r>
      <w:r w:rsidRPr="00E318E1">
        <w:rPr>
          <w:rFonts w:ascii="Book Antiqua" w:hAnsi="Book Antiqua" w:cs="Times New Roman"/>
          <w:color w:val="000000" w:themeColor="text1"/>
          <w:sz w:val="24"/>
          <w:szCs w:val="24"/>
        </w:rPr>
        <w:t xml:space="preserve"> HBV infection, while the normal liver tissue </w:t>
      </w:r>
      <w:r w:rsidRPr="00E318E1">
        <w:rPr>
          <w:rFonts w:ascii="Book Antiqua" w:eastAsia="DengXian" w:hAnsi="Book Antiqua" w:cs="Times New Roman"/>
          <w:color w:val="000000" w:themeColor="text1"/>
          <w:sz w:val="24"/>
          <w:szCs w:val="24"/>
        </w:rPr>
        <w:t>was</w:t>
      </w:r>
      <w:r w:rsidRPr="00E318E1">
        <w:rPr>
          <w:rFonts w:ascii="Book Antiqua" w:hAnsi="Book Antiqua" w:cs="Times New Roman"/>
          <w:color w:val="000000" w:themeColor="text1"/>
          <w:sz w:val="24"/>
          <w:szCs w:val="24"/>
        </w:rPr>
        <w:t xml:space="preserve"> from the </w:t>
      </w:r>
      <w:r w:rsidR="00DC7199" w:rsidRPr="00E318E1">
        <w:rPr>
          <w:rFonts w:ascii="Book Antiqua" w:hAnsi="Book Antiqua" w:cs="Times New Roman"/>
          <w:color w:val="000000" w:themeColor="text1"/>
          <w:sz w:val="24"/>
          <w:szCs w:val="24"/>
        </w:rPr>
        <w:t xml:space="preserve">determination </w:t>
      </w:r>
      <w:r w:rsidRPr="00E318E1">
        <w:rPr>
          <w:rFonts w:ascii="Book Antiqua" w:hAnsi="Book Antiqua" w:cs="Times New Roman"/>
          <w:color w:val="000000" w:themeColor="text1"/>
          <w:sz w:val="24"/>
          <w:szCs w:val="24"/>
        </w:rPr>
        <w:t xml:space="preserve">of no liver disease during the past and during hospitalization. All samples had no other basic liver disease and were confirmed by pathology. After the tissue was placed in liquid nitrogen for the first time, it was stored at -80 </w:t>
      </w:r>
      <w:r w:rsidRPr="00E318E1">
        <w:rPr>
          <w:rFonts w:ascii="Book Antiqua" w:eastAsia="DengXian" w:hAnsi="Book Antiqua" w:cs="Times New Roman"/>
          <w:color w:val="000000" w:themeColor="text1"/>
          <w:sz w:val="24"/>
          <w:szCs w:val="24"/>
        </w:rPr>
        <w:t>°C</w:t>
      </w:r>
      <w:r w:rsidRPr="00E318E1">
        <w:rPr>
          <w:rFonts w:ascii="Book Antiqua" w:hAnsi="Book Antiqua" w:cs="Times New Roman"/>
          <w:color w:val="000000" w:themeColor="text1"/>
          <w:sz w:val="24"/>
          <w:szCs w:val="24"/>
        </w:rPr>
        <w:t xml:space="preserve"> for later use.</w:t>
      </w:r>
    </w:p>
    <w:p w14:paraId="7451D9EE" w14:textId="17BDFD74" w:rsidR="00516373"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The patients were followed up for 5 years</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their overall survival was recorded. For patients who survived 5 years later, their overall survival time </w:t>
      </w:r>
      <w:r w:rsidRPr="00E318E1">
        <w:rPr>
          <w:rFonts w:ascii="Book Antiqua" w:eastAsia="DengXian" w:hAnsi="Book Antiqua" w:cs="Times New Roman"/>
          <w:color w:val="000000" w:themeColor="text1"/>
          <w:sz w:val="24"/>
          <w:szCs w:val="24"/>
        </w:rPr>
        <w:t>was</w:t>
      </w:r>
      <w:r w:rsidRPr="00E318E1">
        <w:rPr>
          <w:rFonts w:ascii="Book Antiqua" w:hAnsi="Book Antiqua" w:cs="Times New Roman"/>
          <w:color w:val="000000" w:themeColor="text1"/>
          <w:sz w:val="24"/>
          <w:szCs w:val="24"/>
        </w:rPr>
        <w:t xml:space="preserve"> considered to be 5 years. All subjects had signed informed consent, and the study was approved by the Ethics Committee of Beijing Cancer Hospital.</w:t>
      </w:r>
      <w:bookmarkStart w:id="14" w:name="OLE_LINK9"/>
      <w:bookmarkStart w:id="15" w:name="OLE_LINK10"/>
    </w:p>
    <w:p w14:paraId="5E6EAE03" w14:textId="77777777" w:rsidR="001D0F01" w:rsidRPr="00E318E1" w:rsidRDefault="001D0F01" w:rsidP="00AA765F">
      <w:pPr>
        <w:adjustRightInd w:val="0"/>
        <w:snapToGrid w:val="0"/>
        <w:spacing w:line="360" w:lineRule="auto"/>
        <w:ind w:firstLineChars="100" w:firstLine="240"/>
        <w:rPr>
          <w:rFonts w:ascii="Book Antiqua" w:hAnsi="Book Antiqua" w:cs="Times New Roman"/>
          <w:color w:val="000000" w:themeColor="text1"/>
          <w:sz w:val="24"/>
          <w:szCs w:val="24"/>
        </w:rPr>
      </w:pPr>
    </w:p>
    <w:bookmarkEnd w:id="14"/>
    <w:bookmarkEnd w:id="15"/>
    <w:p w14:paraId="0322667E"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RNA isolation</w:t>
      </w:r>
    </w:p>
    <w:p w14:paraId="59C299F5" w14:textId="6B12427A"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Total RNA </w:t>
      </w:r>
      <w:r w:rsidRPr="00E318E1">
        <w:rPr>
          <w:rFonts w:ascii="Book Antiqua" w:eastAsia="DengXian" w:hAnsi="Book Antiqua" w:cs="Times New Roman"/>
          <w:color w:val="000000" w:themeColor="text1"/>
          <w:sz w:val="24"/>
          <w:szCs w:val="24"/>
        </w:rPr>
        <w:t>from</w:t>
      </w:r>
      <w:r w:rsidRPr="00E318E1">
        <w:rPr>
          <w:rFonts w:ascii="Book Antiqua" w:hAnsi="Book Antiqua" w:cs="Times New Roman"/>
          <w:color w:val="000000" w:themeColor="text1"/>
          <w:sz w:val="24"/>
          <w:szCs w:val="24"/>
        </w:rPr>
        <w:t xml:space="preserve"> 5 </w:t>
      </w:r>
      <w:proofErr w:type="spellStart"/>
      <w:r w:rsidRPr="00E318E1">
        <w:rPr>
          <w:rFonts w:ascii="Book Antiqua" w:hAnsi="Book Antiqua" w:cs="Times New Roman"/>
          <w:color w:val="000000" w:themeColor="text1"/>
          <w:sz w:val="24"/>
          <w:szCs w:val="24"/>
        </w:rPr>
        <w:t>μg</w:t>
      </w:r>
      <w:proofErr w:type="spellEnd"/>
      <w:r w:rsidRPr="00E318E1">
        <w:rPr>
          <w:rFonts w:ascii="Book Antiqua" w:hAnsi="Book Antiqua" w:cs="Times New Roman"/>
          <w:color w:val="000000" w:themeColor="text1"/>
          <w:sz w:val="24"/>
          <w:szCs w:val="24"/>
        </w:rPr>
        <w:t xml:space="preserve"> of normal liver and HBV cirrhosis samples </w:t>
      </w:r>
      <w:r w:rsidRPr="00E318E1">
        <w:rPr>
          <w:rFonts w:ascii="Book Antiqua" w:eastAsia="DengXian" w:hAnsi="Book Antiqua" w:cs="Times New Roman"/>
          <w:color w:val="000000" w:themeColor="text1"/>
          <w:sz w:val="24"/>
          <w:szCs w:val="24"/>
        </w:rPr>
        <w:t>was</w:t>
      </w:r>
      <w:r w:rsidRPr="00E318E1">
        <w:rPr>
          <w:rFonts w:ascii="Book Antiqua" w:hAnsi="Book Antiqua" w:cs="Times New Roman"/>
          <w:color w:val="000000" w:themeColor="text1"/>
          <w:sz w:val="24"/>
          <w:szCs w:val="24"/>
        </w:rPr>
        <w:t xml:space="preserve"> extracted according to the steps of the </w:t>
      </w:r>
      <w:proofErr w:type="spellStart"/>
      <w:r w:rsidRPr="00E318E1">
        <w:rPr>
          <w:rFonts w:ascii="Book Antiqua" w:hAnsi="Book Antiqua" w:cs="Times New Roman"/>
          <w:color w:val="000000" w:themeColor="text1"/>
          <w:sz w:val="24"/>
          <w:szCs w:val="24"/>
        </w:rPr>
        <w:t>TRIzol</w:t>
      </w:r>
      <w:proofErr w:type="spellEnd"/>
      <w:r w:rsidRPr="00E318E1">
        <w:rPr>
          <w:rFonts w:ascii="Book Antiqua" w:hAnsi="Book Antiqua" w:cs="Times New Roman"/>
          <w:color w:val="000000" w:themeColor="text1"/>
          <w:sz w:val="24"/>
          <w:szCs w:val="24"/>
        </w:rPr>
        <w:t xml:space="preserve"> reagent manual. The absorbance values of A260 and A280 of total RNA were determined by </w:t>
      </w:r>
      <w:r w:rsidRPr="00E318E1">
        <w:rPr>
          <w:rFonts w:ascii="Book Antiqua" w:eastAsia="DengXian" w:hAnsi="Book Antiqua" w:cs="Times New Roman"/>
          <w:color w:val="000000" w:themeColor="text1"/>
          <w:sz w:val="24"/>
          <w:szCs w:val="24"/>
        </w:rPr>
        <w:t>a</w:t>
      </w:r>
      <w:r w:rsidRPr="00E318E1">
        <w:rPr>
          <w:rFonts w:ascii="Book Antiqua" w:hAnsi="Book Antiqua" w:cs="Times New Roman"/>
          <w:color w:val="000000" w:themeColor="text1"/>
          <w:sz w:val="24"/>
          <w:szCs w:val="24"/>
        </w:rPr>
        <w:t xml:space="preserve"> UV spectrophotometer to calculate the concentration of RNA. The A260 value was used to detect the purity of RNA</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the value of A260/A280 was calculated to further test the quality of total RNA.</w:t>
      </w:r>
    </w:p>
    <w:p w14:paraId="15624EDA" w14:textId="77777777" w:rsidR="00624700" w:rsidRPr="00E318E1" w:rsidRDefault="00624700" w:rsidP="00AA765F">
      <w:pPr>
        <w:adjustRightInd w:val="0"/>
        <w:snapToGrid w:val="0"/>
        <w:spacing w:line="360" w:lineRule="auto"/>
        <w:rPr>
          <w:rFonts w:ascii="Book Antiqua" w:hAnsi="Book Antiqua" w:cs="Times New Roman"/>
          <w:b/>
          <w:i/>
          <w:color w:val="000000" w:themeColor="text1"/>
          <w:sz w:val="24"/>
          <w:szCs w:val="24"/>
        </w:rPr>
      </w:pPr>
    </w:p>
    <w:p w14:paraId="19992FF7" w14:textId="7474BD9A" w:rsidR="00516373" w:rsidRPr="00E318E1" w:rsidRDefault="00624700"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TLDA</w:t>
      </w:r>
    </w:p>
    <w:p w14:paraId="24D1C6B0" w14:textId="2F9F7F51"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The </w:t>
      </w:r>
      <w:r w:rsidR="00624700" w:rsidRPr="00E318E1">
        <w:rPr>
          <w:rFonts w:ascii="Book Antiqua" w:hAnsi="Book Antiqua" w:cs="Times New Roman"/>
          <w:color w:val="000000" w:themeColor="text1"/>
          <w:sz w:val="24"/>
          <w:szCs w:val="24"/>
        </w:rPr>
        <w:t>TLDA</w:t>
      </w:r>
      <w:r w:rsidRPr="00E318E1">
        <w:rPr>
          <w:rFonts w:ascii="Book Antiqua" w:hAnsi="Book Antiqua" w:cs="Times New Roman"/>
          <w:color w:val="000000" w:themeColor="text1"/>
          <w:sz w:val="24"/>
          <w:szCs w:val="24"/>
        </w:rPr>
        <w:t xml:space="preserve"> (TaqMan Array Human MicroRNA A+B Cards Set v3.0, Life Technologies) was </w:t>
      </w:r>
      <w:r w:rsidRPr="00E318E1">
        <w:rPr>
          <w:rFonts w:ascii="Book Antiqua" w:eastAsia="DengXian" w:hAnsi="Book Antiqua" w:cs="Times New Roman"/>
          <w:color w:val="000000" w:themeColor="text1"/>
          <w:sz w:val="24"/>
          <w:szCs w:val="24"/>
        </w:rPr>
        <w:t>used</w:t>
      </w:r>
      <w:r w:rsidRPr="00E318E1">
        <w:rPr>
          <w:rFonts w:ascii="Book Antiqua" w:hAnsi="Book Antiqua" w:cs="Times New Roman"/>
          <w:color w:val="000000" w:themeColor="text1"/>
          <w:sz w:val="24"/>
          <w:szCs w:val="24"/>
        </w:rPr>
        <w:t xml:space="preserve"> to profile the 754 different human miRNAs </w:t>
      </w:r>
      <w:r w:rsidR="003B2979" w:rsidRPr="00E318E1">
        <w:rPr>
          <w:rFonts w:ascii="Book Antiqua" w:hAnsi="Book Antiqua" w:cs="Times New Roman"/>
          <w:color w:val="000000" w:themeColor="text1"/>
          <w:sz w:val="24"/>
          <w:szCs w:val="24"/>
        </w:rPr>
        <w:t>described in</w:t>
      </w:r>
      <w:r w:rsidRPr="00E318E1">
        <w:rPr>
          <w:rFonts w:ascii="Book Antiqua" w:hAnsi="Book Antiqua" w:cs="Times New Roman"/>
          <w:color w:val="000000" w:themeColor="text1"/>
          <w:sz w:val="24"/>
          <w:szCs w:val="24"/>
        </w:rPr>
        <w:t xml:space="preserve"> previous literature</w:t>
      </w:r>
      <w:r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[18]</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w:t>
      </w:r>
      <w:r w:rsidRPr="00E318E1">
        <w:rPr>
          <w:rFonts w:ascii="Book Antiqua" w:eastAsia="DengXian" w:hAnsi="Book Antiqua" w:cs="Times New Roman"/>
          <w:color w:val="000000" w:themeColor="text1"/>
          <w:sz w:val="24"/>
          <w:szCs w:val="24"/>
        </w:rPr>
        <w:t>To increase</w:t>
      </w:r>
      <w:r w:rsidRPr="00E318E1">
        <w:rPr>
          <w:rFonts w:ascii="Book Antiqua" w:hAnsi="Book Antiqua" w:cs="Times New Roman"/>
          <w:color w:val="000000" w:themeColor="text1"/>
          <w:sz w:val="24"/>
          <w:szCs w:val="24"/>
        </w:rPr>
        <w:t xml:space="preserve"> the sensitivity of the TLDA, we </w:t>
      </w:r>
      <w:r w:rsidRPr="00E318E1">
        <w:rPr>
          <w:rFonts w:ascii="Book Antiqua" w:hAnsi="Book Antiqua" w:cs="Times New Roman"/>
          <w:color w:val="000000" w:themeColor="text1"/>
          <w:sz w:val="24"/>
          <w:szCs w:val="24"/>
        </w:rPr>
        <w:lastRenderedPageBreak/>
        <w:t xml:space="preserve">performed a pre-amplification using the </w:t>
      </w:r>
      <w:proofErr w:type="spellStart"/>
      <w:r w:rsidRPr="00E318E1">
        <w:rPr>
          <w:rFonts w:ascii="Book Antiqua" w:hAnsi="Book Antiqua" w:cs="Times New Roman"/>
          <w:color w:val="000000" w:themeColor="text1"/>
          <w:sz w:val="24"/>
          <w:szCs w:val="24"/>
        </w:rPr>
        <w:t>Quant</w:t>
      </w:r>
      <w:r w:rsidR="00554EF1"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tudio</w:t>
      </w:r>
      <w:proofErr w:type="spellEnd"/>
      <w:r w:rsidRPr="00E318E1">
        <w:rPr>
          <w:rFonts w:ascii="Book Antiqua" w:hAnsi="Book Antiqua" w:cs="Times New Roman"/>
          <w:color w:val="000000" w:themeColor="text1"/>
          <w:sz w:val="24"/>
          <w:szCs w:val="24"/>
        </w:rPr>
        <w:t xml:space="preserve"> 7 </w:t>
      </w:r>
      <w:r w:rsidR="00554EF1" w:rsidRPr="00E318E1">
        <w:rPr>
          <w:rFonts w:ascii="Book Antiqua" w:hAnsi="Book Antiqua" w:cs="Times New Roman"/>
          <w:color w:val="000000" w:themeColor="text1"/>
          <w:sz w:val="24"/>
          <w:szCs w:val="24"/>
        </w:rPr>
        <w:t>F</w:t>
      </w:r>
      <w:r w:rsidRPr="00E318E1">
        <w:rPr>
          <w:rFonts w:ascii="Book Antiqua" w:hAnsi="Book Antiqua" w:cs="Times New Roman"/>
          <w:color w:val="000000" w:themeColor="text1"/>
          <w:sz w:val="24"/>
          <w:szCs w:val="24"/>
        </w:rPr>
        <w:t>lex RT-PCR System (Applied Biosystems)</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&lt;EndNote&gt;&lt;Cite&gt;&lt;Author&gt;Luo&lt;/Author&gt;&lt;Year&gt;2013&lt;/Year&gt;&lt;RecNum&gt;17&lt;/RecNum&gt;&lt;DisplayText&gt;&lt;style face="superscript"&gt;[19]&lt;/style&gt;&lt;/DisplayText&gt;&lt;record&gt;&lt;rec-number&gt;17&lt;/rec-number&gt;&lt;foreign-keys&gt;&lt;key app="EN" db-id="rzfwevv90v5z5ue9wdbvdat3vszefwfdr20s" timestamp="1543781271"&gt;17&lt;/key&gt;&lt;/foreign-keys&gt;&lt;ref-type name="Journal Article"&gt;17&lt;/ref-type&gt;&lt;contributors&gt;&lt;authors&gt;&lt;author&gt;Luo, Y.&lt;/author&gt;&lt;author&gt;Wang, C.&lt;/author&gt;&lt;author&gt;Chen, X.&lt;/author&gt;&lt;author&gt;Zhong, T.&lt;/author&gt;&lt;author&gt;Cai, X.&lt;/author&gt;&lt;author&gt;Chen, S.&lt;/author&gt;&lt;author&gt;Shi, Y.&lt;/author&gt;&lt;author&gt;Hu, J.&lt;/author&gt;&lt;author&gt;Guan, X.&lt;/author&gt;&lt;author&gt;Xia, Z.&lt;/author&gt;&lt;author&gt;Wang, J.&lt;/author&gt;&lt;author&gt;Zen, K.&lt;/author&gt;&lt;author&gt;Zhang, C. Y.&lt;/author&gt;&lt;author&gt;Zhang, C.&lt;/author&gt;&lt;/authors&gt;&lt;/contributors&gt;&lt;auth-address&gt;Department of Clinical Laboratory, Jinling Hospital, School of Life Sciences, Nanjing University, Nanjing, China.&lt;/auth-address&gt;&lt;titles&gt;&lt;title&gt;Increased serum and urinary microRNAs in children with idiopathic nephrotic syndrome&lt;/title&gt;&lt;secondary-title&gt;Clin Chem&lt;/secondary-title&gt;&lt;/titles&gt;&lt;periodical&gt;&lt;full-title&gt;Clin Chem&lt;/full-title&gt;&lt;/periodical&gt;&lt;pages&gt;658-66&lt;/pages&gt;&lt;volume&gt;59&lt;/volume&gt;&lt;number&gt;4&lt;/number&gt;&lt;edition&gt;2013/01/25&lt;/edition&gt;&lt;keywords&gt;&lt;keyword&gt;Adolescent&lt;/keyword&gt;&lt;keyword&gt;Biomarkers/blood/urine&lt;/keyword&gt;&lt;keyword&gt;Case-Control Studies&lt;/keyword&gt;&lt;keyword&gt;Child&lt;/keyword&gt;&lt;keyword&gt;Cohort Studies&lt;/keyword&gt;&lt;keyword&gt;Humans&lt;/keyword&gt;&lt;keyword&gt;MicroRNAs/*blood/*urine&lt;/keyword&gt;&lt;keyword&gt;Nephrotic Syndrome/blood/*genetics/urine&lt;/keyword&gt;&lt;keyword&gt;Oligonucleotide Array Sequence Analysis&lt;/keyword&gt;&lt;keyword&gt;ROC Curve&lt;/keyword&gt;&lt;keyword&gt;Reverse Transcriptase Polymerase Chain Reaction&lt;/keyword&gt;&lt;/keywords&gt;&lt;dates&gt;&lt;year&gt;2013&lt;/year&gt;&lt;pub-dates&gt;&lt;date&gt;Apr&lt;/date&gt;&lt;/pub-dates&gt;&lt;/dates&gt;&lt;isbn&gt;1530-8561 (Electronic)&amp;#xD;0009-9147 (Linking)&lt;/isbn&gt;&lt;accession-num&gt;23344497&lt;/accession-num&gt;&lt;urls&gt;&lt;related-urls&gt;&lt;url&gt;https://www.ncbi.nlm.nih.gov/pubmed/23344497&lt;/url&gt;&lt;/related-urls&gt;&lt;/urls&gt;&lt;electronic-resource-num&gt;10.1373/clinchem.2012.195297&lt;/electronic-resource-num&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[19]</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The threshold cycle (</w:t>
      </w:r>
      <w:proofErr w:type="spellStart"/>
      <w:r w:rsidRPr="00E318E1">
        <w:rPr>
          <w:rFonts w:ascii="Book Antiqua" w:hAnsi="Book Antiqua" w:cs="Times New Roman"/>
          <w:color w:val="000000" w:themeColor="text1"/>
          <w:sz w:val="24"/>
          <w:szCs w:val="24"/>
        </w:rPr>
        <w:t>Cq</w:t>
      </w:r>
      <w:proofErr w:type="spellEnd"/>
      <w:r w:rsidRPr="00E318E1">
        <w:rPr>
          <w:rFonts w:ascii="Book Antiqua" w:hAnsi="Book Antiqua" w:cs="Times New Roman"/>
          <w:color w:val="000000" w:themeColor="text1"/>
          <w:sz w:val="24"/>
          <w:szCs w:val="24"/>
        </w:rPr>
        <w:t xml:space="preserve">) values showed the concentrations of miRNAs, which </w:t>
      </w:r>
      <w:r w:rsidRPr="00E318E1">
        <w:rPr>
          <w:rFonts w:ascii="Book Antiqua" w:eastAsia="DengXian" w:hAnsi="Book Antiqua" w:cs="Times New Roman"/>
          <w:color w:val="000000" w:themeColor="text1"/>
          <w:sz w:val="24"/>
          <w:szCs w:val="24"/>
        </w:rPr>
        <w:t>were</w:t>
      </w:r>
      <w:r w:rsidRPr="00E318E1">
        <w:rPr>
          <w:rFonts w:ascii="Book Antiqua" w:hAnsi="Book Antiqua" w:cs="Times New Roman"/>
          <w:color w:val="000000" w:themeColor="text1"/>
          <w:sz w:val="24"/>
          <w:szCs w:val="24"/>
        </w:rPr>
        <w:t xml:space="preserve"> normalized to an internal control. The fold changes of miRNA expression were calculated by the equation 2-ΔΔCq.</w:t>
      </w:r>
    </w:p>
    <w:p w14:paraId="14E40BF6" w14:textId="77777777" w:rsidR="00624700" w:rsidRPr="00E318E1" w:rsidRDefault="00624700" w:rsidP="00AA765F">
      <w:pPr>
        <w:adjustRightInd w:val="0"/>
        <w:snapToGrid w:val="0"/>
        <w:spacing w:line="360" w:lineRule="auto"/>
        <w:rPr>
          <w:rFonts w:ascii="Book Antiqua" w:hAnsi="Book Antiqua" w:cs="Times New Roman"/>
          <w:b/>
          <w:i/>
          <w:color w:val="000000" w:themeColor="text1"/>
          <w:sz w:val="24"/>
          <w:szCs w:val="24"/>
        </w:rPr>
      </w:pPr>
    </w:p>
    <w:p w14:paraId="1EC00B02"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Individual RT-qPCR assays</w:t>
      </w:r>
    </w:p>
    <w:p w14:paraId="487300A0" w14:textId="3E241745"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According to the manufacturer’s instructions (</w:t>
      </w:r>
      <w:proofErr w:type="spellStart"/>
      <w:r w:rsidRPr="00E318E1">
        <w:rPr>
          <w:rFonts w:ascii="Book Antiqua" w:hAnsi="Book Antiqua" w:cs="Times New Roman"/>
          <w:color w:val="000000" w:themeColor="text1"/>
          <w:sz w:val="24"/>
          <w:szCs w:val="24"/>
        </w:rPr>
        <w:t>Quant</w:t>
      </w:r>
      <w:r w:rsidR="00890F92"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tudio</w:t>
      </w:r>
      <w:proofErr w:type="spellEnd"/>
      <w:r w:rsidRPr="00E318E1">
        <w:rPr>
          <w:rFonts w:ascii="Book Antiqua" w:hAnsi="Book Antiqua" w:cs="Times New Roman"/>
          <w:color w:val="000000" w:themeColor="text1"/>
          <w:sz w:val="24"/>
          <w:szCs w:val="24"/>
        </w:rPr>
        <w:t xml:space="preserve"> 7 </w:t>
      </w:r>
      <w:r w:rsidR="00890F92" w:rsidRPr="00E318E1">
        <w:rPr>
          <w:rFonts w:ascii="Book Antiqua" w:hAnsi="Book Antiqua" w:cs="Times New Roman"/>
          <w:color w:val="000000" w:themeColor="text1"/>
          <w:sz w:val="24"/>
          <w:szCs w:val="24"/>
        </w:rPr>
        <w:t>F</w:t>
      </w:r>
      <w:r w:rsidRPr="00E318E1">
        <w:rPr>
          <w:rFonts w:ascii="Book Antiqua" w:hAnsi="Book Antiqua" w:cs="Times New Roman"/>
          <w:color w:val="000000" w:themeColor="text1"/>
          <w:sz w:val="24"/>
          <w:szCs w:val="24"/>
        </w:rPr>
        <w:t xml:space="preserve">lex RT PCR System; Applied Biosystems) with slight modifications, hydrolysis probe–based </w:t>
      </w:r>
      <w:proofErr w:type="spellStart"/>
      <w:r w:rsidRPr="00E318E1">
        <w:rPr>
          <w:rFonts w:ascii="Book Antiqua" w:hAnsi="Book Antiqua" w:cs="Times New Roman"/>
          <w:color w:val="000000" w:themeColor="text1"/>
          <w:sz w:val="24"/>
          <w:szCs w:val="24"/>
        </w:rPr>
        <w:t>qRT</w:t>
      </w:r>
      <w:proofErr w:type="spellEnd"/>
      <w:r w:rsidRPr="00E318E1">
        <w:rPr>
          <w:rFonts w:ascii="Book Antiqua" w:hAnsi="Book Antiqua" w:cs="Times New Roman"/>
          <w:color w:val="000000" w:themeColor="text1"/>
          <w:sz w:val="24"/>
          <w:szCs w:val="24"/>
        </w:rPr>
        <w:t xml:space="preserve">-PCR was performed. </w:t>
      </w:r>
      <w:r w:rsidRPr="00E318E1">
        <w:rPr>
          <w:rFonts w:ascii="Book Antiqua" w:eastAsia="DengXian" w:hAnsi="Book Antiqua" w:cs="Times New Roman"/>
          <w:color w:val="000000" w:themeColor="text1"/>
          <w:sz w:val="24"/>
          <w:szCs w:val="24"/>
        </w:rPr>
        <w:t xml:space="preserve">Reverse </w:t>
      </w:r>
      <w:r w:rsidRPr="00E318E1">
        <w:rPr>
          <w:rFonts w:ascii="Book Antiqua" w:hAnsi="Book Antiqua" w:cs="Times New Roman"/>
          <w:color w:val="000000" w:themeColor="text1"/>
          <w:sz w:val="24"/>
          <w:szCs w:val="24"/>
        </w:rPr>
        <w:t xml:space="preserve">transcription was carried </w:t>
      </w:r>
      <w:r w:rsidRPr="00E318E1">
        <w:rPr>
          <w:rFonts w:ascii="Book Antiqua" w:eastAsia="DengXian" w:hAnsi="Book Antiqua" w:cs="Times New Roman"/>
          <w:color w:val="000000" w:themeColor="text1"/>
          <w:sz w:val="24"/>
          <w:szCs w:val="24"/>
        </w:rPr>
        <w:t xml:space="preserve">out </w:t>
      </w:r>
      <w:r w:rsidRPr="00E318E1">
        <w:rPr>
          <w:rFonts w:ascii="Book Antiqua" w:hAnsi="Book Antiqua" w:cs="Times New Roman"/>
          <w:color w:val="000000" w:themeColor="text1"/>
          <w:sz w:val="24"/>
          <w:szCs w:val="24"/>
        </w:rPr>
        <w:t>as previously described</w:t>
      </w:r>
      <w:r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[18]</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All experiments were carried out in triplicate. An endogenous control, the combination of let-7d, let-7g and let-7i (let-7d/g/</w:t>
      </w:r>
      <w:proofErr w:type="spellStart"/>
      <w:r w:rsidRPr="00E318E1">
        <w:rPr>
          <w:rFonts w:ascii="Book Antiqua" w:hAnsi="Book Antiqua" w:cs="Times New Roman"/>
          <w:color w:val="000000" w:themeColor="text1"/>
          <w:sz w:val="24"/>
          <w:szCs w:val="24"/>
        </w:rPr>
        <w:t>i</w:t>
      </w:r>
      <w:proofErr w:type="spellEnd"/>
      <w:r w:rsidRPr="00E318E1">
        <w:rPr>
          <w:rFonts w:ascii="Book Antiqua" w:hAnsi="Book Antiqua" w:cs="Times New Roman"/>
          <w:color w:val="000000" w:themeColor="text1"/>
          <w:sz w:val="24"/>
          <w:szCs w:val="24"/>
        </w:rPr>
        <w:t xml:space="preserve">) in this experiment, is important for normalizing </w:t>
      </w:r>
      <w:proofErr w:type="spellStart"/>
      <w:r w:rsidRPr="00E318E1">
        <w:rPr>
          <w:rFonts w:ascii="Book Antiqua" w:hAnsi="Book Antiqua" w:cs="Times New Roman"/>
          <w:color w:val="000000" w:themeColor="text1"/>
          <w:sz w:val="24"/>
          <w:szCs w:val="24"/>
        </w:rPr>
        <w:t>qRT</w:t>
      </w:r>
      <w:proofErr w:type="spellEnd"/>
      <w:r w:rsidRPr="00E318E1">
        <w:rPr>
          <w:rFonts w:ascii="Book Antiqua" w:hAnsi="Book Antiqua" w:cs="Times New Roman"/>
          <w:color w:val="000000" w:themeColor="text1"/>
          <w:sz w:val="24"/>
          <w:szCs w:val="24"/>
        </w:rPr>
        <w:t>-PCR data</w:t>
      </w:r>
      <w:r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MjBdPC9zdHlsZT48L0Rpc3BsYXlUZXh0PjxyZWNvcmQ+PHJlYy1udW1iZXI+MTY8L3JlYy1udW1i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dGU+PENpdGU+PEF1dGhvcj5DaGVuPC9BdXRob3I+PFllYXI+MjAxMzwvWWVhcj48UmVjTnVtPjE5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MjBdPC9zdHlsZT48L0Rpc3BsYXlUZXh0PjxyZWNvcmQ+PHJlYy1udW1iZXI+MTY8L3JlYy1udW1i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dGU+PENpdGU+PEF1dGhvcj5DaGVuPC9BdXRob3I+PFllYXI+MjAxMzwvWWVhcj48UmVjTnVtPjE5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85C93" w:rsidRPr="00E318E1">
        <w:rPr>
          <w:rFonts w:ascii="Book Antiqua" w:hAnsi="Book Antiqua" w:cs="Times New Roman"/>
          <w:noProof/>
          <w:color w:val="000000" w:themeColor="text1"/>
          <w:sz w:val="24"/>
          <w:szCs w:val="24"/>
          <w:vertAlign w:val="superscript"/>
        </w:rPr>
        <w:t>[18,</w:t>
      </w:r>
      <w:r w:rsidR="00E42573" w:rsidRPr="00E318E1">
        <w:rPr>
          <w:rFonts w:ascii="Book Antiqua" w:hAnsi="Book Antiqua" w:cs="Times New Roman"/>
          <w:noProof/>
          <w:color w:val="000000" w:themeColor="text1"/>
          <w:sz w:val="24"/>
          <w:szCs w:val="24"/>
          <w:vertAlign w:val="superscript"/>
        </w:rPr>
        <w:t>20]</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Relative levels of miRNAs were normalized to let-7d/g/</w:t>
      </w:r>
      <w:proofErr w:type="spellStart"/>
      <w:r w:rsidRPr="00E318E1">
        <w:rPr>
          <w:rFonts w:ascii="Book Antiqua" w:hAnsi="Book Antiqua" w:cs="Times New Roman"/>
          <w:color w:val="000000" w:themeColor="text1"/>
          <w:sz w:val="24"/>
          <w:szCs w:val="24"/>
        </w:rPr>
        <w:t>i</w:t>
      </w:r>
      <w:proofErr w:type="spellEnd"/>
      <w:r w:rsidRPr="00E318E1">
        <w:rPr>
          <w:rFonts w:ascii="Book Antiqua" w:hAnsi="Book Antiqua" w:cs="Times New Roman"/>
          <w:color w:val="000000" w:themeColor="text1"/>
          <w:sz w:val="24"/>
          <w:szCs w:val="24"/>
        </w:rPr>
        <w:t xml:space="preserve"> and were calculated using the </w:t>
      </w:r>
      <w:bookmarkStart w:id="16" w:name="OLE_LINK4"/>
      <w:bookmarkStart w:id="17" w:name="OLE_LINK3"/>
      <w:r w:rsidRPr="00E318E1">
        <w:rPr>
          <w:rFonts w:ascii="Book Antiqua" w:hAnsi="Book Antiqua" w:cs="Times New Roman"/>
          <w:color w:val="000000" w:themeColor="text1"/>
          <w:sz w:val="24"/>
          <w:szCs w:val="24"/>
        </w:rPr>
        <w:t>2</w:t>
      </w:r>
      <w:r w:rsidRPr="00E318E1">
        <w:rPr>
          <w:rFonts w:ascii="Book Antiqua" w:hAnsi="Book Antiqua" w:cs="Times New Roman"/>
          <w:color w:val="000000" w:themeColor="text1"/>
          <w:sz w:val="24"/>
          <w:szCs w:val="24"/>
          <w:vertAlign w:val="superscript"/>
        </w:rPr>
        <w:t>-ΔΔCq</w:t>
      </w:r>
      <w:bookmarkEnd w:id="16"/>
      <w:bookmarkEnd w:id="17"/>
      <w:r w:rsidRPr="00E318E1">
        <w:rPr>
          <w:rFonts w:ascii="Book Antiqua" w:hAnsi="Book Antiqua" w:cs="Times New Roman"/>
          <w:color w:val="000000" w:themeColor="text1"/>
          <w:sz w:val="24"/>
          <w:szCs w:val="24"/>
        </w:rPr>
        <w:t xml:space="preserve"> method</w:t>
      </w:r>
      <w:r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MjFdPC9zdHlsZT48L0Rpc3BsYXlUZXh0PjxyZWNvcmQ+PHJlYy1udW1iZXI+MTY8L3JlYy1udW1i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dGU+PENpdGU+PEF1dGhvcj5MaXZhazwvQXV0aG9yPjxZZWFyPjIwMDE8L1llYXI+PFJlY051bT4y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MjFdPC9zdHlsZT48L0Rpc3BsYXlUZXh0PjxyZWNvcmQ+PHJlYy1udW1iZXI+MTY8L3JlYy1udW1i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dGU+PENpdGU+PEF1dGhvcj5MaXZhazwvQXV0aG9yPjxZZWFyPjIwMDE8L1llYXI+PFJlY051bT4y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85C93" w:rsidRPr="00E318E1">
        <w:rPr>
          <w:rFonts w:ascii="Book Antiqua" w:hAnsi="Book Antiqua" w:cs="Times New Roman"/>
          <w:noProof/>
          <w:color w:val="000000" w:themeColor="text1"/>
          <w:sz w:val="24"/>
          <w:szCs w:val="24"/>
          <w:vertAlign w:val="superscript"/>
        </w:rPr>
        <w:t>[18,</w:t>
      </w:r>
      <w:r w:rsidR="00E42573" w:rsidRPr="00E318E1">
        <w:rPr>
          <w:rFonts w:ascii="Book Antiqua" w:hAnsi="Book Antiqua" w:cs="Times New Roman"/>
          <w:noProof/>
          <w:color w:val="000000" w:themeColor="text1"/>
          <w:sz w:val="24"/>
          <w:szCs w:val="24"/>
          <w:vertAlign w:val="superscript"/>
        </w:rPr>
        <w:t>21]</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w:t>
      </w:r>
    </w:p>
    <w:p w14:paraId="2C36AE59" w14:textId="77777777" w:rsidR="00E85C93" w:rsidRPr="00E318E1" w:rsidRDefault="00E85C93" w:rsidP="00AA765F">
      <w:pPr>
        <w:adjustRightInd w:val="0"/>
        <w:snapToGrid w:val="0"/>
        <w:spacing w:line="360" w:lineRule="auto"/>
        <w:rPr>
          <w:rFonts w:ascii="Book Antiqua" w:hAnsi="Book Antiqua" w:cs="Times New Roman"/>
          <w:b/>
          <w:i/>
          <w:color w:val="000000" w:themeColor="text1"/>
          <w:sz w:val="24"/>
          <w:szCs w:val="24"/>
        </w:rPr>
      </w:pPr>
    </w:p>
    <w:p w14:paraId="7EEBDD1A" w14:textId="6466D945" w:rsidR="00516373" w:rsidRPr="00E318E1" w:rsidRDefault="002073E0"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 xml:space="preserve">Statistical </w:t>
      </w:r>
      <w:r w:rsidR="00EA31DE" w:rsidRPr="00E318E1">
        <w:rPr>
          <w:rFonts w:ascii="Book Antiqua" w:hAnsi="Book Antiqua" w:cs="Times New Roman"/>
          <w:b/>
          <w:i/>
          <w:color w:val="000000" w:themeColor="text1"/>
          <w:sz w:val="24"/>
          <w:szCs w:val="24"/>
        </w:rPr>
        <w:t>analysis</w:t>
      </w:r>
    </w:p>
    <w:p w14:paraId="398E2CA0" w14:textId="4C1A8F1C"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Statistical analyses </w:t>
      </w:r>
      <w:r w:rsidRPr="00E318E1">
        <w:rPr>
          <w:rFonts w:ascii="Book Antiqua" w:eastAsia="DengXian" w:hAnsi="Book Antiqua" w:cs="Times New Roman"/>
          <w:color w:val="000000" w:themeColor="text1"/>
          <w:sz w:val="24"/>
          <w:szCs w:val="24"/>
        </w:rPr>
        <w:t>were</w:t>
      </w:r>
      <w:r w:rsidRPr="00E318E1">
        <w:rPr>
          <w:rFonts w:ascii="Book Antiqua" w:hAnsi="Book Antiqua" w:cs="Times New Roman"/>
          <w:color w:val="000000" w:themeColor="text1"/>
          <w:sz w:val="24"/>
          <w:szCs w:val="24"/>
        </w:rPr>
        <w:t xml:space="preserve"> performed with the Statistical Analysis System software SPSS 16.0, and data </w:t>
      </w:r>
      <w:r w:rsidRPr="00E318E1">
        <w:rPr>
          <w:rFonts w:ascii="Book Antiqua" w:eastAsia="DengXian" w:hAnsi="Book Antiqua" w:cs="Times New Roman"/>
          <w:color w:val="000000" w:themeColor="text1"/>
          <w:sz w:val="24"/>
          <w:szCs w:val="24"/>
        </w:rPr>
        <w:t>are</w:t>
      </w:r>
      <w:r w:rsidRPr="00E318E1">
        <w:rPr>
          <w:rFonts w:ascii="Book Antiqua" w:hAnsi="Book Antiqua" w:cs="Times New Roman"/>
          <w:color w:val="000000" w:themeColor="text1"/>
          <w:sz w:val="24"/>
          <w:szCs w:val="24"/>
        </w:rPr>
        <w:t xml:space="preserve"> presented as the mean ± SE for miRNAs or mean ± SD for other variables. With </w:t>
      </w:r>
      <w:r w:rsidRPr="00E318E1">
        <w:rPr>
          <w:rFonts w:ascii="Book Antiqua" w:eastAsia="DengXian" w:hAnsi="Book Antiqua" w:cs="Times New Roman"/>
          <w:color w:val="000000" w:themeColor="text1"/>
          <w:sz w:val="24"/>
          <w:szCs w:val="24"/>
        </w:rPr>
        <w:t>Student’s</w:t>
      </w:r>
      <w:r w:rsidRPr="00E318E1">
        <w:rPr>
          <w:rFonts w:ascii="Book Antiqua" w:hAnsi="Book Antiqua" w:cs="Times New Roman"/>
          <w:color w:val="000000" w:themeColor="text1"/>
          <w:sz w:val="24"/>
          <w:szCs w:val="24"/>
        </w:rPr>
        <w:t xml:space="preserve"> </w:t>
      </w:r>
      <w:r w:rsidRPr="00E318E1">
        <w:rPr>
          <w:rFonts w:ascii="Book Antiqua" w:hAnsi="Book Antiqua" w:cs="Times New Roman"/>
          <w:i/>
          <w:color w:val="000000" w:themeColor="text1"/>
          <w:sz w:val="24"/>
          <w:szCs w:val="24"/>
        </w:rPr>
        <w:t>t</w:t>
      </w:r>
      <w:r w:rsidRPr="00E318E1">
        <w:rPr>
          <w:rFonts w:ascii="Book Antiqua" w:hAnsi="Book Antiqua" w:cs="Times New Roman"/>
          <w:color w:val="000000" w:themeColor="text1"/>
          <w:sz w:val="24"/>
          <w:szCs w:val="24"/>
        </w:rPr>
        <w:t xml:space="preserve">-test and two-sided </w:t>
      </w:r>
      <w:r w:rsidRPr="00E318E1">
        <w:rPr>
          <w:rFonts w:ascii="Book Antiqua" w:hAnsi="Book Antiqua" w:cs="Times New Roman"/>
          <w:i/>
          <w:color w:val="000000" w:themeColor="text1"/>
          <w:sz w:val="24"/>
          <w:szCs w:val="24"/>
        </w:rPr>
        <w:t>χ</w:t>
      </w:r>
      <w:r w:rsidRPr="00E318E1">
        <w:rPr>
          <w:rFonts w:ascii="Book Antiqua" w:hAnsi="Book Antiqua" w:cs="Times New Roman"/>
          <w:color w:val="000000" w:themeColor="text1"/>
          <w:sz w:val="24"/>
          <w:szCs w:val="24"/>
          <w:vertAlign w:val="superscript"/>
        </w:rPr>
        <w:t>2</w:t>
      </w:r>
      <w:r w:rsidRPr="00E318E1">
        <w:rPr>
          <w:rFonts w:ascii="Book Antiqua" w:hAnsi="Book Antiqua" w:cs="Times New Roman"/>
          <w:color w:val="000000" w:themeColor="text1"/>
          <w:sz w:val="24"/>
          <w:szCs w:val="24"/>
        </w:rPr>
        <w:t xml:space="preserve"> test, we compared the differences between the two groups, and</w:t>
      </w:r>
      <w:r w:rsidRPr="00E318E1">
        <w:rPr>
          <w:rFonts w:ascii="Book Antiqua" w:eastAsia="DengXian" w:hAnsi="Book Antiqua" w:cs="Times New Roman"/>
          <w:color w:val="000000" w:themeColor="text1"/>
          <w:sz w:val="24"/>
          <w:szCs w:val="24"/>
        </w:rPr>
        <w:t xml:space="preserve"> the</w:t>
      </w:r>
      <w:r w:rsidRPr="00E318E1">
        <w:rPr>
          <w:rFonts w:ascii="Book Antiqua" w:hAnsi="Book Antiqua" w:cs="Times New Roman"/>
          <w:color w:val="000000" w:themeColor="text1"/>
          <w:sz w:val="24"/>
          <w:szCs w:val="24"/>
        </w:rPr>
        <w:t xml:space="preserve"> </w:t>
      </w:r>
      <w:r w:rsidRPr="00E318E1">
        <w:rPr>
          <w:rFonts w:ascii="Book Antiqua" w:hAnsi="Book Antiqua" w:cs="Times New Roman"/>
          <w:i/>
          <w:color w:val="000000" w:themeColor="text1"/>
          <w:sz w:val="24"/>
          <w:szCs w:val="24"/>
        </w:rPr>
        <w:t>P</w:t>
      </w:r>
      <w:r w:rsidR="002073E0"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value must be &lt;</w:t>
      </w:r>
      <w:r w:rsidR="002073E0"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0.05</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which will be considered statistically significant. The receiver</w:t>
      </w:r>
      <w:r w:rsidRPr="00E318E1">
        <w:rPr>
          <w:rFonts w:ascii="Book Antiqua" w:eastAsia="DengXian"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operating</w:t>
      </w:r>
      <w:r w:rsidRPr="00E318E1">
        <w:rPr>
          <w:rFonts w:ascii="Book Antiqua" w:eastAsia="DengXian"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characteristic (ROC) curves and the area under the ROC curves (AUC) were calculated to evaluate the predictive power of the selected miRNAs. Furthermore, risk score analysis was performed to evaluate the associations between miRNAs and HBV cirrhosis as previously described</w:t>
      </w:r>
      <w:r w:rsidRPr="00E318E1">
        <w:rPr>
          <w:rFonts w:ascii="Book Antiqua" w:hAnsi="Book Antiqua" w:cs="Times New Roman"/>
          <w:color w:val="000000" w:themeColor="text1"/>
          <w:sz w:val="24"/>
          <w:szCs w:val="24"/>
        </w:rPr>
        <w:fldChar w:fldCharType="begin">
          <w:fldData xml:space="preserve">PEVuZE5vdGU+PENpdGU+PEF1dGhvcj5ZYW5nPC9BdXRob3I+PFllYXI+MjAxMzwvWWVhcj48UmVj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PEVuZE5vdGU+PENpdGU+PEF1dGhvcj5ZYW5nPC9BdXRob3I+PFllYXI+MjAxMzwvWWVhcj48UmVj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2073E0" w:rsidRPr="00E318E1">
        <w:rPr>
          <w:rFonts w:ascii="Book Antiqua" w:hAnsi="Book Antiqua" w:cs="Times New Roman"/>
          <w:noProof/>
          <w:color w:val="000000" w:themeColor="text1"/>
          <w:sz w:val="24"/>
          <w:szCs w:val="24"/>
          <w:vertAlign w:val="superscript"/>
        </w:rPr>
        <w:t>[20,</w:t>
      </w:r>
      <w:r w:rsidR="00E42573" w:rsidRPr="00E318E1">
        <w:rPr>
          <w:rFonts w:ascii="Book Antiqua" w:hAnsi="Book Antiqua" w:cs="Times New Roman"/>
          <w:noProof/>
          <w:color w:val="000000" w:themeColor="text1"/>
          <w:sz w:val="24"/>
          <w:szCs w:val="24"/>
          <w:vertAlign w:val="superscript"/>
        </w:rPr>
        <w:t>22]</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To indicate miRNAs’ contribution to the risk score function, the regression coefficient was used </w:t>
      </w:r>
      <w:r w:rsidR="008D6441" w:rsidRPr="00E318E1">
        <w:rPr>
          <w:rFonts w:ascii="Book Antiqua" w:hAnsi="Book Antiqua" w:cs="Times New Roman"/>
          <w:color w:val="000000" w:themeColor="text1"/>
          <w:sz w:val="24"/>
          <w:szCs w:val="24"/>
        </w:rPr>
        <w:t xml:space="preserve">for the </w:t>
      </w:r>
      <w:r w:rsidRPr="00E318E1">
        <w:rPr>
          <w:rFonts w:ascii="Book Antiqua" w:hAnsi="Book Antiqua" w:cs="Times New Roman"/>
          <w:color w:val="000000" w:themeColor="text1"/>
          <w:sz w:val="24"/>
          <w:szCs w:val="24"/>
        </w:rPr>
        <w:t>risk score as the weight</w:t>
      </w:r>
      <w:r w:rsidRPr="00E318E1">
        <w:rPr>
          <w:rFonts w:ascii="Book Antiqua" w:hAnsi="Book Antiqua" w:cs="Times New Roman"/>
          <w:color w:val="000000" w:themeColor="text1"/>
          <w:sz w:val="24"/>
          <w:szCs w:val="24"/>
        </w:rPr>
        <w:fldChar w:fldCharType="begin">
          <w:fldData xml:space="preserve">PEVuZE5vdGU+PENpdGU+PEF1dGhvcj5WYW5kZXNvbXBlbGU8L0F1dGhvcj48WWVhcj4yMDAyPC9Z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Y2FuY2VyIGRhdGEgc2V0czwvdGl0bGU+PHNlY29uZGFyeS10aXRsZT5DYW5jZXIgUmVzPC9zZWNv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PEVuZE5vdGU+PENpdGU+PEF1dGhvcj5WYW5kZXNvbXBlbGU8L0F1dGhvcj48WWVhcj4yMDAyPC9Z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Y2FuY2VyIGRhdGEgc2V0czwvdGl0bGU+PHNlY29uZGFyeS10aXRsZT5DYW5jZXIgUmVzPC9zZWNv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2073E0" w:rsidRPr="00E318E1">
        <w:rPr>
          <w:rFonts w:ascii="Book Antiqua" w:hAnsi="Book Antiqua" w:cs="Times New Roman"/>
          <w:noProof/>
          <w:color w:val="000000" w:themeColor="text1"/>
          <w:sz w:val="24"/>
          <w:szCs w:val="24"/>
          <w:vertAlign w:val="superscript"/>
        </w:rPr>
        <w:t>[23,</w:t>
      </w:r>
      <w:r w:rsidR="00E42573" w:rsidRPr="00E318E1">
        <w:rPr>
          <w:rFonts w:ascii="Book Antiqua" w:hAnsi="Book Antiqua" w:cs="Times New Roman"/>
          <w:noProof/>
          <w:color w:val="000000" w:themeColor="text1"/>
          <w:sz w:val="24"/>
          <w:szCs w:val="24"/>
          <w:vertAlign w:val="superscript"/>
        </w:rPr>
        <w:t>24]</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Samples were divided into a high-risk group, predicting HBV cases, and a low-risk group, predicting control individuals, according to their </w:t>
      </w:r>
      <w:r w:rsidR="002073E0" w:rsidRPr="00E318E1">
        <w:rPr>
          <w:rFonts w:ascii="Book Antiqua" w:hAnsi="Book Antiqua" w:cs="Times New Roman"/>
          <w:color w:val="000000" w:themeColor="text1"/>
          <w:sz w:val="24"/>
          <w:szCs w:val="24"/>
        </w:rPr>
        <w:t>risk score function</w:t>
      </w:r>
      <w:r w:rsidRPr="00E318E1">
        <w:rPr>
          <w:rFonts w:ascii="Book Antiqua" w:hAnsi="Book Antiqua" w:cs="Times New Roman"/>
          <w:color w:val="000000" w:themeColor="text1"/>
          <w:sz w:val="24"/>
          <w:szCs w:val="24"/>
        </w:rPr>
        <w:t>, and then</w:t>
      </w:r>
      <w:r w:rsidR="00D94157"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we </w:t>
      </w:r>
      <w:r w:rsidR="00D94157" w:rsidRPr="00E318E1">
        <w:rPr>
          <w:rFonts w:ascii="Book Antiqua" w:hAnsi="Book Antiqua" w:cs="Times New Roman"/>
          <w:color w:val="000000" w:themeColor="text1"/>
          <w:sz w:val="24"/>
          <w:szCs w:val="24"/>
        </w:rPr>
        <w:t>found</w:t>
      </w:r>
      <w:r w:rsidRPr="00E318E1">
        <w:rPr>
          <w:rFonts w:ascii="Book Antiqua" w:hAnsi="Book Antiqua" w:cs="Times New Roman"/>
          <w:color w:val="000000" w:themeColor="text1"/>
          <w:sz w:val="24"/>
          <w:szCs w:val="24"/>
        </w:rPr>
        <w:t xml:space="preserve"> the appropriate cutoff point. Analysis of patient survival </w:t>
      </w:r>
      <w:r w:rsidR="00D94157" w:rsidRPr="00E318E1">
        <w:rPr>
          <w:rFonts w:ascii="Book Antiqua" w:hAnsi="Book Antiqua" w:cs="Times New Roman"/>
          <w:color w:val="000000" w:themeColor="text1"/>
          <w:sz w:val="24"/>
          <w:szCs w:val="24"/>
        </w:rPr>
        <w:t>was performed by</w:t>
      </w:r>
      <w:r w:rsidRPr="00E318E1">
        <w:rPr>
          <w:rFonts w:ascii="Book Antiqua" w:hAnsi="Book Antiqua" w:cs="Times New Roman"/>
          <w:color w:val="000000" w:themeColor="text1"/>
          <w:sz w:val="24"/>
          <w:szCs w:val="24"/>
        </w:rPr>
        <w:t xml:space="preserve"> </w:t>
      </w:r>
      <w:r w:rsidR="00D8404B" w:rsidRPr="00E318E1">
        <w:rPr>
          <w:rFonts w:ascii="Book Antiqua" w:hAnsi="Book Antiqua" w:cs="Times New Roman"/>
          <w:color w:val="000000" w:themeColor="text1"/>
          <w:sz w:val="24"/>
          <w:szCs w:val="24"/>
        </w:rPr>
        <w:t>Kaplan-Meier</w:t>
      </w:r>
      <w:r w:rsidR="00D94157" w:rsidRPr="00E318E1">
        <w:rPr>
          <w:rFonts w:ascii="Book Antiqua" w:hAnsi="Book Antiqua" w:cs="Times New Roman"/>
          <w:color w:val="000000" w:themeColor="text1"/>
          <w:sz w:val="24"/>
          <w:szCs w:val="24"/>
        </w:rPr>
        <w:t xml:space="preserve"> analysis</w:t>
      </w:r>
      <w:r w:rsidRPr="00E318E1">
        <w:rPr>
          <w:rFonts w:ascii="Book Antiqua" w:hAnsi="Book Antiqua" w:cs="Times New Roman"/>
          <w:color w:val="000000" w:themeColor="text1"/>
          <w:sz w:val="24"/>
          <w:szCs w:val="24"/>
        </w:rPr>
        <w:t>.</w:t>
      </w:r>
    </w:p>
    <w:p w14:paraId="1E52CB79" w14:textId="77777777" w:rsidR="00516373" w:rsidRPr="00E318E1" w:rsidRDefault="00516373" w:rsidP="00AA765F">
      <w:pPr>
        <w:adjustRightInd w:val="0"/>
        <w:snapToGrid w:val="0"/>
        <w:spacing w:line="360" w:lineRule="auto"/>
        <w:rPr>
          <w:rFonts w:ascii="Book Antiqua" w:hAnsi="Book Antiqua" w:cs="Times New Roman"/>
          <w:color w:val="000000" w:themeColor="text1"/>
          <w:sz w:val="24"/>
          <w:szCs w:val="24"/>
        </w:rPr>
      </w:pPr>
    </w:p>
    <w:p w14:paraId="69549029" w14:textId="77777777" w:rsidR="00516373" w:rsidRPr="00E318E1" w:rsidRDefault="00EA31DE" w:rsidP="00AA765F">
      <w:pPr>
        <w:adjustRightInd w:val="0"/>
        <w:snapToGrid w:val="0"/>
        <w:spacing w:line="360" w:lineRule="auto"/>
        <w:rPr>
          <w:rFonts w:ascii="Book Antiqua" w:hAnsi="Book Antiqua" w:cs="Times New Roman"/>
          <w:b/>
          <w:color w:val="000000" w:themeColor="text1"/>
          <w:sz w:val="24"/>
          <w:szCs w:val="24"/>
          <w:u w:val="single"/>
        </w:rPr>
      </w:pPr>
      <w:r w:rsidRPr="00E318E1">
        <w:rPr>
          <w:rFonts w:ascii="Book Antiqua" w:hAnsi="Book Antiqua" w:cs="Times New Roman"/>
          <w:b/>
          <w:color w:val="000000" w:themeColor="text1"/>
          <w:sz w:val="24"/>
          <w:szCs w:val="24"/>
          <w:u w:val="single"/>
        </w:rPr>
        <w:lastRenderedPageBreak/>
        <w:t>RESULTS</w:t>
      </w:r>
    </w:p>
    <w:p w14:paraId="6C2B5F5E"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Expression profile of miRNAs in liver tissue by TLDA</w:t>
      </w:r>
    </w:p>
    <w:p w14:paraId="56F67742" w14:textId="085F4624"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A multiphase case control study was designed to investigate the differences in miRNA expression profiles between normal liver and HBV cirrhosis (Figure 1, Table 1). </w:t>
      </w:r>
      <w:r w:rsidRPr="00E318E1">
        <w:rPr>
          <w:rFonts w:ascii="Book Antiqua" w:eastAsia="DengXian" w:hAnsi="Book Antiqua" w:cs="Times New Roman"/>
          <w:color w:val="000000" w:themeColor="text1"/>
          <w:sz w:val="24"/>
          <w:szCs w:val="24"/>
        </w:rPr>
        <w:t xml:space="preserve">Using </w:t>
      </w:r>
      <w:r w:rsidRPr="00E318E1">
        <w:rPr>
          <w:rFonts w:ascii="Book Antiqua" w:hAnsi="Book Antiqua" w:cs="Times New Roman"/>
          <w:color w:val="000000" w:themeColor="text1"/>
          <w:sz w:val="24"/>
          <w:szCs w:val="24"/>
        </w:rPr>
        <w:t xml:space="preserve">TLDA, we analyzed miRNA expression in </w:t>
      </w:r>
      <w:r w:rsidRPr="00E318E1">
        <w:rPr>
          <w:rFonts w:ascii="Book Antiqua" w:eastAsia="DengXian" w:hAnsi="Book Antiqua" w:cs="Times New Roman"/>
          <w:color w:val="000000" w:themeColor="text1"/>
          <w:sz w:val="24"/>
          <w:szCs w:val="24"/>
        </w:rPr>
        <w:t xml:space="preserve">three </w:t>
      </w:r>
      <w:r w:rsidRPr="00E318E1">
        <w:rPr>
          <w:rFonts w:ascii="Book Antiqua" w:hAnsi="Book Antiqua" w:cs="Times New Roman"/>
          <w:color w:val="000000" w:themeColor="text1"/>
          <w:sz w:val="24"/>
          <w:szCs w:val="24"/>
        </w:rPr>
        <w:t xml:space="preserve">random </w:t>
      </w:r>
      <w:r w:rsidRPr="00E318E1">
        <w:rPr>
          <w:rFonts w:ascii="Book Antiqua" w:eastAsia="DengXian" w:hAnsi="Book Antiqua" w:cs="Times New Roman"/>
          <w:color w:val="000000" w:themeColor="text1"/>
          <w:sz w:val="24"/>
          <w:szCs w:val="24"/>
        </w:rPr>
        <w:t>pairs of</w:t>
      </w:r>
      <w:r w:rsidRPr="00E318E1">
        <w:rPr>
          <w:rFonts w:ascii="Book Antiqua" w:hAnsi="Book Antiqua" w:cs="Times New Roman"/>
          <w:color w:val="000000" w:themeColor="text1"/>
          <w:sz w:val="24"/>
          <w:szCs w:val="24"/>
        </w:rPr>
        <w:t xml:space="preserve"> samples </w:t>
      </w:r>
      <w:bookmarkStart w:id="18" w:name="OLE_LINK2"/>
      <w:r w:rsidRPr="00E318E1">
        <w:rPr>
          <w:rFonts w:ascii="Book Antiqua" w:hAnsi="Book Antiqua" w:cs="Times New Roman"/>
          <w:color w:val="000000" w:themeColor="text1"/>
          <w:sz w:val="24"/>
          <w:szCs w:val="24"/>
        </w:rPr>
        <w:t>of normal liver and HBV cirrhosis</w:t>
      </w:r>
      <w:bookmarkEnd w:id="18"/>
      <w:r w:rsidRPr="00E318E1">
        <w:rPr>
          <w:rFonts w:ascii="Book Antiqua" w:hAnsi="Book Antiqua" w:cs="Times New Roman"/>
          <w:color w:val="000000" w:themeColor="text1"/>
          <w:sz w:val="24"/>
          <w:szCs w:val="24"/>
        </w:rPr>
        <w:t xml:space="preserve">. The </w:t>
      </w:r>
      <w:proofErr w:type="spellStart"/>
      <w:r w:rsidRPr="00E318E1">
        <w:rPr>
          <w:rFonts w:ascii="Book Antiqua" w:hAnsi="Book Antiqua" w:cs="Times New Roman"/>
          <w:color w:val="000000" w:themeColor="text1"/>
          <w:sz w:val="24"/>
          <w:szCs w:val="24"/>
        </w:rPr>
        <w:t>Cq</w:t>
      </w:r>
      <w:proofErr w:type="spellEnd"/>
      <w:r w:rsidRPr="00E318E1">
        <w:rPr>
          <w:rFonts w:ascii="Book Antiqua" w:hAnsi="Book Antiqua" w:cs="Times New Roman"/>
          <w:color w:val="000000" w:themeColor="text1"/>
          <w:sz w:val="24"/>
          <w:szCs w:val="24"/>
        </w:rPr>
        <w:t xml:space="preserve"> value</w:t>
      </w:r>
      <w:r w:rsidR="00D94157"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the miRNA</w:t>
      </w:r>
      <w:r w:rsidR="00D94157"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w:t>
      </w:r>
      <w:r w:rsidR="00D94157" w:rsidRPr="00E318E1">
        <w:rPr>
          <w:rFonts w:ascii="Book Antiqua" w:hAnsi="Book Antiqua" w:cs="Times New Roman"/>
          <w:color w:val="000000" w:themeColor="text1"/>
          <w:sz w:val="24"/>
          <w:szCs w:val="24"/>
        </w:rPr>
        <w:t xml:space="preserve">were </w:t>
      </w:r>
      <w:r w:rsidRPr="00E318E1">
        <w:rPr>
          <w:rFonts w:ascii="Book Antiqua" w:hAnsi="Book Antiqua" w:cs="Times New Roman"/>
          <w:color w:val="000000" w:themeColor="text1"/>
          <w:sz w:val="24"/>
          <w:szCs w:val="24"/>
        </w:rPr>
        <w:t>all &lt;</w:t>
      </w:r>
      <w:r w:rsidR="002073E0"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25</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and the concentration</w:t>
      </w:r>
      <w:r w:rsidR="008D6441"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the miRNA</w:t>
      </w:r>
      <w:r w:rsidR="008D6441"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all </w:t>
      </w:r>
      <w:r w:rsidR="008D6441" w:rsidRPr="00E318E1">
        <w:rPr>
          <w:rFonts w:ascii="Book Antiqua" w:hAnsi="Book Antiqua" w:cs="Times New Roman"/>
          <w:color w:val="000000" w:themeColor="text1"/>
          <w:sz w:val="24"/>
          <w:szCs w:val="24"/>
        </w:rPr>
        <w:t xml:space="preserve">showed </w:t>
      </w:r>
      <w:r w:rsidRPr="00E318E1">
        <w:rPr>
          <w:rFonts w:ascii="Book Antiqua" w:hAnsi="Book Antiqua" w:cs="Times New Roman"/>
          <w:color w:val="000000" w:themeColor="text1"/>
          <w:sz w:val="24"/>
          <w:szCs w:val="24"/>
        </w:rPr>
        <w:t>&gt;</w:t>
      </w:r>
      <w:r w:rsidR="002073E0"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2</w:t>
      </w:r>
      <w:r w:rsidRPr="00E318E1">
        <w:rPr>
          <w:rFonts w:ascii="Book Antiqua" w:eastAsia="DengXian" w:hAnsi="Book Antiqua" w:cs="Times New Roman"/>
          <w:color w:val="000000" w:themeColor="text1"/>
          <w:sz w:val="24"/>
          <w:szCs w:val="24"/>
        </w:rPr>
        <w:t xml:space="preserve">-fold </w:t>
      </w:r>
      <w:r w:rsidRPr="00E318E1">
        <w:rPr>
          <w:rFonts w:ascii="Book Antiqua" w:hAnsi="Book Antiqua" w:cs="Times New Roman"/>
          <w:color w:val="000000" w:themeColor="text1"/>
          <w:sz w:val="24"/>
          <w:szCs w:val="24"/>
        </w:rPr>
        <w:t>differen</w:t>
      </w:r>
      <w:r w:rsidR="008D6441" w:rsidRPr="00E318E1">
        <w:rPr>
          <w:rFonts w:ascii="Book Antiqua" w:hAnsi="Book Antiqua" w:cs="Times New Roman"/>
          <w:color w:val="000000" w:themeColor="text1"/>
          <w:sz w:val="24"/>
          <w:szCs w:val="24"/>
        </w:rPr>
        <w:t>ces</w:t>
      </w:r>
      <w:r w:rsidRPr="00E318E1">
        <w:rPr>
          <w:rFonts w:ascii="Book Antiqua" w:hAnsi="Book Antiqua" w:cs="Times New Roman"/>
          <w:color w:val="000000" w:themeColor="text1"/>
          <w:sz w:val="24"/>
          <w:szCs w:val="24"/>
        </w:rPr>
        <w:t xml:space="preserve"> between normal liver and HBV cirrhosis</w:t>
      </w:r>
      <w:r w:rsidR="008D6441" w:rsidRPr="00E318E1">
        <w:rPr>
          <w:rFonts w:ascii="Book Antiqua" w:hAnsi="Book Antiqua" w:cs="Times New Roman"/>
          <w:color w:val="000000" w:themeColor="text1"/>
          <w:sz w:val="24"/>
          <w:szCs w:val="24"/>
        </w:rPr>
        <w:t>, which was defined as differential expression</w:t>
      </w:r>
      <w:r w:rsidRPr="00E318E1">
        <w:rPr>
          <w:rFonts w:ascii="Book Antiqua" w:hAnsi="Book Antiqua" w:cs="Times New Roman"/>
          <w:color w:val="000000" w:themeColor="text1"/>
          <w:sz w:val="24"/>
          <w:szCs w:val="24"/>
        </w:rPr>
        <w:t xml:space="preserve">. </w:t>
      </w:r>
      <w:r w:rsidRPr="00E318E1">
        <w:rPr>
          <w:rFonts w:ascii="Book Antiqua" w:eastAsia="DengXian" w:hAnsi="Book Antiqua" w:cs="Times New Roman"/>
          <w:color w:val="000000" w:themeColor="text1"/>
          <w:sz w:val="24"/>
          <w:szCs w:val="24"/>
        </w:rPr>
        <w:t xml:space="preserve">Nine </w:t>
      </w:r>
      <w:r w:rsidRPr="00E318E1">
        <w:rPr>
          <w:rFonts w:ascii="Book Antiqua" w:hAnsi="Book Antiqua" w:cs="Times New Roman"/>
          <w:color w:val="000000" w:themeColor="text1"/>
          <w:sz w:val="24"/>
          <w:szCs w:val="24"/>
        </w:rPr>
        <w:t>miRNAs</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including miR-125b, miR-602, miR-210, miR-224, miR-129, miR-99a, miR-141, miR-342 and miR-145</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were upregulated, while 14 </w:t>
      </w:r>
      <w:r w:rsidRPr="00E318E1">
        <w:rPr>
          <w:rFonts w:ascii="Book Antiqua" w:eastAsia="DengXian" w:hAnsi="Book Antiqua" w:cs="Times New Roman"/>
          <w:color w:val="000000" w:themeColor="text1"/>
          <w:sz w:val="24"/>
          <w:szCs w:val="24"/>
        </w:rPr>
        <w:t>miRNAs,</w:t>
      </w:r>
      <w:r w:rsidRPr="00E318E1">
        <w:rPr>
          <w:rFonts w:ascii="Book Antiqua" w:hAnsi="Book Antiqua" w:cs="Times New Roman"/>
          <w:color w:val="000000" w:themeColor="text1"/>
          <w:sz w:val="24"/>
          <w:szCs w:val="24"/>
        </w:rPr>
        <w:t xml:space="preserve"> including miR-122, miR-143, miR-199a, miR-375, miR-27a, miR-34b, miR-130a, miR-625, miR-142, miR-193a, miR-140, miR-100, miR-342 and miR-29c</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were downregulated </w:t>
      </w:r>
      <w:r w:rsidR="008D6441" w:rsidRPr="00E318E1">
        <w:rPr>
          <w:rFonts w:ascii="Book Antiqua" w:hAnsi="Book Antiqua" w:cs="Times New Roman"/>
          <w:color w:val="000000" w:themeColor="text1"/>
          <w:sz w:val="24"/>
          <w:szCs w:val="24"/>
        </w:rPr>
        <w:t xml:space="preserve">among </w:t>
      </w:r>
      <w:r w:rsidRPr="00E318E1">
        <w:rPr>
          <w:rFonts w:ascii="Book Antiqua" w:hAnsi="Book Antiqua" w:cs="Times New Roman"/>
          <w:color w:val="000000" w:themeColor="text1"/>
          <w:sz w:val="24"/>
          <w:szCs w:val="24"/>
        </w:rPr>
        <w:t xml:space="preserve">the 754 miRNAs in HBV cirrhosis patients </w:t>
      </w:r>
      <w:r w:rsidRPr="00E318E1">
        <w:rPr>
          <w:rFonts w:ascii="Book Antiqua" w:eastAsia="DengXian" w:hAnsi="Book Antiqua" w:cs="Times New Roman"/>
          <w:color w:val="000000" w:themeColor="text1"/>
          <w:sz w:val="24"/>
          <w:szCs w:val="24"/>
        </w:rPr>
        <w:t>compared to</w:t>
      </w:r>
      <w:r w:rsidRPr="00E318E1">
        <w:rPr>
          <w:rFonts w:ascii="Book Antiqua" w:hAnsi="Book Antiqua" w:cs="Times New Roman"/>
          <w:color w:val="000000" w:themeColor="text1"/>
          <w:sz w:val="24"/>
          <w:szCs w:val="24"/>
        </w:rPr>
        <w:t xml:space="preserve"> normal liver tissue.</w:t>
      </w:r>
    </w:p>
    <w:p w14:paraId="4A1288CD" w14:textId="77777777" w:rsidR="002073E0" w:rsidRPr="00E318E1" w:rsidRDefault="002073E0" w:rsidP="00AA765F">
      <w:pPr>
        <w:adjustRightInd w:val="0"/>
        <w:snapToGrid w:val="0"/>
        <w:spacing w:line="360" w:lineRule="auto"/>
        <w:rPr>
          <w:rFonts w:ascii="Book Antiqua" w:hAnsi="Book Antiqua" w:cs="Times New Roman"/>
          <w:color w:val="000000" w:themeColor="text1"/>
          <w:sz w:val="24"/>
          <w:szCs w:val="24"/>
        </w:rPr>
      </w:pPr>
    </w:p>
    <w:p w14:paraId="4849FE36" w14:textId="4A0D1371"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Expression of miRNA</w:t>
      </w:r>
      <w:r w:rsidR="008D6441" w:rsidRPr="00E318E1">
        <w:rPr>
          <w:rFonts w:ascii="Book Antiqua" w:hAnsi="Book Antiqua" w:cs="Times New Roman"/>
          <w:b/>
          <w:i/>
          <w:color w:val="000000" w:themeColor="text1"/>
          <w:sz w:val="24"/>
          <w:szCs w:val="24"/>
        </w:rPr>
        <w:t>s</w:t>
      </w:r>
      <w:r w:rsidRPr="00E318E1">
        <w:rPr>
          <w:rFonts w:ascii="Book Antiqua" w:hAnsi="Book Antiqua" w:cs="Times New Roman"/>
          <w:b/>
          <w:i/>
          <w:color w:val="000000" w:themeColor="text1"/>
          <w:sz w:val="24"/>
          <w:szCs w:val="24"/>
        </w:rPr>
        <w:t xml:space="preserve"> by RT-qPCR analysis</w:t>
      </w:r>
    </w:p>
    <w:p w14:paraId="41E97116" w14:textId="77777777" w:rsidR="002073E0"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To verify the accuracy of differentially expressed miRNAs in the above TLDA results, we performed RT-qPCR analysis at the individual </w:t>
      </w:r>
      <w:r w:rsidRPr="00E318E1">
        <w:rPr>
          <w:rFonts w:ascii="Book Antiqua" w:eastAsia="DengXian" w:hAnsi="Book Antiqua" w:cs="Times New Roman"/>
          <w:color w:val="000000" w:themeColor="text1"/>
          <w:sz w:val="24"/>
          <w:szCs w:val="24"/>
        </w:rPr>
        <w:t>sample</w:t>
      </w:r>
      <w:r w:rsidRPr="00E318E1">
        <w:rPr>
          <w:rFonts w:ascii="Book Antiqua" w:hAnsi="Book Antiqua" w:cs="Times New Roman"/>
          <w:color w:val="000000" w:themeColor="text1"/>
          <w:sz w:val="24"/>
          <w:szCs w:val="24"/>
        </w:rPr>
        <w:t xml:space="preserve"> level.</w:t>
      </w:r>
    </w:p>
    <w:p w14:paraId="27577198" w14:textId="77777777" w:rsidR="006E0468"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In the training set, miRNAs were measured in a separate set of individual tissue samples from 25 HBV cirrhosis patients and 25 normal liver controls, and only miRNAs with a mean change </w:t>
      </w:r>
      <w:r w:rsidR="00DD38D3" w:rsidRPr="00E318E1">
        <w:rPr>
          <w:rFonts w:ascii="Book Antiqua" w:hAnsi="Book Antiqua" w:cs="Times New Roman"/>
          <w:color w:val="000000" w:themeColor="text1"/>
          <w:sz w:val="24"/>
          <w:szCs w:val="24"/>
        </w:rPr>
        <w:t xml:space="preserve">of </w:t>
      </w:r>
      <w:r w:rsidRPr="00E318E1">
        <w:rPr>
          <w:rFonts w:ascii="Book Antiqua" w:hAnsi="Book Antiqua" w:cs="Times New Roman"/>
          <w:color w:val="000000" w:themeColor="text1"/>
          <w:sz w:val="24"/>
          <w:szCs w:val="24"/>
        </w:rPr>
        <w:t xml:space="preserve">2-fold and a </w:t>
      </w:r>
      <w:r w:rsidRPr="00E318E1">
        <w:rPr>
          <w:rFonts w:ascii="Book Antiqua" w:hAnsi="Book Antiqua" w:cs="Times New Roman"/>
          <w:i/>
          <w:color w:val="000000" w:themeColor="text1"/>
          <w:sz w:val="24"/>
          <w:szCs w:val="24"/>
        </w:rPr>
        <w:t>P</w:t>
      </w:r>
      <w:r w:rsidRPr="00E318E1">
        <w:rPr>
          <w:rFonts w:ascii="Book Antiqua" w:hAnsi="Book Antiqua" w:cs="Times New Roman"/>
          <w:color w:val="000000" w:themeColor="text1"/>
          <w:sz w:val="24"/>
          <w:szCs w:val="24"/>
        </w:rPr>
        <w:t xml:space="preserve"> value </w:t>
      </w:r>
      <w:r w:rsidR="00DD38D3" w:rsidRPr="00E318E1">
        <w:rPr>
          <w:rFonts w:ascii="Book Antiqua" w:hAnsi="Book Antiqua" w:cs="Times New Roman"/>
          <w:color w:val="000000" w:themeColor="text1"/>
          <w:sz w:val="24"/>
          <w:szCs w:val="24"/>
        </w:rPr>
        <w:t xml:space="preserve">of </w:t>
      </w:r>
      <w:r w:rsidRPr="00E318E1">
        <w:rPr>
          <w:rFonts w:ascii="Book Antiqua" w:hAnsi="Book Antiqua" w:cs="Times New Roman"/>
          <w:color w:val="000000" w:themeColor="text1"/>
          <w:sz w:val="24"/>
          <w:szCs w:val="24"/>
        </w:rPr>
        <w:t>0.001 were selected for further analysis. We used these criteria to generate a list of 4 miRNAs (miR-224, miR-375, miR-122 and miR-143)</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which showed significantly different miRNA patterns between HBV cirrhosis </w:t>
      </w:r>
      <w:r w:rsidR="00DD38D3" w:rsidRPr="00E318E1">
        <w:rPr>
          <w:rFonts w:ascii="Book Antiqua" w:hAnsi="Book Antiqua" w:cs="Times New Roman"/>
          <w:color w:val="000000" w:themeColor="text1"/>
          <w:sz w:val="24"/>
          <w:szCs w:val="24"/>
        </w:rPr>
        <w:t xml:space="preserve">patients </w:t>
      </w:r>
      <w:r w:rsidRPr="00E318E1">
        <w:rPr>
          <w:rFonts w:ascii="Book Antiqua" w:hAnsi="Book Antiqua" w:cs="Times New Roman"/>
          <w:color w:val="000000" w:themeColor="text1"/>
          <w:sz w:val="24"/>
          <w:szCs w:val="24"/>
        </w:rPr>
        <w:t>and normal controls.</w:t>
      </w:r>
    </w:p>
    <w:p w14:paraId="57BBEE48" w14:textId="5EE6C7C9" w:rsidR="00516373"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Furthermore, RT-qPCR </w:t>
      </w:r>
      <w:r w:rsidRPr="00E318E1">
        <w:rPr>
          <w:rFonts w:ascii="Book Antiqua" w:eastAsia="DengXian" w:hAnsi="Book Antiqua" w:cs="Times New Roman"/>
          <w:color w:val="000000" w:themeColor="text1"/>
          <w:sz w:val="24"/>
          <w:szCs w:val="24"/>
        </w:rPr>
        <w:t>was</w:t>
      </w:r>
      <w:r w:rsidRPr="00E318E1">
        <w:rPr>
          <w:rFonts w:ascii="Book Antiqua" w:hAnsi="Book Antiqua" w:cs="Times New Roman"/>
          <w:color w:val="000000" w:themeColor="text1"/>
          <w:sz w:val="24"/>
          <w:szCs w:val="24"/>
        </w:rPr>
        <w:t xml:space="preserve"> performed to verify the expression of the 4 miRNAs chosen above with another 15 HBV cirrhosis patients and 15 normal liver controls. The results show</w:t>
      </w:r>
      <w:r w:rsidR="00DD38D3" w:rsidRPr="00E318E1">
        <w:rPr>
          <w:rFonts w:ascii="Book Antiqua" w:hAnsi="Book Antiqua" w:cs="Times New Roman"/>
          <w:color w:val="000000" w:themeColor="text1"/>
          <w:sz w:val="24"/>
          <w:szCs w:val="24"/>
        </w:rPr>
        <w:t>ed</w:t>
      </w:r>
      <w:r w:rsidRPr="00E318E1">
        <w:rPr>
          <w:rFonts w:ascii="Book Antiqua" w:hAnsi="Book Antiqua" w:cs="Times New Roman"/>
          <w:color w:val="000000" w:themeColor="text1"/>
          <w:sz w:val="24"/>
          <w:szCs w:val="24"/>
        </w:rPr>
        <w:t xml:space="preserve"> that miR-224 was increased</w:t>
      </w:r>
      <w:r w:rsidR="000664FB"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while miR-375, miR-122 and miR-143 were </w:t>
      </w:r>
      <w:r w:rsidR="00DD38D3" w:rsidRPr="00E318E1">
        <w:rPr>
          <w:rFonts w:ascii="Book Antiqua" w:hAnsi="Book Antiqua" w:cs="Times New Roman"/>
          <w:color w:val="000000" w:themeColor="text1"/>
          <w:sz w:val="24"/>
          <w:szCs w:val="24"/>
        </w:rPr>
        <w:t xml:space="preserve">significantly </w:t>
      </w:r>
      <w:r w:rsidRPr="00E318E1">
        <w:rPr>
          <w:rFonts w:ascii="Book Antiqua" w:hAnsi="Book Antiqua" w:cs="Times New Roman"/>
          <w:color w:val="000000" w:themeColor="text1"/>
          <w:sz w:val="24"/>
          <w:szCs w:val="24"/>
        </w:rPr>
        <w:t>decreased in the tissue</w:t>
      </w:r>
      <w:r w:rsidR="00DD38D3"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HBV cirrhosis patients </w:t>
      </w:r>
      <w:r w:rsidRPr="00E318E1">
        <w:rPr>
          <w:rFonts w:ascii="Book Antiqua" w:eastAsia="DengXian" w:hAnsi="Book Antiqua" w:cs="Times New Roman"/>
          <w:color w:val="000000" w:themeColor="text1"/>
          <w:sz w:val="24"/>
          <w:szCs w:val="24"/>
        </w:rPr>
        <w:t>compared with</w:t>
      </w:r>
      <w:r w:rsidRPr="00E318E1">
        <w:rPr>
          <w:rFonts w:ascii="Book Antiqua" w:hAnsi="Book Antiqua" w:cs="Times New Roman"/>
          <w:color w:val="000000" w:themeColor="text1"/>
          <w:sz w:val="24"/>
          <w:szCs w:val="24"/>
        </w:rPr>
        <w:t xml:space="preserve"> the controls (at least </w:t>
      </w:r>
      <w:r w:rsidRPr="00E318E1">
        <w:rPr>
          <w:rFonts w:ascii="Book Antiqua" w:hAnsi="Book Antiqua" w:cs="Times New Roman"/>
          <w:i/>
          <w:color w:val="000000" w:themeColor="text1"/>
          <w:sz w:val="24"/>
          <w:szCs w:val="24"/>
        </w:rPr>
        <w:t>P</w:t>
      </w:r>
      <w:r w:rsidRPr="00E318E1">
        <w:rPr>
          <w:rFonts w:ascii="Book Antiqua" w:hAnsi="Book Antiqua" w:cs="Times New Roman"/>
          <w:color w:val="000000" w:themeColor="text1"/>
          <w:sz w:val="24"/>
          <w:szCs w:val="24"/>
        </w:rPr>
        <w:t xml:space="preserve"> &lt;</w:t>
      </w:r>
      <w:r w:rsidR="006E0468"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 xml:space="preserve">0.005), </w:t>
      </w:r>
      <w:r w:rsidRPr="00E318E1">
        <w:rPr>
          <w:rFonts w:ascii="Book Antiqua" w:eastAsia="DengXian" w:hAnsi="Book Antiqua" w:cs="Times New Roman"/>
          <w:color w:val="000000" w:themeColor="text1"/>
          <w:sz w:val="24"/>
          <w:szCs w:val="24"/>
        </w:rPr>
        <w:t>which</w:t>
      </w:r>
      <w:r w:rsidRPr="00E318E1">
        <w:rPr>
          <w:rFonts w:ascii="Book Antiqua" w:hAnsi="Book Antiqua" w:cs="Times New Roman"/>
          <w:color w:val="000000" w:themeColor="text1"/>
          <w:sz w:val="24"/>
          <w:szCs w:val="24"/>
        </w:rPr>
        <w:t xml:space="preserve"> was the same as the form</w:t>
      </w:r>
      <w:r w:rsidR="006E0468" w:rsidRPr="00E318E1">
        <w:rPr>
          <w:rFonts w:ascii="Book Antiqua" w:hAnsi="Book Antiqua" w:cs="Times New Roman"/>
          <w:color w:val="000000" w:themeColor="text1"/>
          <w:sz w:val="24"/>
          <w:szCs w:val="24"/>
        </w:rPr>
        <w:t>er cohort (Table 2, Figure 2A–</w:t>
      </w:r>
      <w:r w:rsidRPr="00E318E1">
        <w:rPr>
          <w:rFonts w:ascii="Book Antiqua" w:hAnsi="Book Antiqua" w:cs="Times New Roman"/>
          <w:color w:val="000000" w:themeColor="text1"/>
          <w:sz w:val="24"/>
          <w:szCs w:val="24"/>
        </w:rPr>
        <w:t>D).</w:t>
      </w:r>
    </w:p>
    <w:p w14:paraId="4C0B0C16" w14:textId="77777777" w:rsidR="006E0468" w:rsidRPr="00E318E1" w:rsidRDefault="006E0468" w:rsidP="00AA765F">
      <w:pPr>
        <w:adjustRightInd w:val="0"/>
        <w:snapToGrid w:val="0"/>
        <w:spacing w:line="360" w:lineRule="auto"/>
        <w:rPr>
          <w:rFonts w:ascii="Book Antiqua" w:hAnsi="Book Antiqua" w:cs="Times New Roman"/>
          <w:b/>
          <w:i/>
          <w:color w:val="000000" w:themeColor="text1"/>
          <w:sz w:val="24"/>
          <w:szCs w:val="24"/>
        </w:rPr>
      </w:pPr>
    </w:p>
    <w:p w14:paraId="5FB11AE5"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lastRenderedPageBreak/>
        <w:t>Diagnostic ability of the selected miRNAs</w:t>
      </w:r>
    </w:p>
    <w:p w14:paraId="28619BC2" w14:textId="5868200A"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Subsequently, to evaluate the ability of the selected four tissue miRNAs </w:t>
      </w:r>
      <w:r w:rsidRPr="00E318E1">
        <w:rPr>
          <w:rFonts w:ascii="Book Antiqua" w:eastAsia="DengXian" w:hAnsi="Book Antiqua" w:cs="Times New Roman"/>
          <w:color w:val="000000" w:themeColor="text1"/>
          <w:sz w:val="24"/>
          <w:szCs w:val="24"/>
        </w:rPr>
        <w:t>to distinguish</w:t>
      </w:r>
      <w:r w:rsidRPr="00E318E1">
        <w:rPr>
          <w:rFonts w:ascii="Book Antiqua" w:hAnsi="Book Antiqua" w:cs="Times New Roman"/>
          <w:color w:val="000000" w:themeColor="text1"/>
          <w:sz w:val="24"/>
          <w:szCs w:val="24"/>
        </w:rPr>
        <w:t xml:space="preserve"> </w:t>
      </w:r>
      <w:bookmarkStart w:id="19" w:name="OLE_LINK7"/>
      <w:r w:rsidRPr="00E318E1">
        <w:rPr>
          <w:rFonts w:ascii="Book Antiqua" w:hAnsi="Book Antiqua" w:cs="Times New Roman"/>
          <w:color w:val="000000" w:themeColor="text1"/>
          <w:sz w:val="24"/>
          <w:szCs w:val="24"/>
        </w:rPr>
        <w:t>HBV cirrhosis from normal controls</w:t>
      </w:r>
      <w:bookmarkEnd w:id="19"/>
      <w:r w:rsidRPr="00E318E1">
        <w:rPr>
          <w:rFonts w:ascii="Book Antiqua" w:hAnsi="Book Antiqua" w:cs="Times New Roman"/>
          <w:color w:val="000000" w:themeColor="text1"/>
          <w:sz w:val="24"/>
          <w:szCs w:val="24"/>
        </w:rPr>
        <w:t xml:space="preserve">, we performed ROC curve analysis for each miRNA. For 40 cases of HBV cirrhosis and 40 normal control tissue samples, the AUC </w:t>
      </w:r>
      <w:r w:rsidR="00DD38D3" w:rsidRPr="00E318E1">
        <w:rPr>
          <w:rFonts w:ascii="Book Antiqua" w:hAnsi="Book Antiqua" w:cs="Times New Roman"/>
          <w:color w:val="000000" w:themeColor="text1"/>
          <w:sz w:val="24"/>
          <w:szCs w:val="24"/>
        </w:rPr>
        <w:t xml:space="preserve">values </w:t>
      </w:r>
      <w:r w:rsidRPr="00E318E1">
        <w:rPr>
          <w:rFonts w:ascii="Book Antiqua" w:hAnsi="Book Antiqua" w:cs="Times New Roman"/>
          <w:color w:val="000000" w:themeColor="text1"/>
          <w:sz w:val="24"/>
          <w:szCs w:val="24"/>
        </w:rPr>
        <w:t>of miR-224, miR-375, miR-122 and miR-143 were 0.938, 0.932, 0.923 and 0</w:t>
      </w:r>
      <w:r w:rsidR="006E0468" w:rsidRPr="00E318E1">
        <w:rPr>
          <w:rFonts w:ascii="Book Antiqua" w:hAnsi="Book Antiqua" w:cs="Times New Roman"/>
          <w:color w:val="000000" w:themeColor="text1"/>
          <w:sz w:val="24"/>
          <w:szCs w:val="24"/>
        </w:rPr>
        <w:t>.915, respectively (Figure 3A-</w:t>
      </w:r>
      <w:r w:rsidRPr="00E318E1">
        <w:rPr>
          <w:rFonts w:ascii="Book Antiqua" w:hAnsi="Book Antiqua" w:cs="Times New Roman"/>
          <w:color w:val="000000" w:themeColor="text1"/>
          <w:sz w:val="24"/>
          <w:szCs w:val="24"/>
        </w:rPr>
        <w:t>D). To further assess the diagnostic value of miRNAs in distinguishing between HBV cirrhosis and normal controls, we performed a risk score analysis of the dataset and used this risk scoring method to predict HBV cirrhosis and normal controls</w:t>
      </w:r>
      <w:r w:rsidRPr="00E318E1">
        <w:rPr>
          <w:rFonts w:ascii="Book Antiqua" w:eastAsia="DengXian" w:hAnsi="Book Antiqua" w:cs="Times New Roman"/>
          <w:color w:val="000000" w:themeColor="text1"/>
          <w:sz w:val="24"/>
          <w:szCs w:val="24"/>
        </w:rPr>
        <w:t xml:space="preserve">. The </w:t>
      </w:r>
      <w:r w:rsidRPr="00E318E1">
        <w:rPr>
          <w:rFonts w:ascii="Book Antiqua" w:hAnsi="Book Antiqua" w:cs="Times New Roman"/>
          <w:color w:val="000000" w:themeColor="text1"/>
          <w:sz w:val="24"/>
          <w:szCs w:val="24"/>
        </w:rPr>
        <w:t xml:space="preserve">results showed </w:t>
      </w:r>
      <w:r w:rsidRPr="00E318E1">
        <w:rPr>
          <w:rFonts w:ascii="Book Antiqua" w:eastAsia="DengXian" w:hAnsi="Book Antiqua" w:cs="Times New Roman"/>
          <w:color w:val="000000" w:themeColor="text1"/>
          <w:sz w:val="24"/>
          <w:szCs w:val="24"/>
        </w:rPr>
        <w:t xml:space="preserve">that </w:t>
      </w:r>
      <w:r w:rsidRPr="00E318E1">
        <w:rPr>
          <w:rFonts w:ascii="Book Antiqua" w:hAnsi="Book Antiqua" w:cs="Times New Roman"/>
          <w:color w:val="000000" w:themeColor="text1"/>
          <w:sz w:val="24"/>
          <w:szCs w:val="24"/>
        </w:rPr>
        <w:t xml:space="preserve">the best cutoff value (in </w:t>
      </w:r>
      <w:r w:rsidRPr="00E318E1">
        <w:rPr>
          <w:rFonts w:ascii="Book Antiqua" w:eastAsia="DengXian" w:hAnsi="Book Antiqua" w:cs="Times New Roman"/>
          <w:color w:val="000000" w:themeColor="text1"/>
          <w:sz w:val="24"/>
          <w:szCs w:val="24"/>
        </w:rPr>
        <w:t>this</w:t>
      </w:r>
      <w:r w:rsidRPr="00E318E1">
        <w:rPr>
          <w:rFonts w:ascii="Book Antiqua" w:hAnsi="Book Antiqua" w:cs="Times New Roman"/>
          <w:color w:val="000000" w:themeColor="text1"/>
          <w:sz w:val="24"/>
          <w:szCs w:val="24"/>
        </w:rPr>
        <w:t xml:space="preserve"> cutoff value, sensitivity + specificity is the largest) </w:t>
      </w:r>
      <w:r w:rsidRPr="00E318E1">
        <w:rPr>
          <w:rFonts w:ascii="Book Antiqua" w:eastAsia="DengXian" w:hAnsi="Book Antiqua" w:cs="Times New Roman"/>
          <w:color w:val="000000" w:themeColor="text1"/>
          <w:sz w:val="24"/>
          <w:szCs w:val="24"/>
        </w:rPr>
        <w:t>was</w:t>
      </w:r>
      <w:r w:rsidRPr="00E318E1">
        <w:rPr>
          <w:rFonts w:ascii="Book Antiqua" w:hAnsi="Book Antiqua" w:cs="Times New Roman"/>
          <w:color w:val="000000" w:themeColor="text1"/>
          <w:sz w:val="24"/>
          <w:szCs w:val="24"/>
        </w:rPr>
        <w:t xml:space="preserve"> 2.016, and 6 normal controls showed a risk score &gt; 2.016, while 37 of the 40 HBV cirrhosis patients exhibited a risk score &gt; 2.016 (Table 3). Furthermore, we integrated the 4-miRNA signature into a single biomarker using the risk score functions and evaluated the diagnostic accuracy of the miRNA signatures as HBV cirrhosis </w:t>
      </w:r>
      <w:r w:rsidRPr="00E318E1">
        <w:rPr>
          <w:rFonts w:ascii="Book Antiqua" w:eastAsia="DengXian" w:hAnsi="Book Antiqua" w:cs="Times New Roman"/>
          <w:color w:val="000000" w:themeColor="text1"/>
          <w:sz w:val="24"/>
          <w:szCs w:val="24"/>
        </w:rPr>
        <w:t>fingerprints</w:t>
      </w:r>
      <w:r w:rsidRPr="00E318E1">
        <w:rPr>
          <w:rFonts w:ascii="Book Antiqua" w:hAnsi="Book Antiqua" w:cs="Times New Roman"/>
          <w:color w:val="000000" w:themeColor="text1"/>
          <w:sz w:val="24"/>
          <w:szCs w:val="24"/>
        </w:rPr>
        <w:t>. As expected, we obtaine</w:t>
      </w:r>
      <w:r w:rsidR="006E0468" w:rsidRPr="00E318E1">
        <w:rPr>
          <w:rFonts w:ascii="Book Antiqua" w:hAnsi="Book Antiqua" w:cs="Times New Roman"/>
          <w:color w:val="000000" w:themeColor="text1"/>
          <w:sz w:val="24"/>
          <w:szCs w:val="24"/>
        </w:rPr>
        <w:t xml:space="preserve">d an AUC value of 0.991 (95%CI: </w:t>
      </w:r>
      <w:r w:rsidRPr="00E318E1">
        <w:rPr>
          <w:rFonts w:ascii="Book Antiqua" w:hAnsi="Book Antiqua" w:cs="Times New Roman"/>
          <w:color w:val="000000" w:themeColor="text1"/>
          <w:sz w:val="24"/>
          <w:szCs w:val="24"/>
        </w:rPr>
        <w:t xml:space="preserve">0.974-1) by combining miR-224, miR-375, miR-122 and miR-143 </w:t>
      </w:r>
      <w:r w:rsidR="00DD38D3" w:rsidRPr="00E318E1">
        <w:rPr>
          <w:rFonts w:ascii="Book Antiqua" w:hAnsi="Book Antiqua" w:cs="Times New Roman"/>
          <w:color w:val="000000" w:themeColor="text1"/>
          <w:sz w:val="24"/>
          <w:szCs w:val="24"/>
        </w:rPr>
        <w:t>to differentiate</w:t>
      </w:r>
      <w:r w:rsidRPr="00E318E1">
        <w:rPr>
          <w:rFonts w:ascii="Book Antiqua" w:hAnsi="Book Antiqua" w:cs="Times New Roman"/>
          <w:color w:val="000000" w:themeColor="text1"/>
          <w:sz w:val="24"/>
          <w:szCs w:val="24"/>
        </w:rPr>
        <w:t xml:space="preserve"> HBV cirrhosis patients from healthy controls (Figure 3E).</w:t>
      </w:r>
    </w:p>
    <w:p w14:paraId="2DA1F251" w14:textId="77777777" w:rsidR="006E0468" w:rsidRPr="00E318E1" w:rsidRDefault="006E0468" w:rsidP="00AA765F">
      <w:pPr>
        <w:adjustRightInd w:val="0"/>
        <w:snapToGrid w:val="0"/>
        <w:spacing w:line="360" w:lineRule="auto"/>
        <w:rPr>
          <w:rFonts w:ascii="Book Antiqua" w:eastAsia="SimSun" w:hAnsi="Book Antiqua" w:cs="Times New Roman"/>
          <w:color w:val="000000" w:themeColor="text1"/>
          <w:sz w:val="24"/>
          <w:szCs w:val="24"/>
        </w:rPr>
      </w:pPr>
    </w:p>
    <w:p w14:paraId="43A12FC7" w14:textId="77777777" w:rsidR="00516373" w:rsidRPr="00E318E1" w:rsidRDefault="00EA31DE" w:rsidP="00AA765F">
      <w:pPr>
        <w:adjustRightInd w:val="0"/>
        <w:snapToGrid w:val="0"/>
        <w:spacing w:line="360" w:lineRule="auto"/>
        <w:rPr>
          <w:rFonts w:ascii="Book Antiqua" w:hAnsi="Book Antiqua" w:cs="Times New Roman"/>
          <w:b/>
          <w:i/>
          <w:color w:val="000000" w:themeColor="text1"/>
          <w:sz w:val="24"/>
          <w:szCs w:val="24"/>
        </w:rPr>
      </w:pPr>
      <w:r w:rsidRPr="00E318E1">
        <w:rPr>
          <w:rFonts w:ascii="Book Antiqua" w:hAnsi="Book Antiqua" w:cs="Times New Roman"/>
          <w:b/>
          <w:i/>
          <w:color w:val="000000" w:themeColor="text1"/>
          <w:sz w:val="24"/>
          <w:szCs w:val="24"/>
        </w:rPr>
        <w:t>Relationship between miRNA and overall survival of HBV cirrhosis patients</w:t>
      </w:r>
    </w:p>
    <w:p w14:paraId="19B2B804" w14:textId="6DE6A478" w:rsidR="00516373"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After statistical analysis of the follow-up of these 40 HBV cirrhosis patients, the </w:t>
      </w:r>
      <w:bookmarkStart w:id="20" w:name="OLE_LINK13"/>
      <w:bookmarkStart w:id="21" w:name="OLE_LINK14"/>
      <w:r w:rsidRPr="00E318E1">
        <w:rPr>
          <w:rFonts w:ascii="Book Antiqua" w:hAnsi="Book Antiqua" w:cs="Times New Roman"/>
          <w:color w:val="000000" w:themeColor="text1"/>
          <w:sz w:val="24"/>
          <w:szCs w:val="24"/>
        </w:rPr>
        <w:t>overall survival</w:t>
      </w:r>
      <w:bookmarkEnd w:id="20"/>
      <w:bookmarkEnd w:id="21"/>
      <w:r w:rsidRPr="00E318E1">
        <w:rPr>
          <w:rFonts w:ascii="Book Antiqua" w:hAnsi="Book Antiqua" w:cs="Times New Roman"/>
          <w:color w:val="000000" w:themeColor="text1"/>
          <w:sz w:val="24"/>
          <w:szCs w:val="24"/>
        </w:rPr>
        <w:t xml:space="preserve"> of patients with </w:t>
      </w:r>
      <w:bookmarkStart w:id="22" w:name="OLE_LINK12"/>
      <w:r w:rsidRPr="00E318E1">
        <w:rPr>
          <w:rFonts w:ascii="Book Antiqua" w:hAnsi="Book Antiqua" w:cs="Times New Roman"/>
          <w:color w:val="000000" w:themeColor="text1"/>
          <w:sz w:val="24"/>
          <w:szCs w:val="24"/>
        </w:rPr>
        <w:t>different expression</w:t>
      </w:r>
      <w:bookmarkEnd w:id="22"/>
      <w:r w:rsidRPr="00E318E1">
        <w:rPr>
          <w:rFonts w:ascii="Book Antiqua" w:hAnsi="Book Antiqua" w:cs="Times New Roman"/>
          <w:color w:val="000000" w:themeColor="text1"/>
          <w:sz w:val="24"/>
          <w:szCs w:val="24"/>
        </w:rPr>
        <w:t xml:space="preserve"> </w:t>
      </w:r>
      <w:r w:rsidRPr="00E318E1">
        <w:rPr>
          <w:rFonts w:ascii="Book Antiqua" w:eastAsia="DengXian" w:hAnsi="Book Antiqua" w:cs="Times New Roman"/>
          <w:color w:val="000000" w:themeColor="text1"/>
          <w:sz w:val="24"/>
          <w:szCs w:val="24"/>
        </w:rPr>
        <w:t>levels</w:t>
      </w:r>
      <w:r w:rsidRPr="00E318E1">
        <w:rPr>
          <w:rFonts w:ascii="Book Antiqua" w:hAnsi="Book Antiqua" w:cs="Times New Roman"/>
          <w:color w:val="000000" w:themeColor="text1"/>
          <w:sz w:val="24"/>
          <w:szCs w:val="24"/>
        </w:rPr>
        <w:t xml:space="preserve"> of the 4 miRNAs</w:t>
      </w:r>
      <w:r w:rsidR="000664FB" w:rsidRPr="00E318E1">
        <w:rPr>
          <w:rFonts w:ascii="Book Antiqua" w:hAnsi="Book Antiqua" w:cs="Times New Roman"/>
          <w:color w:val="000000" w:themeColor="text1"/>
          <w:sz w:val="24"/>
          <w:szCs w:val="24"/>
        </w:rPr>
        <w:t xml:space="preserve"> </w:t>
      </w:r>
      <w:r w:rsidR="00D86D2F" w:rsidRPr="00E318E1">
        <w:rPr>
          <w:rFonts w:ascii="Book Antiqua" w:hAnsi="Book Antiqua" w:cs="Times New Roman"/>
          <w:color w:val="000000" w:themeColor="text1"/>
          <w:sz w:val="24"/>
          <w:szCs w:val="24"/>
        </w:rPr>
        <w:t>was determined and</w:t>
      </w:r>
      <w:r w:rsidRPr="00E318E1">
        <w:rPr>
          <w:rFonts w:ascii="Book Antiqua" w:eastAsia="DengXian" w:hAnsi="Book Antiqua" w:cs="Times New Roman"/>
          <w:color w:val="000000" w:themeColor="text1"/>
          <w:sz w:val="24"/>
          <w:szCs w:val="24"/>
        </w:rPr>
        <w:t xml:space="preserve"> </w:t>
      </w:r>
      <w:r w:rsidR="00D86D2F" w:rsidRPr="00E318E1">
        <w:rPr>
          <w:rFonts w:ascii="Book Antiqua" w:eastAsia="DengXian" w:hAnsi="Book Antiqua" w:cs="Times New Roman"/>
          <w:color w:val="000000" w:themeColor="text1"/>
          <w:sz w:val="24"/>
          <w:szCs w:val="24"/>
        </w:rPr>
        <w:t xml:space="preserve">is </w:t>
      </w:r>
      <w:r w:rsidRPr="00E318E1">
        <w:rPr>
          <w:rFonts w:ascii="Book Antiqua" w:eastAsia="DengXian" w:hAnsi="Book Antiqua" w:cs="Times New Roman"/>
          <w:color w:val="000000" w:themeColor="text1"/>
          <w:sz w:val="24"/>
          <w:szCs w:val="24"/>
        </w:rPr>
        <w:t>shown</w:t>
      </w:r>
      <w:r w:rsidRPr="00E318E1">
        <w:rPr>
          <w:rFonts w:ascii="Book Antiqua" w:hAnsi="Book Antiqua" w:cs="Times New Roman"/>
          <w:color w:val="000000" w:themeColor="text1"/>
          <w:sz w:val="24"/>
          <w:szCs w:val="24"/>
        </w:rPr>
        <w:t xml:space="preserve"> in Table 4. Log rank analysis showed that patients with a lower expression level of miR-224 and higher expression level</w:t>
      </w:r>
      <w:r w:rsidR="000664FB"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of miR-375, miR-122 and miR-143 had longer overall survival (</w:t>
      </w:r>
      <w:r w:rsidRPr="00E318E1">
        <w:rPr>
          <w:rFonts w:ascii="Book Antiqua" w:eastAsia="DengXian" w:hAnsi="Book Antiqua" w:cs="Times New Roman"/>
          <w:color w:val="000000" w:themeColor="text1"/>
          <w:sz w:val="24"/>
          <w:szCs w:val="24"/>
        </w:rPr>
        <w:t>Figure</w:t>
      </w:r>
      <w:r w:rsidRPr="00E318E1">
        <w:rPr>
          <w:rFonts w:ascii="Book Antiqua" w:hAnsi="Book Antiqua" w:cs="Times New Roman"/>
          <w:color w:val="000000" w:themeColor="text1"/>
          <w:sz w:val="24"/>
          <w:szCs w:val="24"/>
        </w:rPr>
        <w:t xml:space="preserve"> 4) than those with </w:t>
      </w:r>
      <w:r w:rsidR="00D86D2F" w:rsidRPr="00E318E1">
        <w:rPr>
          <w:rFonts w:ascii="Book Antiqua" w:hAnsi="Book Antiqua" w:cs="Times New Roman"/>
          <w:color w:val="000000" w:themeColor="text1"/>
          <w:sz w:val="24"/>
          <w:szCs w:val="24"/>
        </w:rPr>
        <w:t xml:space="preserve">the </w:t>
      </w:r>
      <w:r w:rsidRPr="00E318E1">
        <w:rPr>
          <w:rFonts w:ascii="Book Antiqua" w:hAnsi="Book Antiqua" w:cs="Times New Roman"/>
          <w:color w:val="000000" w:themeColor="text1"/>
          <w:sz w:val="24"/>
          <w:szCs w:val="24"/>
        </w:rPr>
        <w:t>opposite expression</w:t>
      </w:r>
      <w:r w:rsidR="00D86D2F" w:rsidRPr="00E318E1">
        <w:rPr>
          <w:rFonts w:ascii="Book Antiqua" w:hAnsi="Book Antiqua" w:cs="Times New Roman"/>
          <w:color w:val="000000" w:themeColor="text1"/>
          <w:sz w:val="24"/>
          <w:szCs w:val="24"/>
        </w:rPr>
        <w:t xml:space="preserve"> pattern</w:t>
      </w:r>
      <w:r w:rsidRPr="00E318E1">
        <w:rPr>
          <w:rFonts w:ascii="Book Antiqua" w:hAnsi="Book Antiqua" w:cs="Times New Roman"/>
          <w:color w:val="000000" w:themeColor="text1"/>
          <w:sz w:val="24"/>
          <w:szCs w:val="24"/>
        </w:rPr>
        <w:t xml:space="preserve"> (</w:t>
      </w:r>
      <w:r w:rsidRPr="00E318E1">
        <w:rPr>
          <w:rFonts w:ascii="Book Antiqua" w:hAnsi="Book Antiqua" w:cs="Times New Roman"/>
          <w:i/>
          <w:color w:val="000000" w:themeColor="text1"/>
          <w:sz w:val="24"/>
          <w:szCs w:val="24"/>
        </w:rPr>
        <w:t>P</w:t>
      </w:r>
      <w:r w:rsidR="00F31803"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&lt;</w:t>
      </w:r>
      <w:r w:rsidR="00F31803" w:rsidRPr="00E318E1">
        <w:rPr>
          <w:rFonts w:ascii="Book Antiqua" w:hAnsi="Book Antiqua" w:cs="Times New Roman"/>
          <w:color w:val="000000" w:themeColor="text1"/>
          <w:sz w:val="24"/>
          <w:szCs w:val="24"/>
        </w:rPr>
        <w:t xml:space="preserve"> </w:t>
      </w:r>
      <w:r w:rsidRPr="00E318E1">
        <w:rPr>
          <w:rFonts w:ascii="Book Antiqua" w:hAnsi="Book Antiqua" w:cs="Times New Roman"/>
          <w:color w:val="000000" w:themeColor="text1"/>
          <w:sz w:val="24"/>
          <w:szCs w:val="24"/>
        </w:rPr>
        <w:t>0.01). According to Cox analysis, miR-224, miR-375, miR-122 and miR-143 are important factors affecting overall survival.</w:t>
      </w:r>
    </w:p>
    <w:p w14:paraId="784A394E" w14:textId="77777777" w:rsidR="00516373" w:rsidRPr="00E318E1" w:rsidRDefault="00516373" w:rsidP="00AA765F">
      <w:pPr>
        <w:adjustRightInd w:val="0"/>
        <w:snapToGrid w:val="0"/>
        <w:spacing w:line="360" w:lineRule="auto"/>
        <w:ind w:firstLineChars="200" w:firstLine="480"/>
        <w:rPr>
          <w:rFonts w:ascii="Book Antiqua" w:hAnsi="Book Antiqua" w:cs="Times New Roman"/>
          <w:color w:val="000000" w:themeColor="text1"/>
          <w:sz w:val="24"/>
          <w:szCs w:val="24"/>
        </w:rPr>
      </w:pPr>
    </w:p>
    <w:p w14:paraId="52856CF5" w14:textId="77777777" w:rsidR="00516373" w:rsidRPr="00E318E1" w:rsidRDefault="00EA31DE" w:rsidP="00AA765F">
      <w:pPr>
        <w:adjustRightInd w:val="0"/>
        <w:snapToGrid w:val="0"/>
        <w:spacing w:line="360" w:lineRule="auto"/>
        <w:rPr>
          <w:rFonts w:ascii="Book Antiqua" w:hAnsi="Book Antiqua" w:cs="Times New Roman"/>
          <w:b/>
          <w:color w:val="000000" w:themeColor="text1"/>
          <w:sz w:val="24"/>
          <w:szCs w:val="24"/>
          <w:u w:val="single"/>
        </w:rPr>
      </w:pPr>
      <w:r w:rsidRPr="00E318E1">
        <w:rPr>
          <w:rFonts w:ascii="Book Antiqua" w:hAnsi="Book Antiqua" w:cs="Times New Roman"/>
          <w:b/>
          <w:color w:val="000000" w:themeColor="text1"/>
          <w:sz w:val="24"/>
          <w:szCs w:val="24"/>
          <w:u w:val="single"/>
        </w:rPr>
        <w:t>DISCUSSION</w:t>
      </w:r>
    </w:p>
    <w:p w14:paraId="58597026" w14:textId="77777777" w:rsidR="00415DFC" w:rsidRPr="00E318E1" w:rsidRDefault="00EA31DE"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In this study, we used TLDA and RT-qPCR validation to systematically detect miRNA expression in HBV cirrhosis and found a new </w:t>
      </w:r>
      <w:proofErr w:type="spellStart"/>
      <w:r w:rsidRPr="00E318E1">
        <w:rPr>
          <w:rFonts w:ascii="Book Antiqua" w:hAnsi="Book Antiqua" w:cs="Times New Roman"/>
          <w:color w:val="000000" w:themeColor="text1"/>
          <w:sz w:val="24"/>
          <w:szCs w:val="24"/>
        </w:rPr>
        <w:t>miR</w:t>
      </w:r>
      <w:proofErr w:type="spellEnd"/>
      <w:r w:rsidRPr="00E318E1">
        <w:rPr>
          <w:rFonts w:ascii="Book Antiqua" w:hAnsi="Book Antiqua" w:cs="Times New Roman"/>
          <w:color w:val="000000" w:themeColor="text1"/>
          <w:sz w:val="24"/>
          <w:szCs w:val="24"/>
        </w:rPr>
        <w:t xml:space="preserve">-panel (miR-224, </w:t>
      </w:r>
      <w:r w:rsidRPr="00E318E1">
        <w:rPr>
          <w:rFonts w:ascii="Book Antiqua" w:hAnsi="Book Antiqua" w:cs="Times New Roman"/>
          <w:color w:val="000000" w:themeColor="text1"/>
          <w:sz w:val="24"/>
          <w:szCs w:val="24"/>
        </w:rPr>
        <w:lastRenderedPageBreak/>
        <w:t xml:space="preserve">miR-375, miR-122 and miR-143) </w:t>
      </w:r>
      <w:r w:rsidRPr="00E318E1">
        <w:rPr>
          <w:rFonts w:ascii="Book Antiqua" w:eastAsia="DengXian" w:hAnsi="Book Antiqua" w:cs="Times New Roman"/>
          <w:color w:val="000000" w:themeColor="text1"/>
          <w:sz w:val="24"/>
          <w:szCs w:val="24"/>
        </w:rPr>
        <w:t>that</w:t>
      </w:r>
      <w:r w:rsidRPr="00E318E1">
        <w:rPr>
          <w:rFonts w:ascii="Book Antiqua" w:hAnsi="Book Antiqua" w:cs="Times New Roman"/>
          <w:color w:val="000000" w:themeColor="text1"/>
          <w:sz w:val="24"/>
          <w:szCs w:val="24"/>
        </w:rPr>
        <w:t xml:space="preserve"> can effectively distinguish HBV cirrhosis patients from controls. Furthermore, we examined the expression of the 4 miRNAs in the tumor tissues of patients with HCC and found that the results were consistent with those in HBV cirrhosis. </w:t>
      </w:r>
      <w:r w:rsidRPr="00E318E1">
        <w:rPr>
          <w:rFonts w:ascii="Book Antiqua" w:eastAsia="DengXian" w:hAnsi="Book Antiqua" w:cs="Times New Roman"/>
          <w:color w:val="000000" w:themeColor="text1"/>
          <w:sz w:val="24"/>
          <w:szCs w:val="24"/>
        </w:rPr>
        <w:t xml:space="preserve">Compared </w:t>
      </w:r>
      <w:r w:rsidRPr="00E318E1">
        <w:rPr>
          <w:rFonts w:ascii="Book Antiqua" w:hAnsi="Book Antiqua" w:cs="Times New Roman"/>
          <w:color w:val="000000" w:themeColor="text1"/>
          <w:sz w:val="24"/>
          <w:szCs w:val="24"/>
        </w:rPr>
        <w:t xml:space="preserve">with normal controls, in the tissue/serum of </w:t>
      </w:r>
      <w:r w:rsidR="0003585C" w:rsidRPr="00E318E1">
        <w:rPr>
          <w:rFonts w:ascii="Book Antiqua" w:hAnsi="Book Antiqua" w:cs="Times New Roman"/>
          <w:color w:val="000000" w:themeColor="text1"/>
          <w:sz w:val="24"/>
          <w:szCs w:val="24"/>
        </w:rPr>
        <w:t xml:space="preserve">patients with </w:t>
      </w:r>
      <w:r w:rsidRPr="00E318E1">
        <w:rPr>
          <w:rFonts w:ascii="Book Antiqua" w:hAnsi="Book Antiqua" w:cs="Times New Roman"/>
          <w:color w:val="000000" w:themeColor="text1"/>
          <w:sz w:val="24"/>
          <w:szCs w:val="24"/>
        </w:rPr>
        <w:t xml:space="preserve">HBV cirrhosis, miR-375, miR-92a, miR-10a, miR-223, miR-423, miR-23b/a, miR-342-3p, miR-150, let-7c, miR-99a, miR-125b, miR-22, miR-720, miR-1275, miR-486-3p, miR-1908, miR-675, </w:t>
      </w:r>
      <w:r w:rsidR="000664FB" w:rsidRPr="00E318E1">
        <w:rPr>
          <w:rFonts w:ascii="Book Antiqua" w:hAnsi="Book Antiqua" w:cs="Times New Roman"/>
          <w:color w:val="000000" w:themeColor="text1"/>
          <w:sz w:val="24"/>
          <w:szCs w:val="24"/>
        </w:rPr>
        <w:t xml:space="preserve">and </w:t>
      </w:r>
      <w:r w:rsidRPr="00E318E1">
        <w:rPr>
          <w:rFonts w:ascii="Book Antiqua" w:hAnsi="Book Antiqua" w:cs="Times New Roman"/>
          <w:color w:val="000000" w:themeColor="text1"/>
          <w:sz w:val="24"/>
          <w:szCs w:val="24"/>
        </w:rPr>
        <w:t xml:space="preserve">miR-1231 were significantly </w:t>
      </w:r>
      <w:r w:rsidR="00D8404B" w:rsidRPr="00E318E1">
        <w:rPr>
          <w:rFonts w:ascii="Book Antiqua" w:hAnsi="Book Antiqua" w:cs="Times New Roman"/>
          <w:color w:val="000000" w:themeColor="text1"/>
          <w:sz w:val="24"/>
          <w:szCs w:val="24"/>
        </w:rPr>
        <w:t>upregul</w:t>
      </w:r>
      <w:r w:rsidRPr="00E318E1">
        <w:rPr>
          <w:rFonts w:ascii="Book Antiqua" w:hAnsi="Book Antiqua" w:cs="Times New Roman"/>
          <w:color w:val="000000" w:themeColor="text1"/>
          <w:sz w:val="24"/>
          <w:szCs w:val="24"/>
        </w:rPr>
        <w:t>ated</w:t>
      </w:r>
      <w:r w:rsidRPr="00E318E1">
        <w:rPr>
          <w:rFonts w:ascii="Book Antiqua" w:hAnsi="Book Antiqua" w:cs="Times New Roman"/>
          <w:color w:val="000000" w:themeColor="text1"/>
          <w:sz w:val="24"/>
          <w:szCs w:val="24"/>
        </w:rPr>
        <w:fldChar w:fldCharType="begin">
          <w:fldData xml:space="preserve">PEVuZE5vdGU+PENpdGU+PEF1dGhvcj5aaGFuZzwvQXV0aG9yPjxZZWFyPjIwMTA8L1llYXI+PFJl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PEVuZE5vdGU+PENpdGU+PEF1dGhvcj5aaGFuZzwvQXV0aG9yPjxZZWFyPjIwMTA8L1llYXI+PFJl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[25-29]</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However, th</w:t>
      </w:r>
      <w:r w:rsidR="000664FB" w:rsidRPr="00E318E1">
        <w:rPr>
          <w:rFonts w:ascii="Book Antiqua" w:hAnsi="Book Antiqua" w:cs="Times New Roman"/>
          <w:color w:val="000000" w:themeColor="text1"/>
          <w:sz w:val="24"/>
          <w:szCs w:val="24"/>
        </w:rPr>
        <w:t>is</w:t>
      </w:r>
      <w:r w:rsidRPr="00E318E1">
        <w:rPr>
          <w:rFonts w:ascii="Book Antiqua" w:hAnsi="Book Antiqua" w:cs="Times New Roman"/>
          <w:color w:val="000000" w:themeColor="text1"/>
          <w:sz w:val="24"/>
          <w:szCs w:val="24"/>
        </w:rPr>
        <w:t xml:space="preserve"> 4</w:t>
      </w:r>
      <w:r w:rsidR="000664FB" w:rsidRPr="00E318E1">
        <w:rPr>
          <w:rFonts w:ascii="Book Antiqua" w:hAnsi="Book Antiqua" w:cs="Times New Roman"/>
          <w:color w:val="000000" w:themeColor="text1"/>
          <w:sz w:val="24"/>
          <w:szCs w:val="24"/>
        </w:rPr>
        <w:t>-</w:t>
      </w:r>
      <w:r w:rsidRPr="00E318E1">
        <w:rPr>
          <w:rFonts w:ascii="Book Antiqua" w:eastAsia="DengXian" w:hAnsi="Book Antiqua" w:cs="Times New Roman"/>
          <w:color w:val="000000" w:themeColor="text1"/>
          <w:sz w:val="24"/>
          <w:szCs w:val="24"/>
        </w:rPr>
        <w:t>miRNA</w:t>
      </w:r>
      <w:r w:rsidRPr="00E318E1">
        <w:rPr>
          <w:rFonts w:ascii="Book Antiqua" w:hAnsi="Book Antiqua" w:cs="Times New Roman"/>
          <w:color w:val="000000" w:themeColor="text1"/>
          <w:sz w:val="24"/>
          <w:szCs w:val="24"/>
        </w:rPr>
        <w:t xml:space="preserve"> combination in our study ha</w:t>
      </w:r>
      <w:r w:rsidR="000664FB" w:rsidRPr="00E318E1">
        <w:rPr>
          <w:rFonts w:ascii="Book Antiqua" w:hAnsi="Book Antiqua" w:cs="Times New Roman"/>
          <w:color w:val="000000" w:themeColor="text1"/>
          <w:sz w:val="24"/>
          <w:szCs w:val="24"/>
        </w:rPr>
        <w:t>s</w:t>
      </w:r>
      <w:r w:rsidRPr="00E318E1">
        <w:rPr>
          <w:rFonts w:ascii="Book Antiqua" w:hAnsi="Book Antiqua" w:cs="Times New Roman"/>
          <w:color w:val="000000" w:themeColor="text1"/>
          <w:sz w:val="24"/>
          <w:szCs w:val="24"/>
        </w:rPr>
        <w:t xml:space="preserve"> not been reported, and the combination has a high </w:t>
      </w:r>
      <w:r w:rsidR="0003585C" w:rsidRPr="00E318E1">
        <w:rPr>
          <w:rFonts w:ascii="Book Antiqua" w:hAnsi="Book Antiqua" w:cs="Times New Roman"/>
          <w:color w:val="000000" w:themeColor="text1"/>
          <w:sz w:val="24"/>
          <w:szCs w:val="24"/>
        </w:rPr>
        <w:t xml:space="preserve">ROC </w:t>
      </w:r>
      <w:r w:rsidRPr="00E318E1">
        <w:rPr>
          <w:rFonts w:ascii="Book Antiqua" w:hAnsi="Book Antiqua" w:cs="Times New Roman"/>
          <w:color w:val="000000" w:themeColor="text1"/>
          <w:sz w:val="24"/>
          <w:szCs w:val="24"/>
        </w:rPr>
        <w:t xml:space="preserve">curve AUC of 0.991, suggesting a </w:t>
      </w:r>
      <w:r w:rsidR="0003585C" w:rsidRPr="00E318E1">
        <w:rPr>
          <w:rFonts w:ascii="Book Antiqua" w:hAnsi="Book Antiqua" w:cs="Times New Roman"/>
          <w:color w:val="000000" w:themeColor="text1"/>
          <w:sz w:val="24"/>
          <w:szCs w:val="24"/>
        </w:rPr>
        <w:t xml:space="preserve">strong </w:t>
      </w:r>
      <w:r w:rsidRPr="00E318E1">
        <w:rPr>
          <w:rFonts w:ascii="Book Antiqua" w:hAnsi="Book Antiqua" w:cs="Times New Roman"/>
          <w:color w:val="000000" w:themeColor="text1"/>
          <w:sz w:val="24"/>
          <w:szCs w:val="24"/>
        </w:rPr>
        <w:t xml:space="preserve">ability </w:t>
      </w:r>
      <w:r w:rsidRPr="00E318E1">
        <w:rPr>
          <w:rFonts w:ascii="Book Antiqua" w:eastAsia="DengXian" w:hAnsi="Book Antiqua" w:cs="Times New Roman"/>
          <w:color w:val="000000" w:themeColor="text1"/>
          <w:sz w:val="24"/>
          <w:szCs w:val="24"/>
        </w:rPr>
        <w:t>to distinguish</w:t>
      </w:r>
      <w:r w:rsidRPr="00E318E1">
        <w:rPr>
          <w:rFonts w:ascii="Book Antiqua" w:hAnsi="Book Antiqua" w:cs="Times New Roman"/>
          <w:color w:val="000000" w:themeColor="text1"/>
          <w:sz w:val="24"/>
          <w:szCs w:val="24"/>
        </w:rPr>
        <w:t xml:space="preserve"> HBV cirrhosis from normal controls.</w:t>
      </w:r>
    </w:p>
    <w:p w14:paraId="4D23560A" w14:textId="77777777" w:rsidR="00676B91"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Simultaneously</w:t>
      </w:r>
      <w:r w:rsidRPr="00E318E1">
        <w:rPr>
          <w:rFonts w:ascii="Book Antiqua" w:eastAsia="DengXian" w:hAnsi="Book Antiqua" w:cs="Times New Roman"/>
          <w:color w:val="000000" w:themeColor="text1"/>
          <w:sz w:val="24"/>
          <w:szCs w:val="24"/>
        </w:rPr>
        <w:t>,</w:t>
      </w:r>
      <w:r w:rsidRPr="00E318E1">
        <w:rPr>
          <w:rFonts w:ascii="Book Antiqua" w:hAnsi="Book Antiqua" w:cs="Times New Roman"/>
          <w:color w:val="000000" w:themeColor="text1"/>
          <w:sz w:val="24"/>
          <w:szCs w:val="24"/>
        </w:rPr>
        <w:t xml:space="preserve"> we analyzed the relationship of each miRNA with overall survival and found that patients with </w:t>
      </w:r>
      <w:r w:rsidR="000664FB" w:rsidRPr="00E318E1">
        <w:rPr>
          <w:rFonts w:ascii="Book Antiqua" w:hAnsi="Book Antiqua" w:cs="Times New Roman"/>
          <w:color w:val="000000" w:themeColor="text1"/>
          <w:sz w:val="24"/>
          <w:szCs w:val="24"/>
        </w:rPr>
        <w:t xml:space="preserve">lower </w:t>
      </w:r>
      <w:r w:rsidRPr="00E318E1">
        <w:rPr>
          <w:rFonts w:ascii="Book Antiqua" w:hAnsi="Book Antiqua" w:cs="Times New Roman"/>
          <w:color w:val="000000" w:themeColor="text1"/>
          <w:sz w:val="24"/>
          <w:szCs w:val="24"/>
        </w:rPr>
        <w:t xml:space="preserve">abnormal miRNA expression will have a longer overall survival. MiR-224 can offset the effects on the reduction of tumor growth and cell proliferation of </w:t>
      </w:r>
      <w:r w:rsidRPr="00E318E1">
        <w:rPr>
          <w:rFonts w:ascii="Book Antiqua" w:eastAsia="DengXian" w:hAnsi="Book Antiqua" w:cs="Times New Roman"/>
          <w:color w:val="000000" w:themeColor="text1"/>
          <w:sz w:val="24"/>
          <w:szCs w:val="24"/>
        </w:rPr>
        <w:t>glycine</w:t>
      </w:r>
      <w:r w:rsidRPr="00E318E1">
        <w:rPr>
          <w:rFonts w:ascii="Book Antiqua" w:hAnsi="Book Antiqua" w:cs="Times New Roman"/>
          <w:color w:val="000000" w:themeColor="text1"/>
          <w:sz w:val="24"/>
          <w:szCs w:val="24"/>
        </w:rPr>
        <w:t xml:space="preserve"> N-methyltransferase (GNMT) by targeting GNMT, which is a tumor suppressor for HCC</w:t>
      </w:r>
      <w:r w:rsidRPr="00E318E1">
        <w:rPr>
          <w:rFonts w:ascii="Book Antiqua" w:hAnsi="Book Antiqua" w:cs="Times New Roman"/>
          <w:color w:val="000000" w:themeColor="text1"/>
          <w:sz w:val="24"/>
          <w:szCs w:val="24"/>
        </w:rPr>
        <w:fldChar w:fldCharType="begin">
          <w:fldData xml:space="preserve">PEVuZE5vdGU+PENpdGU+PEF1dGhvcj5IdW5nPC9BdXRob3I+PFllYXI+MjAxODwvWWVhcj48UmVj
TnVtPjMyPC9SZWNOdW0+PERpc3BsYXlUZXh0PjxzdHlsZSBmYWNlPSJzdXBlcnNjcmlwdCI+WzMw
XTwvc3R5bGU+PC9EaXNwbGF5VGV4dD48cmVjb3JkPjxyZWMtbnVtYmVyPjMyPC9yZWMtbnVtYmVy
Pjxmb3JlaWduLWtleXM+PGtleSBhcHA9IkVOIiBkYi1pZD0icnpmd2V2djkwdjV6NXVlOXdkYnZk
YXQzdnN6ZWZ3ZmRyMjBzIiB0aW1lc3RhbXA9IjE1NDM3ODE3MTUiPjMyPC9rZXk+PC9mb3JlaWdu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PEVuZE5vdGU+PENpdGU+PEF1dGhvcj5IdW5nPC9BdXRob3I+PFllYXI+MjAxODwvWWVhcj48UmVj
TnVtPjMyPC9SZWNOdW0+PERpc3BsYXlUZXh0PjxzdHlsZSBmYWNlPSJzdXBlcnNjcmlwdCI+WzMw
XTwvc3R5bGU+PC9EaXNwbGF5VGV4dD48cmVjb3JkPjxyZWMtbnVtYmVyPjMyPC9yZWMtbnVtYmVy
Pjxmb3JlaWduLWtleXM+PGtleSBhcHA9IkVOIiBkYi1pZD0icnpmd2V2djkwdjV6NXVlOXdkYnZk
YXQzdnN6ZWZ3ZmRyMjBzIiB0aW1lc3RhbXA9IjE1NDM3ODE3MTUiPjMyPC9rZXk+PC9mb3JlaWdu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[30]</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The receptor tyrosine-protein kinase erbB-2, a direct target gene of miR-375, was associated with human liver cancer growth, and the upregulation of miR-375 can inhibit human liver cancer cell growth by regulating its cell apoptosis</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&lt;EndNote&gt;&lt;Cite&gt;&lt;Author&gt;Li&lt;/Author&gt;&lt;Year&gt;2018&lt;/Year&gt;&lt;RecNum&gt;31&lt;/RecNum&gt;&lt;DisplayText&gt;&lt;style face="superscript"&gt;[31]&lt;/style&gt;&lt;/DisplayText&gt;&lt;record&gt;&lt;rec-number&gt;31&lt;/rec-number&gt;&lt;foreign-keys&gt;&lt;key app="EN" db-id="rzfwevv90v5z5ue9wdbvdat3vszefwfdr20s" timestamp="1543781715"&gt;31&lt;/key&gt;&lt;/foreign-keys&gt;&lt;ref-type name="Journal Article"&gt;17&lt;/ref-type&gt;&lt;contributors&gt;&lt;authors&gt;&lt;author&gt;Li, L.&lt;/author&gt;&lt;author&gt;Jia, L.&lt;/author&gt;&lt;author&gt;Ding, Y.&lt;/author&gt;&lt;/authors&gt;&lt;/contributors&gt;&lt;auth-address&gt;Department of Digestive Diseases, Daqing Longnan Hospital, Daqing, Heilongjiang 163453, P.R. China.&amp;#xD;The First Department of General Surgery, Daqing Oilfield General Hospital, Daqing, Heilongjiang 163000, P.R. China.&lt;/auth-address&gt;&lt;titles&gt;&lt;title&gt;Upregulation of miR-375 inhibits human liver cancer cell growth by modulating cell proliferation and apoptosis via targeting ErbB2&lt;/title&gt;&lt;secondary-title&gt;Oncol Lett&lt;/secondary-title&gt;&lt;/titles&gt;&lt;periodical&gt;&lt;full-title&gt;Oncol Lett&lt;/full-title&gt;&lt;/periodical&gt;&lt;pages&gt;3319-3326&lt;/pages&gt;&lt;volume&gt;16&lt;/volume&gt;&lt;number&gt;3&lt;/number&gt;&lt;edition&gt;2018/08/22&lt;/edition&gt;&lt;keywords&gt;&lt;keyword&gt;apoptosis&lt;/keyword&gt;&lt;keyword&gt;human liver cancer cell&lt;/keyword&gt;&lt;keyword&gt;microRNA-375&lt;/keyword&gt;&lt;keyword&gt;proliferation&lt;/keyword&gt;&lt;keyword&gt;receptor tyrosine-protein kinase erbB-2&lt;/keyword&gt;&lt;/keywords&gt;&lt;dates&gt;&lt;year&gt;2018&lt;/year&gt;&lt;pub-dates&gt;&lt;date&gt;Sep&lt;/date&gt;&lt;/pub-dates&gt;&lt;/dates&gt;&lt;isbn&gt;1792-1074 (Print)&amp;#xD;1792-1074 (Linking)&lt;/isbn&gt;&lt;accession-num&gt;30127930&lt;/accession-num&gt;&lt;urls&gt;&lt;related-urls&gt;&lt;url&gt;https://www.ncbi.nlm.nih.gov/pubmed/30127930&lt;/url&gt;&lt;/related-urls&gt;&lt;/urls&gt;&lt;custom2&gt;PMC6096281&lt;/custom2&gt;&lt;electronic-resource-num&gt;10.3892/ol.2018.9011&lt;/electronic-resource-num&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[31]</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The </w:t>
      </w:r>
      <w:r w:rsidRPr="00E318E1">
        <w:rPr>
          <w:rFonts w:ascii="Book Antiqua" w:eastAsia="DengXian" w:hAnsi="Book Antiqua" w:cs="Times New Roman"/>
          <w:color w:val="000000" w:themeColor="text1"/>
          <w:sz w:val="24"/>
          <w:szCs w:val="24"/>
        </w:rPr>
        <w:t>overexpression</w:t>
      </w:r>
      <w:r w:rsidRPr="00E318E1">
        <w:rPr>
          <w:rFonts w:ascii="Book Antiqua" w:hAnsi="Book Antiqua" w:cs="Times New Roman"/>
          <w:color w:val="000000" w:themeColor="text1"/>
          <w:sz w:val="24"/>
          <w:szCs w:val="24"/>
        </w:rPr>
        <w:t xml:space="preserve"> of GATA-binding factor 6, </w:t>
      </w:r>
      <w:r w:rsidRPr="00E318E1">
        <w:rPr>
          <w:rFonts w:ascii="Book Antiqua" w:eastAsia="DengXian" w:hAnsi="Book Antiqua" w:cs="Times New Roman"/>
          <w:color w:val="000000" w:themeColor="text1"/>
          <w:sz w:val="24"/>
          <w:szCs w:val="24"/>
        </w:rPr>
        <w:t>which</w:t>
      </w:r>
      <w:r w:rsidRPr="00E318E1">
        <w:rPr>
          <w:rFonts w:ascii="Book Antiqua" w:hAnsi="Book Antiqua" w:cs="Times New Roman"/>
          <w:color w:val="000000" w:themeColor="text1"/>
          <w:sz w:val="24"/>
          <w:szCs w:val="24"/>
        </w:rPr>
        <w:t xml:space="preserve"> is a downstream target of miR-143 in HCC, significantly </w:t>
      </w:r>
      <w:r w:rsidRPr="00E318E1">
        <w:rPr>
          <w:rFonts w:ascii="Book Antiqua" w:eastAsia="DengXian" w:hAnsi="Book Antiqua" w:cs="Times New Roman"/>
          <w:color w:val="000000" w:themeColor="text1"/>
          <w:sz w:val="24"/>
          <w:szCs w:val="24"/>
        </w:rPr>
        <w:t>increased</w:t>
      </w:r>
      <w:r w:rsidRPr="00E318E1">
        <w:rPr>
          <w:rFonts w:ascii="Book Antiqua" w:hAnsi="Book Antiqua" w:cs="Times New Roman"/>
          <w:color w:val="000000" w:themeColor="text1"/>
          <w:sz w:val="24"/>
          <w:szCs w:val="24"/>
        </w:rPr>
        <w:t xml:space="preserve"> cell proliferation and invasion rates in HCC, suggesting that miR-143 may suppress the malignancy of HCC by targeting </w:t>
      </w:r>
      <w:r w:rsidR="00676B91" w:rsidRPr="00E318E1">
        <w:rPr>
          <w:rFonts w:ascii="Book Antiqua" w:hAnsi="Book Antiqua" w:cs="Times New Roman"/>
          <w:color w:val="000000" w:themeColor="text1"/>
          <w:sz w:val="24"/>
          <w:szCs w:val="24"/>
        </w:rPr>
        <w:t>GATA-binding factor 6</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&lt;EndNote&gt;&lt;Cite&gt;&lt;Author&gt;Xue&lt;/Author&gt;&lt;Year&gt;2017&lt;/Year&gt;&lt;RecNum&gt;30&lt;/RecNum&gt;&lt;DisplayText&gt;&lt;style face="superscript"&gt;[32]&lt;/style&gt;&lt;/DisplayText&gt;&lt;record&gt;&lt;rec-number&gt;30&lt;/rec-number&gt;&lt;foreign-keys&gt;&lt;key app="EN" db-id="rzfwevv90v5z5ue9wdbvdat3vszefwfdr20s" timestamp="1543781715"&gt;30&lt;/key&gt;&lt;/foreign-keys&gt;&lt;ref-type name="Journal Article"&gt;17&lt;/ref-type&gt;&lt;contributors&gt;&lt;authors&gt;&lt;author&gt;Xue, F.&lt;/author&gt;&lt;author&gt;Yin, J.&lt;/author&gt;&lt;author&gt;Xu, L.&lt;/author&gt;&lt;author&gt;Wang, B.&lt;/author&gt;&lt;/authors&gt;&lt;/contributors&gt;&lt;auth-address&gt;Department of Hepatopancreatobiliary Surgery, The Affiliated Tumor Hospital of Xinjiang Medical University, Urumqi, Xinjiang 830000, P.R. China.&lt;/auth-address&gt;&lt;titles&gt;&lt;title&gt;MicroRNA-143 inhibits tumorigenesis in hepatocellular carcinoma by downregulating GATA6&lt;/title&gt;&lt;secondary-title&gt;Exp Ther Med&lt;/secondary-title&gt;&lt;/titles&gt;&lt;periodical&gt;&lt;full-title&gt;Exp Ther Med&lt;/full-title&gt;&lt;/periodical&gt;&lt;pages&gt;2667-2674&lt;/pages&gt;&lt;volume&gt;13&lt;/volume&gt;&lt;number&gt;6&lt;/number&gt;&lt;edition&gt;2017/06/08&lt;/edition&gt;&lt;keywords&gt;&lt;keyword&gt;GATA-binding factor 6&lt;/keyword&gt;&lt;keyword&gt;hepatocellular carcinoma&lt;/keyword&gt;&lt;keyword&gt;malignancy&lt;/keyword&gt;&lt;keyword&gt;microRNA-143&lt;/keyword&gt;&lt;/keywords&gt;&lt;dates&gt;&lt;year&gt;2017&lt;/year&gt;&lt;pub-dates&gt;&lt;date&gt;Jun&lt;/date&gt;&lt;/pub-dates&gt;&lt;/dates&gt;&lt;isbn&gt;1792-0981 (Print)&amp;#xD;1792-0981 (Linking)&lt;/isbn&gt;&lt;accession-num&gt;28587328&lt;/accession-num&gt;&lt;urls&gt;&lt;related-urls&gt;&lt;url&gt;https://www.ncbi.nlm.nih.gov/pubmed/28587328&lt;/url&gt;&lt;/related-urls&gt;&lt;/urls&gt;&lt;custom2&gt;PMC5450569&lt;/custom2&gt;&lt;electronic-resource-num&gt;10.3892/etm.2017.4348&lt;/electronic-resource-num&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[32]</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w:t>
      </w:r>
      <w:r w:rsidRPr="00E318E1">
        <w:rPr>
          <w:rFonts w:ascii="Book Antiqua" w:eastAsia="DengXian" w:hAnsi="Book Antiqua" w:cs="Times New Roman"/>
          <w:color w:val="000000" w:themeColor="text1"/>
          <w:sz w:val="24"/>
          <w:szCs w:val="24"/>
        </w:rPr>
        <w:t>Liver-</w:t>
      </w:r>
      <w:r w:rsidRPr="00E318E1">
        <w:rPr>
          <w:rFonts w:ascii="Book Antiqua" w:hAnsi="Book Antiqua" w:cs="Times New Roman"/>
          <w:color w:val="000000" w:themeColor="text1"/>
          <w:sz w:val="24"/>
          <w:szCs w:val="24"/>
        </w:rPr>
        <w:t xml:space="preserve">specific miR-122, which is essential for metabolic homeostasis, suppresses </w:t>
      </w:r>
      <w:r w:rsidRPr="00E318E1">
        <w:rPr>
          <w:rFonts w:ascii="Book Antiqua" w:eastAsia="DengXian" w:hAnsi="Book Antiqua" w:cs="Times New Roman"/>
          <w:color w:val="000000" w:themeColor="text1"/>
          <w:sz w:val="24"/>
          <w:szCs w:val="24"/>
        </w:rPr>
        <w:t>glucose</w:t>
      </w:r>
      <w:r w:rsidRPr="00E318E1">
        <w:rPr>
          <w:rFonts w:ascii="Book Antiqua" w:hAnsi="Book Antiqua" w:cs="Times New Roman"/>
          <w:color w:val="000000" w:themeColor="text1"/>
          <w:sz w:val="24"/>
          <w:szCs w:val="24"/>
        </w:rPr>
        <w:t xml:space="preserve">-6-phosphate-dehydrogenase (G6PD) expression by directly interacting with its 3'UTR to achieve its anti-HCC efficacy. G6PD is the rate-limiting enzyme of the </w:t>
      </w:r>
      <w:r w:rsidRPr="00E318E1">
        <w:rPr>
          <w:rFonts w:ascii="Book Antiqua" w:eastAsia="DengXian" w:hAnsi="Book Antiqua" w:cs="Times New Roman"/>
          <w:color w:val="000000" w:themeColor="text1"/>
          <w:sz w:val="24"/>
          <w:szCs w:val="24"/>
        </w:rPr>
        <w:t>pentose phosphate pathway</w:t>
      </w:r>
      <w:r w:rsidRPr="00E318E1">
        <w:rPr>
          <w:rFonts w:ascii="Book Antiqua" w:hAnsi="Book Antiqua" w:cs="Times New Roman"/>
          <w:color w:val="000000" w:themeColor="text1"/>
          <w:sz w:val="24"/>
          <w:szCs w:val="24"/>
        </w:rPr>
        <w:t>, which is often activated in human malignancies to generate precursors for nucleotide and lipid synthesis</w:t>
      </w:r>
      <w:r w:rsidRPr="00E318E1">
        <w:rPr>
          <w:rFonts w:ascii="Book Antiqua" w:hAnsi="Book Antiqua" w:cs="Times New Roman"/>
          <w:color w:val="000000" w:themeColor="text1"/>
          <w:sz w:val="24"/>
          <w:szCs w:val="24"/>
        </w:rPr>
        <w:fldChar w:fldCharType="begin">
          <w:fldData xml:space="preserve">PEVuZE5vdGU+PENpdGU+PEF1dGhvcj5CYXJhamFzPC9BdXRob3I+PFllYXI+MjAxODwvWWVhcj48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PEVuZE5vdGU+PENpdGU+PEF1dGhvcj5CYXJhamFzPC9BdXRob3I+PFllYXI+MjAxODwvWWVhcj48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[33]</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w:t>
      </w:r>
      <w:r w:rsidR="005E5B4E" w:rsidRPr="00E318E1">
        <w:rPr>
          <w:rFonts w:ascii="Book Antiqua" w:hAnsi="Book Antiqua" w:cs="Times New Roman"/>
          <w:color w:val="000000" w:themeColor="text1"/>
          <w:sz w:val="24"/>
          <w:szCs w:val="24"/>
        </w:rPr>
        <w:t>M</w:t>
      </w:r>
      <w:r w:rsidRPr="00E318E1">
        <w:rPr>
          <w:rFonts w:ascii="Book Antiqua" w:hAnsi="Book Antiqua" w:cs="Times New Roman"/>
          <w:color w:val="000000" w:themeColor="text1"/>
          <w:sz w:val="24"/>
          <w:szCs w:val="24"/>
        </w:rPr>
        <w:t>iR-122 overexpression inhibited the epithelial-mesenchymal transition by targeting Snail1 and Snail2 and regulated their expression levels to inhibit cell proliferation, colony formation and cell invasion in HCC cells</w:t>
      </w:r>
      <w:r w:rsidRPr="00E318E1">
        <w:rPr>
          <w:rFonts w:ascii="Book Antiqua" w:hAnsi="Book Antiqua" w:cs="Times New Roman"/>
          <w:color w:val="000000" w:themeColor="text1"/>
          <w:sz w:val="24"/>
          <w:szCs w:val="24"/>
        </w:rPr>
        <w:fldChar w:fldCharType="begin">
          <w:fldData xml:space="preserve">PEVuZE5vdGU+PENpdGU+PEF1dGhvcj5KaW48L0F1dGhvcj48WWVhcj4yMDE3PC9ZZWFyPjxSZWNO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PEVuZE5vdGU+PENpdGU+PEF1dGhvcj5KaW48L0F1dGhvcj48WWVhcj4yMDE3PC9ZZWFyPjxSZWNO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[34]</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In summary, the high expression of miRNA-224 and low expression of miR-375, miR-122, </w:t>
      </w:r>
      <w:r w:rsidRPr="00E318E1">
        <w:rPr>
          <w:rFonts w:ascii="Book Antiqua" w:eastAsia="DengXian" w:hAnsi="Book Antiqua" w:cs="Times New Roman"/>
          <w:color w:val="000000" w:themeColor="text1"/>
          <w:sz w:val="24"/>
          <w:szCs w:val="24"/>
        </w:rPr>
        <w:t xml:space="preserve">and </w:t>
      </w:r>
      <w:r w:rsidRPr="00E318E1">
        <w:rPr>
          <w:rFonts w:ascii="Book Antiqua" w:hAnsi="Book Antiqua" w:cs="Times New Roman"/>
          <w:color w:val="000000" w:themeColor="text1"/>
          <w:sz w:val="24"/>
          <w:szCs w:val="24"/>
        </w:rPr>
        <w:t xml:space="preserve">miR143 in HBV </w:t>
      </w:r>
      <w:r w:rsidRPr="00E318E1">
        <w:rPr>
          <w:rFonts w:ascii="Book Antiqua" w:hAnsi="Book Antiqua" w:cs="Times New Roman"/>
          <w:color w:val="000000" w:themeColor="text1"/>
          <w:sz w:val="24"/>
          <w:szCs w:val="24"/>
        </w:rPr>
        <w:lastRenderedPageBreak/>
        <w:t xml:space="preserve">cirrhosis tissue may promote the development of liver cirrhosis to liver cancer. This may be the reason </w:t>
      </w:r>
      <w:r w:rsidR="005E5B4E" w:rsidRPr="00E318E1">
        <w:rPr>
          <w:rFonts w:ascii="Book Antiqua" w:hAnsi="Book Antiqua" w:cs="Times New Roman"/>
          <w:color w:val="000000" w:themeColor="text1"/>
          <w:sz w:val="24"/>
          <w:szCs w:val="24"/>
        </w:rPr>
        <w:t>that</w:t>
      </w:r>
      <w:r w:rsidRPr="00E318E1">
        <w:rPr>
          <w:rFonts w:ascii="Book Antiqua" w:hAnsi="Book Antiqua" w:cs="Times New Roman"/>
          <w:color w:val="000000" w:themeColor="text1"/>
          <w:sz w:val="24"/>
          <w:szCs w:val="24"/>
        </w:rPr>
        <w:t xml:space="preserve"> smaller miRNA expression differences result in longer survival.</w:t>
      </w:r>
    </w:p>
    <w:p w14:paraId="220D1184" w14:textId="77777777" w:rsidR="00FE3BB2"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When performing RT-qPCR, it is critical to use a stably expressed gene as an internal standard for standardization. </w:t>
      </w:r>
      <w:r w:rsidRPr="00E318E1">
        <w:rPr>
          <w:rFonts w:ascii="Book Antiqua" w:eastAsia="DengXian" w:hAnsi="Book Antiqua" w:cs="Times New Roman"/>
          <w:color w:val="000000" w:themeColor="text1"/>
          <w:sz w:val="24"/>
          <w:szCs w:val="24"/>
        </w:rPr>
        <w:t>To date</w:t>
      </w:r>
      <w:r w:rsidRPr="00E318E1">
        <w:rPr>
          <w:rFonts w:ascii="Book Antiqua" w:hAnsi="Book Antiqua" w:cs="Times New Roman"/>
          <w:color w:val="000000" w:themeColor="text1"/>
          <w:sz w:val="24"/>
          <w:szCs w:val="24"/>
        </w:rPr>
        <w:t xml:space="preserve">, no consensus has been established </w:t>
      </w:r>
      <w:r w:rsidR="005E5B4E" w:rsidRPr="00E318E1">
        <w:rPr>
          <w:rFonts w:ascii="Book Antiqua" w:hAnsi="Book Antiqua" w:cs="Times New Roman"/>
          <w:color w:val="000000" w:themeColor="text1"/>
          <w:sz w:val="24"/>
          <w:szCs w:val="24"/>
        </w:rPr>
        <w:t xml:space="preserve">for </w:t>
      </w:r>
      <w:r w:rsidRPr="00E318E1">
        <w:rPr>
          <w:rFonts w:ascii="Book Antiqua" w:hAnsi="Book Antiqua" w:cs="Times New Roman"/>
          <w:color w:val="000000" w:themeColor="text1"/>
          <w:sz w:val="24"/>
          <w:szCs w:val="24"/>
        </w:rPr>
        <w:t>endogenous controls in the study of circulating miRNAs. There are many different internal controls, such as RNU6B, RNU44, RNU48 and miR-16</w:t>
      </w:r>
      <w:r w:rsidRPr="00E318E1">
        <w:rPr>
          <w:rFonts w:ascii="Book Antiqua" w:hAnsi="Book Antiqua" w:cs="Times New Roman"/>
          <w:color w:val="000000" w:themeColor="text1"/>
          <w:sz w:val="24"/>
          <w:szCs w:val="24"/>
        </w:rPr>
        <w:fldChar w:fldCharType="begin">
          <w:fldData xml:space="preserve">PEVuZE5vdGU+PENpdGU+PEF1dGhvcj5DaGFuZzwvQXV0aG9yPjxZZWFyPjIwMTA8L1llYXI+PFJl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PEVuZE5vdGU+PENpdGU+PEF1dGhvcj5DaGFuZzwvQXV0aG9yPjxZZWFyPjIwMTA8L1llYXI+PFJl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r>
      <w:r w:rsidRPr="00E318E1">
        <w:rPr>
          <w:rFonts w:ascii="Book Antiqua" w:hAnsi="Book Antiqua" w:cs="Times New Roman"/>
          <w:color w:val="000000" w:themeColor="text1"/>
          <w:sz w:val="24"/>
          <w:szCs w:val="24"/>
        </w:rPr>
        <w:fldChar w:fldCharType="separate"/>
      </w:r>
      <w:r w:rsidR="00FE3BB2" w:rsidRPr="00E318E1">
        <w:rPr>
          <w:rFonts w:ascii="Book Antiqua" w:hAnsi="Book Antiqua" w:cs="Times New Roman"/>
          <w:noProof/>
          <w:color w:val="000000" w:themeColor="text1"/>
          <w:sz w:val="24"/>
          <w:szCs w:val="24"/>
          <w:vertAlign w:val="superscript"/>
        </w:rPr>
        <w:t>[35,</w:t>
      </w:r>
      <w:r w:rsidR="00E42573" w:rsidRPr="00E318E1">
        <w:rPr>
          <w:rFonts w:ascii="Book Antiqua" w:hAnsi="Book Antiqua" w:cs="Times New Roman"/>
          <w:noProof/>
          <w:color w:val="000000" w:themeColor="text1"/>
          <w:sz w:val="24"/>
          <w:szCs w:val="24"/>
          <w:vertAlign w:val="superscript"/>
        </w:rPr>
        <w:t>36]</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 xml:space="preserve">, and </w:t>
      </w:r>
      <w:r w:rsidR="005A56CB" w:rsidRPr="00E318E1">
        <w:rPr>
          <w:rFonts w:ascii="Book Antiqua" w:hAnsi="Book Antiqua" w:cs="Times New Roman"/>
          <w:color w:val="000000" w:themeColor="text1"/>
          <w:sz w:val="24"/>
          <w:szCs w:val="24"/>
        </w:rPr>
        <w:t>as expected</w:t>
      </w:r>
      <w:r w:rsidRPr="00E318E1">
        <w:rPr>
          <w:rFonts w:ascii="Book Antiqua" w:hAnsi="Book Antiqua" w:cs="Times New Roman"/>
          <w:color w:val="000000" w:themeColor="text1"/>
          <w:sz w:val="24"/>
          <w:szCs w:val="24"/>
        </w:rPr>
        <w:t>, the results are not the same. In this study, we chose the combination of let-7d, let-7g and let-7i as an internal reference, which is statistically superior and can better correct experimental changes</w:t>
      </w:r>
      <w:r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&lt;EndNote&gt;&lt;Cite&gt;&lt;Author&gt;Chen&lt;/Author&gt;&lt;Year&gt;2013&lt;/Year&gt;&lt;RecNum&gt;19&lt;/RecNum&gt;&lt;DisplayText&gt;&lt;style face="superscript"&gt;[20]&lt;/style&gt;&lt;/DisplayText&gt;&lt;record&gt;&lt;rec-number&gt;19&lt;/rec-number&gt;&lt;foreign-keys&gt;&lt;key app="EN" db-id="rzfwevv90v5z5ue9wdbvdat3vszefwfdr20s" timestamp="1543781271"&gt;19&lt;/key&gt;&lt;/foreign-keys&gt;&lt;ref-type name="Journal Article"&gt;17&lt;/ref-type&gt;&lt;contributors&gt;&lt;authors&gt;&lt;author&gt;Chen, X.&lt;/author&gt;&lt;author&gt;Liang, H.&lt;/author&gt;&lt;author&gt;Guan, D.&lt;/author&gt;&lt;author&gt;Wang, C.&lt;/author&gt;&lt;author&gt;Hu, X.&lt;/author&gt;&lt;author&gt;Cui, L.&lt;/author&gt;&lt;author&gt;Chen, S.&lt;/author&gt;&lt;author&gt;Zhang, C.&lt;/author&gt;&lt;author&gt;Zhang, J.&lt;/author&gt;&lt;author&gt;Zen, K.&lt;/author&gt;&lt;author&gt;Zhang, C. Y.&lt;/author&gt;&lt;/authors&gt;&lt;/contributors&gt;&lt;auth-address&gt;Jiangsu Engineering Research Center for microRNA Biology and Biotechnology, State Key Laboratory of Pharmaceutical Biotechnology, School of Life Sciences, Nanjing University, Nanjing, Jiangsu, China.&lt;/auth-address&gt;&lt;titles&gt;&lt;title&gt;A combination of Let-7d, Let-7g and Let-7i serves as a stable reference for normalization of serum microRNAs&lt;/title&gt;&lt;secondary-title&gt;PLoS One&lt;/secondary-title&gt;&lt;/titles&gt;&lt;periodical&gt;&lt;full-title&gt;PLoS One&lt;/full-title&gt;&lt;/periodical&gt;&lt;pages&gt;e79652&lt;/pages&gt;&lt;volume&gt;8&lt;/volume&gt;&lt;number&gt;11&lt;/number&gt;&lt;edition&gt;2013/11/14&lt;/edition&gt;&lt;keywords&gt;&lt;keyword&gt;Adult&lt;/keyword&gt;&lt;keyword&gt;Aged&lt;/keyword&gt;&lt;keyword&gt;Blood Chemical Analysis/*standards&lt;/keyword&gt;&lt;keyword&gt;Female&lt;/keyword&gt;&lt;keyword&gt;Humans&lt;/keyword&gt;&lt;keyword&gt;Male&lt;/keyword&gt;&lt;keyword&gt;MicroRNAs/*blood/genetics&lt;/keyword&gt;&lt;keyword&gt;Reference Standards&lt;/keyword&gt;&lt;keyword&gt;Reverse Transcriptase Polymerase Chain Reaction&lt;/keyword&gt;&lt;keyword&gt;Sequence Analysis, RNA&lt;/keyword&gt;&lt;/keywords&gt;&lt;dates&gt;&lt;year&gt;2013&lt;/year&gt;&lt;/dates&gt;&lt;isbn&gt;1932-6203 (Electronic)&amp;#xD;1932-6203 (Linking)&lt;/isbn&gt;&lt;accession-num&gt;24223986&lt;/accession-num&gt;&lt;urls&gt;&lt;related-urls&gt;&lt;url&gt;https://www.ncbi.nlm.nih.gov/pubmed/24223986&lt;/url&gt;&lt;/related-urls&gt;&lt;/urls&gt;&lt;custom2&gt;PMC3818225&lt;/custom2&gt;&lt;electronic-resource-num&gt;10.1371/journal.pone.0079652&lt;/electronic-resource-num&gt;&lt;/record&gt;&lt;/Cite&gt;&lt;/EndNote&gt;</w:instrText>
      </w:r>
      <w:r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[20]</w:t>
      </w:r>
      <w:r w:rsidRPr="00E318E1">
        <w:rPr>
          <w:rFonts w:ascii="Book Antiqua" w:hAnsi="Book Antiqua" w:cs="Times New Roman"/>
          <w:color w:val="000000" w:themeColor="text1"/>
          <w:sz w:val="24"/>
          <w:szCs w:val="24"/>
        </w:rPr>
        <w:fldChar w:fldCharType="end"/>
      </w:r>
      <w:r w:rsidRPr="00E318E1">
        <w:rPr>
          <w:rFonts w:ascii="Book Antiqua" w:hAnsi="Book Antiqua" w:cs="Times New Roman"/>
          <w:color w:val="000000" w:themeColor="text1"/>
          <w:sz w:val="24"/>
          <w:szCs w:val="24"/>
        </w:rPr>
        <w:t>.</w:t>
      </w:r>
      <w:r w:rsidR="00293E85" w:rsidRPr="00E318E1">
        <w:rPr>
          <w:rFonts w:ascii="Book Antiqua" w:hAnsi="Book Antiqua" w:cs="Times New Roman"/>
          <w:color w:val="000000" w:themeColor="text1"/>
          <w:sz w:val="24"/>
          <w:szCs w:val="24"/>
        </w:rPr>
        <w:t xml:space="preserve"> In addition, some other levels detection method also have been combined with miRNA, such as, CRISPER/Cas 9 system</w:t>
      </w:r>
      <w:r w:rsidR="00293E85" w:rsidRPr="00E318E1">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dW0+MTI8L1JlY051bT48RGlzcGxheVRleHQ+PHN0eWxlIGZhY2U9InN1cGVyc2NyaXB0Ij5bMzcs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==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dW0+MTI8L1JlY051bT48RGlzcGxheVRleHQ+PHN0eWxlIGZhY2U9InN1cGVyc2NyaXB0Ij5bMzcs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==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00293E85" w:rsidRPr="00E318E1">
        <w:rPr>
          <w:rFonts w:ascii="Book Antiqua" w:hAnsi="Book Antiqua" w:cs="Times New Roman"/>
          <w:color w:val="000000" w:themeColor="text1"/>
          <w:sz w:val="24"/>
          <w:szCs w:val="24"/>
        </w:rPr>
      </w:r>
      <w:r w:rsidR="00293E85" w:rsidRPr="00E318E1">
        <w:rPr>
          <w:rFonts w:ascii="Book Antiqua" w:hAnsi="Book Antiqua" w:cs="Times New Roman"/>
          <w:color w:val="000000" w:themeColor="text1"/>
          <w:sz w:val="24"/>
          <w:szCs w:val="24"/>
        </w:rPr>
        <w:fldChar w:fldCharType="separate"/>
      </w:r>
      <w:r w:rsidR="00FE3BB2" w:rsidRPr="00E318E1">
        <w:rPr>
          <w:rFonts w:ascii="Book Antiqua" w:hAnsi="Book Antiqua" w:cs="Times New Roman"/>
          <w:noProof/>
          <w:color w:val="000000" w:themeColor="text1"/>
          <w:sz w:val="24"/>
          <w:szCs w:val="24"/>
          <w:vertAlign w:val="superscript"/>
        </w:rPr>
        <w:t>[37,</w:t>
      </w:r>
      <w:r w:rsidR="00E42573" w:rsidRPr="00E318E1">
        <w:rPr>
          <w:rFonts w:ascii="Book Antiqua" w:hAnsi="Book Antiqua" w:cs="Times New Roman"/>
          <w:noProof/>
          <w:color w:val="000000" w:themeColor="text1"/>
          <w:sz w:val="24"/>
          <w:szCs w:val="24"/>
          <w:vertAlign w:val="superscript"/>
        </w:rPr>
        <w:t>38]</w:t>
      </w:r>
      <w:r w:rsidR="00293E85" w:rsidRPr="00E318E1">
        <w:rPr>
          <w:rFonts w:ascii="Book Antiqua" w:hAnsi="Book Antiqua" w:cs="Times New Roman"/>
          <w:color w:val="000000" w:themeColor="text1"/>
          <w:sz w:val="24"/>
          <w:szCs w:val="24"/>
        </w:rPr>
        <w:fldChar w:fldCharType="end"/>
      </w:r>
      <w:r w:rsidR="00293E85" w:rsidRPr="00E318E1">
        <w:rPr>
          <w:rFonts w:ascii="Book Antiqua" w:hAnsi="Book Antiqua" w:cs="Times New Roman"/>
          <w:color w:val="000000" w:themeColor="text1"/>
          <w:sz w:val="24"/>
          <w:szCs w:val="24"/>
        </w:rPr>
        <w:t>, DNA methylation</w:t>
      </w:r>
      <w:r w:rsidR="00293E85" w:rsidRPr="00E318E1">
        <w:rPr>
          <w:rFonts w:ascii="Book Antiqua" w:hAnsi="Book Antiqua" w:cs="Times New Roman"/>
          <w:color w:val="000000" w:themeColor="text1"/>
          <w:sz w:val="24"/>
          <w:szCs w:val="24"/>
        </w:rPr>
        <w:fldChar w:fldCharType="begin"/>
      </w:r>
      <w:r w:rsidR="00E42573" w:rsidRPr="00E318E1">
        <w:rPr>
          <w:rFonts w:ascii="Book Antiqua" w:hAnsi="Book Antiqua" w:cs="Times New Roman"/>
          <w:color w:val="000000" w:themeColor="text1"/>
          <w:sz w:val="24"/>
          <w:szCs w:val="24"/>
        </w:rPr>
        <w:instrText xml:space="preserve"> ADDIN EN.CITE &lt;EndNote&gt;&lt;Cite&gt;&lt;Author&gt;Sun&lt;/Author&gt;&lt;Year&gt;2018&lt;/Year&gt;&lt;RecNum&gt;14&lt;/RecNum&gt;&lt;DisplayText&gt;&lt;style face="superscript"&gt;[39]&lt;/style&gt;&lt;/DisplayText&gt;&lt;record&gt;&lt;rec-number&gt;14&lt;/rec-number&gt;&lt;foreign-keys&gt;&lt;key app="EN" db-id="wf5wx0t00ev9fkesr99xpst7pzsdw559ddae" timestamp="1575336893"&gt;14&lt;/key&gt;&lt;/foreign-keys&gt;&lt;ref-type name="Journal Article"&gt;17&lt;/ref-type&gt;&lt;contributors&gt;&lt;authors&gt;&lt;author&gt;Sun, Q.&lt;/author&gt;&lt;author&gt;Qiao, J.&lt;/author&gt;&lt;author&gt;Zhang, S.&lt;/author&gt;&lt;author&gt;He, S.&lt;/author&gt;&lt;author&gt;Shi, Y.&lt;/author&gt;&lt;author&gt;Yuan, Y.&lt;/author&gt;&lt;author&gt;Zhang, X.&lt;/author&gt;&lt;author&gt;Cai, Y.&lt;/author&gt;&lt;/authors&gt;&lt;/contributors&gt;&lt;auth-address&gt;Henan University, State Key Laboratory of Cotton Biology, Henan Key Laboratory of Plant Stress Biology, School of Life Sciences, School of Computer and Information Engineering, Kaifeng, Henan, China.&amp;#xD;Chongqing University of Posts and Telecommunications, College of Bioinformation, ChongQing, China.&amp;#xD;Cotton Institute, Chinese Academy of Agricultural Sciences, Anyang, Henan, China.&lt;/auth-address&gt;&lt;titles&gt;&lt;title&gt;Changes in DNA methylation assessed by genomic bisulfite sequencing suggest a role for DNA methylation in cotton fruiting branch development&lt;/title&gt;&lt;secondary-title&gt;PeerJ&lt;/secondary-title&gt;&lt;/titles&gt;&lt;periodical&gt;&lt;full-title&gt;PeerJ&lt;/full-title&gt;&lt;/periodical&gt;&lt;pages&gt;e4945&lt;/pages&gt;&lt;volume&gt;6&lt;/volume&gt;&lt;edition&gt;2018/06/20&lt;/edition&gt;&lt;keywords&gt;&lt;keyword&gt;Bisulfite sequencing&lt;/keyword&gt;&lt;keyword&gt;DNA methylation&lt;/keyword&gt;&lt;keyword&gt;Development&lt;/keyword&gt;&lt;keyword&gt;Fruiting branch&lt;/keyword&gt;&lt;/keywords&gt;&lt;dates&gt;&lt;year&gt;2018&lt;/year&gt;&lt;/dates&gt;&lt;isbn&gt;2167-8359 (Print)&amp;#xD;2167-8359 (Linking)&lt;/isbn&gt;&lt;accession-num&gt;29915693&lt;/accession-num&gt;&lt;urls&gt;&lt;related-urls&gt;&lt;url&gt;https://www.ncbi.nlm.nih.gov/pubmed/29915693&lt;/url&gt;&lt;/related-urls&gt;&lt;/urls&gt;&lt;custom2&gt;PMC6004305&lt;/custom2&gt;&lt;electronic-resource-num&gt;10.7717/peerj.4945&lt;/electronic-resource-num&gt;&lt;/record&gt;&lt;/Cite&gt;&lt;/EndNote&gt;</w:instrText>
      </w:r>
      <w:r w:rsidR="00293E85"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[39]</w:t>
      </w:r>
      <w:r w:rsidR="00293E85" w:rsidRPr="00E318E1">
        <w:rPr>
          <w:rFonts w:ascii="Book Antiqua" w:hAnsi="Book Antiqua" w:cs="Times New Roman"/>
          <w:color w:val="000000" w:themeColor="text1"/>
          <w:sz w:val="24"/>
          <w:szCs w:val="24"/>
        </w:rPr>
        <w:fldChar w:fldCharType="end"/>
      </w:r>
      <w:r w:rsidR="00293E85" w:rsidRPr="00E318E1">
        <w:rPr>
          <w:rFonts w:ascii="Book Antiqua" w:hAnsi="Book Antiqua" w:cs="Times New Roman"/>
          <w:color w:val="000000" w:themeColor="text1"/>
          <w:sz w:val="24"/>
          <w:szCs w:val="24"/>
        </w:rPr>
        <w:t>, proteomics</w:t>
      </w:r>
      <w:r w:rsidR="00293E85" w:rsidRPr="00E318E1">
        <w:rPr>
          <w:rFonts w:ascii="Book Antiqua" w:hAnsi="Book Antiqua" w:cs="Times New Roman"/>
          <w:color w:val="000000" w:themeColor="text1"/>
          <w:sz w:val="24"/>
          <w:szCs w:val="24"/>
        </w:rPr>
        <w:fldChar w:fldCharType="begin">
          <w:fldData xml:space="preserve">PEVuZE5vdGU+PENpdGU+PEF1dGhvcj5ZdTwvQXV0aG9yPjxZZWFyPjIwMTg8L1llYXI+PFJlY051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</w:fldData>
        </w:fldChar>
      </w:r>
      <w:r w:rsidR="00E42573" w:rsidRPr="00E318E1">
        <w:rPr>
          <w:rFonts w:ascii="Book Antiqua" w:hAnsi="Book Antiqua" w:cs="Times New Roman"/>
          <w:color w:val="000000" w:themeColor="text1"/>
          <w:sz w:val="24"/>
          <w:szCs w:val="24"/>
        </w:rPr>
        <w:instrText xml:space="preserve"> ADDIN EN.CITE </w:instrText>
      </w:r>
      <w:r w:rsidR="00E42573" w:rsidRPr="00E318E1">
        <w:rPr>
          <w:rFonts w:ascii="Book Antiqua" w:hAnsi="Book Antiqua" w:cs="Times New Roman"/>
          <w:color w:val="000000" w:themeColor="text1"/>
          <w:sz w:val="24"/>
          <w:szCs w:val="24"/>
        </w:rPr>
        <w:fldChar w:fldCharType="begin">
          <w:fldData xml:space="preserve">PEVuZE5vdGU+PENpdGU+PEF1dGhvcj5ZdTwvQXV0aG9yPjxZZWFyPjIwMTg8L1llYXI+PFJlY051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</w:fldData>
        </w:fldChar>
      </w:r>
      <w:r w:rsidR="00E42573" w:rsidRPr="00E318E1">
        <w:rPr>
          <w:rFonts w:ascii="Book Antiqua" w:hAnsi="Book Antiqua" w:cs="Times New Roman"/>
          <w:color w:val="000000" w:themeColor="text1"/>
          <w:sz w:val="24"/>
          <w:szCs w:val="24"/>
        </w:rPr>
        <w:instrText xml:space="preserve"> ADDIN EN.CITE.DATA </w:instrText>
      </w:r>
      <w:r w:rsidR="00E42573" w:rsidRPr="00E318E1">
        <w:rPr>
          <w:rFonts w:ascii="Book Antiqua" w:hAnsi="Book Antiqua" w:cs="Times New Roman"/>
          <w:color w:val="000000" w:themeColor="text1"/>
          <w:sz w:val="24"/>
          <w:szCs w:val="24"/>
        </w:rPr>
      </w:r>
      <w:r w:rsidR="00E42573" w:rsidRPr="00E318E1">
        <w:rPr>
          <w:rFonts w:ascii="Book Antiqua" w:hAnsi="Book Antiqua" w:cs="Times New Roman"/>
          <w:color w:val="000000" w:themeColor="text1"/>
          <w:sz w:val="24"/>
          <w:szCs w:val="24"/>
        </w:rPr>
        <w:fldChar w:fldCharType="end"/>
      </w:r>
      <w:r w:rsidR="00293E85" w:rsidRPr="00E318E1">
        <w:rPr>
          <w:rFonts w:ascii="Book Antiqua" w:hAnsi="Book Antiqua" w:cs="Times New Roman"/>
          <w:color w:val="000000" w:themeColor="text1"/>
          <w:sz w:val="24"/>
          <w:szCs w:val="24"/>
        </w:rPr>
      </w:r>
      <w:r w:rsidR="00293E85" w:rsidRPr="00E318E1">
        <w:rPr>
          <w:rFonts w:ascii="Book Antiqua" w:hAnsi="Book Antiqua" w:cs="Times New Roman"/>
          <w:color w:val="000000" w:themeColor="text1"/>
          <w:sz w:val="24"/>
          <w:szCs w:val="24"/>
        </w:rPr>
        <w:fldChar w:fldCharType="separate"/>
      </w:r>
      <w:r w:rsidR="00E42573" w:rsidRPr="00E318E1">
        <w:rPr>
          <w:rFonts w:ascii="Book Antiqua" w:hAnsi="Book Antiqua" w:cs="Times New Roman"/>
          <w:noProof/>
          <w:color w:val="000000" w:themeColor="text1"/>
          <w:sz w:val="24"/>
          <w:szCs w:val="24"/>
          <w:vertAlign w:val="superscript"/>
        </w:rPr>
        <w:t>[40]</w:t>
      </w:r>
      <w:r w:rsidR="00293E85" w:rsidRPr="00E318E1">
        <w:rPr>
          <w:rFonts w:ascii="Book Antiqua" w:hAnsi="Book Antiqua" w:cs="Times New Roman"/>
          <w:color w:val="000000" w:themeColor="text1"/>
          <w:sz w:val="24"/>
          <w:szCs w:val="24"/>
        </w:rPr>
        <w:fldChar w:fldCharType="end"/>
      </w:r>
      <w:r w:rsidR="00293E85" w:rsidRPr="00E318E1">
        <w:rPr>
          <w:rFonts w:ascii="Book Antiqua" w:hAnsi="Book Antiqua" w:cs="Times New Roman"/>
          <w:color w:val="000000" w:themeColor="text1"/>
          <w:sz w:val="24"/>
          <w:szCs w:val="24"/>
        </w:rPr>
        <w:t xml:space="preserve">, and </w:t>
      </w:r>
      <w:proofErr w:type="spellStart"/>
      <w:r w:rsidR="00293E85" w:rsidRPr="00E318E1">
        <w:rPr>
          <w:rFonts w:ascii="Book Antiqua" w:hAnsi="Book Antiqua" w:cs="Times New Roman"/>
          <w:color w:val="000000" w:themeColor="text1"/>
          <w:sz w:val="24"/>
          <w:szCs w:val="24"/>
        </w:rPr>
        <w:t>metabolics</w:t>
      </w:r>
      <w:proofErr w:type="spellEnd"/>
      <w:r w:rsidR="00293E85" w:rsidRPr="00E318E1">
        <w:rPr>
          <w:rFonts w:ascii="Book Antiqua" w:hAnsi="Book Antiqua" w:cs="Times New Roman"/>
          <w:color w:val="000000" w:themeColor="text1"/>
          <w:sz w:val="24"/>
          <w:szCs w:val="24"/>
        </w:rPr>
        <w:t>, to involve the development of HCC.</w:t>
      </w:r>
    </w:p>
    <w:p w14:paraId="2822A44D" w14:textId="6A65BE75" w:rsidR="00516373" w:rsidRPr="00E318E1"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Overall, we found a new miRNA group (miR-122, miR-375, miR-224 and miR-143) for the initial diagnosis of HBV cirrhosis and HBV infection, and compared with normal controls, patients with HBV cirrhosis had high expression of miR-224 and low expression of miR-375, miR-122 and miR-143</w:t>
      </w:r>
      <w:r w:rsidR="00D8404B" w:rsidRPr="00E318E1">
        <w:rPr>
          <w:rFonts w:ascii="Book Antiqua" w:hAnsi="Book Antiqua" w:cs="Times New Roman"/>
          <w:color w:val="000000" w:themeColor="text1"/>
          <w:sz w:val="24"/>
          <w:szCs w:val="24"/>
        </w:rPr>
        <w:t xml:space="preserve">. In addition, </w:t>
      </w:r>
      <w:r w:rsidRPr="00E318E1">
        <w:rPr>
          <w:rFonts w:ascii="Book Antiqua" w:hAnsi="Book Antiqua" w:cs="Times New Roman"/>
          <w:color w:val="000000" w:themeColor="text1"/>
          <w:sz w:val="24"/>
          <w:szCs w:val="24"/>
        </w:rPr>
        <w:t>miR-224 low expression</w:t>
      </w:r>
      <w:r w:rsidR="005A56CB" w:rsidRPr="00E318E1">
        <w:rPr>
          <w:rFonts w:ascii="Book Antiqua" w:hAnsi="Book Antiqua" w:cs="Times New Roman"/>
          <w:color w:val="000000" w:themeColor="text1"/>
          <w:sz w:val="24"/>
          <w:szCs w:val="24"/>
        </w:rPr>
        <w:t>/</w:t>
      </w:r>
      <w:r w:rsidRPr="00E318E1">
        <w:rPr>
          <w:rFonts w:ascii="Book Antiqua" w:hAnsi="Book Antiqua" w:cs="Times New Roman"/>
          <w:color w:val="000000" w:themeColor="text1"/>
          <w:sz w:val="24"/>
          <w:szCs w:val="24"/>
        </w:rPr>
        <w:t>miR-375, miR-122 and miR-143 high expression patients ha</w:t>
      </w:r>
      <w:r w:rsidR="005A56CB" w:rsidRPr="00E318E1">
        <w:rPr>
          <w:rFonts w:ascii="Book Antiqua" w:hAnsi="Book Antiqua" w:cs="Times New Roman"/>
          <w:color w:val="000000" w:themeColor="text1"/>
          <w:sz w:val="24"/>
          <w:szCs w:val="24"/>
        </w:rPr>
        <w:t>d</w:t>
      </w:r>
      <w:r w:rsidRPr="00E318E1">
        <w:rPr>
          <w:rFonts w:ascii="Book Antiqua" w:hAnsi="Book Antiqua" w:cs="Times New Roman"/>
          <w:color w:val="000000" w:themeColor="text1"/>
          <w:sz w:val="24"/>
          <w:szCs w:val="24"/>
        </w:rPr>
        <w:t xml:space="preserve"> a longer overall survival. In short, we </w:t>
      </w:r>
      <w:r w:rsidR="0036632A" w:rsidRPr="00E318E1">
        <w:rPr>
          <w:rFonts w:ascii="Book Antiqua" w:hAnsi="Book Antiqua" w:cs="Times New Roman"/>
          <w:color w:val="000000" w:themeColor="text1"/>
          <w:sz w:val="24"/>
          <w:szCs w:val="24"/>
        </w:rPr>
        <w:t xml:space="preserve">identified </w:t>
      </w:r>
      <w:r w:rsidRPr="00E318E1">
        <w:rPr>
          <w:rFonts w:ascii="Book Antiqua" w:hAnsi="Book Antiqua" w:cs="Times New Roman"/>
          <w:color w:val="000000" w:themeColor="text1"/>
          <w:sz w:val="24"/>
          <w:szCs w:val="24"/>
        </w:rPr>
        <w:t>four miRNAs as potential biomarkers for early diagnosis of HBV infection, HBV cirrhosis, and prediction of its overall survival.</w:t>
      </w:r>
    </w:p>
    <w:bookmarkEnd w:id="11"/>
    <w:bookmarkEnd w:id="12"/>
    <w:bookmarkEnd w:id="13"/>
    <w:p w14:paraId="5405DC3D" w14:textId="77777777" w:rsidR="00516373" w:rsidRPr="00E318E1" w:rsidRDefault="00516373" w:rsidP="00AA765F">
      <w:pPr>
        <w:adjustRightInd w:val="0"/>
        <w:snapToGrid w:val="0"/>
        <w:spacing w:line="360" w:lineRule="auto"/>
        <w:rPr>
          <w:rFonts w:ascii="Book Antiqua" w:hAnsi="Book Antiqua" w:cs="Times New Roman"/>
          <w:color w:val="000000" w:themeColor="text1"/>
          <w:sz w:val="24"/>
          <w:szCs w:val="24"/>
        </w:rPr>
      </w:pPr>
    </w:p>
    <w:p w14:paraId="5BE30D6D" w14:textId="77777777" w:rsidR="00265A5F" w:rsidRPr="00E318E1" w:rsidRDefault="00265A5F" w:rsidP="00AA765F">
      <w:pPr>
        <w:adjustRightInd w:val="0"/>
        <w:snapToGrid w:val="0"/>
        <w:spacing w:line="360" w:lineRule="auto"/>
        <w:rPr>
          <w:rFonts w:ascii="Book Antiqua" w:hAnsi="Book Antiqua" w:cstheme="minorHAnsi"/>
          <w:b/>
          <w:sz w:val="24"/>
          <w:szCs w:val="24"/>
          <w:u w:val="single"/>
        </w:rPr>
      </w:pPr>
      <w:r w:rsidRPr="00E318E1">
        <w:rPr>
          <w:rFonts w:ascii="Book Antiqua" w:hAnsi="Book Antiqua" w:cstheme="minorHAnsi"/>
          <w:b/>
          <w:sz w:val="24"/>
          <w:szCs w:val="24"/>
          <w:u w:val="single"/>
        </w:rPr>
        <w:t>ARTICLE HIGHLIGHTS</w:t>
      </w:r>
    </w:p>
    <w:p w14:paraId="3086EE0F"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background</w:t>
      </w:r>
    </w:p>
    <w:p w14:paraId="36F1CC53" w14:textId="122F8FC7" w:rsidR="00F970FB" w:rsidRPr="00E318E1" w:rsidRDefault="00F970FB" w:rsidP="00AA765F">
      <w:pPr>
        <w:adjustRightInd w:val="0"/>
        <w:snapToGrid w:val="0"/>
        <w:spacing w:line="360" w:lineRule="auto"/>
        <w:rPr>
          <w:rFonts w:ascii="Book Antiqua" w:hAnsi="Book Antiqua"/>
          <w:color w:val="000000" w:themeColor="text1"/>
          <w:sz w:val="24"/>
          <w:szCs w:val="24"/>
        </w:rPr>
      </w:pPr>
      <w:r w:rsidRPr="00E318E1">
        <w:rPr>
          <w:rFonts w:ascii="Book Antiqua" w:hAnsi="Book Antiqua" w:cs="Times New Roman"/>
          <w:color w:val="000000" w:themeColor="text1"/>
          <w:sz w:val="24"/>
          <w:szCs w:val="24"/>
        </w:rPr>
        <w:t xml:space="preserve">The vast majority of liver cancer cases in China </w:t>
      </w:r>
      <w:r w:rsidRPr="00E318E1">
        <w:rPr>
          <w:rFonts w:ascii="Book Antiqua" w:eastAsia="DengXian" w:hAnsi="Book Antiqua" w:cs="Times New Roman"/>
          <w:color w:val="000000" w:themeColor="text1"/>
          <w:sz w:val="24"/>
          <w:szCs w:val="24"/>
        </w:rPr>
        <w:t xml:space="preserve">are </w:t>
      </w:r>
      <w:r w:rsidRPr="00E318E1">
        <w:rPr>
          <w:rFonts w:ascii="Book Antiqua" w:hAnsi="Book Antiqua" w:cs="Times New Roman"/>
          <w:color w:val="000000" w:themeColor="text1"/>
          <w:sz w:val="24"/>
          <w:szCs w:val="24"/>
        </w:rPr>
        <w:t>closely related to hepatitis B virus (HBV) infection, but there are few studies on the changes of microRNAs (miRNA) expression in the progression from HBV infection to hepatoma.</w:t>
      </w:r>
    </w:p>
    <w:p w14:paraId="75386491" w14:textId="77777777" w:rsidR="00F970FB" w:rsidRPr="00E318E1" w:rsidRDefault="00F970FB" w:rsidP="00AA765F">
      <w:pPr>
        <w:adjustRightInd w:val="0"/>
        <w:snapToGrid w:val="0"/>
        <w:spacing w:line="360" w:lineRule="auto"/>
        <w:rPr>
          <w:rFonts w:ascii="Book Antiqua" w:hAnsi="Book Antiqua"/>
          <w:b/>
          <w:i/>
          <w:iCs/>
          <w:sz w:val="24"/>
          <w:szCs w:val="24"/>
        </w:rPr>
      </w:pPr>
    </w:p>
    <w:p w14:paraId="0DE631EC"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motivation</w:t>
      </w:r>
    </w:p>
    <w:p w14:paraId="61B14B74" w14:textId="6ED0CBDE" w:rsidR="00F970FB" w:rsidRPr="00E318E1" w:rsidRDefault="00F970FB"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In this study, </w:t>
      </w:r>
      <w:r w:rsidRPr="00E318E1">
        <w:rPr>
          <w:rFonts w:ascii="Book Antiqua" w:eastAsia="Arial Unicode MS" w:hAnsi="Book Antiqua" w:cs="Times New Roman"/>
          <w:color w:val="000000" w:themeColor="text1"/>
          <w:sz w:val="24"/>
          <w:szCs w:val="24"/>
        </w:rPr>
        <w:t xml:space="preserve">TaqMan Low Density Array </w:t>
      </w:r>
      <w:r w:rsidRPr="00E318E1">
        <w:rPr>
          <w:rFonts w:ascii="Book Antiqua" w:hAnsi="Book Antiqua" w:cs="Times New Roman"/>
          <w:color w:val="000000" w:themeColor="text1"/>
          <w:sz w:val="24"/>
          <w:szCs w:val="24"/>
        </w:rPr>
        <w:t xml:space="preserve">and </w:t>
      </w:r>
      <w:r w:rsidRPr="00E318E1">
        <w:rPr>
          <w:rFonts w:ascii="Book Antiqua" w:eastAsia="Arial Unicode MS" w:hAnsi="Book Antiqua" w:cs="Times New Roman"/>
          <w:color w:val="000000" w:themeColor="text1"/>
          <w:sz w:val="24"/>
          <w:szCs w:val="24"/>
        </w:rPr>
        <w:t>real time quantitative polymerase chain reaction</w:t>
      </w:r>
      <w:r w:rsidRPr="00E318E1">
        <w:rPr>
          <w:rFonts w:ascii="Book Antiqua" w:hAnsi="Book Antiqua" w:cs="Times New Roman"/>
          <w:color w:val="000000" w:themeColor="text1"/>
          <w:sz w:val="24"/>
          <w:szCs w:val="24"/>
        </w:rPr>
        <w:t xml:space="preserve"> were used to characterize the profile of miRNAs in </w:t>
      </w:r>
      <w:r w:rsidRPr="00E318E1">
        <w:rPr>
          <w:rFonts w:ascii="Book Antiqua" w:hAnsi="Book Antiqua" w:cs="Times New Roman"/>
          <w:color w:val="000000" w:themeColor="text1"/>
          <w:sz w:val="24"/>
          <w:szCs w:val="24"/>
        </w:rPr>
        <w:lastRenderedPageBreak/>
        <w:t>chronic hepatitis B, HCC and normal control tissues.</w:t>
      </w:r>
    </w:p>
    <w:p w14:paraId="42465A9C" w14:textId="77777777" w:rsidR="00F970FB" w:rsidRPr="00E318E1" w:rsidRDefault="00F970FB" w:rsidP="00AA765F">
      <w:pPr>
        <w:adjustRightInd w:val="0"/>
        <w:snapToGrid w:val="0"/>
        <w:spacing w:line="360" w:lineRule="auto"/>
        <w:rPr>
          <w:rFonts w:ascii="Book Antiqua" w:hAnsi="Book Antiqua"/>
          <w:b/>
          <w:i/>
          <w:iCs/>
          <w:sz w:val="24"/>
          <w:szCs w:val="24"/>
        </w:rPr>
      </w:pPr>
    </w:p>
    <w:p w14:paraId="5315ED45"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objectives</w:t>
      </w:r>
    </w:p>
    <w:p w14:paraId="4CAD7C47" w14:textId="66B1C39E" w:rsidR="00F970FB" w:rsidRPr="00E318E1" w:rsidRDefault="00F970FB" w:rsidP="00AA765F">
      <w:pPr>
        <w:autoSpaceDE w:val="0"/>
        <w:autoSpaceDN w:val="0"/>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sz w:val="24"/>
          <w:szCs w:val="24"/>
        </w:rPr>
        <w:t>This study aimed to explore the role of miRNAs in the progression of HBV infection to cirrhosis and even to liver cancer</w:t>
      </w:r>
      <w:r w:rsidRPr="00E318E1">
        <w:rPr>
          <w:rFonts w:ascii="Book Antiqua" w:hAnsi="Book Antiqua" w:cs="Times New Roman"/>
          <w:color w:val="000000" w:themeColor="text1"/>
          <w:sz w:val="24"/>
          <w:szCs w:val="24"/>
        </w:rPr>
        <w:t>.</w:t>
      </w:r>
    </w:p>
    <w:p w14:paraId="45AB8F3F" w14:textId="77777777" w:rsidR="00F970FB" w:rsidRPr="00E318E1" w:rsidRDefault="00F970FB" w:rsidP="00AA765F">
      <w:pPr>
        <w:adjustRightInd w:val="0"/>
        <w:snapToGrid w:val="0"/>
        <w:spacing w:line="360" w:lineRule="auto"/>
        <w:rPr>
          <w:rFonts w:ascii="Book Antiqua" w:hAnsi="Book Antiqua"/>
          <w:b/>
          <w:i/>
          <w:iCs/>
          <w:sz w:val="24"/>
          <w:szCs w:val="24"/>
        </w:rPr>
      </w:pPr>
    </w:p>
    <w:p w14:paraId="0B3C554C"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methods</w:t>
      </w:r>
    </w:p>
    <w:p w14:paraId="4CAA7145" w14:textId="30C4F3A4" w:rsidR="00F970FB" w:rsidRPr="00E318E1" w:rsidRDefault="00F970FB"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 xml:space="preserve">The authors </w:t>
      </w:r>
      <w:r w:rsidRPr="00E318E1">
        <w:rPr>
          <w:rFonts w:ascii="Book Antiqua" w:eastAsia="Arial Unicode MS" w:hAnsi="Book Antiqua" w:cs="Times New Roman"/>
          <w:color w:val="000000" w:themeColor="text1"/>
          <w:sz w:val="24"/>
          <w:szCs w:val="24"/>
        </w:rPr>
        <w:t xml:space="preserve">screened differentially expressed miRNAs in 40 HBV cirrhosis, 40 normal and 15 HCC tissues. </w:t>
      </w:r>
      <w:r w:rsidRPr="00E318E1">
        <w:rPr>
          <w:rFonts w:ascii="Book Antiqua" w:hAnsi="Book Antiqua" w:cs="Times New Roman"/>
          <w:color w:val="000000" w:themeColor="text1"/>
          <w:sz w:val="24"/>
          <w:szCs w:val="24"/>
        </w:rPr>
        <w:t xml:space="preserve">Authors </w:t>
      </w:r>
      <w:r w:rsidRPr="00E318E1">
        <w:rPr>
          <w:rFonts w:ascii="Book Antiqua" w:eastAsia="DengXian" w:hAnsi="Book Antiqua" w:cs="Times New Roman"/>
          <w:color w:val="000000" w:themeColor="text1"/>
          <w:sz w:val="24"/>
          <w:szCs w:val="24"/>
        </w:rPr>
        <w:t>calculated</w:t>
      </w:r>
      <w:r w:rsidRPr="00E318E1">
        <w:rPr>
          <w:rFonts w:ascii="Book Antiqua" w:hAnsi="Book Antiqua" w:cs="Times New Roman"/>
          <w:color w:val="000000" w:themeColor="text1"/>
          <w:sz w:val="24"/>
          <w:szCs w:val="24"/>
        </w:rPr>
        <w:t xml:space="preserve"> the area under the receiver-operating-characteristic curves.</w:t>
      </w:r>
    </w:p>
    <w:p w14:paraId="052C20B3" w14:textId="77777777" w:rsidR="00F970FB" w:rsidRPr="00E318E1" w:rsidRDefault="00F970FB" w:rsidP="00AA765F">
      <w:pPr>
        <w:adjustRightInd w:val="0"/>
        <w:snapToGrid w:val="0"/>
        <w:spacing w:line="360" w:lineRule="auto"/>
        <w:rPr>
          <w:rFonts w:ascii="Book Antiqua" w:hAnsi="Book Antiqua"/>
          <w:b/>
          <w:i/>
          <w:iCs/>
          <w:sz w:val="24"/>
          <w:szCs w:val="24"/>
        </w:rPr>
      </w:pPr>
    </w:p>
    <w:p w14:paraId="24A1074C"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results</w:t>
      </w:r>
    </w:p>
    <w:p w14:paraId="7978A693" w14:textId="72434A37" w:rsidR="00F970FB" w:rsidRPr="00E318E1" w:rsidRDefault="00F970FB"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kern w:val="0"/>
          <w:sz w:val="24"/>
          <w:szCs w:val="24"/>
        </w:rPr>
        <w:t xml:space="preserve">The levels of </w:t>
      </w:r>
      <w:r w:rsidRPr="00E318E1">
        <w:rPr>
          <w:rFonts w:ascii="Book Antiqua" w:hAnsi="Book Antiqua" w:cs="Times New Roman"/>
          <w:color w:val="000000" w:themeColor="text1"/>
          <w:sz w:val="24"/>
          <w:szCs w:val="24"/>
        </w:rPr>
        <w:t>miR-375, miR-122 and miR-143</w:t>
      </w:r>
      <w:r w:rsidRPr="00E318E1">
        <w:rPr>
          <w:rFonts w:ascii="Book Antiqua" w:eastAsia="Arial Unicode MS" w:hAnsi="Book Antiqua" w:cs="Times New Roman"/>
          <w:color w:val="000000" w:themeColor="text1"/>
          <w:kern w:val="0"/>
          <w:sz w:val="24"/>
          <w:szCs w:val="24"/>
        </w:rPr>
        <w:t xml:space="preserve"> were significantly lower in HBV </w:t>
      </w:r>
      <w:r w:rsidRPr="00E318E1">
        <w:rPr>
          <w:rFonts w:ascii="Book Antiqua" w:eastAsia="Arial Unicode MS" w:hAnsi="Book Antiqua" w:cs="Times New Roman"/>
          <w:color w:val="000000" w:themeColor="text1"/>
          <w:sz w:val="24"/>
          <w:szCs w:val="24"/>
        </w:rPr>
        <w:t xml:space="preserve">cirrhosis tissues, while miR-224 was </w:t>
      </w:r>
      <w:r w:rsidRPr="00E318E1">
        <w:rPr>
          <w:rFonts w:ascii="Book Antiqua" w:eastAsia="Arial Unicode MS" w:hAnsi="Book Antiqua" w:cs="Times New Roman"/>
          <w:color w:val="000000" w:themeColor="text1"/>
          <w:kern w:val="0"/>
          <w:sz w:val="24"/>
          <w:szCs w:val="24"/>
        </w:rPr>
        <w:t xml:space="preserve">significantly higher than in the controls. The </w:t>
      </w:r>
      <w:r w:rsidRPr="00E318E1">
        <w:rPr>
          <w:rFonts w:ascii="Book Antiqua" w:hAnsi="Book Antiqua" w:cs="Times New Roman"/>
          <w:color w:val="000000" w:themeColor="text1"/>
          <w:sz w:val="24"/>
          <w:szCs w:val="24"/>
        </w:rPr>
        <w:t xml:space="preserve">area under the curves </w:t>
      </w:r>
      <w:r w:rsidRPr="00E318E1">
        <w:rPr>
          <w:rFonts w:ascii="Book Antiqua" w:eastAsia="Arial Unicode MS" w:hAnsi="Book Antiqua" w:cs="Times New Roman"/>
          <w:color w:val="000000" w:themeColor="text1"/>
          <w:kern w:val="0"/>
          <w:sz w:val="24"/>
          <w:szCs w:val="24"/>
        </w:rPr>
        <w:t xml:space="preserve">of the </w:t>
      </w:r>
      <w:r w:rsidRPr="00E318E1">
        <w:rPr>
          <w:rFonts w:ascii="Book Antiqua" w:hAnsi="Book Antiqua" w:cs="Times New Roman"/>
          <w:color w:val="000000" w:themeColor="text1"/>
          <w:sz w:val="24"/>
          <w:szCs w:val="24"/>
        </w:rPr>
        <w:t xml:space="preserve">receiver-operating-characteristic </w:t>
      </w:r>
      <w:r w:rsidRPr="00E318E1">
        <w:rPr>
          <w:rFonts w:ascii="Book Antiqua" w:eastAsia="Arial Unicode MS" w:hAnsi="Book Antiqua" w:cs="Times New Roman"/>
          <w:color w:val="000000" w:themeColor="text1"/>
          <w:kern w:val="0"/>
          <w:sz w:val="24"/>
          <w:szCs w:val="24"/>
        </w:rPr>
        <w:t xml:space="preserve">curve for the 4-miRNA panel was 0.991. </w:t>
      </w:r>
      <w:r w:rsidRPr="00E318E1">
        <w:rPr>
          <w:rFonts w:ascii="Book Antiqua" w:hAnsi="Book Antiqua" w:cs="Times New Roman"/>
          <w:color w:val="000000" w:themeColor="text1"/>
          <w:sz w:val="24"/>
          <w:szCs w:val="24"/>
        </w:rPr>
        <w:t xml:space="preserve">Patients with a lower expression level of miR-224 or higher expression levels of miR-375, miR-122 and miR-143 had longer overall survival. </w:t>
      </w:r>
    </w:p>
    <w:p w14:paraId="0EC39B9F" w14:textId="77777777" w:rsidR="00F970FB" w:rsidRPr="00E318E1" w:rsidRDefault="00F970FB" w:rsidP="00AA765F">
      <w:pPr>
        <w:adjustRightInd w:val="0"/>
        <w:snapToGrid w:val="0"/>
        <w:spacing w:line="360" w:lineRule="auto"/>
        <w:rPr>
          <w:rFonts w:ascii="Book Antiqua" w:hAnsi="Book Antiqua"/>
          <w:b/>
          <w:i/>
          <w:iCs/>
          <w:sz w:val="24"/>
          <w:szCs w:val="24"/>
        </w:rPr>
      </w:pPr>
    </w:p>
    <w:p w14:paraId="50A1BB69" w14:textId="77777777" w:rsidR="00265A5F" w:rsidRPr="00E318E1" w:rsidRDefault="00265A5F" w:rsidP="00AA765F">
      <w:pPr>
        <w:adjustRightInd w:val="0"/>
        <w:snapToGrid w:val="0"/>
        <w:spacing w:line="360" w:lineRule="auto"/>
        <w:rPr>
          <w:rFonts w:ascii="Book Antiqua" w:hAnsi="Book Antiqua"/>
          <w:b/>
          <w:i/>
          <w:iCs/>
          <w:sz w:val="24"/>
          <w:szCs w:val="24"/>
        </w:rPr>
      </w:pPr>
      <w:r w:rsidRPr="00E318E1">
        <w:rPr>
          <w:rFonts w:ascii="Book Antiqua" w:hAnsi="Book Antiqua"/>
          <w:b/>
          <w:i/>
          <w:iCs/>
          <w:sz w:val="24"/>
          <w:szCs w:val="24"/>
        </w:rPr>
        <w:t>Research conclusions</w:t>
      </w:r>
    </w:p>
    <w:p w14:paraId="4086AFE1" w14:textId="0D721FDB" w:rsidR="00F970FB" w:rsidRPr="00E318E1" w:rsidRDefault="00F970FB"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eastAsia="Arial Unicode MS" w:hAnsi="Book Antiqua" w:cs="Times New Roman"/>
          <w:color w:val="000000" w:themeColor="text1"/>
          <w:kern w:val="0"/>
          <w:sz w:val="24"/>
          <w:szCs w:val="24"/>
        </w:rPr>
        <w:t xml:space="preserve">The </w:t>
      </w:r>
      <w:r w:rsidRPr="00E318E1">
        <w:rPr>
          <w:rFonts w:ascii="Book Antiqua" w:hAnsi="Book Antiqua" w:cs="Times New Roman"/>
          <w:color w:val="000000" w:themeColor="text1"/>
          <w:sz w:val="24"/>
          <w:szCs w:val="24"/>
        </w:rPr>
        <w:t>miR-375, miR-122, miR-143</w:t>
      </w:r>
      <w:r w:rsidRPr="00E318E1">
        <w:rPr>
          <w:rFonts w:ascii="Book Antiqua" w:eastAsia="Arial Unicode MS" w:hAnsi="Book Antiqua" w:cs="Times New Roman"/>
          <w:color w:val="000000" w:themeColor="text1"/>
          <w:kern w:val="0"/>
          <w:sz w:val="24"/>
          <w:szCs w:val="24"/>
        </w:rPr>
        <w:t xml:space="preserve"> and miR-224 may be helpful for</w:t>
      </w:r>
      <w:r w:rsidRPr="00E318E1">
        <w:rPr>
          <w:rFonts w:ascii="Book Antiqua" w:hAnsi="Book Antiqua" w:cs="Times New Roman"/>
          <w:color w:val="000000" w:themeColor="text1"/>
          <w:sz w:val="24"/>
          <w:szCs w:val="24"/>
        </w:rPr>
        <w:t xml:space="preserve"> early diagnosis of HBV infection, HBV cirrhosis, and prediction of its overall survival.</w:t>
      </w:r>
    </w:p>
    <w:p w14:paraId="5B2A00ED" w14:textId="77777777" w:rsidR="00F970FB" w:rsidRPr="00E318E1" w:rsidRDefault="00F970FB" w:rsidP="00AA765F">
      <w:pPr>
        <w:adjustRightInd w:val="0"/>
        <w:snapToGrid w:val="0"/>
        <w:spacing w:line="360" w:lineRule="auto"/>
        <w:rPr>
          <w:rFonts w:ascii="Book Antiqua" w:hAnsi="Book Antiqua" w:cs="Times New Roman"/>
          <w:color w:val="000000" w:themeColor="text1"/>
          <w:sz w:val="24"/>
          <w:szCs w:val="24"/>
        </w:rPr>
      </w:pPr>
    </w:p>
    <w:p w14:paraId="7FDEE7D3" w14:textId="7FDE6315" w:rsidR="00516373" w:rsidRPr="00E318E1" w:rsidRDefault="00E42573" w:rsidP="00AA765F">
      <w:pPr>
        <w:adjustRightInd w:val="0"/>
        <w:snapToGrid w:val="0"/>
        <w:spacing w:line="360" w:lineRule="auto"/>
        <w:rPr>
          <w:rFonts w:ascii="Book Antiqua" w:hAnsi="Book Antiqua"/>
          <w:b/>
          <w:color w:val="000000" w:themeColor="text1"/>
          <w:sz w:val="24"/>
          <w:szCs w:val="24"/>
        </w:rPr>
      </w:pPr>
      <w:r w:rsidRPr="00E318E1">
        <w:rPr>
          <w:rFonts w:ascii="Book Antiqua" w:hAnsi="Book Antiqua"/>
          <w:b/>
          <w:color w:val="000000" w:themeColor="text1"/>
          <w:sz w:val="24"/>
          <w:szCs w:val="24"/>
        </w:rPr>
        <w:t>REFERENCES</w:t>
      </w:r>
    </w:p>
    <w:p w14:paraId="6225F83A" w14:textId="0E687BDC"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highlight w:val="yellow"/>
        </w:rPr>
        <w:t xml:space="preserve">1 </w:t>
      </w:r>
      <w:r w:rsidR="001068E4" w:rsidRPr="00E318E1">
        <w:rPr>
          <w:rFonts w:ascii="Book Antiqua" w:hAnsi="Book Antiqua" w:cs="Times New Roman"/>
          <w:b/>
          <w:color w:val="000000" w:themeColor="text1"/>
          <w:sz w:val="24"/>
          <w:szCs w:val="24"/>
          <w:highlight w:val="yellow"/>
        </w:rPr>
        <w:t>World Health Organization</w:t>
      </w:r>
      <w:r w:rsidRPr="00E318E1">
        <w:rPr>
          <w:rFonts w:ascii="Book Antiqua" w:hAnsi="Book Antiqua"/>
          <w:b/>
          <w:sz w:val="24"/>
          <w:szCs w:val="24"/>
          <w:highlight w:val="yellow"/>
        </w:rPr>
        <w:t xml:space="preserve">. </w:t>
      </w:r>
      <w:r w:rsidR="009A2850" w:rsidRPr="009A2850">
        <w:rPr>
          <w:rFonts w:ascii="Book Antiqua" w:hAnsi="Book Antiqua"/>
          <w:sz w:val="24"/>
          <w:szCs w:val="24"/>
          <w:highlight w:val="yellow"/>
        </w:rPr>
        <w:t>Global Hepatitis Report 2017. Geneva: World Health Organization, 2017.</w:t>
      </w:r>
      <w:r w:rsidR="009A2850">
        <w:rPr>
          <w:rFonts w:ascii="Book Antiqua" w:hAnsi="Book Antiqua"/>
          <w:sz w:val="24"/>
          <w:szCs w:val="24"/>
        </w:rPr>
        <w:t xml:space="preserve"> </w:t>
      </w:r>
      <w:r w:rsidR="001068E4" w:rsidRPr="00E318E1">
        <w:rPr>
          <w:rFonts w:ascii="Book Antiqua" w:hAnsi="Book Antiqua" w:cs="Arial"/>
          <w:bCs/>
          <w:sz w:val="24"/>
          <w:szCs w:val="24"/>
          <w:highlight w:val="yellow"/>
        </w:rPr>
        <w:t xml:space="preserve">Available from: </w:t>
      </w:r>
      <w:r w:rsidR="001068E4" w:rsidRPr="00E318E1">
        <w:rPr>
          <w:rFonts w:ascii="Book Antiqua" w:hAnsi="Book Antiqua"/>
          <w:sz w:val="24"/>
          <w:szCs w:val="24"/>
          <w:highlight w:val="yellow"/>
        </w:rPr>
        <w:t>http://apps.who.int/iris/bitstream/handle/10665/255016/9789241565455-eng.pdf;jsessionid=7E29131834B6D97C84AC00E8742A0BFE?sequence=1</w:t>
      </w:r>
    </w:p>
    <w:p w14:paraId="65B0A767"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 </w:t>
      </w:r>
      <w:r w:rsidRPr="00E318E1">
        <w:rPr>
          <w:rFonts w:ascii="Book Antiqua" w:hAnsi="Book Antiqua"/>
          <w:b/>
          <w:sz w:val="24"/>
          <w:szCs w:val="24"/>
        </w:rPr>
        <w:t>Han Y</w:t>
      </w:r>
      <w:r w:rsidRPr="00E318E1">
        <w:rPr>
          <w:rFonts w:ascii="Book Antiqua" w:hAnsi="Book Antiqua"/>
          <w:sz w:val="24"/>
          <w:szCs w:val="24"/>
        </w:rPr>
        <w:t xml:space="preserve">, Zeng A, Liao H, Liu Y, Chen Y, Ding H. The efficacy and safety comparison between tenofovir and entecavir in treatment of chronic hepatitis B and HBV related cirrhosis: A systematic review and Meta-analysis. </w:t>
      </w:r>
      <w:proofErr w:type="spellStart"/>
      <w:r w:rsidRPr="00E318E1">
        <w:rPr>
          <w:rFonts w:ascii="Book Antiqua" w:hAnsi="Book Antiqua"/>
          <w:i/>
          <w:sz w:val="24"/>
          <w:szCs w:val="24"/>
        </w:rPr>
        <w:t>Int</w:t>
      </w:r>
      <w:proofErr w:type="spellEnd"/>
      <w:r w:rsidRPr="00E318E1">
        <w:rPr>
          <w:rFonts w:ascii="Book Antiqua" w:hAnsi="Book Antiqua"/>
          <w:i/>
          <w:sz w:val="24"/>
          <w:szCs w:val="24"/>
        </w:rPr>
        <w:t xml:space="preserve"> </w:t>
      </w:r>
      <w:proofErr w:type="spellStart"/>
      <w:r w:rsidRPr="00E318E1">
        <w:rPr>
          <w:rFonts w:ascii="Book Antiqua" w:hAnsi="Book Antiqua"/>
          <w:i/>
          <w:sz w:val="24"/>
          <w:szCs w:val="24"/>
        </w:rPr>
        <w:lastRenderedPageBreak/>
        <w:t>Immunopharmacol</w:t>
      </w:r>
      <w:proofErr w:type="spellEnd"/>
      <w:r w:rsidRPr="00E318E1">
        <w:rPr>
          <w:rFonts w:ascii="Book Antiqua" w:hAnsi="Book Antiqua"/>
          <w:sz w:val="24"/>
          <w:szCs w:val="24"/>
        </w:rPr>
        <w:t xml:space="preserve"> 2017; </w:t>
      </w:r>
      <w:r w:rsidRPr="00E318E1">
        <w:rPr>
          <w:rFonts w:ascii="Book Antiqua" w:hAnsi="Book Antiqua"/>
          <w:b/>
          <w:sz w:val="24"/>
          <w:szCs w:val="24"/>
        </w:rPr>
        <w:t>42</w:t>
      </w:r>
      <w:r w:rsidRPr="00E318E1">
        <w:rPr>
          <w:rFonts w:ascii="Book Antiqua" w:hAnsi="Book Antiqua"/>
          <w:sz w:val="24"/>
          <w:szCs w:val="24"/>
        </w:rPr>
        <w:t>: 168-175 [PMID: 27915131 DOI: 10.1016/j.intimp.2016.11.022]</w:t>
      </w:r>
    </w:p>
    <w:p w14:paraId="45130E8F"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 </w:t>
      </w:r>
      <w:proofErr w:type="spellStart"/>
      <w:r w:rsidRPr="00E318E1">
        <w:rPr>
          <w:rFonts w:ascii="Book Antiqua" w:hAnsi="Book Antiqua"/>
          <w:b/>
          <w:sz w:val="24"/>
          <w:szCs w:val="24"/>
        </w:rPr>
        <w:t>Iorio</w:t>
      </w:r>
      <w:proofErr w:type="spellEnd"/>
      <w:r w:rsidRPr="00E318E1">
        <w:rPr>
          <w:rFonts w:ascii="Book Antiqua" w:hAnsi="Book Antiqua"/>
          <w:b/>
          <w:sz w:val="24"/>
          <w:szCs w:val="24"/>
        </w:rPr>
        <w:t xml:space="preserve"> MV</w:t>
      </w:r>
      <w:r w:rsidRPr="00E318E1">
        <w:rPr>
          <w:rFonts w:ascii="Book Antiqua" w:hAnsi="Book Antiqua"/>
          <w:sz w:val="24"/>
          <w:szCs w:val="24"/>
        </w:rPr>
        <w:t xml:space="preserve">, </w:t>
      </w:r>
      <w:proofErr w:type="spellStart"/>
      <w:r w:rsidRPr="00E318E1">
        <w:rPr>
          <w:rFonts w:ascii="Book Antiqua" w:hAnsi="Book Antiqua"/>
          <w:sz w:val="24"/>
          <w:szCs w:val="24"/>
        </w:rPr>
        <w:t>Ferracin</w:t>
      </w:r>
      <w:proofErr w:type="spellEnd"/>
      <w:r w:rsidRPr="00E318E1">
        <w:rPr>
          <w:rFonts w:ascii="Book Antiqua" w:hAnsi="Book Antiqua"/>
          <w:sz w:val="24"/>
          <w:szCs w:val="24"/>
        </w:rPr>
        <w:t xml:space="preserve"> M, Liu CG, Veronese A, </w:t>
      </w:r>
      <w:proofErr w:type="spellStart"/>
      <w:r w:rsidRPr="00E318E1">
        <w:rPr>
          <w:rFonts w:ascii="Book Antiqua" w:hAnsi="Book Antiqua"/>
          <w:sz w:val="24"/>
          <w:szCs w:val="24"/>
        </w:rPr>
        <w:t>Spizzo</w:t>
      </w:r>
      <w:proofErr w:type="spellEnd"/>
      <w:r w:rsidRPr="00E318E1">
        <w:rPr>
          <w:rFonts w:ascii="Book Antiqua" w:hAnsi="Book Antiqua"/>
          <w:sz w:val="24"/>
          <w:szCs w:val="24"/>
        </w:rPr>
        <w:t xml:space="preserve"> R, </w:t>
      </w:r>
      <w:proofErr w:type="spellStart"/>
      <w:r w:rsidRPr="00E318E1">
        <w:rPr>
          <w:rFonts w:ascii="Book Antiqua" w:hAnsi="Book Antiqua"/>
          <w:sz w:val="24"/>
          <w:szCs w:val="24"/>
        </w:rPr>
        <w:t>Sabbioni</w:t>
      </w:r>
      <w:proofErr w:type="spellEnd"/>
      <w:r w:rsidRPr="00E318E1">
        <w:rPr>
          <w:rFonts w:ascii="Book Antiqua" w:hAnsi="Book Antiqua"/>
          <w:sz w:val="24"/>
          <w:szCs w:val="24"/>
        </w:rPr>
        <w:t xml:space="preserve"> S, </w:t>
      </w:r>
      <w:proofErr w:type="spellStart"/>
      <w:r w:rsidRPr="00E318E1">
        <w:rPr>
          <w:rFonts w:ascii="Book Antiqua" w:hAnsi="Book Antiqua"/>
          <w:sz w:val="24"/>
          <w:szCs w:val="24"/>
        </w:rPr>
        <w:t>Magri</w:t>
      </w:r>
      <w:proofErr w:type="spellEnd"/>
      <w:r w:rsidRPr="00E318E1">
        <w:rPr>
          <w:rFonts w:ascii="Book Antiqua" w:hAnsi="Book Antiqua"/>
          <w:sz w:val="24"/>
          <w:szCs w:val="24"/>
        </w:rPr>
        <w:t xml:space="preserve"> E, </w:t>
      </w:r>
      <w:proofErr w:type="spellStart"/>
      <w:r w:rsidRPr="00E318E1">
        <w:rPr>
          <w:rFonts w:ascii="Book Antiqua" w:hAnsi="Book Antiqua"/>
          <w:sz w:val="24"/>
          <w:szCs w:val="24"/>
        </w:rPr>
        <w:t>Pedriali</w:t>
      </w:r>
      <w:proofErr w:type="spellEnd"/>
      <w:r w:rsidRPr="00E318E1">
        <w:rPr>
          <w:rFonts w:ascii="Book Antiqua" w:hAnsi="Book Antiqua"/>
          <w:sz w:val="24"/>
          <w:szCs w:val="24"/>
        </w:rPr>
        <w:t xml:space="preserve"> M, </w:t>
      </w:r>
      <w:proofErr w:type="spellStart"/>
      <w:r w:rsidRPr="00E318E1">
        <w:rPr>
          <w:rFonts w:ascii="Book Antiqua" w:hAnsi="Book Antiqua"/>
          <w:sz w:val="24"/>
          <w:szCs w:val="24"/>
        </w:rPr>
        <w:t>Fabbri</w:t>
      </w:r>
      <w:proofErr w:type="spellEnd"/>
      <w:r w:rsidRPr="00E318E1">
        <w:rPr>
          <w:rFonts w:ascii="Book Antiqua" w:hAnsi="Book Antiqua"/>
          <w:sz w:val="24"/>
          <w:szCs w:val="24"/>
        </w:rPr>
        <w:t xml:space="preserve"> M, Campiglio M, </w:t>
      </w:r>
      <w:proofErr w:type="spellStart"/>
      <w:r w:rsidRPr="00E318E1">
        <w:rPr>
          <w:rFonts w:ascii="Book Antiqua" w:hAnsi="Book Antiqua"/>
          <w:sz w:val="24"/>
          <w:szCs w:val="24"/>
        </w:rPr>
        <w:t>Ménard</w:t>
      </w:r>
      <w:proofErr w:type="spellEnd"/>
      <w:r w:rsidRPr="00E318E1">
        <w:rPr>
          <w:rFonts w:ascii="Book Antiqua" w:hAnsi="Book Antiqua"/>
          <w:sz w:val="24"/>
          <w:szCs w:val="24"/>
        </w:rPr>
        <w:t xml:space="preserve"> S, Palazzo JP, Rosenberg A, </w:t>
      </w:r>
      <w:proofErr w:type="spellStart"/>
      <w:r w:rsidRPr="00E318E1">
        <w:rPr>
          <w:rFonts w:ascii="Book Antiqua" w:hAnsi="Book Antiqua"/>
          <w:sz w:val="24"/>
          <w:szCs w:val="24"/>
        </w:rPr>
        <w:t>Musiani</w:t>
      </w:r>
      <w:proofErr w:type="spellEnd"/>
      <w:r w:rsidRPr="00E318E1">
        <w:rPr>
          <w:rFonts w:ascii="Book Antiqua" w:hAnsi="Book Antiqua"/>
          <w:sz w:val="24"/>
          <w:szCs w:val="24"/>
        </w:rPr>
        <w:t xml:space="preserve"> P, </w:t>
      </w:r>
      <w:proofErr w:type="spellStart"/>
      <w:r w:rsidRPr="00E318E1">
        <w:rPr>
          <w:rFonts w:ascii="Book Antiqua" w:hAnsi="Book Antiqua"/>
          <w:sz w:val="24"/>
          <w:szCs w:val="24"/>
        </w:rPr>
        <w:t>Volinia</w:t>
      </w:r>
      <w:proofErr w:type="spellEnd"/>
      <w:r w:rsidRPr="00E318E1">
        <w:rPr>
          <w:rFonts w:ascii="Book Antiqua" w:hAnsi="Book Antiqua"/>
          <w:sz w:val="24"/>
          <w:szCs w:val="24"/>
        </w:rPr>
        <w:t xml:space="preserve"> S, </w:t>
      </w:r>
      <w:proofErr w:type="spellStart"/>
      <w:r w:rsidRPr="00E318E1">
        <w:rPr>
          <w:rFonts w:ascii="Book Antiqua" w:hAnsi="Book Antiqua"/>
          <w:sz w:val="24"/>
          <w:szCs w:val="24"/>
        </w:rPr>
        <w:t>Nenci</w:t>
      </w:r>
      <w:proofErr w:type="spellEnd"/>
      <w:r w:rsidRPr="00E318E1">
        <w:rPr>
          <w:rFonts w:ascii="Book Antiqua" w:hAnsi="Book Antiqua"/>
          <w:sz w:val="24"/>
          <w:szCs w:val="24"/>
        </w:rPr>
        <w:t xml:space="preserve"> I, Calin GA, </w:t>
      </w:r>
      <w:proofErr w:type="spellStart"/>
      <w:r w:rsidRPr="00E318E1">
        <w:rPr>
          <w:rFonts w:ascii="Book Antiqua" w:hAnsi="Book Antiqua"/>
          <w:sz w:val="24"/>
          <w:szCs w:val="24"/>
        </w:rPr>
        <w:t>Querzoli</w:t>
      </w:r>
      <w:proofErr w:type="spellEnd"/>
      <w:r w:rsidRPr="00E318E1">
        <w:rPr>
          <w:rFonts w:ascii="Book Antiqua" w:hAnsi="Book Antiqua"/>
          <w:sz w:val="24"/>
          <w:szCs w:val="24"/>
        </w:rPr>
        <w:t xml:space="preserve"> P, </w:t>
      </w:r>
      <w:proofErr w:type="spellStart"/>
      <w:r w:rsidRPr="00E318E1">
        <w:rPr>
          <w:rFonts w:ascii="Book Antiqua" w:hAnsi="Book Antiqua"/>
          <w:sz w:val="24"/>
          <w:szCs w:val="24"/>
        </w:rPr>
        <w:t>Negrini</w:t>
      </w:r>
      <w:proofErr w:type="spellEnd"/>
      <w:r w:rsidRPr="00E318E1">
        <w:rPr>
          <w:rFonts w:ascii="Book Antiqua" w:hAnsi="Book Antiqua"/>
          <w:sz w:val="24"/>
          <w:szCs w:val="24"/>
        </w:rPr>
        <w:t xml:space="preserve"> M, Croce CM. MicroRNA gene expression deregulation in human breast cancer. </w:t>
      </w:r>
      <w:r w:rsidRPr="00E318E1">
        <w:rPr>
          <w:rFonts w:ascii="Book Antiqua" w:hAnsi="Book Antiqua"/>
          <w:i/>
          <w:sz w:val="24"/>
          <w:szCs w:val="24"/>
        </w:rPr>
        <w:t>Cancer Res</w:t>
      </w:r>
      <w:r w:rsidRPr="00E318E1">
        <w:rPr>
          <w:rFonts w:ascii="Book Antiqua" w:hAnsi="Book Antiqua"/>
          <w:sz w:val="24"/>
          <w:szCs w:val="24"/>
        </w:rPr>
        <w:t xml:space="preserve"> 2005; </w:t>
      </w:r>
      <w:r w:rsidRPr="00E318E1">
        <w:rPr>
          <w:rFonts w:ascii="Book Antiqua" w:hAnsi="Book Antiqua"/>
          <w:b/>
          <w:sz w:val="24"/>
          <w:szCs w:val="24"/>
        </w:rPr>
        <w:t>65</w:t>
      </w:r>
      <w:r w:rsidRPr="00E318E1">
        <w:rPr>
          <w:rFonts w:ascii="Book Antiqua" w:hAnsi="Book Antiqua"/>
          <w:sz w:val="24"/>
          <w:szCs w:val="24"/>
        </w:rPr>
        <w:t>: 7065-7070 [PMID: 16103053 DOI: 10.1158/0008-5472.CAN-05-1783]</w:t>
      </w:r>
    </w:p>
    <w:p w14:paraId="07224C42"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4 </w:t>
      </w:r>
      <w:r w:rsidRPr="00E318E1">
        <w:rPr>
          <w:rFonts w:ascii="Book Antiqua" w:hAnsi="Book Antiqua"/>
          <w:b/>
          <w:sz w:val="24"/>
          <w:szCs w:val="24"/>
        </w:rPr>
        <w:t>He H</w:t>
      </w:r>
      <w:r w:rsidRPr="00E318E1">
        <w:rPr>
          <w:rFonts w:ascii="Book Antiqua" w:hAnsi="Book Antiqua"/>
          <w:sz w:val="24"/>
          <w:szCs w:val="24"/>
        </w:rPr>
        <w:t xml:space="preserve">, </w:t>
      </w:r>
      <w:proofErr w:type="spellStart"/>
      <w:r w:rsidRPr="00E318E1">
        <w:rPr>
          <w:rFonts w:ascii="Book Antiqua" w:hAnsi="Book Antiqua"/>
          <w:sz w:val="24"/>
          <w:szCs w:val="24"/>
        </w:rPr>
        <w:t>Jazdzewski</w:t>
      </w:r>
      <w:proofErr w:type="spellEnd"/>
      <w:r w:rsidRPr="00E318E1">
        <w:rPr>
          <w:rFonts w:ascii="Book Antiqua" w:hAnsi="Book Antiqua"/>
          <w:sz w:val="24"/>
          <w:szCs w:val="24"/>
        </w:rPr>
        <w:t xml:space="preserve"> K, Li W, </w:t>
      </w:r>
      <w:proofErr w:type="spellStart"/>
      <w:r w:rsidRPr="00E318E1">
        <w:rPr>
          <w:rFonts w:ascii="Book Antiqua" w:hAnsi="Book Antiqua"/>
          <w:sz w:val="24"/>
          <w:szCs w:val="24"/>
        </w:rPr>
        <w:t>Liyanarachchi</w:t>
      </w:r>
      <w:proofErr w:type="spellEnd"/>
      <w:r w:rsidRPr="00E318E1">
        <w:rPr>
          <w:rFonts w:ascii="Book Antiqua" w:hAnsi="Book Antiqua"/>
          <w:sz w:val="24"/>
          <w:szCs w:val="24"/>
        </w:rPr>
        <w:t xml:space="preserve"> S, Nagy R, </w:t>
      </w:r>
      <w:proofErr w:type="spellStart"/>
      <w:r w:rsidRPr="00E318E1">
        <w:rPr>
          <w:rFonts w:ascii="Book Antiqua" w:hAnsi="Book Antiqua"/>
          <w:sz w:val="24"/>
          <w:szCs w:val="24"/>
        </w:rPr>
        <w:t>Volinia</w:t>
      </w:r>
      <w:proofErr w:type="spellEnd"/>
      <w:r w:rsidRPr="00E318E1">
        <w:rPr>
          <w:rFonts w:ascii="Book Antiqua" w:hAnsi="Book Antiqua"/>
          <w:sz w:val="24"/>
          <w:szCs w:val="24"/>
        </w:rPr>
        <w:t xml:space="preserve"> S, Calin GA, Liu CG, </w:t>
      </w:r>
      <w:proofErr w:type="spellStart"/>
      <w:r w:rsidRPr="00E318E1">
        <w:rPr>
          <w:rFonts w:ascii="Book Antiqua" w:hAnsi="Book Antiqua"/>
          <w:sz w:val="24"/>
          <w:szCs w:val="24"/>
        </w:rPr>
        <w:t>Franssila</w:t>
      </w:r>
      <w:proofErr w:type="spellEnd"/>
      <w:r w:rsidRPr="00E318E1">
        <w:rPr>
          <w:rFonts w:ascii="Book Antiqua" w:hAnsi="Book Antiqua"/>
          <w:sz w:val="24"/>
          <w:szCs w:val="24"/>
        </w:rPr>
        <w:t xml:space="preserve"> K, </w:t>
      </w:r>
      <w:proofErr w:type="spellStart"/>
      <w:r w:rsidRPr="00E318E1">
        <w:rPr>
          <w:rFonts w:ascii="Book Antiqua" w:hAnsi="Book Antiqua"/>
          <w:sz w:val="24"/>
          <w:szCs w:val="24"/>
        </w:rPr>
        <w:t>Suster</w:t>
      </w:r>
      <w:proofErr w:type="spellEnd"/>
      <w:r w:rsidRPr="00E318E1">
        <w:rPr>
          <w:rFonts w:ascii="Book Antiqua" w:hAnsi="Book Antiqua"/>
          <w:sz w:val="24"/>
          <w:szCs w:val="24"/>
        </w:rPr>
        <w:t xml:space="preserve"> S, </w:t>
      </w:r>
      <w:proofErr w:type="spellStart"/>
      <w:r w:rsidRPr="00E318E1">
        <w:rPr>
          <w:rFonts w:ascii="Book Antiqua" w:hAnsi="Book Antiqua"/>
          <w:sz w:val="24"/>
          <w:szCs w:val="24"/>
        </w:rPr>
        <w:t>Kloos</w:t>
      </w:r>
      <w:proofErr w:type="spellEnd"/>
      <w:r w:rsidRPr="00E318E1">
        <w:rPr>
          <w:rFonts w:ascii="Book Antiqua" w:hAnsi="Book Antiqua"/>
          <w:sz w:val="24"/>
          <w:szCs w:val="24"/>
        </w:rPr>
        <w:t xml:space="preserve"> RT, Croce CM, de la Chapelle A. The role of microRNA genes in papillary thyroid carcinoma. </w:t>
      </w:r>
      <w:r w:rsidRPr="00E318E1">
        <w:rPr>
          <w:rFonts w:ascii="Book Antiqua" w:hAnsi="Book Antiqua"/>
          <w:i/>
          <w:sz w:val="24"/>
          <w:szCs w:val="24"/>
        </w:rPr>
        <w:t xml:space="preserve">Proc Natl </w:t>
      </w:r>
      <w:proofErr w:type="spellStart"/>
      <w:r w:rsidRPr="00E318E1">
        <w:rPr>
          <w:rFonts w:ascii="Book Antiqua" w:hAnsi="Book Antiqua"/>
          <w:i/>
          <w:sz w:val="24"/>
          <w:szCs w:val="24"/>
        </w:rPr>
        <w:t>Acad</w:t>
      </w:r>
      <w:proofErr w:type="spellEnd"/>
      <w:r w:rsidRPr="00E318E1">
        <w:rPr>
          <w:rFonts w:ascii="Book Antiqua" w:hAnsi="Book Antiqua"/>
          <w:i/>
          <w:sz w:val="24"/>
          <w:szCs w:val="24"/>
        </w:rPr>
        <w:t xml:space="preserve"> Sci U S A</w:t>
      </w:r>
      <w:r w:rsidRPr="00E318E1">
        <w:rPr>
          <w:rFonts w:ascii="Book Antiqua" w:hAnsi="Book Antiqua"/>
          <w:sz w:val="24"/>
          <w:szCs w:val="24"/>
        </w:rPr>
        <w:t xml:space="preserve"> 2005; </w:t>
      </w:r>
      <w:r w:rsidRPr="00E318E1">
        <w:rPr>
          <w:rFonts w:ascii="Book Antiqua" w:hAnsi="Book Antiqua"/>
          <w:b/>
          <w:sz w:val="24"/>
          <w:szCs w:val="24"/>
        </w:rPr>
        <w:t>102</w:t>
      </w:r>
      <w:r w:rsidRPr="00E318E1">
        <w:rPr>
          <w:rFonts w:ascii="Book Antiqua" w:hAnsi="Book Antiqua"/>
          <w:sz w:val="24"/>
          <w:szCs w:val="24"/>
        </w:rPr>
        <w:t>: 19075-19080 [PMID: 16365291 DOI: 10.1073/pnas.0509603102]</w:t>
      </w:r>
    </w:p>
    <w:p w14:paraId="49D43E51"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5 </w:t>
      </w:r>
      <w:r w:rsidRPr="00E318E1">
        <w:rPr>
          <w:rFonts w:ascii="Book Antiqua" w:hAnsi="Book Antiqua"/>
          <w:b/>
          <w:sz w:val="24"/>
          <w:szCs w:val="24"/>
        </w:rPr>
        <w:t>Chan JA</w:t>
      </w:r>
      <w:r w:rsidRPr="00E318E1">
        <w:rPr>
          <w:rFonts w:ascii="Book Antiqua" w:hAnsi="Book Antiqua"/>
          <w:sz w:val="24"/>
          <w:szCs w:val="24"/>
        </w:rPr>
        <w:t xml:space="preserve">, </w:t>
      </w:r>
      <w:proofErr w:type="spellStart"/>
      <w:r w:rsidRPr="00E318E1">
        <w:rPr>
          <w:rFonts w:ascii="Book Antiqua" w:hAnsi="Book Antiqua"/>
          <w:sz w:val="24"/>
          <w:szCs w:val="24"/>
        </w:rPr>
        <w:t>Krichevsky</w:t>
      </w:r>
      <w:proofErr w:type="spellEnd"/>
      <w:r w:rsidRPr="00E318E1">
        <w:rPr>
          <w:rFonts w:ascii="Book Antiqua" w:hAnsi="Book Antiqua"/>
          <w:sz w:val="24"/>
          <w:szCs w:val="24"/>
        </w:rPr>
        <w:t xml:space="preserve"> AM, </w:t>
      </w:r>
      <w:proofErr w:type="spellStart"/>
      <w:r w:rsidRPr="00E318E1">
        <w:rPr>
          <w:rFonts w:ascii="Book Antiqua" w:hAnsi="Book Antiqua"/>
          <w:sz w:val="24"/>
          <w:szCs w:val="24"/>
        </w:rPr>
        <w:t>Kosik</w:t>
      </w:r>
      <w:proofErr w:type="spellEnd"/>
      <w:r w:rsidRPr="00E318E1">
        <w:rPr>
          <w:rFonts w:ascii="Book Antiqua" w:hAnsi="Book Antiqua"/>
          <w:sz w:val="24"/>
          <w:szCs w:val="24"/>
        </w:rPr>
        <w:t xml:space="preserve"> KS. MicroRNA-21 is an antiapoptotic factor in human glioblastoma cells. </w:t>
      </w:r>
      <w:r w:rsidRPr="00E318E1">
        <w:rPr>
          <w:rFonts w:ascii="Book Antiqua" w:hAnsi="Book Antiqua"/>
          <w:i/>
          <w:sz w:val="24"/>
          <w:szCs w:val="24"/>
        </w:rPr>
        <w:t>Cancer Res</w:t>
      </w:r>
      <w:r w:rsidRPr="00E318E1">
        <w:rPr>
          <w:rFonts w:ascii="Book Antiqua" w:hAnsi="Book Antiqua"/>
          <w:sz w:val="24"/>
          <w:szCs w:val="24"/>
        </w:rPr>
        <w:t xml:space="preserve"> 2005; </w:t>
      </w:r>
      <w:r w:rsidRPr="00E318E1">
        <w:rPr>
          <w:rFonts w:ascii="Book Antiqua" w:hAnsi="Book Antiqua"/>
          <w:b/>
          <w:sz w:val="24"/>
          <w:szCs w:val="24"/>
        </w:rPr>
        <w:t>65</w:t>
      </w:r>
      <w:r w:rsidRPr="00E318E1">
        <w:rPr>
          <w:rFonts w:ascii="Book Antiqua" w:hAnsi="Book Antiqua"/>
          <w:sz w:val="24"/>
          <w:szCs w:val="24"/>
        </w:rPr>
        <w:t>: 6029-6033 [PMID: 16024602 DOI: 10.1158/0008-5472.CAN-05-0137]</w:t>
      </w:r>
    </w:p>
    <w:p w14:paraId="6E67880F"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6 </w:t>
      </w:r>
      <w:proofErr w:type="spellStart"/>
      <w:r w:rsidRPr="00E318E1">
        <w:rPr>
          <w:rFonts w:ascii="Book Antiqua" w:hAnsi="Book Antiqua"/>
          <w:b/>
          <w:sz w:val="24"/>
          <w:szCs w:val="24"/>
        </w:rPr>
        <w:t>Szafranska</w:t>
      </w:r>
      <w:proofErr w:type="spellEnd"/>
      <w:r w:rsidRPr="00E318E1">
        <w:rPr>
          <w:rFonts w:ascii="Book Antiqua" w:hAnsi="Book Antiqua"/>
          <w:b/>
          <w:sz w:val="24"/>
          <w:szCs w:val="24"/>
        </w:rPr>
        <w:t xml:space="preserve"> AE</w:t>
      </w:r>
      <w:r w:rsidRPr="00E318E1">
        <w:rPr>
          <w:rFonts w:ascii="Book Antiqua" w:hAnsi="Book Antiqua"/>
          <w:sz w:val="24"/>
          <w:szCs w:val="24"/>
        </w:rPr>
        <w:t xml:space="preserve">, Davison TS, John J, Cannon T, Sipos B, </w:t>
      </w:r>
      <w:proofErr w:type="spellStart"/>
      <w:r w:rsidRPr="00E318E1">
        <w:rPr>
          <w:rFonts w:ascii="Book Antiqua" w:hAnsi="Book Antiqua"/>
          <w:sz w:val="24"/>
          <w:szCs w:val="24"/>
        </w:rPr>
        <w:t>Maghnouj</w:t>
      </w:r>
      <w:proofErr w:type="spellEnd"/>
      <w:r w:rsidRPr="00E318E1">
        <w:rPr>
          <w:rFonts w:ascii="Book Antiqua" w:hAnsi="Book Antiqua"/>
          <w:sz w:val="24"/>
          <w:szCs w:val="24"/>
        </w:rPr>
        <w:t xml:space="preserve"> A, </w:t>
      </w:r>
      <w:proofErr w:type="spellStart"/>
      <w:r w:rsidRPr="00E318E1">
        <w:rPr>
          <w:rFonts w:ascii="Book Antiqua" w:hAnsi="Book Antiqua"/>
          <w:sz w:val="24"/>
          <w:szCs w:val="24"/>
        </w:rPr>
        <w:t>Labourier</w:t>
      </w:r>
      <w:proofErr w:type="spellEnd"/>
      <w:r w:rsidRPr="00E318E1">
        <w:rPr>
          <w:rFonts w:ascii="Book Antiqua" w:hAnsi="Book Antiqua"/>
          <w:sz w:val="24"/>
          <w:szCs w:val="24"/>
        </w:rPr>
        <w:t xml:space="preserve"> E, Hahn SA. MicroRNA expression alterations are linked to tumorigenesis and non-neoplastic processes in pancreatic ductal adenocarcinoma. </w:t>
      </w:r>
      <w:r w:rsidRPr="00E318E1">
        <w:rPr>
          <w:rFonts w:ascii="Book Antiqua" w:hAnsi="Book Antiqua"/>
          <w:i/>
          <w:sz w:val="24"/>
          <w:szCs w:val="24"/>
        </w:rPr>
        <w:t>Oncogene</w:t>
      </w:r>
      <w:r w:rsidRPr="00E318E1">
        <w:rPr>
          <w:rFonts w:ascii="Book Antiqua" w:hAnsi="Book Antiqua"/>
          <w:sz w:val="24"/>
          <w:szCs w:val="24"/>
        </w:rPr>
        <w:t xml:space="preserve"> 2007; </w:t>
      </w:r>
      <w:r w:rsidRPr="00E318E1">
        <w:rPr>
          <w:rFonts w:ascii="Book Antiqua" w:hAnsi="Book Antiqua"/>
          <w:b/>
          <w:sz w:val="24"/>
          <w:szCs w:val="24"/>
        </w:rPr>
        <w:t>26</w:t>
      </w:r>
      <w:r w:rsidRPr="00E318E1">
        <w:rPr>
          <w:rFonts w:ascii="Book Antiqua" w:hAnsi="Book Antiqua"/>
          <w:sz w:val="24"/>
          <w:szCs w:val="24"/>
        </w:rPr>
        <w:t>: 4442-4452 [PMID: 17237814 DOI: 10.1038/sj.onc.1210228]</w:t>
      </w:r>
    </w:p>
    <w:p w14:paraId="14DB911A"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7 </w:t>
      </w:r>
      <w:r w:rsidRPr="00E318E1">
        <w:rPr>
          <w:rFonts w:ascii="Book Antiqua" w:hAnsi="Book Antiqua"/>
          <w:b/>
          <w:sz w:val="24"/>
          <w:szCs w:val="24"/>
        </w:rPr>
        <w:t>Lin SL</w:t>
      </w:r>
      <w:r w:rsidRPr="00E318E1">
        <w:rPr>
          <w:rFonts w:ascii="Book Antiqua" w:hAnsi="Book Antiqua"/>
          <w:sz w:val="24"/>
          <w:szCs w:val="24"/>
        </w:rPr>
        <w:t xml:space="preserve">, Chiang A, Chang D, Ying SY. Loss of mir-146a function in hormone-refractory prostate cancer. </w:t>
      </w:r>
      <w:r w:rsidRPr="00E318E1">
        <w:rPr>
          <w:rFonts w:ascii="Book Antiqua" w:hAnsi="Book Antiqua"/>
          <w:i/>
          <w:sz w:val="24"/>
          <w:szCs w:val="24"/>
        </w:rPr>
        <w:t>RNA</w:t>
      </w:r>
      <w:r w:rsidRPr="00E318E1">
        <w:rPr>
          <w:rFonts w:ascii="Book Antiqua" w:hAnsi="Book Antiqua"/>
          <w:sz w:val="24"/>
          <w:szCs w:val="24"/>
        </w:rPr>
        <w:t xml:space="preserve"> 2008; </w:t>
      </w:r>
      <w:r w:rsidRPr="00E318E1">
        <w:rPr>
          <w:rFonts w:ascii="Book Antiqua" w:hAnsi="Book Antiqua"/>
          <w:b/>
          <w:sz w:val="24"/>
          <w:szCs w:val="24"/>
        </w:rPr>
        <w:t>14</w:t>
      </w:r>
      <w:r w:rsidRPr="00E318E1">
        <w:rPr>
          <w:rFonts w:ascii="Book Antiqua" w:hAnsi="Book Antiqua"/>
          <w:sz w:val="24"/>
          <w:szCs w:val="24"/>
        </w:rPr>
        <w:t>: 417-424 [PMID: 18174313 DOI: 10.1261/rna.874808]</w:t>
      </w:r>
    </w:p>
    <w:p w14:paraId="465A4A44"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8 </w:t>
      </w:r>
      <w:r w:rsidRPr="00E318E1">
        <w:rPr>
          <w:rFonts w:ascii="Book Antiqua" w:hAnsi="Book Antiqua"/>
          <w:b/>
          <w:sz w:val="24"/>
          <w:szCs w:val="24"/>
        </w:rPr>
        <w:t>Lei KJ</w:t>
      </w:r>
      <w:r w:rsidRPr="00E318E1">
        <w:rPr>
          <w:rFonts w:ascii="Book Antiqua" w:hAnsi="Book Antiqua"/>
          <w:sz w:val="24"/>
          <w:szCs w:val="24"/>
        </w:rPr>
        <w:t xml:space="preserve">, Lin YM, An GY. miR156 modulates rhizosphere acidification in response to phosphate limitation in Arabidopsis. </w:t>
      </w:r>
      <w:r w:rsidRPr="00E318E1">
        <w:rPr>
          <w:rFonts w:ascii="Book Antiqua" w:hAnsi="Book Antiqua"/>
          <w:i/>
          <w:sz w:val="24"/>
          <w:szCs w:val="24"/>
        </w:rPr>
        <w:t>J Plant Res</w:t>
      </w:r>
      <w:r w:rsidRPr="00E318E1">
        <w:rPr>
          <w:rFonts w:ascii="Book Antiqua" w:hAnsi="Book Antiqua"/>
          <w:sz w:val="24"/>
          <w:szCs w:val="24"/>
        </w:rPr>
        <w:t xml:space="preserve"> 2016; </w:t>
      </w:r>
      <w:r w:rsidRPr="00E318E1">
        <w:rPr>
          <w:rFonts w:ascii="Book Antiqua" w:hAnsi="Book Antiqua"/>
          <w:b/>
          <w:sz w:val="24"/>
          <w:szCs w:val="24"/>
        </w:rPr>
        <w:t>129</w:t>
      </w:r>
      <w:r w:rsidRPr="00E318E1">
        <w:rPr>
          <w:rFonts w:ascii="Book Antiqua" w:hAnsi="Book Antiqua"/>
          <w:sz w:val="24"/>
          <w:szCs w:val="24"/>
        </w:rPr>
        <w:t>: 275-284 [PMID: 26659856 DOI: 10.1007/s10265-015-0778-8]</w:t>
      </w:r>
    </w:p>
    <w:p w14:paraId="10DFF8E9"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9 </w:t>
      </w:r>
      <w:proofErr w:type="spellStart"/>
      <w:r w:rsidRPr="00E318E1">
        <w:rPr>
          <w:rFonts w:ascii="Book Antiqua" w:hAnsi="Book Antiqua"/>
          <w:b/>
          <w:sz w:val="24"/>
          <w:szCs w:val="24"/>
        </w:rPr>
        <w:t>Matullo</w:t>
      </w:r>
      <w:proofErr w:type="spellEnd"/>
      <w:r w:rsidRPr="00E318E1">
        <w:rPr>
          <w:rFonts w:ascii="Book Antiqua" w:hAnsi="Book Antiqua"/>
          <w:b/>
          <w:sz w:val="24"/>
          <w:szCs w:val="24"/>
        </w:rPr>
        <w:t xml:space="preserve"> G</w:t>
      </w:r>
      <w:r w:rsidRPr="00E318E1">
        <w:rPr>
          <w:rFonts w:ascii="Book Antiqua" w:hAnsi="Book Antiqua"/>
          <w:sz w:val="24"/>
          <w:szCs w:val="24"/>
        </w:rPr>
        <w:t xml:space="preserve">, </w:t>
      </w:r>
      <w:proofErr w:type="spellStart"/>
      <w:r w:rsidRPr="00E318E1">
        <w:rPr>
          <w:rFonts w:ascii="Book Antiqua" w:hAnsi="Book Antiqua"/>
          <w:sz w:val="24"/>
          <w:szCs w:val="24"/>
        </w:rPr>
        <w:t>Naccarati</w:t>
      </w:r>
      <w:proofErr w:type="spellEnd"/>
      <w:r w:rsidRPr="00E318E1">
        <w:rPr>
          <w:rFonts w:ascii="Book Antiqua" w:hAnsi="Book Antiqua"/>
          <w:sz w:val="24"/>
          <w:szCs w:val="24"/>
        </w:rPr>
        <w:t xml:space="preserve"> A, </w:t>
      </w:r>
      <w:proofErr w:type="spellStart"/>
      <w:r w:rsidRPr="00E318E1">
        <w:rPr>
          <w:rFonts w:ascii="Book Antiqua" w:hAnsi="Book Antiqua"/>
          <w:sz w:val="24"/>
          <w:szCs w:val="24"/>
        </w:rPr>
        <w:t>Pardini</w:t>
      </w:r>
      <w:proofErr w:type="spellEnd"/>
      <w:r w:rsidRPr="00E318E1">
        <w:rPr>
          <w:rFonts w:ascii="Book Antiqua" w:hAnsi="Book Antiqua"/>
          <w:sz w:val="24"/>
          <w:szCs w:val="24"/>
        </w:rPr>
        <w:t xml:space="preserve"> B. MicroRNA expression profiling in bladder cancer: the challenge of next-generation sequencing in tissues and biofluids. </w:t>
      </w:r>
      <w:proofErr w:type="spellStart"/>
      <w:r w:rsidRPr="00E318E1">
        <w:rPr>
          <w:rFonts w:ascii="Book Antiqua" w:hAnsi="Book Antiqua"/>
          <w:i/>
          <w:sz w:val="24"/>
          <w:szCs w:val="24"/>
        </w:rPr>
        <w:t>Int</w:t>
      </w:r>
      <w:proofErr w:type="spellEnd"/>
      <w:r w:rsidRPr="00E318E1">
        <w:rPr>
          <w:rFonts w:ascii="Book Antiqua" w:hAnsi="Book Antiqua"/>
          <w:i/>
          <w:sz w:val="24"/>
          <w:szCs w:val="24"/>
        </w:rPr>
        <w:t xml:space="preserve"> J Cancer</w:t>
      </w:r>
      <w:r w:rsidRPr="00E318E1">
        <w:rPr>
          <w:rFonts w:ascii="Book Antiqua" w:hAnsi="Book Antiqua"/>
          <w:sz w:val="24"/>
          <w:szCs w:val="24"/>
        </w:rPr>
        <w:t xml:space="preserve"> 2016; </w:t>
      </w:r>
      <w:r w:rsidRPr="00E318E1">
        <w:rPr>
          <w:rFonts w:ascii="Book Antiqua" w:hAnsi="Book Antiqua"/>
          <w:b/>
          <w:sz w:val="24"/>
          <w:szCs w:val="24"/>
        </w:rPr>
        <w:t>138</w:t>
      </w:r>
      <w:r w:rsidRPr="00E318E1">
        <w:rPr>
          <w:rFonts w:ascii="Book Antiqua" w:hAnsi="Book Antiqua"/>
          <w:sz w:val="24"/>
          <w:szCs w:val="24"/>
        </w:rPr>
        <w:t>: 2334-2345 [PMID: 26489968 DOI: 10.1002/ijc.29895]</w:t>
      </w:r>
    </w:p>
    <w:p w14:paraId="7B5CACD3"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10 </w:t>
      </w:r>
      <w:r w:rsidRPr="00E318E1">
        <w:rPr>
          <w:rFonts w:ascii="Book Antiqua" w:hAnsi="Book Antiqua"/>
          <w:b/>
          <w:sz w:val="24"/>
          <w:szCs w:val="24"/>
        </w:rPr>
        <w:t>Xian X</w:t>
      </w:r>
      <w:r w:rsidRPr="00E318E1">
        <w:rPr>
          <w:rFonts w:ascii="Book Antiqua" w:hAnsi="Book Antiqua"/>
          <w:sz w:val="24"/>
          <w:szCs w:val="24"/>
        </w:rPr>
        <w:t xml:space="preserve">, Tang L, Wu C, Huang L. miR-23b-3p and miR-130a-5p affect cell growth, migration and invasion by targeting CB1R via the </w:t>
      </w:r>
      <w:proofErr w:type="spellStart"/>
      <w:r w:rsidRPr="00E318E1">
        <w:rPr>
          <w:rFonts w:ascii="Book Antiqua" w:hAnsi="Book Antiqua"/>
          <w:sz w:val="24"/>
          <w:szCs w:val="24"/>
        </w:rPr>
        <w:t>Wnt</w:t>
      </w:r>
      <w:proofErr w:type="spellEnd"/>
      <w:r w:rsidRPr="00E318E1">
        <w:rPr>
          <w:rFonts w:ascii="Book Antiqua" w:hAnsi="Book Antiqua"/>
          <w:sz w:val="24"/>
          <w:szCs w:val="24"/>
        </w:rPr>
        <w:t xml:space="preserve">/β-catenin signaling pathway in gastric carcinoma. </w:t>
      </w:r>
      <w:proofErr w:type="spellStart"/>
      <w:r w:rsidRPr="00E318E1">
        <w:rPr>
          <w:rFonts w:ascii="Book Antiqua" w:hAnsi="Book Antiqua"/>
          <w:i/>
          <w:sz w:val="24"/>
          <w:szCs w:val="24"/>
        </w:rPr>
        <w:t>Onco</w:t>
      </w:r>
      <w:proofErr w:type="spellEnd"/>
      <w:r w:rsidRPr="00E318E1">
        <w:rPr>
          <w:rFonts w:ascii="Book Antiqua" w:hAnsi="Book Antiqua"/>
          <w:i/>
          <w:sz w:val="24"/>
          <w:szCs w:val="24"/>
        </w:rPr>
        <w:t xml:space="preserve"> Targets </w:t>
      </w:r>
      <w:proofErr w:type="spellStart"/>
      <w:r w:rsidRPr="00E318E1">
        <w:rPr>
          <w:rFonts w:ascii="Book Antiqua" w:hAnsi="Book Antiqua"/>
          <w:i/>
          <w:sz w:val="24"/>
          <w:szCs w:val="24"/>
        </w:rPr>
        <w:t>Ther</w:t>
      </w:r>
      <w:proofErr w:type="spellEnd"/>
      <w:r w:rsidRPr="00E318E1">
        <w:rPr>
          <w:rFonts w:ascii="Book Antiqua" w:hAnsi="Book Antiqua"/>
          <w:sz w:val="24"/>
          <w:szCs w:val="24"/>
        </w:rPr>
        <w:t xml:space="preserve"> 2018; </w:t>
      </w:r>
      <w:r w:rsidRPr="00E318E1">
        <w:rPr>
          <w:rFonts w:ascii="Book Antiqua" w:hAnsi="Book Antiqua"/>
          <w:b/>
          <w:sz w:val="24"/>
          <w:szCs w:val="24"/>
        </w:rPr>
        <w:t>11</w:t>
      </w:r>
      <w:r w:rsidRPr="00E318E1">
        <w:rPr>
          <w:rFonts w:ascii="Book Antiqua" w:hAnsi="Book Antiqua"/>
          <w:sz w:val="24"/>
          <w:szCs w:val="24"/>
        </w:rPr>
        <w:t xml:space="preserve">: 7503-7512 </w:t>
      </w:r>
      <w:r w:rsidRPr="00E318E1">
        <w:rPr>
          <w:rFonts w:ascii="Book Antiqua" w:hAnsi="Book Antiqua"/>
          <w:sz w:val="24"/>
          <w:szCs w:val="24"/>
        </w:rPr>
        <w:lastRenderedPageBreak/>
        <w:t>[PMID: 30498363 DOI: 10.2147/OTT.S181706]</w:t>
      </w:r>
    </w:p>
    <w:p w14:paraId="2D5F24F9"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11 </w:t>
      </w:r>
      <w:r w:rsidRPr="00E318E1">
        <w:rPr>
          <w:rFonts w:ascii="Book Antiqua" w:hAnsi="Book Antiqua"/>
          <w:b/>
          <w:sz w:val="24"/>
          <w:szCs w:val="24"/>
        </w:rPr>
        <w:t>Jiménez-</w:t>
      </w:r>
      <w:proofErr w:type="spellStart"/>
      <w:r w:rsidRPr="00E318E1">
        <w:rPr>
          <w:rFonts w:ascii="Book Antiqua" w:hAnsi="Book Antiqua"/>
          <w:b/>
          <w:sz w:val="24"/>
          <w:szCs w:val="24"/>
        </w:rPr>
        <w:t>Wences</w:t>
      </w:r>
      <w:proofErr w:type="spellEnd"/>
      <w:r w:rsidRPr="00E318E1">
        <w:rPr>
          <w:rFonts w:ascii="Book Antiqua" w:hAnsi="Book Antiqua"/>
          <w:b/>
          <w:sz w:val="24"/>
          <w:szCs w:val="24"/>
        </w:rPr>
        <w:t xml:space="preserve"> H</w:t>
      </w:r>
      <w:r w:rsidRPr="00E318E1">
        <w:rPr>
          <w:rFonts w:ascii="Book Antiqua" w:hAnsi="Book Antiqua"/>
          <w:sz w:val="24"/>
          <w:szCs w:val="24"/>
        </w:rPr>
        <w:t>, Martínez-Carrillo DN, Peralta-Zaragoza O, Campos-</w:t>
      </w:r>
      <w:proofErr w:type="spellStart"/>
      <w:r w:rsidRPr="00E318E1">
        <w:rPr>
          <w:rFonts w:ascii="Book Antiqua" w:hAnsi="Book Antiqua"/>
          <w:sz w:val="24"/>
          <w:szCs w:val="24"/>
        </w:rPr>
        <w:t>Viguri</w:t>
      </w:r>
      <w:proofErr w:type="spellEnd"/>
      <w:r w:rsidRPr="00E318E1">
        <w:rPr>
          <w:rFonts w:ascii="Book Antiqua" w:hAnsi="Book Antiqua"/>
          <w:sz w:val="24"/>
          <w:szCs w:val="24"/>
        </w:rPr>
        <w:t xml:space="preserve"> GE, Hernández-Sotelo D, Jiménez-López MA, Muñoz-Camacho JG, Garzón-Barrientos VH, </w:t>
      </w:r>
      <w:proofErr w:type="spellStart"/>
      <w:r w:rsidRPr="00E318E1">
        <w:rPr>
          <w:rFonts w:ascii="Book Antiqua" w:hAnsi="Book Antiqua"/>
          <w:sz w:val="24"/>
          <w:szCs w:val="24"/>
        </w:rPr>
        <w:t>Illades</w:t>
      </w:r>
      <w:proofErr w:type="spellEnd"/>
      <w:r w:rsidRPr="00E318E1">
        <w:rPr>
          <w:rFonts w:ascii="Book Antiqua" w:hAnsi="Book Antiqua"/>
          <w:sz w:val="24"/>
          <w:szCs w:val="24"/>
        </w:rPr>
        <w:t>-Aguiar B, Fernández-</w:t>
      </w:r>
      <w:proofErr w:type="spellStart"/>
      <w:r w:rsidRPr="00E318E1">
        <w:rPr>
          <w:rFonts w:ascii="Book Antiqua" w:hAnsi="Book Antiqua"/>
          <w:sz w:val="24"/>
          <w:szCs w:val="24"/>
        </w:rPr>
        <w:t>Tilapa</w:t>
      </w:r>
      <w:proofErr w:type="spellEnd"/>
      <w:r w:rsidRPr="00E318E1">
        <w:rPr>
          <w:rFonts w:ascii="Book Antiqua" w:hAnsi="Book Antiqua"/>
          <w:sz w:val="24"/>
          <w:szCs w:val="24"/>
        </w:rPr>
        <w:t xml:space="preserve"> G. Methylation and expression of miRNAs in precancerous lesions and cervical cancer with HPV16 infection. </w:t>
      </w:r>
      <w:r w:rsidRPr="00E318E1">
        <w:rPr>
          <w:rFonts w:ascii="Book Antiqua" w:hAnsi="Book Antiqua"/>
          <w:i/>
          <w:sz w:val="24"/>
          <w:szCs w:val="24"/>
        </w:rPr>
        <w:t>Oncol Rep</w:t>
      </w:r>
      <w:r w:rsidRPr="00E318E1">
        <w:rPr>
          <w:rFonts w:ascii="Book Antiqua" w:hAnsi="Book Antiqua"/>
          <w:sz w:val="24"/>
          <w:szCs w:val="24"/>
        </w:rPr>
        <w:t xml:space="preserve"> 2016; </w:t>
      </w:r>
      <w:r w:rsidRPr="00E318E1">
        <w:rPr>
          <w:rFonts w:ascii="Book Antiqua" w:hAnsi="Book Antiqua"/>
          <w:b/>
          <w:sz w:val="24"/>
          <w:szCs w:val="24"/>
        </w:rPr>
        <w:t>35</w:t>
      </w:r>
      <w:r w:rsidRPr="00E318E1">
        <w:rPr>
          <w:rFonts w:ascii="Book Antiqua" w:hAnsi="Book Antiqua"/>
          <w:sz w:val="24"/>
          <w:szCs w:val="24"/>
        </w:rPr>
        <w:t>: 2297-2305 [PMID: 26797462 DOI: 10.3892/or.2016.4583]</w:t>
      </w:r>
    </w:p>
    <w:p w14:paraId="361A23C6" w14:textId="7A7D29A0"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12 </w:t>
      </w:r>
      <w:r w:rsidRPr="00E318E1">
        <w:rPr>
          <w:rFonts w:ascii="Book Antiqua" w:hAnsi="Book Antiqua"/>
          <w:b/>
          <w:sz w:val="24"/>
          <w:szCs w:val="24"/>
        </w:rPr>
        <w:t>Bagheri A</w:t>
      </w:r>
      <w:r w:rsidRPr="00E318E1">
        <w:rPr>
          <w:rFonts w:ascii="Book Antiqua" w:hAnsi="Book Antiqua"/>
          <w:sz w:val="24"/>
          <w:szCs w:val="24"/>
        </w:rPr>
        <w:t xml:space="preserve">, </w:t>
      </w:r>
      <w:proofErr w:type="spellStart"/>
      <w:r w:rsidRPr="00E318E1">
        <w:rPr>
          <w:rFonts w:ascii="Book Antiqua" w:hAnsi="Book Antiqua"/>
          <w:sz w:val="24"/>
          <w:szCs w:val="24"/>
        </w:rPr>
        <w:t>Khorshid</w:t>
      </w:r>
      <w:proofErr w:type="spellEnd"/>
      <w:r w:rsidRPr="00E318E1">
        <w:rPr>
          <w:rFonts w:ascii="Book Antiqua" w:hAnsi="Book Antiqua"/>
          <w:sz w:val="24"/>
          <w:szCs w:val="24"/>
        </w:rPr>
        <w:t xml:space="preserve"> HRK, </w:t>
      </w:r>
      <w:proofErr w:type="spellStart"/>
      <w:r w:rsidRPr="00E318E1">
        <w:rPr>
          <w:rFonts w:ascii="Book Antiqua" w:hAnsi="Book Antiqua"/>
          <w:sz w:val="24"/>
          <w:szCs w:val="24"/>
        </w:rPr>
        <w:t>Tavallaie</w:t>
      </w:r>
      <w:proofErr w:type="spellEnd"/>
      <w:r w:rsidRPr="00E318E1">
        <w:rPr>
          <w:rFonts w:ascii="Book Antiqua" w:hAnsi="Book Antiqua"/>
          <w:sz w:val="24"/>
          <w:szCs w:val="24"/>
        </w:rPr>
        <w:t xml:space="preserve"> M, </w:t>
      </w:r>
      <w:proofErr w:type="spellStart"/>
      <w:r w:rsidRPr="00E318E1">
        <w:rPr>
          <w:rFonts w:ascii="Book Antiqua" w:hAnsi="Book Antiqua"/>
          <w:sz w:val="24"/>
          <w:szCs w:val="24"/>
        </w:rPr>
        <w:t>Mowla</w:t>
      </w:r>
      <w:proofErr w:type="spellEnd"/>
      <w:r w:rsidRPr="00E318E1">
        <w:rPr>
          <w:rFonts w:ascii="Book Antiqua" w:hAnsi="Book Antiqua"/>
          <w:sz w:val="24"/>
          <w:szCs w:val="24"/>
        </w:rPr>
        <w:t xml:space="preserve"> SJ, </w:t>
      </w:r>
      <w:proofErr w:type="spellStart"/>
      <w:r w:rsidRPr="00E318E1">
        <w:rPr>
          <w:rFonts w:ascii="Book Antiqua" w:hAnsi="Book Antiqua"/>
          <w:sz w:val="24"/>
          <w:szCs w:val="24"/>
        </w:rPr>
        <w:t>Sherafatian</w:t>
      </w:r>
      <w:proofErr w:type="spellEnd"/>
      <w:r w:rsidRPr="00E318E1">
        <w:rPr>
          <w:rFonts w:ascii="Book Antiqua" w:hAnsi="Book Antiqua"/>
          <w:sz w:val="24"/>
          <w:szCs w:val="24"/>
        </w:rPr>
        <w:t xml:space="preserve"> M, Rashidi M, Zargari M, </w:t>
      </w:r>
      <w:proofErr w:type="spellStart"/>
      <w:r w:rsidRPr="00E318E1">
        <w:rPr>
          <w:rFonts w:ascii="Book Antiqua" w:hAnsi="Book Antiqua"/>
          <w:sz w:val="24"/>
          <w:szCs w:val="24"/>
        </w:rPr>
        <w:t>Boroujeni</w:t>
      </w:r>
      <w:proofErr w:type="spellEnd"/>
      <w:r w:rsidRPr="00E318E1">
        <w:rPr>
          <w:rFonts w:ascii="Book Antiqua" w:hAnsi="Book Antiqua"/>
          <w:sz w:val="24"/>
          <w:szCs w:val="24"/>
        </w:rPr>
        <w:t xml:space="preserve"> ME, Hosseini SM. A panel of noncoding RNAs in non-small-cell lung cancer. </w:t>
      </w:r>
      <w:r w:rsidRPr="00E318E1">
        <w:rPr>
          <w:rFonts w:ascii="Book Antiqua" w:hAnsi="Book Antiqua"/>
          <w:i/>
          <w:sz w:val="24"/>
          <w:szCs w:val="24"/>
        </w:rPr>
        <w:t xml:space="preserve">J Cell </w:t>
      </w:r>
      <w:proofErr w:type="spellStart"/>
      <w:r w:rsidRPr="00E318E1">
        <w:rPr>
          <w:rFonts w:ascii="Book Antiqua" w:hAnsi="Book Antiqua"/>
          <w:i/>
          <w:sz w:val="24"/>
          <w:szCs w:val="24"/>
        </w:rPr>
        <w:t>Biochem</w:t>
      </w:r>
      <w:proofErr w:type="spellEnd"/>
      <w:r w:rsidRPr="00E318E1">
        <w:rPr>
          <w:rFonts w:ascii="Book Antiqua" w:hAnsi="Book Antiqua"/>
          <w:sz w:val="24"/>
          <w:szCs w:val="24"/>
        </w:rPr>
        <w:t xml:space="preserve"> </w:t>
      </w:r>
      <w:r w:rsidR="000D2B27" w:rsidRPr="00E318E1">
        <w:rPr>
          <w:rFonts w:ascii="Book Antiqua" w:hAnsi="Book Antiqua"/>
          <w:sz w:val="24"/>
          <w:szCs w:val="24"/>
        </w:rPr>
        <w:t>2019</w:t>
      </w:r>
      <w:r w:rsidRPr="00E318E1">
        <w:rPr>
          <w:rFonts w:ascii="Book Antiqua" w:hAnsi="Book Antiqua"/>
          <w:sz w:val="24"/>
          <w:szCs w:val="24"/>
        </w:rPr>
        <w:t xml:space="preserve">; </w:t>
      </w:r>
      <w:r w:rsidR="000D2B27" w:rsidRPr="00E318E1">
        <w:rPr>
          <w:rFonts w:ascii="Book Antiqua" w:hAnsi="Book Antiqua"/>
          <w:b/>
          <w:sz w:val="24"/>
          <w:szCs w:val="24"/>
        </w:rPr>
        <w:t>120</w:t>
      </w:r>
      <w:r w:rsidRPr="00E318E1">
        <w:rPr>
          <w:rFonts w:ascii="Book Antiqua" w:hAnsi="Book Antiqua"/>
          <w:sz w:val="24"/>
          <w:szCs w:val="24"/>
        </w:rPr>
        <w:t xml:space="preserve">: </w:t>
      </w:r>
      <w:r w:rsidR="000D2B27" w:rsidRPr="00E318E1">
        <w:rPr>
          <w:rFonts w:ascii="Book Antiqua" w:hAnsi="Book Antiqua"/>
          <w:sz w:val="24"/>
          <w:szCs w:val="24"/>
        </w:rPr>
        <w:t xml:space="preserve">8280-8290 </w:t>
      </w:r>
      <w:r w:rsidRPr="00E318E1">
        <w:rPr>
          <w:rFonts w:ascii="Book Antiqua" w:hAnsi="Book Antiqua"/>
          <w:sz w:val="24"/>
          <w:szCs w:val="24"/>
        </w:rPr>
        <w:t>[PMID: 30485511 DOI: 10.1002/jcb.28111]</w:t>
      </w:r>
    </w:p>
    <w:p w14:paraId="23DB2911"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13 </w:t>
      </w:r>
      <w:r w:rsidRPr="00E318E1">
        <w:rPr>
          <w:rFonts w:ascii="Book Antiqua" w:hAnsi="Book Antiqua"/>
          <w:b/>
          <w:sz w:val="24"/>
          <w:szCs w:val="24"/>
        </w:rPr>
        <w:t>Murakami Y</w:t>
      </w:r>
      <w:r w:rsidRPr="00E318E1">
        <w:rPr>
          <w:rFonts w:ascii="Book Antiqua" w:hAnsi="Book Antiqua"/>
          <w:sz w:val="24"/>
          <w:szCs w:val="24"/>
        </w:rPr>
        <w:t xml:space="preserve">, Yasuda T, </w:t>
      </w:r>
      <w:proofErr w:type="spellStart"/>
      <w:r w:rsidRPr="00E318E1">
        <w:rPr>
          <w:rFonts w:ascii="Book Antiqua" w:hAnsi="Book Antiqua"/>
          <w:sz w:val="24"/>
          <w:szCs w:val="24"/>
        </w:rPr>
        <w:t>Saigo</w:t>
      </w:r>
      <w:proofErr w:type="spellEnd"/>
      <w:r w:rsidRPr="00E318E1">
        <w:rPr>
          <w:rFonts w:ascii="Book Antiqua" w:hAnsi="Book Antiqua"/>
          <w:sz w:val="24"/>
          <w:szCs w:val="24"/>
        </w:rPr>
        <w:t xml:space="preserve"> K, </w:t>
      </w:r>
      <w:proofErr w:type="spellStart"/>
      <w:r w:rsidRPr="00E318E1">
        <w:rPr>
          <w:rFonts w:ascii="Book Antiqua" w:hAnsi="Book Antiqua"/>
          <w:sz w:val="24"/>
          <w:szCs w:val="24"/>
        </w:rPr>
        <w:t>Urashima</w:t>
      </w:r>
      <w:proofErr w:type="spellEnd"/>
      <w:r w:rsidRPr="00E318E1">
        <w:rPr>
          <w:rFonts w:ascii="Book Antiqua" w:hAnsi="Book Antiqua"/>
          <w:sz w:val="24"/>
          <w:szCs w:val="24"/>
        </w:rPr>
        <w:t xml:space="preserve"> T, Toyoda H, </w:t>
      </w:r>
      <w:proofErr w:type="spellStart"/>
      <w:r w:rsidRPr="00E318E1">
        <w:rPr>
          <w:rFonts w:ascii="Book Antiqua" w:hAnsi="Book Antiqua"/>
          <w:sz w:val="24"/>
          <w:szCs w:val="24"/>
        </w:rPr>
        <w:t>Okanoue</w:t>
      </w:r>
      <w:proofErr w:type="spellEnd"/>
      <w:r w:rsidRPr="00E318E1">
        <w:rPr>
          <w:rFonts w:ascii="Book Antiqua" w:hAnsi="Book Antiqua"/>
          <w:sz w:val="24"/>
          <w:szCs w:val="24"/>
        </w:rPr>
        <w:t xml:space="preserve"> T, </w:t>
      </w:r>
      <w:proofErr w:type="spellStart"/>
      <w:r w:rsidRPr="00E318E1">
        <w:rPr>
          <w:rFonts w:ascii="Book Antiqua" w:hAnsi="Book Antiqua"/>
          <w:sz w:val="24"/>
          <w:szCs w:val="24"/>
        </w:rPr>
        <w:t>Shimotohno</w:t>
      </w:r>
      <w:proofErr w:type="spellEnd"/>
      <w:r w:rsidRPr="00E318E1">
        <w:rPr>
          <w:rFonts w:ascii="Book Antiqua" w:hAnsi="Book Antiqua"/>
          <w:sz w:val="24"/>
          <w:szCs w:val="24"/>
        </w:rPr>
        <w:t xml:space="preserve"> K. Comprehensive analysis of microRNA expression patterns in hepatocellular carcinoma and non-tumorous tissues. </w:t>
      </w:r>
      <w:r w:rsidRPr="00E318E1">
        <w:rPr>
          <w:rFonts w:ascii="Book Antiqua" w:hAnsi="Book Antiqua"/>
          <w:i/>
          <w:sz w:val="24"/>
          <w:szCs w:val="24"/>
        </w:rPr>
        <w:t>Oncogene</w:t>
      </w:r>
      <w:r w:rsidRPr="00E318E1">
        <w:rPr>
          <w:rFonts w:ascii="Book Antiqua" w:hAnsi="Book Antiqua"/>
          <w:sz w:val="24"/>
          <w:szCs w:val="24"/>
        </w:rPr>
        <w:t xml:space="preserve"> 2006; </w:t>
      </w:r>
      <w:r w:rsidRPr="00E318E1">
        <w:rPr>
          <w:rFonts w:ascii="Book Antiqua" w:hAnsi="Book Antiqua"/>
          <w:b/>
          <w:sz w:val="24"/>
          <w:szCs w:val="24"/>
        </w:rPr>
        <w:t>25</w:t>
      </w:r>
      <w:r w:rsidRPr="00E318E1">
        <w:rPr>
          <w:rFonts w:ascii="Book Antiqua" w:hAnsi="Book Antiqua"/>
          <w:sz w:val="24"/>
          <w:szCs w:val="24"/>
        </w:rPr>
        <w:t>: 2537-2545 [PMID: 16331254 DOI: 10.1038/sj.onc.1209283]</w:t>
      </w:r>
    </w:p>
    <w:p w14:paraId="29C32541"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14 </w:t>
      </w:r>
      <w:r w:rsidRPr="00E318E1">
        <w:rPr>
          <w:rFonts w:ascii="Book Antiqua" w:hAnsi="Book Antiqua"/>
          <w:b/>
          <w:sz w:val="24"/>
          <w:szCs w:val="24"/>
        </w:rPr>
        <w:t>Jiang J</w:t>
      </w:r>
      <w:r w:rsidRPr="00E318E1">
        <w:rPr>
          <w:rFonts w:ascii="Book Antiqua" w:hAnsi="Book Antiqua"/>
          <w:sz w:val="24"/>
          <w:szCs w:val="24"/>
        </w:rPr>
        <w:t xml:space="preserve">, </w:t>
      </w:r>
      <w:proofErr w:type="spellStart"/>
      <w:r w:rsidRPr="00E318E1">
        <w:rPr>
          <w:rFonts w:ascii="Book Antiqua" w:hAnsi="Book Antiqua"/>
          <w:sz w:val="24"/>
          <w:szCs w:val="24"/>
        </w:rPr>
        <w:t>Gusev</w:t>
      </w:r>
      <w:proofErr w:type="spellEnd"/>
      <w:r w:rsidRPr="00E318E1">
        <w:rPr>
          <w:rFonts w:ascii="Book Antiqua" w:hAnsi="Book Antiqua"/>
          <w:sz w:val="24"/>
          <w:szCs w:val="24"/>
        </w:rPr>
        <w:t xml:space="preserve"> Y, </w:t>
      </w:r>
      <w:proofErr w:type="spellStart"/>
      <w:r w:rsidRPr="00E318E1">
        <w:rPr>
          <w:rFonts w:ascii="Book Antiqua" w:hAnsi="Book Antiqua"/>
          <w:sz w:val="24"/>
          <w:szCs w:val="24"/>
        </w:rPr>
        <w:t>Aderca</w:t>
      </w:r>
      <w:proofErr w:type="spellEnd"/>
      <w:r w:rsidRPr="00E318E1">
        <w:rPr>
          <w:rFonts w:ascii="Book Antiqua" w:hAnsi="Book Antiqua"/>
          <w:sz w:val="24"/>
          <w:szCs w:val="24"/>
        </w:rPr>
        <w:t xml:space="preserve"> I, Mettler TA, </w:t>
      </w:r>
      <w:proofErr w:type="spellStart"/>
      <w:r w:rsidRPr="00E318E1">
        <w:rPr>
          <w:rFonts w:ascii="Book Antiqua" w:hAnsi="Book Antiqua"/>
          <w:sz w:val="24"/>
          <w:szCs w:val="24"/>
        </w:rPr>
        <w:t>Nagorney</w:t>
      </w:r>
      <w:proofErr w:type="spellEnd"/>
      <w:r w:rsidRPr="00E318E1">
        <w:rPr>
          <w:rFonts w:ascii="Book Antiqua" w:hAnsi="Book Antiqua"/>
          <w:sz w:val="24"/>
          <w:szCs w:val="24"/>
        </w:rPr>
        <w:t xml:space="preserve"> DM, Brackett DJ, Roberts LR, </w:t>
      </w:r>
      <w:proofErr w:type="spellStart"/>
      <w:r w:rsidRPr="00E318E1">
        <w:rPr>
          <w:rFonts w:ascii="Book Antiqua" w:hAnsi="Book Antiqua"/>
          <w:sz w:val="24"/>
          <w:szCs w:val="24"/>
        </w:rPr>
        <w:t>Schmittgen</w:t>
      </w:r>
      <w:proofErr w:type="spellEnd"/>
      <w:r w:rsidRPr="00E318E1">
        <w:rPr>
          <w:rFonts w:ascii="Book Antiqua" w:hAnsi="Book Antiqua"/>
          <w:sz w:val="24"/>
          <w:szCs w:val="24"/>
        </w:rPr>
        <w:t xml:space="preserve"> TD. Association of MicroRNA expression in hepatocellular carcinomas with hepatitis infection, cirrhosis, and patient survival. </w:t>
      </w:r>
      <w:proofErr w:type="spellStart"/>
      <w:r w:rsidRPr="00E318E1">
        <w:rPr>
          <w:rFonts w:ascii="Book Antiqua" w:hAnsi="Book Antiqua"/>
          <w:i/>
          <w:sz w:val="24"/>
          <w:szCs w:val="24"/>
        </w:rPr>
        <w:t>Clin</w:t>
      </w:r>
      <w:proofErr w:type="spellEnd"/>
      <w:r w:rsidRPr="00E318E1">
        <w:rPr>
          <w:rFonts w:ascii="Book Antiqua" w:hAnsi="Book Antiqua"/>
          <w:i/>
          <w:sz w:val="24"/>
          <w:szCs w:val="24"/>
        </w:rPr>
        <w:t xml:space="preserve"> Cancer Res</w:t>
      </w:r>
      <w:r w:rsidRPr="00E318E1">
        <w:rPr>
          <w:rFonts w:ascii="Book Antiqua" w:hAnsi="Book Antiqua"/>
          <w:sz w:val="24"/>
          <w:szCs w:val="24"/>
        </w:rPr>
        <w:t xml:space="preserve"> 2008; </w:t>
      </w:r>
      <w:r w:rsidRPr="00E318E1">
        <w:rPr>
          <w:rFonts w:ascii="Book Antiqua" w:hAnsi="Book Antiqua"/>
          <w:b/>
          <w:sz w:val="24"/>
          <w:szCs w:val="24"/>
        </w:rPr>
        <w:t>14</w:t>
      </w:r>
      <w:r w:rsidRPr="00E318E1">
        <w:rPr>
          <w:rFonts w:ascii="Book Antiqua" w:hAnsi="Book Antiqua"/>
          <w:sz w:val="24"/>
          <w:szCs w:val="24"/>
        </w:rPr>
        <w:t>: 419-427 [PMID: 18223217 DOI: 10.1158/1078-0432.CCR-07-0523]</w:t>
      </w:r>
    </w:p>
    <w:p w14:paraId="3E78EB4E"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15 </w:t>
      </w:r>
      <w:r w:rsidRPr="00E318E1">
        <w:rPr>
          <w:rFonts w:ascii="Book Antiqua" w:hAnsi="Book Antiqua"/>
          <w:b/>
          <w:sz w:val="24"/>
          <w:szCs w:val="24"/>
        </w:rPr>
        <w:t>Huang YS</w:t>
      </w:r>
      <w:r w:rsidRPr="00E318E1">
        <w:rPr>
          <w:rFonts w:ascii="Book Antiqua" w:hAnsi="Book Antiqua"/>
          <w:sz w:val="24"/>
          <w:szCs w:val="24"/>
        </w:rPr>
        <w:t xml:space="preserve">, Dai Y, Yu XF, Bao SY, Yin YB, Tang M, Hu CX. Microarray analysis of microRNA expression in hepatocellular carcinoma and non-tumorous tissues without viral hepatitis. </w:t>
      </w:r>
      <w:r w:rsidRPr="00E318E1">
        <w:rPr>
          <w:rFonts w:ascii="Book Antiqua" w:hAnsi="Book Antiqua"/>
          <w:i/>
          <w:sz w:val="24"/>
          <w:szCs w:val="24"/>
        </w:rPr>
        <w:t xml:space="preserve">J Gastroenterol </w:t>
      </w:r>
      <w:proofErr w:type="spellStart"/>
      <w:r w:rsidRPr="00E318E1">
        <w:rPr>
          <w:rFonts w:ascii="Book Antiqua" w:hAnsi="Book Antiqua"/>
          <w:i/>
          <w:sz w:val="24"/>
          <w:szCs w:val="24"/>
        </w:rPr>
        <w:t>Hepatol</w:t>
      </w:r>
      <w:proofErr w:type="spellEnd"/>
      <w:r w:rsidRPr="00E318E1">
        <w:rPr>
          <w:rFonts w:ascii="Book Antiqua" w:hAnsi="Book Antiqua"/>
          <w:sz w:val="24"/>
          <w:szCs w:val="24"/>
        </w:rPr>
        <w:t xml:space="preserve"> 2008; </w:t>
      </w:r>
      <w:r w:rsidRPr="00E318E1">
        <w:rPr>
          <w:rFonts w:ascii="Book Antiqua" w:hAnsi="Book Antiqua"/>
          <w:b/>
          <w:sz w:val="24"/>
          <w:szCs w:val="24"/>
        </w:rPr>
        <w:t>23</w:t>
      </w:r>
      <w:r w:rsidRPr="00E318E1">
        <w:rPr>
          <w:rFonts w:ascii="Book Antiqua" w:hAnsi="Book Antiqua"/>
          <w:sz w:val="24"/>
          <w:szCs w:val="24"/>
        </w:rPr>
        <w:t>: 87-94 [PMID: 18171346 DOI: 10.1111/j.1440-1746.2007.05223.x]</w:t>
      </w:r>
    </w:p>
    <w:p w14:paraId="3FE7EE1F"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16 </w:t>
      </w:r>
      <w:proofErr w:type="spellStart"/>
      <w:r w:rsidRPr="00E318E1">
        <w:rPr>
          <w:rFonts w:ascii="Book Antiqua" w:hAnsi="Book Antiqua"/>
          <w:b/>
          <w:sz w:val="24"/>
          <w:szCs w:val="24"/>
        </w:rPr>
        <w:t>Budhu</w:t>
      </w:r>
      <w:proofErr w:type="spellEnd"/>
      <w:r w:rsidRPr="00E318E1">
        <w:rPr>
          <w:rFonts w:ascii="Book Antiqua" w:hAnsi="Book Antiqua"/>
          <w:b/>
          <w:sz w:val="24"/>
          <w:szCs w:val="24"/>
        </w:rPr>
        <w:t xml:space="preserve"> A</w:t>
      </w:r>
      <w:r w:rsidRPr="00E318E1">
        <w:rPr>
          <w:rFonts w:ascii="Book Antiqua" w:hAnsi="Book Antiqua"/>
          <w:sz w:val="24"/>
          <w:szCs w:val="24"/>
        </w:rPr>
        <w:t xml:space="preserve">, Jia HL, </w:t>
      </w:r>
      <w:proofErr w:type="spellStart"/>
      <w:r w:rsidRPr="00E318E1">
        <w:rPr>
          <w:rFonts w:ascii="Book Antiqua" w:hAnsi="Book Antiqua"/>
          <w:sz w:val="24"/>
          <w:szCs w:val="24"/>
        </w:rPr>
        <w:t>Forgues</w:t>
      </w:r>
      <w:proofErr w:type="spellEnd"/>
      <w:r w:rsidRPr="00E318E1">
        <w:rPr>
          <w:rFonts w:ascii="Book Antiqua" w:hAnsi="Book Antiqua"/>
          <w:sz w:val="24"/>
          <w:szCs w:val="24"/>
        </w:rPr>
        <w:t xml:space="preserve"> M, Liu CG, Goldstein D, Lam A, Zanetti KA, Ye QH, Qin LX, Croce CM, Tang ZY, Wang XW. Identification of metastasis-related microRNAs in hepatocellular carcinoma. </w:t>
      </w:r>
      <w:r w:rsidRPr="00E318E1">
        <w:rPr>
          <w:rFonts w:ascii="Book Antiqua" w:hAnsi="Book Antiqua"/>
          <w:i/>
          <w:sz w:val="24"/>
          <w:szCs w:val="24"/>
        </w:rPr>
        <w:t>Hepatology</w:t>
      </w:r>
      <w:r w:rsidRPr="00E318E1">
        <w:rPr>
          <w:rFonts w:ascii="Book Antiqua" w:hAnsi="Book Antiqua"/>
          <w:sz w:val="24"/>
          <w:szCs w:val="24"/>
        </w:rPr>
        <w:t xml:space="preserve"> 2008; </w:t>
      </w:r>
      <w:r w:rsidRPr="00E318E1">
        <w:rPr>
          <w:rFonts w:ascii="Book Antiqua" w:hAnsi="Book Antiqua"/>
          <w:b/>
          <w:sz w:val="24"/>
          <w:szCs w:val="24"/>
        </w:rPr>
        <w:t>47</w:t>
      </w:r>
      <w:r w:rsidRPr="00E318E1">
        <w:rPr>
          <w:rFonts w:ascii="Book Antiqua" w:hAnsi="Book Antiqua"/>
          <w:sz w:val="24"/>
          <w:szCs w:val="24"/>
        </w:rPr>
        <w:t>: 897-907 [PMID: 18176954 DOI: 10.1002/hep.22160]</w:t>
      </w:r>
    </w:p>
    <w:p w14:paraId="3FA6EC7C"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17 </w:t>
      </w:r>
      <w:r w:rsidRPr="00E318E1">
        <w:rPr>
          <w:rFonts w:ascii="Book Antiqua" w:hAnsi="Book Antiqua"/>
          <w:b/>
          <w:sz w:val="24"/>
          <w:szCs w:val="24"/>
        </w:rPr>
        <w:t>Wang Y</w:t>
      </w:r>
      <w:r w:rsidRPr="00E318E1">
        <w:rPr>
          <w:rFonts w:ascii="Book Antiqua" w:hAnsi="Book Antiqua"/>
          <w:sz w:val="24"/>
          <w:szCs w:val="24"/>
        </w:rPr>
        <w:t xml:space="preserve">, Lee AT, Ma JZ, Wang J, Ren J, Yang Y, </w:t>
      </w:r>
      <w:proofErr w:type="spellStart"/>
      <w:r w:rsidRPr="00E318E1">
        <w:rPr>
          <w:rFonts w:ascii="Book Antiqua" w:hAnsi="Book Antiqua"/>
          <w:sz w:val="24"/>
          <w:szCs w:val="24"/>
        </w:rPr>
        <w:t>Tantoso</w:t>
      </w:r>
      <w:proofErr w:type="spellEnd"/>
      <w:r w:rsidRPr="00E318E1">
        <w:rPr>
          <w:rFonts w:ascii="Book Antiqua" w:hAnsi="Book Antiqua"/>
          <w:sz w:val="24"/>
          <w:szCs w:val="24"/>
        </w:rPr>
        <w:t xml:space="preserve"> E, Li KB, </w:t>
      </w:r>
      <w:proofErr w:type="spellStart"/>
      <w:r w:rsidRPr="00E318E1">
        <w:rPr>
          <w:rFonts w:ascii="Book Antiqua" w:hAnsi="Book Antiqua"/>
          <w:sz w:val="24"/>
          <w:szCs w:val="24"/>
        </w:rPr>
        <w:t>Ooi</w:t>
      </w:r>
      <w:proofErr w:type="spellEnd"/>
      <w:r w:rsidRPr="00E318E1">
        <w:rPr>
          <w:rFonts w:ascii="Book Antiqua" w:hAnsi="Book Antiqua"/>
          <w:sz w:val="24"/>
          <w:szCs w:val="24"/>
        </w:rPr>
        <w:t xml:space="preserve"> LL, Tan P, Lee CG. Profiling microRNA expression in hepatocellular carcinoma reveals microRNA-224 up-regulation and apoptosis inhibitor-5 as a microRNA-224-specific target. </w:t>
      </w:r>
      <w:r w:rsidRPr="00E318E1">
        <w:rPr>
          <w:rFonts w:ascii="Book Antiqua" w:hAnsi="Book Antiqua"/>
          <w:i/>
          <w:sz w:val="24"/>
          <w:szCs w:val="24"/>
        </w:rPr>
        <w:t xml:space="preserve">J </w:t>
      </w:r>
      <w:proofErr w:type="spellStart"/>
      <w:r w:rsidRPr="00E318E1">
        <w:rPr>
          <w:rFonts w:ascii="Book Antiqua" w:hAnsi="Book Antiqua"/>
          <w:i/>
          <w:sz w:val="24"/>
          <w:szCs w:val="24"/>
        </w:rPr>
        <w:t>Biol</w:t>
      </w:r>
      <w:proofErr w:type="spellEnd"/>
      <w:r w:rsidRPr="00E318E1">
        <w:rPr>
          <w:rFonts w:ascii="Book Antiqua" w:hAnsi="Book Antiqua"/>
          <w:i/>
          <w:sz w:val="24"/>
          <w:szCs w:val="24"/>
        </w:rPr>
        <w:t xml:space="preserve"> </w:t>
      </w:r>
      <w:proofErr w:type="spellStart"/>
      <w:r w:rsidRPr="00E318E1">
        <w:rPr>
          <w:rFonts w:ascii="Book Antiqua" w:hAnsi="Book Antiqua"/>
          <w:i/>
          <w:sz w:val="24"/>
          <w:szCs w:val="24"/>
        </w:rPr>
        <w:t>Chem</w:t>
      </w:r>
      <w:proofErr w:type="spellEnd"/>
      <w:r w:rsidRPr="00E318E1">
        <w:rPr>
          <w:rFonts w:ascii="Book Antiqua" w:hAnsi="Book Antiqua"/>
          <w:sz w:val="24"/>
          <w:szCs w:val="24"/>
        </w:rPr>
        <w:t xml:space="preserve"> 2008; </w:t>
      </w:r>
      <w:r w:rsidRPr="00E318E1">
        <w:rPr>
          <w:rFonts w:ascii="Book Antiqua" w:hAnsi="Book Antiqua"/>
          <w:b/>
          <w:sz w:val="24"/>
          <w:szCs w:val="24"/>
        </w:rPr>
        <w:t>283</w:t>
      </w:r>
      <w:r w:rsidRPr="00E318E1">
        <w:rPr>
          <w:rFonts w:ascii="Book Antiqua" w:hAnsi="Book Antiqua"/>
          <w:sz w:val="24"/>
          <w:szCs w:val="24"/>
        </w:rPr>
        <w:t>: 13205-13215 [PMID: 18319255 DOI: 10.1074/jbc.M707629200]</w:t>
      </w:r>
    </w:p>
    <w:p w14:paraId="01CB26FE"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lastRenderedPageBreak/>
        <w:t xml:space="preserve">18 </w:t>
      </w:r>
      <w:r w:rsidRPr="00E318E1">
        <w:rPr>
          <w:rFonts w:ascii="Book Antiqua" w:hAnsi="Book Antiqua"/>
          <w:b/>
          <w:sz w:val="24"/>
          <w:szCs w:val="24"/>
        </w:rPr>
        <w:t>Wu C</w:t>
      </w:r>
      <w:r w:rsidRPr="00E318E1">
        <w:rPr>
          <w:rFonts w:ascii="Book Antiqua" w:hAnsi="Book Antiqua"/>
          <w:sz w:val="24"/>
          <w:szCs w:val="24"/>
        </w:rPr>
        <w:t xml:space="preserve">, Wang C, Guan X, Liu Y, Li D, Zhou X, Zhang Y, Chen X, Wang J, Zen K, Zhang CY, Zhang C. Diagnostic and prognostic implications of a serum miRNA panel in </w:t>
      </w:r>
      <w:proofErr w:type="spellStart"/>
      <w:r w:rsidRPr="00E318E1">
        <w:rPr>
          <w:rFonts w:ascii="Book Antiqua" w:hAnsi="Book Antiqua"/>
          <w:sz w:val="24"/>
          <w:szCs w:val="24"/>
        </w:rPr>
        <w:t>oesophageal</w:t>
      </w:r>
      <w:proofErr w:type="spellEnd"/>
      <w:r w:rsidRPr="00E318E1">
        <w:rPr>
          <w:rFonts w:ascii="Book Antiqua" w:hAnsi="Book Antiqua"/>
          <w:sz w:val="24"/>
          <w:szCs w:val="24"/>
        </w:rPr>
        <w:t xml:space="preserve"> squamous cell carcinoma. </w:t>
      </w:r>
      <w:proofErr w:type="spellStart"/>
      <w:r w:rsidRPr="00E318E1">
        <w:rPr>
          <w:rFonts w:ascii="Book Antiqua" w:hAnsi="Book Antiqua"/>
          <w:i/>
          <w:sz w:val="24"/>
          <w:szCs w:val="24"/>
        </w:rPr>
        <w:t>PLoS</w:t>
      </w:r>
      <w:proofErr w:type="spellEnd"/>
      <w:r w:rsidRPr="00E318E1">
        <w:rPr>
          <w:rFonts w:ascii="Book Antiqua" w:hAnsi="Book Antiqua"/>
          <w:i/>
          <w:sz w:val="24"/>
          <w:szCs w:val="24"/>
        </w:rPr>
        <w:t xml:space="preserve"> One</w:t>
      </w:r>
      <w:r w:rsidRPr="00E318E1">
        <w:rPr>
          <w:rFonts w:ascii="Book Antiqua" w:hAnsi="Book Antiqua"/>
          <w:sz w:val="24"/>
          <w:szCs w:val="24"/>
        </w:rPr>
        <w:t xml:space="preserve"> 2014; </w:t>
      </w:r>
      <w:r w:rsidRPr="00E318E1">
        <w:rPr>
          <w:rFonts w:ascii="Book Antiqua" w:hAnsi="Book Antiqua"/>
          <w:b/>
          <w:sz w:val="24"/>
          <w:szCs w:val="24"/>
        </w:rPr>
        <w:t>9</w:t>
      </w:r>
      <w:r w:rsidRPr="00E318E1">
        <w:rPr>
          <w:rFonts w:ascii="Book Antiqua" w:hAnsi="Book Antiqua"/>
          <w:sz w:val="24"/>
          <w:szCs w:val="24"/>
        </w:rPr>
        <w:t>: e92292 [PMID: 24651474 DOI: 10.1371/journal.pone.0092292]</w:t>
      </w:r>
    </w:p>
    <w:p w14:paraId="69A39EDC"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19 </w:t>
      </w:r>
      <w:r w:rsidRPr="00E318E1">
        <w:rPr>
          <w:rFonts w:ascii="Book Antiqua" w:hAnsi="Book Antiqua"/>
          <w:b/>
          <w:sz w:val="24"/>
          <w:szCs w:val="24"/>
        </w:rPr>
        <w:t>Luo Y</w:t>
      </w:r>
      <w:r w:rsidRPr="00E318E1">
        <w:rPr>
          <w:rFonts w:ascii="Book Antiqua" w:hAnsi="Book Antiqua"/>
          <w:sz w:val="24"/>
          <w:szCs w:val="24"/>
        </w:rPr>
        <w:t xml:space="preserve">, Wang C, Chen X, Zhong T, Cai X, Chen S, Shi Y, Hu J, Guan X, Xia Z, Wang J, Zen K, Zhang CY, Zhang C. Increased serum and urinary microRNAs in children with idiopathic nephrotic syndrome. </w:t>
      </w:r>
      <w:proofErr w:type="spellStart"/>
      <w:r w:rsidRPr="00E318E1">
        <w:rPr>
          <w:rFonts w:ascii="Book Antiqua" w:hAnsi="Book Antiqua"/>
          <w:i/>
          <w:sz w:val="24"/>
          <w:szCs w:val="24"/>
        </w:rPr>
        <w:t>Clin</w:t>
      </w:r>
      <w:proofErr w:type="spellEnd"/>
      <w:r w:rsidRPr="00E318E1">
        <w:rPr>
          <w:rFonts w:ascii="Book Antiqua" w:hAnsi="Book Antiqua"/>
          <w:i/>
          <w:sz w:val="24"/>
          <w:szCs w:val="24"/>
        </w:rPr>
        <w:t xml:space="preserve"> </w:t>
      </w:r>
      <w:proofErr w:type="spellStart"/>
      <w:r w:rsidRPr="00E318E1">
        <w:rPr>
          <w:rFonts w:ascii="Book Antiqua" w:hAnsi="Book Antiqua"/>
          <w:i/>
          <w:sz w:val="24"/>
          <w:szCs w:val="24"/>
        </w:rPr>
        <w:t>Chem</w:t>
      </w:r>
      <w:proofErr w:type="spellEnd"/>
      <w:r w:rsidRPr="00E318E1">
        <w:rPr>
          <w:rFonts w:ascii="Book Antiqua" w:hAnsi="Book Antiqua"/>
          <w:sz w:val="24"/>
          <w:szCs w:val="24"/>
        </w:rPr>
        <w:t xml:space="preserve"> 2013; </w:t>
      </w:r>
      <w:r w:rsidRPr="00E318E1">
        <w:rPr>
          <w:rFonts w:ascii="Book Antiqua" w:hAnsi="Book Antiqua"/>
          <w:b/>
          <w:sz w:val="24"/>
          <w:szCs w:val="24"/>
        </w:rPr>
        <w:t>59</w:t>
      </w:r>
      <w:r w:rsidRPr="00E318E1">
        <w:rPr>
          <w:rFonts w:ascii="Book Antiqua" w:hAnsi="Book Antiqua"/>
          <w:sz w:val="24"/>
          <w:szCs w:val="24"/>
        </w:rPr>
        <w:t>: 658-666 [PMID: 23344497 DOI: 10.1373/clinchem.2012.195297]</w:t>
      </w:r>
    </w:p>
    <w:p w14:paraId="45124DCB"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20 </w:t>
      </w:r>
      <w:r w:rsidRPr="00E318E1">
        <w:rPr>
          <w:rFonts w:ascii="Book Antiqua" w:hAnsi="Book Antiqua"/>
          <w:b/>
          <w:sz w:val="24"/>
          <w:szCs w:val="24"/>
        </w:rPr>
        <w:t>Chen X</w:t>
      </w:r>
      <w:r w:rsidRPr="00E318E1">
        <w:rPr>
          <w:rFonts w:ascii="Book Antiqua" w:hAnsi="Book Antiqua"/>
          <w:sz w:val="24"/>
          <w:szCs w:val="24"/>
        </w:rPr>
        <w:t xml:space="preserve">, Liang H, Guan D, Wang C, Hu X, Cui L, Chen S, Zhang C, Zhang J, Zen K, Zhang CY. A combination of Let-7d, Let-7g and Let-7i serves as a stable reference for normalization of serum microRNAs. </w:t>
      </w:r>
      <w:proofErr w:type="spellStart"/>
      <w:r w:rsidRPr="00E318E1">
        <w:rPr>
          <w:rFonts w:ascii="Book Antiqua" w:hAnsi="Book Antiqua"/>
          <w:i/>
          <w:sz w:val="24"/>
          <w:szCs w:val="24"/>
        </w:rPr>
        <w:t>PLoS</w:t>
      </w:r>
      <w:proofErr w:type="spellEnd"/>
      <w:r w:rsidRPr="00E318E1">
        <w:rPr>
          <w:rFonts w:ascii="Book Antiqua" w:hAnsi="Book Antiqua"/>
          <w:i/>
          <w:sz w:val="24"/>
          <w:szCs w:val="24"/>
        </w:rPr>
        <w:t xml:space="preserve"> One</w:t>
      </w:r>
      <w:r w:rsidRPr="00E318E1">
        <w:rPr>
          <w:rFonts w:ascii="Book Antiqua" w:hAnsi="Book Antiqua"/>
          <w:sz w:val="24"/>
          <w:szCs w:val="24"/>
        </w:rPr>
        <w:t xml:space="preserve"> 2013; </w:t>
      </w:r>
      <w:r w:rsidRPr="00E318E1">
        <w:rPr>
          <w:rFonts w:ascii="Book Antiqua" w:hAnsi="Book Antiqua"/>
          <w:b/>
          <w:sz w:val="24"/>
          <w:szCs w:val="24"/>
        </w:rPr>
        <w:t>8</w:t>
      </w:r>
      <w:r w:rsidRPr="00E318E1">
        <w:rPr>
          <w:rFonts w:ascii="Book Antiqua" w:hAnsi="Book Antiqua"/>
          <w:sz w:val="24"/>
          <w:szCs w:val="24"/>
        </w:rPr>
        <w:t>: e79652 [PMID: 24223986 DOI: 10.1371/journal.pone.0079652]</w:t>
      </w:r>
    </w:p>
    <w:p w14:paraId="6A3F367E"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21 </w:t>
      </w:r>
      <w:proofErr w:type="spellStart"/>
      <w:r w:rsidRPr="00E318E1">
        <w:rPr>
          <w:rFonts w:ascii="Book Antiqua" w:hAnsi="Book Antiqua"/>
          <w:b/>
          <w:sz w:val="24"/>
          <w:szCs w:val="24"/>
        </w:rPr>
        <w:t>Livak</w:t>
      </w:r>
      <w:proofErr w:type="spellEnd"/>
      <w:r w:rsidRPr="00E318E1">
        <w:rPr>
          <w:rFonts w:ascii="Book Antiqua" w:hAnsi="Book Antiqua"/>
          <w:b/>
          <w:sz w:val="24"/>
          <w:szCs w:val="24"/>
        </w:rPr>
        <w:t xml:space="preserve"> KJ</w:t>
      </w:r>
      <w:r w:rsidRPr="00E318E1">
        <w:rPr>
          <w:rFonts w:ascii="Book Antiqua" w:hAnsi="Book Antiqua"/>
          <w:sz w:val="24"/>
          <w:szCs w:val="24"/>
        </w:rPr>
        <w:t xml:space="preserve">, </w:t>
      </w:r>
      <w:proofErr w:type="spellStart"/>
      <w:r w:rsidRPr="00E318E1">
        <w:rPr>
          <w:rFonts w:ascii="Book Antiqua" w:hAnsi="Book Antiqua"/>
          <w:sz w:val="24"/>
          <w:szCs w:val="24"/>
        </w:rPr>
        <w:t>Schmittgen</w:t>
      </w:r>
      <w:proofErr w:type="spellEnd"/>
      <w:r w:rsidRPr="00E318E1">
        <w:rPr>
          <w:rFonts w:ascii="Book Antiqua" w:hAnsi="Book Antiqua"/>
          <w:sz w:val="24"/>
          <w:szCs w:val="24"/>
        </w:rPr>
        <w:t xml:space="preserve"> TD. Analysis of relative gene expression data using real-time quantitative PCR and the 2(-Delta </w:t>
      </w:r>
      <w:proofErr w:type="spellStart"/>
      <w:r w:rsidRPr="00E318E1">
        <w:rPr>
          <w:rFonts w:ascii="Book Antiqua" w:hAnsi="Book Antiqua"/>
          <w:sz w:val="24"/>
          <w:szCs w:val="24"/>
        </w:rPr>
        <w:t>Delta</w:t>
      </w:r>
      <w:proofErr w:type="spellEnd"/>
      <w:r w:rsidRPr="00E318E1">
        <w:rPr>
          <w:rFonts w:ascii="Book Antiqua" w:hAnsi="Book Antiqua"/>
          <w:sz w:val="24"/>
          <w:szCs w:val="24"/>
        </w:rPr>
        <w:t xml:space="preserve"> C(T)) Method. </w:t>
      </w:r>
      <w:r w:rsidRPr="00E318E1">
        <w:rPr>
          <w:rFonts w:ascii="Book Antiqua" w:hAnsi="Book Antiqua"/>
          <w:i/>
          <w:sz w:val="24"/>
          <w:szCs w:val="24"/>
        </w:rPr>
        <w:t>Methods</w:t>
      </w:r>
      <w:r w:rsidRPr="00E318E1">
        <w:rPr>
          <w:rFonts w:ascii="Book Antiqua" w:hAnsi="Book Antiqua"/>
          <w:sz w:val="24"/>
          <w:szCs w:val="24"/>
        </w:rPr>
        <w:t xml:space="preserve"> 2001; </w:t>
      </w:r>
      <w:r w:rsidRPr="00E318E1">
        <w:rPr>
          <w:rFonts w:ascii="Book Antiqua" w:hAnsi="Book Antiqua"/>
          <w:b/>
          <w:sz w:val="24"/>
          <w:szCs w:val="24"/>
        </w:rPr>
        <w:t>25</w:t>
      </w:r>
      <w:r w:rsidRPr="00E318E1">
        <w:rPr>
          <w:rFonts w:ascii="Book Antiqua" w:hAnsi="Book Antiqua"/>
          <w:sz w:val="24"/>
          <w:szCs w:val="24"/>
        </w:rPr>
        <w:t>: 402-408 [PMID: 11846609 DOI: 10.1006/meth.2001.1262]</w:t>
      </w:r>
    </w:p>
    <w:p w14:paraId="161A6022"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22 </w:t>
      </w:r>
      <w:r w:rsidRPr="00E318E1">
        <w:rPr>
          <w:rFonts w:ascii="Book Antiqua" w:hAnsi="Book Antiqua"/>
          <w:b/>
          <w:sz w:val="24"/>
          <w:szCs w:val="24"/>
        </w:rPr>
        <w:t>Yang C</w:t>
      </w:r>
      <w:r w:rsidRPr="00E318E1">
        <w:rPr>
          <w:rFonts w:ascii="Book Antiqua" w:hAnsi="Book Antiqua"/>
          <w:sz w:val="24"/>
          <w:szCs w:val="24"/>
        </w:rPr>
        <w:t xml:space="preserve">, Wang C, Chen X, Chen S, Zhang Y, </w:t>
      </w:r>
      <w:proofErr w:type="spellStart"/>
      <w:r w:rsidRPr="00E318E1">
        <w:rPr>
          <w:rFonts w:ascii="Book Antiqua" w:hAnsi="Book Antiqua"/>
          <w:sz w:val="24"/>
          <w:szCs w:val="24"/>
        </w:rPr>
        <w:t>Zhi</w:t>
      </w:r>
      <w:proofErr w:type="spellEnd"/>
      <w:r w:rsidRPr="00E318E1">
        <w:rPr>
          <w:rFonts w:ascii="Book Antiqua" w:hAnsi="Book Antiqua"/>
          <w:sz w:val="24"/>
          <w:szCs w:val="24"/>
        </w:rPr>
        <w:t xml:space="preserve"> F, Wang J, Li L, Zhou X, Li N, Pan H, Zhang J, Zen K, Zhang CY, Zhang C. Identification of seven serum microRNAs from a genome-wide serum microRNA expression profile as potential noninvasive biomarkers for malignant </w:t>
      </w:r>
      <w:proofErr w:type="spellStart"/>
      <w:r w:rsidRPr="00E318E1">
        <w:rPr>
          <w:rFonts w:ascii="Book Antiqua" w:hAnsi="Book Antiqua"/>
          <w:sz w:val="24"/>
          <w:szCs w:val="24"/>
        </w:rPr>
        <w:t>astrocytomas</w:t>
      </w:r>
      <w:proofErr w:type="spellEnd"/>
      <w:r w:rsidRPr="00E318E1">
        <w:rPr>
          <w:rFonts w:ascii="Book Antiqua" w:hAnsi="Book Antiqua"/>
          <w:sz w:val="24"/>
          <w:szCs w:val="24"/>
        </w:rPr>
        <w:t xml:space="preserve">. </w:t>
      </w:r>
      <w:proofErr w:type="spellStart"/>
      <w:r w:rsidRPr="00E318E1">
        <w:rPr>
          <w:rFonts w:ascii="Book Antiqua" w:hAnsi="Book Antiqua"/>
          <w:i/>
          <w:sz w:val="24"/>
          <w:szCs w:val="24"/>
        </w:rPr>
        <w:t>Int</w:t>
      </w:r>
      <w:proofErr w:type="spellEnd"/>
      <w:r w:rsidRPr="00E318E1">
        <w:rPr>
          <w:rFonts w:ascii="Book Antiqua" w:hAnsi="Book Antiqua"/>
          <w:i/>
          <w:sz w:val="24"/>
          <w:szCs w:val="24"/>
        </w:rPr>
        <w:t xml:space="preserve"> J Cancer</w:t>
      </w:r>
      <w:r w:rsidRPr="00E318E1">
        <w:rPr>
          <w:rFonts w:ascii="Book Antiqua" w:hAnsi="Book Antiqua"/>
          <w:sz w:val="24"/>
          <w:szCs w:val="24"/>
        </w:rPr>
        <w:t xml:space="preserve"> 2013; </w:t>
      </w:r>
      <w:r w:rsidRPr="00E318E1">
        <w:rPr>
          <w:rFonts w:ascii="Book Antiqua" w:hAnsi="Book Antiqua"/>
          <w:b/>
          <w:sz w:val="24"/>
          <w:szCs w:val="24"/>
        </w:rPr>
        <w:t>132</w:t>
      </w:r>
      <w:r w:rsidRPr="00E318E1">
        <w:rPr>
          <w:rFonts w:ascii="Book Antiqua" w:hAnsi="Book Antiqua"/>
          <w:sz w:val="24"/>
          <w:szCs w:val="24"/>
        </w:rPr>
        <w:t>: 116-127 [PMID: 22674182 DOI: 10.1002/ijc.27657]</w:t>
      </w:r>
    </w:p>
    <w:p w14:paraId="0CE6C276"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23 </w:t>
      </w:r>
      <w:proofErr w:type="spellStart"/>
      <w:r w:rsidRPr="00E318E1">
        <w:rPr>
          <w:rFonts w:ascii="Book Antiqua" w:hAnsi="Book Antiqua"/>
          <w:b/>
          <w:sz w:val="24"/>
          <w:szCs w:val="24"/>
        </w:rPr>
        <w:t>Vandesompele</w:t>
      </w:r>
      <w:proofErr w:type="spellEnd"/>
      <w:r w:rsidRPr="00E318E1">
        <w:rPr>
          <w:rFonts w:ascii="Book Antiqua" w:hAnsi="Book Antiqua"/>
          <w:b/>
          <w:sz w:val="24"/>
          <w:szCs w:val="24"/>
        </w:rPr>
        <w:t xml:space="preserve"> J</w:t>
      </w:r>
      <w:r w:rsidRPr="00E318E1">
        <w:rPr>
          <w:rFonts w:ascii="Book Antiqua" w:hAnsi="Book Antiqua"/>
          <w:sz w:val="24"/>
          <w:szCs w:val="24"/>
        </w:rPr>
        <w:t xml:space="preserve">, De </w:t>
      </w:r>
      <w:proofErr w:type="spellStart"/>
      <w:r w:rsidRPr="00E318E1">
        <w:rPr>
          <w:rFonts w:ascii="Book Antiqua" w:hAnsi="Book Antiqua"/>
          <w:sz w:val="24"/>
          <w:szCs w:val="24"/>
        </w:rPr>
        <w:t>Preter</w:t>
      </w:r>
      <w:proofErr w:type="spellEnd"/>
      <w:r w:rsidRPr="00E318E1">
        <w:rPr>
          <w:rFonts w:ascii="Book Antiqua" w:hAnsi="Book Antiqua"/>
          <w:sz w:val="24"/>
          <w:szCs w:val="24"/>
        </w:rPr>
        <w:t xml:space="preserve"> K, </w:t>
      </w:r>
      <w:proofErr w:type="spellStart"/>
      <w:r w:rsidRPr="00E318E1">
        <w:rPr>
          <w:rFonts w:ascii="Book Antiqua" w:hAnsi="Book Antiqua"/>
          <w:sz w:val="24"/>
          <w:szCs w:val="24"/>
        </w:rPr>
        <w:t>Pattyn</w:t>
      </w:r>
      <w:proofErr w:type="spellEnd"/>
      <w:r w:rsidRPr="00E318E1">
        <w:rPr>
          <w:rFonts w:ascii="Book Antiqua" w:hAnsi="Book Antiqua"/>
          <w:sz w:val="24"/>
          <w:szCs w:val="24"/>
        </w:rPr>
        <w:t xml:space="preserve"> F, </w:t>
      </w:r>
      <w:proofErr w:type="spellStart"/>
      <w:r w:rsidRPr="00E318E1">
        <w:rPr>
          <w:rFonts w:ascii="Book Antiqua" w:hAnsi="Book Antiqua"/>
          <w:sz w:val="24"/>
          <w:szCs w:val="24"/>
        </w:rPr>
        <w:t>Poppe</w:t>
      </w:r>
      <w:proofErr w:type="spellEnd"/>
      <w:r w:rsidRPr="00E318E1">
        <w:rPr>
          <w:rFonts w:ascii="Book Antiqua" w:hAnsi="Book Antiqua"/>
          <w:sz w:val="24"/>
          <w:szCs w:val="24"/>
        </w:rPr>
        <w:t xml:space="preserve"> B, Van Roy N, De </w:t>
      </w:r>
      <w:proofErr w:type="spellStart"/>
      <w:r w:rsidRPr="00E318E1">
        <w:rPr>
          <w:rFonts w:ascii="Book Antiqua" w:hAnsi="Book Antiqua"/>
          <w:sz w:val="24"/>
          <w:szCs w:val="24"/>
        </w:rPr>
        <w:t>Paepe</w:t>
      </w:r>
      <w:proofErr w:type="spellEnd"/>
      <w:r w:rsidRPr="00E318E1">
        <w:rPr>
          <w:rFonts w:ascii="Book Antiqua" w:hAnsi="Book Antiqua"/>
          <w:sz w:val="24"/>
          <w:szCs w:val="24"/>
        </w:rPr>
        <w:t xml:space="preserve"> A, </w:t>
      </w:r>
      <w:proofErr w:type="spellStart"/>
      <w:r w:rsidRPr="00E318E1">
        <w:rPr>
          <w:rFonts w:ascii="Book Antiqua" w:hAnsi="Book Antiqua"/>
          <w:sz w:val="24"/>
          <w:szCs w:val="24"/>
        </w:rPr>
        <w:t>Speleman</w:t>
      </w:r>
      <w:proofErr w:type="spellEnd"/>
      <w:r w:rsidRPr="00E318E1">
        <w:rPr>
          <w:rFonts w:ascii="Book Antiqua" w:hAnsi="Book Antiqua"/>
          <w:sz w:val="24"/>
          <w:szCs w:val="24"/>
        </w:rPr>
        <w:t xml:space="preserve"> F. Accurate normalization of real-time quantitative RT-PCR data by geometric averaging of multiple internal control genes. </w:t>
      </w:r>
      <w:r w:rsidRPr="00E318E1">
        <w:rPr>
          <w:rFonts w:ascii="Book Antiqua" w:hAnsi="Book Antiqua"/>
          <w:i/>
          <w:sz w:val="24"/>
          <w:szCs w:val="24"/>
        </w:rPr>
        <w:t xml:space="preserve">Genome </w:t>
      </w:r>
      <w:proofErr w:type="spellStart"/>
      <w:r w:rsidRPr="00E318E1">
        <w:rPr>
          <w:rFonts w:ascii="Book Antiqua" w:hAnsi="Book Antiqua"/>
          <w:i/>
          <w:sz w:val="24"/>
          <w:szCs w:val="24"/>
        </w:rPr>
        <w:t>Biol</w:t>
      </w:r>
      <w:proofErr w:type="spellEnd"/>
      <w:r w:rsidRPr="00E318E1">
        <w:rPr>
          <w:rFonts w:ascii="Book Antiqua" w:hAnsi="Book Antiqua"/>
          <w:sz w:val="24"/>
          <w:szCs w:val="24"/>
        </w:rPr>
        <w:t xml:space="preserve"> 2002; </w:t>
      </w:r>
      <w:r w:rsidRPr="00E318E1">
        <w:rPr>
          <w:rFonts w:ascii="Book Antiqua" w:hAnsi="Book Antiqua"/>
          <w:b/>
          <w:sz w:val="24"/>
          <w:szCs w:val="24"/>
        </w:rPr>
        <w:t>3</w:t>
      </w:r>
      <w:r w:rsidRPr="00E318E1">
        <w:rPr>
          <w:rFonts w:ascii="Book Antiqua" w:hAnsi="Book Antiqua"/>
          <w:sz w:val="24"/>
          <w:szCs w:val="24"/>
        </w:rPr>
        <w:t>: RESEARCH0034 [PMID: 12184808]</w:t>
      </w:r>
    </w:p>
    <w:p w14:paraId="0BBECEA2"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24 </w:t>
      </w:r>
      <w:r w:rsidRPr="00E318E1">
        <w:rPr>
          <w:rFonts w:ascii="Book Antiqua" w:hAnsi="Book Antiqua"/>
          <w:b/>
          <w:sz w:val="24"/>
          <w:szCs w:val="24"/>
        </w:rPr>
        <w:t>Andersen CL</w:t>
      </w:r>
      <w:r w:rsidRPr="00E318E1">
        <w:rPr>
          <w:rFonts w:ascii="Book Antiqua" w:hAnsi="Book Antiqua"/>
          <w:sz w:val="24"/>
          <w:szCs w:val="24"/>
        </w:rPr>
        <w:t xml:space="preserve">, Jensen JL, </w:t>
      </w:r>
      <w:proofErr w:type="spellStart"/>
      <w:r w:rsidRPr="00E318E1">
        <w:rPr>
          <w:rFonts w:ascii="Book Antiqua" w:hAnsi="Book Antiqua"/>
          <w:sz w:val="24"/>
          <w:szCs w:val="24"/>
        </w:rPr>
        <w:t>Ørntoft</w:t>
      </w:r>
      <w:proofErr w:type="spellEnd"/>
      <w:r w:rsidRPr="00E318E1">
        <w:rPr>
          <w:rFonts w:ascii="Book Antiqua" w:hAnsi="Book Antiqua"/>
          <w:sz w:val="24"/>
          <w:szCs w:val="24"/>
        </w:rPr>
        <w:t xml:space="preserve"> TF. Normalization of real-time quantitative reverse transcription-PCR data: a model-based variance estimation approach to identify genes suited for normalization, applied to bladder and colon cancer data sets. </w:t>
      </w:r>
      <w:r w:rsidRPr="00E318E1">
        <w:rPr>
          <w:rFonts w:ascii="Book Antiqua" w:hAnsi="Book Antiqua"/>
          <w:i/>
          <w:sz w:val="24"/>
          <w:szCs w:val="24"/>
        </w:rPr>
        <w:t>Cancer Res</w:t>
      </w:r>
      <w:r w:rsidRPr="00E318E1">
        <w:rPr>
          <w:rFonts w:ascii="Book Antiqua" w:hAnsi="Book Antiqua"/>
          <w:sz w:val="24"/>
          <w:szCs w:val="24"/>
        </w:rPr>
        <w:t xml:space="preserve"> 2004; </w:t>
      </w:r>
      <w:r w:rsidRPr="00E318E1">
        <w:rPr>
          <w:rFonts w:ascii="Book Antiqua" w:hAnsi="Book Antiqua"/>
          <w:b/>
          <w:sz w:val="24"/>
          <w:szCs w:val="24"/>
        </w:rPr>
        <w:t>64</w:t>
      </w:r>
      <w:r w:rsidRPr="00E318E1">
        <w:rPr>
          <w:rFonts w:ascii="Book Antiqua" w:hAnsi="Book Antiqua"/>
          <w:sz w:val="24"/>
          <w:szCs w:val="24"/>
        </w:rPr>
        <w:t>: 5245-5250 [PMID: 15289330 DOI: 10.1158/0008-5472.CAN-04-0496]</w:t>
      </w:r>
    </w:p>
    <w:p w14:paraId="3209E54F"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25 </w:t>
      </w:r>
      <w:r w:rsidRPr="00E318E1">
        <w:rPr>
          <w:rFonts w:ascii="Book Antiqua" w:hAnsi="Book Antiqua"/>
          <w:b/>
          <w:sz w:val="24"/>
          <w:szCs w:val="24"/>
        </w:rPr>
        <w:t>Zhang GL</w:t>
      </w:r>
      <w:r w:rsidRPr="00E318E1">
        <w:rPr>
          <w:rFonts w:ascii="Book Antiqua" w:hAnsi="Book Antiqua"/>
          <w:sz w:val="24"/>
          <w:szCs w:val="24"/>
        </w:rPr>
        <w:t xml:space="preserve">, Li YX, Zheng SQ, Liu M, Li X, Tang H. Suppression of hepatitis B virus replication by microRNA-199a-3p and microRNA-210. </w:t>
      </w:r>
      <w:r w:rsidRPr="00E318E1">
        <w:rPr>
          <w:rFonts w:ascii="Book Antiqua" w:hAnsi="Book Antiqua"/>
          <w:i/>
          <w:sz w:val="24"/>
          <w:szCs w:val="24"/>
        </w:rPr>
        <w:t>Antiviral Res</w:t>
      </w:r>
      <w:r w:rsidRPr="00E318E1">
        <w:rPr>
          <w:rFonts w:ascii="Book Antiqua" w:hAnsi="Book Antiqua"/>
          <w:sz w:val="24"/>
          <w:szCs w:val="24"/>
        </w:rPr>
        <w:t xml:space="preserve"> 2010; </w:t>
      </w:r>
      <w:r w:rsidRPr="00E318E1">
        <w:rPr>
          <w:rFonts w:ascii="Book Antiqua" w:hAnsi="Book Antiqua"/>
          <w:b/>
          <w:sz w:val="24"/>
          <w:szCs w:val="24"/>
        </w:rPr>
        <w:t>88</w:t>
      </w:r>
      <w:r w:rsidRPr="00E318E1">
        <w:rPr>
          <w:rFonts w:ascii="Book Antiqua" w:hAnsi="Book Antiqua"/>
          <w:sz w:val="24"/>
          <w:szCs w:val="24"/>
        </w:rPr>
        <w:t>: 169-175 [PMID: 20728471 DOI: 10.1016/j.antiviral.2010.08.008]</w:t>
      </w:r>
    </w:p>
    <w:p w14:paraId="40AED3FA"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lastRenderedPageBreak/>
        <w:t xml:space="preserve">26 </w:t>
      </w:r>
      <w:r w:rsidRPr="00E318E1">
        <w:rPr>
          <w:rFonts w:ascii="Book Antiqua" w:hAnsi="Book Antiqua"/>
          <w:b/>
          <w:sz w:val="24"/>
          <w:szCs w:val="24"/>
        </w:rPr>
        <w:t>Kohno T</w:t>
      </w:r>
      <w:r w:rsidRPr="00E318E1">
        <w:rPr>
          <w:rFonts w:ascii="Book Antiqua" w:hAnsi="Book Antiqua"/>
          <w:sz w:val="24"/>
          <w:szCs w:val="24"/>
        </w:rPr>
        <w:t xml:space="preserve">, </w:t>
      </w:r>
      <w:proofErr w:type="spellStart"/>
      <w:r w:rsidRPr="00E318E1">
        <w:rPr>
          <w:rFonts w:ascii="Book Antiqua" w:hAnsi="Book Antiqua"/>
          <w:sz w:val="24"/>
          <w:szCs w:val="24"/>
        </w:rPr>
        <w:t>Tsuge</w:t>
      </w:r>
      <w:proofErr w:type="spellEnd"/>
      <w:r w:rsidRPr="00E318E1">
        <w:rPr>
          <w:rFonts w:ascii="Book Antiqua" w:hAnsi="Book Antiqua"/>
          <w:sz w:val="24"/>
          <w:szCs w:val="24"/>
        </w:rPr>
        <w:t xml:space="preserve"> M, Murakami E, </w:t>
      </w:r>
      <w:proofErr w:type="spellStart"/>
      <w:r w:rsidRPr="00E318E1">
        <w:rPr>
          <w:rFonts w:ascii="Book Antiqua" w:hAnsi="Book Antiqua"/>
          <w:sz w:val="24"/>
          <w:szCs w:val="24"/>
        </w:rPr>
        <w:t>Hiraga</w:t>
      </w:r>
      <w:proofErr w:type="spellEnd"/>
      <w:r w:rsidRPr="00E318E1">
        <w:rPr>
          <w:rFonts w:ascii="Book Antiqua" w:hAnsi="Book Antiqua"/>
          <w:sz w:val="24"/>
          <w:szCs w:val="24"/>
        </w:rPr>
        <w:t xml:space="preserve"> N, Abe H, Miki D, Imamura M, Ochi H, Hayes CN, </w:t>
      </w:r>
      <w:proofErr w:type="spellStart"/>
      <w:r w:rsidRPr="00E318E1">
        <w:rPr>
          <w:rFonts w:ascii="Book Antiqua" w:hAnsi="Book Antiqua"/>
          <w:sz w:val="24"/>
          <w:szCs w:val="24"/>
        </w:rPr>
        <w:t>Chayama</w:t>
      </w:r>
      <w:proofErr w:type="spellEnd"/>
      <w:r w:rsidRPr="00E318E1">
        <w:rPr>
          <w:rFonts w:ascii="Book Antiqua" w:hAnsi="Book Antiqua"/>
          <w:sz w:val="24"/>
          <w:szCs w:val="24"/>
        </w:rPr>
        <w:t xml:space="preserve"> K. Human microRNA hsa-miR-1231 suppresses hepatitis B virus replication by targeting core mRNA. </w:t>
      </w:r>
      <w:r w:rsidRPr="00E318E1">
        <w:rPr>
          <w:rFonts w:ascii="Book Antiqua" w:hAnsi="Book Antiqua"/>
          <w:i/>
          <w:sz w:val="24"/>
          <w:szCs w:val="24"/>
        </w:rPr>
        <w:t xml:space="preserve">J Viral </w:t>
      </w:r>
      <w:proofErr w:type="spellStart"/>
      <w:r w:rsidRPr="00E318E1">
        <w:rPr>
          <w:rFonts w:ascii="Book Antiqua" w:hAnsi="Book Antiqua"/>
          <w:i/>
          <w:sz w:val="24"/>
          <w:szCs w:val="24"/>
        </w:rPr>
        <w:t>Hepat</w:t>
      </w:r>
      <w:proofErr w:type="spellEnd"/>
      <w:r w:rsidRPr="00E318E1">
        <w:rPr>
          <w:rFonts w:ascii="Book Antiqua" w:hAnsi="Book Antiqua"/>
          <w:sz w:val="24"/>
          <w:szCs w:val="24"/>
        </w:rPr>
        <w:t xml:space="preserve"> 2014; </w:t>
      </w:r>
      <w:r w:rsidRPr="00E318E1">
        <w:rPr>
          <w:rFonts w:ascii="Book Antiqua" w:hAnsi="Book Antiqua"/>
          <w:b/>
          <w:sz w:val="24"/>
          <w:szCs w:val="24"/>
        </w:rPr>
        <w:t>21</w:t>
      </w:r>
      <w:r w:rsidRPr="00E318E1">
        <w:rPr>
          <w:rFonts w:ascii="Book Antiqua" w:hAnsi="Book Antiqua"/>
          <w:sz w:val="24"/>
          <w:szCs w:val="24"/>
        </w:rPr>
        <w:t>: e89-e97 [PMID: 24835118 DOI: 10.1111/jvh.12240]</w:t>
      </w:r>
    </w:p>
    <w:p w14:paraId="0E06F437" w14:textId="4805C143"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27 </w:t>
      </w:r>
      <w:r w:rsidRPr="00E318E1">
        <w:rPr>
          <w:rFonts w:ascii="Book Antiqua" w:hAnsi="Book Antiqua"/>
          <w:b/>
          <w:sz w:val="24"/>
          <w:szCs w:val="24"/>
        </w:rPr>
        <w:t>Yang X</w:t>
      </w:r>
      <w:r w:rsidRPr="00E318E1">
        <w:rPr>
          <w:rFonts w:ascii="Book Antiqua" w:hAnsi="Book Antiqua"/>
          <w:sz w:val="24"/>
          <w:szCs w:val="24"/>
        </w:rPr>
        <w:t xml:space="preserve">, Li H, Sun H, Fan H, Hu Y, Liu M, Li X, Tang H. Hepatitis B Virus-Encoded MicroRNA Controls Viral Replication. </w:t>
      </w:r>
      <w:r w:rsidRPr="00E318E1">
        <w:rPr>
          <w:rFonts w:ascii="Book Antiqua" w:hAnsi="Book Antiqua"/>
          <w:i/>
          <w:sz w:val="24"/>
          <w:szCs w:val="24"/>
        </w:rPr>
        <w:t xml:space="preserve">J </w:t>
      </w:r>
      <w:proofErr w:type="spellStart"/>
      <w:r w:rsidRPr="00E318E1">
        <w:rPr>
          <w:rFonts w:ascii="Book Antiqua" w:hAnsi="Book Antiqua"/>
          <w:i/>
          <w:sz w:val="24"/>
          <w:szCs w:val="24"/>
        </w:rPr>
        <w:t>Virol</w:t>
      </w:r>
      <w:proofErr w:type="spellEnd"/>
      <w:r w:rsidRPr="00E318E1">
        <w:rPr>
          <w:rFonts w:ascii="Book Antiqua" w:hAnsi="Book Antiqua"/>
          <w:sz w:val="24"/>
          <w:szCs w:val="24"/>
        </w:rPr>
        <w:t xml:space="preserve"> 2017; </w:t>
      </w:r>
      <w:r w:rsidRPr="00E318E1">
        <w:rPr>
          <w:rFonts w:ascii="Book Antiqua" w:hAnsi="Book Antiqua"/>
          <w:b/>
          <w:sz w:val="24"/>
          <w:szCs w:val="24"/>
        </w:rPr>
        <w:t>91</w:t>
      </w:r>
      <w:r w:rsidRPr="00E318E1">
        <w:rPr>
          <w:rFonts w:ascii="Book Antiqua" w:hAnsi="Book Antiqua"/>
          <w:sz w:val="24"/>
          <w:szCs w:val="24"/>
        </w:rPr>
        <w:t xml:space="preserve"> [PMID: 28148795 DOI: 10.1128/JVI.01919-16]</w:t>
      </w:r>
    </w:p>
    <w:p w14:paraId="3BD3A604"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28 </w:t>
      </w:r>
      <w:r w:rsidRPr="00E318E1">
        <w:rPr>
          <w:rFonts w:ascii="Book Antiqua" w:hAnsi="Book Antiqua"/>
          <w:b/>
          <w:sz w:val="24"/>
          <w:szCs w:val="24"/>
        </w:rPr>
        <w:t>Li LM</w:t>
      </w:r>
      <w:r w:rsidRPr="00E318E1">
        <w:rPr>
          <w:rFonts w:ascii="Book Antiqua" w:hAnsi="Book Antiqua"/>
          <w:sz w:val="24"/>
          <w:szCs w:val="24"/>
        </w:rPr>
        <w:t xml:space="preserve">, Hu ZB, Zhou ZX, Chen X, Liu FY, Zhang JF, Shen HB, Zhang CY, Zen K. Serum microRNA profiles serve as novel biomarkers for HBV infection and diagnosis of HBV-positive </w:t>
      </w:r>
      <w:proofErr w:type="spellStart"/>
      <w:r w:rsidRPr="00E318E1">
        <w:rPr>
          <w:rFonts w:ascii="Book Antiqua" w:hAnsi="Book Antiqua"/>
          <w:sz w:val="24"/>
          <w:szCs w:val="24"/>
        </w:rPr>
        <w:t>hepatocarcinoma</w:t>
      </w:r>
      <w:proofErr w:type="spellEnd"/>
      <w:r w:rsidRPr="00E318E1">
        <w:rPr>
          <w:rFonts w:ascii="Book Antiqua" w:hAnsi="Book Antiqua"/>
          <w:sz w:val="24"/>
          <w:szCs w:val="24"/>
        </w:rPr>
        <w:t xml:space="preserve">. </w:t>
      </w:r>
      <w:r w:rsidRPr="00E318E1">
        <w:rPr>
          <w:rFonts w:ascii="Book Antiqua" w:hAnsi="Book Antiqua"/>
          <w:i/>
          <w:sz w:val="24"/>
          <w:szCs w:val="24"/>
        </w:rPr>
        <w:t>Cancer Res</w:t>
      </w:r>
      <w:r w:rsidRPr="00E318E1">
        <w:rPr>
          <w:rFonts w:ascii="Book Antiqua" w:hAnsi="Book Antiqua"/>
          <w:sz w:val="24"/>
          <w:szCs w:val="24"/>
        </w:rPr>
        <w:t xml:space="preserve"> 2010; </w:t>
      </w:r>
      <w:r w:rsidRPr="00E318E1">
        <w:rPr>
          <w:rFonts w:ascii="Book Antiqua" w:hAnsi="Book Antiqua"/>
          <w:b/>
          <w:sz w:val="24"/>
          <w:szCs w:val="24"/>
        </w:rPr>
        <w:t>70</w:t>
      </w:r>
      <w:r w:rsidRPr="00E318E1">
        <w:rPr>
          <w:rFonts w:ascii="Book Antiqua" w:hAnsi="Book Antiqua"/>
          <w:sz w:val="24"/>
          <w:szCs w:val="24"/>
        </w:rPr>
        <w:t>: 9798-9807 [PMID: 21098710 DOI: 10.1158/0008-5472.CAN-10-1001]</w:t>
      </w:r>
    </w:p>
    <w:p w14:paraId="4194BE98"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29 </w:t>
      </w:r>
      <w:proofErr w:type="spellStart"/>
      <w:r w:rsidRPr="00E318E1">
        <w:rPr>
          <w:rFonts w:ascii="Book Antiqua" w:hAnsi="Book Antiqua"/>
          <w:b/>
          <w:sz w:val="24"/>
          <w:szCs w:val="24"/>
        </w:rPr>
        <w:t>Akamatsu</w:t>
      </w:r>
      <w:proofErr w:type="spellEnd"/>
      <w:r w:rsidRPr="00E318E1">
        <w:rPr>
          <w:rFonts w:ascii="Book Antiqua" w:hAnsi="Book Antiqua"/>
          <w:b/>
          <w:sz w:val="24"/>
          <w:szCs w:val="24"/>
        </w:rPr>
        <w:t xml:space="preserve"> S</w:t>
      </w:r>
      <w:r w:rsidRPr="00E318E1">
        <w:rPr>
          <w:rFonts w:ascii="Book Antiqua" w:hAnsi="Book Antiqua"/>
          <w:sz w:val="24"/>
          <w:szCs w:val="24"/>
        </w:rPr>
        <w:t xml:space="preserve">, Hayes CN, </w:t>
      </w:r>
      <w:proofErr w:type="spellStart"/>
      <w:r w:rsidRPr="00E318E1">
        <w:rPr>
          <w:rFonts w:ascii="Book Antiqua" w:hAnsi="Book Antiqua"/>
          <w:sz w:val="24"/>
          <w:szCs w:val="24"/>
        </w:rPr>
        <w:t>Tsuge</w:t>
      </w:r>
      <w:proofErr w:type="spellEnd"/>
      <w:r w:rsidRPr="00E318E1">
        <w:rPr>
          <w:rFonts w:ascii="Book Antiqua" w:hAnsi="Book Antiqua"/>
          <w:sz w:val="24"/>
          <w:szCs w:val="24"/>
        </w:rPr>
        <w:t xml:space="preserve"> M, Miki D, Akiyama R, Abe H, Ochi H, </w:t>
      </w:r>
      <w:proofErr w:type="spellStart"/>
      <w:r w:rsidRPr="00E318E1">
        <w:rPr>
          <w:rFonts w:ascii="Book Antiqua" w:hAnsi="Book Antiqua"/>
          <w:sz w:val="24"/>
          <w:szCs w:val="24"/>
        </w:rPr>
        <w:t>Hiraga</w:t>
      </w:r>
      <w:proofErr w:type="spellEnd"/>
      <w:r w:rsidRPr="00E318E1">
        <w:rPr>
          <w:rFonts w:ascii="Book Antiqua" w:hAnsi="Book Antiqua"/>
          <w:sz w:val="24"/>
          <w:szCs w:val="24"/>
        </w:rPr>
        <w:t xml:space="preserve"> N, Imamura M, Takahashi S, </w:t>
      </w:r>
      <w:proofErr w:type="spellStart"/>
      <w:r w:rsidRPr="00E318E1">
        <w:rPr>
          <w:rFonts w:ascii="Book Antiqua" w:hAnsi="Book Antiqua"/>
          <w:sz w:val="24"/>
          <w:szCs w:val="24"/>
        </w:rPr>
        <w:t>Aikata</w:t>
      </w:r>
      <w:proofErr w:type="spellEnd"/>
      <w:r w:rsidRPr="00E318E1">
        <w:rPr>
          <w:rFonts w:ascii="Book Antiqua" w:hAnsi="Book Antiqua"/>
          <w:sz w:val="24"/>
          <w:szCs w:val="24"/>
        </w:rPr>
        <w:t xml:space="preserve"> H, </w:t>
      </w:r>
      <w:proofErr w:type="spellStart"/>
      <w:r w:rsidRPr="00E318E1">
        <w:rPr>
          <w:rFonts w:ascii="Book Antiqua" w:hAnsi="Book Antiqua"/>
          <w:sz w:val="24"/>
          <w:szCs w:val="24"/>
        </w:rPr>
        <w:t>Kawaoka</w:t>
      </w:r>
      <w:proofErr w:type="spellEnd"/>
      <w:r w:rsidRPr="00E318E1">
        <w:rPr>
          <w:rFonts w:ascii="Book Antiqua" w:hAnsi="Book Antiqua"/>
          <w:sz w:val="24"/>
          <w:szCs w:val="24"/>
        </w:rPr>
        <w:t xml:space="preserve"> T, Kawakami Y, </w:t>
      </w:r>
      <w:proofErr w:type="spellStart"/>
      <w:r w:rsidRPr="00E318E1">
        <w:rPr>
          <w:rFonts w:ascii="Book Antiqua" w:hAnsi="Book Antiqua"/>
          <w:sz w:val="24"/>
          <w:szCs w:val="24"/>
        </w:rPr>
        <w:t>Ohishi</w:t>
      </w:r>
      <w:proofErr w:type="spellEnd"/>
      <w:r w:rsidRPr="00E318E1">
        <w:rPr>
          <w:rFonts w:ascii="Book Antiqua" w:hAnsi="Book Antiqua"/>
          <w:sz w:val="24"/>
          <w:szCs w:val="24"/>
        </w:rPr>
        <w:t xml:space="preserve"> W, </w:t>
      </w:r>
      <w:proofErr w:type="spellStart"/>
      <w:r w:rsidRPr="00E318E1">
        <w:rPr>
          <w:rFonts w:ascii="Book Antiqua" w:hAnsi="Book Antiqua"/>
          <w:sz w:val="24"/>
          <w:szCs w:val="24"/>
        </w:rPr>
        <w:t>Chayama</w:t>
      </w:r>
      <w:proofErr w:type="spellEnd"/>
      <w:r w:rsidRPr="00E318E1">
        <w:rPr>
          <w:rFonts w:ascii="Book Antiqua" w:hAnsi="Book Antiqua"/>
          <w:sz w:val="24"/>
          <w:szCs w:val="24"/>
        </w:rPr>
        <w:t xml:space="preserve"> K. Differences in serum microRNA profiles in hepatitis B and C virus infection. </w:t>
      </w:r>
      <w:r w:rsidRPr="00E318E1">
        <w:rPr>
          <w:rFonts w:ascii="Book Antiqua" w:hAnsi="Book Antiqua"/>
          <w:i/>
          <w:sz w:val="24"/>
          <w:szCs w:val="24"/>
        </w:rPr>
        <w:t>J Infect</w:t>
      </w:r>
      <w:r w:rsidRPr="00E318E1">
        <w:rPr>
          <w:rFonts w:ascii="Book Antiqua" w:hAnsi="Book Antiqua"/>
          <w:sz w:val="24"/>
          <w:szCs w:val="24"/>
        </w:rPr>
        <w:t xml:space="preserve"> 2015; </w:t>
      </w:r>
      <w:r w:rsidRPr="00E318E1">
        <w:rPr>
          <w:rFonts w:ascii="Book Antiqua" w:hAnsi="Book Antiqua"/>
          <w:b/>
          <w:sz w:val="24"/>
          <w:szCs w:val="24"/>
        </w:rPr>
        <w:t>70</w:t>
      </w:r>
      <w:r w:rsidRPr="00E318E1">
        <w:rPr>
          <w:rFonts w:ascii="Book Antiqua" w:hAnsi="Book Antiqua"/>
          <w:sz w:val="24"/>
          <w:szCs w:val="24"/>
        </w:rPr>
        <w:t>: 273-287 [PMID: 25452043 DOI: 10.1016/j.jinf.2014.10.017]</w:t>
      </w:r>
    </w:p>
    <w:p w14:paraId="0260B094"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30 </w:t>
      </w:r>
      <w:r w:rsidRPr="00E318E1">
        <w:rPr>
          <w:rFonts w:ascii="Book Antiqua" w:hAnsi="Book Antiqua"/>
          <w:b/>
          <w:sz w:val="24"/>
          <w:szCs w:val="24"/>
        </w:rPr>
        <w:t>Hung JH</w:t>
      </w:r>
      <w:r w:rsidRPr="00E318E1">
        <w:rPr>
          <w:rFonts w:ascii="Book Antiqua" w:hAnsi="Book Antiqua"/>
          <w:sz w:val="24"/>
          <w:szCs w:val="24"/>
        </w:rPr>
        <w:t xml:space="preserve">, Li CH, </w:t>
      </w:r>
      <w:proofErr w:type="spellStart"/>
      <w:r w:rsidRPr="00E318E1">
        <w:rPr>
          <w:rFonts w:ascii="Book Antiqua" w:hAnsi="Book Antiqua"/>
          <w:sz w:val="24"/>
          <w:szCs w:val="24"/>
        </w:rPr>
        <w:t>Yeh</w:t>
      </w:r>
      <w:proofErr w:type="spellEnd"/>
      <w:r w:rsidRPr="00E318E1">
        <w:rPr>
          <w:rFonts w:ascii="Book Antiqua" w:hAnsi="Book Antiqua"/>
          <w:sz w:val="24"/>
          <w:szCs w:val="24"/>
        </w:rPr>
        <w:t xml:space="preserve"> CH, Huang PC, Fang CC, Chen YF, Lee KJ, Chou CH, Cheng HY, Huang HD, Chen M, Tsai TF, Lin AM, Yen CH, Tsou AP, Tyan YC, Chen YA. MicroRNA-224 down-regulates Glycine N-methyltransferase gene expression in Hepatocellular Carcinoma. </w:t>
      </w:r>
      <w:r w:rsidRPr="00E318E1">
        <w:rPr>
          <w:rFonts w:ascii="Book Antiqua" w:hAnsi="Book Antiqua"/>
          <w:i/>
          <w:sz w:val="24"/>
          <w:szCs w:val="24"/>
        </w:rPr>
        <w:t>Sci Rep</w:t>
      </w:r>
      <w:r w:rsidRPr="00E318E1">
        <w:rPr>
          <w:rFonts w:ascii="Book Antiqua" w:hAnsi="Book Antiqua"/>
          <w:sz w:val="24"/>
          <w:szCs w:val="24"/>
        </w:rPr>
        <w:t xml:space="preserve"> 2018; </w:t>
      </w:r>
      <w:r w:rsidRPr="00E318E1">
        <w:rPr>
          <w:rFonts w:ascii="Book Antiqua" w:hAnsi="Book Antiqua"/>
          <w:b/>
          <w:sz w:val="24"/>
          <w:szCs w:val="24"/>
        </w:rPr>
        <w:t>8</w:t>
      </w:r>
      <w:r w:rsidRPr="00E318E1">
        <w:rPr>
          <w:rFonts w:ascii="Book Antiqua" w:hAnsi="Book Antiqua"/>
          <w:sz w:val="24"/>
          <w:szCs w:val="24"/>
        </w:rPr>
        <w:t>: 12284 [PMID: 30115977 DOI: 10.1038/s41598-018-30682-5]</w:t>
      </w:r>
    </w:p>
    <w:p w14:paraId="5262CBB2"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31 </w:t>
      </w:r>
      <w:r w:rsidRPr="00E318E1">
        <w:rPr>
          <w:rFonts w:ascii="Book Antiqua" w:hAnsi="Book Antiqua"/>
          <w:b/>
          <w:sz w:val="24"/>
          <w:szCs w:val="24"/>
        </w:rPr>
        <w:t>Li L</w:t>
      </w:r>
      <w:r w:rsidRPr="00E318E1">
        <w:rPr>
          <w:rFonts w:ascii="Book Antiqua" w:hAnsi="Book Antiqua"/>
          <w:sz w:val="24"/>
          <w:szCs w:val="24"/>
        </w:rPr>
        <w:t xml:space="preserve">, Jia L, Ding Y. Upregulation of miR-375 inhibits human liver cancer cell growth by modulating cell proliferation and apoptosis via targeting ErbB2. </w:t>
      </w:r>
      <w:r w:rsidRPr="00E318E1">
        <w:rPr>
          <w:rFonts w:ascii="Book Antiqua" w:hAnsi="Book Antiqua"/>
          <w:i/>
          <w:sz w:val="24"/>
          <w:szCs w:val="24"/>
        </w:rPr>
        <w:t>Oncol Lett</w:t>
      </w:r>
      <w:r w:rsidRPr="00E318E1">
        <w:rPr>
          <w:rFonts w:ascii="Book Antiqua" w:hAnsi="Book Antiqua"/>
          <w:sz w:val="24"/>
          <w:szCs w:val="24"/>
        </w:rPr>
        <w:t xml:space="preserve"> 2018; </w:t>
      </w:r>
      <w:r w:rsidRPr="00E318E1">
        <w:rPr>
          <w:rFonts w:ascii="Book Antiqua" w:hAnsi="Book Antiqua"/>
          <w:b/>
          <w:sz w:val="24"/>
          <w:szCs w:val="24"/>
        </w:rPr>
        <w:t>16</w:t>
      </w:r>
      <w:r w:rsidRPr="00E318E1">
        <w:rPr>
          <w:rFonts w:ascii="Book Antiqua" w:hAnsi="Book Antiqua"/>
          <w:sz w:val="24"/>
          <w:szCs w:val="24"/>
        </w:rPr>
        <w:t>: 3319-3326 [PMID: 30127930 DOI: 10.3892/ol.2018.9011]</w:t>
      </w:r>
    </w:p>
    <w:p w14:paraId="332D52C5"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32 </w:t>
      </w:r>
      <w:proofErr w:type="spellStart"/>
      <w:r w:rsidRPr="00E318E1">
        <w:rPr>
          <w:rFonts w:ascii="Book Antiqua" w:hAnsi="Book Antiqua"/>
          <w:b/>
          <w:sz w:val="24"/>
          <w:szCs w:val="24"/>
        </w:rPr>
        <w:t>Xue</w:t>
      </w:r>
      <w:proofErr w:type="spellEnd"/>
      <w:r w:rsidRPr="00E318E1">
        <w:rPr>
          <w:rFonts w:ascii="Book Antiqua" w:hAnsi="Book Antiqua"/>
          <w:b/>
          <w:sz w:val="24"/>
          <w:szCs w:val="24"/>
        </w:rPr>
        <w:t xml:space="preserve"> F</w:t>
      </w:r>
      <w:r w:rsidRPr="00E318E1">
        <w:rPr>
          <w:rFonts w:ascii="Book Antiqua" w:hAnsi="Book Antiqua"/>
          <w:sz w:val="24"/>
          <w:szCs w:val="24"/>
        </w:rPr>
        <w:t xml:space="preserve">, Yin J, Xu L, Wang B. MicroRNA-143 inhibits tumorigenesis in hepatocellular carcinoma by downregulating GATA6. </w:t>
      </w:r>
      <w:proofErr w:type="spellStart"/>
      <w:r w:rsidRPr="00E318E1">
        <w:rPr>
          <w:rFonts w:ascii="Book Antiqua" w:hAnsi="Book Antiqua"/>
          <w:i/>
          <w:sz w:val="24"/>
          <w:szCs w:val="24"/>
        </w:rPr>
        <w:t>Exp</w:t>
      </w:r>
      <w:proofErr w:type="spellEnd"/>
      <w:r w:rsidRPr="00E318E1">
        <w:rPr>
          <w:rFonts w:ascii="Book Antiqua" w:hAnsi="Book Antiqua"/>
          <w:i/>
          <w:sz w:val="24"/>
          <w:szCs w:val="24"/>
        </w:rPr>
        <w:t xml:space="preserve"> </w:t>
      </w:r>
      <w:proofErr w:type="spellStart"/>
      <w:r w:rsidRPr="00E318E1">
        <w:rPr>
          <w:rFonts w:ascii="Book Antiqua" w:hAnsi="Book Antiqua"/>
          <w:i/>
          <w:sz w:val="24"/>
          <w:szCs w:val="24"/>
        </w:rPr>
        <w:t>Ther</w:t>
      </w:r>
      <w:proofErr w:type="spellEnd"/>
      <w:r w:rsidRPr="00E318E1">
        <w:rPr>
          <w:rFonts w:ascii="Book Antiqua" w:hAnsi="Book Antiqua"/>
          <w:i/>
          <w:sz w:val="24"/>
          <w:szCs w:val="24"/>
        </w:rPr>
        <w:t xml:space="preserve"> Med</w:t>
      </w:r>
      <w:r w:rsidRPr="00E318E1">
        <w:rPr>
          <w:rFonts w:ascii="Book Antiqua" w:hAnsi="Book Antiqua"/>
          <w:sz w:val="24"/>
          <w:szCs w:val="24"/>
        </w:rPr>
        <w:t xml:space="preserve"> 2017; </w:t>
      </w:r>
      <w:r w:rsidRPr="00E318E1">
        <w:rPr>
          <w:rFonts w:ascii="Book Antiqua" w:hAnsi="Book Antiqua"/>
          <w:b/>
          <w:sz w:val="24"/>
          <w:szCs w:val="24"/>
        </w:rPr>
        <w:t>13</w:t>
      </w:r>
      <w:r w:rsidRPr="00E318E1">
        <w:rPr>
          <w:rFonts w:ascii="Book Antiqua" w:hAnsi="Book Antiqua"/>
          <w:sz w:val="24"/>
          <w:szCs w:val="24"/>
        </w:rPr>
        <w:t>: 2667-2674 [PMID: 28587328 DOI: 10.3892/etm.2017.4348]</w:t>
      </w:r>
    </w:p>
    <w:p w14:paraId="6CCD17A5"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33 </w:t>
      </w:r>
      <w:r w:rsidRPr="00E318E1">
        <w:rPr>
          <w:rFonts w:ascii="Book Antiqua" w:hAnsi="Book Antiqua"/>
          <w:b/>
          <w:sz w:val="24"/>
          <w:szCs w:val="24"/>
        </w:rPr>
        <w:t>Barajas JM</w:t>
      </w:r>
      <w:r w:rsidRPr="00E318E1">
        <w:rPr>
          <w:rFonts w:ascii="Book Antiqua" w:hAnsi="Book Antiqua"/>
          <w:sz w:val="24"/>
          <w:szCs w:val="24"/>
        </w:rPr>
        <w:t xml:space="preserve">, Reyes R, Guerrero MJ, Jacob ST, </w:t>
      </w:r>
      <w:proofErr w:type="spellStart"/>
      <w:r w:rsidRPr="00E318E1">
        <w:rPr>
          <w:rFonts w:ascii="Book Antiqua" w:hAnsi="Book Antiqua"/>
          <w:sz w:val="24"/>
          <w:szCs w:val="24"/>
        </w:rPr>
        <w:t>Motiwala</w:t>
      </w:r>
      <w:proofErr w:type="spellEnd"/>
      <w:r w:rsidRPr="00E318E1">
        <w:rPr>
          <w:rFonts w:ascii="Book Antiqua" w:hAnsi="Book Antiqua"/>
          <w:sz w:val="24"/>
          <w:szCs w:val="24"/>
        </w:rPr>
        <w:t xml:space="preserve"> T, Ghoshal K. The role of miR-122 in the dysregulation of glucose-6-phosphate dehydrogenase (G6PD) expression in hepatocellular cancer. </w:t>
      </w:r>
      <w:r w:rsidRPr="00E318E1">
        <w:rPr>
          <w:rFonts w:ascii="Book Antiqua" w:hAnsi="Book Antiqua"/>
          <w:i/>
          <w:sz w:val="24"/>
          <w:szCs w:val="24"/>
        </w:rPr>
        <w:t>Sci Rep</w:t>
      </w:r>
      <w:r w:rsidRPr="00E318E1">
        <w:rPr>
          <w:rFonts w:ascii="Book Antiqua" w:hAnsi="Book Antiqua"/>
          <w:sz w:val="24"/>
          <w:szCs w:val="24"/>
        </w:rPr>
        <w:t xml:space="preserve"> 2018; </w:t>
      </w:r>
      <w:r w:rsidRPr="00E318E1">
        <w:rPr>
          <w:rFonts w:ascii="Book Antiqua" w:hAnsi="Book Antiqua"/>
          <w:b/>
          <w:sz w:val="24"/>
          <w:szCs w:val="24"/>
        </w:rPr>
        <w:t>8</w:t>
      </w:r>
      <w:r w:rsidRPr="00E318E1">
        <w:rPr>
          <w:rFonts w:ascii="Book Antiqua" w:hAnsi="Book Antiqua"/>
          <w:sz w:val="24"/>
          <w:szCs w:val="24"/>
        </w:rPr>
        <w:t>: 9105 [PMID: 29904144 DOI: 10.1038/s41598-018-27358-5]</w:t>
      </w:r>
    </w:p>
    <w:p w14:paraId="13110B1B"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lastRenderedPageBreak/>
        <w:t xml:space="preserve">34 </w:t>
      </w:r>
      <w:proofErr w:type="spellStart"/>
      <w:r w:rsidRPr="00E318E1">
        <w:rPr>
          <w:rFonts w:ascii="Book Antiqua" w:hAnsi="Book Antiqua"/>
          <w:b/>
          <w:sz w:val="24"/>
          <w:szCs w:val="24"/>
        </w:rPr>
        <w:t>Jin</w:t>
      </w:r>
      <w:proofErr w:type="spellEnd"/>
      <w:r w:rsidRPr="00E318E1">
        <w:rPr>
          <w:rFonts w:ascii="Book Antiqua" w:hAnsi="Book Antiqua"/>
          <w:b/>
          <w:sz w:val="24"/>
          <w:szCs w:val="24"/>
        </w:rPr>
        <w:t xml:space="preserve"> Y</w:t>
      </w:r>
      <w:r w:rsidRPr="00E318E1">
        <w:rPr>
          <w:rFonts w:ascii="Book Antiqua" w:hAnsi="Book Antiqua"/>
          <w:sz w:val="24"/>
          <w:szCs w:val="24"/>
        </w:rPr>
        <w:t xml:space="preserve">, Wang J, Han J, Luo D, Sun Z. MiR-122 inhibits epithelial-mesenchymal transition in hepatocellular carcinoma by targeting Snail1 and Snail2 and suppressing WNT/β-cadherin signaling pathway. </w:t>
      </w:r>
      <w:proofErr w:type="spellStart"/>
      <w:r w:rsidRPr="00E318E1">
        <w:rPr>
          <w:rFonts w:ascii="Book Antiqua" w:hAnsi="Book Antiqua"/>
          <w:i/>
          <w:sz w:val="24"/>
          <w:szCs w:val="24"/>
        </w:rPr>
        <w:t>Exp</w:t>
      </w:r>
      <w:proofErr w:type="spellEnd"/>
      <w:r w:rsidRPr="00E318E1">
        <w:rPr>
          <w:rFonts w:ascii="Book Antiqua" w:hAnsi="Book Antiqua"/>
          <w:i/>
          <w:sz w:val="24"/>
          <w:szCs w:val="24"/>
        </w:rPr>
        <w:t xml:space="preserve"> Cell Res</w:t>
      </w:r>
      <w:r w:rsidRPr="00E318E1">
        <w:rPr>
          <w:rFonts w:ascii="Book Antiqua" w:hAnsi="Book Antiqua"/>
          <w:sz w:val="24"/>
          <w:szCs w:val="24"/>
        </w:rPr>
        <w:t xml:space="preserve"> 2017; </w:t>
      </w:r>
      <w:r w:rsidRPr="00E318E1">
        <w:rPr>
          <w:rFonts w:ascii="Book Antiqua" w:hAnsi="Book Antiqua"/>
          <w:b/>
          <w:sz w:val="24"/>
          <w:szCs w:val="24"/>
        </w:rPr>
        <w:t>360</w:t>
      </w:r>
      <w:r w:rsidRPr="00E318E1">
        <w:rPr>
          <w:rFonts w:ascii="Book Antiqua" w:hAnsi="Book Antiqua"/>
          <w:sz w:val="24"/>
          <w:szCs w:val="24"/>
        </w:rPr>
        <w:t>: 210-217 [PMID: 28890291 DOI: 10.1016/j.yexcr.2017.09.010]</w:t>
      </w:r>
    </w:p>
    <w:p w14:paraId="0FE3CF85"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35 </w:t>
      </w:r>
      <w:r w:rsidRPr="00E318E1">
        <w:rPr>
          <w:rFonts w:ascii="Book Antiqua" w:hAnsi="Book Antiqua"/>
          <w:b/>
          <w:sz w:val="24"/>
          <w:szCs w:val="24"/>
        </w:rPr>
        <w:t>Chang KH</w:t>
      </w:r>
      <w:r w:rsidRPr="00E318E1">
        <w:rPr>
          <w:rFonts w:ascii="Book Antiqua" w:hAnsi="Book Antiqua"/>
          <w:sz w:val="24"/>
          <w:szCs w:val="24"/>
        </w:rPr>
        <w:t xml:space="preserve">, </w:t>
      </w:r>
      <w:proofErr w:type="spellStart"/>
      <w:r w:rsidRPr="00E318E1">
        <w:rPr>
          <w:rFonts w:ascii="Book Antiqua" w:hAnsi="Book Antiqua"/>
          <w:sz w:val="24"/>
          <w:szCs w:val="24"/>
        </w:rPr>
        <w:t>Mestdagh</w:t>
      </w:r>
      <w:proofErr w:type="spellEnd"/>
      <w:r w:rsidRPr="00E318E1">
        <w:rPr>
          <w:rFonts w:ascii="Book Antiqua" w:hAnsi="Book Antiqua"/>
          <w:sz w:val="24"/>
          <w:szCs w:val="24"/>
        </w:rPr>
        <w:t xml:space="preserve"> P, </w:t>
      </w:r>
      <w:proofErr w:type="spellStart"/>
      <w:r w:rsidRPr="00E318E1">
        <w:rPr>
          <w:rFonts w:ascii="Book Antiqua" w:hAnsi="Book Antiqua"/>
          <w:sz w:val="24"/>
          <w:szCs w:val="24"/>
        </w:rPr>
        <w:t>Vandesompele</w:t>
      </w:r>
      <w:proofErr w:type="spellEnd"/>
      <w:r w:rsidRPr="00E318E1">
        <w:rPr>
          <w:rFonts w:ascii="Book Antiqua" w:hAnsi="Book Antiqua"/>
          <w:sz w:val="24"/>
          <w:szCs w:val="24"/>
        </w:rPr>
        <w:t xml:space="preserve"> J, </w:t>
      </w:r>
      <w:proofErr w:type="spellStart"/>
      <w:r w:rsidRPr="00E318E1">
        <w:rPr>
          <w:rFonts w:ascii="Book Antiqua" w:hAnsi="Book Antiqua"/>
          <w:sz w:val="24"/>
          <w:szCs w:val="24"/>
        </w:rPr>
        <w:t>Kerin</w:t>
      </w:r>
      <w:proofErr w:type="spellEnd"/>
      <w:r w:rsidRPr="00E318E1">
        <w:rPr>
          <w:rFonts w:ascii="Book Antiqua" w:hAnsi="Book Antiqua"/>
          <w:sz w:val="24"/>
          <w:szCs w:val="24"/>
        </w:rPr>
        <w:t xml:space="preserve"> MJ, Miller N. MicroRNA expression profiling to identify and validate reference genes for relative quantification in colorectal cancer. </w:t>
      </w:r>
      <w:r w:rsidRPr="00E318E1">
        <w:rPr>
          <w:rFonts w:ascii="Book Antiqua" w:hAnsi="Book Antiqua"/>
          <w:i/>
          <w:sz w:val="24"/>
          <w:szCs w:val="24"/>
        </w:rPr>
        <w:t>BMC Cancer</w:t>
      </w:r>
      <w:r w:rsidRPr="00E318E1">
        <w:rPr>
          <w:rFonts w:ascii="Book Antiqua" w:hAnsi="Book Antiqua"/>
          <w:sz w:val="24"/>
          <w:szCs w:val="24"/>
        </w:rPr>
        <w:t xml:space="preserve"> 2010; </w:t>
      </w:r>
      <w:r w:rsidRPr="00E318E1">
        <w:rPr>
          <w:rFonts w:ascii="Book Antiqua" w:hAnsi="Book Antiqua"/>
          <w:b/>
          <w:sz w:val="24"/>
          <w:szCs w:val="24"/>
        </w:rPr>
        <w:t>10</w:t>
      </w:r>
      <w:r w:rsidRPr="00E318E1">
        <w:rPr>
          <w:rFonts w:ascii="Book Antiqua" w:hAnsi="Book Antiqua"/>
          <w:sz w:val="24"/>
          <w:szCs w:val="24"/>
        </w:rPr>
        <w:t>: 173 [PMID: 20429937 DOI: 10.1186/1471-2407-10-173]</w:t>
      </w:r>
    </w:p>
    <w:p w14:paraId="319CEA73"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36 </w:t>
      </w:r>
      <w:proofErr w:type="spellStart"/>
      <w:r w:rsidRPr="00E318E1">
        <w:rPr>
          <w:rFonts w:ascii="Book Antiqua" w:hAnsi="Book Antiqua"/>
          <w:b/>
          <w:sz w:val="24"/>
          <w:szCs w:val="24"/>
        </w:rPr>
        <w:t>Kroh</w:t>
      </w:r>
      <w:proofErr w:type="spellEnd"/>
      <w:r w:rsidRPr="00E318E1">
        <w:rPr>
          <w:rFonts w:ascii="Book Antiqua" w:hAnsi="Book Antiqua"/>
          <w:b/>
          <w:sz w:val="24"/>
          <w:szCs w:val="24"/>
        </w:rPr>
        <w:t xml:space="preserve"> EM</w:t>
      </w:r>
      <w:r w:rsidRPr="00E318E1">
        <w:rPr>
          <w:rFonts w:ascii="Book Antiqua" w:hAnsi="Book Antiqua"/>
          <w:sz w:val="24"/>
          <w:szCs w:val="24"/>
        </w:rPr>
        <w:t xml:space="preserve">, Parkin RK, Mitchell PS, </w:t>
      </w:r>
      <w:proofErr w:type="spellStart"/>
      <w:r w:rsidRPr="00E318E1">
        <w:rPr>
          <w:rFonts w:ascii="Book Antiqua" w:hAnsi="Book Antiqua"/>
          <w:sz w:val="24"/>
          <w:szCs w:val="24"/>
        </w:rPr>
        <w:t>Tewari</w:t>
      </w:r>
      <w:proofErr w:type="spellEnd"/>
      <w:r w:rsidRPr="00E318E1">
        <w:rPr>
          <w:rFonts w:ascii="Book Antiqua" w:hAnsi="Book Antiqua"/>
          <w:sz w:val="24"/>
          <w:szCs w:val="24"/>
        </w:rPr>
        <w:t xml:space="preserve"> M. Analysis of circulating microRNA biomarkers in plasma and serum using quantitative reverse transcription-PCR (</w:t>
      </w:r>
      <w:proofErr w:type="spellStart"/>
      <w:r w:rsidRPr="00E318E1">
        <w:rPr>
          <w:rFonts w:ascii="Book Antiqua" w:hAnsi="Book Antiqua"/>
          <w:sz w:val="24"/>
          <w:szCs w:val="24"/>
        </w:rPr>
        <w:t>qRT</w:t>
      </w:r>
      <w:proofErr w:type="spellEnd"/>
      <w:r w:rsidRPr="00E318E1">
        <w:rPr>
          <w:rFonts w:ascii="Book Antiqua" w:hAnsi="Book Antiqua"/>
          <w:sz w:val="24"/>
          <w:szCs w:val="24"/>
        </w:rPr>
        <w:t xml:space="preserve">-PCR). </w:t>
      </w:r>
      <w:r w:rsidRPr="00E318E1">
        <w:rPr>
          <w:rFonts w:ascii="Book Antiqua" w:hAnsi="Book Antiqua"/>
          <w:i/>
          <w:sz w:val="24"/>
          <w:szCs w:val="24"/>
        </w:rPr>
        <w:t>Methods</w:t>
      </w:r>
      <w:r w:rsidRPr="00E318E1">
        <w:rPr>
          <w:rFonts w:ascii="Book Antiqua" w:hAnsi="Book Antiqua"/>
          <w:sz w:val="24"/>
          <w:szCs w:val="24"/>
        </w:rPr>
        <w:t xml:space="preserve"> 2010; </w:t>
      </w:r>
      <w:r w:rsidRPr="00E318E1">
        <w:rPr>
          <w:rFonts w:ascii="Book Antiqua" w:hAnsi="Book Antiqua"/>
          <w:b/>
          <w:sz w:val="24"/>
          <w:szCs w:val="24"/>
        </w:rPr>
        <w:t>50</w:t>
      </w:r>
      <w:r w:rsidRPr="00E318E1">
        <w:rPr>
          <w:rFonts w:ascii="Book Antiqua" w:hAnsi="Book Antiqua"/>
          <w:sz w:val="24"/>
          <w:szCs w:val="24"/>
        </w:rPr>
        <w:t>: 298-301 [PMID: 20146939 DOI: 10.1016/j.ymeth.2010.01.032]</w:t>
      </w:r>
    </w:p>
    <w:p w14:paraId="6BDAFC0A"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37 </w:t>
      </w:r>
      <w:r w:rsidRPr="00E318E1">
        <w:rPr>
          <w:rFonts w:ascii="Book Antiqua" w:hAnsi="Book Antiqua"/>
          <w:b/>
          <w:sz w:val="24"/>
          <w:szCs w:val="24"/>
        </w:rPr>
        <w:t>Gao W</w:t>
      </w:r>
      <w:r w:rsidRPr="00E318E1">
        <w:rPr>
          <w:rFonts w:ascii="Book Antiqua" w:hAnsi="Book Antiqua"/>
          <w:sz w:val="24"/>
          <w:szCs w:val="24"/>
        </w:rPr>
        <w:t xml:space="preserve">, Long L, Tian X, Xu F, Liu J, Singh PK, </w:t>
      </w:r>
      <w:proofErr w:type="spellStart"/>
      <w:r w:rsidRPr="00E318E1">
        <w:rPr>
          <w:rFonts w:ascii="Book Antiqua" w:hAnsi="Book Antiqua"/>
          <w:sz w:val="24"/>
          <w:szCs w:val="24"/>
        </w:rPr>
        <w:t>Botella</w:t>
      </w:r>
      <w:proofErr w:type="spellEnd"/>
      <w:r w:rsidRPr="00E318E1">
        <w:rPr>
          <w:rFonts w:ascii="Book Antiqua" w:hAnsi="Book Antiqua"/>
          <w:sz w:val="24"/>
          <w:szCs w:val="24"/>
        </w:rPr>
        <w:t xml:space="preserve"> JR, Song C. Genome Editing in Cotton with the CRISPR/Cas9 System. </w:t>
      </w:r>
      <w:r w:rsidRPr="00E318E1">
        <w:rPr>
          <w:rFonts w:ascii="Book Antiqua" w:hAnsi="Book Antiqua"/>
          <w:i/>
          <w:sz w:val="24"/>
          <w:szCs w:val="24"/>
        </w:rPr>
        <w:t>Front Plant Sci</w:t>
      </w:r>
      <w:r w:rsidRPr="00E318E1">
        <w:rPr>
          <w:rFonts w:ascii="Book Antiqua" w:hAnsi="Book Antiqua"/>
          <w:sz w:val="24"/>
          <w:szCs w:val="24"/>
        </w:rPr>
        <w:t xml:space="preserve"> 2017; </w:t>
      </w:r>
      <w:r w:rsidRPr="00E318E1">
        <w:rPr>
          <w:rFonts w:ascii="Book Antiqua" w:hAnsi="Book Antiqua"/>
          <w:b/>
          <w:sz w:val="24"/>
          <w:szCs w:val="24"/>
        </w:rPr>
        <w:t>8</w:t>
      </w:r>
      <w:r w:rsidRPr="00E318E1">
        <w:rPr>
          <w:rFonts w:ascii="Book Antiqua" w:hAnsi="Book Antiqua"/>
          <w:sz w:val="24"/>
          <w:szCs w:val="24"/>
        </w:rPr>
        <w:t>: 1364 [PMID: 28824692 DOI: 10.3389/fpls.2017.01364]</w:t>
      </w:r>
    </w:p>
    <w:p w14:paraId="4B0409A9"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38 </w:t>
      </w:r>
      <w:r w:rsidRPr="00E318E1">
        <w:rPr>
          <w:rFonts w:ascii="Book Antiqua" w:hAnsi="Book Antiqua"/>
          <w:b/>
          <w:sz w:val="24"/>
          <w:szCs w:val="24"/>
        </w:rPr>
        <w:t>Guo J</w:t>
      </w:r>
      <w:r w:rsidRPr="00E318E1">
        <w:rPr>
          <w:rFonts w:ascii="Book Antiqua" w:hAnsi="Book Antiqua"/>
          <w:sz w:val="24"/>
          <w:szCs w:val="24"/>
        </w:rPr>
        <w:t xml:space="preserve">, Li K, </w:t>
      </w:r>
      <w:proofErr w:type="spellStart"/>
      <w:r w:rsidRPr="00E318E1">
        <w:rPr>
          <w:rFonts w:ascii="Book Antiqua" w:hAnsi="Book Antiqua"/>
          <w:sz w:val="24"/>
          <w:szCs w:val="24"/>
        </w:rPr>
        <w:t>Jin</w:t>
      </w:r>
      <w:proofErr w:type="spellEnd"/>
      <w:r w:rsidRPr="00E318E1">
        <w:rPr>
          <w:rFonts w:ascii="Book Antiqua" w:hAnsi="Book Antiqua"/>
          <w:sz w:val="24"/>
          <w:szCs w:val="24"/>
        </w:rPr>
        <w:t xml:space="preserve"> L, Xu R, Miao K, Yang F, Qi C, Zhang L, </w:t>
      </w:r>
      <w:proofErr w:type="spellStart"/>
      <w:r w:rsidRPr="00E318E1">
        <w:rPr>
          <w:rFonts w:ascii="Book Antiqua" w:hAnsi="Book Antiqua"/>
          <w:sz w:val="24"/>
          <w:szCs w:val="24"/>
        </w:rPr>
        <w:t>Botella</w:t>
      </w:r>
      <w:proofErr w:type="spellEnd"/>
      <w:r w:rsidRPr="00E318E1">
        <w:rPr>
          <w:rFonts w:ascii="Book Antiqua" w:hAnsi="Book Antiqua"/>
          <w:sz w:val="24"/>
          <w:szCs w:val="24"/>
        </w:rPr>
        <w:t xml:space="preserve"> JR, Wang R, Miao Y. A simple and cost-effective method for screening of CRISPR/Cas9-induced homozygous/</w:t>
      </w:r>
      <w:proofErr w:type="spellStart"/>
      <w:r w:rsidRPr="00E318E1">
        <w:rPr>
          <w:rFonts w:ascii="Book Antiqua" w:hAnsi="Book Antiqua"/>
          <w:sz w:val="24"/>
          <w:szCs w:val="24"/>
        </w:rPr>
        <w:t>biallelic</w:t>
      </w:r>
      <w:proofErr w:type="spellEnd"/>
      <w:r w:rsidRPr="00E318E1">
        <w:rPr>
          <w:rFonts w:ascii="Book Antiqua" w:hAnsi="Book Antiqua"/>
          <w:sz w:val="24"/>
          <w:szCs w:val="24"/>
        </w:rPr>
        <w:t xml:space="preserve"> mutants. </w:t>
      </w:r>
      <w:r w:rsidRPr="00E318E1">
        <w:rPr>
          <w:rFonts w:ascii="Book Antiqua" w:hAnsi="Book Antiqua"/>
          <w:i/>
          <w:sz w:val="24"/>
          <w:szCs w:val="24"/>
        </w:rPr>
        <w:t>Plant Methods</w:t>
      </w:r>
      <w:r w:rsidRPr="00E318E1">
        <w:rPr>
          <w:rFonts w:ascii="Book Antiqua" w:hAnsi="Book Antiqua"/>
          <w:sz w:val="24"/>
          <w:szCs w:val="24"/>
        </w:rPr>
        <w:t xml:space="preserve"> 2018; </w:t>
      </w:r>
      <w:r w:rsidRPr="00E318E1">
        <w:rPr>
          <w:rFonts w:ascii="Book Antiqua" w:hAnsi="Book Antiqua"/>
          <w:b/>
          <w:sz w:val="24"/>
          <w:szCs w:val="24"/>
        </w:rPr>
        <w:t>14</w:t>
      </w:r>
      <w:r w:rsidRPr="00E318E1">
        <w:rPr>
          <w:rFonts w:ascii="Book Antiqua" w:hAnsi="Book Antiqua"/>
          <w:sz w:val="24"/>
          <w:szCs w:val="24"/>
        </w:rPr>
        <w:t>: 40 [PMID: 29872452 DOI: 10.1186/s13007-018-0305-8]</w:t>
      </w:r>
    </w:p>
    <w:p w14:paraId="74F38629"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39 </w:t>
      </w:r>
      <w:r w:rsidRPr="00E318E1">
        <w:rPr>
          <w:rFonts w:ascii="Book Antiqua" w:hAnsi="Book Antiqua"/>
          <w:b/>
          <w:sz w:val="24"/>
          <w:szCs w:val="24"/>
        </w:rPr>
        <w:t>Sun Q</w:t>
      </w:r>
      <w:r w:rsidRPr="00E318E1">
        <w:rPr>
          <w:rFonts w:ascii="Book Antiqua" w:hAnsi="Book Antiqua"/>
          <w:sz w:val="24"/>
          <w:szCs w:val="24"/>
        </w:rPr>
        <w:t xml:space="preserve">, </w:t>
      </w:r>
      <w:proofErr w:type="spellStart"/>
      <w:r w:rsidRPr="00E318E1">
        <w:rPr>
          <w:rFonts w:ascii="Book Antiqua" w:hAnsi="Book Antiqua"/>
          <w:sz w:val="24"/>
          <w:szCs w:val="24"/>
        </w:rPr>
        <w:t>Qiao</w:t>
      </w:r>
      <w:proofErr w:type="spellEnd"/>
      <w:r w:rsidRPr="00E318E1">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E318E1">
        <w:rPr>
          <w:rFonts w:ascii="Book Antiqua" w:hAnsi="Book Antiqua"/>
          <w:i/>
          <w:sz w:val="24"/>
          <w:szCs w:val="24"/>
        </w:rPr>
        <w:t>PeerJ</w:t>
      </w:r>
      <w:proofErr w:type="spellEnd"/>
      <w:r w:rsidRPr="00E318E1">
        <w:rPr>
          <w:rFonts w:ascii="Book Antiqua" w:hAnsi="Book Antiqua"/>
          <w:sz w:val="24"/>
          <w:szCs w:val="24"/>
        </w:rPr>
        <w:t xml:space="preserve"> 2018; </w:t>
      </w:r>
      <w:r w:rsidRPr="00E318E1">
        <w:rPr>
          <w:rFonts w:ascii="Book Antiqua" w:hAnsi="Book Antiqua"/>
          <w:b/>
          <w:sz w:val="24"/>
          <w:szCs w:val="24"/>
        </w:rPr>
        <w:t>6</w:t>
      </w:r>
      <w:r w:rsidRPr="00E318E1">
        <w:rPr>
          <w:rFonts w:ascii="Book Antiqua" w:hAnsi="Book Antiqua"/>
          <w:sz w:val="24"/>
          <w:szCs w:val="24"/>
        </w:rPr>
        <w:t>: e4945 [PMID: 29915693 DOI: 10.7717/peerj.4945]</w:t>
      </w:r>
    </w:p>
    <w:p w14:paraId="3D6ED712" w14:textId="77777777" w:rsidR="000D748A" w:rsidRPr="00E318E1" w:rsidRDefault="000D748A"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 xml:space="preserve">40 </w:t>
      </w:r>
      <w:r w:rsidRPr="00E318E1">
        <w:rPr>
          <w:rFonts w:ascii="Book Antiqua" w:hAnsi="Book Antiqua"/>
          <w:b/>
          <w:sz w:val="24"/>
          <w:szCs w:val="24"/>
        </w:rPr>
        <w:t>Yu J</w:t>
      </w:r>
      <w:r w:rsidRPr="00E318E1">
        <w:rPr>
          <w:rFonts w:ascii="Book Antiqua" w:hAnsi="Book Antiqua"/>
          <w:sz w:val="24"/>
          <w:szCs w:val="24"/>
        </w:rPr>
        <w:t>, Zhang Y, Liu J, Wang L, Liu P, Yin Z, Guo S, Ma J, Lu Z, Wang T, She Y, Miao Y, Ma L, Chen S, Li Y, Dai S. Proteomic discovery of H</w:t>
      </w:r>
      <w:r w:rsidRPr="00E318E1">
        <w:rPr>
          <w:rFonts w:ascii="Book Antiqua" w:hAnsi="Book Antiqua"/>
          <w:sz w:val="24"/>
          <w:szCs w:val="24"/>
          <w:vertAlign w:val="subscript"/>
        </w:rPr>
        <w:t>2</w:t>
      </w:r>
      <w:r w:rsidRPr="00E318E1">
        <w:rPr>
          <w:rFonts w:ascii="Book Antiqua" w:hAnsi="Book Antiqua"/>
          <w:sz w:val="24"/>
          <w:szCs w:val="24"/>
        </w:rPr>
        <w:t>O</w:t>
      </w:r>
      <w:r w:rsidRPr="00E318E1">
        <w:rPr>
          <w:rFonts w:ascii="Book Antiqua" w:hAnsi="Book Antiqua"/>
          <w:sz w:val="24"/>
          <w:szCs w:val="24"/>
          <w:vertAlign w:val="subscript"/>
        </w:rPr>
        <w:t>2</w:t>
      </w:r>
      <w:r w:rsidRPr="00E318E1">
        <w:rPr>
          <w:rFonts w:ascii="Book Antiqua" w:hAnsi="Book Antiqua"/>
          <w:sz w:val="24"/>
          <w:szCs w:val="24"/>
        </w:rPr>
        <w:t xml:space="preserve"> response in roots and functional characterization of </w:t>
      </w:r>
      <w:proofErr w:type="spellStart"/>
      <w:r w:rsidRPr="00E318E1">
        <w:rPr>
          <w:rFonts w:ascii="Book Antiqua" w:hAnsi="Book Antiqua"/>
          <w:sz w:val="24"/>
          <w:szCs w:val="24"/>
        </w:rPr>
        <w:t>PutGLP</w:t>
      </w:r>
      <w:proofErr w:type="spellEnd"/>
      <w:r w:rsidRPr="00E318E1">
        <w:rPr>
          <w:rFonts w:ascii="Book Antiqua" w:hAnsi="Book Antiqua"/>
          <w:sz w:val="24"/>
          <w:szCs w:val="24"/>
        </w:rPr>
        <w:t xml:space="preserve"> gene from </w:t>
      </w:r>
      <w:proofErr w:type="spellStart"/>
      <w:r w:rsidRPr="00E318E1">
        <w:rPr>
          <w:rFonts w:ascii="Book Antiqua" w:hAnsi="Book Antiqua"/>
          <w:sz w:val="24"/>
          <w:szCs w:val="24"/>
        </w:rPr>
        <w:t>alkaligrass</w:t>
      </w:r>
      <w:proofErr w:type="spellEnd"/>
      <w:r w:rsidRPr="00E318E1">
        <w:rPr>
          <w:rFonts w:ascii="Book Antiqua" w:hAnsi="Book Antiqua"/>
          <w:sz w:val="24"/>
          <w:szCs w:val="24"/>
        </w:rPr>
        <w:t xml:space="preserve">. </w:t>
      </w:r>
      <w:r w:rsidRPr="00E318E1">
        <w:rPr>
          <w:rFonts w:ascii="Book Antiqua" w:hAnsi="Book Antiqua"/>
          <w:i/>
          <w:sz w:val="24"/>
          <w:szCs w:val="24"/>
        </w:rPr>
        <w:t>Planta</w:t>
      </w:r>
      <w:r w:rsidRPr="00E318E1">
        <w:rPr>
          <w:rFonts w:ascii="Book Antiqua" w:hAnsi="Book Antiqua"/>
          <w:sz w:val="24"/>
          <w:szCs w:val="24"/>
        </w:rPr>
        <w:t xml:space="preserve"> 2018; </w:t>
      </w:r>
      <w:r w:rsidRPr="00E318E1">
        <w:rPr>
          <w:rFonts w:ascii="Book Antiqua" w:hAnsi="Book Antiqua"/>
          <w:b/>
          <w:sz w:val="24"/>
          <w:szCs w:val="24"/>
        </w:rPr>
        <w:t>248</w:t>
      </w:r>
      <w:r w:rsidRPr="00E318E1">
        <w:rPr>
          <w:rFonts w:ascii="Book Antiqua" w:hAnsi="Book Antiqua"/>
          <w:sz w:val="24"/>
          <w:szCs w:val="24"/>
        </w:rPr>
        <w:t>: 1079-1099 [PMID: 30039231 DOI: 10.1007/s00425-018-2940-8]</w:t>
      </w:r>
    </w:p>
    <w:p w14:paraId="2332179F" w14:textId="77777777" w:rsidR="00FC1F91" w:rsidRPr="00E318E1" w:rsidRDefault="00FC1F91" w:rsidP="00AA765F">
      <w:pPr>
        <w:widowControl/>
        <w:adjustRightInd w:val="0"/>
        <w:snapToGrid w:val="0"/>
        <w:spacing w:line="360" w:lineRule="auto"/>
        <w:rPr>
          <w:rFonts w:ascii="Book Antiqua" w:hAnsi="Book Antiqua"/>
          <w:b/>
          <w:color w:val="000000" w:themeColor="text1"/>
          <w:sz w:val="24"/>
          <w:szCs w:val="24"/>
        </w:rPr>
      </w:pPr>
      <w:r w:rsidRPr="00E318E1">
        <w:rPr>
          <w:rFonts w:ascii="Book Antiqua" w:hAnsi="Book Antiqua"/>
          <w:b/>
          <w:color w:val="000000" w:themeColor="text1"/>
          <w:sz w:val="24"/>
          <w:szCs w:val="24"/>
        </w:rPr>
        <w:br w:type="page"/>
      </w:r>
    </w:p>
    <w:p w14:paraId="2BDBF701" w14:textId="77777777" w:rsidR="00FC1F91" w:rsidRPr="00E318E1" w:rsidRDefault="00FC1F91"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lastRenderedPageBreak/>
        <w:t>Footnotes</w:t>
      </w:r>
    </w:p>
    <w:p w14:paraId="4B5E5EBB" w14:textId="32951459" w:rsidR="004A39B0" w:rsidRPr="00E318E1"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eastAsia="Arial Unicode MS" w:hAnsi="Book Antiqua" w:cs="Times New Roman"/>
          <w:b/>
          <w:color w:val="000000" w:themeColor="text1"/>
          <w:sz w:val="24"/>
          <w:szCs w:val="24"/>
        </w:rPr>
        <w:t>Institutional review board statement:</w:t>
      </w:r>
      <w:r w:rsidRPr="00E318E1">
        <w:rPr>
          <w:rFonts w:ascii="Book Antiqua" w:eastAsia="Arial Unicode MS" w:hAnsi="Book Antiqua" w:cs="Times New Roman"/>
          <w:color w:val="000000" w:themeColor="text1"/>
          <w:sz w:val="24"/>
          <w:szCs w:val="24"/>
        </w:rPr>
        <w:t xml:space="preserve"> The study was reviewed and approved by the Peking University Cancer Hospital &amp; Institute review board.</w:t>
      </w:r>
      <w:r w:rsidR="00FC1F91" w:rsidRPr="00E318E1">
        <w:rPr>
          <w:rFonts w:ascii="Book Antiqua" w:eastAsia="Arial Unicode MS" w:hAnsi="Book Antiqua" w:cs="Times New Roman"/>
          <w:color w:val="000000" w:themeColor="text1"/>
          <w:sz w:val="24"/>
          <w:szCs w:val="24"/>
        </w:rPr>
        <w:t xml:space="preserve"> </w:t>
      </w:r>
      <w:r w:rsidRPr="00E318E1">
        <w:rPr>
          <w:rFonts w:ascii="Book Antiqua" w:eastAsia="Arial Unicode MS" w:hAnsi="Book Antiqua" w:cs="Times New Roman"/>
          <w:color w:val="000000" w:themeColor="text1"/>
          <w:sz w:val="24"/>
          <w:szCs w:val="24"/>
        </w:rPr>
        <w:t>All study participants or their legal guardian provided written informed consent prior to study enrollment.</w:t>
      </w:r>
    </w:p>
    <w:p w14:paraId="7E651B59" w14:textId="77777777" w:rsidR="004A39B0" w:rsidRPr="00E318E1"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p>
    <w:p w14:paraId="07D7295C" w14:textId="77777777" w:rsidR="004A39B0" w:rsidRPr="00E318E1"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E318E1">
        <w:rPr>
          <w:rFonts w:ascii="Book Antiqua" w:eastAsia="Arial Unicode MS" w:hAnsi="Book Antiqua" w:cs="Times New Roman"/>
          <w:b/>
          <w:color w:val="000000" w:themeColor="text1"/>
          <w:sz w:val="24"/>
          <w:szCs w:val="24"/>
        </w:rPr>
        <w:t>Conflict-of-interest statement:</w:t>
      </w:r>
      <w:r w:rsidRPr="00E318E1">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645A63D8" w14:textId="77777777" w:rsidR="004A39B0" w:rsidRPr="00E318E1" w:rsidRDefault="004A39B0" w:rsidP="00AA765F">
      <w:pPr>
        <w:adjustRightInd w:val="0"/>
        <w:snapToGrid w:val="0"/>
        <w:spacing w:line="360" w:lineRule="auto"/>
        <w:rPr>
          <w:rFonts w:ascii="Book Antiqua" w:hAnsi="Book Antiqua" w:cs="Times New Roman"/>
          <w:color w:val="000000" w:themeColor="text1"/>
          <w:sz w:val="24"/>
          <w:szCs w:val="24"/>
        </w:rPr>
      </w:pPr>
    </w:p>
    <w:p w14:paraId="06BEADBC" w14:textId="77777777" w:rsidR="00FC1F91" w:rsidRPr="00E318E1" w:rsidRDefault="00FC1F91" w:rsidP="00AA765F">
      <w:pPr>
        <w:adjustRightInd w:val="0"/>
        <w:snapToGrid w:val="0"/>
        <w:spacing w:line="360" w:lineRule="auto"/>
        <w:rPr>
          <w:rFonts w:ascii="Book Antiqua" w:hAnsi="Book Antiqua" w:cstheme="minorHAnsi"/>
          <w:sz w:val="24"/>
          <w:szCs w:val="24"/>
        </w:rPr>
      </w:pPr>
      <w:r w:rsidRPr="00E318E1">
        <w:rPr>
          <w:rFonts w:ascii="Book Antiqua" w:hAnsi="Book Antiqua" w:cstheme="minorHAnsi"/>
          <w:b/>
          <w:sz w:val="24"/>
          <w:szCs w:val="24"/>
        </w:rPr>
        <w:t>Data sharing statement</w:t>
      </w:r>
      <w:r w:rsidRPr="00E318E1">
        <w:rPr>
          <w:rFonts w:ascii="Book Antiqua" w:hAnsi="Book Antiqua" w:cstheme="minorHAnsi"/>
          <w:sz w:val="24"/>
          <w:szCs w:val="24"/>
        </w:rPr>
        <w:t>: No additional data are available.</w:t>
      </w:r>
    </w:p>
    <w:p w14:paraId="16D2F99F" w14:textId="77777777" w:rsidR="004A39B0" w:rsidRPr="00E318E1" w:rsidRDefault="004A39B0" w:rsidP="00AA765F">
      <w:pPr>
        <w:adjustRightInd w:val="0"/>
        <w:snapToGrid w:val="0"/>
        <w:spacing w:line="360" w:lineRule="auto"/>
        <w:rPr>
          <w:rFonts w:ascii="Book Antiqua" w:hAnsi="Book Antiqua" w:cs="Times New Roman"/>
          <w:color w:val="000000" w:themeColor="text1"/>
          <w:sz w:val="24"/>
          <w:szCs w:val="24"/>
        </w:rPr>
      </w:pPr>
    </w:p>
    <w:p w14:paraId="299F27A3" w14:textId="77777777" w:rsidR="00FC1F91" w:rsidRPr="00E318E1" w:rsidRDefault="00FC1F91" w:rsidP="00AA765F">
      <w:pPr>
        <w:adjustRightInd w:val="0"/>
        <w:snapToGrid w:val="0"/>
        <w:spacing w:line="360" w:lineRule="auto"/>
        <w:rPr>
          <w:rFonts w:ascii="Book Antiqua" w:hAnsi="Book Antiqua"/>
          <w:color w:val="000000"/>
          <w:sz w:val="24"/>
          <w:szCs w:val="24"/>
          <w:lang w:val="hu-HU"/>
        </w:rPr>
      </w:pPr>
      <w:bookmarkStart w:id="23" w:name="OLE_LINK856"/>
      <w:r w:rsidRPr="00E318E1">
        <w:rPr>
          <w:rFonts w:ascii="Book Antiqua" w:hAnsi="Book Antiqua"/>
          <w:b/>
          <w:color w:val="000000"/>
          <w:sz w:val="24"/>
          <w:szCs w:val="24"/>
        </w:rPr>
        <w:t>Open-Access:</w:t>
      </w:r>
      <w:r w:rsidRPr="00E318E1">
        <w:rPr>
          <w:rFonts w:ascii="Book Antiqua" w:hAnsi="Book Antiqua"/>
          <w:color w:val="000000"/>
          <w:sz w:val="24"/>
          <w:szCs w:val="24"/>
        </w:rPr>
        <w:t xml:space="preserve"> This article is an open-access </w:t>
      </w:r>
      <w:r w:rsidRPr="00E318E1">
        <w:rPr>
          <w:rFonts w:ascii="Book Antiqua" w:hAnsi="Book Antiqua"/>
          <w:sz w:val="24"/>
          <w:szCs w:val="24"/>
        </w:rPr>
        <w:t xml:space="preserve">article that was selected </w:t>
      </w:r>
      <w:r w:rsidRPr="00E318E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318E1">
        <w:rPr>
          <w:rFonts w:ascii="Book Antiqua" w:hAnsi="Book Antiqua"/>
          <w:color w:val="000000"/>
          <w:sz w:val="24"/>
          <w:szCs w:val="24"/>
        </w:rPr>
        <w:t>NonCommercial</w:t>
      </w:r>
      <w:proofErr w:type="spellEnd"/>
      <w:r w:rsidRPr="00E318E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04FA9" w14:textId="77777777" w:rsidR="00FC1F91" w:rsidRPr="00E318E1" w:rsidRDefault="00FC1F91" w:rsidP="00AA765F">
      <w:pPr>
        <w:adjustRightInd w:val="0"/>
        <w:snapToGrid w:val="0"/>
        <w:spacing w:line="360" w:lineRule="auto"/>
        <w:rPr>
          <w:rFonts w:ascii="Book Antiqua" w:hAnsi="Book Antiqua"/>
          <w:color w:val="000000"/>
          <w:sz w:val="24"/>
          <w:szCs w:val="24"/>
          <w:lang w:val="hu-HU"/>
        </w:rPr>
      </w:pPr>
    </w:p>
    <w:p w14:paraId="41BCF01E" w14:textId="77777777" w:rsidR="00FC1F91" w:rsidRPr="00E318E1" w:rsidRDefault="00FC1F91" w:rsidP="00AA765F">
      <w:pPr>
        <w:adjustRightInd w:val="0"/>
        <w:snapToGrid w:val="0"/>
        <w:spacing w:line="360" w:lineRule="auto"/>
        <w:rPr>
          <w:rFonts w:ascii="Book Antiqua" w:hAnsi="Book Antiqua"/>
          <w:b/>
          <w:bCs/>
          <w:color w:val="000000"/>
          <w:sz w:val="24"/>
          <w:szCs w:val="24"/>
        </w:rPr>
      </w:pPr>
      <w:r w:rsidRPr="00E318E1">
        <w:rPr>
          <w:rFonts w:ascii="Book Antiqua" w:hAnsi="Book Antiqua"/>
          <w:b/>
          <w:bCs/>
          <w:color w:val="000000"/>
          <w:sz w:val="24"/>
          <w:szCs w:val="24"/>
          <w:lang w:eastAsia="pl-PL"/>
        </w:rPr>
        <w:t>Manuscript source:</w:t>
      </w:r>
      <w:r w:rsidRPr="00E318E1">
        <w:rPr>
          <w:rFonts w:ascii="Book Antiqua" w:hAnsi="Book Antiqua"/>
          <w:b/>
          <w:bCs/>
          <w:color w:val="000000"/>
          <w:sz w:val="24"/>
          <w:szCs w:val="24"/>
        </w:rPr>
        <w:t xml:space="preserve"> </w:t>
      </w:r>
      <w:r w:rsidRPr="00E318E1">
        <w:rPr>
          <w:rFonts w:ascii="Book Antiqua" w:hAnsi="Book Antiqua"/>
          <w:bCs/>
          <w:color w:val="000000"/>
          <w:sz w:val="24"/>
          <w:szCs w:val="24"/>
          <w:lang w:eastAsia="pl-PL"/>
        </w:rPr>
        <w:t>Unsolicited manuscript</w:t>
      </w:r>
    </w:p>
    <w:bookmarkEnd w:id="23"/>
    <w:p w14:paraId="0AB2E7C3" w14:textId="77777777" w:rsidR="00FC1F91" w:rsidRPr="00E318E1" w:rsidRDefault="00FC1F91" w:rsidP="00AA765F">
      <w:pPr>
        <w:adjustRightInd w:val="0"/>
        <w:snapToGrid w:val="0"/>
        <w:spacing w:line="360" w:lineRule="auto"/>
        <w:rPr>
          <w:rFonts w:ascii="Book Antiqua" w:eastAsia="DengXian" w:hAnsi="Book Antiqua"/>
          <w:b/>
          <w:bCs/>
          <w:color w:val="000000"/>
          <w:sz w:val="24"/>
          <w:szCs w:val="24"/>
        </w:rPr>
      </w:pPr>
    </w:p>
    <w:p w14:paraId="0C71DDEA" w14:textId="4D11693E" w:rsidR="00FC1F91" w:rsidRPr="00E318E1" w:rsidRDefault="00FC1F91"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t xml:space="preserve">Peer-review started: </w:t>
      </w:r>
      <w:r w:rsidR="0040129B" w:rsidRPr="00E318E1">
        <w:rPr>
          <w:rFonts w:ascii="Book Antiqua" w:hAnsi="Book Antiqua"/>
          <w:sz w:val="24"/>
          <w:szCs w:val="24"/>
        </w:rPr>
        <w:t>December 22, 2019</w:t>
      </w:r>
    </w:p>
    <w:p w14:paraId="075B04B9" w14:textId="6F5AF2A3" w:rsidR="00FC1F91" w:rsidRPr="00E318E1" w:rsidRDefault="00FC1F91"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t xml:space="preserve">First decision: </w:t>
      </w:r>
      <w:r w:rsidR="0040129B" w:rsidRPr="00E318E1">
        <w:rPr>
          <w:rFonts w:ascii="Book Antiqua" w:hAnsi="Book Antiqua"/>
          <w:sz w:val="24"/>
          <w:szCs w:val="24"/>
        </w:rPr>
        <w:t>January 19, 2020</w:t>
      </w:r>
    </w:p>
    <w:p w14:paraId="49D0CED9" w14:textId="77777777" w:rsidR="00FC1F91" w:rsidRPr="00E318E1" w:rsidRDefault="00FC1F91"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t>Article in press:</w:t>
      </w:r>
    </w:p>
    <w:p w14:paraId="6A9C4A06" w14:textId="77777777" w:rsidR="00FC1F91" w:rsidRPr="00E318E1" w:rsidRDefault="00FC1F91" w:rsidP="00AA765F">
      <w:pPr>
        <w:adjustRightInd w:val="0"/>
        <w:snapToGrid w:val="0"/>
        <w:spacing w:line="360" w:lineRule="auto"/>
        <w:rPr>
          <w:rFonts w:ascii="Book Antiqua" w:hAnsi="Book Antiqua" w:cstheme="minorHAnsi"/>
          <w:b/>
          <w:sz w:val="24"/>
          <w:szCs w:val="24"/>
          <w:lang w:val="hu-HU"/>
        </w:rPr>
      </w:pPr>
    </w:p>
    <w:p w14:paraId="08D0B74D" w14:textId="7DAB2E1A" w:rsidR="00FC1F91" w:rsidRPr="00E318E1" w:rsidRDefault="00FC1F91" w:rsidP="00AA765F">
      <w:pPr>
        <w:adjustRightInd w:val="0"/>
        <w:snapToGrid w:val="0"/>
        <w:spacing w:line="360" w:lineRule="auto"/>
        <w:rPr>
          <w:rFonts w:ascii="Book Antiqua" w:eastAsia="Microsoft YaHei" w:hAnsi="Book Antiqua" w:cs="SimSun"/>
          <w:sz w:val="24"/>
          <w:szCs w:val="24"/>
        </w:rPr>
      </w:pPr>
      <w:r w:rsidRPr="00E318E1">
        <w:rPr>
          <w:rFonts w:ascii="Book Antiqua" w:hAnsi="Book Antiqua" w:cs="SimSun"/>
          <w:b/>
          <w:sz w:val="24"/>
          <w:szCs w:val="24"/>
        </w:rPr>
        <w:t xml:space="preserve">Specialty type: </w:t>
      </w:r>
      <w:r w:rsidRPr="00E318E1">
        <w:rPr>
          <w:rFonts w:ascii="Book Antiqua" w:hAnsi="Book Antiqua"/>
          <w:bCs/>
          <w:iCs/>
          <w:color w:val="000000" w:themeColor="text1"/>
          <w:sz w:val="24"/>
          <w:szCs w:val="24"/>
        </w:rPr>
        <w:t>Oncology</w:t>
      </w:r>
    </w:p>
    <w:p w14:paraId="4A14C6C2" w14:textId="05F2F273" w:rsidR="00FC1F91" w:rsidRPr="00E318E1" w:rsidRDefault="00FC1F91" w:rsidP="00AA765F">
      <w:pPr>
        <w:adjustRightInd w:val="0"/>
        <w:snapToGrid w:val="0"/>
        <w:spacing w:line="360" w:lineRule="auto"/>
        <w:rPr>
          <w:rFonts w:ascii="Book Antiqua" w:hAnsi="Book Antiqua" w:cs="SimSun"/>
          <w:sz w:val="24"/>
          <w:szCs w:val="24"/>
        </w:rPr>
      </w:pPr>
      <w:r w:rsidRPr="00E318E1">
        <w:rPr>
          <w:rFonts w:ascii="Book Antiqua" w:hAnsi="Book Antiqua" w:cs="SimSun"/>
          <w:b/>
          <w:sz w:val="24"/>
          <w:szCs w:val="24"/>
        </w:rPr>
        <w:t xml:space="preserve">Country of origin: </w:t>
      </w:r>
      <w:r w:rsidRPr="00E318E1">
        <w:rPr>
          <w:rFonts w:ascii="Book Antiqua" w:hAnsi="Book Antiqua" w:cs="SimSun"/>
          <w:sz w:val="24"/>
          <w:szCs w:val="24"/>
        </w:rPr>
        <w:t>China</w:t>
      </w:r>
    </w:p>
    <w:p w14:paraId="1A19ECC0" w14:textId="77777777" w:rsidR="00FC1F91" w:rsidRPr="00E318E1" w:rsidRDefault="00FC1F91" w:rsidP="00AA765F">
      <w:pPr>
        <w:adjustRightInd w:val="0"/>
        <w:snapToGrid w:val="0"/>
        <w:spacing w:line="360" w:lineRule="auto"/>
        <w:rPr>
          <w:rFonts w:ascii="Book Antiqua" w:hAnsi="Book Antiqua" w:cs="SimSun"/>
          <w:b/>
          <w:sz w:val="24"/>
          <w:szCs w:val="24"/>
        </w:rPr>
      </w:pPr>
      <w:r w:rsidRPr="00E318E1">
        <w:rPr>
          <w:rFonts w:ascii="Book Antiqua" w:hAnsi="Book Antiqua" w:cs="SimSun"/>
          <w:b/>
          <w:sz w:val="24"/>
          <w:szCs w:val="24"/>
        </w:rPr>
        <w:lastRenderedPageBreak/>
        <w:t>Peer-review report classification</w:t>
      </w:r>
    </w:p>
    <w:p w14:paraId="6F9C4748" w14:textId="0DD8EA35" w:rsidR="00FC1F91" w:rsidRPr="00E318E1" w:rsidRDefault="00FC1F91" w:rsidP="00AA765F">
      <w:pPr>
        <w:adjustRightInd w:val="0"/>
        <w:snapToGrid w:val="0"/>
        <w:spacing w:line="360" w:lineRule="auto"/>
        <w:rPr>
          <w:rFonts w:ascii="Book Antiqua" w:hAnsi="Book Antiqua" w:cs="SimSun"/>
          <w:sz w:val="24"/>
          <w:szCs w:val="24"/>
        </w:rPr>
      </w:pPr>
      <w:r w:rsidRPr="00E318E1">
        <w:rPr>
          <w:rFonts w:ascii="Book Antiqua" w:hAnsi="Book Antiqua" w:cs="SimSun"/>
          <w:sz w:val="24"/>
          <w:szCs w:val="24"/>
        </w:rPr>
        <w:t xml:space="preserve">Grade A (Excellent): </w:t>
      </w:r>
      <w:r w:rsidR="005D6025" w:rsidRPr="00E318E1">
        <w:rPr>
          <w:rFonts w:ascii="Book Antiqua" w:hAnsi="Book Antiqua" w:cs="SimSun"/>
          <w:sz w:val="24"/>
          <w:szCs w:val="24"/>
        </w:rPr>
        <w:t>0</w:t>
      </w:r>
    </w:p>
    <w:p w14:paraId="59678493" w14:textId="34025E6D" w:rsidR="00FC1F91" w:rsidRPr="00E318E1" w:rsidRDefault="00FC1F91" w:rsidP="00AA765F">
      <w:pPr>
        <w:adjustRightInd w:val="0"/>
        <w:snapToGrid w:val="0"/>
        <w:spacing w:line="360" w:lineRule="auto"/>
        <w:rPr>
          <w:rFonts w:ascii="Book Antiqua" w:hAnsi="Book Antiqua" w:cs="SimSun"/>
          <w:sz w:val="24"/>
          <w:szCs w:val="24"/>
        </w:rPr>
      </w:pPr>
      <w:r w:rsidRPr="00E318E1">
        <w:rPr>
          <w:rFonts w:ascii="Book Antiqua" w:hAnsi="Book Antiqua" w:cs="SimSun"/>
          <w:sz w:val="24"/>
          <w:szCs w:val="24"/>
        </w:rPr>
        <w:t xml:space="preserve">Grade B (Very good): </w:t>
      </w:r>
      <w:r w:rsidR="005D6025" w:rsidRPr="00E318E1">
        <w:rPr>
          <w:rFonts w:ascii="Book Antiqua" w:hAnsi="Book Antiqua" w:cs="SimSun"/>
          <w:sz w:val="24"/>
          <w:szCs w:val="24"/>
        </w:rPr>
        <w:t>B, B</w:t>
      </w:r>
    </w:p>
    <w:p w14:paraId="7355D923" w14:textId="77777777" w:rsidR="00FC1F91" w:rsidRPr="00E318E1" w:rsidRDefault="00FC1F91" w:rsidP="00AA765F">
      <w:pPr>
        <w:adjustRightInd w:val="0"/>
        <w:snapToGrid w:val="0"/>
        <w:spacing w:line="360" w:lineRule="auto"/>
        <w:rPr>
          <w:rFonts w:ascii="Book Antiqua" w:hAnsi="Book Antiqua" w:cs="SimSun"/>
          <w:sz w:val="24"/>
          <w:szCs w:val="24"/>
        </w:rPr>
      </w:pPr>
      <w:r w:rsidRPr="00E318E1">
        <w:rPr>
          <w:rFonts w:ascii="Book Antiqua" w:hAnsi="Book Antiqua" w:cs="SimSun"/>
          <w:sz w:val="24"/>
          <w:szCs w:val="24"/>
        </w:rPr>
        <w:t>Grade C (Good): C</w:t>
      </w:r>
    </w:p>
    <w:p w14:paraId="3F77F678" w14:textId="77777777" w:rsidR="00FC1F91" w:rsidRPr="00E318E1" w:rsidRDefault="00FC1F91" w:rsidP="00AA765F">
      <w:pPr>
        <w:adjustRightInd w:val="0"/>
        <w:snapToGrid w:val="0"/>
        <w:spacing w:line="360" w:lineRule="auto"/>
        <w:rPr>
          <w:rFonts w:ascii="Book Antiqua" w:hAnsi="Book Antiqua" w:cs="SimSun"/>
          <w:sz w:val="24"/>
          <w:szCs w:val="24"/>
        </w:rPr>
      </w:pPr>
      <w:r w:rsidRPr="00E318E1">
        <w:rPr>
          <w:rFonts w:ascii="Book Antiqua" w:hAnsi="Book Antiqua" w:cs="SimSun"/>
          <w:sz w:val="24"/>
          <w:szCs w:val="24"/>
        </w:rPr>
        <w:t>Grade D (Fair): 0</w:t>
      </w:r>
    </w:p>
    <w:p w14:paraId="783742DD" w14:textId="77777777" w:rsidR="00FC1F91" w:rsidRPr="00E318E1" w:rsidRDefault="00FC1F91" w:rsidP="00AA765F">
      <w:pPr>
        <w:adjustRightInd w:val="0"/>
        <w:snapToGrid w:val="0"/>
        <w:spacing w:line="360" w:lineRule="auto"/>
        <w:rPr>
          <w:rFonts w:ascii="Book Antiqua" w:eastAsia="DengXian" w:hAnsi="Book Antiqua"/>
          <w:sz w:val="24"/>
          <w:szCs w:val="24"/>
          <w:lang w:val="hu-HU"/>
        </w:rPr>
      </w:pPr>
      <w:r w:rsidRPr="00E318E1">
        <w:rPr>
          <w:rFonts w:ascii="Book Antiqua" w:hAnsi="Book Antiqua" w:cs="SimSun"/>
          <w:sz w:val="24"/>
          <w:szCs w:val="24"/>
        </w:rPr>
        <w:t>Grade E (Poor): 0</w:t>
      </w:r>
    </w:p>
    <w:p w14:paraId="7B0D205A" w14:textId="77777777" w:rsidR="00FC1F91" w:rsidRPr="00E318E1" w:rsidRDefault="00FC1F91" w:rsidP="00AA765F">
      <w:pPr>
        <w:adjustRightInd w:val="0"/>
        <w:snapToGrid w:val="0"/>
        <w:spacing w:line="360" w:lineRule="auto"/>
        <w:rPr>
          <w:rFonts w:ascii="Book Antiqua" w:eastAsia="DengXian" w:hAnsi="Book Antiqua"/>
          <w:sz w:val="24"/>
          <w:szCs w:val="24"/>
        </w:rPr>
      </w:pPr>
    </w:p>
    <w:p w14:paraId="7330064D" w14:textId="77777777" w:rsidR="00B95A34" w:rsidRPr="00E318E1" w:rsidRDefault="00FC1F91" w:rsidP="00AA765F">
      <w:pPr>
        <w:adjustRightInd w:val="0"/>
        <w:snapToGrid w:val="0"/>
        <w:spacing w:line="360" w:lineRule="auto"/>
        <w:rPr>
          <w:rFonts w:ascii="Book Antiqua" w:hAnsi="Book Antiqua"/>
          <w:b/>
          <w:sz w:val="24"/>
          <w:szCs w:val="24"/>
        </w:rPr>
      </w:pPr>
      <w:bookmarkStart w:id="24" w:name="OLE_LINK139"/>
      <w:bookmarkStart w:id="25" w:name="OLE_LINK140"/>
      <w:r w:rsidRPr="00E318E1">
        <w:rPr>
          <w:rFonts w:ascii="Book Antiqua" w:hAnsi="Book Antiqua"/>
          <w:b/>
          <w:bCs/>
          <w:color w:val="000000"/>
          <w:sz w:val="24"/>
          <w:szCs w:val="24"/>
        </w:rPr>
        <w:t>P-Reviewer:</w:t>
      </w:r>
      <w:r w:rsidR="00103907" w:rsidRPr="00E318E1">
        <w:rPr>
          <w:rFonts w:ascii="Book Antiqua" w:hAnsi="Book Antiqua"/>
          <w:bCs/>
          <w:color w:val="000000"/>
          <w:sz w:val="24"/>
          <w:szCs w:val="24"/>
        </w:rPr>
        <w:t xml:space="preserve"> Abd el </w:t>
      </w:r>
      <w:proofErr w:type="spellStart"/>
      <w:r w:rsidR="00103907" w:rsidRPr="00E318E1">
        <w:rPr>
          <w:rFonts w:ascii="Book Antiqua" w:hAnsi="Book Antiqua"/>
          <w:bCs/>
          <w:color w:val="000000"/>
          <w:sz w:val="24"/>
          <w:szCs w:val="24"/>
        </w:rPr>
        <w:t>Moety</w:t>
      </w:r>
      <w:proofErr w:type="spellEnd"/>
      <w:r w:rsidR="00103907" w:rsidRPr="00E318E1">
        <w:rPr>
          <w:rFonts w:ascii="Book Antiqua" w:hAnsi="Book Antiqua"/>
          <w:bCs/>
          <w:color w:val="000000"/>
          <w:sz w:val="24"/>
          <w:szCs w:val="24"/>
        </w:rPr>
        <w:t xml:space="preserve"> HA,</w:t>
      </w:r>
      <w:r w:rsidRPr="00E318E1">
        <w:rPr>
          <w:rFonts w:ascii="Book Antiqua" w:hAnsi="Book Antiqua"/>
          <w:bCs/>
          <w:color w:val="000000"/>
          <w:sz w:val="24"/>
          <w:szCs w:val="24"/>
        </w:rPr>
        <w:t xml:space="preserve"> </w:t>
      </w:r>
      <w:proofErr w:type="spellStart"/>
      <w:r w:rsidR="00103907" w:rsidRPr="00E318E1">
        <w:rPr>
          <w:rFonts w:ascii="Book Antiqua" w:hAnsi="Book Antiqua"/>
          <w:bCs/>
          <w:color w:val="000000"/>
          <w:sz w:val="24"/>
          <w:szCs w:val="24"/>
        </w:rPr>
        <w:t>Campanale</w:t>
      </w:r>
      <w:proofErr w:type="spellEnd"/>
      <w:r w:rsidR="00103907" w:rsidRPr="00E318E1">
        <w:rPr>
          <w:rFonts w:ascii="Book Antiqua" w:hAnsi="Book Antiqua"/>
          <w:bCs/>
          <w:color w:val="000000"/>
          <w:sz w:val="24"/>
          <w:szCs w:val="24"/>
        </w:rPr>
        <w:t xml:space="preserve"> M, </w:t>
      </w:r>
      <w:proofErr w:type="spellStart"/>
      <w:r w:rsidR="00103907" w:rsidRPr="00E318E1">
        <w:rPr>
          <w:rFonts w:ascii="Book Antiqua" w:hAnsi="Book Antiqua"/>
          <w:bCs/>
          <w:color w:val="000000"/>
          <w:sz w:val="24"/>
          <w:szCs w:val="24"/>
        </w:rPr>
        <w:t>Sogabe</w:t>
      </w:r>
      <w:proofErr w:type="spellEnd"/>
      <w:r w:rsidR="00103907" w:rsidRPr="00E318E1">
        <w:rPr>
          <w:rFonts w:ascii="Book Antiqua" w:hAnsi="Book Antiqua"/>
          <w:bCs/>
          <w:color w:val="000000"/>
          <w:sz w:val="24"/>
          <w:szCs w:val="24"/>
        </w:rPr>
        <w:t xml:space="preserve"> I</w:t>
      </w:r>
      <w:r w:rsidRPr="00E318E1">
        <w:rPr>
          <w:rFonts w:ascii="Book Antiqua" w:hAnsi="Book Antiqua"/>
          <w:bCs/>
          <w:color w:val="000000"/>
          <w:sz w:val="24"/>
          <w:szCs w:val="24"/>
        </w:rPr>
        <w:t xml:space="preserve"> </w:t>
      </w:r>
      <w:r w:rsidRPr="00E318E1">
        <w:rPr>
          <w:rFonts w:ascii="Book Antiqua" w:hAnsi="Book Antiqua"/>
          <w:b/>
          <w:bCs/>
          <w:color w:val="000000"/>
          <w:sz w:val="24"/>
          <w:szCs w:val="24"/>
        </w:rPr>
        <w:t>S-Editor:</w:t>
      </w:r>
      <w:r w:rsidRPr="00E318E1">
        <w:rPr>
          <w:rFonts w:ascii="Book Antiqua" w:hAnsi="Book Antiqua"/>
          <w:color w:val="000000"/>
          <w:sz w:val="24"/>
          <w:szCs w:val="24"/>
        </w:rPr>
        <w:t xml:space="preserve"> </w:t>
      </w:r>
      <w:r w:rsidR="00103907" w:rsidRPr="00E318E1">
        <w:rPr>
          <w:rFonts w:ascii="Book Antiqua" w:hAnsi="Book Antiqua"/>
          <w:color w:val="000000"/>
          <w:sz w:val="24"/>
          <w:szCs w:val="24"/>
        </w:rPr>
        <w:t xml:space="preserve">Wang JL </w:t>
      </w:r>
      <w:r w:rsidRPr="00E318E1">
        <w:rPr>
          <w:rFonts w:ascii="Book Antiqua" w:hAnsi="Book Antiqua"/>
          <w:b/>
          <w:bCs/>
          <w:color w:val="000000"/>
          <w:sz w:val="24"/>
          <w:szCs w:val="24"/>
        </w:rPr>
        <w:t>L-Editor:</w:t>
      </w:r>
      <w:r w:rsidRPr="00E318E1">
        <w:rPr>
          <w:rFonts w:ascii="Book Antiqua" w:hAnsi="Book Antiqua"/>
          <w:color w:val="000000"/>
          <w:sz w:val="24"/>
          <w:szCs w:val="24"/>
        </w:rPr>
        <w:t xml:space="preserve"> </w:t>
      </w:r>
      <w:r w:rsidRPr="00E318E1">
        <w:rPr>
          <w:rFonts w:ascii="Book Antiqua" w:hAnsi="Book Antiqua"/>
          <w:b/>
          <w:bCs/>
          <w:color w:val="000000"/>
          <w:sz w:val="24"/>
          <w:szCs w:val="24"/>
        </w:rPr>
        <w:t>E-Editor:</w:t>
      </w:r>
      <w:r w:rsidR="00B95A34" w:rsidRPr="00E318E1">
        <w:rPr>
          <w:rFonts w:ascii="Book Antiqua" w:hAnsi="Book Antiqua"/>
          <w:b/>
          <w:sz w:val="24"/>
          <w:szCs w:val="24"/>
        </w:rPr>
        <w:t xml:space="preserve"> </w:t>
      </w:r>
    </w:p>
    <w:p w14:paraId="69CEB580" w14:textId="77777777" w:rsidR="00B95A34" w:rsidRPr="00E318E1" w:rsidRDefault="00B95A34" w:rsidP="00AA765F">
      <w:pPr>
        <w:widowControl/>
        <w:adjustRightInd w:val="0"/>
        <w:snapToGrid w:val="0"/>
        <w:spacing w:line="360" w:lineRule="auto"/>
        <w:rPr>
          <w:rFonts w:ascii="Book Antiqua" w:hAnsi="Book Antiqua"/>
          <w:b/>
          <w:sz w:val="24"/>
          <w:szCs w:val="24"/>
        </w:rPr>
      </w:pPr>
      <w:r w:rsidRPr="00E318E1">
        <w:rPr>
          <w:rFonts w:ascii="Book Antiqua" w:hAnsi="Book Antiqua"/>
          <w:b/>
          <w:sz w:val="24"/>
          <w:szCs w:val="24"/>
        </w:rPr>
        <w:br w:type="page"/>
      </w:r>
    </w:p>
    <w:p w14:paraId="584AC415" w14:textId="77777777" w:rsidR="00B95A34" w:rsidRPr="00E318E1" w:rsidRDefault="00B95A34" w:rsidP="00AA765F">
      <w:pPr>
        <w:adjustRightInd w:val="0"/>
        <w:snapToGrid w:val="0"/>
        <w:spacing w:line="360" w:lineRule="auto"/>
        <w:rPr>
          <w:rFonts w:ascii="Book Antiqua" w:hAnsi="Book Antiqua"/>
          <w:b/>
          <w:sz w:val="24"/>
          <w:szCs w:val="24"/>
        </w:rPr>
      </w:pPr>
      <w:r w:rsidRPr="00E318E1">
        <w:rPr>
          <w:rFonts w:ascii="Book Antiqua" w:hAnsi="Book Antiqua"/>
          <w:b/>
          <w:sz w:val="24"/>
          <w:szCs w:val="24"/>
        </w:rPr>
        <w:lastRenderedPageBreak/>
        <w:t>Figure Legends</w:t>
      </w:r>
      <w:bookmarkEnd w:id="24"/>
      <w:bookmarkEnd w:id="25"/>
    </w:p>
    <w:p w14:paraId="11EFA78A" w14:textId="6B5DCD65" w:rsidR="00B95A34" w:rsidRPr="00E318E1" w:rsidRDefault="00E318E1" w:rsidP="00AA765F">
      <w:pPr>
        <w:widowControl/>
        <w:adjustRightInd w:val="0"/>
        <w:snapToGrid w:val="0"/>
        <w:spacing w:line="360" w:lineRule="auto"/>
        <w:rPr>
          <w:rFonts w:ascii="Book Antiqua" w:hAnsi="Book Antiqua"/>
          <w:color w:val="000000" w:themeColor="text1"/>
          <w:sz w:val="24"/>
          <w:szCs w:val="24"/>
        </w:rPr>
      </w:pPr>
      <w:r w:rsidRPr="00E318E1">
        <w:rPr>
          <w:rFonts w:ascii="Book Antiqua" w:hAnsi="Book Antiqua"/>
          <w:noProof/>
          <w:sz w:val="24"/>
          <w:szCs w:val="24"/>
        </w:rPr>
        <w:drawing>
          <wp:inline distT="0" distB="0" distL="0" distR="0" wp14:anchorId="089D9BD3" wp14:editId="5442A004">
            <wp:extent cx="5274310" cy="2917353"/>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917353"/>
                    </a:xfrm>
                    <a:prstGeom prst="rect">
                      <a:avLst/>
                    </a:prstGeom>
                  </pic:spPr>
                </pic:pic>
              </a:graphicData>
            </a:graphic>
          </wp:inline>
        </w:drawing>
      </w:r>
    </w:p>
    <w:p w14:paraId="31FB2303" w14:textId="5C477BE8" w:rsidR="00B95A34" w:rsidRPr="00E318E1" w:rsidRDefault="00B95A34" w:rsidP="00AA765F">
      <w:pPr>
        <w:adjustRightInd w:val="0"/>
        <w:snapToGrid w:val="0"/>
        <w:spacing w:line="360" w:lineRule="auto"/>
        <w:rPr>
          <w:rFonts w:ascii="Book Antiqua" w:hAnsi="Book Antiqua"/>
          <w:color w:val="000000" w:themeColor="text1"/>
          <w:sz w:val="24"/>
          <w:szCs w:val="24"/>
        </w:rPr>
      </w:pPr>
    </w:p>
    <w:p w14:paraId="2419D732" w14:textId="6FEE8CC5" w:rsidR="00B95A34" w:rsidRPr="00E318E1" w:rsidRDefault="00B95A34"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b/>
          <w:color w:val="000000" w:themeColor="text1"/>
          <w:sz w:val="24"/>
          <w:szCs w:val="24"/>
        </w:rPr>
        <w:t>Figure 1 A flow chart of the experimental design.</w:t>
      </w:r>
      <w:r w:rsidRPr="00E318E1">
        <w:rPr>
          <w:rFonts w:ascii="Book Antiqua" w:hAnsi="Book Antiqua" w:cs="Times New Roman"/>
          <w:color w:val="000000" w:themeColor="text1"/>
          <w:sz w:val="24"/>
          <w:szCs w:val="24"/>
        </w:rPr>
        <w:t xml:space="preserve"> HCC: Hepatocellular carcinoma;</w:t>
      </w:r>
      <w:r w:rsidRPr="00E318E1">
        <w:rPr>
          <w:rFonts w:ascii="Book Antiqua" w:hAnsi="Book Antiqua"/>
          <w:sz w:val="24"/>
          <w:szCs w:val="24"/>
        </w:rPr>
        <w:t xml:space="preserve"> </w:t>
      </w:r>
      <w:r w:rsidRPr="00E318E1">
        <w:rPr>
          <w:rFonts w:ascii="Book Antiqua" w:hAnsi="Book Antiqua" w:cs="Times New Roman"/>
          <w:color w:val="000000" w:themeColor="text1"/>
          <w:sz w:val="24"/>
          <w:szCs w:val="24"/>
        </w:rPr>
        <w:t>HBV: Hepatitis B virus;</w:t>
      </w:r>
      <w:r w:rsidRPr="00E318E1">
        <w:rPr>
          <w:rFonts w:ascii="Book Antiqua" w:hAnsi="Book Antiqua"/>
          <w:sz w:val="24"/>
          <w:szCs w:val="24"/>
        </w:rPr>
        <w:t xml:space="preserve"> </w:t>
      </w:r>
      <w:r w:rsidRPr="00E318E1">
        <w:rPr>
          <w:rFonts w:ascii="Book Antiqua" w:hAnsi="Book Antiqua" w:cs="Times New Roman"/>
          <w:color w:val="000000" w:themeColor="text1"/>
          <w:sz w:val="24"/>
          <w:szCs w:val="24"/>
        </w:rPr>
        <w:t>RT-qPCR:</w:t>
      </w:r>
      <w:r w:rsidRPr="00E318E1">
        <w:rPr>
          <w:rFonts w:ascii="Book Antiqua" w:eastAsia="Arial Unicode MS" w:hAnsi="Book Antiqua" w:cs="Times New Roman"/>
          <w:color w:val="000000" w:themeColor="text1"/>
          <w:sz w:val="24"/>
          <w:szCs w:val="24"/>
        </w:rPr>
        <w:t xml:space="preserve"> Real time quantitative polymerase chain reaction.</w:t>
      </w:r>
    </w:p>
    <w:p w14:paraId="2E43CAE7" w14:textId="77777777" w:rsidR="00B95A34" w:rsidRPr="00E318E1" w:rsidRDefault="00B95A34" w:rsidP="00AA765F">
      <w:pPr>
        <w:adjustRightInd w:val="0"/>
        <w:snapToGrid w:val="0"/>
        <w:spacing w:line="360" w:lineRule="auto"/>
        <w:rPr>
          <w:rFonts w:ascii="Book Antiqua" w:hAnsi="Book Antiqua"/>
          <w:color w:val="000000" w:themeColor="text1"/>
          <w:sz w:val="24"/>
          <w:szCs w:val="24"/>
        </w:rPr>
      </w:pPr>
    </w:p>
    <w:p w14:paraId="2D9B6631" w14:textId="08AFE0DE" w:rsidR="00BC3499" w:rsidRPr="00E318E1" w:rsidRDefault="00BC3499" w:rsidP="00AA765F">
      <w:pPr>
        <w:widowControl/>
        <w:adjustRightInd w:val="0"/>
        <w:snapToGrid w:val="0"/>
        <w:spacing w:line="360" w:lineRule="auto"/>
        <w:rPr>
          <w:rFonts w:ascii="Book Antiqua" w:hAnsi="Book Antiqua"/>
          <w:color w:val="000000" w:themeColor="text1"/>
          <w:sz w:val="24"/>
          <w:szCs w:val="24"/>
        </w:rPr>
      </w:pPr>
      <w:r w:rsidRPr="00E318E1">
        <w:rPr>
          <w:rFonts w:ascii="Book Antiqua" w:hAnsi="Book Antiqua"/>
          <w:color w:val="000000" w:themeColor="text1"/>
          <w:sz w:val="24"/>
          <w:szCs w:val="24"/>
        </w:rPr>
        <w:br w:type="page"/>
      </w:r>
    </w:p>
    <w:p w14:paraId="5E525739" w14:textId="77777777" w:rsidR="00B95A34" w:rsidRPr="00E318E1" w:rsidRDefault="00B95A34" w:rsidP="00AA765F">
      <w:pPr>
        <w:adjustRightInd w:val="0"/>
        <w:snapToGrid w:val="0"/>
        <w:spacing w:line="360" w:lineRule="auto"/>
        <w:rPr>
          <w:rFonts w:ascii="Book Antiqua" w:hAnsi="Book Antiqua"/>
          <w:color w:val="000000" w:themeColor="text1"/>
          <w:sz w:val="24"/>
          <w:szCs w:val="24"/>
        </w:rPr>
      </w:pPr>
    </w:p>
    <w:p w14:paraId="79CBBD95" w14:textId="7DF6D4C3" w:rsidR="00B95A34" w:rsidRPr="00E318E1" w:rsidRDefault="00FA1D96" w:rsidP="00AA765F">
      <w:pPr>
        <w:adjustRightInd w:val="0"/>
        <w:snapToGrid w:val="0"/>
        <w:spacing w:line="360" w:lineRule="auto"/>
        <w:rPr>
          <w:rFonts w:ascii="Book Antiqua" w:hAnsi="Book Antiqua"/>
          <w:color w:val="000000" w:themeColor="text1"/>
          <w:sz w:val="24"/>
          <w:szCs w:val="24"/>
        </w:rPr>
      </w:pPr>
      <w:r w:rsidRPr="00FA1D96">
        <w:rPr>
          <w:rFonts w:ascii="Book Antiqua" w:hAnsi="Book Antiqua"/>
          <w:noProof/>
          <w:color w:val="000000" w:themeColor="text1"/>
          <w:sz w:val="24"/>
          <w:szCs w:val="24"/>
        </w:rPr>
        <mc:AlternateContent>
          <mc:Choice Requires="wps">
            <w:drawing>
              <wp:anchor distT="0" distB="0" distL="114300" distR="114300" simplePos="0" relativeHeight="251665408" behindDoc="0" locked="0" layoutInCell="1" allowOverlap="1" wp14:anchorId="657EBBC6" wp14:editId="47E2D8AB">
                <wp:simplePos x="0" y="0"/>
                <wp:positionH relativeFrom="column">
                  <wp:posOffset>4023360</wp:posOffset>
                </wp:positionH>
                <wp:positionV relativeFrom="paragraph">
                  <wp:posOffset>232080</wp:posOffset>
                </wp:positionV>
                <wp:extent cx="299720" cy="1403985"/>
                <wp:effectExtent l="0" t="0" r="24130" b="2540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1BFBAC7" w14:textId="77777777" w:rsidR="00FA1D96" w:rsidRPr="00FA1D96" w:rsidRDefault="00FA1D96" w:rsidP="00FA1D96">
                            <w:pPr>
                              <w:rPr>
                                <w:sz w:val="18"/>
                                <w:szCs w:val="18"/>
                              </w:rPr>
                            </w:pPr>
                            <w:r w:rsidRPr="00FA1D96">
                              <w:rPr>
                                <w:rFonts w:hint="eastAsia"/>
                                <w:sz w:val="18"/>
                                <w:szCs w:val="1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EBBC6" id="_x0000_t202" coordsize="21600,21600" o:spt="202" path="m,l,21600r21600,l21600,xe">
                <v:stroke joinstyle="miter"/>
                <v:path gradientshapeok="t" o:connecttype="rect"/>
              </v:shapetype>
              <v:shape id="文本框 2" o:spid="_x0000_s1026" type="#_x0000_t202" style="position:absolute;left:0;text-align:left;margin-left:316.8pt;margin-top:18.25pt;width:23.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" strokecolor="white [3212]">
                <v:textbox style="mso-fit-shape-to-text:t">
                  <w:txbxContent>
                    <w:p w14:paraId="61BFBAC7"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Pr="00FA1D96">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14:anchorId="79052C76" wp14:editId="40022F99">
                <wp:simplePos x="0" y="0"/>
                <wp:positionH relativeFrom="column">
                  <wp:posOffset>1238250</wp:posOffset>
                </wp:positionH>
                <wp:positionV relativeFrom="paragraph">
                  <wp:posOffset>201600</wp:posOffset>
                </wp:positionV>
                <wp:extent cx="299720" cy="1403985"/>
                <wp:effectExtent l="0" t="0" r="2413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A5A6979" w14:textId="2D58A468" w:rsidR="00FA1D96" w:rsidRPr="00FA1D96" w:rsidRDefault="00FA1D96">
                            <w:pPr>
                              <w:rPr>
                                <w:sz w:val="18"/>
                                <w:szCs w:val="18"/>
                              </w:rPr>
                            </w:pPr>
                            <w:r w:rsidRPr="00FA1D96">
                              <w:rPr>
                                <w:rFonts w:hint="eastAsia"/>
                                <w:sz w:val="18"/>
                                <w:szCs w:val="1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52C76" id="_x0000_s1027" type="#_x0000_t202" style="position:absolute;left:0;text-align:left;margin-left:97.5pt;margin-top:15.85pt;width:2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" strokecolor="white [3212]">
                <v:textbox style="mso-fit-shape-to-text:t">
                  <w:txbxContent>
                    <w:p w14:paraId="6A5A6979" w14:textId="2D58A468" w:rsidR="00FA1D96" w:rsidRPr="00FA1D96" w:rsidRDefault="00FA1D96">
                      <w:pPr>
                        <w:rPr>
                          <w:sz w:val="18"/>
                          <w:szCs w:val="18"/>
                        </w:rPr>
                      </w:pPr>
                      <w:r w:rsidRPr="00FA1D96">
                        <w:rPr>
                          <w:rFonts w:hint="eastAsia"/>
                          <w:sz w:val="18"/>
                          <w:szCs w:val="18"/>
                        </w:rPr>
                        <w:t>c</w:t>
                      </w:r>
                    </w:p>
                  </w:txbxContent>
                </v:textbox>
              </v:shape>
            </w:pict>
          </mc:Fallback>
        </mc:AlternateContent>
      </w:r>
      <w:r w:rsidR="00B95A34" w:rsidRPr="00E318E1">
        <w:rPr>
          <w:rFonts w:ascii="Book Antiqua" w:hAnsi="Book Antiqua"/>
          <w:color w:val="000000" w:themeColor="text1"/>
          <w:sz w:val="24"/>
          <w:szCs w:val="24"/>
        </w:rPr>
        <w:t>A</w:t>
      </w:r>
      <w:r w:rsidR="00DD1D87" w:rsidRPr="00DD1D87">
        <w:rPr>
          <w:rFonts w:ascii="Book Antiqua" w:hAnsi="Book Antiqua"/>
          <w:noProof/>
          <w:color w:val="000000" w:themeColor="text1"/>
          <w:sz w:val="24"/>
          <w:szCs w:val="24"/>
        </w:rPr>
        <w:object w:dxaOrig="5371" w:dyaOrig="5659" w14:anchorId="77492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78pt;height:173pt;mso-width-percent:0;mso-height-percent:0;mso-width-percent:0;mso-height-percent:0" o:ole="">
            <v:imagedata r:id="rId10" o:title=""/>
          </v:shape>
          <o:OLEObject Type="Embed" ProgID="Prism6.Document" ShapeID="_x0000_i1032" DrawAspect="Content" ObjectID="_1646533956" r:id="rId11"/>
        </w:object>
      </w:r>
      <w:r w:rsidR="00B95A34" w:rsidRPr="00E318E1">
        <w:rPr>
          <w:rFonts w:ascii="Book Antiqua" w:hAnsi="Book Antiqua"/>
          <w:color w:val="000000" w:themeColor="text1"/>
          <w:sz w:val="24"/>
          <w:szCs w:val="24"/>
        </w:rPr>
        <w:t xml:space="preserve">    B </w:t>
      </w:r>
      <w:r w:rsidR="00DD1D87" w:rsidRPr="00DD1D87">
        <w:rPr>
          <w:rFonts w:ascii="Book Antiqua" w:hAnsi="Book Antiqua"/>
          <w:noProof/>
          <w:color w:val="000000" w:themeColor="text1"/>
          <w:sz w:val="24"/>
          <w:szCs w:val="24"/>
        </w:rPr>
        <w:object w:dxaOrig="5486" w:dyaOrig="5659" w14:anchorId="4D1E4353">
          <v:shape id="_x0000_i1031" type="#_x0000_t75" alt="" style="width:178pt;height:171pt;mso-width-percent:0;mso-height-percent:0;mso-width-percent:0;mso-height-percent:0" o:ole="">
            <v:imagedata r:id="rId12" o:title=""/>
          </v:shape>
          <o:OLEObject Type="Embed" ProgID="Prism6.Document" ShapeID="_x0000_i1031" DrawAspect="Content" ObjectID="_1646533957" r:id="rId13"/>
        </w:object>
      </w:r>
    </w:p>
    <w:p w14:paraId="1834E9C7" w14:textId="0930032F" w:rsidR="00B95A34" w:rsidRPr="00E318E1" w:rsidRDefault="00FA1D96" w:rsidP="00AA765F">
      <w:pPr>
        <w:adjustRightInd w:val="0"/>
        <w:snapToGrid w:val="0"/>
        <w:spacing w:line="360" w:lineRule="auto"/>
        <w:rPr>
          <w:rFonts w:ascii="Book Antiqua" w:hAnsi="Book Antiqua"/>
          <w:color w:val="000000" w:themeColor="text1"/>
          <w:sz w:val="24"/>
          <w:szCs w:val="24"/>
        </w:rPr>
      </w:pPr>
      <w:r w:rsidRPr="00FA1D96">
        <w:rPr>
          <w:rFonts w:ascii="Book Antiqua" w:hAnsi="Book Antiqua"/>
          <w:noProof/>
          <w:color w:val="000000" w:themeColor="text1"/>
          <w:sz w:val="24"/>
          <w:szCs w:val="24"/>
        </w:rPr>
        <mc:AlternateContent>
          <mc:Choice Requires="wps">
            <w:drawing>
              <wp:anchor distT="0" distB="0" distL="114300" distR="114300" simplePos="0" relativeHeight="251669504" behindDoc="0" locked="0" layoutInCell="1" allowOverlap="1" wp14:anchorId="11F6D088" wp14:editId="4D329A4C">
                <wp:simplePos x="0" y="0"/>
                <wp:positionH relativeFrom="column">
                  <wp:posOffset>4009060</wp:posOffset>
                </wp:positionH>
                <wp:positionV relativeFrom="paragraph">
                  <wp:posOffset>216535</wp:posOffset>
                </wp:positionV>
                <wp:extent cx="299720" cy="1403985"/>
                <wp:effectExtent l="0" t="0" r="24130" b="2540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11AF3279" w14:textId="77777777" w:rsidR="00FA1D96" w:rsidRPr="00FA1D96" w:rsidRDefault="00FA1D96" w:rsidP="00FA1D96">
                            <w:pPr>
                              <w:rPr>
                                <w:sz w:val="18"/>
                                <w:szCs w:val="18"/>
                              </w:rPr>
                            </w:pPr>
                            <w:r w:rsidRPr="00FA1D96">
                              <w:rPr>
                                <w:rFonts w:hint="eastAsia"/>
                                <w:sz w:val="18"/>
                                <w:szCs w:val="1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6D088" id="_x0000_s1028" type="#_x0000_t202" style="position:absolute;left:0;text-align:left;margin-left:315.65pt;margin-top:17.05pt;width:23.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" strokecolor="white [3212]">
                <v:textbox style="mso-fit-shape-to-text:t">
                  <w:txbxContent>
                    <w:p w14:paraId="11AF3279"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Pr="00FA1D96">
        <w:rPr>
          <w:rFonts w:ascii="Book Antiqua" w:hAnsi="Book Antiqua"/>
          <w:noProof/>
          <w:color w:val="000000" w:themeColor="text1"/>
          <w:sz w:val="24"/>
          <w:szCs w:val="24"/>
        </w:rPr>
        <mc:AlternateContent>
          <mc:Choice Requires="wps">
            <w:drawing>
              <wp:anchor distT="0" distB="0" distL="114300" distR="114300" simplePos="0" relativeHeight="251667456" behindDoc="0" locked="0" layoutInCell="1" allowOverlap="1" wp14:anchorId="453212C5" wp14:editId="7C458293">
                <wp:simplePos x="0" y="0"/>
                <wp:positionH relativeFrom="column">
                  <wp:posOffset>1243965</wp:posOffset>
                </wp:positionH>
                <wp:positionV relativeFrom="paragraph">
                  <wp:posOffset>253035</wp:posOffset>
                </wp:positionV>
                <wp:extent cx="299720" cy="1403985"/>
                <wp:effectExtent l="0" t="0" r="24130" b="2540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49EF0FC" w14:textId="77777777" w:rsidR="00FA1D96" w:rsidRPr="00FA1D96" w:rsidRDefault="00FA1D96" w:rsidP="00FA1D96">
                            <w:pPr>
                              <w:rPr>
                                <w:sz w:val="18"/>
                                <w:szCs w:val="18"/>
                              </w:rPr>
                            </w:pPr>
                            <w:r w:rsidRPr="00FA1D96">
                              <w:rPr>
                                <w:rFonts w:hint="eastAsia"/>
                                <w:sz w:val="18"/>
                                <w:szCs w:val="1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212C5" id="_x0000_s1029" type="#_x0000_t202" style="position:absolute;left:0;text-align:left;margin-left:97.95pt;margin-top:19.9pt;width:23.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" strokecolor="white [3212]">
                <v:textbox style="mso-fit-shape-to-text:t">
                  <w:txbxContent>
                    <w:p w14:paraId="649EF0FC"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00B95A34" w:rsidRPr="00E318E1">
        <w:rPr>
          <w:rFonts w:ascii="Book Antiqua" w:hAnsi="Book Antiqua"/>
          <w:color w:val="000000" w:themeColor="text1"/>
          <w:sz w:val="24"/>
          <w:szCs w:val="24"/>
        </w:rPr>
        <w:t>C</w:t>
      </w:r>
      <w:r w:rsidR="00DD1D87" w:rsidRPr="00DD1D87">
        <w:rPr>
          <w:rFonts w:ascii="Book Antiqua" w:hAnsi="Book Antiqua"/>
          <w:noProof/>
          <w:color w:val="000000" w:themeColor="text1"/>
          <w:sz w:val="24"/>
          <w:szCs w:val="24"/>
        </w:rPr>
        <w:object w:dxaOrig="5486" w:dyaOrig="5659" w14:anchorId="1D09A424">
          <v:shape id="_x0000_i1030" type="#_x0000_t75" alt="" style="width:176pt;height:172pt;mso-width-percent:0;mso-height-percent:0;mso-width-percent:0;mso-height-percent:0" o:ole="">
            <v:imagedata r:id="rId14" o:title=""/>
          </v:shape>
          <o:OLEObject Type="Embed" ProgID="Prism6.Document" ShapeID="_x0000_i1030" DrawAspect="Content" ObjectID="_1646533958" r:id="rId15"/>
        </w:object>
      </w:r>
      <w:r w:rsidR="00B95A34" w:rsidRPr="00E318E1">
        <w:rPr>
          <w:rFonts w:ascii="Book Antiqua" w:hAnsi="Book Antiqua"/>
          <w:color w:val="000000" w:themeColor="text1"/>
          <w:sz w:val="24"/>
          <w:szCs w:val="24"/>
        </w:rPr>
        <w:t xml:space="preserve">    D </w:t>
      </w:r>
      <w:r w:rsidR="00DD1D87" w:rsidRPr="00DD1D87">
        <w:rPr>
          <w:rFonts w:ascii="Book Antiqua" w:hAnsi="Book Antiqua"/>
          <w:noProof/>
          <w:color w:val="000000" w:themeColor="text1"/>
          <w:sz w:val="24"/>
          <w:szCs w:val="24"/>
        </w:rPr>
        <w:object w:dxaOrig="5371" w:dyaOrig="5659" w14:anchorId="15EABC84">
          <v:shape id="_x0000_i1029" type="#_x0000_t75" alt="" style="width:179pt;height:177pt;mso-width-percent:0;mso-height-percent:0;mso-width-percent:0;mso-height-percent:0" o:ole="">
            <v:imagedata r:id="rId16" o:title=""/>
          </v:shape>
          <o:OLEObject Type="Embed" ProgID="Prism6.Document" ShapeID="_x0000_i1029" DrawAspect="Content" ObjectID="_1646533959" r:id="rId17"/>
        </w:object>
      </w:r>
    </w:p>
    <w:p w14:paraId="40F9394E" w14:textId="0A4BD35C" w:rsidR="00B95A34" w:rsidRPr="00E318E1" w:rsidRDefault="00B95A34"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b/>
          <w:color w:val="000000" w:themeColor="text1"/>
          <w:sz w:val="24"/>
          <w:szCs w:val="24"/>
        </w:rPr>
        <w:t xml:space="preserve">Figure 2 The relative concentration of the selected four miRNAs in the tissue from </w:t>
      </w:r>
      <w:r w:rsidR="005145E1" w:rsidRPr="00E318E1">
        <w:rPr>
          <w:rFonts w:ascii="Book Antiqua" w:hAnsi="Book Antiqua" w:cs="Times New Roman"/>
          <w:b/>
          <w:color w:val="000000" w:themeColor="text1"/>
          <w:sz w:val="24"/>
          <w:szCs w:val="24"/>
        </w:rPr>
        <w:t xml:space="preserve">hepatitis B virus </w:t>
      </w:r>
      <w:r w:rsidRPr="00E318E1">
        <w:rPr>
          <w:rFonts w:ascii="Book Antiqua" w:hAnsi="Book Antiqua" w:cs="Times New Roman"/>
          <w:b/>
          <w:color w:val="000000" w:themeColor="text1"/>
          <w:sz w:val="24"/>
          <w:szCs w:val="24"/>
        </w:rPr>
        <w:t>cirrhosis patients and normal controls.</w:t>
      </w:r>
      <w:r w:rsidRPr="00E318E1">
        <w:rPr>
          <w:rFonts w:ascii="Book Antiqua" w:hAnsi="Book Antiqua" w:cs="Times New Roman"/>
          <w:color w:val="000000" w:themeColor="text1"/>
          <w:sz w:val="24"/>
          <w:szCs w:val="24"/>
        </w:rPr>
        <w:t xml:space="preserve"> </w:t>
      </w:r>
      <w:r w:rsidR="003C5107">
        <w:rPr>
          <w:rFonts w:ascii="Book Antiqua" w:hAnsi="Book Antiqua" w:cs="Times New Roman" w:hint="eastAsia"/>
          <w:color w:val="000000" w:themeColor="text1"/>
          <w:sz w:val="24"/>
          <w:szCs w:val="24"/>
        </w:rPr>
        <w:t>A</w:t>
      </w:r>
      <w:r w:rsidR="009A2850">
        <w:rPr>
          <w:rFonts w:ascii="Book Antiqua" w:hAnsi="Book Antiqua" w:cs="Times New Roman" w:hint="eastAsia"/>
          <w:color w:val="000000" w:themeColor="text1"/>
          <w:sz w:val="24"/>
          <w:szCs w:val="24"/>
        </w:rPr>
        <w:t>:</w:t>
      </w:r>
      <w:r w:rsidR="009A2850">
        <w:rPr>
          <w:rFonts w:ascii="Book Antiqua" w:hAnsi="Book Antiqua" w:cs="Times New Roman"/>
          <w:color w:val="000000" w:themeColor="text1"/>
          <w:sz w:val="24"/>
          <w:szCs w:val="24"/>
        </w:rPr>
        <w:t xml:space="preserve"> </w:t>
      </w:r>
      <w:r w:rsidR="003C5107">
        <w:rPr>
          <w:rFonts w:ascii="Book Antiqua" w:hAnsi="Book Antiqua" w:cs="Times New Roman" w:hint="eastAsia"/>
          <w:color w:val="000000" w:themeColor="text1"/>
          <w:sz w:val="24"/>
          <w:szCs w:val="24"/>
        </w:rPr>
        <w:t>miR-224; B: miR-122; C: miR-375; D:</w:t>
      </w:r>
      <w:r w:rsidR="003C5107" w:rsidRPr="003C5107">
        <w:rPr>
          <w:rFonts w:ascii="Book Antiqua" w:hAnsi="Book Antiqua" w:cs="Times New Roman" w:hint="eastAsia"/>
          <w:color w:val="000000" w:themeColor="text1"/>
          <w:sz w:val="24"/>
          <w:szCs w:val="24"/>
        </w:rPr>
        <w:t xml:space="preserve"> </w:t>
      </w:r>
      <w:r w:rsidR="003C5107">
        <w:rPr>
          <w:rFonts w:ascii="Book Antiqua" w:hAnsi="Book Antiqua" w:cs="Times New Roman" w:hint="eastAsia"/>
          <w:color w:val="000000" w:themeColor="text1"/>
          <w:sz w:val="24"/>
          <w:szCs w:val="24"/>
        </w:rPr>
        <w:t xml:space="preserve">miR-143. </w:t>
      </w:r>
      <w:proofErr w:type="spellStart"/>
      <w:r w:rsidRPr="00E318E1">
        <w:rPr>
          <w:rFonts w:ascii="Book Antiqua" w:hAnsi="Book Antiqua" w:cs="Times New Roman"/>
          <w:color w:val="000000" w:themeColor="text1"/>
          <w:sz w:val="24"/>
          <w:szCs w:val="24"/>
          <w:vertAlign w:val="superscript"/>
        </w:rPr>
        <w:t>c</w:t>
      </w:r>
      <w:r w:rsidRPr="00E318E1">
        <w:rPr>
          <w:rFonts w:ascii="Book Antiqua" w:hAnsi="Book Antiqua" w:cs="Times New Roman"/>
          <w:i/>
          <w:color w:val="000000" w:themeColor="text1"/>
          <w:sz w:val="24"/>
          <w:szCs w:val="24"/>
        </w:rPr>
        <w:t>P</w:t>
      </w:r>
      <w:proofErr w:type="spellEnd"/>
      <w:r w:rsidRPr="00E318E1">
        <w:rPr>
          <w:rFonts w:ascii="Book Antiqua" w:hAnsi="Book Antiqua" w:cs="Times New Roman"/>
          <w:i/>
          <w:color w:val="000000" w:themeColor="text1"/>
          <w:sz w:val="24"/>
          <w:szCs w:val="24"/>
        </w:rPr>
        <w:t xml:space="preserve"> </w:t>
      </w:r>
      <w:r w:rsidRPr="00E318E1">
        <w:rPr>
          <w:rFonts w:ascii="Book Antiqua" w:hAnsi="Book Antiqua" w:cs="Times New Roman"/>
          <w:color w:val="000000" w:themeColor="text1"/>
          <w:sz w:val="24"/>
          <w:szCs w:val="24"/>
        </w:rPr>
        <w:t>&lt; 0.001.</w:t>
      </w:r>
    </w:p>
    <w:p w14:paraId="64E301EC" w14:textId="22747DFB" w:rsidR="00BC3499" w:rsidRPr="00E318E1" w:rsidRDefault="00BC3499" w:rsidP="00AA765F">
      <w:pPr>
        <w:widowControl/>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br w:type="page"/>
      </w:r>
    </w:p>
    <w:p w14:paraId="3D538E89" w14:textId="4F043A26" w:rsidR="0070459B" w:rsidRDefault="0070459B" w:rsidP="00AA765F">
      <w:pPr>
        <w:adjustRightInd w:val="0"/>
        <w:snapToGrid w:val="0"/>
        <w:spacing w:line="360" w:lineRule="auto"/>
        <w:rPr>
          <w:rFonts w:ascii="Book Antiqua" w:hAnsi="Book Antiqua"/>
          <w:color w:val="000000" w:themeColor="text1"/>
          <w:sz w:val="24"/>
          <w:szCs w:val="24"/>
        </w:rPr>
      </w:pPr>
      <w:r>
        <w:rPr>
          <w:noProof/>
        </w:rPr>
        <w:lastRenderedPageBreak/>
        <w:drawing>
          <wp:inline distT="0" distB="0" distL="0" distR="0" wp14:anchorId="7037915A" wp14:editId="1BE1EA5A">
            <wp:extent cx="4243285" cy="4938713"/>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45073" cy="4940794"/>
                    </a:xfrm>
                    <a:prstGeom prst="rect">
                      <a:avLst/>
                    </a:prstGeom>
                  </pic:spPr>
                </pic:pic>
              </a:graphicData>
            </a:graphic>
          </wp:inline>
        </w:drawing>
      </w:r>
    </w:p>
    <w:p w14:paraId="23FC5873" w14:textId="67BC488F" w:rsidR="00B95A34" w:rsidRPr="00E318E1" w:rsidRDefault="00B95A34" w:rsidP="00AA765F">
      <w:pPr>
        <w:adjustRightInd w:val="0"/>
        <w:snapToGrid w:val="0"/>
        <w:spacing w:line="360" w:lineRule="auto"/>
        <w:rPr>
          <w:rFonts w:ascii="Book Antiqua" w:hAnsi="Book Antiqua" w:cs="Times New Roman"/>
          <w:b/>
          <w:color w:val="000000" w:themeColor="text1"/>
          <w:sz w:val="24"/>
          <w:szCs w:val="24"/>
        </w:rPr>
      </w:pPr>
      <w:r w:rsidRPr="00E318E1">
        <w:rPr>
          <w:rFonts w:ascii="Book Antiqua" w:hAnsi="Book Antiqua" w:cs="Times New Roman"/>
          <w:b/>
          <w:color w:val="000000" w:themeColor="text1"/>
          <w:sz w:val="24"/>
          <w:szCs w:val="24"/>
        </w:rPr>
        <w:t>Figure 3 Sensitivity and specificity of the four-miRNA and their panel.</w:t>
      </w:r>
      <w:r w:rsidR="00BC3499" w:rsidRPr="00E318E1">
        <w:rPr>
          <w:rFonts w:ascii="Book Antiqua" w:hAnsi="Book Antiqua" w:cs="Times New Roman"/>
          <w:b/>
          <w:color w:val="000000" w:themeColor="text1"/>
          <w:sz w:val="24"/>
          <w:szCs w:val="24"/>
        </w:rPr>
        <w:t xml:space="preserve"> </w:t>
      </w:r>
      <w:r w:rsidR="00400921" w:rsidRPr="00400921">
        <w:rPr>
          <w:rFonts w:ascii="Book Antiqua" w:hAnsi="Book Antiqua" w:cs="Times New Roman" w:hint="eastAsia"/>
          <w:color w:val="000000" w:themeColor="text1"/>
          <w:sz w:val="24"/>
          <w:szCs w:val="24"/>
        </w:rPr>
        <w:t xml:space="preserve">A: </w:t>
      </w:r>
      <w:r w:rsidR="00400921" w:rsidRPr="005145E1">
        <w:rPr>
          <w:rFonts w:ascii="Book Antiqua" w:hAnsi="Book Antiqua" w:cs="Times New Roman"/>
          <w:color w:val="000000" w:themeColor="text1"/>
          <w:sz w:val="24"/>
          <w:szCs w:val="24"/>
        </w:rPr>
        <w:t>Receiver</w:t>
      </w:r>
      <w:r w:rsidR="00400921" w:rsidRPr="005145E1">
        <w:rPr>
          <w:rFonts w:ascii="Book Antiqua" w:eastAsia="DengXian" w:hAnsi="Book Antiqua" w:cs="Times New Roman"/>
          <w:color w:val="000000" w:themeColor="text1"/>
          <w:sz w:val="24"/>
          <w:szCs w:val="24"/>
        </w:rPr>
        <w:t xml:space="preserve"> </w:t>
      </w:r>
      <w:r w:rsidR="00400921" w:rsidRPr="005145E1">
        <w:rPr>
          <w:rFonts w:ascii="Book Antiqua" w:hAnsi="Book Antiqua" w:cs="Times New Roman"/>
          <w:color w:val="000000" w:themeColor="text1"/>
          <w:sz w:val="24"/>
          <w:szCs w:val="24"/>
        </w:rPr>
        <w:t>operating</w:t>
      </w:r>
      <w:r w:rsidR="00400921" w:rsidRPr="005145E1">
        <w:rPr>
          <w:rFonts w:ascii="Book Antiqua" w:eastAsia="DengXian" w:hAnsi="Book Antiqua" w:cs="Times New Roman"/>
          <w:color w:val="000000" w:themeColor="text1"/>
          <w:sz w:val="24"/>
          <w:szCs w:val="24"/>
        </w:rPr>
        <w:t xml:space="preserve"> </w:t>
      </w:r>
      <w:r w:rsidR="00400921" w:rsidRPr="005145E1">
        <w:rPr>
          <w:rFonts w:ascii="Book Antiqua" w:hAnsi="Book Antiqua" w:cs="Times New Roman"/>
          <w:color w:val="000000" w:themeColor="text1"/>
          <w:sz w:val="24"/>
          <w:szCs w:val="24"/>
        </w:rPr>
        <w:t xml:space="preserve">characteristic </w:t>
      </w:r>
      <w:r w:rsidR="00400921">
        <w:rPr>
          <w:rFonts w:ascii="Book Antiqua" w:hAnsi="Book Antiqua" w:cs="Times New Roman" w:hint="eastAsia"/>
          <w:color w:val="000000" w:themeColor="text1"/>
          <w:sz w:val="24"/>
          <w:szCs w:val="24"/>
        </w:rPr>
        <w:t xml:space="preserve">(ROC) </w:t>
      </w:r>
      <w:r w:rsidR="00400921">
        <w:rPr>
          <w:rFonts w:ascii="Book Antiqua" w:hAnsi="Book Antiqua" w:cs="Times New Roman"/>
          <w:color w:val="000000" w:themeColor="text1"/>
          <w:sz w:val="24"/>
          <w:szCs w:val="24"/>
        </w:rPr>
        <w:t>curve</w:t>
      </w:r>
      <w:r w:rsidR="00400921">
        <w:rPr>
          <w:rFonts w:ascii="Book Antiqua" w:hAnsi="Book Antiqua" w:cs="Times New Roman" w:hint="eastAsia"/>
          <w:color w:val="000000" w:themeColor="text1"/>
          <w:sz w:val="24"/>
          <w:szCs w:val="24"/>
        </w:rPr>
        <w:t xml:space="preserve"> of miR-224; B: ROC curve of miR-122; C: ROC curve of miR-375; D: ROC curve of miR-143; E: ROC curve of 4 </w:t>
      </w:r>
      <w:proofErr w:type="spellStart"/>
      <w:r w:rsidR="00400921">
        <w:rPr>
          <w:rFonts w:ascii="Book Antiqua" w:hAnsi="Book Antiqua" w:cs="Times New Roman" w:hint="eastAsia"/>
          <w:color w:val="000000" w:themeColor="text1"/>
          <w:sz w:val="24"/>
          <w:szCs w:val="24"/>
        </w:rPr>
        <w:t>miR</w:t>
      </w:r>
      <w:proofErr w:type="spellEnd"/>
      <w:r w:rsidR="00400921">
        <w:rPr>
          <w:rFonts w:ascii="Book Antiqua" w:hAnsi="Book Antiqua" w:cs="Times New Roman" w:hint="eastAsia"/>
          <w:color w:val="000000" w:themeColor="text1"/>
          <w:sz w:val="24"/>
          <w:szCs w:val="24"/>
        </w:rPr>
        <w:t xml:space="preserve">-Panel. </w:t>
      </w:r>
      <w:r w:rsidR="00BC3499" w:rsidRPr="005145E1">
        <w:rPr>
          <w:rFonts w:ascii="Book Antiqua" w:hAnsi="Book Antiqua" w:cs="Times New Roman"/>
          <w:color w:val="000000" w:themeColor="text1"/>
          <w:sz w:val="24"/>
          <w:szCs w:val="24"/>
        </w:rPr>
        <w:t>ROC: Receiver</w:t>
      </w:r>
      <w:r w:rsidR="00BC3499" w:rsidRPr="005145E1">
        <w:rPr>
          <w:rFonts w:ascii="Book Antiqua" w:eastAsia="DengXian" w:hAnsi="Book Antiqua" w:cs="Times New Roman"/>
          <w:color w:val="000000" w:themeColor="text1"/>
          <w:sz w:val="24"/>
          <w:szCs w:val="24"/>
        </w:rPr>
        <w:t xml:space="preserve"> </w:t>
      </w:r>
      <w:r w:rsidR="00BC3499" w:rsidRPr="005145E1">
        <w:rPr>
          <w:rFonts w:ascii="Book Antiqua" w:hAnsi="Book Antiqua" w:cs="Times New Roman"/>
          <w:color w:val="000000" w:themeColor="text1"/>
          <w:sz w:val="24"/>
          <w:szCs w:val="24"/>
        </w:rPr>
        <w:t>operating</w:t>
      </w:r>
      <w:r w:rsidR="00BC3499" w:rsidRPr="005145E1">
        <w:rPr>
          <w:rFonts w:ascii="Book Antiqua" w:eastAsia="DengXian" w:hAnsi="Book Antiqua" w:cs="Times New Roman"/>
          <w:color w:val="000000" w:themeColor="text1"/>
          <w:sz w:val="24"/>
          <w:szCs w:val="24"/>
        </w:rPr>
        <w:t xml:space="preserve"> </w:t>
      </w:r>
      <w:r w:rsidR="00BC3499" w:rsidRPr="005145E1">
        <w:rPr>
          <w:rFonts w:ascii="Book Antiqua" w:hAnsi="Book Antiqua" w:cs="Times New Roman"/>
          <w:color w:val="000000" w:themeColor="text1"/>
          <w:sz w:val="24"/>
          <w:szCs w:val="24"/>
        </w:rPr>
        <w:t>characteristic curves; AUC: Area under curves</w:t>
      </w:r>
      <w:r w:rsidR="004A7FFA" w:rsidRPr="005145E1">
        <w:rPr>
          <w:rFonts w:ascii="Book Antiqua" w:hAnsi="Book Antiqua" w:cs="Times New Roman"/>
          <w:color w:val="000000" w:themeColor="text1"/>
          <w:sz w:val="24"/>
          <w:szCs w:val="24"/>
        </w:rPr>
        <w:t>; HBV: Hepatitis B virus</w:t>
      </w:r>
      <w:r w:rsidR="00BC3499" w:rsidRPr="005145E1">
        <w:rPr>
          <w:rFonts w:ascii="Book Antiqua" w:hAnsi="Book Antiqua" w:cs="Times New Roman"/>
          <w:color w:val="000000" w:themeColor="text1"/>
          <w:sz w:val="24"/>
          <w:szCs w:val="24"/>
        </w:rPr>
        <w:t>.</w:t>
      </w:r>
    </w:p>
    <w:p w14:paraId="641E674F" w14:textId="1185C8D6" w:rsidR="00B95A34" w:rsidRPr="00E318E1" w:rsidRDefault="00BC3499" w:rsidP="00AA765F">
      <w:pPr>
        <w:widowControl/>
        <w:adjustRightInd w:val="0"/>
        <w:snapToGrid w:val="0"/>
        <w:spacing w:line="360" w:lineRule="auto"/>
        <w:rPr>
          <w:rFonts w:ascii="Book Antiqua" w:hAnsi="Book Antiqua"/>
          <w:color w:val="000000" w:themeColor="text1"/>
          <w:sz w:val="24"/>
          <w:szCs w:val="24"/>
        </w:rPr>
      </w:pPr>
      <w:r w:rsidRPr="00E318E1">
        <w:rPr>
          <w:rFonts w:ascii="Book Antiqua" w:hAnsi="Book Antiqua"/>
          <w:color w:val="000000" w:themeColor="text1"/>
          <w:sz w:val="24"/>
          <w:szCs w:val="24"/>
        </w:rPr>
        <w:br w:type="page"/>
      </w:r>
    </w:p>
    <w:p w14:paraId="6669AAD1" w14:textId="77777777" w:rsidR="00AA765F"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E318E1">
        <w:rPr>
          <w:rFonts w:ascii="Book Antiqua" w:hAnsi="Book Antiqua"/>
          <w:color w:val="000000" w:themeColor="text1"/>
          <w:sz w:val="24"/>
          <w:szCs w:val="24"/>
        </w:rPr>
        <w:lastRenderedPageBreak/>
        <w:t>A</w:t>
      </w:r>
      <w:r w:rsidR="00DD1D87" w:rsidRPr="00DD1D87">
        <w:rPr>
          <w:rFonts w:ascii="Book Antiqua" w:hAnsi="Book Antiqua"/>
          <w:noProof/>
          <w:color w:val="000000" w:themeColor="text1"/>
          <w:sz w:val="24"/>
          <w:szCs w:val="24"/>
        </w:rPr>
        <w:object w:dxaOrig="6134" w:dyaOrig="4579" w14:anchorId="694ED9B6">
          <v:shape id="_x0000_i1028" type="#_x0000_t75" alt="" style="width:202pt;height:151pt;mso-width-percent:0;mso-height-percent:0;mso-width-percent:0;mso-height-percent:0" o:ole="">
            <v:imagedata r:id="rId19" o:title=""/>
          </v:shape>
          <o:OLEObject Type="Embed" ProgID="Prism6.Document" ShapeID="_x0000_i1028" DrawAspect="Content" ObjectID="_1646533960" r:id="rId20"/>
        </w:object>
      </w:r>
      <w:r w:rsidRPr="00E318E1">
        <w:rPr>
          <w:rFonts w:ascii="Book Antiqua" w:hAnsi="Book Antiqua"/>
          <w:color w:val="000000" w:themeColor="text1"/>
          <w:sz w:val="24"/>
          <w:szCs w:val="24"/>
        </w:rPr>
        <w:t xml:space="preserve"> </w:t>
      </w:r>
    </w:p>
    <w:p w14:paraId="632D38A1" w14:textId="7ECAF6D4" w:rsidR="00B95A34" w:rsidRPr="00E318E1"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E318E1">
        <w:rPr>
          <w:rFonts w:ascii="Book Antiqua" w:hAnsi="Book Antiqua"/>
          <w:color w:val="000000" w:themeColor="text1"/>
          <w:sz w:val="24"/>
          <w:szCs w:val="24"/>
        </w:rPr>
        <w:t>B</w:t>
      </w:r>
      <w:r w:rsidR="00DD1D87" w:rsidRPr="00DD1D87">
        <w:rPr>
          <w:rFonts w:ascii="Book Antiqua" w:hAnsi="Book Antiqua"/>
          <w:noProof/>
          <w:color w:val="000000" w:themeColor="text1"/>
          <w:sz w:val="24"/>
          <w:szCs w:val="24"/>
        </w:rPr>
        <w:object w:dxaOrig="9833" w:dyaOrig="5424" w14:anchorId="1102F915">
          <v:shape id="_x0000_i1027" type="#_x0000_t75" alt="" style="width:273pt;height:150pt;mso-width-percent:0;mso-height-percent:0;mso-width-percent:0;mso-height-percent:0" o:ole="">
            <v:imagedata r:id="rId21" o:title=""/>
          </v:shape>
          <o:OLEObject Type="Embed" ProgID="Prism6.Document" ShapeID="_x0000_i1027" DrawAspect="Content" ObjectID="_1646533961" r:id="rId22"/>
        </w:object>
      </w:r>
    </w:p>
    <w:p w14:paraId="4B6C1A3A" w14:textId="77777777" w:rsidR="00AA765F"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E318E1">
        <w:rPr>
          <w:rFonts w:ascii="Book Antiqua" w:hAnsi="Book Antiqua"/>
          <w:color w:val="000000" w:themeColor="text1"/>
          <w:sz w:val="24"/>
          <w:szCs w:val="24"/>
        </w:rPr>
        <w:t>C</w:t>
      </w:r>
      <w:r w:rsidR="00DD1D87" w:rsidRPr="00DD1D87">
        <w:rPr>
          <w:rFonts w:ascii="Book Antiqua" w:hAnsi="Book Antiqua"/>
          <w:noProof/>
          <w:color w:val="000000" w:themeColor="text1"/>
          <w:sz w:val="24"/>
          <w:szCs w:val="24"/>
        </w:rPr>
        <w:object w:dxaOrig="6134" w:dyaOrig="4579" w14:anchorId="3A1A4590">
          <v:shape id="_x0000_i1026" type="#_x0000_t75" alt="" style="width:205pt;height:153pt;mso-width-percent:0;mso-height-percent:0;mso-width-percent:0;mso-height-percent:0" o:ole="">
            <v:imagedata r:id="rId23" o:title=""/>
          </v:shape>
          <o:OLEObject Type="Embed" ProgID="Prism6.Document" ShapeID="_x0000_i1026" DrawAspect="Content" ObjectID="_1646533962" r:id="rId24"/>
        </w:object>
      </w:r>
    </w:p>
    <w:p w14:paraId="5E233DDF" w14:textId="0D36FC9D" w:rsidR="00431C36"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E318E1">
        <w:rPr>
          <w:rFonts w:ascii="Book Antiqua" w:hAnsi="Book Antiqua"/>
          <w:color w:val="000000" w:themeColor="text1"/>
          <w:sz w:val="24"/>
          <w:szCs w:val="24"/>
        </w:rPr>
        <w:t>D</w:t>
      </w:r>
      <w:r w:rsidR="00DD1D87" w:rsidRPr="00DD1D87">
        <w:rPr>
          <w:rFonts w:ascii="Book Antiqua" w:hAnsi="Book Antiqua"/>
          <w:noProof/>
          <w:color w:val="000000" w:themeColor="text1"/>
          <w:sz w:val="24"/>
          <w:szCs w:val="24"/>
        </w:rPr>
        <w:object w:dxaOrig="6134" w:dyaOrig="4579" w14:anchorId="1CEB823A">
          <v:shape id="_x0000_i1025" type="#_x0000_t75" alt="" style="width:205pt;height:153pt;mso-width-percent:0;mso-height-percent:0;mso-width-percent:0;mso-height-percent:0" o:ole="">
            <v:imagedata r:id="rId25" o:title=""/>
          </v:shape>
          <o:OLEObject Type="Embed" ProgID="Prism6.Document" ShapeID="_x0000_i1025" DrawAspect="Content" ObjectID="_1646533963" r:id="rId26"/>
        </w:object>
      </w:r>
    </w:p>
    <w:p w14:paraId="4ACDAA19" w14:textId="77777777" w:rsidR="00431C36" w:rsidRDefault="00431C36" w:rsidP="00AA765F">
      <w:pPr>
        <w:adjustRightInd w:val="0"/>
        <w:snapToGrid w:val="0"/>
        <w:spacing w:line="360" w:lineRule="auto"/>
        <w:ind w:left="240" w:hangingChars="100" w:hanging="240"/>
        <w:rPr>
          <w:rFonts w:ascii="Book Antiqua" w:hAnsi="Book Antiqua"/>
          <w:color w:val="000000" w:themeColor="text1"/>
          <w:sz w:val="24"/>
          <w:szCs w:val="24"/>
        </w:rPr>
      </w:pPr>
    </w:p>
    <w:p w14:paraId="6EEF8EE0" w14:textId="7576FA5E" w:rsidR="00B95A34" w:rsidRPr="00AB3D06" w:rsidRDefault="00B95A34" w:rsidP="00AA765F">
      <w:pPr>
        <w:adjustRightInd w:val="0"/>
        <w:snapToGrid w:val="0"/>
        <w:spacing w:line="360" w:lineRule="auto"/>
        <w:rPr>
          <w:rFonts w:ascii="Book Antiqua" w:hAnsi="Book Antiqua"/>
          <w:color w:val="000000" w:themeColor="text1"/>
          <w:sz w:val="24"/>
          <w:szCs w:val="24"/>
        </w:rPr>
      </w:pPr>
      <w:r w:rsidRPr="00E318E1">
        <w:rPr>
          <w:rFonts w:ascii="Book Antiqua" w:hAnsi="Book Antiqua" w:cs="Times New Roman"/>
          <w:b/>
          <w:color w:val="000000" w:themeColor="text1"/>
          <w:sz w:val="24"/>
          <w:szCs w:val="24"/>
        </w:rPr>
        <w:t xml:space="preserve">Figure 4 Kaplan-Meier curve of relationship between the expression of 4 </w:t>
      </w:r>
      <w:r w:rsidRPr="00E318E1">
        <w:rPr>
          <w:rFonts w:ascii="Book Antiqua" w:hAnsi="Book Antiqua" w:cs="Times New Roman"/>
          <w:b/>
          <w:color w:val="000000" w:themeColor="text1"/>
          <w:sz w:val="24"/>
          <w:szCs w:val="24"/>
        </w:rPr>
        <w:lastRenderedPageBreak/>
        <w:t>miRNAs and ov</w:t>
      </w:r>
      <w:r w:rsidR="004A7FFA" w:rsidRPr="00E318E1">
        <w:rPr>
          <w:rFonts w:ascii="Book Antiqua" w:hAnsi="Book Antiqua" w:cs="Times New Roman"/>
          <w:b/>
          <w:color w:val="000000" w:themeColor="text1"/>
          <w:sz w:val="24"/>
          <w:szCs w:val="24"/>
        </w:rPr>
        <w:t>erall survival of hepatitis B virus cirrhosis.</w:t>
      </w:r>
      <w:r w:rsidR="00AB3D06">
        <w:rPr>
          <w:rFonts w:ascii="Book Antiqua" w:hAnsi="Book Antiqua" w:cs="Times New Roman" w:hint="eastAsia"/>
          <w:b/>
          <w:color w:val="000000" w:themeColor="text1"/>
          <w:sz w:val="24"/>
          <w:szCs w:val="24"/>
        </w:rPr>
        <w:t xml:space="preserve"> </w:t>
      </w:r>
      <w:r w:rsidR="00AB3D06" w:rsidRPr="00AB3D06">
        <w:rPr>
          <w:rFonts w:ascii="Book Antiqua" w:hAnsi="Book Antiqua" w:cs="Times New Roman" w:hint="eastAsia"/>
          <w:color w:val="000000" w:themeColor="text1"/>
          <w:sz w:val="24"/>
          <w:szCs w:val="24"/>
        </w:rPr>
        <w:t xml:space="preserve">A: Survival of miR-224; </w:t>
      </w:r>
      <w:r w:rsidR="00AB3D06">
        <w:rPr>
          <w:rFonts w:ascii="Book Antiqua" w:hAnsi="Book Antiqua" w:cs="Times New Roman" w:hint="eastAsia"/>
          <w:color w:val="000000" w:themeColor="text1"/>
          <w:sz w:val="24"/>
          <w:szCs w:val="24"/>
        </w:rPr>
        <w:t xml:space="preserve">B: </w:t>
      </w:r>
      <w:r w:rsidR="00AB3D06" w:rsidRPr="00AB3D06">
        <w:rPr>
          <w:rFonts w:ascii="Book Antiqua" w:hAnsi="Book Antiqua" w:cs="Times New Roman" w:hint="eastAsia"/>
          <w:color w:val="000000" w:themeColor="text1"/>
          <w:sz w:val="24"/>
          <w:szCs w:val="24"/>
        </w:rPr>
        <w:t>Survival of miR-</w:t>
      </w:r>
      <w:r w:rsidR="00AB3D06">
        <w:rPr>
          <w:rFonts w:ascii="Book Antiqua" w:hAnsi="Book Antiqua" w:cs="Times New Roman" w:hint="eastAsia"/>
          <w:color w:val="000000" w:themeColor="text1"/>
          <w:sz w:val="24"/>
          <w:szCs w:val="24"/>
        </w:rPr>
        <w:t>122</w:t>
      </w:r>
      <w:r w:rsidR="00AB3D06" w:rsidRPr="00AB3D06">
        <w:rPr>
          <w:rFonts w:ascii="Book Antiqua" w:hAnsi="Book Antiqua" w:cs="Times New Roman" w:hint="eastAsia"/>
          <w:color w:val="000000" w:themeColor="text1"/>
          <w:sz w:val="24"/>
          <w:szCs w:val="24"/>
        </w:rPr>
        <w:t xml:space="preserve">; </w:t>
      </w:r>
      <w:r w:rsidR="00AB3D06">
        <w:rPr>
          <w:rFonts w:ascii="Book Antiqua" w:hAnsi="Book Antiqua" w:cs="Times New Roman" w:hint="eastAsia"/>
          <w:color w:val="000000" w:themeColor="text1"/>
          <w:sz w:val="24"/>
          <w:szCs w:val="24"/>
        </w:rPr>
        <w:t xml:space="preserve">C: </w:t>
      </w:r>
      <w:r w:rsidR="00AB3D06" w:rsidRPr="00AB3D06">
        <w:rPr>
          <w:rFonts w:ascii="Book Antiqua" w:hAnsi="Book Antiqua" w:cs="Times New Roman" w:hint="eastAsia"/>
          <w:color w:val="000000" w:themeColor="text1"/>
          <w:sz w:val="24"/>
          <w:szCs w:val="24"/>
        </w:rPr>
        <w:t>Survival of miR-</w:t>
      </w:r>
      <w:r w:rsidR="00AB3D06">
        <w:rPr>
          <w:rFonts w:ascii="Book Antiqua" w:hAnsi="Book Antiqua" w:cs="Times New Roman" w:hint="eastAsia"/>
          <w:color w:val="000000" w:themeColor="text1"/>
          <w:sz w:val="24"/>
          <w:szCs w:val="24"/>
        </w:rPr>
        <w:t>375</w:t>
      </w:r>
      <w:r w:rsidR="00AB3D06" w:rsidRPr="00AB3D06">
        <w:rPr>
          <w:rFonts w:ascii="Book Antiqua" w:hAnsi="Book Antiqua" w:cs="Times New Roman" w:hint="eastAsia"/>
          <w:color w:val="000000" w:themeColor="text1"/>
          <w:sz w:val="24"/>
          <w:szCs w:val="24"/>
        </w:rPr>
        <w:t>;</w:t>
      </w:r>
      <w:r w:rsidR="00AB3D06">
        <w:rPr>
          <w:rFonts w:ascii="Book Antiqua" w:hAnsi="Book Antiqua" w:cs="Times New Roman" w:hint="eastAsia"/>
          <w:color w:val="000000" w:themeColor="text1"/>
          <w:sz w:val="24"/>
          <w:szCs w:val="24"/>
        </w:rPr>
        <w:t xml:space="preserve"> D: </w:t>
      </w:r>
      <w:r w:rsidR="00AB3D06" w:rsidRPr="00AB3D06">
        <w:rPr>
          <w:rFonts w:ascii="Book Antiqua" w:hAnsi="Book Antiqua" w:cs="Times New Roman" w:hint="eastAsia"/>
          <w:color w:val="000000" w:themeColor="text1"/>
          <w:sz w:val="24"/>
          <w:szCs w:val="24"/>
        </w:rPr>
        <w:t>Survival of miR-</w:t>
      </w:r>
      <w:r w:rsidR="00AB3D06">
        <w:rPr>
          <w:rFonts w:ascii="Book Antiqua" w:hAnsi="Book Antiqua" w:cs="Times New Roman" w:hint="eastAsia"/>
          <w:color w:val="000000" w:themeColor="text1"/>
          <w:sz w:val="24"/>
          <w:szCs w:val="24"/>
        </w:rPr>
        <w:t>143.</w:t>
      </w:r>
    </w:p>
    <w:p w14:paraId="62C97EFB" w14:textId="77777777" w:rsidR="00B95A34" w:rsidRPr="00E318E1" w:rsidRDefault="00B95A34" w:rsidP="00AA765F">
      <w:pPr>
        <w:widowControl/>
        <w:adjustRightInd w:val="0"/>
        <w:snapToGrid w:val="0"/>
        <w:spacing w:line="360" w:lineRule="auto"/>
        <w:rPr>
          <w:rFonts w:ascii="Book Antiqua" w:hAnsi="Book Antiqua"/>
          <w:b/>
          <w:sz w:val="24"/>
          <w:szCs w:val="24"/>
        </w:rPr>
      </w:pPr>
      <w:r w:rsidRPr="00E318E1">
        <w:rPr>
          <w:rFonts w:ascii="Book Antiqua" w:hAnsi="Book Antiqua"/>
          <w:b/>
          <w:sz w:val="24"/>
          <w:szCs w:val="24"/>
        </w:rPr>
        <w:br w:type="page"/>
      </w:r>
    </w:p>
    <w:p w14:paraId="608E2A9F" w14:textId="4520CEDD" w:rsidR="00E42573" w:rsidRPr="005145E1" w:rsidRDefault="00E40E91" w:rsidP="00AA765F">
      <w:pPr>
        <w:adjustRightInd w:val="0"/>
        <w:snapToGrid w:val="0"/>
        <w:spacing w:line="360" w:lineRule="auto"/>
        <w:rPr>
          <w:rFonts w:ascii="Book Antiqua" w:hAnsi="Book Antiqua" w:cs="Times New Roman"/>
          <w:b/>
          <w:color w:val="000000" w:themeColor="text1"/>
          <w:sz w:val="24"/>
          <w:szCs w:val="24"/>
        </w:rPr>
      </w:pPr>
      <w:r w:rsidRPr="00E318E1">
        <w:rPr>
          <w:rFonts w:ascii="Book Antiqua" w:hAnsi="Book Antiqua" w:cs="Times New Roman"/>
          <w:b/>
          <w:color w:val="000000" w:themeColor="text1"/>
          <w:sz w:val="24"/>
          <w:szCs w:val="24"/>
        </w:rPr>
        <w:lastRenderedPageBreak/>
        <w:t xml:space="preserve">Table 1 Clinical features of the </w:t>
      </w:r>
      <w:r w:rsidR="005145E1" w:rsidRPr="00E318E1">
        <w:rPr>
          <w:rFonts w:ascii="Book Antiqua" w:hAnsi="Book Antiqua" w:cs="Times New Roman"/>
          <w:b/>
          <w:color w:val="000000" w:themeColor="text1"/>
          <w:sz w:val="24"/>
          <w:szCs w:val="24"/>
        </w:rPr>
        <w:t xml:space="preserve">hepatitis B virus </w:t>
      </w:r>
      <w:r w:rsidRPr="00E318E1">
        <w:rPr>
          <w:rFonts w:ascii="Book Antiqua" w:hAnsi="Book Antiqua" w:cs="Times New Roman"/>
          <w:b/>
          <w:color w:val="000000" w:themeColor="text1"/>
          <w:sz w:val="24"/>
          <w:szCs w:val="24"/>
        </w:rPr>
        <w:t>cirrhosis</w:t>
      </w:r>
      <w:r w:rsidR="00E42573" w:rsidRPr="00E318E1">
        <w:rPr>
          <w:rFonts w:ascii="Book Antiqua" w:hAnsi="Book Antiqua" w:cs="Times New Roman"/>
          <w:b/>
          <w:color w:val="000000" w:themeColor="text1"/>
          <w:sz w:val="24"/>
          <w:szCs w:val="24"/>
        </w:rPr>
        <w:t xml:space="preserve"> and normal controls</w:t>
      </w:r>
      <w:r w:rsidR="00733DD1">
        <w:rPr>
          <w:rFonts w:ascii="Book Antiqua" w:hAnsi="Book Antiqua" w:cs="Times New Roman" w:hint="eastAsia"/>
          <w:b/>
          <w:color w:val="000000" w:themeColor="text1"/>
          <w:sz w:val="24"/>
          <w:szCs w:val="24"/>
        </w:rPr>
        <w:t xml:space="preserve">, </w:t>
      </w:r>
      <w:r w:rsidR="00733DD1" w:rsidRPr="00733DD1">
        <w:rPr>
          <w:rFonts w:ascii="Book Antiqua" w:hAnsi="Book Antiqua" w:cs="Times New Roman" w:hint="eastAsia"/>
          <w:b/>
          <w:i/>
          <w:color w:val="000000" w:themeColor="text1"/>
          <w:sz w:val="24"/>
          <w:szCs w:val="24"/>
        </w:rPr>
        <w:t>n</w:t>
      </w:r>
      <w:r w:rsidR="00733DD1">
        <w:rPr>
          <w:rFonts w:ascii="Book Antiqua" w:hAnsi="Book Antiqua" w:cs="Times New Roman" w:hint="eastAsia"/>
          <w:b/>
          <w:color w:val="000000" w:themeColor="text1"/>
          <w:sz w:val="24"/>
          <w:szCs w:val="24"/>
        </w:rPr>
        <w:t xml:space="preserve"> (%)</w:t>
      </w:r>
    </w:p>
    <w:tbl>
      <w:tblPr>
        <w:tblStyle w:val="61"/>
        <w:tblW w:w="8162" w:type="dxa"/>
        <w:tblLook w:val="04A0" w:firstRow="1" w:lastRow="0" w:firstColumn="1" w:lastColumn="0" w:noHBand="0" w:noVBand="1"/>
      </w:tblPr>
      <w:tblGrid>
        <w:gridCol w:w="2268"/>
        <w:gridCol w:w="2124"/>
        <w:gridCol w:w="2410"/>
        <w:gridCol w:w="1360"/>
      </w:tblGrid>
      <w:tr w:rsidR="009C0D68" w:rsidRPr="00E318E1" w14:paraId="0FF062EF" w14:textId="77777777" w:rsidTr="0092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shd w:val="clear" w:color="auto" w:fill="auto"/>
          </w:tcPr>
          <w:p w14:paraId="588250BE"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Variables</w:t>
            </w:r>
          </w:p>
        </w:tc>
        <w:tc>
          <w:tcPr>
            <w:tcW w:w="2124" w:type="dxa"/>
            <w:tcBorders>
              <w:top w:val="single" w:sz="4" w:space="0" w:color="000000" w:themeColor="text1"/>
            </w:tcBorders>
            <w:shd w:val="clear" w:color="auto" w:fill="auto"/>
          </w:tcPr>
          <w:p w14:paraId="1A60633D" w14:textId="077336C5"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HBV cirrhosis (</w:t>
            </w:r>
            <w:r w:rsidRPr="00733DD1">
              <w:rPr>
                <w:rFonts w:ascii="Book Antiqua" w:hAnsi="Book Antiqua" w:cs="Times New Roman"/>
                <w:i/>
                <w:sz w:val="24"/>
                <w:szCs w:val="24"/>
              </w:rPr>
              <w:t>n</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40)</w:t>
            </w:r>
          </w:p>
        </w:tc>
        <w:tc>
          <w:tcPr>
            <w:tcW w:w="2410" w:type="dxa"/>
            <w:tcBorders>
              <w:top w:val="single" w:sz="4" w:space="0" w:color="000000" w:themeColor="text1"/>
            </w:tcBorders>
            <w:shd w:val="clear" w:color="auto" w:fill="auto"/>
          </w:tcPr>
          <w:p w14:paraId="7ECBE94F" w14:textId="713706C4"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Normal controls (</w:t>
            </w:r>
            <w:r w:rsidRPr="00733DD1">
              <w:rPr>
                <w:rFonts w:ascii="Book Antiqua" w:hAnsi="Book Antiqua" w:cs="Times New Roman"/>
                <w:i/>
                <w:sz w:val="24"/>
                <w:szCs w:val="24"/>
              </w:rPr>
              <w:t>n</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40)</w:t>
            </w:r>
          </w:p>
        </w:tc>
        <w:tc>
          <w:tcPr>
            <w:tcW w:w="1360" w:type="dxa"/>
            <w:tcBorders>
              <w:top w:val="single" w:sz="4" w:space="0" w:color="000000" w:themeColor="text1"/>
            </w:tcBorders>
            <w:shd w:val="clear" w:color="auto" w:fill="auto"/>
          </w:tcPr>
          <w:p w14:paraId="6FC266D8" w14:textId="10C19180"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i/>
                <w:sz w:val="24"/>
                <w:szCs w:val="24"/>
              </w:rPr>
              <w:t>P</w:t>
            </w:r>
            <w:r w:rsidR="00733DD1">
              <w:rPr>
                <w:rFonts w:ascii="Book Antiqua" w:hAnsi="Book Antiqua" w:cs="Times New Roman"/>
                <w:sz w:val="24"/>
                <w:szCs w:val="24"/>
              </w:rPr>
              <w:t xml:space="preserve"> </w:t>
            </w:r>
            <w:r w:rsidRPr="00E318E1">
              <w:rPr>
                <w:rFonts w:ascii="Book Antiqua" w:hAnsi="Book Antiqua" w:cs="Times New Roman"/>
                <w:sz w:val="24"/>
                <w:szCs w:val="24"/>
              </w:rPr>
              <w:t>value</w:t>
            </w:r>
          </w:p>
        </w:tc>
      </w:tr>
      <w:tr w:rsidR="009C0D68" w:rsidRPr="00E318E1" w14:paraId="7A59BDC4"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shd w:val="clear" w:color="auto" w:fill="auto"/>
          </w:tcPr>
          <w:p w14:paraId="1410250C" w14:textId="1931D9EE"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Average age (</w:t>
            </w:r>
            <w:proofErr w:type="spellStart"/>
            <w:r w:rsidR="00FD369E">
              <w:rPr>
                <w:rFonts w:ascii="Book Antiqua" w:hAnsi="Book Antiqua" w:cs="Times New Roman" w:hint="eastAsia"/>
                <w:sz w:val="24"/>
                <w:szCs w:val="24"/>
              </w:rPr>
              <w:t>yr</w:t>
            </w:r>
            <w:proofErr w:type="spellEnd"/>
            <w:r w:rsidRPr="00E318E1">
              <w:rPr>
                <w:rFonts w:ascii="Book Antiqua" w:hAnsi="Book Antiqua" w:cs="Times New Roman"/>
                <w:sz w:val="24"/>
                <w:szCs w:val="24"/>
              </w:rPr>
              <w:t>)</w:t>
            </w:r>
          </w:p>
        </w:tc>
        <w:tc>
          <w:tcPr>
            <w:tcW w:w="2124" w:type="dxa"/>
            <w:tcBorders>
              <w:top w:val="single" w:sz="4" w:space="0" w:color="000000" w:themeColor="text1"/>
            </w:tcBorders>
            <w:shd w:val="clear" w:color="auto" w:fill="auto"/>
          </w:tcPr>
          <w:p w14:paraId="4A69F601" w14:textId="70E156BB"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42.38</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8.93</w:t>
            </w:r>
          </w:p>
        </w:tc>
        <w:tc>
          <w:tcPr>
            <w:tcW w:w="2410" w:type="dxa"/>
            <w:tcBorders>
              <w:top w:val="single" w:sz="4" w:space="0" w:color="000000" w:themeColor="text1"/>
            </w:tcBorders>
            <w:shd w:val="clear" w:color="auto" w:fill="auto"/>
          </w:tcPr>
          <w:p w14:paraId="5E0F6A7D" w14:textId="34A722BA"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44.58</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w:t>
            </w:r>
            <w:r w:rsidR="00733DD1">
              <w:rPr>
                <w:rFonts w:ascii="Book Antiqua" w:hAnsi="Book Antiqua" w:cs="Times New Roman" w:hint="eastAsia"/>
                <w:sz w:val="24"/>
                <w:szCs w:val="24"/>
              </w:rPr>
              <w:t xml:space="preserve"> </w:t>
            </w:r>
            <w:r w:rsidRPr="00E318E1">
              <w:rPr>
                <w:rFonts w:ascii="Book Antiqua" w:hAnsi="Book Antiqua" w:cs="Times New Roman"/>
                <w:sz w:val="24"/>
                <w:szCs w:val="24"/>
              </w:rPr>
              <w:t>11.79</w:t>
            </w:r>
          </w:p>
        </w:tc>
        <w:tc>
          <w:tcPr>
            <w:tcW w:w="1360" w:type="dxa"/>
            <w:tcBorders>
              <w:top w:val="single" w:sz="4" w:space="0" w:color="000000" w:themeColor="text1"/>
            </w:tcBorders>
            <w:shd w:val="clear" w:color="auto" w:fill="auto"/>
          </w:tcPr>
          <w:p w14:paraId="10752D5B" w14:textId="080E6052"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0.356</w:t>
            </w:r>
            <w:r w:rsidR="00733DD1">
              <w:rPr>
                <w:rFonts w:ascii="Book Antiqua" w:hAnsi="Book Antiqua" w:cs="Times New Roman" w:hint="eastAsia"/>
                <w:sz w:val="24"/>
                <w:szCs w:val="24"/>
                <w:vertAlign w:val="superscript"/>
              </w:rPr>
              <w:t>1</w:t>
            </w:r>
          </w:p>
        </w:tc>
      </w:tr>
      <w:tr w:rsidR="009C0D68" w:rsidRPr="00E318E1" w14:paraId="534FBB0F"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FD213DE"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Sex</w:t>
            </w:r>
          </w:p>
        </w:tc>
        <w:tc>
          <w:tcPr>
            <w:tcW w:w="2124" w:type="dxa"/>
            <w:shd w:val="clear" w:color="auto" w:fill="auto"/>
          </w:tcPr>
          <w:p w14:paraId="19511BAB"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410" w:type="dxa"/>
            <w:shd w:val="clear" w:color="auto" w:fill="auto"/>
          </w:tcPr>
          <w:p w14:paraId="579F37CD"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60" w:type="dxa"/>
            <w:shd w:val="clear" w:color="auto" w:fill="auto"/>
          </w:tcPr>
          <w:p w14:paraId="122C94A8" w14:textId="3A609A2D"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0.133</w:t>
            </w:r>
            <w:r w:rsidR="00733DD1">
              <w:rPr>
                <w:rFonts w:ascii="Book Antiqua" w:hAnsi="Book Antiqua" w:cs="Times New Roman" w:hint="eastAsia"/>
                <w:sz w:val="24"/>
                <w:szCs w:val="24"/>
                <w:vertAlign w:val="superscript"/>
              </w:rPr>
              <w:t>2</w:t>
            </w:r>
          </w:p>
        </w:tc>
      </w:tr>
      <w:tr w:rsidR="009C0D68" w:rsidRPr="00E318E1" w14:paraId="6D824410"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4C819F9" w14:textId="77777777" w:rsidR="00E40E91" w:rsidRPr="00E318E1" w:rsidRDefault="00E40E91" w:rsidP="00AA765F">
            <w:pPr>
              <w:adjustRightInd w:val="0"/>
              <w:snapToGrid w:val="0"/>
              <w:spacing w:line="360" w:lineRule="auto"/>
              <w:rPr>
                <w:rFonts w:ascii="Book Antiqua" w:hAnsi="Book Antiqua" w:cs="Times New Roman"/>
                <w:b w:val="0"/>
                <w:sz w:val="24"/>
                <w:szCs w:val="24"/>
              </w:rPr>
            </w:pPr>
            <w:bookmarkStart w:id="26" w:name="_Hlk508557351"/>
            <w:r w:rsidRPr="00E318E1">
              <w:rPr>
                <w:rFonts w:ascii="Book Antiqua" w:hAnsi="Book Antiqua" w:cs="Times New Roman"/>
                <w:b w:val="0"/>
                <w:sz w:val="24"/>
                <w:szCs w:val="24"/>
              </w:rPr>
              <w:t>Male</w:t>
            </w:r>
          </w:p>
        </w:tc>
        <w:tc>
          <w:tcPr>
            <w:tcW w:w="2124" w:type="dxa"/>
            <w:shd w:val="clear" w:color="auto" w:fill="auto"/>
          </w:tcPr>
          <w:p w14:paraId="7B993208" w14:textId="00A599B2" w:rsidR="00E40E91" w:rsidRPr="00E318E1"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26 (65.0</w:t>
            </w:r>
            <w:r w:rsidR="00E40E91" w:rsidRPr="00E318E1">
              <w:rPr>
                <w:rFonts w:ascii="Book Antiqua" w:hAnsi="Book Antiqua" w:cs="Times New Roman"/>
                <w:sz w:val="24"/>
                <w:szCs w:val="24"/>
              </w:rPr>
              <w:t>)</w:t>
            </w:r>
          </w:p>
        </w:tc>
        <w:tc>
          <w:tcPr>
            <w:tcW w:w="2410" w:type="dxa"/>
            <w:shd w:val="clear" w:color="auto" w:fill="auto"/>
          </w:tcPr>
          <w:p w14:paraId="3F214F2C" w14:textId="0D9CCB21" w:rsidR="00E40E91" w:rsidRPr="00E318E1"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32 (80.0</w:t>
            </w:r>
            <w:r w:rsidR="00E40E91" w:rsidRPr="00E318E1">
              <w:rPr>
                <w:rFonts w:ascii="Book Antiqua" w:hAnsi="Book Antiqua" w:cs="Times New Roman"/>
                <w:sz w:val="24"/>
                <w:szCs w:val="24"/>
              </w:rPr>
              <w:t>)</w:t>
            </w:r>
          </w:p>
        </w:tc>
        <w:tc>
          <w:tcPr>
            <w:tcW w:w="1360" w:type="dxa"/>
            <w:shd w:val="clear" w:color="auto" w:fill="auto"/>
          </w:tcPr>
          <w:p w14:paraId="7BE724F8"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9C0D68" w:rsidRPr="00E318E1" w14:paraId="5265E15D"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97A1153" w14:textId="77777777" w:rsidR="00E40E91" w:rsidRPr="00E318E1" w:rsidRDefault="00E40E91" w:rsidP="00AA765F">
            <w:pPr>
              <w:adjustRightInd w:val="0"/>
              <w:snapToGrid w:val="0"/>
              <w:spacing w:line="360" w:lineRule="auto"/>
              <w:rPr>
                <w:rFonts w:ascii="Book Antiqua" w:hAnsi="Book Antiqua" w:cs="Times New Roman"/>
                <w:b w:val="0"/>
                <w:sz w:val="24"/>
                <w:szCs w:val="24"/>
              </w:rPr>
            </w:pPr>
            <w:r w:rsidRPr="00E318E1">
              <w:rPr>
                <w:rFonts w:ascii="Book Antiqua" w:hAnsi="Book Antiqua" w:cs="Times New Roman"/>
                <w:b w:val="0"/>
                <w:sz w:val="24"/>
                <w:szCs w:val="24"/>
              </w:rPr>
              <w:t>Female</w:t>
            </w:r>
          </w:p>
        </w:tc>
        <w:tc>
          <w:tcPr>
            <w:tcW w:w="2124" w:type="dxa"/>
            <w:shd w:val="clear" w:color="auto" w:fill="auto"/>
          </w:tcPr>
          <w:p w14:paraId="1AF76C34" w14:textId="39FC4A60" w:rsidR="00E40E91" w:rsidRPr="00E318E1"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14 (35.0</w:t>
            </w:r>
            <w:r w:rsidR="00E40E91" w:rsidRPr="00E318E1">
              <w:rPr>
                <w:rFonts w:ascii="Book Antiqua" w:hAnsi="Book Antiqua" w:cs="Times New Roman"/>
                <w:sz w:val="24"/>
                <w:szCs w:val="24"/>
              </w:rPr>
              <w:t>)</w:t>
            </w:r>
          </w:p>
        </w:tc>
        <w:tc>
          <w:tcPr>
            <w:tcW w:w="2410" w:type="dxa"/>
            <w:shd w:val="clear" w:color="auto" w:fill="auto"/>
          </w:tcPr>
          <w:p w14:paraId="20FED292" w14:textId="49EAB13C" w:rsidR="00E40E91" w:rsidRPr="00E318E1"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8 (20.0</w:t>
            </w:r>
            <w:r w:rsidR="00E40E91" w:rsidRPr="00E318E1">
              <w:rPr>
                <w:rFonts w:ascii="Book Antiqua" w:hAnsi="Book Antiqua" w:cs="Times New Roman"/>
                <w:sz w:val="24"/>
                <w:szCs w:val="24"/>
              </w:rPr>
              <w:t>)</w:t>
            </w:r>
          </w:p>
        </w:tc>
        <w:tc>
          <w:tcPr>
            <w:tcW w:w="1360" w:type="dxa"/>
            <w:shd w:val="clear" w:color="auto" w:fill="auto"/>
          </w:tcPr>
          <w:p w14:paraId="6AE0F00C"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bookmarkEnd w:id="26"/>
      <w:tr w:rsidR="009C0D68" w:rsidRPr="00E318E1" w14:paraId="1C1FA748"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98380EE"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Alcohol consumption</w:t>
            </w:r>
          </w:p>
        </w:tc>
        <w:tc>
          <w:tcPr>
            <w:tcW w:w="2124" w:type="dxa"/>
            <w:shd w:val="clear" w:color="auto" w:fill="auto"/>
          </w:tcPr>
          <w:p w14:paraId="34F603A0"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410" w:type="dxa"/>
            <w:shd w:val="clear" w:color="auto" w:fill="auto"/>
          </w:tcPr>
          <w:p w14:paraId="5CF5F0CF"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360" w:type="dxa"/>
            <w:shd w:val="clear" w:color="auto" w:fill="auto"/>
          </w:tcPr>
          <w:p w14:paraId="62240D50" w14:textId="659558E5"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0.056</w:t>
            </w:r>
            <w:r w:rsidR="00733DD1">
              <w:rPr>
                <w:rFonts w:ascii="Book Antiqua" w:hAnsi="Book Antiqua" w:cs="Times New Roman" w:hint="eastAsia"/>
                <w:sz w:val="24"/>
                <w:szCs w:val="24"/>
                <w:vertAlign w:val="superscript"/>
              </w:rPr>
              <w:t>2</w:t>
            </w:r>
          </w:p>
        </w:tc>
      </w:tr>
      <w:tr w:rsidR="009C0D68" w:rsidRPr="00E318E1" w14:paraId="46E55CBF"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5613A3E" w14:textId="54AB6CAB" w:rsidR="00E40E91" w:rsidRPr="00E318E1" w:rsidRDefault="00E40E91" w:rsidP="00AA765F">
            <w:pPr>
              <w:adjustRightInd w:val="0"/>
              <w:snapToGrid w:val="0"/>
              <w:spacing w:line="360" w:lineRule="auto"/>
              <w:rPr>
                <w:rFonts w:ascii="Book Antiqua" w:hAnsi="Book Antiqua" w:cs="Times New Roman"/>
                <w:b w:val="0"/>
                <w:sz w:val="24"/>
                <w:szCs w:val="24"/>
              </w:rPr>
            </w:pPr>
            <w:r w:rsidRPr="00E318E1">
              <w:rPr>
                <w:rFonts w:ascii="Book Antiqua" w:hAnsi="Book Antiqua" w:cs="Times New Roman"/>
                <w:b w:val="0"/>
                <w:sz w:val="24"/>
                <w:szCs w:val="24"/>
              </w:rPr>
              <w:t xml:space="preserve">Ever or </w:t>
            </w:r>
            <w:r w:rsidR="00733DD1" w:rsidRPr="00E318E1">
              <w:rPr>
                <w:rFonts w:ascii="Book Antiqua" w:hAnsi="Book Antiqua" w:cs="Times New Roman"/>
                <w:b w:val="0"/>
                <w:sz w:val="24"/>
                <w:szCs w:val="24"/>
              </w:rPr>
              <w:t>current</w:t>
            </w:r>
          </w:p>
        </w:tc>
        <w:tc>
          <w:tcPr>
            <w:tcW w:w="2124" w:type="dxa"/>
            <w:shd w:val="clear" w:color="auto" w:fill="auto"/>
          </w:tcPr>
          <w:p w14:paraId="7E042221" w14:textId="7D48B42F" w:rsidR="00E40E91" w:rsidRPr="00E318E1"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31 (77.5</w:t>
            </w:r>
            <w:r w:rsidR="00E40E91" w:rsidRPr="00E318E1">
              <w:rPr>
                <w:rFonts w:ascii="Book Antiqua" w:hAnsi="Book Antiqua" w:cs="Times New Roman"/>
                <w:sz w:val="24"/>
                <w:szCs w:val="24"/>
              </w:rPr>
              <w:t>)</w:t>
            </w:r>
          </w:p>
        </w:tc>
        <w:tc>
          <w:tcPr>
            <w:tcW w:w="2410" w:type="dxa"/>
            <w:shd w:val="clear" w:color="auto" w:fill="auto"/>
          </w:tcPr>
          <w:p w14:paraId="7F9E425F" w14:textId="608C4052" w:rsidR="00E40E91" w:rsidRPr="00E318E1"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23 (57.5</w:t>
            </w:r>
            <w:r w:rsidR="00E40E91" w:rsidRPr="00E318E1">
              <w:rPr>
                <w:rFonts w:ascii="Book Antiqua" w:hAnsi="Book Antiqua" w:cs="Times New Roman"/>
                <w:sz w:val="24"/>
                <w:szCs w:val="24"/>
              </w:rPr>
              <w:t>)</w:t>
            </w:r>
          </w:p>
        </w:tc>
        <w:tc>
          <w:tcPr>
            <w:tcW w:w="1360" w:type="dxa"/>
            <w:shd w:val="clear" w:color="auto" w:fill="auto"/>
          </w:tcPr>
          <w:p w14:paraId="75653669"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9C0D68" w:rsidRPr="00E318E1" w14:paraId="02F129C7"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0000" w:themeColor="text1"/>
            </w:tcBorders>
            <w:shd w:val="clear" w:color="auto" w:fill="auto"/>
          </w:tcPr>
          <w:p w14:paraId="6823D5F0" w14:textId="77777777" w:rsidR="00E40E91" w:rsidRPr="00E318E1" w:rsidRDefault="00E40E91" w:rsidP="00AA765F">
            <w:pPr>
              <w:adjustRightInd w:val="0"/>
              <w:snapToGrid w:val="0"/>
              <w:spacing w:line="360" w:lineRule="auto"/>
              <w:rPr>
                <w:rFonts w:ascii="Book Antiqua" w:hAnsi="Book Antiqua" w:cs="Times New Roman"/>
                <w:b w:val="0"/>
                <w:sz w:val="24"/>
                <w:szCs w:val="24"/>
              </w:rPr>
            </w:pPr>
            <w:r w:rsidRPr="00E318E1">
              <w:rPr>
                <w:rFonts w:ascii="Book Antiqua" w:hAnsi="Book Antiqua" w:cs="Times New Roman"/>
                <w:b w:val="0"/>
                <w:sz w:val="24"/>
                <w:szCs w:val="24"/>
              </w:rPr>
              <w:t>Never</w:t>
            </w:r>
          </w:p>
        </w:tc>
        <w:tc>
          <w:tcPr>
            <w:tcW w:w="2124" w:type="dxa"/>
            <w:tcBorders>
              <w:bottom w:val="single" w:sz="4" w:space="0" w:color="000000" w:themeColor="text1"/>
            </w:tcBorders>
            <w:shd w:val="clear" w:color="auto" w:fill="auto"/>
          </w:tcPr>
          <w:p w14:paraId="41D34E20" w14:textId="43C0F41B" w:rsidR="00E40E91" w:rsidRPr="00E318E1"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9 (22.5</w:t>
            </w:r>
            <w:r w:rsidR="00E40E91" w:rsidRPr="00E318E1">
              <w:rPr>
                <w:rFonts w:ascii="Book Antiqua" w:hAnsi="Book Antiqua" w:cs="Times New Roman"/>
                <w:sz w:val="24"/>
                <w:szCs w:val="24"/>
              </w:rPr>
              <w:t>)</w:t>
            </w:r>
          </w:p>
        </w:tc>
        <w:tc>
          <w:tcPr>
            <w:tcW w:w="2410" w:type="dxa"/>
            <w:tcBorders>
              <w:bottom w:val="single" w:sz="4" w:space="0" w:color="000000" w:themeColor="text1"/>
            </w:tcBorders>
            <w:shd w:val="clear" w:color="auto" w:fill="auto"/>
          </w:tcPr>
          <w:p w14:paraId="6268F7B7" w14:textId="260CC9EB" w:rsidR="00E40E91" w:rsidRPr="00E318E1"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17 (42.5</w:t>
            </w:r>
            <w:r w:rsidR="00E40E91" w:rsidRPr="00E318E1">
              <w:rPr>
                <w:rFonts w:ascii="Book Antiqua" w:hAnsi="Book Antiqua" w:cs="Times New Roman"/>
                <w:sz w:val="24"/>
                <w:szCs w:val="24"/>
              </w:rPr>
              <w:t>)</w:t>
            </w:r>
          </w:p>
        </w:tc>
        <w:tc>
          <w:tcPr>
            <w:tcW w:w="1360" w:type="dxa"/>
            <w:tcBorders>
              <w:bottom w:val="single" w:sz="4" w:space="0" w:color="000000" w:themeColor="text1"/>
            </w:tcBorders>
            <w:shd w:val="clear" w:color="auto" w:fill="auto"/>
          </w:tcPr>
          <w:p w14:paraId="6FF41C5E"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78DC72DC" w14:textId="59393E37" w:rsidR="00E40E91" w:rsidRDefault="00733DD1" w:rsidP="00AA765F">
      <w:pPr>
        <w:adjustRightInd w:val="0"/>
        <w:snapToGrid w:val="0"/>
        <w:spacing w:line="360" w:lineRule="auto"/>
        <w:rPr>
          <w:rFonts w:ascii="Book Antiqua" w:hAnsi="Book Antiqua" w:cs="Times New Roman"/>
          <w:color w:val="000000" w:themeColor="text1"/>
          <w:sz w:val="24"/>
          <w:szCs w:val="24"/>
        </w:rPr>
      </w:pPr>
      <w:r w:rsidRPr="00733DD1">
        <w:rPr>
          <w:rFonts w:ascii="Book Antiqua" w:hAnsi="Book Antiqua" w:cs="Times New Roman" w:hint="eastAsia"/>
          <w:color w:val="000000" w:themeColor="text1"/>
          <w:sz w:val="24"/>
          <w:szCs w:val="24"/>
          <w:vertAlign w:val="superscript"/>
        </w:rPr>
        <w:t>1</w:t>
      </w:r>
      <w:r w:rsidRPr="00733DD1">
        <w:rPr>
          <w:rFonts w:ascii="Book Antiqua" w:hAnsi="Book Antiqua" w:cs="Times New Roman" w:hint="eastAsia"/>
          <w:color w:val="000000" w:themeColor="text1"/>
          <w:sz w:val="24"/>
          <w:szCs w:val="24"/>
        </w:rPr>
        <w:t>S</w:t>
      </w:r>
      <w:r w:rsidR="00E40E91" w:rsidRPr="00733DD1">
        <w:rPr>
          <w:rFonts w:ascii="Book Antiqua" w:hAnsi="Book Antiqua" w:cs="Times New Roman"/>
          <w:color w:val="000000" w:themeColor="text1"/>
          <w:sz w:val="24"/>
          <w:szCs w:val="24"/>
        </w:rPr>
        <w:t>tudent-</w:t>
      </w:r>
      <w:r w:rsidR="00E40E91" w:rsidRPr="00733DD1">
        <w:rPr>
          <w:rFonts w:ascii="Book Antiqua" w:hAnsi="Book Antiqua" w:cs="Times New Roman"/>
          <w:i/>
          <w:color w:val="000000" w:themeColor="text1"/>
          <w:sz w:val="24"/>
          <w:szCs w:val="24"/>
        </w:rPr>
        <w:t xml:space="preserve">t </w:t>
      </w:r>
      <w:r w:rsidR="00E40E91" w:rsidRPr="00733DD1">
        <w:rPr>
          <w:rFonts w:ascii="Book Antiqua" w:hAnsi="Book Antiqua" w:cs="Times New Roman"/>
          <w:color w:val="000000" w:themeColor="text1"/>
          <w:sz w:val="24"/>
          <w:szCs w:val="24"/>
        </w:rPr>
        <w:t>test</w:t>
      </w:r>
      <w:r w:rsidRPr="00733DD1">
        <w:rPr>
          <w:rFonts w:ascii="Book Antiqua" w:hAnsi="Book Antiqua" w:cs="Times New Roman" w:hint="eastAsia"/>
          <w:color w:val="000000" w:themeColor="text1"/>
          <w:sz w:val="24"/>
          <w:szCs w:val="24"/>
        </w:rPr>
        <w:t>.</w:t>
      </w:r>
      <w:r w:rsidR="00E40E91" w:rsidRPr="00733DD1">
        <w:rPr>
          <w:rFonts w:ascii="Book Antiqua" w:hAnsi="Book Antiqua" w:cs="Times New Roman"/>
          <w:color w:val="000000" w:themeColor="text1"/>
          <w:sz w:val="24"/>
          <w:szCs w:val="24"/>
        </w:rPr>
        <w:t xml:space="preserve"> </w:t>
      </w:r>
      <w:r w:rsidRPr="00733DD1">
        <w:rPr>
          <w:rFonts w:ascii="Book Antiqua" w:hAnsi="Book Antiqua" w:cs="Times New Roman" w:hint="eastAsia"/>
          <w:color w:val="000000" w:themeColor="text1"/>
          <w:sz w:val="24"/>
          <w:szCs w:val="24"/>
          <w:vertAlign w:val="superscript"/>
        </w:rPr>
        <w:t>2</w:t>
      </w:r>
      <w:r w:rsidRPr="00733DD1">
        <w:rPr>
          <w:rFonts w:ascii="Book Antiqua" w:hAnsi="Book Antiqua" w:cs="Times New Roman" w:hint="eastAsia"/>
          <w:color w:val="000000" w:themeColor="text1"/>
          <w:sz w:val="24"/>
          <w:szCs w:val="24"/>
        </w:rPr>
        <w:t>T</w:t>
      </w:r>
      <w:r w:rsidR="00E40E91" w:rsidRPr="00733DD1">
        <w:rPr>
          <w:rFonts w:ascii="Book Antiqua" w:hAnsi="Book Antiqua" w:cs="Times New Roman"/>
          <w:color w:val="000000" w:themeColor="text1"/>
          <w:sz w:val="24"/>
          <w:szCs w:val="24"/>
        </w:rPr>
        <w:t xml:space="preserve">wo-sided </w:t>
      </w:r>
      <w:r w:rsidR="00E40E91" w:rsidRPr="00733DD1">
        <w:rPr>
          <w:rFonts w:ascii="Book Antiqua" w:hAnsi="Book Antiqua" w:cs="Times New Roman"/>
          <w:i/>
          <w:color w:val="000000" w:themeColor="text1"/>
          <w:sz w:val="24"/>
          <w:szCs w:val="24"/>
        </w:rPr>
        <w:t>χ</w:t>
      </w:r>
      <w:r w:rsidR="00E40E91" w:rsidRPr="00733DD1">
        <w:rPr>
          <w:rFonts w:ascii="Book Antiqua" w:hAnsi="Book Antiqua" w:cs="Times New Roman"/>
          <w:color w:val="000000" w:themeColor="text1"/>
          <w:sz w:val="24"/>
          <w:szCs w:val="24"/>
          <w:vertAlign w:val="superscript"/>
        </w:rPr>
        <w:t>2</w:t>
      </w:r>
      <w:r w:rsidR="00E40E91" w:rsidRPr="00733DD1">
        <w:rPr>
          <w:rFonts w:ascii="Book Antiqua" w:hAnsi="Book Antiqua" w:cs="Times New Roman"/>
          <w:color w:val="000000" w:themeColor="text1"/>
          <w:sz w:val="24"/>
          <w:szCs w:val="24"/>
        </w:rPr>
        <w:t xml:space="preserve"> test.</w:t>
      </w:r>
      <w:r w:rsidRPr="00733DD1">
        <w:rPr>
          <w:rFonts w:ascii="Book Antiqua" w:hAnsi="Book Antiqua" w:cs="Times New Roman" w:hint="eastAsia"/>
          <w:color w:val="000000" w:themeColor="text1"/>
          <w:sz w:val="24"/>
          <w:szCs w:val="24"/>
        </w:rPr>
        <w:t xml:space="preserve"> HBV: </w:t>
      </w:r>
      <w:r w:rsidRPr="00733DD1">
        <w:rPr>
          <w:rFonts w:ascii="Book Antiqua" w:hAnsi="Book Antiqua" w:cs="Times New Roman"/>
          <w:color w:val="000000" w:themeColor="text1"/>
          <w:sz w:val="24"/>
          <w:szCs w:val="24"/>
        </w:rPr>
        <w:t>Hepatitis B virus</w:t>
      </w:r>
      <w:r w:rsidRPr="00733DD1">
        <w:rPr>
          <w:rFonts w:ascii="Book Antiqua" w:hAnsi="Book Antiqua" w:cs="Times New Roman" w:hint="eastAsia"/>
          <w:color w:val="000000" w:themeColor="text1"/>
          <w:sz w:val="24"/>
          <w:szCs w:val="24"/>
        </w:rPr>
        <w:t>.</w:t>
      </w:r>
    </w:p>
    <w:p w14:paraId="070D2308" w14:textId="77777777" w:rsidR="00AA765F" w:rsidRPr="00733DD1" w:rsidRDefault="00AA765F" w:rsidP="00AA765F">
      <w:pPr>
        <w:adjustRightInd w:val="0"/>
        <w:snapToGrid w:val="0"/>
        <w:spacing w:line="360" w:lineRule="auto"/>
        <w:rPr>
          <w:rFonts w:ascii="Book Antiqua" w:hAnsi="Book Antiqua" w:cs="Times New Roman"/>
          <w:color w:val="000000" w:themeColor="text1"/>
          <w:sz w:val="24"/>
          <w:szCs w:val="24"/>
        </w:rPr>
      </w:pPr>
    </w:p>
    <w:p w14:paraId="071E5215" w14:textId="6248F02C" w:rsidR="00E42573" w:rsidRPr="00AA765F" w:rsidRDefault="00E40E91" w:rsidP="00AA765F">
      <w:pPr>
        <w:widowControl/>
        <w:spacing w:line="360" w:lineRule="auto"/>
        <w:jc w:val="left"/>
        <w:rPr>
          <w:rFonts w:ascii="Book Antiqua" w:hAnsi="Book Antiqua"/>
          <w:color w:val="000000" w:themeColor="text1"/>
          <w:sz w:val="24"/>
          <w:szCs w:val="24"/>
        </w:rPr>
      </w:pPr>
      <w:r w:rsidRPr="001F5246">
        <w:rPr>
          <w:rFonts w:ascii="Book Antiqua" w:hAnsi="Book Antiqua" w:cs="Times New Roman"/>
          <w:b/>
          <w:bCs/>
          <w:color w:val="000000" w:themeColor="text1"/>
          <w:sz w:val="24"/>
          <w:szCs w:val="24"/>
        </w:rPr>
        <w:t xml:space="preserve">Table 2 The relative concentration of miRNAs in </w:t>
      </w:r>
      <w:r w:rsidR="001F5246" w:rsidRPr="001F5246">
        <w:rPr>
          <w:rFonts w:ascii="Book Antiqua" w:hAnsi="Book Antiqua" w:cs="Times New Roman"/>
          <w:b/>
          <w:color w:val="000000" w:themeColor="text1"/>
          <w:sz w:val="24"/>
          <w:szCs w:val="24"/>
        </w:rPr>
        <w:t xml:space="preserve">hepatitis B virus </w:t>
      </w:r>
      <w:r w:rsidRPr="001F5246">
        <w:rPr>
          <w:rFonts w:ascii="Book Antiqua" w:hAnsi="Book Antiqua" w:cs="Times New Roman"/>
          <w:b/>
          <w:color w:val="000000" w:themeColor="text1"/>
          <w:sz w:val="24"/>
          <w:szCs w:val="24"/>
        </w:rPr>
        <w:t>cirrhosis</w:t>
      </w:r>
      <w:r w:rsidRPr="001F5246">
        <w:rPr>
          <w:rFonts w:ascii="Book Antiqua" w:hAnsi="Book Antiqua" w:cs="Times New Roman"/>
          <w:b/>
          <w:bCs/>
          <w:color w:val="000000" w:themeColor="text1"/>
          <w:sz w:val="24"/>
          <w:szCs w:val="24"/>
        </w:rPr>
        <w:t xml:space="preserve"> samples and control samples</w:t>
      </w:r>
      <w:r w:rsidR="001F5246" w:rsidRPr="001F5246">
        <w:rPr>
          <w:rFonts w:ascii="Book Antiqua" w:hAnsi="Book Antiqua" w:cs="Times New Roman" w:hint="eastAsia"/>
          <w:b/>
          <w:bCs/>
          <w:color w:val="000000" w:themeColor="text1"/>
          <w:sz w:val="24"/>
          <w:szCs w:val="24"/>
          <w:vertAlign w:val="superscript"/>
        </w:rPr>
        <w:t>1</w:t>
      </w:r>
      <w:r w:rsidR="00AA765F">
        <w:rPr>
          <w:rFonts w:ascii="Book Antiqua" w:hAnsi="Book Antiqua" w:cs="Times New Roman" w:hint="eastAsia"/>
          <w:b/>
          <w:bCs/>
          <w:color w:val="000000" w:themeColor="text1"/>
          <w:sz w:val="24"/>
          <w:szCs w:val="24"/>
          <w:vertAlign w:val="superscript"/>
        </w:rPr>
        <w:t xml:space="preserve"> </w:t>
      </w:r>
      <w:r w:rsidR="00AA765F" w:rsidRPr="00AA765F">
        <w:rPr>
          <w:rFonts w:ascii="Book Antiqua" w:hAnsi="Book Antiqua" w:cs="Times New Roman"/>
          <w:b/>
          <w:sz w:val="24"/>
          <w:szCs w:val="24"/>
        </w:rPr>
        <w:t>(</w:t>
      </w:r>
      <w:r w:rsidR="00AA765F" w:rsidRPr="00AA765F">
        <w:rPr>
          <w:rFonts w:ascii="Book Antiqua" w:hAnsi="Book Antiqua" w:cs="Times New Roman"/>
          <w:b/>
          <w:i/>
          <w:sz w:val="24"/>
          <w:szCs w:val="24"/>
        </w:rPr>
        <w:t>n</w:t>
      </w:r>
      <w:r w:rsidR="00AA765F" w:rsidRPr="00AA765F">
        <w:rPr>
          <w:rFonts w:ascii="Book Antiqua" w:hAnsi="Book Antiqua" w:cs="Times New Roman" w:hint="eastAsia"/>
          <w:b/>
          <w:sz w:val="24"/>
          <w:szCs w:val="24"/>
        </w:rPr>
        <w:t xml:space="preserve"> </w:t>
      </w:r>
      <w:r w:rsidR="00AA765F" w:rsidRPr="00AA765F">
        <w:rPr>
          <w:rFonts w:ascii="Book Antiqua" w:hAnsi="Book Antiqua" w:cs="Times New Roman"/>
          <w:b/>
          <w:sz w:val="24"/>
          <w:szCs w:val="24"/>
        </w:rPr>
        <w:t>=</w:t>
      </w:r>
      <w:r w:rsidR="00AA765F" w:rsidRPr="00AA765F">
        <w:rPr>
          <w:rFonts w:ascii="Book Antiqua" w:hAnsi="Book Antiqua" w:cs="Times New Roman" w:hint="eastAsia"/>
          <w:b/>
          <w:sz w:val="24"/>
          <w:szCs w:val="24"/>
        </w:rPr>
        <w:t xml:space="preserve"> </w:t>
      </w:r>
      <w:r w:rsidR="00AA765F" w:rsidRPr="00AA765F">
        <w:rPr>
          <w:rFonts w:ascii="Book Antiqua" w:hAnsi="Book Antiqua" w:cs="Times New Roman"/>
          <w:b/>
          <w:sz w:val="24"/>
          <w:szCs w:val="24"/>
        </w:rPr>
        <w:t>40)</w:t>
      </w:r>
    </w:p>
    <w:tbl>
      <w:tblPr>
        <w:tblStyle w:val="61"/>
        <w:tblW w:w="8843" w:type="dxa"/>
        <w:tblBorders>
          <w:top w:val="single" w:sz="4" w:space="0" w:color="auto"/>
          <w:bottom w:val="single" w:sz="4" w:space="0" w:color="auto"/>
        </w:tblBorders>
        <w:tblLook w:val="04A0" w:firstRow="1" w:lastRow="0" w:firstColumn="1" w:lastColumn="0" w:noHBand="0" w:noVBand="1"/>
      </w:tblPr>
      <w:tblGrid>
        <w:gridCol w:w="1702"/>
        <w:gridCol w:w="2126"/>
        <w:gridCol w:w="2268"/>
        <w:gridCol w:w="1523"/>
        <w:gridCol w:w="1224"/>
      </w:tblGrid>
      <w:tr w:rsidR="009C0D68" w:rsidRPr="00E318E1" w14:paraId="09132F4F" w14:textId="77777777" w:rsidTr="00AA765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bottom w:val="single" w:sz="4" w:space="0" w:color="auto"/>
            </w:tcBorders>
            <w:shd w:val="clear" w:color="auto" w:fill="auto"/>
            <w:noWrap/>
            <w:hideMark/>
          </w:tcPr>
          <w:p w14:paraId="33159154"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miRNA</w:t>
            </w:r>
          </w:p>
        </w:tc>
        <w:tc>
          <w:tcPr>
            <w:tcW w:w="2126" w:type="dxa"/>
            <w:tcBorders>
              <w:top w:val="single" w:sz="4" w:space="0" w:color="auto"/>
              <w:bottom w:val="single" w:sz="4" w:space="0" w:color="auto"/>
            </w:tcBorders>
            <w:shd w:val="clear" w:color="auto" w:fill="auto"/>
            <w:noWrap/>
            <w:hideMark/>
          </w:tcPr>
          <w:p w14:paraId="5D750514" w14:textId="6DFDAE65"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bCs w:val="0"/>
                <w:sz w:val="24"/>
                <w:szCs w:val="24"/>
              </w:rPr>
              <w:t xml:space="preserve">HBV </w:t>
            </w:r>
            <w:r w:rsidRPr="00E318E1">
              <w:rPr>
                <w:rFonts w:ascii="Book Antiqua" w:hAnsi="Book Antiqua" w:cs="Times New Roman"/>
                <w:sz w:val="24"/>
                <w:szCs w:val="24"/>
              </w:rPr>
              <w:t>cirrhosis</w:t>
            </w:r>
          </w:p>
        </w:tc>
        <w:tc>
          <w:tcPr>
            <w:tcW w:w="2268" w:type="dxa"/>
            <w:tcBorders>
              <w:top w:val="single" w:sz="4" w:space="0" w:color="auto"/>
              <w:bottom w:val="single" w:sz="4" w:space="0" w:color="auto"/>
            </w:tcBorders>
            <w:shd w:val="clear" w:color="auto" w:fill="auto"/>
            <w:noWrap/>
            <w:hideMark/>
          </w:tcPr>
          <w:p w14:paraId="6D50A7A1" w14:textId="17300380"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Normal control</w:t>
            </w:r>
          </w:p>
        </w:tc>
        <w:tc>
          <w:tcPr>
            <w:tcW w:w="1523" w:type="dxa"/>
            <w:tcBorders>
              <w:top w:val="single" w:sz="4" w:space="0" w:color="auto"/>
              <w:bottom w:val="single" w:sz="4" w:space="0" w:color="auto"/>
            </w:tcBorders>
            <w:shd w:val="clear" w:color="auto" w:fill="auto"/>
            <w:noWrap/>
            <w:hideMark/>
          </w:tcPr>
          <w:p w14:paraId="4A3BC3BF" w14:textId="230262B7"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Fold change</w:t>
            </w:r>
            <w:r w:rsidR="001F5246">
              <w:rPr>
                <w:rFonts w:ascii="Book Antiqua" w:hAnsi="Book Antiqua" w:cs="Times New Roman" w:hint="eastAsia"/>
                <w:sz w:val="24"/>
                <w:szCs w:val="24"/>
                <w:vertAlign w:val="superscript"/>
              </w:rPr>
              <w:t>2</w:t>
            </w:r>
          </w:p>
        </w:tc>
        <w:tc>
          <w:tcPr>
            <w:tcW w:w="1224" w:type="dxa"/>
            <w:tcBorders>
              <w:top w:val="single" w:sz="4" w:space="0" w:color="auto"/>
              <w:bottom w:val="single" w:sz="4" w:space="0" w:color="auto"/>
            </w:tcBorders>
            <w:shd w:val="clear" w:color="auto" w:fill="auto"/>
            <w:noWrap/>
            <w:hideMark/>
          </w:tcPr>
          <w:p w14:paraId="71D164C1" w14:textId="1FEF0C85"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i/>
                <w:sz w:val="24"/>
                <w:szCs w:val="24"/>
              </w:rPr>
              <w:t>P</w:t>
            </w:r>
            <w:r w:rsidR="001F5246">
              <w:rPr>
                <w:rFonts w:ascii="Book Antiqua" w:hAnsi="Book Antiqua" w:cs="Times New Roman" w:hint="eastAsia"/>
                <w:i/>
                <w:sz w:val="24"/>
                <w:szCs w:val="24"/>
              </w:rPr>
              <w:t xml:space="preserve"> </w:t>
            </w:r>
            <w:r w:rsidRPr="00E318E1">
              <w:rPr>
                <w:rFonts w:ascii="Book Antiqua" w:hAnsi="Book Antiqua" w:cs="Times New Roman"/>
                <w:sz w:val="24"/>
                <w:szCs w:val="24"/>
              </w:rPr>
              <w:t>value</w:t>
            </w:r>
          </w:p>
        </w:tc>
      </w:tr>
      <w:tr w:rsidR="009C0D68" w:rsidRPr="00E318E1" w14:paraId="73EE06DA" w14:textId="77777777" w:rsidTr="00AA76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noWrap/>
          </w:tcPr>
          <w:p w14:paraId="400AB274"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miR-224</w:t>
            </w:r>
          </w:p>
        </w:tc>
        <w:tc>
          <w:tcPr>
            <w:tcW w:w="2126" w:type="dxa"/>
            <w:tcBorders>
              <w:top w:val="single" w:sz="4" w:space="0" w:color="auto"/>
            </w:tcBorders>
            <w:shd w:val="clear" w:color="auto" w:fill="auto"/>
            <w:noWrap/>
          </w:tcPr>
          <w:p w14:paraId="756CF44A"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14.85</w:t>
            </w:r>
          </w:p>
        </w:tc>
        <w:tc>
          <w:tcPr>
            <w:tcW w:w="2268" w:type="dxa"/>
            <w:tcBorders>
              <w:top w:val="single" w:sz="4" w:space="0" w:color="auto"/>
            </w:tcBorders>
            <w:shd w:val="clear" w:color="auto" w:fill="auto"/>
            <w:noWrap/>
          </w:tcPr>
          <w:p w14:paraId="6FE4A727"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6.67</w:t>
            </w:r>
          </w:p>
        </w:tc>
        <w:tc>
          <w:tcPr>
            <w:tcW w:w="1523" w:type="dxa"/>
            <w:tcBorders>
              <w:top w:val="single" w:sz="4" w:space="0" w:color="auto"/>
            </w:tcBorders>
            <w:shd w:val="clear" w:color="auto" w:fill="auto"/>
            <w:noWrap/>
          </w:tcPr>
          <w:p w14:paraId="31ED6F24"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2.23</w:t>
            </w:r>
          </w:p>
        </w:tc>
        <w:tc>
          <w:tcPr>
            <w:tcW w:w="1224" w:type="dxa"/>
            <w:tcBorders>
              <w:top w:val="single" w:sz="4" w:space="0" w:color="auto"/>
            </w:tcBorders>
            <w:shd w:val="clear" w:color="auto" w:fill="auto"/>
            <w:noWrap/>
          </w:tcPr>
          <w:p w14:paraId="7CCD882C" w14:textId="399B2B00"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&lt;</w:t>
            </w:r>
            <w:r w:rsidR="001F5246">
              <w:rPr>
                <w:rFonts w:ascii="Book Antiqua" w:eastAsia="DengXian" w:hAnsi="Book Antiqua" w:hint="eastAsia"/>
                <w:sz w:val="24"/>
                <w:szCs w:val="24"/>
              </w:rPr>
              <w:t xml:space="preserve"> </w:t>
            </w:r>
            <w:r w:rsidRPr="00E318E1">
              <w:rPr>
                <w:rFonts w:ascii="Book Antiqua" w:eastAsia="DengXian" w:hAnsi="Book Antiqua"/>
                <w:sz w:val="24"/>
                <w:szCs w:val="24"/>
              </w:rPr>
              <w:t>0.0001</w:t>
            </w:r>
          </w:p>
        </w:tc>
      </w:tr>
      <w:tr w:rsidR="009C0D68" w:rsidRPr="00E318E1" w14:paraId="07FFB20D" w14:textId="77777777" w:rsidTr="00AA765F">
        <w:trPr>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0D89D79A"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miR-122</w:t>
            </w:r>
          </w:p>
        </w:tc>
        <w:tc>
          <w:tcPr>
            <w:tcW w:w="2126" w:type="dxa"/>
            <w:shd w:val="clear" w:color="auto" w:fill="auto"/>
            <w:noWrap/>
          </w:tcPr>
          <w:p w14:paraId="7C20F2E7"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38.87</w:t>
            </w:r>
          </w:p>
        </w:tc>
        <w:tc>
          <w:tcPr>
            <w:tcW w:w="2268" w:type="dxa"/>
            <w:shd w:val="clear" w:color="auto" w:fill="auto"/>
            <w:noWrap/>
          </w:tcPr>
          <w:p w14:paraId="17137E75"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81.44</w:t>
            </w:r>
          </w:p>
        </w:tc>
        <w:tc>
          <w:tcPr>
            <w:tcW w:w="1523" w:type="dxa"/>
            <w:shd w:val="clear" w:color="auto" w:fill="auto"/>
            <w:noWrap/>
          </w:tcPr>
          <w:p w14:paraId="61E70F9D"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0.48</w:t>
            </w:r>
          </w:p>
        </w:tc>
        <w:tc>
          <w:tcPr>
            <w:tcW w:w="1224" w:type="dxa"/>
            <w:shd w:val="clear" w:color="auto" w:fill="auto"/>
            <w:noWrap/>
          </w:tcPr>
          <w:p w14:paraId="784EF451" w14:textId="10CD6BCE"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&lt;</w:t>
            </w:r>
            <w:r w:rsidR="001F5246">
              <w:rPr>
                <w:rFonts w:ascii="Book Antiqua" w:eastAsia="DengXian" w:hAnsi="Book Antiqua" w:hint="eastAsia"/>
                <w:sz w:val="24"/>
                <w:szCs w:val="24"/>
              </w:rPr>
              <w:t xml:space="preserve"> </w:t>
            </w:r>
            <w:r w:rsidRPr="00E318E1">
              <w:rPr>
                <w:rFonts w:ascii="Book Antiqua" w:eastAsia="DengXian" w:hAnsi="Book Antiqua"/>
                <w:sz w:val="24"/>
                <w:szCs w:val="24"/>
              </w:rPr>
              <w:t>0.0001</w:t>
            </w:r>
          </w:p>
        </w:tc>
      </w:tr>
      <w:tr w:rsidR="009C0D68" w:rsidRPr="00E318E1" w14:paraId="07F9D749" w14:textId="77777777" w:rsidTr="00AA76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775E627A"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miR-375</w:t>
            </w:r>
          </w:p>
        </w:tc>
        <w:tc>
          <w:tcPr>
            <w:tcW w:w="2126" w:type="dxa"/>
            <w:shd w:val="clear" w:color="auto" w:fill="auto"/>
            <w:noWrap/>
          </w:tcPr>
          <w:p w14:paraId="7AF4E6A4"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24.75</w:t>
            </w:r>
          </w:p>
        </w:tc>
        <w:tc>
          <w:tcPr>
            <w:tcW w:w="2268" w:type="dxa"/>
            <w:shd w:val="clear" w:color="auto" w:fill="auto"/>
            <w:noWrap/>
          </w:tcPr>
          <w:p w14:paraId="2041193E"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52.53</w:t>
            </w:r>
          </w:p>
        </w:tc>
        <w:tc>
          <w:tcPr>
            <w:tcW w:w="1523" w:type="dxa"/>
            <w:shd w:val="clear" w:color="auto" w:fill="auto"/>
            <w:noWrap/>
          </w:tcPr>
          <w:p w14:paraId="7C721625" w14:textId="77777777"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0.47</w:t>
            </w:r>
          </w:p>
        </w:tc>
        <w:tc>
          <w:tcPr>
            <w:tcW w:w="1224" w:type="dxa"/>
            <w:shd w:val="clear" w:color="auto" w:fill="auto"/>
            <w:noWrap/>
          </w:tcPr>
          <w:p w14:paraId="3FC8733E" w14:textId="33AD7848"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&lt;</w:t>
            </w:r>
            <w:r w:rsidR="001F5246">
              <w:rPr>
                <w:rFonts w:ascii="Book Antiqua" w:eastAsia="DengXian" w:hAnsi="Book Antiqua" w:hint="eastAsia"/>
                <w:sz w:val="24"/>
                <w:szCs w:val="24"/>
              </w:rPr>
              <w:t xml:space="preserve"> </w:t>
            </w:r>
            <w:r w:rsidRPr="00E318E1">
              <w:rPr>
                <w:rFonts w:ascii="Book Antiqua" w:eastAsia="DengXian" w:hAnsi="Book Antiqua"/>
                <w:sz w:val="24"/>
                <w:szCs w:val="24"/>
              </w:rPr>
              <w:t>0.0001</w:t>
            </w:r>
          </w:p>
        </w:tc>
      </w:tr>
      <w:tr w:rsidR="009C0D68" w:rsidRPr="00E318E1" w14:paraId="0C0E6AF0" w14:textId="77777777" w:rsidTr="00AA765F">
        <w:trPr>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16C4C31F" w14:textId="77777777" w:rsidR="00E40E91" w:rsidRPr="00E318E1" w:rsidRDefault="00E40E91" w:rsidP="00AA765F">
            <w:pPr>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miR-143</w:t>
            </w:r>
          </w:p>
        </w:tc>
        <w:tc>
          <w:tcPr>
            <w:tcW w:w="2126" w:type="dxa"/>
            <w:shd w:val="clear" w:color="auto" w:fill="auto"/>
            <w:noWrap/>
          </w:tcPr>
          <w:p w14:paraId="157E2733"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7.32</w:t>
            </w:r>
          </w:p>
        </w:tc>
        <w:tc>
          <w:tcPr>
            <w:tcW w:w="2268" w:type="dxa"/>
            <w:shd w:val="clear" w:color="auto" w:fill="auto"/>
            <w:noWrap/>
          </w:tcPr>
          <w:p w14:paraId="23B28614"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15.10</w:t>
            </w:r>
          </w:p>
        </w:tc>
        <w:tc>
          <w:tcPr>
            <w:tcW w:w="1523" w:type="dxa"/>
            <w:shd w:val="clear" w:color="auto" w:fill="auto"/>
            <w:noWrap/>
          </w:tcPr>
          <w:p w14:paraId="12CE69BC" w14:textId="7777777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0.48</w:t>
            </w:r>
          </w:p>
        </w:tc>
        <w:tc>
          <w:tcPr>
            <w:tcW w:w="1224" w:type="dxa"/>
            <w:shd w:val="clear" w:color="auto" w:fill="auto"/>
            <w:noWrap/>
          </w:tcPr>
          <w:p w14:paraId="13BB1B2E" w14:textId="20EC2FB6"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E318E1">
              <w:rPr>
                <w:rFonts w:ascii="Book Antiqua" w:eastAsia="DengXian" w:hAnsi="Book Antiqua"/>
                <w:sz w:val="24"/>
                <w:szCs w:val="24"/>
              </w:rPr>
              <w:t>&lt;</w:t>
            </w:r>
            <w:r w:rsidR="001F5246">
              <w:rPr>
                <w:rFonts w:ascii="Book Antiqua" w:eastAsia="DengXian" w:hAnsi="Book Antiqua" w:hint="eastAsia"/>
                <w:sz w:val="24"/>
                <w:szCs w:val="24"/>
              </w:rPr>
              <w:t xml:space="preserve"> </w:t>
            </w:r>
            <w:r w:rsidRPr="00E318E1">
              <w:rPr>
                <w:rFonts w:ascii="Book Antiqua" w:eastAsia="DengXian" w:hAnsi="Book Antiqua"/>
                <w:sz w:val="24"/>
                <w:szCs w:val="24"/>
              </w:rPr>
              <w:t>0.0001</w:t>
            </w:r>
          </w:p>
        </w:tc>
      </w:tr>
    </w:tbl>
    <w:p w14:paraId="68B6C6B6" w14:textId="77777777" w:rsidR="00AA765F" w:rsidRDefault="000A2D45" w:rsidP="00AA765F">
      <w:pPr>
        <w:adjustRightInd w:val="0"/>
        <w:snapToGrid w:val="0"/>
        <w:spacing w:line="360" w:lineRule="auto"/>
        <w:rPr>
          <w:rFonts w:ascii="Book Antiqua" w:hAnsi="Book Antiqua"/>
          <w:color w:val="000000" w:themeColor="text1"/>
          <w:sz w:val="24"/>
          <w:szCs w:val="24"/>
        </w:rPr>
      </w:pPr>
      <w:bookmarkStart w:id="27" w:name="OLE_LINK42"/>
      <w:bookmarkStart w:id="28" w:name="OLE_LINK43"/>
      <w:r w:rsidRPr="000A2D45">
        <w:rPr>
          <w:rFonts w:ascii="Book Antiqua" w:hAnsi="Book Antiqua" w:cs="Times New Roman" w:hint="eastAsia"/>
          <w:color w:val="000000" w:themeColor="text1"/>
          <w:sz w:val="24"/>
          <w:szCs w:val="24"/>
          <w:vertAlign w:val="superscript"/>
        </w:rPr>
        <w:t>1</w:t>
      </w:r>
      <w:r w:rsidR="00E40E91" w:rsidRPr="000A2D45">
        <w:rPr>
          <w:rFonts w:ascii="Book Antiqua" w:hAnsi="Book Antiqua" w:cs="Times New Roman"/>
          <w:color w:val="000000" w:themeColor="text1"/>
          <w:sz w:val="24"/>
          <w:szCs w:val="24"/>
        </w:rPr>
        <w:t xml:space="preserve">miRNA concentrations are presented as the mean (SE). </w:t>
      </w:r>
      <w:r w:rsidRPr="000A2D45">
        <w:rPr>
          <w:rFonts w:ascii="Book Antiqua" w:hAnsi="Book Antiqua" w:cs="Times New Roman" w:hint="eastAsia"/>
          <w:color w:val="000000" w:themeColor="text1"/>
          <w:sz w:val="24"/>
          <w:szCs w:val="24"/>
          <w:vertAlign w:val="superscript"/>
        </w:rPr>
        <w:t>2</w:t>
      </w:r>
      <w:r w:rsidRPr="000A2D45">
        <w:rPr>
          <w:rFonts w:ascii="Book Antiqua" w:hAnsi="Book Antiqua" w:cs="Times New Roman"/>
          <w:color w:val="000000" w:themeColor="text1"/>
          <w:sz w:val="24"/>
          <w:szCs w:val="24"/>
        </w:rPr>
        <w:t xml:space="preserve">Hepatitis B virus cirrhosis/normal </w:t>
      </w:r>
      <w:r w:rsidR="00E40E91" w:rsidRPr="000A2D45">
        <w:rPr>
          <w:rFonts w:ascii="Book Antiqua" w:hAnsi="Book Antiqua" w:cs="Times New Roman"/>
          <w:color w:val="000000" w:themeColor="text1"/>
          <w:sz w:val="24"/>
          <w:szCs w:val="24"/>
        </w:rPr>
        <w:t>control</w:t>
      </w:r>
      <w:r w:rsidRPr="000A2D45">
        <w:rPr>
          <w:rFonts w:ascii="Book Antiqua" w:hAnsi="Book Antiqua" w:cs="Times New Roman" w:hint="eastAsia"/>
          <w:color w:val="000000" w:themeColor="text1"/>
          <w:sz w:val="24"/>
          <w:szCs w:val="24"/>
        </w:rPr>
        <w:t xml:space="preserve">. HBV: </w:t>
      </w:r>
      <w:r w:rsidRPr="000A2D45">
        <w:rPr>
          <w:rFonts w:ascii="Book Antiqua" w:hAnsi="Book Antiqua" w:cs="Times New Roman"/>
          <w:color w:val="000000" w:themeColor="text1"/>
          <w:sz w:val="24"/>
          <w:szCs w:val="24"/>
        </w:rPr>
        <w:t>Hepatitis B virus</w:t>
      </w:r>
      <w:r w:rsidRPr="000A2D45">
        <w:rPr>
          <w:rFonts w:ascii="Book Antiqua" w:hAnsi="Book Antiqua" w:cs="Times New Roman" w:hint="eastAsia"/>
          <w:color w:val="000000" w:themeColor="text1"/>
          <w:sz w:val="24"/>
          <w:szCs w:val="24"/>
        </w:rPr>
        <w:t>.</w:t>
      </w:r>
      <w:bookmarkEnd w:id="27"/>
      <w:bookmarkEnd w:id="28"/>
    </w:p>
    <w:p w14:paraId="54E7DE4C" w14:textId="7AE3D661" w:rsidR="00AA765F" w:rsidRDefault="00AA765F" w:rsidP="00AA765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11A447F8" w14:textId="77777777" w:rsidR="00AA765F" w:rsidRDefault="00AA765F" w:rsidP="00AA765F">
      <w:pPr>
        <w:adjustRightInd w:val="0"/>
        <w:snapToGrid w:val="0"/>
        <w:spacing w:line="360" w:lineRule="auto"/>
        <w:rPr>
          <w:rFonts w:ascii="Book Antiqua" w:hAnsi="Book Antiqua"/>
          <w:color w:val="000000" w:themeColor="text1"/>
          <w:sz w:val="24"/>
          <w:szCs w:val="24"/>
        </w:rPr>
      </w:pPr>
    </w:p>
    <w:p w14:paraId="29392B50" w14:textId="46F234FE" w:rsidR="00E42573" w:rsidRPr="00AA765F" w:rsidRDefault="00E40E91" w:rsidP="00AA765F">
      <w:pPr>
        <w:adjustRightInd w:val="0"/>
        <w:snapToGrid w:val="0"/>
        <w:spacing w:line="360" w:lineRule="auto"/>
        <w:rPr>
          <w:rFonts w:ascii="Book Antiqua" w:hAnsi="Book Antiqua" w:cs="Times New Roman"/>
          <w:color w:val="000000" w:themeColor="text1"/>
          <w:sz w:val="24"/>
          <w:szCs w:val="24"/>
        </w:rPr>
      </w:pPr>
      <w:r w:rsidRPr="000A2D45">
        <w:rPr>
          <w:rFonts w:ascii="Book Antiqua" w:hAnsi="Book Antiqua" w:cs="Times New Roman"/>
          <w:b/>
          <w:color w:val="000000" w:themeColor="text1"/>
          <w:sz w:val="24"/>
          <w:szCs w:val="24"/>
        </w:rPr>
        <w:t xml:space="preserve">Table 3 Risk score analysis of </w:t>
      </w:r>
      <w:r w:rsidR="000A2D45" w:rsidRPr="000A2D45">
        <w:rPr>
          <w:rFonts w:ascii="Book Antiqua" w:hAnsi="Book Antiqua" w:cs="Times New Roman"/>
          <w:b/>
          <w:color w:val="000000" w:themeColor="text1"/>
          <w:sz w:val="24"/>
          <w:szCs w:val="24"/>
        </w:rPr>
        <w:t>hepatitis B virus</w:t>
      </w:r>
      <w:r w:rsidR="000A2D45" w:rsidRPr="000A2D45">
        <w:rPr>
          <w:rFonts w:ascii="Book Antiqua" w:hAnsi="Book Antiqua" w:cs="Times New Roman" w:hint="eastAsia"/>
          <w:b/>
          <w:color w:val="000000" w:themeColor="text1"/>
          <w:sz w:val="24"/>
          <w:szCs w:val="24"/>
        </w:rPr>
        <w:t xml:space="preserve"> </w:t>
      </w:r>
      <w:r w:rsidRPr="000A2D45">
        <w:rPr>
          <w:rFonts w:ascii="Book Antiqua" w:hAnsi="Book Antiqua" w:cs="Times New Roman"/>
          <w:b/>
          <w:color w:val="000000" w:themeColor="text1"/>
          <w:sz w:val="24"/>
          <w:szCs w:val="24"/>
        </w:rPr>
        <w:t>cirrhosis</w:t>
      </w:r>
      <w:r w:rsidR="00E42573" w:rsidRPr="000A2D45">
        <w:rPr>
          <w:rFonts w:ascii="Book Antiqua" w:hAnsi="Book Antiqua" w:cs="Times New Roman"/>
          <w:b/>
          <w:color w:val="000000" w:themeColor="text1"/>
          <w:sz w:val="24"/>
          <w:szCs w:val="24"/>
        </w:rPr>
        <w:t xml:space="preserve"> patients and normal controls</w:t>
      </w:r>
    </w:p>
    <w:tbl>
      <w:tblPr>
        <w:tblStyle w:val="61"/>
        <w:tblpPr w:leftFromText="180" w:rightFromText="180" w:vertAnchor="text" w:horzAnchor="margin" w:tblpY="127"/>
        <w:tblW w:w="5000" w:type="pct"/>
        <w:tblLook w:val="04A0" w:firstRow="1" w:lastRow="0" w:firstColumn="1" w:lastColumn="0" w:noHBand="0" w:noVBand="1"/>
      </w:tblPr>
      <w:tblGrid>
        <w:gridCol w:w="2791"/>
        <w:gridCol w:w="1549"/>
        <w:gridCol w:w="1394"/>
        <w:gridCol w:w="1239"/>
        <w:gridCol w:w="1549"/>
      </w:tblGrid>
      <w:tr w:rsidR="009C0D68" w:rsidRPr="00E318E1" w14:paraId="6B6BAF26" w14:textId="77777777" w:rsidTr="00AA7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000000" w:themeColor="text1"/>
            </w:tcBorders>
            <w:shd w:val="clear" w:color="auto" w:fill="auto"/>
            <w:vAlign w:val="center"/>
          </w:tcPr>
          <w:p w14:paraId="730FA3A7" w14:textId="77777777" w:rsidR="00E40E91" w:rsidRPr="00E318E1" w:rsidRDefault="00E40E91" w:rsidP="00AA765F">
            <w:pPr>
              <w:widowControl/>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Score</w:t>
            </w:r>
          </w:p>
        </w:tc>
        <w:tc>
          <w:tcPr>
            <w:tcW w:w="909" w:type="pct"/>
            <w:tcBorders>
              <w:top w:val="single" w:sz="4" w:space="0" w:color="000000" w:themeColor="text1"/>
            </w:tcBorders>
            <w:shd w:val="clear" w:color="auto" w:fill="auto"/>
            <w:vAlign w:val="center"/>
          </w:tcPr>
          <w:p w14:paraId="3A063A80" w14:textId="77777777" w:rsidR="00E40E91" w:rsidRPr="00E318E1"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0-2.016</w:t>
            </w:r>
          </w:p>
        </w:tc>
        <w:tc>
          <w:tcPr>
            <w:tcW w:w="818" w:type="pct"/>
            <w:tcBorders>
              <w:top w:val="single" w:sz="4" w:space="0" w:color="000000" w:themeColor="text1"/>
            </w:tcBorders>
            <w:shd w:val="clear" w:color="auto" w:fill="auto"/>
            <w:vAlign w:val="center"/>
          </w:tcPr>
          <w:p w14:paraId="1BFF0B81" w14:textId="77777777" w:rsidR="00E40E91" w:rsidRPr="00E318E1"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&gt; 20.16</w:t>
            </w:r>
          </w:p>
        </w:tc>
        <w:tc>
          <w:tcPr>
            <w:tcW w:w="727" w:type="pct"/>
            <w:tcBorders>
              <w:top w:val="single" w:sz="4" w:space="0" w:color="000000" w:themeColor="text1"/>
            </w:tcBorders>
            <w:shd w:val="clear" w:color="auto" w:fill="auto"/>
            <w:vAlign w:val="center"/>
          </w:tcPr>
          <w:p w14:paraId="226926E3" w14:textId="53234681" w:rsidR="00E40E91" w:rsidRPr="00E318E1"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PPV</w:t>
            </w:r>
          </w:p>
        </w:tc>
        <w:tc>
          <w:tcPr>
            <w:tcW w:w="909" w:type="pct"/>
            <w:tcBorders>
              <w:top w:val="single" w:sz="4" w:space="0" w:color="000000" w:themeColor="text1"/>
            </w:tcBorders>
            <w:shd w:val="clear" w:color="auto" w:fill="auto"/>
            <w:vAlign w:val="center"/>
          </w:tcPr>
          <w:p w14:paraId="37058FD5" w14:textId="0B54B030" w:rsidR="00E40E91" w:rsidRPr="00E318E1"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NPV</w:t>
            </w:r>
          </w:p>
        </w:tc>
      </w:tr>
      <w:tr w:rsidR="009C0D68" w:rsidRPr="00E318E1" w14:paraId="5DF26A43" w14:textId="77777777" w:rsidTr="00AA7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1D2B3DAB" w14:textId="5C7CDF53" w:rsidR="00E40E91" w:rsidRPr="00E318E1" w:rsidRDefault="00E40E91" w:rsidP="00AA765F">
            <w:pPr>
              <w:widowControl/>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Normal subject (</w:t>
            </w:r>
            <w:r w:rsidRPr="000A2D45">
              <w:rPr>
                <w:rFonts w:ascii="Book Antiqua" w:hAnsi="Book Antiqua" w:cs="Times New Roman"/>
                <w:i/>
                <w:sz w:val="24"/>
                <w:szCs w:val="24"/>
              </w:rPr>
              <w:t>n</w:t>
            </w:r>
            <w:r w:rsidR="000A2D45">
              <w:rPr>
                <w:rFonts w:ascii="Book Antiqua" w:hAnsi="Book Antiqua" w:cs="Times New Roman" w:hint="eastAsia"/>
                <w:sz w:val="24"/>
                <w:szCs w:val="24"/>
              </w:rPr>
              <w:t xml:space="preserve"> </w:t>
            </w:r>
            <w:r w:rsidRPr="00E318E1">
              <w:rPr>
                <w:rFonts w:ascii="Book Antiqua" w:hAnsi="Book Antiqua" w:cs="Times New Roman"/>
                <w:sz w:val="24"/>
                <w:szCs w:val="24"/>
              </w:rPr>
              <w:t>=</w:t>
            </w:r>
            <w:r w:rsidR="000A2D45">
              <w:rPr>
                <w:rFonts w:ascii="Book Antiqua" w:hAnsi="Book Antiqua" w:cs="Times New Roman" w:hint="eastAsia"/>
                <w:sz w:val="24"/>
                <w:szCs w:val="24"/>
              </w:rPr>
              <w:t xml:space="preserve"> </w:t>
            </w:r>
            <w:r w:rsidRPr="00E318E1">
              <w:rPr>
                <w:rFonts w:ascii="Book Antiqua" w:hAnsi="Book Antiqua" w:cs="Times New Roman"/>
                <w:sz w:val="24"/>
                <w:szCs w:val="24"/>
              </w:rPr>
              <w:t>40)</w:t>
            </w:r>
          </w:p>
        </w:tc>
        <w:tc>
          <w:tcPr>
            <w:tcW w:w="909" w:type="pct"/>
            <w:shd w:val="clear" w:color="auto" w:fill="auto"/>
            <w:vAlign w:val="center"/>
          </w:tcPr>
          <w:p w14:paraId="1EE97C26"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34</w:t>
            </w:r>
          </w:p>
        </w:tc>
        <w:tc>
          <w:tcPr>
            <w:tcW w:w="818" w:type="pct"/>
            <w:shd w:val="clear" w:color="auto" w:fill="auto"/>
            <w:vAlign w:val="center"/>
          </w:tcPr>
          <w:p w14:paraId="7E4C8C07"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6</w:t>
            </w:r>
          </w:p>
        </w:tc>
        <w:tc>
          <w:tcPr>
            <w:tcW w:w="727" w:type="pct"/>
            <w:shd w:val="clear" w:color="auto" w:fill="auto"/>
            <w:vAlign w:val="center"/>
          </w:tcPr>
          <w:p w14:paraId="59A4DAA8"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909" w:type="pct"/>
            <w:shd w:val="clear" w:color="auto" w:fill="auto"/>
            <w:vAlign w:val="center"/>
          </w:tcPr>
          <w:p w14:paraId="24655173"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0.92</w:t>
            </w:r>
          </w:p>
        </w:tc>
      </w:tr>
      <w:tr w:rsidR="009C0D68" w:rsidRPr="00E318E1" w14:paraId="65604E7A" w14:textId="77777777" w:rsidTr="00AA765F">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37E3831A" w14:textId="68AC26FB" w:rsidR="00E40E91" w:rsidRPr="00E318E1" w:rsidRDefault="00E40E91" w:rsidP="00AA765F">
            <w:pPr>
              <w:widowControl/>
              <w:adjustRightInd w:val="0"/>
              <w:snapToGrid w:val="0"/>
              <w:spacing w:line="360" w:lineRule="auto"/>
              <w:rPr>
                <w:rFonts w:ascii="Book Antiqua" w:hAnsi="Book Antiqua" w:cs="Times New Roman"/>
                <w:sz w:val="24"/>
                <w:szCs w:val="24"/>
              </w:rPr>
            </w:pPr>
            <w:r w:rsidRPr="00E318E1">
              <w:rPr>
                <w:rFonts w:ascii="Book Antiqua" w:hAnsi="Book Antiqua" w:cs="Times New Roman"/>
                <w:bCs w:val="0"/>
                <w:sz w:val="24"/>
                <w:szCs w:val="24"/>
              </w:rPr>
              <w:t xml:space="preserve">HBV </w:t>
            </w:r>
            <w:r w:rsidRPr="00E318E1">
              <w:rPr>
                <w:rFonts w:ascii="Book Antiqua" w:hAnsi="Book Antiqua" w:cs="Times New Roman"/>
                <w:sz w:val="24"/>
                <w:szCs w:val="24"/>
              </w:rPr>
              <w:t>cirrhosis (</w:t>
            </w:r>
            <w:r w:rsidRPr="000A2D45">
              <w:rPr>
                <w:rFonts w:ascii="Book Antiqua" w:hAnsi="Book Antiqua" w:cs="Times New Roman"/>
                <w:i/>
                <w:sz w:val="24"/>
                <w:szCs w:val="24"/>
              </w:rPr>
              <w:t>n</w:t>
            </w:r>
            <w:r w:rsidR="000A2D45">
              <w:rPr>
                <w:rFonts w:ascii="Book Antiqua" w:hAnsi="Book Antiqua" w:cs="Times New Roman" w:hint="eastAsia"/>
                <w:sz w:val="24"/>
                <w:szCs w:val="24"/>
              </w:rPr>
              <w:t xml:space="preserve"> </w:t>
            </w:r>
            <w:r w:rsidRPr="00E318E1">
              <w:rPr>
                <w:rFonts w:ascii="Book Antiqua" w:hAnsi="Book Antiqua" w:cs="Times New Roman"/>
                <w:sz w:val="24"/>
                <w:szCs w:val="24"/>
              </w:rPr>
              <w:t>=</w:t>
            </w:r>
            <w:r w:rsidR="000A2D45">
              <w:rPr>
                <w:rFonts w:ascii="Book Antiqua" w:hAnsi="Book Antiqua" w:cs="Times New Roman" w:hint="eastAsia"/>
                <w:sz w:val="24"/>
                <w:szCs w:val="24"/>
              </w:rPr>
              <w:t xml:space="preserve"> </w:t>
            </w:r>
            <w:r w:rsidRPr="00E318E1">
              <w:rPr>
                <w:rFonts w:ascii="Book Antiqua" w:hAnsi="Book Antiqua" w:cs="Times New Roman"/>
                <w:sz w:val="24"/>
                <w:szCs w:val="24"/>
              </w:rPr>
              <w:t>40)</w:t>
            </w:r>
          </w:p>
        </w:tc>
        <w:tc>
          <w:tcPr>
            <w:tcW w:w="909" w:type="pct"/>
            <w:shd w:val="clear" w:color="auto" w:fill="auto"/>
            <w:vAlign w:val="center"/>
          </w:tcPr>
          <w:p w14:paraId="2E295277" w14:textId="77777777" w:rsidR="00E40E91" w:rsidRPr="00E318E1"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3</w:t>
            </w:r>
          </w:p>
        </w:tc>
        <w:tc>
          <w:tcPr>
            <w:tcW w:w="818" w:type="pct"/>
            <w:shd w:val="clear" w:color="auto" w:fill="auto"/>
            <w:vAlign w:val="center"/>
          </w:tcPr>
          <w:p w14:paraId="024D66CB" w14:textId="77777777" w:rsidR="00E40E91" w:rsidRPr="00E318E1"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37</w:t>
            </w:r>
          </w:p>
        </w:tc>
        <w:tc>
          <w:tcPr>
            <w:tcW w:w="727" w:type="pct"/>
            <w:shd w:val="clear" w:color="auto" w:fill="auto"/>
            <w:vAlign w:val="center"/>
          </w:tcPr>
          <w:p w14:paraId="6E6D18C4" w14:textId="77777777" w:rsidR="00E40E91" w:rsidRPr="00E318E1"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0.86</w:t>
            </w:r>
          </w:p>
        </w:tc>
        <w:tc>
          <w:tcPr>
            <w:tcW w:w="909" w:type="pct"/>
            <w:shd w:val="clear" w:color="auto" w:fill="auto"/>
            <w:vAlign w:val="center"/>
          </w:tcPr>
          <w:p w14:paraId="6A5BF8AF" w14:textId="77777777" w:rsidR="00E40E91" w:rsidRPr="00E318E1"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9C0D68" w:rsidRPr="00E318E1" w14:paraId="3D7EADE2" w14:textId="77777777" w:rsidTr="00AA7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000000" w:themeColor="text1"/>
            </w:tcBorders>
            <w:shd w:val="clear" w:color="auto" w:fill="auto"/>
            <w:vAlign w:val="center"/>
          </w:tcPr>
          <w:p w14:paraId="3AAF96A8" w14:textId="77777777" w:rsidR="00E40E91" w:rsidRPr="00E318E1" w:rsidRDefault="00E40E91" w:rsidP="00AA765F">
            <w:pPr>
              <w:widowControl/>
              <w:adjustRightInd w:val="0"/>
              <w:snapToGrid w:val="0"/>
              <w:spacing w:line="360" w:lineRule="auto"/>
              <w:rPr>
                <w:rFonts w:ascii="Book Antiqua" w:hAnsi="Book Antiqua" w:cs="Times New Roman"/>
                <w:sz w:val="24"/>
                <w:szCs w:val="24"/>
              </w:rPr>
            </w:pPr>
            <w:r w:rsidRPr="00E318E1">
              <w:rPr>
                <w:rFonts w:ascii="Book Antiqua" w:hAnsi="Book Antiqua" w:cs="Times New Roman"/>
                <w:sz w:val="24"/>
                <w:szCs w:val="24"/>
              </w:rPr>
              <w:t>Total</w:t>
            </w:r>
          </w:p>
        </w:tc>
        <w:tc>
          <w:tcPr>
            <w:tcW w:w="909" w:type="pct"/>
            <w:tcBorders>
              <w:bottom w:val="single" w:sz="4" w:space="0" w:color="000000" w:themeColor="text1"/>
            </w:tcBorders>
            <w:shd w:val="clear" w:color="auto" w:fill="auto"/>
            <w:vAlign w:val="center"/>
          </w:tcPr>
          <w:p w14:paraId="7D3379ED"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37</w:t>
            </w:r>
          </w:p>
        </w:tc>
        <w:tc>
          <w:tcPr>
            <w:tcW w:w="818" w:type="pct"/>
            <w:tcBorders>
              <w:bottom w:val="single" w:sz="4" w:space="0" w:color="000000" w:themeColor="text1"/>
            </w:tcBorders>
            <w:shd w:val="clear" w:color="auto" w:fill="auto"/>
            <w:vAlign w:val="center"/>
          </w:tcPr>
          <w:p w14:paraId="3AD98391"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18E1">
              <w:rPr>
                <w:rFonts w:ascii="Book Antiqua" w:hAnsi="Book Antiqua" w:cs="Times New Roman"/>
                <w:sz w:val="24"/>
                <w:szCs w:val="24"/>
              </w:rPr>
              <w:t>43</w:t>
            </w:r>
          </w:p>
        </w:tc>
        <w:tc>
          <w:tcPr>
            <w:tcW w:w="727" w:type="pct"/>
            <w:tcBorders>
              <w:bottom w:val="single" w:sz="4" w:space="0" w:color="000000" w:themeColor="text1"/>
            </w:tcBorders>
            <w:shd w:val="clear" w:color="auto" w:fill="auto"/>
            <w:vAlign w:val="center"/>
          </w:tcPr>
          <w:p w14:paraId="45991EED"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909" w:type="pct"/>
            <w:tcBorders>
              <w:bottom w:val="single" w:sz="4" w:space="0" w:color="000000" w:themeColor="text1"/>
            </w:tcBorders>
            <w:shd w:val="clear" w:color="auto" w:fill="auto"/>
            <w:vAlign w:val="center"/>
          </w:tcPr>
          <w:p w14:paraId="1E444E5B" w14:textId="77777777" w:rsidR="00E40E91" w:rsidRPr="00E318E1"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3FE1931D" w14:textId="0E495E9B" w:rsidR="00E40E91" w:rsidRPr="00E318E1" w:rsidRDefault="00E40E91" w:rsidP="00AA765F">
      <w:pPr>
        <w:adjustRightInd w:val="0"/>
        <w:snapToGrid w:val="0"/>
        <w:spacing w:line="360" w:lineRule="auto"/>
        <w:rPr>
          <w:rFonts w:ascii="Book Antiqua" w:hAnsi="Book Antiqua" w:cs="Times New Roman"/>
          <w:color w:val="000000" w:themeColor="text1"/>
          <w:sz w:val="24"/>
          <w:szCs w:val="24"/>
        </w:rPr>
      </w:pPr>
      <w:r w:rsidRPr="00E318E1">
        <w:rPr>
          <w:rFonts w:ascii="Book Antiqua" w:hAnsi="Book Antiqua" w:cs="Times New Roman"/>
          <w:color w:val="000000" w:themeColor="text1"/>
          <w:sz w:val="24"/>
          <w:szCs w:val="24"/>
        </w:rPr>
        <w:t>PPV</w:t>
      </w:r>
      <w:r w:rsidR="000A2D45">
        <w:rPr>
          <w:rFonts w:ascii="Book Antiqua" w:hAnsi="Book Antiqua" w:cs="Times New Roman" w:hint="eastAsia"/>
          <w:color w:val="000000" w:themeColor="text1"/>
          <w:sz w:val="24"/>
          <w:szCs w:val="24"/>
        </w:rPr>
        <w:t xml:space="preserve">: </w:t>
      </w:r>
      <w:r w:rsidR="000A2D45">
        <w:rPr>
          <w:rFonts w:ascii="Book Antiqua" w:hAnsi="Book Antiqua" w:cs="Times New Roman"/>
          <w:color w:val="000000" w:themeColor="text1"/>
          <w:sz w:val="24"/>
          <w:szCs w:val="24"/>
        </w:rPr>
        <w:t>Positive predictive value;</w:t>
      </w:r>
      <w:r w:rsidR="000A2D45">
        <w:rPr>
          <w:rFonts w:ascii="Book Antiqua" w:hAnsi="Book Antiqua" w:cs="Times New Roman" w:hint="eastAsia"/>
          <w:color w:val="000000" w:themeColor="text1"/>
          <w:sz w:val="24"/>
          <w:szCs w:val="24"/>
          <w:vertAlign w:val="superscript"/>
        </w:rPr>
        <w:t xml:space="preserve"> </w:t>
      </w:r>
      <w:r w:rsidR="000A2D45">
        <w:rPr>
          <w:rFonts w:ascii="Book Antiqua" w:hAnsi="Book Antiqua" w:cs="Times New Roman"/>
          <w:color w:val="000000" w:themeColor="text1"/>
          <w:sz w:val="24"/>
          <w:szCs w:val="24"/>
        </w:rPr>
        <w:t>NPV</w:t>
      </w:r>
      <w:r w:rsidR="000A2D45">
        <w:rPr>
          <w:rFonts w:ascii="Book Antiqua" w:hAnsi="Book Antiqua" w:cs="Times New Roman" w:hint="eastAsia"/>
          <w:color w:val="000000" w:themeColor="text1"/>
          <w:sz w:val="24"/>
          <w:szCs w:val="24"/>
        </w:rPr>
        <w:t>:</w:t>
      </w:r>
      <w:bookmarkStart w:id="29" w:name="_GoBack"/>
      <w:r w:rsidR="000A2D45">
        <w:rPr>
          <w:rFonts w:ascii="Book Antiqua" w:hAnsi="Book Antiqua" w:cs="Times New Roman" w:hint="eastAsia"/>
          <w:color w:val="000000" w:themeColor="text1"/>
          <w:sz w:val="24"/>
          <w:szCs w:val="24"/>
        </w:rPr>
        <w:t xml:space="preserve"> </w:t>
      </w:r>
      <w:bookmarkEnd w:id="29"/>
      <w:r w:rsidR="000A2D45" w:rsidRPr="00E318E1">
        <w:rPr>
          <w:rFonts w:ascii="Book Antiqua" w:hAnsi="Book Antiqua" w:cs="Times New Roman"/>
          <w:color w:val="000000" w:themeColor="text1"/>
          <w:sz w:val="24"/>
          <w:szCs w:val="24"/>
        </w:rPr>
        <w:t xml:space="preserve">Negative </w:t>
      </w:r>
      <w:r w:rsidR="00C04D2C">
        <w:rPr>
          <w:rFonts w:ascii="Book Antiqua" w:hAnsi="Book Antiqua" w:cs="Times New Roman"/>
          <w:color w:val="000000" w:themeColor="text1"/>
          <w:sz w:val="24"/>
          <w:szCs w:val="24"/>
        </w:rPr>
        <w:t>predictive value</w:t>
      </w:r>
      <w:r w:rsidR="00C04D2C">
        <w:rPr>
          <w:rFonts w:ascii="Book Antiqua" w:hAnsi="Book Antiqua" w:cs="Times New Roman" w:hint="eastAsia"/>
          <w:color w:val="000000" w:themeColor="text1"/>
          <w:sz w:val="24"/>
          <w:szCs w:val="24"/>
        </w:rPr>
        <w:t xml:space="preserve">; </w:t>
      </w:r>
      <w:r w:rsidR="00C04D2C" w:rsidRPr="000A2D45">
        <w:rPr>
          <w:rFonts w:ascii="Book Antiqua" w:hAnsi="Book Antiqua" w:cs="Times New Roman" w:hint="eastAsia"/>
          <w:color w:val="000000" w:themeColor="text1"/>
          <w:sz w:val="24"/>
          <w:szCs w:val="24"/>
        </w:rPr>
        <w:t xml:space="preserve">HBV: </w:t>
      </w:r>
      <w:r w:rsidR="00C04D2C" w:rsidRPr="000A2D45">
        <w:rPr>
          <w:rFonts w:ascii="Book Antiqua" w:hAnsi="Book Antiqua" w:cs="Times New Roman"/>
          <w:color w:val="000000" w:themeColor="text1"/>
          <w:sz w:val="24"/>
          <w:szCs w:val="24"/>
        </w:rPr>
        <w:t>Hepatitis B virus</w:t>
      </w:r>
      <w:r w:rsidR="00C04D2C" w:rsidRPr="000A2D45">
        <w:rPr>
          <w:rFonts w:ascii="Book Antiqua" w:hAnsi="Book Antiqua" w:cs="Times New Roman" w:hint="eastAsia"/>
          <w:color w:val="000000" w:themeColor="text1"/>
          <w:sz w:val="24"/>
          <w:szCs w:val="24"/>
        </w:rPr>
        <w:t>.</w:t>
      </w:r>
    </w:p>
    <w:p w14:paraId="4BD59B79" w14:textId="77777777" w:rsidR="00E40E91" w:rsidRPr="000A2D45" w:rsidRDefault="00E40E91" w:rsidP="00AA765F">
      <w:pPr>
        <w:adjustRightInd w:val="0"/>
        <w:snapToGrid w:val="0"/>
        <w:spacing w:line="360" w:lineRule="auto"/>
        <w:rPr>
          <w:rFonts w:ascii="Book Antiqua" w:hAnsi="Book Antiqua"/>
          <w:color w:val="000000" w:themeColor="text1"/>
          <w:sz w:val="24"/>
          <w:szCs w:val="24"/>
        </w:rPr>
      </w:pPr>
    </w:p>
    <w:p w14:paraId="72E2C352" w14:textId="2A525DA5" w:rsidR="00E42573" w:rsidRPr="00E318E1" w:rsidRDefault="00405DD3" w:rsidP="00AA765F">
      <w:pPr>
        <w:widowControl/>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Table 4</w:t>
      </w:r>
      <w:r w:rsidR="00E40E91" w:rsidRPr="00E318E1">
        <w:rPr>
          <w:rFonts w:ascii="Book Antiqua" w:hAnsi="Book Antiqua" w:cs="Times New Roman"/>
          <w:b/>
          <w:color w:val="000000" w:themeColor="text1"/>
          <w:sz w:val="24"/>
          <w:szCs w:val="24"/>
        </w:rPr>
        <w:t xml:space="preserve"> The overall survival of patients with different expression level</w:t>
      </w:r>
      <w:r w:rsidR="00E42573" w:rsidRPr="00E318E1">
        <w:rPr>
          <w:rFonts w:ascii="Book Antiqua" w:hAnsi="Book Antiqua" w:cs="Times New Roman"/>
          <w:b/>
          <w:color w:val="000000" w:themeColor="text1"/>
          <w:sz w:val="24"/>
          <w:szCs w:val="24"/>
        </w:rPr>
        <w:t xml:space="preserve"> (</w:t>
      </w:r>
      <w:proofErr w:type="spellStart"/>
      <w:r>
        <w:rPr>
          <w:rFonts w:ascii="Book Antiqua" w:hAnsi="Book Antiqua" w:cs="Times New Roman" w:hint="eastAsia"/>
          <w:b/>
          <w:color w:val="000000" w:themeColor="text1"/>
          <w:sz w:val="24"/>
          <w:szCs w:val="24"/>
        </w:rPr>
        <w:t>mo</w:t>
      </w:r>
      <w:proofErr w:type="spellEnd"/>
      <w:r w:rsidR="00E42573" w:rsidRPr="00E318E1">
        <w:rPr>
          <w:rFonts w:ascii="Book Antiqua" w:hAnsi="Book Antiqua" w:cs="Times New Roman"/>
          <w:b/>
          <w:color w:val="000000" w:themeColor="text1"/>
          <w:sz w:val="24"/>
          <w:szCs w:val="24"/>
        </w:rPr>
        <w:t>)</w:t>
      </w:r>
    </w:p>
    <w:tbl>
      <w:tblPr>
        <w:tblStyle w:val="61"/>
        <w:tblW w:w="5000" w:type="pct"/>
        <w:tblLook w:val="04A0" w:firstRow="1" w:lastRow="0" w:firstColumn="1" w:lastColumn="0" w:noHBand="0" w:noVBand="1"/>
      </w:tblPr>
      <w:tblGrid>
        <w:gridCol w:w="2326"/>
        <w:gridCol w:w="1549"/>
        <w:gridCol w:w="1549"/>
        <w:gridCol w:w="1549"/>
        <w:gridCol w:w="1549"/>
      </w:tblGrid>
      <w:tr w:rsidR="009C0D68" w:rsidRPr="00E318E1" w14:paraId="30C7B605" w14:textId="77777777" w:rsidTr="00AA76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4" w:type="pct"/>
            <w:tcBorders>
              <w:top w:val="single" w:sz="4" w:space="0" w:color="000000" w:themeColor="text1"/>
            </w:tcBorders>
            <w:shd w:val="clear" w:color="auto" w:fill="auto"/>
            <w:noWrap/>
            <w:hideMark/>
          </w:tcPr>
          <w:p w14:paraId="71196E2F" w14:textId="77777777" w:rsidR="00E40E91" w:rsidRPr="00E318E1" w:rsidRDefault="00E40E91" w:rsidP="00AA765F">
            <w:pPr>
              <w:adjustRightInd w:val="0"/>
              <w:snapToGrid w:val="0"/>
              <w:spacing w:line="360" w:lineRule="auto"/>
              <w:rPr>
                <w:rFonts w:ascii="Book Antiqua" w:hAnsi="Book Antiqua"/>
                <w:sz w:val="24"/>
                <w:szCs w:val="24"/>
              </w:rPr>
            </w:pPr>
          </w:p>
        </w:tc>
        <w:tc>
          <w:tcPr>
            <w:tcW w:w="909" w:type="pct"/>
            <w:tcBorders>
              <w:top w:val="single" w:sz="4" w:space="0" w:color="000000" w:themeColor="text1"/>
            </w:tcBorders>
            <w:shd w:val="clear" w:color="auto" w:fill="auto"/>
            <w:noWrap/>
            <w:hideMark/>
          </w:tcPr>
          <w:p w14:paraId="77A50026" w14:textId="77777777"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miR-224</w:t>
            </w:r>
          </w:p>
        </w:tc>
        <w:tc>
          <w:tcPr>
            <w:tcW w:w="909" w:type="pct"/>
            <w:tcBorders>
              <w:top w:val="single" w:sz="4" w:space="0" w:color="000000" w:themeColor="text1"/>
            </w:tcBorders>
            <w:shd w:val="clear" w:color="auto" w:fill="auto"/>
            <w:noWrap/>
            <w:hideMark/>
          </w:tcPr>
          <w:p w14:paraId="1003B468" w14:textId="77777777"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miR-122</w:t>
            </w:r>
          </w:p>
        </w:tc>
        <w:tc>
          <w:tcPr>
            <w:tcW w:w="909" w:type="pct"/>
            <w:tcBorders>
              <w:top w:val="single" w:sz="4" w:space="0" w:color="000000" w:themeColor="text1"/>
            </w:tcBorders>
            <w:shd w:val="clear" w:color="auto" w:fill="auto"/>
            <w:noWrap/>
            <w:hideMark/>
          </w:tcPr>
          <w:p w14:paraId="792CC455" w14:textId="77777777"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miR-375</w:t>
            </w:r>
          </w:p>
        </w:tc>
        <w:tc>
          <w:tcPr>
            <w:tcW w:w="909" w:type="pct"/>
            <w:tcBorders>
              <w:top w:val="single" w:sz="4" w:space="0" w:color="000000" w:themeColor="text1"/>
            </w:tcBorders>
            <w:shd w:val="clear" w:color="auto" w:fill="auto"/>
            <w:noWrap/>
            <w:hideMark/>
          </w:tcPr>
          <w:p w14:paraId="4574E6D1" w14:textId="77777777" w:rsidR="00E40E91" w:rsidRPr="00E318E1"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miR-143</w:t>
            </w:r>
          </w:p>
        </w:tc>
      </w:tr>
      <w:tr w:rsidR="009C0D68" w:rsidRPr="00E318E1" w14:paraId="509F7EB4" w14:textId="77777777" w:rsidTr="00AA76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4" w:type="pct"/>
            <w:shd w:val="clear" w:color="auto" w:fill="auto"/>
            <w:noWrap/>
            <w:hideMark/>
          </w:tcPr>
          <w:p w14:paraId="789EAC57" w14:textId="33B114B3" w:rsidR="00E40E91" w:rsidRPr="00E318E1" w:rsidRDefault="00E40E91"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Higher</w:t>
            </w:r>
            <w:r w:rsidR="00405DD3">
              <w:rPr>
                <w:rFonts w:ascii="Book Antiqua" w:hAnsi="Book Antiqua" w:hint="eastAsia"/>
                <w:sz w:val="24"/>
                <w:szCs w:val="24"/>
              </w:rPr>
              <w:t xml:space="preserve"> </w:t>
            </w:r>
            <w:r w:rsidRPr="00E318E1">
              <w:rPr>
                <w:rFonts w:ascii="Book Antiqua" w:hAnsi="Book Antiqua"/>
                <w:sz w:val="24"/>
                <w:szCs w:val="24"/>
              </w:rPr>
              <w:t>expression</w:t>
            </w:r>
          </w:p>
        </w:tc>
        <w:tc>
          <w:tcPr>
            <w:tcW w:w="909" w:type="pct"/>
            <w:shd w:val="clear" w:color="auto" w:fill="auto"/>
            <w:noWrap/>
            <w:hideMark/>
          </w:tcPr>
          <w:p w14:paraId="7A466D3A" w14:textId="1AE09B55"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34.45</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13.09</w:t>
            </w:r>
          </w:p>
        </w:tc>
        <w:tc>
          <w:tcPr>
            <w:tcW w:w="909" w:type="pct"/>
            <w:shd w:val="clear" w:color="auto" w:fill="auto"/>
            <w:noWrap/>
            <w:hideMark/>
          </w:tcPr>
          <w:p w14:paraId="7AD9525D" w14:textId="1AFBDC15"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42.19</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12.98</w:t>
            </w:r>
          </w:p>
        </w:tc>
        <w:tc>
          <w:tcPr>
            <w:tcW w:w="909" w:type="pct"/>
            <w:shd w:val="clear" w:color="auto" w:fill="auto"/>
            <w:noWrap/>
            <w:hideMark/>
          </w:tcPr>
          <w:p w14:paraId="7E39A335" w14:textId="12C3A57D"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40.75</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14.12</w:t>
            </w:r>
          </w:p>
        </w:tc>
        <w:tc>
          <w:tcPr>
            <w:tcW w:w="909" w:type="pct"/>
            <w:shd w:val="clear" w:color="auto" w:fill="auto"/>
            <w:noWrap/>
            <w:hideMark/>
          </w:tcPr>
          <w:p w14:paraId="043717FA" w14:textId="42771E73" w:rsidR="00E40E91" w:rsidRPr="00E318E1"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39.38</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15.08</w:t>
            </w:r>
          </w:p>
        </w:tc>
      </w:tr>
      <w:tr w:rsidR="009C0D68" w:rsidRPr="00E318E1" w14:paraId="290EBF14" w14:textId="77777777" w:rsidTr="00AA765F">
        <w:trPr>
          <w:trHeight w:val="276"/>
        </w:trPr>
        <w:tc>
          <w:tcPr>
            <w:cnfStyle w:val="001000000000" w:firstRow="0" w:lastRow="0" w:firstColumn="1" w:lastColumn="0" w:oddVBand="0" w:evenVBand="0" w:oddHBand="0" w:evenHBand="0" w:firstRowFirstColumn="0" w:firstRowLastColumn="0" w:lastRowFirstColumn="0" w:lastRowLastColumn="0"/>
            <w:tcW w:w="1364" w:type="pct"/>
            <w:tcBorders>
              <w:bottom w:val="single" w:sz="4" w:space="0" w:color="000000" w:themeColor="text1"/>
            </w:tcBorders>
            <w:shd w:val="clear" w:color="auto" w:fill="auto"/>
            <w:noWrap/>
            <w:hideMark/>
          </w:tcPr>
          <w:p w14:paraId="11CC91AA" w14:textId="77777777" w:rsidR="00E40E91" w:rsidRPr="00E318E1" w:rsidRDefault="00E40E91" w:rsidP="00AA765F">
            <w:pPr>
              <w:adjustRightInd w:val="0"/>
              <w:snapToGrid w:val="0"/>
              <w:spacing w:line="360" w:lineRule="auto"/>
              <w:rPr>
                <w:rFonts w:ascii="Book Antiqua" w:hAnsi="Book Antiqua"/>
                <w:sz w:val="24"/>
                <w:szCs w:val="24"/>
              </w:rPr>
            </w:pPr>
            <w:r w:rsidRPr="00E318E1">
              <w:rPr>
                <w:rFonts w:ascii="Book Antiqua" w:hAnsi="Book Antiqua"/>
                <w:sz w:val="24"/>
                <w:szCs w:val="24"/>
              </w:rPr>
              <w:t>Lower expression</w:t>
            </w:r>
          </w:p>
        </w:tc>
        <w:tc>
          <w:tcPr>
            <w:tcW w:w="909" w:type="pct"/>
            <w:tcBorders>
              <w:bottom w:val="single" w:sz="4" w:space="0" w:color="000000" w:themeColor="text1"/>
            </w:tcBorders>
            <w:shd w:val="clear" w:color="auto" w:fill="auto"/>
            <w:noWrap/>
            <w:hideMark/>
          </w:tcPr>
          <w:p w14:paraId="6FFCEB2A" w14:textId="4AEF012C"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41.72</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13.42</w:t>
            </w:r>
          </w:p>
        </w:tc>
        <w:tc>
          <w:tcPr>
            <w:tcW w:w="909" w:type="pct"/>
            <w:tcBorders>
              <w:bottom w:val="single" w:sz="4" w:space="0" w:color="000000" w:themeColor="text1"/>
            </w:tcBorders>
            <w:shd w:val="clear" w:color="auto" w:fill="auto"/>
            <w:noWrap/>
            <w:hideMark/>
          </w:tcPr>
          <w:p w14:paraId="54D6A43D" w14:textId="5B6D3193"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34.75</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13.39</w:t>
            </w:r>
          </w:p>
        </w:tc>
        <w:tc>
          <w:tcPr>
            <w:tcW w:w="909" w:type="pct"/>
            <w:tcBorders>
              <w:bottom w:val="single" w:sz="4" w:space="0" w:color="000000" w:themeColor="text1"/>
            </w:tcBorders>
            <w:shd w:val="clear" w:color="auto" w:fill="auto"/>
            <w:noWrap/>
            <w:hideMark/>
          </w:tcPr>
          <w:p w14:paraId="4967AD46" w14:textId="66FC7D6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34.70</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12.60</w:t>
            </w:r>
          </w:p>
        </w:tc>
        <w:tc>
          <w:tcPr>
            <w:tcW w:w="909" w:type="pct"/>
            <w:tcBorders>
              <w:bottom w:val="single" w:sz="4" w:space="0" w:color="000000" w:themeColor="text1"/>
            </w:tcBorders>
            <w:shd w:val="clear" w:color="auto" w:fill="auto"/>
            <w:noWrap/>
            <w:hideMark/>
          </w:tcPr>
          <w:p w14:paraId="296F2C99" w14:textId="31CDFC3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318E1">
              <w:rPr>
                <w:rFonts w:ascii="Book Antiqua" w:hAnsi="Book Antiqua"/>
                <w:sz w:val="24"/>
                <w:szCs w:val="24"/>
              </w:rPr>
              <w:t>35.89</w:t>
            </w:r>
            <w:r w:rsidR="00405DD3">
              <w:rPr>
                <w:rFonts w:ascii="Book Antiqua" w:hAnsi="Book Antiqua" w:hint="eastAsia"/>
                <w:sz w:val="24"/>
                <w:szCs w:val="24"/>
              </w:rPr>
              <w:t xml:space="preserve"> </w:t>
            </w:r>
            <w:r w:rsidRPr="00E318E1">
              <w:rPr>
                <w:rFonts w:ascii="Book Antiqua" w:hAnsi="Book Antiqua" w:cs="Times New Roman"/>
                <w:sz w:val="24"/>
                <w:szCs w:val="24"/>
              </w:rPr>
              <w:t>±</w:t>
            </w:r>
            <w:r w:rsidR="00405DD3">
              <w:rPr>
                <w:rFonts w:ascii="Book Antiqua" w:hAnsi="Book Antiqua" w:cs="Times New Roman" w:hint="eastAsia"/>
                <w:sz w:val="24"/>
                <w:szCs w:val="24"/>
              </w:rPr>
              <w:t xml:space="preserve"> </w:t>
            </w:r>
            <w:r w:rsidRPr="00E318E1">
              <w:rPr>
                <w:rFonts w:ascii="Book Antiqua" w:hAnsi="Book Antiqua"/>
                <w:sz w:val="24"/>
                <w:szCs w:val="24"/>
              </w:rPr>
              <w:t>11.77</w:t>
            </w:r>
          </w:p>
        </w:tc>
      </w:tr>
    </w:tbl>
    <w:p w14:paraId="671D9631" w14:textId="3DE0AC9E" w:rsidR="00E51B2E" w:rsidRPr="00E318E1" w:rsidRDefault="00E51B2E" w:rsidP="00AA765F">
      <w:pPr>
        <w:widowControl/>
        <w:adjustRightInd w:val="0"/>
        <w:snapToGrid w:val="0"/>
        <w:spacing w:line="360" w:lineRule="auto"/>
        <w:rPr>
          <w:rFonts w:ascii="Book Antiqua" w:hAnsi="Book Antiqua" w:cs="Times New Roman"/>
          <w:color w:val="000000" w:themeColor="text1"/>
          <w:sz w:val="24"/>
          <w:szCs w:val="24"/>
        </w:rPr>
      </w:pPr>
    </w:p>
    <w:sectPr w:rsidR="00E51B2E" w:rsidRPr="00E3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0DCF" w14:textId="77777777" w:rsidR="00DD1D87" w:rsidRDefault="00DD1D87" w:rsidP="0099368B">
      <w:r>
        <w:separator/>
      </w:r>
    </w:p>
  </w:endnote>
  <w:endnote w:type="continuationSeparator" w:id="0">
    <w:p w14:paraId="5DBEBB43" w14:textId="77777777" w:rsidR="00DD1D87" w:rsidRDefault="00DD1D87" w:rsidP="0099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LF-3-0-1803494444+ZHeIDZ-313">
    <w:altName w:val="Times New Roman"/>
    <w:panose1 w:val="020B0604020202020204"/>
    <w:charset w:val="00"/>
    <w:family w:val="roman"/>
    <w:pitch w:val="default"/>
  </w:font>
  <w:font w:name="E-BX+ZLJBmm-6">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3E2" w14:textId="77777777" w:rsidR="00DD1D87" w:rsidRDefault="00DD1D87" w:rsidP="0099368B">
      <w:r>
        <w:separator/>
      </w:r>
    </w:p>
  </w:footnote>
  <w:footnote w:type="continuationSeparator" w:id="0">
    <w:p w14:paraId="38467891" w14:textId="77777777" w:rsidR="00DD1D87" w:rsidRDefault="00DD1D87" w:rsidP="0099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081B"/>
    <w:multiLevelType w:val="singleLevel"/>
    <w:tmpl w:val="3169081B"/>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record-ids&gt;&lt;/item&gt;&lt;/Libraries&gt;"/>
    <w:docVar w:name="WordTimer" w:val="2085"/>
  </w:docVars>
  <w:rsids>
    <w:rsidRoot w:val="00723FB3"/>
    <w:rsid w:val="000130B4"/>
    <w:rsid w:val="00016FE6"/>
    <w:rsid w:val="000217AF"/>
    <w:rsid w:val="00021A90"/>
    <w:rsid w:val="00031149"/>
    <w:rsid w:val="0003585C"/>
    <w:rsid w:val="000449CA"/>
    <w:rsid w:val="00046C96"/>
    <w:rsid w:val="0006197E"/>
    <w:rsid w:val="00062157"/>
    <w:rsid w:val="000664FB"/>
    <w:rsid w:val="00067042"/>
    <w:rsid w:val="00072E2E"/>
    <w:rsid w:val="00080FED"/>
    <w:rsid w:val="00095E7F"/>
    <w:rsid w:val="000A0E04"/>
    <w:rsid w:val="000A2D45"/>
    <w:rsid w:val="000B45D9"/>
    <w:rsid w:val="000B5EAD"/>
    <w:rsid w:val="000C20E6"/>
    <w:rsid w:val="000D2B27"/>
    <w:rsid w:val="000D4451"/>
    <w:rsid w:val="000D4EF2"/>
    <w:rsid w:val="000D58CE"/>
    <w:rsid w:val="000D748A"/>
    <w:rsid w:val="000D7D6B"/>
    <w:rsid w:val="00103907"/>
    <w:rsid w:val="001068E4"/>
    <w:rsid w:val="001209C2"/>
    <w:rsid w:val="001214A2"/>
    <w:rsid w:val="001219B0"/>
    <w:rsid w:val="00122099"/>
    <w:rsid w:val="001226C1"/>
    <w:rsid w:val="00123B59"/>
    <w:rsid w:val="00161772"/>
    <w:rsid w:val="00186A2A"/>
    <w:rsid w:val="001A16DE"/>
    <w:rsid w:val="001A293D"/>
    <w:rsid w:val="001A398B"/>
    <w:rsid w:val="001C4953"/>
    <w:rsid w:val="001D0F01"/>
    <w:rsid w:val="001D1C00"/>
    <w:rsid w:val="001D5187"/>
    <w:rsid w:val="001E20B8"/>
    <w:rsid w:val="001E2500"/>
    <w:rsid w:val="001E3486"/>
    <w:rsid w:val="001E4C2A"/>
    <w:rsid w:val="001E4F4F"/>
    <w:rsid w:val="001E777B"/>
    <w:rsid w:val="001F4F61"/>
    <w:rsid w:val="001F5246"/>
    <w:rsid w:val="002005E0"/>
    <w:rsid w:val="00200E85"/>
    <w:rsid w:val="002073E0"/>
    <w:rsid w:val="00226391"/>
    <w:rsid w:val="00230CE4"/>
    <w:rsid w:val="00231528"/>
    <w:rsid w:val="00242B67"/>
    <w:rsid w:val="00244C42"/>
    <w:rsid w:val="0024704E"/>
    <w:rsid w:val="002524FF"/>
    <w:rsid w:val="00252E4E"/>
    <w:rsid w:val="002542FA"/>
    <w:rsid w:val="002639F6"/>
    <w:rsid w:val="00265A5F"/>
    <w:rsid w:val="00271842"/>
    <w:rsid w:val="00276DFF"/>
    <w:rsid w:val="0027714F"/>
    <w:rsid w:val="00290553"/>
    <w:rsid w:val="00293E85"/>
    <w:rsid w:val="002C0A07"/>
    <w:rsid w:val="002C7723"/>
    <w:rsid w:val="002E04EB"/>
    <w:rsid w:val="002E55DE"/>
    <w:rsid w:val="002F175D"/>
    <w:rsid w:val="002F53BC"/>
    <w:rsid w:val="003124D3"/>
    <w:rsid w:val="0032721E"/>
    <w:rsid w:val="0034527C"/>
    <w:rsid w:val="003521EC"/>
    <w:rsid w:val="00363DFC"/>
    <w:rsid w:val="0036632A"/>
    <w:rsid w:val="003676A7"/>
    <w:rsid w:val="003676F3"/>
    <w:rsid w:val="003838EE"/>
    <w:rsid w:val="00384E90"/>
    <w:rsid w:val="00386673"/>
    <w:rsid w:val="00391B8A"/>
    <w:rsid w:val="003A2374"/>
    <w:rsid w:val="003A2857"/>
    <w:rsid w:val="003A2B1B"/>
    <w:rsid w:val="003A2EA2"/>
    <w:rsid w:val="003A6276"/>
    <w:rsid w:val="003B2979"/>
    <w:rsid w:val="003B7B6B"/>
    <w:rsid w:val="003C5107"/>
    <w:rsid w:val="003E1749"/>
    <w:rsid w:val="003F0E40"/>
    <w:rsid w:val="003F12E5"/>
    <w:rsid w:val="003F64E9"/>
    <w:rsid w:val="003F6672"/>
    <w:rsid w:val="00400921"/>
    <w:rsid w:val="0040129B"/>
    <w:rsid w:val="00402BF6"/>
    <w:rsid w:val="00403AE6"/>
    <w:rsid w:val="00405752"/>
    <w:rsid w:val="00405DD3"/>
    <w:rsid w:val="00415DFC"/>
    <w:rsid w:val="00416F25"/>
    <w:rsid w:val="00424A9A"/>
    <w:rsid w:val="00431C36"/>
    <w:rsid w:val="00432323"/>
    <w:rsid w:val="00437F5E"/>
    <w:rsid w:val="004407EC"/>
    <w:rsid w:val="00440AC5"/>
    <w:rsid w:val="00450F64"/>
    <w:rsid w:val="0045765A"/>
    <w:rsid w:val="00462C90"/>
    <w:rsid w:val="00465017"/>
    <w:rsid w:val="00471800"/>
    <w:rsid w:val="00476997"/>
    <w:rsid w:val="0048595F"/>
    <w:rsid w:val="00497487"/>
    <w:rsid w:val="004A39B0"/>
    <w:rsid w:val="004A7AC7"/>
    <w:rsid w:val="004A7FFA"/>
    <w:rsid w:val="004B0DF2"/>
    <w:rsid w:val="004C7180"/>
    <w:rsid w:val="004D4A56"/>
    <w:rsid w:val="004D65FE"/>
    <w:rsid w:val="004E1B94"/>
    <w:rsid w:val="005054D6"/>
    <w:rsid w:val="005145E1"/>
    <w:rsid w:val="00514966"/>
    <w:rsid w:val="00515D74"/>
    <w:rsid w:val="00516373"/>
    <w:rsid w:val="005168AC"/>
    <w:rsid w:val="00522267"/>
    <w:rsid w:val="005529B0"/>
    <w:rsid w:val="005547D8"/>
    <w:rsid w:val="00554EF1"/>
    <w:rsid w:val="0055572D"/>
    <w:rsid w:val="005612F4"/>
    <w:rsid w:val="00562C59"/>
    <w:rsid w:val="00573614"/>
    <w:rsid w:val="00577B30"/>
    <w:rsid w:val="00580A51"/>
    <w:rsid w:val="00583DCB"/>
    <w:rsid w:val="005A56CB"/>
    <w:rsid w:val="005B5F91"/>
    <w:rsid w:val="005D09E4"/>
    <w:rsid w:val="005D50DD"/>
    <w:rsid w:val="005D6025"/>
    <w:rsid w:val="005E04A2"/>
    <w:rsid w:val="005E316B"/>
    <w:rsid w:val="005E5B4E"/>
    <w:rsid w:val="0060112C"/>
    <w:rsid w:val="00603F58"/>
    <w:rsid w:val="00614687"/>
    <w:rsid w:val="006175E7"/>
    <w:rsid w:val="00624700"/>
    <w:rsid w:val="00625B8F"/>
    <w:rsid w:val="006338E6"/>
    <w:rsid w:val="00633DF5"/>
    <w:rsid w:val="00636560"/>
    <w:rsid w:val="00644D50"/>
    <w:rsid w:val="00652C6E"/>
    <w:rsid w:val="00657210"/>
    <w:rsid w:val="00661679"/>
    <w:rsid w:val="006644C9"/>
    <w:rsid w:val="00665D78"/>
    <w:rsid w:val="00676B91"/>
    <w:rsid w:val="006800C0"/>
    <w:rsid w:val="006827E3"/>
    <w:rsid w:val="00685E0F"/>
    <w:rsid w:val="006901F6"/>
    <w:rsid w:val="006A5C3A"/>
    <w:rsid w:val="006A7320"/>
    <w:rsid w:val="006B2931"/>
    <w:rsid w:val="006B34C3"/>
    <w:rsid w:val="006C016B"/>
    <w:rsid w:val="006C0ADC"/>
    <w:rsid w:val="006D2EE7"/>
    <w:rsid w:val="006D33A5"/>
    <w:rsid w:val="006D36AB"/>
    <w:rsid w:val="006D5C79"/>
    <w:rsid w:val="006E0468"/>
    <w:rsid w:val="006E1E95"/>
    <w:rsid w:val="006F2B6E"/>
    <w:rsid w:val="006F2D7A"/>
    <w:rsid w:val="0070459B"/>
    <w:rsid w:val="007235FD"/>
    <w:rsid w:val="00723FB3"/>
    <w:rsid w:val="00733153"/>
    <w:rsid w:val="00733DD1"/>
    <w:rsid w:val="00744EC3"/>
    <w:rsid w:val="007469FE"/>
    <w:rsid w:val="00752867"/>
    <w:rsid w:val="0075661F"/>
    <w:rsid w:val="007656BB"/>
    <w:rsid w:val="007657F0"/>
    <w:rsid w:val="0077406D"/>
    <w:rsid w:val="00775AF2"/>
    <w:rsid w:val="00790598"/>
    <w:rsid w:val="00795C77"/>
    <w:rsid w:val="007A1A73"/>
    <w:rsid w:val="007A7492"/>
    <w:rsid w:val="007B40C5"/>
    <w:rsid w:val="007C34DC"/>
    <w:rsid w:val="007C6D85"/>
    <w:rsid w:val="007D5984"/>
    <w:rsid w:val="007D7FEC"/>
    <w:rsid w:val="007E13D7"/>
    <w:rsid w:val="007E1A0F"/>
    <w:rsid w:val="007E6A59"/>
    <w:rsid w:val="0080658F"/>
    <w:rsid w:val="00810089"/>
    <w:rsid w:val="00810E01"/>
    <w:rsid w:val="00810E4E"/>
    <w:rsid w:val="00811F7B"/>
    <w:rsid w:val="00812B70"/>
    <w:rsid w:val="008151F1"/>
    <w:rsid w:val="00840FB9"/>
    <w:rsid w:val="00844D00"/>
    <w:rsid w:val="00844F8D"/>
    <w:rsid w:val="00850A5D"/>
    <w:rsid w:val="008619E7"/>
    <w:rsid w:val="008630FB"/>
    <w:rsid w:val="0087014F"/>
    <w:rsid w:val="00876B3F"/>
    <w:rsid w:val="00876F7F"/>
    <w:rsid w:val="00885645"/>
    <w:rsid w:val="008903B3"/>
    <w:rsid w:val="00890F92"/>
    <w:rsid w:val="00892A64"/>
    <w:rsid w:val="00895B45"/>
    <w:rsid w:val="008A2005"/>
    <w:rsid w:val="008A2A82"/>
    <w:rsid w:val="008A4BFA"/>
    <w:rsid w:val="008C2ECC"/>
    <w:rsid w:val="008C5A4A"/>
    <w:rsid w:val="008D2CBF"/>
    <w:rsid w:val="008D53C3"/>
    <w:rsid w:val="008D6441"/>
    <w:rsid w:val="008E3EA3"/>
    <w:rsid w:val="008F474B"/>
    <w:rsid w:val="00907366"/>
    <w:rsid w:val="0090777C"/>
    <w:rsid w:val="0092751E"/>
    <w:rsid w:val="00927AD6"/>
    <w:rsid w:val="00930BEB"/>
    <w:rsid w:val="00934423"/>
    <w:rsid w:val="00954503"/>
    <w:rsid w:val="00955441"/>
    <w:rsid w:val="0096622C"/>
    <w:rsid w:val="00971122"/>
    <w:rsid w:val="009715F6"/>
    <w:rsid w:val="00986854"/>
    <w:rsid w:val="0099368B"/>
    <w:rsid w:val="009A2850"/>
    <w:rsid w:val="009B7CE8"/>
    <w:rsid w:val="009C0D68"/>
    <w:rsid w:val="009C26CE"/>
    <w:rsid w:val="009C2F71"/>
    <w:rsid w:val="009E787B"/>
    <w:rsid w:val="009F4B9D"/>
    <w:rsid w:val="00A0482E"/>
    <w:rsid w:val="00A05E92"/>
    <w:rsid w:val="00A130C7"/>
    <w:rsid w:val="00A30D59"/>
    <w:rsid w:val="00A535AB"/>
    <w:rsid w:val="00A566F1"/>
    <w:rsid w:val="00A61441"/>
    <w:rsid w:val="00A772D1"/>
    <w:rsid w:val="00A97831"/>
    <w:rsid w:val="00AA1809"/>
    <w:rsid w:val="00AA765F"/>
    <w:rsid w:val="00AB3D06"/>
    <w:rsid w:val="00AC1B49"/>
    <w:rsid w:val="00AE2705"/>
    <w:rsid w:val="00AF700E"/>
    <w:rsid w:val="00B0519E"/>
    <w:rsid w:val="00B11B2C"/>
    <w:rsid w:val="00B30E9B"/>
    <w:rsid w:val="00B37A2A"/>
    <w:rsid w:val="00B52C29"/>
    <w:rsid w:val="00B5518D"/>
    <w:rsid w:val="00B554DF"/>
    <w:rsid w:val="00B70251"/>
    <w:rsid w:val="00B7623A"/>
    <w:rsid w:val="00B95A34"/>
    <w:rsid w:val="00B96E45"/>
    <w:rsid w:val="00BA69CB"/>
    <w:rsid w:val="00BC292E"/>
    <w:rsid w:val="00BC3499"/>
    <w:rsid w:val="00BC39FD"/>
    <w:rsid w:val="00C04AD1"/>
    <w:rsid w:val="00C04D2C"/>
    <w:rsid w:val="00C265A4"/>
    <w:rsid w:val="00C44EB7"/>
    <w:rsid w:val="00C652E3"/>
    <w:rsid w:val="00C65C30"/>
    <w:rsid w:val="00C666A4"/>
    <w:rsid w:val="00C72E4C"/>
    <w:rsid w:val="00C77CDF"/>
    <w:rsid w:val="00C92368"/>
    <w:rsid w:val="00CA6353"/>
    <w:rsid w:val="00CE22D7"/>
    <w:rsid w:val="00CF0DAD"/>
    <w:rsid w:val="00CF13CE"/>
    <w:rsid w:val="00CF2135"/>
    <w:rsid w:val="00D00902"/>
    <w:rsid w:val="00D0214A"/>
    <w:rsid w:val="00D064B9"/>
    <w:rsid w:val="00D16CD4"/>
    <w:rsid w:val="00D31366"/>
    <w:rsid w:val="00D3318B"/>
    <w:rsid w:val="00D502F4"/>
    <w:rsid w:val="00D54995"/>
    <w:rsid w:val="00D55E16"/>
    <w:rsid w:val="00D8404B"/>
    <w:rsid w:val="00D8421A"/>
    <w:rsid w:val="00D86D2F"/>
    <w:rsid w:val="00D94157"/>
    <w:rsid w:val="00DA04CF"/>
    <w:rsid w:val="00DB6C1D"/>
    <w:rsid w:val="00DC035B"/>
    <w:rsid w:val="00DC4CDD"/>
    <w:rsid w:val="00DC7199"/>
    <w:rsid w:val="00DD1D87"/>
    <w:rsid w:val="00DD38D3"/>
    <w:rsid w:val="00E2098A"/>
    <w:rsid w:val="00E318E1"/>
    <w:rsid w:val="00E34FD4"/>
    <w:rsid w:val="00E363A0"/>
    <w:rsid w:val="00E40C38"/>
    <w:rsid w:val="00E40E91"/>
    <w:rsid w:val="00E42573"/>
    <w:rsid w:val="00E44F93"/>
    <w:rsid w:val="00E51B2E"/>
    <w:rsid w:val="00E52E38"/>
    <w:rsid w:val="00E61BB6"/>
    <w:rsid w:val="00E71AC5"/>
    <w:rsid w:val="00E71CCA"/>
    <w:rsid w:val="00E815CE"/>
    <w:rsid w:val="00E85C93"/>
    <w:rsid w:val="00E86793"/>
    <w:rsid w:val="00EA11B2"/>
    <w:rsid w:val="00EA31DE"/>
    <w:rsid w:val="00ED12F5"/>
    <w:rsid w:val="00ED5F22"/>
    <w:rsid w:val="00EF73BF"/>
    <w:rsid w:val="00F03178"/>
    <w:rsid w:val="00F060CF"/>
    <w:rsid w:val="00F1265C"/>
    <w:rsid w:val="00F2336A"/>
    <w:rsid w:val="00F24178"/>
    <w:rsid w:val="00F31803"/>
    <w:rsid w:val="00F32682"/>
    <w:rsid w:val="00F34444"/>
    <w:rsid w:val="00F501B8"/>
    <w:rsid w:val="00F55F38"/>
    <w:rsid w:val="00F733DB"/>
    <w:rsid w:val="00F82EAD"/>
    <w:rsid w:val="00F970FB"/>
    <w:rsid w:val="00FA1D96"/>
    <w:rsid w:val="00FA40DD"/>
    <w:rsid w:val="00FA699A"/>
    <w:rsid w:val="00FB095E"/>
    <w:rsid w:val="00FB2FF4"/>
    <w:rsid w:val="00FB302D"/>
    <w:rsid w:val="00FC1F91"/>
    <w:rsid w:val="00FC364F"/>
    <w:rsid w:val="00FC45C6"/>
    <w:rsid w:val="00FD369E"/>
    <w:rsid w:val="00FD778C"/>
    <w:rsid w:val="00FE3BB2"/>
    <w:rsid w:val="00FE4BF5"/>
    <w:rsid w:val="00FF0CC0"/>
    <w:rsid w:val="00FF3E15"/>
    <w:rsid w:val="00FF5501"/>
    <w:rsid w:val="00FF78EF"/>
    <w:rsid w:val="14380EE5"/>
    <w:rsid w:val="16C54A47"/>
    <w:rsid w:val="31CC16BA"/>
    <w:rsid w:val="3BE86BA9"/>
    <w:rsid w:val="3C2F715B"/>
    <w:rsid w:val="53A26CCC"/>
    <w:rsid w:val="5B0F3F86"/>
    <w:rsid w:val="787B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1D90"/>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Heading2Char"/>
    <w:uiPriority w:val="9"/>
    <w:semiHidden/>
    <w:unhideWhenUsed/>
    <w:qFormat/>
    <w:rsid w:val="006D5C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jc w:val="left"/>
    </w:pPr>
    <w:rPr>
      <w:rFonts w:ascii="Tahoma" w:hAnsi="Tahoma" w:cs="Tahoma"/>
      <w:sz w:val="16"/>
    </w:rPr>
  </w:style>
  <w:style w:type="paragraph" w:styleId="BalloonText">
    <w:name w:val="Balloon Text"/>
    <w:basedOn w:val="Normal"/>
    <w:link w:val="BalloonTextChar"/>
    <w:uiPriority w:val="99"/>
    <w:semiHidden/>
    <w:unhideWhenUsed/>
    <w:qFormat/>
    <w:pPr>
      <w:jc w:val="left"/>
    </w:pPr>
    <w:rPr>
      <w:rFonts w:ascii="Tahoma" w:hAnsi="Tahoma" w:cs="Tahoma"/>
      <w:sz w:val="16"/>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CommentTextChar">
    <w:name w:val="Comment Text Char"/>
    <w:basedOn w:val="DefaultParagraphFont"/>
    <w:link w:val="CommentText"/>
    <w:uiPriority w:val="99"/>
    <w:semiHidden/>
    <w:qFormat/>
    <w:rPr>
      <w:rFonts w:ascii="Tahoma" w:eastAsiaTheme="minorEastAsia" w:hAnsi="Tahoma" w:cs="Tahoma"/>
      <w:kern w:val="2"/>
      <w:sz w:val="16"/>
      <w:szCs w:val="22"/>
    </w:rPr>
  </w:style>
  <w:style w:type="character" w:customStyle="1" w:styleId="CommentSubjectChar">
    <w:name w:val="Comment Subject Char"/>
    <w:basedOn w:val="CommentTextChar"/>
    <w:link w:val="CommentSubject"/>
    <w:uiPriority w:val="99"/>
    <w:semiHidden/>
    <w:qFormat/>
    <w:rPr>
      <w:rFonts w:ascii="Tahoma" w:eastAsiaTheme="minorEastAsia" w:hAnsi="Tahoma" w:cs="Tahoma"/>
      <w:b/>
      <w:bCs/>
      <w:kern w:val="2"/>
      <w:sz w:val="16"/>
      <w:szCs w:val="22"/>
    </w:rPr>
  </w:style>
  <w:style w:type="character" w:customStyle="1" w:styleId="BalloonTextChar">
    <w:name w:val="Balloon Text Char"/>
    <w:basedOn w:val="DefaultParagraphFont"/>
    <w:link w:val="BalloonText"/>
    <w:uiPriority w:val="99"/>
    <w:semiHidden/>
    <w:qFormat/>
    <w:rPr>
      <w:rFonts w:ascii="Tahoma" w:eastAsiaTheme="minorEastAsia" w:hAnsi="Tahoma" w:cs="Tahoma"/>
      <w:kern w:val="2"/>
      <w:sz w:val="16"/>
      <w:szCs w:val="18"/>
    </w:rPr>
  </w:style>
  <w:style w:type="character" w:customStyle="1" w:styleId="fontstyle01">
    <w:name w:val="fontstyle01"/>
    <w:basedOn w:val="DefaultParagraphFont"/>
    <w:qFormat/>
    <w:rPr>
      <w:rFonts w:ascii="SimSun" w:eastAsia="SimSun" w:hAnsi="SimSun" w:hint="eastAsia"/>
      <w:color w:val="231F20"/>
      <w:sz w:val="20"/>
      <w:szCs w:val="20"/>
    </w:rPr>
  </w:style>
  <w:style w:type="character" w:customStyle="1" w:styleId="fontstyle11">
    <w:name w:val="fontstyle11"/>
    <w:basedOn w:val="DefaultParagraphFont"/>
    <w:qFormat/>
    <w:rPr>
      <w:color w:val="231F20"/>
      <w:sz w:val="20"/>
      <w:szCs w:val="20"/>
    </w:rPr>
  </w:style>
  <w:style w:type="character" w:customStyle="1" w:styleId="fontstyle21">
    <w:name w:val="fontstyle21"/>
    <w:basedOn w:val="DefaultParagraphFont"/>
    <w:qFormat/>
    <w:rPr>
      <w:rFonts w:ascii="DLF-3-0-1803494444+ZHeIDZ-313" w:hAnsi="DLF-3-0-1803494444+ZHeIDZ-313" w:hint="default"/>
      <w:color w:val="231F20"/>
      <w:sz w:val="22"/>
      <w:szCs w:val="22"/>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EndNoteBibliography">
    <w:name w:val="EndNote Bibliography"/>
    <w:basedOn w:val="Normal"/>
    <w:link w:val="EndNoteBibliographyChar"/>
    <w:qFormat/>
    <w:rPr>
      <w:rFonts w:ascii="DengXian" w:eastAsia="DengXian" w:hAnsi="DengXian"/>
      <w:sz w:val="20"/>
    </w:rPr>
  </w:style>
  <w:style w:type="character" w:customStyle="1" w:styleId="EndNoteBibliographyChar">
    <w:name w:val="EndNote Bibliography Char"/>
    <w:basedOn w:val="DefaultParagraphFont"/>
    <w:link w:val="EndNoteBibliography"/>
    <w:rPr>
      <w:rFonts w:ascii="DengXian" w:eastAsia="DengXian" w:hAnsi="DengXian" w:cstheme="minorBidi"/>
      <w:kern w:val="2"/>
      <w:szCs w:val="22"/>
    </w:rPr>
  </w:style>
  <w:style w:type="character" w:customStyle="1" w:styleId="details">
    <w:name w:val="details"/>
    <w:basedOn w:val="DefaultParagraphFont"/>
    <w:qFormat/>
  </w:style>
  <w:style w:type="paragraph" w:customStyle="1" w:styleId="1">
    <w:name w:val="标题1"/>
    <w:basedOn w:val="Normal"/>
    <w:pPr>
      <w:widowControl/>
      <w:spacing w:before="100" w:beforeAutospacing="1" w:after="100" w:afterAutospacing="1"/>
      <w:jc w:val="left"/>
    </w:pPr>
    <w:rPr>
      <w:rFonts w:ascii="SimSun" w:eastAsia="SimSun" w:hAnsi="SimSun" w:cs="SimSun"/>
      <w:kern w:val="0"/>
      <w:sz w:val="24"/>
      <w:szCs w:val="24"/>
    </w:rPr>
  </w:style>
  <w:style w:type="paragraph" w:customStyle="1" w:styleId="desc">
    <w:name w:val="desc"/>
    <w:basedOn w:val="Normal"/>
    <w:qFormat/>
    <w:pPr>
      <w:widowControl/>
      <w:spacing w:before="100" w:beforeAutospacing="1" w:after="100" w:afterAutospacing="1"/>
      <w:jc w:val="left"/>
    </w:pPr>
    <w:rPr>
      <w:rFonts w:ascii="SimSun" w:eastAsia="SimSun" w:hAnsi="SimSun" w:cs="SimSun"/>
      <w:kern w:val="0"/>
      <w:sz w:val="24"/>
      <w:szCs w:val="24"/>
    </w:rPr>
  </w:style>
  <w:style w:type="character" w:customStyle="1" w:styleId="fontstyle31">
    <w:name w:val="fontstyle31"/>
    <w:basedOn w:val="DefaultParagraphFont"/>
    <w:rPr>
      <w:rFonts w:ascii="E-BX+ZLJBmm-6" w:hAnsi="E-BX+ZLJBmm-6" w:hint="default"/>
      <w:color w:val="000000"/>
      <w:sz w:val="16"/>
      <w:szCs w:val="16"/>
    </w:rPr>
  </w:style>
  <w:style w:type="character" w:customStyle="1" w:styleId="Heading1Char">
    <w:name w:val="Heading 1 Char"/>
    <w:basedOn w:val="DefaultParagraphFont"/>
    <w:link w:val="Heading1"/>
    <w:uiPriority w:val="9"/>
    <w:rPr>
      <w:rFonts w:ascii="SimSun" w:eastAsia="SimSun" w:hAnsi="SimSun" w:cs="SimSun"/>
      <w:b/>
      <w:bCs/>
      <w:kern w:val="36"/>
      <w:sz w:val="48"/>
      <w:szCs w:val="48"/>
    </w:rPr>
  </w:style>
  <w:style w:type="character" w:customStyle="1" w:styleId="highlight">
    <w:name w:val="highlight"/>
    <w:basedOn w:val="DefaultParagraphFont"/>
    <w:qFormat/>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cstheme="minorBidi"/>
      <w:kern w:val="2"/>
      <w:szCs w:val="22"/>
    </w:rPr>
  </w:style>
  <w:style w:type="table" w:customStyle="1" w:styleId="61">
    <w:name w:val="清单表 6 彩色1"/>
    <w:basedOn w:val="TableNormal"/>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character" w:customStyle="1" w:styleId="Heading2Char">
    <w:name w:val="Heading 2 Char"/>
    <w:basedOn w:val="DefaultParagraphFont"/>
    <w:link w:val="Heading2"/>
    <w:uiPriority w:val="9"/>
    <w:semiHidden/>
    <w:rsid w:val="006D5C7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3801">
      <w:bodyDiv w:val="1"/>
      <w:marLeft w:val="0"/>
      <w:marRight w:val="0"/>
      <w:marTop w:val="0"/>
      <w:marBottom w:val="0"/>
      <w:divBdr>
        <w:top w:val="none" w:sz="0" w:space="0" w:color="auto"/>
        <w:left w:val="none" w:sz="0" w:space="0" w:color="auto"/>
        <w:bottom w:val="none" w:sz="0" w:space="0" w:color="auto"/>
        <w:right w:val="none" w:sz="0" w:space="0" w:color="auto"/>
      </w:divBdr>
      <w:divsChild>
        <w:div w:id="857618239">
          <w:marLeft w:val="0"/>
          <w:marRight w:val="0"/>
          <w:marTop w:val="0"/>
          <w:marBottom w:val="0"/>
          <w:divBdr>
            <w:top w:val="none" w:sz="0" w:space="0" w:color="auto"/>
            <w:left w:val="none" w:sz="0" w:space="0" w:color="auto"/>
            <w:bottom w:val="none" w:sz="0" w:space="0" w:color="auto"/>
            <w:right w:val="none" w:sz="0" w:space="0" w:color="auto"/>
          </w:divBdr>
          <w:divsChild>
            <w:div w:id="1002663014">
              <w:marLeft w:val="0"/>
              <w:marRight w:val="0"/>
              <w:marTop w:val="0"/>
              <w:marBottom w:val="0"/>
              <w:divBdr>
                <w:top w:val="none" w:sz="0" w:space="0" w:color="auto"/>
                <w:left w:val="none" w:sz="0" w:space="0" w:color="auto"/>
                <w:bottom w:val="none" w:sz="0" w:space="0" w:color="auto"/>
                <w:right w:val="none" w:sz="0" w:space="0" w:color="auto"/>
              </w:divBdr>
              <w:divsChild>
                <w:div w:id="473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4B5D0-F025-C743-AD18-33A0918C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转化2</dc:creator>
  <cp:lastModifiedBy>Na Ma</cp:lastModifiedBy>
  <cp:revision>2</cp:revision>
  <dcterms:created xsi:type="dcterms:W3CDTF">2020-03-24T12:46:00Z</dcterms:created>
  <dcterms:modified xsi:type="dcterms:W3CDTF">2020-03-24T12:46:00Z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