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E8F4" w14:textId="3E9F9A2C" w:rsidR="00DF534B" w:rsidRPr="0085270F" w:rsidRDefault="00DF534B" w:rsidP="0085270F">
      <w:pPr>
        <w:adjustRightInd w:val="0"/>
        <w:snapToGrid w:val="0"/>
        <w:spacing w:line="360" w:lineRule="auto"/>
        <w:rPr>
          <w:rFonts w:ascii="Book Antiqua" w:hAnsi="Book Antiqua" w:cs="Arial"/>
          <w:b/>
          <w:color w:val="222222"/>
          <w:sz w:val="24"/>
          <w:szCs w:val="24"/>
          <w:shd w:val="clear" w:color="auto" w:fill="FFFFFF"/>
        </w:rPr>
      </w:pPr>
      <w:bookmarkStart w:id="0" w:name="_Hlk9413210"/>
      <w:bookmarkStart w:id="1" w:name="_Hlk9346582"/>
      <w:r w:rsidRPr="0085270F">
        <w:rPr>
          <w:rFonts w:ascii="Book Antiqua" w:hAnsi="Book Antiqua" w:cs="Arial"/>
          <w:b/>
          <w:color w:val="222222"/>
          <w:sz w:val="24"/>
          <w:szCs w:val="24"/>
          <w:shd w:val="clear" w:color="auto" w:fill="FFFFFF"/>
        </w:rPr>
        <w:t xml:space="preserve">Name of Journal: </w:t>
      </w:r>
      <w:r w:rsidRPr="0085270F">
        <w:rPr>
          <w:rFonts w:ascii="Book Antiqua" w:hAnsi="Book Antiqua" w:cs="Arial"/>
          <w:i/>
          <w:color w:val="222222"/>
          <w:sz w:val="24"/>
          <w:szCs w:val="24"/>
          <w:shd w:val="clear" w:color="auto" w:fill="FFFFFF"/>
        </w:rPr>
        <w:t xml:space="preserve">World Journal of </w:t>
      </w:r>
      <w:r w:rsidR="004F636E" w:rsidRPr="004F636E">
        <w:rPr>
          <w:rFonts w:ascii="Book Antiqua" w:hAnsi="Book Antiqua" w:cs="Arial"/>
          <w:i/>
          <w:color w:val="222222"/>
          <w:sz w:val="24"/>
          <w:szCs w:val="24"/>
          <w:shd w:val="clear" w:color="auto" w:fill="FFFFFF"/>
        </w:rPr>
        <w:t>Clinical Cases</w:t>
      </w:r>
    </w:p>
    <w:p w14:paraId="2A74CE5B" w14:textId="167FB2B7" w:rsidR="00DF534B" w:rsidRPr="0085270F" w:rsidRDefault="00DF534B" w:rsidP="0085270F">
      <w:pPr>
        <w:adjustRightInd w:val="0"/>
        <w:snapToGrid w:val="0"/>
        <w:spacing w:line="360" w:lineRule="auto"/>
        <w:rPr>
          <w:rFonts w:ascii="Book Antiqua" w:hAnsi="Book Antiqua" w:cs="Arial"/>
          <w:b/>
          <w:color w:val="222222"/>
          <w:sz w:val="24"/>
          <w:szCs w:val="24"/>
          <w:shd w:val="clear" w:color="auto" w:fill="FFFFFF"/>
        </w:rPr>
      </w:pPr>
      <w:r w:rsidRPr="0085270F">
        <w:rPr>
          <w:rFonts w:ascii="Book Antiqua" w:hAnsi="Book Antiqua" w:cs="Arial"/>
          <w:b/>
          <w:color w:val="222222"/>
          <w:sz w:val="24"/>
          <w:szCs w:val="24"/>
          <w:shd w:val="clear" w:color="auto" w:fill="FFFFFF"/>
        </w:rPr>
        <w:t xml:space="preserve">Manuscript NO: </w:t>
      </w:r>
      <w:r w:rsidRPr="0085270F">
        <w:rPr>
          <w:rFonts w:ascii="Book Antiqua" w:hAnsi="Book Antiqua" w:cs="Arial"/>
          <w:bCs/>
          <w:color w:val="222222"/>
          <w:sz w:val="24"/>
          <w:szCs w:val="24"/>
          <w:shd w:val="clear" w:color="auto" w:fill="FFFFFF"/>
        </w:rPr>
        <w:t>54187</w:t>
      </w:r>
    </w:p>
    <w:p w14:paraId="5E1D3A52" w14:textId="3BF7D280" w:rsidR="00DF534B" w:rsidRPr="0085270F" w:rsidRDefault="00DF534B" w:rsidP="0085270F">
      <w:pPr>
        <w:adjustRightInd w:val="0"/>
        <w:snapToGrid w:val="0"/>
        <w:spacing w:line="360" w:lineRule="auto"/>
        <w:rPr>
          <w:rFonts w:ascii="Book Antiqua" w:eastAsia="幼圆" w:hAnsi="Book Antiqua"/>
          <w:sz w:val="24"/>
          <w:szCs w:val="24"/>
        </w:rPr>
      </w:pPr>
      <w:bookmarkStart w:id="2" w:name="OLE_LINK3"/>
      <w:bookmarkStart w:id="3" w:name="OLE_LINK4"/>
      <w:r w:rsidRPr="0085270F">
        <w:rPr>
          <w:rFonts w:ascii="Book Antiqua" w:hAnsi="Book Antiqua"/>
          <w:b/>
          <w:color w:val="000000"/>
          <w:sz w:val="24"/>
          <w:szCs w:val="24"/>
          <w:shd w:val="clear" w:color="auto" w:fill="FFFFFF"/>
        </w:rPr>
        <w:t>Manuscript Type</w:t>
      </w:r>
      <w:r w:rsidRPr="0085270F">
        <w:rPr>
          <w:rFonts w:ascii="Book Antiqua" w:hAnsi="Book Antiqua"/>
          <w:b/>
          <w:color w:val="000000"/>
          <w:sz w:val="24"/>
          <w:szCs w:val="24"/>
        </w:rPr>
        <w:t>:</w:t>
      </w:r>
      <w:bookmarkEnd w:id="2"/>
      <w:bookmarkEnd w:id="3"/>
      <w:r w:rsidRPr="0085270F">
        <w:rPr>
          <w:rFonts w:ascii="Book Antiqua" w:hAnsi="Book Antiqua" w:cs="Arial"/>
          <w:b/>
          <w:color w:val="222222"/>
          <w:sz w:val="24"/>
          <w:szCs w:val="24"/>
          <w:shd w:val="clear" w:color="auto" w:fill="FFFFFF"/>
        </w:rPr>
        <w:t xml:space="preserve"> </w:t>
      </w:r>
      <w:r w:rsidRPr="0085270F">
        <w:rPr>
          <w:rFonts w:ascii="Book Antiqua" w:hAnsi="Book Antiqua"/>
          <w:sz w:val="24"/>
          <w:szCs w:val="24"/>
        </w:rPr>
        <w:t>ORIGINAL ARTICLE</w:t>
      </w:r>
    </w:p>
    <w:p w14:paraId="22533DA6" w14:textId="77777777" w:rsidR="00DF534B" w:rsidRPr="0085270F" w:rsidRDefault="00DF534B" w:rsidP="0085270F">
      <w:pPr>
        <w:adjustRightInd w:val="0"/>
        <w:snapToGrid w:val="0"/>
        <w:spacing w:line="360" w:lineRule="auto"/>
        <w:rPr>
          <w:rFonts w:ascii="Book Antiqua" w:eastAsia="幼圆" w:hAnsi="Book Antiqua"/>
          <w:b/>
          <w:i/>
          <w:sz w:val="24"/>
          <w:szCs w:val="24"/>
        </w:rPr>
      </w:pPr>
    </w:p>
    <w:p w14:paraId="6E70C552" w14:textId="77777777" w:rsidR="00DF534B" w:rsidRPr="0085270F" w:rsidRDefault="00DF534B" w:rsidP="0085270F">
      <w:pPr>
        <w:adjustRightInd w:val="0"/>
        <w:snapToGrid w:val="0"/>
        <w:spacing w:line="360" w:lineRule="auto"/>
        <w:rPr>
          <w:rFonts w:ascii="Book Antiqua" w:eastAsia="幼圆" w:hAnsi="Book Antiqua"/>
          <w:b/>
          <w:i/>
          <w:sz w:val="24"/>
          <w:szCs w:val="24"/>
        </w:rPr>
      </w:pPr>
      <w:r w:rsidRPr="0085270F">
        <w:rPr>
          <w:rFonts w:ascii="Book Antiqua" w:eastAsia="幼圆" w:hAnsi="Book Antiqua"/>
          <w:b/>
          <w:i/>
          <w:sz w:val="24"/>
          <w:szCs w:val="24"/>
        </w:rPr>
        <w:t>Retrospective Study</w:t>
      </w:r>
    </w:p>
    <w:p w14:paraId="1438FC9D" w14:textId="35623E77" w:rsidR="00A65BA6" w:rsidRPr="0085270F" w:rsidRDefault="00A95606" w:rsidP="0085270F">
      <w:pPr>
        <w:snapToGrid w:val="0"/>
        <w:spacing w:line="360" w:lineRule="auto"/>
        <w:rPr>
          <w:rFonts w:ascii="Book Antiqua" w:hAnsi="Book Antiqua" w:cs="Times New Roman"/>
          <w:b/>
          <w:sz w:val="24"/>
          <w:szCs w:val="24"/>
        </w:rPr>
      </w:pPr>
      <w:r w:rsidRPr="0085270F">
        <w:rPr>
          <w:rFonts w:ascii="Book Antiqua" w:hAnsi="Book Antiqua" w:cs="Times New Roman"/>
          <w:b/>
          <w:sz w:val="24"/>
          <w:szCs w:val="24"/>
        </w:rPr>
        <w:t xml:space="preserve">Colorectal </w:t>
      </w:r>
      <w:r w:rsidR="00540D3D" w:rsidRPr="0085270F">
        <w:rPr>
          <w:rFonts w:ascii="Book Antiqua" w:hAnsi="Book Antiqua" w:cs="Times New Roman"/>
          <w:b/>
          <w:sz w:val="24"/>
          <w:szCs w:val="24"/>
        </w:rPr>
        <w:t>adenocarcinoma</w:t>
      </w:r>
      <w:bookmarkEnd w:id="0"/>
      <w:r w:rsidR="00540D3D" w:rsidRPr="0085270F">
        <w:rPr>
          <w:rFonts w:ascii="Book Antiqua" w:hAnsi="Book Antiqua" w:cs="Times New Roman"/>
          <w:b/>
          <w:sz w:val="24"/>
          <w:szCs w:val="24"/>
        </w:rPr>
        <w:t xml:space="preserve"> patients</w:t>
      </w:r>
      <w:r w:rsidRPr="0085270F">
        <w:rPr>
          <w:rFonts w:ascii="Book Antiqua" w:hAnsi="Book Antiqua" w:cs="Times New Roman"/>
          <w:b/>
          <w:sz w:val="24"/>
          <w:szCs w:val="24"/>
        </w:rPr>
        <w:t xml:space="preserve"> with M1</w:t>
      </w:r>
      <w:r w:rsidR="007969E4" w:rsidRPr="0085270F">
        <w:rPr>
          <w:rFonts w:ascii="Book Antiqua" w:hAnsi="Book Antiqua" w:cs="Times New Roman"/>
          <w:b/>
          <w:sz w:val="24"/>
          <w:szCs w:val="24"/>
        </w:rPr>
        <w:t>a</w:t>
      </w:r>
      <w:r w:rsidRPr="0085270F">
        <w:rPr>
          <w:rFonts w:ascii="Book Antiqua" w:hAnsi="Book Antiqua" w:cs="Times New Roman"/>
          <w:b/>
          <w:sz w:val="24"/>
          <w:szCs w:val="24"/>
        </w:rPr>
        <w:t xml:space="preserve"> </w:t>
      </w:r>
      <w:r w:rsidR="00540D3D" w:rsidRPr="0085270F">
        <w:rPr>
          <w:rFonts w:ascii="Book Antiqua" w:hAnsi="Book Antiqua" w:cs="Times New Roman"/>
          <w:b/>
          <w:sz w:val="24"/>
          <w:szCs w:val="24"/>
        </w:rPr>
        <w:t>diseases receiving palliative primary tumor resection gained more clinical benefits than those</w:t>
      </w:r>
      <w:r w:rsidRPr="0085270F">
        <w:rPr>
          <w:rFonts w:ascii="Book Antiqua" w:hAnsi="Book Antiqua" w:cs="Times New Roman"/>
          <w:b/>
          <w:sz w:val="24"/>
          <w:szCs w:val="24"/>
        </w:rPr>
        <w:t xml:space="preserve"> with M1</w:t>
      </w:r>
      <w:r w:rsidR="007969E4" w:rsidRPr="0085270F">
        <w:rPr>
          <w:rFonts w:ascii="Book Antiqua" w:hAnsi="Book Antiqua" w:cs="Times New Roman"/>
          <w:b/>
          <w:sz w:val="24"/>
          <w:szCs w:val="24"/>
        </w:rPr>
        <w:t>b</w:t>
      </w:r>
      <w:r w:rsidRPr="0085270F">
        <w:rPr>
          <w:rFonts w:ascii="Book Antiqua" w:hAnsi="Book Antiqua" w:cs="Times New Roman"/>
          <w:b/>
          <w:sz w:val="24"/>
          <w:szCs w:val="24"/>
        </w:rPr>
        <w:t xml:space="preserve"> </w:t>
      </w:r>
      <w:r w:rsidR="00540D3D" w:rsidRPr="0085270F">
        <w:rPr>
          <w:rFonts w:ascii="Book Antiqua" w:hAnsi="Book Antiqua" w:cs="Times New Roman"/>
          <w:b/>
          <w:sz w:val="24"/>
          <w:szCs w:val="24"/>
        </w:rPr>
        <w:t>diseases</w:t>
      </w:r>
      <w:r w:rsidR="000659D2" w:rsidRPr="0085270F">
        <w:rPr>
          <w:rFonts w:ascii="Book Antiqua" w:hAnsi="Book Antiqua" w:cs="Times New Roman"/>
          <w:b/>
          <w:sz w:val="24"/>
          <w:szCs w:val="24"/>
        </w:rPr>
        <w:t xml:space="preserve">: A </w:t>
      </w:r>
      <w:r w:rsidR="00540D3D" w:rsidRPr="0085270F">
        <w:rPr>
          <w:rFonts w:ascii="Book Antiqua" w:hAnsi="Book Antiqua" w:cs="Times New Roman"/>
          <w:b/>
          <w:sz w:val="24"/>
          <w:szCs w:val="24"/>
        </w:rPr>
        <w:t>propensity score matching analysis</w:t>
      </w:r>
    </w:p>
    <w:p w14:paraId="7C4F76A3" w14:textId="77777777" w:rsidR="00540D3D" w:rsidRPr="0085270F" w:rsidRDefault="00540D3D" w:rsidP="0085270F">
      <w:pPr>
        <w:snapToGrid w:val="0"/>
        <w:spacing w:line="360" w:lineRule="auto"/>
        <w:rPr>
          <w:rFonts w:ascii="Book Antiqua" w:hAnsi="Book Antiqua" w:cs="Times New Roman"/>
          <w:b/>
          <w:sz w:val="24"/>
          <w:szCs w:val="24"/>
        </w:rPr>
      </w:pPr>
    </w:p>
    <w:p w14:paraId="693FBF3E" w14:textId="39BF1DDE" w:rsidR="006622D5" w:rsidRPr="0085270F" w:rsidRDefault="006622D5" w:rsidP="0085270F">
      <w:pPr>
        <w:snapToGrid w:val="0"/>
        <w:spacing w:line="360" w:lineRule="auto"/>
        <w:rPr>
          <w:rFonts w:ascii="Book Antiqua" w:hAnsi="Book Antiqua" w:cs="Times New Roman"/>
          <w:sz w:val="24"/>
          <w:szCs w:val="24"/>
        </w:rPr>
      </w:pPr>
      <w:r w:rsidRPr="0085270F">
        <w:rPr>
          <w:rFonts w:ascii="Book Antiqua" w:eastAsia="微软雅黑" w:hAnsi="Book Antiqua" w:cs="Times New Roman"/>
          <w:bCs/>
          <w:color w:val="231F20"/>
          <w:kern w:val="0"/>
          <w:sz w:val="24"/>
          <w:szCs w:val="24"/>
        </w:rPr>
        <w:t>Li</w:t>
      </w:r>
      <w:r w:rsidR="00540D3D" w:rsidRPr="0085270F">
        <w:rPr>
          <w:rFonts w:ascii="Book Antiqua" w:eastAsia="微软雅黑" w:hAnsi="Book Antiqua" w:cs="Times New Roman"/>
          <w:bCs/>
          <w:color w:val="231F20"/>
          <w:kern w:val="0"/>
          <w:sz w:val="24"/>
          <w:szCs w:val="24"/>
        </w:rPr>
        <w:t xml:space="preserve"> CL</w:t>
      </w:r>
      <w:r w:rsidRPr="0085270F">
        <w:rPr>
          <w:rFonts w:ascii="Book Antiqua" w:hAnsi="Book Antiqua"/>
          <w:i/>
          <w:sz w:val="24"/>
          <w:szCs w:val="24"/>
          <w:shd w:val="clear" w:color="auto" w:fill="FFFFFF"/>
        </w:rPr>
        <w:t xml:space="preserve"> et al</w:t>
      </w:r>
      <w:r w:rsidRPr="0085270F">
        <w:rPr>
          <w:rFonts w:ascii="Book Antiqua" w:hAnsi="Book Antiqua"/>
          <w:sz w:val="24"/>
          <w:szCs w:val="24"/>
          <w:shd w:val="clear" w:color="auto" w:fill="FFFFFF"/>
        </w:rPr>
        <w:t xml:space="preserve">. </w:t>
      </w:r>
      <w:r w:rsidRPr="0085270F">
        <w:rPr>
          <w:rFonts w:ascii="Book Antiqua" w:hAnsi="Book Antiqua" w:cs="Times New Roman"/>
          <w:sz w:val="24"/>
          <w:szCs w:val="24"/>
        </w:rPr>
        <w:t>Palliative primary tumor resection in</w:t>
      </w:r>
      <w:r w:rsidR="00AF437A" w:rsidRPr="0085270F">
        <w:rPr>
          <w:rFonts w:ascii="Book Antiqua" w:hAnsi="Book Antiqua" w:cs="Times New Roman"/>
          <w:sz w:val="24"/>
          <w:szCs w:val="24"/>
        </w:rPr>
        <w:t xml:space="preserve"> metastatic</w:t>
      </w:r>
      <w:r w:rsidRPr="0085270F">
        <w:rPr>
          <w:rFonts w:ascii="Book Antiqua" w:hAnsi="Book Antiqua" w:cs="Times New Roman"/>
          <w:sz w:val="24"/>
          <w:szCs w:val="24"/>
        </w:rPr>
        <w:t xml:space="preserve"> </w:t>
      </w:r>
      <w:r w:rsidR="00AF437A" w:rsidRPr="0085270F">
        <w:rPr>
          <w:rFonts w:ascii="Book Antiqua" w:hAnsi="Book Antiqua" w:cs="Times New Roman"/>
          <w:sz w:val="24"/>
          <w:szCs w:val="24"/>
        </w:rPr>
        <w:t>CRA</w:t>
      </w:r>
    </w:p>
    <w:p w14:paraId="73E9AC5B" w14:textId="77777777" w:rsidR="00540D3D" w:rsidRPr="0085270F" w:rsidRDefault="00540D3D" w:rsidP="0085270F">
      <w:pPr>
        <w:snapToGrid w:val="0"/>
        <w:spacing w:line="360" w:lineRule="auto"/>
        <w:rPr>
          <w:rFonts w:ascii="Book Antiqua" w:hAnsi="Book Antiqua" w:cs="Times New Roman"/>
          <w:b/>
          <w:sz w:val="24"/>
          <w:szCs w:val="24"/>
        </w:rPr>
      </w:pPr>
    </w:p>
    <w:p w14:paraId="4D988DCE" w14:textId="66860FAC" w:rsidR="006622D5" w:rsidRPr="0085270F" w:rsidRDefault="006622D5" w:rsidP="0085270F">
      <w:pPr>
        <w:widowControl/>
        <w:adjustRightInd w:val="0"/>
        <w:snapToGrid w:val="0"/>
        <w:spacing w:line="360" w:lineRule="auto"/>
        <w:rPr>
          <w:rFonts w:ascii="Book Antiqua" w:eastAsia="微软雅黑" w:hAnsi="Book Antiqua" w:cs="Times New Roman"/>
          <w:color w:val="231F20"/>
          <w:kern w:val="0"/>
          <w:sz w:val="24"/>
          <w:szCs w:val="24"/>
        </w:rPr>
      </w:pPr>
      <w:r w:rsidRPr="0085270F">
        <w:rPr>
          <w:rFonts w:ascii="Book Antiqua" w:eastAsia="微软雅黑" w:hAnsi="Book Antiqua" w:cs="Times New Roman"/>
          <w:color w:val="231F20"/>
          <w:kern w:val="0"/>
          <w:sz w:val="24"/>
          <w:szCs w:val="24"/>
        </w:rPr>
        <w:t xml:space="preserve">Cheng-Lin Li, De-Rong Tang, Jian Ji, Bao Zang, Chen </w:t>
      </w:r>
      <w:proofErr w:type="spellStart"/>
      <w:r w:rsidRPr="0085270F">
        <w:rPr>
          <w:rFonts w:ascii="Book Antiqua" w:eastAsia="微软雅黑" w:hAnsi="Book Antiqua" w:cs="Times New Roman"/>
          <w:color w:val="231F20"/>
          <w:kern w:val="0"/>
          <w:sz w:val="24"/>
          <w:szCs w:val="24"/>
        </w:rPr>
        <w:t>Chen</w:t>
      </w:r>
      <w:proofErr w:type="spellEnd"/>
      <w:r w:rsidRPr="0085270F">
        <w:rPr>
          <w:rFonts w:ascii="Book Antiqua" w:eastAsia="微软雅黑" w:hAnsi="Book Antiqua" w:cs="Times New Roman"/>
          <w:color w:val="231F20"/>
          <w:kern w:val="0"/>
          <w:sz w:val="24"/>
          <w:szCs w:val="24"/>
        </w:rPr>
        <w:t>, Jian-</w:t>
      </w:r>
      <w:proofErr w:type="spellStart"/>
      <w:r w:rsidRPr="0085270F">
        <w:rPr>
          <w:rFonts w:ascii="Book Antiqua" w:eastAsia="微软雅黑" w:hAnsi="Book Antiqua" w:cs="Times New Roman"/>
          <w:color w:val="231F20"/>
          <w:kern w:val="0"/>
          <w:sz w:val="24"/>
          <w:szCs w:val="24"/>
        </w:rPr>
        <w:t>Qiang</w:t>
      </w:r>
      <w:proofErr w:type="spellEnd"/>
      <w:r w:rsidRPr="0085270F">
        <w:rPr>
          <w:rFonts w:ascii="Book Antiqua" w:eastAsia="微软雅黑" w:hAnsi="Book Antiqua" w:cs="Times New Roman"/>
          <w:color w:val="231F20"/>
          <w:kern w:val="0"/>
          <w:sz w:val="24"/>
          <w:szCs w:val="24"/>
        </w:rPr>
        <w:t xml:space="preserve"> Zhao</w:t>
      </w:r>
    </w:p>
    <w:p w14:paraId="401439FD" w14:textId="77777777" w:rsidR="00540D3D" w:rsidRPr="0085270F" w:rsidRDefault="00540D3D" w:rsidP="0085270F">
      <w:pPr>
        <w:widowControl/>
        <w:adjustRightInd w:val="0"/>
        <w:snapToGrid w:val="0"/>
        <w:spacing w:line="360" w:lineRule="auto"/>
        <w:rPr>
          <w:rFonts w:ascii="Book Antiqua" w:eastAsia="微软雅黑" w:hAnsi="Book Antiqua" w:cs="Times New Roman"/>
          <w:b/>
          <w:bCs/>
          <w:color w:val="231F20"/>
          <w:kern w:val="0"/>
          <w:sz w:val="24"/>
          <w:szCs w:val="24"/>
        </w:rPr>
      </w:pPr>
    </w:p>
    <w:p w14:paraId="70850155" w14:textId="20168A4E" w:rsidR="006622D5" w:rsidRPr="0085270F" w:rsidRDefault="006622D5" w:rsidP="0085270F">
      <w:pPr>
        <w:widowControl/>
        <w:adjustRightInd w:val="0"/>
        <w:snapToGrid w:val="0"/>
        <w:spacing w:line="360" w:lineRule="auto"/>
        <w:rPr>
          <w:rFonts w:ascii="Book Antiqua" w:eastAsia="黑体" w:hAnsi="Book Antiqua"/>
          <w:sz w:val="24"/>
          <w:szCs w:val="24"/>
        </w:rPr>
      </w:pPr>
      <w:r w:rsidRPr="0085270F">
        <w:rPr>
          <w:rFonts w:ascii="Book Antiqua" w:eastAsia="微软雅黑" w:hAnsi="Book Antiqua" w:cs="Times New Roman"/>
          <w:b/>
          <w:bCs/>
          <w:color w:val="231F20"/>
          <w:kern w:val="0"/>
          <w:sz w:val="24"/>
          <w:szCs w:val="24"/>
        </w:rPr>
        <w:t xml:space="preserve">Cheng-Lin Li, De-Rong Tang, Jian Ji, Bao Zang, Chen </w:t>
      </w:r>
      <w:proofErr w:type="spellStart"/>
      <w:r w:rsidRPr="0085270F">
        <w:rPr>
          <w:rFonts w:ascii="Book Antiqua" w:eastAsia="微软雅黑" w:hAnsi="Book Antiqua" w:cs="Times New Roman"/>
          <w:b/>
          <w:bCs/>
          <w:color w:val="231F20"/>
          <w:kern w:val="0"/>
          <w:sz w:val="24"/>
          <w:szCs w:val="24"/>
        </w:rPr>
        <w:t>Chen</w:t>
      </w:r>
      <w:proofErr w:type="spellEnd"/>
      <w:r w:rsidRPr="0085270F">
        <w:rPr>
          <w:rFonts w:ascii="Book Antiqua" w:eastAsia="微软雅黑" w:hAnsi="Book Antiqua" w:cs="Times New Roman"/>
          <w:b/>
          <w:bCs/>
          <w:color w:val="231F20"/>
          <w:kern w:val="0"/>
          <w:sz w:val="24"/>
          <w:szCs w:val="24"/>
        </w:rPr>
        <w:t>, Jian-</w:t>
      </w:r>
      <w:proofErr w:type="spellStart"/>
      <w:r w:rsidRPr="0085270F">
        <w:rPr>
          <w:rFonts w:ascii="Book Antiqua" w:eastAsia="微软雅黑" w:hAnsi="Book Antiqua" w:cs="Times New Roman"/>
          <w:b/>
          <w:bCs/>
          <w:color w:val="231F20"/>
          <w:kern w:val="0"/>
          <w:sz w:val="24"/>
          <w:szCs w:val="24"/>
        </w:rPr>
        <w:t>Qiang</w:t>
      </w:r>
      <w:proofErr w:type="spellEnd"/>
      <w:r w:rsidRPr="0085270F">
        <w:rPr>
          <w:rFonts w:ascii="Book Antiqua" w:eastAsia="微软雅黑" w:hAnsi="Book Antiqua" w:cs="Times New Roman"/>
          <w:b/>
          <w:bCs/>
          <w:color w:val="231F20"/>
          <w:kern w:val="0"/>
          <w:sz w:val="24"/>
          <w:szCs w:val="24"/>
        </w:rPr>
        <w:t xml:space="preserve"> Zhao, </w:t>
      </w:r>
      <w:r w:rsidRPr="0085270F">
        <w:rPr>
          <w:rFonts w:ascii="Book Antiqua" w:eastAsia="黑体" w:hAnsi="Book Antiqua"/>
          <w:sz w:val="24"/>
          <w:szCs w:val="24"/>
        </w:rPr>
        <w:t xml:space="preserve">Department of Thoracic Surgery, The Affiliated </w:t>
      </w:r>
      <w:proofErr w:type="spellStart"/>
      <w:r w:rsidRPr="0085270F">
        <w:rPr>
          <w:rFonts w:ascii="Book Antiqua" w:eastAsia="黑体" w:hAnsi="Book Antiqua"/>
          <w:sz w:val="24"/>
          <w:szCs w:val="24"/>
        </w:rPr>
        <w:t>Huaian</w:t>
      </w:r>
      <w:proofErr w:type="spellEnd"/>
      <w:r w:rsidRPr="0085270F">
        <w:rPr>
          <w:rFonts w:ascii="Book Antiqua" w:eastAsia="黑体" w:hAnsi="Book Antiqua"/>
          <w:sz w:val="24"/>
          <w:szCs w:val="24"/>
        </w:rPr>
        <w:t xml:space="preserve"> No.1 People’s Hospital of Nanjing Medical University, </w:t>
      </w:r>
      <w:proofErr w:type="spellStart"/>
      <w:r w:rsidRPr="0085270F">
        <w:rPr>
          <w:rFonts w:ascii="Book Antiqua" w:eastAsia="黑体" w:hAnsi="Book Antiqua"/>
          <w:sz w:val="24"/>
          <w:szCs w:val="24"/>
        </w:rPr>
        <w:t>Huaian</w:t>
      </w:r>
      <w:proofErr w:type="spellEnd"/>
      <w:r w:rsidRPr="0085270F">
        <w:rPr>
          <w:rFonts w:ascii="Book Antiqua" w:hAnsi="Book Antiqua"/>
          <w:sz w:val="24"/>
          <w:szCs w:val="24"/>
        </w:rPr>
        <w:t xml:space="preserve"> </w:t>
      </w:r>
      <w:r w:rsidRPr="0085270F">
        <w:rPr>
          <w:rFonts w:ascii="Book Antiqua" w:eastAsia="黑体" w:hAnsi="Book Antiqua"/>
          <w:sz w:val="24"/>
          <w:szCs w:val="24"/>
        </w:rPr>
        <w:t xml:space="preserve">223300, </w:t>
      </w:r>
      <w:r w:rsidR="00540D3D" w:rsidRPr="0085270F">
        <w:rPr>
          <w:rFonts w:ascii="Book Antiqua" w:eastAsia="黑体" w:hAnsi="Book Antiqua"/>
          <w:sz w:val="24"/>
          <w:szCs w:val="24"/>
        </w:rPr>
        <w:t xml:space="preserve">Jiangsu Province, </w:t>
      </w:r>
      <w:r w:rsidRPr="0085270F">
        <w:rPr>
          <w:rFonts w:ascii="Book Antiqua" w:eastAsia="黑体" w:hAnsi="Book Antiqua"/>
          <w:sz w:val="24"/>
          <w:szCs w:val="24"/>
        </w:rPr>
        <w:t>China</w:t>
      </w:r>
    </w:p>
    <w:p w14:paraId="6964A739" w14:textId="77777777" w:rsidR="00DF534B" w:rsidRPr="0085270F" w:rsidRDefault="00DF534B" w:rsidP="0085270F">
      <w:pPr>
        <w:widowControl/>
        <w:adjustRightInd w:val="0"/>
        <w:snapToGrid w:val="0"/>
        <w:spacing w:line="360" w:lineRule="auto"/>
        <w:rPr>
          <w:rFonts w:ascii="Book Antiqua" w:hAnsi="Book Antiqua"/>
          <w:b/>
          <w:sz w:val="24"/>
          <w:szCs w:val="24"/>
        </w:rPr>
      </w:pPr>
    </w:p>
    <w:p w14:paraId="3991107E" w14:textId="2F30421A" w:rsidR="0090126D" w:rsidRPr="0085270F" w:rsidRDefault="00DF534B" w:rsidP="0085270F">
      <w:pPr>
        <w:widowControl/>
        <w:adjustRightInd w:val="0"/>
        <w:snapToGrid w:val="0"/>
        <w:spacing w:line="360" w:lineRule="auto"/>
        <w:rPr>
          <w:rFonts w:ascii="Book Antiqua" w:hAnsi="Book Antiqua"/>
          <w:sz w:val="24"/>
          <w:szCs w:val="24"/>
          <w:shd w:val="clear" w:color="auto" w:fill="FFFFFF"/>
        </w:rPr>
      </w:pPr>
      <w:r w:rsidRPr="0085270F">
        <w:rPr>
          <w:rFonts w:ascii="Book Antiqua" w:hAnsi="Book Antiqua"/>
          <w:b/>
          <w:sz w:val="24"/>
          <w:szCs w:val="24"/>
        </w:rPr>
        <w:t>Author contributions:</w:t>
      </w:r>
      <w:r w:rsidRPr="0085270F">
        <w:rPr>
          <w:rFonts w:ascii="Book Antiqua" w:hAnsi="Book Antiqua"/>
          <w:sz w:val="24"/>
          <w:szCs w:val="24"/>
        </w:rPr>
        <w:t xml:space="preserve"> </w:t>
      </w:r>
      <w:r w:rsidR="0090126D" w:rsidRPr="0085270F">
        <w:rPr>
          <w:rFonts w:ascii="Book Antiqua" w:eastAsia="微软雅黑" w:hAnsi="Book Antiqua" w:cs="Times New Roman"/>
          <w:bCs/>
          <w:color w:val="231F20"/>
          <w:kern w:val="0"/>
          <w:sz w:val="24"/>
          <w:szCs w:val="24"/>
        </w:rPr>
        <w:t>Li</w:t>
      </w:r>
      <w:r w:rsidR="00540D3D" w:rsidRPr="0085270F">
        <w:rPr>
          <w:rFonts w:ascii="Book Antiqua" w:eastAsia="微软雅黑" w:hAnsi="Book Antiqua" w:cs="Times New Roman"/>
          <w:bCs/>
          <w:color w:val="231F20"/>
          <w:kern w:val="0"/>
          <w:sz w:val="24"/>
          <w:szCs w:val="24"/>
        </w:rPr>
        <w:t xml:space="preserve"> CL</w:t>
      </w:r>
      <w:r w:rsidR="0090126D" w:rsidRPr="0085270F">
        <w:rPr>
          <w:rFonts w:ascii="Book Antiqua" w:eastAsia="微软雅黑" w:hAnsi="Book Antiqua" w:cs="Times New Roman"/>
          <w:bCs/>
          <w:color w:val="231F20"/>
          <w:kern w:val="0"/>
          <w:sz w:val="24"/>
          <w:szCs w:val="24"/>
        </w:rPr>
        <w:t xml:space="preserve"> and Zhao</w:t>
      </w:r>
      <w:r w:rsidR="00540D3D" w:rsidRPr="0085270F">
        <w:rPr>
          <w:rFonts w:ascii="Book Antiqua" w:eastAsia="微软雅黑" w:hAnsi="Book Antiqua" w:cs="Times New Roman"/>
          <w:bCs/>
          <w:color w:val="231F20"/>
          <w:kern w:val="0"/>
          <w:sz w:val="24"/>
          <w:szCs w:val="24"/>
        </w:rPr>
        <w:t xml:space="preserve"> JQ</w:t>
      </w:r>
      <w:r w:rsidR="0090126D" w:rsidRPr="0085270F">
        <w:rPr>
          <w:rFonts w:ascii="Book Antiqua" w:eastAsia="微软雅黑" w:hAnsi="Book Antiqua" w:cs="Times New Roman"/>
          <w:bCs/>
          <w:color w:val="231F20"/>
          <w:kern w:val="0"/>
          <w:sz w:val="24"/>
          <w:szCs w:val="24"/>
        </w:rPr>
        <w:t xml:space="preserve"> </w:t>
      </w:r>
      <w:r w:rsidR="0090126D" w:rsidRPr="0085270F">
        <w:rPr>
          <w:rFonts w:ascii="Book Antiqua" w:hAnsi="Book Antiqua"/>
          <w:sz w:val="24"/>
          <w:szCs w:val="24"/>
          <w:shd w:val="clear" w:color="auto" w:fill="FFFFFF"/>
        </w:rPr>
        <w:t>designed the research and critically revised the manuscript for important intellectual content; all authors performed the research, analyzed the data and wrote the paper.</w:t>
      </w:r>
    </w:p>
    <w:p w14:paraId="696A82DC" w14:textId="77777777" w:rsidR="00540D3D" w:rsidRPr="0085270F" w:rsidRDefault="00540D3D" w:rsidP="0085270F">
      <w:pPr>
        <w:widowControl/>
        <w:adjustRightInd w:val="0"/>
        <w:snapToGrid w:val="0"/>
        <w:spacing w:line="360" w:lineRule="auto"/>
        <w:rPr>
          <w:rFonts w:ascii="Book Antiqua" w:hAnsi="Book Antiqua"/>
          <w:sz w:val="24"/>
          <w:szCs w:val="24"/>
          <w:shd w:val="clear" w:color="auto" w:fill="FFFFFF"/>
        </w:rPr>
      </w:pPr>
    </w:p>
    <w:p w14:paraId="76C9BCC5" w14:textId="1A51325F" w:rsidR="00540D3D" w:rsidRPr="0085270F" w:rsidRDefault="00DF534B" w:rsidP="0085270F">
      <w:pPr>
        <w:snapToGrid w:val="0"/>
        <w:spacing w:line="360" w:lineRule="auto"/>
        <w:rPr>
          <w:rFonts w:ascii="Book Antiqua" w:eastAsia="黑体" w:hAnsi="Book Antiqua"/>
          <w:sz w:val="24"/>
          <w:szCs w:val="24"/>
        </w:rPr>
      </w:pPr>
      <w:r w:rsidRPr="0085270F">
        <w:rPr>
          <w:rFonts w:ascii="Book Antiqua" w:hAnsi="Book Antiqua"/>
          <w:b/>
          <w:sz w:val="24"/>
          <w:szCs w:val="24"/>
        </w:rPr>
        <w:t xml:space="preserve">Corresponding author: </w:t>
      </w:r>
      <w:r w:rsidR="0090126D" w:rsidRPr="0085270F">
        <w:rPr>
          <w:rFonts w:ascii="Book Antiqua" w:eastAsia="微软雅黑" w:hAnsi="Book Antiqua" w:cs="Times New Roman"/>
          <w:b/>
          <w:bCs/>
          <w:color w:val="231F20"/>
          <w:kern w:val="0"/>
          <w:sz w:val="24"/>
          <w:szCs w:val="24"/>
        </w:rPr>
        <w:t>Jian-</w:t>
      </w:r>
      <w:proofErr w:type="spellStart"/>
      <w:r w:rsidR="0090126D" w:rsidRPr="0085270F">
        <w:rPr>
          <w:rFonts w:ascii="Book Antiqua" w:eastAsia="微软雅黑" w:hAnsi="Book Antiqua" w:cs="Times New Roman"/>
          <w:b/>
          <w:bCs/>
          <w:color w:val="231F20"/>
          <w:kern w:val="0"/>
          <w:sz w:val="24"/>
          <w:szCs w:val="24"/>
        </w:rPr>
        <w:t>Qiang</w:t>
      </w:r>
      <w:proofErr w:type="spellEnd"/>
      <w:r w:rsidR="0090126D" w:rsidRPr="0085270F">
        <w:rPr>
          <w:rFonts w:ascii="Book Antiqua" w:eastAsia="微软雅黑" w:hAnsi="Book Antiqua" w:cs="Times New Roman"/>
          <w:b/>
          <w:bCs/>
          <w:color w:val="231F20"/>
          <w:kern w:val="0"/>
          <w:sz w:val="24"/>
          <w:szCs w:val="24"/>
        </w:rPr>
        <w:t xml:space="preserve"> Zhao,</w:t>
      </w:r>
      <w:r w:rsidR="0090126D" w:rsidRPr="0085270F">
        <w:rPr>
          <w:rFonts w:ascii="Book Antiqua" w:eastAsia="黑体" w:hAnsi="Book Antiqua"/>
          <w:sz w:val="24"/>
          <w:szCs w:val="24"/>
        </w:rPr>
        <w:t xml:space="preserve"> </w:t>
      </w:r>
      <w:r w:rsidR="0090126D" w:rsidRPr="0085270F">
        <w:rPr>
          <w:rFonts w:ascii="Book Antiqua" w:eastAsia="黑体" w:hAnsi="Book Antiqua"/>
          <w:b/>
          <w:bCs/>
          <w:sz w:val="24"/>
          <w:szCs w:val="24"/>
        </w:rPr>
        <w:t>MD,</w:t>
      </w:r>
      <w:r w:rsidR="0090126D" w:rsidRPr="0085270F">
        <w:rPr>
          <w:rFonts w:ascii="Book Antiqua" w:eastAsia="黑体" w:hAnsi="Book Antiqua"/>
          <w:sz w:val="24"/>
          <w:szCs w:val="24"/>
        </w:rPr>
        <w:t xml:space="preserve"> </w:t>
      </w:r>
      <w:r w:rsidR="00540D3D" w:rsidRPr="0085270F">
        <w:rPr>
          <w:rFonts w:ascii="Book Antiqua" w:eastAsia="黑体" w:hAnsi="Book Antiqua"/>
          <w:b/>
          <w:bCs/>
          <w:sz w:val="24"/>
          <w:szCs w:val="24"/>
        </w:rPr>
        <w:t xml:space="preserve">Doctor, </w:t>
      </w:r>
      <w:r w:rsidR="0090126D" w:rsidRPr="0085270F">
        <w:rPr>
          <w:rFonts w:ascii="Book Antiqua" w:eastAsia="黑体" w:hAnsi="Book Antiqua"/>
          <w:sz w:val="24"/>
          <w:szCs w:val="24"/>
        </w:rPr>
        <w:t xml:space="preserve">Department of Thoracic Surgery, The Affiliated </w:t>
      </w:r>
      <w:proofErr w:type="spellStart"/>
      <w:r w:rsidR="0090126D" w:rsidRPr="0085270F">
        <w:rPr>
          <w:rFonts w:ascii="Book Antiqua" w:eastAsia="黑体" w:hAnsi="Book Antiqua"/>
          <w:sz w:val="24"/>
          <w:szCs w:val="24"/>
        </w:rPr>
        <w:t>Huaian</w:t>
      </w:r>
      <w:proofErr w:type="spellEnd"/>
      <w:r w:rsidR="0090126D" w:rsidRPr="0085270F">
        <w:rPr>
          <w:rFonts w:ascii="Book Antiqua" w:eastAsia="黑体" w:hAnsi="Book Antiqua"/>
          <w:sz w:val="24"/>
          <w:szCs w:val="24"/>
        </w:rPr>
        <w:t xml:space="preserve"> No.1 People’s Hospital of Nanjing Medical University, </w:t>
      </w:r>
      <w:r w:rsidR="00540D3D" w:rsidRPr="0085270F">
        <w:rPr>
          <w:rFonts w:ascii="Book Antiqua" w:eastAsia="黑体" w:hAnsi="Book Antiqua"/>
          <w:sz w:val="24"/>
          <w:szCs w:val="24"/>
        </w:rPr>
        <w:t xml:space="preserve">No. 1, West </w:t>
      </w:r>
      <w:proofErr w:type="spellStart"/>
      <w:r w:rsidR="00540D3D" w:rsidRPr="0085270F">
        <w:rPr>
          <w:rFonts w:ascii="Book Antiqua" w:eastAsia="黑体" w:hAnsi="Book Antiqua"/>
          <w:sz w:val="24"/>
          <w:szCs w:val="24"/>
        </w:rPr>
        <w:t>Huanghe</w:t>
      </w:r>
      <w:proofErr w:type="spellEnd"/>
      <w:r w:rsidR="00540D3D" w:rsidRPr="0085270F">
        <w:rPr>
          <w:rFonts w:ascii="Book Antiqua" w:eastAsia="黑体" w:hAnsi="Book Antiqua"/>
          <w:sz w:val="24"/>
          <w:szCs w:val="24"/>
        </w:rPr>
        <w:t xml:space="preserve"> Road, </w:t>
      </w:r>
      <w:proofErr w:type="spellStart"/>
      <w:r w:rsidR="00540D3D" w:rsidRPr="0085270F">
        <w:rPr>
          <w:rFonts w:ascii="Book Antiqua" w:eastAsia="黑体" w:hAnsi="Book Antiqua"/>
          <w:sz w:val="24"/>
          <w:szCs w:val="24"/>
        </w:rPr>
        <w:t>Huaian</w:t>
      </w:r>
      <w:proofErr w:type="spellEnd"/>
      <w:r w:rsidR="00540D3D" w:rsidRPr="0085270F">
        <w:rPr>
          <w:rFonts w:ascii="Book Antiqua" w:hAnsi="Book Antiqua"/>
          <w:sz w:val="24"/>
          <w:szCs w:val="24"/>
        </w:rPr>
        <w:t xml:space="preserve"> </w:t>
      </w:r>
      <w:r w:rsidR="00540D3D" w:rsidRPr="0085270F">
        <w:rPr>
          <w:rFonts w:ascii="Book Antiqua" w:eastAsia="黑体" w:hAnsi="Book Antiqua"/>
          <w:sz w:val="24"/>
          <w:szCs w:val="24"/>
        </w:rPr>
        <w:t>223300, Jiangsu Province, China.</w:t>
      </w:r>
      <w:r w:rsidR="0090126D" w:rsidRPr="0085270F">
        <w:rPr>
          <w:rFonts w:ascii="Book Antiqua" w:eastAsia="黑体" w:hAnsi="Book Antiqua"/>
          <w:sz w:val="24"/>
          <w:szCs w:val="24"/>
        </w:rPr>
        <w:t xml:space="preserve"> </w:t>
      </w:r>
      <w:r w:rsidR="00540D3D" w:rsidRPr="0085270F">
        <w:rPr>
          <w:rFonts w:ascii="Book Antiqua" w:eastAsia="黑体" w:hAnsi="Book Antiqua"/>
          <w:sz w:val="24"/>
          <w:szCs w:val="24"/>
        </w:rPr>
        <w:t>shenglee6871@sina.com</w:t>
      </w:r>
    </w:p>
    <w:p w14:paraId="317D7533" w14:textId="77777777" w:rsidR="00540D3D" w:rsidRPr="0085270F" w:rsidRDefault="00540D3D" w:rsidP="0085270F">
      <w:pPr>
        <w:snapToGrid w:val="0"/>
        <w:spacing w:line="360" w:lineRule="auto"/>
        <w:rPr>
          <w:rFonts w:ascii="Book Antiqua" w:eastAsia="黑体" w:hAnsi="Book Antiqua"/>
          <w:sz w:val="24"/>
          <w:szCs w:val="24"/>
        </w:rPr>
      </w:pPr>
    </w:p>
    <w:p w14:paraId="2887C102" w14:textId="5BFD3826"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Received: </w:t>
      </w:r>
      <w:r w:rsidRPr="0085270F">
        <w:rPr>
          <w:rFonts w:ascii="Book Antiqua" w:hAnsi="Book Antiqua"/>
          <w:sz w:val="24"/>
          <w:szCs w:val="24"/>
        </w:rPr>
        <w:t>January 14, 2020</w:t>
      </w:r>
    </w:p>
    <w:p w14:paraId="7B0427EA" w14:textId="66423978"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Revised: </w:t>
      </w:r>
      <w:r w:rsidRPr="0085270F">
        <w:rPr>
          <w:rFonts w:ascii="Book Antiqua" w:hAnsi="Book Antiqua"/>
          <w:sz w:val="24"/>
          <w:szCs w:val="24"/>
        </w:rPr>
        <w:t>April 25, 2020</w:t>
      </w:r>
    </w:p>
    <w:p w14:paraId="697C3311" w14:textId="7C6513F9"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Accepted:</w:t>
      </w:r>
      <w:r w:rsidR="004278DD" w:rsidRPr="004278DD">
        <w:rPr>
          <w:bCs/>
        </w:rPr>
        <w:t xml:space="preserve"> </w:t>
      </w:r>
      <w:r w:rsidR="004278DD" w:rsidRPr="004278DD">
        <w:rPr>
          <w:rFonts w:ascii="Book Antiqua" w:hAnsi="Book Antiqua"/>
          <w:bCs/>
          <w:sz w:val="24"/>
          <w:szCs w:val="24"/>
        </w:rPr>
        <w:t>June 29, 2020</w:t>
      </w:r>
      <w:r w:rsidRPr="004278DD">
        <w:rPr>
          <w:rFonts w:ascii="Book Antiqua" w:hAnsi="Book Antiqua"/>
          <w:bCs/>
          <w:sz w:val="24"/>
          <w:szCs w:val="24"/>
        </w:rPr>
        <w:t xml:space="preserve"> </w:t>
      </w:r>
    </w:p>
    <w:p w14:paraId="5CC00524" w14:textId="77777777"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Published online:</w:t>
      </w:r>
    </w:p>
    <w:p w14:paraId="4254D624"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Abstract</w:t>
      </w:r>
    </w:p>
    <w:p w14:paraId="4BA7ED8E" w14:textId="77777777" w:rsidR="00DF534B" w:rsidRPr="0085270F" w:rsidRDefault="00DF534B" w:rsidP="0085270F">
      <w:pPr>
        <w:adjustRightInd w:val="0"/>
        <w:snapToGrid w:val="0"/>
        <w:spacing w:line="360" w:lineRule="auto"/>
        <w:rPr>
          <w:rFonts w:ascii="Book Antiqua" w:hAnsi="Book Antiqua"/>
          <w:sz w:val="24"/>
          <w:szCs w:val="24"/>
        </w:rPr>
      </w:pPr>
      <w:r w:rsidRPr="0085270F">
        <w:rPr>
          <w:rFonts w:ascii="Book Antiqua" w:hAnsi="Book Antiqua"/>
          <w:sz w:val="24"/>
          <w:szCs w:val="24"/>
        </w:rPr>
        <w:t>BACKGROUND</w:t>
      </w:r>
    </w:p>
    <w:p w14:paraId="377E1453" w14:textId="37124EFF" w:rsidR="006A63C4" w:rsidRPr="0085270F" w:rsidRDefault="006A63C4"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Surgical resection is regarded as the only potentially curative treatment option for patients with metastatic colorectal cancer (CRC). The National Comprehensive Cancer Network clinical practice guidelines do not recommend palliative surgery unless there is a risk of severe symptoms. However, accumulating evidence has shown that palliative surgery is associated with more favorable outcomes for patients with metastatic CRC.</w:t>
      </w:r>
    </w:p>
    <w:p w14:paraId="546D5CBC" w14:textId="77777777" w:rsidR="00BC62B6" w:rsidRPr="0085270F" w:rsidRDefault="00BC62B6" w:rsidP="0085270F">
      <w:pPr>
        <w:snapToGrid w:val="0"/>
        <w:spacing w:line="360" w:lineRule="auto"/>
        <w:rPr>
          <w:rFonts w:ascii="Book Antiqua" w:eastAsia="黑体" w:hAnsi="Book Antiqua" w:cs="Times New Roman"/>
          <w:b/>
          <w:bCs/>
          <w:sz w:val="24"/>
          <w:szCs w:val="24"/>
          <w:shd w:val="clear" w:color="auto" w:fill="FFFFFF"/>
        </w:rPr>
      </w:pPr>
    </w:p>
    <w:p w14:paraId="474FE0E9"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r w:rsidRPr="0085270F">
        <w:rPr>
          <w:rFonts w:ascii="Book Antiqua" w:hAnsi="Book Antiqua"/>
          <w:color w:val="000000"/>
          <w:sz w:val="24"/>
          <w:szCs w:val="24"/>
        </w:rPr>
        <w:t>AIM</w:t>
      </w:r>
    </w:p>
    <w:p w14:paraId="45310F82" w14:textId="271799A9" w:rsidR="00A65BA6" w:rsidRPr="0085270F" w:rsidRDefault="00A65BA6"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To investigate </w:t>
      </w:r>
      <w:bookmarkStart w:id="4" w:name="_Hlk9345796"/>
      <w:r w:rsidRPr="0085270F">
        <w:rPr>
          <w:rFonts w:ascii="Book Antiqua" w:hAnsi="Book Antiqua" w:cs="Times New Roman"/>
          <w:sz w:val="24"/>
          <w:szCs w:val="24"/>
          <w:shd w:val="clear" w:color="auto" w:fill="FFFFFF"/>
        </w:rPr>
        <w:t>the separate role of palliative primary tumor resection for patients with stage IVA (M1a diseases) and stage IVB (M1b diseases) of</w:t>
      </w:r>
      <w:bookmarkEnd w:id="4"/>
      <w:r w:rsidRPr="0085270F">
        <w:rPr>
          <w:rFonts w:ascii="Book Antiqua" w:hAnsi="Book Antiqua" w:cs="Times New Roman"/>
          <w:sz w:val="24"/>
          <w:szCs w:val="24"/>
          <w:shd w:val="clear" w:color="auto" w:fill="FFFFFF"/>
        </w:rPr>
        <w:t xml:space="preserve"> </w:t>
      </w:r>
      <w:r w:rsidR="00447C51" w:rsidRPr="0085270F">
        <w:rPr>
          <w:rFonts w:ascii="Book Antiqua" w:hAnsi="Book Antiqua" w:cs="Times New Roman"/>
          <w:sz w:val="24"/>
          <w:szCs w:val="24"/>
        </w:rPr>
        <w:t>colorectal adenocarcinoma (CRA)</w:t>
      </w:r>
      <w:r w:rsidRPr="0085270F">
        <w:rPr>
          <w:rFonts w:ascii="Book Antiqua" w:hAnsi="Book Antiqua" w:cs="Times New Roman"/>
          <w:sz w:val="24"/>
          <w:szCs w:val="24"/>
        </w:rPr>
        <w:t>.</w:t>
      </w:r>
    </w:p>
    <w:p w14:paraId="4F6EBBB7"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206617AA"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bookmarkStart w:id="5" w:name="_Hlk9421301"/>
      <w:r w:rsidRPr="0085270F">
        <w:rPr>
          <w:rFonts w:ascii="Book Antiqua" w:hAnsi="Book Antiqua"/>
          <w:color w:val="000000"/>
          <w:sz w:val="24"/>
          <w:szCs w:val="24"/>
        </w:rPr>
        <w:t>METHODS</w:t>
      </w:r>
    </w:p>
    <w:p w14:paraId="7F6B8130" w14:textId="5EA15D7C" w:rsidR="00A65BA6" w:rsidRPr="0085270F" w:rsidRDefault="00A65BA6"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CRA patients from 2010 to 2015 with definite M1a and M1b categories according to the 8</w:t>
      </w:r>
      <w:r w:rsidRPr="0085270F">
        <w:rPr>
          <w:rFonts w:ascii="Book Antiqua" w:hAnsi="Book Antiqua" w:cs="Times New Roman"/>
          <w:sz w:val="24"/>
          <w:szCs w:val="24"/>
          <w:shd w:val="clear" w:color="auto" w:fill="FFFFFF"/>
          <w:vertAlign w:val="superscript"/>
        </w:rPr>
        <w:t>th</w:t>
      </w:r>
      <w:r w:rsidRPr="0085270F">
        <w:rPr>
          <w:rFonts w:ascii="Book Antiqua" w:hAnsi="Book Antiqua" w:cs="Times New Roman"/>
          <w:sz w:val="24"/>
          <w:szCs w:val="24"/>
          <w:shd w:val="clear" w:color="auto" w:fill="FFFFFF"/>
        </w:rPr>
        <w:t xml:space="preserve"> edition of </w:t>
      </w:r>
      <w:r w:rsidR="00BC62B6" w:rsidRPr="0085270F">
        <w:rPr>
          <w:rFonts w:ascii="Book Antiqua" w:hAnsi="Book Antiqua" w:cs="Times New Roman"/>
          <w:sz w:val="24"/>
          <w:szCs w:val="24"/>
        </w:rPr>
        <w:t>American Joint Committee on Cancer</w:t>
      </w:r>
      <w:r w:rsidR="00BC62B6"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staging system were selected from the Surveillance Epidemiology and End Results (SEER) database. To minimize potential selection bias, the data were adjusted with propensity score matching (PSM). Baseline characteristics, including gender, year of diagnosis, age, marital status, primary site, surgical information, </w:t>
      </w:r>
      <w:r w:rsidR="009E244F" w:rsidRPr="0085270F">
        <w:rPr>
          <w:rFonts w:ascii="Book Antiqua" w:hAnsi="Book Antiqua" w:cs="Times New Roman"/>
          <w:sz w:val="24"/>
          <w:szCs w:val="24"/>
          <w:shd w:val="clear" w:color="auto" w:fill="FFFFFF"/>
        </w:rPr>
        <w:t xml:space="preserve">race, grade, chemotherapy and radiotherapy, </w:t>
      </w:r>
      <w:r w:rsidRPr="0085270F">
        <w:rPr>
          <w:rFonts w:ascii="Book Antiqua" w:hAnsi="Book Antiqua" w:cs="Times New Roman"/>
          <w:sz w:val="24"/>
          <w:szCs w:val="24"/>
          <w:shd w:val="clear" w:color="auto" w:fill="FFFFFF"/>
        </w:rPr>
        <w:t>were recorded and analyzed. Univariate and multivariate analysis were performed to explore the separate role of palliative surgery for patients with M1a and M1b diseases.</w:t>
      </w:r>
    </w:p>
    <w:p w14:paraId="6F8C4AB1"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bookmarkEnd w:id="5"/>
    <w:p w14:paraId="6CC39F92"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r w:rsidRPr="0085270F">
        <w:rPr>
          <w:rFonts w:ascii="Book Antiqua" w:hAnsi="Book Antiqua"/>
          <w:color w:val="000000"/>
          <w:sz w:val="24"/>
          <w:szCs w:val="24"/>
        </w:rPr>
        <w:t>RESULTS</w:t>
      </w:r>
    </w:p>
    <w:p w14:paraId="1A18B34F" w14:textId="089A409F" w:rsidR="00A65BA6" w:rsidRPr="0085270F" w:rsidRDefault="00A65BA6"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A total of 19680 patients with metastatic CRA were collected from the SEER database, including 10399 cases of M1a diseases and 9281 cases of M1b diseases.</w:t>
      </w:r>
      <w:r w:rsidR="009E244F" w:rsidRPr="0085270F">
        <w:rPr>
          <w:rFonts w:ascii="Book Antiqua" w:hAnsi="Book Antiqua"/>
          <w:sz w:val="24"/>
          <w:szCs w:val="24"/>
        </w:rPr>
        <w:t xml:space="preserve"> </w:t>
      </w:r>
      <w:r w:rsidR="009E244F" w:rsidRPr="0085270F">
        <w:rPr>
          <w:rFonts w:ascii="Book Antiqua" w:hAnsi="Book Antiqua" w:cs="Times New Roman"/>
          <w:sz w:val="24"/>
          <w:szCs w:val="24"/>
          <w:shd w:val="clear" w:color="auto" w:fill="FFFFFF"/>
        </w:rPr>
        <w:t>Common independent prognostic factors for both M1a and M1b patients included year of diagnosis, age, race, marital status, primary site, grade, surgery and chemotherapy. After PSM adjustment, 3732 and 3568</w:t>
      </w:r>
      <w:r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lastRenderedPageBreak/>
        <w:t xml:space="preserve">matched patients in M1a and M1b group were included, respectively. Patients receiving palliative </w:t>
      </w:r>
      <w:bookmarkStart w:id="6" w:name="_Hlk9365155"/>
      <w:r w:rsidRPr="0085270F">
        <w:rPr>
          <w:rFonts w:ascii="Book Antiqua" w:hAnsi="Book Antiqua" w:cs="Times New Roman"/>
          <w:sz w:val="24"/>
          <w:szCs w:val="24"/>
          <w:shd w:val="clear" w:color="auto" w:fill="FFFFFF"/>
        </w:rPr>
        <w:t>primary tumor resection</w:t>
      </w:r>
      <w:bookmarkEnd w:id="6"/>
      <w:r w:rsidRPr="0085270F">
        <w:rPr>
          <w:rFonts w:ascii="Book Antiqua" w:hAnsi="Book Antiqua" w:cs="Times New Roman"/>
          <w:sz w:val="24"/>
          <w:szCs w:val="24"/>
          <w:shd w:val="clear" w:color="auto" w:fill="FFFFFF"/>
        </w:rPr>
        <w:t xml:space="preserve"> had longer survival time than those without surgery (</w:t>
      </w:r>
      <w:r w:rsidRPr="0085270F">
        <w:rPr>
          <w:rFonts w:ascii="Book Antiqua" w:hAnsi="Book Antiqua" w:cs="Times New Roman"/>
          <w:i/>
          <w:sz w:val="24"/>
          <w:szCs w:val="24"/>
          <w:shd w:val="clear" w:color="auto" w:fill="FFFFFF"/>
        </w:rPr>
        <w:t>P</w:t>
      </w:r>
      <w:r w:rsidRPr="0085270F">
        <w:rPr>
          <w:rFonts w:ascii="Book Antiqua" w:hAnsi="Book Antiqua" w:cs="Times New Roman"/>
          <w:sz w:val="24"/>
          <w:szCs w:val="24"/>
          <w:shd w:val="clear" w:color="auto" w:fill="FFFFFF"/>
        </w:rPr>
        <w:t xml:space="preserve"> &lt; 0.001). For patients with M1a diseases, palliative resection c</w:t>
      </w:r>
      <w:r w:rsidR="00D01A91" w:rsidRPr="0085270F">
        <w:rPr>
          <w:rFonts w:ascii="Book Antiqua" w:hAnsi="Book Antiqua" w:cs="Times New Roman"/>
          <w:sz w:val="24"/>
          <w:szCs w:val="24"/>
          <w:shd w:val="clear" w:color="auto" w:fill="FFFFFF"/>
        </w:rPr>
        <w:t>ould</w:t>
      </w:r>
      <w:r w:rsidRPr="0085270F">
        <w:rPr>
          <w:rFonts w:ascii="Book Antiqua" w:hAnsi="Book Antiqua" w:cs="Times New Roman"/>
          <w:sz w:val="24"/>
          <w:szCs w:val="24"/>
          <w:shd w:val="clear" w:color="auto" w:fill="FFFFFF"/>
        </w:rPr>
        <w:t xml:space="preserve"> increase the median survival time by </w:t>
      </w:r>
      <w:r w:rsidR="009E244F" w:rsidRPr="0085270F">
        <w:rPr>
          <w:rFonts w:ascii="Book Antiqua" w:hAnsi="Book Antiqua" w:cs="Times New Roman"/>
          <w:sz w:val="24"/>
          <w:szCs w:val="24"/>
          <w:shd w:val="clear" w:color="auto" w:fill="FFFFFF"/>
        </w:rPr>
        <w:t>9</w:t>
      </w:r>
      <w:r w:rsidRPr="0085270F">
        <w:rPr>
          <w:rFonts w:ascii="Book Antiqua" w:hAnsi="Book Antiqua" w:cs="Times New Roman"/>
          <w:sz w:val="24"/>
          <w:szCs w:val="24"/>
          <w:shd w:val="clear" w:color="auto" w:fill="FFFFFF"/>
        </w:rPr>
        <w:t xml:space="preserve">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for patients with M1b diseases, palliative resection c</w:t>
      </w:r>
      <w:r w:rsidR="00D01A91" w:rsidRPr="0085270F">
        <w:rPr>
          <w:rFonts w:ascii="Book Antiqua" w:hAnsi="Book Antiqua" w:cs="Times New Roman"/>
          <w:sz w:val="24"/>
          <w:szCs w:val="24"/>
          <w:shd w:val="clear" w:color="auto" w:fill="FFFFFF"/>
        </w:rPr>
        <w:t>ould</w:t>
      </w:r>
      <w:r w:rsidRPr="0085270F">
        <w:rPr>
          <w:rFonts w:ascii="Book Antiqua" w:hAnsi="Book Antiqua" w:cs="Times New Roman"/>
          <w:sz w:val="24"/>
          <w:szCs w:val="24"/>
          <w:shd w:val="clear" w:color="auto" w:fill="FFFFFF"/>
        </w:rPr>
        <w:t xml:space="preserve"> prolong the median survival time by </w:t>
      </w:r>
      <w:r w:rsidR="009E244F" w:rsidRPr="0085270F">
        <w:rPr>
          <w:rFonts w:ascii="Book Antiqua" w:hAnsi="Book Antiqua" w:cs="Times New Roman"/>
          <w:sz w:val="24"/>
          <w:szCs w:val="24"/>
          <w:shd w:val="clear" w:color="auto" w:fill="FFFFFF"/>
        </w:rPr>
        <w:t>7</w:t>
      </w:r>
      <w:r w:rsidRPr="0085270F">
        <w:rPr>
          <w:rFonts w:ascii="Book Antiqua" w:hAnsi="Book Antiqua" w:cs="Times New Roman"/>
          <w:sz w:val="24"/>
          <w:szCs w:val="24"/>
          <w:shd w:val="clear" w:color="auto" w:fill="FFFFFF"/>
        </w:rPr>
        <w:t xml:space="preserve"> mo. For M1a diseases, patients with lung metastasis </w:t>
      </w:r>
      <w:r w:rsidR="00D01A91" w:rsidRPr="0085270F">
        <w:rPr>
          <w:rFonts w:ascii="Book Antiqua" w:hAnsi="Book Antiqua" w:cs="Times New Roman"/>
          <w:sz w:val="24"/>
          <w:szCs w:val="24"/>
          <w:shd w:val="clear" w:color="auto" w:fill="FFFFFF"/>
        </w:rPr>
        <w:t>had more clinical benefit</w:t>
      </w:r>
      <w:r w:rsidRPr="0085270F">
        <w:rPr>
          <w:rFonts w:ascii="Book Antiqua" w:hAnsi="Book Antiqua" w:cs="Times New Roman"/>
          <w:sz w:val="24"/>
          <w:szCs w:val="24"/>
          <w:shd w:val="clear" w:color="auto" w:fill="FFFFFF"/>
        </w:rPr>
        <w:t xml:space="preserve"> from palliative resection than those with liver metastasis (1</w:t>
      </w:r>
      <w:r w:rsidR="009E244F" w:rsidRPr="0085270F">
        <w:rPr>
          <w:rFonts w:ascii="Book Antiqua" w:hAnsi="Book Antiqua" w:cs="Times New Roman"/>
          <w:sz w:val="24"/>
          <w:szCs w:val="24"/>
          <w:shd w:val="clear" w:color="auto" w:fill="FFFFFF"/>
        </w:rPr>
        <w:t xml:space="preserve">5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lung metastasis </w:t>
      </w:r>
      <w:r w:rsidRPr="0085270F">
        <w:rPr>
          <w:rFonts w:ascii="Book Antiqua" w:hAnsi="Book Antiqua" w:cs="Times New Roman"/>
          <w:i/>
          <w:sz w:val="24"/>
          <w:szCs w:val="24"/>
          <w:shd w:val="clear" w:color="auto" w:fill="FFFFFF"/>
        </w:rPr>
        <w:t xml:space="preserve">vs </w:t>
      </w:r>
      <w:r w:rsidR="009E244F" w:rsidRPr="0085270F">
        <w:rPr>
          <w:rFonts w:ascii="Book Antiqua" w:hAnsi="Book Antiqua" w:cs="Times New Roman"/>
          <w:sz w:val="24"/>
          <w:szCs w:val="24"/>
          <w:shd w:val="clear" w:color="auto" w:fill="FFFFFF"/>
        </w:rPr>
        <w:t>8</w:t>
      </w:r>
      <w:r w:rsidRPr="0085270F">
        <w:rPr>
          <w:rFonts w:ascii="Book Antiqua" w:hAnsi="Book Antiqua" w:cs="Times New Roman"/>
          <w:sz w:val="24"/>
          <w:szCs w:val="24"/>
          <w:shd w:val="clear" w:color="auto" w:fill="FFFFFF"/>
        </w:rPr>
        <w:t xml:space="preserve">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liver metastasis, </w:t>
      </w:r>
      <w:r w:rsidRPr="0085270F">
        <w:rPr>
          <w:rFonts w:ascii="Book Antiqua" w:hAnsi="Book Antiqua" w:cs="Times New Roman"/>
          <w:i/>
          <w:sz w:val="24"/>
          <w:szCs w:val="24"/>
          <w:shd w:val="clear" w:color="auto" w:fill="FFFFFF"/>
        </w:rPr>
        <w:t>P</w:t>
      </w:r>
      <w:r w:rsidRPr="0085270F">
        <w:rPr>
          <w:rFonts w:ascii="Book Antiqua" w:hAnsi="Book Antiqua" w:cs="Times New Roman"/>
          <w:sz w:val="24"/>
          <w:szCs w:val="24"/>
          <w:shd w:val="clear" w:color="auto" w:fill="FFFFFF"/>
        </w:rPr>
        <w:t xml:space="preserve"> &lt; 0.001).</w:t>
      </w:r>
    </w:p>
    <w:p w14:paraId="20ADB807"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0EAC2BEC" w14:textId="77777777" w:rsidR="00DF534B" w:rsidRPr="0085270F" w:rsidRDefault="00DF534B" w:rsidP="0085270F">
      <w:pPr>
        <w:adjustRightInd w:val="0"/>
        <w:snapToGrid w:val="0"/>
        <w:spacing w:line="360" w:lineRule="auto"/>
        <w:rPr>
          <w:rFonts w:ascii="Book Antiqua" w:hAnsi="Book Antiqua"/>
          <w:sz w:val="24"/>
          <w:szCs w:val="24"/>
          <w:lang w:val="en"/>
        </w:rPr>
      </w:pPr>
      <w:r w:rsidRPr="0085270F">
        <w:rPr>
          <w:rFonts w:ascii="Book Antiqua" w:hAnsi="Book Antiqua"/>
          <w:color w:val="000000"/>
          <w:sz w:val="24"/>
          <w:szCs w:val="24"/>
        </w:rPr>
        <w:t>CONCLUSION</w:t>
      </w:r>
      <w:r w:rsidRPr="0085270F">
        <w:rPr>
          <w:rFonts w:ascii="Book Antiqua" w:hAnsi="Book Antiqua"/>
          <w:sz w:val="24"/>
          <w:szCs w:val="24"/>
          <w:lang w:val="en"/>
        </w:rPr>
        <w:t xml:space="preserve"> </w:t>
      </w:r>
    </w:p>
    <w:p w14:paraId="60F37B44" w14:textId="300B0CF7" w:rsidR="00A65BA6"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CRA patients with M1a diseases receiving palliative primary tumor resection gained more clinical benefits than those with M1b diseases. </w:t>
      </w:r>
      <w:r w:rsidRPr="0085270F">
        <w:rPr>
          <w:rFonts w:ascii="Book Antiqua" w:hAnsi="Book Antiqua" w:cs="Times New Roman"/>
          <w:sz w:val="24"/>
          <w:szCs w:val="24"/>
        </w:rPr>
        <w:t xml:space="preserve">Those patients with M1a (lung metastasis) had superior long-term outcomes after </w:t>
      </w:r>
      <w:r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rPr>
        <w:t>.</w:t>
      </w:r>
    </w:p>
    <w:p w14:paraId="32FD2EA2"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77CCB7AA" w14:textId="2D074E21" w:rsidR="00A65BA6" w:rsidRPr="0085270F" w:rsidRDefault="00DF534B" w:rsidP="0085270F">
      <w:pPr>
        <w:snapToGrid w:val="0"/>
        <w:spacing w:line="360" w:lineRule="auto"/>
        <w:rPr>
          <w:rFonts w:ascii="Book Antiqua" w:eastAsia="宋体" w:hAnsi="Book Antiqua" w:cs="Times New Roman"/>
          <w:sz w:val="24"/>
          <w:szCs w:val="24"/>
        </w:rPr>
      </w:pPr>
      <w:r w:rsidRPr="0085270F">
        <w:rPr>
          <w:rFonts w:ascii="Book Antiqua" w:hAnsi="Book Antiqua"/>
          <w:b/>
          <w:sz w:val="24"/>
          <w:szCs w:val="24"/>
        </w:rPr>
        <w:t>Key words:</w:t>
      </w:r>
      <w:r w:rsidR="00A65BA6" w:rsidRPr="0085270F">
        <w:rPr>
          <w:rFonts w:ascii="Book Antiqua" w:hAnsi="Book Antiqua" w:cs="Times New Roman"/>
          <w:b/>
          <w:sz w:val="24"/>
          <w:szCs w:val="24"/>
          <w:shd w:val="clear" w:color="auto" w:fill="FFFFFF"/>
        </w:rPr>
        <w:t xml:space="preserve"> </w:t>
      </w:r>
      <w:r w:rsidR="008B785D" w:rsidRPr="0085270F">
        <w:rPr>
          <w:rFonts w:ascii="Book Antiqua" w:hAnsi="Book Antiqua" w:cs="Times New Roman"/>
          <w:sz w:val="24"/>
          <w:szCs w:val="24"/>
          <w:shd w:val="clear" w:color="auto" w:fill="FFFFFF"/>
        </w:rPr>
        <w:t xml:space="preserve">Colorectal adenocarcinoma; Palliative primary tumor resection; </w:t>
      </w:r>
      <w:r w:rsidR="008B785D" w:rsidRPr="0085270F">
        <w:rPr>
          <w:rFonts w:ascii="Book Antiqua" w:eastAsia="宋体" w:hAnsi="Book Antiqua" w:cs="Times New Roman"/>
          <w:sz w:val="24"/>
          <w:szCs w:val="24"/>
        </w:rPr>
        <w:t>Distant metastasis; Propensity</w:t>
      </w:r>
      <w:r w:rsidR="00BC62B6" w:rsidRPr="0085270F">
        <w:rPr>
          <w:rFonts w:ascii="Book Antiqua" w:eastAsia="宋体" w:hAnsi="Book Antiqua" w:cs="Times New Roman"/>
          <w:sz w:val="24"/>
          <w:szCs w:val="24"/>
        </w:rPr>
        <w:t xml:space="preserve"> score matching</w:t>
      </w:r>
      <w:r w:rsidR="008B785D" w:rsidRPr="0085270F">
        <w:rPr>
          <w:rFonts w:ascii="Book Antiqua" w:eastAsia="宋体" w:hAnsi="Book Antiqua" w:cs="Times New Roman"/>
          <w:sz w:val="24"/>
          <w:szCs w:val="24"/>
        </w:rPr>
        <w:t xml:space="preserve">; </w:t>
      </w:r>
      <w:r w:rsidR="00BC62B6" w:rsidRPr="0085270F">
        <w:rPr>
          <w:rFonts w:ascii="Book Antiqua" w:hAnsi="Book Antiqua" w:cs="Times New Roman"/>
          <w:sz w:val="24"/>
          <w:szCs w:val="24"/>
          <w:shd w:val="clear" w:color="auto" w:fill="FFFFFF"/>
        </w:rPr>
        <w:t>Surveillance Epidemiology and End Results</w:t>
      </w:r>
      <w:r w:rsidR="00BC62B6" w:rsidRPr="0085270F">
        <w:rPr>
          <w:rFonts w:ascii="Book Antiqua" w:eastAsia="宋体" w:hAnsi="Book Antiqua" w:cs="Times New Roman"/>
          <w:sz w:val="24"/>
          <w:szCs w:val="24"/>
        </w:rPr>
        <w:t>;</w:t>
      </w:r>
      <w:r w:rsidR="0053368C" w:rsidRPr="0085270F">
        <w:rPr>
          <w:rFonts w:ascii="Book Antiqua" w:eastAsia="宋体" w:hAnsi="Book Antiqua" w:cs="Times New Roman"/>
          <w:sz w:val="24"/>
          <w:szCs w:val="24"/>
        </w:rPr>
        <w:t xml:space="preserve"> Overall survival</w:t>
      </w:r>
    </w:p>
    <w:p w14:paraId="142DFE04" w14:textId="77777777" w:rsidR="00BC62B6" w:rsidRPr="0085270F" w:rsidRDefault="00BC62B6" w:rsidP="0085270F">
      <w:pPr>
        <w:snapToGrid w:val="0"/>
        <w:spacing w:line="360" w:lineRule="auto"/>
        <w:rPr>
          <w:rFonts w:ascii="Book Antiqua" w:hAnsi="Book Antiqua" w:cs="Times New Roman"/>
          <w:sz w:val="24"/>
          <w:szCs w:val="24"/>
        </w:rPr>
      </w:pPr>
    </w:p>
    <w:p w14:paraId="4CEB678B" w14:textId="2C08CB96" w:rsidR="00DF534B" w:rsidRPr="0085270F" w:rsidRDefault="00BC62B6" w:rsidP="0085270F">
      <w:pPr>
        <w:adjustRightInd w:val="0"/>
        <w:snapToGrid w:val="0"/>
        <w:spacing w:line="360" w:lineRule="auto"/>
        <w:rPr>
          <w:rFonts w:ascii="Book Antiqua" w:hAnsi="Book Antiqua"/>
          <w:bCs/>
          <w:sz w:val="24"/>
          <w:szCs w:val="24"/>
        </w:rPr>
      </w:pPr>
      <w:r w:rsidRPr="0085270F">
        <w:rPr>
          <w:rFonts w:ascii="Book Antiqua" w:eastAsia="微软雅黑" w:hAnsi="Book Antiqua" w:cs="Times New Roman"/>
          <w:bCs/>
          <w:color w:val="231F20"/>
          <w:kern w:val="0"/>
          <w:sz w:val="24"/>
          <w:szCs w:val="24"/>
        </w:rPr>
        <w:t>Li CL, Tang DR, Ji J, Zang B, Chen C, Zhao JQ.</w:t>
      </w:r>
      <w:r w:rsidRPr="0085270F">
        <w:rPr>
          <w:rFonts w:ascii="Book Antiqua" w:hAnsi="Book Antiqua" w:cs="Times New Roman"/>
          <w:b/>
          <w:sz w:val="24"/>
          <w:szCs w:val="24"/>
        </w:rPr>
        <w:t xml:space="preserve"> </w:t>
      </w:r>
      <w:r w:rsidRPr="0085270F">
        <w:rPr>
          <w:rFonts w:ascii="Book Antiqua" w:hAnsi="Book Antiqua" w:cs="Times New Roman"/>
          <w:sz w:val="24"/>
          <w:szCs w:val="24"/>
        </w:rPr>
        <w:t>Colorectal adenocarcinoma patients with M1a diseases receiving palliative primary tumor resection gained more clinical benefits than those with M1b diseases: A propensity score matching analysis.</w:t>
      </w:r>
      <w:r w:rsidR="00DF534B" w:rsidRPr="0085270F">
        <w:rPr>
          <w:rFonts w:ascii="Book Antiqua" w:hAnsi="Book Antiqua"/>
          <w:i/>
          <w:color w:val="000000"/>
          <w:sz w:val="24"/>
          <w:szCs w:val="24"/>
        </w:rPr>
        <w:t xml:space="preserve"> World J </w:t>
      </w:r>
      <w:r w:rsidR="004F636E" w:rsidRPr="004F636E">
        <w:rPr>
          <w:rFonts w:ascii="Book Antiqua" w:hAnsi="Book Antiqua"/>
          <w:i/>
          <w:color w:val="000000"/>
          <w:sz w:val="24"/>
          <w:szCs w:val="24"/>
        </w:rPr>
        <w:t>Clin Cases</w:t>
      </w:r>
      <w:r w:rsidR="004F636E">
        <w:rPr>
          <w:rFonts w:ascii="Book Antiqua" w:hAnsi="Book Antiqua"/>
          <w:i/>
          <w:color w:val="000000"/>
          <w:sz w:val="24"/>
          <w:szCs w:val="24"/>
        </w:rPr>
        <w:t xml:space="preserve"> </w:t>
      </w:r>
      <w:r w:rsidR="00DF534B" w:rsidRPr="0085270F">
        <w:rPr>
          <w:rFonts w:ascii="Book Antiqua" w:hAnsi="Book Antiqua"/>
          <w:color w:val="000000"/>
          <w:sz w:val="24"/>
          <w:szCs w:val="24"/>
        </w:rPr>
        <w:t xml:space="preserve">2020; </w:t>
      </w:r>
      <w:r w:rsidR="00DF534B" w:rsidRPr="0085270F">
        <w:rPr>
          <w:rFonts w:ascii="Book Antiqua" w:hAnsi="Book Antiqua"/>
          <w:sz w:val="24"/>
          <w:szCs w:val="24"/>
        </w:rPr>
        <w:t>In press</w:t>
      </w:r>
    </w:p>
    <w:p w14:paraId="517BF4D8" w14:textId="7DF013A3" w:rsidR="00BC62B6" w:rsidRPr="0085270F" w:rsidRDefault="00BC62B6" w:rsidP="0085270F">
      <w:pPr>
        <w:snapToGrid w:val="0"/>
        <w:spacing w:line="360" w:lineRule="auto"/>
        <w:rPr>
          <w:rFonts w:ascii="Book Antiqua" w:hAnsi="Book Antiqua" w:cs="Times New Roman"/>
          <w:b/>
          <w:sz w:val="24"/>
          <w:szCs w:val="24"/>
          <w:shd w:val="clear" w:color="auto" w:fill="FFFFFF"/>
        </w:rPr>
      </w:pPr>
    </w:p>
    <w:p w14:paraId="575BAAB6" w14:textId="1BC8A50E" w:rsidR="00A95606" w:rsidRPr="003D2E9B" w:rsidRDefault="00DF534B" w:rsidP="003D2E9B">
      <w:pPr>
        <w:snapToGrid w:val="0"/>
        <w:spacing w:line="360" w:lineRule="auto"/>
        <w:rPr>
          <w:rFonts w:ascii="Book Antiqua" w:hAnsi="Book Antiqua" w:cs="Times New Roman"/>
          <w:sz w:val="24"/>
          <w:szCs w:val="24"/>
        </w:rPr>
      </w:pPr>
      <w:bookmarkStart w:id="7" w:name="_Hlk9420775"/>
      <w:r w:rsidRPr="0085270F">
        <w:rPr>
          <w:rFonts w:ascii="Book Antiqua" w:hAnsi="Book Antiqua"/>
          <w:b/>
          <w:sz w:val="24"/>
          <w:szCs w:val="24"/>
        </w:rPr>
        <w:t>Core tip:</w:t>
      </w:r>
      <w:r w:rsidRPr="0085270F">
        <w:rPr>
          <w:rFonts w:ascii="Book Antiqua" w:hAnsi="Book Antiqua"/>
          <w:sz w:val="24"/>
          <w:szCs w:val="24"/>
        </w:rPr>
        <w:t xml:space="preserve"> </w:t>
      </w:r>
      <w:r w:rsidR="008B785D" w:rsidRPr="0085270F">
        <w:rPr>
          <w:rFonts w:ascii="Book Antiqua" w:hAnsi="Book Antiqua" w:cs="Times New Roman"/>
          <w:sz w:val="24"/>
          <w:szCs w:val="24"/>
        </w:rPr>
        <w:t xml:space="preserve">The </w:t>
      </w:r>
      <w:r w:rsidR="00BC62B6" w:rsidRPr="0085270F">
        <w:rPr>
          <w:rFonts w:ascii="Book Antiqua" w:hAnsi="Book Antiqua" w:cs="Times New Roman"/>
          <w:sz w:val="24"/>
          <w:szCs w:val="24"/>
        </w:rPr>
        <w:t xml:space="preserve">National Comprehensive Cancer Network </w:t>
      </w:r>
      <w:r w:rsidR="008B785D" w:rsidRPr="0085270F">
        <w:rPr>
          <w:rFonts w:ascii="Book Antiqua" w:hAnsi="Book Antiqua" w:cs="Times New Roman"/>
          <w:sz w:val="24"/>
          <w:szCs w:val="24"/>
        </w:rPr>
        <w:t xml:space="preserve">clinical practice guidelines did not recommend palliative surgery for metastatic </w:t>
      </w:r>
      <w:r w:rsidR="00BC62B6" w:rsidRPr="0085270F">
        <w:rPr>
          <w:rFonts w:ascii="Book Antiqua" w:hAnsi="Book Antiqua" w:cs="Times New Roman"/>
          <w:sz w:val="24"/>
          <w:szCs w:val="24"/>
        </w:rPr>
        <w:t>colorectal adenocarcinoma (</w:t>
      </w:r>
      <w:r w:rsidR="008B785D" w:rsidRPr="0085270F">
        <w:rPr>
          <w:rFonts w:ascii="Book Antiqua" w:hAnsi="Book Antiqua" w:cs="Times New Roman"/>
          <w:sz w:val="24"/>
          <w:szCs w:val="24"/>
        </w:rPr>
        <w:t>CRA</w:t>
      </w:r>
      <w:bookmarkEnd w:id="7"/>
      <w:r w:rsidR="00BC62B6" w:rsidRPr="0085270F">
        <w:rPr>
          <w:rFonts w:ascii="Book Antiqua" w:hAnsi="Book Antiqua" w:cs="Times New Roman"/>
          <w:sz w:val="24"/>
          <w:szCs w:val="24"/>
        </w:rPr>
        <w:t>)</w:t>
      </w:r>
      <w:r w:rsidR="008B785D" w:rsidRPr="0085270F">
        <w:rPr>
          <w:rFonts w:ascii="Book Antiqua" w:hAnsi="Book Antiqua" w:cs="Times New Roman"/>
          <w:sz w:val="24"/>
          <w:szCs w:val="24"/>
        </w:rPr>
        <w:t xml:space="preserve">. Using the </w:t>
      </w:r>
      <w:r w:rsidR="00BC62B6" w:rsidRPr="0085270F">
        <w:rPr>
          <w:rFonts w:ascii="Book Antiqua" w:hAnsi="Book Antiqua" w:cs="Times New Roman"/>
          <w:sz w:val="24"/>
          <w:szCs w:val="24"/>
          <w:shd w:val="clear" w:color="auto" w:fill="FFFFFF"/>
        </w:rPr>
        <w:t>Surveillance Epidemiology and End Results</w:t>
      </w:r>
      <w:r w:rsidR="00BC62B6" w:rsidRPr="0085270F">
        <w:rPr>
          <w:rFonts w:ascii="Book Antiqua" w:hAnsi="Book Antiqua" w:cs="Times New Roman"/>
          <w:sz w:val="24"/>
          <w:szCs w:val="24"/>
        </w:rPr>
        <w:t xml:space="preserve"> </w:t>
      </w:r>
      <w:r w:rsidR="008B785D" w:rsidRPr="0085270F">
        <w:rPr>
          <w:rFonts w:ascii="Book Antiqua" w:hAnsi="Book Antiqua" w:cs="Times New Roman"/>
          <w:sz w:val="24"/>
          <w:szCs w:val="24"/>
        </w:rPr>
        <w:t xml:space="preserve">database, we found that patients with M1a diseases had a significant survival benefit compared to those with M1b diseases and patients with M1a (lung metastasis) got best long-term outcomes with median </w:t>
      </w:r>
      <w:r w:rsidRPr="0085270F">
        <w:rPr>
          <w:rFonts w:ascii="Book Antiqua" w:hAnsi="Book Antiqua" w:cs="Times New Roman"/>
          <w:sz w:val="24"/>
          <w:szCs w:val="24"/>
        </w:rPr>
        <w:t xml:space="preserve">overall survival </w:t>
      </w:r>
      <w:r w:rsidR="008B785D" w:rsidRPr="0085270F">
        <w:rPr>
          <w:rFonts w:ascii="Book Antiqua" w:hAnsi="Book Antiqua" w:cs="Times New Roman"/>
          <w:sz w:val="24"/>
          <w:szCs w:val="24"/>
        </w:rPr>
        <w:t>prolonged by 1</w:t>
      </w:r>
      <w:r w:rsidR="00C06224" w:rsidRPr="0085270F">
        <w:rPr>
          <w:rFonts w:ascii="Book Antiqua" w:hAnsi="Book Antiqua" w:cs="Times New Roman"/>
          <w:sz w:val="24"/>
          <w:szCs w:val="24"/>
        </w:rPr>
        <w:t>5</w:t>
      </w:r>
      <w:r w:rsidR="008B785D" w:rsidRPr="0085270F">
        <w:rPr>
          <w:rFonts w:ascii="Book Antiqua" w:hAnsi="Book Antiqua" w:cs="Times New Roman"/>
          <w:sz w:val="24"/>
          <w:szCs w:val="24"/>
        </w:rPr>
        <w:t xml:space="preserve"> </w:t>
      </w:r>
      <w:proofErr w:type="spellStart"/>
      <w:r w:rsidR="008B785D" w:rsidRPr="0085270F">
        <w:rPr>
          <w:rFonts w:ascii="Book Antiqua" w:hAnsi="Book Antiqua" w:cs="Times New Roman"/>
          <w:sz w:val="24"/>
          <w:szCs w:val="24"/>
        </w:rPr>
        <w:t>mo</w:t>
      </w:r>
      <w:proofErr w:type="spellEnd"/>
      <w:r w:rsidR="008B785D" w:rsidRPr="0085270F">
        <w:rPr>
          <w:rFonts w:ascii="Book Antiqua" w:hAnsi="Book Antiqua" w:cs="Times New Roman"/>
          <w:sz w:val="24"/>
          <w:szCs w:val="24"/>
        </w:rPr>
        <w:t xml:space="preserve"> and with those without surgical treatment. These </w:t>
      </w:r>
      <w:r w:rsidR="008B785D" w:rsidRPr="0085270F">
        <w:rPr>
          <w:rFonts w:ascii="Book Antiqua" w:hAnsi="Book Antiqua" w:cs="Times New Roman"/>
          <w:sz w:val="24"/>
          <w:szCs w:val="24"/>
        </w:rPr>
        <w:lastRenderedPageBreak/>
        <w:t>findings provided further evidence to support palliative surgical procedure to metastatic CRA and develop effective individualized treatment strategy.</w:t>
      </w:r>
      <w:bookmarkEnd w:id="1"/>
      <w:r w:rsidR="00A95606" w:rsidRPr="0085270F">
        <w:rPr>
          <w:rFonts w:ascii="Book Antiqua" w:hAnsi="Book Antiqua" w:cs="Times New Roman"/>
          <w:b/>
          <w:sz w:val="24"/>
          <w:szCs w:val="24"/>
        </w:rPr>
        <w:br w:type="page"/>
      </w:r>
    </w:p>
    <w:p w14:paraId="3396B94A" w14:textId="77777777" w:rsidR="00DF534B" w:rsidRPr="0085270F" w:rsidRDefault="00DF534B" w:rsidP="0085270F">
      <w:pPr>
        <w:adjustRightInd w:val="0"/>
        <w:snapToGrid w:val="0"/>
        <w:spacing w:line="360" w:lineRule="auto"/>
        <w:rPr>
          <w:rFonts w:ascii="Book Antiqua" w:hAnsi="Book Antiqua"/>
          <w:b/>
          <w:sz w:val="24"/>
          <w:szCs w:val="24"/>
          <w:u w:val="single"/>
        </w:rPr>
      </w:pPr>
      <w:bookmarkStart w:id="8" w:name="_Hlk9413090"/>
      <w:r w:rsidRPr="0085270F">
        <w:rPr>
          <w:rFonts w:ascii="Book Antiqua" w:hAnsi="Book Antiqua"/>
          <w:b/>
          <w:sz w:val="24"/>
          <w:szCs w:val="24"/>
          <w:u w:val="single"/>
        </w:rPr>
        <w:lastRenderedPageBreak/>
        <w:t>INTRODUCTION</w:t>
      </w:r>
    </w:p>
    <w:p w14:paraId="0857947B" w14:textId="24404DEE"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Colorectal cancer (CRC) is one of the three most common malignancies with 135430 individuals expected to be diagnosed in 2017 in the United States</w:t>
      </w:r>
      <w:r w:rsidR="008214AE" w:rsidRPr="0085270F">
        <w:rPr>
          <w:rFonts w:ascii="Book Antiqua" w:hAnsi="Book Antiqua" w:cs="Times New Roman"/>
          <w:sz w:val="24"/>
          <w:szCs w:val="24"/>
        </w:rPr>
        <w:fldChar w:fldCharType="begin">
          <w:fldData xml:space="preserve">PEVuZE5vdGU+PENpdGU+PEF1dGhvcj5TaWVnZWw8L0F1dGhvcj48WWVhcj4yMDE3PC9ZZWFyPjxS
ZWNOdW0+MjYyPC9SZWNOdW0+PERpc3BsYXlUZXh0PjxzdHlsZSBmYWNlPSJzdXBlcnNjcmlwdCI+
WzFdPC9zdHlsZT48L0Rpc3BsYXlUZXh0PjxyZWNvcmQ+PHJlYy1udW1iZXI+MjYyPC9yZWMtbnVt
YmVyPjxmb3JlaWduLWtleXM+PGtleSBhcHA9IkVOIiBkYi1pZD0iOXN6cngwOWYydnJzOW1lenY5
Mnh3c2Y2ZnR3eHRwenhzOWZ6IiB0aW1lc3RhbXA9IjE1ODcxNzgzODQiPjI2Mjwva2V5PjwvZm9y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ciBKIENsaW48L3NlY29uZGFyeS10aXRsZT48L3RpdGxlcz48cGVyaW9kaWNhbD48ZnVsbC10aXRs
ZT5DQSBDYW5jZXIgSiBDbGluPC9mdWxsLXRpdGxlPjwvcGVyaW9kaWNhbD48cGFnZXM+Ny0zMDwv
cGFnZXM+PHZvbHVtZT42Nzwvdm9sdW1lPjxudW1iZXI+MTwvbnVtYmVyPjxrZXl3b3Jkcz48a2V5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aXNibj4xNTQyLTQ4NjMgKEVsZWN0cm9uaWMpJiN4RDswMDA3LTkyMzUgKExpbmtpbmcpPC9pc2Ju
PjxhY2Nlc3Npb24tbnVtPjI4MDU1MTAzPC9hY2Nlc3Npb24tbnVtPjx1cmxzPjxyZWxhdGVkLXVy
bHM+PHVybD5odHRwczovL3d3dy5uY2JpLm5sbS5uaWguZ292L3B1Ym1lZC8yODA1NTEwMzwvdXJs
PjwvcmVsYXRlZC11cmxzPjwvdXJscz48ZWxlY3Ryb25pYy1yZXNvdXJjZS1udW0+MTAuMzMyMi9j
YWFjLjIxMzg3PC9lbGVjdHJvbmljLXJlc291cmNlLW51bT48L3JlY29yZD48L0NpdGU+PC9FbmRO
b3RlPn==
</w:fldData>
        </w:fldChar>
      </w:r>
      <w:r w:rsidR="008214AE" w:rsidRPr="0085270F">
        <w:rPr>
          <w:rFonts w:ascii="Book Antiqua" w:hAnsi="Book Antiqua" w:cs="Times New Roman"/>
          <w:sz w:val="24"/>
          <w:szCs w:val="24"/>
        </w:rPr>
        <w:instrText xml:space="preserve"> ADDIN EN.CITE </w:instrText>
      </w:r>
      <w:r w:rsidR="008214AE" w:rsidRPr="0085270F">
        <w:rPr>
          <w:rFonts w:ascii="Book Antiqua" w:hAnsi="Book Antiqua" w:cs="Times New Roman"/>
          <w:sz w:val="24"/>
          <w:szCs w:val="24"/>
        </w:rPr>
        <w:fldChar w:fldCharType="begin">
          <w:fldData xml:space="preserve">PEVuZE5vdGU+PENpdGU+PEF1dGhvcj5TaWVnZWw8L0F1dGhvcj48WWVhcj4yMDE3PC9ZZWFyPjxS
ZWNOdW0+MjYyPC9SZWNOdW0+PERpc3BsYXlUZXh0PjxzdHlsZSBmYWNlPSJzdXBlcnNjcmlwdCI+
WzFdPC9zdHlsZT48L0Rpc3BsYXlUZXh0PjxyZWNvcmQ+PHJlYy1udW1iZXI+MjYyPC9yZWMtbnVt
YmVyPjxmb3JlaWduLWtleXM+PGtleSBhcHA9IkVOIiBkYi1pZD0iOXN6cngwOWYydnJzOW1lenY5
Mnh3c2Y2ZnR3eHRwenhzOWZ6IiB0aW1lc3RhbXA9IjE1ODcxNzgzODQiPjI2Mjwva2V5PjwvZm9y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ciBKIENsaW48L3NlY29uZGFyeS10aXRsZT48L3RpdGxlcz48cGVyaW9kaWNhbD48ZnVsbC10aXRs
ZT5DQSBDYW5jZXIgSiBDbGluPC9mdWxsLXRpdGxlPjwvcGVyaW9kaWNhbD48cGFnZXM+Ny0zMDwv
cGFnZXM+PHZvbHVtZT42Nzwvdm9sdW1lPjxudW1iZXI+MTwvbnVtYmVyPjxrZXl3b3Jkcz48a2V5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aXNibj4xNTQyLTQ4NjMgKEVsZWN0cm9uaWMpJiN4RDswMDA3LTkyMzUgKExpbmtpbmcpPC9pc2Ju
PjxhY2Nlc3Npb24tbnVtPjI4MDU1MTAzPC9hY2Nlc3Npb24tbnVtPjx1cmxzPjxyZWxhdGVkLXVy
bHM+PHVybD5odHRwczovL3d3dy5uY2JpLm5sbS5uaWguZ292L3B1Ym1lZC8yODA1NTEwMzwvdXJs
PjwvcmVsYXRlZC11cmxzPjwvdXJscz48ZWxlY3Ryb25pYy1yZXNvdXJjZS1udW0+MTAuMzMyMi9j
YWFjLjIxMzg3PC9lbGVjdHJvbmljLXJlc291cmNlLW51bT48L3JlY29yZD48L0NpdGU+PC9FbmRO
b3RlPn==
</w:fldData>
        </w:fldChar>
      </w:r>
      <w:r w:rsidR="008214AE" w:rsidRPr="0085270F">
        <w:rPr>
          <w:rFonts w:ascii="Book Antiqua" w:hAnsi="Book Antiqua" w:cs="Times New Roman"/>
          <w:sz w:val="24"/>
          <w:szCs w:val="24"/>
        </w:rPr>
        <w:instrText xml:space="preserve"> ADDIN EN.CITE.DATA </w:instrText>
      </w:r>
      <w:r w:rsidR="008214AE" w:rsidRPr="0085270F">
        <w:rPr>
          <w:rFonts w:ascii="Book Antiqua" w:hAnsi="Book Antiqua" w:cs="Times New Roman"/>
          <w:sz w:val="24"/>
          <w:szCs w:val="24"/>
        </w:rPr>
      </w:r>
      <w:r w:rsidR="008214AE" w:rsidRPr="0085270F">
        <w:rPr>
          <w:rFonts w:ascii="Book Antiqua" w:hAnsi="Book Antiqua" w:cs="Times New Roman"/>
          <w:sz w:val="24"/>
          <w:szCs w:val="24"/>
        </w:rPr>
        <w:fldChar w:fldCharType="end"/>
      </w:r>
      <w:r w:rsidR="008214AE" w:rsidRPr="0085270F">
        <w:rPr>
          <w:rFonts w:ascii="Book Antiqua" w:hAnsi="Book Antiqua" w:cs="Times New Roman"/>
          <w:sz w:val="24"/>
          <w:szCs w:val="24"/>
        </w:rPr>
      </w:r>
      <w:r w:rsidR="008214AE" w:rsidRPr="0085270F">
        <w:rPr>
          <w:rFonts w:ascii="Book Antiqua" w:hAnsi="Book Antiqua" w:cs="Times New Roman"/>
          <w:sz w:val="24"/>
          <w:szCs w:val="24"/>
        </w:rPr>
        <w:fldChar w:fldCharType="separate"/>
      </w:r>
      <w:r w:rsidR="008214AE" w:rsidRPr="0085270F">
        <w:rPr>
          <w:rFonts w:ascii="Book Antiqua" w:hAnsi="Book Antiqua" w:cs="Times New Roman"/>
          <w:noProof/>
          <w:sz w:val="24"/>
          <w:szCs w:val="24"/>
          <w:vertAlign w:val="superscript"/>
        </w:rPr>
        <w:t>[1]</w:t>
      </w:r>
      <w:r w:rsidR="008214AE" w:rsidRPr="0085270F">
        <w:rPr>
          <w:rFonts w:ascii="Book Antiqua" w:hAnsi="Book Antiqua" w:cs="Times New Roman"/>
          <w:sz w:val="24"/>
          <w:szCs w:val="24"/>
        </w:rPr>
        <w:fldChar w:fldCharType="end"/>
      </w:r>
      <w:r w:rsidR="008214AE" w:rsidRPr="0085270F">
        <w:rPr>
          <w:rFonts w:ascii="Book Antiqua" w:hAnsi="Book Antiqua" w:cs="Times New Roman"/>
          <w:sz w:val="24"/>
          <w:szCs w:val="24"/>
        </w:rPr>
        <w:t>.</w:t>
      </w:r>
      <w:r w:rsidRPr="0085270F">
        <w:rPr>
          <w:rFonts w:ascii="Book Antiqua" w:hAnsi="Book Antiqua" w:cs="Times New Roman"/>
          <w:sz w:val="24"/>
          <w:szCs w:val="24"/>
        </w:rPr>
        <w:t xml:space="preserve"> However, approximately 20% of new CRC patients are diagnosed with distant-stage tumors, resulting in poor long-term outcomes with a 5-year survival rate of 23.2%</w:t>
      </w:r>
      <w:r w:rsidR="00EC3B5C" w:rsidRPr="0085270F">
        <w:rPr>
          <w:rFonts w:ascii="Book Antiqua" w:hAnsi="Book Antiqua" w:cs="Times New Roman"/>
          <w:sz w:val="24"/>
          <w:szCs w:val="24"/>
        </w:rPr>
        <w:fldChar w:fldCharType="begin">
          <w:fldData xml:space="preserve">PEVuZE5vdGU+PENpdGU+PEF1dGhvcj5aaGFuZzwvQXV0aG9yPjxZZWFyPjIwMTk8L1llYXI+PFJl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</w:fldData>
        </w:fldChar>
      </w:r>
      <w:r w:rsidR="00EC3B5C" w:rsidRPr="0085270F">
        <w:rPr>
          <w:rFonts w:ascii="Book Antiqua" w:hAnsi="Book Antiqua" w:cs="Times New Roman"/>
          <w:sz w:val="24"/>
          <w:szCs w:val="24"/>
        </w:rPr>
        <w:instrText xml:space="preserve"> ADDIN EN.CITE </w:instrText>
      </w:r>
      <w:r w:rsidR="00EC3B5C" w:rsidRPr="0085270F">
        <w:rPr>
          <w:rFonts w:ascii="Book Antiqua" w:hAnsi="Book Antiqua" w:cs="Times New Roman"/>
          <w:sz w:val="24"/>
          <w:szCs w:val="24"/>
        </w:rPr>
        <w:fldChar w:fldCharType="begin">
          <w:fldData xml:space="preserve">PEVuZE5vdGU+PENpdGU+PEF1dGhvcj5aaGFuZzwvQXV0aG9yPjxZZWFyPjIwMTk8L1llYXI+PFJl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</w:fldData>
        </w:fldChar>
      </w:r>
      <w:r w:rsidR="00EC3B5C" w:rsidRPr="0085270F">
        <w:rPr>
          <w:rFonts w:ascii="Book Antiqua" w:hAnsi="Book Antiqua" w:cs="Times New Roman"/>
          <w:sz w:val="24"/>
          <w:szCs w:val="24"/>
        </w:rPr>
        <w:instrText xml:space="preserve"> ADDIN EN.CITE.DATA </w:instrText>
      </w:r>
      <w:r w:rsidR="00EC3B5C" w:rsidRPr="0085270F">
        <w:rPr>
          <w:rFonts w:ascii="Book Antiqua" w:hAnsi="Book Antiqua" w:cs="Times New Roman"/>
          <w:sz w:val="24"/>
          <w:szCs w:val="24"/>
        </w:rPr>
      </w:r>
      <w:r w:rsidR="00EC3B5C" w:rsidRPr="0085270F">
        <w:rPr>
          <w:rFonts w:ascii="Book Antiqua" w:hAnsi="Book Antiqua" w:cs="Times New Roman"/>
          <w:sz w:val="24"/>
          <w:szCs w:val="24"/>
        </w:rPr>
        <w:fldChar w:fldCharType="end"/>
      </w:r>
      <w:r w:rsidR="00EC3B5C" w:rsidRPr="0085270F">
        <w:rPr>
          <w:rFonts w:ascii="Book Antiqua" w:hAnsi="Book Antiqua" w:cs="Times New Roman"/>
          <w:sz w:val="24"/>
          <w:szCs w:val="24"/>
        </w:rPr>
      </w:r>
      <w:r w:rsidR="00EC3B5C" w:rsidRPr="0085270F">
        <w:rPr>
          <w:rFonts w:ascii="Book Antiqua" w:hAnsi="Book Antiqua" w:cs="Times New Roman"/>
          <w:sz w:val="24"/>
          <w:szCs w:val="24"/>
        </w:rPr>
        <w:fldChar w:fldCharType="separate"/>
      </w:r>
      <w:r w:rsidR="00EC3B5C" w:rsidRPr="0085270F">
        <w:rPr>
          <w:rFonts w:ascii="Book Antiqua" w:hAnsi="Book Antiqua" w:cs="Times New Roman"/>
          <w:noProof/>
          <w:sz w:val="24"/>
          <w:szCs w:val="24"/>
          <w:vertAlign w:val="superscript"/>
        </w:rPr>
        <w:t>[2]</w:t>
      </w:r>
      <w:r w:rsidR="00EC3B5C" w:rsidRPr="0085270F">
        <w:rPr>
          <w:rFonts w:ascii="Book Antiqua" w:hAnsi="Book Antiqua" w:cs="Times New Roman"/>
          <w:sz w:val="24"/>
          <w:szCs w:val="24"/>
        </w:rPr>
        <w:fldChar w:fldCharType="end"/>
      </w:r>
      <w:r w:rsidR="00EC3B5C" w:rsidRPr="0085270F">
        <w:rPr>
          <w:rFonts w:ascii="Book Antiqua" w:hAnsi="Book Antiqua" w:cs="Times New Roman"/>
          <w:sz w:val="24"/>
          <w:szCs w:val="24"/>
        </w:rPr>
        <w:t>.</w:t>
      </w:r>
      <w:r w:rsidRPr="0085270F">
        <w:rPr>
          <w:rFonts w:ascii="Book Antiqua" w:hAnsi="Book Antiqua" w:cs="Times New Roman"/>
          <w:sz w:val="24"/>
          <w:szCs w:val="24"/>
        </w:rPr>
        <w:t xml:space="preserve"> </w:t>
      </w:r>
    </w:p>
    <w:p w14:paraId="22E7DAC6" w14:textId="664B5AED"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Surgical resection is regarded as the only potentially curative treatment option for this disease and could significantly improve the prognosis of patients with metastatic CRC</w:t>
      </w:r>
      <w:r w:rsidR="00D10350" w:rsidRPr="0085270F">
        <w:rPr>
          <w:rFonts w:ascii="Book Antiqua" w:hAnsi="Book Antiqua" w:cs="Times New Roman"/>
          <w:sz w:val="24"/>
          <w:szCs w:val="24"/>
        </w:rPr>
        <w:fldChar w:fldCharType="begin">
          <w:fldData xml:space="preserve">PEVuZE5vdGU+PENpdGU+PEF1dGhvcj5Ub21hc2VsbG88L0F1dGhvcj48WWVhcj4yMDE3PC9ZZWFy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</w:fldData>
        </w:fldChar>
      </w:r>
      <w:r w:rsidR="00D10350" w:rsidRPr="0085270F">
        <w:rPr>
          <w:rFonts w:ascii="Book Antiqua" w:hAnsi="Book Antiqua" w:cs="Times New Roman"/>
          <w:sz w:val="24"/>
          <w:szCs w:val="24"/>
        </w:rPr>
        <w:instrText xml:space="preserve"> ADDIN EN.CITE </w:instrText>
      </w:r>
      <w:r w:rsidR="00D10350" w:rsidRPr="0085270F">
        <w:rPr>
          <w:rFonts w:ascii="Book Antiqua" w:hAnsi="Book Antiqua" w:cs="Times New Roman"/>
          <w:sz w:val="24"/>
          <w:szCs w:val="24"/>
        </w:rPr>
        <w:fldChar w:fldCharType="begin">
          <w:fldData xml:space="preserve">PEVuZE5vdGU+PENpdGU+PEF1dGhvcj5Ub21hc2VsbG88L0F1dGhvcj48WWVhcj4yMDE3PC9ZZWFy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</w:fldData>
        </w:fldChar>
      </w:r>
      <w:r w:rsidR="00D10350" w:rsidRPr="0085270F">
        <w:rPr>
          <w:rFonts w:ascii="Book Antiqua" w:hAnsi="Book Antiqua" w:cs="Times New Roman"/>
          <w:sz w:val="24"/>
          <w:szCs w:val="24"/>
        </w:rPr>
        <w:instrText xml:space="preserve"> ADDIN EN.CITE.DATA </w:instrText>
      </w:r>
      <w:r w:rsidR="00D10350" w:rsidRPr="0085270F">
        <w:rPr>
          <w:rFonts w:ascii="Book Antiqua" w:hAnsi="Book Antiqua" w:cs="Times New Roman"/>
          <w:sz w:val="24"/>
          <w:szCs w:val="24"/>
        </w:rPr>
      </w:r>
      <w:r w:rsidR="00D10350" w:rsidRPr="0085270F">
        <w:rPr>
          <w:rFonts w:ascii="Book Antiqua" w:hAnsi="Book Antiqua" w:cs="Times New Roman"/>
          <w:sz w:val="24"/>
          <w:szCs w:val="24"/>
        </w:rPr>
        <w:fldChar w:fldCharType="end"/>
      </w:r>
      <w:r w:rsidR="00D10350" w:rsidRPr="0085270F">
        <w:rPr>
          <w:rFonts w:ascii="Book Antiqua" w:hAnsi="Book Antiqua" w:cs="Times New Roman"/>
          <w:sz w:val="24"/>
          <w:szCs w:val="24"/>
        </w:rPr>
      </w:r>
      <w:r w:rsidR="00D10350" w:rsidRPr="0085270F">
        <w:rPr>
          <w:rFonts w:ascii="Book Antiqua" w:hAnsi="Book Antiqua" w:cs="Times New Roman"/>
          <w:sz w:val="24"/>
          <w:szCs w:val="24"/>
        </w:rPr>
        <w:fldChar w:fldCharType="separate"/>
      </w:r>
      <w:r w:rsidR="00D10350" w:rsidRPr="0085270F">
        <w:rPr>
          <w:rFonts w:ascii="Book Antiqua" w:hAnsi="Book Antiqua" w:cs="Times New Roman"/>
          <w:noProof/>
          <w:sz w:val="24"/>
          <w:szCs w:val="24"/>
          <w:vertAlign w:val="superscript"/>
        </w:rPr>
        <w:t>[3]</w:t>
      </w:r>
      <w:r w:rsidR="00D10350" w:rsidRPr="0085270F">
        <w:rPr>
          <w:rFonts w:ascii="Book Antiqua" w:hAnsi="Book Antiqua" w:cs="Times New Roman"/>
          <w:sz w:val="24"/>
          <w:szCs w:val="24"/>
        </w:rPr>
        <w:fldChar w:fldCharType="end"/>
      </w:r>
      <w:r w:rsidR="00D10350" w:rsidRPr="0085270F">
        <w:rPr>
          <w:rFonts w:ascii="Book Antiqua" w:hAnsi="Book Antiqua" w:cs="Times New Roman"/>
          <w:sz w:val="24"/>
          <w:szCs w:val="24"/>
        </w:rPr>
        <w:t>.</w:t>
      </w:r>
      <w:r w:rsidRPr="0085270F">
        <w:rPr>
          <w:rFonts w:ascii="Book Antiqua" w:hAnsi="Book Antiqua" w:cs="Times New Roman"/>
          <w:sz w:val="24"/>
          <w:szCs w:val="24"/>
        </w:rPr>
        <w:t xml:space="preserve"> Rees </w:t>
      </w:r>
      <w:r w:rsidRPr="0085270F">
        <w:rPr>
          <w:rFonts w:ascii="Book Antiqua" w:hAnsi="Book Antiqua" w:cs="Times New Roman"/>
          <w:i/>
          <w:sz w:val="24"/>
          <w:szCs w:val="24"/>
        </w:rPr>
        <w:t>et al</w:t>
      </w:r>
      <w:r w:rsidR="001657AE" w:rsidRPr="0085270F">
        <w:rPr>
          <w:rFonts w:ascii="Book Antiqua" w:hAnsi="Book Antiqua" w:cs="Times New Roman"/>
          <w:sz w:val="24"/>
          <w:szCs w:val="24"/>
          <w:vertAlign w:val="superscript"/>
        </w:rPr>
        <w:fldChar w:fldCharType="begin">
          <w:fldData xml:space="preserve">PEVuZE5vdGU+PENpdGU+PEF1dGhvcj5SZWVzPC9BdXRob3I+PFllYXI+MjAwODwvWWVhcj48UmVj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LW51bT48dXJscz48cmVsYXRlZC11cmxzPjx1cmw+aHR0cHM6Ly93d3cubmNiaS5ubG0ubmloLmdv
di9wdWJtZWQvMTgxNTY5MzI8L3VybD48L3JlbGF0ZWQtdXJscz48L3VybHM+PGVsZWN0cm9uaWMt
cmVzb3VyY2UtbnVtPjEwLjEwOTcvU0xBLjBiMDEzZTMxODE1YWEyYzI8L2VsZWN0cm9uaWMtcmVz
b3VyY2UtbnVtPjwvcmVjb3JkPjwvQ2l0ZT48L0VuZE5vdGU+
</w:fldData>
        </w:fldChar>
      </w:r>
      <w:r w:rsidR="001657AE" w:rsidRPr="0085270F">
        <w:rPr>
          <w:rFonts w:ascii="Book Antiqua" w:hAnsi="Book Antiqua" w:cs="Times New Roman"/>
          <w:sz w:val="24"/>
          <w:szCs w:val="24"/>
          <w:vertAlign w:val="superscript"/>
        </w:rPr>
        <w:instrText xml:space="preserve"> ADDIN EN.CITE </w:instrText>
      </w:r>
      <w:r w:rsidR="001657AE" w:rsidRPr="0085270F">
        <w:rPr>
          <w:rFonts w:ascii="Book Antiqua" w:hAnsi="Book Antiqua" w:cs="Times New Roman"/>
          <w:sz w:val="24"/>
          <w:szCs w:val="24"/>
          <w:vertAlign w:val="superscript"/>
        </w:rPr>
        <w:fldChar w:fldCharType="begin">
          <w:fldData xml:space="preserve">PEVuZE5vdGU+PENpdGU+PEF1dGhvcj5SZWVzPC9BdXRob3I+PFllYXI+MjAwODwvWWVhcj48UmVj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LW51bT48dXJscz48cmVsYXRlZC11cmxzPjx1cmw+aHR0cHM6Ly93d3cubmNiaS5ubG0ubmloLmdv
di9wdWJtZWQvMTgxNTY5MzI8L3VybD48L3JlbGF0ZWQtdXJscz48L3VybHM+PGVsZWN0cm9uaWMt
cmVzb3VyY2UtbnVtPjEwLjEwOTcvU0xBLjBiMDEzZTMxODE1YWEyYzI8L2VsZWN0cm9uaWMtcmVz
b3VyY2UtbnVtPjwvcmVjb3JkPjwvQ2l0ZT48L0VuZE5vdGU+
</w:fldData>
        </w:fldChar>
      </w:r>
      <w:r w:rsidR="001657AE" w:rsidRPr="0085270F">
        <w:rPr>
          <w:rFonts w:ascii="Book Antiqua" w:hAnsi="Book Antiqua" w:cs="Times New Roman"/>
          <w:sz w:val="24"/>
          <w:szCs w:val="24"/>
          <w:vertAlign w:val="superscript"/>
        </w:rPr>
        <w:instrText xml:space="preserve"> ADDIN EN.CITE.DATA </w:instrText>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end"/>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separate"/>
      </w:r>
      <w:r w:rsidR="001657AE" w:rsidRPr="0085270F">
        <w:rPr>
          <w:rFonts w:ascii="Book Antiqua" w:hAnsi="Book Antiqua" w:cs="Times New Roman"/>
          <w:noProof/>
          <w:sz w:val="24"/>
          <w:szCs w:val="24"/>
          <w:vertAlign w:val="superscript"/>
        </w:rPr>
        <w:t>[4]</w:t>
      </w:r>
      <w:r w:rsidR="001657AE" w:rsidRPr="0085270F">
        <w:rPr>
          <w:rFonts w:ascii="Book Antiqua" w:hAnsi="Book Antiqua" w:cs="Times New Roman"/>
          <w:sz w:val="24"/>
          <w:szCs w:val="24"/>
          <w:vertAlign w:val="superscript"/>
        </w:rPr>
        <w:fldChar w:fldCharType="end"/>
      </w:r>
      <w:r w:rsidR="001A771E" w:rsidRPr="0085270F">
        <w:rPr>
          <w:rFonts w:ascii="Book Antiqua" w:hAnsi="Book Antiqua" w:cs="Times New Roman"/>
          <w:sz w:val="24"/>
          <w:szCs w:val="24"/>
          <w:vertAlign w:val="superscript"/>
        </w:rPr>
        <w:t xml:space="preserve"> </w:t>
      </w:r>
      <w:r w:rsidRPr="0085270F">
        <w:rPr>
          <w:rFonts w:ascii="Book Antiqua" w:hAnsi="Book Antiqua" w:cs="Times New Roman"/>
          <w:sz w:val="24"/>
          <w:szCs w:val="24"/>
        </w:rPr>
        <w:t xml:space="preserve">reported that the 5-year cancer-specific survival (CSS) rate for metastatic CRC patients undergoing primary and hepatic resection was 36%. Abdalla </w:t>
      </w:r>
      <w:r w:rsidRPr="0085270F">
        <w:rPr>
          <w:rFonts w:ascii="Book Antiqua" w:hAnsi="Book Antiqua" w:cs="Times New Roman"/>
          <w:i/>
          <w:sz w:val="24"/>
          <w:szCs w:val="24"/>
        </w:rPr>
        <w:t>et al</w:t>
      </w:r>
      <w:r w:rsidR="001657AE" w:rsidRPr="0085270F">
        <w:rPr>
          <w:rFonts w:ascii="Book Antiqua" w:hAnsi="Book Antiqua" w:cs="Times New Roman"/>
          <w:sz w:val="24"/>
          <w:szCs w:val="24"/>
          <w:vertAlign w:val="superscript"/>
        </w:rPr>
        <w:fldChar w:fldCharType="begin">
          <w:fldData xml:space="preserve">PEVuZE5vdGU+PENpdGU+PEF1dGhvcj5BYmRhbGxhPC9BdXRob3I+PFllYXI+MjAwNDwvWWVhcj48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</w:fldData>
        </w:fldChar>
      </w:r>
      <w:r w:rsidR="001657AE" w:rsidRPr="0085270F">
        <w:rPr>
          <w:rFonts w:ascii="Book Antiqua" w:hAnsi="Book Antiqua" w:cs="Times New Roman"/>
          <w:sz w:val="24"/>
          <w:szCs w:val="24"/>
          <w:vertAlign w:val="superscript"/>
        </w:rPr>
        <w:instrText xml:space="preserve"> ADDIN EN.CITE </w:instrText>
      </w:r>
      <w:r w:rsidR="001657AE" w:rsidRPr="0085270F">
        <w:rPr>
          <w:rFonts w:ascii="Book Antiqua" w:hAnsi="Book Antiqua" w:cs="Times New Roman"/>
          <w:sz w:val="24"/>
          <w:szCs w:val="24"/>
          <w:vertAlign w:val="superscript"/>
        </w:rPr>
        <w:fldChar w:fldCharType="begin">
          <w:fldData xml:space="preserve">PEVuZE5vdGU+PENpdGU+PEF1dGhvcj5BYmRhbGxhPC9BdXRob3I+PFllYXI+MjAwNDwvWWVhcj48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</w:fldData>
        </w:fldChar>
      </w:r>
      <w:r w:rsidR="001657AE" w:rsidRPr="0085270F">
        <w:rPr>
          <w:rFonts w:ascii="Book Antiqua" w:hAnsi="Book Antiqua" w:cs="Times New Roman"/>
          <w:sz w:val="24"/>
          <w:szCs w:val="24"/>
          <w:vertAlign w:val="superscript"/>
        </w:rPr>
        <w:instrText xml:space="preserve"> ADDIN EN.CITE.DATA </w:instrText>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end"/>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separate"/>
      </w:r>
      <w:r w:rsidR="001657AE" w:rsidRPr="0085270F">
        <w:rPr>
          <w:rFonts w:ascii="Book Antiqua" w:hAnsi="Book Antiqua" w:cs="Times New Roman"/>
          <w:noProof/>
          <w:sz w:val="24"/>
          <w:szCs w:val="24"/>
          <w:vertAlign w:val="superscript"/>
        </w:rPr>
        <w:t>[5]</w:t>
      </w:r>
      <w:r w:rsidR="001657AE" w:rsidRPr="0085270F">
        <w:rPr>
          <w:rFonts w:ascii="Book Antiqua" w:hAnsi="Book Antiqua" w:cs="Times New Roman"/>
          <w:sz w:val="24"/>
          <w:szCs w:val="24"/>
          <w:vertAlign w:val="superscript"/>
        </w:rPr>
        <w:fldChar w:fldCharType="end"/>
      </w:r>
      <w:r w:rsidRPr="0085270F">
        <w:rPr>
          <w:rFonts w:ascii="Book Antiqua" w:hAnsi="Book Antiqua" w:cs="Times New Roman"/>
          <w:i/>
          <w:sz w:val="24"/>
          <w:szCs w:val="24"/>
        </w:rPr>
        <w:t xml:space="preserve"> </w:t>
      </w:r>
      <w:r w:rsidRPr="0085270F">
        <w:rPr>
          <w:rFonts w:ascii="Book Antiqua" w:hAnsi="Book Antiqua" w:cs="Times New Roman"/>
          <w:sz w:val="24"/>
          <w:szCs w:val="24"/>
        </w:rPr>
        <w:t xml:space="preserve">showed that patients receiving surgical resection of primary tumors and liver metastases had a 5-year survival rate of up to 58%. Similarly, curative surgical treatment could increase CRC patients with </w:t>
      </w:r>
      <w:proofErr w:type="spellStart"/>
      <w:r w:rsidRPr="0085270F">
        <w:rPr>
          <w:rFonts w:ascii="Book Antiqua" w:hAnsi="Book Antiqua" w:cs="Times New Roman"/>
          <w:sz w:val="24"/>
          <w:szCs w:val="24"/>
        </w:rPr>
        <w:t>resectable</w:t>
      </w:r>
      <w:proofErr w:type="spellEnd"/>
      <w:r w:rsidRPr="0085270F">
        <w:rPr>
          <w:rFonts w:ascii="Book Antiqua" w:hAnsi="Book Antiqua" w:cs="Times New Roman"/>
          <w:sz w:val="24"/>
          <w:szCs w:val="24"/>
        </w:rPr>
        <w:t xml:space="preserve"> lung metastasis 5-year survival rate of 32% to 68%</w:t>
      </w:r>
      <w:r w:rsidR="00D37742" w:rsidRPr="0085270F">
        <w:rPr>
          <w:rFonts w:ascii="Book Antiqua" w:hAnsi="Book Antiqua" w:cs="Times New Roman"/>
          <w:sz w:val="24"/>
          <w:szCs w:val="24"/>
        </w:rPr>
        <w:fldChar w:fldCharType="begin">
          <w:fldData xml:space="preserve">PEVuZE5vdGU+PENpdGU+PEF1dGhvcj5SaXF1ZXQ8L0F1dGhvcj48WWVhcj4yMDEwPC9ZZWFyPjxS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aW9uLW51bT48dXJscz48cmVsYXRlZC11cmxzPjx1cmw+aHR0cHM6Ly93d3cubmNiaS5ubG0ubmlo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</w:fldData>
        </w:fldChar>
      </w:r>
      <w:r w:rsidR="00D37742" w:rsidRPr="0085270F">
        <w:rPr>
          <w:rFonts w:ascii="Book Antiqua" w:hAnsi="Book Antiqua" w:cs="Times New Roman"/>
          <w:sz w:val="24"/>
          <w:szCs w:val="24"/>
        </w:rPr>
        <w:instrText xml:space="preserve"> ADDIN EN.CITE </w:instrText>
      </w:r>
      <w:r w:rsidR="00D37742" w:rsidRPr="0085270F">
        <w:rPr>
          <w:rFonts w:ascii="Book Antiqua" w:hAnsi="Book Antiqua" w:cs="Times New Roman"/>
          <w:sz w:val="24"/>
          <w:szCs w:val="24"/>
        </w:rPr>
        <w:fldChar w:fldCharType="begin">
          <w:fldData xml:space="preserve">PEVuZE5vdGU+PENpdGU+PEF1dGhvcj5SaXF1ZXQ8L0F1dGhvcj48WWVhcj4yMDEwPC9ZZWFyPjxS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aW9uLW51bT48dXJscz48cmVsYXRlZC11cmxzPjx1cmw+aHR0cHM6Ly93d3cubmNiaS5ubG0ubmlo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</w:fldData>
        </w:fldChar>
      </w:r>
      <w:r w:rsidR="00D37742" w:rsidRPr="0085270F">
        <w:rPr>
          <w:rFonts w:ascii="Book Antiqua" w:hAnsi="Book Antiqua" w:cs="Times New Roman"/>
          <w:sz w:val="24"/>
          <w:szCs w:val="24"/>
        </w:rPr>
        <w:instrText xml:space="preserve"> ADDIN EN.CITE.DATA </w:instrText>
      </w:r>
      <w:r w:rsidR="00D37742" w:rsidRPr="0085270F">
        <w:rPr>
          <w:rFonts w:ascii="Book Antiqua" w:hAnsi="Book Antiqua" w:cs="Times New Roman"/>
          <w:sz w:val="24"/>
          <w:szCs w:val="24"/>
        </w:rPr>
      </w:r>
      <w:r w:rsidR="00D37742" w:rsidRPr="0085270F">
        <w:rPr>
          <w:rFonts w:ascii="Book Antiqua" w:hAnsi="Book Antiqua" w:cs="Times New Roman"/>
          <w:sz w:val="24"/>
          <w:szCs w:val="24"/>
        </w:rPr>
        <w:fldChar w:fldCharType="end"/>
      </w:r>
      <w:r w:rsidR="00D37742" w:rsidRPr="0085270F">
        <w:rPr>
          <w:rFonts w:ascii="Book Antiqua" w:hAnsi="Book Antiqua" w:cs="Times New Roman"/>
          <w:sz w:val="24"/>
          <w:szCs w:val="24"/>
        </w:rPr>
      </w:r>
      <w:r w:rsidR="00D37742" w:rsidRPr="0085270F">
        <w:rPr>
          <w:rFonts w:ascii="Book Antiqua" w:hAnsi="Book Antiqua" w:cs="Times New Roman"/>
          <w:sz w:val="24"/>
          <w:szCs w:val="24"/>
        </w:rPr>
        <w:fldChar w:fldCharType="separate"/>
      </w:r>
      <w:r w:rsidR="00D37742" w:rsidRPr="0085270F">
        <w:rPr>
          <w:rFonts w:ascii="Book Antiqua" w:hAnsi="Book Antiqua" w:cs="Times New Roman"/>
          <w:noProof/>
          <w:sz w:val="24"/>
          <w:szCs w:val="24"/>
          <w:vertAlign w:val="superscript"/>
        </w:rPr>
        <w:t>[6,7]</w:t>
      </w:r>
      <w:r w:rsidR="00D37742" w:rsidRPr="0085270F">
        <w:rPr>
          <w:rFonts w:ascii="Book Antiqua" w:hAnsi="Book Antiqua" w:cs="Times New Roman"/>
          <w:sz w:val="24"/>
          <w:szCs w:val="24"/>
        </w:rPr>
        <w:fldChar w:fldCharType="end"/>
      </w:r>
      <w:r w:rsidR="00D37742" w:rsidRPr="0085270F">
        <w:rPr>
          <w:rFonts w:ascii="Book Antiqua" w:hAnsi="Book Antiqua" w:cs="Times New Roman"/>
          <w:sz w:val="24"/>
          <w:szCs w:val="24"/>
        </w:rPr>
        <w:t>.</w:t>
      </w:r>
      <w:r w:rsidRPr="0085270F">
        <w:rPr>
          <w:rFonts w:ascii="Book Antiqua" w:hAnsi="Book Antiqua" w:cs="Times New Roman"/>
          <w:sz w:val="24"/>
          <w:szCs w:val="24"/>
        </w:rPr>
        <w:t xml:space="preserve"> Unfortunately, only one-fifth to one-quarter of metastatic CRC patients can receive curative surgical treatment</w:t>
      </w:r>
      <w:r w:rsidR="00520774" w:rsidRPr="0085270F">
        <w:rPr>
          <w:rFonts w:ascii="Book Antiqua" w:hAnsi="Book Antiqua" w:cs="Times New Roman"/>
          <w:sz w:val="24"/>
          <w:szCs w:val="24"/>
        </w:rPr>
        <w:fldChar w:fldCharType="begin"/>
      </w:r>
      <w:r w:rsidR="00520774" w:rsidRPr="0085270F">
        <w:rPr>
          <w:rFonts w:ascii="Book Antiqua" w:hAnsi="Book Antiqua" w:cs="Times New Roman"/>
          <w:sz w:val="24"/>
          <w:szCs w:val="24"/>
        </w:rPr>
        <w:instrText xml:space="preserve"> ADDIN EN.CITE &lt;EndNote&gt;&lt;Cite&gt;&lt;Author&gt;de Haas&lt;/Author&gt;&lt;Year&gt;2011&lt;/Year&gt;&lt;RecNum&gt;269&lt;/RecNum&gt;&lt;DisplayText&gt;&lt;style face="superscript"&gt;[8]&lt;/style&gt;&lt;/DisplayText&gt;&lt;record&gt;&lt;rec-number&gt;269&lt;/rec-number&gt;&lt;foreign-keys&gt;&lt;key app="EN" db-id="9szrx09f2vrs9mezv92xwsf6ftwxtpzxs9fz" timestamp="1587178835"&gt;269&lt;/key&gt;&lt;/foreign-keys&gt;&lt;ref-type name="Journal Article"&gt;17&lt;/ref-type&gt;&lt;contributors&gt;&lt;authors&gt;&lt;author&gt;de Haas, R. J.&lt;/author&gt;&lt;author&gt;Wicherts, D. A.&lt;/author&gt;&lt;author&gt;Andreani, P.&lt;/author&gt;&lt;author&gt;Pascal, G.&lt;/author&gt;&lt;author&gt;Saliba, F.&lt;/author&gt;&lt;author&gt;Ichai, P.&lt;/author&gt;&lt;author&gt;Adam, R.&lt;/author&gt;&lt;author&gt;Castaing, D.&lt;/author&gt;&lt;author&gt;Azoulay, D.&lt;/author&gt;&lt;/authors&gt;&lt;/contributors&gt;&lt;auth-address&gt;AP-HP Hopital Paul Brousse, Centre Hepato-Biliaire, Villejuif, France.&lt;/auth-address&gt;&lt;titles&gt;&lt;title&gt;Impact of expanding criteria for resectability of colorectal metastases on short- and long-term outcomes after hepatic resection&lt;/title&gt;&lt;secondary-title&gt;Ann Surg&lt;/secondary-title&gt;&lt;/titles&gt;&lt;periodical&gt;&lt;full-title&gt;Ann Surg&lt;/full-title&gt;&lt;/periodical&gt;&lt;pages&gt;1069-79&lt;/pages&gt;&lt;volume&gt;253&lt;/volume&gt;&lt;number&gt;6&lt;/number&gt;&lt;keywords&gt;&lt;keyword&gt;Aged&lt;/keyword&gt;&lt;keyword&gt;Colorectal Neoplasms/mortality/pathology/*surgery&lt;/keyword&gt;&lt;keyword&gt;Female&lt;/keyword&gt;&lt;keyword&gt;*Hepatectomy/mortality&lt;/keyword&gt;&lt;keyword&gt;Humans&lt;/keyword&gt;&lt;keyword&gt;Liver Neoplasms/mortality/secondary/*surgery&lt;/keyword&gt;&lt;keyword&gt;Male&lt;/keyword&gt;&lt;keyword&gt;Middle Aged&lt;/keyword&gt;&lt;keyword&gt;Patient Selection&lt;/keyword&gt;&lt;keyword&gt;Survival Analysis&lt;/keyword&gt;&lt;keyword&gt;Time Factors&lt;/keyword&gt;&lt;keyword&gt;Treatment Outcome&lt;/keyword&gt;&lt;/keywords&gt;&lt;dates&gt;&lt;year&gt;2011&lt;/year&gt;&lt;pub-dates&gt;&lt;date&gt;Jun&lt;/date&gt;&lt;/pub-dates&gt;&lt;/dates&gt;&lt;isbn&gt;1528-1140 (Electronic)&amp;#xD;0003-4932 (Linking)&lt;/isbn&gt;&lt;accession-num&gt;21451388&lt;/accession-num&gt;&lt;urls&gt;&lt;related-urls&gt;&lt;url&gt;https://www.ncbi.nlm.nih.gov/pubmed/21451388&lt;/url&gt;&lt;/related-urls&gt;&lt;/urls&gt;&lt;electronic-resource-num&gt;10.1097/SLA.0b013e318217e898&lt;/electronic-resource-num&gt;&lt;/record&gt;&lt;/Cite&gt;&lt;/EndNote&gt;</w:instrText>
      </w:r>
      <w:r w:rsidR="00520774" w:rsidRPr="0085270F">
        <w:rPr>
          <w:rFonts w:ascii="Book Antiqua" w:hAnsi="Book Antiqua" w:cs="Times New Roman"/>
          <w:sz w:val="24"/>
          <w:szCs w:val="24"/>
        </w:rPr>
        <w:fldChar w:fldCharType="separate"/>
      </w:r>
      <w:r w:rsidR="00520774" w:rsidRPr="0085270F">
        <w:rPr>
          <w:rFonts w:ascii="Book Antiqua" w:hAnsi="Book Antiqua" w:cs="Times New Roman"/>
          <w:noProof/>
          <w:sz w:val="24"/>
          <w:szCs w:val="24"/>
          <w:vertAlign w:val="superscript"/>
        </w:rPr>
        <w:t>[8]</w:t>
      </w:r>
      <w:r w:rsidR="00520774" w:rsidRPr="0085270F">
        <w:rPr>
          <w:rFonts w:ascii="Book Antiqua" w:hAnsi="Book Antiqua" w:cs="Times New Roman"/>
          <w:sz w:val="24"/>
          <w:szCs w:val="24"/>
        </w:rPr>
        <w:fldChar w:fldCharType="end"/>
      </w:r>
      <w:r w:rsidR="00520774" w:rsidRPr="0085270F">
        <w:rPr>
          <w:rFonts w:ascii="Book Antiqua" w:hAnsi="Book Antiqua" w:cs="Times New Roman"/>
          <w:sz w:val="24"/>
          <w:szCs w:val="24"/>
        </w:rPr>
        <w:t>,</w:t>
      </w:r>
      <w:r w:rsidRPr="0085270F">
        <w:rPr>
          <w:rFonts w:ascii="Book Antiqua" w:hAnsi="Book Antiqua" w:cs="Times New Roman"/>
          <w:sz w:val="24"/>
          <w:szCs w:val="24"/>
        </w:rPr>
        <w:t xml:space="preserve"> indicating that metastatic CRC patients were a heterogenous population.</w:t>
      </w:r>
    </w:p>
    <w:bookmarkEnd w:id="8"/>
    <w:p w14:paraId="33C0983A" w14:textId="55606AAB"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According to the 8</w:t>
      </w:r>
      <w:r w:rsidRPr="0085270F">
        <w:rPr>
          <w:rFonts w:ascii="Book Antiqua" w:hAnsi="Book Antiqua" w:cs="Times New Roman"/>
          <w:sz w:val="24"/>
          <w:szCs w:val="24"/>
          <w:vertAlign w:val="superscript"/>
        </w:rPr>
        <w:t>th</w:t>
      </w:r>
      <w:r w:rsidRPr="0085270F">
        <w:rPr>
          <w:rFonts w:ascii="Book Antiqua" w:hAnsi="Book Antiqua" w:cs="Times New Roman"/>
          <w:sz w:val="24"/>
          <w:szCs w:val="24"/>
        </w:rPr>
        <w:t xml:space="preserve"> edition of American Joint Committee on Cancer (AJCC) tumor-node-metastasis staging system, metastatic CRC are classified into M1a (metastasis confined to one organ or site) and M1b (metastases in more than one organ/site or the peritoneum). Complete resection is impossible for most metastatic CRC patients (especially for those with M1b diseases) even after neoadjuvant chemoradiation. The National Comprehensive Cancer Network clinical practice guidelines</w:t>
      </w:r>
      <w:r w:rsidR="00A562C0" w:rsidRPr="0085270F">
        <w:rPr>
          <w:rFonts w:ascii="Book Antiqua" w:hAnsi="Book Antiqua" w:cs="Times New Roman"/>
          <w:sz w:val="24"/>
          <w:szCs w:val="24"/>
          <w:vertAlign w:val="superscript"/>
        </w:rPr>
        <w:fldChar w:fldCharType="begin">
          <w:fldData xml:space="preserve">PEVuZE5vdGU+PENpdGU+PEF1dGhvcj5CZW5zb248L0F1dGhvcj48WWVhcj4yMDE3PC9ZZWFyPjxS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</w:fldData>
        </w:fldChar>
      </w:r>
      <w:r w:rsidR="00A562C0" w:rsidRPr="0085270F">
        <w:rPr>
          <w:rFonts w:ascii="Book Antiqua" w:hAnsi="Book Antiqua" w:cs="Times New Roman"/>
          <w:sz w:val="24"/>
          <w:szCs w:val="24"/>
          <w:vertAlign w:val="superscript"/>
        </w:rPr>
        <w:instrText xml:space="preserve"> ADDIN EN.CITE </w:instrText>
      </w:r>
      <w:r w:rsidR="00A562C0" w:rsidRPr="0085270F">
        <w:rPr>
          <w:rFonts w:ascii="Book Antiqua" w:hAnsi="Book Antiqua" w:cs="Times New Roman"/>
          <w:sz w:val="24"/>
          <w:szCs w:val="24"/>
          <w:vertAlign w:val="superscript"/>
        </w:rPr>
        <w:fldChar w:fldCharType="begin">
          <w:fldData xml:space="preserve">PEVuZE5vdGU+PENpdGU+PEF1dGhvcj5CZW5zb248L0F1dGhvcj48WWVhcj4yMDE3PC9ZZWFyPjxS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</w:fldData>
        </w:fldChar>
      </w:r>
      <w:r w:rsidR="00A562C0" w:rsidRPr="0085270F">
        <w:rPr>
          <w:rFonts w:ascii="Book Antiqua" w:hAnsi="Book Antiqua" w:cs="Times New Roman"/>
          <w:sz w:val="24"/>
          <w:szCs w:val="24"/>
          <w:vertAlign w:val="superscript"/>
        </w:rPr>
        <w:instrText xml:space="preserve"> ADDIN EN.CITE.DATA </w:instrText>
      </w:r>
      <w:r w:rsidR="00A562C0" w:rsidRPr="0085270F">
        <w:rPr>
          <w:rFonts w:ascii="Book Antiqua" w:hAnsi="Book Antiqua" w:cs="Times New Roman"/>
          <w:sz w:val="24"/>
          <w:szCs w:val="24"/>
          <w:vertAlign w:val="superscript"/>
        </w:rPr>
      </w:r>
      <w:r w:rsidR="00A562C0" w:rsidRPr="0085270F">
        <w:rPr>
          <w:rFonts w:ascii="Book Antiqua" w:hAnsi="Book Antiqua" w:cs="Times New Roman"/>
          <w:sz w:val="24"/>
          <w:szCs w:val="24"/>
          <w:vertAlign w:val="superscript"/>
        </w:rPr>
        <w:fldChar w:fldCharType="end"/>
      </w:r>
      <w:r w:rsidR="00A562C0" w:rsidRPr="0085270F">
        <w:rPr>
          <w:rFonts w:ascii="Book Antiqua" w:hAnsi="Book Antiqua" w:cs="Times New Roman"/>
          <w:sz w:val="24"/>
          <w:szCs w:val="24"/>
          <w:vertAlign w:val="superscript"/>
        </w:rPr>
      </w:r>
      <w:r w:rsidR="00A562C0" w:rsidRPr="0085270F">
        <w:rPr>
          <w:rFonts w:ascii="Book Antiqua" w:hAnsi="Book Antiqua" w:cs="Times New Roman"/>
          <w:sz w:val="24"/>
          <w:szCs w:val="24"/>
          <w:vertAlign w:val="superscript"/>
        </w:rPr>
        <w:fldChar w:fldCharType="separate"/>
      </w:r>
      <w:r w:rsidR="00A562C0" w:rsidRPr="0085270F">
        <w:rPr>
          <w:rFonts w:ascii="Book Antiqua" w:hAnsi="Book Antiqua" w:cs="Times New Roman"/>
          <w:noProof/>
          <w:sz w:val="24"/>
          <w:szCs w:val="24"/>
          <w:vertAlign w:val="superscript"/>
        </w:rPr>
        <w:t>[9]</w:t>
      </w:r>
      <w:r w:rsidR="00A562C0" w:rsidRPr="0085270F">
        <w:rPr>
          <w:rFonts w:ascii="Book Antiqua" w:hAnsi="Book Antiqua" w:cs="Times New Roman"/>
          <w:sz w:val="24"/>
          <w:szCs w:val="24"/>
          <w:vertAlign w:val="superscript"/>
        </w:rPr>
        <w:fldChar w:fldCharType="end"/>
      </w:r>
      <w:r w:rsidRPr="0085270F">
        <w:rPr>
          <w:rFonts w:ascii="Book Antiqua" w:hAnsi="Book Antiqua" w:cs="Times New Roman"/>
          <w:sz w:val="24"/>
          <w:szCs w:val="24"/>
        </w:rPr>
        <w:t xml:space="preserve"> do not recommend palliative surgery unless there is a risk of significant acute bleeding, obstruction, perforation or other severe symptoms based on comprehensive analysis of the literature</w:t>
      </w:r>
      <w:r w:rsidR="00A562C0" w:rsidRPr="0085270F">
        <w:rPr>
          <w:rFonts w:ascii="Book Antiqua" w:hAnsi="Book Antiqua" w:cs="Times New Roman"/>
          <w:sz w:val="24"/>
          <w:szCs w:val="24"/>
        </w:rPr>
        <w:fldChar w:fldCharType="begin">
          <w:fldData xml:space="preserve">PEVuZE5vdGU+PENpdGU+PEF1dGhvcj5CZW5vaXN0PC9BdXRob3I+PFllYXI+MjAwNTwvWWVhcj48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</w:fldData>
        </w:fldChar>
      </w:r>
      <w:r w:rsidR="00A562C0" w:rsidRPr="0085270F">
        <w:rPr>
          <w:rFonts w:ascii="Book Antiqua" w:hAnsi="Book Antiqua" w:cs="Times New Roman"/>
          <w:sz w:val="24"/>
          <w:szCs w:val="24"/>
        </w:rPr>
        <w:instrText xml:space="preserve"> ADDIN EN.CITE </w:instrText>
      </w:r>
      <w:r w:rsidR="00A562C0" w:rsidRPr="0085270F">
        <w:rPr>
          <w:rFonts w:ascii="Book Antiqua" w:hAnsi="Book Antiqua" w:cs="Times New Roman"/>
          <w:sz w:val="24"/>
          <w:szCs w:val="24"/>
        </w:rPr>
        <w:fldChar w:fldCharType="begin">
          <w:fldData xml:space="preserve">PEVuZE5vdGU+PENpdGU+PEF1dGhvcj5CZW5vaXN0PC9BdXRob3I+PFllYXI+MjAwNTwvWWVhcj48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</w:fldData>
        </w:fldChar>
      </w:r>
      <w:r w:rsidR="00A562C0" w:rsidRPr="0085270F">
        <w:rPr>
          <w:rFonts w:ascii="Book Antiqua" w:hAnsi="Book Antiqua" w:cs="Times New Roman"/>
          <w:sz w:val="24"/>
          <w:szCs w:val="24"/>
        </w:rPr>
        <w:instrText xml:space="preserve"> ADDIN EN.CITE.DATA </w:instrText>
      </w:r>
      <w:r w:rsidR="00A562C0" w:rsidRPr="0085270F">
        <w:rPr>
          <w:rFonts w:ascii="Book Antiqua" w:hAnsi="Book Antiqua" w:cs="Times New Roman"/>
          <w:sz w:val="24"/>
          <w:szCs w:val="24"/>
        </w:rPr>
      </w:r>
      <w:r w:rsidR="00A562C0" w:rsidRPr="0085270F">
        <w:rPr>
          <w:rFonts w:ascii="Book Antiqua" w:hAnsi="Book Antiqua" w:cs="Times New Roman"/>
          <w:sz w:val="24"/>
          <w:szCs w:val="24"/>
        </w:rPr>
        <w:fldChar w:fldCharType="end"/>
      </w:r>
      <w:r w:rsidR="00A562C0" w:rsidRPr="0085270F">
        <w:rPr>
          <w:rFonts w:ascii="Book Antiqua" w:hAnsi="Book Antiqua" w:cs="Times New Roman"/>
          <w:sz w:val="24"/>
          <w:szCs w:val="24"/>
        </w:rPr>
      </w:r>
      <w:r w:rsidR="00A562C0" w:rsidRPr="0085270F">
        <w:rPr>
          <w:rFonts w:ascii="Book Antiqua" w:hAnsi="Book Antiqua" w:cs="Times New Roman"/>
          <w:sz w:val="24"/>
          <w:szCs w:val="24"/>
        </w:rPr>
        <w:fldChar w:fldCharType="separate"/>
      </w:r>
      <w:r w:rsidR="00A562C0" w:rsidRPr="0085270F">
        <w:rPr>
          <w:rFonts w:ascii="Book Antiqua" w:hAnsi="Book Antiqua" w:cs="Times New Roman"/>
          <w:noProof/>
          <w:sz w:val="24"/>
          <w:szCs w:val="24"/>
          <w:vertAlign w:val="superscript"/>
        </w:rPr>
        <w:t>[10-12]</w:t>
      </w:r>
      <w:r w:rsidR="00A562C0" w:rsidRPr="0085270F">
        <w:rPr>
          <w:rFonts w:ascii="Book Antiqua" w:hAnsi="Book Antiqua" w:cs="Times New Roman"/>
          <w:sz w:val="24"/>
          <w:szCs w:val="24"/>
        </w:rPr>
        <w:fldChar w:fldCharType="end"/>
      </w:r>
      <w:r w:rsidR="00A562C0" w:rsidRPr="0085270F">
        <w:rPr>
          <w:rFonts w:ascii="Book Antiqua" w:hAnsi="Book Antiqua" w:cs="Times New Roman"/>
          <w:sz w:val="24"/>
          <w:szCs w:val="24"/>
        </w:rPr>
        <w:t>.</w:t>
      </w:r>
      <w:r w:rsidRPr="0085270F">
        <w:rPr>
          <w:rFonts w:ascii="Book Antiqua" w:hAnsi="Book Antiqua" w:cs="Times New Roman"/>
          <w:sz w:val="24"/>
          <w:szCs w:val="24"/>
        </w:rPr>
        <w:t xml:space="preserve"> However, accumulating evidence has shown that palliative surgery is associated with more favorable outcomes. For example, a pooled analysis including four randomized trials reported that patients receiving palliative primary tumor removal had prolonged overall survival (OS) compared with those not receiving </w:t>
      </w:r>
      <w:r w:rsidRPr="0085270F">
        <w:rPr>
          <w:rFonts w:ascii="Book Antiqua" w:hAnsi="Book Antiqua" w:cs="Times New Roman"/>
          <w:sz w:val="24"/>
          <w:szCs w:val="24"/>
        </w:rPr>
        <w:lastRenderedPageBreak/>
        <w:t>operation.</w:t>
      </w:r>
      <w:r w:rsidR="00617948" w:rsidRPr="0085270F">
        <w:rPr>
          <w:rFonts w:ascii="Book Antiqua" w:hAnsi="Book Antiqua" w:cs="Times New Roman"/>
          <w:sz w:val="24"/>
          <w:szCs w:val="24"/>
        </w:rPr>
        <w:fldChar w:fldCharType="begin">
          <w:fldData xml:space="preserve">PEVuZE5vdGU+PENpdGU+PEF1dGhvcj5GYXJvbjwvQXV0aG9yPjxZZWFyPjIwMTU8L1llYXI+PFJl
Y051bT4yNzQ8L1JlY051bT48RGlzcGxheVRleHQ+PHN0eWxlIGZhY2U9InN1cGVyc2NyaXB0Ij5b
MTNdPC9zdHlsZT48L0Rpc3BsYXlUZXh0PjxyZWNvcmQ+PHJlYy1udW1iZXI+Mjc0PC9yZWMtbnVt
YmVyPjxmb3JlaWduLWtleXM+PGtleSBhcHA9IkVOIiBkYi1pZD0iOXN6cngwOWYydnJzOW1lenY5
Mnh3c2Y2ZnR3eHRwenhzOWZ6IiB0aW1lc3RhbXA9IjE1ODcxNzkwMjUiPjI3NDwva2V5PjwvZm9y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617948" w:rsidRPr="0085270F">
        <w:rPr>
          <w:rFonts w:ascii="Book Antiqua" w:hAnsi="Book Antiqua" w:cs="Times New Roman"/>
          <w:sz w:val="24"/>
          <w:szCs w:val="24"/>
        </w:rPr>
        <w:instrText xml:space="preserve"> ADDIN EN.CITE </w:instrText>
      </w:r>
      <w:r w:rsidR="00617948" w:rsidRPr="0085270F">
        <w:rPr>
          <w:rFonts w:ascii="Book Antiqua" w:hAnsi="Book Antiqua" w:cs="Times New Roman"/>
          <w:sz w:val="24"/>
          <w:szCs w:val="24"/>
        </w:rPr>
        <w:fldChar w:fldCharType="begin">
          <w:fldData xml:space="preserve">PEVuZE5vdGU+PENpdGU+PEF1dGhvcj5GYXJvbjwvQXV0aG9yPjxZZWFyPjIwMTU8L1llYXI+PFJl
Y051bT4yNzQ8L1JlY051bT48RGlzcGxheVRleHQ+PHN0eWxlIGZhY2U9InN1cGVyc2NyaXB0Ij5b
MTNdPC9zdHlsZT48L0Rpc3BsYXlUZXh0PjxyZWNvcmQ+PHJlYy1udW1iZXI+Mjc0PC9yZWMtbnVt
YmVyPjxmb3JlaWduLWtleXM+PGtleSBhcHA9IkVOIiBkYi1pZD0iOXN6cngwOWYydnJzOW1lenY5
Mnh3c2Y2ZnR3eHRwenhzOWZ6IiB0aW1lc3RhbXA9IjE1ODcxNzkwMjUiPjI3NDwva2V5PjwvZm9y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617948" w:rsidRPr="0085270F">
        <w:rPr>
          <w:rFonts w:ascii="Book Antiqua" w:hAnsi="Book Antiqua" w:cs="Times New Roman"/>
          <w:sz w:val="24"/>
          <w:szCs w:val="24"/>
        </w:rPr>
        <w:instrText xml:space="preserve"> ADDIN EN.CITE.DATA </w:instrText>
      </w:r>
      <w:r w:rsidR="00617948" w:rsidRPr="0085270F">
        <w:rPr>
          <w:rFonts w:ascii="Book Antiqua" w:hAnsi="Book Antiqua" w:cs="Times New Roman"/>
          <w:sz w:val="24"/>
          <w:szCs w:val="24"/>
        </w:rPr>
      </w:r>
      <w:r w:rsidR="00617948" w:rsidRPr="0085270F">
        <w:rPr>
          <w:rFonts w:ascii="Book Antiqua" w:hAnsi="Book Antiqua" w:cs="Times New Roman"/>
          <w:sz w:val="24"/>
          <w:szCs w:val="24"/>
        </w:rPr>
        <w:fldChar w:fldCharType="end"/>
      </w:r>
      <w:r w:rsidR="00617948" w:rsidRPr="0085270F">
        <w:rPr>
          <w:rFonts w:ascii="Book Antiqua" w:hAnsi="Book Antiqua" w:cs="Times New Roman"/>
          <w:sz w:val="24"/>
          <w:szCs w:val="24"/>
        </w:rPr>
      </w:r>
      <w:r w:rsidR="00617948" w:rsidRPr="0085270F">
        <w:rPr>
          <w:rFonts w:ascii="Book Antiqua" w:hAnsi="Book Antiqua" w:cs="Times New Roman"/>
          <w:sz w:val="24"/>
          <w:szCs w:val="24"/>
        </w:rPr>
        <w:fldChar w:fldCharType="separate"/>
      </w:r>
      <w:r w:rsidR="00617948" w:rsidRPr="0085270F">
        <w:rPr>
          <w:rFonts w:ascii="Book Antiqua" w:hAnsi="Book Antiqua" w:cs="Times New Roman"/>
          <w:noProof/>
          <w:sz w:val="24"/>
          <w:szCs w:val="24"/>
          <w:vertAlign w:val="superscript"/>
        </w:rPr>
        <w:t>[13]</w:t>
      </w:r>
      <w:r w:rsidR="00617948" w:rsidRPr="0085270F">
        <w:rPr>
          <w:rFonts w:ascii="Book Antiqua" w:hAnsi="Book Antiqua" w:cs="Times New Roman"/>
          <w:sz w:val="24"/>
          <w:szCs w:val="24"/>
        </w:rPr>
        <w:fldChar w:fldCharType="end"/>
      </w:r>
      <w:r w:rsidRPr="0085270F">
        <w:rPr>
          <w:rFonts w:ascii="Book Antiqua" w:hAnsi="Book Antiqua" w:cs="Times New Roman"/>
          <w:sz w:val="24"/>
          <w:szCs w:val="24"/>
        </w:rPr>
        <w:t xml:space="preserve"> Another population-based retrospective study reviewing 37793 metastatic CRC patients showed that palliative surgery was significantly related to better OS and CSS</w:t>
      </w:r>
      <w:r w:rsidR="00650CDC" w:rsidRPr="0085270F">
        <w:rPr>
          <w:rFonts w:ascii="Book Antiqua" w:hAnsi="Book Antiqua" w:cs="Times New Roman"/>
          <w:sz w:val="24"/>
          <w:szCs w:val="24"/>
        </w:rPr>
        <w:fldChar w:fldCharType="begin">
          <w:fldData xml:space="preserve">PEVuZE5vdGU+PENpdGU+PEF1dGhvcj5UYXJhbnRpbm88L0F1dGhvcj48WWVhcj4yMDE1PC9ZZWFy
PjxSZWNOdW0+Mjc1PC9SZWNOdW0+PERpc3BsYXlUZXh0PjxzdHlsZSBmYWNlPSJzdXBlcnNjcmlw
dCI+WzE0XTwvc3R5bGU+PC9EaXNwbGF5VGV4dD48cmVjb3JkPjxyZWMtbnVtYmVyPjI3NTwvcmVj
LW51bWJlcj48Zm9yZWlnbi1rZXlzPjxrZXkgYXBwPSJFTiIgZGItaWQ9IjlzenJ4MDlmMnZyczlt
ZXp2OTJ4d3NmNmZ0d3h0cHp4czlmeiIgdGltZXN0YW1wPSIxNTg3MTc5MDYxIj4yNzU8L2tleT48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650CDC" w:rsidRPr="0085270F">
        <w:rPr>
          <w:rFonts w:ascii="Book Antiqua" w:hAnsi="Book Antiqua" w:cs="Times New Roman"/>
          <w:sz w:val="24"/>
          <w:szCs w:val="24"/>
        </w:rPr>
        <w:instrText xml:space="preserve"> ADDIN EN.CITE </w:instrText>
      </w:r>
      <w:r w:rsidR="00650CDC" w:rsidRPr="0085270F">
        <w:rPr>
          <w:rFonts w:ascii="Book Antiqua" w:hAnsi="Book Antiqua" w:cs="Times New Roman"/>
          <w:sz w:val="24"/>
          <w:szCs w:val="24"/>
        </w:rPr>
        <w:fldChar w:fldCharType="begin">
          <w:fldData xml:space="preserve">PEVuZE5vdGU+PENpdGU+PEF1dGhvcj5UYXJhbnRpbm88L0F1dGhvcj48WWVhcj4yMDE1PC9ZZWFy
PjxSZWNOdW0+Mjc1PC9SZWNOdW0+PERpc3BsYXlUZXh0PjxzdHlsZSBmYWNlPSJzdXBlcnNjcmlw
dCI+WzE0XTwvc3R5bGU+PC9EaXNwbGF5VGV4dD48cmVjb3JkPjxyZWMtbnVtYmVyPjI3NTwvcmVj
LW51bWJlcj48Zm9yZWlnbi1rZXlzPjxrZXkgYXBwPSJFTiIgZGItaWQ9IjlzenJ4MDlmMnZyczlt
ZXp2OTJ4d3NmNmZ0d3h0cHp4czlmeiIgdGltZXN0YW1wPSIxNTg3MTc5MDYxIj4yNzU8L2tleT48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650CDC" w:rsidRPr="0085270F">
        <w:rPr>
          <w:rFonts w:ascii="Book Antiqua" w:hAnsi="Book Antiqua" w:cs="Times New Roman"/>
          <w:sz w:val="24"/>
          <w:szCs w:val="24"/>
        </w:rPr>
        <w:instrText xml:space="preserve"> ADDIN EN.CITE.DATA </w:instrText>
      </w:r>
      <w:r w:rsidR="00650CDC" w:rsidRPr="0085270F">
        <w:rPr>
          <w:rFonts w:ascii="Book Antiqua" w:hAnsi="Book Antiqua" w:cs="Times New Roman"/>
          <w:sz w:val="24"/>
          <w:szCs w:val="24"/>
        </w:rPr>
      </w:r>
      <w:r w:rsidR="00650CDC" w:rsidRPr="0085270F">
        <w:rPr>
          <w:rFonts w:ascii="Book Antiqua" w:hAnsi="Book Antiqua" w:cs="Times New Roman"/>
          <w:sz w:val="24"/>
          <w:szCs w:val="24"/>
        </w:rPr>
        <w:fldChar w:fldCharType="end"/>
      </w:r>
      <w:r w:rsidR="00650CDC" w:rsidRPr="0085270F">
        <w:rPr>
          <w:rFonts w:ascii="Book Antiqua" w:hAnsi="Book Antiqua" w:cs="Times New Roman"/>
          <w:sz w:val="24"/>
          <w:szCs w:val="24"/>
        </w:rPr>
      </w:r>
      <w:r w:rsidR="00650CDC" w:rsidRPr="0085270F">
        <w:rPr>
          <w:rFonts w:ascii="Book Antiqua" w:hAnsi="Book Antiqua" w:cs="Times New Roman"/>
          <w:sz w:val="24"/>
          <w:szCs w:val="24"/>
        </w:rPr>
        <w:fldChar w:fldCharType="separate"/>
      </w:r>
      <w:r w:rsidR="00650CDC" w:rsidRPr="0085270F">
        <w:rPr>
          <w:rFonts w:ascii="Book Antiqua" w:hAnsi="Book Antiqua" w:cs="Times New Roman"/>
          <w:noProof/>
          <w:sz w:val="24"/>
          <w:szCs w:val="24"/>
          <w:vertAlign w:val="superscript"/>
        </w:rPr>
        <w:t>[14]</w:t>
      </w:r>
      <w:r w:rsidR="00650CDC" w:rsidRPr="0085270F">
        <w:rPr>
          <w:rFonts w:ascii="Book Antiqua" w:hAnsi="Book Antiqua" w:cs="Times New Roman"/>
          <w:sz w:val="24"/>
          <w:szCs w:val="24"/>
        </w:rPr>
        <w:fldChar w:fldCharType="end"/>
      </w:r>
      <w:r w:rsidR="00650CDC" w:rsidRPr="0085270F">
        <w:rPr>
          <w:rFonts w:ascii="Book Antiqua" w:hAnsi="Book Antiqua" w:cs="Times New Roman"/>
          <w:sz w:val="24"/>
          <w:szCs w:val="24"/>
        </w:rPr>
        <w:t>.</w:t>
      </w:r>
      <w:r w:rsidRPr="0085270F">
        <w:rPr>
          <w:rFonts w:ascii="Book Antiqua" w:hAnsi="Book Antiqua" w:cs="Times New Roman"/>
          <w:sz w:val="24"/>
          <w:szCs w:val="24"/>
        </w:rPr>
        <w:t xml:space="preserve"> Finally, a systematic review consisting of 21 studies indicated that there was a survival benefit for palliative surgery in patients with metastatic CRC and criteria for palliative surgery should be extended on the basis of World Health Organization (WHO) performance status (PS) or tumor burden</w:t>
      </w:r>
      <w:r w:rsidR="00910FCB" w:rsidRPr="0085270F">
        <w:rPr>
          <w:rFonts w:ascii="Book Antiqua" w:hAnsi="Book Antiqua" w:cs="Times New Roman"/>
          <w:sz w:val="24"/>
          <w:szCs w:val="24"/>
        </w:rPr>
        <w:fldChar w:fldCharType="begin"/>
      </w:r>
      <w:r w:rsidR="00910FCB" w:rsidRPr="0085270F">
        <w:rPr>
          <w:rFonts w:ascii="Book Antiqua" w:hAnsi="Book Antiqua" w:cs="Times New Roman"/>
          <w:sz w:val="24"/>
          <w:szCs w:val="24"/>
        </w:rPr>
        <w:instrText xml:space="preserve"> ADDIN EN.CITE &lt;EndNote&gt;&lt;Cite&gt;&lt;Author&gt;Anwar&lt;/Author&gt;&lt;Year&gt;2012&lt;/Year&gt;&lt;RecNum&gt;276&lt;/RecNum&gt;&lt;DisplayText&gt;&lt;style face="superscript"&gt;[15]&lt;/style&gt;&lt;/DisplayText&gt;&lt;record&gt;&lt;rec-number&gt;276&lt;/rec-number&gt;&lt;foreign-keys&gt;&lt;key app="EN" db-id="9szrx09f2vrs9mezv92xwsf6ftwxtpzxs9fz" timestamp="1587180512"&gt;276&lt;/key&gt;&lt;/foreign-keys&gt;&lt;ref-type name="Journal Article"&gt;17&lt;/ref-type&gt;&lt;contributors&gt;&lt;authors&gt;&lt;author&gt;Anwar, S.&lt;/author&gt;&lt;author&gt;Peter, M. B.&lt;/author&gt;&lt;author&gt;Dent, J.&lt;/author&gt;&lt;author&gt;Scott, N. A.&lt;/author&gt;&lt;/authors&gt;&lt;/contributors&gt;&lt;auth-address&gt;Department of Colorectal Surgery, Calderdale and Huddersfield NHS Trust, Huddersfield, UK. suanwar@btinternnet.com&lt;/auth-address&gt;&lt;titles&gt;&lt;title&gt;Palliative excisional surgery for primary colorectal cancer in patients with incurable metastatic disease. Is there a survival benefit? A systematic review&lt;/title&gt;&lt;secondary-title&gt;Colorectal Dis&lt;/secondary-title&gt;&lt;/titles&gt;&lt;periodical&gt;&lt;full-title&gt;Colorectal Dis&lt;/full-title&gt;&lt;/periodical&gt;&lt;pages&gt;920-30&lt;/pages&gt;&lt;volume&gt;14&lt;/volume&gt;&lt;number&gt;8&lt;/number&gt;&lt;keywords&gt;&lt;keyword&gt;Colorectal Neoplasms/mortality/pathology/*surgery&lt;/keyword&gt;&lt;keyword&gt;Humans&lt;/keyword&gt;&lt;keyword&gt;Neoplasm Metastasis&lt;/keyword&gt;&lt;keyword&gt;Neoplasm Staging&lt;/keyword&gt;&lt;keyword&gt;*Palliative Care&lt;/keyword&gt;&lt;keyword&gt;Survival Analysis&lt;/keyword&gt;&lt;keyword&gt;Tumor Burden&lt;/keyword&gt;&lt;/keywords&gt;&lt;dates&gt;&lt;year&gt;2012&lt;/year&gt;&lt;pub-dates&gt;&lt;date&gt;Aug&lt;/date&gt;&lt;/pub-dates&gt;&lt;/dates&gt;&lt;isbn&gt;1463-1318 (Electronic)&amp;#xD;1462-8910 (Linking)&lt;/isbn&gt;&lt;accession-num&gt;21899714&lt;/accession-num&gt;&lt;urls&gt;&lt;related-urls&gt;&lt;url&gt;https://www.ncbi.nlm.nih.gov/pubmed/21899714&lt;/url&gt;&lt;/related-urls&gt;&lt;/urls&gt;&lt;electronic-resource-num&gt;10.1111/j.1463-1318.2011.02817.x&lt;/electronic-resource-num&gt;&lt;/record&gt;&lt;/Cite&gt;&lt;/EndNote&gt;</w:instrText>
      </w:r>
      <w:r w:rsidR="00910FCB" w:rsidRPr="0085270F">
        <w:rPr>
          <w:rFonts w:ascii="Book Antiqua" w:hAnsi="Book Antiqua" w:cs="Times New Roman"/>
          <w:sz w:val="24"/>
          <w:szCs w:val="24"/>
        </w:rPr>
        <w:fldChar w:fldCharType="separate"/>
      </w:r>
      <w:r w:rsidR="00910FCB" w:rsidRPr="0085270F">
        <w:rPr>
          <w:rFonts w:ascii="Book Antiqua" w:hAnsi="Book Antiqua" w:cs="Times New Roman"/>
          <w:noProof/>
          <w:sz w:val="24"/>
          <w:szCs w:val="24"/>
          <w:vertAlign w:val="superscript"/>
        </w:rPr>
        <w:t>[15]</w:t>
      </w:r>
      <w:r w:rsidR="00910FCB" w:rsidRPr="0085270F">
        <w:rPr>
          <w:rFonts w:ascii="Book Antiqua" w:hAnsi="Book Antiqua" w:cs="Times New Roman"/>
          <w:sz w:val="24"/>
          <w:szCs w:val="24"/>
        </w:rPr>
        <w:fldChar w:fldCharType="end"/>
      </w:r>
      <w:r w:rsidR="00910FCB" w:rsidRPr="0085270F">
        <w:rPr>
          <w:rFonts w:ascii="Book Antiqua" w:hAnsi="Book Antiqua" w:cs="Times New Roman"/>
          <w:sz w:val="24"/>
          <w:szCs w:val="24"/>
        </w:rPr>
        <w:t>.</w:t>
      </w:r>
    </w:p>
    <w:p w14:paraId="7E9CA8AE" w14:textId="0FD1D09D"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However, to our best knowledge, no studies have classified stage IV into subsets to assess the role of palliative surgery. Adenocarcinoma is the most common pathological type of CRC, accounting for approximately 90% of cases</w:t>
      </w:r>
      <w:r w:rsidR="0038176B" w:rsidRPr="0085270F">
        <w:rPr>
          <w:rFonts w:ascii="Book Antiqua" w:hAnsi="Book Antiqua" w:cs="Times New Roman"/>
          <w:sz w:val="24"/>
          <w:szCs w:val="24"/>
        </w:rPr>
        <w:fldChar w:fldCharType="begin"/>
      </w:r>
      <w:r w:rsidR="0038176B" w:rsidRPr="0085270F">
        <w:rPr>
          <w:rFonts w:ascii="Book Antiqua" w:hAnsi="Book Antiqua" w:cs="Times New Roman"/>
          <w:sz w:val="24"/>
          <w:szCs w:val="24"/>
        </w:rPr>
        <w:instrText xml:space="preserve"> ADDIN EN.CITE &lt;EndNote&gt;&lt;Cite&gt;&lt;Author&gt;Li&lt;/Author&gt;&lt;Year&gt;2019&lt;/Year&gt;&lt;RecNum&gt;277&lt;/RecNum&gt;&lt;DisplayText&gt;&lt;style face="superscript"&gt;[16]&lt;/style&gt;&lt;/DisplayText&gt;&lt;record&gt;&lt;rec-number&gt;277&lt;/rec-number&gt;&lt;foreign-keys&gt;&lt;key app="EN" db-id="9szrx09f2vrs9mezv92xwsf6ftwxtpzxs9fz" timestamp="1587180554"&gt;277&lt;/key&gt;&lt;/foreign-keys&gt;&lt;ref-type name="Journal Article"&gt;17&lt;/ref-type&gt;&lt;contributors&gt;&lt;authors&gt;&lt;author&gt;Li, C.&lt;/author&gt;&lt;author&gt;Zheng, H.&lt;/author&gt;&lt;author&gt;Jia, H.&lt;/author&gt;&lt;author&gt;Huang, D.&lt;/author&gt;&lt;author&gt;Gu, W.&lt;/author&gt;&lt;author&gt;Cai, S.&lt;/author&gt;&lt;author&gt;Zhu, J.&lt;/author&gt;&lt;/authors&gt;&lt;/contributors&gt;&lt;auth-address&gt;Department of Radiation Oncology, Fudan University Shanghai Cancer Center, Shanghai, China.&amp;#xD;Department of Oncology, Shanghai Medical College, Fudan University, Shanghai, China.&amp;#xD;Department of Colorectal Surgery, Fudan University Shanghai Cancer Center, Shanghai, China.&amp;#xD;Shanghai general hospital, Shanghai, China.&amp;#xD;Department of Pathology, Fudan University Shanghai Cancer Center, Shanghai, China.&lt;/auth-address&gt;&lt;titles&gt;&lt;title&gt;Prognosis of three histological subtypes of colorectal adenocarcinoma: A retrospective analysis of 8005 Chinese patients&lt;/title&gt;&lt;secondary-title&gt;Cancer Med&lt;/secondary-title&gt;&lt;/titles&gt;&lt;periodical&gt;&lt;full-title&gt;Cancer Med&lt;/full-title&gt;&lt;/periodical&gt;&lt;pages&gt;3411-3419&lt;/pages&gt;&lt;volume&gt;8&lt;/volume&gt;&lt;number&gt;7&lt;/number&gt;&lt;keywords&gt;&lt;keyword&gt;*colorectal adenocarcinoma&lt;/keyword&gt;&lt;keyword&gt;*mucinous&lt;/keyword&gt;&lt;keyword&gt;*prognosis&lt;/keyword&gt;&lt;keyword&gt;*signet ring&lt;/keyword&gt;&lt;keyword&gt;*stage&lt;/keyword&gt;&lt;/keywords&gt;&lt;dates&gt;&lt;year&gt;2019&lt;/year&gt;&lt;pub-dates&gt;&lt;date&gt;Jul&lt;/date&gt;&lt;/pub-dates&gt;&lt;/dates&gt;&lt;isbn&gt;2045-7634 (Electronic)&amp;#xD;2045-7634 (Linking)&lt;/isbn&gt;&lt;accession-num&gt;31074597&lt;/accession-num&gt;&lt;urls&gt;&lt;related-urls&gt;&lt;url&gt;https://www.ncbi.nlm.nih.gov/pubmed/31074597&lt;/url&gt;&lt;/related-urls&gt;&lt;/urls&gt;&lt;custom2&gt;PMC6601588&lt;/custom2&gt;&lt;electronic-resource-num&gt;10.1002/cam4.2234&lt;/electronic-resource-num&gt;&lt;/record&gt;&lt;/Cite&gt;&lt;/EndNote&gt;</w:instrText>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[16]</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Thus, we subdivided colorectal adenocarcinoma (CRA) patient populations with stage IV disease on the basis of comorbidities from the Surveillance, Epidemiology, and End Results (SEER) database into stage IVA (M1a diseases) and stage IVB (M1b diseases). Outcomes of palliative surgery were then independently assessed.</w:t>
      </w:r>
    </w:p>
    <w:p w14:paraId="7F3CE362" w14:textId="77777777" w:rsidR="00BC62B6" w:rsidRPr="0085270F" w:rsidRDefault="00BC62B6" w:rsidP="0085270F">
      <w:pPr>
        <w:snapToGrid w:val="0"/>
        <w:spacing w:line="360" w:lineRule="auto"/>
        <w:ind w:firstLineChars="177" w:firstLine="425"/>
        <w:rPr>
          <w:rFonts w:ascii="Book Antiqua" w:hAnsi="Book Antiqua" w:cs="Times New Roman"/>
          <w:sz w:val="24"/>
          <w:szCs w:val="24"/>
        </w:rPr>
      </w:pPr>
    </w:p>
    <w:p w14:paraId="0B83D12D"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MATERIALS AND METHODS</w:t>
      </w:r>
    </w:p>
    <w:p w14:paraId="2F61D516" w14:textId="45747AEF" w:rsidR="009E50E2" w:rsidRPr="0085270F" w:rsidRDefault="009E50E2"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Patient </w:t>
      </w:r>
      <w:r w:rsidR="00BC62B6" w:rsidRPr="0085270F">
        <w:rPr>
          <w:rFonts w:ascii="Book Antiqua" w:hAnsi="Book Antiqua" w:cs="Times New Roman"/>
          <w:b/>
          <w:i/>
          <w:sz w:val="24"/>
          <w:szCs w:val="24"/>
        </w:rPr>
        <w:t>source</w:t>
      </w:r>
    </w:p>
    <w:p w14:paraId="57386B2E" w14:textId="437E2CF3"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Patient data, originating between 2010 and 2015, was collected from the SEER database, one of the largest cancer databases in the world</w:t>
      </w:r>
      <w:r w:rsidR="0038176B" w:rsidRPr="0085270F">
        <w:rPr>
          <w:rFonts w:ascii="Book Antiqua" w:hAnsi="Book Antiqua" w:cs="Times New Roman"/>
          <w:sz w:val="24"/>
          <w:szCs w:val="24"/>
        </w:rPr>
        <w:fldChar w:fldCharType="begin">
          <w:fldData xml:space="preserve">PEVuZE5vdGU+PENpdGU+PEF1dGhvcj5UYXJhbnRpbm88L0F1dGhvcj48WWVhcj4yMDE1PC9ZZWFy
PjxSZWNOdW0+Mjc4PC9SZWNOdW0+PERpc3BsYXlUZXh0PjxzdHlsZSBmYWNlPSJzdXBlcnNjcmlw
dCI+WzE0XTwvc3R5bGU+PC9EaXNwbGF5VGV4dD48cmVjb3JkPjxyZWMtbnVtYmVyPjI3ODwvcmVj
LW51bWJlcj48Zm9yZWlnbi1rZXlzPjxrZXkgYXBwPSJFTiIgZGItaWQ9IjlzenJ4MDlmMnZyczlt
ZXp2OTJ4d3NmNmZ0d3h0cHp4czlmeiIgdGltZXN0YW1wPSIxNTg3MTgwNjIwIj4yNzg8L2tleT48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PEVuZE5vdGU+PENpdGU+PEF1dGhvcj5UYXJhbnRpbm88L0F1dGhvcj48WWVhcj4yMDE1PC9ZZWFy
PjxSZWNOdW0+Mjc4PC9SZWNOdW0+PERpc3BsYXlUZXh0PjxzdHlsZSBmYWNlPSJzdXBlcnNjcmlw
dCI+WzE0XTwvc3R5bGU+PC9EaXNwbGF5VGV4dD48cmVjb3JkPjxyZWMtbnVtYmVyPjI3ODwvcmVj
LW51bWJlcj48Zm9yZWlnbi1rZXlzPjxrZXkgYXBwPSJFTiIgZGItaWQ9IjlzenJ4MDlmMnZyczlt
ZXp2OTJ4d3NmNmZ0d3h0cHp4czlmeiIgdGltZXN0YW1wPSIxNTg3MTgwNjIwIj4yNzg8L2tleT48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[14]</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The selection criteria were as follows: (1) patients 18 years old or older; (2) disease histologically diagnosed as adenocarcinoma; (3) treated for first primary tumor; (4) </w:t>
      </w:r>
      <w:bookmarkStart w:id="9" w:name="_Hlk9345375"/>
      <w:r w:rsidRPr="0085270F">
        <w:rPr>
          <w:rFonts w:ascii="Book Antiqua" w:hAnsi="Book Antiqua" w:cs="Times New Roman"/>
          <w:sz w:val="24"/>
          <w:szCs w:val="24"/>
        </w:rPr>
        <w:t>definite M1a or M1b diseases according to the 8</w:t>
      </w:r>
      <w:r w:rsidRPr="0085270F">
        <w:rPr>
          <w:rFonts w:ascii="Book Antiqua" w:hAnsi="Book Antiqua" w:cs="Times New Roman"/>
          <w:sz w:val="24"/>
          <w:szCs w:val="24"/>
          <w:vertAlign w:val="superscript"/>
        </w:rPr>
        <w:t>th</w:t>
      </w:r>
      <w:r w:rsidRPr="0085270F">
        <w:rPr>
          <w:rFonts w:ascii="Book Antiqua" w:hAnsi="Book Antiqua" w:cs="Times New Roman"/>
          <w:sz w:val="24"/>
          <w:szCs w:val="24"/>
        </w:rPr>
        <w:t xml:space="preserve"> edition of AJCC staging system</w:t>
      </w:r>
      <w:bookmarkEnd w:id="9"/>
      <w:r w:rsidRPr="0085270F">
        <w:rPr>
          <w:rFonts w:ascii="Book Antiqua" w:hAnsi="Book Antiqua" w:cs="Times New Roman"/>
          <w:sz w:val="24"/>
          <w:szCs w:val="24"/>
        </w:rPr>
        <w:t xml:space="preserve">; (5) no surgery for metastatic sites (including distant lymph nodes); (6) surgical procedure or no surgical procedure to primary tumor (excluding tumor destruction or no pathologic specimen or unknown whether there was a pathologic specimen); </w:t>
      </w:r>
      <w:r w:rsidR="00BC62B6" w:rsidRPr="0085270F">
        <w:rPr>
          <w:rFonts w:ascii="Book Antiqua" w:hAnsi="Book Antiqua" w:cs="Times New Roman"/>
          <w:sz w:val="24"/>
          <w:szCs w:val="24"/>
        </w:rPr>
        <w:t xml:space="preserve">and </w:t>
      </w:r>
      <w:r w:rsidRPr="0085270F">
        <w:rPr>
          <w:rFonts w:ascii="Book Antiqua" w:hAnsi="Book Antiqua" w:cs="Times New Roman"/>
          <w:sz w:val="24"/>
          <w:szCs w:val="24"/>
        </w:rPr>
        <w:t xml:space="preserve">(7) active follow-up. Cases with unknown survival time, status or those coded as 0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were excluded. </w:t>
      </w:r>
      <w:bookmarkStart w:id="10" w:name="_Hlk38104128"/>
      <w:r w:rsidR="008F56AE" w:rsidRPr="0085270F">
        <w:rPr>
          <w:rFonts w:ascii="Book Antiqua" w:hAnsi="Book Antiqua" w:cs="Times New Roman"/>
          <w:sz w:val="24"/>
          <w:szCs w:val="24"/>
        </w:rPr>
        <w:t>The entire cohort was divided into two groups based on the median age</w:t>
      </w:r>
      <w:r w:rsidR="004C5DFE" w:rsidRPr="0085270F">
        <w:rPr>
          <w:rFonts w:ascii="Book Antiqua" w:hAnsi="Book Antiqua" w:cs="Times New Roman"/>
          <w:sz w:val="24"/>
          <w:szCs w:val="24"/>
        </w:rPr>
        <w:t xml:space="preserve"> and calculation result of X-tile program (Yale University, 3.6.1, </w:t>
      </w:r>
      <w:r w:rsidR="00BC62B6" w:rsidRPr="0085270F">
        <w:rPr>
          <w:rFonts w:ascii="Book Antiqua" w:hAnsi="Book Antiqua" w:cs="Times New Roman"/>
          <w:sz w:val="24"/>
          <w:szCs w:val="24"/>
        </w:rPr>
        <w:t xml:space="preserve">Supplementary </w:t>
      </w:r>
      <w:r w:rsidR="004C5DFE" w:rsidRPr="0085270F">
        <w:rPr>
          <w:rFonts w:ascii="Book Antiqua" w:hAnsi="Book Antiqua" w:cs="Times New Roman"/>
          <w:sz w:val="24"/>
          <w:szCs w:val="24"/>
        </w:rPr>
        <w:t>Figure 1)</w:t>
      </w:r>
      <w:r w:rsidR="008F56AE" w:rsidRPr="0085270F">
        <w:rPr>
          <w:rFonts w:ascii="Book Antiqua" w:hAnsi="Book Antiqua" w:cs="Times New Roman"/>
          <w:sz w:val="24"/>
          <w:szCs w:val="24"/>
        </w:rPr>
        <w:t>.</w:t>
      </w:r>
      <w:bookmarkEnd w:id="10"/>
      <w:r w:rsidR="008F56AE"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After propensity score matching (PSM), </w:t>
      </w:r>
      <w:r w:rsidR="00C06224" w:rsidRPr="0085270F">
        <w:rPr>
          <w:rFonts w:ascii="Book Antiqua" w:hAnsi="Book Antiqua" w:cs="Times New Roman"/>
          <w:sz w:val="24"/>
          <w:szCs w:val="24"/>
        </w:rPr>
        <w:t>2935</w:t>
      </w:r>
      <w:r w:rsidRPr="0085270F">
        <w:rPr>
          <w:rFonts w:ascii="Book Antiqua" w:hAnsi="Book Antiqua" w:cs="Times New Roman"/>
          <w:sz w:val="24"/>
          <w:szCs w:val="24"/>
        </w:rPr>
        <w:t xml:space="preserve"> patients with M1a </w:t>
      </w:r>
      <w:r w:rsidRPr="0085270F">
        <w:rPr>
          <w:rFonts w:ascii="Book Antiqua" w:hAnsi="Book Antiqua" w:cs="Times New Roman"/>
          <w:sz w:val="24"/>
          <w:szCs w:val="24"/>
        </w:rPr>
        <w:lastRenderedPageBreak/>
        <w:t>diseases and 21</w:t>
      </w:r>
      <w:r w:rsidR="00C06224" w:rsidRPr="0085270F">
        <w:rPr>
          <w:rFonts w:ascii="Book Antiqua" w:hAnsi="Book Antiqua" w:cs="Times New Roman"/>
          <w:sz w:val="24"/>
          <w:szCs w:val="24"/>
        </w:rPr>
        <w:t>4</w:t>
      </w:r>
      <w:r w:rsidRPr="0085270F">
        <w:rPr>
          <w:rFonts w:ascii="Book Antiqua" w:hAnsi="Book Antiqua" w:cs="Times New Roman"/>
          <w:sz w:val="24"/>
          <w:szCs w:val="24"/>
        </w:rPr>
        <w:t xml:space="preserve">5 patients with M1b diseases were excluded owing to lack of counterpart propensity scores. In survival analysis for M1a (liver metastasis) and M1a (lung metastasis), </w:t>
      </w:r>
      <w:r w:rsidR="00C06224" w:rsidRPr="0085270F">
        <w:rPr>
          <w:rFonts w:ascii="Book Antiqua" w:hAnsi="Book Antiqua" w:cs="Times New Roman"/>
          <w:sz w:val="24"/>
          <w:szCs w:val="24"/>
        </w:rPr>
        <w:t>2202</w:t>
      </w:r>
      <w:r w:rsidRPr="0085270F">
        <w:rPr>
          <w:rFonts w:ascii="Book Antiqua" w:hAnsi="Book Antiqua" w:cs="Times New Roman"/>
          <w:sz w:val="24"/>
          <w:szCs w:val="24"/>
        </w:rPr>
        <w:t xml:space="preserve"> and 2</w:t>
      </w:r>
      <w:r w:rsidR="00C06224" w:rsidRPr="0085270F">
        <w:rPr>
          <w:rFonts w:ascii="Book Antiqua" w:hAnsi="Book Antiqua" w:cs="Times New Roman"/>
          <w:sz w:val="24"/>
          <w:szCs w:val="24"/>
        </w:rPr>
        <w:t>67</w:t>
      </w:r>
      <w:r w:rsidRPr="0085270F">
        <w:rPr>
          <w:rFonts w:ascii="Book Antiqua" w:hAnsi="Book Antiqua" w:cs="Times New Roman"/>
          <w:sz w:val="24"/>
          <w:szCs w:val="24"/>
        </w:rPr>
        <w:t xml:space="preserve"> patients were further excluded, respectively. Follow-up time ranged from 1 to 71 mo.</w:t>
      </w:r>
    </w:p>
    <w:p w14:paraId="5A8F37F3" w14:textId="77777777" w:rsidR="00BC62B6" w:rsidRPr="0085270F" w:rsidRDefault="00BC62B6" w:rsidP="0085270F">
      <w:pPr>
        <w:snapToGrid w:val="0"/>
        <w:spacing w:line="360" w:lineRule="auto"/>
        <w:rPr>
          <w:rFonts w:ascii="Book Antiqua" w:hAnsi="Book Antiqua" w:cs="Times New Roman"/>
          <w:sz w:val="24"/>
          <w:szCs w:val="24"/>
        </w:rPr>
      </w:pPr>
    </w:p>
    <w:p w14:paraId="2A74BAC6" w14:textId="77777777" w:rsidR="00B354B9" w:rsidRPr="0085270F" w:rsidRDefault="00B354B9"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Statistical analyses</w:t>
      </w:r>
    </w:p>
    <w:p w14:paraId="5B2E0975" w14:textId="5907FC91" w:rsidR="008B785D" w:rsidRPr="0085270F" w:rsidRDefault="008B785D"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rPr>
        <w:t xml:space="preserve">Baseline characteristics of metastatic CRA patients, including sex, year of diagnosis, age, marital status, primary site, surgical information, </w:t>
      </w:r>
      <w:r w:rsidR="00F36816" w:rsidRPr="0085270F">
        <w:rPr>
          <w:rFonts w:ascii="Book Antiqua" w:hAnsi="Book Antiqua" w:cs="Times New Roman"/>
          <w:sz w:val="24"/>
          <w:szCs w:val="24"/>
        </w:rPr>
        <w:t>race, grade, chemotherapy and radiotherapy,</w:t>
      </w:r>
      <w:r w:rsidRPr="0085270F">
        <w:rPr>
          <w:rFonts w:ascii="Book Antiqua" w:hAnsi="Book Antiqua" w:cs="Times New Roman"/>
          <w:sz w:val="24"/>
          <w:szCs w:val="24"/>
        </w:rPr>
        <w:t xml:space="preserve"> were recorded and analyzed by </w:t>
      </w:r>
      <w:r w:rsidRPr="0085270F">
        <w:rPr>
          <w:rFonts w:ascii="Book Antiqua" w:hAnsi="Book Antiqua" w:cs="Times New Roman"/>
          <w:i/>
          <w:iCs/>
          <w:sz w:val="24"/>
          <w:szCs w:val="24"/>
        </w:rPr>
        <w:t>χ</w:t>
      </w:r>
      <w:r w:rsidRPr="0085270F">
        <w:rPr>
          <w:rFonts w:ascii="Book Antiqua" w:hAnsi="Book Antiqua" w:cs="Times New Roman"/>
          <w:i/>
          <w:iCs/>
          <w:sz w:val="24"/>
          <w:szCs w:val="24"/>
          <w:vertAlign w:val="superscript"/>
        </w:rPr>
        <w:t>2</w:t>
      </w:r>
      <w:r w:rsidRPr="0085270F">
        <w:rPr>
          <w:rFonts w:ascii="Book Antiqua" w:hAnsi="Book Antiqua" w:cs="Times New Roman"/>
          <w:sz w:val="24"/>
          <w:szCs w:val="24"/>
        </w:rPr>
        <w:t xml:space="preserve"> test. The patient prognosis was assessed using univariate and multivariate Cox regression analysis</w:t>
      </w:r>
      <w:r w:rsidRPr="0085270F">
        <w:rPr>
          <w:rFonts w:ascii="Book Antiqua" w:hAnsi="Book Antiqua" w:cs="Times New Roman"/>
          <w:sz w:val="24"/>
          <w:szCs w:val="24"/>
          <w:shd w:val="clear" w:color="auto" w:fill="FFFFFF"/>
        </w:rPr>
        <w:t xml:space="preserve"> with hazard ratios and 95% confidence interval</w:t>
      </w:r>
      <w:r w:rsidRPr="0085270F">
        <w:rPr>
          <w:rFonts w:ascii="Book Antiqua" w:hAnsi="Book Antiqua" w:cs="Times New Roman"/>
          <w:sz w:val="24"/>
          <w:szCs w:val="24"/>
        </w:rPr>
        <w:t xml:space="preserve">. To minimize potential selection bias, 1:1 ratio PSM without replacement were used to investigate the effect of palliative primary tumor resection on metastatic CRA. After PSM adjustment, </w:t>
      </w:r>
      <w:r w:rsidRPr="0085270F">
        <w:rPr>
          <w:rFonts w:ascii="Book Antiqua" w:hAnsi="Book Antiqua" w:cs="Times New Roman"/>
          <w:sz w:val="24"/>
          <w:szCs w:val="24"/>
          <w:shd w:val="clear" w:color="auto" w:fill="FFFFFF"/>
        </w:rPr>
        <w:t>Kaplan-Meier methods were employed to analyze the OS for M1a and M1b patients.</w:t>
      </w:r>
      <w:r w:rsidRPr="0085270F">
        <w:rPr>
          <w:rFonts w:ascii="Book Antiqua" w:hAnsi="Book Antiqua"/>
          <w:sz w:val="24"/>
          <w:szCs w:val="24"/>
        </w:rPr>
        <w:t xml:space="preserve"> </w:t>
      </w:r>
      <w:r w:rsidRPr="0085270F">
        <w:rPr>
          <w:rFonts w:ascii="Book Antiqua" w:hAnsi="Book Antiqua" w:cs="Times New Roman"/>
          <w:sz w:val="24"/>
          <w:szCs w:val="24"/>
          <w:shd w:val="clear" w:color="auto" w:fill="FFFFFF"/>
        </w:rPr>
        <w:t xml:space="preserve">All statistical analyses were conducted using IBM SPSS Statistics 22.0. </w:t>
      </w:r>
      <w:r w:rsidRPr="0085270F">
        <w:rPr>
          <w:rFonts w:ascii="Book Antiqua" w:hAnsi="Book Antiqua" w:cs="Times New Roman"/>
          <w:i/>
          <w:iCs/>
          <w:sz w:val="24"/>
          <w:szCs w:val="24"/>
          <w:shd w:val="clear" w:color="auto" w:fill="FFFFFF"/>
        </w:rPr>
        <w:t>P</w:t>
      </w:r>
      <w:r w:rsidR="00BC62B6"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values &lt; 0.05 were considered statistically significant.</w:t>
      </w:r>
    </w:p>
    <w:p w14:paraId="5E4CC615"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5C5DA66C"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RESULTS</w:t>
      </w:r>
    </w:p>
    <w:p w14:paraId="4303A66F" w14:textId="0D81F134" w:rsidR="00A95606" w:rsidRPr="0085270F" w:rsidRDefault="00A95606"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Baseline </w:t>
      </w:r>
      <w:r w:rsidR="00BC62B6" w:rsidRPr="0085270F">
        <w:rPr>
          <w:rFonts w:ascii="Book Antiqua" w:hAnsi="Book Antiqua" w:cs="Times New Roman"/>
          <w:b/>
          <w:i/>
          <w:sz w:val="24"/>
          <w:szCs w:val="24"/>
        </w:rPr>
        <w:t>characteristics</w:t>
      </w:r>
    </w:p>
    <w:p w14:paraId="7E14C3B7" w14:textId="4D0F1ED9" w:rsidR="008B785D" w:rsidRPr="0085270F" w:rsidRDefault="008B785D" w:rsidP="0085270F">
      <w:pPr>
        <w:snapToGrid w:val="0"/>
        <w:spacing w:line="360" w:lineRule="auto"/>
        <w:rPr>
          <w:rFonts w:ascii="Book Antiqua" w:hAnsi="Book Antiqua" w:cs="Times New Roman"/>
          <w:sz w:val="24"/>
          <w:szCs w:val="24"/>
        </w:rPr>
      </w:pPr>
      <w:bookmarkStart w:id="11" w:name="_Hlk9365861"/>
      <w:r w:rsidRPr="0085270F">
        <w:rPr>
          <w:rFonts w:ascii="Book Antiqua" w:hAnsi="Book Antiqua" w:cs="Times New Roman"/>
          <w:sz w:val="24"/>
          <w:szCs w:val="24"/>
        </w:rPr>
        <w:t>A total of 19680 patients with metastatic CRA were collected from the SEER database, which included 10399 cases of M1a diseases and 9281 cases of M1b diseases</w:t>
      </w:r>
      <w:bookmarkEnd w:id="11"/>
      <w:r w:rsidRPr="0085270F">
        <w:rPr>
          <w:rFonts w:ascii="Book Antiqua" w:hAnsi="Book Antiqua" w:cs="Times New Roman"/>
          <w:sz w:val="24"/>
          <w:szCs w:val="24"/>
        </w:rPr>
        <w:t xml:space="preserve"> (Table 1). The entire cohort consisted of 11107 (56.4%) males and 8573 (43.6%) females with median age of 63 </w:t>
      </w:r>
      <w:r w:rsidR="00F36816" w:rsidRPr="0085270F">
        <w:rPr>
          <w:rFonts w:ascii="Book Antiqua" w:hAnsi="Book Antiqua" w:cs="Times New Roman"/>
          <w:sz w:val="24"/>
          <w:szCs w:val="24"/>
        </w:rPr>
        <w:t>year</w:t>
      </w:r>
      <w:r w:rsidRPr="0085270F">
        <w:rPr>
          <w:rFonts w:ascii="Book Antiqua" w:hAnsi="Book Antiqua" w:cs="Times New Roman"/>
          <w:sz w:val="24"/>
          <w:szCs w:val="24"/>
        </w:rPr>
        <w:t xml:space="preserve">s (ranging from 18 to 108). Most patients were of White ethnicity (74.8%) and more than half of them had well or moderately differentiated tumors (grade I + II). Next, 15476 (78.6%) cases of primary tumors were located in colon and 4204 (21.4%) in the rectum. The prevalence of </w:t>
      </w:r>
      <w:r w:rsidR="00F36816" w:rsidRPr="0085270F">
        <w:rPr>
          <w:rFonts w:ascii="Book Antiqua" w:hAnsi="Book Antiqua" w:cs="Times New Roman"/>
          <w:sz w:val="24"/>
          <w:szCs w:val="24"/>
        </w:rPr>
        <w:t>metastatic CRA</w:t>
      </w:r>
      <w:r w:rsidRPr="0085270F">
        <w:rPr>
          <w:rFonts w:ascii="Book Antiqua" w:hAnsi="Book Antiqua" w:cs="Times New Roman"/>
          <w:sz w:val="24"/>
          <w:szCs w:val="24"/>
        </w:rPr>
        <w:t xml:space="preserve"> between 2010 and 2012 was similar to that between 2013 and 2015. However, M1b diseases seemed to account for a larger proportion from 48.4% during 2010-2012 to 51.6% during 2013-2015 while M1a diseases showed the opposite prevalence trend.</w:t>
      </w:r>
    </w:p>
    <w:p w14:paraId="7DA54A0C" w14:textId="42AE6B40" w:rsidR="008B785D" w:rsidRPr="0085270F" w:rsidRDefault="008B785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lastRenderedPageBreak/>
        <w:t>Of the entire cohort,</w:t>
      </w:r>
      <w:r w:rsidR="00F36816" w:rsidRPr="0085270F">
        <w:rPr>
          <w:rFonts w:ascii="Book Antiqua" w:hAnsi="Book Antiqua"/>
          <w:sz w:val="24"/>
          <w:szCs w:val="24"/>
        </w:rPr>
        <w:t xml:space="preserve"> </w:t>
      </w:r>
      <w:r w:rsidR="00F36816" w:rsidRPr="0085270F">
        <w:rPr>
          <w:rFonts w:ascii="Book Antiqua" w:hAnsi="Book Antiqua" w:cs="Times New Roman"/>
          <w:sz w:val="24"/>
          <w:szCs w:val="24"/>
        </w:rPr>
        <w:t xml:space="preserve">14057 (71.4%) metastatic CRA patients received chemotherapy and 975 (5.0%) received radiotherapy. 9360 (47.6%) metastatic CRA patients received palliative primary tumor resection while 10320 (52.4%) did not. </w:t>
      </w:r>
      <w:r w:rsidRPr="0085270F">
        <w:rPr>
          <w:rFonts w:ascii="Book Antiqua" w:hAnsi="Book Antiqua" w:cs="Times New Roman"/>
          <w:sz w:val="24"/>
          <w:szCs w:val="24"/>
        </w:rPr>
        <w:t>The proportion of patients with M1a diseases undergoing surgical procedure was much higher than that of M1b diseases (55.6% for M1a and 38.5% for M1b).</w:t>
      </w:r>
    </w:p>
    <w:p w14:paraId="38555928" w14:textId="77777777" w:rsidR="00BC62B6" w:rsidRPr="0085270F" w:rsidRDefault="00BC62B6" w:rsidP="0085270F">
      <w:pPr>
        <w:snapToGrid w:val="0"/>
        <w:spacing w:line="360" w:lineRule="auto"/>
        <w:ind w:firstLine="480"/>
        <w:rPr>
          <w:rFonts w:ascii="Book Antiqua" w:hAnsi="Book Antiqua" w:cs="Times New Roman"/>
          <w:sz w:val="24"/>
          <w:szCs w:val="24"/>
        </w:rPr>
      </w:pPr>
    </w:p>
    <w:p w14:paraId="4916B741" w14:textId="4999BE20" w:rsidR="008B785D" w:rsidRPr="0085270F" w:rsidRDefault="008B785D"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Survival </w:t>
      </w:r>
      <w:r w:rsidR="00BC62B6" w:rsidRPr="0085270F">
        <w:rPr>
          <w:rFonts w:ascii="Book Antiqua" w:hAnsi="Book Antiqua" w:cs="Times New Roman"/>
          <w:b/>
          <w:i/>
          <w:sz w:val="24"/>
          <w:szCs w:val="24"/>
        </w:rPr>
        <w:t>analysis</w:t>
      </w:r>
    </w:p>
    <w:p w14:paraId="07810D10" w14:textId="62C7A8AF"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Univariate and multivariate Cox regression analysis for OS for both M1a and M1b patients were performed (Table 2). </w:t>
      </w:r>
      <w:r w:rsidR="00C44DEF" w:rsidRPr="0085270F">
        <w:rPr>
          <w:rFonts w:ascii="Book Antiqua" w:hAnsi="Book Antiqua" w:cs="Times New Roman"/>
          <w:sz w:val="24"/>
          <w:szCs w:val="24"/>
        </w:rPr>
        <w:t>The common independent prognostic factors in both M1a and M1b patients</w:t>
      </w:r>
      <w:r w:rsidRPr="0085270F">
        <w:rPr>
          <w:rFonts w:ascii="Book Antiqua" w:hAnsi="Book Antiqua" w:cs="Times New Roman"/>
          <w:sz w:val="24"/>
          <w:szCs w:val="24"/>
        </w:rPr>
        <w:t xml:space="preserve"> included year of diagnosis (2010-2012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2013-2015), age (&lt;</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65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65), race (white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black), marital status (married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others), primary site (colon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rectum), grade (I + II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III + IV) and surgery (yes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no)</w:t>
      </w:r>
      <w:r w:rsidR="00C44DEF" w:rsidRPr="0085270F">
        <w:rPr>
          <w:rFonts w:ascii="Book Antiqua" w:hAnsi="Book Antiqua"/>
          <w:sz w:val="24"/>
          <w:szCs w:val="24"/>
        </w:rPr>
        <w:t xml:space="preserve"> </w:t>
      </w:r>
      <w:r w:rsidR="00C44DEF" w:rsidRPr="0085270F">
        <w:rPr>
          <w:rFonts w:ascii="Book Antiqua" w:hAnsi="Book Antiqua" w:cs="Times New Roman"/>
          <w:sz w:val="24"/>
          <w:szCs w:val="24"/>
        </w:rPr>
        <w:t xml:space="preserve">and chemotherapy (yes </w:t>
      </w:r>
      <w:r w:rsidR="00C44DEF" w:rsidRPr="0085270F">
        <w:rPr>
          <w:rFonts w:ascii="Book Antiqua" w:hAnsi="Book Antiqua" w:cs="Times New Roman"/>
          <w:i/>
          <w:iCs/>
          <w:sz w:val="24"/>
          <w:szCs w:val="24"/>
        </w:rPr>
        <w:t>vs</w:t>
      </w:r>
      <w:r w:rsidR="00C44DEF" w:rsidRPr="0085270F">
        <w:rPr>
          <w:rFonts w:ascii="Book Antiqua" w:hAnsi="Book Antiqua" w:cs="Times New Roman"/>
          <w:sz w:val="24"/>
          <w:szCs w:val="24"/>
        </w:rPr>
        <w:t xml:space="preserve"> no/unknown). Radiotherapy (yes </w:t>
      </w:r>
      <w:r w:rsidR="00C44DEF" w:rsidRPr="0085270F">
        <w:rPr>
          <w:rFonts w:ascii="Book Antiqua" w:hAnsi="Book Antiqua" w:cs="Times New Roman"/>
          <w:i/>
          <w:iCs/>
          <w:sz w:val="24"/>
          <w:szCs w:val="24"/>
        </w:rPr>
        <w:t>vs</w:t>
      </w:r>
      <w:r w:rsidR="00C44DEF" w:rsidRPr="0085270F">
        <w:rPr>
          <w:rFonts w:ascii="Book Antiqua" w:hAnsi="Book Antiqua" w:cs="Times New Roman"/>
          <w:sz w:val="24"/>
          <w:szCs w:val="24"/>
        </w:rPr>
        <w:t xml:space="preserve"> no) was an independent prognostic factor for M1a patients but not for M1b patients.</w:t>
      </w:r>
    </w:p>
    <w:p w14:paraId="7CDEC71F" w14:textId="753E3C29" w:rsidR="008B785D" w:rsidRPr="0085270F" w:rsidRDefault="008B785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 xml:space="preserve">After PSM adjustment, we obtained </w:t>
      </w:r>
      <w:r w:rsidR="00C44DEF" w:rsidRPr="0085270F">
        <w:rPr>
          <w:rFonts w:ascii="Book Antiqua" w:hAnsi="Book Antiqua" w:cs="Times New Roman"/>
          <w:sz w:val="24"/>
          <w:szCs w:val="24"/>
        </w:rPr>
        <w:t xml:space="preserve">3732 and 3568 </w:t>
      </w:r>
      <w:r w:rsidRPr="0085270F">
        <w:rPr>
          <w:rFonts w:ascii="Book Antiqua" w:hAnsi="Book Antiqua" w:cs="Times New Roman"/>
          <w:sz w:val="24"/>
          <w:szCs w:val="24"/>
        </w:rPr>
        <w:t xml:space="preserve">matched patients in M1a and M1b group, respectively. Their survival curves were plotted by </w:t>
      </w:r>
      <w:r w:rsidRPr="0085270F">
        <w:rPr>
          <w:rFonts w:ascii="Book Antiqua" w:hAnsi="Book Antiqua" w:cs="Times New Roman"/>
          <w:sz w:val="24"/>
          <w:szCs w:val="24"/>
          <w:shd w:val="clear" w:color="auto" w:fill="FFFFFF"/>
        </w:rPr>
        <w:t xml:space="preserve">Kaplan-Meier methods (Figure 1A and D). Patients receiving </w:t>
      </w:r>
      <w:r w:rsidRPr="0085270F">
        <w:rPr>
          <w:rFonts w:ascii="Book Antiqua" w:hAnsi="Book Antiqua" w:cs="Times New Roman"/>
          <w:sz w:val="24"/>
          <w:szCs w:val="24"/>
        </w:rPr>
        <w:t>palliative primary tumor resection had longer survival times than those without surgery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 For patients with M1a diseases, palliative resection could increase the median survival time by </w:t>
      </w:r>
      <w:r w:rsidR="00C44DEF" w:rsidRPr="0085270F">
        <w:rPr>
          <w:rFonts w:ascii="Book Antiqua" w:hAnsi="Book Antiqua" w:cs="Times New Roman"/>
          <w:sz w:val="24"/>
          <w:szCs w:val="24"/>
        </w:rPr>
        <w:t>9</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patients with M1b diseases, palliative resection can prolong the median survival time by </w:t>
      </w:r>
      <w:r w:rsidR="00C44DEF" w:rsidRPr="0085270F">
        <w:rPr>
          <w:rFonts w:ascii="Book Antiqua" w:hAnsi="Book Antiqua" w:cs="Times New Roman"/>
          <w:sz w:val="24"/>
          <w:szCs w:val="24"/>
        </w:rPr>
        <w:t>7</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(Table 3). Then M1a diseases were further subdivided by metastatic site. Patients with liver metastasis and lung metastasis were included in the further analysis, whereas patients with bone metastasis and brain metastasis were excluded because of small sample size. As shown in Figure 1B and C, patients with lung metastasis could obtain more clinical benefit from palliative resection than those with liver metastasis (1</w:t>
      </w:r>
      <w:r w:rsidR="00C44DEF" w:rsidRPr="0085270F">
        <w:rPr>
          <w:rFonts w:ascii="Book Antiqua" w:hAnsi="Book Antiqua" w:cs="Times New Roman"/>
          <w:sz w:val="24"/>
          <w:szCs w:val="24"/>
        </w:rPr>
        <w:t>5</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lung metastasis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w:t>
      </w:r>
      <w:r w:rsidR="00C44DEF" w:rsidRPr="0085270F">
        <w:rPr>
          <w:rFonts w:ascii="Book Antiqua" w:hAnsi="Book Antiqua" w:cs="Times New Roman"/>
          <w:sz w:val="24"/>
          <w:szCs w:val="24"/>
        </w:rPr>
        <w:t>8</w:t>
      </w:r>
      <w:r w:rsidRPr="0085270F">
        <w:rPr>
          <w:rFonts w:ascii="Book Antiqua" w:hAnsi="Book Antiqua" w:cs="Times New Roman"/>
          <w:sz w:val="24"/>
          <w:szCs w:val="24"/>
        </w:rPr>
        <w:t xml:space="preserve"> mo for liver metastasis, Table 3,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w:t>
      </w:r>
    </w:p>
    <w:p w14:paraId="6F96ECF9" w14:textId="77777777" w:rsidR="00BC62B6" w:rsidRPr="0085270F" w:rsidRDefault="00BC62B6" w:rsidP="0085270F">
      <w:pPr>
        <w:snapToGrid w:val="0"/>
        <w:spacing w:line="360" w:lineRule="auto"/>
        <w:ind w:firstLine="480"/>
        <w:rPr>
          <w:rFonts w:ascii="Book Antiqua" w:hAnsi="Book Antiqua" w:cs="Times New Roman"/>
          <w:sz w:val="24"/>
          <w:szCs w:val="24"/>
        </w:rPr>
      </w:pPr>
    </w:p>
    <w:p w14:paraId="5832C07B"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lastRenderedPageBreak/>
        <w:t>DISCUSSION</w:t>
      </w:r>
    </w:p>
    <w:p w14:paraId="0A42A958" w14:textId="0F35DE93" w:rsidR="00F806AD" w:rsidRPr="0085270F" w:rsidRDefault="00F806A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Metastatic CRC is a lethal disease with poor prognosis. While patients with metastatic CRC can obtain clinical benefits from curative surgery, there is still controversy with respect to the role of palliative primary tumor resection. To the best of our knowledge, this is the first population-based study subdividing stage IV into stages </w:t>
      </w:r>
      <w:r w:rsidR="00BC62B6" w:rsidRPr="0085270F">
        <w:rPr>
          <w:rFonts w:ascii="Book Antiqua" w:hAnsi="Book Antiqua" w:cs="Times New Roman"/>
          <w:sz w:val="24"/>
          <w:szCs w:val="24"/>
        </w:rPr>
        <w:t>[</w:t>
      </w:r>
      <w:r w:rsidRPr="0085270F">
        <w:rPr>
          <w:rFonts w:ascii="Book Antiqua" w:hAnsi="Book Antiqua" w:cs="Times New Roman"/>
          <w:sz w:val="24"/>
          <w:szCs w:val="24"/>
        </w:rPr>
        <w:t>IVA (M1a diseases) and stage IVB (M1b diseases)</w:t>
      </w:r>
      <w:r w:rsidR="00BC62B6" w:rsidRPr="0085270F">
        <w:rPr>
          <w:rFonts w:ascii="Book Antiqua" w:hAnsi="Book Antiqua" w:cs="Times New Roman"/>
          <w:sz w:val="24"/>
          <w:szCs w:val="24"/>
        </w:rPr>
        <w:t>]</w:t>
      </w:r>
      <w:r w:rsidRPr="0085270F">
        <w:rPr>
          <w:rFonts w:ascii="Book Antiqua" w:hAnsi="Book Antiqua" w:cs="Times New Roman"/>
          <w:sz w:val="24"/>
          <w:szCs w:val="24"/>
        </w:rPr>
        <w:t xml:space="preserve"> to evaluate the effect of palliative primary tumor resection. Upon analysis it was determined that patients with M1a diseases could obtain more survival benefits than those with M1b diseases and patients with M1a (lung metastasis) got best long-term outcomes with median OS prolonged by 1</w:t>
      </w:r>
      <w:r w:rsidR="00C44DEF" w:rsidRPr="0085270F">
        <w:rPr>
          <w:rFonts w:ascii="Book Antiqua" w:hAnsi="Book Antiqua" w:cs="Times New Roman"/>
          <w:sz w:val="24"/>
          <w:szCs w:val="24"/>
        </w:rPr>
        <w:t>5</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compared with those without surgical treatment. These findings provided further evidence to support palliative surgical procedure to metastatic CRA and develop effective individualized treatment strategy.</w:t>
      </w:r>
    </w:p>
    <w:p w14:paraId="3A6758B4" w14:textId="7F22EC07"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There were many predictors of OS in patients with unresectable metastatic CRC, including WHO PS, carcinoembryonic antigen level, number of metastatic sites and palliative surgery</w:t>
      </w:r>
      <w:r w:rsidR="0038176B" w:rsidRPr="0085270F">
        <w:rPr>
          <w:rFonts w:ascii="Book Antiqua" w:hAnsi="Book Antiqua" w:cs="Times New Roman"/>
          <w:sz w:val="24"/>
          <w:szCs w:val="24"/>
        </w:rPr>
        <w:fldChar w:fldCharType="begin">
          <w:fldData xml:space="preserve">PEVuZE5vdGU+PENpdGU+PEF1dGhvcj5GYXJvbjwvQXV0aG9yPjxZZWFyPjIwMTU8L1llYXI+PFJl
Y051bT4yNzk8L1JlY051bT48RGlzcGxheVRleHQ+PHN0eWxlIGZhY2U9InN1cGVyc2NyaXB0Ij5b
MTNdPC9zdHlsZT48L0Rpc3BsYXlUZXh0PjxyZWNvcmQ+PHJlYy1udW1iZXI+Mjc5PC9yZWMtbnVt
YmVyPjxmb3JlaWduLWtleXM+PGtleSBhcHA9IkVOIiBkYi1pZD0iOXN6cngwOWYydnJzOW1lenY5
Mnh3c2Y2ZnR3eHRwenhzOWZ6IiB0aW1lc3RhbXA9IjE1ODcxODA2NjMiPjI3OTwva2V5PjwvZm9y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PEVuZE5vdGU+PENpdGU+PEF1dGhvcj5GYXJvbjwvQXV0aG9yPjxZZWFyPjIwMTU8L1llYXI+PFJl
Y051bT4yNzk8L1JlY051bT48RGlzcGxheVRleHQ+PHN0eWxlIGZhY2U9InN1cGVyc2NyaXB0Ij5b
MTNdPC9zdHlsZT48L0Rpc3BsYXlUZXh0PjxyZWNvcmQ+PHJlYy1udW1iZXI+Mjc5PC9yZWMtbnVt
YmVyPjxmb3JlaWduLWtleXM+PGtleSBhcHA9IkVOIiBkYi1pZD0iOXN6cngwOWYydnJzOW1lenY5
Mnh3c2Y2ZnR3eHRwenhzOWZ6IiB0aW1lc3RhbXA9IjE1ODcxODA2NjMiPjI3OTwva2V5PjwvZm9y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[13]</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w:t>
      </w:r>
      <w:r w:rsidR="00BC62B6" w:rsidRPr="0085270F">
        <w:rPr>
          <w:rFonts w:ascii="Book Antiqua" w:hAnsi="Book Antiqua" w:cs="Times New Roman"/>
          <w:sz w:val="24"/>
          <w:szCs w:val="24"/>
        </w:rPr>
        <w:t>Li</w:t>
      </w:r>
      <w:r w:rsidR="009B0547" w:rsidRPr="0085270F">
        <w:rPr>
          <w:rFonts w:ascii="Book Antiqua" w:hAnsi="Book Antiqua" w:cs="Times New Roman"/>
          <w:sz w:val="24"/>
          <w:szCs w:val="24"/>
        </w:rPr>
        <w:t xml:space="preserve"> </w:t>
      </w:r>
      <w:r w:rsidR="009B0547" w:rsidRPr="0085270F">
        <w:rPr>
          <w:rFonts w:ascii="Book Antiqua" w:hAnsi="Book Antiqua" w:cs="Times New Roman"/>
          <w:i/>
          <w:iCs/>
          <w:sz w:val="24"/>
          <w:szCs w:val="24"/>
        </w:rPr>
        <w:t>et al</w:t>
      </w:r>
      <w:r w:rsidR="009B0547" w:rsidRPr="0085270F">
        <w:rPr>
          <w:rFonts w:ascii="Book Antiqua" w:hAnsi="Book Antiqua" w:cs="Times New Roman"/>
          <w:sz w:val="24"/>
          <w:szCs w:val="24"/>
          <w:vertAlign w:val="superscript"/>
        </w:rPr>
        <w:fldChar w:fldCharType="begin">
          <w:fldData xml:space="preserve">PEVuZE5vdGU+PENpdGU+PEF1dGhvcj5MaTwvQXV0aG9yPjxZZWFyPjIwMTk8L1llYXI+PFJlY051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cmQ+UHJvcG9ydGlvbmFsIEhhemFyZHMgTW9kZWxzPC9rZXl3b3JkPjxrZXl3b3JkPlJldHJvc3Bl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</w:fldData>
        </w:fldChar>
      </w:r>
      <w:r w:rsidR="0038176B" w:rsidRPr="0085270F">
        <w:rPr>
          <w:rFonts w:ascii="Book Antiqua" w:hAnsi="Book Antiqua" w:cs="Times New Roman"/>
          <w:sz w:val="24"/>
          <w:szCs w:val="24"/>
          <w:vertAlign w:val="superscript"/>
        </w:rPr>
        <w:instrText xml:space="preserve"> ADDIN EN.CITE </w:instrText>
      </w:r>
      <w:r w:rsidR="0038176B" w:rsidRPr="0085270F">
        <w:rPr>
          <w:rFonts w:ascii="Book Antiqua" w:hAnsi="Book Antiqua" w:cs="Times New Roman"/>
          <w:sz w:val="24"/>
          <w:szCs w:val="24"/>
          <w:vertAlign w:val="superscript"/>
        </w:rPr>
        <w:fldChar w:fldCharType="begin">
          <w:fldData xml:space="preserve">PEVuZE5vdGU+PENpdGU+PEF1dGhvcj5MaTwvQXV0aG9yPjxZZWFyPjIwMTk8L1llYXI+PFJlY051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cmQ+UHJvcG9ydGlvbmFsIEhhemFyZHMgTW9kZWxzPC9rZXl3b3JkPjxrZXl3b3JkPlJldHJvc3Bl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</w:fldData>
        </w:fldChar>
      </w:r>
      <w:r w:rsidR="0038176B" w:rsidRPr="0085270F">
        <w:rPr>
          <w:rFonts w:ascii="Book Antiqua" w:hAnsi="Book Antiqua" w:cs="Times New Roman"/>
          <w:sz w:val="24"/>
          <w:szCs w:val="24"/>
          <w:vertAlign w:val="superscript"/>
        </w:rPr>
        <w:instrText xml:space="preserve"> ADDIN EN.CITE.DATA </w:instrText>
      </w:r>
      <w:r w:rsidR="0038176B" w:rsidRPr="0085270F">
        <w:rPr>
          <w:rFonts w:ascii="Book Antiqua" w:hAnsi="Book Antiqua" w:cs="Times New Roman"/>
          <w:sz w:val="24"/>
          <w:szCs w:val="24"/>
          <w:vertAlign w:val="superscript"/>
        </w:rPr>
      </w:r>
      <w:r w:rsidR="0038176B" w:rsidRPr="0085270F">
        <w:rPr>
          <w:rFonts w:ascii="Book Antiqua" w:hAnsi="Book Antiqua" w:cs="Times New Roman"/>
          <w:sz w:val="24"/>
          <w:szCs w:val="24"/>
          <w:vertAlign w:val="superscript"/>
        </w:rPr>
        <w:fldChar w:fldCharType="end"/>
      </w:r>
      <w:r w:rsidR="009B0547" w:rsidRPr="0085270F">
        <w:rPr>
          <w:rFonts w:ascii="Book Antiqua" w:hAnsi="Book Antiqua" w:cs="Times New Roman"/>
          <w:sz w:val="24"/>
          <w:szCs w:val="24"/>
          <w:vertAlign w:val="superscript"/>
        </w:rPr>
      </w:r>
      <w:r w:rsidR="009B0547" w:rsidRPr="0085270F">
        <w:rPr>
          <w:rFonts w:ascii="Book Antiqua" w:hAnsi="Book Antiqua" w:cs="Times New Roman"/>
          <w:sz w:val="24"/>
          <w:szCs w:val="24"/>
          <w:vertAlign w:val="superscript"/>
        </w:rPr>
        <w:fldChar w:fldCharType="separate"/>
      </w:r>
      <w:r w:rsidR="0038176B" w:rsidRPr="0085270F">
        <w:rPr>
          <w:rFonts w:ascii="Book Antiqua" w:hAnsi="Book Antiqua" w:cs="Times New Roman"/>
          <w:noProof/>
          <w:sz w:val="24"/>
          <w:szCs w:val="24"/>
          <w:vertAlign w:val="superscript"/>
        </w:rPr>
        <w:t>[17]</w:t>
      </w:r>
      <w:r w:rsidR="009B0547" w:rsidRPr="0085270F">
        <w:rPr>
          <w:rFonts w:ascii="Book Antiqua" w:hAnsi="Book Antiqua" w:cs="Times New Roman"/>
          <w:sz w:val="24"/>
          <w:szCs w:val="24"/>
          <w:vertAlign w:val="superscript"/>
        </w:rPr>
        <w:fldChar w:fldCharType="end"/>
      </w:r>
      <w:r w:rsidR="009B0547" w:rsidRPr="0085270F">
        <w:rPr>
          <w:rFonts w:ascii="Book Antiqua" w:hAnsi="Book Antiqua" w:cs="Times New Roman"/>
          <w:sz w:val="24"/>
          <w:szCs w:val="24"/>
        </w:rPr>
        <w:t xml:space="preserve"> showed that tumor location (right colon </w:t>
      </w:r>
      <w:r w:rsidR="009B0547" w:rsidRPr="0085270F">
        <w:rPr>
          <w:rFonts w:ascii="Book Antiqua" w:hAnsi="Book Antiqua" w:cs="Times New Roman"/>
          <w:i/>
          <w:iCs/>
          <w:sz w:val="24"/>
          <w:szCs w:val="24"/>
        </w:rPr>
        <w:t>vs</w:t>
      </w:r>
      <w:r w:rsidR="009B0547" w:rsidRPr="0085270F">
        <w:rPr>
          <w:rFonts w:ascii="Book Antiqua" w:hAnsi="Book Antiqua" w:cs="Times New Roman"/>
          <w:sz w:val="24"/>
          <w:szCs w:val="24"/>
        </w:rPr>
        <w:t xml:space="preserve"> left colon </w:t>
      </w:r>
      <w:r w:rsidR="009B0547" w:rsidRPr="0085270F">
        <w:rPr>
          <w:rFonts w:ascii="Book Antiqua" w:hAnsi="Book Antiqua" w:cs="Times New Roman"/>
          <w:i/>
          <w:iCs/>
          <w:sz w:val="24"/>
          <w:szCs w:val="24"/>
        </w:rPr>
        <w:t>vs</w:t>
      </w:r>
      <w:r w:rsidR="009B0547" w:rsidRPr="0085270F">
        <w:rPr>
          <w:rFonts w:ascii="Book Antiqua" w:hAnsi="Book Antiqua" w:cs="Times New Roman"/>
          <w:sz w:val="24"/>
          <w:szCs w:val="24"/>
        </w:rPr>
        <w:t xml:space="preserve"> rectum) was also an independent prognostic factor for metastatic CRC. The results were </w:t>
      </w:r>
      <w:bookmarkStart w:id="12" w:name="_Hlk38102939"/>
      <w:r w:rsidR="009B0547" w:rsidRPr="0085270F">
        <w:rPr>
          <w:rFonts w:ascii="Book Antiqua" w:hAnsi="Book Antiqua" w:cs="Times New Roman"/>
          <w:sz w:val="24"/>
          <w:szCs w:val="24"/>
        </w:rPr>
        <w:t>in line with our findings</w:t>
      </w:r>
      <w:bookmarkEnd w:id="12"/>
      <w:r w:rsidR="009B0547" w:rsidRPr="0085270F">
        <w:rPr>
          <w:rFonts w:ascii="Book Antiqua" w:hAnsi="Book Antiqua" w:cs="Times New Roman"/>
          <w:sz w:val="24"/>
          <w:szCs w:val="24"/>
        </w:rPr>
        <w:t xml:space="preserve"> that patients with </w:t>
      </w:r>
      <w:r w:rsidR="00BB0710" w:rsidRPr="0085270F">
        <w:rPr>
          <w:rFonts w:ascii="Book Antiqua" w:hAnsi="Book Antiqua" w:cs="Times New Roman"/>
          <w:sz w:val="24"/>
          <w:szCs w:val="24"/>
        </w:rPr>
        <w:t xml:space="preserve">rectal </w:t>
      </w:r>
      <w:r w:rsidR="009B0547" w:rsidRPr="0085270F">
        <w:rPr>
          <w:rFonts w:ascii="Book Antiqua" w:hAnsi="Book Antiqua" w:cs="Times New Roman"/>
          <w:sz w:val="24"/>
          <w:szCs w:val="24"/>
        </w:rPr>
        <w:t xml:space="preserve">cancer were at a </w:t>
      </w:r>
      <w:r w:rsidR="00BB0710" w:rsidRPr="0085270F">
        <w:rPr>
          <w:rFonts w:ascii="Book Antiqua" w:hAnsi="Book Antiqua" w:cs="Times New Roman"/>
          <w:sz w:val="24"/>
          <w:szCs w:val="24"/>
        </w:rPr>
        <w:t>lower</w:t>
      </w:r>
      <w:r w:rsidR="009B0547" w:rsidRPr="0085270F">
        <w:rPr>
          <w:rFonts w:ascii="Book Antiqua" w:hAnsi="Book Antiqua" w:cs="Times New Roman"/>
          <w:sz w:val="24"/>
          <w:szCs w:val="24"/>
        </w:rPr>
        <w:t xml:space="preserve"> risk of death than those with </w:t>
      </w:r>
      <w:r w:rsidR="00BB0710" w:rsidRPr="0085270F">
        <w:rPr>
          <w:rFonts w:ascii="Book Antiqua" w:hAnsi="Book Antiqua" w:cs="Times New Roman"/>
          <w:sz w:val="24"/>
          <w:szCs w:val="24"/>
        </w:rPr>
        <w:t>colon</w:t>
      </w:r>
      <w:r w:rsidR="009B0547" w:rsidRPr="0085270F">
        <w:rPr>
          <w:rFonts w:ascii="Book Antiqua" w:hAnsi="Book Antiqua" w:cs="Times New Roman"/>
          <w:sz w:val="24"/>
          <w:szCs w:val="24"/>
        </w:rPr>
        <w:t xml:space="preserve"> cancer</w:t>
      </w:r>
      <w:r w:rsidR="00BB0710" w:rsidRPr="0085270F">
        <w:rPr>
          <w:rFonts w:ascii="Book Antiqua" w:hAnsi="Book Antiqua" w:cs="Times New Roman"/>
          <w:sz w:val="24"/>
          <w:szCs w:val="24"/>
        </w:rPr>
        <w:t>, possibly owing to higher proportion of lung metastasis in patients with rectal cancer</w:t>
      </w:r>
      <w:r w:rsidR="00BB0710" w:rsidRPr="0085270F">
        <w:rPr>
          <w:rFonts w:ascii="Book Antiqua" w:hAnsi="Book Antiqua" w:cs="Times New Roman"/>
          <w:sz w:val="24"/>
          <w:szCs w:val="24"/>
        </w:rPr>
        <w:fldChar w:fldCharType="begin">
          <w:fldData xml:space="preserve">PEVuZE5vdGU+PENpdGU+PEF1dGhvcj5UYW1hczwvQXV0aG9yPjxZZWFyPjIwMTU8L1llYXI+PFJl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PEVuZE5vdGU+PENpdGU+PEF1dGhvcj5UYW1hczwvQXV0aG9yPjxZZWFyPjIwMTU8L1llYXI+PFJl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BB0710" w:rsidRPr="0085270F">
        <w:rPr>
          <w:rFonts w:ascii="Book Antiqua" w:hAnsi="Book Antiqua" w:cs="Times New Roman"/>
          <w:sz w:val="24"/>
          <w:szCs w:val="24"/>
        </w:rPr>
      </w:r>
      <w:r w:rsidR="00BB0710"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[18]</w:t>
      </w:r>
      <w:r w:rsidR="00BB0710" w:rsidRPr="0085270F">
        <w:rPr>
          <w:rFonts w:ascii="Book Antiqua" w:hAnsi="Book Antiqua" w:cs="Times New Roman"/>
          <w:sz w:val="24"/>
          <w:szCs w:val="24"/>
        </w:rPr>
        <w:fldChar w:fldCharType="end"/>
      </w:r>
      <w:r w:rsidR="009B0547"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However, no studies focus on the effect of palliative surgery according to the number of metastatic sites or organs (M1a or M1b). Tarantino </w:t>
      </w:r>
      <w:r w:rsidRPr="0085270F">
        <w:rPr>
          <w:rFonts w:ascii="Book Antiqua" w:hAnsi="Book Antiqua" w:cs="Times New Roman"/>
          <w:i/>
          <w:sz w:val="24"/>
          <w:szCs w:val="24"/>
        </w:rPr>
        <w:t>et al</w:t>
      </w:r>
      <w:r w:rsidR="002514D2" w:rsidRPr="0085270F">
        <w:rPr>
          <w:rFonts w:ascii="Book Antiqua" w:hAnsi="Book Antiqua" w:cs="Times New Roman"/>
          <w:sz w:val="24"/>
          <w:szCs w:val="24"/>
          <w:vertAlign w:val="superscript"/>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vertAlign w:val="superscript"/>
        </w:rPr>
        <w:instrText xml:space="preserve"> ADDIN EN.CITE </w:instrText>
      </w:r>
      <w:r w:rsidR="002514D2" w:rsidRPr="0085270F">
        <w:rPr>
          <w:rFonts w:ascii="Book Antiqua" w:hAnsi="Book Antiqua" w:cs="Times New Roman"/>
          <w:sz w:val="24"/>
          <w:szCs w:val="24"/>
          <w:vertAlign w:val="superscript"/>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vertAlign w:val="superscript"/>
        </w:rPr>
        <w:instrText xml:space="preserve"> ADDIN EN.CITE.DATA </w:instrText>
      </w:r>
      <w:r w:rsidR="002514D2" w:rsidRPr="0085270F">
        <w:rPr>
          <w:rFonts w:ascii="Book Antiqua" w:hAnsi="Book Antiqua" w:cs="Times New Roman"/>
          <w:sz w:val="24"/>
          <w:szCs w:val="24"/>
          <w:vertAlign w:val="superscript"/>
        </w:rPr>
      </w:r>
      <w:r w:rsidR="002514D2" w:rsidRPr="0085270F">
        <w:rPr>
          <w:rFonts w:ascii="Book Antiqua" w:hAnsi="Book Antiqua" w:cs="Times New Roman"/>
          <w:sz w:val="24"/>
          <w:szCs w:val="24"/>
          <w:vertAlign w:val="superscript"/>
        </w:rPr>
        <w:fldChar w:fldCharType="end"/>
      </w:r>
      <w:r w:rsidR="002514D2" w:rsidRPr="0085270F">
        <w:rPr>
          <w:rFonts w:ascii="Book Antiqua" w:hAnsi="Book Antiqua" w:cs="Times New Roman"/>
          <w:sz w:val="24"/>
          <w:szCs w:val="24"/>
          <w:vertAlign w:val="superscript"/>
        </w:rPr>
      </w:r>
      <w:r w:rsidR="002514D2" w:rsidRPr="0085270F">
        <w:rPr>
          <w:rFonts w:ascii="Book Antiqua" w:hAnsi="Book Antiqua" w:cs="Times New Roman"/>
          <w:sz w:val="24"/>
          <w:szCs w:val="24"/>
          <w:vertAlign w:val="superscript"/>
        </w:rPr>
        <w:fldChar w:fldCharType="separate"/>
      </w:r>
      <w:r w:rsidR="002514D2" w:rsidRPr="0085270F">
        <w:rPr>
          <w:rFonts w:ascii="Book Antiqua" w:hAnsi="Book Antiqua" w:cs="Times New Roman"/>
          <w:noProof/>
          <w:sz w:val="24"/>
          <w:szCs w:val="24"/>
          <w:vertAlign w:val="superscript"/>
        </w:rPr>
        <w:t>[14]</w:t>
      </w:r>
      <w:r w:rsidR="002514D2" w:rsidRPr="0085270F">
        <w:rPr>
          <w:rFonts w:ascii="Book Antiqua" w:hAnsi="Book Antiqua" w:cs="Times New Roman"/>
          <w:sz w:val="24"/>
          <w:szCs w:val="24"/>
          <w:vertAlign w:val="superscript"/>
        </w:rPr>
        <w:fldChar w:fldCharType="end"/>
      </w:r>
      <w:r w:rsidRPr="0085270F">
        <w:rPr>
          <w:rFonts w:ascii="Book Antiqua" w:hAnsi="Book Antiqua" w:cs="Times New Roman"/>
          <w:sz w:val="24"/>
          <w:szCs w:val="24"/>
        </w:rPr>
        <w:t xml:space="preserve"> reported that the survival difference between patients with palliative resection and those without palliative resection was anticipated to decrease due to the development of chemotherapeutic and molecule-targeted drugs. Actually, the significance of survival difference has persisted over time. This may be explained by the heterogeneity of stage IVA (M1a diseases) and stage IVB (M1b diseases). The development of systemic treatment could decrease the survival difference and increase surgery conversion indeed. The proportion of M1b diseases grew from 48.6% during 2010-2012 to 51.6% during 2013-2015 (Table 1,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 </w:t>
      </w:r>
      <w:r w:rsidRPr="0085270F">
        <w:rPr>
          <w:rFonts w:ascii="Book Antiqua" w:hAnsi="Book Antiqua" w:cs="Times New Roman"/>
          <w:sz w:val="24"/>
          <w:szCs w:val="24"/>
        </w:rPr>
        <w:lastRenderedPageBreak/>
        <w:t>and such patients were less likely to undergo surgical treatment than M1a diseases. This may also explain the decreased rate of patients undergoing primary tumor removal observed during 1998-2009 in Tarantino’s study</w:t>
      </w:r>
      <w:r w:rsidR="002514D2" w:rsidRPr="0085270F">
        <w:rPr>
          <w:rFonts w:ascii="Book Antiqua" w:hAnsi="Book Antiqua" w:cs="Times New Roman"/>
          <w:sz w:val="24"/>
          <w:szCs w:val="24"/>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rPr>
        <w:instrText xml:space="preserve"> ADDIN EN.CITE </w:instrText>
      </w:r>
      <w:r w:rsidR="002514D2" w:rsidRPr="0085270F">
        <w:rPr>
          <w:rFonts w:ascii="Book Antiqua" w:hAnsi="Book Antiqua" w:cs="Times New Roman"/>
          <w:sz w:val="24"/>
          <w:szCs w:val="24"/>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rPr>
        <w:instrText xml:space="preserve"> ADDIN EN.CITE.DATA </w:instrText>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[14]</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w:t>
      </w:r>
    </w:p>
    <w:p w14:paraId="29C2D306" w14:textId="1E0848B2"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Liver and lung metastasis are the most two common distant metastases from CRC</w:t>
      </w:r>
      <w:r w:rsidR="002514D2" w:rsidRPr="0085270F">
        <w:rPr>
          <w:rFonts w:ascii="Book Antiqua" w:hAnsi="Book Antiqua" w:cs="Times New Roman"/>
          <w:sz w:val="24"/>
          <w:szCs w:val="24"/>
        </w:rPr>
        <w:fldChar w:fldCharType="begin"/>
      </w:r>
      <w:r w:rsidR="002514D2" w:rsidRPr="0085270F">
        <w:rPr>
          <w:rFonts w:ascii="Book Antiqua" w:hAnsi="Book Antiqua" w:cs="Times New Roman"/>
          <w:sz w:val="24"/>
          <w:szCs w:val="24"/>
        </w:rPr>
        <w:instrText xml:space="preserve"> ADDIN EN.CITE &lt;EndNote&gt;&lt;Cite&gt;&lt;Author&gt;Vatandoust&lt;/Author&gt;&lt;Year&gt;2015&lt;/Year&gt;&lt;RecNum&gt;281&lt;/RecNum&gt;&lt;DisplayText&gt;&lt;style face="superscript"&gt;[7]&lt;/style&gt;&lt;/DisplayText&gt;&lt;record&gt;&lt;rec-number&gt;281&lt;/rec-number&gt;&lt;foreign-keys&gt;&lt;key app="EN" db-id="9szrx09f2vrs9mezv92xwsf6ftwxtpzxs9fz" timestamp="1587180765"&gt;281&lt;/key&gt;&lt;/foreign-keys&gt;&lt;ref-type name="Journal Article"&gt;17&lt;/ref-type&gt;&lt;contributors&gt;&lt;authors&gt;&lt;author&gt;Vatandoust, S.&lt;/author&gt;&lt;author&gt;Price, T. J.&lt;/author&gt;&lt;author&gt;Karapetis, C. S.&lt;/author&gt;&lt;/authors&gt;&lt;/contributors&gt;&lt;auth-address&gt;Sina Vatandoust, Christos S Karapetis, Department of Medical Oncology, Flinders Medical Centre, Adelaide, SA 5042, Australia.&lt;/auth-address&gt;&lt;titles&gt;&lt;title&gt;Colorectal cancer: Metastases to a single organ&lt;/title&gt;&lt;secondary-title&gt;World J Gastroenterol&lt;/secondary-title&gt;&lt;/titles&gt;&lt;periodical&gt;&lt;full-title&gt;World J Gastroenterol&lt;/full-title&gt;&lt;/periodical&gt;&lt;pages&gt;11767-76&lt;/pages&gt;&lt;volume&gt;21&lt;/volume&gt;&lt;number&gt;41&lt;/number&gt;&lt;keywords&gt;&lt;keyword&gt;Animals&lt;/keyword&gt;&lt;keyword&gt;Bone Neoplasms/*secondary/therapy&lt;/keyword&gt;&lt;keyword&gt;Brain Neoplasms/*secondary/therapy&lt;/keyword&gt;&lt;keyword&gt;Colorectal Neoplasms/*pathology/therapy&lt;/keyword&gt;&lt;keyword&gt;Humans&lt;/keyword&gt;&lt;keyword&gt;Liver Neoplasms/*secondary/therapy&lt;/keyword&gt;&lt;keyword&gt;Lung Neoplasms/*secondary/therapy&lt;/keyword&gt;&lt;keyword&gt;Peritoneal Neoplasms/*secondary/therapy&lt;/keyword&gt;&lt;keyword&gt;Treatment Outcome&lt;/keyword&gt;&lt;keyword&gt;Bone metastasis&lt;/keyword&gt;&lt;keyword&gt;Brain metastasis&lt;/keyword&gt;&lt;keyword&gt;Colorectal cancer&lt;/keyword&gt;&lt;keyword&gt;Disease management&lt;/keyword&gt;&lt;keyword&gt;Liver metastasis&lt;/keyword&gt;&lt;keyword&gt;Lung metastasis&lt;/keyword&gt;&lt;keyword&gt;Metastasis&lt;/keyword&gt;&lt;keyword&gt;Peritoneal metastasis&lt;/keyword&gt;&lt;keyword&gt;Prognosis&lt;/keyword&gt;&lt;/keywords&gt;&lt;dates&gt;&lt;year&gt;2015&lt;/year&gt;&lt;pub-dates&gt;&lt;date&gt;Nov 7&lt;/date&gt;&lt;/pub-dates&gt;&lt;/dates&gt;&lt;isbn&gt;2219-2840 (Electronic)&amp;#xD;1007-9327 (Linking)&lt;/isbn&gt;&lt;accession-num&gt;26557001&lt;/accession-num&gt;&lt;urls&gt;&lt;related-urls&gt;&lt;url&gt;https://www.ncbi.nlm.nih.gov/pubmed/26557001&lt;/url&gt;&lt;/related-urls&gt;&lt;/urls&gt;&lt;custom2&gt;PMC4631975&lt;/custom2&gt;&lt;electronic-resource-num&gt;10.3748/wjg.v21.i41.11767&lt;/electronic-resource-num&gt;&lt;/record&gt;&lt;/Cite&gt;&lt;/EndNote&gt;</w:instrText>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[7]</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w:t>
      </w:r>
      <w:r w:rsidRPr="0085270F">
        <w:rPr>
          <w:rFonts w:ascii="Book Antiqua" w:hAnsi="Book Antiqua" w:cs="Times New Roman"/>
          <w:sz w:val="24"/>
          <w:szCs w:val="24"/>
        </w:rPr>
        <w:t xml:space="preserve"> accounting for 50% and 10</w:t>
      </w:r>
      <w:r w:rsidR="00BC62B6" w:rsidRPr="0085270F">
        <w:rPr>
          <w:rFonts w:ascii="Book Antiqua" w:hAnsi="Book Antiqua" w:cs="Times New Roman"/>
          <w:sz w:val="24"/>
          <w:szCs w:val="24"/>
        </w:rPr>
        <w:t>%</w:t>
      </w:r>
      <w:r w:rsidRPr="0085270F">
        <w:rPr>
          <w:rFonts w:ascii="Book Antiqua" w:hAnsi="Book Antiqua" w:cs="Times New Roman"/>
          <w:sz w:val="24"/>
          <w:szCs w:val="24"/>
        </w:rPr>
        <w:t>-15% of CRC, respectively</w:t>
      </w:r>
      <w:r w:rsidR="002514D2" w:rsidRPr="0085270F">
        <w:rPr>
          <w:rFonts w:ascii="Book Antiqua" w:hAnsi="Book Antiqua" w:cs="Times New Roman"/>
          <w:sz w:val="24"/>
          <w:szCs w:val="24"/>
        </w:rPr>
        <w:fldChar w:fldCharType="begin">
          <w:fldData xml:space="preserve">PEVuZE5vdGU+PENpdGU+PEF1dGhvcj5CaWFzY288L0F1dGhvcj48WWVhcj4yMDA2PC9ZZWFyPjxS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</w:fldData>
        </w:fldChar>
      </w:r>
      <w:r w:rsidR="002514D2" w:rsidRPr="0085270F">
        <w:rPr>
          <w:rFonts w:ascii="Book Antiqua" w:hAnsi="Book Antiqua" w:cs="Times New Roman"/>
          <w:sz w:val="24"/>
          <w:szCs w:val="24"/>
        </w:rPr>
        <w:instrText xml:space="preserve"> ADDIN EN.CITE </w:instrText>
      </w:r>
      <w:r w:rsidR="002514D2" w:rsidRPr="0085270F">
        <w:rPr>
          <w:rFonts w:ascii="Book Antiqua" w:hAnsi="Book Antiqua" w:cs="Times New Roman"/>
          <w:sz w:val="24"/>
          <w:szCs w:val="24"/>
        </w:rPr>
        <w:fldChar w:fldCharType="begin">
          <w:fldData xml:space="preserve">PEVuZE5vdGU+PENpdGU+PEF1dGhvcj5CaWFzY288L0F1dGhvcj48WWVhcj4yMDA2PC9ZZWFyPjxS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</w:fldData>
        </w:fldChar>
      </w:r>
      <w:r w:rsidR="002514D2" w:rsidRPr="0085270F">
        <w:rPr>
          <w:rFonts w:ascii="Book Antiqua" w:hAnsi="Book Antiqua" w:cs="Times New Roman"/>
          <w:sz w:val="24"/>
          <w:szCs w:val="24"/>
        </w:rPr>
        <w:instrText xml:space="preserve"> ADDIN EN.CITE.DATA </w:instrText>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[19,20]</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 xml:space="preserve">. </w:t>
      </w:r>
      <w:r w:rsidRPr="0085270F">
        <w:rPr>
          <w:rFonts w:ascii="Book Antiqua" w:hAnsi="Book Antiqua" w:cs="Times New Roman"/>
          <w:sz w:val="24"/>
          <w:szCs w:val="24"/>
        </w:rPr>
        <w:t>The prognosis of patients with liver or lung metastasis is usually better than those with brain or bone metastasis</w:t>
      </w:r>
      <w:r w:rsidR="004215A1" w:rsidRPr="0085270F">
        <w:rPr>
          <w:rFonts w:ascii="Book Antiqua" w:hAnsi="Book Antiqua" w:cs="Times New Roman"/>
          <w:sz w:val="24"/>
          <w:szCs w:val="24"/>
        </w:rPr>
        <w:fldChar w:fldCharType="begin">
          <w:fldData xml:space="preserve">PEVuZE5vdGU+PENpdGU+PEF1dGhvcj5LaGF0dGFrPC9BdXRob3I+PFllYXI+MjAxMjwvWWVhcj48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=
</w:fldData>
        </w:fldChar>
      </w:r>
      <w:r w:rsidR="004215A1" w:rsidRPr="0085270F">
        <w:rPr>
          <w:rFonts w:ascii="Book Antiqua" w:hAnsi="Book Antiqua" w:cs="Times New Roman"/>
          <w:sz w:val="24"/>
          <w:szCs w:val="24"/>
        </w:rPr>
        <w:instrText xml:space="preserve"> ADDIN EN.CITE </w:instrText>
      </w:r>
      <w:r w:rsidR="004215A1" w:rsidRPr="0085270F">
        <w:rPr>
          <w:rFonts w:ascii="Book Antiqua" w:hAnsi="Book Antiqua" w:cs="Times New Roman"/>
          <w:sz w:val="24"/>
          <w:szCs w:val="24"/>
        </w:rPr>
        <w:fldChar w:fldCharType="begin">
          <w:fldData xml:space="preserve">PEVuZE5vdGU+PENpdGU+PEF1dGhvcj5LaGF0dGFrPC9BdXRob3I+PFllYXI+MjAxMjwvWWVhcj48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=
</w:fldData>
        </w:fldChar>
      </w:r>
      <w:r w:rsidR="004215A1" w:rsidRPr="0085270F">
        <w:rPr>
          <w:rFonts w:ascii="Book Antiqua" w:hAnsi="Book Antiqua" w:cs="Times New Roman"/>
          <w:sz w:val="24"/>
          <w:szCs w:val="24"/>
        </w:rPr>
        <w:instrText xml:space="preserve"> ADDIN EN.CITE.DATA </w:instrText>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separate"/>
      </w:r>
      <w:r w:rsidR="004215A1" w:rsidRPr="0085270F">
        <w:rPr>
          <w:rFonts w:ascii="Book Antiqua" w:hAnsi="Book Antiqua" w:cs="Times New Roman"/>
          <w:noProof/>
          <w:sz w:val="24"/>
          <w:szCs w:val="24"/>
          <w:vertAlign w:val="superscript"/>
        </w:rPr>
        <w:t>[21]</w:t>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t>.</w:t>
      </w:r>
      <w:r w:rsidRPr="0085270F">
        <w:rPr>
          <w:rFonts w:ascii="Book Antiqua" w:hAnsi="Book Antiqua" w:cs="Times New Roman"/>
          <w:color w:val="FF0000"/>
          <w:sz w:val="24"/>
          <w:szCs w:val="24"/>
        </w:rPr>
        <w:t xml:space="preserve"> </w:t>
      </w:r>
      <w:r w:rsidRPr="0085270F">
        <w:rPr>
          <w:rFonts w:ascii="Book Antiqua" w:hAnsi="Book Antiqua" w:cs="Times New Roman"/>
          <w:sz w:val="24"/>
          <w:szCs w:val="24"/>
        </w:rPr>
        <w:t xml:space="preserve">According to the published literature, median OS was 3-6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patients with brain metastases and 5-7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bone metastases</w:t>
      </w:r>
      <w:r w:rsidR="004215A1" w:rsidRPr="0085270F">
        <w:rPr>
          <w:rFonts w:ascii="Book Antiqua" w:hAnsi="Book Antiqua" w:cs="Times New Roman"/>
          <w:sz w:val="24"/>
          <w:szCs w:val="24"/>
        </w:rPr>
        <w:fldChar w:fldCharType="begin">
          <w:fldData xml:space="preserve">PEVuZE5vdGU+PENpdGU+PEF1dGhvcj5EYW1pZW5zPC9BdXRob3I+PFllYXI+MjAxMjwvWWVhcj48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ZWQtdXJscz48dXJsPmh0dHBzOi8vd3d3Lm5jYmkubmxtLm5paC5nb3YvcHVibWVkLzg3NTYzNjE8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</w:fldData>
        </w:fldChar>
      </w:r>
      <w:r w:rsidR="004215A1" w:rsidRPr="0085270F">
        <w:rPr>
          <w:rFonts w:ascii="Book Antiqua" w:hAnsi="Book Antiqua" w:cs="Times New Roman"/>
          <w:sz w:val="24"/>
          <w:szCs w:val="24"/>
        </w:rPr>
        <w:instrText xml:space="preserve"> ADDIN EN.CITE </w:instrText>
      </w:r>
      <w:r w:rsidR="004215A1" w:rsidRPr="0085270F">
        <w:rPr>
          <w:rFonts w:ascii="Book Antiqua" w:hAnsi="Book Antiqua" w:cs="Times New Roman"/>
          <w:sz w:val="24"/>
          <w:szCs w:val="24"/>
        </w:rPr>
        <w:fldChar w:fldCharType="begin">
          <w:fldData xml:space="preserve">PEVuZE5vdGU+PENpdGU+PEF1dGhvcj5EYW1pZW5zPC9BdXRob3I+PFllYXI+MjAxMjwvWWVhcj48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ZWQtdXJscz48dXJsPmh0dHBzOi8vd3d3Lm5jYmkubmxtLm5paC5nb3YvcHVibWVkLzg3NTYzNjE8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</w:fldData>
        </w:fldChar>
      </w:r>
      <w:r w:rsidR="004215A1" w:rsidRPr="0085270F">
        <w:rPr>
          <w:rFonts w:ascii="Book Antiqua" w:hAnsi="Book Antiqua" w:cs="Times New Roman"/>
          <w:sz w:val="24"/>
          <w:szCs w:val="24"/>
        </w:rPr>
        <w:instrText xml:space="preserve"> ADDIN EN.CITE.DATA </w:instrText>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separate"/>
      </w:r>
      <w:r w:rsidR="004215A1" w:rsidRPr="0085270F">
        <w:rPr>
          <w:rFonts w:ascii="Book Antiqua" w:hAnsi="Book Antiqua" w:cs="Times New Roman"/>
          <w:noProof/>
          <w:sz w:val="24"/>
          <w:szCs w:val="24"/>
          <w:vertAlign w:val="superscript"/>
        </w:rPr>
        <w:t>[22-28]</w:t>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t>.</w:t>
      </w:r>
      <w:r w:rsidRPr="0085270F">
        <w:rPr>
          <w:rFonts w:ascii="Book Antiqua" w:hAnsi="Book Antiqua" w:cs="Times New Roman"/>
          <w:sz w:val="24"/>
          <w:szCs w:val="24"/>
        </w:rPr>
        <w:t xml:space="preserve"> For patients with unresectable liver metastases, who were treated with chemotherapy only, median OS was approximately 20 </w:t>
      </w:r>
      <w:proofErr w:type="spellStart"/>
      <w:r w:rsidRPr="0085270F">
        <w:rPr>
          <w:rFonts w:ascii="Book Antiqua" w:hAnsi="Book Antiqua" w:cs="Times New Roman"/>
          <w:sz w:val="24"/>
          <w:szCs w:val="24"/>
        </w:rPr>
        <w:t>mo</w:t>
      </w:r>
      <w:proofErr w:type="spellEnd"/>
      <w:r w:rsidR="00A36BCB" w:rsidRPr="0085270F">
        <w:rPr>
          <w:rFonts w:ascii="Book Antiqua" w:hAnsi="Book Antiqua" w:cs="Times New Roman"/>
          <w:sz w:val="24"/>
          <w:szCs w:val="24"/>
        </w:rPr>
        <w:fldChar w:fldCharType="begin">
          <w:fldData xml:space="preserve">PEVuZE5vdGU+PENpdGU+PEF1dGhvcj5HaWFjY2hldHRpPC9BdXRob3I+PFllYXI+MTk5OTwvWWVh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</w:fldData>
        </w:fldChar>
      </w:r>
      <w:r w:rsidR="00A36BCB" w:rsidRPr="0085270F">
        <w:rPr>
          <w:rFonts w:ascii="Book Antiqua" w:hAnsi="Book Antiqua" w:cs="Times New Roman"/>
          <w:sz w:val="24"/>
          <w:szCs w:val="24"/>
        </w:rPr>
        <w:instrText xml:space="preserve"> ADDIN EN.CITE </w:instrText>
      </w:r>
      <w:r w:rsidR="00A36BCB" w:rsidRPr="0085270F">
        <w:rPr>
          <w:rFonts w:ascii="Book Antiqua" w:hAnsi="Book Antiqua" w:cs="Times New Roman"/>
          <w:sz w:val="24"/>
          <w:szCs w:val="24"/>
        </w:rPr>
        <w:fldChar w:fldCharType="begin">
          <w:fldData xml:space="preserve">PEVuZE5vdGU+PENpdGU+PEF1dGhvcj5HaWFjY2hldHRpPC9BdXRob3I+PFllYXI+MTk5OTwvWWVh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</w:fldData>
        </w:fldChar>
      </w:r>
      <w:r w:rsidR="00A36BCB" w:rsidRPr="0085270F">
        <w:rPr>
          <w:rFonts w:ascii="Book Antiqua" w:hAnsi="Book Antiqua" w:cs="Times New Roman"/>
          <w:sz w:val="24"/>
          <w:szCs w:val="24"/>
        </w:rPr>
        <w:instrText xml:space="preserve"> ADDIN EN.CITE.DATA </w:instrText>
      </w:r>
      <w:r w:rsidR="00A36BCB" w:rsidRPr="0085270F">
        <w:rPr>
          <w:rFonts w:ascii="Book Antiqua" w:hAnsi="Book Antiqua" w:cs="Times New Roman"/>
          <w:sz w:val="24"/>
          <w:szCs w:val="24"/>
        </w:rPr>
      </w:r>
      <w:r w:rsidR="00A36BCB" w:rsidRPr="0085270F">
        <w:rPr>
          <w:rFonts w:ascii="Book Antiqua" w:hAnsi="Book Antiqua" w:cs="Times New Roman"/>
          <w:sz w:val="24"/>
          <w:szCs w:val="24"/>
        </w:rPr>
        <w:fldChar w:fldCharType="end"/>
      </w:r>
      <w:r w:rsidR="00A36BCB" w:rsidRPr="0085270F">
        <w:rPr>
          <w:rFonts w:ascii="Book Antiqua" w:hAnsi="Book Antiqua" w:cs="Times New Roman"/>
          <w:sz w:val="24"/>
          <w:szCs w:val="24"/>
        </w:rPr>
      </w:r>
      <w:r w:rsidR="00A36BCB" w:rsidRPr="0085270F">
        <w:rPr>
          <w:rFonts w:ascii="Book Antiqua" w:hAnsi="Book Antiqua" w:cs="Times New Roman"/>
          <w:sz w:val="24"/>
          <w:szCs w:val="24"/>
        </w:rPr>
        <w:fldChar w:fldCharType="separate"/>
      </w:r>
      <w:r w:rsidR="00A36BCB" w:rsidRPr="0085270F">
        <w:rPr>
          <w:rFonts w:ascii="Book Antiqua" w:hAnsi="Book Antiqua" w:cs="Times New Roman"/>
          <w:noProof/>
          <w:sz w:val="24"/>
          <w:szCs w:val="24"/>
          <w:vertAlign w:val="superscript"/>
        </w:rPr>
        <w:t>[29]</w:t>
      </w:r>
      <w:r w:rsidR="00A36BCB" w:rsidRPr="0085270F">
        <w:rPr>
          <w:rFonts w:ascii="Book Antiqua" w:hAnsi="Book Antiqua" w:cs="Times New Roman"/>
          <w:sz w:val="24"/>
          <w:szCs w:val="24"/>
        </w:rPr>
        <w:fldChar w:fldCharType="end"/>
      </w:r>
      <w:r w:rsidR="00A36BCB" w:rsidRPr="0085270F">
        <w:rPr>
          <w:rFonts w:ascii="Book Antiqua" w:hAnsi="Book Antiqua" w:cs="Times New Roman"/>
          <w:sz w:val="24"/>
          <w:szCs w:val="24"/>
        </w:rPr>
        <w:t>.</w:t>
      </w:r>
      <w:r w:rsidRPr="0085270F">
        <w:rPr>
          <w:rFonts w:ascii="Book Antiqua" w:hAnsi="Book Antiqua" w:cs="Times New Roman"/>
          <w:sz w:val="24"/>
          <w:szCs w:val="24"/>
        </w:rPr>
        <w:t xml:space="preserve"> By comparison, patients with unresectable lung metastases, who</w:t>
      </w:r>
      <w:r w:rsidRPr="0085270F">
        <w:rPr>
          <w:rFonts w:ascii="Book Antiqua" w:hAnsi="Book Antiqua"/>
          <w:sz w:val="24"/>
          <w:szCs w:val="24"/>
        </w:rPr>
        <w:t xml:space="preserve"> </w:t>
      </w:r>
      <w:r w:rsidRPr="0085270F">
        <w:rPr>
          <w:rFonts w:ascii="Book Antiqua" w:hAnsi="Book Antiqua" w:cs="Times New Roman"/>
          <w:sz w:val="24"/>
          <w:szCs w:val="24"/>
        </w:rPr>
        <w:t xml:space="preserve">achieved a complete or partial response to chemotherapy, could achieve a median OS of 27 </w:t>
      </w:r>
      <w:proofErr w:type="spellStart"/>
      <w:r w:rsidRPr="0085270F">
        <w:rPr>
          <w:rFonts w:ascii="Book Antiqua" w:hAnsi="Book Antiqua" w:cs="Times New Roman"/>
          <w:sz w:val="24"/>
          <w:szCs w:val="24"/>
        </w:rPr>
        <w:t>mo</w:t>
      </w:r>
      <w:proofErr w:type="spellEnd"/>
      <w:r w:rsidR="00BE2671" w:rsidRPr="0085270F">
        <w:rPr>
          <w:rFonts w:ascii="Book Antiqua" w:hAnsi="Book Antiqua" w:cs="Times New Roman"/>
          <w:sz w:val="24"/>
          <w:szCs w:val="24"/>
        </w:rPr>
        <w:fldChar w:fldCharType="begin"/>
      </w:r>
      <w:r w:rsidR="00BE2671" w:rsidRPr="0085270F">
        <w:rPr>
          <w:rFonts w:ascii="Book Antiqua" w:hAnsi="Book Antiqua" w:cs="Times New Roman"/>
          <w:sz w:val="24"/>
          <w:szCs w:val="24"/>
        </w:rPr>
        <w:instrText xml:space="preserve"> ADDIN EN.CITE &lt;EndNote&gt;&lt;Cite&gt;&lt;Author&gt;Li&lt;/Author&gt;&lt;Year&gt;2010&lt;/Year&gt;&lt;RecNum&gt;294&lt;/RecNum&gt;&lt;DisplayText&gt;&lt;style face="superscript"&gt;[30]&lt;/style&gt;&lt;/DisplayText&gt;&lt;record&gt;&lt;rec-number&gt;294&lt;/rec-number&gt;&lt;foreign-keys&gt;&lt;key app="EN" db-id="9szrx09f2vrs9mezv92xwsf6ftwxtpzxs9fz" timestamp="1587181358"&gt;294&lt;/key&gt;&lt;/foreign-keys&gt;&lt;ref-type name="Journal Article"&gt;17&lt;/ref-type&gt;&lt;contributors&gt;&lt;authors&gt;&lt;author&gt;Li, W. H.&lt;/author&gt;&lt;author&gt;Peng, J. J.&lt;/author&gt;&lt;author&gt;Xiang, J. Q.&lt;/author&gt;&lt;author&gt;Chen, W.&lt;/author&gt;&lt;author&gt;Cai, S. J.&lt;/author&gt;&lt;author&gt;Zhang, W.&lt;/author&gt;&lt;/authors&gt;&lt;/contributors&gt;&lt;auth-address&gt;Department of Medical Oncology, Fudan University Shanghai Cancer Center, Shanghai 200032, China.&lt;/auth-address&gt;&lt;titles&gt;&lt;title&gt;Oncological outcome of unresectable lung metastases without extrapulmonary metastases in colorectal cancer&lt;/title&gt;&lt;secondary-title&gt;World J Gastroenterol&lt;/secondary-title&gt;&lt;/titles&gt;&lt;periodical&gt;&lt;full-title&gt;World J Gastroenterol&lt;/full-title&gt;&lt;/periodical&gt;&lt;pages&gt;3318-24&lt;/pages&gt;&lt;volume&gt;16&lt;/volume&gt;&lt;number&gt;26&lt;/number&gt;&lt;keywords&gt;&lt;keyword&gt;*Colorectal Neoplasms/therapy&lt;/keyword&gt;&lt;keyword&gt;Disease-Free Survival&lt;/keyword&gt;&lt;keyword&gt;Female&lt;/keyword&gt;&lt;keyword&gt;Humans&lt;/keyword&gt;&lt;keyword&gt;Kaplan-Meier Estimate&lt;/keyword&gt;&lt;keyword&gt;Liver Neoplasms/*secondary/therapy&lt;/keyword&gt;&lt;keyword&gt;Male&lt;/keyword&gt;&lt;keyword&gt;Middle Aged&lt;/keyword&gt;&lt;keyword&gt;Prognosis&lt;/keyword&gt;&lt;keyword&gt;Prospective Studies&lt;/keyword&gt;&lt;keyword&gt;Treatment Outcome&lt;/keyword&gt;&lt;/keywords&gt;&lt;dates&gt;&lt;year&gt;2010&lt;/year&gt;&lt;pub-dates&gt;&lt;date&gt;Jul 14&lt;/date&gt;&lt;/pub-dates&gt;&lt;/dates&gt;&lt;isbn&gt;2219-2840 (Electronic)&amp;#xD;1007-9327 (Linking)&lt;/isbn&gt;&lt;accession-num&gt;20614489&lt;/accession-num&gt;&lt;urls&gt;&lt;related-urls&gt;&lt;url&gt;https://www.ncbi.nlm.nih.gov/pubmed/20614489&lt;/url&gt;&lt;/related-urls&gt;&lt;/urls&gt;&lt;custom2&gt;PMC2900725&lt;/custom2&gt;&lt;electronic-resource-num&gt;10.3748/wjg.v16.i26.3318&lt;/electronic-resource-num&gt;&lt;/record&gt;&lt;/Cite&gt;&lt;/EndNote&gt;</w:instrText>
      </w:r>
      <w:r w:rsidR="00BE2671" w:rsidRPr="0085270F">
        <w:rPr>
          <w:rFonts w:ascii="Book Antiqua" w:hAnsi="Book Antiqua" w:cs="Times New Roman"/>
          <w:sz w:val="24"/>
          <w:szCs w:val="24"/>
        </w:rPr>
        <w:fldChar w:fldCharType="separate"/>
      </w:r>
      <w:r w:rsidR="00BE2671" w:rsidRPr="0085270F">
        <w:rPr>
          <w:rFonts w:ascii="Book Antiqua" w:hAnsi="Book Antiqua" w:cs="Times New Roman"/>
          <w:noProof/>
          <w:sz w:val="24"/>
          <w:szCs w:val="24"/>
          <w:vertAlign w:val="superscript"/>
        </w:rPr>
        <w:t>[30]</w:t>
      </w:r>
      <w:r w:rsidR="00BE2671" w:rsidRPr="0085270F">
        <w:rPr>
          <w:rFonts w:ascii="Book Antiqua" w:hAnsi="Book Antiqua" w:cs="Times New Roman"/>
          <w:sz w:val="24"/>
          <w:szCs w:val="24"/>
        </w:rPr>
        <w:fldChar w:fldCharType="end"/>
      </w:r>
      <w:r w:rsidR="00BE2671" w:rsidRPr="0085270F">
        <w:rPr>
          <w:rFonts w:ascii="Book Antiqua" w:hAnsi="Book Antiqua" w:cs="Times New Roman"/>
          <w:sz w:val="24"/>
          <w:szCs w:val="24"/>
        </w:rPr>
        <w:t>.</w:t>
      </w:r>
      <w:r w:rsidRPr="0085270F">
        <w:rPr>
          <w:rFonts w:ascii="Book Antiqua" w:hAnsi="Book Antiqua" w:cs="Times New Roman"/>
          <w:sz w:val="24"/>
          <w:szCs w:val="24"/>
        </w:rPr>
        <w:t xml:space="preserve"> From the perspective of epidemiology, the median time between the diagnosis of CRC and the emergence of liver metastases was shorter than that for lung metastases (17.2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liver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24.6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lung)</w:t>
      </w:r>
      <w:r w:rsidR="00F72C05" w:rsidRPr="0085270F">
        <w:rPr>
          <w:rFonts w:ascii="Book Antiqua" w:hAnsi="Book Antiqua" w:cs="Times New Roman"/>
          <w:sz w:val="24"/>
          <w:szCs w:val="24"/>
        </w:rPr>
        <w:fldChar w:fldCharType="begin">
          <w:fldData xml:space="preserve">PEVuZE5vdGU+PENpdGU+PEF1dGhvcj5NYW5mcmVkaTwvQXV0aG9yPjxZZWFyPjIwMDY8L1llYXI+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</w:fldData>
        </w:fldChar>
      </w:r>
      <w:r w:rsidR="00F72C05" w:rsidRPr="0085270F">
        <w:rPr>
          <w:rFonts w:ascii="Book Antiqua" w:hAnsi="Book Antiqua" w:cs="Times New Roman"/>
          <w:sz w:val="24"/>
          <w:szCs w:val="24"/>
        </w:rPr>
        <w:instrText xml:space="preserve"> ADDIN EN.CITE </w:instrText>
      </w:r>
      <w:r w:rsidR="00F72C05" w:rsidRPr="0085270F">
        <w:rPr>
          <w:rFonts w:ascii="Book Antiqua" w:hAnsi="Book Antiqua" w:cs="Times New Roman"/>
          <w:sz w:val="24"/>
          <w:szCs w:val="24"/>
        </w:rPr>
        <w:fldChar w:fldCharType="begin">
          <w:fldData xml:space="preserve">PEVuZE5vdGU+PENpdGU+PEF1dGhvcj5NYW5mcmVkaTwvQXV0aG9yPjxZZWFyPjIwMDY8L1llYXI+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</w:fldData>
        </w:fldChar>
      </w:r>
      <w:r w:rsidR="00F72C05" w:rsidRPr="0085270F">
        <w:rPr>
          <w:rFonts w:ascii="Book Antiqua" w:hAnsi="Book Antiqua" w:cs="Times New Roman"/>
          <w:sz w:val="24"/>
          <w:szCs w:val="24"/>
        </w:rPr>
        <w:instrText xml:space="preserve"> ADDIN EN.CITE.DATA </w:instrText>
      </w:r>
      <w:r w:rsidR="00F72C05" w:rsidRPr="0085270F">
        <w:rPr>
          <w:rFonts w:ascii="Book Antiqua" w:hAnsi="Book Antiqua" w:cs="Times New Roman"/>
          <w:sz w:val="24"/>
          <w:szCs w:val="24"/>
        </w:rPr>
      </w:r>
      <w:r w:rsidR="00F72C05" w:rsidRPr="0085270F">
        <w:rPr>
          <w:rFonts w:ascii="Book Antiqua" w:hAnsi="Book Antiqua" w:cs="Times New Roman"/>
          <w:sz w:val="24"/>
          <w:szCs w:val="24"/>
        </w:rPr>
        <w:fldChar w:fldCharType="end"/>
      </w:r>
      <w:r w:rsidR="00F72C05" w:rsidRPr="0085270F">
        <w:rPr>
          <w:rFonts w:ascii="Book Antiqua" w:hAnsi="Book Antiqua" w:cs="Times New Roman"/>
          <w:sz w:val="24"/>
          <w:szCs w:val="24"/>
        </w:rPr>
      </w:r>
      <w:r w:rsidR="00F72C05" w:rsidRPr="0085270F">
        <w:rPr>
          <w:rFonts w:ascii="Book Antiqua" w:hAnsi="Book Antiqua" w:cs="Times New Roman"/>
          <w:sz w:val="24"/>
          <w:szCs w:val="24"/>
        </w:rPr>
        <w:fldChar w:fldCharType="separate"/>
      </w:r>
      <w:r w:rsidR="00F72C05" w:rsidRPr="0085270F">
        <w:rPr>
          <w:rFonts w:ascii="Book Antiqua" w:hAnsi="Book Antiqua" w:cs="Times New Roman"/>
          <w:noProof/>
          <w:sz w:val="24"/>
          <w:szCs w:val="24"/>
          <w:vertAlign w:val="superscript"/>
        </w:rPr>
        <w:t>[31]</w:t>
      </w:r>
      <w:r w:rsidR="00F72C05" w:rsidRPr="0085270F">
        <w:rPr>
          <w:rFonts w:ascii="Book Antiqua" w:hAnsi="Book Antiqua" w:cs="Times New Roman"/>
          <w:sz w:val="24"/>
          <w:szCs w:val="24"/>
        </w:rPr>
        <w:fldChar w:fldCharType="end"/>
      </w:r>
      <w:r w:rsidR="00F72C05" w:rsidRPr="0085270F">
        <w:rPr>
          <w:rFonts w:ascii="Book Antiqua" w:hAnsi="Book Antiqua" w:cs="Times New Roman"/>
          <w:sz w:val="24"/>
          <w:szCs w:val="24"/>
        </w:rPr>
        <w:t>,</w:t>
      </w:r>
      <w:r w:rsidRPr="0085270F">
        <w:rPr>
          <w:rFonts w:ascii="Book Antiqua" w:hAnsi="Book Antiqua" w:cs="Times New Roman"/>
          <w:sz w:val="24"/>
          <w:szCs w:val="24"/>
        </w:rPr>
        <w:t xml:space="preserve"> which indicated liver metastases possessed more aggressive malignant behavior to some extent. These survival findings were similar to the present results (2</w:t>
      </w:r>
      <w:r w:rsidR="00C44DEF" w:rsidRPr="0085270F">
        <w:rPr>
          <w:rFonts w:ascii="Book Antiqua" w:hAnsi="Book Antiqua" w:cs="Times New Roman"/>
          <w:sz w:val="24"/>
          <w:szCs w:val="24"/>
        </w:rPr>
        <w:t>2</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liver metastasis with palliative surgery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33 mo for lung metastasis with palliative surgery).</w:t>
      </w:r>
    </w:p>
    <w:p w14:paraId="32265AA8" w14:textId="3DA41815"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There are several limitations to this study that should be noted. PSM can adjust potential confounding variables and decrease selection bias as much as possible, increasing precision by creating a ‘quasi-randomized’ experiment</w:t>
      </w:r>
      <w:r w:rsidR="00D330AC" w:rsidRPr="0085270F">
        <w:rPr>
          <w:rFonts w:ascii="Book Antiqua" w:hAnsi="Book Antiqua" w:cs="Times New Roman"/>
          <w:sz w:val="24"/>
          <w:szCs w:val="24"/>
        </w:rPr>
        <w:fldChar w:fldCharType="begin"/>
      </w:r>
      <w:r w:rsidR="00D330AC" w:rsidRPr="0085270F">
        <w:rPr>
          <w:rFonts w:ascii="Book Antiqua" w:hAnsi="Book Antiqua" w:cs="Times New Roman"/>
          <w:sz w:val="24"/>
          <w:szCs w:val="24"/>
        </w:rPr>
        <w:instrText xml:space="preserve"> ADDIN EN.CITE &lt;EndNote&gt;&lt;Cite&gt;&lt;Author&gt;D&amp;apos;Agostino&lt;/Author&gt;&lt;Year&gt;1998&lt;/Year&gt;&lt;RecNum&gt;296&lt;/RecNum&gt;&lt;DisplayText&gt;&lt;style face="superscript"&gt;[32]&lt;/style&gt;&lt;/DisplayText&gt;&lt;record&gt;&lt;rec-number&gt;296&lt;/rec-number&gt;&lt;foreign-keys&gt;&lt;key app="EN" db-id="9szrx09f2vrs9mezv92xwsf6ftwxtpzxs9fz" timestamp="1587181439"&gt;296&lt;/key&gt;&lt;/foreign-keys&gt;&lt;ref-type name="Journal Article"&gt;17&lt;/ref-type&gt;&lt;contributors&gt;&lt;authors&gt;&lt;author&gt;D&amp;apos;Agostino, R. B., Jr.&lt;/author&gt;&lt;/authors&gt;&lt;/contributors&gt;&lt;auth-address&gt;Department of Public Health Sciences, Wake Forest University School of Medicine, Winston-Salem, NC 27157-1063, USA. rdagosti@rc.phs.bgsm.edu&lt;/auth-address&gt;&lt;titles&gt;&lt;title&gt;Propensity score methods for bias reduction in the comparison of a treatment to a non-randomized control group&lt;/title&gt;&lt;secondary-title&gt;Stat Med&lt;/secondary-title&gt;&lt;/titles&gt;&lt;periodical&gt;&lt;full-title&gt;Stat Med&lt;/full-title&gt;&lt;/periodical&gt;&lt;pages&gt;2265-81&lt;/pages&gt;&lt;volume&gt;17&lt;/volume&gt;&lt;number&gt;19&lt;/number&gt;&lt;keywords&gt;&lt;keyword&gt;Analysis of Variance&lt;/keyword&gt;&lt;keyword&gt;*Bias&lt;/keyword&gt;&lt;keyword&gt;Case-Control Studies&lt;/keyword&gt;&lt;keyword&gt;Confounding Factors, Epidemiologic&lt;/keyword&gt;&lt;keyword&gt;Discriminant Analysis&lt;/keyword&gt;&lt;keyword&gt;Female&lt;/keyword&gt;&lt;keyword&gt;Humans&lt;/keyword&gt;&lt;keyword&gt;Infant, Newborn&lt;/keyword&gt;&lt;keyword&gt;Logistic Models&lt;/keyword&gt;&lt;keyword&gt;*Models, Statistical&lt;/keyword&gt;&lt;keyword&gt;Pregnancy&lt;/keyword&gt;&lt;keyword&gt;Sampling Studies&lt;/keyword&gt;&lt;/keywords&gt;&lt;dates&gt;&lt;year&gt;1998&lt;/year&gt;&lt;pub-dates&gt;&lt;date&gt;Oct 15&lt;/date&gt;&lt;/pub-dates&gt;&lt;/dates&gt;&lt;isbn&gt;0277-6715 (Print)&amp;#xD;0277-6715 (Linking)&lt;/isbn&gt;&lt;accession-num&gt;9802183&lt;/accession-num&gt;&lt;urls&gt;&lt;related-urls&gt;&lt;url&gt;https://www.ncbi.nlm.nih.gov/pubmed/9802183&lt;/url&gt;&lt;/related-urls&gt;&lt;/urls&gt;&lt;electronic-resource-num&gt;10.1002/(sici)1097-0258(19981015)17:19&amp;lt;2265::aid-sim918&amp;gt;3.0.co;2-b&lt;/electronic-resource-num&gt;&lt;/record&gt;&lt;/Cite&gt;&lt;/EndNote&gt;</w:instrText>
      </w:r>
      <w:r w:rsidR="00D330AC" w:rsidRPr="0085270F">
        <w:rPr>
          <w:rFonts w:ascii="Book Antiqua" w:hAnsi="Book Antiqua" w:cs="Times New Roman"/>
          <w:sz w:val="24"/>
          <w:szCs w:val="24"/>
        </w:rPr>
        <w:fldChar w:fldCharType="separate"/>
      </w:r>
      <w:r w:rsidR="00D330AC" w:rsidRPr="0085270F">
        <w:rPr>
          <w:rFonts w:ascii="Book Antiqua" w:hAnsi="Book Antiqua" w:cs="Times New Roman"/>
          <w:noProof/>
          <w:sz w:val="24"/>
          <w:szCs w:val="24"/>
          <w:vertAlign w:val="superscript"/>
        </w:rPr>
        <w:t>[32]</w:t>
      </w:r>
      <w:r w:rsidR="00D330AC" w:rsidRPr="0085270F">
        <w:rPr>
          <w:rFonts w:ascii="Book Antiqua" w:hAnsi="Book Antiqua" w:cs="Times New Roman"/>
          <w:sz w:val="24"/>
          <w:szCs w:val="24"/>
        </w:rPr>
        <w:fldChar w:fldCharType="end"/>
      </w:r>
      <w:r w:rsidR="00D330AC" w:rsidRPr="0085270F">
        <w:rPr>
          <w:rFonts w:ascii="Book Antiqua" w:hAnsi="Book Antiqua" w:cs="Times New Roman"/>
          <w:sz w:val="24"/>
          <w:szCs w:val="24"/>
        </w:rPr>
        <w:t>.</w:t>
      </w:r>
      <w:r w:rsidRPr="0085270F">
        <w:rPr>
          <w:rFonts w:ascii="Book Antiqua" w:hAnsi="Book Antiqua" w:cs="Times New Roman"/>
          <w:sz w:val="24"/>
          <w:szCs w:val="24"/>
        </w:rPr>
        <w:t xml:space="preserve"> However, we would like to admit the limitations of our study. First, some significant factors such as surgical</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complications, life quality, operative tolerance and laboratory parameters were not included. Second, detailed number of metastases in a single organ was not provided in the SEER database, which hampered further analysis for M1a diseases. Third, further classifications for M1 category in the AJCC staging system were not recorded before 2010, and only patient data between 2010 and 2015 were collected. The conclusions should be validated by more prospective data in the future.</w:t>
      </w:r>
    </w:p>
    <w:p w14:paraId="2A0E7B6B" w14:textId="77777777" w:rsidR="00BC62B6" w:rsidRPr="0085270F" w:rsidRDefault="00BC62B6" w:rsidP="0085270F">
      <w:pPr>
        <w:snapToGrid w:val="0"/>
        <w:spacing w:line="360" w:lineRule="auto"/>
        <w:rPr>
          <w:rFonts w:ascii="Book Antiqua" w:hAnsi="Book Antiqua" w:cs="Times New Roman"/>
          <w:sz w:val="24"/>
          <w:szCs w:val="24"/>
        </w:rPr>
      </w:pPr>
    </w:p>
    <w:p w14:paraId="0C9E916E" w14:textId="77777777" w:rsidR="00DF534B" w:rsidRPr="0085270F" w:rsidRDefault="00DF534B" w:rsidP="0085270F">
      <w:pPr>
        <w:adjustRightInd w:val="0"/>
        <w:snapToGrid w:val="0"/>
        <w:spacing w:line="360" w:lineRule="auto"/>
        <w:rPr>
          <w:rFonts w:ascii="Book Antiqua" w:hAnsi="Book Antiqua"/>
          <w:b/>
          <w:color w:val="000000"/>
          <w:sz w:val="24"/>
          <w:szCs w:val="24"/>
          <w:u w:val="single"/>
        </w:rPr>
      </w:pPr>
      <w:r w:rsidRPr="0085270F">
        <w:rPr>
          <w:rFonts w:ascii="Book Antiqua" w:hAnsi="Book Antiqua"/>
          <w:b/>
          <w:color w:val="000000"/>
          <w:sz w:val="24"/>
          <w:szCs w:val="24"/>
          <w:u w:val="single"/>
        </w:rPr>
        <w:lastRenderedPageBreak/>
        <w:t>ARTICLE HIGHLIGHTS</w:t>
      </w:r>
    </w:p>
    <w:p w14:paraId="0B95C39D" w14:textId="77777777" w:rsidR="006C1B62" w:rsidRPr="0085270F" w:rsidRDefault="006C1B62"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Research background</w:t>
      </w:r>
    </w:p>
    <w:p w14:paraId="0B7E036E" w14:textId="24BC289E"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 xml:space="preserve">The National Comprehensive Cancer Network clinical practice guidelines do not recommend palliative surgery for metastatic colorectal adenocarcinoma (CRA) unless there is a risk of significant acute bleeding, obstruction, perforation or </w:t>
      </w:r>
      <w:r w:rsidR="00BC62B6" w:rsidRPr="0085270F">
        <w:rPr>
          <w:rFonts w:ascii="Book Antiqua" w:hAnsi="Book Antiqua" w:cs="Times New Roman"/>
          <w:sz w:val="24"/>
          <w:szCs w:val="24"/>
          <w:shd w:val="clear" w:color="auto" w:fill="FFFFFF"/>
        </w:rPr>
        <w:t>another</w:t>
      </w:r>
      <w:r w:rsidRPr="0085270F">
        <w:rPr>
          <w:rFonts w:ascii="Book Antiqua" w:hAnsi="Book Antiqua" w:cs="Times New Roman"/>
          <w:sz w:val="24"/>
          <w:szCs w:val="24"/>
          <w:shd w:val="clear" w:color="auto" w:fill="FFFFFF"/>
        </w:rPr>
        <w:t xml:space="preserve"> severe symptom.</w:t>
      </w:r>
    </w:p>
    <w:p w14:paraId="616F0066"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7C563892"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motivation</w:t>
      </w:r>
    </w:p>
    <w:p w14:paraId="12C5404A" w14:textId="7A6F426F"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Accumulating evidence has demonstrated that palliative surgery for metastatic CRA patients was associated with more favorable outcomes. However, </w:t>
      </w:r>
      <w:r w:rsidRPr="0085270F">
        <w:rPr>
          <w:rFonts w:ascii="Book Antiqua" w:hAnsi="Book Antiqua" w:cs="Times New Roman"/>
          <w:sz w:val="24"/>
          <w:szCs w:val="24"/>
        </w:rPr>
        <w:t>no studies further classified CRA patients with stage IV into subsets to assess the role of palliative surgery.</w:t>
      </w:r>
    </w:p>
    <w:p w14:paraId="1954A66B" w14:textId="77777777" w:rsidR="00BC62B6" w:rsidRPr="0085270F" w:rsidRDefault="00BC62B6" w:rsidP="0085270F">
      <w:pPr>
        <w:snapToGrid w:val="0"/>
        <w:spacing w:line="360" w:lineRule="auto"/>
        <w:rPr>
          <w:rFonts w:ascii="Book Antiqua" w:hAnsi="Book Antiqua" w:cs="Times New Roman"/>
          <w:sz w:val="24"/>
          <w:szCs w:val="24"/>
        </w:rPr>
      </w:pPr>
    </w:p>
    <w:p w14:paraId="3440051D"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objectives</w:t>
      </w:r>
    </w:p>
    <w:p w14:paraId="17110626" w14:textId="5F8127B8"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The purpose of this study was to investigate the separate role of palliative primary tumor resection for CRA patients with stage IVA (M1a diseases) and stage IVB (M1b diseases).</w:t>
      </w:r>
    </w:p>
    <w:p w14:paraId="78DD974E"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0325A6C4"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methods</w:t>
      </w:r>
    </w:p>
    <w:p w14:paraId="567B6134" w14:textId="79C438DF"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CRA patient records with definite M1a and M1b categories were analyzed with adjusted propensity score matching. </w:t>
      </w:r>
      <w:r w:rsidRPr="0085270F">
        <w:rPr>
          <w:rFonts w:ascii="Book Antiqua" w:hAnsi="Book Antiqua" w:cs="Times New Roman"/>
          <w:sz w:val="24"/>
          <w:szCs w:val="24"/>
        </w:rPr>
        <w:t>Patient prognosis was assessed by univariate and multivariate Cox regression analysis</w:t>
      </w:r>
      <w:r w:rsidRPr="0085270F">
        <w:rPr>
          <w:rFonts w:ascii="Book Antiqua" w:hAnsi="Book Antiqua" w:cs="Times New Roman"/>
          <w:sz w:val="24"/>
          <w:szCs w:val="24"/>
          <w:shd w:val="clear" w:color="auto" w:fill="FFFFFF"/>
        </w:rPr>
        <w:t xml:space="preserve"> with hazard ratios and 95% confidence interval</w:t>
      </w:r>
      <w:r w:rsidRPr="0085270F">
        <w:rPr>
          <w:rFonts w:ascii="Book Antiqua" w:hAnsi="Book Antiqua" w:cs="Times New Roman"/>
          <w:sz w:val="24"/>
          <w:szCs w:val="24"/>
        </w:rPr>
        <w:t>.</w:t>
      </w:r>
    </w:p>
    <w:p w14:paraId="77C6C29D"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564CE3FB"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results</w:t>
      </w:r>
    </w:p>
    <w:p w14:paraId="5ED2E7BA" w14:textId="4A98F0FA"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Patients with metastatic CRA receiving palliative primary tumor resection had a longer survival time than those who did not receive surgery (</w:t>
      </w:r>
      <w:r w:rsidRPr="0085270F">
        <w:rPr>
          <w:rFonts w:ascii="Book Antiqua" w:hAnsi="Book Antiqua" w:cs="Times New Roman"/>
          <w:i/>
          <w:iCs/>
          <w:sz w:val="24"/>
          <w:szCs w:val="24"/>
          <w:shd w:val="clear" w:color="auto" w:fill="FFFFFF"/>
        </w:rPr>
        <w:t>P</w:t>
      </w:r>
      <w:r w:rsidRPr="0085270F">
        <w:rPr>
          <w:rFonts w:ascii="Book Antiqua" w:hAnsi="Book Antiqua" w:cs="Times New Roman"/>
          <w:sz w:val="24"/>
          <w:szCs w:val="24"/>
          <w:shd w:val="clear" w:color="auto" w:fill="FFFFFF"/>
        </w:rPr>
        <w:t xml:space="preserve"> &lt; 0.001). Palliative resection increased the median survival time by 9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and by 7 mo for patients with M1a and M1b diseases, respectively. For M1a diseases, patients with lung metastasis had more Survival benefit from palliative resection than those with liver metastasis (15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lung metastasis </w:t>
      </w:r>
      <w:r w:rsidRPr="0085270F">
        <w:rPr>
          <w:rFonts w:ascii="Book Antiqua" w:hAnsi="Book Antiqua" w:cs="Times New Roman"/>
          <w:i/>
          <w:iCs/>
          <w:sz w:val="24"/>
          <w:szCs w:val="24"/>
          <w:shd w:val="clear" w:color="auto" w:fill="FFFFFF"/>
        </w:rPr>
        <w:t>vs</w:t>
      </w:r>
      <w:r w:rsidRPr="0085270F">
        <w:rPr>
          <w:rFonts w:ascii="Book Antiqua" w:hAnsi="Book Antiqua" w:cs="Times New Roman"/>
          <w:sz w:val="24"/>
          <w:szCs w:val="24"/>
          <w:shd w:val="clear" w:color="auto" w:fill="FFFFFF"/>
        </w:rPr>
        <w:t xml:space="preserve"> 8 mo </w:t>
      </w:r>
      <w:r w:rsidRPr="0085270F">
        <w:rPr>
          <w:rFonts w:ascii="Book Antiqua" w:hAnsi="Book Antiqua" w:cs="Times New Roman"/>
          <w:sz w:val="24"/>
          <w:szCs w:val="24"/>
          <w:shd w:val="clear" w:color="auto" w:fill="FFFFFF"/>
        </w:rPr>
        <w:lastRenderedPageBreak/>
        <w:t xml:space="preserve">for liver metastasis, </w:t>
      </w:r>
      <w:r w:rsidRPr="0085270F">
        <w:rPr>
          <w:rFonts w:ascii="Book Antiqua" w:hAnsi="Book Antiqua" w:cs="Times New Roman"/>
          <w:i/>
          <w:iCs/>
          <w:sz w:val="24"/>
          <w:szCs w:val="24"/>
          <w:shd w:val="clear" w:color="auto" w:fill="FFFFFF"/>
        </w:rPr>
        <w:t>P</w:t>
      </w:r>
      <w:r w:rsidRPr="0085270F">
        <w:rPr>
          <w:rFonts w:ascii="Book Antiqua" w:hAnsi="Book Antiqua" w:cs="Times New Roman"/>
          <w:sz w:val="24"/>
          <w:szCs w:val="24"/>
          <w:shd w:val="clear" w:color="auto" w:fill="FFFFFF"/>
        </w:rPr>
        <w:t xml:space="preserve"> &lt; 0.001).</w:t>
      </w:r>
    </w:p>
    <w:p w14:paraId="3BA0DB45" w14:textId="77777777" w:rsidR="000D647A" w:rsidRPr="0085270F" w:rsidRDefault="000D647A" w:rsidP="0085270F">
      <w:pPr>
        <w:snapToGrid w:val="0"/>
        <w:spacing w:line="360" w:lineRule="auto"/>
        <w:rPr>
          <w:rFonts w:ascii="Book Antiqua" w:hAnsi="Book Antiqua" w:cs="Times New Roman"/>
          <w:sz w:val="24"/>
          <w:szCs w:val="24"/>
          <w:shd w:val="clear" w:color="auto" w:fill="FFFFFF"/>
        </w:rPr>
      </w:pPr>
    </w:p>
    <w:p w14:paraId="5C10B8B7"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conclusions</w:t>
      </w:r>
    </w:p>
    <w:p w14:paraId="088B1EC6" w14:textId="2508C334"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Palliative primary tumor resection improved survival for all CRA patients but more beneficial for those with M1a diseases than those with M1b diseases. Specifically, </w:t>
      </w:r>
      <w:r w:rsidRPr="0085270F">
        <w:rPr>
          <w:rFonts w:ascii="Book Antiqua" w:hAnsi="Book Antiqua" w:cs="Times New Roman"/>
          <w:sz w:val="24"/>
          <w:szCs w:val="24"/>
        </w:rPr>
        <w:t xml:space="preserve">patients with M1a (lung metastasis) had the best long-term outcomes after </w:t>
      </w:r>
      <w:r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rPr>
        <w:t>.</w:t>
      </w:r>
    </w:p>
    <w:p w14:paraId="5C357343" w14:textId="77777777" w:rsidR="000D647A" w:rsidRPr="0085270F" w:rsidRDefault="000D647A" w:rsidP="0085270F">
      <w:pPr>
        <w:snapToGrid w:val="0"/>
        <w:spacing w:line="360" w:lineRule="auto"/>
        <w:rPr>
          <w:rFonts w:ascii="Book Antiqua" w:hAnsi="Book Antiqua" w:cs="Times New Roman"/>
          <w:sz w:val="24"/>
          <w:szCs w:val="24"/>
          <w:shd w:val="clear" w:color="auto" w:fill="FFFFFF"/>
        </w:rPr>
      </w:pPr>
    </w:p>
    <w:p w14:paraId="5C2840AF"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perspectives</w:t>
      </w:r>
    </w:p>
    <w:p w14:paraId="0F46609B" w14:textId="77777777"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These findings provided further evidence to support the use of palliative surgical procedures treat metastatic CRA and develop effective individualized treatment strategies.</w:t>
      </w:r>
    </w:p>
    <w:p w14:paraId="0470B1D5" w14:textId="19F4C46C" w:rsidR="00912E84" w:rsidRPr="0085270F" w:rsidRDefault="00912E84" w:rsidP="0085270F">
      <w:pPr>
        <w:widowControl/>
        <w:snapToGrid w:val="0"/>
        <w:spacing w:line="360" w:lineRule="auto"/>
        <w:rPr>
          <w:rFonts w:ascii="Book Antiqua" w:hAnsi="Book Antiqua" w:cs="Times New Roman"/>
          <w:sz w:val="24"/>
          <w:szCs w:val="24"/>
        </w:rPr>
      </w:pPr>
    </w:p>
    <w:p w14:paraId="1BAE7806"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t>REFERENCES</w:t>
      </w:r>
    </w:p>
    <w:p w14:paraId="445F8950"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 </w:t>
      </w:r>
      <w:r w:rsidRPr="0085270F">
        <w:rPr>
          <w:rFonts w:ascii="Book Antiqua" w:hAnsi="Book Antiqua"/>
          <w:b/>
          <w:sz w:val="24"/>
          <w:szCs w:val="24"/>
        </w:rPr>
        <w:t>Siegel RL</w:t>
      </w:r>
      <w:r w:rsidRPr="0085270F">
        <w:rPr>
          <w:rFonts w:ascii="Book Antiqua" w:hAnsi="Book Antiqua"/>
          <w:sz w:val="24"/>
          <w:szCs w:val="24"/>
        </w:rPr>
        <w:t xml:space="preserve">, Miller KD, Jemal A. Cancer Statistics, 2017. </w:t>
      </w:r>
      <w:r w:rsidRPr="0085270F">
        <w:rPr>
          <w:rFonts w:ascii="Book Antiqua" w:hAnsi="Book Antiqua"/>
          <w:i/>
          <w:sz w:val="24"/>
          <w:szCs w:val="24"/>
        </w:rPr>
        <w:t>CA Cancer J Clin</w:t>
      </w:r>
      <w:r w:rsidRPr="0085270F">
        <w:rPr>
          <w:rFonts w:ascii="Book Antiqua" w:hAnsi="Book Antiqua"/>
          <w:sz w:val="24"/>
          <w:szCs w:val="24"/>
        </w:rPr>
        <w:t xml:space="preserve"> 2017; </w:t>
      </w:r>
      <w:r w:rsidRPr="0085270F">
        <w:rPr>
          <w:rFonts w:ascii="Book Antiqua" w:hAnsi="Book Antiqua"/>
          <w:b/>
          <w:sz w:val="24"/>
          <w:szCs w:val="24"/>
        </w:rPr>
        <w:t>67</w:t>
      </w:r>
      <w:r w:rsidRPr="0085270F">
        <w:rPr>
          <w:rFonts w:ascii="Book Antiqua" w:hAnsi="Book Antiqua"/>
          <w:sz w:val="24"/>
          <w:szCs w:val="24"/>
        </w:rPr>
        <w:t>: 7-30 [PMID: 28055103 DOI: 10.3322/caac.21387]</w:t>
      </w:r>
    </w:p>
    <w:p w14:paraId="20238A8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 </w:t>
      </w:r>
      <w:r w:rsidRPr="0085270F">
        <w:rPr>
          <w:rFonts w:ascii="Book Antiqua" w:hAnsi="Book Antiqua"/>
          <w:b/>
          <w:sz w:val="24"/>
          <w:szCs w:val="24"/>
        </w:rPr>
        <w:t>Zhang J</w:t>
      </w:r>
      <w:r w:rsidRPr="0085270F">
        <w:rPr>
          <w:rFonts w:ascii="Book Antiqua" w:hAnsi="Book Antiqua"/>
          <w:sz w:val="24"/>
          <w:szCs w:val="24"/>
        </w:rPr>
        <w:t xml:space="preserve">, Gong Z, Gong Y, Guo W. Development and validation of nomograms for prediction of overall survival and cancer-specific survival of patients with Stage IV colorectal cancer. </w:t>
      </w:r>
      <w:proofErr w:type="spellStart"/>
      <w:r w:rsidRPr="0085270F">
        <w:rPr>
          <w:rFonts w:ascii="Book Antiqua" w:hAnsi="Book Antiqua"/>
          <w:i/>
          <w:sz w:val="24"/>
          <w:szCs w:val="24"/>
        </w:rPr>
        <w:t>Jpn</w:t>
      </w:r>
      <w:proofErr w:type="spellEnd"/>
      <w:r w:rsidRPr="0085270F">
        <w:rPr>
          <w:rFonts w:ascii="Book Antiqua" w:hAnsi="Book Antiqua"/>
          <w:i/>
          <w:sz w:val="24"/>
          <w:szCs w:val="24"/>
        </w:rPr>
        <w:t xml:space="preserve"> J Clin Oncol</w:t>
      </w:r>
      <w:r w:rsidRPr="0085270F">
        <w:rPr>
          <w:rFonts w:ascii="Book Antiqua" w:hAnsi="Book Antiqua"/>
          <w:sz w:val="24"/>
          <w:szCs w:val="24"/>
        </w:rPr>
        <w:t xml:space="preserve"> 2019; </w:t>
      </w:r>
      <w:r w:rsidRPr="0085270F">
        <w:rPr>
          <w:rFonts w:ascii="Book Antiqua" w:hAnsi="Book Antiqua"/>
          <w:b/>
          <w:sz w:val="24"/>
          <w:szCs w:val="24"/>
        </w:rPr>
        <w:t>49</w:t>
      </w:r>
      <w:r w:rsidRPr="0085270F">
        <w:rPr>
          <w:rFonts w:ascii="Book Antiqua" w:hAnsi="Book Antiqua"/>
          <w:sz w:val="24"/>
          <w:szCs w:val="24"/>
        </w:rPr>
        <w:t>: 438-446 [PMID: 30924498 DOI: 10.1093/</w:t>
      </w:r>
      <w:proofErr w:type="spellStart"/>
      <w:r w:rsidRPr="0085270F">
        <w:rPr>
          <w:rFonts w:ascii="Book Antiqua" w:hAnsi="Book Antiqua"/>
          <w:sz w:val="24"/>
          <w:szCs w:val="24"/>
        </w:rPr>
        <w:t>jjco</w:t>
      </w:r>
      <w:proofErr w:type="spellEnd"/>
      <w:r w:rsidRPr="0085270F">
        <w:rPr>
          <w:rFonts w:ascii="Book Antiqua" w:hAnsi="Book Antiqua"/>
          <w:sz w:val="24"/>
          <w:szCs w:val="24"/>
        </w:rPr>
        <w:t>/hyz035]</w:t>
      </w:r>
    </w:p>
    <w:p w14:paraId="0E85DC9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 </w:t>
      </w:r>
      <w:proofErr w:type="spellStart"/>
      <w:r w:rsidRPr="0085270F">
        <w:rPr>
          <w:rFonts w:ascii="Book Antiqua" w:hAnsi="Book Antiqua"/>
          <w:b/>
          <w:sz w:val="24"/>
          <w:szCs w:val="24"/>
        </w:rPr>
        <w:t>Tomasello</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Petrelli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Ghidini</w:t>
      </w:r>
      <w:proofErr w:type="spellEnd"/>
      <w:r w:rsidRPr="0085270F">
        <w:rPr>
          <w:rFonts w:ascii="Book Antiqua" w:hAnsi="Book Antiqua"/>
          <w:sz w:val="24"/>
          <w:szCs w:val="24"/>
        </w:rPr>
        <w:t xml:space="preserve"> M, Russo A, </w:t>
      </w:r>
      <w:proofErr w:type="spellStart"/>
      <w:r w:rsidRPr="0085270F">
        <w:rPr>
          <w:rFonts w:ascii="Book Antiqua" w:hAnsi="Book Antiqua"/>
          <w:sz w:val="24"/>
          <w:szCs w:val="24"/>
        </w:rPr>
        <w:t>Passalacqua</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Barni</w:t>
      </w:r>
      <w:proofErr w:type="spellEnd"/>
      <w:r w:rsidRPr="0085270F">
        <w:rPr>
          <w:rFonts w:ascii="Book Antiqua" w:hAnsi="Book Antiqua"/>
          <w:sz w:val="24"/>
          <w:szCs w:val="24"/>
        </w:rPr>
        <w:t xml:space="preserve"> S. FOLFOXIRI Plus Bevacizumab as Conversion Therapy for Patients With Initially Unresectable Metastatic Colorectal Cancer: A Systematic Review and Pooled Analysis. </w:t>
      </w:r>
      <w:r w:rsidRPr="0085270F">
        <w:rPr>
          <w:rFonts w:ascii="Book Antiqua" w:hAnsi="Book Antiqua"/>
          <w:i/>
          <w:sz w:val="24"/>
          <w:szCs w:val="24"/>
        </w:rPr>
        <w:t>JAMA Oncol</w:t>
      </w:r>
      <w:r w:rsidRPr="0085270F">
        <w:rPr>
          <w:rFonts w:ascii="Book Antiqua" w:hAnsi="Book Antiqua"/>
          <w:sz w:val="24"/>
          <w:szCs w:val="24"/>
        </w:rPr>
        <w:t xml:space="preserve"> 2017; </w:t>
      </w:r>
      <w:r w:rsidRPr="0085270F">
        <w:rPr>
          <w:rFonts w:ascii="Book Antiqua" w:hAnsi="Book Antiqua"/>
          <w:b/>
          <w:sz w:val="24"/>
          <w:szCs w:val="24"/>
        </w:rPr>
        <w:t>3</w:t>
      </w:r>
      <w:r w:rsidRPr="0085270F">
        <w:rPr>
          <w:rFonts w:ascii="Book Antiqua" w:hAnsi="Book Antiqua"/>
          <w:sz w:val="24"/>
          <w:szCs w:val="24"/>
        </w:rPr>
        <w:t>: e170278 [PMID: 28542671 DOI: 10.1001/jamaoncol.2017.0278]</w:t>
      </w:r>
    </w:p>
    <w:p w14:paraId="406C899D"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4 </w:t>
      </w:r>
      <w:r w:rsidRPr="0085270F">
        <w:rPr>
          <w:rFonts w:ascii="Book Antiqua" w:hAnsi="Book Antiqua"/>
          <w:b/>
          <w:sz w:val="24"/>
          <w:szCs w:val="24"/>
        </w:rPr>
        <w:t>Rees M</w:t>
      </w:r>
      <w:r w:rsidRPr="0085270F">
        <w:rPr>
          <w:rFonts w:ascii="Book Antiqua" w:hAnsi="Book Antiqua"/>
          <w:sz w:val="24"/>
          <w:szCs w:val="24"/>
        </w:rPr>
        <w:t xml:space="preserve">, </w:t>
      </w:r>
      <w:proofErr w:type="spellStart"/>
      <w:r w:rsidRPr="0085270F">
        <w:rPr>
          <w:rFonts w:ascii="Book Antiqua" w:hAnsi="Book Antiqua"/>
          <w:sz w:val="24"/>
          <w:szCs w:val="24"/>
        </w:rPr>
        <w:t>Tekkis</w:t>
      </w:r>
      <w:proofErr w:type="spellEnd"/>
      <w:r w:rsidRPr="0085270F">
        <w:rPr>
          <w:rFonts w:ascii="Book Antiqua" w:hAnsi="Book Antiqua"/>
          <w:sz w:val="24"/>
          <w:szCs w:val="24"/>
        </w:rPr>
        <w:t xml:space="preserve"> PP, Welsh FK, O'Rourke T, John TG. Evaluation of long-term survival after hepatic resection for metastatic colorectal cancer: a multifactorial model of 929 patients. </w:t>
      </w:r>
      <w:r w:rsidRPr="0085270F">
        <w:rPr>
          <w:rFonts w:ascii="Book Antiqua" w:hAnsi="Book Antiqua"/>
          <w:i/>
          <w:sz w:val="24"/>
          <w:szCs w:val="24"/>
        </w:rPr>
        <w:t>Ann Surg</w:t>
      </w:r>
      <w:r w:rsidRPr="0085270F">
        <w:rPr>
          <w:rFonts w:ascii="Book Antiqua" w:hAnsi="Book Antiqua"/>
          <w:sz w:val="24"/>
          <w:szCs w:val="24"/>
        </w:rPr>
        <w:t xml:space="preserve"> 2008; </w:t>
      </w:r>
      <w:r w:rsidRPr="0085270F">
        <w:rPr>
          <w:rFonts w:ascii="Book Antiqua" w:hAnsi="Book Antiqua"/>
          <w:b/>
          <w:sz w:val="24"/>
          <w:szCs w:val="24"/>
        </w:rPr>
        <w:t>247</w:t>
      </w:r>
      <w:r w:rsidRPr="0085270F">
        <w:rPr>
          <w:rFonts w:ascii="Book Antiqua" w:hAnsi="Book Antiqua"/>
          <w:sz w:val="24"/>
          <w:szCs w:val="24"/>
        </w:rPr>
        <w:t>: 125-135 [PMID: 18156932 DOI: 10.1097/SLA.0b013e31815aa2c2]</w:t>
      </w:r>
    </w:p>
    <w:p w14:paraId="1EE81013"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5 </w:t>
      </w:r>
      <w:r w:rsidRPr="0085270F">
        <w:rPr>
          <w:rFonts w:ascii="Book Antiqua" w:hAnsi="Book Antiqua"/>
          <w:b/>
          <w:sz w:val="24"/>
          <w:szCs w:val="24"/>
        </w:rPr>
        <w:t>Abdalla EK</w:t>
      </w:r>
      <w:r w:rsidRPr="0085270F">
        <w:rPr>
          <w:rFonts w:ascii="Book Antiqua" w:hAnsi="Book Antiqua"/>
          <w:sz w:val="24"/>
          <w:szCs w:val="24"/>
        </w:rPr>
        <w:t xml:space="preserve">, </w:t>
      </w:r>
      <w:proofErr w:type="spellStart"/>
      <w:r w:rsidRPr="0085270F">
        <w:rPr>
          <w:rFonts w:ascii="Book Antiqua" w:hAnsi="Book Antiqua"/>
          <w:sz w:val="24"/>
          <w:szCs w:val="24"/>
        </w:rPr>
        <w:t>Vauthey</w:t>
      </w:r>
      <w:proofErr w:type="spellEnd"/>
      <w:r w:rsidRPr="0085270F">
        <w:rPr>
          <w:rFonts w:ascii="Book Antiqua" w:hAnsi="Book Antiqua"/>
          <w:sz w:val="24"/>
          <w:szCs w:val="24"/>
        </w:rPr>
        <w:t xml:space="preserve"> JN, Ellis LM, Ellis V, Pollock R, </w:t>
      </w:r>
      <w:proofErr w:type="spellStart"/>
      <w:r w:rsidRPr="0085270F">
        <w:rPr>
          <w:rFonts w:ascii="Book Antiqua" w:hAnsi="Book Antiqua"/>
          <w:sz w:val="24"/>
          <w:szCs w:val="24"/>
        </w:rPr>
        <w:t>Broglio</w:t>
      </w:r>
      <w:proofErr w:type="spellEnd"/>
      <w:r w:rsidRPr="0085270F">
        <w:rPr>
          <w:rFonts w:ascii="Book Antiqua" w:hAnsi="Book Antiqua"/>
          <w:sz w:val="24"/>
          <w:szCs w:val="24"/>
        </w:rPr>
        <w:t xml:space="preserve"> KR, Hess K, Curley SA. Recurrence and outcomes following hepatic resection, </w:t>
      </w:r>
      <w:r w:rsidRPr="0085270F">
        <w:rPr>
          <w:rFonts w:ascii="Book Antiqua" w:hAnsi="Book Antiqua"/>
          <w:sz w:val="24"/>
          <w:szCs w:val="24"/>
        </w:rPr>
        <w:lastRenderedPageBreak/>
        <w:t xml:space="preserve">radiofrequency ablation, and combined resection/ablation for colorectal liver metastases. </w:t>
      </w:r>
      <w:r w:rsidRPr="0085270F">
        <w:rPr>
          <w:rFonts w:ascii="Book Antiqua" w:hAnsi="Book Antiqua"/>
          <w:i/>
          <w:sz w:val="24"/>
          <w:szCs w:val="24"/>
        </w:rPr>
        <w:t>Ann Surg</w:t>
      </w:r>
      <w:r w:rsidRPr="0085270F">
        <w:rPr>
          <w:rFonts w:ascii="Book Antiqua" w:hAnsi="Book Antiqua"/>
          <w:sz w:val="24"/>
          <w:szCs w:val="24"/>
        </w:rPr>
        <w:t xml:space="preserve"> 2004; </w:t>
      </w:r>
      <w:r w:rsidRPr="0085270F">
        <w:rPr>
          <w:rFonts w:ascii="Book Antiqua" w:hAnsi="Book Antiqua"/>
          <w:b/>
          <w:sz w:val="24"/>
          <w:szCs w:val="24"/>
        </w:rPr>
        <w:t>239</w:t>
      </w:r>
      <w:r w:rsidRPr="0085270F">
        <w:rPr>
          <w:rFonts w:ascii="Book Antiqua" w:hAnsi="Book Antiqua"/>
          <w:sz w:val="24"/>
          <w:szCs w:val="24"/>
        </w:rPr>
        <w:t>: 818-25; discussion 825-7 [PMID: 15166961 DOI: 10.1097/01.sla.0000128305.90650.71]</w:t>
      </w:r>
    </w:p>
    <w:p w14:paraId="47BD59AE"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6 </w:t>
      </w:r>
      <w:proofErr w:type="spellStart"/>
      <w:r w:rsidRPr="0085270F">
        <w:rPr>
          <w:rFonts w:ascii="Book Antiqua" w:hAnsi="Book Antiqua"/>
          <w:b/>
          <w:sz w:val="24"/>
          <w:szCs w:val="24"/>
        </w:rPr>
        <w:t>Riquet</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Foucault C, </w:t>
      </w:r>
      <w:proofErr w:type="spellStart"/>
      <w:r w:rsidRPr="0085270F">
        <w:rPr>
          <w:rFonts w:ascii="Book Antiqua" w:hAnsi="Book Antiqua"/>
          <w:sz w:val="24"/>
          <w:szCs w:val="24"/>
        </w:rPr>
        <w:t>Cazes</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Mitry</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Dujon</w:t>
      </w:r>
      <w:proofErr w:type="spellEnd"/>
      <w:r w:rsidRPr="0085270F">
        <w:rPr>
          <w:rFonts w:ascii="Book Antiqua" w:hAnsi="Book Antiqua"/>
          <w:sz w:val="24"/>
          <w:szCs w:val="24"/>
        </w:rPr>
        <w:t xml:space="preserve"> A, Le </w:t>
      </w:r>
      <w:proofErr w:type="spellStart"/>
      <w:r w:rsidRPr="0085270F">
        <w:rPr>
          <w:rFonts w:ascii="Book Antiqua" w:hAnsi="Book Antiqua"/>
          <w:sz w:val="24"/>
          <w:szCs w:val="24"/>
        </w:rPr>
        <w:t>Pimpec</w:t>
      </w:r>
      <w:proofErr w:type="spellEnd"/>
      <w:r w:rsidRPr="0085270F">
        <w:rPr>
          <w:rFonts w:ascii="Book Antiqua" w:hAnsi="Book Antiqua"/>
          <w:sz w:val="24"/>
          <w:szCs w:val="24"/>
        </w:rPr>
        <w:t xml:space="preserve"> Barthes F, </w:t>
      </w:r>
      <w:proofErr w:type="spellStart"/>
      <w:r w:rsidRPr="0085270F">
        <w:rPr>
          <w:rFonts w:ascii="Book Antiqua" w:hAnsi="Book Antiqua"/>
          <w:sz w:val="24"/>
          <w:szCs w:val="24"/>
        </w:rPr>
        <w:t>Médioni</w:t>
      </w:r>
      <w:proofErr w:type="spellEnd"/>
      <w:r w:rsidRPr="0085270F">
        <w:rPr>
          <w:rFonts w:ascii="Book Antiqua" w:hAnsi="Book Antiqua"/>
          <w:sz w:val="24"/>
          <w:szCs w:val="24"/>
        </w:rPr>
        <w:t xml:space="preserve"> J, Rougier P. Pulmonary resection for metastases of colorectal adenocarcinoma. </w:t>
      </w:r>
      <w:r w:rsidRPr="0085270F">
        <w:rPr>
          <w:rFonts w:ascii="Book Antiqua" w:hAnsi="Book Antiqua"/>
          <w:i/>
          <w:sz w:val="24"/>
          <w:szCs w:val="24"/>
        </w:rPr>
        <w:t xml:space="preserve">Ann </w:t>
      </w:r>
      <w:proofErr w:type="spellStart"/>
      <w:r w:rsidRPr="0085270F">
        <w:rPr>
          <w:rFonts w:ascii="Book Antiqua" w:hAnsi="Book Antiqua"/>
          <w:i/>
          <w:sz w:val="24"/>
          <w:szCs w:val="24"/>
        </w:rPr>
        <w:t>Thorac</w:t>
      </w:r>
      <w:proofErr w:type="spellEnd"/>
      <w:r w:rsidRPr="0085270F">
        <w:rPr>
          <w:rFonts w:ascii="Book Antiqua" w:hAnsi="Book Antiqua"/>
          <w:i/>
          <w:sz w:val="24"/>
          <w:szCs w:val="24"/>
        </w:rPr>
        <w:t xml:space="preserve"> Surg</w:t>
      </w:r>
      <w:r w:rsidRPr="0085270F">
        <w:rPr>
          <w:rFonts w:ascii="Book Antiqua" w:hAnsi="Book Antiqua"/>
          <w:sz w:val="24"/>
          <w:szCs w:val="24"/>
        </w:rPr>
        <w:t xml:space="preserve"> 2010; </w:t>
      </w:r>
      <w:r w:rsidRPr="0085270F">
        <w:rPr>
          <w:rFonts w:ascii="Book Antiqua" w:hAnsi="Book Antiqua"/>
          <w:b/>
          <w:sz w:val="24"/>
          <w:szCs w:val="24"/>
        </w:rPr>
        <w:t>89</w:t>
      </w:r>
      <w:r w:rsidRPr="0085270F">
        <w:rPr>
          <w:rFonts w:ascii="Book Antiqua" w:hAnsi="Book Antiqua"/>
          <w:sz w:val="24"/>
          <w:szCs w:val="24"/>
        </w:rPr>
        <w:t>: 375-380 [PMID: 20103301 DOI: 10.1016/j.athoracsur.2009.10.005]</w:t>
      </w:r>
    </w:p>
    <w:p w14:paraId="46264B9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7 </w:t>
      </w:r>
      <w:proofErr w:type="spellStart"/>
      <w:r w:rsidRPr="0085270F">
        <w:rPr>
          <w:rFonts w:ascii="Book Antiqua" w:hAnsi="Book Antiqua"/>
          <w:b/>
          <w:sz w:val="24"/>
          <w:szCs w:val="24"/>
        </w:rPr>
        <w:t>Vatandoust</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Price TJ, </w:t>
      </w:r>
      <w:proofErr w:type="spellStart"/>
      <w:r w:rsidRPr="0085270F">
        <w:rPr>
          <w:rFonts w:ascii="Book Antiqua" w:hAnsi="Book Antiqua"/>
          <w:sz w:val="24"/>
          <w:szCs w:val="24"/>
        </w:rPr>
        <w:t>Karapetis</w:t>
      </w:r>
      <w:proofErr w:type="spellEnd"/>
      <w:r w:rsidRPr="0085270F">
        <w:rPr>
          <w:rFonts w:ascii="Book Antiqua" w:hAnsi="Book Antiqua"/>
          <w:sz w:val="24"/>
          <w:szCs w:val="24"/>
        </w:rPr>
        <w:t xml:space="preserve"> CS. Colorectal cancer: Metastases to a single organ. </w:t>
      </w:r>
      <w:r w:rsidRPr="0085270F">
        <w:rPr>
          <w:rFonts w:ascii="Book Antiqua" w:hAnsi="Book Antiqua"/>
          <w:i/>
          <w:sz w:val="24"/>
          <w:szCs w:val="24"/>
        </w:rPr>
        <w:t>World J Gastroenterol</w:t>
      </w:r>
      <w:r w:rsidRPr="0085270F">
        <w:rPr>
          <w:rFonts w:ascii="Book Antiqua" w:hAnsi="Book Antiqua"/>
          <w:sz w:val="24"/>
          <w:szCs w:val="24"/>
        </w:rPr>
        <w:t xml:space="preserve"> 2015; </w:t>
      </w:r>
      <w:r w:rsidRPr="0085270F">
        <w:rPr>
          <w:rFonts w:ascii="Book Antiqua" w:hAnsi="Book Antiqua"/>
          <w:b/>
          <w:sz w:val="24"/>
          <w:szCs w:val="24"/>
        </w:rPr>
        <w:t>21</w:t>
      </w:r>
      <w:r w:rsidRPr="0085270F">
        <w:rPr>
          <w:rFonts w:ascii="Book Antiqua" w:hAnsi="Book Antiqua"/>
          <w:sz w:val="24"/>
          <w:szCs w:val="24"/>
        </w:rPr>
        <w:t>: 11767-11776 [PMID: 26557001 DOI: 10.3748/wjg.v21.i41.11767]</w:t>
      </w:r>
    </w:p>
    <w:p w14:paraId="462DCDF8"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8 </w:t>
      </w:r>
      <w:r w:rsidRPr="0085270F">
        <w:rPr>
          <w:rFonts w:ascii="Book Antiqua" w:hAnsi="Book Antiqua"/>
          <w:b/>
          <w:sz w:val="24"/>
          <w:szCs w:val="24"/>
        </w:rPr>
        <w:t>de Haas RJ</w:t>
      </w:r>
      <w:r w:rsidRPr="0085270F">
        <w:rPr>
          <w:rFonts w:ascii="Book Antiqua" w:hAnsi="Book Antiqua"/>
          <w:sz w:val="24"/>
          <w:szCs w:val="24"/>
        </w:rPr>
        <w:t xml:space="preserve">, </w:t>
      </w:r>
      <w:proofErr w:type="spellStart"/>
      <w:r w:rsidRPr="0085270F">
        <w:rPr>
          <w:rFonts w:ascii="Book Antiqua" w:hAnsi="Book Antiqua"/>
          <w:sz w:val="24"/>
          <w:szCs w:val="24"/>
        </w:rPr>
        <w:t>Wicherts</w:t>
      </w:r>
      <w:proofErr w:type="spellEnd"/>
      <w:r w:rsidRPr="0085270F">
        <w:rPr>
          <w:rFonts w:ascii="Book Antiqua" w:hAnsi="Book Antiqua"/>
          <w:sz w:val="24"/>
          <w:szCs w:val="24"/>
        </w:rPr>
        <w:t xml:space="preserve"> DA, </w:t>
      </w:r>
      <w:proofErr w:type="spellStart"/>
      <w:r w:rsidRPr="0085270F">
        <w:rPr>
          <w:rFonts w:ascii="Book Antiqua" w:hAnsi="Book Antiqua"/>
          <w:sz w:val="24"/>
          <w:szCs w:val="24"/>
        </w:rPr>
        <w:t>Andreani</w:t>
      </w:r>
      <w:proofErr w:type="spellEnd"/>
      <w:r w:rsidRPr="0085270F">
        <w:rPr>
          <w:rFonts w:ascii="Book Antiqua" w:hAnsi="Book Antiqua"/>
          <w:sz w:val="24"/>
          <w:szCs w:val="24"/>
        </w:rPr>
        <w:t xml:space="preserve"> P, Pascal G, </w:t>
      </w:r>
      <w:proofErr w:type="spellStart"/>
      <w:r w:rsidRPr="0085270F">
        <w:rPr>
          <w:rFonts w:ascii="Book Antiqua" w:hAnsi="Book Antiqua"/>
          <w:sz w:val="24"/>
          <w:szCs w:val="24"/>
        </w:rPr>
        <w:t>Saliba</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Ichai</w:t>
      </w:r>
      <w:proofErr w:type="spellEnd"/>
      <w:r w:rsidRPr="0085270F">
        <w:rPr>
          <w:rFonts w:ascii="Book Antiqua" w:hAnsi="Book Antiqua"/>
          <w:sz w:val="24"/>
          <w:szCs w:val="24"/>
        </w:rPr>
        <w:t xml:space="preserve"> P, Adam R, </w:t>
      </w:r>
      <w:proofErr w:type="spellStart"/>
      <w:r w:rsidRPr="0085270F">
        <w:rPr>
          <w:rFonts w:ascii="Book Antiqua" w:hAnsi="Book Antiqua"/>
          <w:sz w:val="24"/>
          <w:szCs w:val="24"/>
        </w:rPr>
        <w:t>Castaing</w:t>
      </w:r>
      <w:proofErr w:type="spellEnd"/>
      <w:r w:rsidRPr="0085270F">
        <w:rPr>
          <w:rFonts w:ascii="Book Antiqua" w:hAnsi="Book Antiqua"/>
          <w:sz w:val="24"/>
          <w:szCs w:val="24"/>
        </w:rPr>
        <w:t xml:space="preserve"> D, </w:t>
      </w:r>
      <w:proofErr w:type="spellStart"/>
      <w:r w:rsidRPr="0085270F">
        <w:rPr>
          <w:rFonts w:ascii="Book Antiqua" w:hAnsi="Book Antiqua"/>
          <w:sz w:val="24"/>
          <w:szCs w:val="24"/>
        </w:rPr>
        <w:t>Azoulay</w:t>
      </w:r>
      <w:proofErr w:type="spellEnd"/>
      <w:r w:rsidRPr="0085270F">
        <w:rPr>
          <w:rFonts w:ascii="Book Antiqua" w:hAnsi="Book Antiqua"/>
          <w:sz w:val="24"/>
          <w:szCs w:val="24"/>
        </w:rPr>
        <w:t xml:space="preserve"> D. Impact of expanding criteria for </w:t>
      </w:r>
      <w:proofErr w:type="spellStart"/>
      <w:r w:rsidRPr="0085270F">
        <w:rPr>
          <w:rFonts w:ascii="Book Antiqua" w:hAnsi="Book Antiqua"/>
          <w:sz w:val="24"/>
          <w:szCs w:val="24"/>
        </w:rPr>
        <w:t>resectability</w:t>
      </w:r>
      <w:proofErr w:type="spellEnd"/>
      <w:r w:rsidRPr="0085270F">
        <w:rPr>
          <w:rFonts w:ascii="Book Antiqua" w:hAnsi="Book Antiqua"/>
          <w:sz w:val="24"/>
          <w:szCs w:val="24"/>
        </w:rPr>
        <w:t xml:space="preserve"> of colorectal metastases on short- and long-term outcomes after hepatic resection. </w:t>
      </w:r>
      <w:r w:rsidRPr="0085270F">
        <w:rPr>
          <w:rFonts w:ascii="Book Antiqua" w:hAnsi="Book Antiqua"/>
          <w:i/>
          <w:sz w:val="24"/>
          <w:szCs w:val="24"/>
        </w:rPr>
        <w:t>Ann Surg</w:t>
      </w:r>
      <w:r w:rsidRPr="0085270F">
        <w:rPr>
          <w:rFonts w:ascii="Book Antiqua" w:hAnsi="Book Antiqua"/>
          <w:sz w:val="24"/>
          <w:szCs w:val="24"/>
        </w:rPr>
        <w:t xml:space="preserve"> 2011; </w:t>
      </w:r>
      <w:r w:rsidRPr="0085270F">
        <w:rPr>
          <w:rFonts w:ascii="Book Antiqua" w:hAnsi="Book Antiqua"/>
          <w:b/>
          <w:sz w:val="24"/>
          <w:szCs w:val="24"/>
        </w:rPr>
        <w:t>253</w:t>
      </w:r>
      <w:r w:rsidRPr="0085270F">
        <w:rPr>
          <w:rFonts w:ascii="Book Antiqua" w:hAnsi="Book Antiqua"/>
          <w:sz w:val="24"/>
          <w:szCs w:val="24"/>
        </w:rPr>
        <w:t>: 1069-1079 [PMID: 21451388 DOI: 10.1097/SLA.0b013e318217e898]</w:t>
      </w:r>
    </w:p>
    <w:p w14:paraId="66438A3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9 </w:t>
      </w:r>
      <w:r w:rsidRPr="0085270F">
        <w:rPr>
          <w:rFonts w:ascii="Book Antiqua" w:hAnsi="Book Antiqua"/>
          <w:b/>
          <w:sz w:val="24"/>
          <w:szCs w:val="24"/>
        </w:rPr>
        <w:t>Benson AB 3rd</w:t>
      </w:r>
      <w:r w:rsidRPr="0085270F">
        <w:rPr>
          <w:rFonts w:ascii="Book Antiqua" w:hAnsi="Book Antiqua"/>
          <w:sz w:val="24"/>
          <w:szCs w:val="24"/>
        </w:rPr>
        <w:t xml:space="preserve">, </w:t>
      </w:r>
      <w:proofErr w:type="spellStart"/>
      <w:r w:rsidRPr="0085270F">
        <w:rPr>
          <w:rFonts w:ascii="Book Antiqua" w:hAnsi="Book Antiqua"/>
          <w:sz w:val="24"/>
          <w:szCs w:val="24"/>
        </w:rPr>
        <w:t>Venook</w:t>
      </w:r>
      <w:proofErr w:type="spellEnd"/>
      <w:r w:rsidRPr="0085270F">
        <w:rPr>
          <w:rFonts w:ascii="Book Antiqua" w:hAnsi="Book Antiqua"/>
          <w:sz w:val="24"/>
          <w:szCs w:val="24"/>
        </w:rPr>
        <w:t xml:space="preserve"> AP, </w:t>
      </w:r>
      <w:proofErr w:type="spellStart"/>
      <w:r w:rsidRPr="0085270F">
        <w:rPr>
          <w:rFonts w:ascii="Book Antiqua" w:hAnsi="Book Antiqua"/>
          <w:sz w:val="24"/>
          <w:szCs w:val="24"/>
        </w:rPr>
        <w:t>Cederquist</w:t>
      </w:r>
      <w:proofErr w:type="spellEnd"/>
      <w:r w:rsidRPr="0085270F">
        <w:rPr>
          <w:rFonts w:ascii="Book Antiqua" w:hAnsi="Book Antiqua"/>
          <w:sz w:val="24"/>
          <w:szCs w:val="24"/>
        </w:rPr>
        <w:t xml:space="preserve"> L, Chan E, Chen YJ, Cooper HS, Deming D, Engstrom PF, </w:t>
      </w:r>
      <w:proofErr w:type="spellStart"/>
      <w:r w:rsidRPr="0085270F">
        <w:rPr>
          <w:rFonts w:ascii="Book Antiqua" w:hAnsi="Book Antiqua"/>
          <w:sz w:val="24"/>
          <w:szCs w:val="24"/>
        </w:rPr>
        <w:t>Enzinger</w:t>
      </w:r>
      <w:proofErr w:type="spellEnd"/>
      <w:r w:rsidRPr="0085270F">
        <w:rPr>
          <w:rFonts w:ascii="Book Antiqua" w:hAnsi="Book Antiqua"/>
          <w:sz w:val="24"/>
          <w:szCs w:val="24"/>
        </w:rPr>
        <w:t xml:space="preserve"> PC, </w:t>
      </w:r>
      <w:proofErr w:type="spellStart"/>
      <w:r w:rsidRPr="0085270F">
        <w:rPr>
          <w:rFonts w:ascii="Book Antiqua" w:hAnsi="Book Antiqua"/>
          <w:sz w:val="24"/>
          <w:szCs w:val="24"/>
        </w:rPr>
        <w:t>Fichera</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Grem</w:t>
      </w:r>
      <w:proofErr w:type="spellEnd"/>
      <w:r w:rsidRPr="0085270F">
        <w:rPr>
          <w:rFonts w:ascii="Book Antiqua" w:hAnsi="Book Antiqua"/>
          <w:sz w:val="24"/>
          <w:szCs w:val="24"/>
        </w:rPr>
        <w:t xml:space="preserve"> JL, </w:t>
      </w:r>
      <w:proofErr w:type="spellStart"/>
      <w:r w:rsidRPr="0085270F">
        <w:rPr>
          <w:rFonts w:ascii="Book Antiqua" w:hAnsi="Book Antiqua"/>
          <w:sz w:val="24"/>
          <w:szCs w:val="24"/>
        </w:rPr>
        <w:t>Grothey</w:t>
      </w:r>
      <w:proofErr w:type="spellEnd"/>
      <w:r w:rsidRPr="0085270F">
        <w:rPr>
          <w:rFonts w:ascii="Book Antiqua" w:hAnsi="Book Antiqua"/>
          <w:sz w:val="24"/>
          <w:szCs w:val="24"/>
        </w:rPr>
        <w:t xml:space="preserve"> A, Hochster HS, </w:t>
      </w:r>
      <w:proofErr w:type="spellStart"/>
      <w:r w:rsidRPr="0085270F">
        <w:rPr>
          <w:rFonts w:ascii="Book Antiqua" w:hAnsi="Book Antiqua"/>
          <w:sz w:val="24"/>
          <w:szCs w:val="24"/>
        </w:rPr>
        <w:t>Hoffe</w:t>
      </w:r>
      <w:proofErr w:type="spellEnd"/>
      <w:r w:rsidRPr="0085270F">
        <w:rPr>
          <w:rFonts w:ascii="Book Antiqua" w:hAnsi="Book Antiqua"/>
          <w:sz w:val="24"/>
          <w:szCs w:val="24"/>
        </w:rPr>
        <w:t xml:space="preserve"> S, Hunt S, Kamel A, </w:t>
      </w:r>
      <w:proofErr w:type="spellStart"/>
      <w:r w:rsidRPr="0085270F">
        <w:rPr>
          <w:rFonts w:ascii="Book Antiqua" w:hAnsi="Book Antiqua"/>
          <w:sz w:val="24"/>
          <w:szCs w:val="24"/>
        </w:rPr>
        <w:t>Kirilcuk</w:t>
      </w:r>
      <w:proofErr w:type="spellEnd"/>
      <w:r w:rsidRPr="0085270F">
        <w:rPr>
          <w:rFonts w:ascii="Book Antiqua" w:hAnsi="Book Antiqua"/>
          <w:sz w:val="24"/>
          <w:szCs w:val="24"/>
        </w:rPr>
        <w:t xml:space="preserve"> N, </w:t>
      </w:r>
      <w:proofErr w:type="spellStart"/>
      <w:r w:rsidRPr="0085270F">
        <w:rPr>
          <w:rFonts w:ascii="Book Antiqua" w:hAnsi="Book Antiqua"/>
          <w:sz w:val="24"/>
          <w:szCs w:val="24"/>
        </w:rPr>
        <w:t>Krishnamurthi</w:t>
      </w:r>
      <w:proofErr w:type="spellEnd"/>
      <w:r w:rsidRPr="0085270F">
        <w:rPr>
          <w:rFonts w:ascii="Book Antiqua" w:hAnsi="Book Antiqua"/>
          <w:sz w:val="24"/>
          <w:szCs w:val="24"/>
        </w:rPr>
        <w:t xml:space="preserve"> S, Messersmith WA, Mulcahy MF, Murphy JD, </w:t>
      </w:r>
      <w:proofErr w:type="spellStart"/>
      <w:r w:rsidRPr="0085270F">
        <w:rPr>
          <w:rFonts w:ascii="Book Antiqua" w:hAnsi="Book Antiqua"/>
          <w:sz w:val="24"/>
          <w:szCs w:val="24"/>
        </w:rPr>
        <w:t>Nurkin</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Saltz</w:t>
      </w:r>
      <w:proofErr w:type="spellEnd"/>
      <w:r w:rsidRPr="0085270F">
        <w:rPr>
          <w:rFonts w:ascii="Book Antiqua" w:hAnsi="Book Antiqua"/>
          <w:sz w:val="24"/>
          <w:szCs w:val="24"/>
        </w:rPr>
        <w:t xml:space="preserve"> L, Sharma S, Shibata D, </w:t>
      </w:r>
      <w:proofErr w:type="spellStart"/>
      <w:r w:rsidRPr="0085270F">
        <w:rPr>
          <w:rFonts w:ascii="Book Antiqua" w:hAnsi="Book Antiqua"/>
          <w:sz w:val="24"/>
          <w:szCs w:val="24"/>
        </w:rPr>
        <w:t>Skibber</w:t>
      </w:r>
      <w:proofErr w:type="spellEnd"/>
      <w:r w:rsidRPr="0085270F">
        <w:rPr>
          <w:rFonts w:ascii="Book Antiqua" w:hAnsi="Book Antiqua"/>
          <w:sz w:val="24"/>
          <w:szCs w:val="24"/>
        </w:rPr>
        <w:t xml:space="preserve"> JM, </w:t>
      </w:r>
      <w:proofErr w:type="spellStart"/>
      <w:r w:rsidRPr="0085270F">
        <w:rPr>
          <w:rFonts w:ascii="Book Antiqua" w:hAnsi="Book Antiqua"/>
          <w:sz w:val="24"/>
          <w:szCs w:val="24"/>
        </w:rPr>
        <w:t>Sofocleous</w:t>
      </w:r>
      <w:proofErr w:type="spellEnd"/>
      <w:r w:rsidRPr="0085270F">
        <w:rPr>
          <w:rFonts w:ascii="Book Antiqua" w:hAnsi="Book Antiqua"/>
          <w:sz w:val="24"/>
          <w:szCs w:val="24"/>
        </w:rPr>
        <w:t xml:space="preserve"> CT, Stoffel EM, </w:t>
      </w:r>
      <w:proofErr w:type="spellStart"/>
      <w:r w:rsidRPr="0085270F">
        <w:rPr>
          <w:rFonts w:ascii="Book Antiqua" w:hAnsi="Book Antiqua"/>
          <w:sz w:val="24"/>
          <w:szCs w:val="24"/>
        </w:rPr>
        <w:t>Stotsky-Himelfarb</w:t>
      </w:r>
      <w:proofErr w:type="spellEnd"/>
      <w:r w:rsidRPr="0085270F">
        <w:rPr>
          <w:rFonts w:ascii="Book Antiqua" w:hAnsi="Book Antiqua"/>
          <w:sz w:val="24"/>
          <w:szCs w:val="24"/>
        </w:rPr>
        <w:t xml:space="preserve"> E, Willett CG, Wu CS, Gregory KM, Freedman-Cass D. Colon Cancer, Version 1.2017, NCCN Clinical Practice Guidelines in Oncology. </w:t>
      </w:r>
      <w:r w:rsidRPr="0085270F">
        <w:rPr>
          <w:rFonts w:ascii="Book Antiqua" w:hAnsi="Book Antiqua"/>
          <w:i/>
          <w:sz w:val="24"/>
          <w:szCs w:val="24"/>
        </w:rPr>
        <w:t xml:space="preserve">J Natl </w:t>
      </w:r>
      <w:proofErr w:type="spellStart"/>
      <w:r w:rsidRPr="0085270F">
        <w:rPr>
          <w:rFonts w:ascii="Book Antiqua" w:hAnsi="Book Antiqua"/>
          <w:i/>
          <w:sz w:val="24"/>
          <w:szCs w:val="24"/>
        </w:rPr>
        <w:t>Compr</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Canc</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Netw</w:t>
      </w:r>
      <w:proofErr w:type="spellEnd"/>
      <w:r w:rsidRPr="0085270F">
        <w:rPr>
          <w:rFonts w:ascii="Book Antiqua" w:hAnsi="Book Antiqua"/>
          <w:sz w:val="24"/>
          <w:szCs w:val="24"/>
        </w:rPr>
        <w:t xml:space="preserve"> 2017; </w:t>
      </w:r>
      <w:r w:rsidRPr="0085270F">
        <w:rPr>
          <w:rFonts w:ascii="Book Antiqua" w:hAnsi="Book Antiqua"/>
          <w:b/>
          <w:sz w:val="24"/>
          <w:szCs w:val="24"/>
        </w:rPr>
        <w:t>15</w:t>
      </w:r>
      <w:r w:rsidRPr="0085270F">
        <w:rPr>
          <w:rFonts w:ascii="Book Antiqua" w:hAnsi="Book Antiqua"/>
          <w:sz w:val="24"/>
          <w:szCs w:val="24"/>
        </w:rPr>
        <w:t>: 370-398 [PMID: 28275037 DOI: 10.6004/jnccn.2017.0036]</w:t>
      </w:r>
    </w:p>
    <w:p w14:paraId="4819779B"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10 </w:t>
      </w:r>
      <w:r w:rsidRPr="0085270F">
        <w:rPr>
          <w:rFonts w:ascii="Book Antiqua" w:hAnsi="Book Antiqua"/>
          <w:b/>
          <w:sz w:val="24"/>
          <w:szCs w:val="24"/>
        </w:rPr>
        <w:t>Benoist S</w:t>
      </w:r>
      <w:r w:rsidRPr="0085270F">
        <w:rPr>
          <w:rFonts w:ascii="Book Antiqua" w:hAnsi="Book Antiqua"/>
          <w:sz w:val="24"/>
          <w:szCs w:val="24"/>
        </w:rPr>
        <w:t xml:space="preserve">, </w:t>
      </w:r>
      <w:proofErr w:type="spellStart"/>
      <w:r w:rsidRPr="0085270F">
        <w:rPr>
          <w:rFonts w:ascii="Book Antiqua" w:hAnsi="Book Antiqua"/>
          <w:sz w:val="24"/>
          <w:szCs w:val="24"/>
        </w:rPr>
        <w:t>Pautrat</w:t>
      </w:r>
      <w:proofErr w:type="spellEnd"/>
      <w:r w:rsidRPr="0085270F">
        <w:rPr>
          <w:rFonts w:ascii="Book Antiqua" w:hAnsi="Book Antiqua"/>
          <w:sz w:val="24"/>
          <w:szCs w:val="24"/>
        </w:rPr>
        <w:t xml:space="preserve"> K, </w:t>
      </w:r>
      <w:proofErr w:type="spellStart"/>
      <w:r w:rsidRPr="0085270F">
        <w:rPr>
          <w:rFonts w:ascii="Book Antiqua" w:hAnsi="Book Antiqua"/>
          <w:sz w:val="24"/>
          <w:szCs w:val="24"/>
        </w:rPr>
        <w:t>Mitry</w:t>
      </w:r>
      <w:proofErr w:type="spellEnd"/>
      <w:r w:rsidRPr="0085270F">
        <w:rPr>
          <w:rFonts w:ascii="Book Antiqua" w:hAnsi="Book Antiqua"/>
          <w:sz w:val="24"/>
          <w:szCs w:val="24"/>
        </w:rPr>
        <w:t xml:space="preserve"> E, Rougier P, Penna C, </w:t>
      </w:r>
      <w:proofErr w:type="spellStart"/>
      <w:r w:rsidRPr="0085270F">
        <w:rPr>
          <w:rFonts w:ascii="Book Antiqua" w:hAnsi="Book Antiqua"/>
          <w:sz w:val="24"/>
          <w:szCs w:val="24"/>
        </w:rPr>
        <w:t>Nordlinger</w:t>
      </w:r>
      <w:proofErr w:type="spellEnd"/>
      <w:r w:rsidRPr="0085270F">
        <w:rPr>
          <w:rFonts w:ascii="Book Antiqua" w:hAnsi="Book Antiqua"/>
          <w:sz w:val="24"/>
          <w:szCs w:val="24"/>
        </w:rPr>
        <w:t xml:space="preserve"> B. Treatment strategy for patients with colorectal cancer and synchronous irresectable liver metastases. </w:t>
      </w:r>
      <w:r w:rsidRPr="0085270F">
        <w:rPr>
          <w:rFonts w:ascii="Book Antiqua" w:hAnsi="Book Antiqua"/>
          <w:i/>
          <w:sz w:val="24"/>
          <w:szCs w:val="24"/>
        </w:rPr>
        <w:t>Br J Surg</w:t>
      </w:r>
      <w:r w:rsidRPr="0085270F">
        <w:rPr>
          <w:rFonts w:ascii="Book Antiqua" w:hAnsi="Book Antiqua"/>
          <w:sz w:val="24"/>
          <w:szCs w:val="24"/>
        </w:rPr>
        <w:t xml:space="preserve"> 2005; </w:t>
      </w:r>
      <w:r w:rsidRPr="0085270F">
        <w:rPr>
          <w:rFonts w:ascii="Book Antiqua" w:hAnsi="Book Antiqua"/>
          <w:b/>
          <w:sz w:val="24"/>
          <w:szCs w:val="24"/>
        </w:rPr>
        <w:t>92</w:t>
      </w:r>
      <w:r w:rsidRPr="0085270F">
        <w:rPr>
          <w:rFonts w:ascii="Book Antiqua" w:hAnsi="Book Antiqua"/>
          <w:sz w:val="24"/>
          <w:szCs w:val="24"/>
        </w:rPr>
        <w:t>: 1155-1160 [PMID: 16035135 DOI: 10.1002/bjs.5060]</w:t>
      </w:r>
    </w:p>
    <w:p w14:paraId="140E4E2D"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11 </w:t>
      </w:r>
      <w:proofErr w:type="spellStart"/>
      <w:r w:rsidRPr="0085270F">
        <w:rPr>
          <w:rFonts w:ascii="Book Antiqua" w:hAnsi="Book Antiqua"/>
          <w:b/>
          <w:sz w:val="24"/>
          <w:szCs w:val="24"/>
        </w:rPr>
        <w:t>Galizia</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Lieto</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Orditura</w:t>
      </w:r>
      <w:proofErr w:type="spellEnd"/>
      <w:r w:rsidRPr="0085270F">
        <w:rPr>
          <w:rFonts w:ascii="Book Antiqua" w:hAnsi="Book Antiqua"/>
          <w:sz w:val="24"/>
          <w:szCs w:val="24"/>
        </w:rPr>
        <w:t xml:space="preserve"> M, Castellano P, </w:t>
      </w:r>
      <w:proofErr w:type="spellStart"/>
      <w:r w:rsidRPr="0085270F">
        <w:rPr>
          <w:rFonts w:ascii="Book Antiqua" w:hAnsi="Book Antiqua"/>
          <w:sz w:val="24"/>
          <w:szCs w:val="24"/>
        </w:rPr>
        <w:t>Imperatore</w:t>
      </w:r>
      <w:proofErr w:type="spellEnd"/>
      <w:r w:rsidRPr="0085270F">
        <w:rPr>
          <w:rFonts w:ascii="Book Antiqua" w:hAnsi="Book Antiqua"/>
          <w:sz w:val="24"/>
          <w:szCs w:val="24"/>
        </w:rPr>
        <w:t xml:space="preserve"> V, Pinto M, </w:t>
      </w:r>
      <w:proofErr w:type="spellStart"/>
      <w:r w:rsidRPr="0085270F">
        <w:rPr>
          <w:rFonts w:ascii="Book Antiqua" w:hAnsi="Book Antiqua"/>
          <w:sz w:val="24"/>
          <w:szCs w:val="24"/>
        </w:rPr>
        <w:t>Zamboli</w:t>
      </w:r>
      <w:proofErr w:type="spellEnd"/>
      <w:r w:rsidRPr="0085270F">
        <w:rPr>
          <w:rFonts w:ascii="Book Antiqua" w:hAnsi="Book Antiqua"/>
          <w:sz w:val="24"/>
          <w:szCs w:val="24"/>
        </w:rPr>
        <w:t xml:space="preserve"> A. First-line chemotherapy vs bowel tumor resection plus chemotherapy for patients with unresectable synchronous colorectal hepatic metastases. </w:t>
      </w:r>
      <w:r w:rsidRPr="0085270F">
        <w:rPr>
          <w:rFonts w:ascii="Book Antiqua" w:hAnsi="Book Antiqua"/>
          <w:i/>
          <w:sz w:val="24"/>
          <w:szCs w:val="24"/>
        </w:rPr>
        <w:t>Arch Surg</w:t>
      </w:r>
      <w:r w:rsidRPr="0085270F">
        <w:rPr>
          <w:rFonts w:ascii="Book Antiqua" w:hAnsi="Book Antiqua"/>
          <w:sz w:val="24"/>
          <w:szCs w:val="24"/>
        </w:rPr>
        <w:t xml:space="preserve"> 2008; </w:t>
      </w:r>
      <w:r w:rsidRPr="0085270F">
        <w:rPr>
          <w:rFonts w:ascii="Book Antiqua" w:hAnsi="Book Antiqua"/>
          <w:b/>
          <w:sz w:val="24"/>
          <w:szCs w:val="24"/>
        </w:rPr>
        <w:t>143</w:t>
      </w:r>
      <w:r w:rsidRPr="0085270F">
        <w:rPr>
          <w:rFonts w:ascii="Book Antiqua" w:hAnsi="Book Antiqua"/>
          <w:sz w:val="24"/>
          <w:szCs w:val="24"/>
        </w:rPr>
        <w:t xml:space="preserve">: 352-8; discussion 358 [PMID: 18427022 DOI: </w:t>
      </w:r>
      <w:r w:rsidRPr="0085270F">
        <w:rPr>
          <w:rFonts w:ascii="Book Antiqua" w:hAnsi="Book Antiqua"/>
          <w:sz w:val="24"/>
          <w:szCs w:val="24"/>
        </w:rPr>
        <w:lastRenderedPageBreak/>
        <w:t>10.1001/archsurg.143.4.352]</w:t>
      </w:r>
    </w:p>
    <w:p w14:paraId="03D9D82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12 </w:t>
      </w:r>
      <w:proofErr w:type="spellStart"/>
      <w:r w:rsidRPr="0085270F">
        <w:rPr>
          <w:rFonts w:ascii="Book Antiqua" w:hAnsi="Book Antiqua"/>
          <w:b/>
          <w:sz w:val="24"/>
          <w:szCs w:val="24"/>
        </w:rPr>
        <w:t>Seo</w:t>
      </w:r>
      <w:proofErr w:type="spellEnd"/>
      <w:r w:rsidRPr="0085270F">
        <w:rPr>
          <w:rFonts w:ascii="Book Antiqua" w:hAnsi="Book Antiqua"/>
          <w:b/>
          <w:sz w:val="24"/>
          <w:szCs w:val="24"/>
        </w:rPr>
        <w:t xml:space="preserve"> GJ</w:t>
      </w:r>
      <w:r w:rsidRPr="0085270F">
        <w:rPr>
          <w:rFonts w:ascii="Book Antiqua" w:hAnsi="Book Antiqua"/>
          <w:sz w:val="24"/>
          <w:szCs w:val="24"/>
        </w:rPr>
        <w:t xml:space="preserve">, Park JW, </w:t>
      </w:r>
      <w:proofErr w:type="spellStart"/>
      <w:r w:rsidRPr="0085270F">
        <w:rPr>
          <w:rFonts w:ascii="Book Antiqua" w:hAnsi="Book Antiqua"/>
          <w:sz w:val="24"/>
          <w:szCs w:val="24"/>
        </w:rPr>
        <w:t>Yoo</w:t>
      </w:r>
      <w:proofErr w:type="spellEnd"/>
      <w:r w:rsidRPr="0085270F">
        <w:rPr>
          <w:rFonts w:ascii="Book Antiqua" w:hAnsi="Book Antiqua"/>
          <w:sz w:val="24"/>
          <w:szCs w:val="24"/>
        </w:rPr>
        <w:t xml:space="preserve"> SB, Kim SY, Choi HS, Chang HJ, Shin A, </w:t>
      </w:r>
      <w:proofErr w:type="spellStart"/>
      <w:r w:rsidRPr="0085270F">
        <w:rPr>
          <w:rFonts w:ascii="Book Antiqua" w:hAnsi="Book Antiqua"/>
          <w:sz w:val="24"/>
          <w:szCs w:val="24"/>
        </w:rPr>
        <w:t>Jeong</w:t>
      </w:r>
      <w:proofErr w:type="spellEnd"/>
      <w:r w:rsidRPr="0085270F">
        <w:rPr>
          <w:rFonts w:ascii="Book Antiqua" w:hAnsi="Book Antiqua"/>
          <w:sz w:val="24"/>
          <w:szCs w:val="24"/>
        </w:rPr>
        <w:t xml:space="preserve"> SY, Kim DY, Oh JH. Intestinal complications after palliative treatment for asymptomatic patients with unresectable stage IV colorectal cancer. </w:t>
      </w:r>
      <w:r w:rsidRPr="0085270F">
        <w:rPr>
          <w:rFonts w:ascii="Book Antiqua" w:hAnsi="Book Antiqua"/>
          <w:i/>
          <w:sz w:val="24"/>
          <w:szCs w:val="24"/>
        </w:rPr>
        <w:t>J Surg Oncol</w:t>
      </w:r>
      <w:r w:rsidRPr="0085270F">
        <w:rPr>
          <w:rFonts w:ascii="Book Antiqua" w:hAnsi="Book Antiqua"/>
          <w:sz w:val="24"/>
          <w:szCs w:val="24"/>
        </w:rPr>
        <w:t xml:space="preserve"> 2010; </w:t>
      </w:r>
      <w:r w:rsidRPr="0085270F">
        <w:rPr>
          <w:rFonts w:ascii="Book Antiqua" w:hAnsi="Book Antiqua"/>
          <w:b/>
          <w:sz w:val="24"/>
          <w:szCs w:val="24"/>
        </w:rPr>
        <w:t>102</w:t>
      </w:r>
      <w:r w:rsidRPr="0085270F">
        <w:rPr>
          <w:rFonts w:ascii="Book Antiqua" w:hAnsi="Book Antiqua"/>
          <w:sz w:val="24"/>
          <w:szCs w:val="24"/>
        </w:rPr>
        <w:t>: 94-99 [PMID: 20578086 DOI: 10.1002/jso.21577]</w:t>
      </w:r>
    </w:p>
    <w:p w14:paraId="57465F2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13 </w:t>
      </w:r>
      <w:proofErr w:type="spellStart"/>
      <w:r w:rsidRPr="0085270F">
        <w:rPr>
          <w:rFonts w:ascii="Book Antiqua" w:hAnsi="Book Antiqua"/>
          <w:b/>
          <w:sz w:val="24"/>
          <w:szCs w:val="24"/>
        </w:rPr>
        <w:t>Faron</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w:t>
      </w:r>
      <w:proofErr w:type="spellStart"/>
      <w:r w:rsidRPr="0085270F">
        <w:rPr>
          <w:rFonts w:ascii="Book Antiqua" w:hAnsi="Book Antiqua"/>
          <w:sz w:val="24"/>
          <w:szCs w:val="24"/>
        </w:rPr>
        <w:t>Pignon</w:t>
      </w:r>
      <w:proofErr w:type="spellEnd"/>
      <w:r w:rsidRPr="0085270F">
        <w:rPr>
          <w:rFonts w:ascii="Book Antiqua" w:hAnsi="Book Antiqua"/>
          <w:sz w:val="24"/>
          <w:szCs w:val="24"/>
        </w:rPr>
        <w:t xml:space="preserve"> JP, Malka D, </w:t>
      </w:r>
      <w:proofErr w:type="spellStart"/>
      <w:r w:rsidRPr="0085270F">
        <w:rPr>
          <w:rFonts w:ascii="Book Antiqua" w:hAnsi="Book Antiqua"/>
          <w:sz w:val="24"/>
          <w:szCs w:val="24"/>
        </w:rPr>
        <w:t>Bourredjem</w:t>
      </w:r>
      <w:proofErr w:type="spellEnd"/>
      <w:r w:rsidRPr="0085270F">
        <w:rPr>
          <w:rFonts w:ascii="Book Antiqua" w:hAnsi="Book Antiqua"/>
          <w:sz w:val="24"/>
          <w:szCs w:val="24"/>
        </w:rPr>
        <w:t xml:space="preserve"> A, Douillard JY, </w:t>
      </w:r>
      <w:proofErr w:type="spellStart"/>
      <w:r w:rsidRPr="0085270F">
        <w:rPr>
          <w:rFonts w:ascii="Book Antiqua" w:hAnsi="Book Antiqua"/>
          <w:sz w:val="24"/>
          <w:szCs w:val="24"/>
        </w:rPr>
        <w:t>Adenis</w:t>
      </w:r>
      <w:proofErr w:type="spellEnd"/>
      <w:r w:rsidRPr="0085270F">
        <w:rPr>
          <w:rFonts w:ascii="Book Antiqua" w:hAnsi="Book Antiqua"/>
          <w:sz w:val="24"/>
          <w:szCs w:val="24"/>
        </w:rPr>
        <w:t xml:space="preserve"> A, Elias D, </w:t>
      </w:r>
      <w:proofErr w:type="spellStart"/>
      <w:r w:rsidRPr="0085270F">
        <w:rPr>
          <w:rFonts w:ascii="Book Antiqua" w:hAnsi="Book Antiqua"/>
          <w:sz w:val="24"/>
          <w:szCs w:val="24"/>
        </w:rPr>
        <w:t>Bouché</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Ducreux</w:t>
      </w:r>
      <w:proofErr w:type="spellEnd"/>
      <w:r w:rsidRPr="0085270F">
        <w:rPr>
          <w:rFonts w:ascii="Book Antiqua" w:hAnsi="Book Antiqua"/>
          <w:sz w:val="24"/>
          <w:szCs w:val="24"/>
        </w:rPr>
        <w:t xml:space="preserve"> M. Is primary </w:t>
      </w:r>
      <w:proofErr w:type="spellStart"/>
      <w:r w:rsidRPr="0085270F">
        <w:rPr>
          <w:rFonts w:ascii="Book Antiqua" w:hAnsi="Book Antiqua"/>
          <w:sz w:val="24"/>
          <w:szCs w:val="24"/>
        </w:rPr>
        <w:t>tumour</w:t>
      </w:r>
      <w:proofErr w:type="spellEnd"/>
      <w:r w:rsidRPr="0085270F">
        <w:rPr>
          <w:rFonts w:ascii="Book Antiqua" w:hAnsi="Book Antiqua"/>
          <w:sz w:val="24"/>
          <w:szCs w:val="24"/>
        </w:rPr>
        <w:t xml:space="preserve"> resection associated with survival improvement in patients with colorectal cancer and unresectable synchronous metastases? A pooled analysis of individual data from four </w:t>
      </w:r>
      <w:proofErr w:type="spellStart"/>
      <w:r w:rsidRPr="0085270F">
        <w:rPr>
          <w:rFonts w:ascii="Book Antiqua" w:hAnsi="Book Antiqua"/>
          <w:sz w:val="24"/>
          <w:szCs w:val="24"/>
        </w:rPr>
        <w:t>randomised</w:t>
      </w:r>
      <w:proofErr w:type="spellEnd"/>
      <w:r w:rsidRPr="0085270F">
        <w:rPr>
          <w:rFonts w:ascii="Book Antiqua" w:hAnsi="Book Antiqua"/>
          <w:sz w:val="24"/>
          <w:szCs w:val="24"/>
        </w:rPr>
        <w:t xml:space="preserve"> trials. </w:t>
      </w:r>
      <w:r w:rsidRPr="0085270F">
        <w:rPr>
          <w:rFonts w:ascii="Book Antiqua" w:hAnsi="Book Antiqua"/>
          <w:i/>
          <w:sz w:val="24"/>
          <w:szCs w:val="24"/>
        </w:rPr>
        <w:t>Eur J Cancer</w:t>
      </w:r>
      <w:r w:rsidRPr="0085270F">
        <w:rPr>
          <w:rFonts w:ascii="Book Antiqua" w:hAnsi="Book Antiqua"/>
          <w:sz w:val="24"/>
          <w:szCs w:val="24"/>
        </w:rPr>
        <w:t xml:space="preserve"> 2015; </w:t>
      </w:r>
      <w:r w:rsidRPr="0085270F">
        <w:rPr>
          <w:rFonts w:ascii="Book Antiqua" w:hAnsi="Book Antiqua"/>
          <w:b/>
          <w:sz w:val="24"/>
          <w:szCs w:val="24"/>
        </w:rPr>
        <w:t>51</w:t>
      </w:r>
      <w:r w:rsidRPr="0085270F">
        <w:rPr>
          <w:rFonts w:ascii="Book Antiqua" w:hAnsi="Book Antiqua"/>
          <w:sz w:val="24"/>
          <w:szCs w:val="24"/>
        </w:rPr>
        <w:t>: 166-176 [PMID: 25465185 DOI: 10.1016/j.ejca.2014.10.023]</w:t>
      </w:r>
    </w:p>
    <w:p w14:paraId="41BC64B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14 </w:t>
      </w:r>
      <w:r w:rsidRPr="0085270F">
        <w:rPr>
          <w:rFonts w:ascii="Book Antiqua" w:hAnsi="Book Antiqua"/>
          <w:b/>
          <w:sz w:val="24"/>
          <w:szCs w:val="24"/>
        </w:rPr>
        <w:t>Tarantino I</w:t>
      </w:r>
      <w:r w:rsidRPr="0085270F">
        <w:rPr>
          <w:rFonts w:ascii="Book Antiqua" w:hAnsi="Book Antiqua"/>
          <w:sz w:val="24"/>
          <w:szCs w:val="24"/>
        </w:rPr>
        <w:t xml:space="preserve">, </w:t>
      </w:r>
      <w:proofErr w:type="spellStart"/>
      <w:r w:rsidRPr="0085270F">
        <w:rPr>
          <w:rFonts w:ascii="Book Antiqua" w:hAnsi="Book Antiqua"/>
          <w:sz w:val="24"/>
          <w:szCs w:val="24"/>
        </w:rPr>
        <w:t>Warschkow</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Worni</w:t>
      </w:r>
      <w:proofErr w:type="spellEnd"/>
      <w:r w:rsidRPr="0085270F">
        <w:rPr>
          <w:rFonts w:ascii="Book Antiqua" w:hAnsi="Book Antiqua"/>
          <w:sz w:val="24"/>
          <w:szCs w:val="24"/>
        </w:rPr>
        <w:t xml:space="preserve"> M, Cerny T, Ulrich A, </w:t>
      </w:r>
      <w:proofErr w:type="spellStart"/>
      <w:r w:rsidRPr="0085270F">
        <w:rPr>
          <w:rFonts w:ascii="Book Antiqua" w:hAnsi="Book Antiqua"/>
          <w:sz w:val="24"/>
          <w:szCs w:val="24"/>
        </w:rPr>
        <w:t>Schmied</w:t>
      </w:r>
      <w:proofErr w:type="spellEnd"/>
      <w:r w:rsidRPr="0085270F">
        <w:rPr>
          <w:rFonts w:ascii="Book Antiqua" w:hAnsi="Book Antiqua"/>
          <w:sz w:val="24"/>
          <w:szCs w:val="24"/>
        </w:rPr>
        <w:t xml:space="preserve"> BM, </w:t>
      </w:r>
      <w:proofErr w:type="spellStart"/>
      <w:r w:rsidRPr="0085270F">
        <w:rPr>
          <w:rFonts w:ascii="Book Antiqua" w:hAnsi="Book Antiqua"/>
          <w:sz w:val="24"/>
          <w:szCs w:val="24"/>
        </w:rPr>
        <w:t>Güller</w:t>
      </w:r>
      <w:proofErr w:type="spellEnd"/>
      <w:r w:rsidRPr="0085270F">
        <w:rPr>
          <w:rFonts w:ascii="Book Antiqua" w:hAnsi="Book Antiqua"/>
          <w:sz w:val="24"/>
          <w:szCs w:val="24"/>
        </w:rPr>
        <w:t xml:space="preserve"> U. Prognostic Relevance of Palliative Primary Tumor Removal in 37,793 Metastatic Colorectal Cancer Patients: A Population-Based, Propensity Score-Adjusted Trend Analysis. </w:t>
      </w:r>
      <w:r w:rsidRPr="0085270F">
        <w:rPr>
          <w:rFonts w:ascii="Book Antiqua" w:hAnsi="Book Antiqua"/>
          <w:i/>
          <w:sz w:val="24"/>
          <w:szCs w:val="24"/>
        </w:rPr>
        <w:t>Ann Surg</w:t>
      </w:r>
      <w:r w:rsidRPr="0085270F">
        <w:rPr>
          <w:rFonts w:ascii="Book Antiqua" w:hAnsi="Book Antiqua"/>
          <w:sz w:val="24"/>
          <w:szCs w:val="24"/>
        </w:rPr>
        <w:t xml:space="preserve"> 2015; </w:t>
      </w:r>
      <w:r w:rsidRPr="0085270F">
        <w:rPr>
          <w:rFonts w:ascii="Book Antiqua" w:hAnsi="Book Antiqua"/>
          <w:b/>
          <w:sz w:val="24"/>
          <w:szCs w:val="24"/>
        </w:rPr>
        <w:t>262</w:t>
      </w:r>
      <w:r w:rsidRPr="0085270F">
        <w:rPr>
          <w:rFonts w:ascii="Book Antiqua" w:hAnsi="Book Antiqua"/>
          <w:sz w:val="24"/>
          <w:szCs w:val="24"/>
        </w:rPr>
        <w:t>: 112-120 [PMID: 25373464 DOI: 10.1097/SLA.0000000000000860]</w:t>
      </w:r>
    </w:p>
    <w:p w14:paraId="737046E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15 </w:t>
      </w:r>
      <w:r w:rsidRPr="0085270F">
        <w:rPr>
          <w:rFonts w:ascii="Book Antiqua" w:hAnsi="Book Antiqua"/>
          <w:b/>
          <w:sz w:val="24"/>
          <w:szCs w:val="24"/>
        </w:rPr>
        <w:t>Anwar S</w:t>
      </w:r>
      <w:r w:rsidRPr="0085270F">
        <w:rPr>
          <w:rFonts w:ascii="Book Antiqua" w:hAnsi="Book Antiqua"/>
          <w:sz w:val="24"/>
          <w:szCs w:val="24"/>
        </w:rPr>
        <w:t xml:space="preserve">, Peter MB, Dent J, Scott NA. Palliative excisional surgery for primary colorectal cancer in patients with incurable metastatic disease. Is there a survival benefit? A systematic review. </w:t>
      </w:r>
      <w:r w:rsidRPr="0085270F">
        <w:rPr>
          <w:rFonts w:ascii="Book Antiqua" w:hAnsi="Book Antiqua"/>
          <w:i/>
          <w:sz w:val="24"/>
          <w:szCs w:val="24"/>
        </w:rPr>
        <w:t>Colorectal Dis</w:t>
      </w:r>
      <w:r w:rsidRPr="0085270F">
        <w:rPr>
          <w:rFonts w:ascii="Book Antiqua" w:hAnsi="Book Antiqua"/>
          <w:sz w:val="24"/>
          <w:szCs w:val="24"/>
        </w:rPr>
        <w:t xml:space="preserve"> 2012; </w:t>
      </w:r>
      <w:r w:rsidRPr="0085270F">
        <w:rPr>
          <w:rFonts w:ascii="Book Antiqua" w:hAnsi="Book Antiqua"/>
          <w:b/>
          <w:sz w:val="24"/>
          <w:szCs w:val="24"/>
        </w:rPr>
        <w:t>14</w:t>
      </w:r>
      <w:r w:rsidRPr="0085270F">
        <w:rPr>
          <w:rFonts w:ascii="Book Antiqua" w:hAnsi="Book Antiqua"/>
          <w:sz w:val="24"/>
          <w:szCs w:val="24"/>
        </w:rPr>
        <w:t>: 920-930 [PMID: 21899714 DOI: 10.1111/j.1463-1318.2011.02817.x]</w:t>
      </w:r>
    </w:p>
    <w:p w14:paraId="355DBD67"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16 </w:t>
      </w:r>
      <w:r w:rsidRPr="0085270F">
        <w:rPr>
          <w:rFonts w:ascii="Book Antiqua" w:hAnsi="Book Antiqua"/>
          <w:b/>
          <w:sz w:val="24"/>
          <w:szCs w:val="24"/>
        </w:rPr>
        <w:t>Li C</w:t>
      </w:r>
      <w:r w:rsidRPr="0085270F">
        <w:rPr>
          <w:rFonts w:ascii="Book Antiqua" w:hAnsi="Book Antiqua"/>
          <w:sz w:val="24"/>
          <w:szCs w:val="24"/>
        </w:rPr>
        <w:t xml:space="preserve">, Zheng H, Jia H, Huang D, Gu W, Cai S, Zhu J. Prognosis of three histological subtypes of colorectal adenocarcinoma: A retrospective analysis of 8005 Chinese patients. </w:t>
      </w:r>
      <w:r w:rsidRPr="0085270F">
        <w:rPr>
          <w:rFonts w:ascii="Book Antiqua" w:hAnsi="Book Antiqua"/>
          <w:i/>
          <w:sz w:val="24"/>
          <w:szCs w:val="24"/>
        </w:rPr>
        <w:t>Cancer Med</w:t>
      </w:r>
      <w:r w:rsidRPr="0085270F">
        <w:rPr>
          <w:rFonts w:ascii="Book Antiqua" w:hAnsi="Book Antiqua"/>
          <w:sz w:val="24"/>
          <w:szCs w:val="24"/>
        </w:rPr>
        <w:t xml:space="preserve"> 2019; </w:t>
      </w:r>
      <w:r w:rsidRPr="0085270F">
        <w:rPr>
          <w:rFonts w:ascii="Book Antiqua" w:hAnsi="Book Antiqua"/>
          <w:b/>
          <w:sz w:val="24"/>
          <w:szCs w:val="24"/>
        </w:rPr>
        <w:t>8</w:t>
      </w:r>
      <w:r w:rsidRPr="0085270F">
        <w:rPr>
          <w:rFonts w:ascii="Book Antiqua" w:hAnsi="Book Antiqua"/>
          <w:sz w:val="24"/>
          <w:szCs w:val="24"/>
        </w:rPr>
        <w:t>: 3411-3419 [PMID: 31074597 DOI: 10.1002/cam4.2234]</w:t>
      </w:r>
    </w:p>
    <w:p w14:paraId="6837E10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17 </w:t>
      </w:r>
      <w:r w:rsidRPr="0085270F">
        <w:rPr>
          <w:rFonts w:ascii="Book Antiqua" w:hAnsi="Book Antiqua"/>
          <w:b/>
          <w:sz w:val="24"/>
          <w:szCs w:val="24"/>
        </w:rPr>
        <w:t>Li Y</w:t>
      </w:r>
      <w:r w:rsidRPr="0085270F">
        <w:rPr>
          <w:rFonts w:ascii="Book Antiqua" w:hAnsi="Book Antiqua"/>
          <w:sz w:val="24"/>
          <w:szCs w:val="24"/>
        </w:rPr>
        <w:t xml:space="preserve">, Feng Y, Dai W, Li Q, Cai S, Peng J. Prognostic Effect of Tumor Sidedness in Colorectal Cancer: A SEER-Based Analysis. </w:t>
      </w:r>
      <w:r w:rsidRPr="0085270F">
        <w:rPr>
          <w:rFonts w:ascii="Book Antiqua" w:hAnsi="Book Antiqua"/>
          <w:i/>
          <w:sz w:val="24"/>
          <w:szCs w:val="24"/>
        </w:rPr>
        <w:t>Clin Colorectal Cancer</w:t>
      </w:r>
      <w:r w:rsidRPr="0085270F">
        <w:rPr>
          <w:rFonts w:ascii="Book Antiqua" w:hAnsi="Book Antiqua"/>
          <w:sz w:val="24"/>
          <w:szCs w:val="24"/>
        </w:rPr>
        <w:t xml:space="preserve"> 2019; </w:t>
      </w:r>
      <w:r w:rsidRPr="0085270F">
        <w:rPr>
          <w:rFonts w:ascii="Book Antiqua" w:hAnsi="Book Antiqua"/>
          <w:b/>
          <w:sz w:val="24"/>
          <w:szCs w:val="24"/>
        </w:rPr>
        <w:t>18</w:t>
      </w:r>
      <w:r w:rsidRPr="0085270F">
        <w:rPr>
          <w:rFonts w:ascii="Book Antiqua" w:hAnsi="Book Antiqua"/>
          <w:sz w:val="24"/>
          <w:szCs w:val="24"/>
        </w:rPr>
        <w:t>: e104-e116 [PMID: 30448100 DOI: 10.1016/j.clcc.2018.10.005]</w:t>
      </w:r>
    </w:p>
    <w:p w14:paraId="42C07D6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18 </w:t>
      </w:r>
      <w:r w:rsidRPr="0085270F">
        <w:rPr>
          <w:rFonts w:ascii="Book Antiqua" w:hAnsi="Book Antiqua"/>
          <w:b/>
          <w:sz w:val="24"/>
          <w:szCs w:val="24"/>
        </w:rPr>
        <w:t>Tamas K</w:t>
      </w:r>
      <w:r w:rsidRPr="0085270F">
        <w:rPr>
          <w:rFonts w:ascii="Book Antiqua" w:hAnsi="Book Antiqua"/>
          <w:sz w:val="24"/>
          <w:szCs w:val="24"/>
        </w:rPr>
        <w:t xml:space="preserve">, </w:t>
      </w:r>
      <w:proofErr w:type="spellStart"/>
      <w:r w:rsidRPr="0085270F">
        <w:rPr>
          <w:rFonts w:ascii="Book Antiqua" w:hAnsi="Book Antiqua"/>
          <w:sz w:val="24"/>
          <w:szCs w:val="24"/>
        </w:rPr>
        <w:t>Walenkamp</w:t>
      </w:r>
      <w:proofErr w:type="spellEnd"/>
      <w:r w:rsidRPr="0085270F">
        <w:rPr>
          <w:rFonts w:ascii="Book Antiqua" w:hAnsi="Book Antiqua"/>
          <w:sz w:val="24"/>
          <w:szCs w:val="24"/>
        </w:rPr>
        <w:t xml:space="preserve"> AM, de Vries EG, van </w:t>
      </w:r>
      <w:proofErr w:type="spellStart"/>
      <w:r w:rsidRPr="0085270F">
        <w:rPr>
          <w:rFonts w:ascii="Book Antiqua" w:hAnsi="Book Antiqua"/>
          <w:sz w:val="24"/>
          <w:szCs w:val="24"/>
        </w:rPr>
        <w:t>Vugt</w:t>
      </w:r>
      <w:proofErr w:type="spellEnd"/>
      <w:r w:rsidRPr="0085270F">
        <w:rPr>
          <w:rFonts w:ascii="Book Antiqua" w:hAnsi="Book Antiqua"/>
          <w:sz w:val="24"/>
          <w:szCs w:val="24"/>
        </w:rPr>
        <w:t xml:space="preserve"> MA, Beets-Tan RG, van </w:t>
      </w:r>
      <w:proofErr w:type="spellStart"/>
      <w:r w:rsidRPr="0085270F">
        <w:rPr>
          <w:rFonts w:ascii="Book Antiqua" w:hAnsi="Book Antiqua"/>
          <w:sz w:val="24"/>
          <w:szCs w:val="24"/>
        </w:rPr>
        <w:t>Etten</w:t>
      </w:r>
      <w:proofErr w:type="spellEnd"/>
      <w:r w:rsidRPr="0085270F">
        <w:rPr>
          <w:rFonts w:ascii="Book Antiqua" w:hAnsi="Book Antiqua"/>
          <w:sz w:val="24"/>
          <w:szCs w:val="24"/>
        </w:rPr>
        <w:t xml:space="preserve"> B, de Groot DJ, Hospers GA. Rectal and colon cancer: Not just a different anatomic site. </w:t>
      </w:r>
      <w:r w:rsidRPr="0085270F">
        <w:rPr>
          <w:rFonts w:ascii="Book Antiqua" w:hAnsi="Book Antiqua"/>
          <w:i/>
          <w:sz w:val="24"/>
          <w:szCs w:val="24"/>
        </w:rPr>
        <w:t>Cancer Treat Rev</w:t>
      </w:r>
      <w:r w:rsidRPr="0085270F">
        <w:rPr>
          <w:rFonts w:ascii="Book Antiqua" w:hAnsi="Book Antiqua"/>
          <w:sz w:val="24"/>
          <w:szCs w:val="24"/>
        </w:rPr>
        <w:t xml:space="preserve"> 2015; </w:t>
      </w:r>
      <w:r w:rsidRPr="0085270F">
        <w:rPr>
          <w:rFonts w:ascii="Book Antiqua" w:hAnsi="Book Antiqua"/>
          <w:b/>
          <w:sz w:val="24"/>
          <w:szCs w:val="24"/>
        </w:rPr>
        <w:t>41</w:t>
      </w:r>
      <w:r w:rsidRPr="0085270F">
        <w:rPr>
          <w:rFonts w:ascii="Book Antiqua" w:hAnsi="Book Antiqua"/>
          <w:sz w:val="24"/>
          <w:szCs w:val="24"/>
        </w:rPr>
        <w:t>: 671-679 [PMID: 26145760 DOI: 10.1016/j.ctrv.2015.06.007]</w:t>
      </w:r>
    </w:p>
    <w:p w14:paraId="6D9759D7"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lastRenderedPageBreak/>
        <w:t xml:space="preserve">19 </w:t>
      </w:r>
      <w:proofErr w:type="spellStart"/>
      <w:r w:rsidRPr="0085270F">
        <w:rPr>
          <w:rFonts w:ascii="Book Antiqua" w:hAnsi="Book Antiqua"/>
          <w:b/>
          <w:sz w:val="24"/>
          <w:szCs w:val="24"/>
        </w:rPr>
        <w:t>Biasco</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Derenzini</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Grazi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Ercolani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Ravaioli</w:t>
      </w:r>
      <w:proofErr w:type="spellEnd"/>
      <w:r w:rsidRPr="0085270F">
        <w:rPr>
          <w:rFonts w:ascii="Book Antiqua" w:hAnsi="Book Antiqua"/>
          <w:sz w:val="24"/>
          <w:szCs w:val="24"/>
        </w:rPr>
        <w:t xml:space="preserve"> M, Pantaleo MA, Brandi G. Treatment of hepatic metastases from colorectal cancer: many doubts, some certainties. </w:t>
      </w:r>
      <w:r w:rsidRPr="0085270F">
        <w:rPr>
          <w:rFonts w:ascii="Book Antiqua" w:hAnsi="Book Antiqua"/>
          <w:i/>
          <w:sz w:val="24"/>
          <w:szCs w:val="24"/>
        </w:rPr>
        <w:t>Cancer Treat Rev</w:t>
      </w:r>
      <w:r w:rsidRPr="0085270F">
        <w:rPr>
          <w:rFonts w:ascii="Book Antiqua" w:hAnsi="Book Antiqua"/>
          <w:sz w:val="24"/>
          <w:szCs w:val="24"/>
        </w:rPr>
        <w:t xml:space="preserve"> 2006; </w:t>
      </w:r>
      <w:r w:rsidRPr="0085270F">
        <w:rPr>
          <w:rFonts w:ascii="Book Antiqua" w:hAnsi="Book Antiqua"/>
          <w:b/>
          <w:sz w:val="24"/>
          <w:szCs w:val="24"/>
        </w:rPr>
        <w:t>32</w:t>
      </w:r>
      <w:r w:rsidRPr="0085270F">
        <w:rPr>
          <w:rFonts w:ascii="Book Antiqua" w:hAnsi="Book Antiqua"/>
          <w:sz w:val="24"/>
          <w:szCs w:val="24"/>
        </w:rPr>
        <w:t>: 214-228 [PMID: 16546323 DOI: 10.1016/j.ctrv.2005.12.011]</w:t>
      </w:r>
    </w:p>
    <w:p w14:paraId="625E7840"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20 </w:t>
      </w:r>
      <w:proofErr w:type="spellStart"/>
      <w:r w:rsidRPr="0085270F">
        <w:rPr>
          <w:rFonts w:ascii="Book Antiqua" w:hAnsi="Book Antiqua"/>
          <w:b/>
          <w:sz w:val="24"/>
          <w:szCs w:val="24"/>
        </w:rPr>
        <w:t>Mitry</w:t>
      </w:r>
      <w:proofErr w:type="spellEnd"/>
      <w:r w:rsidRPr="0085270F">
        <w:rPr>
          <w:rFonts w:ascii="Book Antiqua" w:hAnsi="Book Antiqua"/>
          <w:b/>
          <w:sz w:val="24"/>
          <w:szCs w:val="24"/>
        </w:rPr>
        <w:t xml:space="preserve"> E</w:t>
      </w:r>
      <w:r w:rsidRPr="0085270F">
        <w:rPr>
          <w:rFonts w:ascii="Book Antiqua" w:hAnsi="Book Antiqua"/>
          <w:sz w:val="24"/>
          <w:szCs w:val="24"/>
        </w:rPr>
        <w:t xml:space="preserve">, </w:t>
      </w:r>
      <w:proofErr w:type="spellStart"/>
      <w:r w:rsidRPr="0085270F">
        <w:rPr>
          <w:rFonts w:ascii="Book Antiqua" w:hAnsi="Book Antiqua"/>
          <w:sz w:val="24"/>
          <w:szCs w:val="24"/>
        </w:rPr>
        <w:t>Guiu</w:t>
      </w:r>
      <w:proofErr w:type="spellEnd"/>
      <w:r w:rsidRPr="0085270F">
        <w:rPr>
          <w:rFonts w:ascii="Book Antiqua" w:hAnsi="Book Antiqua"/>
          <w:sz w:val="24"/>
          <w:szCs w:val="24"/>
        </w:rPr>
        <w:t xml:space="preserve"> B, </w:t>
      </w:r>
      <w:proofErr w:type="spellStart"/>
      <w:r w:rsidRPr="0085270F">
        <w:rPr>
          <w:rFonts w:ascii="Book Antiqua" w:hAnsi="Book Antiqua"/>
          <w:sz w:val="24"/>
          <w:szCs w:val="24"/>
        </w:rPr>
        <w:t>Cosconea</w:t>
      </w:r>
      <w:proofErr w:type="spellEnd"/>
      <w:r w:rsidRPr="0085270F">
        <w:rPr>
          <w:rFonts w:ascii="Book Antiqua" w:hAnsi="Book Antiqua"/>
          <w:sz w:val="24"/>
          <w:szCs w:val="24"/>
        </w:rPr>
        <w:t xml:space="preserve"> S, Jooste V, </w:t>
      </w:r>
      <w:proofErr w:type="spellStart"/>
      <w:r w:rsidRPr="0085270F">
        <w:rPr>
          <w:rFonts w:ascii="Book Antiqua" w:hAnsi="Book Antiqua"/>
          <w:sz w:val="24"/>
          <w:szCs w:val="24"/>
        </w:rPr>
        <w:t>Faivre</w:t>
      </w:r>
      <w:proofErr w:type="spellEnd"/>
      <w:r w:rsidRPr="0085270F">
        <w:rPr>
          <w:rFonts w:ascii="Book Antiqua" w:hAnsi="Book Antiqua"/>
          <w:sz w:val="24"/>
          <w:szCs w:val="24"/>
        </w:rPr>
        <w:t xml:space="preserve"> J, Bouvier AM. Epidemiology, management and prognosis of colorectal cancer with lung metastases: a 30-year population-based study. </w:t>
      </w:r>
      <w:r w:rsidRPr="0085270F">
        <w:rPr>
          <w:rFonts w:ascii="Book Antiqua" w:hAnsi="Book Antiqua"/>
          <w:i/>
          <w:sz w:val="24"/>
          <w:szCs w:val="24"/>
        </w:rPr>
        <w:t>Gut</w:t>
      </w:r>
      <w:r w:rsidRPr="0085270F">
        <w:rPr>
          <w:rFonts w:ascii="Book Antiqua" w:hAnsi="Book Antiqua"/>
          <w:sz w:val="24"/>
          <w:szCs w:val="24"/>
        </w:rPr>
        <w:t xml:space="preserve"> 2010; </w:t>
      </w:r>
      <w:r w:rsidRPr="0085270F">
        <w:rPr>
          <w:rFonts w:ascii="Book Antiqua" w:hAnsi="Book Antiqua"/>
          <w:b/>
          <w:sz w:val="24"/>
          <w:szCs w:val="24"/>
        </w:rPr>
        <w:t>59</w:t>
      </w:r>
      <w:r w:rsidRPr="0085270F">
        <w:rPr>
          <w:rFonts w:ascii="Book Antiqua" w:hAnsi="Book Antiqua"/>
          <w:sz w:val="24"/>
          <w:szCs w:val="24"/>
        </w:rPr>
        <w:t>: 1383-1388 [PMID: 20732912 DOI: 10.1136/gut.2010.211557]</w:t>
      </w:r>
    </w:p>
    <w:p w14:paraId="5D3825D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21 </w:t>
      </w:r>
      <w:proofErr w:type="spellStart"/>
      <w:r w:rsidRPr="0085270F">
        <w:rPr>
          <w:rFonts w:ascii="Book Antiqua" w:hAnsi="Book Antiqua"/>
          <w:b/>
          <w:sz w:val="24"/>
          <w:szCs w:val="24"/>
        </w:rPr>
        <w:t>Khattak</w:t>
      </w:r>
      <w:proofErr w:type="spellEnd"/>
      <w:r w:rsidRPr="0085270F">
        <w:rPr>
          <w:rFonts w:ascii="Book Antiqua" w:hAnsi="Book Antiqua"/>
          <w:b/>
          <w:sz w:val="24"/>
          <w:szCs w:val="24"/>
        </w:rPr>
        <w:t xml:space="preserve"> MA</w:t>
      </w:r>
      <w:r w:rsidRPr="0085270F">
        <w:rPr>
          <w:rFonts w:ascii="Book Antiqua" w:hAnsi="Book Antiqua"/>
          <w:sz w:val="24"/>
          <w:szCs w:val="24"/>
        </w:rPr>
        <w:t xml:space="preserve">, Martin HL, </w:t>
      </w:r>
      <w:proofErr w:type="spellStart"/>
      <w:r w:rsidRPr="0085270F">
        <w:rPr>
          <w:rFonts w:ascii="Book Antiqua" w:hAnsi="Book Antiqua"/>
          <w:sz w:val="24"/>
          <w:szCs w:val="24"/>
        </w:rPr>
        <w:t>Beeke</w:t>
      </w:r>
      <w:proofErr w:type="spellEnd"/>
      <w:r w:rsidRPr="0085270F">
        <w:rPr>
          <w:rFonts w:ascii="Book Antiqua" w:hAnsi="Book Antiqua"/>
          <w:sz w:val="24"/>
          <w:szCs w:val="24"/>
        </w:rPr>
        <w:t xml:space="preserve"> C, Price T, Carruthers S, Kim S, Padbury R, </w:t>
      </w:r>
      <w:proofErr w:type="spellStart"/>
      <w:r w:rsidRPr="0085270F">
        <w:rPr>
          <w:rFonts w:ascii="Book Antiqua" w:hAnsi="Book Antiqua"/>
          <w:sz w:val="24"/>
          <w:szCs w:val="24"/>
        </w:rPr>
        <w:t>Karapetis</w:t>
      </w:r>
      <w:proofErr w:type="spellEnd"/>
      <w:r w:rsidRPr="0085270F">
        <w:rPr>
          <w:rFonts w:ascii="Book Antiqua" w:hAnsi="Book Antiqua"/>
          <w:sz w:val="24"/>
          <w:szCs w:val="24"/>
        </w:rPr>
        <w:t xml:space="preserve"> CS. Survival differences in patients with metastatic colorectal cancer and with single site metastatic disease at initial presentation: results from South Australian clinical registry for advanced colorectal cancer. </w:t>
      </w:r>
      <w:r w:rsidRPr="0085270F">
        <w:rPr>
          <w:rFonts w:ascii="Book Antiqua" w:hAnsi="Book Antiqua"/>
          <w:i/>
          <w:sz w:val="24"/>
          <w:szCs w:val="24"/>
        </w:rPr>
        <w:t>Clin Colorectal Cancer</w:t>
      </w:r>
      <w:r w:rsidRPr="0085270F">
        <w:rPr>
          <w:rFonts w:ascii="Book Antiqua" w:hAnsi="Book Antiqua"/>
          <w:sz w:val="24"/>
          <w:szCs w:val="24"/>
        </w:rPr>
        <w:t xml:space="preserve"> 2012; </w:t>
      </w:r>
      <w:r w:rsidRPr="0085270F">
        <w:rPr>
          <w:rFonts w:ascii="Book Antiqua" w:hAnsi="Book Antiqua"/>
          <w:b/>
          <w:sz w:val="24"/>
          <w:szCs w:val="24"/>
        </w:rPr>
        <w:t>11</w:t>
      </w:r>
      <w:r w:rsidRPr="0085270F">
        <w:rPr>
          <w:rFonts w:ascii="Book Antiqua" w:hAnsi="Book Antiqua"/>
          <w:sz w:val="24"/>
          <w:szCs w:val="24"/>
        </w:rPr>
        <w:t>: 247-254 [PMID: 22763194 DOI: 10.1016/j.clcc.2012.06.004]</w:t>
      </w:r>
    </w:p>
    <w:p w14:paraId="4E11575E"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22 </w:t>
      </w:r>
      <w:proofErr w:type="spellStart"/>
      <w:r w:rsidRPr="0085270F">
        <w:rPr>
          <w:rFonts w:ascii="Book Antiqua" w:hAnsi="Book Antiqua"/>
          <w:b/>
          <w:sz w:val="24"/>
          <w:szCs w:val="24"/>
        </w:rPr>
        <w:t>Damiens</w:t>
      </w:r>
      <w:proofErr w:type="spellEnd"/>
      <w:r w:rsidRPr="0085270F">
        <w:rPr>
          <w:rFonts w:ascii="Book Antiqua" w:hAnsi="Book Antiqua"/>
          <w:b/>
          <w:sz w:val="24"/>
          <w:szCs w:val="24"/>
        </w:rPr>
        <w:t xml:space="preserve"> K</w:t>
      </w:r>
      <w:r w:rsidRPr="0085270F">
        <w:rPr>
          <w:rFonts w:ascii="Book Antiqua" w:hAnsi="Book Antiqua"/>
          <w:sz w:val="24"/>
          <w:szCs w:val="24"/>
        </w:rPr>
        <w:t xml:space="preserve">, Ayoub JP, Lemieux B, Aubin F, </w:t>
      </w:r>
      <w:proofErr w:type="spellStart"/>
      <w:r w:rsidRPr="0085270F">
        <w:rPr>
          <w:rFonts w:ascii="Book Antiqua" w:hAnsi="Book Antiqua"/>
          <w:sz w:val="24"/>
          <w:szCs w:val="24"/>
        </w:rPr>
        <w:t>Saliba</w:t>
      </w:r>
      <w:proofErr w:type="spellEnd"/>
      <w:r w:rsidRPr="0085270F">
        <w:rPr>
          <w:rFonts w:ascii="Book Antiqua" w:hAnsi="Book Antiqua"/>
          <w:sz w:val="24"/>
          <w:szCs w:val="24"/>
        </w:rPr>
        <w:t xml:space="preserve"> W, Campeau MP, </w:t>
      </w:r>
      <w:proofErr w:type="spellStart"/>
      <w:r w:rsidRPr="0085270F">
        <w:rPr>
          <w:rFonts w:ascii="Book Antiqua" w:hAnsi="Book Antiqua"/>
          <w:sz w:val="24"/>
          <w:szCs w:val="24"/>
        </w:rPr>
        <w:t>Tehfe</w:t>
      </w:r>
      <w:proofErr w:type="spellEnd"/>
      <w:r w:rsidRPr="0085270F">
        <w:rPr>
          <w:rFonts w:ascii="Book Antiqua" w:hAnsi="Book Antiqua"/>
          <w:sz w:val="24"/>
          <w:szCs w:val="24"/>
        </w:rPr>
        <w:t xml:space="preserve"> M. Clinical features and course of brain metastases in colorectal cancer: an experience from a single institution. </w:t>
      </w:r>
      <w:proofErr w:type="spellStart"/>
      <w:r w:rsidRPr="0085270F">
        <w:rPr>
          <w:rFonts w:ascii="Book Antiqua" w:hAnsi="Book Antiqua"/>
          <w:i/>
          <w:sz w:val="24"/>
          <w:szCs w:val="24"/>
        </w:rPr>
        <w:t>Curr</w:t>
      </w:r>
      <w:proofErr w:type="spellEnd"/>
      <w:r w:rsidRPr="0085270F">
        <w:rPr>
          <w:rFonts w:ascii="Book Antiqua" w:hAnsi="Book Antiqua"/>
          <w:i/>
          <w:sz w:val="24"/>
          <w:szCs w:val="24"/>
        </w:rPr>
        <w:t xml:space="preserve"> Oncol</w:t>
      </w:r>
      <w:r w:rsidRPr="0085270F">
        <w:rPr>
          <w:rFonts w:ascii="Book Antiqua" w:hAnsi="Book Antiqua"/>
          <w:sz w:val="24"/>
          <w:szCs w:val="24"/>
        </w:rPr>
        <w:t xml:space="preserve"> 2012; </w:t>
      </w:r>
      <w:r w:rsidRPr="0085270F">
        <w:rPr>
          <w:rFonts w:ascii="Book Antiqua" w:hAnsi="Book Antiqua"/>
          <w:b/>
          <w:sz w:val="24"/>
          <w:szCs w:val="24"/>
        </w:rPr>
        <w:t>19</w:t>
      </w:r>
      <w:r w:rsidRPr="0085270F">
        <w:rPr>
          <w:rFonts w:ascii="Book Antiqua" w:hAnsi="Book Antiqua"/>
          <w:sz w:val="24"/>
          <w:szCs w:val="24"/>
        </w:rPr>
        <w:t>: 254-258 [PMID: 23144573 DOI: 10.3747/co.19.1048]</w:t>
      </w:r>
    </w:p>
    <w:p w14:paraId="0A5180F3"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23 </w:t>
      </w:r>
      <w:r w:rsidRPr="0085270F">
        <w:rPr>
          <w:rFonts w:ascii="Book Antiqua" w:hAnsi="Book Antiqua"/>
          <w:b/>
          <w:sz w:val="24"/>
          <w:szCs w:val="24"/>
        </w:rPr>
        <w:t>Farnell GF</w:t>
      </w:r>
      <w:r w:rsidRPr="0085270F">
        <w:rPr>
          <w:rFonts w:ascii="Book Antiqua" w:hAnsi="Book Antiqua"/>
          <w:sz w:val="24"/>
          <w:szCs w:val="24"/>
        </w:rPr>
        <w:t xml:space="preserve">, Buckner JC, </w:t>
      </w:r>
      <w:proofErr w:type="spellStart"/>
      <w:r w:rsidRPr="0085270F">
        <w:rPr>
          <w:rFonts w:ascii="Book Antiqua" w:hAnsi="Book Antiqua"/>
          <w:sz w:val="24"/>
          <w:szCs w:val="24"/>
        </w:rPr>
        <w:t>Cascino</w:t>
      </w:r>
      <w:proofErr w:type="spellEnd"/>
      <w:r w:rsidRPr="0085270F">
        <w:rPr>
          <w:rFonts w:ascii="Book Antiqua" w:hAnsi="Book Antiqua"/>
          <w:sz w:val="24"/>
          <w:szCs w:val="24"/>
        </w:rPr>
        <w:t xml:space="preserve"> TL, O'Connell MJ, </w:t>
      </w:r>
      <w:proofErr w:type="spellStart"/>
      <w:r w:rsidRPr="0085270F">
        <w:rPr>
          <w:rFonts w:ascii="Book Antiqua" w:hAnsi="Book Antiqua"/>
          <w:sz w:val="24"/>
          <w:szCs w:val="24"/>
        </w:rPr>
        <w:t>Schomberg</w:t>
      </w:r>
      <w:proofErr w:type="spellEnd"/>
      <w:r w:rsidRPr="0085270F">
        <w:rPr>
          <w:rFonts w:ascii="Book Antiqua" w:hAnsi="Book Antiqua"/>
          <w:sz w:val="24"/>
          <w:szCs w:val="24"/>
        </w:rPr>
        <w:t xml:space="preserve"> PJ, Suman V. Brain metastases from colorectal carcinoma. The long term survivors. </w:t>
      </w:r>
      <w:r w:rsidRPr="0085270F">
        <w:rPr>
          <w:rFonts w:ascii="Book Antiqua" w:hAnsi="Book Antiqua"/>
          <w:i/>
          <w:sz w:val="24"/>
          <w:szCs w:val="24"/>
        </w:rPr>
        <w:t>Cancer</w:t>
      </w:r>
      <w:r w:rsidRPr="0085270F">
        <w:rPr>
          <w:rFonts w:ascii="Book Antiqua" w:hAnsi="Book Antiqua"/>
          <w:sz w:val="24"/>
          <w:szCs w:val="24"/>
        </w:rPr>
        <w:t xml:space="preserve"> 1996; </w:t>
      </w:r>
      <w:r w:rsidRPr="0085270F">
        <w:rPr>
          <w:rFonts w:ascii="Book Antiqua" w:hAnsi="Book Antiqua"/>
          <w:b/>
          <w:sz w:val="24"/>
          <w:szCs w:val="24"/>
        </w:rPr>
        <w:t>78</w:t>
      </w:r>
      <w:r w:rsidRPr="0085270F">
        <w:rPr>
          <w:rFonts w:ascii="Book Antiqua" w:hAnsi="Book Antiqua"/>
          <w:sz w:val="24"/>
          <w:szCs w:val="24"/>
        </w:rPr>
        <w:t>: 711-716 [PMID: 8756361 DOI: 10.1002/(SICI)1097-0142(19960815)78:4&lt;</w:t>
      </w:r>
      <w:proofErr w:type="gramStart"/>
      <w:r w:rsidRPr="0085270F">
        <w:rPr>
          <w:rFonts w:ascii="Book Antiqua" w:hAnsi="Book Antiqua"/>
          <w:sz w:val="24"/>
          <w:szCs w:val="24"/>
        </w:rPr>
        <w:t>711::</w:t>
      </w:r>
      <w:proofErr w:type="gramEnd"/>
      <w:r w:rsidRPr="0085270F">
        <w:rPr>
          <w:rFonts w:ascii="Book Antiqua" w:hAnsi="Book Antiqua"/>
          <w:sz w:val="24"/>
          <w:szCs w:val="24"/>
        </w:rPr>
        <w:t>AID-CNCR3&gt;3.0.CO;2-H]</w:t>
      </w:r>
    </w:p>
    <w:p w14:paraId="73CCAEE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24 </w:t>
      </w:r>
      <w:proofErr w:type="spellStart"/>
      <w:r w:rsidRPr="0085270F">
        <w:rPr>
          <w:rFonts w:ascii="Book Antiqua" w:hAnsi="Book Antiqua"/>
          <w:b/>
          <w:sz w:val="24"/>
          <w:szCs w:val="24"/>
        </w:rPr>
        <w:t>Kruser</w:t>
      </w:r>
      <w:proofErr w:type="spellEnd"/>
      <w:r w:rsidRPr="0085270F">
        <w:rPr>
          <w:rFonts w:ascii="Book Antiqua" w:hAnsi="Book Antiqua"/>
          <w:b/>
          <w:sz w:val="24"/>
          <w:szCs w:val="24"/>
        </w:rPr>
        <w:t xml:space="preserve"> TJ</w:t>
      </w:r>
      <w:r w:rsidRPr="0085270F">
        <w:rPr>
          <w:rFonts w:ascii="Book Antiqua" w:hAnsi="Book Antiqua"/>
          <w:sz w:val="24"/>
          <w:szCs w:val="24"/>
        </w:rPr>
        <w:t xml:space="preserve">, Chao ST, Elson P, Barnett GH, </w:t>
      </w:r>
      <w:proofErr w:type="spellStart"/>
      <w:r w:rsidRPr="0085270F">
        <w:rPr>
          <w:rFonts w:ascii="Book Antiqua" w:hAnsi="Book Antiqua"/>
          <w:sz w:val="24"/>
          <w:szCs w:val="24"/>
        </w:rPr>
        <w:t>Vogelbaum</w:t>
      </w:r>
      <w:proofErr w:type="spellEnd"/>
      <w:r w:rsidRPr="0085270F">
        <w:rPr>
          <w:rFonts w:ascii="Book Antiqua" w:hAnsi="Book Antiqua"/>
          <w:sz w:val="24"/>
          <w:szCs w:val="24"/>
        </w:rPr>
        <w:t xml:space="preserve"> MA, </w:t>
      </w:r>
      <w:proofErr w:type="spellStart"/>
      <w:r w:rsidRPr="0085270F">
        <w:rPr>
          <w:rFonts w:ascii="Book Antiqua" w:hAnsi="Book Antiqua"/>
          <w:sz w:val="24"/>
          <w:szCs w:val="24"/>
        </w:rPr>
        <w:t>Angelov</w:t>
      </w:r>
      <w:proofErr w:type="spellEnd"/>
      <w:r w:rsidRPr="0085270F">
        <w:rPr>
          <w:rFonts w:ascii="Book Antiqua" w:hAnsi="Book Antiqua"/>
          <w:sz w:val="24"/>
          <w:szCs w:val="24"/>
        </w:rPr>
        <w:t xml:space="preserve"> L, Weil RJ, Pelley R, Suh JH. Multidisciplinary management of colorectal brain metastases: a retrospective study. </w:t>
      </w:r>
      <w:r w:rsidRPr="0085270F">
        <w:rPr>
          <w:rFonts w:ascii="Book Antiqua" w:hAnsi="Book Antiqua"/>
          <w:i/>
          <w:sz w:val="24"/>
          <w:szCs w:val="24"/>
        </w:rPr>
        <w:t>Cancer</w:t>
      </w:r>
      <w:r w:rsidRPr="0085270F">
        <w:rPr>
          <w:rFonts w:ascii="Book Antiqua" w:hAnsi="Book Antiqua"/>
          <w:sz w:val="24"/>
          <w:szCs w:val="24"/>
        </w:rPr>
        <w:t xml:space="preserve"> 2008; </w:t>
      </w:r>
      <w:r w:rsidRPr="0085270F">
        <w:rPr>
          <w:rFonts w:ascii="Book Antiqua" w:hAnsi="Book Antiqua"/>
          <w:b/>
          <w:sz w:val="24"/>
          <w:szCs w:val="24"/>
        </w:rPr>
        <w:t>113</w:t>
      </w:r>
      <w:r w:rsidRPr="0085270F">
        <w:rPr>
          <w:rFonts w:ascii="Book Antiqua" w:hAnsi="Book Antiqua"/>
          <w:sz w:val="24"/>
          <w:szCs w:val="24"/>
        </w:rPr>
        <w:t>: 158-165 [PMID: 18459179 DOI: 10.1002/cncr.23531]</w:t>
      </w:r>
    </w:p>
    <w:p w14:paraId="0E5F092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25 </w:t>
      </w:r>
      <w:proofErr w:type="spellStart"/>
      <w:r w:rsidRPr="0085270F">
        <w:rPr>
          <w:rFonts w:ascii="Book Antiqua" w:hAnsi="Book Antiqua"/>
          <w:b/>
          <w:sz w:val="24"/>
          <w:szCs w:val="24"/>
        </w:rPr>
        <w:t>Amichetti</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Lay G, </w:t>
      </w:r>
      <w:proofErr w:type="spellStart"/>
      <w:r w:rsidRPr="0085270F">
        <w:rPr>
          <w:rFonts w:ascii="Book Antiqua" w:hAnsi="Book Antiqua"/>
          <w:sz w:val="24"/>
          <w:szCs w:val="24"/>
        </w:rPr>
        <w:t>Dessì</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Orrù</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Farigu</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Orrù</w:t>
      </w:r>
      <w:proofErr w:type="spellEnd"/>
      <w:r w:rsidRPr="0085270F">
        <w:rPr>
          <w:rFonts w:ascii="Book Antiqua" w:hAnsi="Book Antiqua"/>
          <w:sz w:val="24"/>
          <w:szCs w:val="24"/>
        </w:rPr>
        <w:t xml:space="preserve"> P, </w:t>
      </w:r>
      <w:proofErr w:type="spellStart"/>
      <w:r w:rsidRPr="0085270F">
        <w:rPr>
          <w:rFonts w:ascii="Book Antiqua" w:hAnsi="Book Antiqua"/>
          <w:sz w:val="24"/>
          <w:szCs w:val="24"/>
        </w:rPr>
        <w:t>Farci</w:t>
      </w:r>
      <w:proofErr w:type="spellEnd"/>
      <w:r w:rsidRPr="0085270F">
        <w:rPr>
          <w:rFonts w:ascii="Book Antiqua" w:hAnsi="Book Antiqua"/>
          <w:sz w:val="24"/>
          <w:szCs w:val="24"/>
        </w:rPr>
        <w:t xml:space="preserve"> D, </w:t>
      </w:r>
      <w:proofErr w:type="spellStart"/>
      <w:r w:rsidRPr="0085270F">
        <w:rPr>
          <w:rFonts w:ascii="Book Antiqua" w:hAnsi="Book Antiqua"/>
          <w:sz w:val="24"/>
          <w:szCs w:val="24"/>
        </w:rPr>
        <w:t>Melis</w:t>
      </w:r>
      <w:proofErr w:type="spellEnd"/>
      <w:r w:rsidRPr="0085270F">
        <w:rPr>
          <w:rFonts w:ascii="Book Antiqua" w:hAnsi="Book Antiqua"/>
          <w:sz w:val="24"/>
          <w:szCs w:val="24"/>
        </w:rPr>
        <w:t xml:space="preserve"> S; Cagliari Neuro-Oncology Group. Results of whole brain radiation therapy in patients with brain metastases from colorectal carcinoma. </w:t>
      </w:r>
      <w:proofErr w:type="spellStart"/>
      <w:r w:rsidRPr="0085270F">
        <w:rPr>
          <w:rFonts w:ascii="Book Antiqua" w:hAnsi="Book Antiqua"/>
          <w:i/>
          <w:sz w:val="24"/>
          <w:szCs w:val="24"/>
        </w:rPr>
        <w:t>Tumori</w:t>
      </w:r>
      <w:proofErr w:type="spellEnd"/>
      <w:r w:rsidRPr="0085270F">
        <w:rPr>
          <w:rFonts w:ascii="Book Antiqua" w:hAnsi="Book Antiqua"/>
          <w:sz w:val="24"/>
          <w:szCs w:val="24"/>
        </w:rPr>
        <w:t xml:space="preserve"> 2005; </w:t>
      </w:r>
      <w:r w:rsidRPr="0085270F">
        <w:rPr>
          <w:rFonts w:ascii="Book Antiqua" w:hAnsi="Book Antiqua"/>
          <w:b/>
          <w:sz w:val="24"/>
          <w:szCs w:val="24"/>
        </w:rPr>
        <w:t>91</w:t>
      </w:r>
      <w:r w:rsidRPr="0085270F">
        <w:rPr>
          <w:rFonts w:ascii="Book Antiqua" w:hAnsi="Book Antiqua"/>
          <w:sz w:val="24"/>
          <w:szCs w:val="24"/>
        </w:rPr>
        <w:t>: 163-167 [PMID: 15948545]</w:t>
      </w:r>
    </w:p>
    <w:p w14:paraId="6EEF9F7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26 </w:t>
      </w:r>
      <w:proofErr w:type="spellStart"/>
      <w:r w:rsidRPr="0085270F">
        <w:rPr>
          <w:rFonts w:ascii="Book Antiqua" w:hAnsi="Book Antiqua"/>
          <w:b/>
          <w:sz w:val="24"/>
          <w:szCs w:val="24"/>
        </w:rPr>
        <w:t>Schoeggl</w:t>
      </w:r>
      <w:proofErr w:type="spellEnd"/>
      <w:r w:rsidRPr="0085270F">
        <w:rPr>
          <w:rFonts w:ascii="Book Antiqua" w:hAnsi="Book Antiqua"/>
          <w:b/>
          <w:sz w:val="24"/>
          <w:szCs w:val="24"/>
        </w:rPr>
        <w:t xml:space="preserve"> A</w:t>
      </w:r>
      <w:r w:rsidRPr="0085270F">
        <w:rPr>
          <w:rFonts w:ascii="Book Antiqua" w:hAnsi="Book Antiqua"/>
          <w:sz w:val="24"/>
          <w:szCs w:val="24"/>
        </w:rPr>
        <w:t xml:space="preserve">, Kitz K, Reddy M, </w:t>
      </w:r>
      <w:proofErr w:type="spellStart"/>
      <w:r w:rsidRPr="0085270F">
        <w:rPr>
          <w:rFonts w:ascii="Book Antiqua" w:hAnsi="Book Antiqua"/>
          <w:sz w:val="24"/>
          <w:szCs w:val="24"/>
        </w:rPr>
        <w:t>Zauner</w:t>
      </w:r>
      <w:proofErr w:type="spellEnd"/>
      <w:r w:rsidRPr="0085270F">
        <w:rPr>
          <w:rFonts w:ascii="Book Antiqua" w:hAnsi="Book Antiqua"/>
          <w:sz w:val="24"/>
          <w:szCs w:val="24"/>
        </w:rPr>
        <w:t xml:space="preserve"> C. Stereotactic radiosurgery for </w:t>
      </w:r>
      <w:r w:rsidRPr="0085270F">
        <w:rPr>
          <w:rFonts w:ascii="Book Antiqua" w:hAnsi="Book Antiqua"/>
          <w:sz w:val="24"/>
          <w:szCs w:val="24"/>
        </w:rPr>
        <w:lastRenderedPageBreak/>
        <w:t xml:space="preserve">brain metastases from colorectal cancer. </w:t>
      </w:r>
      <w:r w:rsidRPr="0085270F">
        <w:rPr>
          <w:rFonts w:ascii="Book Antiqua" w:hAnsi="Book Antiqua"/>
          <w:i/>
          <w:sz w:val="24"/>
          <w:szCs w:val="24"/>
        </w:rPr>
        <w:t>Int J Colorectal Dis</w:t>
      </w:r>
      <w:r w:rsidRPr="0085270F">
        <w:rPr>
          <w:rFonts w:ascii="Book Antiqua" w:hAnsi="Book Antiqua"/>
          <w:sz w:val="24"/>
          <w:szCs w:val="24"/>
        </w:rPr>
        <w:t xml:space="preserve"> 2002; </w:t>
      </w:r>
      <w:r w:rsidRPr="0085270F">
        <w:rPr>
          <w:rFonts w:ascii="Book Antiqua" w:hAnsi="Book Antiqua"/>
          <w:b/>
          <w:sz w:val="24"/>
          <w:szCs w:val="24"/>
        </w:rPr>
        <w:t>17</w:t>
      </w:r>
      <w:r w:rsidRPr="0085270F">
        <w:rPr>
          <w:rFonts w:ascii="Book Antiqua" w:hAnsi="Book Antiqua"/>
          <w:sz w:val="24"/>
          <w:szCs w:val="24"/>
        </w:rPr>
        <w:t>: 150-155 [PMID: 12049308 DOI: 10.1007/s00384-001-0362-7]</w:t>
      </w:r>
    </w:p>
    <w:p w14:paraId="79C4B6A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27 </w:t>
      </w:r>
      <w:proofErr w:type="spellStart"/>
      <w:r w:rsidRPr="0085270F">
        <w:rPr>
          <w:rFonts w:ascii="Book Antiqua" w:hAnsi="Book Antiqua"/>
          <w:b/>
          <w:sz w:val="24"/>
          <w:szCs w:val="24"/>
        </w:rPr>
        <w:t>Nozue</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Oshiro Y, </w:t>
      </w:r>
      <w:proofErr w:type="spellStart"/>
      <w:r w:rsidRPr="0085270F">
        <w:rPr>
          <w:rFonts w:ascii="Book Antiqua" w:hAnsi="Book Antiqua"/>
          <w:sz w:val="24"/>
          <w:szCs w:val="24"/>
        </w:rPr>
        <w:t>Kurata</w:t>
      </w:r>
      <w:proofErr w:type="spellEnd"/>
      <w:r w:rsidRPr="0085270F">
        <w:rPr>
          <w:rFonts w:ascii="Book Antiqua" w:hAnsi="Book Antiqua"/>
          <w:sz w:val="24"/>
          <w:szCs w:val="24"/>
        </w:rPr>
        <w:t xml:space="preserve"> M, Seino K, Koike N, Kawamoto T, Taniguchi H, Todoroki T, </w:t>
      </w:r>
      <w:proofErr w:type="spellStart"/>
      <w:r w:rsidRPr="0085270F">
        <w:rPr>
          <w:rFonts w:ascii="Book Antiqua" w:hAnsi="Book Antiqua"/>
          <w:sz w:val="24"/>
          <w:szCs w:val="24"/>
        </w:rPr>
        <w:t>Fukao</w:t>
      </w:r>
      <w:proofErr w:type="spellEnd"/>
      <w:r w:rsidRPr="0085270F">
        <w:rPr>
          <w:rFonts w:ascii="Book Antiqua" w:hAnsi="Book Antiqua"/>
          <w:sz w:val="24"/>
          <w:szCs w:val="24"/>
        </w:rPr>
        <w:t xml:space="preserve"> K. Treatment and prognosis in colorectal cancer patients with bone metastasis. </w:t>
      </w:r>
      <w:r w:rsidRPr="0085270F">
        <w:rPr>
          <w:rFonts w:ascii="Book Antiqua" w:hAnsi="Book Antiqua"/>
          <w:i/>
          <w:sz w:val="24"/>
          <w:szCs w:val="24"/>
        </w:rPr>
        <w:t>Oncol Rep</w:t>
      </w:r>
      <w:r w:rsidRPr="0085270F">
        <w:rPr>
          <w:rFonts w:ascii="Book Antiqua" w:hAnsi="Book Antiqua"/>
          <w:sz w:val="24"/>
          <w:szCs w:val="24"/>
        </w:rPr>
        <w:t xml:space="preserve"> 2002; </w:t>
      </w:r>
      <w:r w:rsidRPr="0085270F">
        <w:rPr>
          <w:rFonts w:ascii="Book Antiqua" w:hAnsi="Book Antiqua"/>
          <w:b/>
          <w:sz w:val="24"/>
          <w:szCs w:val="24"/>
        </w:rPr>
        <w:t>9</w:t>
      </w:r>
      <w:r w:rsidRPr="0085270F">
        <w:rPr>
          <w:rFonts w:ascii="Book Antiqua" w:hAnsi="Book Antiqua"/>
          <w:sz w:val="24"/>
          <w:szCs w:val="24"/>
        </w:rPr>
        <w:t>: 109-112 [PMID: 11748466]</w:t>
      </w:r>
    </w:p>
    <w:p w14:paraId="0AA0D1CF"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28 </w:t>
      </w:r>
      <w:r w:rsidRPr="0085270F">
        <w:rPr>
          <w:rFonts w:ascii="Book Antiqua" w:hAnsi="Book Antiqua"/>
          <w:b/>
          <w:sz w:val="24"/>
          <w:szCs w:val="24"/>
        </w:rPr>
        <w:t>Santini D</w:t>
      </w:r>
      <w:r w:rsidRPr="0085270F">
        <w:rPr>
          <w:rFonts w:ascii="Book Antiqua" w:hAnsi="Book Antiqua"/>
          <w:sz w:val="24"/>
          <w:szCs w:val="24"/>
        </w:rPr>
        <w:t xml:space="preserve">, </w:t>
      </w:r>
      <w:proofErr w:type="spellStart"/>
      <w:r w:rsidRPr="0085270F">
        <w:rPr>
          <w:rFonts w:ascii="Book Antiqua" w:hAnsi="Book Antiqua"/>
          <w:sz w:val="24"/>
          <w:szCs w:val="24"/>
        </w:rPr>
        <w:t>Tampellini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Vincenzi</w:t>
      </w:r>
      <w:proofErr w:type="spellEnd"/>
      <w:r w:rsidRPr="0085270F">
        <w:rPr>
          <w:rFonts w:ascii="Book Antiqua" w:hAnsi="Book Antiqua"/>
          <w:sz w:val="24"/>
          <w:szCs w:val="24"/>
        </w:rPr>
        <w:t xml:space="preserve"> B, Ibrahim T, Ortega C, </w:t>
      </w:r>
      <w:proofErr w:type="spellStart"/>
      <w:r w:rsidRPr="0085270F">
        <w:rPr>
          <w:rFonts w:ascii="Book Antiqua" w:hAnsi="Book Antiqua"/>
          <w:sz w:val="24"/>
          <w:szCs w:val="24"/>
        </w:rPr>
        <w:t>Virzi</w:t>
      </w:r>
      <w:proofErr w:type="spellEnd"/>
      <w:r w:rsidRPr="0085270F">
        <w:rPr>
          <w:rFonts w:ascii="Book Antiqua" w:hAnsi="Book Antiqua"/>
          <w:sz w:val="24"/>
          <w:szCs w:val="24"/>
        </w:rPr>
        <w:t xml:space="preserve"> V, </w:t>
      </w:r>
      <w:proofErr w:type="spellStart"/>
      <w:r w:rsidRPr="0085270F">
        <w:rPr>
          <w:rFonts w:ascii="Book Antiqua" w:hAnsi="Book Antiqua"/>
          <w:sz w:val="24"/>
          <w:szCs w:val="24"/>
        </w:rPr>
        <w:t>Silvestris</w:t>
      </w:r>
      <w:proofErr w:type="spellEnd"/>
      <w:r w:rsidRPr="0085270F">
        <w:rPr>
          <w:rFonts w:ascii="Book Antiqua" w:hAnsi="Book Antiqua"/>
          <w:sz w:val="24"/>
          <w:szCs w:val="24"/>
        </w:rPr>
        <w:t xml:space="preserve"> N, Berardi R, </w:t>
      </w:r>
      <w:proofErr w:type="spellStart"/>
      <w:r w:rsidRPr="0085270F">
        <w:rPr>
          <w:rFonts w:ascii="Book Antiqua" w:hAnsi="Book Antiqua"/>
          <w:sz w:val="24"/>
          <w:szCs w:val="24"/>
        </w:rPr>
        <w:t>Masini</w:t>
      </w:r>
      <w:proofErr w:type="spellEnd"/>
      <w:r w:rsidRPr="0085270F">
        <w:rPr>
          <w:rFonts w:ascii="Book Antiqua" w:hAnsi="Book Antiqua"/>
          <w:sz w:val="24"/>
          <w:szCs w:val="24"/>
        </w:rPr>
        <w:t xml:space="preserve"> C, Calipari N, Ottaviani D, Catalano V, </w:t>
      </w:r>
      <w:proofErr w:type="spellStart"/>
      <w:r w:rsidRPr="0085270F">
        <w:rPr>
          <w:rFonts w:ascii="Book Antiqua" w:hAnsi="Book Antiqua"/>
          <w:sz w:val="24"/>
          <w:szCs w:val="24"/>
        </w:rPr>
        <w:t>Badalamenti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Giannicola</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Fabbri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Venditti</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Fratto</w:t>
      </w:r>
      <w:proofErr w:type="spellEnd"/>
      <w:r w:rsidRPr="0085270F">
        <w:rPr>
          <w:rFonts w:ascii="Book Antiqua" w:hAnsi="Book Antiqua"/>
          <w:sz w:val="24"/>
          <w:szCs w:val="24"/>
        </w:rPr>
        <w:t xml:space="preserve"> ME, </w:t>
      </w:r>
      <w:proofErr w:type="spellStart"/>
      <w:r w:rsidRPr="0085270F">
        <w:rPr>
          <w:rFonts w:ascii="Book Antiqua" w:hAnsi="Book Antiqua"/>
          <w:sz w:val="24"/>
          <w:szCs w:val="24"/>
        </w:rPr>
        <w:t>Mazzara</w:t>
      </w:r>
      <w:proofErr w:type="spellEnd"/>
      <w:r w:rsidRPr="0085270F">
        <w:rPr>
          <w:rFonts w:ascii="Book Antiqua" w:hAnsi="Book Antiqua"/>
          <w:sz w:val="24"/>
          <w:szCs w:val="24"/>
        </w:rPr>
        <w:t xml:space="preserve"> C, </w:t>
      </w:r>
      <w:proofErr w:type="spellStart"/>
      <w:r w:rsidRPr="0085270F">
        <w:rPr>
          <w:rFonts w:ascii="Book Antiqua" w:hAnsi="Book Antiqua"/>
          <w:sz w:val="24"/>
          <w:szCs w:val="24"/>
        </w:rPr>
        <w:t>Latiano</w:t>
      </w:r>
      <w:proofErr w:type="spellEnd"/>
      <w:r w:rsidRPr="0085270F">
        <w:rPr>
          <w:rFonts w:ascii="Book Antiqua" w:hAnsi="Book Antiqua"/>
          <w:sz w:val="24"/>
          <w:szCs w:val="24"/>
        </w:rPr>
        <w:t xml:space="preserve"> TP, </w:t>
      </w:r>
      <w:proofErr w:type="spellStart"/>
      <w:r w:rsidRPr="0085270F">
        <w:rPr>
          <w:rFonts w:ascii="Book Antiqua" w:hAnsi="Book Antiqua"/>
          <w:sz w:val="24"/>
          <w:szCs w:val="24"/>
        </w:rPr>
        <w:t>Bertolini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Petrelli</w:t>
      </w:r>
      <w:proofErr w:type="spellEnd"/>
      <w:r w:rsidRPr="0085270F">
        <w:rPr>
          <w:rFonts w:ascii="Book Antiqua" w:hAnsi="Book Antiqua"/>
          <w:sz w:val="24"/>
          <w:szCs w:val="24"/>
        </w:rPr>
        <w:t xml:space="preserve"> F, Ottone A, </w:t>
      </w:r>
      <w:proofErr w:type="spellStart"/>
      <w:r w:rsidRPr="0085270F">
        <w:rPr>
          <w:rFonts w:ascii="Book Antiqua" w:hAnsi="Book Antiqua"/>
          <w:sz w:val="24"/>
          <w:szCs w:val="24"/>
        </w:rPr>
        <w:t>Caroti</w:t>
      </w:r>
      <w:proofErr w:type="spellEnd"/>
      <w:r w:rsidRPr="0085270F">
        <w:rPr>
          <w:rFonts w:ascii="Book Antiqua" w:hAnsi="Book Antiqua"/>
          <w:sz w:val="24"/>
          <w:szCs w:val="24"/>
        </w:rPr>
        <w:t xml:space="preserve"> C, Salvatore L, Falcone A, </w:t>
      </w:r>
      <w:proofErr w:type="spellStart"/>
      <w:r w:rsidRPr="0085270F">
        <w:rPr>
          <w:rFonts w:ascii="Book Antiqua" w:hAnsi="Book Antiqua"/>
          <w:sz w:val="24"/>
          <w:szCs w:val="24"/>
        </w:rPr>
        <w:t>Giordani</w:t>
      </w:r>
      <w:proofErr w:type="spellEnd"/>
      <w:r w:rsidRPr="0085270F">
        <w:rPr>
          <w:rFonts w:ascii="Book Antiqua" w:hAnsi="Book Antiqua"/>
          <w:sz w:val="24"/>
          <w:szCs w:val="24"/>
        </w:rPr>
        <w:t xml:space="preserve"> P, </w:t>
      </w:r>
      <w:proofErr w:type="spellStart"/>
      <w:r w:rsidRPr="0085270F">
        <w:rPr>
          <w:rFonts w:ascii="Book Antiqua" w:hAnsi="Book Antiqua"/>
          <w:sz w:val="24"/>
          <w:szCs w:val="24"/>
        </w:rPr>
        <w:t>Addeo</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Aglietta</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Cascinu</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Barni</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Maiello</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Tonini</w:t>
      </w:r>
      <w:proofErr w:type="spellEnd"/>
      <w:r w:rsidRPr="0085270F">
        <w:rPr>
          <w:rFonts w:ascii="Book Antiqua" w:hAnsi="Book Antiqua"/>
          <w:sz w:val="24"/>
          <w:szCs w:val="24"/>
        </w:rPr>
        <w:t xml:space="preserve"> G. Natural history of bone metastasis in colorectal cancer: final results of a large Italian bone metastases study. </w:t>
      </w:r>
      <w:r w:rsidRPr="0085270F">
        <w:rPr>
          <w:rFonts w:ascii="Book Antiqua" w:hAnsi="Book Antiqua"/>
          <w:i/>
          <w:sz w:val="24"/>
          <w:szCs w:val="24"/>
        </w:rPr>
        <w:t>Ann Oncol</w:t>
      </w:r>
      <w:r w:rsidRPr="0085270F">
        <w:rPr>
          <w:rFonts w:ascii="Book Antiqua" w:hAnsi="Book Antiqua"/>
          <w:sz w:val="24"/>
          <w:szCs w:val="24"/>
        </w:rPr>
        <w:t xml:space="preserve"> 2012; </w:t>
      </w:r>
      <w:r w:rsidRPr="0085270F">
        <w:rPr>
          <w:rFonts w:ascii="Book Antiqua" w:hAnsi="Book Antiqua"/>
          <w:b/>
          <w:sz w:val="24"/>
          <w:szCs w:val="24"/>
        </w:rPr>
        <w:t>23</w:t>
      </w:r>
      <w:r w:rsidRPr="0085270F">
        <w:rPr>
          <w:rFonts w:ascii="Book Antiqua" w:hAnsi="Book Antiqua"/>
          <w:sz w:val="24"/>
          <w:szCs w:val="24"/>
        </w:rPr>
        <w:t>: 2072-2077 [PMID: 22219016 DOI: 10.1093/</w:t>
      </w:r>
      <w:proofErr w:type="spellStart"/>
      <w:r w:rsidRPr="0085270F">
        <w:rPr>
          <w:rFonts w:ascii="Book Antiqua" w:hAnsi="Book Antiqua"/>
          <w:sz w:val="24"/>
          <w:szCs w:val="24"/>
        </w:rPr>
        <w:t>annonc</w:t>
      </w:r>
      <w:proofErr w:type="spellEnd"/>
      <w:r w:rsidRPr="0085270F">
        <w:rPr>
          <w:rFonts w:ascii="Book Antiqua" w:hAnsi="Book Antiqua"/>
          <w:sz w:val="24"/>
          <w:szCs w:val="24"/>
        </w:rPr>
        <w:t>/mdr572]</w:t>
      </w:r>
    </w:p>
    <w:p w14:paraId="569DA646"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29 </w:t>
      </w:r>
      <w:proofErr w:type="spellStart"/>
      <w:r w:rsidRPr="0085270F">
        <w:rPr>
          <w:rFonts w:ascii="Book Antiqua" w:hAnsi="Book Antiqua"/>
          <w:b/>
          <w:sz w:val="24"/>
          <w:szCs w:val="24"/>
        </w:rPr>
        <w:t>Giacchetti</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w:t>
      </w:r>
      <w:proofErr w:type="spellStart"/>
      <w:r w:rsidRPr="0085270F">
        <w:rPr>
          <w:rFonts w:ascii="Book Antiqua" w:hAnsi="Book Antiqua"/>
          <w:sz w:val="24"/>
          <w:szCs w:val="24"/>
        </w:rPr>
        <w:t>Itzhaki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Gruia</w:t>
      </w:r>
      <w:proofErr w:type="spellEnd"/>
      <w:r w:rsidRPr="0085270F">
        <w:rPr>
          <w:rFonts w:ascii="Book Antiqua" w:hAnsi="Book Antiqua"/>
          <w:sz w:val="24"/>
          <w:szCs w:val="24"/>
        </w:rPr>
        <w:t xml:space="preserve"> G, Adam R, </w:t>
      </w:r>
      <w:proofErr w:type="spellStart"/>
      <w:r w:rsidRPr="0085270F">
        <w:rPr>
          <w:rFonts w:ascii="Book Antiqua" w:hAnsi="Book Antiqua"/>
          <w:sz w:val="24"/>
          <w:szCs w:val="24"/>
        </w:rPr>
        <w:t>Zidani</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Kunstlinger</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Brienza</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Alafaci</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Bertheault-Cvitkovic</w:t>
      </w:r>
      <w:proofErr w:type="spellEnd"/>
      <w:r w:rsidRPr="0085270F">
        <w:rPr>
          <w:rFonts w:ascii="Book Antiqua" w:hAnsi="Book Antiqua"/>
          <w:sz w:val="24"/>
          <w:szCs w:val="24"/>
        </w:rPr>
        <w:t xml:space="preserve"> F, Jasmin C, </w:t>
      </w:r>
      <w:proofErr w:type="spellStart"/>
      <w:r w:rsidRPr="0085270F">
        <w:rPr>
          <w:rFonts w:ascii="Book Antiqua" w:hAnsi="Book Antiqua"/>
          <w:sz w:val="24"/>
          <w:szCs w:val="24"/>
        </w:rPr>
        <w:t>Reynes</w:t>
      </w:r>
      <w:proofErr w:type="spellEnd"/>
      <w:r w:rsidRPr="0085270F">
        <w:rPr>
          <w:rFonts w:ascii="Book Antiqua" w:hAnsi="Book Antiqua"/>
          <w:sz w:val="24"/>
          <w:szCs w:val="24"/>
        </w:rPr>
        <w:t xml:space="preserve"> M, Bismuth H, </w:t>
      </w:r>
      <w:proofErr w:type="spellStart"/>
      <w:r w:rsidRPr="0085270F">
        <w:rPr>
          <w:rFonts w:ascii="Book Antiqua" w:hAnsi="Book Antiqua"/>
          <w:sz w:val="24"/>
          <w:szCs w:val="24"/>
        </w:rPr>
        <w:t>Misset</w:t>
      </w:r>
      <w:proofErr w:type="spellEnd"/>
      <w:r w:rsidRPr="0085270F">
        <w:rPr>
          <w:rFonts w:ascii="Book Antiqua" w:hAnsi="Book Antiqua"/>
          <w:sz w:val="24"/>
          <w:szCs w:val="24"/>
        </w:rPr>
        <w:t xml:space="preserve"> JL, Lévi F. Long-term survival of patients with unresectable colorectal cancer liver metastases following </w:t>
      </w:r>
      <w:proofErr w:type="spellStart"/>
      <w:r w:rsidRPr="0085270F">
        <w:rPr>
          <w:rFonts w:ascii="Book Antiqua" w:hAnsi="Book Antiqua"/>
          <w:sz w:val="24"/>
          <w:szCs w:val="24"/>
        </w:rPr>
        <w:t>infusional</w:t>
      </w:r>
      <w:proofErr w:type="spellEnd"/>
      <w:r w:rsidRPr="0085270F">
        <w:rPr>
          <w:rFonts w:ascii="Book Antiqua" w:hAnsi="Book Antiqua"/>
          <w:sz w:val="24"/>
          <w:szCs w:val="24"/>
        </w:rPr>
        <w:t xml:space="preserve"> chemotherapy with 5-fluorouracil, leucovorin, oxaliplatin and surgery. </w:t>
      </w:r>
      <w:r w:rsidRPr="0085270F">
        <w:rPr>
          <w:rFonts w:ascii="Book Antiqua" w:hAnsi="Book Antiqua"/>
          <w:i/>
          <w:sz w:val="24"/>
          <w:szCs w:val="24"/>
        </w:rPr>
        <w:t>Ann Oncol</w:t>
      </w:r>
      <w:r w:rsidRPr="0085270F">
        <w:rPr>
          <w:rFonts w:ascii="Book Antiqua" w:hAnsi="Book Antiqua"/>
          <w:sz w:val="24"/>
          <w:szCs w:val="24"/>
        </w:rPr>
        <w:t xml:space="preserve"> 1999; </w:t>
      </w:r>
      <w:r w:rsidRPr="0085270F">
        <w:rPr>
          <w:rFonts w:ascii="Book Antiqua" w:hAnsi="Book Antiqua"/>
          <w:b/>
          <w:sz w:val="24"/>
          <w:szCs w:val="24"/>
        </w:rPr>
        <w:t>10</w:t>
      </w:r>
      <w:r w:rsidRPr="0085270F">
        <w:rPr>
          <w:rFonts w:ascii="Book Antiqua" w:hAnsi="Book Antiqua"/>
          <w:sz w:val="24"/>
          <w:szCs w:val="24"/>
        </w:rPr>
        <w:t>: 663-669 [PMID: 10442188 DOI: 10.1023/a:1008347829017]</w:t>
      </w:r>
    </w:p>
    <w:p w14:paraId="7900AE7B"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30 </w:t>
      </w:r>
      <w:r w:rsidRPr="0085270F">
        <w:rPr>
          <w:rFonts w:ascii="Book Antiqua" w:hAnsi="Book Antiqua"/>
          <w:b/>
          <w:sz w:val="24"/>
          <w:szCs w:val="24"/>
        </w:rPr>
        <w:t>Li WH</w:t>
      </w:r>
      <w:r w:rsidRPr="0085270F">
        <w:rPr>
          <w:rFonts w:ascii="Book Antiqua" w:hAnsi="Book Antiqua"/>
          <w:sz w:val="24"/>
          <w:szCs w:val="24"/>
        </w:rPr>
        <w:t xml:space="preserve">, Peng JJ, Xiang JQ, Chen W, Cai SJ, Zhang W. Oncological outcome of unresectable lung metastases without extrapulmonary metastases in colorectal cancer. </w:t>
      </w:r>
      <w:r w:rsidRPr="0085270F">
        <w:rPr>
          <w:rFonts w:ascii="Book Antiqua" w:hAnsi="Book Antiqua"/>
          <w:i/>
          <w:sz w:val="24"/>
          <w:szCs w:val="24"/>
        </w:rPr>
        <w:t>World J Gastroenterol</w:t>
      </w:r>
      <w:r w:rsidRPr="0085270F">
        <w:rPr>
          <w:rFonts w:ascii="Book Antiqua" w:hAnsi="Book Antiqua"/>
          <w:sz w:val="24"/>
          <w:szCs w:val="24"/>
        </w:rPr>
        <w:t xml:space="preserve"> 2010; </w:t>
      </w:r>
      <w:r w:rsidRPr="0085270F">
        <w:rPr>
          <w:rFonts w:ascii="Book Antiqua" w:hAnsi="Book Antiqua"/>
          <w:b/>
          <w:sz w:val="24"/>
          <w:szCs w:val="24"/>
        </w:rPr>
        <w:t>16</w:t>
      </w:r>
      <w:r w:rsidRPr="0085270F">
        <w:rPr>
          <w:rFonts w:ascii="Book Antiqua" w:hAnsi="Book Antiqua"/>
          <w:sz w:val="24"/>
          <w:szCs w:val="24"/>
        </w:rPr>
        <w:t>: 3318-3324 [PMID: 20614489 DOI: 10.3748/wjg.v16.i26.3318]</w:t>
      </w:r>
    </w:p>
    <w:p w14:paraId="2A32A9D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31 </w:t>
      </w:r>
      <w:r w:rsidRPr="0085270F">
        <w:rPr>
          <w:rFonts w:ascii="Book Antiqua" w:hAnsi="Book Antiqua"/>
          <w:b/>
          <w:sz w:val="24"/>
          <w:szCs w:val="24"/>
        </w:rPr>
        <w:t>Manfredi S</w:t>
      </w:r>
      <w:r w:rsidRPr="0085270F">
        <w:rPr>
          <w:rFonts w:ascii="Book Antiqua" w:hAnsi="Book Antiqua"/>
          <w:sz w:val="24"/>
          <w:szCs w:val="24"/>
        </w:rPr>
        <w:t xml:space="preserve">, Lepage C, Hatem C, </w:t>
      </w:r>
      <w:proofErr w:type="spellStart"/>
      <w:r w:rsidRPr="0085270F">
        <w:rPr>
          <w:rFonts w:ascii="Book Antiqua" w:hAnsi="Book Antiqua"/>
          <w:sz w:val="24"/>
          <w:szCs w:val="24"/>
        </w:rPr>
        <w:t>Coatmeur</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Faivre</w:t>
      </w:r>
      <w:proofErr w:type="spellEnd"/>
      <w:r w:rsidRPr="0085270F">
        <w:rPr>
          <w:rFonts w:ascii="Book Antiqua" w:hAnsi="Book Antiqua"/>
          <w:sz w:val="24"/>
          <w:szCs w:val="24"/>
        </w:rPr>
        <w:t xml:space="preserve"> J, Bouvier AM. Epidemiology and management of liver metastases from colorectal cancer. </w:t>
      </w:r>
      <w:r w:rsidRPr="0085270F">
        <w:rPr>
          <w:rFonts w:ascii="Book Antiqua" w:hAnsi="Book Antiqua"/>
          <w:i/>
          <w:sz w:val="24"/>
          <w:szCs w:val="24"/>
        </w:rPr>
        <w:t>Ann Surg</w:t>
      </w:r>
      <w:r w:rsidRPr="0085270F">
        <w:rPr>
          <w:rFonts w:ascii="Book Antiqua" w:hAnsi="Book Antiqua"/>
          <w:sz w:val="24"/>
          <w:szCs w:val="24"/>
        </w:rPr>
        <w:t xml:space="preserve"> 2006; </w:t>
      </w:r>
      <w:r w:rsidRPr="0085270F">
        <w:rPr>
          <w:rFonts w:ascii="Book Antiqua" w:hAnsi="Book Antiqua"/>
          <w:b/>
          <w:sz w:val="24"/>
          <w:szCs w:val="24"/>
        </w:rPr>
        <w:t>244</w:t>
      </w:r>
      <w:r w:rsidRPr="0085270F">
        <w:rPr>
          <w:rFonts w:ascii="Book Antiqua" w:hAnsi="Book Antiqua"/>
          <w:sz w:val="24"/>
          <w:szCs w:val="24"/>
        </w:rPr>
        <w:t>: 254-259 [PMID: 16858188 DOI: 10.1097/01.sla.0000217629.94941.cf]</w:t>
      </w:r>
    </w:p>
    <w:p w14:paraId="5BFC4B77" w14:textId="02A81795" w:rsidR="00540D3D"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32 </w:t>
      </w:r>
      <w:r w:rsidRPr="0085270F">
        <w:rPr>
          <w:rFonts w:ascii="Book Antiqua" w:hAnsi="Book Antiqua"/>
          <w:b/>
          <w:sz w:val="24"/>
          <w:szCs w:val="24"/>
        </w:rPr>
        <w:t>D'Agostino RB Jr</w:t>
      </w:r>
      <w:r w:rsidRPr="0085270F">
        <w:rPr>
          <w:rFonts w:ascii="Book Antiqua" w:hAnsi="Book Antiqua"/>
          <w:sz w:val="24"/>
          <w:szCs w:val="24"/>
        </w:rPr>
        <w:t xml:space="preserve">. Propensity score methods for bias reduction in the comparison of a treatment to a non-randomized control group. </w:t>
      </w:r>
      <w:r w:rsidRPr="0085270F">
        <w:rPr>
          <w:rFonts w:ascii="Book Antiqua" w:hAnsi="Book Antiqua"/>
          <w:i/>
          <w:sz w:val="24"/>
          <w:szCs w:val="24"/>
        </w:rPr>
        <w:t>Stat Med</w:t>
      </w:r>
      <w:r w:rsidRPr="0085270F">
        <w:rPr>
          <w:rFonts w:ascii="Book Antiqua" w:hAnsi="Book Antiqua"/>
          <w:sz w:val="24"/>
          <w:szCs w:val="24"/>
        </w:rPr>
        <w:t xml:space="preserve"> 1998; </w:t>
      </w:r>
      <w:r w:rsidRPr="0085270F">
        <w:rPr>
          <w:rFonts w:ascii="Book Antiqua" w:hAnsi="Book Antiqua"/>
          <w:b/>
          <w:sz w:val="24"/>
          <w:szCs w:val="24"/>
        </w:rPr>
        <w:t>17</w:t>
      </w:r>
      <w:r w:rsidRPr="0085270F">
        <w:rPr>
          <w:rFonts w:ascii="Book Antiqua" w:hAnsi="Book Antiqua"/>
          <w:sz w:val="24"/>
          <w:szCs w:val="24"/>
        </w:rPr>
        <w:t>: 2265-2281 [PMID: 9802183 DOI: 10.1002/(sici)1097-0258(19981015)17:19&lt;</w:t>
      </w:r>
      <w:proofErr w:type="gramStart"/>
      <w:r w:rsidRPr="0085270F">
        <w:rPr>
          <w:rFonts w:ascii="Book Antiqua" w:hAnsi="Book Antiqua"/>
          <w:sz w:val="24"/>
          <w:szCs w:val="24"/>
        </w:rPr>
        <w:t>2265::</w:t>
      </w:r>
      <w:proofErr w:type="gramEnd"/>
      <w:r w:rsidRPr="0085270F">
        <w:rPr>
          <w:rFonts w:ascii="Book Antiqua" w:hAnsi="Book Antiqua"/>
          <w:sz w:val="24"/>
          <w:szCs w:val="24"/>
        </w:rPr>
        <w:t>aid-sim918&gt;3.0.co;2-b]</w:t>
      </w:r>
    </w:p>
    <w:p w14:paraId="05F23098"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Footnotes</w:t>
      </w:r>
    </w:p>
    <w:p w14:paraId="2B8CD23C" w14:textId="373ED950" w:rsidR="00540D3D" w:rsidRPr="0085270F" w:rsidRDefault="00DF534B" w:rsidP="0085270F">
      <w:pPr>
        <w:widowControl/>
        <w:adjustRightInd w:val="0"/>
        <w:snapToGrid w:val="0"/>
        <w:spacing w:line="360" w:lineRule="auto"/>
        <w:rPr>
          <w:rFonts w:ascii="Book Antiqua" w:hAnsi="Book Antiqua"/>
          <w:sz w:val="24"/>
          <w:szCs w:val="24"/>
          <w:shd w:val="clear" w:color="auto" w:fill="FFFFFF"/>
        </w:rPr>
      </w:pPr>
      <w:r w:rsidRPr="0085270F">
        <w:rPr>
          <w:rFonts w:ascii="Book Antiqua" w:hAnsi="Book Antiqua"/>
          <w:b/>
          <w:sz w:val="24"/>
          <w:szCs w:val="24"/>
        </w:rPr>
        <w:t>Institutional review board statement</w:t>
      </w:r>
      <w:r w:rsidRPr="0085270F">
        <w:rPr>
          <w:rFonts w:ascii="Book Antiqua" w:hAnsi="Book Antiqua"/>
          <w:b/>
          <w:iCs/>
          <w:color w:val="000000"/>
          <w:kern w:val="0"/>
          <w:sz w:val="24"/>
          <w:szCs w:val="24"/>
        </w:rPr>
        <w:t>:</w:t>
      </w:r>
      <w:r w:rsidR="00540D3D" w:rsidRPr="0085270F">
        <w:rPr>
          <w:rFonts w:ascii="Book Antiqua" w:eastAsia="黑体" w:hAnsi="Book Antiqua"/>
          <w:color w:val="000000"/>
          <w:sz w:val="24"/>
          <w:szCs w:val="24"/>
        </w:rPr>
        <w:t xml:space="preserve"> </w:t>
      </w:r>
      <w:r w:rsidR="00540D3D" w:rsidRPr="0085270F">
        <w:rPr>
          <w:rFonts w:ascii="Book Antiqua" w:hAnsi="Book Antiqua"/>
          <w:sz w:val="24"/>
          <w:szCs w:val="24"/>
          <w:shd w:val="clear" w:color="auto" w:fill="FFFFFF"/>
        </w:rPr>
        <w:t xml:space="preserve">The study has been approved by the Bioethics Committee of </w:t>
      </w:r>
      <w:r w:rsidR="00540D3D" w:rsidRPr="0085270F">
        <w:rPr>
          <w:rFonts w:ascii="Book Antiqua" w:eastAsia="黑体" w:hAnsi="Book Antiqua"/>
          <w:sz w:val="24"/>
          <w:szCs w:val="24"/>
        </w:rPr>
        <w:t xml:space="preserve">the Affiliated </w:t>
      </w:r>
      <w:proofErr w:type="spellStart"/>
      <w:r w:rsidR="00540D3D" w:rsidRPr="0085270F">
        <w:rPr>
          <w:rFonts w:ascii="Book Antiqua" w:eastAsia="黑体" w:hAnsi="Book Antiqua"/>
          <w:sz w:val="24"/>
          <w:szCs w:val="24"/>
        </w:rPr>
        <w:t>Huaian</w:t>
      </w:r>
      <w:proofErr w:type="spellEnd"/>
      <w:r w:rsidR="00540D3D" w:rsidRPr="0085270F">
        <w:rPr>
          <w:rFonts w:ascii="Book Antiqua" w:eastAsia="黑体" w:hAnsi="Book Antiqua"/>
          <w:sz w:val="24"/>
          <w:szCs w:val="24"/>
        </w:rPr>
        <w:t xml:space="preserve"> No.1 People’s Hospital of Nanjing Medical University</w:t>
      </w:r>
      <w:r w:rsidR="00540D3D" w:rsidRPr="0085270F">
        <w:rPr>
          <w:rFonts w:ascii="Book Antiqua" w:hAnsi="Book Antiqua"/>
          <w:sz w:val="24"/>
          <w:szCs w:val="24"/>
          <w:shd w:val="clear" w:color="auto" w:fill="FFFFFF"/>
        </w:rPr>
        <w:t>, China.</w:t>
      </w:r>
    </w:p>
    <w:p w14:paraId="546A120D" w14:textId="77777777" w:rsidR="00540D3D" w:rsidRPr="0085270F" w:rsidRDefault="00540D3D" w:rsidP="0085270F">
      <w:pPr>
        <w:widowControl/>
        <w:adjustRightInd w:val="0"/>
        <w:snapToGrid w:val="0"/>
        <w:spacing w:line="360" w:lineRule="auto"/>
        <w:rPr>
          <w:rFonts w:ascii="Book Antiqua" w:hAnsi="Book Antiqua"/>
          <w:sz w:val="24"/>
          <w:szCs w:val="24"/>
          <w:shd w:val="clear" w:color="auto" w:fill="FFFFFF"/>
        </w:rPr>
      </w:pPr>
    </w:p>
    <w:p w14:paraId="044356CA" w14:textId="5EC6B20D" w:rsidR="00540D3D" w:rsidRPr="0085270F" w:rsidRDefault="00DF534B" w:rsidP="0085270F">
      <w:pPr>
        <w:snapToGrid w:val="0"/>
        <w:spacing w:line="360" w:lineRule="auto"/>
        <w:rPr>
          <w:rFonts w:ascii="Book Antiqua" w:eastAsia="黑体" w:hAnsi="Book Antiqua"/>
          <w:color w:val="000000"/>
          <w:sz w:val="24"/>
          <w:szCs w:val="24"/>
        </w:rPr>
      </w:pPr>
      <w:bookmarkStart w:id="13" w:name="OLE_LINK13"/>
      <w:bookmarkStart w:id="14" w:name="OLE_LINK14"/>
      <w:r w:rsidRPr="0085270F">
        <w:rPr>
          <w:rFonts w:ascii="Book Antiqua" w:hAnsi="Book Antiqua"/>
          <w:b/>
          <w:sz w:val="24"/>
          <w:szCs w:val="24"/>
        </w:rPr>
        <w:t>Informed consent statement</w:t>
      </w:r>
      <w:r w:rsidRPr="0085270F">
        <w:rPr>
          <w:rFonts w:ascii="Book Antiqua" w:hAnsi="Book Antiqua"/>
          <w:b/>
          <w:iCs/>
          <w:color w:val="000000"/>
          <w:sz w:val="24"/>
          <w:szCs w:val="24"/>
        </w:rPr>
        <w:t>:</w:t>
      </w:r>
      <w:r w:rsidR="00540D3D" w:rsidRPr="0085270F">
        <w:rPr>
          <w:rFonts w:ascii="Book Antiqua" w:eastAsia="黑体" w:hAnsi="Book Antiqua"/>
          <w:color w:val="000000"/>
          <w:sz w:val="24"/>
          <w:szCs w:val="24"/>
        </w:rPr>
        <w:t xml:space="preserve"> All patients from SEER database have agreed to participate in scientific researches.</w:t>
      </w:r>
    </w:p>
    <w:p w14:paraId="26654399" w14:textId="77777777" w:rsidR="00540D3D" w:rsidRPr="0085270F" w:rsidRDefault="00540D3D" w:rsidP="0085270F">
      <w:pPr>
        <w:snapToGrid w:val="0"/>
        <w:spacing w:line="360" w:lineRule="auto"/>
        <w:rPr>
          <w:rFonts w:ascii="Book Antiqua" w:eastAsia="黑体" w:hAnsi="Book Antiqua"/>
          <w:iCs/>
          <w:sz w:val="24"/>
          <w:szCs w:val="24"/>
        </w:rPr>
      </w:pPr>
    </w:p>
    <w:p w14:paraId="15DF119C" w14:textId="683EBD0A" w:rsidR="00540D3D" w:rsidRPr="0085270F" w:rsidRDefault="00DF534B" w:rsidP="0085270F">
      <w:pPr>
        <w:autoSpaceDE w:val="0"/>
        <w:autoSpaceDN w:val="0"/>
        <w:snapToGrid w:val="0"/>
        <w:spacing w:line="360" w:lineRule="auto"/>
        <w:rPr>
          <w:rFonts w:ascii="Book Antiqua" w:eastAsia="黑体" w:hAnsi="Book Antiqua"/>
          <w:spacing w:val="3"/>
          <w:sz w:val="24"/>
          <w:szCs w:val="24"/>
          <w:shd w:val="clear" w:color="auto" w:fill="FFFFFF"/>
        </w:rPr>
      </w:pPr>
      <w:bookmarkStart w:id="15" w:name="OLE_LINK15"/>
      <w:bookmarkStart w:id="16" w:name="OLE_LINK16"/>
      <w:bookmarkEnd w:id="13"/>
      <w:bookmarkEnd w:id="14"/>
      <w:r w:rsidRPr="0085270F">
        <w:rPr>
          <w:rFonts w:ascii="Book Antiqua" w:hAnsi="Book Antiqua"/>
          <w:b/>
          <w:sz w:val="24"/>
          <w:szCs w:val="24"/>
        </w:rPr>
        <w:t>Conflict-of-interest statement</w:t>
      </w:r>
      <w:r w:rsidRPr="0085270F">
        <w:rPr>
          <w:rFonts w:ascii="Book Antiqua" w:hAnsi="Book Antiqua" w:cs="TimesNewRomanPS-BoldItalicMT"/>
          <w:b/>
          <w:iCs/>
          <w:color w:val="000000"/>
          <w:sz w:val="24"/>
          <w:szCs w:val="24"/>
        </w:rPr>
        <w:t xml:space="preserve">: </w:t>
      </w:r>
      <w:r w:rsidR="00540D3D" w:rsidRPr="0085270F">
        <w:rPr>
          <w:rFonts w:ascii="Book Antiqua" w:eastAsia="黑体" w:hAnsi="Book Antiqua"/>
          <w:spacing w:val="3"/>
          <w:sz w:val="24"/>
          <w:szCs w:val="24"/>
          <w:shd w:val="clear" w:color="auto" w:fill="FFFFFF"/>
        </w:rPr>
        <w:t>All authors declare no competing financial interests.</w:t>
      </w:r>
    </w:p>
    <w:p w14:paraId="29B35D06" w14:textId="77777777" w:rsidR="00540D3D" w:rsidRPr="0085270F" w:rsidRDefault="00540D3D" w:rsidP="0085270F">
      <w:pPr>
        <w:autoSpaceDE w:val="0"/>
        <w:autoSpaceDN w:val="0"/>
        <w:snapToGrid w:val="0"/>
        <w:spacing w:line="360" w:lineRule="auto"/>
        <w:rPr>
          <w:rFonts w:ascii="Book Antiqua" w:eastAsia="黑体" w:hAnsi="Book Antiqua"/>
          <w:color w:val="000000"/>
          <w:sz w:val="24"/>
          <w:szCs w:val="24"/>
        </w:rPr>
      </w:pPr>
    </w:p>
    <w:bookmarkEnd w:id="15"/>
    <w:bookmarkEnd w:id="16"/>
    <w:p w14:paraId="511B5DBF"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t>Data sharing statement</w:t>
      </w:r>
      <w:r w:rsidRPr="0085270F">
        <w:rPr>
          <w:rFonts w:ascii="Book Antiqua" w:hAnsi="Book Antiqua" w:cs="TimesNewRomanPS-BoldItalicMT"/>
          <w:b/>
          <w:iCs/>
          <w:color w:val="000000"/>
          <w:sz w:val="24"/>
          <w:szCs w:val="24"/>
        </w:rPr>
        <w:t>:</w:t>
      </w:r>
      <w:r w:rsidRPr="0085270F">
        <w:rPr>
          <w:rFonts w:ascii="Book Antiqua" w:hAnsi="Book Antiqua"/>
          <w:b/>
          <w:sz w:val="24"/>
          <w:szCs w:val="24"/>
        </w:rPr>
        <w:t xml:space="preserve"> </w:t>
      </w:r>
      <w:r w:rsidRPr="0085270F">
        <w:rPr>
          <w:rFonts w:ascii="Book Antiqua" w:hAnsi="Book Antiqua"/>
          <w:sz w:val="24"/>
          <w:szCs w:val="24"/>
        </w:rPr>
        <w:t>No additional data are available.</w:t>
      </w:r>
    </w:p>
    <w:p w14:paraId="21E85064" w14:textId="77777777" w:rsidR="00DF534B" w:rsidRPr="0085270F" w:rsidRDefault="00DF534B" w:rsidP="0085270F">
      <w:pPr>
        <w:adjustRightInd w:val="0"/>
        <w:snapToGrid w:val="0"/>
        <w:spacing w:line="360" w:lineRule="auto"/>
        <w:rPr>
          <w:rFonts w:ascii="Book Antiqua" w:hAnsi="Book Antiqua"/>
          <w:sz w:val="24"/>
          <w:szCs w:val="24"/>
        </w:rPr>
      </w:pPr>
    </w:p>
    <w:p w14:paraId="6860C44C" w14:textId="77777777" w:rsidR="00DF534B" w:rsidRPr="0085270F" w:rsidRDefault="00DF534B" w:rsidP="0085270F">
      <w:pPr>
        <w:widowControl/>
        <w:adjustRightInd w:val="0"/>
        <w:snapToGrid w:val="0"/>
        <w:spacing w:line="360" w:lineRule="auto"/>
        <w:rPr>
          <w:rFonts w:ascii="Book Antiqua" w:hAnsi="Book Antiqua" w:cs="宋体"/>
          <w:kern w:val="0"/>
          <w:sz w:val="24"/>
          <w:szCs w:val="24"/>
        </w:rPr>
      </w:pPr>
      <w:r w:rsidRPr="0085270F">
        <w:rPr>
          <w:rFonts w:ascii="Book Antiqua" w:hAnsi="Book Antiqua"/>
          <w:b/>
          <w:color w:val="000000"/>
          <w:sz w:val="24"/>
          <w:szCs w:val="24"/>
        </w:rPr>
        <w:t>Open-Access:</w:t>
      </w:r>
      <w:r w:rsidRPr="0085270F">
        <w:rPr>
          <w:rFonts w:ascii="Book Antiqua" w:hAnsi="Book Antiqua"/>
          <w:color w:val="000000"/>
          <w:sz w:val="24"/>
          <w:szCs w:val="24"/>
        </w:rPr>
        <w:t xml:space="preserve"> This article is an open-access </w:t>
      </w:r>
      <w:r w:rsidRPr="0085270F">
        <w:rPr>
          <w:rFonts w:ascii="Book Antiqua" w:hAnsi="Book Antiqua"/>
          <w:sz w:val="24"/>
          <w:szCs w:val="24"/>
        </w:rPr>
        <w:t xml:space="preserve">article that was selected </w:t>
      </w:r>
      <w:r w:rsidRPr="0085270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5270F">
        <w:rPr>
          <w:rFonts w:ascii="Book Antiqua" w:hAnsi="Book Antiqua"/>
          <w:color w:val="000000"/>
          <w:sz w:val="24"/>
          <w:szCs w:val="24"/>
        </w:rPr>
        <w:t>NonCommercial</w:t>
      </w:r>
      <w:proofErr w:type="spellEnd"/>
      <w:r w:rsidRPr="0085270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578BBF" w14:textId="77777777" w:rsidR="00DF534B" w:rsidRPr="0085270F" w:rsidRDefault="00DF534B" w:rsidP="0085270F">
      <w:pPr>
        <w:widowControl/>
        <w:adjustRightInd w:val="0"/>
        <w:snapToGrid w:val="0"/>
        <w:spacing w:line="360" w:lineRule="auto"/>
        <w:rPr>
          <w:rFonts w:ascii="Book Antiqua" w:hAnsi="Book Antiqua"/>
          <w:sz w:val="24"/>
          <w:szCs w:val="24"/>
        </w:rPr>
      </w:pPr>
    </w:p>
    <w:p w14:paraId="30990D0F" w14:textId="77777777" w:rsidR="00DF534B" w:rsidRPr="0085270F" w:rsidRDefault="00DF534B" w:rsidP="0085270F">
      <w:pPr>
        <w:adjustRightInd w:val="0"/>
        <w:snapToGrid w:val="0"/>
        <w:spacing w:line="360" w:lineRule="auto"/>
        <w:rPr>
          <w:rFonts w:ascii="Book Antiqua" w:hAnsi="Book Antiqua"/>
          <w:bCs/>
          <w:color w:val="000000"/>
          <w:sz w:val="24"/>
          <w:szCs w:val="24"/>
        </w:rPr>
      </w:pPr>
      <w:r w:rsidRPr="0085270F">
        <w:rPr>
          <w:rFonts w:ascii="Book Antiqua" w:hAnsi="Book Antiqua"/>
          <w:b/>
          <w:color w:val="000000"/>
          <w:sz w:val="24"/>
          <w:szCs w:val="24"/>
          <w:lang w:eastAsia="pl-PL"/>
        </w:rPr>
        <w:t>Manuscript source:</w:t>
      </w:r>
      <w:r w:rsidRPr="0085270F">
        <w:rPr>
          <w:rFonts w:ascii="Book Antiqua" w:hAnsi="Book Antiqua"/>
          <w:b/>
          <w:color w:val="000000"/>
          <w:sz w:val="24"/>
          <w:szCs w:val="24"/>
        </w:rPr>
        <w:t xml:space="preserve"> </w:t>
      </w:r>
      <w:r w:rsidRPr="0085270F">
        <w:rPr>
          <w:rFonts w:ascii="Book Antiqua" w:hAnsi="Book Antiqua"/>
          <w:color w:val="000000"/>
          <w:sz w:val="24"/>
          <w:szCs w:val="24"/>
          <w:lang w:eastAsia="pl-PL"/>
        </w:rPr>
        <w:t>Unsolicited manuscript</w:t>
      </w:r>
    </w:p>
    <w:p w14:paraId="7A96B6C9" w14:textId="77777777" w:rsidR="00DF534B" w:rsidRPr="0085270F" w:rsidRDefault="00DF534B" w:rsidP="0085270F">
      <w:pPr>
        <w:adjustRightInd w:val="0"/>
        <w:snapToGrid w:val="0"/>
        <w:spacing w:line="360" w:lineRule="auto"/>
        <w:rPr>
          <w:rFonts w:ascii="Book Antiqua" w:hAnsi="Book Antiqua"/>
          <w:b/>
          <w:bCs/>
          <w:color w:val="000000"/>
          <w:sz w:val="24"/>
          <w:szCs w:val="24"/>
        </w:rPr>
      </w:pPr>
    </w:p>
    <w:p w14:paraId="20030C81" w14:textId="4C6648FD"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Peer-review started: </w:t>
      </w:r>
      <w:r w:rsidRPr="0085270F">
        <w:rPr>
          <w:rFonts w:ascii="Book Antiqua" w:hAnsi="Book Antiqua"/>
          <w:sz w:val="24"/>
          <w:szCs w:val="24"/>
        </w:rPr>
        <w:t>January 14, 2020</w:t>
      </w:r>
    </w:p>
    <w:p w14:paraId="30038396" w14:textId="20FAEA93"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First decision: </w:t>
      </w:r>
      <w:r w:rsidRPr="0085270F">
        <w:rPr>
          <w:rFonts w:ascii="Book Antiqua" w:hAnsi="Book Antiqua"/>
          <w:sz w:val="24"/>
          <w:szCs w:val="24"/>
        </w:rPr>
        <w:t>April 12, 2020</w:t>
      </w:r>
    </w:p>
    <w:p w14:paraId="11DBD95A" w14:textId="77777777"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Article in press:</w:t>
      </w:r>
    </w:p>
    <w:p w14:paraId="3A2E0C97" w14:textId="77777777" w:rsidR="00DF534B" w:rsidRPr="0085270F" w:rsidRDefault="00DF534B" w:rsidP="0085270F">
      <w:pPr>
        <w:widowControl/>
        <w:adjustRightInd w:val="0"/>
        <w:snapToGrid w:val="0"/>
        <w:spacing w:line="360" w:lineRule="auto"/>
        <w:rPr>
          <w:rFonts w:ascii="Book Antiqua" w:hAnsi="Book Antiqua"/>
          <w:sz w:val="24"/>
          <w:szCs w:val="24"/>
        </w:rPr>
      </w:pPr>
    </w:p>
    <w:p w14:paraId="13A5CDDB" w14:textId="2756A928" w:rsidR="00DF534B" w:rsidRPr="0085270F" w:rsidRDefault="00DF534B" w:rsidP="0085270F">
      <w:pPr>
        <w:adjustRightInd w:val="0"/>
        <w:snapToGrid w:val="0"/>
        <w:spacing w:line="360" w:lineRule="auto"/>
        <w:rPr>
          <w:rFonts w:ascii="Book Antiqua" w:eastAsia="微软雅黑" w:hAnsi="Book Antiqua" w:cs="宋体"/>
          <w:sz w:val="24"/>
          <w:szCs w:val="24"/>
        </w:rPr>
      </w:pPr>
      <w:r w:rsidRPr="0085270F">
        <w:rPr>
          <w:rFonts w:ascii="Book Antiqua" w:hAnsi="Book Antiqua" w:cs="宋体"/>
          <w:b/>
          <w:sz w:val="24"/>
          <w:szCs w:val="24"/>
        </w:rPr>
        <w:t xml:space="preserve">Specialty type: </w:t>
      </w:r>
      <w:r w:rsidR="004F636E" w:rsidRPr="004F636E">
        <w:rPr>
          <w:rFonts w:ascii="Book Antiqua" w:eastAsia="微软雅黑" w:hAnsi="Book Antiqua" w:cs="宋体"/>
          <w:sz w:val="24"/>
          <w:szCs w:val="24"/>
        </w:rPr>
        <w:t xml:space="preserve">Medicine, </w:t>
      </w:r>
      <w:r w:rsidR="00DA6F4D" w:rsidRPr="004F636E">
        <w:rPr>
          <w:rFonts w:ascii="Book Antiqua" w:eastAsia="微软雅黑" w:hAnsi="Book Antiqua" w:cs="宋体"/>
          <w:sz w:val="24"/>
          <w:szCs w:val="24"/>
        </w:rPr>
        <w:t>research and experimental</w:t>
      </w:r>
    </w:p>
    <w:p w14:paraId="5AD70B98" w14:textId="0F0D044C"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b/>
          <w:sz w:val="24"/>
          <w:szCs w:val="24"/>
        </w:rPr>
        <w:t xml:space="preserve">Country/Territory of origin: </w:t>
      </w:r>
      <w:r w:rsidRPr="0085270F">
        <w:rPr>
          <w:rFonts w:ascii="Book Antiqua" w:hAnsi="Book Antiqua" w:cs="宋体"/>
          <w:sz w:val="24"/>
          <w:szCs w:val="24"/>
        </w:rPr>
        <w:t>China</w:t>
      </w:r>
    </w:p>
    <w:p w14:paraId="06E4B98A" w14:textId="77777777" w:rsidR="00DF534B" w:rsidRPr="0085270F" w:rsidRDefault="00DF534B" w:rsidP="0085270F">
      <w:pPr>
        <w:adjustRightInd w:val="0"/>
        <w:snapToGrid w:val="0"/>
        <w:spacing w:line="360" w:lineRule="auto"/>
        <w:rPr>
          <w:rFonts w:ascii="Book Antiqua" w:hAnsi="Book Antiqua" w:cs="宋体"/>
          <w:b/>
          <w:sz w:val="24"/>
          <w:szCs w:val="24"/>
        </w:rPr>
      </w:pPr>
      <w:r w:rsidRPr="0085270F">
        <w:rPr>
          <w:rFonts w:ascii="Book Antiqua" w:hAnsi="Book Antiqua" w:cs="宋体"/>
          <w:b/>
          <w:sz w:val="24"/>
          <w:szCs w:val="24"/>
        </w:rPr>
        <w:t>Peer-review report’s scientific quality classification</w:t>
      </w:r>
    </w:p>
    <w:p w14:paraId="0FAE8527" w14:textId="71BF61A2"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lastRenderedPageBreak/>
        <w:t>Grade A (Excellent): 0</w:t>
      </w:r>
    </w:p>
    <w:p w14:paraId="3536EE7A" w14:textId="765AA8F2"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B (Very good): 0</w:t>
      </w:r>
    </w:p>
    <w:p w14:paraId="176798D6" w14:textId="0CE75817"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C (Good): C, C, C</w:t>
      </w:r>
    </w:p>
    <w:p w14:paraId="7C5F0D66" w14:textId="77777777"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D (Fair): 0</w:t>
      </w:r>
    </w:p>
    <w:p w14:paraId="65920314" w14:textId="77777777" w:rsidR="00DF534B" w:rsidRPr="0085270F" w:rsidRDefault="00DF534B" w:rsidP="0085270F">
      <w:pPr>
        <w:adjustRightInd w:val="0"/>
        <w:snapToGrid w:val="0"/>
        <w:spacing w:line="360" w:lineRule="auto"/>
        <w:rPr>
          <w:rFonts w:ascii="Book Antiqua" w:eastAsia="等线" w:hAnsi="Book Antiqua"/>
          <w:sz w:val="24"/>
          <w:szCs w:val="24"/>
          <w:lang w:val="hu-HU"/>
        </w:rPr>
      </w:pPr>
      <w:r w:rsidRPr="0085270F">
        <w:rPr>
          <w:rFonts w:ascii="Book Antiqua" w:hAnsi="Book Antiqua" w:cs="宋体"/>
          <w:sz w:val="24"/>
          <w:szCs w:val="24"/>
        </w:rPr>
        <w:t>Grade E (Poor): 0</w:t>
      </w:r>
    </w:p>
    <w:p w14:paraId="2D8D0E61" w14:textId="77777777" w:rsidR="00DF534B" w:rsidRPr="0085270F" w:rsidRDefault="00DF534B" w:rsidP="0085270F">
      <w:pPr>
        <w:adjustRightInd w:val="0"/>
        <w:snapToGrid w:val="0"/>
        <w:spacing w:line="360" w:lineRule="auto"/>
        <w:rPr>
          <w:rFonts w:ascii="Book Antiqua" w:hAnsi="Book Antiqua"/>
          <w:b/>
          <w:bCs/>
          <w:sz w:val="24"/>
          <w:szCs w:val="24"/>
          <w:lang w:val="hu-HU"/>
        </w:rPr>
      </w:pPr>
    </w:p>
    <w:p w14:paraId="176D593C" w14:textId="77958C15" w:rsidR="00DF534B" w:rsidRPr="0085270F" w:rsidRDefault="00DF534B" w:rsidP="0085270F">
      <w:pPr>
        <w:widowControl/>
        <w:snapToGrid w:val="0"/>
        <w:spacing w:line="360" w:lineRule="auto"/>
        <w:rPr>
          <w:rFonts w:ascii="Book Antiqua" w:eastAsia="宋体" w:hAnsi="Book Antiqua" w:cs="宋体"/>
          <w:kern w:val="0"/>
          <w:sz w:val="24"/>
          <w:szCs w:val="24"/>
        </w:rPr>
      </w:pPr>
      <w:r w:rsidRPr="0085270F">
        <w:rPr>
          <w:rFonts w:ascii="Book Antiqua" w:hAnsi="Book Antiqua"/>
          <w:b/>
          <w:sz w:val="24"/>
          <w:szCs w:val="24"/>
        </w:rPr>
        <w:t xml:space="preserve">P-Reviewer: </w:t>
      </w:r>
      <w:proofErr w:type="spellStart"/>
      <w:r w:rsidRPr="0085270F">
        <w:rPr>
          <w:rFonts w:ascii="Book Antiqua" w:eastAsia="宋体" w:hAnsi="Book Antiqua" w:cs="宋体"/>
          <w:color w:val="000000"/>
          <w:kern w:val="0"/>
          <w:sz w:val="24"/>
          <w:szCs w:val="24"/>
          <w:shd w:val="clear" w:color="auto" w:fill="FFFFFF"/>
        </w:rPr>
        <w:t>Akbulut</w:t>
      </w:r>
      <w:proofErr w:type="spellEnd"/>
      <w:r w:rsidRPr="0085270F">
        <w:rPr>
          <w:rFonts w:ascii="Book Antiqua" w:eastAsia="宋体" w:hAnsi="Book Antiqua" w:cs="宋体"/>
          <w:kern w:val="0"/>
          <w:sz w:val="24"/>
          <w:szCs w:val="24"/>
        </w:rPr>
        <w:t xml:space="preserve"> S, </w:t>
      </w:r>
      <w:r w:rsidRPr="0085270F">
        <w:rPr>
          <w:rFonts w:ascii="Book Antiqua" w:eastAsia="宋体" w:hAnsi="Book Antiqua" w:cs="宋体"/>
          <w:color w:val="000000"/>
          <w:kern w:val="0"/>
          <w:sz w:val="24"/>
          <w:szCs w:val="24"/>
          <w:shd w:val="clear" w:color="auto" w:fill="FFFFFF"/>
        </w:rPr>
        <w:t>Lee</w:t>
      </w:r>
      <w:r w:rsidRPr="0085270F">
        <w:rPr>
          <w:rFonts w:ascii="Book Antiqua" w:eastAsia="宋体" w:hAnsi="Book Antiqua" w:cs="宋体"/>
          <w:kern w:val="0"/>
          <w:sz w:val="24"/>
          <w:szCs w:val="24"/>
        </w:rPr>
        <w:t xml:space="preserve"> CL, </w:t>
      </w:r>
      <w:r w:rsidRPr="0085270F">
        <w:rPr>
          <w:rFonts w:ascii="Book Antiqua" w:eastAsia="宋体" w:hAnsi="Book Antiqua" w:cs="宋体"/>
          <w:color w:val="000000"/>
          <w:kern w:val="0"/>
          <w:sz w:val="24"/>
          <w:szCs w:val="24"/>
          <w:shd w:val="clear" w:color="auto" w:fill="FFFFFF"/>
        </w:rPr>
        <w:t>Nakano</w:t>
      </w:r>
      <w:r w:rsidRPr="0085270F">
        <w:rPr>
          <w:rFonts w:ascii="Book Antiqua" w:eastAsia="宋体" w:hAnsi="Book Antiqua" w:cs="宋体"/>
          <w:kern w:val="0"/>
          <w:sz w:val="24"/>
          <w:szCs w:val="24"/>
        </w:rPr>
        <w:t xml:space="preserve"> H</w:t>
      </w:r>
      <w:r w:rsidRPr="0085270F">
        <w:rPr>
          <w:rFonts w:ascii="Book Antiqua" w:hAnsi="Book Antiqua"/>
          <w:b/>
          <w:sz w:val="24"/>
          <w:szCs w:val="24"/>
        </w:rPr>
        <w:t xml:space="preserve"> S-Editor:</w:t>
      </w:r>
      <w:r w:rsidRPr="0085270F">
        <w:rPr>
          <w:rFonts w:ascii="Book Antiqua" w:hAnsi="Book Antiqua"/>
          <w:sz w:val="24"/>
          <w:szCs w:val="24"/>
        </w:rPr>
        <w:t xml:space="preserve"> Dou Y </w:t>
      </w:r>
      <w:r w:rsidRPr="0085270F">
        <w:rPr>
          <w:rFonts w:ascii="Book Antiqua" w:hAnsi="Book Antiqua"/>
          <w:b/>
          <w:sz w:val="24"/>
          <w:szCs w:val="24"/>
        </w:rPr>
        <w:t>L-Editor:</w:t>
      </w:r>
      <w:r w:rsidRPr="0085270F">
        <w:rPr>
          <w:rFonts w:ascii="Book Antiqua" w:hAnsi="Book Antiqua"/>
          <w:sz w:val="24"/>
          <w:szCs w:val="24"/>
        </w:rPr>
        <w:t xml:space="preserve"> </w:t>
      </w:r>
      <w:r w:rsidRPr="0085270F">
        <w:rPr>
          <w:rFonts w:ascii="Book Antiqua" w:hAnsi="Book Antiqua"/>
          <w:b/>
          <w:sz w:val="24"/>
          <w:szCs w:val="24"/>
        </w:rPr>
        <w:t>E-Editor:</w:t>
      </w:r>
    </w:p>
    <w:p w14:paraId="0FBDD162" w14:textId="01D8613F" w:rsidR="009335E4" w:rsidRPr="0085270F" w:rsidRDefault="009335E4" w:rsidP="0085270F">
      <w:pPr>
        <w:widowControl/>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sz w:val="24"/>
          <w:szCs w:val="24"/>
        </w:rPr>
        <w:br w:type="page"/>
      </w:r>
    </w:p>
    <w:p w14:paraId="14C26BFA"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Figure Legends</w:t>
      </w:r>
    </w:p>
    <w:p w14:paraId="001659E6" w14:textId="34B18566" w:rsidR="000D5BD1" w:rsidRPr="0085270F" w:rsidRDefault="00870A05" w:rsidP="0085270F">
      <w:pPr>
        <w:snapToGrid w:val="0"/>
        <w:spacing w:line="360" w:lineRule="auto"/>
        <w:rPr>
          <w:rFonts w:ascii="Book Antiqua" w:hAnsi="Book Antiqua" w:cs="Times New Roman"/>
          <w:b/>
          <w:noProof/>
          <w:sz w:val="24"/>
          <w:szCs w:val="24"/>
          <w:shd w:val="clear" w:color="auto" w:fill="FFFFFF"/>
        </w:rPr>
      </w:pPr>
      <w:r w:rsidRPr="0085270F">
        <w:rPr>
          <w:rFonts w:ascii="Book Antiqua" w:hAnsi="Book Antiqua" w:cs="Times New Roman"/>
          <w:b/>
          <w:noProof/>
          <w:sz w:val="24"/>
          <w:szCs w:val="24"/>
          <w:shd w:val="clear" w:color="auto" w:fill="FFFFFF"/>
        </w:rPr>
        <w:drawing>
          <wp:inline distT="0" distB="0" distL="0" distR="0" wp14:anchorId="4C5C373D" wp14:editId="66E1EB41">
            <wp:extent cx="5274310" cy="2727960"/>
            <wp:effectExtent l="0" t="0" r="0" b="2540"/>
            <wp:docPr id="3" name="图片 3" descr="图片包含 游戏机,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727960"/>
                    </a:xfrm>
                    <a:prstGeom prst="rect">
                      <a:avLst/>
                    </a:prstGeom>
                  </pic:spPr>
                </pic:pic>
              </a:graphicData>
            </a:graphic>
          </wp:inline>
        </w:drawing>
      </w:r>
    </w:p>
    <w:p w14:paraId="19576775" w14:textId="4B0807C8" w:rsidR="00870A05" w:rsidRPr="0085270F" w:rsidRDefault="00870A05"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noProof/>
          <w:sz w:val="24"/>
          <w:szCs w:val="24"/>
          <w:shd w:val="clear" w:color="auto" w:fill="FFFFFF"/>
        </w:rPr>
        <w:drawing>
          <wp:inline distT="0" distB="0" distL="0" distR="0" wp14:anchorId="0E1F62BE" wp14:editId="6DE8A05C">
            <wp:extent cx="5274310" cy="2651760"/>
            <wp:effectExtent l="0" t="0" r="0" b="254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51760"/>
                    </a:xfrm>
                    <a:prstGeom prst="rect">
                      <a:avLst/>
                    </a:prstGeom>
                  </pic:spPr>
                </pic:pic>
              </a:graphicData>
            </a:graphic>
          </wp:inline>
        </w:drawing>
      </w:r>
    </w:p>
    <w:p w14:paraId="716C6041" w14:textId="67AF9427" w:rsidR="00BD6B04" w:rsidRPr="0085270F" w:rsidRDefault="009335E4"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b/>
          <w:sz w:val="24"/>
          <w:szCs w:val="24"/>
          <w:shd w:val="clear" w:color="auto" w:fill="FFFFFF"/>
        </w:rPr>
        <w:t>Figure 1</w:t>
      </w:r>
      <w:r w:rsidRPr="0085270F">
        <w:rPr>
          <w:rFonts w:ascii="Book Antiqua" w:hAnsi="Book Antiqua" w:cs="Times New Roman"/>
          <w:b/>
          <w:bCs/>
          <w:sz w:val="24"/>
          <w:szCs w:val="24"/>
          <w:shd w:val="clear" w:color="auto" w:fill="FFFFFF"/>
        </w:rPr>
        <w:t xml:space="preserve"> Survival time for 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Pr="0085270F">
        <w:rPr>
          <w:rFonts w:ascii="Book Antiqua" w:hAnsi="Book Antiqua" w:cs="Times New Roman"/>
          <w:b/>
          <w:bCs/>
          <w:sz w:val="24"/>
          <w:szCs w:val="24"/>
          <w:shd w:val="clear" w:color="auto" w:fill="FFFFFF"/>
        </w:rPr>
        <w:t>patients with or without palliative primary tumor resection.</w:t>
      </w:r>
      <w:r w:rsidRPr="0085270F">
        <w:rPr>
          <w:rFonts w:ascii="Book Antiqua" w:hAnsi="Book Antiqua" w:cs="Times New Roman"/>
          <w:sz w:val="24"/>
          <w:szCs w:val="24"/>
          <w:shd w:val="clear" w:color="auto" w:fill="FFFFFF"/>
        </w:rPr>
        <w:t xml:space="preserve"> A</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Total patients with M1a diseases; B</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M1a diseases (liver metastasis); C</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M1a diseases (lung metastasis); D</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M1b diseases.</w:t>
      </w:r>
    </w:p>
    <w:p w14:paraId="1DD3D3D6" w14:textId="77777777" w:rsidR="00BD6B04" w:rsidRPr="0085270F" w:rsidRDefault="00BD6B04"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br w:type="page"/>
      </w:r>
    </w:p>
    <w:p w14:paraId="7FA2D8A4" w14:textId="3D01984F" w:rsidR="000D5BD1" w:rsidRPr="0085270F" w:rsidRDefault="000D5BD1"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b/>
          <w:sz w:val="24"/>
          <w:szCs w:val="24"/>
          <w:shd w:val="clear" w:color="auto" w:fill="FFFFFF"/>
        </w:rPr>
        <w:lastRenderedPageBreak/>
        <w:t>Table 1</w:t>
      </w:r>
      <w:r w:rsidR="000D647A" w:rsidRPr="0085270F">
        <w:rPr>
          <w:rFonts w:ascii="Book Antiqua" w:hAnsi="Book Antiqua" w:cs="Times New Roman"/>
          <w:b/>
          <w:sz w:val="24"/>
          <w:szCs w:val="24"/>
          <w:shd w:val="clear" w:color="auto" w:fill="FFFFFF"/>
        </w:rPr>
        <w:t xml:space="preserve"> </w:t>
      </w:r>
      <w:r w:rsidRPr="0085270F">
        <w:rPr>
          <w:rFonts w:ascii="Book Antiqua" w:hAnsi="Book Antiqua" w:cs="Times New Roman"/>
          <w:b/>
          <w:sz w:val="24"/>
          <w:szCs w:val="24"/>
          <w:shd w:val="clear" w:color="auto" w:fill="FFFFFF"/>
        </w:rPr>
        <w:t xml:space="preserve">Baseline </w:t>
      </w:r>
      <w:r w:rsidR="000D647A" w:rsidRPr="0085270F">
        <w:rPr>
          <w:rFonts w:ascii="Book Antiqua" w:hAnsi="Book Antiqua" w:cs="Times New Roman"/>
          <w:b/>
          <w:sz w:val="24"/>
          <w:szCs w:val="24"/>
          <w:shd w:val="clear" w:color="auto" w:fill="FFFFFF"/>
        </w:rPr>
        <w:t xml:space="preserve">characteristics </w:t>
      </w:r>
      <w:r w:rsidRPr="0085270F">
        <w:rPr>
          <w:rFonts w:ascii="Book Antiqua" w:hAnsi="Book Antiqua" w:cs="Times New Roman"/>
          <w:b/>
          <w:sz w:val="24"/>
          <w:szCs w:val="24"/>
          <w:shd w:val="clear" w:color="auto" w:fill="FFFFFF"/>
        </w:rPr>
        <w:t xml:space="preserve">of </w:t>
      </w:r>
      <w:r w:rsidR="000D647A" w:rsidRPr="0085270F">
        <w:rPr>
          <w:rFonts w:ascii="Book Antiqua" w:hAnsi="Book Antiqua" w:cs="Times New Roman"/>
          <w:b/>
          <w:sz w:val="24"/>
          <w:szCs w:val="24"/>
          <w:shd w:val="clear" w:color="auto" w:fill="FFFFFF"/>
        </w:rPr>
        <w:t xml:space="preserve">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0D647A" w:rsidRPr="0085270F">
        <w:rPr>
          <w:rFonts w:ascii="Book Antiqua" w:hAnsi="Book Antiqua" w:cs="Times New Roman"/>
          <w:b/>
          <w:sz w:val="24"/>
          <w:szCs w:val="24"/>
          <w:shd w:val="clear" w:color="auto" w:fill="FFFFFF"/>
        </w:rPr>
        <w:t>patients</w:t>
      </w:r>
    </w:p>
    <w:tbl>
      <w:tblPr>
        <w:tblW w:w="8360" w:type="dxa"/>
        <w:tblInd w:w="93" w:type="dxa"/>
        <w:tblLook w:val="04A0" w:firstRow="1" w:lastRow="0" w:firstColumn="1" w:lastColumn="0" w:noHBand="0" w:noVBand="1"/>
      </w:tblPr>
      <w:tblGrid>
        <w:gridCol w:w="2080"/>
        <w:gridCol w:w="1760"/>
        <w:gridCol w:w="1760"/>
        <w:gridCol w:w="1680"/>
        <w:gridCol w:w="1080"/>
      </w:tblGrid>
      <w:tr w:rsidR="000D5BD1" w:rsidRPr="0085270F" w14:paraId="3DD51889" w14:textId="77777777" w:rsidTr="009B0547">
        <w:trPr>
          <w:trHeight w:val="300"/>
        </w:trPr>
        <w:tc>
          <w:tcPr>
            <w:tcW w:w="2080" w:type="dxa"/>
            <w:tcBorders>
              <w:top w:val="single" w:sz="4" w:space="0" w:color="auto"/>
              <w:left w:val="nil"/>
              <w:bottom w:val="single" w:sz="4" w:space="0" w:color="auto"/>
              <w:right w:val="nil"/>
            </w:tcBorders>
            <w:shd w:val="clear" w:color="auto" w:fill="auto"/>
            <w:noWrap/>
            <w:vAlign w:val="bottom"/>
            <w:hideMark/>
          </w:tcPr>
          <w:p w14:paraId="255E0005"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Variables</w:t>
            </w:r>
          </w:p>
        </w:tc>
        <w:tc>
          <w:tcPr>
            <w:tcW w:w="1760" w:type="dxa"/>
            <w:tcBorders>
              <w:top w:val="single" w:sz="4" w:space="0" w:color="auto"/>
              <w:left w:val="nil"/>
              <w:bottom w:val="single" w:sz="4" w:space="0" w:color="auto"/>
              <w:right w:val="nil"/>
            </w:tcBorders>
            <w:shd w:val="clear" w:color="auto" w:fill="auto"/>
            <w:noWrap/>
            <w:vAlign w:val="bottom"/>
            <w:hideMark/>
          </w:tcPr>
          <w:p w14:paraId="2C6D43D0" w14:textId="06FD8B8D"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Total (</w:t>
            </w:r>
            <w:r w:rsidR="000D647A" w:rsidRPr="0085270F">
              <w:rPr>
                <w:rFonts w:ascii="Book Antiqua" w:eastAsia="宋体" w:hAnsi="Book Antiqua" w:cs="Times New Roman"/>
                <w:b/>
                <w:bCs/>
                <w:i/>
                <w:iCs/>
                <w:color w:val="000000"/>
                <w:kern w:val="0"/>
                <w:sz w:val="24"/>
                <w:szCs w:val="24"/>
              </w:rPr>
              <w:t>n</w:t>
            </w:r>
            <w:r w:rsidR="000D647A" w:rsidRPr="0085270F">
              <w:rPr>
                <w:rFonts w:ascii="Book Antiqua" w:eastAsia="宋体" w:hAnsi="Book Antiqua" w:cs="Times New Roman"/>
                <w:b/>
                <w:bCs/>
                <w:color w:val="000000"/>
                <w:kern w:val="0"/>
                <w:sz w:val="24"/>
                <w:szCs w:val="24"/>
              </w:rPr>
              <w:t xml:space="preserve"> </w:t>
            </w:r>
            <w:r w:rsidRPr="0085270F">
              <w:rPr>
                <w:rFonts w:ascii="Book Antiqua" w:eastAsia="宋体" w:hAnsi="Book Antiqua" w:cs="Times New Roman"/>
                <w:b/>
                <w:bCs/>
                <w:color w:val="000000"/>
                <w:kern w:val="0"/>
                <w:sz w:val="24"/>
                <w:szCs w:val="24"/>
              </w:rPr>
              <w:t>= 19680)</w:t>
            </w:r>
            <w:r w:rsidR="000D647A" w:rsidRPr="0085270F">
              <w:rPr>
                <w:rFonts w:ascii="Book Antiqua" w:eastAsia="宋体" w:hAnsi="Book Antiqua" w:cs="Times New Roman"/>
                <w:b/>
                <w:bCs/>
                <w:color w:val="000000"/>
                <w:kern w:val="0"/>
                <w:sz w:val="24"/>
                <w:szCs w:val="24"/>
              </w:rPr>
              <w:t xml:space="preserve"> (%)</w:t>
            </w:r>
          </w:p>
        </w:tc>
        <w:tc>
          <w:tcPr>
            <w:tcW w:w="1760" w:type="dxa"/>
            <w:tcBorders>
              <w:top w:val="single" w:sz="4" w:space="0" w:color="auto"/>
              <w:left w:val="nil"/>
              <w:bottom w:val="single" w:sz="4" w:space="0" w:color="auto"/>
              <w:right w:val="nil"/>
            </w:tcBorders>
            <w:shd w:val="clear" w:color="auto" w:fill="auto"/>
            <w:noWrap/>
            <w:vAlign w:val="bottom"/>
            <w:hideMark/>
          </w:tcPr>
          <w:p w14:paraId="0BCDF075" w14:textId="746FB3AE"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M1a (</w:t>
            </w:r>
            <w:r w:rsidR="000D647A" w:rsidRPr="0085270F">
              <w:rPr>
                <w:rFonts w:ascii="Book Antiqua" w:eastAsia="宋体" w:hAnsi="Book Antiqua" w:cs="Times New Roman"/>
                <w:b/>
                <w:bCs/>
                <w:i/>
                <w:iCs/>
                <w:color w:val="000000"/>
                <w:kern w:val="0"/>
                <w:sz w:val="24"/>
                <w:szCs w:val="24"/>
              </w:rPr>
              <w:t>n</w:t>
            </w:r>
            <w:r w:rsidRPr="0085270F">
              <w:rPr>
                <w:rFonts w:ascii="Book Antiqua" w:eastAsia="宋体" w:hAnsi="Book Antiqua" w:cs="Times New Roman"/>
                <w:b/>
                <w:bCs/>
                <w:color w:val="000000"/>
                <w:kern w:val="0"/>
                <w:sz w:val="24"/>
                <w:szCs w:val="24"/>
              </w:rPr>
              <w:t xml:space="preserve"> = 10399)</w:t>
            </w:r>
            <w:r w:rsidR="000D647A" w:rsidRPr="0085270F">
              <w:rPr>
                <w:rFonts w:ascii="Book Antiqua" w:eastAsia="宋体" w:hAnsi="Book Antiqua" w:cs="Times New Roman"/>
                <w:b/>
                <w:bCs/>
                <w:color w:val="000000"/>
                <w:kern w:val="0"/>
                <w:sz w:val="24"/>
                <w:szCs w:val="24"/>
              </w:rPr>
              <w:t xml:space="preserve"> (%)</w:t>
            </w:r>
          </w:p>
        </w:tc>
        <w:tc>
          <w:tcPr>
            <w:tcW w:w="1680" w:type="dxa"/>
            <w:tcBorders>
              <w:top w:val="single" w:sz="4" w:space="0" w:color="auto"/>
              <w:left w:val="nil"/>
              <w:bottom w:val="single" w:sz="4" w:space="0" w:color="auto"/>
              <w:right w:val="nil"/>
            </w:tcBorders>
            <w:shd w:val="clear" w:color="auto" w:fill="auto"/>
            <w:noWrap/>
            <w:vAlign w:val="bottom"/>
            <w:hideMark/>
          </w:tcPr>
          <w:p w14:paraId="4F8F5C57" w14:textId="32044866"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M1b (</w:t>
            </w:r>
            <w:r w:rsidR="000D647A" w:rsidRPr="0085270F">
              <w:rPr>
                <w:rFonts w:ascii="Book Antiqua" w:eastAsia="宋体" w:hAnsi="Book Antiqua" w:cs="Times New Roman"/>
                <w:b/>
                <w:bCs/>
                <w:i/>
                <w:iCs/>
                <w:color w:val="000000"/>
                <w:kern w:val="0"/>
                <w:sz w:val="24"/>
                <w:szCs w:val="24"/>
              </w:rPr>
              <w:t>n</w:t>
            </w:r>
            <w:r w:rsidRPr="0085270F">
              <w:rPr>
                <w:rFonts w:ascii="Book Antiqua" w:eastAsia="宋体" w:hAnsi="Book Antiqua" w:cs="Times New Roman"/>
                <w:b/>
                <w:bCs/>
                <w:color w:val="000000"/>
                <w:kern w:val="0"/>
                <w:sz w:val="24"/>
                <w:szCs w:val="24"/>
              </w:rPr>
              <w:t xml:space="preserve"> = 9281)</w:t>
            </w:r>
            <w:r w:rsidR="000D647A" w:rsidRPr="0085270F">
              <w:rPr>
                <w:rFonts w:ascii="Book Antiqua" w:eastAsia="宋体" w:hAnsi="Book Antiqua" w:cs="Times New Roman"/>
                <w:b/>
                <w:bCs/>
                <w:color w:val="000000"/>
                <w:kern w:val="0"/>
                <w:sz w:val="24"/>
                <w:szCs w:val="24"/>
              </w:rPr>
              <w:t xml:space="preserve"> (%)</w:t>
            </w:r>
          </w:p>
        </w:tc>
        <w:tc>
          <w:tcPr>
            <w:tcW w:w="1080" w:type="dxa"/>
            <w:tcBorders>
              <w:top w:val="single" w:sz="4" w:space="0" w:color="auto"/>
              <w:left w:val="nil"/>
              <w:bottom w:val="single" w:sz="4" w:space="0" w:color="auto"/>
              <w:right w:val="nil"/>
            </w:tcBorders>
            <w:shd w:val="clear" w:color="auto" w:fill="auto"/>
            <w:noWrap/>
            <w:vAlign w:val="bottom"/>
            <w:hideMark/>
          </w:tcPr>
          <w:p w14:paraId="49D65058" w14:textId="58135769" w:rsidR="000D5BD1"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 xml:space="preserve">P </w:t>
            </w:r>
            <w:r w:rsidRPr="0085270F">
              <w:rPr>
                <w:rFonts w:ascii="Book Antiqua" w:eastAsia="宋体" w:hAnsi="Book Antiqua" w:cs="Times New Roman"/>
                <w:b/>
                <w:bCs/>
                <w:color w:val="000000"/>
                <w:kern w:val="0"/>
                <w:sz w:val="24"/>
                <w:szCs w:val="24"/>
              </w:rPr>
              <w:t>value</w:t>
            </w:r>
            <w:r w:rsidRPr="0085270F">
              <w:rPr>
                <w:rFonts w:ascii="Book Antiqua" w:eastAsia="宋体" w:hAnsi="Book Antiqua" w:cs="Times New Roman"/>
                <w:b/>
                <w:bCs/>
                <w:color w:val="000000"/>
                <w:kern w:val="0"/>
                <w:sz w:val="24"/>
                <w:szCs w:val="24"/>
                <w:vertAlign w:val="superscript"/>
              </w:rPr>
              <w:t>1</w:t>
            </w:r>
          </w:p>
        </w:tc>
      </w:tr>
      <w:tr w:rsidR="000D5BD1" w:rsidRPr="0085270F" w14:paraId="0AC4FAEA" w14:textId="77777777" w:rsidTr="009B0547">
        <w:trPr>
          <w:trHeight w:val="300"/>
        </w:trPr>
        <w:tc>
          <w:tcPr>
            <w:tcW w:w="2080" w:type="dxa"/>
            <w:tcBorders>
              <w:top w:val="nil"/>
              <w:left w:val="nil"/>
              <w:bottom w:val="nil"/>
              <w:right w:val="nil"/>
            </w:tcBorders>
            <w:shd w:val="clear" w:color="auto" w:fill="auto"/>
            <w:noWrap/>
            <w:vAlign w:val="bottom"/>
            <w:hideMark/>
          </w:tcPr>
          <w:p w14:paraId="331B0E12" w14:textId="42AA69B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Gender</w:t>
            </w:r>
          </w:p>
        </w:tc>
        <w:tc>
          <w:tcPr>
            <w:tcW w:w="1760" w:type="dxa"/>
            <w:tcBorders>
              <w:top w:val="nil"/>
              <w:left w:val="nil"/>
              <w:bottom w:val="nil"/>
              <w:right w:val="nil"/>
            </w:tcBorders>
            <w:shd w:val="clear" w:color="auto" w:fill="auto"/>
            <w:noWrap/>
            <w:vAlign w:val="bottom"/>
            <w:hideMark/>
          </w:tcPr>
          <w:p w14:paraId="2FF79B43"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760" w:type="dxa"/>
            <w:tcBorders>
              <w:top w:val="nil"/>
              <w:left w:val="nil"/>
              <w:bottom w:val="nil"/>
              <w:right w:val="nil"/>
            </w:tcBorders>
            <w:shd w:val="clear" w:color="auto" w:fill="auto"/>
            <w:noWrap/>
            <w:vAlign w:val="bottom"/>
            <w:hideMark/>
          </w:tcPr>
          <w:p w14:paraId="490C2132"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680" w:type="dxa"/>
            <w:tcBorders>
              <w:top w:val="nil"/>
              <w:left w:val="nil"/>
              <w:bottom w:val="nil"/>
              <w:right w:val="nil"/>
            </w:tcBorders>
            <w:shd w:val="clear" w:color="auto" w:fill="auto"/>
            <w:noWrap/>
            <w:vAlign w:val="bottom"/>
            <w:hideMark/>
          </w:tcPr>
          <w:p w14:paraId="71625C6B"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080" w:type="dxa"/>
            <w:tcBorders>
              <w:top w:val="nil"/>
              <w:left w:val="nil"/>
              <w:bottom w:val="nil"/>
              <w:right w:val="nil"/>
            </w:tcBorders>
            <w:shd w:val="clear" w:color="auto" w:fill="auto"/>
            <w:noWrap/>
            <w:vAlign w:val="bottom"/>
            <w:hideMark/>
          </w:tcPr>
          <w:p w14:paraId="65806C3B"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r>
      <w:tr w:rsidR="000D5BD1" w:rsidRPr="0085270F" w14:paraId="248283FA" w14:textId="77777777" w:rsidTr="009B0547">
        <w:trPr>
          <w:trHeight w:val="300"/>
        </w:trPr>
        <w:tc>
          <w:tcPr>
            <w:tcW w:w="2080" w:type="dxa"/>
            <w:tcBorders>
              <w:top w:val="nil"/>
              <w:left w:val="nil"/>
              <w:bottom w:val="nil"/>
              <w:right w:val="nil"/>
            </w:tcBorders>
            <w:shd w:val="clear" w:color="auto" w:fill="auto"/>
            <w:noWrap/>
            <w:vAlign w:val="bottom"/>
            <w:hideMark/>
          </w:tcPr>
          <w:p w14:paraId="41DA9090" w14:textId="6349D5AD"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Female</w:t>
            </w:r>
          </w:p>
        </w:tc>
        <w:tc>
          <w:tcPr>
            <w:tcW w:w="1760" w:type="dxa"/>
            <w:tcBorders>
              <w:top w:val="nil"/>
              <w:left w:val="nil"/>
              <w:bottom w:val="nil"/>
              <w:right w:val="nil"/>
            </w:tcBorders>
            <w:shd w:val="clear" w:color="auto" w:fill="auto"/>
            <w:noWrap/>
            <w:vAlign w:val="bottom"/>
            <w:hideMark/>
          </w:tcPr>
          <w:p w14:paraId="78E8CEEF" w14:textId="6592398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8573 (43.6)</w:t>
            </w:r>
          </w:p>
        </w:tc>
        <w:tc>
          <w:tcPr>
            <w:tcW w:w="1760" w:type="dxa"/>
            <w:tcBorders>
              <w:top w:val="nil"/>
              <w:left w:val="nil"/>
              <w:bottom w:val="nil"/>
              <w:right w:val="nil"/>
            </w:tcBorders>
            <w:shd w:val="clear" w:color="auto" w:fill="auto"/>
            <w:noWrap/>
            <w:vAlign w:val="bottom"/>
            <w:hideMark/>
          </w:tcPr>
          <w:p w14:paraId="165792E0" w14:textId="35B504A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4462 (42.9)</w:t>
            </w:r>
          </w:p>
        </w:tc>
        <w:tc>
          <w:tcPr>
            <w:tcW w:w="1680" w:type="dxa"/>
            <w:tcBorders>
              <w:top w:val="nil"/>
              <w:left w:val="nil"/>
              <w:bottom w:val="nil"/>
              <w:right w:val="nil"/>
            </w:tcBorders>
            <w:shd w:val="clear" w:color="auto" w:fill="auto"/>
            <w:noWrap/>
            <w:vAlign w:val="bottom"/>
            <w:hideMark/>
          </w:tcPr>
          <w:p w14:paraId="38AA4C27" w14:textId="7C81092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4111 (44.3)</w:t>
            </w:r>
          </w:p>
        </w:tc>
        <w:tc>
          <w:tcPr>
            <w:tcW w:w="1080" w:type="dxa"/>
            <w:tcBorders>
              <w:top w:val="nil"/>
              <w:left w:val="nil"/>
              <w:bottom w:val="nil"/>
              <w:right w:val="nil"/>
            </w:tcBorders>
            <w:shd w:val="clear" w:color="auto" w:fill="auto"/>
            <w:noWrap/>
            <w:vAlign w:val="bottom"/>
            <w:hideMark/>
          </w:tcPr>
          <w:p w14:paraId="78385785"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0.050 </w:t>
            </w:r>
          </w:p>
        </w:tc>
      </w:tr>
      <w:tr w:rsidR="000D5BD1" w:rsidRPr="0085270F" w14:paraId="6ECE3DC8" w14:textId="77777777" w:rsidTr="009B0547">
        <w:trPr>
          <w:trHeight w:val="300"/>
        </w:trPr>
        <w:tc>
          <w:tcPr>
            <w:tcW w:w="2080" w:type="dxa"/>
            <w:tcBorders>
              <w:top w:val="nil"/>
              <w:left w:val="nil"/>
              <w:bottom w:val="nil"/>
              <w:right w:val="nil"/>
            </w:tcBorders>
            <w:shd w:val="clear" w:color="auto" w:fill="auto"/>
            <w:noWrap/>
            <w:vAlign w:val="bottom"/>
            <w:hideMark/>
          </w:tcPr>
          <w:p w14:paraId="3E0DCEA2" w14:textId="22972E48"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Male</w:t>
            </w:r>
          </w:p>
        </w:tc>
        <w:tc>
          <w:tcPr>
            <w:tcW w:w="1760" w:type="dxa"/>
            <w:tcBorders>
              <w:top w:val="nil"/>
              <w:left w:val="nil"/>
              <w:bottom w:val="nil"/>
              <w:right w:val="nil"/>
            </w:tcBorders>
            <w:shd w:val="clear" w:color="auto" w:fill="auto"/>
            <w:noWrap/>
            <w:vAlign w:val="bottom"/>
            <w:hideMark/>
          </w:tcPr>
          <w:p w14:paraId="32BCFB43" w14:textId="7D49391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11107 (56.4)</w:t>
            </w:r>
          </w:p>
        </w:tc>
        <w:tc>
          <w:tcPr>
            <w:tcW w:w="1760" w:type="dxa"/>
            <w:tcBorders>
              <w:top w:val="nil"/>
              <w:left w:val="nil"/>
              <w:bottom w:val="nil"/>
              <w:right w:val="nil"/>
            </w:tcBorders>
            <w:shd w:val="clear" w:color="auto" w:fill="auto"/>
            <w:noWrap/>
            <w:vAlign w:val="bottom"/>
            <w:hideMark/>
          </w:tcPr>
          <w:p w14:paraId="17000E16" w14:textId="7D20276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5937 (57.1)</w:t>
            </w:r>
          </w:p>
        </w:tc>
        <w:tc>
          <w:tcPr>
            <w:tcW w:w="1680" w:type="dxa"/>
            <w:tcBorders>
              <w:top w:val="nil"/>
              <w:left w:val="nil"/>
              <w:bottom w:val="nil"/>
              <w:right w:val="nil"/>
            </w:tcBorders>
            <w:shd w:val="clear" w:color="auto" w:fill="auto"/>
            <w:noWrap/>
            <w:vAlign w:val="bottom"/>
            <w:hideMark/>
          </w:tcPr>
          <w:p w14:paraId="7829262D" w14:textId="5594AAF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5170 (55.7)</w:t>
            </w:r>
          </w:p>
        </w:tc>
        <w:tc>
          <w:tcPr>
            <w:tcW w:w="1080" w:type="dxa"/>
            <w:tcBorders>
              <w:top w:val="nil"/>
              <w:left w:val="nil"/>
              <w:bottom w:val="nil"/>
              <w:right w:val="nil"/>
            </w:tcBorders>
            <w:shd w:val="clear" w:color="auto" w:fill="auto"/>
            <w:noWrap/>
            <w:vAlign w:val="bottom"/>
            <w:hideMark/>
          </w:tcPr>
          <w:p w14:paraId="5DAA716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00981E8" w14:textId="77777777" w:rsidTr="009B0547">
        <w:trPr>
          <w:trHeight w:val="300"/>
        </w:trPr>
        <w:tc>
          <w:tcPr>
            <w:tcW w:w="2080" w:type="dxa"/>
            <w:tcBorders>
              <w:top w:val="nil"/>
              <w:left w:val="nil"/>
              <w:bottom w:val="nil"/>
              <w:right w:val="nil"/>
            </w:tcBorders>
            <w:shd w:val="clear" w:color="auto" w:fill="auto"/>
            <w:noWrap/>
            <w:vAlign w:val="bottom"/>
            <w:hideMark/>
          </w:tcPr>
          <w:p w14:paraId="79252407" w14:textId="2051231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Year of diagnosis</w:t>
            </w:r>
          </w:p>
        </w:tc>
        <w:tc>
          <w:tcPr>
            <w:tcW w:w="1760" w:type="dxa"/>
            <w:tcBorders>
              <w:top w:val="nil"/>
              <w:left w:val="nil"/>
              <w:bottom w:val="nil"/>
              <w:right w:val="nil"/>
            </w:tcBorders>
            <w:shd w:val="clear" w:color="auto" w:fill="auto"/>
            <w:noWrap/>
            <w:vAlign w:val="bottom"/>
            <w:hideMark/>
          </w:tcPr>
          <w:p w14:paraId="20E422D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6B198D8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4E56BAA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7043470C" w14:textId="7137F2B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74176E7B" w14:textId="77777777" w:rsidTr="009B0547">
        <w:trPr>
          <w:trHeight w:val="300"/>
        </w:trPr>
        <w:tc>
          <w:tcPr>
            <w:tcW w:w="2080" w:type="dxa"/>
            <w:tcBorders>
              <w:top w:val="nil"/>
              <w:left w:val="nil"/>
              <w:bottom w:val="nil"/>
              <w:right w:val="nil"/>
            </w:tcBorders>
            <w:shd w:val="clear" w:color="auto" w:fill="auto"/>
            <w:noWrap/>
            <w:vAlign w:val="bottom"/>
            <w:hideMark/>
          </w:tcPr>
          <w:p w14:paraId="67C98682" w14:textId="0A66F60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2010-2012</w:t>
            </w:r>
          </w:p>
        </w:tc>
        <w:tc>
          <w:tcPr>
            <w:tcW w:w="1760" w:type="dxa"/>
            <w:tcBorders>
              <w:top w:val="nil"/>
              <w:left w:val="nil"/>
              <w:bottom w:val="nil"/>
              <w:right w:val="nil"/>
            </w:tcBorders>
            <w:shd w:val="clear" w:color="auto" w:fill="auto"/>
            <w:noWrap/>
            <w:vAlign w:val="bottom"/>
            <w:hideMark/>
          </w:tcPr>
          <w:p w14:paraId="393A1247" w14:textId="436F3B5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9835 (50.0)</w:t>
            </w:r>
          </w:p>
        </w:tc>
        <w:tc>
          <w:tcPr>
            <w:tcW w:w="1760" w:type="dxa"/>
            <w:tcBorders>
              <w:top w:val="nil"/>
              <w:left w:val="nil"/>
              <w:bottom w:val="nil"/>
              <w:right w:val="nil"/>
            </w:tcBorders>
            <w:shd w:val="clear" w:color="auto" w:fill="auto"/>
            <w:noWrap/>
            <w:vAlign w:val="bottom"/>
            <w:hideMark/>
          </w:tcPr>
          <w:p w14:paraId="03DBFA99" w14:textId="1D4362C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5342 (51.4)</w:t>
            </w:r>
          </w:p>
        </w:tc>
        <w:tc>
          <w:tcPr>
            <w:tcW w:w="1680" w:type="dxa"/>
            <w:tcBorders>
              <w:top w:val="nil"/>
              <w:left w:val="nil"/>
              <w:bottom w:val="nil"/>
              <w:right w:val="nil"/>
            </w:tcBorders>
            <w:shd w:val="clear" w:color="auto" w:fill="auto"/>
            <w:noWrap/>
            <w:vAlign w:val="bottom"/>
            <w:hideMark/>
          </w:tcPr>
          <w:p w14:paraId="29297A07" w14:textId="3D302EC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4493 (48.4)</w:t>
            </w:r>
          </w:p>
        </w:tc>
        <w:tc>
          <w:tcPr>
            <w:tcW w:w="1080" w:type="dxa"/>
            <w:tcBorders>
              <w:top w:val="nil"/>
              <w:left w:val="nil"/>
              <w:bottom w:val="nil"/>
              <w:right w:val="nil"/>
            </w:tcBorders>
            <w:shd w:val="clear" w:color="auto" w:fill="auto"/>
            <w:noWrap/>
            <w:vAlign w:val="bottom"/>
            <w:hideMark/>
          </w:tcPr>
          <w:p w14:paraId="373B2C1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7BC81B6C" w14:textId="77777777" w:rsidTr="009B0547">
        <w:trPr>
          <w:trHeight w:val="300"/>
        </w:trPr>
        <w:tc>
          <w:tcPr>
            <w:tcW w:w="2080" w:type="dxa"/>
            <w:tcBorders>
              <w:top w:val="nil"/>
              <w:left w:val="nil"/>
              <w:bottom w:val="nil"/>
              <w:right w:val="nil"/>
            </w:tcBorders>
            <w:shd w:val="clear" w:color="auto" w:fill="auto"/>
            <w:noWrap/>
            <w:vAlign w:val="bottom"/>
            <w:hideMark/>
          </w:tcPr>
          <w:p w14:paraId="41F655C0" w14:textId="2AF9302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2013-2015</w:t>
            </w:r>
          </w:p>
        </w:tc>
        <w:tc>
          <w:tcPr>
            <w:tcW w:w="1760" w:type="dxa"/>
            <w:tcBorders>
              <w:top w:val="nil"/>
              <w:left w:val="nil"/>
              <w:bottom w:val="nil"/>
              <w:right w:val="nil"/>
            </w:tcBorders>
            <w:shd w:val="clear" w:color="auto" w:fill="auto"/>
            <w:noWrap/>
            <w:vAlign w:val="bottom"/>
            <w:hideMark/>
          </w:tcPr>
          <w:p w14:paraId="22448456" w14:textId="7C803A2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9845 (50.0)</w:t>
            </w:r>
          </w:p>
        </w:tc>
        <w:tc>
          <w:tcPr>
            <w:tcW w:w="1760" w:type="dxa"/>
            <w:tcBorders>
              <w:top w:val="nil"/>
              <w:left w:val="nil"/>
              <w:bottom w:val="nil"/>
              <w:right w:val="nil"/>
            </w:tcBorders>
            <w:shd w:val="clear" w:color="auto" w:fill="auto"/>
            <w:noWrap/>
            <w:vAlign w:val="bottom"/>
            <w:hideMark/>
          </w:tcPr>
          <w:p w14:paraId="3995AC10" w14:textId="5E43AF2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5057 (48.6)</w:t>
            </w:r>
          </w:p>
        </w:tc>
        <w:tc>
          <w:tcPr>
            <w:tcW w:w="1680" w:type="dxa"/>
            <w:tcBorders>
              <w:top w:val="nil"/>
              <w:left w:val="nil"/>
              <w:bottom w:val="nil"/>
              <w:right w:val="nil"/>
            </w:tcBorders>
            <w:shd w:val="clear" w:color="auto" w:fill="auto"/>
            <w:noWrap/>
            <w:vAlign w:val="bottom"/>
            <w:hideMark/>
          </w:tcPr>
          <w:p w14:paraId="3DF6ACF7" w14:textId="65A4366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4788 (51.6)</w:t>
            </w:r>
          </w:p>
        </w:tc>
        <w:tc>
          <w:tcPr>
            <w:tcW w:w="1080" w:type="dxa"/>
            <w:tcBorders>
              <w:top w:val="nil"/>
              <w:left w:val="nil"/>
              <w:bottom w:val="nil"/>
              <w:right w:val="nil"/>
            </w:tcBorders>
            <w:shd w:val="clear" w:color="auto" w:fill="auto"/>
            <w:noWrap/>
            <w:vAlign w:val="bottom"/>
            <w:hideMark/>
          </w:tcPr>
          <w:p w14:paraId="3B5660B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37D9FF2" w14:textId="77777777" w:rsidTr="009B0547">
        <w:trPr>
          <w:trHeight w:val="300"/>
        </w:trPr>
        <w:tc>
          <w:tcPr>
            <w:tcW w:w="2080" w:type="dxa"/>
            <w:tcBorders>
              <w:top w:val="nil"/>
              <w:left w:val="nil"/>
              <w:bottom w:val="nil"/>
              <w:right w:val="nil"/>
            </w:tcBorders>
            <w:shd w:val="clear" w:color="auto" w:fill="auto"/>
            <w:noWrap/>
            <w:vAlign w:val="bottom"/>
            <w:hideMark/>
          </w:tcPr>
          <w:p w14:paraId="46D0F61F" w14:textId="14D3AEB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Age</w:t>
            </w:r>
          </w:p>
        </w:tc>
        <w:tc>
          <w:tcPr>
            <w:tcW w:w="1760" w:type="dxa"/>
            <w:tcBorders>
              <w:top w:val="nil"/>
              <w:left w:val="nil"/>
              <w:bottom w:val="nil"/>
              <w:right w:val="nil"/>
            </w:tcBorders>
            <w:shd w:val="clear" w:color="auto" w:fill="auto"/>
            <w:noWrap/>
            <w:vAlign w:val="bottom"/>
            <w:hideMark/>
          </w:tcPr>
          <w:p w14:paraId="597ECEB7"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70CD18F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0742ED4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2D95B641" w14:textId="1C42DFA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3F88943F" w14:textId="77777777" w:rsidTr="009B0547">
        <w:trPr>
          <w:trHeight w:val="300"/>
        </w:trPr>
        <w:tc>
          <w:tcPr>
            <w:tcW w:w="2080" w:type="dxa"/>
            <w:tcBorders>
              <w:top w:val="nil"/>
              <w:left w:val="nil"/>
              <w:bottom w:val="nil"/>
              <w:right w:val="nil"/>
            </w:tcBorders>
            <w:shd w:val="clear" w:color="auto" w:fill="auto"/>
            <w:noWrap/>
            <w:vAlign w:val="bottom"/>
            <w:hideMark/>
          </w:tcPr>
          <w:p w14:paraId="656DF9ED" w14:textId="3BE1E95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1760" w:type="dxa"/>
            <w:tcBorders>
              <w:top w:val="nil"/>
              <w:left w:val="nil"/>
              <w:bottom w:val="nil"/>
              <w:right w:val="nil"/>
            </w:tcBorders>
            <w:shd w:val="clear" w:color="auto" w:fill="auto"/>
            <w:noWrap/>
            <w:vAlign w:val="bottom"/>
            <w:hideMark/>
          </w:tcPr>
          <w:p w14:paraId="4719F255" w14:textId="67C8CEB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10680 (54.3)</w:t>
            </w:r>
          </w:p>
        </w:tc>
        <w:tc>
          <w:tcPr>
            <w:tcW w:w="1760" w:type="dxa"/>
            <w:tcBorders>
              <w:top w:val="nil"/>
              <w:left w:val="nil"/>
              <w:bottom w:val="nil"/>
              <w:right w:val="nil"/>
            </w:tcBorders>
            <w:shd w:val="clear" w:color="auto" w:fill="auto"/>
            <w:noWrap/>
            <w:vAlign w:val="bottom"/>
            <w:hideMark/>
          </w:tcPr>
          <w:p w14:paraId="49727CAC" w14:textId="1DAEF12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5507 (53.0)</w:t>
            </w:r>
          </w:p>
        </w:tc>
        <w:tc>
          <w:tcPr>
            <w:tcW w:w="1680" w:type="dxa"/>
            <w:tcBorders>
              <w:top w:val="nil"/>
              <w:left w:val="nil"/>
              <w:bottom w:val="nil"/>
              <w:right w:val="nil"/>
            </w:tcBorders>
            <w:shd w:val="clear" w:color="auto" w:fill="auto"/>
            <w:noWrap/>
            <w:vAlign w:val="bottom"/>
            <w:hideMark/>
          </w:tcPr>
          <w:p w14:paraId="4825AB80" w14:textId="5B6691F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5173 (55.7)</w:t>
            </w:r>
          </w:p>
        </w:tc>
        <w:tc>
          <w:tcPr>
            <w:tcW w:w="1080" w:type="dxa"/>
            <w:tcBorders>
              <w:top w:val="nil"/>
              <w:left w:val="nil"/>
              <w:bottom w:val="nil"/>
              <w:right w:val="nil"/>
            </w:tcBorders>
            <w:shd w:val="clear" w:color="auto" w:fill="auto"/>
            <w:noWrap/>
            <w:vAlign w:val="bottom"/>
            <w:hideMark/>
          </w:tcPr>
          <w:p w14:paraId="68311F3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00FF4CDA" w14:textId="77777777" w:rsidTr="009B0547">
        <w:trPr>
          <w:trHeight w:val="300"/>
        </w:trPr>
        <w:tc>
          <w:tcPr>
            <w:tcW w:w="2080" w:type="dxa"/>
            <w:tcBorders>
              <w:top w:val="nil"/>
              <w:left w:val="nil"/>
              <w:bottom w:val="nil"/>
              <w:right w:val="nil"/>
            </w:tcBorders>
            <w:shd w:val="clear" w:color="auto" w:fill="auto"/>
            <w:noWrap/>
            <w:vAlign w:val="bottom"/>
            <w:hideMark/>
          </w:tcPr>
          <w:p w14:paraId="75ABFEFD" w14:textId="6FF56B13"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1760" w:type="dxa"/>
            <w:tcBorders>
              <w:top w:val="nil"/>
              <w:left w:val="nil"/>
              <w:bottom w:val="nil"/>
              <w:right w:val="nil"/>
            </w:tcBorders>
            <w:shd w:val="clear" w:color="auto" w:fill="auto"/>
            <w:noWrap/>
            <w:vAlign w:val="bottom"/>
            <w:hideMark/>
          </w:tcPr>
          <w:p w14:paraId="62622266" w14:textId="08FA123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9000 (45.7)</w:t>
            </w:r>
          </w:p>
        </w:tc>
        <w:tc>
          <w:tcPr>
            <w:tcW w:w="1760" w:type="dxa"/>
            <w:tcBorders>
              <w:top w:val="nil"/>
              <w:left w:val="nil"/>
              <w:bottom w:val="nil"/>
              <w:right w:val="nil"/>
            </w:tcBorders>
            <w:shd w:val="clear" w:color="auto" w:fill="auto"/>
            <w:noWrap/>
            <w:vAlign w:val="bottom"/>
            <w:hideMark/>
          </w:tcPr>
          <w:p w14:paraId="69CE91DF" w14:textId="7C9A646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4892 (47.0)</w:t>
            </w:r>
          </w:p>
        </w:tc>
        <w:tc>
          <w:tcPr>
            <w:tcW w:w="1680" w:type="dxa"/>
            <w:tcBorders>
              <w:top w:val="nil"/>
              <w:left w:val="nil"/>
              <w:bottom w:val="nil"/>
              <w:right w:val="nil"/>
            </w:tcBorders>
            <w:shd w:val="clear" w:color="auto" w:fill="auto"/>
            <w:noWrap/>
            <w:vAlign w:val="bottom"/>
            <w:hideMark/>
          </w:tcPr>
          <w:p w14:paraId="34BF0AA7" w14:textId="4A0AD71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4108 (44.3)</w:t>
            </w:r>
          </w:p>
        </w:tc>
        <w:tc>
          <w:tcPr>
            <w:tcW w:w="1080" w:type="dxa"/>
            <w:tcBorders>
              <w:top w:val="nil"/>
              <w:left w:val="nil"/>
              <w:bottom w:val="nil"/>
              <w:right w:val="nil"/>
            </w:tcBorders>
            <w:shd w:val="clear" w:color="auto" w:fill="auto"/>
            <w:noWrap/>
            <w:vAlign w:val="bottom"/>
            <w:hideMark/>
          </w:tcPr>
          <w:p w14:paraId="20087F1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9B3DCA2" w14:textId="77777777" w:rsidTr="009B0547">
        <w:trPr>
          <w:trHeight w:val="300"/>
        </w:trPr>
        <w:tc>
          <w:tcPr>
            <w:tcW w:w="2080" w:type="dxa"/>
            <w:tcBorders>
              <w:top w:val="nil"/>
              <w:left w:val="nil"/>
              <w:bottom w:val="nil"/>
              <w:right w:val="nil"/>
            </w:tcBorders>
            <w:shd w:val="clear" w:color="auto" w:fill="auto"/>
            <w:noWrap/>
            <w:vAlign w:val="bottom"/>
            <w:hideMark/>
          </w:tcPr>
          <w:p w14:paraId="5D33F7F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Race</w:t>
            </w:r>
          </w:p>
        </w:tc>
        <w:tc>
          <w:tcPr>
            <w:tcW w:w="1760" w:type="dxa"/>
            <w:tcBorders>
              <w:top w:val="nil"/>
              <w:left w:val="nil"/>
              <w:bottom w:val="nil"/>
              <w:right w:val="nil"/>
            </w:tcBorders>
            <w:shd w:val="clear" w:color="auto" w:fill="auto"/>
            <w:noWrap/>
            <w:vAlign w:val="bottom"/>
            <w:hideMark/>
          </w:tcPr>
          <w:p w14:paraId="2DBCEED1"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4422815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7AC805D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6696291B"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0.011 </w:t>
            </w:r>
          </w:p>
        </w:tc>
      </w:tr>
      <w:tr w:rsidR="000D5BD1" w:rsidRPr="0085270F" w14:paraId="4A0727CE" w14:textId="77777777" w:rsidTr="009B0547">
        <w:trPr>
          <w:trHeight w:val="300"/>
        </w:trPr>
        <w:tc>
          <w:tcPr>
            <w:tcW w:w="2080" w:type="dxa"/>
            <w:tcBorders>
              <w:top w:val="nil"/>
              <w:left w:val="nil"/>
              <w:bottom w:val="nil"/>
              <w:right w:val="nil"/>
            </w:tcBorders>
            <w:shd w:val="clear" w:color="auto" w:fill="auto"/>
            <w:noWrap/>
            <w:vAlign w:val="bottom"/>
            <w:hideMark/>
          </w:tcPr>
          <w:p w14:paraId="7423F4EF" w14:textId="695A38E9"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White</w:t>
            </w:r>
          </w:p>
        </w:tc>
        <w:tc>
          <w:tcPr>
            <w:tcW w:w="1760" w:type="dxa"/>
            <w:tcBorders>
              <w:top w:val="nil"/>
              <w:left w:val="nil"/>
              <w:bottom w:val="nil"/>
              <w:right w:val="nil"/>
            </w:tcBorders>
            <w:shd w:val="clear" w:color="auto" w:fill="auto"/>
            <w:noWrap/>
            <w:vAlign w:val="bottom"/>
            <w:hideMark/>
          </w:tcPr>
          <w:p w14:paraId="22787CF9" w14:textId="1CEADAE3"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14715 (74.8)</w:t>
            </w:r>
          </w:p>
        </w:tc>
        <w:tc>
          <w:tcPr>
            <w:tcW w:w="1760" w:type="dxa"/>
            <w:tcBorders>
              <w:top w:val="nil"/>
              <w:left w:val="nil"/>
              <w:bottom w:val="nil"/>
              <w:right w:val="nil"/>
            </w:tcBorders>
            <w:shd w:val="clear" w:color="auto" w:fill="auto"/>
            <w:noWrap/>
            <w:vAlign w:val="bottom"/>
            <w:hideMark/>
          </w:tcPr>
          <w:p w14:paraId="035F1196" w14:textId="78DBF32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7856 (75.5)</w:t>
            </w:r>
          </w:p>
        </w:tc>
        <w:tc>
          <w:tcPr>
            <w:tcW w:w="1680" w:type="dxa"/>
            <w:tcBorders>
              <w:top w:val="nil"/>
              <w:left w:val="nil"/>
              <w:bottom w:val="nil"/>
              <w:right w:val="nil"/>
            </w:tcBorders>
            <w:shd w:val="clear" w:color="auto" w:fill="auto"/>
            <w:noWrap/>
            <w:vAlign w:val="bottom"/>
            <w:hideMark/>
          </w:tcPr>
          <w:p w14:paraId="713252A6" w14:textId="290C245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6859 (73.9)</w:t>
            </w:r>
          </w:p>
        </w:tc>
        <w:tc>
          <w:tcPr>
            <w:tcW w:w="1080" w:type="dxa"/>
            <w:tcBorders>
              <w:top w:val="nil"/>
              <w:left w:val="nil"/>
              <w:bottom w:val="nil"/>
              <w:right w:val="nil"/>
            </w:tcBorders>
            <w:shd w:val="clear" w:color="auto" w:fill="auto"/>
            <w:noWrap/>
            <w:vAlign w:val="bottom"/>
            <w:hideMark/>
          </w:tcPr>
          <w:p w14:paraId="32999C1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E7C56FD" w14:textId="77777777" w:rsidTr="009B0547">
        <w:trPr>
          <w:trHeight w:val="300"/>
        </w:trPr>
        <w:tc>
          <w:tcPr>
            <w:tcW w:w="2080" w:type="dxa"/>
            <w:tcBorders>
              <w:top w:val="nil"/>
              <w:left w:val="nil"/>
              <w:bottom w:val="nil"/>
              <w:right w:val="nil"/>
            </w:tcBorders>
            <w:shd w:val="clear" w:color="auto" w:fill="auto"/>
            <w:noWrap/>
            <w:vAlign w:val="bottom"/>
            <w:hideMark/>
          </w:tcPr>
          <w:p w14:paraId="0F8EDBD0" w14:textId="454623E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Black</w:t>
            </w:r>
          </w:p>
        </w:tc>
        <w:tc>
          <w:tcPr>
            <w:tcW w:w="1760" w:type="dxa"/>
            <w:tcBorders>
              <w:top w:val="nil"/>
              <w:left w:val="nil"/>
              <w:bottom w:val="nil"/>
              <w:right w:val="nil"/>
            </w:tcBorders>
            <w:shd w:val="clear" w:color="auto" w:fill="auto"/>
            <w:noWrap/>
            <w:vAlign w:val="bottom"/>
            <w:hideMark/>
          </w:tcPr>
          <w:p w14:paraId="76936319" w14:textId="51DA08B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3033 (15.4)</w:t>
            </w:r>
          </w:p>
        </w:tc>
        <w:tc>
          <w:tcPr>
            <w:tcW w:w="1760" w:type="dxa"/>
            <w:tcBorders>
              <w:top w:val="nil"/>
              <w:left w:val="nil"/>
              <w:bottom w:val="nil"/>
              <w:right w:val="nil"/>
            </w:tcBorders>
            <w:shd w:val="clear" w:color="auto" w:fill="auto"/>
            <w:noWrap/>
            <w:vAlign w:val="bottom"/>
            <w:hideMark/>
          </w:tcPr>
          <w:p w14:paraId="0F4D9A31" w14:textId="348D7E1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1578 (15.2)</w:t>
            </w:r>
          </w:p>
        </w:tc>
        <w:tc>
          <w:tcPr>
            <w:tcW w:w="1680" w:type="dxa"/>
            <w:tcBorders>
              <w:top w:val="nil"/>
              <w:left w:val="nil"/>
              <w:bottom w:val="nil"/>
              <w:right w:val="nil"/>
            </w:tcBorders>
            <w:shd w:val="clear" w:color="auto" w:fill="auto"/>
            <w:noWrap/>
            <w:vAlign w:val="bottom"/>
            <w:hideMark/>
          </w:tcPr>
          <w:p w14:paraId="2F20F0B1" w14:textId="332C27B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1455 (15.7)</w:t>
            </w:r>
          </w:p>
        </w:tc>
        <w:tc>
          <w:tcPr>
            <w:tcW w:w="1080" w:type="dxa"/>
            <w:tcBorders>
              <w:top w:val="nil"/>
              <w:left w:val="nil"/>
              <w:bottom w:val="nil"/>
              <w:right w:val="nil"/>
            </w:tcBorders>
            <w:shd w:val="clear" w:color="auto" w:fill="auto"/>
            <w:noWrap/>
            <w:vAlign w:val="bottom"/>
            <w:hideMark/>
          </w:tcPr>
          <w:p w14:paraId="1DBE743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02C8E24A" w14:textId="77777777" w:rsidTr="009B0547">
        <w:trPr>
          <w:trHeight w:val="300"/>
        </w:trPr>
        <w:tc>
          <w:tcPr>
            <w:tcW w:w="2080" w:type="dxa"/>
            <w:tcBorders>
              <w:top w:val="nil"/>
              <w:left w:val="nil"/>
              <w:bottom w:val="nil"/>
              <w:right w:val="nil"/>
            </w:tcBorders>
            <w:shd w:val="clear" w:color="auto" w:fill="auto"/>
            <w:noWrap/>
            <w:vAlign w:val="bottom"/>
            <w:hideMark/>
          </w:tcPr>
          <w:p w14:paraId="732203EB" w14:textId="2EDC25EB"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7AFD50AB" w14:textId="3FFCFAD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1932 (9.8)</w:t>
            </w:r>
          </w:p>
        </w:tc>
        <w:tc>
          <w:tcPr>
            <w:tcW w:w="1760" w:type="dxa"/>
            <w:tcBorders>
              <w:top w:val="nil"/>
              <w:left w:val="nil"/>
              <w:bottom w:val="nil"/>
              <w:right w:val="nil"/>
            </w:tcBorders>
            <w:shd w:val="clear" w:color="auto" w:fill="auto"/>
            <w:noWrap/>
            <w:vAlign w:val="bottom"/>
            <w:hideMark/>
          </w:tcPr>
          <w:p w14:paraId="630CAB87" w14:textId="672EDB2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965 (9.3)</w:t>
            </w:r>
          </w:p>
        </w:tc>
        <w:tc>
          <w:tcPr>
            <w:tcW w:w="1680" w:type="dxa"/>
            <w:tcBorders>
              <w:top w:val="nil"/>
              <w:left w:val="nil"/>
              <w:bottom w:val="nil"/>
              <w:right w:val="nil"/>
            </w:tcBorders>
            <w:shd w:val="clear" w:color="auto" w:fill="auto"/>
            <w:noWrap/>
            <w:vAlign w:val="bottom"/>
            <w:hideMark/>
          </w:tcPr>
          <w:p w14:paraId="781D3A2C" w14:textId="0B9A15A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967 (10.4)</w:t>
            </w:r>
          </w:p>
        </w:tc>
        <w:tc>
          <w:tcPr>
            <w:tcW w:w="1080" w:type="dxa"/>
            <w:tcBorders>
              <w:top w:val="nil"/>
              <w:left w:val="nil"/>
              <w:bottom w:val="nil"/>
              <w:right w:val="nil"/>
            </w:tcBorders>
            <w:shd w:val="clear" w:color="auto" w:fill="auto"/>
            <w:noWrap/>
            <w:vAlign w:val="bottom"/>
            <w:hideMark/>
          </w:tcPr>
          <w:p w14:paraId="144DABE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CEFEADF" w14:textId="77777777" w:rsidTr="009B0547">
        <w:trPr>
          <w:trHeight w:val="300"/>
        </w:trPr>
        <w:tc>
          <w:tcPr>
            <w:tcW w:w="2080" w:type="dxa"/>
            <w:tcBorders>
              <w:top w:val="nil"/>
              <w:left w:val="nil"/>
              <w:bottom w:val="nil"/>
              <w:right w:val="nil"/>
            </w:tcBorders>
            <w:shd w:val="clear" w:color="auto" w:fill="auto"/>
            <w:noWrap/>
            <w:vAlign w:val="bottom"/>
            <w:hideMark/>
          </w:tcPr>
          <w:p w14:paraId="6F9DDFC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Marital status</w:t>
            </w:r>
          </w:p>
        </w:tc>
        <w:tc>
          <w:tcPr>
            <w:tcW w:w="1760" w:type="dxa"/>
            <w:tcBorders>
              <w:top w:val="nil"/>
              <w:left w:val="nil"/>
              <w:bottom w:val="nil"/>
              <w:right w:val="nil"/>
            </w:tcBorders>
            <w:shd w:val="clear" w:color="auto" w:fill="auto"/>
            <w:noWrap/>
            <w:vAlign w:val="bottom"/>
            <w:hideMark/>
          </w:tcPr>
          <w:p w14:paraId="169F16F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7041A0C7"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20C1ED54"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4ABA6CE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0.661 </w:t>
            </w:r>
          </w:p>
        </w:tc>
      </w:tr>
      <w:tr w:rsidR="000D5BD1" w:rsidRPr="0085270F" w14:paraId="677CAF9C" w14:textId="77777777" w:rsidTr="009B0547">
        <w:trPr>
          <w:trHeight w:val="300"/>
        </w:trPr>
        <w:tc>
          <w:tcPr>
            <w:tcW w:w="2080" w:type="dxa"/>
            <w:tcBorders>
              <w:top w:val="nil"/>
              <w:left w:val="nil"/>
              <w:bottom w:val="nil"/>
              <w:right w:val="nil"/>
            </w:tcBorders>
            <w:shd w:val="clear" w:color="auto" w:fill="auto"/>
            <w:noWrap/>
            <w:vAlign w:val="bottom"/>
            <w:hideMark/>
          </w:tcPr>
          <w:p w14:paraId="4B1265DF" w14:textId="4EA76969"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Married</w:t>
            </w:r>
          </w:p>
        </w:tc>
        <w:tc>
          <w:tcPr>
            <w:tcW w:w="1760" w:type="dxa"/>
            <w:tcBorders>
              <w:top w:val="nil"/>
              <w:left w:val="nil"/>
              <w:bottom w:val="nil"/>
              <w:right w:val="nil"/>
            </w:tcBorders>
            <w:shd w:val="clear" w:color="auto" w:fill="auto"/>
            <w:noWrap/>
            <w:vAlign w:val="bottom"/>
            <w:hideMark/>
          </w:tcPr>
          <w:p w14:paraId="1BDAF567" w14:textId="313C664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9774 (49.7)</w:t>
            </w:r>
          </w:p>
        </w:tc>
        <w:tc>
          <w:tcPr>
            <w:tcW w:w="1760" w:type="dxa"/>
            <w:tcBorders>
              <w:top w:val="nil"/>
              <w:left w:val="nil"/>
              <w:bottom w:val="nil"/>
              <w:right w:val="nil"/>
            </w:tcBorders>
            <w:shd w:val="clear" w:color="auto" w:fill="auto"/>
            <w:noWrap/>
            <w:vAlign w:val="bottom"/>
            <w:hideMark/>
          </w:tcPr>
          <w:p w14:paraId="3A053EA5" w14:textId="752C92BF"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5180 (49.8)</w:t>
            </w:r>
          </w:p>
        </w:tc>
        <w:tc>
          <w:tcPr>
            <w:tcW w:w="1680" w:type="dxa"/>
            <w:tcBorders>
              <w:top w:val="nil"/>
              <w:left w:val="nil"/>
              <w:bottom w:val="nil"/>
              <w:right w:val="nil"/>
            </w:tcBorders>
            <w:shd w:val="clear" w:color="auto" w:fill="auto"/>
            <w:noWrap/>
            <w:vAlign w:val="bottom"/>
            <w:hideMark/>
          </w:tcPr>
          <w:p w14:paraId="76410BB1" w14:textId="4A06AB3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4594 (49.5)</w:t>
            </w:r>
          </w:p>
        </w:tc>
        <w:tc>
          <w:tcPr>
            <w:tcW w:w="1080" w:type="dxa"/>
            <w:tcBorders>
              <w:top w:val="nil"/>
              <w:left w:val="nil"/>
              <w:bottom w:val="nil"/>
              <w:right w:val="nil"/>
            </w:tcBorders>
            <w:shd w:val="clear" w:color="auto" w:fill="auto"/>
            <w:noWrap/>
            <w:vAlign w:val="bottom"/>
            <w:hideMark/>
          </w:tcPr>
          <w:p w14:paraId="386A77A4"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7B357985" w14:textId="77777777" w:rsidTr="009B0547">
        <w:trPr>
          <w:trHeight w:val="300"/>
        </w:trPr>
        <w:tc>
          <w:tcPr>
            <w:tcW w:w="2080" w:type="dxa"/>
            <w:tcBorders>
              <w:top w:val="nil"/>
              <w:left w:val="nil"/>
              <w:bottom w:val="nil"/>
              <w:right w:val="nil"/>
            </w:tcBorders>
            <w:shd w:val="clear" w:color="auto" w:fill="auto"/>
            <w:noWrap/>
            <w:vAlign w:val="bottom"/>
            <w:hideMark/>
          </w:tcPr>
          <w:p w14:paraId="3569D621" w14:textId="0783AE1A"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38487D64" w14:textId="7CE414C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9906 (50.3)</w:t>
            </w:r>
          </w:p>
        </w:tc>
        <w:tc>
          <w:tcPr>
            <w:tcW w:w="1760" w:type="dxa"/>
            <w:tcBorders>
              <w:top w:val="nil"/>
              <w:left w:val="nil"/>
              <w:bottom w:val="nil"/>
              <w:right w:val="nil"/>
            </w:tcBorders>
            <w:shd w:val="clear" w:color="auto" w:fill="auto"/>
            <w:noWrap/>
            <w:vAlign w:val="bottom"/>
            <w:hideMark/>
          </w:tcPr>
          <w:p w14:paraId="4FFF3128" w14:textId="54FD28E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5219 (50.2)</w:t>
            </w:r>
          </w:p>
        </w:tc>
        <w:tc>
          <w:tcPr>
            <w:tcW w:w="1680" w:type="dxa"/>
            <w:tcBorders>
              <w:top w:val="nil"/>
              <w:left w:val="nil"/>
              <w:bottom w:val="nil"/>
              <w:right w:val="nil"/>
            </w:tcBorders>
            <w:shd w:val="clear" w:color="auto" w:fill="auto"/>
            <w:noWrap/>
            <w:vAlign w:val="bottom"/>
            <w:hideMark/>
          </w:tcPr>
          <w:p w14:paraId="0C0D9E7B" w14:textId="0F16D1E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4687 (50.5)</w:t>
            </w:r>
          </w:p>
        </w:tc>
        <w:tc>
          <w:tcPr>
            <w:tcW w:w="1080" w:type="dxa"/>
            <w:tcBorders>
              <w:top w:val="nil"/>
              <w:left w:val="nil"/>
              <w:bottom w:val="nil"/>
              <w:right w:val="nil"/>
            </w:tcBorders>
            <w:shd w:val="clear" w:color="auto" w:fill="auto"/>
            <w:noWrap/>
            <w:vAlign w:val="bottom"/>
            <w:hideMark/>
          </w:tcPr>
          <w:p w14:paraId="01858B1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408DE699" w14:textId="77777777" w:rsidTr="009B0547">
        <w:trPr>
          <w:trHeight w:val="300"/>
        </w:trPr>
        <w:tc>
          <w:tcPr>
            <w:tcW w:w="2080" w:type="dxa"/>
            <w:tcBorders>
              <w:top w:val="nil"/>
              <w:left w:val="nil"/>
              <w:bottom w:val="nil"/>
              <w:right w:val="nil"/>
            </w:tcBorders>
            <w:shd w:val="clear" w:color="auto" w:fill="auto"/>
            <w:noWrap/>
            <w:vAlign w:val="bottom"/>
            <w:hideMark/>
          </w:tcPr>
          <w:p w14:paraId="4D83DBC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Primary site</w:t>
            </w:r>
          </w:p>
        </w:tc>
        <w:tc>
          <w:tcPr>
            <w:tcW w:w="1760" w:type="dxa"/>
            <w:tcBorders>
              <w:top w:val="nil"/>
              <w:left w:val="nil"/>
              <w:bottom w:val="nil"/>
              <w:right w:val="nil"/>
            </w:tcBorders>
            <w:shd w:val="clear" w:color="auto" w:fill="auto"/>
            <w:noWrap/>
            <w:vAlign w:val="bottom"/>
            <w:hideMark/>
          </w:tcPr>
          <w:p w14:paraId="56942FD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0DFC72A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28C7037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75DD297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0.027 </w:t>
            </w:r>
          </w:p>
        </w:tc>
      </w:tr>
      <w:tr w:rsidR="000D5BD1" w:rsidRPr="0085270F" w14:paraId="6FD95A7C" w14:textId="77777777" w:rsidTr="009B0547">
        <w:trPr>
          <w:trHeight w:val="300"/>
        </w:trPr>
        <w:tc>
          <w:tcPr>
            <w:tcW w:w="2080" w:type="dxa"/>
            <w:tcBorders>
              <w:top w:val="nil"/>
              <w:left w:val="nil"/>
              <w:bottom w:val="nil"/>
              <w:right w:val="nil"/>
            </w:tcBorders>
            <w:shd w:val="clear" w:color="auto" w:fill="auto"/>
            <w:noWrap/>
            <w:vAlign w:val="bottom"/>
            <w:hideMark/>
          </w:tcPr>
          <w:p w14:paraId="1ED43FFE" w14:textId="61BABD76"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Colon</w:t>
            </w:r>
          </w:p>
        </w:tc>
        <w:tc>
          <w:tcPr>
            <w:tcW w:w="1760" w:type="dxa"/>
            <w:tcBorders>
              <w:top w:val="nil"/>
              <w:left w:val="nil"/>
              <w:bottom w:val="nil"/>
              <w:right w:val="nil"/>
            </w:tcBorders>
            <w:shd w:val="clear" w:color="auto" w:fill="auto"/>
            <w:noWrap/>
            <w:vAlign w:val="bottom"/>
            <w:hideMark/>
          </w:tcPr>
          <w:p w14:paraId="4FA7C6E5" w14:textId="797F564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15476 (78.6)</w:t>
            </w:r>
          </w:p>
        </w:tc>
        <w:tc>
          <w:tcPr>
            <w:tcW w:w="1760" w:type="dxa"/>
            <w:tcBorders>
              <w:top w:val="nil"/>
              <w:left w:val="nil"/>
              <w:bottom w:val="nil"/>
              <w:right w:val="nil"/>
            </w:tcBorders>
            <w:shd w:val="clear" w:color="auto" w:fill="auto"/>
            <w:noWrap/>
            <w:vAlign w:val="bottom"/>
            <w:hideMark/>
          </w:tcPr>
          <w:p w14:paraId="72860DF0" w14:textId="251E711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8114 (78.0)</w:t>
            </w:r>
          </w:p>
        </w:tc>
        <w:tc>
          <w:tcPr>
            <w:tcW w:w="1680" w:type="dxa"/>
            <w:tcBorders>
              <w:top w:val="nil"/>
              <w:left w:val="nil"/>
              <w:bottom w:val="nil"/>
              <w:right w:val="nil"/>
            </w:tcBorders>
            <w:shd w:val="clear" w:color="auto" w:fill="auto"/>
            <w:noWrap/>
            <w:vAlign w:val="bottom"/>
            <w:hideMark/>
          </w:tcPr>
          <w:p w14:paraId="1BD1ACB9" w14:textId="1BE60E6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7362 (79.3)</w:t>
            </w:r>
          </w:p>
        </w:tc>
        <w:tc>
          <w:tcPr>
            <w:tcW w:w="1080" w:type="dxa"/>
            <w:tcBorders>
              <w:top w:val="nil"/>
              <w:left w:val="nil"/>
              <w:bottom w:val="nil"/>
              <w:right w:val="nil"/>
            </w:tcBorders>
            <w:shd w:val="clear" w:color="auto" w:fill="auto"/>
            <w:noWrap/>
            <w:vAlign w:val="bottom"/>
            <w:hideMark/>
          </w:tcPr>
          <w:p w14:paraId="55DBE47C"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5AB3C6A7" w14:textId="77777777" w:rsidTr="009B0547">
        <w:trPr>
          <w:trHeight w:val="300"/>
        </w:trPr>
        <w:tc>
          <w:tcPr>
            <w:tcW w:w="2080" w:type="dxa"/>
            <w:tcBorders>
              <w:top w:val="nil"/>
              <w:left w:val="nil"/>
              <w:bottom w:val="nil"/>
              <w:right w:val="nil"/>
            </w:tcBorders>
            <w:shd w:val="clear" w:color="auto" w:fill="auto"/>
            <w:noWrap/>
            <w:vAlign w:val="bottom"/>
            <w:hideMark/>
          </w:tcPr>
          <w:p w14:paraId="00714767" w14:textId="5403438A"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Rectum</w:t>
            </w:r>
          </w:p>
        </w:tc>
        <w:tc>
          <w:tcPr>
            <w:tcW w:w="1760" w:type="dxa"/>
            <w:tcBorders>
              <w:top w:val="nil"/>
              <w:left w:val="nil"/>
              <w:bottom w:val="nil"/>
              <w:right w:val="nil"/>
            </w:tcBorders>
            <w:shd w:val="clear" w:color="auto" w:fill="auto"/>
            <w:noWrap/>
            <w:vAlign w:val="bottom"/>
            <w:hideMark/>
          </w:tcPr>
          <w:p w14:paraId="14CCF3BE" w14:textId="63C22C2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4204 (21.4)</w:t>
            </w:r>
          </w:p>
        </w:tc>
        <w:tc>
          <w:tcPr>
            <w:tcW w:w="1760" w:type="dxa"/>
            <w:tcBorders>
              <w:top w:val="nil"/>
              <w:left w:val="nil"/>
              <w:bottom w:val="nil"/>
              <w:right w:val="nil"/>
            </w:tcBorders>
            <w:shd w:val="clear" w:color="auto" w:fill="auto"/>
            <w:noWrap/>
            <w:vAlign w:val="bottom"/>
            <w:hideMark/>
          </w:tcPr>
          <w:p w14:paraId="15AF71C8" w14:textId="2B23AAC2"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2285 (22.0)</w:t>
            </w:r>
          </w:p>
        </w:tc>
        <w:tc>
          <w:tcPr>
            <w:tcW w:w="1680" w:type="dxa"/>
            <w:tcBorders>
              <w:top w:val="nil"/>
              <w:left w:val="nil"/>
              <w:bottom w:val="nil"/>
              <w:right w:val="nil"/>
            </w:tcBorders>
            <w:shd w:val="clear" w:color="auto" w:fill="auto"/>
            <w:noWrap/>
            <w:vAlign w:val="bottom"/>
            <w:hideMark/>
          </w:tcPr>
          <w:p w14:paraId="06ACB5A7" w14:textId="125A93D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1919 (20.7)</w:t>
            </w:r>
          </w:p>
        </w:tc>
        <w:tc>
          <w:tcPr>
            <w:tcW w:w="1080" w:type="dxa"/>
            <w:tcBorders>
              <w:top w:val="nil"/>
              <w:left w:val="nil"/>
              <w:bottom w:val="nil"/>
              <w:right w:val="nil"/>
            </w:tcBorders>
            <w:shd w:val="clear" w:color="auto" w:fill="auto"/>
            <w:noWrap/>
            <w:vAlign w:val="bottom"/>
            <w:hideMark/>
          </w:tcPr>
          <w:p w14:paraId="2AC1750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781B985" w14:textId="77777777" w:rsidTr="009B0547">
        <w:trPr>
          <w:trHeight w:val="300"/>
        </w:trPr>
        <w:tc>
          <w:tcPr>
            <w:tcW w:w="2080" w:type="dxa"/>
            <w:tcBorders>
              <w:top w:val="nil"/>
              <w:left w:val="nil"/>
              <w:bottom w:val="nil"/>
              <w:right w:val="nil"/>
            </w:tcBorders>
            <w:shd w:val="clear" w:color="auto" w:fill="auto"/>
            <w:noWrap/>
            <w:vAlign w:val="bottom"/>
            <w:hideMark/>
          </w:tcPr>
          <w:p w14:paraId="3DD8D7D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Grade</w:t>
            </w:r>
          </w:p>
        </w:tc>
        <w:tc>
          <w:tcPr>
            <w:tcW w:w="1760" w:type="dxa"/>
            <w:tcBorders>
              <w:top w:val="nil"/>
              <w:left w:val="nil"/>
              <w:bottom w:val="nil"/>
              <w:right w:val="nil"/>
            </w:tcBorders>
            <w:shd w:val="clear" w:color="auto" w:fill="auto"/>
            <w:noWrap/>
            <w:vAlign w:val="bottom"/>
            <w:hideMark/>
          </w:tcPr>
          <w:p w14:paraId="42DD02C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33BFBA6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5D5EA07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123DCA2C" w14:textId="4C8AA6F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27A6BC16" w14:textId="77777777" w:rsidTr="009B0547">
        <w:trPr>
          <w:trHeight w:val="300"/>
        </w:trPr>
        <w:tc>
          <w:tcPr>
            <w:tcW w:w="2080" w:type="dxa"/>
            <w:tcBorders>
              <w:top w:val="nil"/>
              <w:left w:val="nil"/>
              <w:bottom w:val="nil"/>
              <w:right w:val="nil"/>
            </w:tcBorders>
            <w:shd w:val="clear" w:color="auto" w:fill="auto"/>
            <w:noWrap/>
            <w:vAlign w:val="bottom"/>
            <w:hideMark/>
          </w:tcPr>
          <w:p w14:paraId="76B724B7" w14:textId="3326724D"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II</w:t>
            </w:r>
            <w:r w:rsidR="000D647A" w:rsidRPr="0085270F">
              <w:rPr>
                <w:rFonts w:ascii="Book Antiqua" w:eastAsia="宋体" w:hAnsi="Book Antiqua" w:cs="Times New Roman"/>
                <w:color w:val="000000"/>
                <w:kern w:val="0"/>
                <w:sz w:val="24"/>
                <w:szCs w:val="24"/>
                <w:vertAlign w:val="superscript"/>
              </w:rPr>
              <w:t>2</w:t>
            </w:r>
          </w:p>
        </w:tc>
        <w:tc>
          <w:tcPr>
            <w:tcW w:w="1760" w:type="dxa"/>
            <w:tcBorders>
              <w:top w:val="nil"/>
              <w:left w:val="nil"/>
              <w:bottom w:val="nil"/>
              <w:right w:val="nil"/>
            </w:tcBorders>
            <w:shd w:val="clear" w:color="auto" w:fill="auto"/>
            <w:noWrap/>
            <w:vAlign w:val="bottom"/>
            <w:hideMark/>
          </w:tcPr>
          <w:p w14:paraId="6B0874EB" w14:textId="37E778C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11321 (57.5)</w:t>
            </w:r>
          </w:p>
        </w:tc>
        <w:tc>
          <w:tcPr>
            <w:tcW w:w="1760" w:type="dxa"/>
            <w:tcBorders>
              <w:top w:val="nil"/>
              <w:left w:val="nil"/>
              <w:bottom w:val="nil"/>
              <w:right w:val="nil"/>
            </w:tcBorders>
            <w:shd w:val="clear" w:color="auto" w:fill="auto"/>
            <w:noWrap/>
            <w:vAlign w:val="bottom"/>
            <w:hideMark/>
          </w:tcPr>
          <w:p w14:paraId="3E7A3FB3" w14:textId="4610341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6525 (62.7)</w:t>
            </w:r>
          </w:p>
        </w:tc>
        <w:tc>
          <w:tcPr>
            <w:tcW w:w="1680" w:type="dxa"/>
            <w:tcBorders>
              <w:top w:val="nil"/>
              <w:left w:val="nil"/>
              <w:bottom w:val="nil"/>
              <w:right w:val="nil"/>
            </w:tcBorders>
            <w:shd w:val="clear" w:color="auto" w:fill="auto"/>
            <w:noWrap/>
            <w:vAlign w:val="bottom"/>
            <w:hideMark/>
          </w:tcPr>
          <w:p w14:paraId="72EA9841" w14:textId="76AA539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4796 (51.7)</w:t>
            </w:r>
          </w:p>
        </w:tc>
        <w:tc>
          <w:tcPr>
            <w:tcW w:w="1080" w:type="dxa"/>
            <w:tcBorders>
              <w:top w:val="nil"/>
              <w:left w:val="nil"/>
              <w:bottom w:val="nil"/>
              <w:right w:val="nil"/>
            </w:tcBorders>
            <w:shd w:val="clear" w:color="auto" w:fill="auto"/>
            <w:noWrap/>
            <w:vAlign w:val="bottom"/>
            <w:hideMark/>
          </w:tcPr>
          <w:p w14:paraId="2CDFFAD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1EE98B6" w14:textId="77777777" w:rsidTr="009B0547">
        <w:trPr>
          <w:trHeight w:val="300"/>
        </w:trPr>
        <w:tc>
          <w:tcPr>
            <w:tcW w:w="2080" w:type="dxa"/>
            <w:tcBorders>
              <w:top w:val="nil"/>
              <w:left w:val="nil"/>
              <w:bottom w:val="nil"/>
              <w:right w:val="nil"/>
            </w:tcBorders>
            <w:shd w:val="clear" w:color="auto" w:fill="auto"/>
            <w:noWrap/>
            <w:vAlign w:val="bottom"/>
            <w:hideMark/>
          </w:tcPr>
          <w:p w14:paraId="428A5163" w14:textId="28AF31C8"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III</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IV</w:t>
            </w:r>
            <w:r w:rsidR="000D647A" w:rsidRPr="0085270F">
              <w:rPr>
                <w:rFonts w:ascii="Book Antiqua" w:eastAsia="宋体" w:hAnsi="Book Antiqua" w:cs="Times New Roman"/>
                <w:color w:val="000000"/>
                <w:kern w:val="0"/>
                <w:sz w:val="24"/>
                <w:szCs w:val="24"/>
                <w:vertAlign w:val="superscript"/>
              </w:rPr>
              <w:t>3</w:t>
            </w:r>
          </w:p>
        </w:tc>
        <w:tc>
          <w:tcPr>
            <w:tcW w:w="1760" w:type="dxa"/>
            <w:tcBorders>
              <w:top w:val="nil"/>
              <w:left w:val="nil"/>
              <w:bottom w:val="nil"/>
              <w:right w:val="nil"/>
            </w:tcBorders>
            <w:shd w:val="clear" w:color="auto" w:fill="auto"/>
            <w:noWrap/>
            <w:vAlign w:val="bottom"/>
            <w:hideMark/>
          </w:tcPr>
          <w:p w14:paraId="4F61220C" w14:textId="7F563C9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3889 (19.8)</w:t>
            </w:r>
          </w:p>
        </w:tc>
        <w:tc>
          <w:tcPr>
            <w:tcW w:w="1760" w:type="dxa"/>
            <w:tcBorders>
              <w:top w:val="nil"/>
              <w:left w:val="nil"/>
              <w:bottom w:val="nil"/>
              <w:right w:val="nil"/>
            </w:tcBorders>
            <w:shd w:val="clear" w:color="auto" w:fill="auto"/>
            <w:noWrap/>
            <w:vAlign w:val="bottom"/>
            <w:hideMark/>
          </w:tcPr>
          <w:p w14:paraId="5C641374" w14:textId="2A5E902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1909 (18.4)</w:t>
            </w:r>
          </w:p>
        </w:tc>
        <w:tc>
          <w:tcPr>
            <w:tcW w:w="1680" w:type="dxa"/>
            <w:tcBorders>
              <w:top w:val="nil"/>
              <w:left w:val="nil"/>
              <w:bottom w:val="nil"/>
              <w:right w:val="nil"/>
            </w:tcBorders>
            <w:shd w:val="clear" w:color="auto" w:fill="auto"/>
            <w:noWrap/>
            <w:vAlign w:val="bottom"/>
            <w:hideMark/>
          </w:tcPr>
          <w:p w14:paraId="064B34F7" w14:textId="08CDA77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1980 (21.3)</w:t>
            </w:r>
          </w:p>
        </w:tc>
        <w:tc>
          <w:tcPr>
            <w:tcW w:w="1080" w:type="dxa"/>
            <w:tcBorders>
              <w:top w:val="nil"/>
              <w:left w:val="nil"/>
              <w:bottom w:val="nil"/>
              <w:right w:val="nil"/>
            </w:tcBorders>
            <w:shd w:val="clear" w:color="auto" w:fill="auto"/>
            <w:noWrap/>
            <w:vAlign w:val="bottom"/>
            <w:hideMark/>
          </w:tcPr>
          <w:p w14:paraId="0E3BA9D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E29FBC3" w14:textId="77777777" w:rsidTr="009B0547">
        <w:trPr>
          <w:trHeight w:val="300"/>
        </w:trPr>
        <w:tc>
          <w:tcPr>
            <w:tcW w:w="2080" w:type="dxa"/>
            <w:tcBorders>
              <w:top w:val="nil"/>
              <w:left w:val="nil"/>
              <w:bottom w:val="nil"/>
              <w:right w:val="nil"/>
            </w:tcBorders>
            <w:shd w:val="clear" w:color="auto" w:fill="auto"/>
            <w:noWrap/>
            <w:vAlign w:val="bottom"/>
            <w:hideMark/>
          </w:tcPr>
          <w:p w14:paraId="5965332A" w14:textId="09EA1962"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1A68C32D" w14:textId="549DBAD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4470 (22.7)</w:t>
            </w:r>
          </w:p>
        </w:tc>
        <w:tc>
          <w:tcPr>
            <w:tcW w:w="1760" w:type="dxa"/>
            <w:tcBorders>
              <w:top w:val="nil"/>
              <w:left w:val="nil"/>
              <w:bottom w:val="nil"/>
              <w:right w:val="nil"/>
            </w:tcBorders>
            <w:shd w:val="clear" w:color="auto" w:fill="auto"/>
            <w:noWrap/>
            <w:vAlign w:val="bottom"/>
            <w:hideMark/>
          </w:tcPr>
          <w:p w14:paraId="401464EC" w14:textId="4215E90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1965 (18.9)</w:t>
            </w:r>
          </w:p>
        </w:tc>
        <w:tc>
          <w:tcPr>
            <w:tcW w:w="1680" w:type="dxa"/>
            <w:tcBorders>
              <w:top w:val="nil"/>
              <w:left w:val="nil"/>
              <w:bottom w:val="nil"/>
              <w:right w:val="nil"/>
            </w:tcBorders>
            <w:shd w:val="clear" w:color="auto" w:fill="auto"/>
            <w:noWrap/>
            <w:vAlign w:val="bottom"/>
            <w:hideMark/>
          </w:tcPr>
          <w:p w14:paraId="697087D3" w14:textId="5D99955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2505 (27.0)</w:t>
            </w:r>
          </w:p>
        </w:tc>
        <w:tc>
          <w:tcPr>
            <w:tcW w:w="1080" w:type="dxa"/>
            <w:tcBorders>
              <w:top w:val="nil"/>
              <w:left w:val="nil"/>
              <w:bottom w:val="nil"/>
              <w:right w:val="nil"/>
            </w:tcBorders>
            <w:shd w:val="clear" w:color="auto" w:fill="auto"/>
            <w:noWrap/>
            <w:vAlign w:val="bottom"/>
            <w:hideMark/>
          </w:tcPr>
          <w:p w14:paraId="1D179E8B"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448CB1FB" w14:textId="77777777" w:rsidTr="009B0547">
        <w:trPr>
          <w:trHeight w:val="300"/>
        </w:trPr>
        <w:tc>
          <w:tcPr>
            <w:tcW w:w="2080" w:type="dxa"/>
            <w:tcBorders>
              <w:top w:val="nil"/>
              <w:left w:val="nil"/>
              <w:bottom w:val="nil"/>
              <w:right w:val="nil"/>
            </w:tcBorders>
            <w:shd w:val="clear" w:color="auto" w:fill="auto"/>
            <w:noWrap/>
            <w:vAlign w:val="bottom"/>
            <w:hideMark/>
          </w:tcPr>
          <w:p w14:paraId="1BAC235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1760" w:type="dxa"/>
            <w:tcBorders>
              <w:top w:val="nil"/>
              <w:left w:val="nil"/>
              <w:bottom w:val="nil"/>
              <w:right w:val="nil"/>
            </w:tcBorders>
            <w:shd w:val="clear" w:color="auto" w:fill="auto"/>
            <w:noWrap/>
            <w:vAlign w:val="bottom"/>
            <w:hideMark/>
          </w:tcPr>
          <w:p w14:paraId="35D4564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2DFE0EC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068991E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66AE374F" w14:textId="74DC778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189A7602" w14:textId="77777777" w:rsidTr="009B0547">
        <w:trPr>
          <w:trHeight w:val="300"/>
        </w:trPr>
        <w:tc>
          <w:tcPr>
            <w:tcW w:w="2080" w:type="dxa"/>
            <w:tcBorders>
              <w:top w:val="nil"/>
              <w:left w:val="nil"/>
              <w:bottom w:val="nil"/>
              <w:right w:val="nil"/>
            </w:tcBorders>
            <w:shd w:val="clear" w:color="auto" w:fill="auto"/>
            <w:noWrap/>
            <w:vAlign w:val="bottom"/>
            <w:hideMark/>
          </w:tcPr>
          <w:p w14:paraId="6494D3AE" w14:textId="5294B36B"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1760" w:type="dxa"/>
            <w:tcBorders>
              <w:top w:val="nil"/>
              <w:left w:val="nil"/>
              <w:bottom w:val="nil"/>
              <w:right w:val="nil"/>
            </w:tcBorders>
            <w:shd w:val="clear" w:color="auto" w:fill="auto"/>
            <w:noWrap/>
            <w:vAlign w:val="bottom"/>
            <w:hideMark/>
          </w:tcPr>
          <w:p w14:paraId="3C89B0D3" w14:textId="68034F12"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9360 (47.6)</w:t>
            </w:r>
          </w:p>
        </w:tc>
        <w:tc>
          <w:tcPr>
            <w:tcW w:w="1760" w:type="dxa"/>
            <w:tcBorders>
              <w:top w:val="nil"/>
              <w:left w:val="nil"/>
              <w:bottom w:val="nil"/>
              <w:right w:val="nil"/>
            </w:tcBorders>
            <w:shd w:val="clear" w:color="auto" w:fill="auto"/>
            <w:noWrap/>
            <w:vAlign w:val="bottom"/>
            <w:hideMark/>
          </w:tcPr>
          <w:p w14:paraId="095156BD" w14:textId="61FD5A4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5787 (55.6)</w:t>
            </w:r>
          </w:p>
        </w:tc>
        <w:tc>
          <w:tcPr>
            <w:tcW w:w="1680" w:type="dxa"/>
            <w:tcBorders>
              <w:top w:val="nil"/>
              <w:left w:val="nil"/>
              <w:bottom w:val="nil"/>
              <w:right w:val="nil"/>
            </w:tcBorders>
            <w:shd w:val="clear" w:color="auto" w:fill="auto"/>
            <w:noWrap/>
            <w:vAlign w:val="bottom"/>
            <w:hideMark/>
          </w:tcPr>
          <w:p w14:paraId="10793A19" w14:textId="4F7D2F7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3573 (38.5)</w:t>
            </w:r>
          </w:p>
        </w:tc>
        <w:tc>
          <w:tcPr>
            <w:tcW w:w="1080" w:type="dxa"/>
            <w:tcBorders>
              <w:top w:val="nil"/>
              <w:left w:val="nil"/>
              <w:bottom w:val="nil"/>
              <w:right w:val="nil"/>
            </w:tcBorders>
            <w:shd w:val="clear" w:color="auto" w:fill="auto"/>
            <w:noWrap/>
            <w:vAlign w:val="bottom"/>
            <w:hideMark/>
          </w:tcPr>
          <w:p w14:paraId="15B695B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BA32DBB" w14:textId="77777777" w:rsidTr="009B0547">
        <w:trPr>
          <w:trHeight w:val="300"/>
        </w:trPr>
        <w:tc>
          <w:tcPr>
            <w:tcW w:w="2080" w:type="dxa"/>
            <w:tcBorders>
              <w:top w:val="nil"/>
              <w:left w:val="nil"/>
              <w:bottom w:val="nil"/>
              <w:right w:val="nil"/>
            </w:tcBorders>
            <w:shd w:val="clear" w:color="auto" w:fill="auto"/>
            <w:noWrap/>
            <w:vAlign w:val="bottom"/>
          </w:tcPr>
          <w:p w14:paraId="78ADED1C" w14:textId="2DB3E27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1760" w:type="dxa"/>
            <w:tcBorders>
              <w:top w:val="nil"/>
              <w:left w:val="nil"/>
              <w:bottom w:val="nil"/>
              <w:right w:val="nil"/>
            </w:tcBorders>
            <w:shd w:val="clear" w:color="auto" w:fill="auto"/>
            <w:noWrap/>
            <w:vAlign w:val="bottom"/>
          </w:tcPr>
          <w:p w14:paraId="436E48D4" w14:textId="10936BC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10320 (52.4)</w:t>
            </w:r>
          </w:p>
        </w:tc>
        <w:tc>
          <w:tcPr>
            <w:tcW w:w="1760" w:type="dxa"/>
            <w:tcBorders>
              <w:top w:val="nil"/>
              <w:left w:val="nil"/>
              <w:bottom w:val="nil"/>
              <w:right w:val="nil"/>
            </w:tcBorders>
            <w:shd w:val="clear" w:color="auto" w:fill="auto"/>
            <w:noWrap/>
            <w:vAlign w:val="bottom"/>
          </w:tcPr>
          <w:p w14:paraId="78ECB804" w14:textId="029AB94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4612 (44.4)</w:t>
            </w:r>
          </w:p>
        </w:tc>
        <w:tc>
          <w:tcPr>
            <w:tcW w:w="1680" w:type="dxa"/>
            <w:tcBorders>
              <w:top w:val="nil"/>
              <w:left w:val="nil"/>
              <w:bottom w:val="nil"/>
              <w:right w:val="nil"/>
            </w:tcBorders>
            <w:shd w:val="clear" w:color="auto" w:fill="auto"/>
            <w:noWrap/>
            <w:vAlign w:val="bottom"/>
          </w:tcPr>
          <w:p w14:paraId="2C5C6AD7" w14:textId="04C3195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5708 (61.5)</w:t>
            </w:r>
          </w:p>
        </w:tc>
        <w:tc>
          <w:tcPr>
            <w:tcW w:w="1080" w:type="dxa"/>
            <w:tcBorders>
              <w:top w:val="nil"/>
              <w:left w:val="nil"/>
              <w:bottom w:val="nil"/>
              <w:right w:val="nil"/>
            </w:tcBorders>
            <w:shd w:val="clear" w:color="auto" w:fill="auto"/>
            <w:noWrap/>
            <w:vAlign w:val="bottom"/>
          </w:tcPr>
          <w:p w14:paraId="707B7778" w14:textId="48E349D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5893F30" w14:textId="77777777" w:rsidTr="009B0547">
        <w:trPr>
          <w:trHeight w:val="300"/>
        </w:trPr>
        <w:tc>
          <w:tcPr>
            <w:tcW w:w="2080" w:type="dxa"/>
            <w:tcBorders>
              <w:top w:val="nil"/>
              <w:left w:val="nil"/>
              <w:bottom w:val="nil"/>
              <w:right w:val="nil"/>
            </w:tcBorders>
            <w:shd w:val="clear" w:color="auto" w:fill="auto"/>
            <w:noWrap/>
            <w:vAlign w:val="bottom"/>
          </w:tcPr>
          <w:p w14:paraId="4E1E319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Chemotherapy</w:t>
            </w:r>
          </w:p>
        </w:tc>
        <w:tc>
          <w:tcPr>
            <w:tcW w:w="1760" w:type="dxa"/>
            <w:tcBorders>
              <w:top w:val="nil"/>
              <w:left w:val="nil"/>
              <w:bottom w:val="nil"/>
              <w:right w:val="nil"/>
            </w:tcBorders>
            <w:shd w:val="clear" w:color="auto" w:fill="auto"/>
            <w:noWrap/>
            <w:vAlign w:val="bottom"/>
          </w:tcPr>
          <w:p w14:paraId="7760E20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tcPr>
          <w:p w14:paraId="5ACB98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tcPr>
          <w:p w14:paraId="4FB2F41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tcPr>
          <w:p w14:paraId="1F4A6EC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0.415</w:t>
            </w:r>
          </w:p>
        </w:tc>
      </w:tr>
      <w:tr w:rsidR="00C17F0D" w:rsidRPr="0085270F" w14:paraId="4AC21183" w14:textId="77777777" w:rsidTr="009B0547">
        <w:trPr>
          <w:trHeight w:val="300"/>
        </w:trPr>
        <w:tc>
          <w:tcPr>
            <w:tcW w:w="2080" w:type="dxa"/>
            <w:tcBorders>
              <w:top w:val="nil"/>
              <w:left w:val="nil"/>
              <w:bottom w:val="nil"/>
              <w:right w:val="nil"/>
            </w:tcBorders>
            <w:shd w:val="clear" w:color="auto" w:fill="auto"/>
            <w:noWrap/>
            <w:vAlign w:val="bottom"/>
          </w:tcPr>
          <w:p w14:paraId="7D49B4F4" w14:textId="6902E955"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Yes</w:t>
            </w:r>
          </w:p>
        </w:tc>
        <w:tc>
          <w:tcPr>
            <w:tcW w:w="1760" w:type="dxa"/>
            <w:tcBorders>
              <w:top w:val="nil"/>
              <w:left w:val="nil"/>
              <w:bottom w:val="nil"/>
              <w:right w:val="nil"/>
            </w:tcBorders>
            <w:shd w:val="clear" w:color="auto" w:fill="auto"/>
            <w:noWrap/>
            <w:vAlign w:val="bottom"/>
          </w:tcPr>
          <w:p w14:paraId="0FAFEE67" w14:textId="4BB0B13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14057 (71.4)</w:t>
            </w:r>
          </w:p>
        </w:tc>
        <w:tc>
          <w:tcPr>
            <w:tcW w:w="1760" w:type="dxa"/>
            <w:tcBorders>
              <w:top w:val="nil"/>
              <w:left w:val="nil"/>
              <w:bottom w:val="nil"/>
              <w:right w:val="nil"/>
            </w:tcBorders>
            <w:shd w:val="clear" w:color="auto" w:fill="auto"/>
            <w:noWrap/>
            <w:vAlign w:val="bottom"/>
          </w:tcPr>
          <w:p w14:paraId="6B599F56" w14:textId="548B972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7402 (71.2)</w:t>
            </w:r>
          </w:p>
        </w:tc>
        <w:tc>
          <w:tcPr>
            <w:tcW w:w="1680" w:type="dxa"/>
            <w:tcBorders>
              <w:top w:val="nil"/>
              <w:left w:val="nil"/>
              <w:bottom w:val="nil"/>
              <w:right w:val="nil"/>
            </w:tcBorders>
            <w:shd w:val="clear" w:color="auto" w:fill="auto"/>
            <w:noWrap/>
            <w:vAlign w:val="bottom"/>
          </w:tcPr>
          <w:p w14:paraId="68428FBD" w14:textId="0A32EB0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6655 (71.7)</w:t>
            </w:r>
          </w:p>
        </w:tc>
        <w:tc>
          <w:tcPr>
            <w:tcW w:w="1080" w:type="dxa"/>
            <w:tcBorders>
              <w:top w:val="nil"/>
              <w:left w:val="nil"/>
              <w:bottom w:val="nil"/>
              <w:right w:val="nil"/>
            </w:tcBorders>
            <w:shd w:val="clear" w:color="auto" w:fill="auto"/>
            <w:noWrap/>
            <w:vAlign w:val="bottom"/>
          </w:tcPr>
          <w:p w14:paraId="5C913C4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05A0F46" w14:textId="77777777" w:rsidTr="009B0547">
        <w:trPr>
          <w:trHeight w:val="300"/>
        </w:trPr>
        <w:tc>
          <w:tcPr>
            <w:tcW w:w="2080" w:type="dxa"/>
            <w:tcBorders>
              <w:top w:val="nil"/>
              <w:left w:val="nil"/>
              <w:bottom w:val="nil"/>
              <w:right w:val="nil"/>
            </w:tcBorders>
            <w:shd w:val="clear" w:color="auto" w:fill="auto"/>
            <w:noWrap/>
            <w:vAlign w:val="bottom"/>
          </w:tcPr>
          <w:p w14:paraId="12269E64" w14:textId="2FBE4B61"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No/unknown</w:t>
            </w:r>
          </w:p>
        </w:tc>
        <w:tc>
          <w:tcPr>
            <w:tcW w:w="1760" w:type="dxa"/>
            <w:tcBorders>
              <w:top w:val="nil"/>
              <w:left w:val="nil"/>
              <w:bottom w:val="nil"/>
              <w:right w:val="nil"/>
            </w:tcBorders>
            <w:shd w:val="clear" w:color="auto" w:fill="auto"/>
            <w:noWrap/>
            <w:vAlign w:val="bottom"/>
          </w:tcPr>
          <w:p w14:paraId="6E9726F6" w14:textId="5E6FD51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5623 (28.6)</w:t>
            </w:r>
          </w:p>
        </w:tc>
        <w:tc>
          <w:tcPr>
            <w:tcW w:w="1760" w:type="dxa"/>
            <w:tcBorders>
              <w:top w:val="nil"/>
              <w:left w:val="nil"/>
              <w:bottom w:val="nil"/>
              <w:right w:val="nil"/>
            </w:tcBorders>
            <w:shd w:val="clear" w:color="auto" w:fill="auto"/>
            <w:noWrap/>
            <w:vAlign w:val="bottom"/>
          </w:tcPr>
          <w:p w14:paraId="37BE93E5" w14:textId="034EDA3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2997 (28.8)</w:t>
            </w:r>
          </w:p>
        </w:tc>
        <w:tc>
          <w:tcPr>
            <w:tcW w:w="1680" w:type="dxa"/>
            <w:tcBorders>
              <w:top w:val="nil"/>
              <w:left w:val="nil"/>
              <w:bottom w:val="nil"/>
              <w:right w:val="nil"/>
            </w:tcBorders>
            <w:shd w:val="clear" w:color="auto" w:fill="auto"/>
            <w:noWrap/>
            <w:vAlign w:val="bottom"/>
          </w:tcPr>
          <w:p w14:paraId="253C7AA8" w14:textId="0316BB1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2626 (28.3)</w:t>
            </w:r>
          </w:p>
        </w:tc>
        <w:tc>
          <w:tcPr>
            <w:tcW w:w="1080" w:type="dxa"/>
            <w:tcBorders>
              <w:top w:val="nil"/>
              <w:left w:val="nil"/>
              <w:bottom w:val="nil"/>
              <w:right w:val="nil"/>
            </w:tcBorders>
            <w:shd w:val="clear" w:color="auto" w:fill="auto"/>
            <w:noWrap/>
            <w:vAlign w:val="bottom"/>
          </w:tcPr>
          <w:p w14:paraId="1C3A36E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3E3F7E2" w14:textId="77777777" w:rsidTr="009B0547">
        <w:trPr>
          <w:trHeight w:val="300"/>
        </w:trPr>
        <w:tc>
          <w:tcPr>
            <w:tcW w:w="2080" w:type="dxa"/>
            <w:tcBorders>
              <w:top w:val="nil"/>
              <w:left w:val="nil"/>
              <w:bottom w:val="nil"/>
              <w:right w:val="nil"/>
            </w:tcBorders>
            <w:shd w:val="clear" w:color="auto" w:fill="auto"/>
            <w:noWrap/>
            <w:vAlign w:val="bottom"/>
          </w:tcPr>
          <w:p w14:paraId="1A08967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Radiotherapy</w:t>
            </w:r>
          </w:p>
        </w:tc>
        <w:tc>
          <w:tcPr>
            <w:tcW w:w="1760" w:type="dxa"/>
            <w:tcBorders>
              <w:top w:val="nil"/>
              <w:left w:val="nil"/>
              <w:bottom w:val="nil"/>
              <w:right w:val="nil"/>
            </w:tcBorders>
            <w:shd w:val="clear" w:color="auto" w:fill="auto"/>
            <w:noWrap/>
            <w:vAlign w:val="bottom"/>
          </w:tcPr>
          <w:p w14:paraId="5682441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tcPr>
          <w:p w14:paraId="5E7B89F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tcPr>
          <w:p w14:paraId="4468CA0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tcPr>
          <w:p w14:paraId="031C68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9E587FC" w14:textId="77777777" w:rsidTr="009B0547">
        <w:trPr>
          <w:trHeight w:val="300"/>
        </w:trPr>
        <w:tc>
          <w:tcPr>
            <w:tcW w:w="2080" w:type="dxa"/>
            <w:tcBorders>
              <w:top w:val="nil"/>
              <w:left w:val="nil"/>
              <w:bottom w:val="nil"/>
              <w:right w:val="nil"/>
            </w:tcBorders>
            <w:shd w:val="clear" w:color="auto" w:fill="auto"/>
            <w:noWrap/>
            <w:vAlign w:val="bottom"/>
          </w:tcPr>
          <w:p w14:paraId="0BA99351" w14:textId="325E987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1760" w:type="dxa"/>
            <w:tcBorders>
              <w:top w:val="nil"/>
              <w:left w:val="nil"/>
              <w:bottom w:val="nil"/>
              <w:right w:val="nil"/>
            </w:tcBorders>
            <w:shd w:val="clear" w:color="auto" w:fill="auto"/>
            <w:noWrap/>
            <w:vAlign w:val="bottom"/>
          </w:tcPr>
          <w:p w14:paraId="0385385C" w14:textId="1A150B6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975 (5.0)</w:t>
            </w:r>
          </w:p>
        </w:tc>
        <w:tc>
          <w:tcPr>
            <w:tcW w:w="1760" w:type="dxa"/>
            <w:tcBorders>
              <w:top w:val="nil"/>
              <w:left w:val="nil"/>
              <w:bottom w:val="nil"/>
              <w:right w:val="nil"/>
            </w:tcBorders>
            <w:shd w:val="clear" w:color="auto" w:fill="auto"/>
            <w:noWrap/>
            <w:vAlign w:val="bottom"/>
          </w:tcPr>
          <w:p w14:paraId="28CFE229" w14:textId="34640E7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670 (6.4)</w:t>
            </w:r>
          </w:p>
        </w:tc>
        <w:tc>
          <w:tcPr>
            <w:tcW w:w="1680" w:type="dxa"/>
            <w:tcBorders>
              <w:top w:val="nil"/>
              <w:left w:val="nil"/>
              <w:bottom w:val="nil"/>
              <w:right w:val="nil"/>
            </w:tcBorders>
            <w:shd w:val="clear" w:color="auto" w:fill="auto"/>
            <w:noWrap/>
            <w:vAlign w:val="bottom"/>
          </w:tcPr>
          <w:p w14:paraId="4A241656" w14:textId="7D8AB99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305 (3.3)</w:t>
            </w:r>
          </w:p>
        </w:tc>
        <w:tc>
          <w:tcPr>
            <w:tcW w:w="1080" w:type="dxa"/>
            <w:tcBorders>
              <w:top w:val="nil"/>
              <w:left w:val="nil"/>
              <w:bottom w:val="nil"/>
              <w:right w:val="nil"/>
            </w:tcBorders>
            <w:shd w:val="clear" w:color="auto" w:fill="auto"/>
            <w:noWrap/>
            <w:vAlign w:val="bottom"/>
          </w:tcPr>
          <w:p w14:paraId="6579BA1B" w14:textId="674A78E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1E923E7" w14:textId="77777777" w:rsidTr="009B0547">
        <w:trPr>
          <w:trHeight w:val="300"/>
        </w:trPr>
        <w:tc>
          <w:tcPr>
            <w:tcW w:w="2080" w:type="dxa"/>
            <w:tcBorders>
              <w:top w:val="nil"/>
              <w:left w:val="nil"/>
              <w:bottom w:val="single" w:sz="4" w:space="0" w:color="auto"/>
              <w:right w:val="nil"/>
            </w:tcBorders>
            <w:shd w:val="clear" w:color="auto" w:fill="auto"/>
            <w:noWrap/>
            <w:vAlign w:val="bottom"/>
          </w:tcPr>
          <w:p w14:paraId="459E90C9" w14:textId="720CBB7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1760" w:type="dxa"/>
            <w:tcBorders>
              <w:top w:val="nil"/>
              <w:left w:val="nil"/>
              <w:bottom w:val="single" w:sz="4" w:space="0" w:color="auto"/>
              <w:right w:val="nil"/>
            </w:tcBorders>
            <w:shd w:val="clear" w:color="auto" w:fill="auto"/>
            <w:noWrap/>
            <w:vAlign w:val="bottom"/>
          </w:tcPr>
          <w:p w14:paraId="6F25385F" w14:textId="4DFEDAD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18705 (95.0)</w:t>
            </w:r>
          </w:p>
        </w:tc>
        <w:tc>
          <w:tcPr>
            <w:tcW w:w="1760" w:type="dxa"/>
            <w:tcBorders>
              <w:top w:val="nil"/>
              <w:left w:val="nil"/>
              <w:bottom w:val="single" w:sz="4" w:space="0" w:color="auto"/>
              <w:right w:val="nil"/>
            </w:tcBorders>
            <w:shd w:val="clear" w:color="auto" w:fill="auto"/>
            <w:noWrap/>
            <w:vAlign w:val="bottom"/>
          </w:tcPr>
          <w:p w14:paraId="01F08E0D" w14:textId="451EC6E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9729 (93.6)</w:t>
            </w:r>
          </w:p>
        </w:tc>
        <w:tc>
          <w:tcPr>
            <w:tcW w:w="1680" w:type="dxa"/>
            <w:tcBorders>
              <w:top w:val="nil"/>
              <w:left w:val="nil"/>
              <w:bottom w:val="single" w:sz="4" w:space="0" w:color="auto"/>
              <w:right w:val="nil"/>
            </w:tcBorders>
            <w:shd w:val="clear" w:color="auto" w:fill="auto"/>
            <w:noWrap/>
            <w:vAlign w:val="bottom"/>
          </w:tcPr>
          <w:p w14:paraId="04862DD1" w14:textId="48C20A8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8976 (96.7)</w:t>
            </w:r>
          </w:p>
        </w:tc>
        <w:tc>
          <w:tcPr>
            <w:tcW w:w="1080" w:type="dxa"/>
            <w:tcBorders>
              <w:top w:val="nil"/>
              <w:left w:val="nil"/>
              <w:bottom w:val="single" w:sz="4" w:space="0" w:color="auto"/>
              <w:right w:val="nil"/>
            </w:tcBorders>
            <w:shd w:val="clear" w:color="auto" w:fill="auto"/>
            <w:noWrap/>
            <w:vAlign w:val="bottom"/>
            <w:hideMark/>
          </w:tcPr>
          <w:p w14:paraId="2A985B09" w14:textId="35CF285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bl>
    <w:p w14:paraId="11561DCB" w14:textId="3A89C178" w:rsidR="000D647A" w:rsidRPr="0054342B" w:rsidRDefault="000D647A" w:rsidP="0085270F">
      <w:pPr>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vertAlign w:val="superscript"/>
        </w:rPr>
        <w:t>1</w:t>
      </w:r>
      <w:r w:rsidRPr="0085270F">
        <w:rPr>
          <w:rFonts w:ascii="Book Antiqua" w:eastAsia="宋体" w:hAnsi="Book Antiqua" w:cs="Times New Roman"/>
          <w:i/>
          <w:iCs/>
          <w:color w:val="000000"/>
          <w:kern w:val="0"/>
          <w:sz w:val="24"/>
          <w:szCs w:val="24"/>
        </w:rPr>
        <w:t>χ</w:t>
      </w:r>
      <w:r w:rsidRPr="0085270F">
        <w:rPr>
          <w:rFonts w:ascii="Book Antiqua" w:eastAsia="宋体" w:hAnsi="Book Antiqua" w:cs="Times New Roman"/>
          <w:i/>
          <w:iCs/>
          <w:color w:val="000000"/>
          <w:kern w:val="0"/>
          <w:sz w:val="24"/>
          <w:szCs w:val="24"/>
          <w:vertAlign w:val="superscript"/>
        </w:rPr>
        <w:t>2</w:t>
      </w:r>
      <w:r w:rsidRPr="0085270F">
        <w:rPr>
          <w:rFonts w:ascii="Book Antiqua" w:eastAsia="宋体" w:hAnsi="Book Antiqua" w:cs="Times New Roman"/>
          <w:color w:val="000000"/>
          <w:kern w:val="0"/>
          <w:sz w:val="24"/>
          <w:szCs w:val="24"/>
        </w:rPr>
        <w:t xml:space="preserve"> test.</w:t>
      </w:r>
      <w:r w:rsidR="0054342B">
        <w:rPr>
          <w:rFonts w:ascii="Book Antiqua" w:eastAsia="宋体" w:hAnsi="Book Antiqua" w:cs="Times New Roman" w:hint="eastAsia"/>
          <w:color w:val="000000"/>
          <w:kern w:val="0"/>
          <w:sz w:val="24"/>
          <w:szCs w:val="24"/>
        </w:rPr>
        <w:t xml:space="preserve"> </w:t>
      </w:r>
      <w:r w:rsidRPr="0085270F">
        <w:rPr>
          <w:rFonts w:ascii="Book Antiqua" w:eastAsia="宋体" w:hAnsi="Book Antiqua" w:cs="Times New Roman"/>
          <w:color w:val="000000"/>
          <w:kern w:val="0"/>
          <w:sz w:val="24"/>
          <w:szCs w:val="24"/>
          <w:vertAlign w:val="superscript"/>
        </w:rPr>
        <w:t>2</w:t>
      </w:r>
      <w:r w:rsidRPr="0085270F">
        <w:rPr>
          <w:rFonts w:ascii="Book Antiqua" w:eastAsia="宋体" w:hAnsi="Book Antiqua" w:cs="Times New Roman"/>
          <w:color w:val="000000"/>
          <w:kern w:val="0"/>
          <w:sz w:val="24"/>
          <w:szCs w:val="24"/>
        </w:rPr>
        <w:t>Well or moderately differentiated tumors.</w:t>
      </w:r>
      <w:r w:rsidR="0054342B">
        <w:rPr>
          <w:rFonts w:ascii="Book Antiqua" w:eastAsia="宋体" w:hAnsi="Book Antiqua" w:cs="Times New Roman" w:hint="eastAsia"/>
          <w:color w:val="000000"/>
          <w:kern w:val="0"/>
          <w:sz w:val="24"/>
          <w:szCs w:val="24"/>
        </w:rPr>
        <w:t xml:space="preserve"> </w:t>
      </w:r>
      <w:r w:rsidRPr="0085270F">
        <w:rPr>
          <w:rFonts w:ascii="Book Antiqua" w:eastAsia="宋体" w:hAnsi="Book Antiqua" w:cs="Times New Roman"/>
          <w:color w:val="000000"/>
          <w:kern w:val="0"/>
          <w:sz w:val="24"/>
          <w:szCs w:val="24"/>
          <w:vertAlign w:val="superscript"/>
        </w:rPr>
        <w:t>3</w:t>
      </w:r>
      <w:r w:rsidRPr="0085270F">
        <w:rPr>
          <w:rFonts w:ascii="Book Antiqua" w:eastAsia="宋体" w:hAnsi="Book Antiqua" w:cs="Times New Roman"/>
          <w:color w:val="000000"/>
          <w:kern w:val="0"/>
          <w:sz w:val="24"/>
          <w:szCs w:val="24"/>
        </w:rPr>
        <w:t>Poorly differentiated or undifferentiated tumors.</w:t>
      </w:r>
    </w:p>
    <w:p w14:paraId="2D51B7B4" w14:textId="77777777" w:rsidR="000D5BD1" w:rsidRPr="0085270F" w:rsidRDefault="000D5BD1"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br w:type="page"/>
      </w:r>
    </w:p>
    <w:p w14:paraId="3301453D" w14:textId="77777777" w:rsidR="000D5BD1" w:rsidRPr="0085270F" w:rsidRDefault="000D5BD1" w:rsidP="0085270F">
      <w:pPr>
        <w:snapToGrid w:val="0"/>
        <w:spacing w:line="360" w:lineRule="auto"/>
        <w:rPr>
          <w:rFonts w:ascii="Book Antiqua" w:hAnsi="Book Antiqua" w:cs="Times New Roman"/>
          <w:sz w:val="24"/>
          <w:szCs w:val="24"/>
          <w:shd w:val="clear" w:color="auto" w:fill="FFFFFF"/>
        </w:rPr>
        <w:sectPr w:rsidR="000D5BD1" w:rsidRPr="0085270F">
          <w:footerReference w:type="default" r:id="rId9"/>
          <w:pgSz w:w="11906" w:h="16838"/>
          <w:pgMar w:top="1440" w:right="1800" w:bottom="1440" w:left="1800" w:header="851" w:footer="992" w:gutter="0"/>
          <w:cols w:space="425"/>
          <w:docGrid w:type="lines" w:linePitch="312"/>
        </w:sectPr>
      </w:pPr>
    </w:p>
    <w:p w14:paraId="52CA0EA0" w14:textId="0F4FE126" w:rsidR="00C17F0D" w:rsidRPr="0085270F" w:rsidRDefault="00C17F0D"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sz w:val="24"/>
          <w:szCs w:val="24"/>
          <w:shd w:val="clear" w:color="auto" w:fill="FFFFFF"/>
        </w:rPr>
        <w:lastRenderedPageBreak/>
        <w:t xml:space="preserve">Table 2 Univariate </w:t>
      </w:r>
      <w:r w:rsidR="00DF534B" w:rsidRPr="0085270F">
        <w:rPr>
          <w:rFonts w:ascii="Book Antiqua" w:hAnsi="Book Antiqua" w:cs="Times New Roman"/>
          <w:b/>
          <w:sz w:val="24"/>
          <w:szCs w:val="24"/>
          <w:shd w:val="clear" w:color="auto" w:fill="FFFFFF"/>
        </w:rPr>
        <w:t xml:space="preserve">and multivariate cox regression analysis for </w:t>
      </w:r>
      <w:r w:rsidR="00DF534B" w:rsidRPr="0085270F">
        <w:rPr>
          <w:rFonts w:ascii="Book Antiqua" w:hAnsi="Book Antiqua" w:cs="Times New Roman"/>
          <w:b/>
          <w:bCs/>
          <w:sz w:val="24"/>
          <w:szCs w:val="24"/>
        </w:rPr>
        <w:t>overall survival</w:t>
      </w:r>
      <w:r w:rsidR="00DF534B" w:rsidRPr="0085270F">
        <w:rPr>
          <w:rFonts w:ascii="Book Antiqua" w:hAnsi="Book Antiqua" w:cs="Times New Roman"/>
          <w:b/>
          <w:bCs/>
          <w:sz w:val="24"/>
          <w:szCs w:val="24"/>
          <w:shd w:val="clear" w:color="auto" w:fill="FFFFFF"/>
        </w:rPr>
        <w:t xml:space="preserve"> </w:t>
      </w:r>
      <w:r w:rsidR="00DF534B" w:rsidRPr="0085270F">
        <w:rPr>
          <w:rFonts w:ascii="Book Antiqua" w:hAnsi="Book Antiqua" w:cs="Times New Roman"/>
          <w:b/>
          <w:sz w:val="24"/>
          <w:szCs w:val="24"/>
          <w:shd w:val="clear" w:color="auto" w:fill="FFFFFF"/>
        </w:rPr>
        <w:t xml:space="preserve">for 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DF534B" w:rsidRPr="0085270F">
        <w:rPr>
          <w:rFonts w:ascii="Book Antiqua" w:hAnsi="Book Antiqua" w:cs="Times New Roman"/>
          <w:b/>
          <w:sz w:val="24"/>
          <w:szCs w:val="24"/>
          <w:shd w:val="clear" w:color="auto" w:fill="FFFFFF"/>
        </w:rPr>
        <w:t>patients</w:t>
      </w:r>
    </w:p>
    <w:tbl>
      <w:tblPr>
        <w:tblW w:w="14081" w:type="dxa"/>
        <w:tblInd w:w="93" w:type="dxa"/>
        <w:tblLook w:val="04A0" w:firstRow="1" w:lastRow="0" w:firstColumn="1" w:lastColumn="0" w:noHBand="0" w:noVBand="1"/>
      </w:tblPr>
      <w:tblGrid>
        <w:gridCol w:w="1961"/>
        <w:gridCol w:w="2199"/>
        <w:gridCol w:w="882"/>
        <w:gridCol w:w="2198"/>
        <w:gridCol w:w="881"/>
        <w:gridCol w:w="2198"/>
        <w:gridCol w:w="881"/>
        <w:gridCol w:w="2198"/>
        <w:gridCol w:w="881"/>
      </w:tblGrid>
      <w:tr w:rsidR="000D647A" w:rsidRPr="0085270F" w14:paraId="422F58DA" w14:textId="77777777" w:rsidTr="000D647A">
        <w:trPr>
          <w:trHeight w:val="300"/>
        </w:trPr>
        <w:tc>
          <w:tcPr>
            <w:tcW w:w="1763" w:type="dxa"/>
            <w:vMerge w:val="restart"/>
            <w:tcBorders>
              <w:top w:val="single" w:sz="4" w:space="0" w:color="auto"/>
              <w:left w:val="nil"/>
              <w:right w:val="nil"/>
            </w:tcBorders>
            <w:shd w:val="clear" w:color="auto" w:fill="auto"/>
            <w:noWrap/>
            <w:vAlign w:val="bottom"/>
            <w:hideMark/>
          </w:tcPr>
          <w:p w14:paraId="2C9FE552" w14:textId="61CAE305" w:rsidR="000D647A" w:rsidRPr="0085270F" w:rsidRDefault="000D647A" w:rsidP="0085270F">
            <w:pPr>
              <w:widowControl/>
              <w:snapToGrid w:val="0"/>
              <w:spacing w:line="360" w:lineRule="auto"/>
              <w:rPr>
                <w:rFonts w:ascii="Book Antiqua" w:eastAsia="宋体" w:hAnsi="Book Antiqua" w:cs="Times New Roman"/>
                <w:color w:val="000000"/>
                <w:kern w:val="0"/>
                <w:sz w:val="24"/>
                <w:szCs w:val="24"/>
              </w:rPr>
            </w:pPr>
          </w:p>
        </w:tc>
        <w:tc>
          <w:tcPr>
            <w:tcW w:w="6160" w:type="dxa"/>
            <w:gridSpan w:val="4"/>
            <w:tcBorders>
              <w:top w:val="single" w:sz="4" w:space="0" w:color="auto"/>
              <w:left w:val="nil"/>
              <w:bottom w:val="nil"/>
              <w:right w:val="nil"/>
            </w:tcBorders>
            <w:shd w:val="clear" w:color="auto" w:fill="auto"/>
            <w:noWrap/>
            <w:vAlign w:val="bottom"/>
            <w:hideMark/>
          </w:tcPr>
          <w:p w14:paraId="0D2D426D" w14:textId="7777777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M1a</w:t>
            </w:r>
          </w:p>
        </w:tc>
        <w:tc>
          <w:tcPr>
            <w:tcW w:w="6158" w:type="dxa"/>
            <w:gridSpan w:val="4"/>
            <w:tcBorders>
              <w:top w:val="single" w:sz="4" w:space="0" w:color="auto"/>
              <w:left w:val="nil"/>
              <w:bottom w:val="nil"/>
              <w:right w:val="nil"/>
            </w:tcBorders>
            <w:shd w:val="clear" w:color="auto" w:fill="auto"/>
            <w:noWrap/>
            <w:vAlign w:val="bottom"/>
            <w:hideMark/>
          </w:tcPr>
          <w:p w14:paraId="1C59F597" w14:textId="7777777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M1b</w:t>
            </w:r>
          </w:p>
        </w:tc>
      </w:tr>
      <w:tr w:rsidR="000D647A" w:rsidRPr="0085270F" w14:paraId="41BFB4CE" w14:textId="77777777" w:rsidTr="000D647A">
        <w:trPr>
          <w:trHeight w:val="300"/>
        </w:trPr>
        <w:tc>
          <w:tcPr>
            <w:tcW w:w="1763" w:type="dxa"/>
            <w:vMerge/>
            <w:tcBorders>
              <w:left w:val="nil"/>
              <w:right w:val="nil"/>
            </w:tcBorders>
            <w:shd w:val="clear" w:color="auto" w:fill="auto"/>
            <w:noWrap/>
            <w:vAlign w:val="bottom"/>
            <w:hideMark/>
          </w:tcPr>
          <w:p w14:paraId="2D708979" w14:textId="7FC7A786" w:rsidR="000D647A" w:rsidRPr="0085270F" w:rsidRDefault="000D647A" w:rsidP="0085270F">
            <w:pPr>
              <w:snapToGrid w:val="0"/>
              <w:spacing w:line="360" w:lineRule="auto"/>
              <w:rPr>
                <w:rFonts w:ascii="Book Antiqua" w:eastAsia="宋体" w:hAnsi="Book Antiqua" w:cs="Times New Roman"/>
                <w:color w:val="000000"/>
                <w:kern w:val="0"/>
                <w:sz w:val="24"/>
                <w:szCs w:val="24"/>
              </w:rPr>
            </w:pPr>
          </w:p>
        </w:tc>
        <w:tc>
          <w:tcPr>
            <w:tcW w:w="3081" w:type="dxa"/>
            <w:gridSpan w:val="2"/>
            <w:tcBorders>
              <w:top w:val="single" w:sz="4" w:space="0" w:color="auto"/>
              <w:left w:val="nil"/>
              <w:bottom w:val="single" w:sz="4" w:space="0" w:color="auto"/>
              <w:right w:val="nil"/>
            </w:tcBorders>
            <w:shd w:val="clear" w:color="auto" w:fill="auto"/>
            <w:noWrap/>
            <w:vAlign w:val="bottom"/>
            <w:hideMark/>
          </w:tcPr>
          <w:p w14:paraId="5156BE79" w14:textId="07AD893F"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Univariate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07D607CB" w14:textId="398F3331"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Multivariate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38F5B670" w14:textId="34C6FEE1"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Univariate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4564A94C" w14:textId="125FDA5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Multivariate analysis</w:t>
            </w:r>
          </w:p>
        </w:tc>
      </w:tr>
      <w:tr w:rsidR="000D647A" w:rsidRPr="0085270F" w14:paraId="7A133D61" w14:textId="77777777" w:rsidTr="000D647A">
        <w:trPr>
          <w:trHeight w:val="300"/>
        </w:trPr>
        <w:tc>
          <w:tcPr>
            <w:tcW w:w="1763" w:type="dxa"/>
            <w:vMerge/>
            <w:tcBorders>
              <w:left w:val="nil"/>
              <w:bottom w:val="single" w:sz="4" w:space="0" w:color="auto"/>
              <w:right w:val="nil"/>
            </w:tcBorders>
            <w:shd w:val="clear" w:color="auto" w:fill="auto"/>
            <w:noWrap/>
            <w:vAlign w:val="bottom"/>
            <w:hideMark/>
          </w:tcPr>
          <w:p w14:paraId="728827C3" w14:textId="665B3224" w:rsidR="000D647A" w:rsidRPr="0085270F" w:rsidRDefault="000D647A" w:rsidP="0085270F">
            <w:pPr>
              <w:widowControl/>
              <w:snapToGrid w:val="0"/>
              <w:spacing w:line="360" w:lineRule="auto"/>
              <w:rPr>
                <w:rFonts w:ascii="Book Antiqua" w:eastAsia="宋体" w:hAnsi="Book Antiqua" w:cs="Times New Roman"/>
                <w:color w:val="000000"/>
                <w:kern w:val="0"/>
                <w:sz w:val="24"/>
                <w:szCs w:val="24"/>
              </w:rPr>
            </w:pPr>
          </w:p>
        </w:tc>
        <w:tc>
          <w:tcPr>
            <w:tcW w:w="2199" w:type="dxa"/>
            <w:tcBorders>
              <w:top w:val="nil"/>
              <w:left w:val="nil"/>
              <w:bottom w:val="single" w:sz="4" w:space="0" w:color="auto"/>
              <w:right w:val="nil"/>
            </w:tcBorders>
            <w:shd w:val="clear" w:color="auto" w:fill="auto"/>
            <w:noWrap/>
            <w:vAlign w:val="bottom"/>
            <w:hideMark/>
          </w:tcPr>
          <w:p w14:paraId="6C6A5760" w14:textId="0248062A"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2" w:type="dxa"/>
            <w:tcBorders>
              <w:top w:val="nil"/>
              <w:left w:val="nil"/>
              <w:bottom w:val="single" w:sz="4" w:space="0" w:color="auto"/>
              <w:right w:val="nil"/>
            </w:tcBorders>
            <w:shd w:val="clear" w:color="auto" w:fill="auto"/>
            <w:noWrap/>
            <w:vAlign w:val="bottom"/>
            <w:hideMark/>
          </w:tcPr>
          <w:p w14:paraId="46A701AC" w14:textId="527ECF1E"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 xml:space="preserve">P </w:t>
            </w:r>
            <w:r w:rsidRPr="0085270F">
              <w:rPr>
                <w:rFonts w:ascii="Book Antiqua" w:eastAsia="宋体" w:hAnsi="Book Antiqua" w:cs="Times New Roman"/>
                <w:b/>
                <w:bCs/>
                <w:color w:val="000000"/>
                <w:kern w:val="0"/>
                <w:sz w:val="24"/>
                <w:szCs w:val="24"/>
              </w:rPr>
              <w:t>value</w:t>
            </w:r>
          </w:p>
        </w:tc>
        <w:tc>
          <w:tcPr>
            <w:tcW w:w="2198" w:type="dxa"/>
            <w:tcBorders>
              <w:top w:val="nil"/>
              <w:left w:val="nil"/>
              <w:bottom w:val="single" w:sz="4" w:space="0" w:color="auto"/>
              <w:right w:val="nil"/>
            </w:tcBorders>
            <w:shd w:val="clear" w:color="auto" w:fill="auto"/>
            <w:noWrap/>
            <w:vAlign w:val="bottom"/>
            <w:hideMark/>
          </w:tcPr>
          <w:p w14:paraId="0FF810CF" w14:textId="022DFBC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3AA98933" w14:textId="38420A0B"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c>
          <w:tcPr>
            <w:tcW w:w="2198" w:type="dxa"/>
            <w:tcBorders>
              <w:top w:val="nil"/>
              <w:left w:val="nil"/>
              <w:bottom w:val="single" w:sz="4" w:space="0" w:color="auto"/>
              <w:right w:val="nil"/>
            </w:tcBorders>
            <w:shd w:val="clear" w:color="auto" w:fill="auto"/>
            <w:noWrap/>
            <w:vAlign w:val="bottom"/>
            <w:hideMark/>
          </w:tcPr>
          <w:p w14:paraId="1501459E" w14:textId="58880702"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6CD87AF0" w14:textId="0FE4070B"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c>
          <w:tcPr>
            <w:tcW w:w="2198" w:type="dxa"/>
            <w:tcBorders>
              <w:top w:val="nil"/>
              <w:left w:val="nil"/>
              <w:bottom w:val="single" w:sz="4" w:space="0" w:color="auto"/>
              <w:right w:val="nil"/>
            </w:tcBorders>
            <w:shd w:val="clear" w:color="auto" w:fill="auto"/>
            <w:noWrap/>
            <w:vAlign w:val="bottom"/>
            <w:hideMark/>
          </w:tcPr>
          <w:p w14:paraId="47F14066" w14:textId="39EEEC44"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0D406299" w14:textId="50F54982"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r>
      <w:tr w:rsidR="00C17F0D" w:rsidRPr="0085270F" w14:paraId="51126DFA" w14:textId="77777777" w:rsidTr="000D647A">
        <w:trPr>
          <w:trHeight w:val="300"/>
        </w:trPr>
        <w:tc>
          <w:tcPr>
            <w:tcW w:w="1763" w:type="dxa"/>
            <w:tcBorders>
              <w:top w:val="nil"/>
              <w:left w:val="nil"/>
              <w:bottom w:val="nil"/>
              <w:right w:val="nil"/>
            </w:tcBorders>
            <w:shd w:val="clear" w:color="auto" w:fill="auto"/>
            <w:noWrap/>
            <w:vAlign w:val="bottom"/>
            <w:hideMark/>
          </w:tcPr>
          <w:p w14:paraId="4F269C1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Gender</w:t>
            </w:r>
          </w:p>
        </w:tc>
        <w:tc>
          <w:tcPr>
            <w:tcW w:w="2199" w:type="dxa"/>
            <w:tcBorders>
              <w:top w:val="nil"/>
              <w:left w:val="nil"/>
              <w:bottom w:val="nil"/>
              <w:right w:val="nil"/>
            </w:tcBorders>
            <w:shd w:val="clear" w:color="auto" w:fill="auto"/>
            <w:noWrap/>
            <w:vAlign w:val="bottom"/>
            <w:hideMark/>
          </w:tcPr>
          <w:p w14:paraId="173FD15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64EB10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3EB0D4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B6910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89F18D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A89DA2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58324B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32582A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AE34C4D" w14:textId="77777777" w:rsidTr="000D647A">
        <w:trPr>
          <w:trHeight w:val="300"/>
        </w:trPr>
        <w:tc>
          <w:tcPr>
            <w:tcW w:w="1763" w:type="dxa"/>
            <w:tcBorders>
              <w:top w:val="nil"/>
              <w:left w:val="nil"/>
              <w:bottom w:val="nil"/>
              <w:right w:val="nil"/>
            </w:tcBorders>
            <w:shd w:val="clear" w:color="auto" w:fill="auto"/>
            <w:noWrap/>
            <w:vAlign w:val="bottom"/>
            <w:hideMark/>
          </w:tcPr>
          <w:p w14:paraId="4B11EED5" w14:textId="6D11CF0C"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Female</w:t>
            </w:r>
          </w:p>
        </w:tc>
        <w:tc>
          <w:tcPr>
            <w:tcW w:w="2199" w:type="dxa"/>
            <w:tcBorders>
              <w:top w:val="nil"/>
              <w:left w:val="nil"/>
              <w:bottom w:val="nil"/>
              <w:right w:val="nil"/>
            </w:tcBorders>
            <w:shd w:val="clear" w:color="auto" w:fill="auto"/>
            <w:noWrap/>
            <w:vAlign w:val="bottom"/>
            <w:hideMark/>
          </w:tcPr>
          <w:p w14:paraId="0A04382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EEACA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0606E5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3E754B6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4D9B15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E7610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265F44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C58EF5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6E7609D" w14:textId="77777777" w:rsidTr="000D647A">
        <w:trPr>
          <w:trHeight w:val="300"/>
        </w:trPr>
        <w:tc>
          <w:tcPr>
            <w:tcW w:w="1763" w:type="dxa"/>
            <w:tcBorders>
              <w:top w:val="nil"/>
              <w:left w:val="nil"/>
              <w:bottom w:val="nil"/>
              <w:right w:val="nil"/>
            </w:tcBorders>
            <w:shd w:val="clear" w:color="auto" w:fill="auto"/>
            <w:noWrap/>
            <w:vAlign w:val="bottom"/>
            <w:hideMark/>
          </w:tcPr>
          <w:p w14:paraId="0CF30270" w14:textId="5F4102DB"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Male</w:t>
            </w:r>
          </w:p>
        </w:tc>
        <w:tc>
          <w:tcPr>
            <w:tcW w:w="2199" w:type="dxa"/>
            <w:tcBorders>
              <w:top w:val="nil"/>
              <w:left w:val="nil"/>
              <w:bottom w:val="nil"/>
              <w:right w:val="nil"/>
            </w:tcBorders>
            <w:shd w:val="clear" w:color="auto" w:fill="auto"/>
            <w:noWrap/>
            <w:vAlign w:val="bottom"/>
            <w:hideMark/>
          </w:tcPr>
          <w:p w14:paraId="61B13BB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1.100 (1.054-1.147)</w:t>
            </w:r>
          </w:p>
        </w:tc>
        <w:tc>
          <w:tcPr>
            <w:tcW w:w="882" w:type="dxa"/>
            <w:tcBorders>
              <w:top w:val="nil"/>
              <w:left w:val="nil"/>
              <w:bottom w:val="nil"/>
              <w:right w:val="nil"/>
            </w:tcBorders>
            <w:shd w:val="clear" w:color="auto" w:fill="auto"/>
            <w:noWrap/>
            <w:vAlign w:val="bottom"/>
            <w:hideMark/>
          </w:tcPr>
          <w:p w14:paraId="674C715C" w14:textId="5C17835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AA5B1C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1.025 (0.975-1.077)</w:t>
            </w:r>
          </w:p>
        </w:tc>
        <w:tc>
          <w:tcPr>
            <w:tcW w:w="881" w:type="dxa"/>
            <w:tcBorders>
              <w:top w:val="nil"/>
              <w:left w:val="nil"/>
              <w:bottom w:val="nil"/>
              <w:right w:val="nil"/>
            </w:tcBorders>
            <w:shd w:val="clear" w:color="auto" w:fill="auto"/>
            <w:noWrap/>
            <w:vAlign w:val="bottom"/>
            <w:hideMark/>
          </w:tcPr>
          <w:p w14:paraId="41A149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0.339 </w:t>
            </w:r>
          </w:p>
        </w:tc>
        <w:tc>
          <w:tcPr>
            <w:tcW w:w="2198" w:type="dxa"/>
            <w:tcBorders>
              <w:top w:val="nil"/>
              <w:left w:val="nil"/>
              <w:bottom w:val="nil"/>
              <w:right w:val="nil"/>
            </w:tcBorders>
            <w:shd w:val="clear" w:color="auto" w:fill="auto"/>
            <w:noWrap/>
            <w:vAlign w:val="bottom"/>
            <w:hideMark/>
          </w:tcPr>
          <w:p w14:paraId="638AAE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1.043 (1.002-1.086)</w:t>
            </w:r>
          </w:p>
        </w:tc>
        <w:tc>
          <w:tcPr>
            <w:tcW w:w="881" w:type="dxa"/>
            <w:tcBorders>
              <w:top w:val="nil"/>
              <w:left w:val="nil"/>
              <w:bottom w:val="nil"/>
              <w:right w:val="nil"/>
            </w:tcBorders>
            <w:shd w:val="clear" w:color="auto" w:fill="auto"/>
            <w:noWrap/>
            <w:vAlign w:val="bottom"/>
            <w:hideMark/>
          </w:tcPr>
          <w:p w14:paraId="5A5308B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0.042 </w:t>
            </w:r>
          </w:p>
        </w:tc>
        <w:tc>
          <w:tcPr>
            <w:tcW w:w="2198" w:type="dxa"/>
            <w:tcBorders>
              <w:top w:val="nil"/>
              <w:left w:val="nil"/>
              <w:bottom w:val="nil"/>
              <w:right w:val="nil"/>
            </w:tcBorders>
            <w:shd w:val="clear" w:color="auto" w:fill="auto"/>
            <w:noWrap/>
            <w:vAlign w:val="bottom"/>
            <w:hideMark/>
          </w:tcPr>
          <w:p w14:paraId="3E81D1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1.020 (0.972-1.070)</w:t>
            </w:r>
          </w:p>
        </w:tc>
        <w:tc>
          <w:tcPr>
            <w:tcW w:w="881" w:type="dxa"/>
            <w:tcBorders>
              <w:top w:val="nil"/>
              <w:left w:val="nil"/>
              <w:bottom w:val="nil"/>
              <w:right w:val="nil"/>
            </w:tcBorders>
            <w:shd w:val="clear" w:color="auto" w:fill="auto"/>
            <w:noWrap/>
            <w:vAlign w:val="bottom"/>
            <w:hideMark/>
          </w:tcPr>
          <w:p w14:paraId="15513192" w14:textId="0D17980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0.428</w:t>
            </w:r>
          </w:p>
        </w:tc>
      </w:tr>
      <w:tr w:rsidR="00C17F0D" w:rsidRPr="0085270F" w14:paraId="225EBA1C" w14:textId="77777777" w:rsidTr="000D647A">
        <w:trPr>
          <w:trHeight w:val="300"/>
        </w:trPr>
        <w:tc>
          <w:tcPr>
            <w:tcW w:w="1763" w:type="dxa"/>
            <w:tcBorders>
              <w:top w:val="nil"/>
              <w:left w:val="nil"/>
              <w:bottom w:val="nil"/>
              <w:right w:val="nil"/>
            </w:tcBorders>
            <w:shd w:val="clear" w:color="auto" w:fill="auto"/>
            <w:noWrap/>
            <w:vAlign w:val="bottom"/>
            <w:hideMark/>
          </w:tcPr>
          <w:p w14:paraId="5572582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Year of diagnosis</w:t>
            </w:r>
          </w:p>
        </w:tc>
        <w:tc>
          <w:tcPr>
            <w:tcW w:w="2199" w:type="dxa"/>
            <w:tcBorders>
              <w:top w:val="nil"/>
              <w:left w:val="nil"/>
              <w:bottom w:val="nil"/>
              <w:right w:val="nil"/>
            </w:tcBorders>
            <w:shd w:val="clear" w:color="auto" w:fill="auto"/>
            <w:noWrap/>
            <w:vAlign w:val="bottom"/>
            <w:hideMark/>
          </w:tcPr>
          <w:p w14:paraId="1EAD9A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51980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E6CEF0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741B095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C41CC4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346CE3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E6292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6A426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BE79753" w14:textId="77777777" w:rsidTr="000D647A">
        <w:trPr>
          <w:trHeight w:val="300"/>
        </w:trPr>
        <w:tc>
          <w:tcPr>
            <w:tcW w:w="1763" w:type="dxa"/>
            <w:tcBorders>
              <w:top w:val="nil"/>
              <w:left w:val="nil"/>
              <w:bottom w:val="nil"/>
              <w:right w:val="nil"/>
            </w:tcBorders>
            <w:shd w:val="clear" w:color="auto" w:fill="auto"/>
            <w:noWrap/>
            <w:vAlign w:val="bottom"/>
            <w:hideMark/>
          </w:tcPr>
          <w:p w14:paraId="27167EFE" w14:textId="5D2EEC39"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2010-2012</w:t>
            </w:r>
          </w:p>
        </w:tc>
        <w:tc>
          <w:tcPr>
            <w:tcW w:w="2199" w:type="dxa"/>
            <w:tcBorders>
              <w:top w:val="nil"/>
              <w:left w:val="nil"/>
              <w:bottom w:val="nil"/>
              <w:right w:val="nil"/>
            </w:tcBorders>
            <w:shd w:val="clear" w:color="auto" w:fill="auto"/>
            <w:noWrap/>
            <w:vAlign w:val="bottom"/>
            <w:hideMark/>
          </w:tcPr>
          <w:p w14:paraId="2512A04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69C957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01FF5B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522396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D003E8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D6B26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2B46A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E660C0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3EEFB3A" w14:textId="77777777" w:rsidTr="000D647A">
        <w:trPr>
          <w:trHeight w:val="300"/>
        </w:trPr>
        <w:tc>
          <w:tcPr>
            <w:tcW w:w="1763" w:type="dxa"/>
            <w:tcBorders>
              <w:top w:val="nil"/>
              <w:left w:val="nil"/>
              <w:bottom w:val="nil"/>
              <w:right w:val="nil"/>
            </w:tcBorders>
            <w:shd w:val="clear" w:color="auto" w:fill="auto"/>
            <w:noWrap/>
            <w:vAlign w:val="bottom"/>
            <w:hideMark/>
          </w:tcPr>
          <w:p w14:paraId="6EA50286" w14:textId="6C2937B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2013-2015</w:t>
            </w:r>
          </w:p>
        </w:tc>
        <w:tc>
          <w:tcPr>
            <w:tcW w:w="2199" w:type="dxa"/>
            <w:tcBorders>
              <w:top w:val="nil"/>
              <w:left w:val="nil"/>
              <w:bottom w:val="nil"/>
              <w:right w:val="nil"/>
            </w:tcBorders>
            <w:shd w:val="clear" w:color="auto" w:fill="auto"/>
            <w:noWrap/>
            <w:vAlign w:val="bottom"/>
            <w:hideMark/>
          </w:tcPr>
          <w:p w14:paraId="4B5EB1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0.972 (0.929-1.016)</w:t>
            </w:r>
          </w:p>
        </w:tc>
        <w:tc>
          <w:tcPr>
            <w:tcW w:w="882" w:type="dxa"/>
            <w:tcBorders>
              <w:top w:val="nil"/>
              <w:left w:val="nil"/>
              <w:bottom w:val="nil"/>
              <w:right w:val="nil"/>
            </w:tcBorders>
            <w:shd w:val="clear" w:color="auto" w:fill="auto"/>
            <w:noWrap/>
            <w:vAlign w:val="bottom"/>
            <w:hideMark/>
          </w:tcPr>
          <w:p w14:paraId="0AC9D8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0.208 </w:t>
            </w:r>
          </w:p>
        </w:tc>
        <w:tc>
          <w:tcPr>
            <w:tcW w:w="2198" w:type="dxa"/>
            <w:tcBorders>
              <w:top w:val="nil"/>
              <w:left w:val="nil"/>
              <w:bottom w:val="nil"/>
              <w:right w:val="nil"/>
            </w:tcBorders>
            <w:shd w:val="clear" w:color="auto" w:fill="auto"/>
            <w:noWrap/>
            <w:vAlign w:val="bottom"/>
            <w:hideMark/>
          </w:tcPr>
          <w:p w14:paraId="7C8D070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0.981 (0.929-1.036)</w:t>
            </w:r>
          </w:p>
        </w:tc>
        <w:tc>
          <w:tcPr>
            <w:tcW w:w="881" w:type="dxa"/>
            <w:tcBorders>
              <w:top w:val="nil"/>
              <w:left w:val="nil"/>
              <w:bottom w:val="nil"/>
              <w:right w:val="nil"/>
            </w:tcBorders>
            <w:shd w:val="clear" w:color="auto" w:fill="auto"/>
            <w:noWrap/>
            <w:vAlign w:val="bottom"/>
            <w:hideMark/>
          </w:tcPr>
          <w:p w14:paraId="49538A1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0.486 </w:t>
            </w:r>
          </w:p>
        </w:tc>
        <w:tc>
          <w:tcPr>
            <w:tcW w:w="2198" w:type="dxa"/>
            <w:tcBorders>
              <w:top w:val="nil"/>
              <w:left w:val="nil"/>
              <w:bottom w:val="nil"/>
              <w:right w:val="nil"/>
            </w:tcBorders>
            <w:shd w:val="clear" w:color="auto" w:fill="auto"/>
            <w:noWrap/>
            <w:vAlign w:val="bottom"/>
            <w:hideMark/>
          </w:tcPr>
          <w:p w14:paraId="24E623A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0.965 (0.925-1.006)</w:t>
            </w:r>
          </w:p>
        </w:tc>
        <w:tc>
          <w:tcPr>
            <w:tcW w:w="881" w:type="dxa"/>
            <w:tcBorders>
              <w:top w:val="nil"/>
              <w:left w:val="nil"/>
              <w:bottom w:val="nil"/>
              <w:right w:val="nil"/>
            </w:tcBorders>
            <w:shd w:val="clear" w:color="auto" w:fill="auto"/>
            <w:noWrap/>
            <w:vAlign w:val="bottom"/>
            <w:hideMark/>
          </w:tcPr>
          <w:p w14:paraId="2BF34C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0.096 </w:t>
            </w:r>
          </w:p>
        </w:tc>
        <w:tc>
          <w:tcPr>
            <w:tcW w:w="2198" w:type="dxa"/>
            <w:tcBorders>
              <w:top w:val="nil"/>
              <w:left w:val="nil"/>
              <w:bottom w:val="nil"/>
              <w:right w:val="nil"/>
            </w:tcBorders>
            <w:shd w:val="clear" w:color="auto" w:fill="auto"/>
            <w:noWrap/>
            <w:vAlign w:val="bottom"/>
            <w:hideMark/>
          </w:tcPr>
          <w:p w14:paraId="2FCECF5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0.972 (0.924-1.023)</w:t>
            </w:r>
          </w:p>
        </w:tc>
        <w:tc>
          <w:tcPr>
            <w:tcW w:w="881" w:type="dxa"/>
            <w:tcBorders>
              <w:top w:val="nil"/>
              <w:left w:val="nil"/>
              <w:bottom w:val="nil"/>
              <w:right w:val="nil"/>
            </w:tcBorders>
            <w:shd w:val="clear" w:color="auto" w:fill="auto"/>
            <w:noWrap/>
            <w:vAlign w:val="bottom"/>
            <w:hideMark/>
          </w:tcPr>
          <w:p w14:paraId="2BF43DA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0.277 </w:t>
            </w:r>
          </w:p>
        </w:tc>
      </w:tr>
      <w:tr w:rsidR="00C17F0D" w:rsidRPr="0085270F" w14:paraId="14F177E1" w14:textId="77777777" w:rsidTr="000D647A">
        <w:trPr>
          <w:trHeight w:val="300"/>
        </w:trPr>
        <w:tc>
          <w:tcPr>
            <w:tcW w:w="1763" w:type="dxa"/>
            <w:tcBorders>
              <w:top w:val="nil"/>
              <w:left w:val="nil"/>
              <w:bottom w:val="nil"/>
              <w:right w:val="nil"/>
            </w:tcBorders>
            <w:shd w:val="clear" w:color="auto" w:fill="auto"/>
            <w:noWrap/>
            <w:vAlign w:val="bottom"/>
            <w:hideMark/>
          </w:tcPr>
          <w:p w14:paraId="1228B0B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Age</w:t>
            </w:r>
          </w:p>
        </w:tc>
        <w:tc>
          <w:tcPr>
            <w:tcW w:w="2199" w:type="dxa"/>
            <w:tcBorders>
              <w:top w:val="nil"/>
              <w:left w:val="nil"/>
              <w:bottom w:val="nil"/>
              <w:right w:val="nil"/>
            </w:tcBorders>
            <w:shd w:val="clear" w:color="auto" w:fill="auto"/>
            <w:noWrap/>
            <w:vAlign w:val="bottom"/>
            <w:hideMark/>
          </w:tcPr>
          <w:p w14:paraId="3E0F613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F11A9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3975C3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0B95A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1D5E81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63596E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0EA8F2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183B6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24B5567" w14:textId="77777777" w:rsidTr="000D647A">
        <w:trPr>
          <w:trHeight w:val="300"/>
        </w:trPr>
        <w:tc>
          <w:tcPr>
            <w:tcW w:w="1763" w:type="dxa"/>
            <w:tcBorders>
              <w:top w:val="nil"/>
              <w:left w:val="nil"/>
              <w:bottom w:val="nil"/>
              <w:right w:val="nil"/>
            </w:tcBorders>
            <w:shd w:val="clear" w:color="auto" w:fill="auto"/>
            <w:noWrap/>
            <w:vAlign w:val="bottom"/>
            <w:hideMark/>
          </w:tcPr>
          <w:p w14:paraId="0E90B2CE" w14:textId="3E98471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2199" w:type="dxa"/>
            <w:tcBorders>
              <w:top w:val="nil"/>
              <w:left w:val="nil"/>
              <w:bottom w:val="nil"/>
              <w:right w:val="nil"/>
            </w:tcBorders>
            <w:shd w:val="clear" w:color="auto" w:fill="auto"/>
            <w:noWrap/>
            <w:vAlign w:val="bottom"/>
            <w:hideMark/>
          </w:tcPr>
          <w:p w14:paraId="602847E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045C26B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E4514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B3978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6D422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3310D9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BE243F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257830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B62C6D3" w14:textId="77777777" w:rsidTr="000D647A">
        <w:trPr>
          <w:trHeight w:val="300"/>
        </w:trPr>
        <w:tc>
          <w:tcPr>
            <w:tcW w:w="1763" w:type="dxa"/>
            <w:tcBorders>
              <w:top w:val="nil"/>
              <w:left w:val="nil"/>
              <w:bottom w:val="nil"/>
              <w:right w:val="nil"/>
            </w:tcBorders>
            <w:shd w:val="clear" w:color="auto" w:fill="auto"/>
            <w:noWrap/>
            <w:vAlign w:val="bottom"/>
            <w:hideMark/>
          </w:tcPr>
          <w:p w14:paraId="5F18156D" w14:textId="5FEA93E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2199" w:type="dxa"/>
            <w:tcBorders>
              <w:top w:val="nil"/>
              <w:left w:val="nil"/>
              <w:bottom w:val="nil"/>
              <w:right w:val="nil"/>
            </w:tcBorders>
            <w:shd w:val="clear" w:color="auto" w:fill="auto"/>
            <w:noWrap/>
            <w:vAlign w:val="bottom"/>
            <w:hideMark/>
          </w:tcPr>
          <w:p w14:paraId="39FADB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1.675 (1.606-1.746)</w:t>
            </w:r>
          </w:p>
        </w:tc>
        <w:tc>
          <w:tcPr>
            <w:tcW w:w="882" w:type="dxa"/>
            <w:tcBorders>
              <w:top w:val="nil"/>
              <w:left w:val="nil"/>
              <w:bottom w:val="nil"/>
              <w:right w:val="nil"/>
            </w:tcBorders>
            <w:shd w:val="clear" w:color="auto" w:fill="auto"/>
            <w:noWrap/>
            <w:vAlign w:val="bottom"/>
            <w:hideMark/>
          </w:tcPr>
          <w:p w14:paraId="67C77716" w14:textId="4538F8F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6A30868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1.413 (1.344-1.485)</w:t>
            </w:r>
          </w:p>
        </w:tc>
        <w:tc>
          <w:tcPr>
            <w:tcW w:w="881" w:type="dxa"/>
            <w:tcBorders>
              <w:top w:val="nil"/>
              <w:left w:val="nil"/>
              <w:bottom w:val="nil"/>
              <w:right w:val="nil"/>
            </w:tcBorders>
            <w:shd w:val="clear" w:color="auto" w:fill="auto"/>
            <w:noWrap/>
            <w:vAlign w:val="bottom"/>
            <w:hideMark/>
          </w:tcPr>
          <w:p w14:paraId="62A57BFF" w14:textId="35B49CE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0192E41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1.527 (1.466-1.589)</w:t>
            </w:r>
          </w:p>
        </w:tc>
        <w:tc>
          <w:tcPr>
            <w:tcW w:w="881" w:type="dxa"/>
            <w:tcBorders>
              <w:top w:val="nil"/>
              <w:left w:val="nil"/>
              <w:bottom w:val="nil"/>
              <w:right w:val="nil"/>
            </w:tcBorders>
            <w:shd w:val="clear" w:color="auto" w:fill="auto"/>
            <w:noWrap/>
            <w:vAlign w:val="bottom"/>
            <w:hideMark/>
          </w:tcPr>
          <w:p w14:paraId="7B461DC0" w14:textId="6CF372E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4BF03A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1.319 (1.256-1.385)</w:t>
            </w:r>
          </w:p>
        </w:tc>
        <w:tc>
          <w:tcPr>
            <w:tcW w:w="881" w:type="dxa"/>
            <w:tcBorders>
              <w:top w:val="nil"/>
              <w:left w:val="nil"/>
              <w:bottom w:val="nil"/>
              <w:right w:val="nil"/>
            </w:tcBorders>
            <w:shd w:val="clear" w:color="auto" w:fill="auto"/>
            <w:noWrap/>
            <w:vAlign w:val="bottom"/>
            <w:hideMark/>
          </w:tcPr>
          <w:p w14:paraId="59F587AC" w14:textId="528CCC5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219FF223" w14:textId="77777777" w:rsidTr="000D647A">
        <w:trPr>
          <w:trHeight w:val="300"/>
        </w:trPr>
        <w:tc>
          <w:tcPr>
            <w:tcW w:w="1763" w:type="dxa"/>
            <w:tcBorders>
              <w:top w:val="nil"/>
              <w:left w:val="nil"/>
              <w:bottom w:val="nil"/>
              <w:right w:val="nil"/>
            </w:tcBorders>
            <w:shd w:val="clear" w:color="auto" w:fill="auto"/>
            <w:noWrap/>
            <w:vAlign w:val="bottom"/>
            <w:hideMark/>
          </w:tcPr>
          <w:p w14:paraId="5772515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Race</w:t>
            </w:r>
          </w:p>
        </w:tc>
        <w:tc>
          <w:tcPr>
            <w:tcW w:w="2199" w:type="dxa"/>
            <w:tcBorders>
              <w:top w:val="nil"/>
              <w:left w:val="nil"/>
              <w:bottom w:val="nil"/>
              <w:right w:val="nil"/>
            </w:tcBorders>
            <w:shd w:val="clear" w:color="auto" w:fill="auto"/>
            <w:noWrap/>
            <w:vAlign w:val="bottom"/>
            <w:hideMark/>
          </w:tcPr>
          <w:p w14:paraId="57A825E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8C366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B4552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D896F8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C87AC0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BDFBEF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1AEFB6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0F066A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92E3027" w14:textId="77777777" w:rsidTr="000D647A">
        <w:trPr>
          <w:trHeight w:val="300"/>
        </w:trPr>
        <w:tc>
          <w:tcPr>
            <w:tcW w:w="1763" w:type="dxa"/>
            <w:tcBorders>
              <w:top w:val="nil"/>
              <w:left w:val="nil"/>
              <w:bottom w:val="nil"/>
              <w:right w:val="nil"/>
            </w:tcBorders>
            <w:shd w:val="clear" w:color="auto" w:fill="auto"/>
            <w:noWrap/>
            <w:vAlign w:val="bottom"/>
            <w:hideMark/>
          </w:tcPr>
          <w:p w14:paraId="1018E2CA" w14:textId="7E88AC60"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White</w:t>
            </w:r>
          </w:p>
        </w:tc>
        <w:tc>
          <w:tcPr>
            <w:tcW w:w="2199" w:type="dxa"/>
            <w:tcBorders>
              <w:top w:val="nil"/>
              <w:left w:val="nil"/>
              <w:bottom w:val="nil"/>
              <w:right w:val="nil"/>
            </w:tcBorders>
            <w:shd w:val="clear" w:color="auto" w:fill="auto"/>
            <w:noWrap/>
            <w:vAlign w:val="bottom"/>
            <w:hideMark/>
          </w:tcPr>
          <w:p w14:paraId="25C115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7B663ED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C86E09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D63E95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CFB5D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233B9D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56DED4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534E4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DC0275B" w14:textId="77777777" w:rsidTr="000D647A">
        <w:trPr>
          <w:trHeight w:val="300"/>
        </w:trPr>
        <w:tc>
          <w:tcPr>
            <w:tcW w:w="1763" w:type="dxa"/>
            <w:tcBorders>
              <w:top w:val="nil"/>
              <w:left w:val="nil"/>
              <w:bottom w:val="nil"/>
              <w:right w:val="nil"/>
            </w:tcBorders>
            <w:shd w:val="clear" w:color="auto" w:fill="auto"/>
            <w:noWrap/>
            <w:vAlign w:val="bottom"/>
            <w:hideMark/>
          </w:tcPr>
          <w:p w14:paraId="5BFA3077" w14:textId="5C49DF9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Black</w:t>
            </w:r>
          </w:p>
        </w:tc>
        <w:tc>
          <w:tcPr>
            <w:tcW w:w="2199" w:type="dxa"/>
            <w:tcBorders>
              <w:top w:val="nil"/>
              <w:left w:val="nil"/>
              <w:bottom w:val="nil"/>
              <w:right w:val="nil"/>
            </w:tcBorders>
            <w:shd w:val="clear" w:color="auto" w:fill="auto"/>
            <w:noWrap/>
            <w:vAlign w:val="bottom"/>
            <w:hideMark/>
          </w:tcPr>
          <w:p w14:paraId="28223F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1.138 (1.075-1.206)</w:t>
            </w:r>
          </w:p>
        </w:tc>
        <w:tc>
          <w:tcPr>
            <w:tcW w:w="882" w:type="dxa"/>
            <w:tcBorders>
              <w:top w:val="nil"/>
              <w:left w:val="nil"/>
              <w:bottom w:val="nil"/>
              <w:right w:val="nil"/>
            </w:tcBorders>
            <w:shd w:val="clear" w:color="auto" w:fill="auto"/>
            <w:noWrap/>
            <w:vAlign w:val="bottom"/>
            <w:hideMark/>
          </w:tcPr>
          <w:p w14:paraId="44E88F58" w14:textId="2D651C8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28CFECC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1.114 (1.042-1.192)</w:t>
            </w:r>
          </w:p>
        </w:tc>
        <w:tc>
          <w:tcPr>
            <w:tcW w:w="881" w:type="dxa"/>
            <w:tcBorders>
              <w:top w:val="nil"/>
              <w:left w:val="nil"/>
              <w:bottom w:val="nil"/>
              <w:right w:val="nil"/>
            </w:tcBorders>
            <w:shd w:val="clear" w:color="auto" w:fill="auto"/>
            <w:noWrap/>
            <w:vAlign w:val="bottom"/>
            <w:hideMark/>
          </w:tcPr>
          <w:p w14:paraId="4BBB3E8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0.002</w:t>
            </w:r>
          </w:p>
        </w:tc>
        <w:tc>
          <w:tcPr>
            <w:tcW w:w="2198" w:type="dxa"/>
            <w:tcBorders>
              <w:top w:val="nil"/>
              <w:left w:val="nil"/>
              <w:bottom w:val="nil"/>
              <w:right w:val="nil"/>
            </w:tcBorders>
            <w:shd w:val="clear" w:color="auto" w:fill="auto"/>
            <w:noWrap/>
            <w:vAlign w:val="bottom"/>
            <w:hideMark/>
          </w:tcPr>
          <w:p w14:paraId="695B59C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1.127 (1.068-1.191)</w:t>
            </w:r>
          </w:p>
        </w:tc>
        <w:tc>
          <w:tcPr>
            <w:tcW w:w="881" w:type="dxa"/>
            <w:tcBorders>
              <w:top w:val="nil"/>
              <w:left w:val="nil"/>
              <w:bottom w:val="nil"/>
              <w:right w:val="nil"/>
            </w:tcBorders>
            <w:shd w:val="clear" w:color="auto" w:fill="auto"/>
            <w:noWrap/>
            <w:vAlign w:val="bottom"/>
            <w:hideMark/>
          </w:tcPr>
          <w:p w14:paraId="7090D840" w14:textId="1B053C3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FC4F3B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1.137 (1.064-1.215)</w:t>
            </w:r>
          </w:p>
        </w:tc>
        <w:tc>
          <w:tcPr>
            <w:tcW w:w="881" w:type="dxa"/>
            <w:tcBorders>
              <w:top w:val="nil"/>
              <w:left w:val="nil"/>
              <w:bottom w:val="nil"/>
              <w:right w:val="nil"/>
            </w:tcBorders>
            <w:shd w:val="clear" w:color="auto" w:fill="auto"/>
            <w:noWrap/>
            <w:vAlign w:val="bottom"/>
            <w:hideMark/>
          </w:tcPr>
          <w:p w14:paraId="41C716BD" w14:textId="32E2FE0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65F9F14" w14:textId="77777777" w:rsidTr="000D647A">
        <w:trPr>
          <w:trHeight w:val="300"/>
        </w:trPr>
        <w:tc>
          <w:tcPr>
            <w:tcW w:w="1763" w:type="dxa"/>
            <w:tcBorders>
              <w:top w:val="nil"/>
              <w:left w:val="nil"/>
              <w:bottom w:val="nil"/>
              <w:right w:val="nil"/>
            </w:tcBorders>
            <w:shd w:val="clear" w:color="auto" w:fill="auto"/>
            <w:noWrap/>
            <w:vAlign w:val="bottom"/>
            <w:hideMark/>
          </w:tcPr>
          <w:p w14:paraId="1FB2879B" w14:textId="1913F32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1F090BF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0.910 (0.844-0.981)</w:t>
            </w:r>
          </w:p>
        </w:tc>
        <w:tc>
          <w:tcPr>
            <w:tcW w:w="882" w:type="dxa"/>
            <w:tcBorders>
              <w:top w:val="nil"/>
              <w:left w:val="nil"/>
              <w:bottom w:val="nil"/>
              <w:right w:val="nil"/>
            </w:tcBorders>
            <w:shd w:val="clear" w:color="auto" w:fill="auto"/>
            <w:noWrap/>
            <w:vAlign w:val="bottom"/>
            <w:hideMark/>
          </w:tcPr>
          <w:p w14:paraId="391CE79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0.013 </w:t>
            </w:r>
          </w:p>
        </w:tc>
        <w:tc>
          <w:tcPr>
            <w:tcW w:w="2198" w:type="dxa"/>
            <w:tcBorders>
              <w:top w:val="nil"/>
              <w:left w:val="nil"/>
              <w:bottom w:val="nil"/>
              <w:right w:val="nil"/>
            </w:tcBorders>
            <w:shd w:val="clear" w:color="auto" w:fill="auto"/>
            <w:noWrap/>
            <w:vAlign w:val="bottom"/>
            <w:hideMark/>
          </w:tcPr>
          <w:p w14:paraId="24ED2BB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0.864 (0.792-0.942)</w:t>
            </w:r>
          </w:p>
        </w:tc>
        <w:tc>
          <w:tcPr>
            <w:tcW w:w="881" w:type="dxa"/>
            <w:tcBorders>
              <w:top w:val="nil"/>
              <w:left w:val="nil"/>
              <w:bottom w:val="nil"/>
              <w:right w:val="nil"/>
            </w:tcBorders>
            <w:shd w:val="clear" w:color="auto" w:fill="auto"/>
            <w:noWrap/>
            <w:vAlign w:val="bottom"/>
            <w:hideMark/>
          </w:tcPr>
          <w:p w14:paraId="39B253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0.001 </w:t>
            </w:r>
          </w:p>
        </w:tc>
        <w:tc>
          <w:tcPr>
            <w:tcW w:w="2198" w:type="dxa"/>
            <w:tcBorders>
              <w:top w:val="nil"/>
              <w:left w:val="nil"/>
              <w:bottom w:val="nil"/>
              <w:right w:val="nil"/>
            </w:tcBorders>
            <w:shd w:val="clear" w:color="auto" w:fill="auto"/>
            <w:noWrap/>
            <w:vAlign w:val="bottom"/>
            <w:hideMark/>
          </w:tcPr>
          <w:p w14:paraId="0937A8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0.953 (0.891-1.020)</w:t>
            </w:r>
          </w:p>
        </w:tc>
        <w:tc>
          <w:tcPr>
            <w:tcW w:w="881" w:type="dxa"/>
            <w:tcBorders>
              <w:top w:val="nil"/>
              <w:left w:val="nil"/>
              <w:bottom w:val="nil"/>
              <w:right w:val="nil"/>
            </w:tcBorders>
            <w:shd w:val="clear" w:color="auto" w:fill="auto"/>
            <w:noWrap/>
            <w:vAlign w:val="bottom"/>
            <w:hideMark/>
          </w:tcPr>
          <w:p w14:paraId="373ECB2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0.164 </w:t>
            </w:r>
          </w:p>
        </w:tc>
        <w:tc>
          <w:tcPr>
            <w:tcW w:w="2198" w:type="dxa"/>
            <w:tcBorders>
              <w:top w:val="nil"/>
              <w:left w:val="nil"/>
              <w:bottom w:val="nil"/>
              <w:right w:val="nil"/>
            </w:tcBorders>
            <w:shd w:val="clear" w:color="auto" w:fill="auto"/>
            <w:noWrap/>
            <w:vAlign w:val="bottom"/>
            <w:hideMark/>
          </w:tcPr>
          <w:p w14:paraId="7F03CB6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0.952 (0.878-1.031)</w:t>
            </w:r>
          </w:p>
        </w:tc>
        <w:tc>
          <w:tcPr>
            <w:tcW w:w="881" w:type="dxa"/>
            <w:tcBorders>
              <w:top w:val="nil"/>
              <w:left w:val="nil"/>
              <w:bottom w:val="nil"/>
              <w:right w:val="nil"/>
            </w:tcBorders>
            <w:shd w:val="clear" w:color="auto" w:fill="auto"/>
            <w:noWrap/>
            <w:vAlign w:val="bottom"/>
            <w:hideMark/>
          </w:tcPr>
          <w:p w14:paraId="4F9F89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0.227 </w:t>
            </w:r>
          </w:p>
        </w:tc>
      </w:tr>
      <w:tr w:rsidR="00C17F0D" w:rsidRPr="0085270F" w14:paraId="4687B4D9" w14:textId="77777777" w:rsidTr="000D647A">
        <w:trPr>
          <w:trHeight w:val="300"/>
        </w:trPr>
        <w:tc>
          <w:tcPr>
            <w:tcW w:w="1763" w:type="dxa"/>
            <w:tcBorders>
              <w:top w:val="nil"/>
              <w:left w:val="nil"/>
              <w:bottom w:val="nil"/>
              <w:right w:val="nil"/>
            </w:tcBorders>
            <w:shd w:val="clear" w:color="auto" w:fill="auto"/>
            <w:noWrap/>
            <w:vAlign w:val="bottom"/>
            <w:hideMark/>
          </w:tcPr>
          <w:p w14:paraId="0D66A08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Marital status</w:t>
            </w:r>
          </w:p>
        </w:tc>
        <w:tc>
          <w:tcPr>
            <w:tcW w:w="2199" w:type="dxa"/>
            <w:tcBorders>
              <w:top w:val="nil"/>
              <w:left w:val="nil"/>
              <w:bottom w:val="nil"/>
              <w:right w:val="nil"/>
            </w:tcBorders>
            <w:shd w:val="clear" w:color="auto" w:fill="auto"/>
            <w:noWrap/>
            <w:vAlign w:val="bottom"/>
            <w:hideMark/>
          </w:tcPr>
          <w:p w14:paraId="352921D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60474A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3FADC1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79DA408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4E9B9A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55833FC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733DE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BF4B9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9A494BA" w14:textId="77777777" w:rsidTr="000D647A">
        <w:trPr>
          <w:trHeight w:val="300"/>
        </w:trPr>
        <w:tc>
          <w:tcPr>
            <w:tcW w:w="1763" w:type="dxa"/>
            <w:tcBorders>
              <w:top w:val="nil"/>
              <w:left w:val="nil"/>
              <w:bottom w:val="nil"/>
              <w:right w:val="nil"/>
            </w:tcBorders>
            <w:shd w:val="clear" w:color="auto" w:fill="auto"/>
            <w:noWrap/>
            <w:vAlign w:val="bottom"/>
            <w:hideMark/>
          </w:tcPr>
          <w:p w14:paraId="5F31D374" w14:textId="4937AD9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Married</w:t>
            </w:r>
          </w:p>
        </w:tc>
        <w:tc>
          <w:tcPr>
            <w:tcW w:w="2199" w:type="dxa"/>
            <w:tcBorders>
              <w:top w:val="nil"/>
              <w:left w:val="nil"/>
              <w:bottom w:val="nil"/>
              <w:right w:val="nil"/>
            </w:tcBorders>
            <w:shd w:val="clear" w:color="auto" w:fill="auto"/>
            <w:noWrap/>
            <w:vAlign w:val="bottom"/>
            <w:hideMark/>
          </w:tcPr>
          <w:p w14:paraId="1589F53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689009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8C6966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583E3C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FC6095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B61CD9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218D20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D3F1F6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815A7D2" w14:textId="77777777" w:rsidTr="000D647A">
        <w:trPr>
          <w:trHeight w:val="300"/>
        </w:trPr>
        <w:tc>
          <w:tcPr>
            <w:tcW w:w="1763" w:type="dxa"/>
            <w:tcBorders>
              <w:top w:val="nil"/>
              <w:left w:val="nil"/>
              <w:bottom w:val="nil"/>
              <w:right w:val="nil"/>
            </w:tcBorders>
            <w:shd w:val="clear" w:color="auto" w:fill="auto"/>
            <w:noWrap/>
            <w:vAlign w:val="bottom"/>
            <w:hideMark/>
          </w:tcPr>
          <w:p w14:paraId="49EA7A07" w14:textId="780BD81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435840A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1.326 (1.272-1.383)</w:t>
            </w:r>
          </w:p>
        </w:tc>
        <w:tc>
          <w:tcPr>
            <w:tcW w:w="882" w:type="dxa"/>
            <w:tcBorders>
              <w:top w:val="nil"/>
              <w:left w:val="nil"/>
              <w:bottom w:val="nil"/>
              <w:right w:val="nil"/>
            </w:tcBorders>
            <w:shd w:val="clear" w:color="auto" w:fill="auto"/>
            <w:noWrap/>
            <w:vAlign w:val="bottom"/>
            <w:hideMark/>
          </w:tcPr>
          <w:p w14:paraId="2BB40B0D" w14:textId="1F3F645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518ABC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1.142 (1.086-1.201)</w:t>
            </w:r>
          </w:p>
        </w:tc>
        <w:tc>
          <w:tcPr>
            <w:tcW w:w="881" w:type="dxa"/>
            <w:tcBorders>
              <w:top w:val="nil"/>
              <w:left w:val="nil"/>
              <w:bottom w:val="nil"/>
              <w:right w:val="nil"/>
            </w:tcBorders>
            <w:shd w:val="clear" w:color="auto" w:fill="auto"/>
            <w:noWrap/>
            <w:vAlign w:val="bottom"/>
            <w:hideMark/>
          </w:tcPr>
          <w:p w14:paraId="0E835BD2" w14:textId="5DF817C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60664F4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1.212 (1.165-1.262)</w:t>
            </w:r>
          </w:p>
        </w:tc>
        <w:tc>
          <w:tcPr>
            <w:tcW w:w="881" w:type="dxa"/>
            <w:tcBorders>
              <w:top w:val="nil"/>
              <w:left w:val="nil"/>
              <w:bottom w:val="nil"/>
              <w:right w:val="nil"/>
            </w:tcBorders>
            <w:shd w:val="clear" w:color="auto" w:fill="auto"/>
            <w:noWrap/>
            <w:vAlign w:val="bottom"/>
            <w:hideMark/>
          </w:tcPr>
          <w:p w14:paraId="4FFCDF70" w14:textId="11B5B29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314BAC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1.078 (1.026-1.132)</w:t>
            </w:r>
          </w:p>
        </w:tc>
        <w:tc>
          <w:tcPr>
            <w:tcW w:w="881" w:type="dxa"/>
            <w:tcBorders>
              <w:top w:val="nil"/>
              <w:left w:val="nil"/>
              <w:bottom w:val="nil"/>
              <w:right w:val="nil"/>
            </w:tcBorders>
            <w:shd w:val="clear" w:color="auto" w:fill="auto"/>
            <w:noWrap/>
            <w:vAlign w:val="bottom"/>
            <w:hideMark/>
          </w:tcPr>
          <w:p w14:paraId="3D4F58F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0.003</w:t>
            </w:r>
          </w:p>
        </w:tc>
      </w:tr>
      <w:tr w:rsidR="00C17F0D" w:rsidRPr="0085270F" w14:paraId="35D053DC" w14:textId="77777777" w:rsidTr="000D647A">
        <w:trPr>
          <w:trHeight w:val="300"/>
        </w:trPr>
        <w:tc>
          <w:tcPr>
            <w:tcW w:w="1763" w:type="dxa"/>
            <w:tcBorders>
              <w:top w:val="nil"/>
              <w:left w:val="nil"/>
              <w:bottom w:val="nil"/>
              <w:right w:val="nil"/>
            </w:tcBorders>
            <w:shd w:val="clear" w:color="auto" w:fill="auto"/>
            <w:noWrap/>
            <w:vAlign w:val="bottom"/>
            <w:hideMark/>
          </w:tcPr>
          <w:p w14:paraId="61D3E8D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Primary site</w:t>
            </w:r>
          </w:p>
        </w:tc>
        <w:tc>
          <w:tcPr>
            <w:tcW w:w="2199" w:type="dxa"/>
            <w:tcBorders>
              <w:top w:val="nil"/>
              <w:left w:val="nil"/>
              <w:bottom w:val="nil"/>
              <w:right w:val="nil"/>
            </w:tcBorders>
            <w:shd w:val="clear" w:color="auto" w:fill="auto"/>
            <w:noWrap/>
            <w:vAlign w:val="bottom"/>
            <w:hideMark/>
          </w:tcPr>
          <w:p w14:paraId="1997AFB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B3C906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D7D0E4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19A40B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5B194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8A5908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2A5622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DB3625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54FCA66" w14:textId="77777777" w:rsidTr="000D647A">
        <w:trPr>
          <w:trHeight w:val="300"/>
        </w:trPr>
        <w:tc>
          <w:tcPr>
            <w:tcW w:w="1763" w:type="dxa"/>
            <w:tcBorders>
              <w:top w:val="nil"/>
              <w:left w:val="nil"/>
              <w:bottom w:val="nil"/>
              <w:right w:val="nil"/>
            </w:tcBorders>
            <w:shd w:val="clear" w:color="auto" w:fill="auto"/>
            <w:noWrap/>
            <w:vAlign w:val="bottom"/>
            <w:hideMark/>
          </w:tcPr>
          <w:p w14:paraId="142DF7DD" w14:textId="796DE0D0"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Colon</w:t>
            </w:r>
          </w:p>
        </w:tc>
        <w:tc>
          <w:tcPr>
            <w:tcW w:w="2199" w:type="dxa"/>
            <w:tcBorders>
              <w:top w:val="nil"/>
              <w:left w:val="nil"/>
              <w:bottom w:val="nil"/>
              <w:right w:val="nil"/>
            </w:tcBorders>
            <w:shd w:val="clear" w:color="auto" w:fill="auto"/>
            <w:noWrap/>
            <w:vAlign w:val="bottom"/>
            <w:hideMark/>
          </w:tcPr>
          <w:p w14:paraId="428AA41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BC4DE4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A90ACF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B48C27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15952A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AC4C1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93DA75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D4904F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1EACBA3" w14:textId="77777777" w:rsidTr="000D647A">
        <w:trPr>
          <w:trHeight w:val="300"/>
        </w:trPr>
        <w:tc>
          <w:tcPr>
            <w:tcW w:w="1763" w:type="dxa"/>
            <w:tcBorders>
              <w:top w:val="nil"/>
              <w:left w:val="nil"/>
              <w:bottom w:val="nil"/>
              <w:right w:val="nil"/>
            </w:tcBorders>
            <w:shd w:val="clear" w:color="auto" w:fill="auto"/>
            <w:noWrap/>
            <w:vAlign w:val="bottom"/>
            <w:hideMark/>
          </w:tcPr>
          <w:p w14:paraId="71148903" w14:textId="07569283"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Rectum</w:t>
            </w:r>
          </w:p>
        </w:tc>
        <w:tc>
          <w:tcPr>
            <w:tcW w:w="2199" w:type="dxa"/>
            <w:tcBorders>
              <w:top w:val="nil"/>
              <w:left w:val="nil"/>
              <w:bottom w:val="nil"/>
              <w:right w:val="nil"/>
            </w:tcBorders>
            <w:shd w:val="clear" w:color="auto" w:fill="auto"/>
            <w:noWrap/>
            <w:vAlign w:val="bottom"/>
            <w:hideMark/>
          </w:tcPr>
          <w:p w14:paraId="3BD92F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0.799 (0.758-0.841)</w:t>
            </w:r>
          </w:p>
        </w:tc>
        <w:tc>
          <w:tcPr>
            <w:tcW w:w="882" w:type="dxa"/>
            <w:tcBorders>
              <w:top w:val="nil"/>
              <w:left w:val="nil"/>
              <w:bottom w:val="nil"/>
              <w:right w:val="nil"/>
            </w:tcBorders>
            <w:shd w:val="clear" w:color="auto" w:fill="auto"/>
            <w:noWrap/>
            <w:vAlign w:val="bottom"/>
            <w:hideMark/>
          </w:tcPr>
          <w:p w14:paraId="1609B5BD" w14:textId="02904D2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0D8DD71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0.759 (0.711-0.811)</w:t>
            </w:r>
          </w:p>
        </w:tc>
        <w:tc>
          <w:tcPr>
            <w:tcW w:w="881" w:type="dxa"/>
            <w:tcBorders>
              <w:top w:val="nil"/>
              <w:left w:val="nil"/>
              <w:bottom w:val="nil"/>
              <w:right w:val="nil"/>
            </w:tcBorders>
            <w:shd w:val="clear" w:color="auto" w:fill="auto"/>
            <w:noWrap/>
            <w:vAlign w:val="bottom"/>
            <w:hideMark/>
          </w:tcPr>
          <w:p w14:paraId="15819FD8" w14:textId="74EBA66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28DDD91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0.839 (0.797-0.882)</w:t>
            </w:r>
          </w:p>
        </w:tc>
        <w:tc>
          <w:tcPr>
            <w:tcW w:w="881" w:type="dxa"/>
            <w:tcBorders>
              <w:top w:val="nil"/>
              <w:left w:val="nil"/>
              <w:bottom w:val="nil"/>
              <w:right w:val="nil"/>
            </w:tcBorders>
            <w:shd w:val="clear" w:color="auto" w:fill="auto"/>
            <w:noWrap/>
            <w:vAlign w:val="bottom"/>
            <w:hideMark/>
          </w:tcPr>
          <w:p w14:paraId="61DD3279" w14:textId="0F5BBF3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DE628D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0.779 (0.731-0.830)</w:t>
            </w:r>
          </w:p>
        </w:tc>
        <w:tc>
          <w:tcPr>
            <w:tcW w:w="881" w:type="dxa"/>
            <w:tcBorders>
              <w:top w:val="nil"/>
              <w:left w:val="nil"/>
              <w:bottom w:val="nil"/>
              <w:right w:val="nil"/>
            </w:tcBorders>
            <w:shd w:val="clear" w:color="auto" w:fill="auto"/>
            <w:noWrap/>
            <w:vAlign w:val="bottom"/>
            <w:hideMark/>
          </w:tcPr>
          <w:p w14:paraId="01BAAF7C" w14:textId="4DC2C2C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7F264B39" w14:textId="77777777" w:rsidTr="000D647A">
        <w:trPr>
          <w:trHeight w:val="300"/>
        </w:trPr>
        <w:tc>
          <w:tcPr>
            <w:tcW w:w="1763" w:type="dxa"/>
            <w:tcBorders>
              <w:top w:val="nil"/>
              <w:left w:val="nil"/>
              <w:bottom w:val="nil"/>
              <w:right w:val="nil"/>
            </w:tcBorders>
            <w:shd w:val="clear" w:color="auto" w:fill="auto"/>
            <w:noWrap/>
            <w:vAlign w:val="bottom"/>
            <w:hideMark/>
          </w:tcPr>
          <w:p w14:paraId="579310C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Grade</w:t>
            </w:r>
          </w:p>
        </w:tc>
        <w:tc>
          <w:tcPr>
            <w:tcW w:w="2199" w:type="dxa"/>
            <w:tcBorders>
              <w:top w:val="nil"/>
              <w:left w:val="nil"/>
              <w:bottom w:val="nil"/>
              <w:right w:val="nil"/>
            </w:tcBorders>
            <w:shd w:val="clear" w:color="auto" w:fill="auto"/>
            <w:noWrap/>
            <w:vAlign w:val="bottom"/>
            <w:hideMark/>
          </w:tcPr>
          <w:p w14:paraId="3FF73D5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AF9226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2A97D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B34AE5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F11553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56FFD4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F96C62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63BCC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1E198D4" w14:textId="77777777" w:rsidTr="000D647A">
        <w:trPr>
          <w:trHeight w:val="300"/>
        </w:trPr>
        <w:tc>
          <w:tcPr>
            <w:tcW w:w="1763" w:type="dxa"/>
            <w:tcBorders>
              <w:top w:val="nil"/>
              <w:left w:val="nil"/>
              <w:bottom w:val="nil"/>
              <w:right w:val="nil"/>
            </w:tcBorders>
            <w:shd w:val="clear" w:color="auto" w:fill="auto"/>
            <w:noWrap/>
            <w:vAlign w:val="bottom"/>
            <w:hideMark/>
          </w:tcPr>
          <w:p w14:paraId="7B20CAE1" w14:textId="01E73FB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II</w:t>
            </w:r>
          </w:p>
        </w:tc>
        <w:tc>
          <w:tcPr>
            <w:tcW w:w="2199" w:type="dxa"/>
            <w:tcBorders>
              <w:top w:val="nil"/>
              <w:left w:val="nil"/>
              <w:bottom w:val="nil"/>
              <w:right w:val="nil"/>
            </w:tcBorders>
            <w:shd w:val="clear" w:color="auto" w:fill="auto"/>
            <w:noWrap/>
            <w:vAlign w:val="bottom"/>
            <w:hideMark/>
          </w:tcPr>
          <w:p w14:paraId="34141FA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030E7A7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D7D27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25673E9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4D9CAB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324221A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E12ABD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D57F1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31AF866" w14:textId="77777777" w:rsidTr="000D647A">
        <w:trPr>
          <w:trHeight w:val="300"/>
        </w:trPr>
        <w:tc>
          <w:tcPr>
            <w:tcW w:w="1763" w:type="dxa"/>
            <w:tcBorders>
              <w:top w:val="nil"/>
              <w:left w:val="nil"/>
              <w:bottom w:val="nil"/>
              <w:right w:val="nil"/>
            </w:tcBorders>
            <w:shd w:val="clear" w:color="auto" w:fill="auto"/>
            <w:noWrap/>
            <w:vAlign w:val="bottom"/>
            <w:hideMark/>
          </w:tcPr>
          <w:p w14:paraId="56B0ED8F" w14:textId="6FBB426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III</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IV</w:t>
            </w:r>
          </w:p>
        </w:tc>
        <w:tc>
          <w:tcPr>
            <w:tcW w:w="2199" w:type="dxa"/>
            <w:tcBorders>
              <w:top w:val="nil"/>
              <w:left w:val="nil"/>
              <w:bottom w:val="nil"/>
              <w:right w:val="nil"/>
            </w:tcBorders>
            <w:shd w:val="clear" w:color="auto" w:fill="auto"/>
            <w:noWrap/>
            <w:vAlign w:val="bottom"/>
            <w:hideMark/>
          </w:tcPr>
          <w:p w14:paraId="5C965A0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1.530 (1.450-1.614)</w:t>
            </w:r>
          </w:p>
        </w:tc>
        <w:tc>
          <w:tcPr>
            <w:tcW w:w="882" w:type="dxa"/>
            <w:tcBorders>
              <w:top w:val="nil"/>
              <w:left w:val="nil"/>
              <w:bottom w:val="nil"/>
              <w:right w:val="nil"/>
            </w:tcBorders>
            <w:shd w:val="clear" w:color="auto" w:fill="auto"/>
            <w:noWrap/>
            <w:vAlign w:val="bottom"/>
            <w:hideMark/>
          </w:tcPr>
          <w:p w14:paraId="0F0942B3" w14:textId="7DEF8BC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150735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1.580 (1.484-1.682)</w:t>
            </w:r>
          </w:p>
        </w:tc>
        <w:tc>
          <w:tcPr>
            <w:tcW w:w="881" w:type="dxa"/>
            <w:tcBorders>
              <w:top w:val="nil"/>
              <w:left w:val="nil"/>
              <w:bottom w:val="nil"/>
              <w:right w:val="nil"/>
            </w:tcBorders>
            <w:shd w:val="clear" w:color="auto" w:fill="auto"/>
            <w:noWrap/>
            <w:vAlign w:val="bottom"/>
            <w:hideMark/>
          </w:tcPr>
          <w:p w14:paraId="3664BD4C" w14:textId="69D28F8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51BEE2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1.447 (1.375-1.523)</w:t>
            </w:r>
          </w:p>
        </w:tc>
        <w:tc>
          <w:tcPr>
            <w:tcW w:w="881" w:type="dxa"/>
            <w:tcBorders>
              <w:top w:val="nil"/>
              <w:left w:val="nil"/>
              <w:bottom w:val="nil"/>
              <w:right w:val="nil"/>
            </w:tcBorders>
            <w:shd w:val="clear" w:color="auto" w:fill="auto"/>
            <w:noWrap/>
            <w:vAlign w:val="bottom"/>
            <w:hideMark/>
          </w:tcPr>
          <w:p w14:paraId="2306222D" w14:textId="4DD95BC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D59E1D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1.506 (1.417-1.601)</w:t>
            </w:r>
          </w:p>
        </w:tc>
        <w:tc>
          <w:tcPr>
            <w:tcW w:w="881" w:type="dxa"/>
            <w:tcBorders>
              <w:top w:val="nil"/>
              <w:left w:val="nil"/>
              <w:bottom w:val="nil"/>
              <w:right w:val="nil"/>
            </w:tcBorders>
            <w:shd w:val="clear" w:color="auto" w:fill="auto"/>
            <w:noWrap/>
            <w:vAlign w:val="bottom"/>
            <w:hideMark/>
          </w:tcPr>
          <w:p w14:paraId="3C3A494E" w14:textId="26A3A9E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0EB23430" w14:textId="77777777" w:rsidTr="000D647A">
        <w:trPr>
          <w:trHeight w:val="300"/>
        </w:trPr>
        <w:tc>
          <w:tcPr>
            <w:tcW w:w="1763" w:type="dxa"/>
            <w:tcBorders>
              <w:top w:val="nil"/>
              <w:left w:val="nil"/>
              <w:bottom w:val="nil"/>
              <w:right w:val="nil"/>
            </w:tcBorders>
            <w:shd w:val="clear" w:color="auto" w:fill="auto"/>
            <w:noWrap/>
            <w:vAlign w:val="bottom"/>
            <w:hideMark/>
          </w:tcPr>
          <w:p w14:paraId="5CB82A55" w14:textId="6FBADCDC"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203CF17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1.702 (1.614-1.795)</w:t>
            </w:r>
          </w:p>
        </w:tc>
        <w:tc>
          <w:tcPr>
            <w:tcW w:w="882" w:type="dxa"/>
            <w:tcBorders>
              <w:top w:val="nil"/>
              <w:left w:val="nil"/>
              <w:bottom w:val="nil"/>
              <w:right w:val="nil"/>
            </w:tcBorders>
            <w:shd w:val="clear" w:color="auto" w:fill="auto"/>
            <w:noWrap/>
            <w:vAlign w:val="bottom"/>
            <w:hideMark/>
          </w:tcPr>
          <w:p w14:paraId="5D0771D6" w14:textId="6EB7D61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01A70D4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1.149 (1.074-1.228)</w:t>
            </w:r>
          </w:p>
        </w:tc>
        <w:tc>
          <w:tcPr>
            <w:tcW w:w="881" w:type="dxa"/>
            <w:tcBorders>
              <w:top w:val="nil"/>
              <w:left w:val="nil"/>
              <w:bottom w:val="nil"/>
              <w:right w:val="nil"/>
            </w:tcBorders>
            <w:shd w:val="clear" w:color="auto" w:fill="auto"/>
            <w:noWrap/>
            <w:vAlign w:val="bottom"/>
            <w:hideMark/>
          </w:tcPr>
          <w:p w14:paraId="00B49A1C" w14:textId="1D9DE97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2B88E4B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1.544 (1.473-1.619)</w:t>
            </w:r>
          </w:p>
        </w:tc>
        <w:tc>
          <w:tcPr>
            <w:tcW w:w="881" w:type="dxa"/>
            <w:tcBorders>
              <w:top w:val="nil"/>
              <w:left w:val="nil"/>
              <w:bottom w:val="nil"/>
              <w:right w:val="nil"/>
            </w:tcBorders>
            <w:shd w:val="clear" w:color="auto" w:fill="auto"/>
            <w:noWrap/>
            <w:vAlign w:val="bottom"/>
            <w:hideMark/>
          </w:tcPr>
          <w:p w14:paraId="3DBA01F9" w14:textId="4E12F085"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23EA8A5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1.178 (1.109-1.251)</w:t>
            </w:r>
          </w:p>
        </w:tc>
        <w:tc>
          <w:tcPr>
            <w:tcW w:w="881" w:type="dxa"/>
            <w:tcBorders>
              <w:top w:val="nil"/>
              <w:left w:val="nil"/>
              <w:bottom w:val="nil"/>
              <w:right w:val="nil"/>
            </w:tcBorders>
            <w:shd w:val="clear" w:color="auto" w:fill="auto"/>
            <w:noWrap/>
            <w:vAlign w:val="bottom"/>
            <w:hideMark/>
          </w:tcPr>
          <w:p w14:paraId="77C9AB01" w14:textId="47A1FA2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r>
      <w:tr w:rsidR="00C17F0D" w:rsidRPr="0085270F" w14:paraId="34D670BB" w14:textId="77777777" w:rsidTr="000D647A">
        <w:trPr>
          <w:trHeight w:val="300"/>
        </w:trPr>
        <w:tc>
          <w:tcPr>
            <w:tcW w:w="1763" w:type="dxa"/>
            <w:tcBorders>
              <w:top w:val="nil"/>
              <w:left w:val="nil"/>
              <w:bottom w:val="nil"/>
              <w:right w:val="nil"/>
            </w:tcBorders>
            <w:shd w:val="clear" w:color="auto" w:fill="auto"/>
            <w:noWrap/>
            <w:vAlign w:val="bottom"/>
            <w:hideMark/>
          </w:tcPr>
          <w:p w14:paraId="6588BB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Surgery</w:t>
            </w:r>
          </w:p>
        </w:tc>
        <w:tc>
          <w:tcPr>
            <w:tcW w:w="2199" w:type="dxa"/>
            <w:tcBorders>
              <w:top w:val="nil"/>
              <w:left w:val="nil"/>
              <w:bottom w:val="nil"/>
              <w:right w:val="nil"/>
            </w:tcBorders>
            <w:shd w:val="clear" w:color="auto" w:fill="auto"/>
            <w:noWrap/>
            <w:vAlign w:val="bottom"/>
            <w:hideMark/>
          </w:tcPr>
          <w:p w14:paraId="498B21F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79A29A4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E0593A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6FF0D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1AEC2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86A8B2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A69B25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3EB4C2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FDDBE18" w14:textId="77777777" w:rsidTr="000D647A">
        <w:trPr>
          <w:trHeight w:val="300"/>
        </w:trPr>
        <w:tc>
          <w:tcPr>
            <w:tcW w:w="1763" w:type="dxa"/>
            <w:tcBorders>
              <w:top w:val="nil"/>
              <w:left w:val="nil"/>
              <w:bottom w:val="nil"/>
              <w:right w:val="nil"/>
            </w:tcBorders>
            <w:shd w:val="clear" w:color="auto" w:fill="auto"/>
            <w:noWrap/>
            <w:vAlign w:val="bottom"/>
            <w:hideMark/>
          </w:tcPr>
          <w:p w14:paraId="21AF7E9E" w14:textId="2C0784B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hideMark/>
          </w:tcPr>
          <w:p w14:paraId="64992E3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638EE45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BDBFC0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160B1D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5939DE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B1CCEF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B3C370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01850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337D7A4" w14:textId="77777777" w:rsidTr="000D647A">
        <w:trPr>
          <w:trHeight w:val="300"/>
        </w:trPr>
        <w:tc>
          <w:tcPr>
            <w:tcW w:w="1763" w:type="dxa"/>
            <w:tcBorders>
              <w:top w:val="nil"/>
              <w:left w:val="nil"/>
              <w:bottom w:val="nil"/>
              <w:right w:val="nil"/>
            </w:tcBorders>
            <w:shd w:val="clear" w:color="auto" w:fill="auto"/>
            <w:noWrap/>
            <w:vAlign w:val="bottom"/>
          </w:tcPr>
          <w:p w14:paraId="28D28659" w14:textId="377B1754"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2199" w:type="dxa"/>
            <w:tcBorders>
              <w:top w:val="nil"/>
              <w:left w:val="nil"/>
              <w:bottom w:val="nil"/>
              <w:right w:val="nil"/>
            </w:tcBorders>
            <w:shd w:val="clear" w:color="auto" w:fill="auto"/>
            <w:noWrap/>
            <w:vAlign w:val="bottom"/>
          </w:tcPr>
          <w:p w14:paraId="2F78BFE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1.953 (1.859-2.051)</w:t>
            </w:r>
          </w:p>
        </w:tc>
        <w:tc>
          <w:tcPr>
            <w:tcW w:w="882" w:type="dxa"/>
            <w:tcBorders>
              <w:top w:val="nil"/>
              <w:left w:val="nil"/>
              <w:bottom w:val="nil"/>
              <w:right w:val="nil"/>
            </w:tcBorders>
            <w:shd w:val="clear" w:color="auto" w:fill="auto"/>
            <w:noWrap/>
            <w:vAlign w:val="bottom"/>
          </w:tcPr>
          <w:p w14:paraId="4666C3E7" w14:textId="083AC9D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6F765D9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2.133 (2.011-2.262)</w:t>
            </w:r>
          </w:p>
        </w:tc>
        <w:tc>
          <w:tcPr>
            <w:tcW w:w="881" w:type="dxa"/>
            <w:tcBorders>
              <w:top w:val="nil"/>
              <w:left w:val="nil"/>
              <w:bottom w:val="nil"/>
              <w:right w:val="nil"/>
            </w:tcBorders>
            <w:shd w:val="clear" w:color="auto" w:fill="auto"/>
            <w:noWrap/>
            <w:vAlign w:val="bottom"/>
          </w:tcPr>
          <w:p w14:paraId="2AF1608B" w14:textId="525EB65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091183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1.632 (1.552-1.716)</w:t>
            </w:r>
          </w:p>
        </w:tc>
        <w:tc>
          <w:tcPr>
            <w:tcW w:w="881" w:type="dxa"/>
            <w:tcBorders>
              <w:top w:val="nil"/>
              <w:left w:val="nil"/>
              <w:bottom w:val="nil"/>
              <w:right w:val="nil"/>
            </w:tcBorders>
            <w:shd w:val="clear" w:color="auto" w:fill="auto"/>
            <w:noWrap/>
            <w:vAlign w:val="bottom"/>
          </w:tcPr>
          <w:p w14:paraId="7FF05D89" w14:textId="1685208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43413C2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1.955 (1.843-2.074)</w:t>
            </w:r>
          </w:p>
        </w:tc>
        <w:tc>
          <w:tcPr>
            <w:tcW w:w="881" w:type="dxa"/>
            <w:tcBorders>
              <w:top w:val="nil"/>
              <w:left w:val="nil"/>
              <w:bottom w:val="nil"/>
              <w:right w:val="nil"/>
            </w:tcBorders>
            <w:shd w:val="clear" w:color="auto" w:fill="auto"/>
            <w:noWrap/>
            <w:vAlign w:val="bottom"/>
          </w:tcPr>
          <w:p w14:paraId="38AD1628" w14:textId="0C3D085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7950BB44" w14:textId="77777777" w:rsidTr="000D647A">
        <w:trPr>
          <w:trHeight w:val="300"/>
        </w:trPr>
        <w:tc>
          <w:tcPr>
            <w:tcW w:w="1763" w:type="dxa"/>
            <w:tcBorders>
              <w:top w:val="nil"/>
              <w:left w:val="nil"/>
              <w:bottom w:val="nil"/>
              <w:right w:val="nil"/>
            </w:tcBorders>
            <w:shd w:val="clear" w:color="auto" w:fill="auto"/>
            <w:noWrap/>
            <w:vAlign w:val="bottom"/>
          </w:tcPr>
          <w:p w14:paraId="7058A9F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Chemotherapy</w:t>
            </w:r>
          </w:p>
        </w:tc>
        <w:tc>
          <w:tcPr>
            <w:tcW w:w="2199" w:type="dxa"/>
            <w:tcBorders>
              <w:top w:val="nil"/>
              <w:left w:val="nil"/>
              <w:bottom w:val="nil"/>
              <w:right w:val="nil"/>
            </w:tcBorders>
            <w:shd w:val="clear" w:color="auto" w:fill="auto"/>
            <w:noWrap/>
            <w:vAlign w:val="bottom"/>
          </w:tcPr>
          <w:p w14:paraId="147E08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tcPr>
          <w:p w14:paraId="421CF70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6C3E984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3864742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00C88A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287B1E8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164DF0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470DD92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F7C46EC" w14:textId="77777777" w:rsidTr="000D647A">
        <w:trPr>
          <w:trHeight w:val="300"/>
        </w:trPr>
        <w:tc>
          <w:tcPr>
            <w:tcW w:w="1763" w:type="dxa"/>
            <w:tcBorders>
              <w:top w:val="nil"/>
              <w:left w:val="nil"/>
              <w:bottom w:val="nil"/>
              <w:right w:val="nil"/>
            </w:tcBorders>
            <w:shd w:val="clear" w:color="auto" w:fill="auto"/>
            <w:noWrap/>
            <w:vAlign w:val="bottom"/>
          </w:tcPr>
          <w:p w14:paraId="292D1F3C" w14:textId="1C751D9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tcPr>
          <w:p w14:paraId="4313FA4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tcPr>
          <w:p w14:paraId="7074E8C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50121D1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61F2C1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38ED133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7A07D43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19651FA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577BB28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72338DC" w14:textId="77777777" w:rsidTr="000D647A">
        <w:trPr>
          <w:trHeight w:val="300"/>
        </w:trPr>
        <w:tc>
          <w:tcPr>
            <w:tcW w:w="1763" w:type="dxa"/>
            <w:tcBorders>
              <w:top w:val="nil"/>
              <w:left w:val="nil"/>
              <w:bottom w:val="nil"/>
              <w:right w:val="nil"/>
            </w:tcBorders>
            <w:shd w:val="clear" w:color="auto" w:fill="auto"/>
            <w:noWrap/>
            <w:vAlign w:val="bottom"/>
          </w:tcPr>
          <w:p w14:paraId="1DB9A4D4" w14:textId="53FDD21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No/unknown</w:t>
            </w:r>
          </w:p>
        </w:tc>
        <w:tc>
          <w:tcPr>
            <w:tcW w:w="2199" w:type="dxa"/>
            <w:tcBorders>
              <w:top w:val="nil"/>
              <w:left w:val="nil"/>
              <w:bottom w:val="nil"/>
              <w:right w:val="nil"/>
            </w:tcBorders>
            <w:shd w:val="clear" w:color="auto" w:fill="auto"/>
            <w:noWrap/>
            <w:vAlign w:val="bottom"/>
          </w:tcPr>
          <w:p w14:paraId="75F50B5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2.520 (2.395-2.651)</w:t>
            </w:r>
          </w:p>
        </w:tc>
        <w:tc>
          <w:tcPr>
            <w:tcW w:w="882" w:type="dxa"/>
            <w:tcBorders>
              <w:top w:val="nil"/>
              <w:left w:val="nil"/>
              <w:bottom w:val="nil"/>
              <w:right w:val="nil"/>
            </w:tcBorders>
            <w:shd w:val="clear" w:color="auto" w:fill="auto"/>
            <w:noWrap/>
            <w:vAlign w:val="bottom"/>
          </w:tcPr>
          <w:p w14:paraId="54C1F162" w14:textId="4B72D10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2F562D8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2.282 (2.164-2.405)</w:t>
            </w:r>
          </w:p>
        </w:tc>
        <w:tc>
          <w:tcPr>
            <w:tcW w:w="881" w:type="dxa"/>
            <w:tcBorders>
              <w:top w:val="nil"/>
              <w:left w:val="nil"/>
              <w:bottom w:val="nil"/>
              <w:right w:val="nil"/>
            </w:tcBorders>
            <w:shd w:val="clear" w:color="auto" w:fill="auto"/>
            <w:noWrap/>
            <w:vAlign w:val="bottom"/>
          </w:tcPr>
          <w:p w14:paraId="181D16E5" w14:textId="0ECA6E6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2F03FEE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2.558 (2.430-2.692)</w:t>
            </w:r>
          </w:p>
        </w:tc>
        <w:tc>
          <w:tcPr>
            <w:tcW w:w="881" w:type="dxa"/>
            <w:tcBorders>
              <w:top w:val="nil"/>
              <w:left w:val="nil"/>
              <w:bottom w:val="nil"/>
              <w:right w:val="nil"/>
            </w:tcBorders>
            <w:shd w:val="clear" w:color="auto" w:fill="auto"/>
            <w:noWrap/>
            <w:vAlign w:val="bottom"/>
          </w:tcPr>
          <w:p w14:paraId="47577242" w14:textId="06FA7CB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00C7359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2.565 (2.432-2.705)</w:t>
            </w:r>
          </w:p>
        </w:tc>
        <w:tc>
          <w:tcPr>
            <w:tcW w:w="881" w:type="dxa"/>
            <w:tcBorders>
              <w:top w:val="nil"/>
              <w:left w:val="nil"/>
              <w:bottom w:val="nil"/>
              <w:right w:val="nil"/>
            </w:tcBorders>
            <w:shd w:val="clear" w:color="auto" w:fill="auto"/>
            <w:noWrap/>
            <w:vAlign w:val="bottom"/>
          </w:tcPr>
          <w:p w14:paraId="756036CC" w14:textId="528EAE9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FC63FED" w14:textId="77777777" w:rsidTr="000D647A">
        <w:trPr>
          <w:trHeight w:val="300"/>
        </w:trPr>
        <w:tc>
          <w:tcPr>
            <w:tcW w:w="1763" w:type="dxa"/>
            <w:tcBorders>
              <w:top w:val="nil"/>
              <w:left w:val="nil"/>
              <w:bottom w:val="nil"/>
              <w:right w:val="nil"/>
            </w:tcBorders>
            <w:shd w:val="clear" w:color="auto" w:fill="auto"/>
            <w:noWrap/>
            <w:vAlign w:val="bottom"/>
          </w:tcPr>
          <w:p w14:paraId="6D48FB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Radiotherapy</w:t>
            </w:r>
          </w:p>
        </w:tc>
        <w:tc>
          <w:tcPr>
            <w:tcW w:w="2199" w:type="dxa"/>
            <w:tcBorders>
              <w:top w:val="nil"/>
              <w:left w:val="nil"/>
              <w:bottom w:val="nil"/>
              <w:right w:val="nil"/>
            </w:tcBorders>
            <w:shd w:val="clear" w:color="auto" w:fill="auto"/>
            <w:noWrap/>
            <w:vAlign w:val="bottom"/>
          </w:tcPr>
          <w:p w14:paraId="23E93F2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tcPr>
          <w:p w14:paraId="4629817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4159273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1443746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7AD4749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4388DB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746834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5CB8FC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B44BF6C" w14:textId="77777777" w:rsidTr="000D647A">
        <w:trPr>
          <w:trHeight w:val="300"/>
        </w:trPr>
        <w:tc>
          <w:tcPr>
            <w:tcW w:w="1763" w:type="dxa"/>
            <w:tcBorders>
              <w:top w:val="nil"/>
              <w:left w:val="nil"/>
              <w:bottom w:val="nil"/>
              <w:right w:val="nil"/>
            </w:tcBorders>
            <w:shd w:val="clear" w:color="auto" w:fill="auto"/>
            <w:noWrap/>
            <w:vAlign w:val="bottom"/>
          </w:tcPr>
          <w:p w14:paraId="338F3493" w14:textId="46CD200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tcPr>
          <w:p w14:paraId="17E0BE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tcPr>
          <w:p w14:paraId="23ED795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68554E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2BBE12C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35E233A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41E386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50A01CC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297CFE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1A6DCCA9" w14:textId="77777777" w:rsidTr="000D647A">
        <w:trPr>
          <w:trHeight w:val="300"/>
        </w:trPr>
        <w:tc>
          <w:tcPr>
            <w:tcW w:w="1763" w:type="dxa"/>
            <w:tcBorders>
              <w:top w:val="nil"/>
              <w:left w:val="nil"/>
              <w:bottom w:val="single" w:sz="4" w:space="0" w:color="auto"/>
              <w:right w:val="nil"/>
            </w:tcBorders>
            <w:shd w:val="clear" w:color="auto" w:fill="auto"/>
            <w:noWrap/>
            <w:vAlign w:val="bottom"/>
          </w:tcPr>
          <w:p w14:paraId="57705F42" w14:textId="4652EE2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2199" w:type="dxa"/>
            <w:tcBorders>
              <w:top w:val="nil"/>
              <w:left w:val="nil"/>
              <w:bottom w:val="single" w:sz="4" w:space="0" w:color="auto"/>
              <w:right w:val="nil"/>
            </w:tcBorders>
            <w:shd w:val="clear" w:color="auto" w:fill="auto"/>
            <w:noWrap/>
            <w:vAlign w:val="bottom"/>
          </w:tcPr>
          <w:p w14:paraId="0D035CB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2.337 (2.069-2.639)</w:t>
            </w:r>
          </w:p>
        </w:tc>
        <w:tc>
          <w:tcPr>
            <w:tcW w:w="882" w:type="dxa"/>
            <w:tcBorders>
              <w:top w:val="nil"/>
              <w:left w:val="nil"/>
              <w:bottom w:val="single" w:sz="4" w:space="0" w:color="auto"/>
              <w:right w:val="nil"/>
            </w:tcBorders>
            <w:shd w:val="clear" w:color="auto" w:fill="auto"/>
            <w:noWrap/>
            <w:vAlign w:val="bottom"/>
          </w:tcPr>
          <w:p w14:paraId="5507B37D" w14:textId="76875C2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237D9D4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1.236 (1.085-1.408)</w:t>
            </w:r>
          </w:p>
        </w:tc>
        <w:tc>
          <w:tcPr>
            <w:tcW w:w="881" w:type="dxa"/>
            <w:tcBorders>
              <w:top w:val="nil"/>
              <w:left w:val="nil"/>
              <w:bottom w:val="single" w:sz="4" w:space="0" w:color="auto"/>
              <w:right w:val="nil"/>
            </w:tcBorders>
            <w:shd w:val="clear" w:color="auto" w:fill="auto"/>
            <w:noWrap/>
            <w:vAlign w:val="bottom"/>
          </w:tcPr>
          <w:p w14:paraId="2508531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4B6945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1.695 (1.465-1.961)</w:t>
            </w:r>
          </w:p>
        </w:tc>
        <w:tc>
          <w:tcPr>
            <w:tcW w:w="881" w:type="dxa"/>
            <w:tcBorders>
              <w:top w:val="nil"/>
              <w:left w:val="nil"/>
              <w:bottom w:val="single" w:sz="4" w:space="0" w:color="auto"/>
              <w:right w:val="nil"/>
            </w:tcBorders>
            <w:shd w:val="clear" w:color="auto" w:fill="auto"/>
            <w:noWrap/>
            <w:vAlign w:val="bottom"/>
          </w:tcPr>
          <w:p w14:paraId="209FABB1" w14:textId="41E74C6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288A661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0.946 (0.813-1.101)</w:t>
            </w:r>
          </w:p>
        </w:tc>
        <w:tc>
          <w:tcPr>
            <w:tcW w:w="881" w:type="dxa"/>
            <w:tcBorders>
              <w:top w:val="nil"/>
              <w:left w:val="nil"/>
              <w:bottom w:val="single" w:sz="4" w:space="0" w:color="auto"/>
              <w:right w:val="nil"/>
            </w:tcBorders>
            <w:shd w:val="clear" w:color="auto" w:fill="auto"/>
            <w:noWrap/>
            <w:vAlign w:val="bottom"/>
          </w:tcPr>
          <w:p w14:paraId="607C44F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0.472</w:t>
            </w:r>
          </w:p>
        </w:tc>
      </w:tr>
    </w:tbl>
    <w:p w14:paraId="233499D9" w14:textId="47CA5D86" w:rsidR="000D5BD1" w:rsidRPr="0085270F" w:rsidRDefault="00BC62B6"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HR: hazard ratio; CI: Confidence interval</w:t>
      </w:r>
      <w:r w:rsidR="00DF534B" w:rsidRPr="0085270F">
        <w:rPr>
          <w:rFonts w:ascii="Book Antiqua" w:hAnsi="Book Antiqua" w:cs="Times New Roman"/>
          <w:sz w:val="24"/>
          <w:szCs w:val="24"/>
          <w:shd w:val="clear" w:color="auto" w:fill="FFFFFF"/>
        </w:rPr>
        <w:t>.</w:t>
      </w:r>
    </w:p>
    <w:p w14:paraId="2DBFF4B6" w14:textId="77777777" w:rsidR="00263EA8" w:rsidRPr="0085270F" w:rsidRDefault="00263EA8" w:rsidP="0085270F">
      <w:pPr>
        <w:widowControl/>
        <w:snapToGrid w:val="0"/>
        <w:spacing w:line="360" w:lineRule="auto"/>
        <w:rPr>
          <w:rFonts w:ascii="Book Antiqua" w:hAnsi="Book Antiqua" w:cs="Times New Roman"/>
          <w:sz w:val="24"/>
          <w:szCs w:val="24"/>
          <w:shd w:val="clear" w:color="auto" w:fill="FFFFFF"/>
        </w:rPr>
      </w:pPr>
    </w:p>
    <w:p w14:paraId="33FECE95" w14:textId="77777777" w:rsidR="000D5BD1" w:rsidRPr="0085270F" w:rsidRDefault="000D5BD1" w:rsidP="0085270F">
      <w:pPr>
        <w:snapToGrid w:val="0"/>
        <w:spacing w:line="360" w:lineRule="auto"/>
        <w:rPr>
          <w:rFonts w:ascii="Book Antiqua" w:hAnsi="Book Antiqua" w:cs="Times New Roman"/>
          <w:sz w:val="24"/>
          <w:szCs w:val="24"/>
          <w:shd w:val="clear" w:color="auto" w:fill="FFFFFF"/>
        </w:rPr>
        <w:sectPr w:rsidR="000D5BD1" w:rsidRPr="0085270F" w:rsidSect="009B0547">
          <w:pgSz w:w="16838" w:h="11906" w:orient="landscape"/>
          <w:pgMar w:top="1797" w:right="1440" w:bottom="1797" w:left="1440" w:header="851" w:footer="992" w:gutter="0"/>
          <w:cols w:space="425"/>
          <w:docGrid w:type="linesAndChars" w:linePitch="312"/>
        </w:sectPr>
      </w:pPr>
    </w:p>
    <w:p w14:paraId="51480AAC" w14:textId="64E39C4F" w:rsidR="00C17F0D" w:rsidRPr="0085270F" w:rsidRDefault="00C17F0D"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sz w:val="24"/>
          <w:szCs w:val="24"/>
          <w:shd w:val="clear" w:color="auto" w:fill="FFFFFF"/>
        </w:rPr>
        <w:lastRenderedPageBreak/>
        <w:t xml:space="preserve">Table 3 Survival </w:t>
      </w:r>
      <w:r w:rsidR="00263EA8" w:rsidRPr="0085270F">
        <w:rPr>
          <w:rFonts w:ascii="Book Antiqua" w:hAnsi="Book Antiqua" w:cs="Times New Roman"/>
          <w:b/>
          <w:sz w:val="24"/>
          <w:szCs w:val="24"/>
          <w:shd w:val="clear" w:color="auto" w:fill="FFFFFF"/>
        </w:rPr>
        <w:t>time for metastatic</w:t>
      </w:r>
      <w:r w:rsidRPr="0085270F">
        <w:rPr>
          <w:rFonts w:ascii="Book Antiqua" w:hAnsi="Book Antiqua" w:cs="Times New Roman"/>
          <w:b/>
          <w:bCs/>
          <w:sz w:val="24"/>
          <w:szCs w:val="24"/>
          <w:shd w:val="clear" w:color="auto" w:fill="FFFFFF"/>
        </w:rPr>
        <w:t xml:space="preserve">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263EA8" w:rsidRPr="0085270F">
        <w:rPr>
          <w:rFonts w:ascii="Book Antiqua" w:hAnsi="Book Antiqua" w:cs="Times New Roman"/>
          <w:b/>
          <w:sz w:val="24"/>
          <w:szCs w:val="24"/>
          <w:shd w:val="clear" w:color="auto" w:fill="FFFFFF"/>
        </w:rPr>
        <w:t>patients with or without palliative primary tumor resection</w:t>
      </w:r>
    </w:p>
    <w:tbl>
      <w:tblPr>
        <w:tblW w:w="13423" w:type="dxa"/>
        <w:tblInd w:w="93" w:type="dxa"/>
        <w:tblLook w:val="04A0" w:firstRow="1" w:lastRow="0" w:firstColumn="1" w:lastColumn="0" w:noHBand="0" w:noVBand="1"/>
      </w:tblPr>
      <w:tblGrid>
        <w:gridCol w:w="2836"/>
        <w:gridCol w:w="4652"/>
        <w:gridCol w:w="2872"/>
        <w:gridCol w:w="3063"/>
      </w:tblGrid>
      <w:tr w:rsidR="00C17F0D" w:rsidRPr="0085270F" w14:paraId="389BFDA0" w14:textId="77777777" w:rsidTr="00861AAF">
        <w:trPr>
          <w:trHeight w:val="290"/>
        </w:trPr>
        <w:tc>
          <w:tcPr>
            <w:tcW w:w="2836" w:type="dxa"/>
            <w:tcBorders>
              <w:top w:val="single" w:sz="4" w:space="0" w:color="auto"/>
              <w:left w:val="nil"/>
              <w:bottom w:val="single" w:sz="4" w:space="0" w:color="auto"/>
              <w:right w:val="nil"/>
            </w:tcBorders>
            <w:shd w:val="clear" w:color="auto" w:fill="auto"/>
            <w:noWrap/>
            <w:vAlign w:val="bottom"/>
            <w:hideMark/>
          </w:tcPr>
          <w:p w14:paraId="53CE5731" w14:textId="64159A7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4652" w:type="dxa"/>
            <w:tcBorders>
              <w:top w:val="single" w:sz="4" w:space="0" w:color="auto"/>
              <w:left w:val="nil"/>
              <w:bottom w:val="single" w:sz="4" w:space="0" w:color="auto"/>
              <w:right w:val="nil"/>
            </w:tcBorders>
            <w:shd w:val="clear" w:color="auto" w:fill="auto"/>
            <w:noWrap/>
            <w:vAlign w:val="bottom"/>
            <w:hideMark/>
          </w:tcPr>
          <w:p w14:paraId="2DF3C7C5" w14:textId="6FC00CDE" w:rsidR="00C17F0D" w:rsidRPr="0085270F" w:rsidRDefault="00C17F0D"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Median </w:t>
            </w:r>
            <w:r w:rsidR="00263EA8" w:rsidRPr="0085270F">
              <w:rPr>
                <w:rFonts w:ascii="Book Antiqua" w:eastAsia="宋体" w:hAnsi="Book Antiqua" w:cs="Times New Roman"/>
                <w:b/>
                <w:bCs/>
                <w:color w:val="000000"/>
                <w:kern w:val="0"/>
                <w:sz w:val="24"/>
                <w:szCs w:val="24"/>
              </w:rPr>
              <w:t xml:space="preserve">survival time </w:t>
            </w:r>
            <w:r w:rsidRPr="0085270F">
              <w:rPr>
                <w:rFonts w:ascii="Book Antiqua" w:eastAsia="宋体" w:hAnsi="Book Antiqua" w:cs="Times New Roman"/>
                <w:b/>
                <w:bCs/>
                <w:color w:val="000000"/>
                <w:kern w:val="0"/>
                <w:sz w:val="24"/>
                <w:szCs w:val="24"/>
              </w:rPr>
              <w:t>(95%CI)</w:t>
            </w:r>
          </w:p>
        </w:tc>
        <w:tc>
          <w:tcPr>
            <w:tcW w:w="2872" w:type="dxa"/>
            <w:tcBorders>
              <w:top w:val="single" w:sz="4" w:space="0" w:color="auto"/>
              <w:left w:val="nil"/>
              <w:bottom w:val="single" w:sz="4" w:space="0" w:color="auto"/>
              <w:right w:val="nil"/>
            </w:tcBorders>
            <w:shd w:val="clear" w:color="auto" w:fill="auto"/>
            <w:noWrap/>
            <w:vAlign w:val="bottom"/>
            <w:hideMark/>
          </w:tcPr>
          <w:p w14:paraId="7C43A9A7" w14:textId="016ADED0" w:rsidR="00C17F0D" w:rsidRPr="0085270F" w:rsidRDefault="00C17F0D"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1-yr </w:t>
            </w:r>
            <w:r w:rsidR="00263EA8" w:rsidRPr="0085270F">
              <w:rPr>
                <w:rFonts w:ascii="Book Antiqua" w:eastAsia="宋体" w:hAnsi="Book Antiqua" w:cs="Times New Roman"/>
                <w:b/>
                <w:bCs/>
                <w:color w:val="000000"/>
                <w:kern w:val="0"/>
                <w:sz w:val="24"/>
                <w:szCs w:val="24"/>
              </w:rPr>
              <w:t>survival rate (%)</w:t>
            </w:r>
          </w:p>
        </w:tc>
        <w:tc>
          <w:tcPr>
            <w:tcW w:w="3063" w:type="dxa"/>
            <w:tcBorders>
              <w:top w:val="single" w:sz="4" w:space="0" w:color="auto"/>
              <w:left w:val="nil"/>
              <w:bottom w:val="single" w:sz="4" w:space="0" w:color="auto"/>
              <w:right w:val="nil"/>
            </w:tcBorders>
            <w:shd w:val="clear" w:color="auto" w:fill="auto"/>
            <w:noWrap/>
            <w:vAlign w:val="bottom"/>
            <w:hideMark/>
          </w:tcPr>
          <w:p w14:paraId="4AD06ABF" w14:textId="02661351" w:rsidR="00C17F0D" w:rsidRPr="0085270F" w:rsidRDefault="00C17F0D"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3-yr Survival </w:t>
            </w:r>
            <w:r w:rsidR="00263EA8" w:rsidRPr="0085270F">
              <w:rPr>
                <w:rFonts w:ascii="Book Antiqua" w:eastAsia="宋体" w:hAnsi="Book Antiqua" w:cs="Times New Roman"/>
                <w:b/>
                <w:bCs/>
                <w:color w:val="000000"/>
                <w:kern w:val="0"/>
                <w:sz w:val="24"/>
                <w:szCs w:val="24"/>
              </w:rPr>
              <w:t>rate (%)</w:t>
            </w:r>
          </w:p>
        </w:tc>
      </w:tr>
      <w:tr w:rsidR="00C17F0D" w:rsidRPr="0085270F" w14:paraId="5A767EC8" w14:textId="77777777" w:rsidTr="00861AAF">
        <w:trPr>
          <w:trHeight w:val="290"/>
        </w:trPr>
        <w:tc>
          <w:tcPr>
            <w:tcW w:w="2836" w:type="dxa"/>
            <w:tcBorders>
              <w:top w:val="nil"/>
              <w:left w:val="nil"/>
              <w:bottom w:val="nil"/>
              <w:right w:val="nil"/>
            </w:tcBorders>
            <w:shd w:val="clear" w:color="auto" w:fill="auto"/>
            <w:noWrap/>
            <w:vAlign w:val="bottom"/>
            <w:hideMark/>
          </w:tcPr>
          <w:p w14:paraId="535DAD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(total)</w:t>
            </w:r>
          </w:p>
        </w:tc>
        <w:tc>
          <w:tcPr>
            <w:tcW w:w="4652" w:type="dxa"/>
            <w:tcBorders>
              <w:top w:val="nil"/>
              <w:left w:val="nil"/>
              <w:bottom w:val="nil"/>
              <w:right w:val="nil"/>
            </w:tcBorders>
            <w:shd w:val="clear" w:color="auto" w:fill="auto"/>
            <w:noWrap/>
            <w:vAlign w:val="bottom"/>
            <w:hideMark/>
          </w:tcPr>
          <w:p w14:paraId="4BD9DBE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7FD67A3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621BAAD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356C6BA" w14:textId="77777777" w:rsidTr="00861AAF">
        <w:trPr>
          <w:trHeight w:val="290"/>
        </w:trPr>
        <w:tc>
          <w:tcPr>
            <w:tcW w:w="2836" w:type="dxa"/>
            <w:tcBorders>
              <w:top w:val="nil"/>
              <w:left w:val="nil"/>
              <w:bottom w:val="nil"/>
              <w:right w:val="nil"/>
            </w:tcBorders>
            <w:shd w:val="clear" w:color="auto" w:fill="auto"/>
            <w:noWrap/>
            <w:vAlign w:val="bottom"/>
            <w:hideMark/>
          </w:tcPr>
          <w:p w14:paraId="0EEA95BA" w14:textId="1195BA0B"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587EB6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 (13.275-14.725)</w:t>
            </w:r>
          </w:p>
        </w:tc>
        <w:tc>
          <w:tcPr>
            <w:tcW w:w="2872" w:type="dxa"/>
            <w:tcBorders>
              <w:top w:val="nil"/>
              <w:left w:val="nil"/>
              <w:bottom w:val="nil"/>
              <w:right w:val="nil"/>
            </w:tcBorders>
            <w:shd w:val="clear" w:color="auto" w:fill="auto"/>
            <w:noWrap/>
            <w:vAlign w:val="bottom"/>
            <w:hideMark/>
          </w:tcPr>
          <w:p w14:paraId="102FBDA3" w14:textId="571A98C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54.4</w:t>
            </w:r>
          </w:p>
        </w:tc>
        <w:tc>
          <w:tcPr>
            <w:tcW w:w="3063" w:type="dxa"/>
            <w:tcBorders>
              <w:top w:val="nil"/>
              <w:left w:val="nil"/>
              <w:bottom w:val="nil"/>
              <w:right w:val="nil"/>
            </w:tcBorders>
            <w:shd w:val="clear" w:color="auto" w:fill="auto"/>
            <w:noWrap/>
            <w:vAlign w:val="bottom"/>
            <w:hideMark/>
          </w:tcPr>
          <w:p w14:paraId="128AD695" w14:textId="326341C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13.9</w:t>
            </w:r>
          </w:p>
        </w:tc>
      </w:tr>
      <w:tr w:rsidR="00C17F0D" w:rsidRPr="0085270F" w14:paraId="4972F54D" w14:textId="77777777" w:rsidTr="00861AAF">
        <w:trPr>
          <w:trHeight w:val="290"/>
        </w:trPr>
        <w:tc>
          <w:tcPr>
            <w:tcW w:w="2836" w:type="dxa"/>
            <w:tcBorders>
              <w:top w:val="nil"/>
              <w:left w:val="nil"/>
              <w:bottom w:val="nil"/>
              <w:right w:val="nil"/>
            </w:tcBorders>
            <w:shd w:val="clear" w:color="auto" w:fill="auto"/>
            <w:noWrap/>
            <w:vAlign w:val="bottom"/>
            <w:hideMark/>
          </w:tcPr>
          <w:p w14:paraId="6312BB0A" w14:textId="380EEE3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609E570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23 (21.977-24.023)</w:t>
            </w:r>
          </w:p>
        </w:tc>
        <w:tc>
          <w:tcPr>
            <w:tcW w:w="2872" w:type="dxa"/>
            <w:tcBorders>
              <w:top w:val="nil"/>
              <w:left w:val="nil"/>
              <w:bottom w:val="nil"/>
              <w:right w:val="nil"/>
            </w:tcBorders>
            <w:shd w:val="clear" w:color="auto" w:fill="auto"/>
            <w:noWrap/>
            <w:vAlign w:val="bottom"/>
            <w:hideMark/>
          </w:tcPr>
          <w:p w14:paraId="357CC28A" w14:textId="24DEB64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70.4</w:t>
            </w:r>
          </w:p>
        </w:tc>
        <w:tc>
          <w:tcPr>
            <w:tcW w:w="3063" w:type="dxa"/>
            <w:tcBorders>
              <w:top w:val="nil"/>
              <w:left w:val="nil"/>
              <w:bottom w:val="nil"/>
              <w:right w:val="nil"/>
            </w:tcBorders>
            <w:shd w:val="clear" w:color="auto" w:fill="auto"/>
            <w:noWrap/>
            <w:vAlign w:val="bottom"/>
            <w:hideMark/>
          </w:tcPr>
          <w:p w14:paraId="0E4007AB" w14:textId="0F036C8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32.6</w:t>
            </w:r>
          </w:p>
        </w:tc>
      </w:tr>
      <w:tr w:rsidR="00C17F0D" w:rsidRPr="0085270F" w14:paraId="0E33954E" w14:textId="77777777" w:rsidTr="00861AAF">
        <w:trPr>
          <w:trHeight w:val="290"/>
        </w:trPr>
        <w:tc>
          <w:tcPr>
            <w:tcW w:w="2836" w:type="dxa"/>
            <w:tcBorders>
              <w:top w:val="nil"/>
              <w:left w:val="nil"/>
              <w:bottom w:val="nil"/>
              <w:right w:val="nil"/>
            </w:tcBorders>
            <w:shd w:val="clear" w:color="auto" w:fill="auto"/>
            <w:noWrap/>
            <w:vAlign w:val="bottom"/>
            <w:hideMark/>
          </w:tcPr>
          <w:p w14:paraId="5A395E1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(liver metastasis)</w:t>
            </w:r>
          </w:p>
        </w:tc>
        <w:tc>
          <w:tcPr>
            <w:tcW w:w="4652" w:type="dxa"/>
            <w:tcBorders>
              <w:top w:val="nil"/>
              <w:left w:val="nil"/>
              <w:bottom w:val="nil"/>
              <w:right w:val="nil"/>
            </w:tcBorders>
            <w:shd w:val="clear" w:color="auto" w:fill="auto"/>
            <w:noWrap/>
            <w:vAlign w:val="bottom"/>
            <w:hideMark/>
          </w:tcPr>
          <w:p w14:paraId="65DA9CD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0EC10A0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1EAA816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3F37536" w14:textId="77777777" w:rsidTr="00861AAF">
        <w:trPr>
          <w:trHeight w:val="290"/>
        </w:trPr>
        <w:tc>
          <w:tcPr>
            <w:tcW w:w="2836" w:type="dxa"/>
            <w:tcBorders>
              <w:top w:val="nil"/>
              <w:left w:val="nil"/>
              <w:bottom w:val="nil"/>
              <w:right w:val="nil"/>
            </w:tcBorders>
            <w:shd w:val="clear" w:color="auto" w:fill="auto"/>
            <w:noWrap/>
            <w:vAlign w:val="bottom"/>
            <w:hideMark/>
          </w:tcPr>
          <w:p w14:paraId="6BF383FC" w14:textId="2FD6ADD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781B52A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 (13.320-14.780)</w:t>
            </w:r>
          </w:p>
        </w:tc>
        <w:tc>
          <w:tcPr>
            <w:tcW w:w="2872" w:type="dxa"/>
            <w:tcBorders>
              <w:top w:val="nil"/>
              <w:left w:val="nil"/>
              <w:bottom w:val="nil"/>
              <w:right w:val="nil"/>
            </w:tcBorders>
            <w:shd w:val="clear" w:color="auto" w:fill="auto"/>
            <w:noWrap/>
            <w:vAlign w:val="bottom"/>
            <w:hideMark/>
          </w:tcPr>
          <w:p w14:paraId="4B3ED777" w14:textId="116658DF"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53.8</w:t>
            </w:r>
          </w:p>
        </w:tc>
        <w:tc>
          <w:tcPr>
            <w:tcW w:w="3063" w:type="dxa"/>
            <w:tcBorders>
              <w:top w:val="nil"/>
              <w:left w:val="nil"/>
              <w:bottom w:val="nil"/>
              <w:right w:val="nil"/>
            </w:tcBorders>
            <w:shd w:val="clear" w:color="auto" w:fill="auto"/>
            <w:noWrap/>
            <w:vAlign w:val="bottom"/>
            <w:hideMark/>
          </w:tcPr>
          <w:p w14:paraId="44DCC161" w14:textId="1E6C2BD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13.4</w:t>
            </w:r>
          </w:p>
        </w:tc>
      </w:tr>
      <w:tr w:rsidR="00C17F0D" w:rsidRPr="0085270F" w14:paraId="57845216" w14:textId="77777777" w:rsidTr="00861AAF">
        <w:trPr>
          <w:trHeight w:val="290"/>
        </w:trPr>
        <w:tc>
          <w:tcPr>
            <w:tcW w:w="2836" w:type="dxa"/>
            <w:tcBorders>
              <w:top w:val="nil"/>
              <w:left w:val="nil"/>
              <w:bottom w:val="nil"/>
              <w:right w:val="nil"/>
            </w:tcBorders>
            <w:shd w:val="clear" w:color="auto" w:fill="auto"/>
            <w:noWrap/>
            <w:vAlign w:val="bottom"/>
            <w:hideMark/>
          </w:tcPr>
          <w:p w14:paraId="0DE483B1" w14:textId="59D811D5"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129CE6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 (20.955-23.045)</w:t>
            </w:r>
          </w:p>
        </w:tc>
        <w:tc>
          <w:tcPr>
            <w:tcW w:w="2872" w:type="dxa"/>
            <w:tcBorders>
              <w:top w:val="nil"/>
              <w:left w:val="nil"/>
              <w:bottom w:val="nil"/>
              <w:right w:val="nil"/>
            </w:tcBorders>
            <w:shd w:val="clear" w:color="auto" w:fill="auto"/>
            <w:noWrap/>
            <w:vAlign w:val="bottom"/>
            <w:hideMark/>
          </w:tcPr>
          <w:p w14:paraId="2840EE97" w14:textId="36DAC63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69.2</w:t>
            </w:r>
          </w:p>
        </w:tc>
        <w:tc>
          <w:tcPr>
            <w:tcW w:w="3063" w:type="dxa"/>
            <w:tcBorders>
              <w:top w:val="nil"/>
              <w:left w:val="nil"/>
              <w:bottom w:val="nil"/>
              <w:right w:val="nil"/>
            </w:tcBorders>
            <w:shd w:val="clear" w:color="auto" w:fill="auto"/>
            <w:noWrap/>
            <w:vAlign w:val="bottom"/>
            <w:hideMark/>
          </w:tcPr>
          <w:p w14:paraId="5E0DEE85" w14:textId="01F360D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29.8</w:t>
            </w:r>
          </w:p>
        </w:tc>
      </w:tr>
      <w:tr w:rsidR="00C17F0D" w:rsidRPr="0085270F" w14:paraId="21E624E5" w14:textId="77777777" w:rsidTr="00861AAF">
        <w:trPr>
          <w:trHeight w:val="290"/>
        </w:trPr>
        <w:tc>
          <w:tcPr>
            <w:tcW w:w="2836" w:type="dxa"/>
            <w:tcBorders>
              <w:top w:val="nil"/>
              <w:left w:val="nil"/>
              <w:bottom w:val="nil"/>
              <w:right w:val="nil"/>
            </w:tcBorders>
            <w:shd w:val="clear" w:color="auto" w:fill="auto"/>
            <w:noWrap/>
            <w:vAlign w:val="bottom"/>
            <w:hideMark/>
          </w:tcPr>
          <w:p w14:paraId="0A4DF3C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(lung metastasis)</w:t>
            </w:r>
          </w:p>
        </w:tc>
        <w:tc>
          <w:tcPr>
            <w:tcW w:w="4652" w:type="dxa"/>
            <w:tcBorders>
              <w:top w:val="nil"/>
              <w:left w:val="nil"/>
              <w:bottom w:val="nil"/>
              <w:right w:val="nil"/>
            </w:tcBorders>
            <w:shd w:val="clear" w:color="auto" w:fill="auto"/>
            <w:noWrap/>
            <w:vAlign w:val="bottom"/>
            <w:hideMark/>
          </w:tcPr>
          <w:p w14:paraId="6B8EE9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649508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446CED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A24BD2F" w14:textId="77777777" w:rsidTr="00861AAF">
        <w:trPr>
          <w:trHeight w:val="290"/>
        </w:trPr>
        <w:tc>
          <w:tcPr>
            <w:tcW w:w="2836" w:type="dxa"/>
            <w:tcBorders>
              <w:top w:val="nil"/>
              <w:left w:val="nil"/>
              <w:bottom w:val="nil"/>
              <w:right w:val="nil"/>
            </w:tcBorders>
            <w:shd w:val="clear" w:color="auto" w:fill="auto"/>
            <w:noWrap/>
            <w:vAlign w:val="bottom"/>
            <w:hideMark/>
          </w:tcPr>
          <w:p w14:paraId="15221706" w14:textId="5130F47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57D9ECA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 (15.692-20.308)</w:t>
            </w:r>
          </w:p>
        </w:tc>
        <w:tc>
          <w:tcPr>
            <w:tcW w:w="2872" w:type="dxa"/>
            <w:tcBorders>
              <w:top w:val="nil"/>
              <w:left w:val="nil"/>
              <w:bottom w:val="nil"/>
              <w:right w:val="nil"/>
            </w:tcBorders>
            <w:shd w:val="clear" w:color="auto" w:fill="auto"/>
            <w:noWrap/>
            <w:vAlign w:val="bottom"/>
            <w:hideMark/>
          </w:tcPr>
          <w:p w14:paraId="5E58108A" w14:textId="70D79DD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62.2</w:t>
            </w:r>
          </w:p>
        </w:tc>
        <w:tc>
          <w:tcPr>
            <w:tcW w:w="3063" w:type="dxa"/>
            <w:tcBorders>
              <w:top w:val="nil"/>
              <w:left w:val="nil"/>
              <w:bottom w:val="nil"/>
              <w:right w:val="nil"/>
            </w:tcBorders>
            <w:shd w:val="clear" w:color="auto" w:fill="auto"/>
            <w:noWrap/>
            <w:vAlign w:val="bottom"/>
            <w:hideMark/>
          </w:tcPr>
          <w:p w14:paraId="737F6A7A" w14:textId="1ACEB9E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18.6</w:t>
            </w:r>
          </w:p>
        </w:tc>
      </w:tr>
      <w:tr w:rsidR="00C17F0D" w:rsidRPr="0085270F" w14:paraId="4455C70C" w14:textId="77777777" w:rsidTr="00861AAF">
        <w:trPr>
          <w:trHeight w:val="290"/>
        </w:trPr>
        <w:tc>
          <w:tcPr>
            <w:tcW w:w="2836" w:type="dxa"/>
            <w:tcBorders>
              <w:top w:val="nil"/>
              <w:left w:val="nil"/>
              <w:bottom w:val="nil"/>
              <w:right w:val="nil"/>
            </w:tcBorders>
            <w:shd w:val="clear" w:color="auto" w:fill="auto"/>
            <w:noWrap/>
            <w:vAlign w:val="bottom"/>
            <w:hideMark/>
          </w:tcPr>
          <w:p w14:paraId="6E7A9F72" w14:textId="5E1F5C2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7143BD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33 (28.014-37.986)</w:t>
            </w:r>
          </w:p>
        </w:tc>
        <w:tc>
          <w:tcPr>
            <w:tcW w:w="2872" w:type="dxa"/>
            <w:tcBorders>
              <w:top w:val="nil"/>
              <w:left w:val="nil"/>
              <w:bottom w:val="nil"/>
              <w:right w:val="nil"/>
            </w:tcBorders>
            <w:shd w:val="clear" w:color="auto" w:fill="auto"/>
            <w:noWrap/>
            <w:vAlign w:val="bottom"/>
            <w:hideMark/>
          </w:tcPr>
          <w:p w14:paraId="4EC965F6" w14:textId="07BF2625"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77.5</w:t>
            </w:r>
          </w:p>
        </w:tc>
        <w:tc>
          <w:tcPr>
            <w:tcW w:w="3063" w:type="dxa"/>
            <w:tcBorders>
              <w:top w:val="nil"/>
              <w:left w:val="nil"/>
              <w:bottom w:val="nil"/>
              <w:right w:val="nil"/>
            </w:tcBorders>
            <w:shd w:val="clear" w:color="auto" w:fill="auto"/>
            <w:noWrap/>
            <w:vAlign w:val="bottom"/>
            <w:hideMark/>
          </w:tcPr>
          <w:p w14:paraId="1F596A75" w14:textId="4B270EA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45.4</w:t>
            </w:r>
          </w:p>
        </w:tc>
      </w:tr>
      <w:tr w:rsidR="00C17F0D" w:rsidRPr="0085270F" w14:paraId="2C30CA0E" w14:textId="77777777" w:rsidTr="00861AAF">
        <w:trPr>
          <w:trHeight w:val="290"/>
        </w:trPr>
        <w:tc>
          <w:tcPr>
            <w:tcW w:w="2836" w:type="dxa"/>
            <w:tcBorders>
              <w:top w:val="nil"/>
              <w:left w:val="nil"/>
              <w:bottom w:val="nil"/>
              <w:right w:val="nil"/>
            </w:tcBorders>
            <w:shd w:val="clear" w:color="auto" w:fill="auto"/>
            <w:noWrap/>
            <w:vAlign w:val="bottom"/>
            <w:hideMark/>
          </w:tcPr>
          <w:p w14:paraId="29C1E8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M1b</w:t>
            </w:r>
          </w:p>
        </w:tc>
        <w:tc>
          <w:tcPr>
            <w:tcW w:w="4652" w:type="dxa"/>
            <w:tcBorders>
              <w:top w:val="nil"/>
              <w:left w:val="nil"/>
              <w:bottom w:val="nil"/>
              <w:right w:val="nil"/>
            </w:tcBorders>
            <w:shd w:val="clear" w:color="auto" w:fill="auto"/>
            <w:noWrap/>
            <w:vAlign w:val="bottom"/>
            <w:hideMark/>
          </w:tcPr>
          <w:p w14:paraId="0EF612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1138F20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50AA31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8708988" w14:textId="77777777" w:rsidTr="00861AAF">
        <w:trPr>
          <w:trHeight w:val="290"/>
        </w:trPr>
        <w:tc>
          <w:tcPr>
            <w:tcW w:w="2836" w:type="dxa"/>
            <w:tcBorders>
              <w:top w:val="nil"/>
              <w:left w:val="nil"/>
              <w:bottom w:val="nil"/>
              <w:right w:val="nil"/>
            </w:tcBorders>
            <w:shd w:val="clear" w:color="auto" w:fill="auto"/>
            <w:noWrap/>
            <w:vAlign w:val="bottom"/>
            <w:hideMark/>
          </w:tcPr>
          <w:p w14:paraId="66C45872" w14:textId="741E7B8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1581F3B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 (9.401-10.599)</w:t>
            </w:r>
          </w:p>
        </w:tc>
        <w:tc>
          <w:tcPr>
            <w:tcW w:w="2872" w:type="dxa"/>
            <w:tcBorders>
              <w:top w:val="nil"/>
              <w:left w:val="nil"/>
              <w:bottom w:val="nil"/>
              <w:right w:val="nil"/>
            </w:tcBorders>
            <w:shd w:val="clear" w:color="auto" w:fill="auto"/>
            <w:noWrap/>
            <w:vAlign w:val="bottom"/>
            <w:hideMark/>
          </w:tcPr>
          <w:p w14:paraId="356EA4D1" w14:textId="3469821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42.2</w:t>
            </w:r>
          </w:p>
        </w:tc>
        <w:tc>
          <w:tcPr>
            <w:tcW w:w="3063" w:type="dxa"/>
            <w:tcBorders>
              <w:top w:val="nil"/>
              <w:left w:val="nil"/>
              <w:bottom w:val="nil"/>
              <w:right w:val="nil"/>
            </w:tcBorders>
            <w:shd w:val="clear" w:color="auto" w:fill="auto"/>
            <w:noWrap/>
            <w:vAlign w:val="bottom"/>
            <w:hideMark/>
          </w:tcPr>
          <w:p w14:paraId="70B5C5C2" w14:textId="4EAFB3DF"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8.6</w:t>
            </w:r>
          </w:p>
        </w:tc>
      </w:tr>
      <w:tr w:rsidR="00C17F0D" w:rsidRPr="0085270F" w14:paraId="2DF3BD7B" w14:textId="77777777" w:rsidTr="00861AAF">
        <w:trPr>
          <w:trHeight w:val="290"/>
        </w:trPr>
        <w:tc>
          <w:tcPr>
            <w:tcW w:w="2836" w:type="dxa"/>
            <w:tcBorders>
              <w:top w:val="nil"/>
              <w:left w:val="nil"/>
              <w:bottom w:val="single" w:sz="4" w:space="0" w:color="auto"/>
              <w:right w:val="nil"/>
            </w:tcBorders>
            <w:shd w:val="clear" w:color="auto" w:fill="auto"/>
            <w:noWrap/>
            <w:vAlign w:val="bottom"/>
            <w:hideMark/>
          </w:tcPr>
          <w:p w14:paraId="6058E92A" w14:textId="0422381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single" w:sz="4" w:space="0" w:color="auto"/>
              <w:right w:val="nil"/>
            </w:tcBorders>
            <w:shd w:val="clear" w:color="auto" w:fill="auto"/>
            <w:noWrap/>
            <w:vAlign w:val="bottom"/>
            <w:hideMark/>
          </w:tcPr>
          <w:p w14:paraId="4DF5EA6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17 (16.209-17.791)</w:t>
            </w:r>
          </w:p>
        </w:tc>
        <w:tc>
          <w:tcPr>
            <w:tcW w:w="2872" w:type="dxa"/>
            <w:tcBorders>
              <w:top w:val="nil"/>
              <w:left w:val="nil"/>
              <w:bottom w:val="single" w:sz="4" w:space="0" w:color="auto"/>
              <w:right w:val="nil"/>
            </w:tcBorders>
            <w:shd w:val="clear" w:color="auto" w:fill="auto"/>
            <w:noWrap/>
            <w:vAlign w:val="bottom"/>
            <w:hideMark/>
          </w:tcPr>
          <w:p w14:paraId="6E2DDB03" w14:textId="459448D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60.0</w:t>
            </w:r>
          </w:p>
        </w:tc>
        <w:tc>
          <w:tcPr>
            <w:tcW w:w="3063" w:type="dxa"/>
            <w:tcBorders>
              <w:top w:val="nil"/>
              <w:left w:val="nil"/>
              <w:bottom w:val="single" w:sz="4" w:space="0" w:color="auto"/>
              <w:right w:val="nil"/>
            </w:tcBorders>
            <w:shd w:val="clear" w:color="auto" w:fill="auto"/>
            <w:noWrap/>
            <w:vAlign w:val="bottom"/>
            <w:hideMark/>
          </w:tcPr>
          <w:p w14:paraId="7037F660" w14:textId="64BBC10A" w:rsidR="00C17F0D" w:rsidRPr="0085270F" w:rsidRDefault="00C17F0D" w:rsidP="0085270F">
            <w:pPr>
              <w:widowControl/>
              <w:snapToGrid w:val="0"/>
              <w:spacing w:line="360" w:lineRule="auto"/>
              <w:rPr>
                <w:rFonts w:ascii="Book Antiqua" w:eastAsia="宋体" w:hAnsi="Book Antiqua" w:cs="Times New Roman"/>
                <w:color w:val="000000" w:themeColor="text1"/>
                <w:kern w:val="0"/>
                <w:sz w:val="24"/>
                <w:szCs w:val="24"/>
              </w:rPr>
            </w:pPr>
            <w:r w:rsidRPr="0085270F">
              <w:rPr>
                <w:rFonts w:ascii="Book Antiqua" w:eastAsia="宋体" w:hAnsi="Book Antiqua" w:cs="Times New Roman"/>
                <w:color w:val="000000"/>
                <w:kern w:val="0"/>
                <w:sz w:val="24"/>
                <w:szCs w:val="24"/>
              </w:rPr>
              <w:t>20.4</w:t>
            </w:r>
          </w:p>
        </w:tc>
      </w:tr>
    </w:tbl>
    <w:p w14:paraId="09E6AE82" w14:textId="3BA07C29" w:rsidR="00862944" w:rsidRPr="0085270F" w:rsidRDefault="00862944" w:rsidP="0085270F">
      <w:pPr>
        <w:snapToGrid w:val="0"/>
        <w:spacing w:line="360" w:lineRule="auto"/>
        <w:rPr>
          <w:rFonts w:ascii="Book Antiqua" w:hAnsi="Book Antiqua" w:cs="Times New Roman"/>
          <w:sz w:val="24"/>
          <w:szCs w:val="24"/>
          <w:shd w:val="clear" w:color="auto" w:fill="FFFFFF"/>
        </w:rPr>
      </w:pPr>
    </w:p>
    <w:sectPr w:rsidR="00862944" w:rsidRPr="0085270F" w:rsidSect="00526BC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B8425" w14:textId="77777777" w:rsidR="00072FA5" w:rsidRDefault="00072FA5" w:rsidP="00D01A91">
      <w:r>
        <w:separator/>
      </w:r>
    </w:p>
  </w:endnote>
  <w:endnote w:type="continuationSeparator" w:id="0">
    <w:p w14:paraId="1A9F1776" w14:textId="77777777" w:rsidR="00072FA5" w:rsidRDefault="00072FA5" w:rsidP="00D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85F6" w14:textId="757EEFF8" w:rsidR="00DF534B" w:rsidRPr="00263EA8" w:rsidRDefault="00DF534B" w:rsidP="00263EA8">
    <w:pPr>
      <w:pStyle w:val="a7"/>
      <w:jc w:val="right"/>
      <w:rPr>
        <w:rFonts w:ascii="Book Antiqua" w:hAnsi="Book Antiqua"/>
        <w:color w:val="000000" w:themeColor="text1"/>
        <w:sz w:val="24"/>
        <w:szCs w:val="24"/>
      </w:rPr>
    </w:pPr>
    <w:r w:rsidRPr="00263EA8">
      <w:rPr>
        <w:rFonts w:ascii="Book Antiqua" w:hAnsi="Book Antiqua"/>
        <w:color w:val="000000" w:themeColor="text1"/>
        <w:sz w:val="24"/>
        <w:szCs w:val="24"/>
      </w:rPr>
      <w:fldChar w:fldCharType="begin"/>
    </w:r>
    <w:r w:rsidRPr="00263EA8">
      <w:rPr>
        <w:rFonts w:ascii="Book Antiqua" w:hAnsi="Book Antiqua"/>
        <w:color w:val="000000" w:themeColor="text1"/>
        <w:sz w:val="24"/>
        <w:szCs w:val="24"/>
      </w:rPr>
      <w:instrText>PAGE  \* Arabic  \* MERGEFORMAT</w:instrText>
    </w:r>
    <w:r w:rsidRPr="00263EA8">
      <w:rPr>
        <w:rFonts w:ascii="Book Antiqua" w:hAnsi="Book Antiqua"/>
        <w:color w:val="000000" w:themeColor="text1"/>
        <w:sz w:val="24"/>
        <w:szCs w:val="24"/>
      </w:rPr>
      <w:fldChar w:fldCharType="separate"/>
    </w:r>
    <w:r w:rsidR="00861AAF" w:rsidRPr="00861AAF">
      <w:rPr>
        <w:rFonts w:ascii="Book Antiqua" w:hAnsi="Book Antiqua"/>
        <w:noProof/>
        <w:color w:val="000000" w:themeColor="text1"/>
        <w:sz w:val="24"/>
        <w:szCs w:val="24"/>
        <w:lang w:val="zh-CN"/>
      </w:rPr>
      <w:t>23</w:t>
    </w:r>
    <w:r w:rsidRPr="00263EA8">
      <w:rPr>
        <w:rFonts w:ascii="Book Antiqua" w:hAnsi="Book Antiqua"/>
        <w:color w:val="000000" w:themeColor="text1"/>
        <w:sz w:val="24"/>
        <w:szCs w:val="24"/>
      </w:rPr>
      <w:fldChar w:fldCharType="end"/>
    </w:r>
    <w:r w:rsidRPr="00263EA8">
      <w:rPr>
        <w:rFonts w:ascii="Book Antiqua" w:hAnsi="Book Antiqua"/>
        <w:color w:val="000000" w:themeColor="text1"/>
        <w:sz w:val="24"/>
        <w:szCs w:val="24"/>
        <w:lang w:val="zh-CN"/>
      </w:rPr>
      <w:t>/</w:t>
    </w:r>
    <w:r w:rsidRPr="00263EA8">
      <w:rPr>
        <w:rFonts w:ascii="Book Antiqua" w:hAnsi="Book Antiqua"/>
        <w:color w:val="000000" w:themeColor="text1"/>
        <w:sz w:val="24"/>
        <w:szCs w:val="24"/>
      </w:rPr>
      <w:fldChar w:fldCharType="begin"/>
    </w:r>
    <w:r w:rsidRPr="00263EA8">
      <w:rPr>
        <w:rFonts w:ascii="Book Antiqua" w:hAnsi="Book Antiqua"/>
        <w:color w:val="000000" w:themeColor="text1"/>
        <w:sz w:val="24"/>
        <w:szCs w:val="24"/>
      </w:rPr>
      <w:instrText>NUMPAGES  \* Arabic  \* MERGEFORMAT</w:instrText>
    </w:r>
    <w:r w:rsidRPr="00263EA8">
      <w:rPr>
        <w:rFonts w:ascii="Book Antiqua" w:hAnsi="Book Antiqua"/>
        <w:color w:val="000000" w:themeColor="text1"/>
        <w:sz w:val="24"/>
        <w:szCs w:val="24"/>
      </w:rPr>
      <w:fldChar w:fldCharType="separate"/>
    </w:r>
    <w:r w:rsidR="00861AAF" w:rsidRPr="00861AAF">
      <w:rPr>
        <w:rFonts w:ascii="Book Antiqua" w:hAnsi="Book Antiqua"/>
        <w:noProof/>
        <w:color w:val="000000" w:themeColor="text1"/>
        <w:sz w:val="24"/>
        <w:szCs w:val="24"/>
        <w:lang w:val="zh-CN"/>
      </w:rPr>
      <w:t>25</w:t>
    </w:r>
    <w:r w:rsidRPr="00263EA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57AF9" w14:textId="77777777" w:rsidR="00072FA5" w:rsidRDefault="00072FA5" w:rsidP="00D01A91">
      <w:r>
        <w:separator/>
      </w:r>
    </w:p>
  </w:footnote>
  <w:footnote w:type="continuationSeparator" w:id="0">
    <w:p w14:paraId="02EAED42" w14:textId="77777777" w:rsidR="00072FA5" w:rsidRDefault="00072FA5" w:rsidP="00D0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46E70"/>
    <w:multiLevelType w:val="hybridMultilevel"/>
    <w:tmpl w:val="F4945BD4"/>
    <w:lvl w:ilvl="0" w:tplc="5676493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rx09f2vrs9mezv92xwsf6ftwxtpzxs9fz&quot;&gt;My EndNote Library&lt;record-ids&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5&lt;/item&gt;&lt;item&gt;286&lt;/item&gt;&lt;item&gt;287&lt;/item&gt;&lt;item&gt;288&lt;/item&gt;&lt;item&gt;289&lt;/item&gt;&lt;item&gt;290&lt;/item&gt;&lt;item&gt;291&lt;/item&gt;&lt;item&gt;292&lt;/item&gt;&lt;item&gt;293&lt;/item&gt;&lt;item&gt;294&lt;/item&gt;&lt;item&gt;295&lt;/item&gt;&lt;item&gt;296&lt;/item&gt;&lt;/record-ids&gt;&lt;/item&gt;&lt;/Libraries&gt;"/>
  </w:docVars>
  <w:rsids>
    <w:rsidRoot w:val="008842C7"/>
    <w:rsid w:val="0000305E"/>
    <w:rsid w:val="000047E3"/>
    <w:rsid w:val="00010405"/>
    <w:rsid w:val="000117D6"/>
    <w:rsid w:val="00011C38"/>
    <w:rsid w:val="00032CA7"/>
    <w:rsid w:val="00034750"/>
    <w:rsid w:val="00034C86"/>
    <w:rsid w:val="00050792"/>
    <w:rsid w:val="0005764A"/>
    <w:rsid w:val="000634CF"/>
    <w:rsid w:val="000659D2"/>
    <w:rsid w:val="00066568"/>
    <w:rsid w:val="00072FA5"/>
    <w:rsid w:val="00080ED0"/>
    <w:rsid w:val="00096E49"/>
    <w:rsid w:val="000C2AE2"/>
    <w:rsid w:val="000C54A0"/>
    <w:rsid w:val="000D0642"/>
    <w:rsid w:val="000D13F8"/>
    <w:rsid w:val="000D5BD1"/>
    <w:rsid w:val="000D647A"/>
    <w:rsid w:val="000E027D"/>
    <w:rsid w:val="000E4FF6"/>
    <w:rsid w:val="00110FBD"/>
    <w:rsid w:val="00113355"/>
    <w:rsid w:val="00113623"/>
    <w:rsid w:val="00114BE4"/>
    <w:rsid w:val="00117C8A"/>
    <w:rsid w:val="00124884"/>
    <w:rsid w:val="00136DA9"/>
    <w:rsid w:val="00141D56"/>
    <w:rsid w:val="00146440"/>
    <w:rsid w:val="0016419A"/>
    <w:rsid w:val="001657AE"/>
    <w:rsid w:val="001803FB"/>
    <w:rsid w:val="001A771E"/>
    <w:rsid w:val="001B4582"/>
    <w:rsid w:val="001B5657"/>
    <w:rsid w:val="001D26C3"/>
    <w:rsid w:val="001D6E9B"/>
    <w:rsid w:val="001E141F"/>
    <w:rsid w:val="001F0046"/>
    <w:rsid w:val="002137C4"/>
    <w:rsid w:val="00222D97"/>
    <w:rsid w:val="00225DB5"/>
    <w:rsid w:val="00240FF0"/>
    <w:rsid w:val="00243DE1"/>
    <w:rsid w:val="002514D2"/>
    <w:rsid w:val="00263EA8"/>
    <w:rsid w:val="00272454"/>
    <w:rsid w:val="00284254"/>
    <w:rsid w:val="00287186"/>
    <w:rsid w:val="002A5FB5"/>
    <w:rsid w:val="002F102C"/>
    <w:rsid w:val="00300A3E"/>
    <w:rsid w:val="00301451"/>
    <w:rsid w:val="003033BF"/>
    <w:rsid w:val="00343DA0"/>
    <w:rsid w:val="003705FC"/>
    <w:rsid w:val="0038176B"/>
    <w:rsid w:val="003B3D88"/>
    <w:rsid w:val="003B4D6A"/>
    <w:rsid w:val="003B6836"/>
    <w:rsid w:val="003C0AF9"/>
    <w:rsid w:val="003C4C38"/>
    <w:rsid w:val="003D2E9B"/>
    <w:rsid w:val="003D4042"/>
    <w:rsid w:val="003E0E82"/>
    <w:rsid w:val="003E1321"/>
    <w:rsid w:val="003F6766"/>
    <w:rsid w:val="00410C17"/>
    <w:rsid w:val="004215A1"/>
    <w:rsid w:val="004278DD"/>
    <w:rsid w:val="00430986"/>
    <w:rsid w:val="00430CB0"/>
    <w:rsid w:val="00435CF9"/>
    <w:rsid w:val="00442AFE"/>
    <w:rsid w:val="0044321A"/>
    <w:rsid w:val="00447C51"/>
    <w:rsid w:val="00451427"/>
    <w:rsid w:val="0046182A"/>
    <w:rsid w:val="00472944"/>
    <w:rsid w:val="00472D25"/>
    <w:rsid w:val="0047595A"/>
    <w:rsid w:val="004A5FE0"/>
    <w:rsid w:val="004B65E8"/>
    <w:rsid w:val="004C5DFE"/>
    <w:rsid w:val="004D46EF"/>
    <w:rsid w:val="004D66F9"/>
    <w:rsid w:val="004D7839"/>
    <w:rsid w:val="004F255A"/>
    <w:rsid w:val="004F636E"/>
    <w:rsid w:val="005018D3"/>
    <w:rsid w:val="00515E19"/>
    <w:rsid w:val="00520774"/>
    <w:rsid w:val="00526BC2"/>
    <w:rsid w:val="0053368C"/>
    <w:rsid w:val="00540D3D"/>
    <w:rsid w:val="0054342B"/>
    <w:rsid w:val="00573550"/>
    <w:rsid w:val="005812CC"/>
    <w:rsid w:val="00581FBB"/>
    <w:rsid w:val="005B5A41"/>
    <w:rsid w:val="005B6AFA"/>
    <w:rsid w:val="005C0945"/>
    <w:rsid w:val="005C3689"/>
    <w:rsid w:val="005D5BF1"/>
    <w:rsid w:val="005F09AF"/>
    <w:rsid w:val="00603EBC"/>
    <w:rsid w:val="00617948"/>
    <w:rsid w:val="00617BD5"/>
    <w:rsid w:val="00627C12"/>
    <w:rsid w:val="00637C27"/>
    <w:rsid w:val="00644199"/>
    <w:rsid w:val="00650CDC"/>
    <w:rsid w:val="00651CE2"/>
    <w:rsid w:val="006622D5"/>
    <w:rsid w:val="006641FE"/>
    <w:rsid w:val="00667478"/>
    <w:rsid w:val="0068031F"/>
    <w:rsid w:val="006808E4"/>
    <w:rsid w:val="00693C22"/>
    <w:rsid w:val="006A63C4"/>
    <w:rsid w:val="006B121C"/>
    <w:rsid w:val="006C1B62"/>
    <w:rsid w:val="006C1ED3"/>
    <w:rsid w:val="006C30C5"/>
    <w:rsid w:val="006D08C8"/>
    <w:rsid w:val="006D7968"/>
    <w:rsid w:val="006E034A"/>
    <w:rsid w:val="006E3EEA"/>
    <w:rsid w:val="0070226A"/>
    <w:rsid w:val="007343F2"/>
    <w:rsid w:val="00762D11"/>
    <w:rsid w:val="00772B55"/>
    <w:rsid w:val="0078484C"/>
    <w:rsid w:val="007909BD"/>
    <w:rsid w:val="007935D9"/>
    <w:rsid w:val="007969E4"/>
    <w:rsid w:val="00797DF7"/>
    <w:rsid w:val="007A47E4"/>
    <w:rsid w:val="007A7DA6"/>
    <w:rsid w:val="007C0897"/>
    <w:rsid w:val="007C636B"/>
    <w:rsid w:val="007D7400"/>
    <w:rsid w:val="007E1A3A"/>
    <w:rsid w:val="007F571A"/>
    <w:rsid w:val="008010CB"/>
    <w:rsid w:val="008214AE"/>
    <w:rsid w:val="00843067"/>
    <w:rsid w:val="00845093"/>
    <w:rsid w:val="0085270F"/>
    <w:rsid w:val="00861AAF"/>
    <w:rsid w:val="00862944"/>
    <w:rsid w:val="008659F7"/>
    <w:rsid w:val="00870A05"/>
    <w:rsid w:val="008842C7"/>
    <w:rsid w:val="00893337"/>
    <w:rsid w:val="008A5602"/>
    <w:rsid w:val="008B785D"/>
    <w:rsid w:val="008E7EFA"/>
    <w:rsid w:val="008F56AE"/>
    <w:rsid w:val="0090126D"/>
    <w:rsid w:val="009035B5"/>
    <w:rsid w:val="00910FCB"/>
    <w:rsid w:val="00912E84"/>
    <w:rsid w:val="00930604"/>
    <w:rsid w:val="009335E4"/>
    <w:rsid w:val="00944A71"/>
    <w:rsid w:val="009524AC"/>
    <w:rsid w:val="009656CF"/>
    <w:rsid w:val="00971EDB"/>
    <w:rsid w:val="0098193B"/>
    <w:rsid w:val="00996A58"/>
    <w:rsid w:val="009A05ED"/>
    <w:rsid w:val="009B0547"/>
    <w:rsid w:val="009D78BF"/>
    <w:rsid w:val="009E244F"/>
    <w:rsid w:val="009E50E2"/>
    <w:rsid w:val="009E79F3"/>
    <w:rsid w:val="009F4B1A"/>
    <w:rsid w:val="00A002BA"/>
    <w:rsid w:val="00A0090C"/>
    <w:rsid w:val="00A10C93"/>
    <w:rsid w:val="00A12C02"/>
    <w:rsid w:val="00A13EA1"/>
    <w:rsid w:val="00A34154"/>
    <w:rsid w:val="00A36BCB"/>
    <w:rsid w:val="00A440E0"/>
    <w:rsid w:val="00A50EAF"/>
    <w:rsid w:val="00A5332C"/>
    <w:rsid w:val="00A562C0"/>
    <w:rsid w:val="00A65BA6"/>
    <w:rsid w:val="00A66C33"/>
    <w:rsid w:val="00A8391D"/>
    <w:rsid w:val="00A943B6"/>
    <w:rsid w:val="00A95606"/>
    <w:rsid w:val="00AA3779"/>
    <w:rsid w:val="00AA4321"/>
    <w:rsid w:val="00AB51E3"/>
    <w:rsid w:val="00AB52F9"/>
    <w:rsid w:val="00AC2201"/>
    <w:rsid w:val="00AC2AE1"/>
    <w:rsid w:val="00AC31CF"/>
    <w:rsid w:val="00AC6346"/>
    <w:rsid w:val="00AD126D"/>
    <w:rsid w:val="00AD7A6E"/>
    <w:rsid w:val="00AE13B0"/>
    <w:rsid w:val="00AF27B2"/>
    <w:rsid w:val="00AF29FA"/>
    <w:rsid w:val="00AF437A"/>
    <w:rsid w:val="00B0248F"/>
    <w:rsid w:val="00B03978"/>
    <w:rsid w:val="00B1016B"/>
    <w:rsid w:val="00B10893"/>
    <w:rsid w:val="00B1430B"/>
    <w:rsid w:val="00B354B9"/>
    <w:rsid w:val="00B433EF"/>
    <w:rsid w:val="00B56A74"/>
    <w:rsid w:val="00B823E0"/>
    <w:rsid w:val="00BA2BEE"/>
    <w:rsid w:val="00BB0710"/>
    <w:rsid w:val="00BC03AF"/>
    <w:rsid w:val="00BC62B6"/>
    <w:rsid w:val="00BD5CED"/>
    <w:rsid w:val="00BD6B04"/>
    <w:rsid w:val="00BE2671"/>
    <w:rsid w:val="00BF0EE4"/>
    <w:rsid w:val="00BF2ABB"/>
    <w:rsid w:val="00BF2BE2"/>
    <w:rsid w:val="00BF439A"/>
    <w:rsid w:val="00BF5266"/>
    <w:rsid w:val="00C06224"/>
    <w:rsid w:val="00C06580"/>
    <w:rsid w:val="00C17F0D"/>
    <w:rsid w:val="00C26C91"/>
    <w:rsid w:val="00C27EFA"/>
    <w:rsid w:val="00C30EF9"/>
    <w:rsid w:val="00C37D6D"/>
    <w:rsid w:val="00C44DEF"/>
    <w:rsid w:val="00C463A1"/>
    <w:rsid w:val="00C46804"/>
    <w:rsid w:val="00C50ECF"/>
    <w:rsid w:val="00C55C04"/>
    <w:rsid w:val="00C8192F"/>
    <w:rsid w:val="00CA3F02"/>
    <w:rsid w:val="00CE0C69"/>
    <w:rsid w:val="00CF0D0B"/>
    <w:rsid w:val="00CF4772"/>
    <w:rsid w:val="00CF53D3"/>
    <w:rsid w:val="00CF72EB"/>
    <w:rsid w:val="00D01A91"/>
    <w:rsid w:val="00D01C60"/>
    <w:rsid w:val="00D029C9"/>
    <w:rsid w:val="00D03214"/>
    <w:rsid w:val="00D042B0"/>
    <w:rsid w:val="00D10350"/>
    <w:rsid w:val="00D14065"/>
    <w:rsid w:val="00D14554"/>
    <w:rsid w:val="00D2416E"/>
    <w:rsid w:val="00D330AC"/>
    <w:rsid w:val="00D37742"/>
    <w:rsid w:val="00D45045"/>
    <w:rsid w:val="00D608DA"/>
    <w:rsid w:val="00D657DA"/>
    <w:rsid w:val="00D65857"/>
    <w:rsid w:val="00D77663"/>
    <w:rsid w:val="00DA10E0"/>
    <w:rsid w:val="00DA5D89"/>
    <w:rsid w:val="00DA6F4D"/>
    <w:rsid w:val="00DB1937"/>
    <w:rsid w:val="00DE3976"/>
    <w:rsid w:val="00DF0E31"/>
    <w:rsid w:val="00DF534B"/>
    <w:rsid w:val="00E16535"/>
    <w:rsid w:val="00E31281"/>
    <w:rsid w:val="00E42895"/>
    <w:rsid w:val="00E50EA1"/>
    <w:rsid w:val="00E62F71"/>
    <w:rsid w:val="00E652F7"/>
    <w:rsid w:val="00E84FE0"/>
    <w:rsid w:val="00EA0C9A"/>
    <w:rsid w:val="00EA5985"/>
    <w:rsid w:val="00EC3B5C"/>
    <w:rsid w:val="00EC4DEC"/>
    <w:rsid w:val="00ED3B36"/>
    <w:rsid w:val="00F36816"/>
    <w:rsid w:val="00F36EDB"/>
    <w:rsid w:val="00F3797A"/>
    <w:rsid w:val="00F5413D"/>
    <w:rsid w:val="00F60A73"/>
    <w:rsid w:val="00F72C05"/>
    <w:rsid w:val="00F76493"/>
    <w:rsid w:val="00F806AD"/>
    <w:rsid w:val="00F959FC"/>
    <w:rsid w:val="00FA1A31"/>
    <w:rsid w:val="00FA22B0"/>
    <w:rsid w:val="00FB048E"/>
    <w:rsid w:val="00FC2A4F"/>
    <w:rsid w:val="00FD5A78"/>
    <w:rsid w:val="00FF4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EAC09"/>
  <w15:docId w15:val="{5AAA70CC-F964-4B2E-AACD-DED241DE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8E4"/>
    <w:rPr>
      <w:color w:val="0000FF"/>
      <w:u w:val="single"/>
    </w:rPr>
  </w:style>
  <w:style w:type="character" w:customStyle="1" w:styleId="fontstyle01">
    <w:name w:val="fontstyle01"/>
    <w:basedOn w:val="a0"/>
    <w:rsid w:val="005F09AF"/>
    <w:rPr>
      <w:rFonts w:ascii="Times-Roman" w:hAnsi="Times-Roman" w:hint="default"/>
      <w:b w:val="0"/>
      <w:bCs w:val="0"/>
      <w:i w:val="0"/>
      <w:iCs w:val="0"/>
      <w:color w:val="000000"/>
      <w:sz w:val="20"/>
      <w:szCs w:val="20"/>
    </w:rPr>
  </w:style>
  <w:style w:type="paragraph" w:styleId="a4">
    <w:name w:val="List Paragraph"/>
    <w:basedOn w:val="a"/>
    <w:uiPriority w:val="34"/>
    <w:qFormat/>
    <w:rsid w:val="00114BE4"/>
    <w:pPr>
      <w:ind w:firstLineChars="200" w:firstLine="420"/>
    </w:pPr>
  </w:style>
  <w:style w:type="paragraph" w:styleId="a5">
    <w:name w:val="header"/>
    <w:basedOn w:val="a"/>
    <w:link w:val="a6"/>
    <w:uiPriority w:val="99"/>
    <w:unhideWhenUsed/>
    <w:rsid w:val="00D01A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01A91"/>
    <w:rPr>
      <w:sz w:val="18"/>
      <w:szCs w:val="18"/>
    </w:rPr>
  </w:style>
  <w:style w:type="paragraph" w:styleId="a7">
    <w:name w:val="footer"/>
    <w:basedOn w:val="a"/>
    <w:link w:val="a8"/>
    <w:uiPriority w:val="99"/>
    <w:unhideWhenUsed/>
    <w:rsid w:val="00D01A91"/>
    <w:pPr>
      <w:tabs>
        <w:tab w:val="center" w:pos="4153"/>
        <w:tab w:val="right" w:pos="8306"/>
      </w:tabs>
      <w:snapToGrid w:val="0"/>
      <w:jc w:val="left"/>
    </w:pPr>
    <w:rPr>
      <w:sz w:val="18"/>
      <w:szCs w:val="18"/>
    </w:rPr>
  </w:style>
  <w:style w:type="character" w:customStyle="1" w:styleId="a8">
    <w:name w:val="页脚 字符"/>
    <w:basedOn w:val="a0"/>
    <w:link w:val="a7"/>
    <w:uiPriority w:val="99"/>
    <w:rsid w:val="00D01A91"/>
    <w:rPr>
      <w:sz w:val="18"/>
      <w:szCs w:val="18"/>
    </w:rPr>
  </w:style>
  <w:style w:type="character" w:styleId="a9">
    <w:name w:val="annotation reference"/>
    <w:basedOn w:val="a0"/>
    <w:uiPriority w:val="99"/>
    <w:semiHidden/>
    <w:unhideWhenUsed/>
    <w:rsid w:val="008B785D"/>
    <w:rPr>
      <w:sz w:val="16"/>
      <w:szCs w:val="16"/>
    </w:rPr>
  </w:style>
  <w:style w:type="paragraph" w:styleId="aa">
    <w:name w:val="annotation text"/>
    <w:basedOn w:val="a"/>
    <w:link w:val="ab"/>
    <w:uiPriority w:val="99"/>
    <w:semiHidden/>
    <w:unhideWhenUsed/>
    <w:rsid w:val="008B785D"/>
    <w:rPr>
      <w:sz w:val="20"/>
      <w:szCs w:val="20"/>
    </w:rPr>
  </w:style>
  <w:style w:type="character" w:customStyle="1" w:styleId="ab">
    <w:name w:val="批注文字 字符"/>
    <w:basedOn w:val="a0"/>
    <w:link w:val="aa"/>
    <w:uiPriority w:val="99"/>
    <w:semiHidden/>
    <w:rsid w:val="008B785D"/>
    <w:rPr>
      <w:sz w:val="20"/>
      <w:szCs w:val="20"/>
    </w:rPr>
  </w:style>
  <w:style w:type="paragraph" w:styleId="ac">
    <w:name w:val="Balloon Text"/>
    <w:basedOn w:val="a"/>
    <w:link w:val="ad"/>
    <w:uiPriority w:val="99"/>
    <w:semiHidden/>
    <w:unhideWhenUsed/>
    <w:rsid w:val="008B785D"/>
    <w:rPr>
      <w:sz w:val="18"/>
      <w:szCs w:val="18"/>
    </w:rPr>
  </w:style>
  <w:style w:type="character" w:customStyle="1" w:styleId="ad">
    <w:name w:val="批注框文本 字符"/>
    <w:basedOn w:val="a0"/>
    <w:link w:val="ac"/>
    <w:uiPriority w:val="99"/>
    <w:semiHidden/>
    <w:rsid w:val="008B785D"/>
    <w:rPr>
      <w:sz w:val="18"/>
      <w:szCs w:val="18"/>
    </w:rPr>
  </w:style>
  <w:style w:type="paragraph" w:customStyle="1" w:styleId="EndNoteBibliographyTitle">
    <w:name w:val="EndNote Bibliography Title"/>
    <w:basedOn w:val="a"/>
    <w:link w:val="EndNoteBibliographyTitle0"/>
    <w:rsid w:val="009B0547"/>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B0547"/>
    <w:rPr>
      <w:rFonts w:ascii="Calibri" w:hAnsi="Calibri" w:cs="Calibri"/>
      <w:noProof/>
      <w:sz w:val="20"/>
    </w:rPr>
  </w:style>
  <w:style w:type="paragraph" w:customStyle="1" w:styleId="EndNoteBibliography">
    <w:name w:val="EndNote Bibliography"/>
    <w:basedOn w:val="a"/>
    <w:link w:val="EndNoteBibliography0"/>
    <w:rsid w:val="009B0547"/>
    <w:rPr>
      <w:rFonts w:ascii="Calibri" w:hAnsi="Calibri" w:cs="Calibri"/>
      <w:noProof/>
      <w:sz w:val="20"/>
    </w:rPr>
  </w:style>
  <w:style w:type="character" w:customStyle="1" w:styleId="EndNoteBibliography0">
    <w:name w:val="EndNote Bibliography 字符"/>
    <w:basedOn w:val="a0"/>
    <w:link w:val="EndNoteBibliography"/>
    <w:rsid w:val="009B0547"/>
    <w:rPr>
      <w:rFonts w:ascii="Calibri" w:hAnsi="Calibri" w:cs="Calibri"/>
      <w:noProof/>
      <w:sz w:val="20"/>
    </w:rPr>
  </w:style>
  <w:style w:type="character" w:customStyle="1" w:styleId="1">
    <w:name w:val="未处理的提及1"/>
    <w:basedOn w:val="a0"/>
    <w:uiPriority w:val="99"/>
    <w:semiHidden/>
    <w:unhideWhenUsed/>
    <w:rsid w:val="0054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2178">
      <w:bodyDiv w:val="1"/>
      <w:marLeft w:val="0"/>
      <w:marRight w:val="0"/>
      <w:marTop w:val="0"/>
      <w:marBottom w:val="0"/>
      <w:divBdr>
        <w:top w:val="none" w:sz="0" w:space="0" w:color="auto"/>
        <w:left w:val="none" w:sz="0" w:space="0" w:color="auto"/>
        <w:bottom w:val="none" w:sz="0" w:space="0" w:color="auto"/>
        <w:right w:val="none" w:sz="0" w:space="0" w:color="auto"/>
      </w:divBdr>
    </w:div>
    <w:div w:id="192693611">
      <w:bodyDiv w:val="1"/>
      <w:marLeft w:val="0"/>
      <w:marRight w:val="0"/>
      <w:marTop w:val="0"/>
      <w:marBottom w:val="0"/>
      <w:divBdr>
        <w:top w:val="none" w:sz="0" w:space="0" w:color="auto"/>
        <w:left w:val="none" w:sz="0" w:space="0" w:color="auto"/>
        <w:bottom w:val="none" w:sz="0" w:space="0" w:color="auto"/>
        <w:right w:val="none" w:sz="0" w:space="0" w:color="auto"/>
      </w:divBdr>
    </w:div>
    <w:div w:id="491793571">
      <w:bodyDiv w:val="1"/>
      <w:marLeft w:val="0"/>
      <w:marRight w:val="0"/>
      <w:marTop w:val="0"/>
      <w:marBottom w:val="0"/>
      <w:divBdr>
        <w:top w:val="none" w:sz="0" w:space="0" w:color="auto"/>
        <w:left w:val="none" w:sz="0" w:space="0" w:color="auto"/>
        <w:bottom w:val="none" w:sz="0" w:space="0" w:color="auto"/>
        <w:right w:val="none" w:sz="0" w:space="0" w:color="auto"/>
      </w:divBdr>
    </w:div>
    <w:div w:id="588664050">
      <w:bodyDiv w:val="1"/>
      <w:marLeft w:val="0"/>
      <w:marRight w:val="0"/>
      <w:marTop w:val="0"/>
      <w:marBottom w:val="0"/>
      <w:divBdr>
        <w:top w:val="none" w:sz="0" w:space="0" w:color="auto"/>
        <w:left w:val="none" w:sz="0" w:space="0" w:color="auto"/>
        <w:bottom w:val="none" w:sz="0" w:space="0" w:color="auto"/>
        <w:right w:val="none" w:sz="0" w:space="0" w:color="auto"/>
      </w:divBdr>
    </w:div>
    <w:div w:id="755126201">
      <w:bodyDiv w:val="1"/>
      <w:marLeft w:val="0"/>
      <w:marRight w:val="0"/>
      <w:marTop w:val="0"/>
      <w:marBottom w:val="0"/>
      <w:divBdr>
        <w:top w:val="none" w:sz="0" w:space="0" w:color="auto"/>
        <w:left w:val="none" w:sz="0" w:space="0" w:color="auto"/>
        <w:bottom w:val="none" w:sz="0" w:space="0" w:color="auto"/>
        <w:right w:val="none" w:sz="0" w:space="0" w:color="auto"/>
      </w:divBdr>
    </w:div>
    <w:div w:id="845560249">
      <w:bodyDiv w:val="1"/>
      <w:marLeft w:val="0"/>
      <w:marRight w:val="0"/>
      <w:marTop w:val="0"/>
      <w:marBottom w:val="0"/>
      <w:divBdr>
        <w:top w:val="none" w:sz="0" w:space="0" w:color="auto"/>
        <w:left w:val="none" w:sz="0" w:space="0" w:color="auto"/>
        <w:bottom w:val="none" w:sz="0" w:space="0" w:color="auto"/>
        <w:right w:val="none" w:sz="0" w:space="0" w:color="auto"/>
      </w:divBdr>
    </w:div>
    <w:div w:id="968633238">
      <w:bodyDiv w:val="1"/>
      <w:marLeft w:val="0"/>
      <w:marRight w:val="0"/>
      <w:marTop w:val="0"/>
      <w:marBottom w:val="0"/>
      <w:divBdr>
        <w:top w:val="none" w:sz="0" w:space="0" w:color="auto"/>
        <w:left w:val="none" w:sz="0" w:space="0" w:color="auto"/>
        <w:bottom w:val="none" w:sz="0" w:space="0" w:color="auto"/>
        <w:right w:val="none" w:sz="0" w:space="0" w:color="auto"/>
      </w:divBdr>
    </w:div>
    <w:div w:id="1053306430">
      <w:bodyDiv w:val="1"/>
      <w:marLeft w:val="0"/>
      <w:marRight w:val="0"/>
      <w:marTop w:val="0"/>
      <w:marBottom w:val="0"/>
      <w:divBdr>
        <w:top w:val="none" w:sz="0" w:space="0" w:color="auto"/>
        <w:left w:val="none" w:sz="0" w:space="0" w:color="auto"/>
        <w:bottom w:val="none" w:sz="0" w:space="0" w:color="auto"/>
        <w:right w:val="none" w:sz="0" w:space="0" w:color="auto"/>
      </w:divBdr>
    </w:div>
    <w:div w:id="1344094208">
      <w:bodyDiv w:val="1"/>
      <w:marLeft w:val="0"/>
      <w:marRight w:val="0"/>
      <w:marTop w:val="0"/>
      <w:marBottom w:val="0"/>
      <w:divBdr>
        <w:top w:val="none" w:sz="0" w:space="0" w:color="auto"/>
        <w:left w:val="none" w:sz="0" w:space="0" w:color="auto"/>
        <w:bottom w:val="none" w:sz="0" w:space="0" w:color="auto"/>
        <w:right w:val="none" w:sz="0" w:space="0" w:color="auto"/>
      </w:divBdr>
    </w:div>
    <w:div w:id="1426002696">
      <w:bodyDiv w:val="1"/>
      <w:marLeft w:val="0"/>
      <w:marRight w:val="0"/>
      <w:marTop w:val="0"/>
      <w:marBottom w:val="0"/>
      <w:divBdr>
        <w:top w:val="none" w:sz="0" w:space="0" w:color="auto"/>
        <w:left w:val="none" w:sz="0" w:space="0" w:color="auto"/>
        <w:bottom w:val="none" w:sz="0" w:space="0" w:color="auto"/>
        <w:right w:val="none" w:sz="0" w:space="0" w:color="auto"/>
      </w:divBdr>
    </w:div>
    <w:div w:id="1433476909">
      <w:bodyDiv w:val="1"/>
      <w:marLeft w:val="0"/>
      <w:marRight w:val="0"/>
      <w:marTop w:val="0"/>
      <w:marBottom w:val="0"/>
      <w:divBdr>
        <w:top w:val="none" w:sz="0" w:space="0" w:color="auto"/>
        <w:left w:val="none" w:sz="0" w:space="0" w:color="auto"/>
        <w:bottom w:val="none" w:sz="0" w:space="0" w:color="auto"/>
        <w:right w:val="none" w:sz="0" w:space="0" w:color="auto"/>
      </w:divBdr>
    </w:div>
    <w:div w:id="1806121122">
      <w:bodyDiv w:val="1"/>
      <w:marLeft w:val="0"/>
      <w:marRight w:val="0"/>
      <w:marTop w:val="0"/>
      <w:marBottom w:val="0"/>
      <w:divBdr>
        <w:top w:val="none" w:sz="0" w:space="0" w:color="auto"/>
        <w:left w:val="none" w:sz="0" w:space="0" w:color="auto"/>
        <w:bottom w:val="none" w:sz="0" w:space="0" w:color="auto"/>
        <w:right w:val="none" w:sz="0" w:space="0" w:color="auto"/>
      </w:divBdr>
    </w:div>
    <w:div w:id="1813710111">
      <w:bodyDiv w:val="1"/>
      <w:marLeft w:val="0"/>
      <w:marRight w:val="0"/>
      <w:marTop w:val="0"/>
      <w:marBottom w:val="0"/>
      <w:divBdr>
        <w:top w:val="none" w:sz="0" w:space="0" w:color="auto"/>
        <w:left w:val="none" w:sz="0" w:space="0" w:color="auto"/>
        <w:bottom w:val="none" w:sz="0" w:space="0" w:color="auto"/>
        <w:right w:val="none" w:sz="0" w:space="0" w:color="auto"/>
      </w:divBdr>
    </w:div>
    <w:div w:id="1882670235">
      <w:bodyDiv w:val="1"/>
      <w:marLeft w:val="0"/>
      <w:marRight w:val="0"/>
      <w:marTop w:val="0"/>
      <w:marBottom w:val="0"/>
      <w:divBdr>
        <w:top w:val="none" w:sz="0" w:space="0" w:color="auto"/>
        <w:left w:val="none" w:sz="0" w:space="0" w:color="auto"/>
        <w:bottom w:val="none" w:sz="0" w:space="0" w:color="auto"/>
        <w:right w:val="none" w:sz="0" w:space="0" w:color="auto"/>
      </w:divBdr>
    </w:div>
    <w:div w:id="20977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6990</Words>
  <Characters>39848</Characters>
  <Application>Microsoft Office Word</Application>
  <DocSecurity>0</DocSecurity>
  <Lines>332</Lines>
  <Paragraphs>93</Paragraphs>
  <ScaleCrop>false</ScaleCrop>
  <Company>shendu</Company>
  <LinksUpToDate>false</LinksUpToDate>
  <CharactersWithSpaces>46745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Liansheng Ma</cp:lastModifiedBy>
  <cp:revision>2</cp:revision>
  <dcterms:created xsi:type="dcterms:W3CDTF">2020-06-28T22:17:00Z</dcterms:created>
  <dcterms:modified xsi:type="dcterms:W3CDTF">2020-06-28T22:17:00Z</dcterms:modified>
</cp:coreProperties>
</file>