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A349" w14:textId="7C188B9B" w:rsidR="008D478F" w:rsidRPr="00785402" w:rsidRDefault="008D478F" w:rsidP="004462ED">
      <w:pPr>
        <w:pStyle w:val="NoSpacing"/>
        <w:adjustRightInd w:val="0"/>
        <w:snapToGrid w:val="0"/>
        <w:spacing w:line="360" w:lineRule="auto"/>
        <w:jc w:val="both"/>
        <w:rPr>
          <w:rFonts w:ascii="Book Antiqua" w:hAnsi="Book Antiqua"/>
          <w:b/>
          <w:sz w:val="24"/>
          <w:szCs w:val="24"/>
        </w:rPr>
      </w:pPr>
      <w:r w:rsidRPr="00785402">
        <w:rPr>
          <w:rFonts w:ascii="Book Antiqua" w:hAnsi="Book Antiqua"/>
          <w:b/>
          <w:sz w:val="24"/>
          <w:szCs w:val="24"/>
        </w:rPr>
        <w:t>Name of Journal:</w:t>
      </w:r>
      <w:r w:rsidR="0085050A" w:rsidRPr="00785402">
        <w:rPr>
          <w:rFonts w:ascii="Book Antiqua" w:hAnsi="Book Antiqua"/>
          <w:b/>
          <w:sz w:val="24"/>
          <w:szCs w:val="24"/>
        </w:rPr>
        <w:t xml:space="preserve"> </w:t>
      </w:r>
      <w:r w:rsidRPr="00785402">
        <w:rPr>
          <w:rFonts w:ascii="Book Antiqua" w:hAnsi="Book Antiqua"/>
          <w:i/>
          <w:iCs/>
          <w:sz w:val="24"/>
          <w:szCs w:val="24"/>
        </w:rPr>
        <w:t>World Journal of Transplantation</w:t>
      </w:r>
    </w:p>
    <w:p w14:paraId="5F1E16DA" w14:textId="179F0CCF" w:rsidR="008D478F" w:rsidRPr="00785402" w:rsidRDefault="008D478F" w:rsidP="004462ED">
      <w:pPr>
        <w:pStyle w:val="NoSpacing"/>
        <w:adjustRightInd w:val="0"/>
        <w:snapToGrid w:val="0"/>
        <w:spacing w:line="360" w:lineRule="auto"/>
        <w:jc w:val="both"/>
        <w:rPr>
          <w:rFonts w:ascii="Book Antiqua" w:hAnsi="Book Antiqua"/>
          <w:sz w:val="24"/>
          <w:szCs w:val="24"/>
        </w:rPr>
      </w:pPr>
      <w:r w:rsidRPr="00785402">
        <w:rPr>
          <w:rFonts w:ascii="Book Antiqua" w:hAnsi="Book Antiqua"/>
          <w:b/>
          <w:sz w:val="24"/>
          <w:szCs w:val="24"/>
        </w:rPr>
        <w:t>Manuscript NO:</w:t>
      </w:r>
      <w:r w:rsidR="0085050A" w:rsidRPr="00785402">
        <w:rPr>
          <w:rFonts w:ascii="Book Antiqua" w:hAnsi="Book Antiqua"/>
          <w:b/>
          <w:sz w:val="24"/>
          <w:szCs w:val="24"/>
        </w:rPr>
        <w:t xml:space="preserve"> </w:t>
      </w:r>
      <w:r w:rsidRPr="00785402">
        <w:rPr>
          <w:rFonts w:ascii="Book Antiqua" w:hAnsi="Book Antiqua"/>
          <w:sz w:val="24"/>
          <w:szCs w:val="24"/>
        </w:rPr>
        <w:t>54896</w:t>
      </w:r>
    </w:p>
    <w:p w14:paraId="0E603D58" w14:textId="5AE781DF" w:rsidR="008D478F" w:rsidRPr="00785402" w:rsidRDefault="008D478F" w:rsidP="004462ED">
      <w:pPr>
        <w:pStyle w:val="NoSpacing"/>
        <w:adjustRightInd w:val="0"/>
        <w:snapToGrid w:val="0"/>
        <w:spacing w:line="360" w:lineRule="auto"/>
        <w:jc w:val="both"/>
        <w:rPr>
          <w:rFonts w:ascii="Book Antiqua" w:hAnsi="Book Antiqua"/>
          <w:sz w:val="24"/>
          <w:szCs w:val="24"/>
        </w:rPr>
      </w:pPr>
      <w:r w:rsidRPr="00785402">
        <w:rPr>
          <w:rFonts w:ascii="Book Antiqua" w:hAnsi="Book Antiqua"/>
          <w:b/>
          <w:sz w:val="24"/>
          <w:szCs w:val="24"/>
        </w:rPr>
        <w:t>Manuscript Type:</w:t>
      </w:r>
      <w:r w:rsidR="0085050A" w:rsidRPr="00785402">
        <w:rPr>
          <w:rFonts w:ascii="Book Antiqua" w:hAnsi="Book Antiqua"/>
          <w:b/>
          <w:sz w:val="24"/>
          <w:szCs w:val="24"/>
        </w:rPr>
        <w:t xml:space="preserve"> </w:t>
      </w:r>
      <w:r w:rsidR="004462ED" w:rsidRPr="00785402">
        <w:rPr>
          <w:rFonts w:ascii="Book Antiqua" w:hAnsi="Book Antiqua"/>
          <w:sz w:val="24"/>
          <w:szCs w:val="24"/>
        </w:rPr>
        <w:t>ORIGINAL ARTICLE</w:t>
      </w:r>
    </w:p>
    <w:p w14:paraId="034A12AC" w14:textId="2BB675DF" w:rsidR="008D478F" w:rsidRPr="00785402" w:rsidRDefault="008D478F" w:rsidP="004462ED">
      <w:pPr>
        <w:pStyle w:val="NoSpacing"/>
        <w:adjustRightInd w:val="0"/>
        <w:snapToGrid w:val="0"/>
        <w:spacing w:line="360" w:lineRule="auto"/>
        <w:jc w:val="both"/>
        <w:rPr>
          <w:rFonts w:ascii="Book Antiqua" w:hAnsi="Book Antiqua"/>
          <w:b/>
          <w:sz w:val="24"/>
          <w:szCs w:val="24"/>
        </w:rPr>
      </w:pPr>
    </w:p>
    <w:p w14:paraId="365BD280" w14:textId="01C83B7F" w:rsidR="004462ED" w:rsidRPr="00785402" w:rsidRDefault="004462ED" w:rsidP="004462ED">
      <w:pPr>
        <w:pStyle w:val="NoSpacing"/>
        <w:adjustRightInd w:val="0"/>
        <w:snapToGrid w:val="0"/>
        <w:spacing w:line="360" w:lineRule="auto"/>
        <w:jc w:val="both"/>
        <w:rPr>
          <w:rFonts w:ascii="Book Antiqua" w:hAnsi="Book Antiqua"/>
          <w:b/>
          <w:sz w:val="24"/>
          <w:szCs w:val="24"/>
        </w:rPr>
      </w:pPr>
      <w:r w:rsidRPr="00785402">
        <w:rPr>
          <w:rFonts w:ascii="Book Antiqua" w:eastAsia="Arial Unicode MS" w:hAnsi="Book Antiqua"/>
          <w:b/>
          <w:i/>
          <w:color w:val="000000"/>
          <w:sz w:val="24"/>
          <w:szCs w:val="24"/>
          <w:u w:color="000000"/>
          <w:lang w:eastAsia="zh-CN"/>
        </w:rPr>
        <w:t>Prospective Study</w:t>
      </w:r>
    </w:p>
    <w:p w14:paraId="071838B5" w14:textId="029B976C" w:rsidR="00516930" w:rsidRPr="00785402" w:rsidRDefault="003F69DC" w:rsidP="004462ED">
      <w:pPr>
        <w:pStyle w:val="NoSpacing"/>
        <w:adjustRightInd w:val="0"/>
        <w:snapToGrid w:val="0"/>
        <w:spacing w:line="360" w:lineRule="auto"/>
        <w:jc w:val="both"/>
        <w:rPr>
          <w:rFonts w:ascii="Book Antiqua" w:hAnsi="Book Antiqua"/>
          <w:b/>
          <w:bCs/>
          <w:sz w:val="24"/>
          <w:szCs w:val="24"/>
        </w:rPr>
      </w:pPr>
      <w:bookmarkStart w:id="0" w:name="_Hlk40883437"/>
      <w:r w:rsidRPr="00785402">
        <w:rPr>
          <w:rFonts w:ascii="Book Antiqua" w:hAnsi="Book Antiqua"/>
          <w:b/>
          <w:bCs/>
          <w:sz w:val="24"/>
          <w:szCs w:val="24"/>
        </w:rPr>
        <w:t>L</w:t>
      </w:r>
      <w:r w:rsidR="00D02808" w:rsidRPr="00785402">
        <w:rPr>
          <w:rFonts w:ascii="Book Antiqua" w:hAnsi="Book Antiqua"/>
          <w:b/>
          <w:bCs/>
          <w:sz w:val="24"/>
          <w:szCs w:val="24"/>
        </w:rPr>
        <w:t xml:space="preserve">iving </w:t>
      </w:r>
      <w:r w:rsidR="004462ED" w:rsidRPr="00785402">
        <w:rPr>
          <w:rFonts w:ascii="Book Antiqua" w:hAnsi="Book Antiqua"/>
          <w:b/>
          <w:bCs/>
          <w:sz w:val="24"/>
          <w:szCs w:val="24"/>
        </w:rPr>
        <w:t>k</w:t>
      </w:r>
      <w:r w:rsidR="00D02808" w:rsidRPr="00785402">
        <w:rPr>
          <w:rFonts w:ascii="Book Antiqua" w:hAnsi="Book Antiqua"/>
          <w:b/>
          <w:bCs/>
          <w:sz w:val="24"/>
          <w:szCs w:val="24"/>
        </w:rPr>
        <w:t xml:space="preserve">idney </w:t>
      </w:r>
      <w:r w:rsidR="004462ED" w:rsidRPr="00785402">
        <w:rPr>
          <w:rFonts w:ascii="Book Antiqua" w:hAnsi="Book Antiqua"/>
          <w:b/>
          <w:bCs/>
          <w:sz w:val="24"/>
          <w:szCs w:val="24"/>
        </w:rPr>
        <w:t>d</w:t>
      </w:r>
      <w:r w:rsidR="00D02808" w:rsidRPr="00785402">
        <w:rPr>
          <w:rFonts w:ascii="Book Antiqua" w:hAnsi="Book Antiqua"/>
          <w:b/>
          <w:bCs/>
          <w:sz w:val="24"/>
          <w:szCs w:val="24"/>
        </w:rPr>
        <w:t xml:space="preserve">onor </w:t>
      </w:r>
      <w:r w:rsidR="004462ED" w:rsidRPr="00785402">
        <w:rPr>
          <w:rFonts w:ascii="Book Antiqua" w:hAnsi="Book Antiqua"/>
          <w:b/>
          <w:bCs/>
          <w:sz w:val="24"/>
          <w:szCs w:val="24"/>
        </w:rPr>
        <w:t>a</w:t>
      </w:r>
      <w:r w:rsidR="00D02808" w:rsidRPr="00785402">
        <w:rPr>
          <w:rFonts w:ascii="Book Antiqua" w:hAnsi="Book Antiqua"/>
          <w:b/>
          <w:bCs/>
          <w:sz w:val="24"/>
          <w:szCs w:val="24"/>
        </w:rPr>
        <w:t>ssessment</w:t>
      </w:r>
      <w:r w:rsidR="003D6EC3" w:rsidRPr="00785402">
        <w:rPr>
          <w:rFonts w:ascii="Book Antiqua" w:hAnsi="Book Antiqua"/>
          <w:b/>
          <w:bCs/>
          <w:sz w:val="24"/>
          <w:szCs w:val="24"/>
        </w:rPr>
        <w:t xml:space="preserve">: </w:t>
      </w:r>
      <w:r w:rsidR="000D250A" w:rsidRPr="00785402">
        <w:rPr>
          <w:rFonts w:ascii="Book Antiqua" w:hAnsi="Book Antiqua"/>
          <w:b/>
          <w:bCs/>
          <w:sz w:val="24"/>
          <w:szCs w:val="24"/>
        </w:rPr>
        <w:t xml:space="preserve">Kidney </w:t>
      </w:r>
      <w:r w:rsidR="004462ED" w:rsidRPr="00785402">
        <w:rPr>
          <w:rFonts w:ascii="Book Antiqua" w:hAnsi="Book Antiqua"/>
          <w:b/>
          <w:bCs/>
          <w:sz w:val="24"/>
          <w:szCs w:val="24"/>
        </w:rPr>
        <w:t>l</w:t>
      </w:r>
      <w:r w:rsidR="003D6EC3" w:rsidRPr="00785402">
        <w:rPr>
          <w:rFonts w:ascii="Book Antiqua" w:hAnsi="Book Antiqua"/>
          <w:b/>
          <w:bCs/>
          <w:sz w:val="24"/>
          <w:szCs w:val="24"/>
        </w:rPr>
        <w:t xml:space="preserve">ength </w:t>
      </w:r>
      <w:r w:rsidR="003D6EC3" w:rsidRPr="00785402">
        <w:rPr>
          <w:rFonts w:ascii="Book Antiqua" w:hAnsi="Book Antiqua"/>
          <w:b/>
          <w:bCs/>
          <w:i/>
          <w:iCs/>
          <w:sz w:val="24"/>
          <w:szCs w:val="24"/>
        </w:rPr>
        <w:t>vs</w:t>
      </w:r>
      <w:r w:rsidRPr="00785402">
        <w:rPr>
          <w:rFonts w:ascii="Book Antiqua" w:hAnsi="Book Antiqua"/>
          <w:b/>
          <w:bCs/>
          <w:sz w:val="24"/>
          <w:szCs w:val="24"/>
        </w:rPr>
        <w:t xml:space="preserve"> </w:t>
      </w:r>
      <w:r w:rsidR="004462ED" w:rsidRPr="00785402">
        <w:rPr>
          <w:rFonts w:ascii="Book Antiqua" w:hAnsi="Book Antiqua"/>
          <w:b/>
          <w:bCs/>
          <w:sz w:val="24"/>
          <w:szCs w:val="24"/>
        </w:rPr>
        <w:t>d</w:t>
      </w:r>
      <w:r w:rsidRPr="00785402">
        <w:rPr>
          <w:rFonts w:ascii="Book Antiqua" w:hAnsi="Book Antiqua"/>
          <w:b/>
          <w:bCs/>
          <w:sz w:val="24"/>
          <w:szCs w:val="24"/>
        </w:rPr>
        <w:t xml:space="preserve">ifferential </w:t>
      </w:r>
      <w:r w:rsidR="004462ED" w:rsidRPr="00785402">
        <w:rPr>
          <w:rFonts w:ascii="Book Antiqua" w:hAnsi="Book Antiqua"/>
          <w:b/>
          <w:bCs/>
          <w:sz w:val="24"/>
          <w:szCs w:val="24"/>
        </w:rPr>
        <w:t>f</w:t>
      </w:r>
      <w:r w:rsidRPr="00785402">
        <w:rPr>
          <w:rFonts w:ascii="Book Antiqua" w:hAnsi="Book Antiqua"/>
          <w:b/>
          <w:bCs/>
          <w:sz w:val="24"/>
          <w:szCs w:val="24"/>
        </w:rPr>
        <w:t>unction</w:t>
      </w:r>
      <w:bookmarkEnd w:id="0"/>
      <w:r w:rsidR="00F91E71" w:rsidRPr="00785402">
        <w:rPr>
          <w:rFonts w:ascii="Book Antiqua" w:hAnsi="Book Antiqua"/>
          <w:b/>
          <w:bCs/>
          <w:sz w:val="24"/>
          <w:szCs w:val="24"/>
        </w:rPr>
        <w:t xml:space="preserve"> </w:t>
      </w:r>
    </w:p>
    <w:p w14:paraId="16A4035B" w14:textId="77777777" w:rsidR="004462ED" w:rsidRPr="00785402" w:rsidRDefault="004462ED" w:rsidP="004462ED">
      <w:pPr>
        <w:pStyle w:val="NoSpacing"/>
        <w:adjustRightInd w:val="0"/>
        <w:snapToGrid w:val="0"/>
        <w:spacing w:line="360" w:lineRule="auto"/>
        <w:jc w:val="both"/>
        <w:rPr>
          <w:rFonts w:ascii="Book Antiqua" w:hAnsi="Book Antiqua"/>
          <w:b/>
          <w:sz w:val="24"/>
          <w:szCs w:val="24"/>
        </w:rPr>
      </w:pPr>
    </w:p>
    <w:p w14:paraId="3FACB2C3" w14:textId="06E64F1A" w:rsidR="008D478F" w:rsidRPr="00785402" w:rsidRDefault="004462ED" w:rsidP="004462ED">
      <w:pPr>
        <w:pStyle w:val="NoSpacing"/>
        <w:adjustRightInd w:val="0"/>
        <w:snapToGrid w:val="0"/>
        <w:spacing w:line="360" w:lineRule="auto"/>
        <w:jc w:val="both"/>
        <w:rPr>
          <w:rFonts w:ascii="Book Antiqua" w:hAnsi="Book Antiqua"/>
          <w:i/>
          <w:sz w:val="24"/>
          <w:szCs w:val="24"/>
        </w:rPr>
      </w:pPr>
      <w:proofErr w:type="spellStart"/>
      <w:r w:rsidRPr="00785402">
        <w:rPr>
          <w:rFonts w:ascii="Book Antiqua" w:hAnsi="Book Antiqua" w:cs="Arial"/>
          <w:color w:val="000000" w:themeColor="text1"/>
          <w:sz w:val="24"/>
          <w:szCs w:val="24"/>
        </w:rPr>
        <w:t>Akoh</w:t>
      </w:r>
      <w:proofErr w:type="spellEnd"/>
      <w:r w:rsidRPr="00785402">
        <w:rPr>
          <w:rFonts w:ascii="Book Antiqua" w:hAnsi="Book Antiqua" w:cs="Arial"/>
          <w:color w:val="000000" w:themeColor="text1"/>
          <w:sz w:val="24"/>
          <w:szCs w:val="24"/>
        </w:rPr>
        <w:t xml:space="preserve"> JA </w:t>
      </w:r>
      <w:r w:rsidRPr="00785402">
        <w:rPr>
          <w:rFonts w:ascii="Book Antiqua" w:hAnsi="Book Antiqua" w:cs="Arial"/>
          <w:i/>
          <w:iCs/>
          <w:color w:val="000000" w:themeColor="text1"/>
          <w:sz w:val="24"/>
          <w:szCs w:val="24"/>
        </w:rPr>
        <w:t>et al</w:t>
      </w:r>
      <w:r w:rsidRPr="00785402">
        <w:rPr>
          <w:rFonts w:ascii="Book Antiqua" w:hAnsi="Book Antiqua" w:cs="Arial"/>
          <w:color w:val="000000" w:themeColor="text1"/>
          <w:sz w:val="24"/>
          <w:szCs w:val="24"/>
        </w:rPr>
        <w:t xml:space="preserve">. </w:t>
      </w:r>
      <w:r w:rsidR="008D478F" w:rsidRPr="00785402">
        <w:rPr>
          <w:rFonts w:ascii="Book Antiqua" w:hAnsi="Book Antiqua" w:cs="Arial"/>
          <w:color w:val="000000" w:themeColor="text1"/>
          <w:sz w:val="24"/>
          <w:szCs w:val="24"/>
        </w:rPr>
        <w:t>Kidney length in living donor assessment</w:t>
      </w:r>
    </w:p>
    <w:p w14:paraId="074C7581" w14:textId="77777777" w:rsidR="00D02808" w:rsidRPr="00785402" w:rsidRDefault="00D02808" w:rsidP="004462ED">
      <w:pPr>
        <w:pStyle w:val="NoSpacing"/>
        <w:adjustRightInd w:val="0"/>
        <w:snapToGrid w:val="0"/>
        <w:spacing w:line="360" w:lineRule="auto"/>
        <w:jc w:val="both"/>
        <w:rPr>
          <w:rFonts w:ascii="Book Antiqua" w:hAnsi="Book Antiqua"/>
          <w:b/>
          <w:i/>
          <w:sz w:val="24"/>
          <w:szCs w:val="24"/>
        </w:rPr>
      </w:pPr>
    </w:p>
    <w:p w14:paraId="06581707" w14:textId="4D07B20A" w:rsidR="00D02808" w:rsidRPr="00785402" w:rsidRDefault="00D02808" w:rsidP="004462ED">
      <w:pPr>
        <w:adjustRightInd w:val="0"/>
        <w:snapToGrid w:val="0"/>
        <w:spacing w:after="0" w:line="360" w:lineRule="auto"/>
        <w:jc w:val="both"/>
        <w:rPr>
          <w:rFonts w:ascii="Book Antiqua" w:hAnsi="Book Antiqua" w:cs="Arial"/>
          <w:color w:val="000000" w:themeColor="text1"/>
          <w:sz w:val="24"/>
          <w:szCs w:val="24"/>
        </w:rPr>
      </w:pPr>
      <w:r w:rsidRPr="00785402">
        <w:rPr>
          <w:rFonts w:ascii="Book Antiqua" w:hAnsi="Book Antiqua" w:cs="Arial"/>
          <w:color w:val="000000" w:themeColor="text1"/>
          <w:sz w:val="24"/>
          <w:szCs w:val="24"/>
        </w:rPr>
        <w:t xml:space="preserve">Jacob A </w:t>
      </w:r>
      <w:proofErr w:type="spellStart"/>
      <w:r w:rsidRPr="00785402">
        <w:rPr>
          <w:rFonts w:ascii="Book Antiqua" w:hAnsi="Book Antiqua" w:cs="Arial"/>
          <w:color w:val="000000" w:themeColor="text1"/>
          <w:sz w:val="24"/>
          <w:szCs w:val="24"/>
        </w:rPr>
        <w:t>Akoh</w:t>
      </w:r>
      <w:proofErr w:type="spellEnd"/>
      <w:r w:rsidR="004462ED" w:rsidRPr="00785402">
        <w:rPr>
          <w:rFonts w:ascii="Book Antiqua" w:hAnsi="Book Antiqua" w:cs="Arial" w:hint="eastAsia"/>
          <w:color w:val="000000" w:themeColor="text1"/>
          <w:sz w:val="24"/>
          <w:szCs w:val="24"/>
          <w:lang w:eastAsia="zh-CN"/>
        </w:rPr>
        <w:t>,</w:t>
      </w:r>
      <w:r w:rsidR="007F0210" w:rsidRPr="00785402">
        <w:rPr>
          <w:rFonts w:ascii="Book Antiqua" w:hAnsi="Book Antiqua" w:cs="Arial"/>
          <w:color w:val="000000" w:themeColor="text1"/>
          <w:sz w:val="24"/>
          <w:szCs w:val="24"/>
        </w:rPr>
        <w:t xml:space="preserve"> </w:t>
      </w:r>
      <w:bookmarkStart w:id="1" w:name="OLE_LINK736"/>
      <w:r w:rsidR="000C30ED" w:rsidRPr="00785402">
        <w:rPr>
          <w:rFonts w:ascii="Book Antiqua" w:hAnsi="Book Antiqua" w:cs="Arial"/>
          <w:color w:val="000000" w:themeColor="text1"/>
          <w:sz w:val="24"/>
          <w:szCs w:val="24"/>
        </w:rPr>
        <w:t>Katharina J Schumacher</w:t>
      </w:r>
      <w:bookmarkEnd w:id="1"/>
    </w:p>
    <w:p w14:paraId="0D77E1BC" w14:textId="77777777" w:rsidR="00D02808" w:rsidRPr="00785402" w:rsidRDefault="00D02808" w:rsidP="004462ED">
      <w:pPr>
        <w:adjustRightInd w:val="0"/>
        <w:snapToGrid w:val="0"/>
        <w:spacing w:after="0" w:line="360" w:lineRule="auto"/>
        <w:jc w:val="both"/>
        <w:rPr>
          <w:rFonts w:ascii="Book Antiqua" w:hAnsi="Book Antiqua" w:cs="Arial"/>
          <w:color w:val="000000" w:themeColor="text1"/>
          <w:sz w:val="24"/>
          <w:szCs w:val="24"/>
        </w:rPr>
      </w:pPr>
    </w:p>
    <w:p w14:paraId="7F11F5D0" w14:textId="73CC90C6" w:rsidR="00D02808" w:rsidRPr="00785402" w:rsidRDefault="000C30ED" w:rsidP="004462ED">
      <w:pPr>
        <w:adjustRightInd w:val="0"/>
        <w:snapToGrid w:val="0"/>
        <w:spacing w:after="0" w:line="360" w:lineRule="auto"/>
        <w:jc w:val="both"/>
        <w:rPr>
          <w:rFonts w:ascii="Book Antiqua" w:hAnsi="Book Antiqua" w:cs="Arial"/>
          <w:color w:val="000000" w:themeColor="text1"/>
          <w:sz w:val="24"/>
          <w:szCs w:val="24"/>
        </w:rPr>
      </w:pPr>
      <w:r w:rsidRPr="00785402">
        <w:rPr>
          <w:rFonts w:ascii="Book Antiqua" w:hAnsi="Book Antiqua" w:cs="Arial"/>
          <w:b/>
          <w:color w:val="000000" w:themeColor="text1"/>
          <w:sz w:val="24"/>
          <w:szCs w:val="24"/>
        </w:rPr>
        <w:t xml:space="preserve">Jacob A </w:t>
      </w:r>
      <w:proofErr w:type="spellStart"/>
      <w:r w:rsidRPr="00785402">
        <w:rPr>
          <w:rFonts w:ascii="Book Antiqua" w:hAnsi="Book Antiqua" w:cs="Arial"/>
          <w:b/>
          <w:color w:val="000000" w:themeColor="text1"/>
          <w:sz w:val="24"/>
          <w:szCs w:val="24"/>
        </w:rPr>
        <w:t>Akoh</w:t>
      </w:r>
      <w:proofErr w:type="spellEnd"/>
      <w:r w:rsidR="004462ED" w:rsidRPr="00785402">
        <w:rPr>
          <w:rFonts w:ascii="Book Antiqua" w:hAnsi="Book Antiqua" w:cs="Arial"/>
          <w:b/>
          <w:color w:val="000000" w:themeColor="text1"/>
          <w:sz w:val="24"/>
          <w:szCs w:val="24"/>
        </w:rPr>
        <w:t>,</w:t>
      </w:r>
      <w:r w:rsidRPr="00785402">
        <w:rPr>
          <w:rFonts w:ascii="Book Antiqua" w:hAnsi="Book Antiqua" w:cs="Arial"/>
          <w:b/>
          <w:color w:val="000000" w:themeColor="text1"/>
          <w:sz w:val="24"/>
          <w:szCs w:val="24"/>
        </w:rPr>
        <w:t xml:space="preserve"> Katharina J Schumacher,</w:t>
      </w:r>
      <w:r w:rsidRPr="00785402">
        <w:rPr>
          <w:rFonts w:ascii="Book Antiqua" w:hAnsi="Book Antiqua" w:cs="Arial"/>
          <w:color w:val="000000" w:themeColor="text1"/>
          <w:sz w:val="24"/>
          <w:szCs w:val="24"/>
        </w:rPr>
        <w:t xml:space="preserve"> </w:t>
      </w:r>
      <w:r w:rsidR="00D02808" w:rsidRPr="00785402">
        <w:rPr>
          <w:rFonts w:ascii="Book Antiqua" w:hAnsi="Book Antiqua" w:cs="Arial"/>
          <w:color w:val="000000" w:themeColor="text1"/>
          <w:sz w:val="24"/>
          <w:szCs w:val="24"/>
        </w:rPr>
        <w:t xml:space="preserve">Department of Surgery, Derriford Hospital, </w:t>
      </w:r>
      <w:bookmarkStart w:id="2" w:name="OLE_LINK738"/>
      <w:r w:rsidR="00D02808" w:rsidRPr="00785402">
        <w:rPr>
          <w:rFonts w:ascii="Book Antiqua" w:hAnsi="Book Antiqua" w:cs="Arial"/>
          <w:color w:val="000000" w:themeColor="text1"/>
          <w:sz w:val="24"/>
          <w:szCs w:val="24"/>
        </w:rPr>
        <w:t>University Hospitals Plymouth NHS Trust</w:t>
      </w:r>
      <w:bookmarkEnd w:id="2"/>
      <w:r w:rsidR="00D02808" w:rsidRPr="00785402">
        <w:rPr>
          <w:rFonts w:ascii="Book Antiqua" w:hAnsi="Book Antiqua" w:cs="Arial"/>
          <w:color w:val="000000" w:themeColor="text1"/>
          <w:sz w:val="24"/>
          <w:szCs w:val="24"/>
        </w:rPr>
        <w:t xml:space="preserve">, Plymouth PL6 8DH, </w:t>
      </w:r>
      <w:r w:rsidR="00B417FD" w:rsidRPr="00785402">
        <w:rPr>
          <w:rFonts w:ascii="Book Antiqua" w:hAnsi="Book Antiqua" w:cs="Arial"/>
          <w:color w:val="000000" w:themeColor="text1"/>
          <w:sz w:val="24"/>
          <w:szCs w:val="24"/>
        </w:rPr>
        <w:t>Devon</w:t>
      </w:r>
      <w:r w:rsidR="00B417FD">
        <w:rPr>
          <w:rFonts w:ascii="Book Antiqua" w:hAnsi="Book Antiqua" w:cs="Arial"/>
          <w:color w:val="000000" w:themeColor="text1"/>
          <w:sz w:val="24"/>
          <w:szCs w:val="24"/>
        </w:rPr>
        <w:t>,</w:t>
      </w:r>
      <w:r w:rsidR="00B417FD" w:rsidRPr="00785402">
        <w:rPr>
          <w:rFonts w:ascii="Book Antiqua" w:hAnsi="Book Antiqua" w:cs="Arial"/>
          <w:color w:val="000000" w:themeColor="text1"/>
          <w:sz w:val="24"/>
          <w:szCs w:val="24"/>
        </w:rPr>
        <w:t xml:space="preserve"> </w:t>
      </w:r>
      <w:r w:rsidR="00D02808" w:rsidRPr="00785402">
        <w:rPr>
          <w:rFonts w:ascii="Book Antiqua" w:hAnsi="Book Antiqua" w:cs="Arial"/>
          <w:color w:val="000000" w:themeColor="text1"/>
          <w:sz w:val="24"/>
          <w:szCs w:val="24"/>
        </w:rPr>
        <w:t>U</w:t>
      </w:r>
      <w:r w:rsidR="004462ED" w:rsidRPr="00785402">
        <w:rPr>
          <w:rFonts w:ascii="Book Antiqua" w:hAnsi="Book Antiqua" w:cs="Arial"/>
          <w:color w:val="000000" w:themeColor="text1"/>
          <w:sz w:val="24"/>
          <w:szCs w:val="24"/>
        </w:rPr>
        <w:t xml:space="preserve">nited </w:t>
      </w:r>
      <w:r w:rsidR="00D02808" w:rsidRPr="00785402">
        <w:rPr>
          <w:rFonts w:ascii="Book Antiqua" w:hAnsi="Book Antiqua" w:cs="Arial"/>
          <w:color w:val="000000" w:themeColor="text1"/>
          <w:sz w:val="24"/>
          <w:szCs w:val="24"/>
        </w:rPr>
        <w:t>K</w:t>
      </w:r>
      <w:r w:rsidR="004462ED" w:rsidRPr="00785402">
        <w:rPr>
          <w:rFonts w:ascii="Book Antiqua" w:hAnsi="Book Antiqua" w:cs="Arial"/>
          <w:color w:val="000000" w:themeColor="text1"/>
          <w:sz w:val="24"/>
          <w:szCs w:val="24"/>
        </w:rPr>
        <w:t>ingdom</w:t>
      </w:r>
    </w:p>
    <w:p w14:paraId="47B4C13A" w14:textId="77777777" w:rsidR="004462ED" w:rsidRPr="00785402" w:rsidRDefault="004462ED" w:rsidP="004462ED">
      <w:pPr>
        <w:adjustRightInd w:val="0"/>
        <w:snapToGrid w:val="0"/>
        <w:spacing w:after="0" w:line="360" w:lineRule="auto"/>
        <w:jc w:val="both"/>
        <w:rPr>
          <w:rFonts w:ascii="Book Antiqua" w:hAnsi="Book Antiqua" w:cs="Arial"/>
          <w:color w:val="000000" w:themeColor="text1"/>
          <w:sz w:val="24"/>
          <w:szCs w:val="24"/>
        </w:rPr>
      </w:pPr>
    </w:p>
    <w:p w14:paraId="57FFEA7D" w14:textId="07C8340C" w:rsidR="00D02808" w:rsidRPr="00785402" w:rsidRDefault="000C30ED" w:rsidP="004462ED">
      <w:pPr>
        <w:pStyle w:val="Footer"/>
        <w:adjustRightInd w:val="0"/>
        <w:snapToGrid w:val="0"/>
        <w:spacing w:line="360" w:lineRule="auto"/>
        <w:jc w:val="both"/>
        <w:rPr>
          <w:rFonts w:ascii="Book Antiqua" w:hAnsi="Book Antiqua" w:cs="Arial"/>
          <w:color w:val="000000" w:themeColor="text1"/>
          <w:sz w:val="24"/>
          <w:szCs w:val="24"/>
        </w:rPr>
      </w:pPr>
      <w:r w:rsidRPr="00785402">
        <w:rPr>
          <w:rFonts w:ascii="Book Antiqua" w:hAnsi="Book Antiqua" w:cs="Arial"/>
          <w:b/>
          <w:color w:val="000000" w:themeColor="text1"/>
          <w:sz w:val="24"/>
          <w:szCs w:val="24"/>
        </w:rPr>
        <w:t xml:space="preserve">Jacob A </w:t>
      </w:r>
      <w:proofErr w:type="spellStart"/>
      <w:r w:rsidRPr="00785402">
        <w:rPr>
          <w:rFonts w:ascii="Book Antiqua" w:hAnsi="Book Antiqua" w:cs="Arial"/>
          <w:b/>
          <w:color w:val="000000" w:themeColor="text1"/>
          <w:sz w:val="24"/>
          <w:szCs w:val="24"/>
        </w:rPr>
        <w:t>Akoh</w:t>
      </w:r>
      <w:proofErr w:type="spellEnd"/>
      <w:r w:rsidRPr="00785402">
        <w:rPr>
          <w:rFonts w:ascii="Book Antiqua" w:hAnsi="Book Antiqua" w:cs="Arial"/>
          <w:b/>
          <w:color w:val="000000" w:themeColor="text1"/>
          <w:sz w:val="24"/>
          <w:szCs w:val="24"/>
        </w:rPr>
        <w:t>,</w:t>
      </w:r>
      <w:r w:rsidRPr="00785402">
        <w:rPr>
          <w:rFonts w:ascii="Book Antiqua" w:hAnsi="Book Antiqua" w:cs="Arial"/>
          <w:color w:val="000000" w:themeColor="text1"/>
          <w:sz w:val="24"/>
          <w:szCs w:val="24"/>
        </w:rPr>
        <w:t xml:space="preserve"> </w:t>
      </w:r>
      <w:r w:rsidR="00D02808" w:rsidRPr="00785402">
        <w:rPr>
          <w:rFonts w:ascii="Book Antiqua" w:hAnsi="Book Antiqua" w:cs="Arial"/>
          <w:color w:val="000000" w:themeColor="text1"/>
          <w:sz w:val="24"/>
          <w:szCs w:val="24"/>
        </w:rPr>
        <w:t xml:space="preserve">South West Transplant Centre, Derriford Hospital, University Hospitals Plymouth NHS Trust, Plymouth PL6 8DH, </w:t>
      </w:r>
      <w:r w:rsidR="00B417FD" w:rsidRPr="00785402">
        <w:rPr>
          <w:rFonts w:ascii="Book Antiqua" w:hAnsi="Book Antiqua" w:cs="Arial"/>
          <w:color w:val="000000" w:themeColor="text1"/>
          <w:sz w:val="24"/>
          <w:szCs w:val="24"/>
        </w:rPr>
        <w:t>Devon</w:t>
      </w:r>
      <w:r w:rsidR="00B417FD">
        <w:rPr>
          <w:rFonts w:ascii="Book Antiqua" w:hAnsi="Book Antiqua" w:cs="Arial"/>
          <w:color w:val="000000" w:themeColor="text1"/>
          <w:sz w:val="24"/>
          <w:szCs w:val="24"/>
        </w:rPr>
        <w:t>,</w:t>
      </w:r>
      <w:r w:rsidR="00B417FD" w:rsidRPr="00785402">
        <w:rPr>
          <w:rFonts w:ascii="Book Antiqua" w:hAnsi="Book Antiqua" w:cs="Arial"/>
          <w:color w:val="000000" w:themeColor="text1"/>
          <w:sz w:val="24"/>
          <w:szCs w:val="24"/>
        </w:rPr>
        <w:t xml:space="preserve"> </w:t>
      </w:r>
      <w:r w:rsidR="004462ED" w:rsidRPr="00785402">
        <w:rPr>
          <w:rFonts w:ascii="Book Antiqua" w:hAnsi="Book Antiqua" w:cs="Arial"/>
          <w:color w:val="000000" w:themeColor="text1"/>
          <w:sz w:val="24"/>
          <w:szCs w:val="24"/>
        </w:rPr>
        <w:t>United Kingdom</w:t>
      </w:r>
    </w:p>
    <w:p w14:paraId="1D4813C2" w14:textId="77777777" w:rsidR="00D02808" w:rsidRPr="00785402" w:rsidRDefault="00D02808" w:rsidP="004462ED">
      <w:pPr>
        <w:pStyle w:val="Footer"/>
        <w:adjustRightInd w:val="0"/>
        <w:snapToGrid w:val="0"/>
        <w:spacing w:line="360" w:lineRule="auto"/>
        <w:jc w:val="both"/>
        <w:rPr>
          <w:rFonts w:ascii="Book Antiqua" w:hAnsi="Book Antiqua" w:cs="Arial"/>
          <w:color w:val="000000" w:themeColor="text1"/>
          <w:sz w:val="24"/>
          <w:szCs w:val="24"/>
        </w:rPr>
      </w:pPr>
    </w:p>
    <w:p w14:paraId="316CA45B" w14:textId="5EE7FC63" w:rsidR="001442AE" w:rsidRPr="00785402" w:rsidRDefault="00785402"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b/>
          <w:sz w:val="24"/>
          <w:szCs w:val="24"/>
        </w:rPr>
        <w:t>Author contributions</w:t>
      </w:r>
      <w:r w:rsidRPr="00785402">
        <w:rPr>
          <w:rFonts w:ascii="Book Antiqua" w:hAnsi="Book Antiqua" w:cs="Arial"/>
          <w:b/>
          <w:sz w:val="24"/>
          <w:szCs w:val="24"/>
          <w:lang w:eastAsia="zh-CN"/>
        </w:rPr>
        <w:t>:</w:t>
      </w:r>
      <w:r w:rsidR="004462ED" w:rsidRPr="00785402">
        <w:rPr>
          <w:rFonts w:ascii="Book Antiqua" w:hAnsi="Book Antiqua" w:cs="Arial"/>
          <w:b/>
          <w:sz w:val="24"/>
          <w:szCs w:val="24"/>
        </w:rPr>
        <w:t xml:space="preserve"> </w:t>
      </w:r>
      <w:proofErr w:type="spellStart"/>
      <w:r w:rsidR="009A2458" w:rsidRPr="00785402">
        <w:rPr>
          <w:rFonts w:ascii="Book Antiqua" w:hAnsi="Book Antiqua" w:cs="Arial"/>
          <w:sz w:val="24"/>
          <w:szCs w:val="24"/>
        </w:rPr>
        <w:t>Akoh</w:t>
      </w:r>
      <w:proofErr w:type="spellEnd"/>
      <w:r w:rsidR="009A2458" w:rsidRPr="00785402">
        <w:rPr>
          <w:rFonts w:ascii="Book Antiqua" w:hAnsi="Book Antiqua" w:cs="Arial"/>
          <w:sz w:val="24"/>
          <w:szCs w:val="24"/>
        </w:rPr>
        <w:t xml:space="preserve"> JA and Schumacher KJ collected data; </w:t>
      </w:r>
      <w:proofErr w:type="spellStart"/>
      <w:r w:rsidR="00F809A3" w:rsidRPr="00785402">
        <w:rPr>
          <w:rFonts w:ascii="Book Antiqua" w:hAnsi="Book Antiqua" w:cs="Arial"/>
          <w:sz w:val="24"/>
          <w:szCs w:val="24"/>
        </w:rPr>
        <w:t>Akoh</w:t>
      </w:r>
      <w:proofErr w:type="spellEnd"/>
      <w:r w:rsidR="00F809A3" w:rsidRPr="00785402">
        <w:rPr>
          <w:rFonts w:ascii="Book Antiqua" w:hAnsi="Book Antiqua" w:cs="Arial"/>
          <w:sz w:val="24"/>
          <w:szCs w:val="24"/>
        </w:rPr>
        <w:t xml:space="preserve"> JA: </w:t>
      </w:r>
      <w:r w:rsidR="009A2458" w:rsidRPr="00785402">
        <w:rPr>
          <w:rFonts w:ascii="Book Antiqua" w:hAnsi="Book Antiqua" w:cs="Arial"/>
          <w:sz w:val="24"/>
          <w:szCs w:val="24"/>
        </w:rPr>
        <w:t>d</w:t>
      </w:r>
      <w:r w:rsidR="00F809A3" w:rsidRPr="00785402">
        <w:rPr>
          <w:rFonts w:ascii="Book Antiqua" w:hAnsi="Book Antiqua" w:cs="Arial"/>
          <w:sz w:val="24"/>
          <w:szCs w:val="24"/>
        </w:rPr>
        <w:t>esigned study</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analysed data</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wrote paper</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and critically appraised manuscript</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Schumacher KJ </w:t>
      </w:r>
      <w:r w:rsidR="009A2458" w:rsidRPr="00785402">
        <w:rPr>
          <w:rFonts w:ascii="Book Antiqua" w:hAnsi="Book Antiqua" w:cs="Arial"/>
          <w:sz w:val="24"/>
          <w:szCs w:val="24"/>
        </w:rPr>
        <w:t>c</w:t>
      </w:r>
      <w:r w:rsidR="00F809A3" w:rsidRPr="00785402">
        <w:rPr>
          <w:rFonts w:ascii="Book Antiqua" w:hAnsi="Book Antiqua" w:cs="Arial"/>
          <w:sz w:val="24"/>
          <w:szCs w:val="24"/>
        </w:rPr>
        <w:t>ollected data and wrote aspects of paper</w:t>
      </w:r>
      <w:r w:rsidR="00DD7605">
        <w:rPr>
          <w:rFonts w:ascii="Book Antiqua" w:hAnsi="Book Antiqua" w:cs="Arial"/>
          <w:sz w:val="24"/>
          <w:szCs w:val="24"/>
        </w:rPr>
        <w:t>;</w:t>
      </w:r>
      <w:r w:rsidR="00F809A3" w:rsidRPr="00785402">
        <w:rPr>
          <w:rFonts w:ascii="Book Antiqua" w:hAnsi="Book Antiqua" w:cs="Arial"/>
          <w:sz w:val="24"/>
          <w:szCs w:val="24"/>
        </w:rPr>
        <w:t xml:space="preserve"> </w:t>
      </w:r>
      <w:r w:rsidR="00DD7605" w:rsidRPr="00785402">
        <w:rPr>
          <w:rFonts w:ascii="Book Antiqua" w:hAnsi="Book Antiqua" w:cs="Arial"/>
          <w:sz w:val="24"/>
          <w:szCs w:val="24"/>
        </w:rPr>
        <w:t>a</w:t>
      </w:r>
      <w:r w:rsidR="00F809A3" w:rsidRPr="00785402">
        <w:rPr>
          <w:rFonts w:ascii="Book Antiqua" w:hAnsi="Book Antiqua" w:cs="Arial"/>
          <w:sz w:val="24"/>
          <w:szCs w:val="24"/>
        </w:rPr>
        <w:t>ll authors have read and approve</w:t>
      </w:r>
      <w:r w:rsidR="005610C1">
        <w:rPr>
          <w:rFonts w:ascii="Book Antiqua" w:hAnsi="Book Antiqua" w:cs="Arial"/>
          <w:sz w:val="24"/>
          <w:szCs w:val="24"/>
        </w:rPr>
        <w:t>d</w:t>
      </w:r>
      <w:r w:rsidR="00F809A3" w:rsidRPr="00785402">
        <w:rPr>
          <w:rFonts w:ascii="Book Antiqua" w:hAnsi="Book Antiqua" w:cs="Arial"/>
          <w:sz w:val="24"/>
          <w:szCs w:val="24"/>
        </w:rPr>
        <w:t xml:space="preserve"> the final manuscript.</w:t>
      </w:r>
    </w:p>
    <w:p w14:paraId="51FEA77F" w14:textId="13947A9A" w:rsidR="001442AE" w:rsidRPr="00785402" w:rsidRDefault="001442AE" w:rsidP="004462ED">
      <w:pPr>
        <w:pStyle w:val="Footer"/>
        <w:adjustRightInd w:val="0"/>
        <w:snapToGrid w:val="0"/>
        <w:spacing w:line="360" w:lineRule="auto"/>
        <w:jc w:val="both"/>
        <w:rPr>
          <w:rFonts w:ascii="Book Antiqua" w:hAnsi="Book Antiqua" w:cs="Arial"/>
          <w:color w:val="000000" w:themeColor="text1"/>
          <w:sz w:val="24"/>
          <w:szCs w:val="24"/>
        </w:rPr>
      </w:pPr>
    </w:p>
    <w:p w14:paraId="3B398983" w14:textId="00D7AA41" w:rsidR="007F739E" w:rsidRPr="00785402" w:rsidRDefault="00785402" w:rsidP="004462ED">
      <w:pPr>
        <w:adjustRightInd w:val="0"/>
        <w:snapToGrid w:val="0"/>
        <w:spacing w:after="0" w:line="360" w:lineRule="auto"/>
        <w:jc w:val="both"/>
        <w:rPr>
          <w:rFonts w:ascii="Book Antiqua" w:hAnsi="Book Antiqua" w:cs="Arial"/>
          <w:color w:val="000000" w:themeColor="text1"/>
          <w:sz w:val="24"/>
          <w:szCs w:val="24"/>
        </w:rPr>
      </w:pPr>
      <w:bookmarkStart w:id="3" w:name="OLE_LINK748"/>
      <w:bookmarkStart w:id="4" w:name="OLE_LINK749"/>
      <w:r w:rsidRPr="008608D4">
        <w:rPr>
          <w:rFonts w:ascii="Book Antiqua" w:hAnsi="Book Antiqua"/>
          <w:b/>
          <w:sz w:val="24"/>
          <w:szCs w:val="24"/>
        </w:rPr>
        <w:t>Corresponding author</w:t>
      </w:r>
      <w:r w:rsidRPr="002D2334">
        <w:rPr>
          <w:rFonts w:ascii="Book Antiqua" w:hAnsi="Book Antiqua"/>
          <w:b/>
          <w:sz w:val="24"/>
          <w:szCs w:val="24"/>
        </w:rPr>
        <w:t>:</w:t>
      </w:r>
      <w:bookmarkEnd w:id="3"/>
      <w:bookmarkEnd w:id="4"/>
      <w:r w:rsidR="000C30ED" w:rsidRPr="00785402">
        <w:rPr>
          <w:rFonts w:ascii="Book Antiqua" w:hAnsi="Book Antiqua" w:cs="Arial"/>
          <w:b/>
          <w:bCs/>
          <w:color w:val="000000" w:themeColor="text1"/>
          <w:sz w:val="24"/>
          <w:szCs w:val="24"/>
        </w:rPr>
        <w:t xml:space="preserve"> </w:t>
      </w:r>
      <w:r w:rsidR="00B417FD" w:rsidRPr="00B417FD">
        <w:rPr>
          <w:rFonts w:ascii="Book Antiqua" w:hAnsi="Book Antiqua" w:cs="Arial"/>
          <w:b/>
          <w:bCs/>
          <w:color w:val="000000" w:themeColor="text1"/>
          <w:sz w:val="24"/>
          <w:szCs w:val="24"/>
        </w:rPr>
        <w:t xml:space="preserve">Jacob A </w:t>
      </w:r>
      <w:proofErr w:type="spellStart"/>
      <w:r w:rsidR="00B417FD" w:rsidRPr="00B417FD">
        <w:rPr>
          <w:rFonts w:ascii="Book Antiqua" w:hAnsi="Book Antiqua" w:cs="Arial"/>
          <w:b/>
          <w:bCs/>
          <w:color w:val="000000" w:themeColor="text1"/>
          <w:sz w:val="24"/>
          <w:szCs w:val="24"/>
        </w:rPr>
        <w:t>Akoh</w:t>
      </w:r>
      <w:proofErr w:type="spellEnd"/>
      <w:r w:rsidR="00B417FD" w:rsidRPr="00B417FD">
        <w:rPr>
          <w:rFonts w:ascii="Book Antiqua" w:hAnsi="Book Antiqua" w:cs="Arial"/>
          <w:b/>
          <w:bCs/>
          <w:color w:val="000000" w:themeColor="text1"/>
          <w:sz w:val="24"/>
          <w:szCs w:val="24"/>
        </w:rPr>
        <w:t xml:space="preserve">, FRCS (Ed), FRCS (Gen </w:t>
      </w:r>
      <w:proofErr w:type="spellStart"/>
      <w:r w:rsidR="00B417FD" w:rsidRPr="00B417FD">
        <w:rPr>
          <w:rFonts w:ascii="Book Antiqua" w:hAnsi="Book Antiqua" w:cs="Arial"/>
          <w:b/>
          <w:bCs/>
          <w:color w:val="000000" w:themeColor="text1"/>
          <w:sz w:val="24"/>
          <w:szCs w:val="24"/>
        </w:rPr>
        <w:t>Surg</w:t>
      </w:r>
      <w:proofErr w:type="spellEnd"/>
      <w:r w:rsidR="00B417FD" w:rsidRPr="00B417FD">
        <w:rPr>
          <w:rFonts w:ascii="Book Antiqua" w:hAnsi="Book Antiqua" w:cs="Arial"/>
          <w:b/>
          <w:bCs/>
          <w:color w:val="000000" w:themeColor="text1"/>
          <w:sz w:val="24"/>
          <w:szCs w:val="24"/>
        </w:rPr>
        <w:t>), MBBS, Associate Professor, Consultant General and Transplant Surgeon,</w:t>
      </w:r>
      <w:r w:rsidR="00B417FD" w:rsidRPr="00B417FD">
        <w:rPr>
          <w:rFonts w:ascii="Book Antiqua" w:hAnsi="Book Antiqua" w:cs="Arial"/>
          <w:color w:val="000000" w:themeColor="text1"/>
          <w:sz w:val="24"/>
          <w:szCs w:val="24"/>
        </w:rPr>
        <w:t xml:space="preserve"> Department of Surgery, Derriford Hospital, University Hospitals Plymouth NHS Trust, Derriford Road, Plymouth PL6 8DH, Devon, United Kingdom. jacob.akoh@nhs.net</w:t>
      </w:r>
    </w:p>
    <w:p w14:paraId="74C71B4F" w14:textId="5B0244B1" w:rsidR="000C30ED" w:rsidRPr="00785402" w:rsidRDefault="000C30ED" w:rsidP="004462ED">
      <w:pPr>
        <w:pStyle w:val="Body"/>
        <w:adjustRightInd w:val="0"/>
        <w:snapToGrid w:val="0"/>
        <w:spacing w:line="360" w:lineRule="auto"/>
        <w:jc w:val="both"/>
        <w:rPr>
          <w:rFonts w:ascii="Book Antiqua" w:hAnsi="Book Antiqua" w:cs="Arial"/>
          <w:color w:val="000000" w:themeColor="text1"/>
          <w:sz w:val="24"/>
          <w:szCs w:val="24"/>
        </w:rPr>
      </w:pPr>
    </w:p>
    <w:p w14:paraId="42AF73B6" w14:textId="6F2B297F" w:rsidR="00B417FD" w:rsidRPr="00002F66" w:rsidRDefault="00B417FD" w:rsidP="00B417FD">
      <w:pPr>
        <w:adjustRightInd w:val="0"/>
        <w:snapToGrid w:val="0"/>
        <w:spacing w:after="0" w:line="360" w:lineRule="auto"/>
        <w:rPr>
          <w:rFonts w:ascii="Book Antiqua" w:hAnsi="Book Antiqua"/>
          <w:sz w:val="24"/>
          <w:szCs w:val="24"/>
        </w:rPr>
      </w:pPr>
      <w:bookmarkStart w:id="5" w:name="OLE_LINK75"/>
      <w:bookmarkStart w:id="6" w:name="OLE_LINK76"/>
      <w:bookmarkStart w:id="7" w:name="OLE_LINK269"/>
      <w:bookmarkStart w:id="8" w:name="OLE_LINK239"/>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w:t>
      </w:r>
      <w:r w:rsidR="00F40669">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14:paraId="5FF6E921" w14:textId="495D4C3F" w:rsidR="00B417FD" w:rsidRPr="00002F66" w:rsidRDefault="00B417FD" w:rsidP="00B417FD">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sidR="00F40669">
        <w:rPr>
          <w:rFonts w:ascii="Book Antiqua" w:hAnsi="Book Antiqua"/>
          <w:sz w:val="24"/>
          <w:szCs w:val="24"/>
        </w:rPr>
        <w:t>May</w:t>
      </w:r>
      <w:r w:rsidRPr="00002F66">
        <w:rPr>
          <w:rFonts w:ascii="Book Antiqua" w:hAnsi="Book Antiqua"/>
          <w:sz w:val="24"/>
          <w:szCs w:val="24"/>
        </w:rPr>
        <w:t xml:space="preserve"> </w:t>
      </w:r>
      <w:r w:rsidR="00F40669">
        <w:rPr>
          <w:rFonts w:ascii="Book Antiqua" w:hAnsi="Book Antiqua"/>
          <w:sz w:val="24"/>
          <w:szCs w:val="24"/>
        </w:rPr>
        <w:t>19</w:t>
      </w:r>
      <w:r w:rsidRPr="00002F66">
        <w:rPr>
          <w:rFonts w:ascii="Book Antiqua" w:hAnsi="Book Antiqua"/>
          <w:sz w:val="24"/>
          <w:szCs w:val="24"/>
        </w:rPr>
        <w:t>, 20</w:t>
      </w:r>
      <w:r>
        <w:rPr>
          <w:rFonts w:ascii="Book Antiqua" w:hAnsi="Book Antiqua"/>
          <w:sz w:val="24"/>
          <w:szCs w:val="24"/>
        </w:rPr>
        <w:t>20</w:t>
      </w:r>
    </w:p>
    <w:p w14:paraId="1E5A72ED" w14:textId="314BF5B7" w:rsidR="00B417FD" w:rsidRPr="00002F66" w:rsidRDefault="00B417FD" w:rsidP="00B417FD">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0C56FD">
        <w:rPr>
          <w:rFonts w:ascii="Book Antiqua" w:hAnsi="Book Antiqua"/>
          <w:sz w:val="24"/>
          <w:szCs w:val="24"/>
        </w:rPr>
        <w:t>May 21, 2020</w:t>
      </w:r>
    </w:p>
    <w:p w14:paraId="634F4AB1" w14:textId="0EF7C312" w:rsidR="007F739E" w:rsidRPr="00785402" w:rsidRDefault="00B417FD" w:rsidP="00B417FD">
      <w:pPr>
        <w:pStyle w:val="Footer"/>
        <w:adjustRightInd w:val="0"/>
        <w:snapToGrid w:val="0"/>
        <w:spacing w:line="360" w:lineRule="auto"/>
        <w:jc w:val="both"/>
        <w:rPr>
          <w:rFonts w:ascii="Book Antiqua" w:hAnsi="Book Antiqua" w:cs="Arial"/>
          <w:b/>
          <w:color w:val="000000" w:themeColor="text1"/>
          <w:sz w:val="24"/>
          <w:szCs w:val="24"/>
        </w:rPr>
      </w:pPr>
      <w:r w:rsidRPr="00002F66">
        <w:rPr>
          <w:rFonts w:ascii="Book Antiqua" w:hAnsi="Book Antiqua"/>
          <w:b/>
          <w:sz w:val="24"/>
          <w:szCs w:val="24"/>
        </w:rPr>
        <w:t>Published online:</w:t>
      </w:r>
      <w:bookmarkEnd w:id="5"/>
      <w:bookmarkEnd w:id="6"/>
      <w:bookmarkEnd w:id="7"/>
      <w:bookmarkEnd w:id="8"/>
    </w:p>
    <w:p w14:paraId="0A522771" w14:textId="6CAB1EB5" w:rsidR="00B417FD" w:rsidRDefault="00B417FD">
      <w:pPr>
        <w:rPr>
          <w:rFonts w:ascii="Book Antiqua" w:hAnsi="Book Antiqua" w:cs="Arial"/>
          <w:color w:val="000000" w:themeColor="text1"/>
          <w:sz w:val="24"/>
          <w:szCs w:val="24"/>
        </w:rPr>
      </w:pPr>
      <w:r>
        <w:rPr>
          <w:rFonts w:ascii="Book Antiqua" w:hAnsi="Book Antiqua" w:cs="Arial"/>
          <w:color w:val="000000" w:themeColor="text1"/>
          <w:sz w:val="24"/>
          <w:szCs w:val="24"/>
        </w:rPr>
        <w:lastRenderedPageBreak/>
        <w:br w:type="page"/>
      </w:r>
    </w:p>
    <w:p w14:paraId="6DB36617" w14:textId="77777777" w:rsidR="007F739E" w:rsidRPr="00785402" w:rsidRDefault="007F739E" w:rsidP="004462ED">
      <w:pPr>
        <w:adjustRightInd w:val="0"/>
        <w:snapToGrid w:val="0"/>
        <w:spacing w:after="0" w:line="360" w:lineRule="auto"/>
        <w:jc w:val="both"/>
        <w:rPr>
          <w:rFonts w:ascii="Book Antiqua" w:hAnsi="Book Antiqua" w:cs="Arial"/>
          <w:b/>
          <w:bCs/>
          <w:sz w:val="24"/>
          <w:szCs w:val="24"/>
        </w:rPr>
      </w:pPr>
      <w:r w:rsidRPr="00785402">
        <w:rPr>
          <w:rFonts w:ascii="Book Antiqua" w:hAnsi="Book Antiqua" w:cs="Arial"/>
          <w:b/>
          <w:bCs/>
          <w:sz w:val="24"/>
          <w:szCs w:val="24"/>
        </w:rPr>
        <w:lastRenderedPageBreak/>
        <w:t>Abstract</w:t>
      </w:r>
    </w:p>
    <w:p w14:paraId="0CFB52F1" w14:textId="36B2454D" w:rsidR="00F40669" w:rsidRDefault="00F40669" w:rsidP="004462ED">
      <w:pPr>
        <w:adjustRightInd w:val="0"/>
        <w:snapToGrid w:val="0"/>
        <w:spacing w:after="0" w:line="360" w:lineRule="auto"/>
        <w:jc w:val="both"/>
        <w:rPr>
          <w:rFonts w:ascii="Book Antiqua" w:hAnsi="Book Antiqua"/>
          <w:sz w:val="24"/>
          <w:szCs w:val="24"/>
        </w:rPr>
      </w:pPr>
      <w:bookmarkStart w:id="9" w:name="_Hlk40776495"/>
      <w:r w:rsidRPr="0016415F">
        <w:rPr>
          <w:rFonts w:ascii="Book Antiqua" w:hAnsi="Book Antiqua"/>
          <w:color w:val="000000" w:themeColor="text1"/>
          <w:sz w:val="24"/>
          <w:szCs w:val="24"/>
        </w:rPr>
        <w:t>BACKGROUND</w:t>
      </w:r>
      <w:bookmarkEnd w:id="9"/>
    </w:p>
    <w:p w14:paraId="7777FD09" w14:textId="5C71D347" w:rsidR="007F739E" w:rsidRDefault="007F739E" w:rsidP="004462ED">
      <w:pPr>
        <w:adjustRightInd w:val="0"/>
        <w:snapToGrid w:val="0"/>
        <w:spacing w:after="0" w:line="360" w:lineRule="auto"/>
        <w:jc w:val="both"/>
        <w:rPr>
          <w:rFonts w:ascii="Book Antiqua" w:hAnsi="Book Antiqua"/>
          <w:sz w:val="24"/>
          <w:szCs w:val="24"/>
        </w:rPr>
      </w:pPr>
      <w:r w:rsidRPr="00785402">
        <w:rPr>
          <w:rFonts w:ascii="Book Antiqua" w:hAnsi="Book Antiqua"/>
          <w:sz w:val="24"/>
          <w:szCs w:val="24"/>
        </w:rPr>
        <w:t>The key question in living kidney donor assessment is how best to determine the contribution of each kidney to overall renal function and guide selection of which kidney to donate, ensuring safety of procedure and good outcome for both recipient and donor. It is thought that a length difference &gt;</w:t>
      </w:r>
      <w:r w:rsidR="00F40669">
        <w:rPr>
          <w:rFonts w:ascii="Book Antiqua" w:hAnsi="Book Antiqua"/>
          <w:sz w:val="24"/>
          <w:szCs w:val="24"/>
        </w:rPr>
        <w:t xml:space="preserve"> </w:t>
      </w:r>
      <w:r w:rsidRPr="00785402">
        <w:rPr>
          <w:rFonts w:ascii="Book Antiqua" w:hAnsi="Book Antiqua"/>
          <w:sz w:val="24"/>
          <w:szCs w:val="24"/>
        </w:rPr>
        <w:t>2</w:t>
      </w:r>
      <w:r w:rsidR="00F40669">
        <w:rPr>
          <w:rFonts w:ascii="Book Antiqua" w:hAnsi="Book Antiqua"/>
          <w:sz w:val="24"/>
          <w:szCs w:val="24"/>
        </w:rPr>
        <w:t xml:space="preserve"> </w:t>
      </w:r>
      <w:r w:rsidRPr="00785402">
        <w:rPr>
          <w:rFonts w:ascii="Book Antiqua" w:hAnsi="Book Antiqua"/>
          <w:sz w:val="24"/>
          <w:szCs w:val="24"/>
        </w:rPr>
        <w:t xml:space="preserve">cm may indicate significant difference in function and therefore need for measurement of differential function. </w:t>
      </w:r>
    </w:p>
    <w:p w14:paraId="215C93C0" w14:textId="77777777" w:rsidR="00F40669" w:rsidRPr="00785402" w:rsidRDefault="00F40669" w:rsidP="004462ED">
      <w:pPr>
        <w:adjustRightInd w:val="0"/>
        <w:snapToGrid w:val="0"/>
        <w:spacing w:after="0" w:line="360" w:lineRule="auto"/>
        <w:jc w:val="both"/>
        <w:rPr>
          <w:rFonts w:ascii="Book Antiqua" w:hAnsi="Book Antiqua"/>
          <w:sz w:val="24"/>
          <w:szCs w:val="24"/>
        </w:rPr>
      </w:pPr>
    </w:p>
    <w:p w14:paraId="7DA2C704" w14:textId="47A06F1F" w:rsidR="00F40669" w:rsidRDefault="00F40669" w:rsidP="004462ED">
      <w:pPr>
        <w:adjustRightInd w:val="0"/>
        <w:snapToGrid w:val="0"/>
        <w:spacing w:after="0" w:line="360" w:lineRule="auto"/>
        <w:jc w:val="both"/>
        <w:rPr>
          <w:rFonts w:ascii="Book Antiqua" w:hAnsi="Book Antiqua"/>
          <w:sz w:val="24"/>
          <w:szCs w:val="24"/>
        </w:rPr>
      </w:pPr>
      <w:bookmarkStart w:id="10" w:name="_Hlk40776652"/>
      <w:r w:rsidRPr="0016415F">
        <w:rPr>
          <w:rFonts w:ascii="Book Antiqua" w:hAnsi="Book Antiqua"/>
          <w:color w:val="000000"/>
          <w:sz w:val="24"/>
          <w:szCs w:val="24"/>
        </w:rPr>
        <w:t>AIM</w:t>
      </w:r>
      <w:bookmarkEnd w:id="10"/>
    </w:p>
    <w:p w14:paraId="16607A91" w14:textId="60E753F8" w:rsidR="007F739E" w:rsidRDefault="007F739E" w:rsidP="004462ED">
      <w:pPr>
        <w:adjustRightInd w:val="0"/>
        <w:snapToGrid w:val="0"/>
        <w:spacing w:after="0" w:line="360" w:lineRule="auto"/>
        <w:jc w:val="both"/>
        <w:rPr>
          <w:rFonts w:ascii="Book Antiqua" w:hAnsi="Book Antiqua" w:cs="Arial"/>
          <w:sz w:val="24"/>
          <w:szCs w:val="24"/>
        </w:rPr>
      </w:pPr>
      <w:r w:rsidRPr="000635D0">
        <w:rPr>
          <w:rFonts w:ascii="Book Antiqua" w:hAnsi="Book Antiqua" w:cs="Arial"/>
          <w:caps/>
          <w:sz w:val="24"/>
          <w:szCs w:val="24"/>
        </w:rPr>
        <w:t>t</w:t>
      </w:r>
      <w:r w:rsidRPr="00785402">
        <w:rPr>
          <w:rFonts w:ascii="Book Antiqua" w:hAnsi="Book Antiqua" w:cs="Arial"/>
          <w:sz w:val="24"/>
          <w:szCs w:val="24"/>
        </w:rPr>
        <w:t xml:space="preserve">o determine the effect of using kidney length to decide which kidney to donate in a retrospective cohort of potential donors. </w:t>
      </w:r>
    </w:p>
    <w:p w14:paraId="3D945DA4" w14:textId="77777777" w:rsidR="00F40669" w:rsidRPr="00785402" w:rsidRDefault="00F40669" w:rsidP="004462ED">
      <w:pPr>
        <w:adjustRightInd w:val="0"/>
        <w:snapToGrid w:val="0"/>
        <w:spacing w:after="0" w:line="360" w:lineRule="auto"/>
        <w:jc w:val="both"/>
        <w:rPr>
          <w:rFonts w:ascii="Book Antiqua" w:hAnsi="Book Antiqua"/>
          <w:sz w:val="24"/>
          <w:szCs w:val="24"/>
        </w:rPr>
      </w:pPr>
    </w:p>
    <w:p w14:paraId="4C260BBD" w14:textId="264BADB2" w:rsidR="00F40669" w:rsidRDefault="00F40669" w:rsidP="004462ED">
      <w:pPr>
        <w:adjustRightInd w:val="0"/>
        <w:snapToGrid w:val="0"/>
        <w:spacing w:after="0" w:line="360" w:lineRule="auto"/>
        <w:jc w:val="both"/>
        <w:rPr>
          <w:rFonts w:ascii="Book Antiqua" w:hAnsi="Book Antiqua"/>
          <w:sz w:val="24"/>
          <w:szCs w:val="24"/>
        </w:rPr>
      </w:pPr>
      <w:bookmarkStart w:id="11" w:name="_Hlk40776669"/>
      <w:r w:rsidRPr="0016415F">
        <w:rPr>
          <w:rFonts w:ascii="Book Antiqua" w:hAnsi="Book Antiqua"/>
          <w:color w:val="000000"/>
          <w:sz w:val="24"/>
          <w:szCs w:val="24"/>
        </w:rPr>
        <w:t>METHODS</w:t>
      </w:r>
      <w:bookmarkEnd w:id="11"/>
    </w:p>
    <w:p w14:paraId="0E4ACA0C" w14:textId="556D4620" w:rsidR="007F739E" w:rsidRDefault="007F739E" w:rsidP="004462ED">
      <w:pPr>
        <w:adjustRightInd w:val="0"/>
        <w:snapToGrid w:val="0"/>
        <w:spacing w:after="0" w:line="360" w:lineRule="auto"/>
        <w:jc w:val="both"/>
        <w:rPr>
          <w:rFonts w:ascii="Book Antiqua" w:hAnsi="Book Antiqua"/>
          <w:sz w:val="24"/>
          <w:szCs w:val="24"/>
        </w:rPr>
      </w:pPr>
      <w:r w:rsidRPr="00785402">
        <w:rPr>
          <w:rFonts w:ascii="Book Antiqua" w:hAnsi="Book Antiqua"/>
          <w:sz w:val="24"/>
          <w:szCs w:val="24"/>
        </w:rPr>
        <w:t xml:space="preserve">All 333 potential living kidney donors between January 2009 </w:t>
      </w:r>
      <w:r w:rsidR="005F296A" w:rsidRPr="00785402">
        <w:rPr>
          <w:rFonts w:ascii="Book Antiqua" w:hAnsi="Book Antiqua"/>
          <w:sz w:val="24"/>
          <w:szCs w:val="24"/>
        </w:rPr>
        <w:t>and</w:t>
      </w:r>
      <w:r w:rsidRPr="00785402">
        <w:rPr>
          <w:rFonts w:ascii="Book Antiqua" w:hAnsi="Book Antiqua"/>
          <w:sz w:val="24"/>
          <w:szCs w:val="24"/>
        </w:rPr>
        <w:t xml:space="preserve"> August 2018 who completed assessment were retrospectively evaluated. Donor assessment was performed as per U</w:t>
      </w:r>
      <w:r w:rsidR="00F40669">
        <w:rPr>
          <w:rFonts w:ascii="Book Antiqua" w:hAnsi="Book Antiqua"/>
          <w:sz w:val="24"/>
          <w:szCs w:val="24"/>
        </w:rPr>
        <w:t xml:space="preserve">nited </w:t>
      </w:r>
      <w:r w:rsidRPr="00785402">
        <w:rPr>
          <w:rFonts w:ascii="Book Antiqua" w:hAnsi="Book Antiqua"/>
          <w:sz w:val="24"/>
          <w:szCs w:val="24"/>
        </w:rPr>
        <w:t>K</w:t>
      </w:r>
      <w:r w:rsidR="00F40669">
        <w:rPr>
          <w:rFonts w:ascii="Book Antiqua" w:hAnsi="Book Antiqua"/>
          <w:sz w:val="24"/>
          <w:szCs w:val="24"/>
        </w:rPr>
        <w:t>ingdom</w:t>
      </w:r>
      <w:r w:rsidRPr="00785402">
        <w:rPr>
          <w:rFonts w:ascii="Book Antiqua" w:hAnsi="Book Antiqua"/>
          <w:sz w:val="24"/>
          <w:szCs w:val="24"/>
        </w:rPr>
        <w:t xml:space="preserve"> guidelines. Data included age, sex, kidney length (cranio-caudal) obtained by </w:t>
      </w:r>
      <w:r w:rsidR="007600FE" w:rsidRPr="00785402">
        <w:rPr>
          <w:rFonts w:ascii="Book Antiqua" w:hAnsi="Book Antiqua" w:cs="Arial"/>
          <w:sz w:val="24"/>
          <w:szCs w:val="24"/>
        </w:rPr>
        <w:t>computed tomography</w:t>
      </w:r>
      <w:r w:rsidRPr="00785402">
        <w:rPr>
          <w:rFonts w:ascii="Book Antiqua" w:hAnsi="Book Antiqua"/>
          <w:sz w:val="24"/>
          <w:szCs w:val="24"/>
        </w:rPr>
        <w:t xml:space="preserve">/ultrasonography, </w:t>
      </w:r>
      <w:r w:rsidR="007600FE" w:rsidRPr="00785402">
        <w:rPr>
          <w:rFonts w:ascii="Book Antiqua" w:hAnsi="Book Antiqua" w:cs="Arial"/>
          <w:sz w:val="24"/>
          <w:szCs w:val="24"/>
        </w:rPr>
        <w:t xml:space="preserve">51-chromium ethylenediamine </w:t>
      </w:r>
      <w:proofErr w:type="spellStart"/>
      <w:r w:rsidR="007600FE" w:rsidRPr="00785402">
        <w:rPr>
          <w:rFonts w:ascii="Book Antiqua" w:hAnsi="Book Antiqua" w:cs="Arial"/>
          <w:sz w:val="24"/>
          <w:szCs w:val="24"/>
        </w:rPr>
        <w:t>tetraacetatic</w:t>
      </w:r>
      <w:proofErr w:type="spellEnd"/>
      <w:r w:rsidR="007600FE" w:rsidRPr="00785402">
        <w:rPr>
          <w:rFonts w:ascii="Book Antiqua" w:hAnsi="Book Antiqua" w:cs="Arial"/>
          <w:sz w:val="24"/>
          <w:szCs w:val="24"/>
        </w:rPr>
        <w:t xml:space="preserve"> acid</w:t>
      </w:r>
      <w:r w:rsidRPr="00785402">
        <w:rPr>
          <w:rFonts w:ascii="Book Antiqua" w:hAnsi="Book Antiqua"/>
          <w:sz w:val="24"/>
          <w:szCs w:val="24"/>
        </w:rPr>
        <w:t xml:space="preserve"> measured </w:t>
      </w:r>
      <w:r w:rsidR="00F40669" w:rsidRPr="00785402">
        <w:rPr>
          <w:rFonts w:ascii="Book Antiqua" w:hAnsi="Book Antiqua" w:cs="Arial"/>
          <w:sz w:val="24"/>
          <w:szCs w:val="24"/>
        </w:rPr>
        <w:t>glomerular filtration rate</w:t>
      </w:r>
      <w:r w:rsidRPr="00785402">
        <w:rPr>
          <w:rFonts w:ascii="Book Antiqua" w:hAnsi="Book Antiqua"/>
          <w:sz w:val="24"/>
          <w:szCs w:val="24"/>
        </w:rPr>
        <w:t xml:space="preserve">, </w:t>
      </w:r>
      <w:proofErr w:type="spellStart"/>
      <w:r w:rsidR="007600FE" w:rsidRPr="00785402">
        <w:rPr>
          <w:rFonts w:ascii="Book Antiqua" w:hAnsi="Book Antiqua" w:cs="Arial"/>
          <w:sz w:val="24"/>
          <w:szCs w:val="24"/>
          <w:shd w:val="clear" w:color="auto" w:fill="FFFFFF"/>
        </w:rPr>
        <w:t>mercapto</w:t>
      </w:r>
      <w:proofErr w:type="spellEnd"/>
      <w:r w:rsidR="007600FE" w:rsidRPr="00785402">
        <w:rPr>
          <w:rFonts w:ascii="Book Antiqua" w:hAnsi="Book Antiqua" w:cs="Arial"/>
          <w:sz w:val="24"/>
          <w:szCs w:val="24"/>
          <w:shd w:val="clear" w:color="auto" w:fill="FFFFFF"/>
        </w:rPr>
        <w:t xml:space="preserve"> acetyl tri glycine</w:t>
      </w:r>
      <w:r w:rsidRPr="00785402">
        <w:rPr>
          <w:rFonts w:ascii="Book Antiqua" w:hAnsi="Book Antiqua"/>
          <w:sz w:val="24"/>
          <w:szCs w:val="24"/>
        </w:rPr>
        <w:t xml:space="preserve"> split function and vascular anatomy. There were 48 exclusions due to inadequate data or incomplete investigations. Statistical analysis was performed using Excel pivot tables and GraphPad Prism. Correlation between kidney length and differential function was determined with Pearson’s correlation coefficient.</w:t>
      </w:r>
    </w:p>
    <w:p w14:paraId="06888B39" w14:textId="77777777" w:rsidR="00F40669" w:rsidRPr="00785402" w:rsidRDefault="00F40669" w:rsidP="004462ED">
      <w:pPr>
        <w:adjustRightInd w:val="0"/>
        <w:snapToGrid w:val="0"/>
        <w:spacing w:after="0" w:line="360" w:lineRule="auto"/>
        <w:jc w:val="both"/>
        <w:rPr>
          <w:rFonts w:ascii="Book Antiqua" w:hAnsi="Book Antiqua"/>
          <w:sz w:val="24"/>
          <w:szCs w:val="24"/>
        </w:rPr>
      </w:pPr>
    </w:p>
    <w:p w14:paraId="700F69C3" w14:textId="6B5DAC78" w:rsidR="00F40669" w:rsidRDefault="00F40669" w:rsidP="004462ED">
      <w:pPr>
        <w:adjustRightInd w:val="0"/>
        <w:snapToGrid w:val="0"/>
        <w:spacing w:after="0" w:line="360" w:lineRule="auto"/>
        <w:jc w:val="both"/>
        <w:rPr>
          <w:rFonts w:ascii="Book Antiqua" w:hAnsi="Book Antiqua"/>
          <w:i/>
          <w:sz w:val="24"/>
          <w:szCs w:val="24"/>
        </w:rPr>
      </w:pPr>
      <w:bookmarkStart w:id="12" w:name="_Hlk40777054"/>
      <w:r w:rsidRPr="0016415F">
        <w:rPr>
          <w:rFonts w:ascii="Book Antiqua" w:hAnsi="Book Antiqua"/>
          <w:color w:val="000000"/>
          <w:sz w:val="24"/>
          <w:szCs w:val="24"/>
        </w:rPr>
        <w:t>RESULTS</w:t>
      </w:r>
      <w:bookmarkEnd w:id="12"/>
    </w:p>
    <w:p w14:paraId="6635D8C4" w14:textId="0F99869C" w:rsidR="007F739E" w:rsidRDefault="007F739E"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Of 285 potential donors included in the study, there were 144 males (mean age 49.9</w:t>
      </w:r>
      <w:r w:rsidR="00F40669">
        <w:rPr>
          <w:rFonts w:ascii="Book Antiqua" w:hAnsi="Book Antiqua"/>
          <w:sz w:val="24"/>
          <w:szCs w:val="24"/>
        </w:rPr>
        <w:t xml:space="preserve"> </w:t>
      </w:r>
      <w:r w:rsidRPr="00785402">
        <w:rPr>
          <w:rFonts w:ascii="Book Antiqua" w:hAnsi="Book Antiqua"/>
          <w:sz w:val="24"/>
          <w:szCs w:val="24"/>
        </w:rPr>
        <w:t>±</w:t>
      </w:r>
      <w:r w:rsidR="00F40669">
        <w:rPr>
          <w:rFonts w:ascii="Book Antiqua" w:hAnsi="Book Antiqua"/>
          <w:sz w:val="24"/>
          <w:szCs w:val="24"/>
        </w:rPr>
        <w:t xml:space="preserve"> </w:t>
      </w:r>
      <w:r w:rsidRPr="00785402">
        <w:rPr>
          <w:rFonts w:ascii="Book Antiqua" w:hAnsi="Book Antiqua"/>
          <w:sz w:val="24"/>
          <w:szCs w:val="24"/>
        </w:rPr>
        <w:t>14.75) and 141 females (mean age 51.2</w:t>
      </w:r>
      <w:r w:rsidR="00F40669">
        <w:rPr>
          <w:rFonts w:ascii="Book Antiqua" w:hAnsi="Book Antiqua"/>
          <w:sz w:val="24"/>
          <w:szCs w:val="24"/>
        </w:rPr>
        <w:t xml:space="preserve"> </w:t>
      </w:r>
      <w:r w:rsidRPr="00785402">
        <w:rPr>
          <w:rFonts w:ascii="Book Antiqua" w:hAnsi="Book Antiqua"/>
          <w:sz w:val="24"/>
          <w:szCs w:val="24"/>
        </w:rPr>
        <w:t>±</w:t>
      </w:r>
      <w:r w:rsidR="00F40669">
        <w:rPr>
          <w:rFonts w:ascii="Book Antiqua" w:hAnsi="Book Antiqua"/>
          <w:sz w:val="24"/>
          <w:szCs w:val="24"/>
        </w:rPr>
        <w:t xml:space="preserve"> </w:t>
      </w:r>
      <w:r w:rsidRPr="00785402">
        <w:rPr>
          <w:rFonts w:ascii="Book Antiqua" w:hAnsi="Book Antiqua"/>
          <w:sz w:val="24"/>
          <w:szCs w:val="24"/>
        </w:rPr>
        <w:t xml:space="preserve">11.23). </w:t>
      </w:r>
      <w:r w:rsidRPr="00785402">
        <w:rPr>
          <w:rFonts w:ascii="Book Antiqua" w:hAnsi="Book Antiqua" w:cs="Arial"/>
          <w:sz w:val="24"/>
          <w:szCs w:val="24"/>
        </w:rPr>
        <w:t>Overall</w:t>
      </w:r>
      <w:r w:rsidR="00F40669">
        <w:rPr>
          <w:rFonts w:ascii="Book Antiqua" w:hAnsi="Book Antiqua" w:cs="Arial"/>
          <w:sz w:val="24"/>
          <w:szCs w:val="24"/>
        </w:rPr>
        <w:t>,</w:t>
      </w:r>
      <w:r w:rsidRPr="00785402">
        <w:rPr>
          <w:rFonts w:ascii="Book Antiqua" w:hAnsi="Book Antiqua" w:cs="Arial"/>
          <w:sz w:val="24"/>
          <w:szCs w:val="24"/>
        </w:rPr>
        <w:t xml:space="preserve"> the Pearson’s correlation between differences in length and divided function of kidney pairs was 0.1630, </w:t>
      </w:r>
      <w:r w:rsidR="00F40669" w:rsidRPr="00F40669">
        <w:rPr>
          <w:rFonts w:ascii="Book Antiqua" w:hAnsi="Book Antiqua" w:cs="Arial"/>
          <w:i/>
          <w:iCs/>
          <w:sz w:val="24"/>
          <w:szCs w:val="24"/>
        </w:rPr>
        <w:t>P</w:t>
      </w:r>
      <w:r w:rsidRPr="00785402">
        <w:rPr>
          <w:rFonts w:ascii="Book Antiqua" w:hAnsi="Book Antiqua" w:cs="Arial"/>
          <w:sz w:val="24"/>
          <w:szCs w:val="24"/>
        </w:rPr>
        <w:t xml:space="preserve"> = 0.0058. </w:t>
      </w:r>
      <w:r w:rsidRPr="00785402">
        <w:rPr>
          <w:rFonts w:ascii="Book Antiqua" w:hAnsi="Book Antiqua"/>
          <w:sz w:val="24"/>
          <w:szCs w:val="24"/>
        </w:rPr>
        <w:t>Of 73 with significant difference (&gt;</w:t>
      </w:r>
      <w:r w:rsidR="00F40669">
        <w:rPr>
          <w:rFonts w:ascii="Book Antiqua" w:hAnsi="Book Antiqua"/>
          <w:sz w:val="24"/>
          <w:szCs w:val="24"/>
        </w:rPr>
        <w:t xml:space="preserve"> </w:t>
      </w:r>
      <w:r w:rsidRPr="00785402">
        <w:rPr>
          <w:rFonts w:ascii="Book Antiqua" w:hAnsi="Book Antiqua"/>
          <w:sz w:val="24"/>
          <w:szCs w:val="24"/>
        </w:rPr>
        <w:t>10%) in divided function, 18 (24.7%) had no difference in kidney length; 54 (74%) had a difference of &lt;</w:t>
      </w:r>
      <w:r w:rsidR="00F40669">
        <w:rPr>
          <w:rFonts w:ascii="Book Antiqua" w:hAnsi="Book Antiqua"/>
          <w:sz w:val="24"/>
          <w:szCs w:val="24"/>
        </w:rPr>
        <w:t xml:space="preserve"> </w:t>
      </w:r>
      <w:r w:rsidRPr="00785402">
        <w:rPr>
          <w:rFonts w:ascii="Book Antiqua" w:hAnsi="Book Antiqua"/>
          <w:sz w:val="24"/>
          <w:szCs w:val="24"/>
        </w:rPr>
        <w:t>2</w:t>
      </w:r>
      <w:r w:rsidR="00F40669">
        <w:rPr>
          <w:rFonts w:ascii="Book Antiqua" w:hAnsi="Book Antiqua"/>
          <w:sz w:val="24"/>
          <w:szCs w:val="24"/>
        </w:rPr>
        <w:t xml:space="preserve"> </w:t>
      </w:r>
      <w:r w:rsidRPr="00785402">
        <w:rPr>
          <w:rFonts w:ascii="Book Antiqua" w:hAnsi="Book Antiqua"/>
          <w:sz w:val="24"/>
          <w:szCs w:val="24"/>
        </w:rPr>
        <w:t>cm and only one of &gt;</w:t>
      </w:r>
      <w:r w:rsidR="00F40669">
        <w:rPr>
          <w:rFonts w:ascii="Book Antiqua" w:hAnsi="Book Antiqua"/>
          <w:sz w:val="24"/>
          <w:szCs w:val="24"/>
        </w:rPr>
        <w:t xml:space="preserve"> </w:t>
      </w:r>
      <w:r w:rsidRPr="00785402">
        <w:rPr>
          <w:rFonts w:ascii="Book Antiqua" w:hAnsi="Book Antiqua"/>
          <w:sz w:val="24"/>
          <w:szCs w:val="24"/>
        </w:rPr>
        <w:t>2</w:t>
      </w:r>
      <w:r w:rsidR="00F40669">
        <w:rPr>
          <w:rFonts w:ascii="Book Antiqua" w:hAnsi="Book Antiqua"/>
          <w:sz w:val="24"/>
          <w:szCs w:val="24"/>
        </w:rPr>
        <w:t xml:space="preserve"> </w:t>
      </w:r>
      <w:r w:rsidRPr="00785402">
        <w:rPr>
          <w:rFonts w:ascii="Book Antiqua" w:hAnsi="Book Antiqua"/>
          <w:sz w:val="24"/>
          <w:szCs w:val="24"/>
        </w:rPr>
        <w:t>cm. Using a length difference of &gt;</w:t>
      </w:r>
      <w:r w:rsidR="00F40669">
        <w:rPr>
          <w:rFonts w:ascii="Book Antiqua" w:hAnsi="Book Antiqua"/>
          <w:sz w:val="24"/>
          <w:szCs w:val="24"/>
        </w:rPr>
        <w:t xml:space="preserve"> </w:t>
      </w:r>
      <w:r w:rsidRPr="00785402">
        <w:rPr>
          <w:rFonts w:ascii="Book Antiqua" w:hAnsi="Book Antiqua" w:cs="Arial"/>
          <w:sz w:val="24"/>
          <w:szCs w:val="24"/>
        </w:rPr>
        <w:t>1</w:t>
      </w:r>
      <w:r w:rsidR="00F40669">
        <w:rPr>
          <w:rFonts w:ascii="Book Antiqua" w:hAnsi="Book Antiqua" w:cs="Arial"/>
          <w:sz w:val="24"/>
          <w:szCs w:val="24"/>
        </w:rPr>
        <w:t xml:space="preserve"> </w:t>
      </w:r>
      <w:r w:rsidRPr="00785402">
        <w:rPr>
          <w:rFonts w:ascii="Book Antiqua" w:hAnsi="Book Antiqua" w:cs="Arial"/>
          <w:sz w:val="24"/>
          <w:szCs w:val="24"/>
        </w:rPr>
        <w:t>cm would only predict significant difference in divided function in 8/34 (23.5%) of cases. Using a difference of &gt;</w:t>
      </w:r>
      <w:r w:rsidR="00F40669">
        <w:rPr>
          <w:rFonts w:ascii="Book Antiqua" w:hAnsi="Book Antiqua" w:cs="Arial"/>
          <w:sz w:val="24"/>
          <w:szCs w:val="24"/>
        </w:rPr>
        <w:t xml:space="preserve"> </w:t>
      </w:r>
      <w:r w:rsidRPr="00785402">
        <w:rPr>
          <w:rFonts w:ascii="Book Antiqua" w:hAnsi="Book Antiqua" w:cs="Arial"/>
          <w:sz w:val="24"/>
          <w:szCs w:val="24"/>
        </w:rPr>
        <w:t>2</w:t>
      </w:r>
      <w:r w:rsidR="00F40669">
        <w:rPr>
          <w:rFonts w:ascii="Book Antiqua" w:hAnsi="Book Antiqua" w:cs="Arial"/>
          <w:sz w:val="24"/>
          <w:szCs w:val="24"/>
        </w:rPr>
        <w:t xml:space="preserve"> </w:t>
      </w:r>
      <w:r w:rsidRPr="00785402">
        <w:rPr>
          <w:rFonts w:ascii="Book Antiqua" w:hAnsi="Book Antiqua" w:cs="Arial"/>
          <w:sz w:val="24"/>
          <w:szCs w:val="24"/>
        </w:rPr>
        <w:t xml:space="preserve">cm as cut off for </w:t>
      </w:r>
      <w:r w:rsidRPr="00785402">
        <w:rPr>
          <w:rFonts w:ascii="Book Antiqua" w:hAnsi="Book Antiqua" w:cs="Arial"/>
          <w:sz w:val="24"/>
          <w:szCs w:val="24"/>
        </w:rPr>
        <w:lastRenderedPageBreak/>
        <w:t>performing split function would lead to false reassurance in 72 patients (6 had &gt;</w:t>
      </w:r>
      <w:r w:rsidR="00F40669">
        <w:rPr>
          <w:rFonts w:ascii="Book Antiqua" w:hAnsi="Book Antiqua" w:cs="Arial"/>
          <w:sz w:val="24"/>
          <w:szCs w:val="24"/>
        </w:rPr>
        <w:t xml:space="preserve"> </w:t>
      </w:r>
      <w:r w:rsidRPr="00785402">
        <w:rPr>
          <w:rFonts w:ascii="Book Antiqua" w:hAnsi="Book Antiqua" w:cs="Arial"/>
          <w:sz w:val="24"/>
          <w:szCs w:val="24"/>
        </w:rPr>
        <w:t>20% difference in divided function whereas 66 had 10</w:t>
      </w:r>
      <w:r w:rsidR="00F40669">
        <w:rPr>
          <w:rFonts w:ascii="Book Antiqua" w:hAnsi="Book Antiqua" w:cs="Arial"/>
          <w:sz w:val="24"/>
          <w:szCs w:val="24"/>
        </w:rPr>
        <w:t>%</w:t>
      </w:r>
      <w:r w:rsidRPr="00785402">
        <w:rPr>
          <w:rFonts w:ascii="Book Antiqua" w:hAnsi="Book Antiqua" w:cs="Arial"/>
          <w:sz w:val="24"/>
          <w:szCs w:val="24"/>
        </w:rPr>
        <w:t>-20% difference).</w:t>
      </w:r>
    </w:p>
    <w:p w14:paraId="0C3D889A" w14:textId="77777777" w:rsidR="00F40669" w:rsidRPr="00F40669" w:rsidRDefault="00F40669" w:rsidP="004462ED">
      <w:pPr>
        <w:adjustRightInd w:val="0"/>
        <w:snapToGrid w:val="0"/>
        <w:spacing w:after="0" w:line="360" w:lineRule="auto"/>
        <w:jc w:val="both"/>
        <w:rPr>
          <w:rFonts w:ascii="Book Antiqua" w:hAnsi="Book Antiqua"/>
          <w:sz w:val="24"/>
          <w:szCs w:val="24"/>
        </w:rPr>
      </w:pPr>
    </w:p>
    <w:p w14:paraId="46DFC51B" w14:textId="1CD0F3FC" w:rsidR="00F40669" w:rsidRDefault="00F40669" w:rsidP="004462ED">
      <w:pPr>
        <w:adjustRightInd w:val="0"/>
        <w:snapToGrid w:val="0"/>
        <w:spacing w:after="0" w:line="360" w:lineRule="auto"/>
        <w:jc w:val="both"/>
        <w:rPr>
          <w:rFonts w:ascii="Book Antiqua" w:hAnsi="Book Antiqua"/>
          <w:sz w:val="24"/>
          <w:szCs w:val="24"/>
        </w:rPr>
      </w:pPr>
      <w:bookmarkStart w:id="13" w:name="_Hlk40777132"/>
      <w:r w:rsidRPr="0016415F">
        <w:rPr>
          <w:rFonts w:ascii="Book Antiqua" w:hAnsi="Book Antiqua"/>
          <w:color w:val="000000"/>
          <w:sz w:val="24"/>
          <w:szCs w:val="24"/>
        </w:rPr>
        <w:t>CONCLUSION</w:t>
      </w:r>
      <w:bookmarkEnd w:id="13"/>
    </w:p>
    <w:p w14:paraId="3AC9D010" w14:textId="2FAE2575" w:rsidR="007F739E" w:rsidRPr="00785402" w:rsidRDefault="007F739E"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Length difference between kidney pairs alone is not sufficient to replace measurement of divided function. This issue requires a randomised controlled trial to resolve it.</w:t>
      </w:r>
    </w:p>
    <w:p w14:paraId="6B3FCF20" w14:textId="77777777" w:rsidR="007F739E" w:rsidRPr="00785402" w:rsidRDefault="007F739E" w:rsidP="004462ED">
      <w:pPr>
        <w:adjustRightInd w:val="0"/>
        <w:snapToGrid w:val="0"/>
        <w:spacing w:after="0" w:line="360" w:lineRule="auto"/>
        <w:jc w:val="both"/>
        <w:rPr>
          <w:rFonts w:ascii="Book Antiqua" w:hAnsi="Book Antiqua" w:cs="Arial"/>
          <w:sz w:val="24"/>
          <w:szCs w:val="24"/>
        </w:rPr>
      </w:pPr>
    </w:p>
    <w:p w14:paraId="24B9478D" w14:textId="134DFBA7" w:rsidR="007F739E" w:rsidRPr="007600FE" w:rsidRDefault="007600FE" w:rsidP="004462ED">
      <w:pPr>
        <w:adjustRightInd w:val="0"/>
        <w:snapToGrid w:val="0"/>
        <w:spacing w:after="0" w:line="360" w:lineRule="auto"/>
        <w:jc w:val="both"/>
        <w:rPr>
          <w:rFonts w:ascii="Book Antiqua" w:hAnsi="Book Antiqua" w:cs="Arial"/>
          <w:b/>
          <w:sz w:val="24"/>
          <w:szCs w:val="24"/>
        </w:rPr>
      </w:pPr>
      <w:bookmarkStart w:id="14" w:name="_Hlk40777404"/>
      <w:r w:rsidRPr="00C63C65">
        <w:rPr>
          <w:rFonts w:ascii="Book Antiqua" w:hAnsi="Book Antiqua" w:cs="Arial"/>
          <w:b/>
          <w:sz w:val="24"/>
          <w:szCs w:val="24"/>
        </w:rPr>
        <w:t>Key</w:t>
      </w:r>
      <w:r w:rsidRPr="00C63C65">
        <w:rPr>
          <w:rFonts w:ascii="Book Antiqua" w:hAnsi="Book Antiqua" w:cs="Arial"/>
          <w:b/>
          <w:sz w:val="24"/>
          <w:szCs w:val="24"/>
          <w:lang w:eastAsia="zh-CN"/>
        </w:rPr>
        <w:t xml:space="preserve"> </w:t>
      </w:r>
      <w:r w:rsidRPr="00C63C65">
        <w:rPr>
          <w:rFonts w:ascii="Book Antiqua" w:hAnsi="Book Antiqua" w:cs="Arial"/>
          <w:b/>
          <w:sz w:val="24"/>
          <w:szCs w:val="24"/>
        </w:rPr>
        <w:t>words:</w:t>
      </w:r>
      <w:bookmarkEnd w:id="14"/>
      <w:r w:rsidR="007F739E" w:rsidRPr="00785402">
        <w:rPr>
          <w:rFonts w:ascii="Book Antiqua" w:hAnsi="Book Antiqua" w:cs="Arial"/>
          <w:b/>
          <w:sz w:val="24"/>
          <w:szCs w:val="24"/>
        </w:rPr>
        <w:t xml:space="preserve"> </w:t>
      </w:r>
      <w:r w:rsidR="007F739E" w:rsidRPr="00785402">
        <w:rPr>
          <w:rFonts w:ascii="Book Antiqua" w:hAnsi="Book Antiqua" w:cs="Arial"/>
          <w:bCs/>
          <w:sz w:val="24"/>
          <w:szCs w:val="24"/>
        </w:rPr>
        <w:t>Kidney transplantation</w:t>
      </w:r>
      <w:r>
        <w:rPr>
          <w:rFonts w:ascii="Book Antiqua" w:hAnsi="Book Antiqua" w:cs="Arial"/>
          <w:bCs/>
          <w:sz w:val="24"/>
          <w:szCs w:val="24"/>
        </w:rPr>
        <w:t>;</w:t>
      </w:r>
      <w:r w:rsidR="007F739E" w:rsidRPr="00785402">
        <w:rPr>
          <w:rFonts w:ascii="Book Antiqua" w:hAnsi="Book Antiqua" w:cs="Arial"/>
          <w:bCs/>
          <w:sz w:val="24"/>
          <w:szCs w:val="24"/>
        </w:rPr>
        <w:t xml:space="preserve"> Living kidney donor assessment</w:t>
      </w:r>
      <w:r>
        <w:rPr>
          <w:rFonts w:ascii="Book Antiqua" w:hAnsi="Book Antiqua" w:cs="Arial"/>
          <w:bCs/>
          <w:sz w:val="24"/>
          <w:szCs w:val="24"/>
        </w:rPr>
        <w:t>;</w:t>
      </w:r>
      <w:r w:rsidR="007F739E" w:rsidRPr="00785402">
        <w:rPr>
          <w:rFonts w:ascii="Book Antiqua" w:hAnsi="Book Antiqua" w:cs="Arial"/>
          <w:bCs/>
          <w:sz w:val="24"/>
          <w:szCs w:val="24"/>
        </w:rPr>
        <w:t xml:space="preserve"> Kidney length</w:t>
      </w:r>
      <w:r>
        <w:rPr>
          <w:rFonts w:ascii="Book Antiqua" w:hAnsi="Book Antiqua" w:cs="Arial"/>
          <w:bCs/>
          <w:sz w:val="24"/>
          <w:szCs w:val="24"/>
        </w:rPr>
        <w:t>;</w:t>
      </w:r>
      <w:r w:rsidR="007F739E" w:rsidRPr="00785402">
        <w:rPr>
          <w:rFonts w:ascii="Book Antiqua" w:hAnsi="Book Antiqua" w:cs="Arial"/>
          <w:bCs/>
          <w:sz w:val="24"/>
          <w:szCs w:val="24"/>
        </w:rPr>
        <w:t xml:space="preserve"> Kidney volume</w:t>
      </w:r>
      <w:r>
        <w:rPr>
          <w:rFonts w:ascii="Book Antiqua" w:hAnsi="Book Antiqua" w:cs="Arial"/>
          <w:bCs/>
          <w:sz w:val="24"/>
          <w:szCs w:val="24"/>
        </w:rPr>
        <w:t>;</w:t>
      </w:r>
      <w:r>
        <w:rPr>
          <w:rFonts w:ascii="Book Antiqua" w:hAnsi="Book Antiqua" w:cs="Arial" w:hint="eastAsia"/>
          <w:b/>
          <w:sz w:val="24"/>
          <w:szCs w:val="24"/>
          <w:lang w:eastAsia="zh-CN"/>
        </w:rPr>
        <w:t xml:space="preserve"> </w:t>
      </w:r>
      <w:r w:rsidR="007F739E" w:rsidRPr="00785402">
        <w:rPr>
          <w:rFonts w:ascii="Book Antiqua" w:hAnsi="Book Antiqua" w:cs="Arial"/>
          <w:bCs/>
          <w:sz w:val="24"/>
          <w:szCs w:val="24"/>
        </w:rPr>
        <w:t>Differential function</w:t>
      </w:r>
      <w:r>
        <w:rPr>
          <w:rFonts w:ascii="Book Antiqua" w:hAnsi="Book Antiqua" w:cs="Arial"/>
          <w:bCs/>
          <w:sz w:val="24"/>
          <w:szCs w:val="24"/>
        </w:rPr>
        <w:t>;</w:t>
      </w:r>
      <w:r w:rsidR="007F739E" w:rsidRPr="00785402">
        <w:rPr>
          <w:rFonts w:ascii="Book Antiqua" w:hAnsi="Book Antiqua" w:cs="Arial"/>
          <w:bCs/>
          <w:sz w:val="24"/>
          <w:szCs w:val="24"/>
        </w:rPr>
        <w:t xml:space="preserve"> Glomerular filtration rate</w:t>
      </w:r>
    </w:p>
    <w:p w14:paraId="2B5DE976" w14:textId="77777777" w:rsidR="00D02808" w:rsidRPr="00785402" w:rsidRDefault="00D02808" w:rsidP="004462ED">
      <w:pPr>
        <w:pStyle w:val="Body"/>
        <w:adjustRightInd w:val="0"/>
        <w:snapToGrid w:val="0"/>
        <w:spacing w:line="360" w:lineRule="auto"/>
        <w:jc w:val="both"/>
        <w:rPr>
          <w:rFonts w:ascii="Book Antiqua" w:hAnsi="Book Antiqua" w:cs="Arial"/>
          <w:color w:val="000000" w:themeColor="text1"/>
          <w:sz w:val="24"/>
          <w:szCs w:val="24"/>
        </w:rPr>
      </w:pPr>
    </w:p>
    <w:p w14:paraId="360AEC1C" w14:textId="6A0E89C3" w:rsidR="00D02808" w:rsidRPr="00785402" w:rsidRDefault="005F296A" w:rsidP="004462ED">
      <w:pPr>
        <w:pStyle w:val="Body"/>
        <w:adjustRightInd w:val="0"/>
        <w:snapToGrid w:val="0"/>
        <w:spacing w:line="360" w:lineRule="auto"/>
        <w:jc w:val="both"/>
        <w:rPr>
          <w:rFonts w:ascii="Book Antiqua" w:hAnsi="Book Antiqua" w:cs="Arial"/>
          <w:b/>
          <w:color w:val="000000" w:themeColor="text1"/>
          <w:sz w:val="24"/>
          <w:szCs w:val="24"/>
        </w:rPr>
      </w:pPr>
      <w:proofErr w:type="spellStart"/>
      <w:r w:rsidRPr="00785402">
        <w:rPr>
          <w:rFonts w:ascii="Book Antiqua" w:hAnsi="Book Antiqua" w:cs="Arial"/>
          <w:color w:val="000000" w:themeColor="text1"/>
          <w:sz w:val="24"/>
          <w:szCs w:val="24"/>
        </w:rPr>
        <w:t>Akoh</w:t>
      </w:r>
      <w:proofErr w:type="spellEnd"/>
      <w:r w:rsidRPr="00785402">
        <w:rPr>
          <w:rFonts w:ascii="Book Antiqua" w:hAnsi="Book Antiqua" w:cs="Arial"/>
          <w:color w:val="000000" w:themeColor="text1"/>
          <w:sz w:val="24"/>
          <w:szCs w:val="24"/>
        </w:rPr>
        <w:t xml:space="preserve"> JA, Schumacher KJ.</w:t>
      </w:r>
      <w:r w:rsidRPr="00785402">
        <w:rPr>
          <w:rFonts w:ascii="Book Antiqua" w:hAnsi="Book Antiqua" w:cs="Arial"/>
          <w:b/>
          <w:color w:val="000000" w:themeColor="text1"/>
          <w:sz w:val="24"/>
          <w:szCs w:val="24"/>
        </w:rPr>
        <w:t xml:space="preserve"> </w:t>
      </w:r>
      <w:r w:rsidR="007600FE" w:rsidRPr="007600FE">
        <w:rPr>
          <w:rFonts w:ascii="Book Antiqua" w:hAnsi="Book Antiqua"/>
          <w:sz w:val="24"/>
          <w:szCs w:val="24"/>
        </w:rPr>
        <w:t>Living kidney donor assessment: Kidney length vs differential function</w:t>
      </w:r>
      <w:r w:rsidRPr="00785402">
        <w:rPr>
          <w:rFonts w:ascii="Book Antiqua" w:hAnsi="Book Antiqua"/>
          <w:sz w:val="24"/>
          <w:szCs w:val="24"/>
        </w:rPr>
        <w:t xml:space="preserve">. </w:t>
      </w:r>
      <w:r w:rsidRPr="00785402">
        <w:rPr>
          <w:rFonts w:ascii="Book Antiqua" w:hAnsi="Book Antiqua"/>
          <w:i/>
          <w:sz w:val="24"/>
          <w:szCs w:val="24"/>
        </w:rPr>
        <w:t>World J Transplant</w:t>
      </w:r>
      <w:r w:rsidRPr="00785402">
        <w:rPr>
          <w:rFonts w:ascii="Book Antiqua" w:hAnsi="Book Antiqua"/>
          <w:sz w:val="24"/>
          <w:szCs w:val="24"/>
        </w:rPr>
        <w:t xml:space="preserve"> 2020</w:t>
      </w:r>
      <w:r w:rsidR="00C8364E" w:rsidRPr="00785402">
        <w:rPr>
          <w:rFonts w:ascii="Book Antiqua" w:hAnsi="Book Antiqua"/>
          <w:sz w:val="24"/>
          <w:szCs w:val="24"/>
        </w:rPr>
        <w:t>; In press</w:t>
      </w:r>
    </w:p>
    <w:p w14:paraId="7DE34AF1" w14:textId="71675700" w:rsidR="00C7522E" w:rsidRPr="00785402" w:rsidRDefault="00C7522E" w:rsidP="004462ED">
      <w:pPr>
        <w:adjustRightInd w:val="0"/>
        <w:snapToGrid w:val="0"/>
        <w:spacing w:after="0" w:line="360" w:lineRule="auto"/>
        <w:jc w:val="both"/>
        <w:rPr>
          <w:rFonts w:ascii="Book Antiqua" w:hAnsi="Book Antiqua" w:cs="Arial"/>
          <w:b/>
          <w:bCs/>
          <w:sz w:val="24"/>
          <w:szCs w:val="24"/>
        </w:rPr>
      </w:pPr>
    </w:p>
    <w:p w14:paraId="28B2915C" w14:textId="338FEE84" w:rsidR="00B34BE9" w:rsidRPr="007600FE" w:rsidRDefault="007600FE" w:rsidP="007600FE">
      <w:pPr>
        <w:adjustRightInd w:val="0"/>
        <w:snapToGrid w:val="0"/>
        <w:spacing w:after="0" w:line="360" w:lineRule="auto"/>
        <w:jc w:val="both"/>
        <w:rPr>
          <w:rFonts w:ascii="Book Antiqua" w:hAnsi="Book Antiqua" w:cs="Arial"/>
          <w:b/>
          <w:sz w:val="24"/>
          <w:szCs w:val="24"/>
        </w:rPr>
      </w:pPr>
      <w:r w:rsidRPr="00C63C65">
        <w:rPr>
          <w:rFonts w:ascii="Book Antiqua" w:hAnsi="Book Antiqua" w:cs="Arial"/>
          <w:b/>
          <w:sz w:val="24"/>
          <w:szCs w:val="24"/>
        </w:rPr>
        <w:t>Core tip</w:t>
      </w:r>
      <w:r w:rsidRPr="00C63C65">
        <w:rPr>
          <w:rFonts w:ascii="Book Antiqua" w:hAnsi="Book Antiqua" w:cs="Arial"/>
          <w:b/>
          <w:sz w:val="24"/>
          <w:szCs w:val="24"/>
          <w:lang w:eastAsia="zh-CN"/>
        </w:rPr>
        <w:t>:</w:t>
      </w:r>
      <w:r>
        <w:rPr>
          <w:rFonts w:ascii="Book Antiqua" w:hAnsi="Book Antiqua" w:cs="Arial"/>
          <w:b/>
          <w:sz w:val="24"/>
          <w:szCs w:val="24"/>
        </w:rPr>
        <w:t xml:space="preserve"> </w:t>
      </w:r>
      <w:r w:rsidR="00B34BE9" w:rsidRPr="00785402">
        <w:rPr>
          <w:rFonts w:ascii="Book Antiqua" w:hAnsi="Book Antiqua" w:cs="Arial"/>
          <w:sz w:val="24"/>
          <w:szCs w:val="24"/>
        </w:rPr>
        <w:t>Selection of which kidney to donate is of critical importance in living kidney donation</w:t>
      </w:r>
      <w:r>
        <w:rPr>
          <w:rFonts w:ascii="Book Antiqua" w:hAnsi="Book Antiqua" w:cs="Arial"/>
          <w:sz w:val="24"/>
          <w:szCs w:val="24"/>
        </w:rPr>
        <w:t xml:space="preserve">. </w:t>
      </w:r>
      <w:r w:rsidR="00B34BE9" w:rsidRPr="00785402">
        <w:rPr>
          <w:rFonts w:ascii="Book Antiqua" w:hAnsi="Book Antiqua" w:cs="Arial"/>
          <w:sz w:val="24"/>
          <w:szCs w:val="24"/>
        </w:rPr>
        <w:t>The decision-making process based on divided function and vascular anatomy was used to validate a retrospective “what if” analysis of prospectively reported kidney length measurements in a cohort of 285 potential donors</w:t>
      </w:r>
      <w:r>
        <w:rPr>
          <w:rFonts w:ascii="Book Antiqua" w:hAnsi="Book Antiqua" w:cs="Arial"/>
          <w:sz w:val="24"/>
          <w:szCs w:val="24"/>
        </w:rPr>
        <w:t xml:space="preserve">. </w:t>
      </w:r>
      <w:r w:rsidR="00B34BE9" w:rsidRPr="00785402">
        <w:rPr>
          <w:rFonts w:ascii="Book Antiqua" w:hAnsi="Book Antiqua" w:cs="Arial"/>
          <w:sz w:val="24"/>
          <w:szCs w:val="24"/>
        </w:rPr>
        <w:t xml:space="preserve">This study shows a significant risk for making wrong/harmful decision (removing the significantly better functioning kidney) if kidney length alone is used for decision making </w:t>
      </w:r>
      <w:r w:rsidR="00A61026">
        <w:rPr>
          <w:rFonts w:ascii="Book Antiqua" w:hAnsi="Book Antiqua" w:cs="Arial" w:hint="eastAsia"/>
          <w:sz w:val="24"/>
          <w:szCs w:val="24"/>
          <w:lang w:eastAsia="zh-CN"/>
        </w:rPr>
        <w:t>-</w:t>
      </w:r>
      <w:r w:rsidR="00B34BE9" w:rsidRPr="00785402">
        <w:rPr>
          <w:rFonts w:ascii="Book Antiqua" w:hAnsi="Book Antiqua" w:cs="Arial"/>
          <w:sz w:val="24"/>
          <w:szCs w:val="24"/>
        </w:rPr>
        <w:t>25% if using 2</w:t>
      </w:r>
      <w:r w:rsidR="00A61026">
        <w:rPr>
          <w:rFonts w:ascii="Book Antiqua" w:hAnsi="Book Antiqua" w:cs="Arial"/>
          <w:sz w:val="24"/>
          <w:szCs w:val="24"/>
        </w:rPr>
        <w:t xml:space="preserve"> </w:t>
      </w:r>
      <w:r w:rsidR="00B34BE9" w:rsidRPr="00785402">
        <w:rPr>
          <w:rFonts w:ascii="Book Antiqua" w:hAnsi="Book Antiqua" w:cs="Arial"/>
          <w:sz w:val="24"/>
          <w:szCs w:val="24"/>
        </w:rPr>
        <w:t>cm difference as cut off</w:t>
      </w:r>
      <w:r>
        <w:rPr>
          <w:rFonts w:ascii="Book Antiqua" w:hAnsi="Book Antiqua" w:cs="Arial"/>
          <w:sz w:val="24"/>
          <w:szCs w:val="24"/>
        </w:rPr>
        <w:t xml:space="preserve">. </w:t>
      </w:r>
      <w:r w:rsidR="00B34BE9" w:rsidRPr="00785402">
        <w:rPr>
          <w:rFonts w:ascii="Book Antiqua" w:hAnsi="Book Antiqua" w:cs="Arial"/>
          <w:sz w:val="24"/>
          <w:szCs w:val="24"/>
        </w:rPr>
        <w:t>Difference in length between kidney pairs alone is not sufficient to replace measurement of divided function.</w:t>
      </w:r>
    </w:p>
    <w:p w14:paraId="657F4D43" w14:textId="77777777" w:rsidR="00B34BE9" w:rsidRPr="00785402" w:rsidRDefault="00B34BE9" w:rsidP="004462ED">
      <w:pPr>
        <w:adjustRightInd w:val="0"/>
        <w:snapToGrid w:val="0"/>
        <w:spacing w:after="0" w:line="360" w:lineRule="auto"/>
        <w:jc w:val="both"/>
        <w:rPr>
          <w:rFonts w:ascii="Book Antiqua" w:hAnsi="Book Antiqua" w:cs="Arial"/>
          <w:sz w:val="24"/>
          <w:szCs w:val="24"/>
        </w:rPr>
      </w:pPr>
    </w:p>
    <w:p w14:paraId="6C9A2AC2" w14:textId="11411DB7" w:rsidR="0064683D" w:rsidRDefault="0064683D">
      <w:pPr>
        <w:rPr>
          <w:rFonts w:ascii="Book Antiqua" w:hAnsi="Book Antiqua" w:cs="Arial"/>
          <w:sz w:val="24"/>
          <w:szCs w:val="24"/>
        </w:rPr>
      </w:pPr>
      <w:r>
        <w:rPr>
          <w:rFonts w:ascii="Book Antiqua" w:hAnsi="Book Antiqua" w:cs="Arial"/>
          <w:sz w:val="24"/>
          <w:szCs w:val="24"/>
        </w:rPr>
        <w:br w:type="page"/>
      </w:r>
    </w:p>
    <w:p w14:paraId="09A8A1B9" w14:textId="78C02EAD" w:rsidR="0030700E" w:rsidRPr="00785402" w:rsidRDefault="0030700E" w:rsidP="004462ED">
      <w:pPr>
        <w:adjustRightInd w:val="0"/>
        <w:snapToGrid w:val="0"/>
        <w:spacing w:after="0" w:line="360" w:lineRule="auto"/>
        <w:jc w:val="both"/>
        <w:rPr>
          <w:rFonts w:ascii="Book Antiqua" w:hAnsi="Book Antiqua" w:cs="Arial"/>
          <w:b/>
          <w:bCs/>
          <w:sz w:val="24"/>
          <w:szCs w:val="24"/>
          <w:u w:val="single"/>
        </w:rPr>
      </w:pPr>
      <w:r w:rsidRPr="00785402">
        <w:rPr>
          <w:rFonts w:ascii="Book Antiqua" w:hAnsi="Book Antiqua" w:cs="Arial"/>
          <w:b/>
          <w:bCs/>
          <w:sz w:val="24"/>
          <w:szCs w:val="24"/>
          <w:u w:val="single"/>
        </w:rPr>
        <w:lastRenderedPageBreak/>
        <w:t>I</w:t>
      </w:r>
      <w:r w:rsidR="00C8364E" w:rsidRPr="00785402">
        <w:rPr>
          <w:rFonts w:ascii="Book Antiqua" w:hAnsi="Book Antiqua" w:cs="Arial"/>
          <w:b/>
          <w:bCs/>
          <w:sz w:val="24"/>
          <w:szCs w:val="24"/>
          <w:u w:val="single"/>
        </w:rPr>
        <w:t>NTRODUCTION</w:t>
      </w:r>
    </w:p>
    <w:p w14:paraId="31A836A0" w14:textId="5B7C6FFC" w:rsidR="001609E8" w:rsidRPr="00785402" w:rsidRDefault="00FD770E"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The continuing scarcity of deceased organs coupled with the evident</w:t>
      </w:r>
      <w:r w:rsidR="006E3B1C" w:rsidRPr="00785402">
        <w:rPr>
          <w:rFonts w:ascii="Book Antiqua" w:hAnsi="Book Antiqua" w:cs="Arial"/>
          <w:sz w:val="24"/>
          <w:szCs w:val="24"/>
        </w:rPr>
        <w:t>ly</w:t>
      </w:r>
      <w:r w:rsidRPr="00785402">
        <w:rPr>
          <w:rFonts w:ascii="Book Antiqua" w:hAnsi="Book Antiqua" w:cs="Arial"/>
          <w:sz w:val="24"/>
          <w:szCs w:val="24"/>
        </w:rPr>
        <w:t xml:space="preserve"> better results associated with living donor transplantation has focused attention on living donor wellbeing and </w:t>
      </w:r>
      <w:r w:rsidR="00891A67" w:rsidRPr="00785402">
        <w:rPr>
          <w:rFonts w:ascii="Book Antiqua" w:hAnsi="Book Antiqua" w:cs="Arial"/>
          <w:sz w:val="24"/>
          <w:szCs w:val="24"/>
        </w:rPr>
        <w:t>long-term</w:t>
      </w:r>
      <w:r w:rsidRPr="00785402">
        <w:rPr>
          <w:rFonts w:ascii="Book Antiqua" w:hAnsi="Book Antiqua" w:cs="Arial"/>
          <w:sz w:val="24"/>
          <w:szCs w:val="24"/>
        </w:rPr>
        <w:t xml:space="preserve"> outcome. </w:t>
      </w:r>
      <w:r w:rsidR="0084616E" w:rsidRPr="00785402">
        <w:rPr>
          <w:rFonts w:ascii="Book Antiqua" w:hAnsi="Book Antiqua" w:cs="Arial"/>
          <w:sz w:val="24"/>
          <w:szCs w:val="24"/>
        </w:rPr>
        <w:t>The</w:t>
      </w:r>
      <w:r w:rsidR="004D688D" w:rsidRPr="00785402">
        <w:rPr>
          <w:rFonts w:ascii="Book Antiqua" w:hAnsi="Book Antiqua" w:cs="Arial"/>
          <w:sz w:val="24"/>
          <w:szCs w:val="24"/>
        </w:rPr>
        <w:t xml:space="preserve"> risk of develop</w:t>
      </w:r>
      <w:r w:rsidR="004B1026" w:rsidRPr="00785402">
        <w:rPr>
          <w:rFonts w:ascii="Book Antiqua" w:hAnsi="Book Antiqua" w:cs="Arial"/>
          <w:sz w:val="24"/>
          <w:szCs w:val="24"/>
        </w:rPr>
        <w:t>ing</w:t>
      </w:r>
      <w:r w:rsidR="004D688D" w:rsidRPr="00785402">
        <w:rPr>
          <w:rFonts w:ascii="Book Antiqua" w:hAnsi="Book Antiqua" w:cs="Arial"/>
          <w:sz w:val="24"/>
          <w:szCs w:val="24"/>
        </w:rPr>
        <w:t xml:space="preserve"> end-stage renal disease</w:t>
      </w:r>
      <w:r w:rsidRPr="00785402">
        <w:rPr>
          <w:rFonts w:ascii="Book Antiqua" w:hAnsi="Book Antiqua" w:cs="Arial"/>
          <w:sz w:val="24"/>
          <w:szCs w:val="24"/>
        </w:rPr>
        <w:t>,</w:t>
      </w:r>
      <w:r w:rsidR="004D688D" w:rsidRPr="00785402">
        <w:rPr>
          <w:rFonts w:ascii="Book Antiqua" w:hAnsi="Book Antiqua" w:cs="Arial"/>
          <w:sz w:val="24"/>
          <w:szCs w:val="24"/>
        </w:rPr>
        <w:t xml:space="preserve"> cardiovascular disease and </w:t>
      </w:r>
      <w:r w:rsidR="004B1026" w:rsidRPr="00785402">
        <w:rPr>
          <w:rFonts w:ascii="Book Antiqua" w:hAnsi="Book Antiqua" w:cs="Arial"/>
          <w:sz w:val="24"/>
          <w:szCs w:val="24"/>
        </w:rPr>
        <w:t xml:space="preserve">increased </w:t>
      </w:r>
      <w:r w:rsidR="004D688D" w:rsidRPr="00785402">
        <w:rPr>
          <w:rFonts w:ascii="Book Antiqua" w:hAnsi="Book Antiqua" w:cs="Arial"/>
          <w:sz w:val="24"/>
          <w:szCs w:val="24"/>
        </w:rPr>
        <w:t>all</w:t>
      </w:r>
      <w:r w:rsidR="00C40942" w:rsidRPr="00785402">
        <w:rPr>
          <w:rFonts w:ascii="Book Antiqua" w:hAnsi="Book Antiqua" w:cs="Arial"/>
          <w:sz w:val="24"/>
          <w:szCs w:val="24"/>
        </w:rPr>
        <w:t>-</w:t>
      </w:r>
      <w:r w:rsidR="004D688D" w:rsidRPr="00785402">
        <w:rPr>
          <w:rFonts w:ascii="Book Antiqua" w:hAnsi="Book Antiqua" w:cs="Arial"/>
          <w:sz w:val="24"/>
          <w:szCs w:val="24"/>
        </w:rPr>
        <w:t>cause mortality</w:t>
      </w:r>
      <w:r w:rsidRPr="00785402">
        <w:rPr>
          <w:rFonts w:ascii="Book Antiqua" w:hAnsi="Book Antiqua" w:cs="Arial"/>
          <w:sz w:val="24"/>
          <w:szCs w:val="24"/>
        </w:rPr>
        <w:t xml:space="preserve"> in donors</w:t>
      </w:r>
      <w:r w:rsidR="002C1765" w:rsidRPr="00785402">
        <w:rPr>
          <w:rFonts w:ascii="Book Antiqua" w:hAnsi="Book Antiqua" w:cs="Arial"/>
          <w:sz w:val="24"/>
          <w:szCs w:val="24"/>
          <w:vertAlign w:val="superscript"/>
        </w:rPr>
        <w:t>[1]</w:t>
      </w:r>
      <w:r w:rsidRPr="00785402">
        <w:rPr>
          <w:rFonts w:ascii="Book Antiqua" w:hAnsi="Book Antiqua" w:cs="Arial"/>
          <w:sz w:val="24"/>
          <w:szCs w:val="24"/>
        </w:rPr>
        <w:t xml:space="preserve"> </w:t>
      </w:r>
      <w:r w:rsidR="00EC4C6E" w:rsidRPr="00785402">
        <w:rPr>
          <w:rFonts w:ascii="Book Antiqua" w:hAnsi="Book Antiqua" w:cs="Arial"/>
          <w:sz w:val="24"/>
          <w:szCs w:val="24"/>
        </w:rPr>
        <w:t>demand</w:t>
      </w:r>
      <w:r w:rsidRPr="00785402">
        <w:rPr>
          <w:rFonts w:ascii="Book Antiqua" w:hAnsi="Book Antiqua" w:cs="Arial"/>
          <w:sz w:val="24"/>
          <w:szCs w:val="24"/>
        </w:rPr>
        <w:t>s that every effort must be made to eliminate risks in living donors.</w:t>
      </w:r>
      <w:r w:rsidR="004D688D" w:rsidRPr="00785402">
        <w:rPr>
          <w:rFonts w:ascii="Book Antiqua" w:hAnsi="Book Antiqua" w:cs="Arial"/>
          <w:sz w:val="24"/>
          <w:szCs w:val="24"/>
        </w:rPr>
        <w:t xml:space="preserve"> </w:t>
      </w:r>
      <w:r w:rsidR="00347F7A" w:rsidRPr="00785402">
        <w:rPr>
          <w:rFonts w:ascii="Book Antiqua" w:hAnsi="Book Antiqua" w:cs="Arial"/>
          <w:sz w:val="24"/>
          <w:szCs w:val="24"/>
        </w:rPr>
        <w:t>This is in line with the well-</w:t>
      </w:r>
      <w:r w:rsidRPr="00785402">
        <w:rPr>
          <w:rFonts w:ascii="Book Antiqua" w:hAnsi="Book Antiqua" w:cs="Arial"/>
          <w:sz w:val="24"/>
          <w:szCs w:val="24"/>
        </w:rPr>
        <w:t>known principle of</w:t>
      </w:r>
      <w:r w:rsidR="00BC40CE" w:rsidRPr="00785402">
        <w:rPr>
          <w:rFonts w:ascii="Book Antiqua" w:hAnsi="Book Antiqua" w:cs="Arial"/>
          <w:sz w:val="24"/>
          <w:szCs w:val="24"/>
        </w:rPr>
        <w:t xml:space="preserve"> “</w:t>
      </w:r>
      <w:r w:rsidR="00A431BB" w:rsidRPr="00785402">
        <w:rPr>
          <w:rFonts w:ascii="Book Antiqua" w:hAnsi="Book Antiqua" w:cs="Arial"/>
          <w:sz w:val="24"/>
          <w:szCs w:val="24"/>
        </w:rPr>
        <w:t>p</w:t>
      </w:r>
      <w:r w:rsidR="00A431BB" w:rsidRPr="00785402">
        <w:rPr>
          <w:rFonts w:ascii="Book Antiqua" w:hAnsi="Book Antiqua" w:cs="Arial"/>
          <w:i/>
          <w:sz w:val="24"/>
          <w:szCs w:val="24"/>
        </w:rPr>
        <w:t xml:space="preserve">rimum non </w:t>
      </w:r>
      <w:proofErr w:type="spellStart"/>
      <w:r w:rsidR="00A431BB" w:rsidRPr="00785402">
        <w:rPr>
          <w:rFonts w:ascii="Book Antiqua" w:hAnsi="Book Antiqua" w:cs="Arial"/>
          <w:i/>
          <w:sz w:val="24"/>
          <w:szCs w:val="24"/>
        </w:rPr>
        <w:t>nocere</w:t>
      </w:r>
      <w:proofErr w:type="spellEnd"/>
      <w:r w:rsidR="00A431BB" w:rsidRPr="00785402">
        <w:rPr>
          <w:rFonts w:ascii="Book Antiqua" w:hAnsi="Book Antiqua" w:cs="Arial"/>
          <w:sz w:val="24"/>
          <w:szCs w:val="24"/>
        </w:rPr>
        <w:t>” (</w:t>
      </w:r>
      <w:r w:rsidRPr="00785402">
        <w:rPr>
          <w:rFonts w:ascii="Book Antiqua" w:hAnsi="Book Antiqua" w:cs="Arial"/>
          <w:sz w:val="24"/>
          <w:szCs w:val="24"/>
        </w:rPr>
        <w:t>“</w:t>
      </w:r>
      <w:r w:rsidR="00A431BB" w:rsidRPr="00785402">
        <w:rPr>
          <w:rFonts w:ascii="Book Antiqua" w:hAnsi="Book Antiqua" w:cs="Arial"/>
          <w:sz w:val="24"/>
          <w:szCs w:val="24"/>
        </w:rPr>
        <w:t>first do no harm”)</w:t>
      </w:r>
      <w:r w:rsidR="00C81D0C" w:rsidRPr="00785402">
        <w:rPr>
          <w:rFonts w:ascii="Book Antiqua" w:hAnsi="Book Antiqua" w:cs="Arial"/>
          <w:sz w:val="24"/>
          <w:szCs w:val="24"/>
        </w:rPr>
        <w:t xml:space="preserve">. </w:t>
      </w:r>
      <w:r w:rsidR="00EC4C6E" w:rsidRPr="00785402">
        <w:rPr>
          <w:rFonts w:ascii="Book Antiqua" w:hAnsi="Book Antiqua" w:cs="Arial"/>
          <w:sz w:val="24"/>
          <w:szCs w:val="24"/>
        </w:rPr>
        <w:t>The goals of assessment of living kidney donors are to ensure the donor is well enough to go through the donation process with minimal or no morbidity and avoidance of mortality; that the recipient achieves an uncomplicated transplant with a beneficial long-term outcome. Donor welfare and safety is paramount</w:t>
      </w:r>
      <w:r w:rsidR="002C4B59" w:rsidRPr="00785402">
        <w:rPr>
          <w:rFonts w:ascii="Book Antiqua" w:hAnsi="Book Antiqua" w:cs="Arial"/>
          <w:sz w:val="24"/>
          <w:szCs w:val="24"/>
        </w:rPr>
        <w:t>;</w:t>
      </w:r>
      <w:r w:rsidR="00EC4C6E" w:rsidRPr="00785402">
        <w:rPr>
          <w:rFonts w:ascii="Book Antiqua" w:hAnsi="Book Antiqua" w:cs="Arial"/>
          <w:sz w:val="24"/>
          <w:szCs w:val="24"/>
        </w:rPr>
        <w:t xml:space="preserve"> therefore</w:t>
      </w:r>
      <w:r w:rsidR="002C4B59" w:rsidRPr="00785402">
        <w:rPr>
          <w:rFonts w:ascii="Book Antiqua" w:hAnsi="Book Antiqua" w:cs="Arial"/>
          <w:sz w:val="24"/>
          <w:szCs w:val="24"/>
        </w:rPr>
        <w:t>,</w:t>
      </w:r>
      <w:r w:rsidR="00EC4C6E" w:rsidRPr="00785402">
        <w:rPr>
          <w:rFonts w:ascii="Book Antiqua" w:hAnsi="Book Antiqua" w:cs="Arial"/>
          <w:sz w:val="24"/>
          <w:szCs w:val="24"/>
        </w:rPr>
        <w:t xml:space="preserve"> potential candidates must have sufficient renal function post donation in order to minimize future risks when living with a single kidney. The aim is to retrieve the kidney that will allow the donor to preserve the be</w:t>
      </w:r>
      <w:r w:rsidR="006E3B1C" w:rsidRPr="00785402">
        <w:rPr>
          <w:rFonts w:ascii="Book Antiqua" w:hAnsi="Book Antiqua" w:cs="Arial"/>
          <w:sz w:val="24"/>
          <w:szCs w:val="24"/>
        </w:rPr>
        <w:t>tter</w:t>
      </w:r>
      <w:r w:rsidR="00EC4C6E" w:rsidRPr="00785402">
        <w:rPr>
          <w:rFonts w:ascii="Book Antiqua" w:hAnsi="Book Antiqua" w:cs="Arial"/>
          <w:sz w:val="24"/>
          <w:szCs w:val="24"/>
        </w:rPr>
        <w:t xml:space="preserve"> kidney</w:t>
      </w:r>
      <w:r w:rsidR="002C1765" w:rsidRPr="00785402">
        <w:rPr>
          <w:rFonts w:ascii="Book Antiqua" w:hAnsi="Book Antiqua" w:cs="Arial"/>
          <w:sz w:val="24"/>
          <w:szCs w:val="24"/>
          <w:vertAlign w:val="superscript"/>
        </w:rPr>
        <w:t>[2]</w:t>
      </w:r>
      <w:r w:rsidR="00EC4C6E" w:rsidRPr="00785402">
        <w:rPr>
          <w:rFonts w:ascii="Book Antiqua" w:hAnsi="Book Antiqua" w:cs="Arial"/>
          <w:sz w:val="24"/>
          <w:szCs w:val="24"/>
        </w:rPr>
        <w:t>. Sometimes this means that a multi-artery left kidney is preferable to a right kidney</w:t>
      </w:r>
      <w:r w:rsidR="002C1765" w:rsidRPr="00785402">
        <w:rPr>
          <w:rFonts w:ascii="Book Antiqua" w:hAnsi="Book Antiqua" w:cs="Arial"/>
          <w:sz w:val="24"/>
          <w:szCs w:val="24"/>
          <w:vertAlign w:val="superscript"/>
        </w:rPr>
        <w:t>[</w:t>
      </w:r>
      <w:r w:rsidR="00DA540A" w:rsidRPr="00785402">
        <w:rPr>
          <w:rFonts w:ascii="Book Antiqua" w:hAnsi="Book Antiqua" w:cs="Arial"/>
          <w:sz w:val="24"/>
          <w:szCs w:val="24"/>
          <w:vertAlign w:val="superscript"/>
        </w:rPr>
        <w:t>3</w:t>
      </w:r>
      <w:r w:rsidR="002C1765" w:rsidRPr="00785402">
        <w:rPr>
          <w:rFonts w:ascii="Book Antiqua" w:hAnsi="Book Antiqua" w:cs="Arial"/>
          <w:sz w:val="24"/>
          <w:szCs w:val="24"/>
          <w:vertAlign w:val="superscript"/>
        </w:rPr>
        <w:t>]</w:t>
      </w:r>
      <w:r w:rsidR="00EC4C6E" w:rsidRPr="00785402">
        <w:rPr>
          <w:rFonts w:ascii="Book Antiqua" w:hAnsi="Book Antiqua" w:cs="Arial"/>
          <w:sz w:val="24"/>
          <w:szCs w:val="24"/>
        </w:rPr>
        <w:t xml:space="preserve">. </w:t>
      </w:r>
    </w:p>
    <w:p w14:paraId="48320F7B" w14:textId="40DC843F" w:rsidR="00096119" w:rsidRPr="00785402" w:rsidRDefault="00EC4C6E" w:rsidP="007600FE">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Determining whether both kidneys contribute equally or significantly differently to overall function is fundamental to the decision as to which kidney to donate. </w:t>
      </w:r>
      <w:r w:rsidR="00C81D0C" w:rsidRPr="00785402">
        <w:rPr>
          <w:rFonts w:ascii="Book Antiqua" w:hAnsi="Book Antiqua" w:cs="Arial"/>
          <w:sz w:val="24"/>
          <w:szCs w:val="24"/>
        </w:rPr>
        <w:t xml:space="preserve">In the context of living kidney donation, this involves accurate determination of the donor </w:t>
      </w:r>
      <w:bookmarkStart w:id="15" w:name="_Hlk40885888"/>
      <w:bookmarkStart w:id="16" w:name="OLE_LINK761"/>
      <w:r w:rsidR="00C81D0C" w:rsidRPr="00785402">
        <w:rPr>
          <w:rFonts w:ascii="Book Antiqua" w:hAnsi="Book Antiqua" w:cs="Arial"/>
          <w:sz w:val="24"/>
          <w:szCs w:val="24"/>
        </w:rPr>
        <w:t>glomerular filtration rate</w:t>
      </w:r>
      <w:bookmarkEnd w:id="15"/>
      <w:bookmarkEnd w:id="16"/>
      <w:r w:rsidR="00C81D0C" w:rsidRPr="00785402">
        <w:rPr>
          <w:rFonts w:ascii="Book Antiqua" w:hAnsi="Book Antiqua" w:cs="Arial"/>
          <w:sz w:val="24"/>
          <w:szCs w:val="24"/>
        </w:rPr>
        <w:t xml:space="preserve"> (GFR) and ensuring that it is within the recommended range as advised by the </w:t>
      </w:r>
      <w:r w:rsidR="001609E8" w:rsidRPr="00785402">
        <w:rPr>
          <w:rFonts w:ascii="Book Antiqua" w:hAnsi="Book Antiqua" w:cs="Arial"/>
          <w:sz w:val="24"/>
          <w:szCs w:val="24"/>
        </w:rPr>
        <w:t>British Transplantation Society/Renal Association (</w:t>
      </w:r>
      <w:r w:rsidR="000A04E2" w:rsidRPr="00785402">
        <w:rPr>
          <w:rFonts w:ascii="Book Antiqua" w:hAnsi="Book Antiqua" w:cs="Arial"/>
          <w:sz w:val="24"/>
          <w:szCs w:val="24"/>
        </w:rPr>
        <w:t>BTS/RA</w:t>
      </w:r>
      <w:r w:rsidR="001609E8" w:rsidRPr="00785402">
        <w:rPr>
          <w:rFonts w:ascii="Book Antiqua" w:hAnsi="Book Antiqua" w:cs="Arial"/>
          <w:sz w:val="24"/>
          <w:szCs w:val="24"/>
        </w:rPr>
        <w:t>)</w:t>
      </w:r>
      <w:r w:rsidR="000A04E2" w:rsidRPr="00785402">
        <w:rPr>
          <w:rFonts w:ascii="Book Antiqua" w:hAnsi="Book Antiqua" w:cs="Arial"/>
          <w:sz w:val="24"/>
          <w:szCs w:val="24"/>
        </w:rPr>
        <w:t xml:space="preserve"> </w:t>
      </w:r>
      <w:r w:rsidR="00C81D0C" w:rsidRPr="00785402">
        <w:rPr>
          <w:rFonts w:ascii="Book Antiqua" w:hAnsi="Book Antiqua" w:cs="Arial"/>
          <w:sz w:val="24"/>
          <w:szCs w:val="24"/>
        </w:rPr>
        <w:t>Guidelines</w:t>
      </w:r>
      <w:r w:rsidR="002C1765" w:rsidRPr="00785402">
        <w:rPr>
          <w:rFonts w:ascii="Book Antiqua" w:hAnsi="Book Antiqua" w:cs="Arial"/>
          <w:sz w:val="24"/>
          <w:szCs w:val="24"/>
          <w:vertAlign w:val="superscript"/>
        </w:rPr>
        <w:t>[2]</w:t>
      </w:r>
      <w:r w:rsidR="001609E8" w:rsidRPr="00785402">
        <w:rPr>
          <w:rFonts w:ascii="Book Antiqua" w:hAnsi="Book Antiqua" w:cs="Arial"/>
          <w:sz w:val="24"/>
          <w:szCs w:val="24"/>
        </w:rPr>
        <w:t xml:space="preserve">; </w:t>
      </w:r>
      <w:r w:rsidR="00C81D0C" w:rsidRPr="00785402">
        <w:rPr>
          <w:rFonts w:ascii="Book Antiqua" w:hAnsi="Book Antiqua" w:cs="Arial"/>
          <w:sz w:val="24"/>
          <w:szCs w:val="24"/>
        </w:rPr>
        <w:t xml:space="preserve">and </w:t>
      </w:r>
      <w:r w:rsidR="001609E8" w:rsidRPr="00785402">
        <w:rPr>
          <w:rFonts w:ascii="Book Antiqua" w:hAnsi="Book Antiqua" w:cs="Arial"/>
          <w:sz w:val="24"/>
          <w:szCs w:val="24"/>
        </w:rPr>
        <w:t xml:space="preserve">evaluation of renal parenchyma, urinary system and vascular anatomy by means of ultrasonography (US), </w:t>
      </w:r>
      <w:r w:rsidR="007600FE" w:rsidRPr="00785402">
        <w:rPr>
          <w:rFonts w:ascii="Book Antiqua" w:hAnsi="Book Antiqua" w:cs="Arial"/>
          <w:sz w:val="24"/>
          <w:szCs w:val="24"/>
        </w:rPr>
        <w:t xml:space="preserve">Computed tomography </w:t>
      </w:r>
      <w:r w:rsidR="007600FE">
        <w:rPr>
          <w:rFonts w:ascii="Book Antiqua" w:hAnsi="Book Antiqua" w:cs="Arial"/>
          <w:sz w:val="24"/>
          <w:szCs w:val="24"/>
        </w:rPr>
        <w:t>(</w:t>
      </w:r>
      <w:r w:rsidR="001609E8" w:rsidRPr="00785402">
        <w:rPr>
          <w:rFonts w:ascii="Book Antiqua" w:hAnsi="Book Antiqua" w:cs="Arial"/>
          <w:sz w:val="24"/>
          <w:szCs w:val="24"/>
        </w:rPr>
        <w:t>CT</w:t>
      </w:r>
      <w:r w:rsidR="007600FE">
        <w:rPr>
          <w:rFonts w:ascii="Book Antiqua" w:hAnsi="Book Antiqua" w:cs="Arial"/>
          <w:sz w:val="24"/>
          <w:szCs w:val="24"/>
        </w:rPr>
        <w:t>)</w:t>
      </w:r>
      <w:r w:rsidR="001609E8" w:rsidRPr="00785402">
        <w:rPr>
          <w:rFonts w:ascii="Book Antiqua" w:hAnsi="Book Antiqua" w:cs="Arial"/>
          <w:sz w:val="24"/>
          <w:szCs w:val="24"/>
        </w:rPr>
        <w:t xml:space="preserve"> or magnetic resonance angiography; and </w:t>
      </w:r>
      <w:r w:rsidR="00C81D0C" w:rsidRPr="00785402">
        <w:rPr>
          <w:rFonts w:ascii="Book Antiqua" w:hAnsi="Book Antiqua" w:cs="Arial"/>
          <w:sz w:val="24"/>
          <w:szCs w:val="24"/>
        </w:rPr>
        <w:t>only removing the kidney with the lower contribution when the divided function is significantly different.</w:t>
      </w:r>
      <w:r w:rsidRPr="00785402">
        <w:rPr>
          <w:rFonts w:ascii="Book Antiqua" w:hAnsi="Book Antiqua" w:cs="Arial"/>
          <w:sz w:val="24"/>
          <w:szCs w:val="24"/>
        </w:rPr>
        <w:t xml:space="preserve"> </w:t>
      </w:r>
      <w:r w:rsidR="00C81D0C" w:rsidRPr="00785402">
        <w:rPr>
          <w:rFonts w:ascii="Book Antiqua" w:hAnsi="Book Antiqua" w:cs="Arial"/>
          <w:sz w:val="24"/>
          <w:szCs w:val="24"/>
        </w:rPr>
        <w:t>The key question is how best to determine the contribution of each kidney to the overall function.</w:t>
      </w:r>
      <w:r w:rsidR="006E3B1C" w:rsidRPr="00785402">
        <w:rPr>
          <w:rFonts w:ascii="Book Antiqua" w:hAnsi="Book Antiqua" w:cs="Arial"/>
          <w:sz w:val="24"/>
          <w:szCs w:val="24"/>
        </w:rPr>
        <w:t xml:space="preserve"> I</w:t>
      </w:r>
      <w:r w:rsidR="000A04E2" w:rsidRPr="00785402">
        <w:rPr>
          <w:rFonts w:ascii="Book Antiqua" w:hAnsi="Book Antiqua" w:cs="Arial"/>
          <w:sz w:val="24"/>
          <w:szCs w:val="24"/>
        </w:rPr>
        <w:t xml:space="preserve">sotope differential renal function is not uniformly performed in </w:t>
      </w:r>
      <w:r w:rsidR="00784080" w:rsidRPr="00785402">
        <w:rPr>
          <w:rFonts w:ascii="Book Antiqua" w:hAnsi="Book Antiqua" w:cs="Arial"/>
          <w:sz w:val="24"/>
          <w:szCs w:val="24"/>
        </w:rPr>
        <w:t>all</w:t>
      </w:r>
      <w:r w:rsidR="000A04E2" w:rsidRPr="00785402">
        <w:rPr>
          <w:rFonts w:ascii="Book Antiqua" w:hAnsi="Book Antiqua" w:cs="Arial"/>
          <w:sz w:val="24"/>
          <w:szCs w:val="24"/>
        </w:rPr>
        <w:t xml:space="preserve"> transplant centres, with many relying on kidney size measurements. </w:t>
      </w:r>
      <w:r w:rsidR="006E3B1C" w:rsidRPr="00785402">
        <w:rPr>
          <w:rFonts w:ascii="Book Antiqua" w:hAnsi="Book Antiqua" w:cs="Arial"/>
          <w:sz w:val="24"/>
          <w:szCs w:val="24"/>
        </w:rPr>
        <w:t>S</w:t>
      </w:r>
      <w:r w:rsidR="004B1026" w:rsidRPr="00785402">
        <w:rPr>
          <w:rFonts w:ascii="Book Antiqua" w:hAnsi="Book Antiqua" w:cs="Arial"/>
          <w:sz w:val="24"/>
          <w:szCs w:val="24"/>
        </w:rPr>
        <w:t>uch an approach</w:t>
      </w:r>
      <w:r w:rsidR="006E3B1C" w:rsidRPr="00785402">
        <w:rPr>
          <w:rFonts w:ascii="Book Antiqua" w:hAnsi="Book Antiqua" w:cs="Arial"/>
          <w:sz w:val="24"/>
          <w:szCs w:val="24"/>
        </w:rPr>
        <w:t xml:space="preserve"> is supported by the</w:t>
      </w:r>
      <w:r w:rsidR="000A04E2" w:rsidRPr="00785402">
        <w:rPr>
          <w:rFonts w:ascii="Book Antiqua" w:hAnsi="Book Antiqua" w:cs="Arial"/>
          <w:sz w:val="24"/>
          <w:szCs w:val="24"/>
        </w:rPr>
        <w:t xml:space="preserve"> </w:t>
      </w:r>
      <w:r w:rsidR="00DA583A" w:rsidRPr="00785402">
        <w:rPr>
          <w:rFonts w:ascii="Book Antiqua" w:hAnsi="Book Antiqua" w:cs="Arial"/>
          <w:sz w:val="24"/>
          <w:szCs w:val="24"/>
        </w:rPr>
        <w:t xml:space="preserve">BTS/RA Living Donor Kidney Transplantation Guidelines </w:t>
      </w:r>
      <w:r w:rsidR="000A04E2" w:rsidRPr="00785402">
        <w:rPr>
          <w:rFonts w:ascii="Book Antiqua" w:hAnsi="Book Antiqua" w:cs="Arial"/>
          <w:sz w:val="24"/>
          <w:szCs w:val="24"/>
        </w:rPr>
        <w:t>(</w:t>
      </w:r>
      <w:r w:rsidR="00DA583A" w:rsidRPr="00785402">
        <w:rPr>
          <w:rFonts w:ascii="Book Antiqua" w:hAnsi="Book Antiqua" w:cs="Arial"/>
          <w:sz w:val="24"/>
          <w:szCs w:val="24"/>
        </w:rPr>
        <w:t>2018</w:t>
      </w:r>
      <w:r w:rsidR="000A04E2" w:rsidRPr="00785402">
        <w:rPr>
          <w:rFonts w:ascii="Book Antiqua" w:hAnsi="Book Antiqua" w:cs="Arial"/>
          <w:sz w:val="24"/>
          <w:szCs w:val="24"/>
        </w:rPr>
        <w:t>)</w:t>
      </w:r>
      <w:r w:rsidR="002C1765" w:rsidRPr="00785402">
        <w:rPr>
          <w:rFonts w:ascii="Book Antiqua" w:hAnsi="Book Antiqua" w:cs="Arial"/>
          <w:sz w:val="24"/>
          <w:szCs w:val="24"/>
          <w:vertAlign w:val="superscript"/>
        </w:rPr>
        <w:t>[2]</w:t>
      </w:r>
      <w:r w:rsidR="0084616E" w:rsidRPr="00785402">
        <w:rPr>
          <w:rFonts w:ascii="Book Antiqua" w:hAnsi="Book Antiqua" w:cs="Arial"/>
          <w:sz w:val="24"/>
          <w:szCs w:val="24"/>
        </w:rPr>
        <w:t xml:space="preserve"> </w:t>
      </w:r>
      <w:r w:rsidR="0086678F" w:rsidRPr="00785402">
        <w:rPr>
          <w:rFonts w:ascii="Book Antiqua" w:hAnsi="Book Antiqua" w:cs="Arial"/>
          <w:sz w:val="24"/>
          <w:szCs w:val="24"/>
        </w:rPr>
        <w:t xml:space="preserve">which </w:t>
      </w:r>
      <w:r w:rsidR="000A04E2" w:rsidRPr="00785402">
        <w:rPr>
          <w:rFonts w:ascii="Book Antiqua" w:hAnsi="Book Antiqua" w:cs="Arial"/>
          <w:sz w:val="24"/>
          <w:szCs w:val="24"/>
        </w:rPr>
        <w:t>states that d</w:t>
      </w:r>
      <w:r w:rsidR="00DA583A" w:rsidRPr="00785402">
        <w:rPr>
          <w:rFonts w:ascii="Book Antiqua" w:hAnsi="Book Antiqua" w:cs="Arial"/>
          <w:sz w:val="24"/>
          <w:szCs w:val="24"/>
        </w:rPr>
        <w:t xml:space="preserve">ifferential kidney function, determined by </w:t>
      </w:r>
      <w:r w:rsidR="007600FE" w:rsidRPr="00785402">
        <w:rPr>
          <w:rFonts w:ascii="Book Antiqua" w:hAnsi="Book Antiqua" w:cs="Arial"/>
          <w:sz w:val="24"/>
          <w:szCs w:val="24"/>
          <w:shd w:val="clear" w:color="auto" w:fill="FFFFFF"/>
          <w:vertAlign w:val="superscript"/>
        </w:rPr>
        <w:t>99m</w:t>
      </w:r>
      <w:r w:rsidR="007600FE" w:rsidRPr="00785402">
        <w:rPr>
          <w:rFonts w:ascii="Book Antiqua" w:hAnsi="Book Antiqua" w:cs="Arial"/>
          <w:sz w:val="24"/>
          <w:szCs w:val="24"/>
          <w:shd w:val="clear" w:color="auto" w:fill="FFFFFF"/>
        </w:rPr>
        <w:t xml:space="preserve">Technitium </w:t>
      </w:r>
      <w:proofErr w:type="spellStart"/>
      <w:r w:rsidR="007600FE" w:rsidRPr="00785402">
        <w:rPr>
          <w:rFonts w:ascii="Book Antiqua" w:hAnsi="Book Antiqua" w:cs="Arial"/>
          <w:sz w:val="24"/>
          <w:szCs w:val="24"/>
          <w:shd w:val="clear" w:color="auto" w:fill="FFFFFF"/>
        </w:rPr>
        <w:t>dimercaptosuccinic</w:t>
      </w:r>
      <w:proofErr w:type="spellEnd"/>
      <w:r w:rsidR="007600FE" w:rsidRPr="00785402">
        <w:rPr>
          <w:rFonts w:ascii="Book Antiqua" w:hAnsi="Book Antiqua" w:cs="Arial"/>
          <w:sz w:val="24"/>
          <w:szCs w:val="24"/>
          <w:shd w:val="clear" w:color="auto" w:fill="FFFFFF"/>
        </w:rPr>
        <w:t xml:space="preserve"> acid</w:t>
      </w:r>
      <w:r w:rsidR="0084616E" w:rsidRPr="00785402">
        <w:rPr>
          <w:rFonts w:ascii="Book Antiqua" w:hAnsi="Book Antiqua" w:cs="Arial"/>
          <w:sz w:val="24"/>
          <w:szCs w:val="24"/>
        </w:rPr>
        <w:t xml:space="preserve"> (</w:t>
      </w:r>
      <w:r w:rsidR="007600FE" w:rsidRPr="00785402">
        <w:rPr>
          <w:rFonts w:ascii="Book Antiqua" w:hAnsi="Book Antiqua" w:cs="Arial"/>
          <w:sz w:val="24"/>
          <w:szCs w:val="24"/>
          <w:vertAlign w:val="superscript"/>
        </w:rPr>
        <w:t>99m</w:t>
      </w:r>
      <w:r w:rsidR="007600FE" w:rsidRPr="00785402">
        <w:rPr>
          <w:rFonts w:ascii="Book Antiqua" w:hAnsi="Book Antiqua" w:cs="Arial"/>
          <w:sz w:val="24"/>
          <w:szCs w:val="24"/>
        </w:rPr>
        <w:t>TcDMSA</w:t>
      </w:r>
      <w:r w:rsidR="0084616E" w:rsidRPr="00785402">
        <w:rPr>
          <w:rFonts w:ascii="Book Antiqua" w:hAnsi="Book Antiqua" w:cs="Arial"/>
          <w:sz w:val="24"/>
          <w:szCs w:val="24"/>
          <w:shd w:val="clear" w:color="auto" w:fill="FFFFFF"/>
        </w:rPr>
        <w:t>)</w:t>
      </w:r>
      <w:r w:rsidR="00DA583A" w:rsidRPr="00785402">
        <w:rPr>
          <w:rFonts w:ascii="Book Antiqua" w:hAnsi="Book Antiqua" w:cs="Arial"/>
          <w:sz w:val="24"/>
          <w:szCs w:val="24"/>
        </w:rPr>
        <w:t xml:space="preserve"> is recommended where there is &gt;</w:t>
      </w:r>
      <w:r w:rsidR="007600FE">
        <w:rPr>
          <w:rFonts w:ascii="Book Antiqua" w:hAnsi="Book Antiqua" w:cs="Arial"/>
          <w:sz w:val="24"/>
          <w:szCs w:val="24"/>
        </w:rPr>
        <w:t xml:space="preserve"> </w:t>
      </w:r>
      <w:r w:rsidR="00DA583A" w:rsidRPr="00785402">
        <w:rPr>
          <w:rFonts w:ascii="Book Antiqua" w:hAnsi="Book Antiqua" w:cs="Arial"/>
          <w:sz w:val="24"/>
          <w:szCs w:val="24"/>
        </w:rPr>
        <w:t xml:space="preserve">10% variation in kidney size or significant renal anatomical abnormality. It further states that, “A difference in size of 2cm or more indicates the possibility of a </w:t>
      </w:r>
      <w:r w:rsidR="00DA583A" w:rsidRPr="00785402">
        <w:rPr>
          <w:rFonts w:ascii="Book Antiqua" w:hAnsi="Book Antiqua" w:cs="Arial"/>
          <w:sz w:val="24"/>
          <w:szCs w:val="24"/>
        </w:rPr>
        <w:lastRenderedPageBreak/>
        <w:t xml:space="preserve">significant difference </w:t>
      </w:r>
      <w:r w:rsidR="000A04E2" w:rsidRPr="00785402">
        <w:rPr>
          <w:rFonts w:ascii="Book Antiqua" w:hAnsi="Book Antiqua" w:cs="Arial"/>
          <w:sz w:val="24"/>
          <w:szCs w:val="24"/>
        </w:rPr>
        <w:t>in GFR between the two kidneys”</w:t>
      </w:r>
      <w:r w:rsidR="00DA583A" w:rsidRPr="00785402">
        <w:rPr>
          <w:rFonts w:ascii="Book Antiqua" w:hAnsi="Book Antiqua" w:cs="Arial"/>
          <w:sz w:val="24"/>
          <w:szCs w:val="24"/>
        </w:rPr>
        <w:t>.</w:t>
      </w:r>
      <w:r w:rsidR="000A04E2" w:rsidRPr="00785402">
        <w:rPr>
          <w:rFonts w:ascii="Book Antiqua" w:hAnsi="Book Antiqua" w:cs="Arial"/>
          <w:sz w:val="24"/>
          <w:szCs w:val="24"/>
        </w:rPr>
        <w:t xml:space="preserve"> </w:t>
      </w:r>
      <w:r w:rsidR="00DA583A" w:rsidRPr="00785402">
        <w:rPr>
          <w:rFonts w:ascii="Book Antiqua" w:hAnsi="Book Antiqua" w:cs="Arial"/>
          <w:sz w:val="24"/>
          <w:szCs w:val="24"/>
        </w:rPr>
        <w:t xml:space="preserve">Until the recent </w:t>
      </w:r>
      <w:r w:rsidR="001004C6" w:rsidRPr="00785402">
        <w:rPr>
          <w:rFonts w:ascii="Book Antiqua" w:hAnsi="Book Antiqua" w:cs="Arial"/>
          <w:sz w:val="24"/>
          <w:szCs w:val="24"/>
        </w:rPr>
        <w:t>BTS/RA Guidelines</w:t>
      </w:r>
      <w:r w:rsidR="002C1765" w:rsidRPr="00785402">
        <w:rPr>
          <w:rFonts w:ascii="Book Antiqua" w:hAnsi="Book Antiqua" w:cs="Arial"/>
          <w:sz w:val="24"/>
          <w:szCs w:val="24"/>
          <w:vertAlign w:val="superscript"/>
        </w:rPr>
        <w:t>[2]</w:t>
      </w:r>
      <w:r w:rsidR="001004C6" w:rsidRPr="00785402">
        <w:rPr>
          <w:rFonts w:ascii="Book Antiqua" w:hAnsi="Book Antiqua" w:cs="Arial"/>
          <w:sz w:val="24"/>
          <w:szCs w:val="24"/>
        </w:rPr>
        <w:t>, o</w:t>
      </w:r>
      <w:r w:rsidR="00DA583A" w:rsidRPr="00785402">
        <w:rPr>
          <w:rFonts w:ascii="Book Antiqua" w:hAnsi="Book Antiqua" w:cs="Arial"/>
          <w:sz w:val="24"/>
          <w:szCs w:val="24"/>
        </w:rPr>
        <w:t xml:space="preserve">ur centre </w:t>
      </w:r>
      <w:r w:rsidR="001004C6" w:rsidRPr="00785402">
        <w:rPr>
          <w:rFonts w:ascii="Book Antiqua" w:hAnsi="Book Antiqua" w:cs="Arial"/>
          <w:sz w:val="24"/>
          <w:szCs w:val="24"/>
        </w:rPr>
        <w:t>performed</w:t>
      </w:r>
      <w:r w:rsidR="00DA583A" w:rsidRPr="00785402">
        <w:rPr>
          <w:rFonts w:ascii="Book Antiqua" w:hAnsi="Book Antiqua" w:cs="Arial"/>
          <w:sz w:val="24"/>
          <w:szCs w:val="24"/>
        </w:rPr>
        <w:t xml:space="preserve"> </w:t>
      </w:r>
      <w:proofErr w:type="spellStart"/>
      <w:r w:rsidR="007600FE" w:rsidRPr="00785402">
        <w:rPr>
          <w:rFonts w:ascii="Book Antiqua" w:hAnsi="Book Antiqua" w:cs="Arial"/>
          <w:sz w:val="24"/>
          <w:szCs w:val="24"/>
          <w:shd w:val="clear" w:color="auto" w:fill="FFFFFF"/>
        </w:rPr>
        <w:t>mercapto</w:t>
      </w:r>
      <w:proofErr w:type="spellEnd"/>
      <w:r w:rsidR="007600FE" w:rsidRPr="00785402">
        <w:rPr>
          <w:rFonts w:ascii="Book Antiqua" w:hAnsi="Book Antiqua" w:cs="Arial"/>
          <w:sz w:val="24"/>
          <w:szCs w:val="24"/>
          <w:shd w:val="clear" w:color="auto" w:fill="FFFFFF"/>
        </w:rPr>
        <w:t xml:space="preserve"> acetyl tri glycine</w:t>
      </w:r>
      <w:r w:rsidR="007600FE" w:rsidRPr="00785402">
        <w:rPr>
          <w:rFonts w:ascii="Book Antiqua" w:hAnsi="Book Antiqua" w:cs="Arial"/>
          <w:sz w:val="24"/>
          <w:szCs w:val="24"/>
        </w:rPr>
        <w:t xml:space="preserve"> </w:t>
      </w:r>
      <w:r w:rsidR="006E3B1C" w:rsidRPr="00785402">
        <w:rPr>
          <w:rFonts w:ascii="Book Antiqua" w:hAnsi="Book Antiqua" w:cs="Arial"/>
          <w:sz w:val="24"/>
          <w:szCs w:val="24"/>
        </w:rPr>
        <w:t>(</w:t>
      </w:r>
      <w:r w:rsidR="007600FE" w:rsidRPr="00785402">
        <w:rPr>
          <w:rFonts w:ascii="Book Antiqua" w:hAnsi="Book Antiqua" w:cs="Arial"/>
          <w:sz w:val="24"/>
          <w:szCs w:val="24"/>
        </w:rPr>
        <w:t>MAG3</w:t>
      </w:r>
      <w:r w:rsidR="006E3B1C" w:rsidRPr="00785402">
        <w:rPr>
          <w:rFonts w:ascii="Book Antiqua" w:hAnsi="Book Antiqua" w:cs="Arial"/>
          <w:sz w:val="24"/>
          <w:szCs w:val="24"/>
        </w:rPr>
        <w:t xml:space="preserve">) </w:t>
      </w:r>
      <w:r w:rsidR="00DA583A" w:rsidRPr="00785402">
        <w:rPr>
          <w:rFonts w:ascii="Book Antiqua" w:hAnsi="Book Antiqua" w:cs="Arial"/>
          <w:sz w:val="24"/>
          <w:szCs w:val="24"/>
        </w:rPr>
        <w:t xml:space="preserve">split function and CT and/or US imaging for all patients. </w:t>
      </w:r>
      <w:r w:rsidR="001004C6" w:rsidRPr="00785402">
        <w:rPr>
          <w:rFonts w:ascii="Book Antiqua" w:hAnsi="Book Antiqua" w:cs="Arial"/>
          <w:sz w:val="24"/>
          <w:szCs w:val="24"/>
        </w:rPr>
        <w:t xml:space="preserve">This study aimed </w:t>
      </w:r>
      <w:r w:rsidR="00784080" w:rsidRPr="00785402">
        <w:rPr>
          <w:rFonts w:ascii="Book Antiqua" w:hAnsi="Book Antiqua" w:cs="Arial"/>
          <w:sz w:val="24"/>
          <w:szCs w:val="24"/>
        </w:rPr>
        <w:t>to</w:t>
      </w:r>
      <w:r w:rsidR="001004C6" w:rsidRPr="00785402">
        <w:rPr>
          <w:rFonts w:ascii="Book Antiqua" w:hAnsi="Book Antiqua" w:cs="Arial"/>
          <w:sz w:val="24"/>
          <w:szCs w:val="24"/>
        </w:rPr>
        <w:t xml:space="preserve"> determin</w:t>
      </w:r>
      <w:r w:rsidR="00784080" w:rsidRPr="00785402">
        <w:rPr>
          <w:rFonts w:ascii="Book Antiqua" w:hAnsi="Book Antiqua" w:cs="Arial"/>
          <w:sz w:val="24"/>
          <w:szCs w:val="24"/>
        </w:rPr>
        <w:t>e</w:t>
      </w:r>
      <w:r w:rsidR="001004C6" w:rsidRPr="00785402">
        <w:rPr>
          <w:rFonts w:ascii="Book Antiqua" w:hAnsi="Book Antiqua" w:cs="Arial"/>
          <w:sz w:val="24"/>
          <w:szCs w:val="24"/>
        </w:rPr>
        <w:t xml:space="preserve"> the effect of using kidney length to decide which kidney to donate in a retrospective cohort of potential donors. </w:t>
      </w:r>
      <w:r w:rsidR="00784080" w:rsidRPr="00785402">
        <w:rPr>
          <w:rFonts w:ascii="Book Antiqua" w:hAnsi="Book Antiqua" w:cs="Arial"/>
          <w:sz w:val="24"/>
          <w:szCs w:val="24"/>
        </w:rPr>
        <w:t>It also studied</w:t>
      </w:r>
      <w:r w:rsidR="00347F7A" w:rsidRPr="00785402">
        <w:rPr>
          <w:rFonts w:ascii="Book Antiqua" w:hAnsi="Book Antiqua" w:cs="Arial"/>
          <w:sz w:val="24"/>
          <w:szCs w:val="24"/>
        </w:rPr>
        <w:t xml:space="preserve"> the correlation between differences in kidney length and split renal function; whether a difference in length of &gt;</w:t>
      </w:r>
      <w:r w:rsidR="007600FE">
        <w:rPr>
          <w:rFonts w:ascii="Book Antiqua" w:hAnsi="Book Antiqua" w:cs="Arial"/>
          <w:sz w:val="24"/>
          <w:szCs w:val="24"/>
        </w:rPr>
        <w:t xml:space="preserve"> </w:t>
      </w:r>
      <w:r w:rsidR="00347F7A" w:rsidRPr="00785402">
        <w:rPr>
          <w:rFonts w:ascii="Book Antiqua" w:hAnsi="Book Antiqua" w:cs="Arial"/>
          <w:sz w:val="24"/>
          <w:szCs w:val="24"/>
        </w:rPr>
        <w:t>2</w:t>
      </w:r>
      <w:r w:rsidR="007600FE">
        <w:rPr>
          <w:rFonts w:ascii="Book Antiqua" w:hAnsi="Book Antiqua" w:cs="Arial"/>
          <w:sz w:val="24"/>
          <w:szCs w:val="24"/>
        </w:rPr>
        <w:t xml:space="preserve"> </w:t>
      </w:r>
      <w:r w:rsidR="00347F7A" w:rsidRPr="00785402">
        <w:rPr>
          <w:rFonts w:ascii="Book Antiqua" w:hAnsi="Book Antiqua" w:cs="Arial"/>
          <w:sz w:val="24"/>
          <w:szCs w:val="24"/>
        </w:rPr>
        <w:t>cm is associated with significant differences in divided function; and whether a &lt;</w:t>
      </w:r>
      <w:r w:rsidR="007600FE">
        <w:rPr>
          <w:rFonts w:ascii="Book Antiqua" w:hAnsi="Book Antiqua" w:cs="Arial"/>
          <w:sz w:val="24"/>
          <w:szCs w:val="24"/>
        </w:rPr>
        <w:t xml:space="preserve"> </w:t>
      </w:r>
      <w:r w:rsidR="00347F7A" w:rsidRPr="00785402">
        <w:rPr>
          <w:rFonts w:ascii="Book Antiqua" w:hAnsi="Book Antiqua" w:cs="Arial"/>
          <w:sz w:val="24"/>
          <w:szCs w:val="24"/>
        </w:rPr>
        <w:t>1</w:t>
      </w:r>
      <w:r w:rsidR="007600FE">
        <w:rPr>
          <w:rFonts w:ascii="Book Antiqua" w:hAnsi="Book Antiqua" w:cs="Arial"/>
          <w:sz w:val="24"/>
          <w:szCs w:val="24"/>
        </w:rPr>
        <w:t xml:space="preserve"> </w:t>
      </w:r>
      <w:r w:rsidR="00347F7A" w:rsidRPr="00785402">
        <w:rPr>
          <w:rFonts w:ascii="Book Antiqua" w:hAnsi="Book Antiqua" w:cs="Arial"/>
          <w:sz w:val="24"/>
          <w:szCs w:val="24"/>
        </w:rPr>
        <w:t xml:space="preserve">cm difference is sufficient evidence that the </w:t>
      </w:r>
      <w:r w:rsidR="00DA583A" w:rsidRPr="00785402">
        <w:rPr>
          <w:rFonts w:ascii="Book Antiqua" w:hAnsi="Book Antiqua" w:cs="Arial"/>
          <w:sz w:val="24"/>
          <w:szCs w:val="24"/>
        </w:rPr>
        <w:t xml:space="preserve">split renal function </w:t>
      </w:r>
      <w:r w:rsidR="00347F7A" w:rsidRPr="00785402">
        <w:rPr>
          <w:rFonts w:ascii="Book Antiqua" w:hAnsi="Book Antiqua" w:cs="Arial"/>
          <w:sz w:val="24"/>
          <w:szCs w:val="24"/>
        </w:rPr>
        <w:t>is not significantly different between both</w:t>
      </w:r>
      <w:r w:rsidR="00DA583A" w:rsidRPr="00785402">
        <w:rPr>
          <w:rFonts w:ascii="Book Antiqua" w:hAnsi="Book Antiqua" w:cs="Arial"/>
          <w:sz w:val="24"/>
          <w:szCs w:val="24"/>
        </w:rPr>
        <w:t xml:space="preserve"> </w:t>
      </w:r>
      <w:r w:rsidR="001004C6" w:rsidRPr="00785402">
        <w:rPr>
          <w:rFonts w:ascii="Book Antiqua" w:hAnsi="Book Antiqua" w:cs="Arial"/>
          <w:sz w:val="24"/>
          <w:szCs w:val="24"/>
        </w:rPr>
        <w:t>kidneys</w:t>
      </w:r>
      <w:r w:rsidR="00347F7A" w:rsidRPr="00785402">
        <w:rPr>
          <w:rFonts w:ascii="Book Antiqua" w:hAnsi="Book Antiqua" w:cs="Arial"/>
          <w:sz w:val="24"/>
          <w:szCs w:val="24"/>
        </w:rPr>
        <w:t>.</w:t>
      </w:r>
    </w:p>
    <w:p w14:paraId="4CD00313" w14:textId="77777777" w:rsidR="004D688D" w:rsidRPr="00785402" w:rsidRDefault="004D688D" w:rsidP="004462ED">
      <w:pPr>
        <w:adjustRightInd w:val="0"/>
        <w:snapToGrid w:val="0"/>
        <w:spacing w:after="0" w:line="360" w:lineRule="auto"/>
        <w:jc w:val="both"/>
        <w:rPr>
          <w:rFonts w:ascii="Book Antiqua" w:hAnsi="Book Antiqua" w:cs="Arial"/>
          <w:sz w:val="24"/>
          <w:szCs w:val="24"/>
          <w:u w:val="single"/>
        </w:rPr>
      </w:pPr>
    </w:p>
    <w:p w14:paraId="6B3E474C" w14:textId="57C4A75B" w:rsidR="0030700E" w:rsidRPr="00785402" w:rsidRDefault="007600FE" w:rsidP="004462ED">
      <w:pPr>
        <w:adjustRightInd w:val="0"/>
        <w:snapToGrid w:val="0"/>
        <w:spacing w:after="0" w:line="360" w:lineRule="auto"/>
        <w:jc w:val="both"/>
        <w:rPr>
          <w:rFonts w:ascii="Book Antiqua" w:hAnsi="Book Antiqua" w:cs="Arial"/>
          <w:b/>
          <w:bCs/>
          <w:sz w:val="24"/>
          <w:szCs w:val="24"/>
          <w:u w:val="single"/>
        </w:rPr>
      </w:pPr>
      <w:bookmarkStart w:id="17" w:name="_Hlk40777758"/>
      <w:r w:rsidRPr="00AE07D0">
        <w:rPr>
          <w:rFonts w:ascii="Book Antiqua" w:hAnsi="Book Antiqua" w:cs="Arial"/>
          <w:b/>
          <w:sz w:val="24"/>
          <w:szCs w:val="24"/>
          <w:u w:val="single"/>
        </w:rPr>
        <w:t>MATERIALS AND METHODS</w:t>
      </w:r>
      <w:bookmarkEnd w:id="17"/>
    </w:p>
    <w:p w14:paraId="3A75F802" w14:textId="77B8A6EB" w:rsidR="00E65F9B" w:rsidRPr="00785402" w:rsidRDefault="0073614B"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This retrospective evaluation of prospectively collected data on potential living kidney donors was approved by the institutional review board and individual informed consent was waived. </w:t>
      </w:r>
      <w:r w:rsidR="00E30ADE" w:rsidRPr="00785402">
        <w:rPr>
          <w:rFonts w:ascii="Book Antiqua" w:hAnsi="Book Antiqua" w:cs="Arial"/>
          <w:sz w:val="24"/>
          <w:szCs w:val="24"/>
        </w:rPr>
        <w:t xml:space="preserve">During the period between </w:t>
      </w:r>
      <w:r w:rsidR="006A31D5" w:rsidRPr="00785402">
        <w:rPr>
          <w:rFonts w:ascii="Book Antiqua" w:hAnsi="Book Antiqua" w:cs="Arial"/>
          <w:sz w:val="24"/>
          <w:szCs w:val="24"/>
        </w:rPr>
        <w:t>January 2009</w:t>
      </w:r>
      <w:r w:rsidR="00E30ADE" w:rsidRPr="00785402">
        <w:rPr>
          <w:rFonts w:ascii="Book Antiqua" w:hAnsi="Book Antiqua" w:cs="Arial"/>
          <w:sz w:val="24"/>
          <w:szCs w:val="24"/>
        </w:rPr>
        <w:t xml:space="preserve"> and </w:t>
      </w:r>
      <w:r w:rsidR="006A31D5" w:rsidRPr="00785402">
        <w:rPr>
          <w:rFonts w:ascii="Book Antiqua" w:hAnsi="Book Antiqua" w:cs="Arial"/>
          <w:sz w:val="24"/>
          <w:szCs w:val="24"/>
        </w:rPr>
        <w:t>August 2018</w:t>
      </w:r>
      <w:r w:rsidR="00784080" w:rsidRPr="00785402">
        <w:rPr>
          <w:rFonts w:ascii="Book Antiqua" w:hAnsi="Book Antiqua" w:cs="Arial"/>
          <w:sz w:val="24"/>
          <w:szCs w:val="24"/>
        </w:rPr>
        <w:t>,</w:t>
      </w:r>
      <w:r w:rsidR="00E30ADE" w:rsidRPr="00785402">
        <w:rPr>
          <w:rFonts w:ascii="Book Antiqua" w:hAnsi="Book Antiqua" w:cs="Arial"/>
          <w:sz w:val="24"/>
          <w:szCs w:val="24"/>
        </w:rPr>
        <w:t xml:space="preserve"> all potential </w:t>
      </w:r>
      <w:r w:rsidR="004B1026" w:rsidRPr="00785402">
        <w:rPr>
          <w:rFonts w:ascii="Book Antiqua" w:hAnsi="Book Antiqua" w:cs="Arial"/>
          <w:sz w:val="24"/>
          <w:szCs w:val="24"/>
        </w:rPr>
        <w:t xml:space="preserve">living </w:t>
      </w:r>
      <w:r w:rsidR="00E30ADE" w:rsidRPr="00785402">
        <w:rPr>
          <w:rFonts w:ascii="Book Antiqua" w:hAnsi="Book Antiqua" w:cs="Arial"/>
          <w:sz w:val="24"/>
          <w:szCs w:val="24"/>
        </w:rPr>
        <w:t>kidney donors who completed the assessment process up to CT angiography were studied</w:t>
      </w:r>
      <w:r w:rsidR="006A31D5" w:rsidRPr="00785402">
        <w:rPr>
          <w:rFonts w:ascii="Book Antiqua" w:hAnsi="Book Antiqua" w:cs="Arial"/>
          <w:sz w:val="24"/>
          <w:szCs w:val="24"/>
        </w:rPr>
        <w:t xml:space="preserve"> whether they proceeded to donation or not</w:t>
      </w:r>
      <w:r w:rsidR="00E30ADE" w:rsidRPr="00785402">
        <w:rPr>
          <w:rFonts w:ascii="Book Antiqua" w:hAnsi="Book Antiqua" w:cs="Arial"/>
          <w:sz w:val="24"/>
          <w:szCs w:val="24"/>
        </w:rPr>
        <w:t xml:space="preserve">. </w:t>
      </w:r>
      <w:r w:rsidR="004D688D" w:rsidRPr="00785402">
        <w:rPr>
          <w:rFonts w:ascii="Book Antiqua" w:hAnsi="Book Antiqua" w:cs="Arial"/>
          <w:sz w:val="24"/>
          <w:szCs w:val="24"/>
        </w:rPr>
        <w:t>Donor assessment was performed as per U</w:t>
      </w:r>
      <w:r w:rsidR="007600FE">
        <w:rPr>
          <w:rFonts w:ascii="Book Antiqua" w:hAnsi="Book Antiqua" w:cs="Arial"/>
          <w:sz w:val="24"/>
          <w:szCs w:val="24"/>
        </w:rPr>
        <w:t xml:space="preserve">nited </w:t>
      </w:r>
      <w:r w:rsidR="004D688D" w:rsidRPr="00785402">
        <w:rPr>
          <w:rFonts w:ascii="Book Antiqua" w:hAnsi="Book Antiqua" w:cs="Arial"/>
          <w:sz w:val="24"/>
          <w:szCs w:val="24"/>
        </w:rPr>
        <w:t>K</w:t>
      </w:r>
      <w:r w:rsidR="007600FE">
        <w:rPr>
          <w:rFonts w:ascii="Book Antiqua" w:hAnsi="Book Antiqua" w:cs="Arial"/>
          <w:sz w:val="24"/>
          <w:szCs w:val="24"/>
        </w:rPr>
        <w:t>ingdom</w:t>
      </w:r>
      <w:r w:rsidR="004D688D" w:rsidRPr="00785402">
        <w:rPr>
          <w:rFonts w:ascii="Book Antiqua" w:hAnsi="Book Antiqua" w:cs="Arial"/>
          <w:sz w:val="24"/>
          <w:szCs w:val="24"/>
        </w:rPr>
        <w:t xml:space="preserve"> guidelines. </w:t>
      </w:r>
    </w:p>
    <w:p w14:paraId="65DF8981" w14:textId="77777777" w:rsidR="00E65F9B" w:rsidRPr="00785402" w:rsidRDefault="00E65F9B" w:rsidP="004462ED">
      <w:pPr>
        <w:adjustRightInd w:val="0"/>
        <w:snapToGrid w:val="0"/>
        <w:spacing w:after="0" w:line="360" w:lineRule="auto"/>
        <w:jc w:val="both"/>
        <w:rPr>
          <w:rFonts w:ascii="Book Antiqua" w:hAnsi="Book Antiqua" w:cs="Arial"/>
          <w:sz w:val="24"/>
          <w:szCs w:val="24"/>
        </w:rPr>
      </w:pPr>
    </w:p>
    <w:p w14:paraId="51C91998" w14:textId="5B3D7D11" w:rsidR="007600FE" w:rsidRPr="00D318B8" w:rsidRDefault="004D688D" w:rsidP="004462ED">
      <w:pPr>
        <w:adjustRightInd w:val="0"/>
        <w:snapToGrid w:val="0"/>
        <w:spacing w:after="0" w:line="360" w:lineRule="auto"/>
        <w:jc w:val="both"/>
        <w:rPr>
          <w:rFonts w:ascii="Book Antiqua" w:hAnsi="Book Antiqua" w:cs="Arial"/>
          <w:b/>
          <w:bCs/>
          <w:i/>
          <w:sz w:val="24"/>
          <w:szCs w:val="24"/>
        </w:rPr>
      </w:pPr>
      <w:r w:rsidRPr="00D318B8">
        <w:rPr>
          <w:rFonts w:ascii="Book Antiqua" w:hAnsi="Book Antiqua" w:cs="Arial"/>
          <w:b/>
          <w:bCs/>
          <w:i/>
          <w:sz w:val="24"/>
          <w:szCs w:val="24"/>
        </w:rPr>
        <w:t xml:space="preserve">Kidney </w:t>
      </w:r>
      <w:r w:rsidR="00D318B8" w:rsidRPr="00D318B8">
        <w:rPr>
          <w:rFonts w:ascii="Book Antiqua" w:hAnsi="Book Antiqua" w:cs="Arial"/>
          <w:b/>
          <w:bCs/>
          <w:i/>
          <w:sz w:val="24"/>
          <w:szCs w:val="24"/>
        </w:rPr>
        <w:t>l</w:t>
      </w:r>
      <w:r w:rsidRPr="00D318B8">
        <w:rPr>
          <w:rFonts w:ascii="Book Antiqua" w:hAnsi="Book Antiqua" w:cs="Arial"/>
          <w:b/>
          <w:bCs/>
          <w:i/>
          <w:sz w:val="24"/>
          <w:szCs w:val="24"/>
        </w:rPr>
        <w:t>ength</w:t>
      </w:r>
      <w:r w:rsidR="005F0A65" w:rsidRPr="00D318B8">
        <w:rPr>
          <w:rFonts w:ascii="Book Antiqua" w:hAnsi="Book Antiqua" w:cs="Arial"/>
          <w:b/>
          <w:bCs/>
          <w:i/>
          <w:sz w:val="24"/>
          <w:szCs w:val="24"/>
        </w:rPr>
        <w:t xml:space="preserve"> </w:t>
      </w:r>
    </w:p>
    <w:p w14:paraId="3EC1FC71" w14:textId="01E88F2B" w:rsidR="004D688D" w:rsidRPr="00785402" w:rsidRDefault="004D688D"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Pole to pole </w:t>
      </w:r>
      <w:r w:rsidR="005F0A65" w:rsidRPr="00785402">
        <w:rPr>
          <w:rFonts w:ascii="Book Antiqua" w:hAnsi="Book Antiqua" w:cs="Arial"/>
          <w:sz w:val="24"/>
          <w:szCs w:val="24"/>
        </w:rPr>
        <w:t xml:space="preserve">(cranio-caudal) </w:t>
      </w:r>
      <w:r w:rsidRPr="00785402">
        <w:rPr>
          <w:rFonts w:ascii="Book Antiqua" w:hAnsi="Book Antiqua" w:cs="Arial"/>
          <w:sz w:val="24"/>
          <w:szCs w:val="24"/>
        </w:rPr>
        <w:t xml:space="preserve">length </w:t>
      </w:r>
      <w:r w:rsidR="005F0A65" w:rsidRPr="00785402">
        <w:rPr>
          <w:rFonts w:ascii="Book Antiqua" w:hAnsi="Book Antiqua" w:cs="Arial"/>
          <w:sz w:val="24"/>
          <w:szCs w:val="24"/>
        </w:rPr>
        <w:t xml:space="preserve">as determined by CT and/or </w:t>
      </w:r>
      <w:r w:rsidR="0086678F" w:rsidRPr="00785402">
        <w:rPr>
          <w:rFonts w:ascii="Book Antiqua" w:hAnsi="Book Antiqua" w:cs="Arial"/>
          <w:sz w:val="24"/>
          <w:szCs w:val="24"/>
        </w:rPr>
        <w:t>ultrasound scan (</w:t>
      </w:r>
      <w:r w:rsidR="005F0A65" w:rsidRPr="00785402">
        <w:rPr>
          <w:rFonts w:ascii="Book Antiqua" w:hAnsi="Book Antiqua" w:cs="Arial"/>
          <w:sz w:val="24"/>
          <w:szCs w:val="24"/>
        </w:rPr>
        <w:t>US</w:t>
      </w:r>
      <w:r w:rsidR="0086678F" w:rsidRPr="00785402">
        <w:rPr>
          <w:rFonts w:ascii="Book Antiqua" w:hAnsi="Book Antiqua" w:cs="Arial"/>
          <w:sz w:val="24"/>
          <w:szCs w:val="24"/>
        </w:rPr>
        <w:t>)</w:t>
      </w:r>
      <w:r w:rsidR="00C47E11" w:rsidRPr="00785402">
        <w:rPr>
          <w:rFonts w:ascii="Book Antiqua" w:hAnsi="Book Antiqua" w:cs="Arial"/>
          <w:sz w:val="24"/>
          <w:szCs w:val="24"/>
        </w:rPr>
        <w:t xml:space="preserve"> </w:t>
      </w:r>
      <w:r w:rsidRPr="00785402">
        <w:rPr>
          <w:rFonts w:ascii="Book Antiqua" w:hAnsi="Book Antiqua" w:cs="Arial"/>
          <w:sz w:val="24"/>
          <w:szCs w:val="24"/>
        </w:rPr>
        <w:t xml:space="preserve">was documented for each </w:t>
      </w:r>
      <w:r w:rsidR="0086678F" w:rsidRPr="00785402">
        <w:rPr>
          <w:rFonts w:ascii="Book Antiqua" w:hAnsi="Book Antiqua" w:cs="Arial"/>
          <w:sz w:val="24"/>
          <w:szCs w:val="24"/>
        </w:rPr>
        <w:t xml:space="preserve">kidney in all </w:t>
      </w:r>
      <w:r w:rsidRPr="00785402">
        <w:rPr>
          <w:rFonts w:ascii="Book Antiqua" w:hAnsi="Book Antiqua" w:cs="Arial"/>
          <w:sz w:val="24"/>
          <w:szCs w:val="24"/>
        </w:rPr>
        <w:t>prospective donor</w:t>
      </w:r>
      <w:r w:rsidR="0086678F" w:rsidRPr="00785402">
        <w:rPr>
          <w:rFonts w:ascii="Book Antiqua" w:hAnsi="Book Antiqua" w:cs="Arial"/>
          <w:sz w:val="24"/>
          <w:szCs w:val="24"/>
        </w:rPr>
        <w:t>s</w:t>
      </w:r>
      <w:r w:rsidRPr="00785402">
        <w:rPr>
          <w:rFonts w:ascii="Book Antiqua" w:hAnsi="Book Antiqua" w:cs="Arial"/>
          <w:sz w:val="24"/>
          <w:szCs w:val="24"/>
        </w:rPr>
        <w:t xml:space="preserve">. </w:t>
      </w:r>
      <w:r w:rsidR="005F0A65" w:rsidRPr="00785402">
        <w:rPr>
          <w:rFonts w:ascii="Book Antiqua" w:hAnsi="Book Antiqua" w:cs="Arial"/>
          <w:sz w:val="24"/>
          <w:szCs w:val="24"/>
        </w:rPr>
        <w:t xml:space="preserve">Where data from both modalities of imaging were available, </w:t>
      </w:r>
      <w:r w:rsidRPr="00785402">
        <w:rPr>
          <w:rFonts w:ascii="Book Antiqua" w:hAnsi="Book Antiqua" w:cs="Arial"/>
          <w:sz w:val="24"/>
          <w:szCs w:val="24"/>
        </w:rPr>
        <w:t>CT length measurement w</w:t>
      </w:r>
      <w:r w:rsidR="00E65F9B" w:rsidRPr="00785402">
        <w:rPr>
          <w:rFonts w:ascii="Book Antiqua" w:hAnsi="Book Antiqua" w:cs="Arial"/>
          <w:sz w:val="24"/>
          <w:szCs w:val="24"/>
        </w:rPr>
        <w:t>as</w:t>
      </w:r>
      <w:r w:rsidRPr="00785402">
        <w:rPr>
          <w:rFonts w:ascii="Book Antiqua" w:hAnsi="Book Antiqua" w:cs="Arial"/>
          <w:sz w:val="24"/>
          <w:szCs w:val="24"/>
        </w:rPr>
        <w:t xml:space="preserve"> used preferentially over US imaging to assess length of kidney. Length measured on US scan was only used where CT was not reported, not completed, or unavailable as completed at different centres, or where CT reports were not specific to true length of kidneys. </w:t>
      </w:r>
      <w:r w:rsidR="00E65F9B" w:rsidRPr="00785402">
        <w:rPr>
          <w:rFonts w:ascii="Book Antiqua" w:hAnsi="Book Antiqua" w:cs="Arial"/>
          <w:sz w:val="24"/>
          <w:szCs w:val="24"/>
        </w:rPr>
        <w:t>Other dimensions of the kidney were not reported in this centre.</w:t>
      </w:r>
    </w:p>
    <w:p w14:paraId="32F88632" w14:textId="374FC381" w:rsidR="0030700E" w:rsidRPr="00785402" w:rsidRDefault="0030700E" w:rsidP="004462ED">
      <w:pPr>
        <w:adjustRightInd w:val="0"/>
        <w:snapToGrid w:val="0"/>
        <w:spacing w:after="0" w:line="360" w:lineRule="auto"/>
        <w:jc w:val="both"/>
        <w:rPr>
          <w:rFonts w:ascii="Book Antiqua" w:hAnsi="Book Antiqua" w:cs="Arial"/>
          <w:sz w:val="24"/>
          <w:szCs w:val="24"/>
        </w:rPr>
      </w:pPr>
    </w:p>
    <w:p w14:paraId="3CEAE3C3" w14:textId="77777777" w:rsidR="00D318B8" w:rsidRPr="00D318B8" w:rsidRDefault="005F4F07" w:rsidP="004462ED">
      <w:pPr>
        <w:adjustRightInd w:val="0"/>
        <w:snapToGrid w:val="0"/>
        <w:spacing w:after="0" w:line="360" w:lineRule="auto"/>
        <w:jc w:val="both"/>
        <w:rPr>
          <w:rFonts w:ascii="Book Antiqua" w:hAnsi="Book Antiqua" w:cs="Arial"/>
          <w:b/>
          <w:bCs/>
          <w:i/>
          <w:sz w:val="24"/>
          <w:szCs w:val="24"/>
        </w:rPr>
      </w:pPr>
      <w:r w:rsidRPr="00D318B8">
        <w:rPr>
          <w:rFonts w:ascii="Book Antiqua" w:hAnsi="Book Antiqua" w:cs="Arial"/>
          <w:b/>
          <w:bCs/>
          <w:i/>
          <w:sz w:val="24"/>
          <w:szCs w:val="24"/>
        </w:rPr>
        <w:t>Determination of GFR</w:t>
      </w:r>
      <w:r w:rsidR="00F8454F" w:rsidRPr="00D318B8">
        <w:rPr>
          <w:rFonts w:ascii="Book Antiqua" w:hAnsi="Book Antiqua" w:cs="Arial"/>
          <w:b/>
          <w:bCs/>
          <w:i/>
          <w:sz w:val="24"/>
          <w:szCs w:val="24"/>
        </w:rPr>
        <w:t xml:space="preserve"> and divided function</w:t>
      </w:r>
      <w:r w:rsidRPr="00D318B8">
        <w:rPr>
          <w:rFonts w:ascii="Book Antiqua" w:hAnsi="Book Antiqua" w:cs="Arial"/>
          <w:b/>
          <w:bCs/>
          <w:i/>
          <w:sz w:val="24"/>
          <w:szCs w:val="24"/>
        </w:rPr>
        <w:t xml:space="preserve"> </w:t>
      </w:r>
      <w:r w:rsidR="007659FC" w:rsidRPr="00D318B8">
        <w:rPr>
          <w:rFonts w:ascii="Book Antiqua" w:hAnsi="Book Antiqua" w:cs="Arial"/>
          <w:b/>
          <w:bCs/>
          <w:i/>
          <w:sz w:val="24"/>
          <w:szCs w:val="24"/>
        </w:rPr>
        <w:tab/>
      </w:r>
    </w:p>
    <w:p w14:paraId="3229D05B" w14:textId="58CFF939" w:rsidR="002F5062" w:rsidRPr="00785402" w:rsidRDefault="00F143CB"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Each potential donor underwent </w:t>
      </w:r>
      <w:r w:rsidR="00D318B8" w:rsidRPr="00785402">
        <w:rPr>
          <w:rFonts w:ascii="Book Antiqua" w:hAnsi="Book Antiqua" w:cs="Arial"/>
          <w:sz w:val="24"/>
          <w:szCs w:val="24"/>
        </w:rPr>
        <w:t xml:space="preserve">51-chromium ethylenediamine </w:t>
      </w:r>
      <w:proofErr w:type="spellStart"/>
      <w:r w:rsidR="00D318B8" w:rsidRPr="00785402">
        <w:rPr>
          <w:rFonts w:ascii="Book Antiqua" w:hAnsi="Book Antiqua" w:cs="Arial"/>
          <w:sz w:val="24"/>
          <w:szCs w:val="24"/>
        </w:rPr>
        <w:t>tetraacetatic</w:t>
      </w:r>
      <w:proofErr w:type="spellEnd"/>
      <w:r w:rsidR="00D318B8" w:rsidRPr="00785402">
        <w:rPr>
          <w:rFonts w:ascii="Book Antiqua" w:hAnsi="Book Antiqua" w:cs="Arial"/>
          <w:sz w:val="24"/>
          <w:szCs w:val="24"/>
        </w:rPr>
        <w:t xml:space="preserve"> acid</w:t>
      </w:r>
      <w:r w:rsidR="00D318B8" w:rsidRPr="00785402">
        <w:rPr>
          <w:rFonts w:ascii="Book Antiqua" w:hAnsi="Book Antiqua" w:cs="Arial"/>
          <w:sz w:val="24"/>
          <w:szCs w:val="24"/>
          <w:vertAlign w:val="superscript"/>
        </w:rPr>
        <w:t xml:space="preserve"> </w:t>
      </w:r>
      <w:r w:rsidRPr="00785402">
        <w:rPr>
          <w:rFonts w:ascii="Book Antiqua" w:hAnsi="Book Antiqua" w:cs="Arial"/>
          <w:sz w:val="24"/>
          <w:szCs w:val="24"/>
        </w:rPr>
        <w:t>(</w:t>
      </w:r>
      <w:r w:rsidR="00D318B8" w:rsidRPr="00785402">
        <w:rPr>
          <w:rFonts w:ascii="Book Antiqua" w:hAnsi="Book Antiqua" w:cs="Arial"/>
          <w:sz w:val="24"/>
          <w:szCs w:val="24"/>
          <w:vertAlign w:val="superscript"/>
        </w:rPr>
        <w:t>51</w:t>
      </w:r>
      <w:r w:rsidR="00D318B8" w:rsidRPr="00785402">
        <w:rPr>
          <w:rFonts w:ascii="Book Antiqua" w:hAnsi="Book Antiqua" w:cs="Arial"/>
          <w:sz w:val="24"/>
          <w:szCs w:val="24"/>
        </w:rPr>
        <w:t>Cr-EDTA</w:t>
      </w:r>
      <w:r w:rsidR="005F6BD3" w:rsidRPr="00785402">
        <w:rPr>
          <w:rFonts w:ascii="Book Antiqua" w:hAnsi="Book Antiqua" w:cs="Arial"/>
          <w:sz w:val="24"/>
          <w:szCs w:val="24"/>
        </w:rPr>
        <w:t>)</w:t>
      </w:r>
      <w:r w:rsidRPr="00785402">
        <w:rPr>
          <w:rFonts w:ascii="Book Antiqua" w:hAnsi="Book Antiqua" w:cs="Arial"/>
          <w:sz w:val="24"/>
          <w:szCs w:val="24"/>
        </w:rPr>
        <w:t xml:space="preserve"> scans for </w:t>
      </w:r>
      <w:r w:rsidR="00517AF5" w:rsidRPr="00785402">
        <w:rPr>
          <w:rFonts w:ascii="Book Antiqua" w:hAnsi="Book Antiqua" w:cs="Arial"/>
          <w:sz w:val="24"/>
          <w:szCs w:val="24"/>
        </w:rPr>
        <w:t xml:space="preserve">GFR </w:t>
      </w:r>
      <w:r w:rsidRPr="00785402">
        <w:rPr>
          <w:rFonts w:ascii="Book Antiqua" w:hAnsi="Book Antiqua" w:cs="Arial"/>
          <w:sz w:val="24"/>
          <w:szCs w:val="24"/>
        </w:rPr>
        <w:t xml:space="preserve">measurement </w:t>
      </w:r>
      <w:r w:rsidR="005F6BD3" w:rsidRPr="00785402">
        <w:rPr>
          <w:rFonts w:ascii="Book Antiqua" w:hAnsi="Book Antiqua" w:cs="Arial"/>
          <w:sz w:val="24"/>
          <w:szCs w:val="24"/>
        </w:rPr>
        <w:t>(</w:t>
      </w:r>
      <w:proofErr w:type="spellStart"/>
      <w:r w:rsidR="00517AF5" w:rsidRPr="00785402">
        <w:rPr>
          <w:rFonts w:ascii="Book Antiqua" w:hAnsi="Book Antiqua" w:cs="Arial"/>
          <w:sz w:val="24"/>
          <w:szCs w:val="24"/>
        </w:rPr>
        <w:t>Brochner</w:t>
      </w:r>
      <w:proofErr w:type="spellEnd"/>
      <w:r w:rsidR="00517AF5" w:rsidRPr="00785402">
        <w:rPr>
          <w:rFonts w:ascii="Book Antiqua" w:hAnsi="Book Antiqua" w:cs="Arial"/>
          <w:sz w:val="24"/>
          <w:szCs w:val="24"/>
        </w:rPr>
        <w:t>-Mortensen GFR for 1.73m</w:t>
      </w:r>
      <w:r w:rsidR="00517AF5" w:rsidRPr="00785402">
        <w:rPr>
          <w:rFonts w:ascii="Book Antiqua" w:hAnsi="Book Antiqua" w:cs="Arial"/>
          <w:sz w:val="24"/>
          <w:szCs w:val="24"/>
          <w:vertAlign w:val="superscript"/>
        </w:rPr>
        <w:t>2</w:t>
      </w:r>
      <w:r w:rsidR="00517AF5" w:rsidRPr="00785402">
        <w:rPr>
          <w:rFonts w:ascii="Book Antiqua" w:hAnsi="Book Antiqua" w:cs="Arial"/>
          <w:sz w:val="24"/>
          <w:szCs w:val="24"/>
        </w:rPr>
        <w:t xml:space="preserve"> BSA</w:t>
      </w:r>
      <w:r w:rsidR="005F6BD3" w:rsidRPr="00785402">
        <w:rPr>
          <w:rFonts w:ascii="Book Antiqua" w:hAnsi="Book Antiqua" w:cs="Arial"/>
          <w:sz w:val="24"/>
          <w:szCs w:val="24"/>
        </w:rPr>
        <w:t>)</w:t>
      </w:r>
      <w:r w:rsidR="00F8454F" w:rsidRPr="00785402">
        <w:rPr>
          <w:rFonts w:ascii="Book Antiqua" w:hAnsi="Book Antiqua" w:cs="Arial"/>
          <w:sz w:val="24"/>
          <w:szCs w:val="24"/>
        </w:rPr>
        <w:t xml:space="preserve">. </w:t>
      </w:r>
      <w:r w:rsidR="005F6BD3" w:rsidRPr="00785402">
        <w:rPr>
          <w:rFonts w:ascii="Book Antiqua" w:hAnsi="Book Antiqua" w:cs="Arial"/>
          <w:sz w:val="24"/>
          <w:szCs w:val="24"/>
          <w:lang w:val="en-US"/>
        </w:rPr>
        <w:t>To determine the split</w:t>
      </w:r>
      <w:r w:rsidR="00445DC3" w:rsidRPr="00785402">
        <w:rPr>
          <w:rFonts w:ascii="Book Antiqua" w:hAnsi="Book Antiqua" w:cs="Arial"/>
          <w:sz w:val="24"/>
          <w:szCs w:val="24"/>
          <w:lang w:val="en-US"/>
        </w:rPr>
        <w:t xml:space="preserve"> or divided</w:t>
      </w:r>
      <w:r w:rsidR="005F6BD3" w:rsidRPr="00785402">
        <w:rPr>
          <w:rFonts w:ascii="Book Antiqua" w:hAnsi="Book Antiqua" w:cs="Arial"/>
          <w:sz w:val="24"/>
          <w:szCs w:val="24"/>
          <w:lang w:val="en-US"/>
        </w:rPr>
        <w:t xml:space="preserve"> function, a radioisotope r</w:t>
      </w:r>
      <w:r w:rsidR="005F4F07" w:rsidRPr="00785402">
        <w:rPr>
          <w:rFonts w:ascii="Book Antiqua" w:hAnsi="Book Antiqua" w:cs="Arial"/>
          <w:sz w:val="24"/>
          <w:szCs w:val="24"/>
          <w:lang w:val="en-US"/>
        </w:rPr>
        <w:t>enogram with diuretic</w:t>
      </w:r>
      <w:r w:rsidR="005F6BD3" w:rsidRPr="00785402">
        <w:rPr>
          <w:rFonts w:ascii="Book Antiqua" w:hAnsi="Book Antiqua" w:cs="Arial"/>
          <w:sz w:val="24"/>
          <w:szCs w:val="24"/>
          <w:lang w:val="en-US"/>
        </w:rPr>
        <w:t xml:space="preserve"> followed by an indirect micturating cystourethrogram combined with a </w:t>
      </w:r>
      <w:r w:rsidR="005F4F07" w:rsidRPr="00785402">
        <w:rPr>
          <w:rFonts w:ascii="Book Antiqua" w:hAnsi="Book Antiqua" w:cs="Arial"/>
          <w:sz w:val="24"/>
          <w:szCs w:val="24"/>
          <w:lang w:val="en-US"/>
        </w:rPr>
        <w:lastRenderedPageBreak/>
        <w:t xml:space="preserve">MAG3 scan </w:t>
      </w:r>
      <w:r w:rsidR="005F6BD3" w:rsidRPr="00785402">
        <w:rPr>
          <w:rFonts w:ascii="Book Antiqua" w:hAnsi="Book Antiqua" w:cs="Arial"/>
          <w:sz w:val="24"/>
          <w:szCs w:val="24"/>
          <w:lang w:val="en-US"/>
        </w:rPr>
        <w:t>was</w:t>
      </w:r>
      <w:r w:rsidR="005F4F07" w:rsidRPr="00785402">
        <w:rPr>
          <w:rFonts w:ascii="Book Antiqua" w:hAnsi="Book Antiqua" w:cs="Arial"/>
          <w:sz w:val="24"/>
          <w:szCs w:val="24"/>
          <w:lang w:val="en-US"/>
        </w:rPr>
        <w:t xml:space="preserve"> performed with the diuretic administered at the same time as the radiopharmaceutical to ensure good diuresis. Divided function </w:t>
      </w:r>
      <w:r w:rsidR="005F6BD3" w:rsidRPr="00785402">
        <w:rPr>
          <w:rFonts w:ascii="Book Antiqua" w:hAnsi="Book Antiqua" w:cs="Arial"/>
          <w:sz w:val="24"/>
          <w:szCs w:val="24"/>
          <w:lang w:val="en-US"/>
        </w:rPr>
        <w:t>was</w:t>
      </w:r>
      <w:r w:rsidR="005F4F07" w:rsidRPr="00785402">
        <w:rPr>
          <w:rFonts w:ascii="Book Antiqua" w:hAnsi="Book Antiqua" w:cs="Arial"/>
          <w:sz w:val="24"/>
          <w:szCs w:val="24"/>
          <w:lang w:val="en-US"/>
        </w:rPr>
        <w:t xml:space="preserve"> calculated using geometric mean data. </w:t>
      </w:r>
      <w:r w:rsidR="002F5062" w:rsidRPr="00785402">
        <w:rPr>
          <w:rFonts w:ascii="Book Antiqua" w:hAnsi="Book Antiqua" w:cs="Arial"/>
          <w:sz w:val="24"/>
          <w:szCs w:val="24"/>
          <w:lang w:val="en-US"/>
        </w:rPr>
        <w:t>Uptake of tracer in both kidneys as well as normal drainage and excretion bilaterally; evidence of obstruction in either kidney; evidence of reflux on the indirect micturition cystogram compone</w:t>
      </w:r>
      <w:r w:rsidR="00D24C6A" w:rsidRPr="00785402">
        <w:rPr>
          <w:rFonts w:ascii="Book Antiqua" w:hAnsi="Book Antiqua" w:cs="Arial"/>
          <w:sz w:val="24"/>
          <w:szCs w:val="24"/>
          <w:lang w:val="en-US"/>
        </w:rPr>
        <w:t>nt of the study were determined/</w:t>
      </w:r>
      <w:r w:rsidR="002F5062" w:rsidRPr="00785402">
        <w:rPr>
          <w:rFonts w:ascii="Book Antiqua" w:hAnsi="Book Antiqua" w:cs="Arial"/>
          <w:sz w:val="24"/>
          <w:szCs w:val="24"/>
          <w:lang w:val="en-US"/>
        </w:rPr>
        <w:t xml:space="preserve">reported. </w:t>
      </w:r>
    </w:p>
    <w:p w14:paraId="554BE00A" w14:textId="227C8BAC" w:rsidR="00E65F9B" w:rsidRPr="00785402" w:rsidRDefault="00E65F9B"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Pre-donation assessment culminated in CT imaging in order to assess length measurement, renal pathology and vascular anatomy. For potential donors with qualifying GFR, the divided function (if ≤ 20%) in conjunction with the vascular anatomy was used to guide suitability decision for donation and appropriate selection of which kidney to donate. The renal length was not utilised in the decision making process </w:t>
      </w:r>
      <w:r w:rsidR="0099568A" w:rsidRPr="00785402">
        <w:rPr>
          <w:rFonts w:ascii="Book Antiqua" w:hAnsi="Book Antiqua" w:cs="Arial"/>
          <w:sz w:val="24"/>
          <w:szCs w:val="24"/>
        </w:rPr>
        <w:t>during the</w:t>
      </w:r>
      <w:r w:rsidRPr="00785402">
        <w:rPr>
          <w:rFonts w:ascii="Book Antiqua" w:hAnsi="Book Antiqua" w:cs="Arial"/>
          <w:sz w:val="24"/>
          <w:szCs w:val="24"/>
        </w:rPr>
        <w:t xml:space="preserve"> study</w:t>
      </w:r>
      <w:r w:rsidR="0099568A" w:rsidRPr="00785402">
        <w:rPr>
          <w:rFonts w:ascii="Book Antiqua" w:hAnsi="Book Antiqua" w:cs="Arial"/>
          <w:sz w:val="24"/>
          <w:szCs w:val="24"/>
        </w:rPr>
        <w:t xml:space="preserve"> period</w:t>
      </w:r>
      <w:r w:rsidRPr="00785402">
        <w:rPr>
          <w:rFonts w:ascii="Book Antiqua" w:hAnsi="Book Antiqua" w:cs="Arial"/>
          <w:sz w:val="24"/>
          <w:szCs w:val="24"/>
        </w:rPr>
        <w:t>.</w:t>
      </w:r>
    </w:p>
    <w:p w14:paraId="5660A94D" w14:textId="423BFEDD" w:rsidR="00E65F9B" w:rsidRPr="00785402" w:rsidRDefault="000A1020"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The list of potential donors and their key data was maintained prospectively on an Excel spreadsheet</w:t>
      </w:r>
      <w:r w:rsidR="009676E5" w:rsidRPr="00785402">
        <w:rPr>
          <w:rFonts w:ascii="Book Antiqua" w:hAnsi="Book Antiqua" w:cs="Arial"/>
          <w:sz w:val="24"/>
          <w:szCs w:val="24"/>
        </w:rPr>
        <w:t xml:space="preserve">. Further information was retrieved from the renal computer system – </w:t>
      </w:r>
      <w:proofErr w:type="spellStart"/>
      <w:r w:rsidR="009676E5" w:rsidRPr="00785402">
        <w:rPr>
          <w:rFonts w:ascii="Book Antiqua" w:hAnsi="Book Antiqua" w:cs="Arial"/>
          <w:sz w:val="24"/>
          <w:szCs w:val="24"/>
        </w:rPr>
        <w:t>VitalData</w:t>
      </w:r>
      <w:proofErr w:type="spellEnd"/>
      <w:r w:rsidR="009676E5" w:rsidRPr="00785402">
        <w:rPr>
          <w:rFonts w:ascii="Book Antiqua" w:hAnsi="Book Antiqua" w:cs="Arial"/>
          <w:sz w:val="24"/>
          <w:szCs w:val="24"/>
        </w:rPr>
        <w:t xml:space="preserve"> Clinical Information System (</w:t>
      </w:r>
      <w:proofErr w:type="spellStart"/>
      <w:r w:rsidR="009676E5" w:rsidRPr="00785402">
        <w:rPr>
          <w:rFonts w:ascii="Book Antiqua" w:hAnsi="Book Antiqua" w:cs="Arial"/>
          <w:sz w:val="24"/>
          <w:szCs w:val="24"/>
        </w:rPr>
        <w:t>Vitalpulse</w:t>
      </w:r>
      <w:proofErr w:type="spellEnd"/>
      <w:r w:rsidR="009676E5" w:rsidRPr="00785402">
        <w:rPr>
          <w:rFonts w:ascii="Book Antiqua" w:hAnsi="Book Antiqua" w:cs="Arial"/>
          <w:sz w:val="24"/>
          <w:szCs w:val="24"/>
        </w:rPr>
        <w:t xml:space="preserve"> Limited 1997-2019). Imaging results were obtained from Insignia Medical Systems </w:t>
      </w:r>
      <w:r w:rsidR="00D318B8">
        <w:rPr>
          <w:rFonts w:ascii="Book Antiqua" w:hAnsi="Book Antiqua" w:cs="Arial"/>
          <w:sz w:val="24"/>
          <w:szCs w:val="24"/>
        </w:rPr>
        <w:t>[</w:t>
      </w:r>
      <w:r w:rsidR="009676E5" w:rsidRPr="00785402">
        <w:rPr>
          <w:rFonts w:ascii="Book Antiqua" w:hAnsi="Book Antiqua" w:cs="Arial"/>
          <w:sz w:val="24"/>
          <w:szCs w:val="24"/>
        </w:rPr>
        <w:t xml:space="preserve">Insight PACS </w:t>
      </w:r>
      <w:r w:rsidR="00D318B8">
        <w:rPr>
          <w:rFonts w:ascii="Book Antiqua" w:hAnsi="Book Antiqua" w:cs="Arial"/>
          <w:sz w:val="24"/>
          <w:szCs w:val="24"/>
        </w:rPr>
        <w:t>(</w:t>
      </w:r>
      <w:r w:rsidR="009676E5" w:rsidRPr="00785402">
        <w:rPr>
          <w:rFonts w:ascii="Book Antiqua" w:hAnsi="Book Antiqua" w:cs="Arial"/>
          <w:sz w:val="24"/>
          <w:szCs w:val="24"/>
        </w:rPr>
        <w:t>Picture Archiving and Communication Systems</w:t>
      </w:r>
      <w:r w:rsidR="00D318B8">
        <w:rPr>
          <w:rFonts w:ascii="Book Antiqua" w:hAnsi="Book Antiqua" w:cs="Arial"/>
          <w:sz w:val="24"/>
          <w:szCs w:val="24"/>
        </w:rPr>
        <w:t>)]</w:t>
      </w:r>
      <w:r w:rsidR="000307F8" w:rsidRPr="00785402">
        <w:rPr>
          <w:rFonts w:ascii="Book Antiqua" w:hAnsi="Book Antiqua" w:cs="Arial"/>
          <w:sz w:val="24"/>
          <w:szCs w:val="24"/>
        </w:rPr>
        <w:t>.</w:t>
      </w:r>
    </w:p>
    <w:p w14:paraId="269B3E4E" w14:textId="7DD66D86" w:rsidR="002F5062" w:rsidRPr="00785402" w:rsidRDefault="008F00CE"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Data collected included donor age, sex, GFR, differential function, US kidney length, CT kidney length and donated GFR. </w:t>
      </w:r>
      <w:r w:rsidR="0030700E" w:rsidRPr="00785402">
        <w:rPr>
          <w:rFonts w:ascii="Book Antiqua" w:hAnsi="Book Antiqua" w:cs="Arial"/>
          <w:sz w:val="24"/>
          <w:szCs w:val="24"/>
        </w:rPr>
        <w:t>The differences in length and the differential function between left and right kidney pairs were categorised as shown in Table 1 for the purpose of analysis.</w:t>
      </w:r>
      <w:r w:rsidRPr="00785402">
        <w:rPr>
          <w:rFonts w:ascii="Book Antiqua" w:hAnsi="Book Antiqua" w:cs="Arial"/>
          <w:sz w:val="24"/>
          <w:szCs w:val="24"/>
        </w:rPr>
        <w:t xml:space="preserve"> </w:t>
      </w:r>
      <w:r w:rsidR="002F5062" w:rsidRPr="00785402">
        <w:rPr>
          <w:rFonts w:ascii="Book Antiqua" w:hAnsi="Book Antiqua" w:cs="Arial"/>
          <w:sz w:val="24"/>
          <w:szCs w:val="24"/>
        </w:rPr>
        <w:t>The donated GFR was calculated as a percentage of the total donor GFR according to the split function of the donated or potentially donated kidney</w:t>
      </w:r>
      <w:r w:rsidR="002C1765" w:rsidRPr="00785402">
        <w:rPr>
          <w:rFonts w:ascii="Book Antiqua" w:hAnsi="Book Antiqua" w:cs="Arial"/>
          <w:sz w:val="24"/>
          <w:szCs w:val="24"/>
          <w:vertAlign w:val="superscript"/>
        </w:rPr>
        <w:t>[4]</w:t>
      </w:r>
      <w:r w:rsidR="002F5062" w:rsidRPr="00785402">
        <w:rPr>
          <w:rFonts w:ascii="Book Antiqua" w:hAnsi="Book Antiqua" w:cs="Arial"/>
          <w:sz w:val="24"/>
          <w:szCs w:val="24"/>
        </w:rPr>
        <w:t>.</w:t>
      </w:r>
    </w:p>
    <w:p w14:paraId="294DE3B5" w14:textId="77777777" w:rsidR="000A1020" w:rsidRPr="00785402" w:rsidRDefault="000A1020" w:rsidP="004462ED">
      <w:pPr>
        <w:adjustRightInd w:val="0"/>
        <w:snapToGrid w:val="0"/>
        <w:spacing w:after="0" w:line="360" w:lineRule="auto"/>
        <w:jc w:val="both"/>
        <w:rPr>
          <w:rFonts w:ascii="Book Antiqua" w:hAnsi="Book Antiqua" w:cs="Arial"/>
          <w:sz w:val="24"/>
          <w:szCs w:val="24"/>
        </w:rPr>
      </w:pPr>
    </w:p>
    <w:p w14:paraId="1D294CCC" w14:textId="5473ECF9" w:rsidR="00D318B8" w:rsidRPr="00D318B8" w:rsidRDefault="000A1020" w:rsidP="004462ED">
      <w:pPr>
        <w:adjustRightInd w:val="0"/>
        <w:snapToGrid w:val="0"/>
        <w:spacing w:after="0" w:line="360" w:lineRule="auto"/>
        <w:jc w:val="both"/>
        <w:rPr>
          <w:rFonts w:ascii="Book Antiqua" w:hAnsi="Book Antiqua" w:cs="Arial"/>
          <w:b/>
          <w:bCs/>
          <w:i/>
          <w:sz w:val="24"/>
          <w:szCs w:val="24"/>
        </w:rPr>
      </w:pPr>
      <w:r w:rsidRPr="00D318B8">
        <w:rPr>
          <w:rFonts w:ascii="Book Antiqua" w:hAnsi="Book Antiqua" w:cs="Arial"/>
          <w:b/>
          <w:bCs/>
          <w:i/>
          <w:sz w:val="24"/>
          <w:szCs w:val="24"/>
        </w:rPr>
        <w:t>Exclusions</w:t>
      </w:r>
    </w:p>
    <w:p w14:paraId="5C2C4487" w14:textId="12AD4B2A" w:rsidR="000A1020" w:rsidRPr="00785402" w:rsidRDefault="000A1020"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Forty eight potential donors</w:t>
      </w:r>
      <w:r w:rsidRPr="00785402">
        <w:rPr>
          <w:rFonts w:ascii="Book Antiqua" w:hAnsi="Book Antiqua" w:cs="Arial"/>
          <w:i/>
          <w:sz w:val="24"/>
          <w:szCs w:val="24"/>
        </w:rPr>
        <w:t xml:space="preserve"> </w:t>
      </w:r>
      <w:r w:rsidRPr="00785402">
        <w:rPr>
          <w:rFonts w:ascii="Book Antiqua" w:hAnsi="Book Antiqua" w:cs="Arial"/>
          <w:sz w:val="24"/>
          <w:szCs w:val="24"/>
        </w:rPr>
        <w:t xml:space="preserve">were excluded from the study: 31 due to inadequate reporting of imaging (no length measurement was available, either from CT or US); 14 due to incomplete investigations (late withdrawal from the process, no CT or no MAG3); and three due to inadequate data from an external unit that performed the assessment. </w:t>
      </w:r>
    </w:p>
    <w:p w14:paraId="351DD67A" w14:textId="77777777" w:rsidR="00C777E1" w:rsidRPr="00785402" w:rsidRDefault="00C777E1" w:rsidP="004462ED">
      <w:pPr>
        <w:adjustRightInd w:val="0"/>
        <w:snapToGrid w:val="0"/>
        <w:spacing w:after="0" w:line="360" w:lineRule="auto"/>
        <w:jc w:val="both"/>
        <w:rPr>
          <w:rFonts w:ascii="Book Antiqua" w:hAnsi="Book Antiqua" w:cs="Arial"/>
          <w:sz w:val="24"/>
          <w:szCs w:val="24"/>
        </w:rPr>
      </w:pPr>
    </w:p>
    <w:p w14:paraId="69154907" w14:textId="66DE5AB2" w:rsidR="00D318B8" w:rsidRDefault="00D318B8" w:rsidP="004462ED">
      <w:pPr>
        <w:adjustRightInd w:val="0"/>
        <w:snapToGrid w:val="0"/>
        <w:spacing w:after="0" w:line="360" w:lineRule="auto"/>
        <w:jc w:val="both"/>
        <w:rPr>
          <w:rFonts w:ascii="Book Antiqua" w:hAnsi="Book Antiqua" w:cs="Arial"/>
          <w:i/>
          <w:iCs/>
          <w:sz w:val="24"/>
          <w:szCs w:val="24"/>
        </w:rPr>
      </w:pPr>
      <w:r w:rsidRPr="00C63C65">
        <w:rPr>
          <w:rFonts w:ascii="Book Antiqua" w:hAnsi="Book Antiqua" w:cs="Arial"/>
          <w:b/>
          <w:i/>
          <w:sz w:val="24"/>
          <w:szCs w:val="24"/>
        </w:rPr>
        <w:t>Statistical analysis</w:t>
      </w:r>
    </w:p>
    <w:p w14:paraId="75610610" w14:textId="4BE5EB29" w:rsidR="0030700E" w:rsidRPr="00785402" w:rsidRDefault="002F5062"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lastRenderedPageBreak/>
        <w:t xml:space="preserve">Detailed information on the potential donors were entered </w:t>
      </w:r>
      <w:r w:rsidR="001A7244" w:rsidRPr="00785402">
        <w:rPr>
          <w:rFonts w:ascii="Book Antiqua" w:hAnsi="Book Antiqua" w:cs="Arial"/>
          <w:sz w:val="24"/>
          <w:szCs w:val="24"/>
        </w:rPr>
        <w:t>i</w:t>
      </w:r>
      <w:r w:rsidR="000307F8" w:rsidRPr="00785402">
        <w:rPr>
          <w:rFonts w:ascii="Book Antiqua" w:hAnsi="Book Antiqua" w:cs="Arial"/>
          <w:sz w:val="24"/>
          <w:szCs w:val="24"/>
        </w:rPr>
        <w:t>n</w:t>
      </w:r>
      <w:r w:rsidRPr="00785402">
        <w:rPr>
          <w:rFonts w:ascii="Book Antiqua" w:hAnsi="Book Antiqua" w:cs="Arial"/>
          <w:sz w:val="24"/>
          <w:szCs w:val="24"/>
        </w:rPr>
        <w:t xml:space="preserve"> to an Excel database and analysed </w:t>
      </w:r>
      <w:r w:rsidR="00216619" w:rsidRPr="00785402">
        <w:rPr>
          <w:rFonts w:ascii="Book Antiqua" w:hAnsi="Book Antiqua" w:cs="Arial"/>
          <w:sz w:val="24"/>
          <w:szCs w:val="24"/>
        </w:rPr>
        <w:t xml:space="preserve">using Excel </w:t>
      </w:r>
      <w:r w:rsidR="0099568A" w:rsidRPr="00785402">
        <w:rPr>
          <w:rFonts w:ascii="Book Antiqua" w:hAnsi="Book Antiqua" w:cs="Arial"/>
          <w:sz w:val="24"/>
          <w:szCs w:val="24"/>
        </w:rPr>
        <w:t>p</w:t>
      </w:r>
      <w:r w:rsidR="00216619" w:rsidRPr="00785402">
        <w:rPr>
          <w:rFonts w:ascii="Book Antiqua" w:hAnsi="Book Antiqua" w:cs="Arial"/>
          <w:sz w:val="24"/>
          <w:szCs w:val="24"/>
        </w:rPr>
        <w:t xml:space="preserve">ivot tables. </w:t>
      </w:r>
      <w:r w:rsidRPr="00785402">
        <w:rPr>
          <w:rFonts w:ascii="Book Antiqua" w:hAnsi="Book Antiqua" w:cs="Arial"/>
          <w:sz w:val="24"/>
          <w:szCs w:val="24"/>
        </w:rPr>
        <w:t>Further statistical analysis w</w:t>
      </w:r>
      <w:r w:rsidR="00CE46DF" w:rsidRPr="00785402">
        <w:rPr>
          <w:rFonts w:ascii="Book Antiqua" w:hAnsi="Book Antiqua" w:cs="Arial"/>
          <w:sz w:val="24"/>
          <w:szCs w:val="24"/>
        </w:rPr>
        <w:t>as</w:t>
      </w:r>
      <w:r w:rsidRPr="00785402">
        <w:rPr>
          <w:rFonts w:ascii="Book Antiqua" w:hAnsi="Book Antiqua" w:cs="Arial"/>
          <w:sz w:val="24"/>
          <w:szCs w:val="24"/>
        </w:rPr>
        <w:t xml:space="preserve"> conducted using GraphPad Prism</w:t>
      </w:r>
      <w:r w:rsidR="009676E5" w:rsidRPr="00785402">
        <w:rPr>
          <w:rFonts w:ascii="Book Antiqua" w:hAnsi="Book Antiqua" w:cs="Arial"/>
          <w:sz w:val="24"/>
          <w:szCs w:val="24"/>
        </w:rPr>
        <w:t xml:space="preserve"> (GraphPad Software, San Diego, C</w:t>
      </w:r>
      <w:r w:rsidR="00D318B8" w:rsidRPr="00785402">
        <w:rPr>
          <w:rFonts w:ascii="Book Antiqua" w:hAnsi="Book Antiqua" w:cs="Arial"/>
          <w:sz w:val="24"/>
          <w:szCs w:val="24"/>
        </w:rPr>
        <w:t>A</w:t>
      </w:r>
      <w:r w:rsidR="00D318B8">
        <w:rPr>
          <w:rFonts w:ascii="Book Antiqua" w:hAnsi="Book Antiqua" w:cs="Arial"/>
          <w:sz w:val="24"/>
          <w:szCs w:val="24"/>
        </w:rPr>
        <w:t>, United States</w:t>
      </w:r>
      <w:r w:rsidR="009676E5" w:rsidRPr="00785402">
        <w:rPr>
          <w:rFonts w:ascii="Book Antiqua" w:hAnsi="Book Antiqua" w:cs="Arial"/>
          <w:sz w:val="24"/>
          <w:szCs w:val="24"/>
        </w:rPr>
        <w:t>)</w:t>
      </w:r>
      <w:r w:rsidRPr="00785402">
        <w:rPr>
          <w:rFonts w:ascii="Book Antiqua" w:hAnsi="Book Antiqua" w:cs="Arial"/>
          <w:sz w:val="24"/>
          <w:szCs w:val="24"/>
        </w:rPr>
        <w:t xml:space="preserve">. </w:t>
      </w:r>
      <w:r w:rsidR="0030700E" w:rsidRPr="00785402">
        <w:rPr>
          <w:rFonts w:ascii="Book Antiqua" w:hAnsi="Book Antiqua" w:cs="Arial"/>
          <w:sz w:val="24"/>
          <w:szCs w:val="24"/>
        </w:rPr>
        <w:t xml:space="preserve">The difference between means was tested </w:t>
      </w:r>
      <w:r w:rsidR="00FA64EA" w:rsidRPr="00785402">
        <w:rPr>
          <w:rFonts w:ascii="Book Antiqua" w:hAnsi="Book Antiqua" w:cs="Arial"/>
          <w:sz w:val="24"/>
          <w:szCs w:val="24"/>
        </w:rPr>
        <w:t xml:space="preserve">using the </w:t>
      </w:r>
      <w:r w:rsidR="00FA64EA" w:rsidRPr="00785402">
        <w:rPr>
          <w:rFonts w:ascii="Book Antiqua" w:hAnsi="Book Antiqua" w:cs="Arial"/>
          <w:i/>
          <w:iCs/>
          <w:sz w:val="24"/>
          <w:szCs w:val="24"/>
        </w:rPr>
        <w:t>unpaired t</w:t>
      </w:r>
      <w:r w:rsidR="000307F8" w:rsidRPr="00785402">
        <w:rPr>
          <w:rFonts w:ascii="Book Antiqua" w:hAnsi="Book Antiqua" w:cs="Arial"/>
          <w:i/>
          <w:iCs/>
          <w:sz w:val="24"/>
          <w:szCs w:val="24"/>
        </w:rPr>
        <w:t>-</w:t>
      </w:r>
      <w:r w:rsidR="00FA64EA" w:rsidRPr="00785402">
        <w:rPr>
          <w:rFonts w:ascii="Book Antiqua" w:hAnsi="Book Antiqua" w:cs="Arial"/>
          <w:i/>
          <w:iCs/>
          <w:sz w:val="24"/>
          <w:szCs w:val="24"/>
        </w:rPr>
        <w:t>test</w:t>
      </w:r>
      <w:r w:rsidR="00FA64EA" w:rsidRPr="00785402">
        <w:rPr>
          <w:rFonts w:ascii="Book Antiqua" w:hAnsi="Book Antiqua" w:cs="Arial"/>
          <w:sz w:val="24"/>
          <w:szCs w:val="24"/>
        </w:rPr>
        <w:t xml:space="preserve">. </w:t>
      </w:r>
      <w:r w:rsidR="008F00CE" w:rsidRPr="00785402">
        <w:rPr>
          <w:rFonts w:ascii="Book Antiqua" w:hAnsi="Book Antiqua" w:cs="Arial"/>
          <w:sz w:val="24"/>
          <w:szCs w:val="24"/>
        </w:rPr>
        <w:t xml:space="preserve">Correlation between kidney length and divided function; and difference in length of kidney pairs versus differential function were determined using Pearson’s correlation coefficient. </w:t>
      </w:r>
      <w:r w:rsidR="00FA64EA" w:rsidRPr="00785402">
        <w:rPr>
          <w:rFonts w:ascii="Book Antiqua" w:hAnsi="Book Antiqua" w:cs="Arial"/>
          <w:sz w:val="24"/>
          <w:szCs w:val="24"/>
        </w:rPr>
        <w:t xml:space="preserve">A </w:t>
      </w:r>
      <w:r w:rsidR="00564338" w:rsidRPr="00785402">
        <w:rPr>
          <w:rFonts w:ascii="Book Antiqua" w:hAnsi="Book Antiqua" w:cs="Arial"/>
          <w:i/>
          <w:sz w:val="24"/>
          <w:szCs w:val="24"/>
        </w:rPr>
        <w:t>P</w:t>
      </w:r>
      <w:r w:rsidR="00D318B8">
        <w:rPr>
          <w:rFonts w:ascii="Book Antiqua" w:hAnsi="Book Antiqua" w:cs="Arial"/>
          <w:sz w:val="24"/>
          <w:szCs w:val="24"/>
        </w:rPr>
        <w:t xml:space="preserve"> </w:t>
      </w:r>
      <w:r w:rsidR="00FA64EA" w:rsidRPr="00785402">
        <w:rPr>
          <w:rFonts w:ascii="Book Antiqua" w:hAnsi="Book Antiqua" w:cs="Arial"/>
          <w:sz w:val="24"/>
          <w:szCs w:val="24"/>
        </w:rPr>
        <w:t>&lt;</w:t>
      </w:r>
      <w:r w:rsidR="00D318B8">
        <w:rPr>
          <w:rFonts w:ascii="Book Antiqua" w:hAnsi="Book Antiqua" w:cs="Arial"/>
          <w:sz w:val="24"/>
          <w:szCs w:val="24"/>
        </w:rPr>
        <w:t xml:space="preserve"> </w:t>
      </w:r>
      <w:r w:rsidR="00FA64EA" w:rsidRPr="00785402">
        <w:rPr>
          <w:rFonts w:ascii="Book Antiqua" w:hAnsi="Book Antiqua" w:cs="Arial"/>
          <w:sz w:val="24"/>
          <w:szCs w:val="24"/>
        </w:rPr>
        <w:t>0.05 was regarded as statistically significant.</w:t>
      </w:r>
    </w:p>
    <w:p w14:paraId="31CA1ED2" w14:textId="77777777" w:rsidR="00A235F2" w:rsidRPr="00785402" w:rsidRDefault="00A235F2" w:rsidP="004462ED">
      <w:pPr>
        <w:adjustRightInd w:val="0"/>
        <w:snapToGrid w:val="0"/>
        <w:spacing w:after="0" w:line="360" w:lineRule="auto"/>
        <w:jc w:val="both"/>
        <w:rPr>
          <w:rFonts w:ascii="Book Antiqua" w:hAnsi="Book Antiqua" w:cs="Arial"/>
          <w:b/>
          <w:bCs/>
          <w:sz w:val="24"/>
          <w:szCs w:val="24"/>
        </w:rPr>
      </w:pPr>
    </w:p>
    <w:p w14:paraId="5F042E46" w14:textId="66014B72" w:rsidR="0030700E" w:rsidRPr="00785402" w:rsidRDefault="00D318B8" w:rsidP="004462ED">
      <w:pPr>
        <w:adjustRightInd w:val="0"/>
        <w:snapToGrid w:val="0"/>
        <w:spacing w:after="0" w:line="360" w:lineRule="auto"/>
        <w:jc w:val="both"/>
        <w:rPr>
          <w:rFonts w:ascii="Book Antiqua" w:hAnsi="Book Antiqua" w:cs="Arial"/>
          <w:b/>
          <w:bCs/>
          <w:sz w:val="24"/>
          <w:szCs w:val="24"/>
          <w:u w:val="single"/>
        </w:rPr>
      </w:pPr>
      <w:bookmarkStart w:id="18" w:name="_Hlk40777863"/>
      <w:r w:rsidRPr="00AE07D0">
        <w:rPr>
          <w:rFonts w:ascii="Book Antiqua" w:hAnsi="Book Antiqua" w:cs="Arial"/>
          <w:b/>
          <w:sz w:val="24"/>
          <w:szCs w:val="24"/>
          <w:u w:val="single"/>
        </w:rPr>
        <w:t>RESULTS</w:t>
      </w:r>
      <w:bookmarkEnd w:id="18"/>
    </w:p>
    <w:p w14:paraId="5B4A5DFD" w14:textId="331E8721" w:rsidR="00780BE9" w:rsidRPr="00785402" w:rsidRDefault="005003B6"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Of the 285 included in the study</w:t>
      </w:r>
      <w:r w:rsidR="0030700E" w:rsidRPr="00785402">
        <w:rPr>
          <w:rFonts w:ascii="Book Antiqua" w:hAnsi="Book Antiqua" w:cs="Arial"/>
          <w:sz w:val="24"/>
          <w:szCs w:val="24"/>
        </w:rPr>
        <w:t>,</w:t>
      </w:r>
      <w:r w:rsidRPr="00785402">
        <w:rPr>
          <w:rFonts w:ascii="Book Antiqua" w:hAnsi="Book Antiqua" w:cs="Arial"/>
          <w:sz w:val="24"/>
          <w:szCs w:val="24"/>
        </w:rPr>
        <w:t xml:space="preserve"> there were 144 males (mean age 49.9</w:t>
      </w:r>
      <w:r w:rsidR="00D318B8">
        <w:rPr>
          <w:rFonts w:ascii="Book Antiqua" w:hAnsi="Book Antiqua" w:cs="Arial"/>
          <w:sz w:val="24"/>
          <w:szCs w:val="24"/>
        </w:rPr>
        <w:t xml:space="preserve"> </w:t>
      </w:r>
      <w:r w:rsidRPr="00785402">
        <w:rPr>
          <w:rFonts w:ascii="Book Antiqua" w:hAnsi="Book Antiqua" w:cs="Arial"/>
          <w:sz w:val="24"/>
          <w:szCs w:val="24"/>
        </w:rPr>
        <w:t>±</w:t>
      </w:r>
      <w:r w:rsidR="00D318B8">
        <w:rPr>
          <w:rFonts w:ascii="Book Antiqua" w:hAnsi="Book Antiqua" w:cs="Arial"/>
          <w:sz w:val="24"/>
          <w:szCs w:val="24"/>
        </w:rPr>
        <w:t xml:space="preserve"> </w:t>
      </w:r>
      <w:r w:rsidRPr="00785402">
        <w:rPr>
          <w:rFonts w:ascii="Book Antiqua" w:hAnsi="Book Antiqua" w:cs="Arial"/>
          <w:sz w:val="24"/>
          <w:szCs w:val="24"/>
        </w:rPr>
        <w:t>14.75) and 141 females (</w:t>
      </w:r>
      <w:r w:rsidR="0030700E" w:rsidRPr="00785402">
        <w:rPr>
          <w:rFonts w:ascii="Book Antiqua" w:hAnsi="Book Antiqua" w:cs="Arial"/>
          <w:sz w:val="24"/>
          <w:szCs w:val="24"/>
        </w:rPr>
        <w:t xml:space="preserve">mean age </w:t>
      </w:r>
      <w:r w:rsidRPr="00785402">
        <w:rPr>
          <w:rFonts w:ascii="Book Antiqua" w:hAnsi="Book Antiqua" w:cs="Arial"/>
          <w:sz w:val="24"/>
          <w:szCs w:val="24"/>
        </w:rPr>
        <w:t>51.2</w:t>
      </w:r>
      <w:r w:rsidR="00D318B8">
        <w:rPr>
          <w:rFonts w:ascii="Book Antiqua" w:hAnsi="Book Antiqua" w:cs="Arial"/>
          <w:sz w:val="24"/>
          <w:szCs w:val="24"/>
        </w:rPr>
        <w:t xml:space="preserve"> </w:t>
      </w:r>
      <w:r w:rsidRPr="00785402">
        <w:rPr>
          <w:rFonts w:ascii="Book Antiqua" w:hAnsi="Book Antiqua" w:cs="Arial"/>
          <w:sz w:val="24"/>
          <w:szCs w:val="24"/>
        </w:rPr>
        <w:t>±</w:t>
      </w:r>
      <w:r w:rsidR="00D318B8">
        <w:rPr>
          <w:rFonts w:ascii="Book Antiqua" w:hAnsi="Book Antiqua" w:cs="Arial"/>
          <w:sz w:val="24"/>
          <w:szCs w:val="24"/>
        </w:rPr>
        <w:t xml:space="preserve"> </w:t>
      </w:r>
      <w:r w:rsidRPr="00785402">
        <w:rPr>
          <w:rFonts w:ascii="Book Antiqua" w:hAnsi="Book Antiqua" w:cs="Arial"/>
          <w:sz w:val="24"/>
          <w:szCs w:val="24"/>
        </w:rPr>
        <w:t>11.23). The difference between the means of 1.3 (95%</w:t>
      </w:r>
      <w:r w:rsidR="0030700E" w:rsidRPr="00785402">
        <w:rPr>
          <w:rFonts w:ascii="Book Antiqua" w:hAnsi="Book Antiqua" w:cs="Arial"/>
          <w:sz w:val="24"/>
          <w:szCs w:val="24"/>
        </w:rPr>
        <w:t xml:space="preserve"> </w:t>
      </w:r>
      <w:r w:rsidRPr="00785402">
        <w:rPr>
          <w:rFonts w:ascii="Book Antiqua" w:hAnsi="Book Antiqua" w:cs="Arial"/>
          <w:sz w:val="24"/>
          <w:szCs w:val="24"/>
        </w:rPr>
        <w:t>C</w:t>
      </w:r>
      <w:r w:rsidR="00F94A14" w:rsidRPr="00785402">
        <w:rPr>
          <w:rFonts w:ascii="Book Antiqua" w:hAnsi="Book Antiqua" w:cs="Arial"/>
          <w:sz w:val="24"/>
          <w:szCs w:val="24"/>
        </w:rPr>
        <w:t>onfidence Interval (C</w:t>
      </w:r>
      <w:r w:rsidRPr="00785402">
        <w:rPr>
          <w:rFonts w:ascii="Book Antiqua" w:hAnsi="Book Antiqua" w:cs="Arial"/>
          <w:sz w:val="24"/>
          <w:szCs w:val="24"/>
        </w:rPr>
        <w:t>I</w:t>
      </w:r>
      <w:r w:rsidR="00F94A14" w:rsidRPr="00785402">
        <w:rPr>
          <w:rFonts w:ascii="Book Antiqua" w:hAnsi="Book Antiqua" w:cs="Arial"/>
          <w:sz w:val="24"/>
          <w:szCs w:val="24"/>
        </w:rPr>
        <w:t>)</w:t>
      </w:r>
      <w:r w:rsidRPr="00785402">
        <w:rPr>
          <w:rFonts w:ascii="Book Antiqua" w:hAnsi="Book Antiqua" w:cs="Arial"/>
          <w:sz w:val="24"/>
          <w:szCs w:val="24"/>
        </w:rPr>
        <w:t xml:space="preserve">: </w:t>
      </w:r>
      <w:r w:rsidR="00D318B8">
        <w:rPr>
          <w:rFonts w:ascii="Book Antiqua" w:hAnsi="Book Antiqua" w:cs="Arial"/>
          <w:sz w:val="24"/>
          <w:szCs w:val="24"/>
        </w:rPr>
        <w:t>−</w:t>
      </w:r>
      <w:r w:rsidRPr="00785402">
        <w:rPr>
          <w:rFonts w:ascii="Book Antiqua" w:hAnsi="Book Antiqua" w:cs="Arial"/>
          <w:sz w:val="24"/>
          <w:szCs w:val="24"/>
        </w:rPr>
        <w:t xml:space="preserve">1.7615 to 4.3615; </w:t>
      </w:r>
      <w:r w:rsidRPr="00785402">
        <w:rPr>
          <w:rFonts w:ascii="Book Antiqua" w:hAnsi="Book Antiqua" w:cs="Arial"/>
          <w:i/>
          <w:sz w:val="24"/>
          <w:szCs w:val="24"/>
        </w:rPr>
        <w:t>t</w:t>
      </w:r>
      <w:r w:rsidR="00B96AFE" w:rsidRPr="00785402">
        <w:rPr>
          <w:rFonts w:ascii="Book Antiqua" w:hAnsi="Book Antiqua" w:cs="Arial"/>
          <w:sz w:val="24"/>
          <w:szCs w:val="24"/>
        </w:rPr>
        <w:t xml:space="preserve"> </w:t>
      </w:r>
      <w:r w:rsidRPr="00785402">
        <w:rPr>
          <w:rFonts w:ascii="Book Antiqua" w:hAnsi="Book Antiqua" w:cs="Arial"/>
          <w:sz w:val="24"/>
          <w:szCs w:val="24"/>
        </w:rPr>
        <w:t xml:space="preserve">= 0.8358; </w:t>
      </w:r>
      <w:r w:rsidR="00564338" w:rsidRPr="00785402">
        <w:rPr>
          <w:rFonts w:ascii="Book Antiqua" w:hAnsi="Book Antiqua" w:cs="Arial"/>
          <w:i/>
          <w:sz w:val="24"/>
          <w:szCs w:val="24"/>
        </w:rPr>
        <w:t>u</w:t>
      </w:r>
      <w:r w:rsidR="00B96AFE" w:rsidRPr="00785402">
        <w:rPr>
          <w:rFonts w:ascii="Book Antiqua" w:hAnsi="Book Antiqua" w:cs="Arial"/>
          <w:sz w:val="24"/>
          <w:szCs w:val="24"/>
        </w:rPr>
        <w:t xml:space="preserve"> </w:t>
      </w:r>
      <w:r w:rsidRPr="00785402">
        <w:rPr>
          <w:rFonts w:ascii="Book Antiqua" w:hAnsi="Book Antiqua" w:cs="Arial"/>
          <w:sz w:val="24"/>
          <w:szCs w:val="24"/>
        </w:rPr>
        <w:t>=</w:t>
      </w:r>
      <w:r w:rsidR="00B96AFE" w:rsidRPr="00785402">
        <w:rPr>
          <w:rFonts w:ascii="Book Antiqua" w:hAnsi="Book Antiqua" w:cs="Arial"/>
          <w:sz w:val="24"/>
          <w:szCs w:val="24"/>
        </w:rPr>
        <w:t xml:space="preserve"> </w:t>
      </w:r>
      <w:r w:rsidRPr="00785402">
        <w:rPr>
          <w:rFonts w:ascii="Book Antiqua" w:hAnsi="Book Antiqua" w:cs="Arial"/>
          <w:sz w:val="24"/>
          <w:szCs w:val="24"/>
        </w:rPr>
        <w:t>283) was not statistically significant (</w:t>
      </w:r>
      <w:r w:rsidR="00564338" w:rsidRPr="00785402">
        <w:rPr>
          <w:rFonts w:ascii="Book Antiqua" w:hAnsi="Book Antiqua" w:cs="Arial"/>
          <w:i/>
          <w:sz w:val="24"/>
          <w:szCs w:val="24"/>
        </w:rPr>
        <w:t>P</w:t>
      </w:r>
      <w:r w:rsidRPr="00785402">
        <w:rPr>
          <w:rFonts w:ascii="Book Antiqua" w:hAnsi="Book Antiqua" w:cs="Arial"/>
          <w:sz w:val="24"/>
          <w:szCs w:val="24"/>
        </w:rPr>
        <w:t xml:space="preserve"> = 0.4040).</w:t>
      </w:r>
      <w:r w:rsidR="00780BE9" w:rsidRPr="00785402">
        <w:rPr>
          <w:rFonts w:ascii="Book Antiqua" w:hAnsi="Book Antiqua" w:cs="Arial"/>
          <w:sz w:val="24"/>
          <w:szCs w:val="24"/>
        </w:rPr>
        <w:t xml:space="preserve"> </w:t>
      </w:r>
      <w:r w:rsidR="00FA64EA" w:rsidRPr="00785402">
        <w:rPr>
          <w:rFonts w:ascii="Book Antiqua" w:hAnsi="Book Antiqua" w:cs="Arial"/>
          <w:sz w:val="24"/>
          <w:szCs w:val="24"/>
        </w:rPr>
        <w:t xml:space="preserve">The average </w:t>
      </w:r>
      <w:r w:rsidR="00F94A14" w:rsidRPr="00785402">
        <w:rPr>
          <w:rFonts w:ascii="Book Antiqua" w:hAnsi="Book Antiqua" w:cs="Arial"/>
          <w:sz w:val="24"/>
          <w:szCs w:val="24"/>
        </w:rPr>
        <w:t>GFR</w:t>
      </w:r>
      <w:r w:rsidR="00FA64EA" w:rsidRPr="00785402">
        <w:rPr>
          <w:rFonts w:ascii="Book Antiqua" w:hAnsi="Book Antiqua" w:cs="Arial"/>
          <w:sz w:val="24"/>
          <w:szCs w:val="24"/>
        </w:rPr>
        <w:t xml:space="preserve"> of female potential donors of 86.85</w:t>
      </w:r>
      <w:r w:rsidR="00D318B8">
        <w:rPr>
          <w:rFonts w:ascii="Book Antiqua" w:hAnsi="Book Antiqua" w:cs="Arial"/>
          <w:sz w:val="24"/>
          <w:szCs w:val="24"/>
        </w:rPr>
        <w:t xml:space="preserve"> </w:t>
      </w:r>
      <w:r w:rsidR="00FA64EA" w:rsidRPr="00785402">
        <w:rPr>
          <w:rFonts w:ascii="Book Antiqua" w:hAnsi="Book Antiqua" w:cs="Arial"/>
          <w:sz w:val="24"/>
          <w:szCs w:val="24"/>
        </w:rPr>
        <w:t>±</w:t>
      </w:r>
      <w:r w:rsidR="00D318B8">
        <w:rPr>
          <w:rFonts w:ascii="Book Antiqua" w:hAnsi="Book Antiqua" w:cs="Arial"/>
          <w:sz w:val="24"/>
          <w:szCs w:val="24"/>
        </w:rPr>
        <w:t xml:space="preserve"> </w:t>
      </w:r>
      <w:r w:rsidR="00FA64EA" w:rsidRPr="00785402">
        <w:rPr>
          <w:rFonts w:ascii="Book Antiqua" w:hAnsi="Book Antiqua" w:cs="Arial"/>
          <w:sz w:val="24"/>
          <w:szCs w:val="24"/>
        </w:rPr>
        <w:t>13.51 mL/min was comparable to the 89.63</w:t>
      </w:r>
      <w:r w:rsidR="00D318B8">
        <w:rPr>
          <w:rFonts w:ascii="Book Antiqua" w:hAnsi="Book Antiqua" w:cs="Arial"/>
          <w:sz w:val="24"/>
          <w:szCs w:val="24"/>
        </w:rPr>
        <w:t xml:space="preserve"> </w:t>
      </w:r>
      <w:r w:rsidR="00FA64EA" w:rsidRPr="00785402">
        <w:rPr>
          <w:rFonts w:ascii="Book Antiqua" w:hAnsi="Book Antiqua" w:cs="Arial"/>
          <w:sz w:val="24"/>
          <w:szCs w:val="24"/>
        </w:rPr>
        <w:t>±</w:t>
      </w:r>
      <w:r w:rsidR="00D318B8">
        <w:rPr>
          <w:rFonts w:ascii="Book Antiqua" w:hAnsi="Book Antiqua" w:cs="Arial"/>
          <w:sz w:val="24"/>
          <w:szCs w:val="24"/>
        </w:rPr>
        <w:t xml:space="preserve"> </w:t>
      </w:r>
      <w:r w:rsidR="00FA64EA" w:rsidRPr="00785402">
        <w:rPr>
          <w:rFonts w:ascii="Book Antiqua" w:hAnsi="Book Antiqua" w:cs="Arial"/>
          <w:sz w:val="24"/>
          <w:szCs w:val="24"/>
        </w:rPr>
        <w:t>14.66</w:t>
      </w:r>
      <w:r w:rsidR="00A73C03" w:rsidRPr="00785402">
        <w:rPr>
          <w:rFonts w:ascii="Book Antiqua" w:hAnsi="Book Antiqua" w:cs="Arial"/>
          <w:sz w:val="24"/>
          <w:szCs w:val="24"/>
        </w:rPr>
        <w:t xml:space="preserve"> mL/min</w:t>
      </w:r>
      <w:r w:rsidR="00FA64EA" w:rsidRPr="00785402">
        <w:rPr>
          <w:rFonts w:ascii="Book Antiqua" w:hAnsi="Book Antiqua" w:cs="Arial"/>
          <w:sz w:val="24"/>
          <w:szCs w:val="24"/>
        </w:rPr>
        <w:t xml:space="preserve"> for male </w:t>
      </w:r>
      <w:r w:rsidR="002F5062" w:rsidRPr="00785402">
        <w:rPr>
          <w:rFonts w:ascii="Book Antiqua" w:hAnsi="Book Antiqua" w:cs="Arial"/>
          <w:sz w:val="24"/>
          <w:szCs w:val="24"/>
        </w:rPr>
        <w:t xml:space="preserve">potential </w:t>
      </w:r>
      <w:r w:rsidR="00FA64EA" w:rsidRPr="00785402">
        <w:rPr>
          <w:rFonts w:ascii="Book Antiqua" w:hAnsi="Book Antiqua" w:cs="Arial"/>
          <w:sz w:val="24"/>
          <w:szCs w:val="24"/>
        </w:rPr>
        <w:t>donors.</w:t>
      </w:r>
      <w:r w:rsidR="00FA64EA" w:rsidRPr="00785402">
        <w:rPr>
          <w:rFonts w:ascii="Book Antiqua" w:eastAsia="Times New Roman" w:hAnsi="Book Antiqua" w:cs="Arial"/>
          <w:sz w:val="24"/>
          <w:szCs w:val="24"/>
          <w:lang w:eastAsia="en-GB"/>
        </w:rPr>
        <w:t xml:space="preserve"> </w:t>
      </w:r>
      <w:r w:rsidR="00FA64EA" w:rsidRPr="00785402">
        <w:rPr>
          <w:rFonts w:ascii="Book Antiqua" w:hAnsi="Book Antiqua" w:cs="Arial"/>
          <w:sz w:val="24"/>
          <w:szCs w:val="24"/>
        </w:rPr>
        <w:t>The difference between the means of -2.78 (95%</w:t>
      </w:r>
      <w:r w:rsidR="00185F5A" w:rsidRPr="00785402">
        <w:rPr>
          <w:rFonts w:ascii="Book Antiqua" w:hAnsi="Book Antiqua" w:cs="Arial"/>
          <w:sz w:val="24"/>
          <w:szCs w:val="24"/>
        </w:rPr>
        <w:t xml:space="preserve"> </w:t>
      </w:r>
      <w:r w:rsidR="00FA64EA" w:rsidRPr="00785402">
        <w:rPr>
          <w:rFonts w:ascii="Book Antiqua" w:hAnsi="Book Antiqua" w:cs="Arial"/>
          <w:sz w:val="24"/>
          <w:szCs w:val="24"/>
        </w:rPr>
        <w:t xml:space="preserve">CI </w:t>
      </w:r>
      <w:r w:rsidR="00185F5A" w:rsidRPr="00785402">
        <w:rPr>
          <w:rFonts w:ascii="Book Antiqua" w:hAnsi="Book Antiqua" w:cs="Arial"/>
          <w:sz w:val="24"/>
          <w:szCs w:val="24"/>
        </w:rPr>
        <w:t>from</w:t>
      </w:r>
      <w:r w:rsidR="00FA64EA" w:rsidRPr="00785402">
        <w:rPr>
          <w:rFonts w:ascii="Book Antiqua" w:hAnsi="Book Antiqua" w:cs="Arial"/>
          <w:sz w:val="24"/>
          <w:szCs w:val="24"/>
        </w:rPr>
        <w:t xml:space="preserve"> </w:t>
      </w:r>
      <w:r w:rsidR="00B5567A">
        <w:rPr>
          <w:rFonts w:ascii="Book Antiqua" w:hAnsi="Book Antiqua" w:cs="Arial" w:hint="eastAsia"/>
          <w:sz w:val="24"/>
          <w:szCs w:val="24"/>
          <w:lang w:eastAsia="zh-CN"/>
        </w:rPr>
        <w:t>-</w:t>
      </w:r>
      <w:r w:rsidR="00FA64EA" w:rsidRPr="00785402">
        <w:rPr>
          <w:rFonts w:ascii="Book Antiqua" w:hAnsi="Book Antiqua" w:cs="Arial"/>
          <w:sz w:val="24"/>
          <w:szCs w:val="24"/>
        </w:rPr>
        <w:t xml:space="preserve">6.0707 to 0.5073; </w:t>
      </w:r>
      <w:r w:rsidR="00FA64EA" w:rsidRPr="00785402">
        <w:rPr>
          <w:rFonts w:ascii="Book Antiqua" w:hAnsi="Book Antiqua" w:cs="Arial"/>
          <w:i/>
          <w:sz w:val="24"/>
          <w:szCs w:val="24"/>
        </w:rPr>
        <w:t>t</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 xml:space="preserve">1.6648; </w:t>
      </w:r>
      <w:r w:rsidR="00625F2D" w:rsidRPr="00785402">
        <w:rPr>
          <w:rFonts w:ascii="Book Antiqua" w:hAnsi="Book Antiqua" w:cs="Arial"/>
          <w:i/>
          <w:sz w:val="24"/>
          <w:szCs w:val="24"/>
        </w:rPr>
        <w:t>u</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283; SED</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1.671</w:t>
      </w:r>
      <w:r w:rsidR="00185F5A" w:rsidRPr="00785402">
        <w:rPr>
          <w:rFonts w:ascii="Book Antiqua" w:hAnsi="Book Antiqua" w:cs="Arial"/>
          <w:sz w:val="24"/>
          <w:szCs w:val="24"/>
        </w:rPr>
        <w:t xml:space="preserve">) </w:t>
      </w:r>
      <w:r w:rsidR="00185F5A" w:rsidRPr="00785402">
        <w:rPr>
          <w:rFonts w:ascii="Book Antiqua" w:eastAsia="Times New Roman" w:hAnsi="Book Antiqua" w:cs="Arial"/>
          <w:sz w:val="24"/>
          <w:szCs w:val="24"/>
          <w:lang w:eastAsia="en-GB"/>
        </w:rPr>
        <w:t>was not statistically significant (</w:t>
      </w:r>
      <w:r w:rsidR="00625F2D" w:rsidRPr="00785402">
        <w:rPr>
          <w:rFonts w:ascii="Book Antiqua" w:eastAsia="Times New Roman" w:hAnsi="Book Antiqua" w:cs="Arial"/>
          <w:i/>
          <w:sz w:val="24"/>
          <w:szCs w:val="24"/>
          <w:lang w:eastAsia="en-GB"/>
        </w:rPr>
        <w:t>P</w:t>
      </w:r>
      <w:r w:rsidR="00185F5A" w:rsidRPr="00785402">
        <w:rPr>
          <w:rFonts w:ascii="Book Antiqua" w:eastAsia="Times New Roman" w:hAnsi="Book Antiqua" w:cs="Arial"/>
          <w:sz w:val="24"/>
          <w:szCs w:val="24"/>
          <w:lang w:eastAsia="en-GB"/>
        </w:rPr>
        <w:t xml:space="preserve"> = 0.0971).</w:t>
      </w:r>
    </w:p>
    <w:p w14:paraId="73D1EEF1" w14:textId="21D34E01" w:rsidR="00BC395A" w:rsidRPr="00785402" w:rsidRDefault="00784080"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The length of kidneys was determined by CT scan in 237 (83.2%) potential donors and by US alone in 48 (16.8%). </w:t>
      </w:r>
      <w:r w:rsidR="00BC395A" w:rsidRPr="00785402">
        <w:rPr>
          <w:rFonts w:ascii="Book Antiqua" w:hAnsi="Book Antiqua" w:cs="Arial"/>
          <w:sz w:val="24"/>
          <w:szCs w:val="24"/>
        </w:rPr>
        <w:t xml:space="preserve">Correlation between the cranio-caudal length of kidneys and their contribution to overall function is shown in Figure </w:t>
      </w:r>
      <w:r w:rsidR="00D3346D" w:rsidRPr="00785402">
        <w:rPr>
          <w:rFonts w:ascii="Book Antiqua" w:hAnsi="Book Antiqua" w:cs="Arial"/>
          <w:sz w:val="24"/>
          <w:szCs w:val="24"/>
        </w:rPr>
        <w:t>1</w:t>
      </w:r>
      <w:r w:rsidR="00BC395A" w:rsidRPr="00785402">
        <w:rPr>
          <w:rFonts w:ascii="Book Antiqua" w:hAnsi="Book Antiqua" w:cs="Arial"/>
          <w:sz w:val="24"/>
          <w:szCs w:val="24"/>
        </w:rPr>
        <w:t xml:space="preserve">. Whereas there was no significant association with the left kidneys (Pearson </w:t>
      </w:r>
      <w:r w:rsidR="00BC395A" w:rsidRPr="00785402">
        <w:rPr>
          <w:rFonts w:ascii="Book Antiqua" w:hAnsi="Book Antiqua" w:cs="Arial"/>
          <w:i/>
          <w:sz w:val="24"/>
          <w:szCs w:val="24"/>
        </w:rPr>
        <w:t>r</w:t>
      </w:r>
      <w:r w:rsidR="00BC395A" w:rsidRPr="00785402">
        <w:rPr>
          <w:rFonts w:ascii="Book Antiqua" w:hAnsi="Book Antiqua" w:cs="Arial"/>
          <w:sz w:val="24"/>
          <w:szCs w:val="24"/>
        </w:rPr>
        <w:t xml:space="preserve"> = </w:t>
      </w:r>
      <w:r w:rsidR="00D318B8">
        <w:rPr>
          <w:rFonts w:ascii="Book Antiqua" w:hAnsi="Book Antiqua" w:cs="Arial"/>
          <w:sz w:val="24"/>
          <w:szCs w:val="24"/>
        </w:rPr>
        <w:t>−</w:t>
      </w:r>
      <w:r w:rsidR="00BC395A" w:rsidRPr="00785402">
        <w:rPr>
          <w:rFonts w:ascii="Book Antiqua" w:hAnsi="Book Antiqua" w:cs="Arial"/>
          <w:sz w:val="24"/>
          <w:szCs w:val="24"/>
        </w:rPr>
        <w:t xml:space="preserve">0.0029 (95%CI: </w:t>
      </w:r>
      <w:r w:rsidR="00D318B8">
        <w:rPr>
          <w:rFonts w:ascii="Book Antiqua" w:hAnsi="Book Antiqua" w:cs="Arial"/>
          <w:sz w:val="24"/>
          <w:szCs w:val="24"/>
        </w:rPr>
        <w:t>−</w:t>
      </w:r>
      <w:r w:rsidR="00BC395A" w:rsidRPr="00785402">
        <w:rPr>
          <w:rFonts w:ascii="Book Antiqua" w:hAnsi="Book Antiqua" w:cs="Arial"/>
          <w:sz w:val="24"/>
          <w:szCs w:val="24"/>
        </w:rPr>
        <w:t xml:space="preserve">0.1191 to 0.1133); </w:t>
      </w:r>
      <w:r w:rsidR="00BC395A" w:rsidRPr="00D318B8">
        <w:rPr>
          <w:rFonts w:ascii="Book Antiqua" w:hAnsi="Book Antiqua" w:cs="Arial"/>
          <w:i/>
          <w:iCs/>
          <w:sz w:val="24"/>
          <w:szCs w:val="24"/>
        </w:rPr>
        <w:t>R</w:t>
      </w:r>
      <w:r w:rsidR="00BC395A" w:rsidRPr="00785402">
        <w:rPr>
          <w:rFonts w:ascii="Book Antiqua" w:hAnsi="Book Antiqua" w:cs="Arial"/>
          <w:sz w:val="24"/>
          <w:szCs w:val="24"/>
          <w:vertAlign w:val="superscript"/>
        </w:rPr>
        <w:t>2</w:t>
      </w:r>
      <w:r w:rsidR="00BC395A" w:rsidRPr="00785402">
        <w:rPr>
          <w:rFonts w:ascii="Book Antiqua" w:hAnsi="Book Antiqua" w:cs="Arial"/>
          <w:sz w:val="24"/>
          <w:szCs w:val="24"/>
        </w:rPr>
        <w:t xml:space="preserve"> = 8.687e</w:t>
      </w:r>
      <w:r w:rsidR="00BC395A" w:rsidRPr="00785402">
        <w:rPr>
          <w:rFonts w:ascii="Book Antiqua" w:hAnsi="Book Antiqua" w:cs="Arial"/>
          <w:sz w:val="24"/>
          <w:szCs w:val="24"/>
          <w:vertAlign w:val="superscript"/>
        </w:rPr>
        <w:t>-006</w:t>
      </w:r>
      <w:r w:rsidR="00BC395A" w:rsidRPr="00785402">
        <w:rPr>
          <w:rFonts w:ascii="Book Antiqua" w:hAnsi="Book Antiqua" w:cs="Arial"/>
          <w:sz w:val="24"/>
          <w:szCs w:val="24"/>
        </w:rPr>
        <w:t xml:space="preserve">; </w:t>
      </w:r>
      <w:r w:rsidR="00625F2D" w:rsidRPr="00785402">
        <w:rPr>
          <w:rFonts w:ascii="Book Antiqua" w:hAnsi="Book Antiqua" w:cs="Arial"/>
          <w:i/>
          <w:sz w:val="24"/>
          <w:szCs w:val="24"/>
        </w:rPr>
        <w:t>P</w:t>
      </w:r>
      <w:r w:rsidR="00BC395A" w:rsidRPr="00785402">
        <w:rPr>
          <w:rFonts w:ascii="Book Antiqua" w:hAnsi="Book Antiqua" w:cs="Arial"/>
          <w:i/>
          <w:sz w:val="24"/>
          <w:szCs w:val="24"/>
        </w:rPr>
        <w:t xml:space="preserve"> </w:t>
      </w:r>
      <w:r w:rsidR="00BC395A" w:rsidRPr="00785402">
        <w:rPr>
          <w:rFonts w:ascii="Book Antiqua" w:hAnsi="Book Antiqua" w:cs="Arial"/>
          <w:sz w:val="24"/>
          <w:szCs w:val="24"/>
        </w:rPr>
        <w:t xml:space="preserve">= 0.9605), </w:t>
      </w:r>
      <w:r w:rsidR="00B96AFE" w:rsidRPr="00785402">
        <w:rPr>
          <w:rFonts w:ascii="Book Antiqua" w:hAnsi="Book Antiqua" w:cs="Arial"/>
          <w:sz w:val="24"/>
          <w:szCs w:val="24"/>
        </w:rPr>
        <w:t xml:space="preserve">there was a </w:t>
      </w:r>
      <w:r w:rsidR="00BC395A" w:rsidRPr="00785402">
        <w:rPr>
          <w:rFonts w:ascii="Book Antiqua" w:hAnsi="Book Antiqua" w:cs="Arial"/>
          <w:sz w:val="24"/>
          <w:szCs w:val="24"/>
        </w:rPr>
        <w:t xml:space="preserve">statistically significant </w:t>
      </w:r>
      <w:r w:rsidR="00B96AFE" w:rsidRPr="00785402">
        <w:rPr>
          <w:rFonts w:ascii="Book Antiqua" w:hAnsi="Book Antiqua" w:cs="Arial"/>
          <w:sz w:val="24"/>
          <w:szCs w:val="24"/>
        </w:rPr>
        <w:t xml:space="preserve">correlation with the right kidneys </w:t>
      </w:r>
      <w:r w:rsidR="00BC395A" w:rsidRPr="00785402">
        <w:rPr>
          <w:rFonts w:ascii="Book Antiqua" w:hAnsi="Book Antiqua" w:cs="Arial"/>
          <w:sz w:val="24"/>
          <w:szCs w:val="24"/>
        </w:rPr>
        <w:t xml:space="preserve">(Pearson </w:t>
      </w:r>
      <w:r w:rsidR="00BC395A" w:rsidRPr="00785402">
        <w:rPr>
          <w:rFonts w:ascii="Book Antiqua" w:hAnsi="Book Antiqua" w:cs="Arial"/>
          <w:i/>
          <w:sz w:val="24"/>
          <w:szCs w:val="24"/>
        </w:rPr>
        <w:t>r</w:t>
      </w:r>
      <w:r w:rsidR="00BC395A" w:rsidRPr="00785402">
        <w:rPr>
          <w:rFonts w:ascii="Book Antiqua" w:hAnsi="Book Antiqua" w:cs="Arial"/>
          <w:sz w:val="24"/>
          <w:szCs w:val="24"/>
        </w:rPr>
        <w:t xml:space="preserve"> = 0.1303 (95%CI: 0.01438 to 0.2429); </w:t>
      </w:r>
      <w:r w:rsidR="00BC395A" w:rsidRPr="00D318B8">
        <w:rPr>
          <w:rFonts w:ascii="Book Antiqua" w:hAnsi="Book Antiqua" w:cs="Arial"/>
          <w:i/>
          <w:iCs/>
          <w:sz w:val="24"/>
          <w:szCs w:val="24"/>
        </w:rPr>
        <w:t>R</w:t>
      </w:r>
      <w:r w:rsidR="00BC395A" w:rsidRPr="00785402">
        <w:rPr>
          <w:rFonts w:ascii="Book Antiqua" w:hAnsi="Book Antiqua" w:cs="Arial"/>
          <w:sz w:val="24"/>
          <w:szCs w:val="24"/>
          <w:vertAlign w:val="superscript"/>
        </w:rPr>
        <w:t>2</w:t>
      </w:r>
      <w:r w:rsidR="00BC395A" w:rsidRPr="00785402">
        <w:rPr>
          <w:rFonts w:ascii="Book Antiqua" w:hAnsi="Book Antiqua" w:cs="Arial"/>
          <w:sz w:val="24"/>
          <w:szCs w:val="24"/>
        </w:rPr>
        <w:t xml:space="preserve"> = 0.01699; </w:t>
      </w:r>
      <w:r w:rsidR="00625F2D" w:rsidRPr="00785402">
        <w:rPr>
          <w:rFonts w:ascii="Book Antiqua" w:hAnsi="Book Antiqua" w:cs="Arial"/>
          <w:i/>
          <w:sz w:val="24"/>
          <w:szCs w:val="24"/>
        </w:rPr>
        <w:t>P</w:t>
      </w:r>
      <w:r w:rsidR="00BC395A" w:rsidRPr="00785402">
        <w:rPr>
          <w:rFonts w:ascii="Book Antiqua" w:hAnsi="Book Antiqua" w:cs="Arial"/>
          <w:sz w:val="24"/>
          <w:szCs w:val="24"/>
        </w:rPr>
        <w:t xml:space="preserve"> = 0.0278). </w:t>
      </w:r>
    </w:p>
    <w:p w14:paraId="47A92061" w14:textId="1BC517AA" w:rsidR="00A22063" w:rsidRPr="00785402" w:rsidRDefault="00F3319C" w:rsidP="0064683D">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Correlation between difference in length </w:t>
      </w:r>
      <w:r w:rsidR="00784080" w:rsidRPr="00785402">
        <w:rPr>
          <w:rFonts w:ascii="Book Antiqua" w:hAnsi="Book Antiqua" w:cs="Arial"/>
          <w:sz w:val="24"/>
          <w:szCs w:val="24"/>
        </w:rPr>
        <w:t xml:space="preserve">according to imaging modality </w:t>
      </w:r>
      <w:r w:rsidRPr="00785402">
        <w:rPr>
          <w:rFonts w:ascii="Book Antiqua" w:hAnsi="Book Antiqua" w:cs="Arial"/>
          <w:sz w:val="24"/>
          <w:szCs w:val="24"/>
        </w:rPr>
        <w:t xml:space="preserve">and divided function of kidney pairs </w:t>
      </w:r>
      <w:r w:rsidR="00A22063" w:rsidRPr="00785402">
        <w:rPr>
          <w:rFonts w:ascii="Book Antiqua" w:hAnsi="Book Antiqua" w:cs="Arial"/>
          <w:sz w:val="24"/>
          <w:szCs w:val="24"/>
        </w:rPr>
        <w:t xml:space="preserve">is shown in </w:t>
      </w:r>
      <w:r w:rsidRPr="00785402">
        <w:rPr>
          <w:rFonts w:ascii="Book Antiqua" w:hAnsi="Book Antiqua" w:cs="Arial"/>
          <w:sz w:val="24"/>
          <w:szCs w:val="24"/>
        </w:rPr>
        <w:t xml:space="preserve">Figure </w:t>
      </w:r>
      <w:r w:rsidR="00D3346D" w:rsidRPr="00785402">
        <w:rPr>
          <w:rFonts w:ascii="Book Antiqua" w:hAnsi="Book Antiqua" w:cs="Arial"/>
          <w:sz w:val="24"/>
          <w:szCs w:val="24"/>
        </w:rPr>
        <w:t>2</w:t>
      </w:r>
      <w:r w:rsidRPr="00785402">
        <w:rPr>
          <w:rFonts w:ascii="Book Antiqua" w:hAnsi="Book Antiqua" w:cs="Arial"/>
          <w:sz w:val="24"/>
          <w:szCs w:val="24"/>
        </w:rPr>
        <w:t xml:space="preserve">. </w:t>
      </w:r>
      <w:r w:rsidR="00B96AFE" w:rsidRPr="00785402">
        <w:rPr>
          <w:rFonts w:ascii="Book Antiqua" w:hAnsi="Book Antiqua" w:cs="Arial"/>
          <w:sz w:val="24"/>
          <w:szCs w:val="24"/>
        </w:rPr>
        <w:t>Though weak, CT-measured kidney length provided a stronger correlation with divided function than US-measured length in this series (</w:t>
      </w:r>
      <w:r w:rsidR="00B96AFE" w:rsidRPr="00D318B8">
        <w:rPr>
          <w:rFonts w:ascii="Book Antiqua" w:hAnsi="Book Antiqua" w:cs="Arial"/>
          <w:i/>
          <w:iCs/>
          <w:sz w:val="24"/>
          <w:szCs w:val="24"/>
        </w:rPr>
        <w:t>R</w:t>
      </w:r>
      <w:r w:rsidR="00B96AFE" w:rsidRPr="00785402">
        <w:rPr>
          <w:rFonts w:ascii="Book Antiqua" w:hAnsi="Book Antiqua" w:cs="Arial"/>
          <w:sz w:val="24"/>
          <w:szCs w:val="24"/>
          <w:vertAlign w:val="superscript"/>
        </w:rPr>
        <w:t>2</w:t>
      </w:r>
      <w:r w:rsidR="00B96AFE" w:rsidRPr="00785402">
        <w:rPr>
          <w:rFonts w:ascii="Book Antiqua" w:hAnsi="Book Antiqua" w:cs="Arial"/>
          <w:sz w:val="24"/>
          <w:szCs w:val="24"/>
        </w:rPr>
        <w:t xml:space="preserve"> = 0.0378 </w:t>
      </w:r>
      <w:r w:rsidR="00B96AFE" w:rsidRPr="00D318B8">
        <w:rPr>
          <w:rFonts w:ascii="Book Antiqua" w:hAnsi="Book Antiqua" w:cs="Arial"/>
          <w:i/>
          <w:iCs/>
          <w:sz w:val="24"/>
          <w:szCs w:val="24"/>
        </w:rPr>
        <w:t>vs</w:t>
      </w:r>
      <w:r w:rsidR="00B96AFE" w:rsidRPr="00785402">
        <w:rPr>
          <w:rFonts w:ascii="Book Antiqua" w:hAnsi="Book Antiqua" w:cs="Arial"/>
          <w:sz w:val="24"/>
          <w:szCs w:val="24"/>
        </w:rPr>
        <w:t xml:space="preserve"> 0.0019 respectively). </w:t>
      </w:r>
      <w:r w:rsidR="00242F74" w:rsidRPr="00785402">
        <w:rPr>
          <w:rFonts w:ascii="Book Antiqua" w:hAnsi="Book Antiqua" w:cs="Arial"/>
          <w:sz w:val="24"/>
          <w:szCs w:val="24"/>
        </w:rPr>
        <w:t>Overall</w:t>
      </w:r>
      <w:r w:rsidR="00A73C03" w:rsidRPr="00785402">
        <w:rPr>
          <w:rFonts w:ascii="Book Antiqua" w:hAnsi="Book Antiqua" w:cs="Arial"/>
          <w:sz w:val="24"/>
          <w:szCs w:val="24"/>
        </w:rPr>
        <w:t>,</w:t>
      </w:r>
      <w:r w:rsidR="00242F74" w:rsidRPr="00785402">
        <w:rPr>
          <w:rFonts w:ascii="Book Antiqua" w:hAnsi="Book Antiqua" w:cs="Arial"/>
          <w:sz w:val="24"/>
          <w:szCs w:val="24"/>
        </w:rPr>
        <w:t xml:space="preserve"> the correlation between difference</w:t>
      </w:r>
      <w:r w:rsidR="005F6BA2" w:rsidRPr="00785402">
        <w:rPr>
          <w:rFonts w:ascii="Book Antiqua" w:hAnsi="Book Antiqua" w:cs="Arial"/>
          <w:sz w:val="24"/>
          <w:szCs w:val="24"/>
        </w:rPr>
        <w:t>s</w:t>
      </w:r>
      <w:r w:rsidR="00242F74" w:rsidRPr="00785402">
        <w:rPr>
          <w:rFonts w:ascii="Book Antiqua" w:hAnsi="Book Antiqua" w:cs="Arial"/>
          <w:sz w:val="24"/>
          <w:szCs w:val="24"/>
        </w:rPr>
        <w:t xml:space="preserve"> in length and di</w:t>
      </w:r>
      <w:r w:rsidR="00F94A14" w:rsidRPr="00785402">
        <w:rPr>
          <w:rFonts w:ascii="Book Antiqua" w:hAnsi="Book Antiqua" w:cs="Arial"/>
          <w:sz w:val="24"/>
          <w:szCs w:val="24"/>
        </w:rPr>
        <w:t>fferential</w:t>
      </w:r>
      <w:r w:rsidR="00242F74" w:rsidRPr="00785402">
        <w:rPr>
          <w:rFonts w:ascii="Book Antiqua" w:hAnsi="Book Antiqua" w:cs="Arial"/>
          <w:sz w:val="24"/>
          <w:szCs w:val="24"/>
        </w:rPr>
        <w:t xml:space="preserve"> function of kidney pairs was 0.163</w:t>
      </w:r>
      <w:r w:rsidR="00A22063" w:rsidRPr="00785402">
        <w:rPr>
          <w:rFonts w:ascii="Book Antiqua" w:hAnsi="Book Antiqua" w:cs="Arial"/>
          <w:sz w:val="24"/>
          <w:szCs w:val="24"/>
        </w:rPr>
        <w:t xml:space="preserve">0 (Pearson’s) (95%CI from 0.0477 to 0.2740; </w:t>
      </w:r>
      <w:r w:rsidR="00A22063" w:rsidRPr="00D318B8">
        <w:rPr>
          <w:rFonts w:ascii="Book Antiqua" w:hAnsi="Book Antiqua" w:cs="Arial"/>
          <w:i/>
          <w:iCs/>
          <w:sz w:val="24"/>
          <w:szCs w:val="24"/>
        </w:rPr>
        <w:t>R</w:t>
      </w:r>
      <w:r w:rsidR="00A22063" w:rsidRPr="00785402">
        <w:rPr>
          <w:rFonts w:ascii="Book Antiqua" w:hAnsi="Book Antiqua" w:cs="Arial"/>
          <w:sz w:val="24"/>
          <w:szCs w:val="24"/>
          <w:vertAlign w:val="superscript"/>
        </w:rPr>
        <w:t>2</w:t>
      </w:r>
      <w:r w:rsidR="00A22063" w:rsidRPr="00785402">
        <w:rPr>
          <w:rFonts w:ascii="Book Antiqua" w:hAnsi="Book Antiqua" w:cs="Arial"/>
          <w:sz w:val="24"/>
          <w:szCs w:val="24"/>
        </w:rPr>
        <w:t xml:space="preserve"> = 0.0266; </w:t>
      </w:r>
      <w:r w:rsidR="00625F2D" w:rsidRPr="00785402">
        <w:rPr>
          <w:rFonts w:ascii="Book Antiqua" w:hAnsi="Book Antiqua" w:cs="Arial"/>
          <w:i/>
          <w:sz w:val="24"/>
          <w:szCs w:val="24"/>
        </w:rPr>
        <w:t>P</w:t>
      </w:r>
      <w:r w:rsidR="00A22063" w:rsidRPr="00785402">
        <w:rPr>
          <w:rFonts w:ascii="Book Antiqua" w:hAnsi="Book Antiqua" w:cs="Arial"/>
          <w:sz w:val="24"/>
          <w:szCs w:val="24"/>
        </w:rPr>
        <w:t xml:space="preserve"> = 0.0058; Figure </w:t>
      </w:r>
      <w:r w:rsidR="00D3346D" w:rsidRPr="00785402">
        <w:rPr>
          <w:rFonts w:ascii="Book Antiqua" w:hAnsi="Book Antiqua" w:cs="Arial"/>
          <w:sz w:val="24"/>
          <w:szCs w:val="24"/>
        </w:rPr>
        <w:t>3</w:t>
      </w:r>
      <w:r w:rsidR="00A22063" w:rsidRPr="00785402">
        <w:rPr>
          <w:rFonts w:ascii="Book Antiqua" w:hAnsi="Book Antiqua" w:cs="Arial"/>
          <w:sz w:val="24"/>
          <w:szCs w:val="24"/>
        </w:rPr>
        <w:t>).</w:t>
      </w:r>
    </w:p>
    <w:p w14:paraId="7F2BA621" w14:textId="6B32EF85" w:rsidR="00132049" w:rsidRPr="00785402" w:rsidRDefault="00382352"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The frequency distribution of the differences in length and divided function between 285 kidney pairs is shown in Figure </w:t>
      </w:r>
      <w:r w:rsidR="00D3346D" w:rsidRPr="00785402">
        <w:rPr>
          <w:rFonts w:ascii="Book Antiqua" w:hAnsi="Book Antiqua" w:cs="Arial"/>
          <w:sz w:val="24"/>
          <w:szCs w:val="24"/>
        </w:rPr>
        <w:t>4</w:t>
      </w:r>
      <w:r w:rsidRPr="00785402">
        <w:rPr>
          <w:rFonts w:ascii="Book Antiqua" w:hAnsi="Book Antiqua" w:cs="Arial"/>
          <w:sz w:val="24"/>
          <w:szCs w:val="24"/>
        </w:rPr>
        <w:t>.</w:t>
      </w:r>
      <w:r w:rsidR="00E20228" w:rsidRPr="00785402">
        <w:rPr>
          <w:rFonts w:ascii="Book Antiqua" w:hAnsi="Book Antiqua" w:cs="Arial"/>
          <w:sz w:val="24"/>
          <w:szCs w:val="24"/>
        </w:rPr>
        <w:t xml:space="preserve"> Fifty seven (20%) donors had no </w:t>
      </w:r>
      <w:r w:rsidR="00E20228" w:rsidRPr="00785402">
        <w:rPr>
          <w:rFonts w:ascii="Book Antiqua" w:hAnsi="Book Antiqua" w:cs="Arial"/>
          <w:sz w:val="24"/>
          <w:szCs w:val="24"/>
        </w:rPr>
        <w:lastRenderedPageBreak/>
        <w:t xml:space="preserve">difference in the </w:t>
      </w:r>
      <w:r w:rsidR="00132049" w:rsidRPr="00785402">
        <w:rPr>
          <w:rFonts w:ascii="Book Antiqua" w:hAnsi="Book Antiqua" w:cs="Arial"/>
          <w:sz w:val="24"/>
          <w:szCs w:val="24"/>
        </w:rPr>
        <w:t>length</w:t>
      </w:r>
      <w:r w:rsidR="00E20228" w:rsidRPr="00785402">
        <w:rPr>
          <w:rFonts w:ascii="Book Antiqua" w:hAnsi="Book Antiqua" w:cs="Arial"/>
          <w:sz w:val="24"/>
          <w:szCs w:val="24"/>
        </w:rPr>
        <w:t xml:space="preserve"> of their kidneys compared to 40 who had no difference in the divided function of their kidney pairs – </w:t>
      </w:r>
      <w:r w:rsidR="00E20228" w:rsidRPr="00785402">
        <w:rPr>
          <w:rFonts w:ascii="Book Antiqua" w:hAnsi="Book Antiqua" w:cs="Arial"/>
          <w:i/>
          <w:sz w:val="24"/>
          <w:szCs w:val="24"/>
        </w:rPr>
        <w:t>x</w:t>
      </w:r>
      <w:r w:rsidR="00E20228" w:rsidRPr="00785402">
        <w:rPr>
          <w:rFonts w:ascii="Book Antiqua" w:hAnsi="Book Antiqua" w:cs="Arial"/>
          <w:i/>
          <w:sz w:val="24"/>
          <w:szCs w:val="24"/>
          <w:vertAlign w:val="superscript"/>
        </w:rPr>
        <w:t>2</w:t>
      </w:r>
      <w:r w:rsidR="00E20228" w:rsidRPr="00785402">
        <w:rPr>
          <w:rFonts w:ascii="Book Antiqua" w:hAnsi="Book Antiqua" w:cs="Arial"/>
          <w:sz w:val="24"/>
          <w:szCs w:val="24"/>
        </w:rPr>
        <w:t xml:space="preserve"> = 3.5904, </w:t>
      </w:r>
      <w:r w:rsidR="00D318B8" w:rsidRPr="00D318B8">
        <w:rPr>
          <w:rFonts w:ascii="Book Antiqua" w:hAnsi="Book Antiqua" w:cs="Arial"/>
          <w:i/>
          <w:iCs/>
          <w:sz w:val="24"/>
          <w:szCs w:val="24"/>
        </w:rPr>
        <w:t>P</w:t>
      </w:r>
      <w:r w:rsidR="00E20228" w:rsidRPr="00785402">
        <w:rPr>
          <w:rFonts w:ascii="Book Antiqua" w:hAnsi="Book Antiqua" w:cs="Arial"/>
          <w:sz w:val="24"/>
          <w:szCs w:val="24"/>
        </w:rPr>
        <w:t xml:space="preserve"> = 0.058. However, when the proportion of donors with a difference in length above 1</w:t>
      </w:r>
      <w:r w:rsidR="00D318B8">
        <w:rPr>
          <w:rFonts w:ascii="Book Antiqua" w:hAnsi="Book Antiqua" w:cs="Arial"/>
          <w:sz w:val="24"/>
          <w:szCs w:val="24"/>
        </w:rPr>
        <w:t xml:space="preserve"> </w:t>
      </w:r>
      <w:r w:rsidR="00E20228" w:rsidRPr="00785402">
        <w:rPr>
          <w:rFonts w:ascii="Book Antiqua" w:hAnsi="Book Antiqua" w:cs="Arial"/>
          <w:sz w:val="24"/>
          <w:szCs w:val="24"/>
        </w:rPr>
        <w:t>cm (34/285) was compared with those with a differential function of 10</w:t>
      </w:r>
      <w:r w:rsidR="00F94A14" w:rsidRPr="00785402">
        <w:rPr>
          <w:rFonts w:ascii="Book Antiqua" w:hAnsi="Book Antiqua" w:cs="Arial"/>
          <w:sz w:val="24"/>
          <w:szCs w:val="24"/>
        </w:rPr>
        <w:t>%</w:t>
      </w:r>
      <w:r w:rsidR="00E20228" w:rsidRPr="00785402">
        <w:rPr>
          <w:rFonts w:ascii="Book Antiqua" w:hAnsi="Book Antiqua" w:cs="Arial"/>
          <w:sz w:val="24"/>
          <w:szCs w:val="24"/>
        </w:rPr>
        <w:t xml:space="preserve"> or higher (73/285), this was found to be highly statistically significant – </w:t>
      </w:r>
      <w:r w:rsidR="00E20228" w:rsidRPr="00785402">
        <w:rPr>
          <w:rFonts w:ascii="Book Antiqua" w:hAnsi="Book Antiqua" w:cs="Arial"/>
          <w:i/>
          <w:sz w:val="24"/>
          <w:szCs w:val="24"/>
        </w:rPr>
        <w:t>x</w:t>
      </w:r>
      <w:r w:rsidR="00E20228" w:rsidRPr="00785402">
        <w:rPr>
          <w:rFonts w:ascii="Book Antiqua" w:hAnsi="Book Antiqua" w:cs="Arial"/>
          <w:i/>
          <w:sz w:val="24"/>
          <w:szCs w:val="24"/>
          <w:vertAlign w:val="superscript"/>
        </w:rPr>
        <w:t>2</w:t>
      </w:r>
      <w:r w:rsidR="00E20228" w:rsidRPr="00785402">
        <w:rPr>
          <w:rFonts w:ascii="Book Antiqua" w:hAnsi="Book Antiqua" w:cs="Arial"/>
          <w:sz w:val="24"/>
          <w:szCs w:val="24"/>
        </w:rPr>
        <w:t xml:space="preserve"> = 17.5001, </w:t>
      </w:r>
      <w:r w:rsidR="00625F2D" w:rsidRPr="00785402">
        <w:rPr>
          <w:rFonts w:ascii="Book Antiqua" w:hAnsi="Book Antiqua" w:cs="Arial"/>
          <w:i/>
          <w:sz w:val="24"/>
          <w:szCs w:val="24"/>
        </w:rPr>
        <w:t>P</w:t>
      </w:r>
      <w:r w:rsidR="00E20228" w:rsidRPr="00785402">
        <w:rPr>
          <w:rFonts w:ascii="Book Antiqua" w:hAnsi="Book Antiqua" w:cs="Arial"/>
          <w:sz w:val="24"/>
          <w:szCs w:val="24"/>
        </w:rPr>
        <w:t xml:space="preserve"> = 0.0000</w:t>
      </w:r>
      <w:r w:rsidR="00A73C03" w:rsidRPr="00785402">
        <w:rPr>
          <w:rFonts w:ascii="Book Antiqua" w:hAnsi="Book Antiqua" w:cs="Arial"/>
          <w:sz w:val="24"/>
          <w:szCs w:val="24"/>
        </w:rPr>
        <w:t>3</w:t>
      </w:r>
      <w:r w:rsidR="00E20228" w:rsidRPr="00785402">
        <w:rPr>
          <w:rFonts w:ascii="Book Antiqua" w:hAnsi="Book Antiqua" w:cs="Arial"/>
          <w:sz w:val="24"/>
          <w:szCs w:val="24"/>
        </w:rPr>
        <w:t>.</w:t>
      </w:r>
      <w:r w:rsidR="00132049" w:rsidRPr="00785402">
        <w:rPr>
          <w:rFonts w:ascii="Book Antiqua" w:hAnsi="Book Antiqua" w:cs="Arial"/>
          <w:sz w:val="24"/>
          <w:szCs w:val="24"/>
        </w:rPr>
        <w:t xml:space="preserve"> </w:t>
      </w:r>
      <w:r w:rsidR="00CD2DEA" w:rsidRPr="00785402">
        <w:rPr>
          <w:rFonts w:ascii="Book Antiqua" w:hAnsi="Book Antiqua" w:cs="Arial"/>
          <w:sz w:val="24"/>
          <w:szCs w:val="24"/>
        </w:rPr>
        <w:t>Of 34 potential donors with a difference in length of at least 1cm, seven had differential function of 10</w:t>
      </w:r>
      <w:r w:rsidR="00D318B8">
        <w:rPr>
          <w:rFonts w:ascii="Book Antiqua" w:hAnsi="Book Antiqua" w:cs="Arial"/>
          <w:sz w:val="24"/>
          <w:szCs w:val="24"/>
        </w:rPr>
        <w:t>%</w:t>
      </w:r>
      <w:r w:rsidR="00CD2DEA" w:rsidRPr="00785402">
        <w:rPr>
          <w:rFonts w:ascii="Book Antiqua" w:hAnsi="Book Antiqua" w:cs="Arial"/>
          <w:sz w:val="24"/>
          <w:szCs w:val="24"/>
        </w:rPr>
        <w:t>-20% with one over 20%</w:t>
      </w:r>
      <w:r w:rsidR="00637673" w:rsidRPr="00785402">
        <w:rPr>
          <w:rFonts w:ascii="Book Antiqua" w:hAnsi="Book Antiqua" w:cs="Arial"/>
          <w:sz w:val="24"/>
          <w:szCs w:val="24"/>
        </w:rPr>
        <w:t xml:space="preserve"> </w:t>
      </w:r>
      <w:r w:rsidR="00A06423" w:rsidRPr="00785402">
        <w:rPr>
          <w:rFonts w:ascii="Book Antiqua" w:hAnsi="Book Antiqua" w:cs="Arial"/>
          <w:sz w:val="24"/>
          <w:szCs w:val="24"/>
        </w:rPr>
        <w:t>(</w:t>
      </w:r>
      <w:r w:rsidR="00637673" w:rsidRPr="00785402">
        <w:rPr>
          <w:rFonts w:ascii="Book Antiqua" w:hAnsi="Book Antiqua" w:cs="Arial"/>
          <w:sz w:val="24"/>
          <w:szCs w:val="24"/>
        </w:rPr>
        <w:t>Table 2</w:t>
      </w:r>
      <w:r w:rsidR="00A06423" w:rsidRPr="00785402">
        <w:rPr>
          <w:rFonts w:ascii="Book Antiqua" w:hAnsi="Book Antiqua" w:cs="Arial"/>
          <w:sz w:val="24"/>
          <w:szCs w:val="24"/>
        </w:rPr>
        <w:t>)</w:t>
      </w:r>
      <w:r w:rsidR="00CD2DEA" w:rsidRPr="00785402">
        <w:rPr>
          <w:rFonts w:ascii="Book Antiqua" w:hAnsi="Book Antiqua" w:cs="Arial"/>
          <w:sz w:val="24"/>
          <w:szCs w:val="24"/>
        </w:rPr>
        <w:t xml:space="preserve">. Conversely, of </w:t>
      </w:r>
      <w:r w:rsidR="00FE7E3C" w:rsidRPr="00785402">
        <w:rPr>
          <w:rFonts w:ascii="Book Antiqua" w:hAnsi="Book Antiqua" w:cs="Arial"/>
          <w:sz w:val="24"/>
          <w:szCs w:val="24"/>
        </w:rPr>
        <w:t>seven patients with &gt;</w:t>
      </w:r>
      <w:r w:rsidR="00D318B8">
        <w:rPr>
          <w:rFonts w:ascii="Book Antiqua" w:hAnsi="Book Antiqua" w:cs="Arial"/>
          <w:sz w:val="24"/>
          <w:szCs w:val="24"/>
        </w:rPr>
        <w:t xml:space="preserve"> </w:t>
      </w:r>
      <w:r w:rsidR="00FE7E3C" w:rsidRPr="00785402">
        <w:rPr>
          <w:rFonts w:ascii="Book Antiqua" w:hAnsi="Book Antiqua" w:cs="Arial"/>
          <w:sz w:val="24"/>
          <w:szCs w:val="24"/>
        </w:rPr>
        <w:t>20% difference in function, only one had &gt;</w:t>
      </w:r>
      <w:r w:rsidR="00D318B8">
        <w:rPr>
          <w:rFonts w:ascii="Book Antiqua" w:hAnsi="Book Antiqua" w:cs="Arial"/>
          <w:sz w:val="24"/>
          <w:szCs w:val="24"/>
        </w:rPr>
        <w:t xml:space="preserve"> </w:t>
      </w:r>
      <w:r w:rsidR="00FE7E3C" w:rsidRPr="00785402">
        <w:rPr>
          <w:rFonts w:ascii="Book Antiqua" w:hAnsi="Book Antiqua" w:cs="Arial"/>
          <w:sz w:val="24"/>
          <w:szCs w:val="24"/>
        </w:rPr>
        <w:t>2</w:t>
      </w:r>
      <w:r w:rsidR="00D318B8">
        <w:rPr>
          <w:rFonts w:ascii="Book Antiqua" w:hAnsi="Book Antiqua" w:cs="Arial"/>
          <w:sz w:val="24"/>
          <w:szCs w:val="24"/>
        </w:rPr>
        <w:t xml:space="preserve"> </w:t>
      </w:r>
      <w:r w:rsidR="00FE7E3C" w:rsidRPr="00785402">
        <w:rPr>
          <w:rFonts w:ascii="Book Antiqua" w:hAnsi="Book Antiqua" w:cs="Arial"/>
          <w:sz w:val="24"/>
          <w:szCs w:val="24"/>
        </w:rPr>
        <w:t>cm difference in length (2.3</w:t>
      </w:r>
      <w:r w:rsidR="00D318B8">
        <w:rPr>
          <w:rFonts w:ascii="Book Antiqua" w:hAnsi="Book Antiqua" w:cs="Arial"/>
          <w:sz w:val="24"/>
          <w:szCs w:val="24"/>
        </w:rPr>
        <w:t xml:space="preserve"> </w:t>
      </w:r>
      <w:r w:rsidR="00FE7E3C" w:rsidRPr="00785402">
        <w:rPr>
          <w:rFonts w:ascii="Book Antiqua" w:hAnsi="Book Antiqua" w:cs="Arial"/>
          <w:sz w:val="24"/>
          <w:szCs w:val="24"/>
        </w:rPr>
        <w:t>cm;</w:t>
      </w:r>
      <w:r w:rsidR="00132049" w:rsidRPr="00785402">
        <w:rPr>
          <w:rFonts w:ascii="Book Antiqua" w:hAnsi="Book Antiqua" w:cs="Arial"/>
          <w:sz w:val="24"/>
          <w:szCs w:val="24"/>
        </w:rPr>
        <w:t xml:space="preserve"> Table 3</w:t>
      </w:r>
      <w:r w:rsidR="00FE7E3C" w:rsidRPr="00785402">
        <w:rPr>
          <w:rFonts w:ascii="Book Antiqua" w:hAnsi="Book Antiqua" w:cs="Arial"/>
          <w:sz w:val="24"/>
          <w:szCs w:val="24"/>
        </w:rPr>
        <w:t>)</w:t>
      </w:r>
      <w:r w:rsidR="00CD2DEA" w:rsidRPr="00785402">
        <w:rPr>
          <w:rFonts w:ascii="Book Antiqua" w:hAnsi="Book Antiqua" w:cs="Arial"/>
          <w:sz w:val="24"/>
          <w:szCs w:val="24"/>
        </w:rPr>
        <w:t>.</w:t>
      </w:r>
      <w:r w:rsidR="00FE7E3C" w:rsidRPr="00785402">
        <w:rPr>
          <w:rFonts w:ascii="Book Antiqua" w:hAnsi="Book Antiqua" w:cs="Arial"/>
          <w:sz w:val="24"/>
          <w:szCs w:val="24"/>
        </w:rPr>
        <w:t xml:space="preserve"> In the remaining six the difference in length ranged from </w:t>
      </w:r>
      <w:r w:rsidR="00D318B8">
        <w:rPr>
          <w:rFonts w:ascii="Book Antiqua" w:hAnsi="Book Antiqua" w:cs="Arial"/>
          <w:sz w:val="24"/>
          <w:szCs w:val="24"/>
        </w:rPr>
        <w:t>−</w:t>
      </w:r>
      <w:r w:rsidR="00FE7E3C" w:rsidRPr="00785402">
        <w:rPr>
          <w:rFonts w:ascii="Book Antiqua" w:hAnsi="Book Antiqua" w:cs="Arial"/>
          <w:sz w:val="24"/>
          <w:szCs w:val="24"/>
        </w:rPr>
        <w:t>1 to 0.3. T</w:t>
      </w:r>
      <w:r w:rsidR="00624256" w:rsidRPr="00785402">
        <w:rPr>
          <w:rFonts w:ascii="Book Antiqua" w:hAnsi="Book Antiqua" w:cs="Arial"/>
          <w:sz w:val="24"/>
          <w:szCs w:val="24"/>
        </w:rPr>
        <w:t>hree</w:t>
      </w:r>
      <w:r w:rsidR="00FE7E3C" w:rsidRPr="00785402">
        <w:rPr>
          <w:rFonts w:ascii="Book Antiqua" w:hAnsi="Book Antiqua" w:cs="Arial"/>
          <w:sz w:val="24"/>
          <w:szCs w:val="24"/>
        </w:rPr>
        <w:t xml:space="preserve"> </w:t>
      </w:r>
      <w:r w:rsidR="00637673" w:rsidRPr="00785402">
        <w:rPr>
          <w:rFonts w:ascii="Book Antiqua" w:hAnsi="Book Antiqua" w:cs="Arial"/>
          <w:sz w:val="24"/>
          <w:szCs w:val="24"/>
        </w:rPr>
        <w:t xml:space="preserve">of these have </w:t>
      </w:r>
      <w:r w:rsidR="00FE7E3C" w:rsidRPr="00785402">
        <w:rPr>
          <w:rFonts w:ascii="Book Antiqua" w:hAnsi="Book Antiqua" w:cs="Arial"/>
          <w:sz w:val="24"/>
          <w:szCs w:val="24"/>
        </w:rPr>
        <w:t>donated, t</w:t>
      </w:r>
      <w:r w:rsidR="00624256" w:rsidRPr="00785402">
        <w:rPr>
          <w:rFonts w:ascii="Book Antiqua" w:hAnsi="Book Antiqua" w:cs="Arial"/>
          <w:sz w:val="24"/>
          <w:szCs w:val="24"/>
        </w:rPr>
        <w:t>hree</w:t>
      </w:r>
      <w:r w:rsidR="00FE7E3C" w:rsidRPr="00785402">
        <w:rPr>
          <w:rFonts w:ascii="Book Antiqua" w:hAnsi="Book Antiqua" w:cs="Arial"/>
          <w:sz w:val="24"/>
          <w:szCs w:val="24"/>
        </w:rPr>
        <w:t xml:space="preserve"> were declined, </w:t>
      </w:r>
      <w:r w:rsidR="00637673" w:rsidRPr="00785402">
        <w:rPr>
          <w:rFonts w:ascii="Book Antiqua" w:hAnsi="Book Antiqua" w:cs="Arial"/>
          <w:sz w:val="24"/>
          <w:szCs w:val="24"/>
        </w:rPr>
        <w:t xml:space="preserve">one </w:t>
      </w:r>
      <w:r w:rsidR="00FE7E3C" w:rsidRPr="00785402">
        <w:rPr>
          <w:rFonts w:ascii="Book Antiqua" w:hAnsi="Book Antiqua" w:cs="Arial"/>
          <w:sz w:val="24"/>
          <w:szCs w:val="24"/>
        </w:rPr>
        <w:t>donor</w:t>
      </w:r>
      <w:r w:rsidR="00624256" w:rsidRPr="00785402">
        <w:rPr>
          <w:rFonts w:ascii="Book Antiqua" w:hAnsi="Book Antiqua" w:cs="Arial"/>
          <w:sz w:val="24"/>
          <w:szCs w:val="24"/>
        </w:rPr>
        <w:t xml:space="preserve"> has </w:t>
      </w:r>
      <w:r w:rsidR="00FE7E3C" w:rsidRPr="00785402">
        <w:rPr>
          <w:rFonts w:ascii="Book Antiqua" w:hAnsi="Book Antiqua" w:cs="Arial"/>
          <w:sz w:val="24"/>
          <w:szCs w:val="24"/>
        </w:rPr>
        <w:t>moved from the area.</w:t>
      </w:r>
      <w:r w:rsidR="00637673" w:rsidRPr="00785402">
        <w:rPr>
          <w:rFonts w:ascii="Book Antiqua" w:hAnsi="Book Antiqua" w:cs="Arial"/>
          <w:sz w:val="24"/>
          <w:szCs w:val="24"/>
        </w:rPr>
        <w:t xml:space="preserve"> </w:t>
      </w:r>
    </w:p>
    <w:p w14:paraId="2DDF352A" w14:textId="0F64561E" w:rsidR="00EA05DA" w:rsidRPr="00785402" w:rsidRDefault="00637673"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Of 73 with a significant difference in divided function</w:t>
      </w:r>
      <w:r w:rsidR="00132049" w:rsidRPr="00785402">
        <w:rPr>
          <w:rFonts w:ascii="Book Antiqua" w:hAnsi="Book Antiqua" w:cs="Arial"/>
          <w:sz w:val="24"/>
          <w:szCs w:val="24"/>
        </w:rPr>
        <w:t xml:space="preserve"> (categories 3 and 4</w:t>
      </w:r>
      <w:r w:rsidR="00A73C03" w:rsidRPr="00785402">
        <w:rPr>
          <w:rFonts w:ascii="Book Antiqua" w:hAnsi="Book Antiqua" w:cs="Arial"/>
          <w:sz w:val="24"/>
          <w:szCs w:val="24"/>
        </w:rPr>
        <w:t>,</w:t>
      </w:r>
      <w:r w:rsidR="00132049" w:rsidRPr="00785402">
        <w:rPr>
          <w:rFonts w:ascii="Book Antiqua" w:hAnsi="Book Antiqua" w:cs="Arial"/>
          <w:sz w:val="24"/>
          <w:szCs w:val="24"/>
        </w:rPr>
        <w:t xml:space="preserve"> Table 2)</w:t>
      </w:r>
      <w:r w:rsidRPr="00785402">
        <w:rPr>
          <w:rFonts w:ascii="Book Antiqua" w:hAnsi="Book Antiqua" w:cs="Arial"/>
          <w:sz w:val="24"/>
          <w:szCs w:val="24"/>
        </w:rPr>
        <w:t>, 1</w:t>
      </w:r>
      <w:r w:rsidR="00132049" w:rsidRPr="00785402">
        <w:rPr>
          <w:rFonts w:ascii="Book Antiqua" w:hAnsi="Book Antiqua" w:cs="Arial"/>
          <w:sz w:val="24"/>
          <w:szCs w:val="24"/>
        </w:rPr>
        <w:t xml:space="preserve">8 </w:t>
      </w:r>
      <w:r w:rsidRPr="00785402">
        <w:rPr>
          <w:rFonts w:ascii="Book Antiqua" w:hAnsi="Book Antiqua" w:cs="Arial"/>
          <w:sz w:val="24"/>
          <w:szCs w:val="24"/>
        </w:rPr>
        <w:t>(2</w:t>
      </w:r>
      <w:r w:rsidR="00132049" w:rsidRPr="00785402">
        <w:rPr>
          <w:rFonts w:ascii="Book Antiqua" w:hAnsi="Book Antiqua" w:cs="Arial"/>
          <w:sz w:val="24"/>
          <w:szCs w:val="24"/>
        </w:rPr>
        <w:t>4.7</w:t>
      </w:r>
      <w:r w:rsidRPr="00785402">
        <w:rPr>
          <w:rFonts w:ascii="Book Antiqua" w:hAnsi="Book Antiqua" w:cs="Arial"/>
          <w:sz w:val="24"/>
          <w:szCs w:val="24"/>
        </w:rPr>
        <w:t xml:space="preserve">%) had no difference in kidney length; </w:t>
      </w:r>
      <w:r w:rsidR="00132049" w:rsidRPr="00785402">
        <w:rPr>
          <w:rFonts w:ascii="Book Antiqua" w:hAnsi="Book Antiqua" w:cs="Arial"/>
          <w:sz w:val="24"/>
          <w:szCs w:val="24"/>
        </w:rPr>
        <w:t>54</w:t>
      </w:r>
      <w:r w:rsidR="00D318B8">
        <w:rPr>
          <w:rFonts w:ascii="Book Antiqua" w:hAnsi="Book Antiqua" w:cs="Arial"/>
          <w:sz w:val="24"/>
          <w:szCs w:val="24"/>
        </w:rPr>
        <w:t xml:space="preserve"> </w:t>
      </w:r>
      <w:r w:rsidRPr="00785402">
        <w:rPr>
          <w:rFonts w:ascii="Book Antiqua" w:hAnsi="Book Antiqua" w:cs="Arial"/>
          <w:sz w:val="24"/>
          <w:szCs w:val="24"/>
        </w:rPr>
        <w:t>(</w:t>
      </w:r>
      <w:r w:rsidR="00132049" w:rsidRPr="00785402">
        <w:rPr>
          <w:rFonts w:ascii="Book Antiqua" w:hAnsi="Book Antiqua" w:cs="Arial"/>
          <w:sz w:val="24"/>
          <w:szCs w:val="24"/>
        </w:rPr>
        <w:t>74</w:t>
      </w:r>
      <w:r w:rsidRPr="00785402">
        <w:rPr>
          <w:rFonts w:ascii="Book Antiqua" w:hAnsi="Book Antiqua" w:cs="Arial"/>
          <w:sz w:val="24"/>
          <w:szCs w:val="24"/>
        </w:rPr>
        <w:t xml:space="preserve">%) had a difference </w:t>
      </w:r>
      <w:r w:rsidR="000307F8" w:rsidRPr="00785402">
        <w:rPr>
          <w:rFonts w:ascii="Book Antiqua" w:hAnsi="Book Antiqua" w:cs="Arial"/>
          <w:sz w:val="24"/>
          <w:szCs w:val="24"/>
        </w:rPr>
        <w:t xml:space="preserve">of </w:t>
      </w:r>
      <w:r w:rsidRPr="00785402">
        <w:rPr>
          <w:rFonts w:ascii="Book Antiqua" w:hAnsi="Book Antiqua" w:cs="Arial"/>
          <w:sz w:val="24"/>
          <w:szCs w:val="24"/>
        </w:rPr>
        <w:t>&lt;</w:t>
      </w:r>
      <w:r w:rsidR="00D318B8">
        <w:rPr>
          <w:rFonts w:ascii="Book Antiqua" w:hAnsi="Book Antiqua" w:cs="Arial"/>
          <w:sz w:val="24"/>
          <w:szCs w:val="24"/>
        </w:rPr>
        <w:t xml:space="preserve"> </w:t>
      </w:r>
      <w:r w:rsidRPr="00785402">
        <w:rPr>
          <w:rFonts w:ascii="Book Antiqua" w:hAnsi="Book Antiqua" w:cs="Arial"/>
          <w:sz w:val="24"/>
          <w:szCs w:val="24"/>
        </w:rPr>
        <w:t>2</w:t>
      </w:r>
      <w:r w:rsidR="00D318B8">
        <w:rPr>
          <w:rFonts w:ascii="Book Antiqua" w:hAnsi="Book Antiqua" w:cs="Arial"/>
          <w:sz w:val="24"/>
          <w:szCs w:val="24"/>
        </w:rPr>
        <w:t xml:space="preserve"> </w:t>
      </w:r>
      <w:r w:rsidRPr="00785402">
        <w:rPr>
          <w:rFonts w:ascii="Book Antiqua" w:hAnsi="Book Antiqua" w:cs="Arial"/>
          <w:sz w:val="24"/>
          <w:szCs w:val="24"/>
        </w:rPr>
        <w:t xml:space="preserve">cm and only one </w:t>
      </w:r>
      <w:r w:rsidR="00132049" w:rsidRPr="00785402">
        <w:rPr>
          <w:rFonts w:ascii="Book Antiqua" w:hAnsi="Book Antiqua" w:cs="Arial"/>
          <w:sz w:val="24"/>
          <w:szCs w:val="24"/>
        </w:rPr>
        <w:t xml:space="preserve">of </w:t>
      </w:r>
      <w:r w:rsidRPr="00785402">
        <w:rPr>
          <w:rFonts w:ascii="Book Antiqua" w:hAnsi="Book Antiqua" w:cs="Arial"/>
          <w:sz w:val="24"/>
          <w:szCs w:val="24"/>
        </w:rPr>
        <w:t>&gt;</w:t>
      </w:r>
      <w:r w:rsidR="00D318B8">
        <w:rPr>
          <w:rFonts w:ascii="Book Antiqua" w:hAnsi="Book Antiqua" w:cs="Arial"/>
          <w:sz w:val="24"/>
          <w:szCs w:val="24"/>
        </w:rPr>
        <w:t xml:space="preserve"> </w:t>
      </w:r>
      <w:r w:rsidRPr="00785402">
        <w:rPr>
          <w:rFonts w:ascii="Book Antiqua" w:hAnsi="Book Antiqua" w:cs="Arial"/>
          <w:sz w:val="24"/>
          <w:szCs w:val="24"/>
        </w:rPr>
        <w:t>2</w:t>
      </w:r>
      <w:r w:rsidR="00D318B8">
        <w:rPr>
          <w:rFonts w:ascii="Book Antiqua" w:hAnsi="Book Antiqua" w:cs="Arial"/>
          <w:sz w:val="24"/>
          <w:szCs w:val="24"/>
        </w:rPr>
        <w:t xml:space="preserve"> </w:t>
      </w:r>
      <w:r w:rsidRPr="00785402">
        <w:rPr>
          <w:rFonts w:ascii="Book Antiqua" w:hAnsi="Book Antiqua" w:cs="Arial"/>
          <w:sz w:val="24"/>
          <w:szCs w:val="24"/>
        </w:rPr>
        <w:t>cm.</w:t>
      </w:r>
      <w:r w:rsidR="00A06423" w:rsidRPr="00785402">
        <w:rPr>
          <w:rFonts w:ascii="Book Antiqua" w:hAnsi="Book Antiqua" w:cs="Arial"/>
          <w:sz w:val="24"/>
          <w:szCs w:val="24"/>
        </w:rPr>
        <w:t xml:space="preserve"> </w:t>
      </w:r>
      <w:r w:rsidR="009E58A6" w:rsidRPr="00785402">
        <w:rPr>
          <w:rFonts w:ascii="Book Antiqua" w:hAnsi="Book Antiqua" w:cs="Arial"/>
          <w:sz w:val="24"/>
          <w:szCs w:val="24"/>
        </w:rPr>
        <w:t>O</w:t>
      </w:r>
      <w:r w:rsidR="00A06423" w:rsidRPr="00785402">
        <w:rPr>
          <w:rFonts w:ascii="Book Antiqua" w:hAnsi="Book Antiqua" w:cs="Arial"/>
          <w:sz w:val="24"/>
          <w:szCs w:val="24"/>
        </w:rPr>
        <w:t xml:space="preserve">nly </w:t>
      </w:r>
      <w:r w:rsidR="009E58A6" w:rsidRPr="00785402">
        <w:rPr>
          <w:rFonts w:ascii="Book Antiqua" w:hAnsi="Book Antiqua" w:cs="Arial"/>
          <w:sz w:val="24"/>
          <w:szCs w:val="24"/>
        </w:rPr>
        <w:t xml:space="preserve">these </w:t>
      </w:r>
      <w:r w:rsidR="00A06423" w:rsidRPr="00785402">
        <w:rPr>
          <w:rFonts w:ascii="Book Antiqua" w:hAnsi="Book Antiqua" w:cs="Arial"/>
          <w:sz w:val="24"/>
          <w:szCs w:val="24"/>
        </w:rPr>
        <w:t>73</w:t>
      </w:r>
      <w:r w:rsidR="009E58A6" w:rsidRPr="00785402">
        <w:rPr>
          <w:rFonts w:ascii="Book Antiqua" w:hAnsi="Book Antiqua" w:cs="Arial"/>
          <w:sz w:val="24"/>
          <w:szCs w:val="24"/>
        </w:rPr>
        <w:t xml:space="preserve"> </w:t>
      </w:r>
      <w:r w:rsidR="00944043" w:rsidRPr="00785402">
        <w:rPr>
          <w:rFonts w:ascii="Book Antiqua" w:hAnsi="Book Antiqua" w:cs="Arial"/>
          <w:sz w:val="24"/>
          <w:szCs w:val="24"/>
        </w:rPr>
        <w:t xml:space="preserve">(25.6%) </w:t>
      </w:r>
      <w:r w:rsidR="009E58A6" w:rsidRPr="00785402">
        <w:rPr>
          <w:rFonts w:ascii="Book Antiqua" w:hAnsi="Book Antiqua" w:cs="Arial"/>
          <w:sz w:val="24"/>
          <w:szCs w:val="24"/>
        </w:rPr>
        <w:t xml:space="preserve">potential donors </w:t>
      </w:r>
      <w:r w:rsidR="00A06423" w:rsidRPr="00785402">
        <w:rPr>
          <w:rFonts w:ascii="Book Antiqua" w:hAnsi="Book Antiqua" w:cs="Arial"/>
          <w:sz w:val="24"/>
          <w:szCs w:val="24"/>
        </w:rPr>
        <w:t>would present any dilemma</w:t>
      </w:r>
      <w:r w:rsidR="009E58A6" w:rsidRPr="00785402">
        <w:rPr>
          <w:rFonts w:ascii="Book Antiqua" w:hAnsi="Book Antiqua" w:cs="Arial"/>
          <w:sz w:val="24"/>
          <w:szCs w:val="24"/>
        </w:rPr>
        <w:t xml:space="preserve"> regarding which kidney to select for donation</w:t>
      </w:r>
      <w:r w:rsidR="00944043" w:rsidRPr="00785402">
        <w:rPr>
          <w:rFonts w:ascii="Book Antiqua" w:hAnsi="Book Antiqua" w:cs="Arial"/>
          <w:sz w:val="24"/>
          <w:szCs w:val="24"/>
        </w:rPr>
        <w:t>,</w:t>
      </w:r>
      <w:r w:rsidR="009E58A6" w:rsidRPr="00785402">
        <w:rPr>
          <w:rFonts w:ascii="Book Antiqua" w:hAnsi="Book Antiqua" w:cs="Arial"/>
          <w:sz w:val="24"/>
          <w:szCs w:val="24"/>
        </w:rPr>
        <w:t xml:space="preserve"> if at all</w:t>
      </w:r>
      <w:r w:rsidR="00A06423" w:rsidRPr="00785402">
        <w:rPr>
          <w:rFonts w:ascii="Book Antiqua" w:hAnsi="Book Antiqua" w:cs="Arial"/>
          <w:sz w:val="24"/>
          <w:szCs w:val="24"/>
        </w:rPr>
        <w:t xml:space="preserve">. Of these, using </w:t>
      </w:r>
      <w:r w:rsidR="00944043" w:rsidRPr="00785402">
        <w:rPr>
          <w:rFonts w:ascii="Book Antiqua" w:hAnsi="Book Antiqua" w:cs="Arial"/>
          <w:sz w:val="24"/>
          <w:szCs w:val="24"/>
        </w:rPr>
        <w:t>difference in length</w:t>
      </w:r>
      <w:r w:rsidR="00A06423" w:rsidRPr="00785402">
        <w:rPr>
          <w:rFonts w:ascii="Book Antiqua" w:hAnsi="Book Antiqua" w:cs="Arial"/>
          <w:sz w:val="24"/>
          <w:szCs w:val="24"/>
        </w:rPr>
        <w:t xml:space="preserve"> alone would lead to a false reassurance in 65 as the difference in length would be &lt;</w:t>
      </w:r>
      <w:r w:rsidR="00D318B8">
        <w:rPr>
          <w:rFonts w:ascii="Book Antiqua" w:hAnsi="Book Antiqua" w:cs="Arial"/>
          <w:sz w:val="24"/>
          <w:szCs w:val="24"/>
        </w:rPr>
        <w:t xml:space="preserve"> </w:t>
      </w:r>
      <w:r w:rsidR="00A06423" w:rsidRPr="00785402">
        <w:rPr>
          <w:rFonts w:ascii="Book Antiqua" w:hAnsi="Book Antiqua" w:cs="Arial"/>
          <w:sz w:val="24"/>
          <w:szCs w:val="24"/>
        </w:rPr>
        <w:t>1.0</w:t>
      </w:r>
      <w:r w:rsidR="008E0D00">
        <w:rPr>
          <w:rFonts w:ascii="Book Antiqua" w:hAnsi="Book Antiqua" w:cs="Arial"/>
          <w:sz w:val="24"/>
          <w:szCs w:val="24"/>
        </w:rPr>
        <w:t xml:space="preserve"> </w:t>
      </w:r>
      <w:r w:rsidR="00A06423" w:rsidRPr="00785402">
        <w:rPr>
          <w:rFonts w:ascii="Book Antiqua" w:hAnsi="Book Antiqua" w:cs="Arial"/>
          <w:sz w:val="24"/>
          <w:szCs w:val="24"/>
        </w:rPr>
        <w:t xml:space="preserve">cm </w:t>
      </w:r>
      <w:r w:rsidR="00D318B8">
        <w:rPr>
          <w:rFonts w:ascii="Book Antiqua" w:hAnsi="Book Antiqua" w:cs="Arial"/>
          <w:sz w:val="24"/>
          <w:szCs w:val="24"/>
        </w:rPr>
        <w:t>--</w:t>
      </w:r>
      <w:r w:rsidR="00A06423" w:rsidRPr="00785402">
        <w:rPr>
          <w:rFonts w:ascii="Book Antiqua" w:hAnsi="Book Antiqua" w:cs="Arial"/>
          <w:sz w:val="24"/>
          <w:szCs w:val="24"/>
        </w:rPr>
        <w:t xml:space="preserve"> only eight would raise the need for measurement of differential function. </w:t>
      </w:r>
      <w:r w:rsidR="00715942" w:rsidRPr="00785402">
        <w:rPr>
          <w:rFonts w:ascii="Book Antiqua" w:hAnsi="Book Antiqua" w:cs="Arial"/>
          <w:sz w:val="24"/>
          <w:szCs w:val="24"/>
        </w:rPr>
        <w:t xml:space="preserve">Similarly, </w:t>
      </w:r>
      <w:r w:rsidR="00D31F89" w:rsidRPr="00785402">
        <w:rPr>
          <w:rFonts w:ascii="Book Antiqua" w:hAnsi="Book Antiqua" w:cs="Arial"/>
          <w:sz w:val="24"/>
          <w:szCs w:val="24"/>
        </w:rPr>
        <w:t xml:space="preserve">using </w:t>
      </w:r>
      <w:r w:rsidR="00F64390" w:rsidRPr="00785402">
        <w:rPr>
          <w:rFonts w:ascii="Book Antiqua" w:hAnsi="Book Antiqua" w:cs="Arial"/>
          <w:sz w:val="24"/>
          <w:szCs w:val="24"/>
        </w:rPr>
        <w:t xml:space="preserve">a difference in length </w:t>
      </w:r>
      <w:r w:rsidR="00D31F89" w:rsidRPr="00785402">
        <w:rPr>
          <w:rFonts w:ascii="Book Antiqua" w:hAnsi="Book Antiqua" w:cs="Arial"/>
          <w:sz w:val="24"/>
          <w:szCs w:val="24"/>
        </w:rPr>
        <w:t>of 2</w:t>
      </w:r>
      <w:r w:rsidR="008E0D00">
        <w:rPr>
          <w:rFonts w:ascii="Book Antiqua" w:hAnsi="Book Antiqua" w:cs="Arial"/>
          <w:sz w:val="24"/>
          <w:szCs w:val="24"/>
        </w:rPr>
        <w:t xml:space="preserve"> </w:t>
      </w:r>
      <w:r w:rsidR="009618B2" w:rsidRPr="00785402">
        <w:rPr>
          <w:rFonts w:ascii="Book Antiqua" w:hAnsi="Book Antiqua" w:cs="Arial"/>
          <w:sz w:val="24"/>
          <w:szCs w:val="24"/>
        </w:rPr>
        <w:t>c</w:t>
      </w:r>
      <w:r w:rsidR="00D31F89" w:rsidRPr="00785402">
        <w:rPr>
          <w:rFonts w:ascii="Book Antiqua" w:hAnsi="Book Antiqua" w:cs="Arial"/>
          <w:sz w:val="24"/>
          <w:szCs w:val="24"/>
        </w:rPr>
        <w:t xml:space="preserve">m </w:t>
      </w:r>
      <w:r w:rsidR="00715942" w:rsidRPr="00785402">
        <w:rPr>
          <w:rFonts w:ascii="Book Antiqua" w:hAnsi="Book Antiqua" w:cs="Arial"/>
          <w:sz w:val="24"/>
          <w:szCs w:val="24"/>
        </w:rPr>
        <w:t xml:space="preserve">as cut off for performing split function </w:t>
      </w:r>
      <w:r w:rsidR="00D31F89" w:rsidRPr="00785402">
        <w:rPr>
          <w:rFonts w:ascii="Book Antiqua" w:hAnsi="Book Antiqua" w:cs="Arial"/>
          <w:sz w:val="24"/>
          <w:szCs w:val="24"/>
        </w:rPr>
        <w:t>would lead to false reassurance in 72 patients</w:t>
      </w:r>
      <w:r w:rsidR="00715942" w:rsidRPr="00785402">
        <w:rPr>
          <w:rFonts w:ascii="Book Antiqua" w:hAnsi="Book Antiqua" w:cs="Arial"/>
          <w:sz w:val="24"/>
          <w:szCs w:val="24"/>
        </w:rPr>
        <w:t xml:space="preserve"> (</w:t>
      </w:r>
      <w:r w:rsidR="00D31F89" w:rsidRPr="00785402">
        <w:rPr>
          <w:rFonts w:ascii="Book Antiqua" w:hAnsi="Book Antiqua" w:cs="Arial"/>
          <w:sz w:val="24"/>
          <w:szCs w:val="24"/>
        </w:rPr>
        <w:t>6 had &gt;</w:t>
      </w:r>
      <w:r w:rsidR="00D318B8">
        <w:rPr>
          <w:rFonts w:ascii="Book Antiqua" w:hAnsi="Book Antiqua" w:cs="Arial"/>
          <w:sz w:val="24"/>
          <w:szCs w:val="24"/>
        </w:rPr>
        <w:t xml:space="preserve"> </w:t>
      </w:r>
      <w:r w:rsidR="00D31F89" w:rsidRPr="00785402">
        <w:rPr>
          <w:rFonts w:ascii="Book Antiqua" w:hAnsi="Book Antiqua" w:cs="Arial"/>
          <w:sz w:val="24"/>
          <w:szCs w:val="24"/>
        </w:rPr>
        <w:t>20% difference in divided function</w:t>
      </w:r>
      <w:r w:rsidR="000F110A" w:rsidRPr="00785402">
        <w:rPr>
          <w:rFonts w:ascii="Book Antiqua" w:hAnsi="Book Antiqua" w:cs="Arial"/>
          <w:sz w:val="24"/>
          <w:szCs w:val="24"/>
        </w:rPr>
        <w:t xml:space="preserve"> whereas</w:t>
      </w:r>
      <w:r w:rsidR="00D31F89" w:rsidRPr="00785402">
        <w:rPr>
          <w:rFonts w:ascii="Book Antiqua" w:hAnsi="Book Antiqua" w:cs="Arial"/>
          <w:sz w:val="24"/>
          <w:szCs w:val="24"/>
        </w:rPr>
        <w:t xml:space="preserve"> 66 </w:t>
      </w:r>
      <w:r w:rsidR="000F110A" w:rsidRPr="00785402">
        <w:rPr>
          <w:rFonts w:ascii="Book Antiqua" w:hAnsi="Book Antiqua" w:cs="Arial"/>
          <w:sz w:val="24"/>
          <w:szCs w:val="24"/>
        </w:rPr>
        <w:t>had</w:t>
      </w:r>
      <w:r w:rsidR="00D31F89" w:rsidRPr="00785402">
        <w:rPr>
          <w:rFonts w:ascii="Book Antiqua" w:hAnsi="Book Antiqua" w:cs="Arial"/>
          <w:sz w:val="24"/>
          <w:szCs w:val="24"/>
        </w:rPr>
        <w:t xml:space="preserve"> 10</w:t>
      </w:r>
      <w:r w:rsidR="00D318B8">
        <w:rPr>
          <w:rFonts w:ascii="Book Antiqua" w:hAnsi="Book Antiqua" w:cs="Arial"/>
          <w:sz w:val="24"/>
          <w:szCs w:val="24"/>
        </w:rPr>
        <w:t>%</w:t>
      </w:r>
      <w:r w:rsidR="00D31F89" w:rsidRPr="00785402">
        <w:rPr>
          <w:rFonts w:ascii="Book Antiqua" w:hAnsi="Book Antiqua" w:cs="Arial"/>
          <w:sz w:val="24"/>
          <w:szCs w:val="24"/>
        </w:rPr>
        <w:t>-20% difference</w:t>
      </w:r>
      <w:r w:rsidR="000F110A" w:rsidRPr="00785402">
        <w:rPr>
          <w:rFonts w:ascii="Book Antiqua" w:hAnsi="Book Antiqua" w:cs="Arial"/>
          <w:sz w:val="24"/>
          <w:szCs w:val="24"/>
        </w:rPr>
        <w:t>)</w:t>
      </w:r>
      <w:r w:rsidR="00D31F89" w:rsidRPr="00785402">
        <w:rPr>
          <w:rFonts w:ascii="Book Antiqua" w:hAnsi="Book Antiqua" w:cs="Arial"/>
          <w:sz w:val="24"/>
          <w:szCs w:val="24"/>
        </w:rPr>
        <w:t xml:space="preserve">. </w:t>
      </w:r>
    </w:p>
    <w:p w14:paraId="67074A26" w14:textId="3F7B3B7E" w:rsidR="00EA05DA" w:rsidRPr="00785402" w:rsidRDefault="00EA05DA"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The data on number of vessels was missing in two patients. Of the remaining</w:t>
      </w:r>
      <w:r w:rsidR="00784080" w:rsidRPr="00785402">
        <w:rPr>
          <w:rFonts w:ascii="Book Antiqua" w:hAnsi="Book Antiqua" w:cs="Arial"/>
          <w:sz w:val="24"/>
          <w:szCs w:val="24"/>
        </w:rPr>
        <w:t xml:space="preserve"> 283</w:t>
      </w:r>
      <w:r w:rsidRPr="00785402">
        <w:rPr>
          <w:rFonts w:ascii="Book Antiqua" w:hAnsi="Book Antiqua" w:cs="Arial"/>
          <w:sz w:val="24"/>
          <w:szCs w:val="24"/>
        </w:rPr>
        <w:t>, there were sin</w:t>
      </w:r>
      <w:r w:rsidR="005F6BA2" w:rsidRPr="00785402">
        <w:rPr>
          <w:rFonts w:ascii="Book Antiqua" w:hAnsi="Book Antiqua" w:cs="Arial"/>
          <w:sz w:val="24"/>
          <w:szCs w:val="24"/>
        </w:rPr>
        <w:t>g</w:t>
      </w:r>
      <w:r w:rsidRPr="00785402">
        <w:rPr>
          <w:rFonts w:ascii="Book Antiqua" w:hAnsi="Book Antiqua" w:cs="Arial"/>
          <w:sz w:val="24"/>
          <w:szCs w:val="24"/>
        </w:rPr>
        <w:t xml:space="preserve">le vessels in 207 left kidneys and 200 right kidneys; and there were two or more vessels in 76 left kidneys and 83 right kidneys. The distribution of multiple vessels between left and right kidneys was not statistically different </w:t>
      </w:r>
      <w:r w:rsidRPr="00785402">
        <w:rPr>
          <w:rFonts w:ascii="Book Antiqua" w:hAnsi="Book Antiqua" w:cs="Arial"/>
          <w:i/>
          <w:sz w:val="24"/>
          <w:szCs w:val="24"/>
        </w:rPr>
        <w:t>x</w:t>
      </w:r>
      <w:r w:rsidRPr="00785402">
        <w:rPr>
          <w:rFonts w:ascii="Book Antiqua" w:hAnsi="Book Antiqua" w:cs="Arial"/>
          <w:i/>
          <w:sz w:val="24"/>
          <w:szCs w:val="24"/>
          <w:vertAlign w:val="superscript"/>
        </w:rPr>
        <w:t>2</w:t>
      </w:r>
      <w:r w:rsidRPr="00785402">
        <w:rPr>
          <w:rFonts w:ascii="Book Antiqua" w:hAnsi="Book Antiqua" w:cs="Arial"/>
          <w:sz w:val="24"/>
          <w:szCs w:val="24"/>
        </w:rPr>
        <w:t xml:space="preserve"> = </w:t>
      </w:r>
      <w:r w:rsidR="009E1430" w:rsidRPr="00785402">
        <w:rPr>
          <w:rFonts w:ascii="Book Antiqua" w:hAnsi="Book Antiqua" w:cs="Arial"/>
          <w:sz w:val="24"/>
          <w:szCs w:val="24"/>
        </w:rPr>
        <w:t xml:space="preserve">0.4286; </w:t>
      </w:r>
      <w:r w:rsidR="00625F2D" w:rsidRPr="00785402">
        <w:rPr>
          <w:rFonts w:ascii="Book Antiqua" w:hAnsi="Book Antiqua" w:cs="Arial"/>
          <w:i/>
          <w:sz w:val="24"/>
          <w:szCs w:val="24"/>
        </w:rPr>
        <w:t>P</w:t>
      </w:r>
      <w:r w:rsidR="009E1430" w:rsidRPr="00785402">
        <w:rPr>
          <w:rFonts w:ascii="Book Antiqua" w:hAnsi="Book Antiqua" w:cs="Arial"/>
          <w:sz w:val="24"/>
          <w:szCs w:val="24"/>
        </w:rPr>
        <w:t xml:space="preserve"> = 0.5126.</w:t>
      </w:r>
    </w:p>
    <w:p w14:paraId="569C5EB8" w14:textId="77777777" w:rsidR="00B96AFE" w:rsidRPr="00785402" w:rsidRDefault="00B96AFE" w:rsidP="004462ED">
      <w:pPr>
        <w:adjustRightInd w:val="0"/>
        <w:snapToGrid w:val="0"/>
        <w:spacing w:after="0" w:line="360" w:lineRule="auto"/>
        <w:jc w:val="both"/>
        <w:rPr>
          <w:rFonts w:ascii="Book Antiqua" w:hAnsi="Book Antiqua" w:cs="Arial"/>
          <w:sz w:val="24"/>
          <w:szCs w:val="24"/>
        </w:rPr>
      </w:pPr>
    </w:p>
    <w:p w14:paraId="47EA911C" w14:textId="32B2846A" w:rsidR="00B96AFE" w:rsidRPr="00785402" w:rsidRDefault="00D318B8" w:rsidP="004462ED">
      <w:pPr>
        <w:adjustRightInd w:val="0"/>
        <w:snapToGrid w:val="0"/>
        <w:spacing w:after="0" w:line="360" w:lineRule="auto"/>
        <w:jc w:val="both"/>
        <w:rPr>
          <w:rFonts w:ascii="Book Antiqua" w:hAnsi="Book Antiqua" w:cs="Arial"/>
          <w:b/>
          <w:sz w:val="24"/>
          <w:szCs w:val="24"/>
          <w:u w:val="single"/>
        </w:rPr>
      </w:pPr>
      <w:bookmarkStart w:id="19" w:name="_Hlk40778138"/>
      <w:r w:rsidRPr="00AE07D0">
        <w:rPr>
          <w:rFonts w:ascii="Book Antiqua" w:hAnsi="Book Antiqua" w:cs="Arial"/>
          <w:b/>
          <w:sz w:val="24"/>
          <w:szCs w:val="24"/>
          <w:u w:val="single"/>
        </w:rPr>
        <w:t>DISCUSSION</w:t>
      </w:r>
      <w:bookmarkEnd w:id="19"/>
    </w:p>
    <w:p w14:paraId="23D2020D" w14:textId="519B9E14" w:rsidR="00622740" w:rsidRPr="00785402" w:rsidRDefault="00622740"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The key findings in this study include the following: </w:t>
      </w:r>
      <w:r w:rsidR="008E0D00" w:rsidRPr="00785402">
        <w:rPr>
          <w:rFonts w:ascii="Book Antiqua" w:hAnsi="Book Antiqua" w:cs="Arial"/>
          <w:sz w:val="24"/>
          <w:szCs w:val="24"/>
        </w:rPr>
        <w:t>E</w:t>
      </w:r>
      <w:r w:rsidRPr="00785402">
        <w:rPr>
          <w:rFonts w:ascii="Book Antiqua" w:hAnsi="Book Antiqua" w:cs="Arial"/>
          <w:sz w:val="24"/>
          <w:szCs w:val="24"/>
        </w:rPr>
        <w:t xml:space="preserve">qual sex distribution among potential donors whose mean ages and GFRs were comparable; weak correlation between difference in length and divided function of kidney pairs (CT-measured kidney length provided a stronger correlation than US-measured length); the proportion of donors with a difference in length above 1cm (34/285) was statistically significantly different from those with a differential function of 10% or higher </w:t>
      </w:r>
      <w:r w:rsidRPr="00785402">
        <w:rPr>
          <w:rFonts w:ascii="Book Antiqua" w:hAnsi="Book Antiqua" w:cs="Arial"/>
          <w:sz w:val="24"/>
          <w:szCs w:val="24"/>
        </w:rPr>
        <w:lastRenderedPageBreak/>
        <w:t>(73/285); and of 73 with a split function greater than 10, 18 (24.7%) had no difference in kidney length; 54</w:t>
      </w:r>
      <w:r w:rsidR="00D318B8">
        <w:rPr>
          <w:rFonts w:ascii="Book Antiqua" w:hAnsi="Book Antiqua" w:cs="Arial"/>
          <w:sz w:val="24"/>
          <w:szCs w:val="24"/>
        </w:rPr>
        <w:t xml:space="preserve"> </w:t>
      </w:r>
      <w:r w:rsidRPr="00785402">
        <w:rPr>
          <w:rFonts w:ascii="Book Antiqua" w:hAnsi="Book Antiqua" w:cs="Arial"/>
          <w:sz w:val="24"/>
          <w:szCs w:val="24"/>
        </w:rPr>
        <w:t>(74%) had a difference of &lt;</w:t>
      </w:r>
      <w:r w:rsidR="00D318B8">
        <w:rPr>
          <w:rFonts w:ascii="Book Antiqua" w:hAnsi="Book Antiqua" w:cs="Arial"/>
          <w:sz w:val="24"/>
          <w:szCs w:val="24"/>
        </w:rPr>
        <w:t xml:space="preserve"> </w:t>
      </w:r>
      <w:r w:rsidRPr="00785402">
        <w:rPr>
          <w:rFonts w:ascii="Book Antiqua" w:hAnsi="Book Antiqua" w:cs="Arial"/>
          <w:sz w:val="24"/>
          <w:szCs w:val="24"/>
        </w:rPr>
        <w:t>2</w:t>
      </w:r>
      <w:r w:rsidR="00D318B8">
        <w:rPr>
          <w:rFonts w:ascii="Book Antiqua" w:hAnsi="Book Antiqua" w:cs="Arial"/>
          <w:sz w:val="24"/>
          <w:szCs w:val="24"/>
        </w:rPr>
        <w:t xml:space="preserve"> </w:t>
      </w:r>
      <w:r w:rsidRPr="00785402">
        <w:rPr>
          <w:rFonts w:ascii="Book Antiqua" w:hAnsi="Book Antiqua" w:cs="Arial"/>
          <w:sz w:val="24"/>
          <w:szCs w:val="24"/>
        </w:rPr>
        <w:t>cm and only one of &gt;</w:t>
      </w:r>
      <w:r w:rsidR="00D318B8">
        <w:rPr>
          <w:rFonts w:ascii="Book Antiqua" w:hAnsi="Book Antiqua" w:cs="Arial"/>
          <w:sz w:val="24"/>
          <w:szCs w:val="24"/>
        </w:rPr>
        <w:t xml:space="preserve"> </w:t>
      </w:r>
      <w:r w:rsidRPr="00785402">
        <w:rPr>
          <w:rFonts w:ascii="Book Antiqua" w:hAnsi="Book Antiqua" w:cs="Arial"/>
          <w:sz w:val="24"/>
          <w:szCs w:val="24"/>
        </w:rPr>
        <w:t>2</w:t>
      </w:r>
      <w:r w:rsidR="00D318B8">
        <w:rPr>
          <w:rFonts w:ascii="Book Antiqua" w:hAnsi="Book Antiqua" w:cs="Arial"/>
          <w:sz w:val="24"/>
          <w:szCs w:val="24"/>
        </w:rPr>
        <w:t xml:space="preserve"> </w:t>
      </w:r>
      <w:r w:rsidRPr="00785402">
        <w:rPr>
          <w:rFonts w:ascii="Book Antiqua" w:hAnsi="Book Antiqua" w:cs="Arial"/>
          <w:sz w:val="24"/>
          <w:szCs w:val="24"/>
        </w:rPr>
        <w:t xml:space="preserve">cm. Furthermore, using a difference in length of 2cm as cut off for performing split function would lead to false reassurance in 72 patients (25%). </w:t>
      </w:r>
    </w:p>
    <w:p w14:paraId="02121A48" w14:textId="002C4D4B" w:rsidR="004B063E" w:rsidRPr="00785402" w:rsidRDefault="00784080" w:rsidP="00D318B8">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785402">
        <w:rPr>
          <w:rFonts w:ascii="Book Antiqua" w:hAnsi="Book Antiqua" w:cs="Arial"/>
          <w:sz w:val="24"/>
          <w:szCs w:val="24"/>
        </w:rPr>
        <w:t xml:space="preserve">This study is unique in </w:t>
      </w:r>
      <w:r w:rsidR="00B272BF" w:rsidRPr="00785402">
        <w:rPr>
          <w:rFonts w:ascii="Book Antiqua" w:hAnsi="Book Antiqua" w:cs="Arial"/>
          <w:sz w:val="24"/>
          <w:szCs w:val="24"/>
        </w:rPr>
        <w:t>presenting the results of a retrospective “what if” analysis of prospectively reported kidney length measurements that were not used in the decision-making process as to which organ to donate. The decisions were made on the basis of divided function and vascular anatomy. Analysis of a large number of potential donors this way provides a useful tool in validating the use of kidney size alone in making decisions about which kidney to donate. Our study measured ki</w:t>
      </w:r>
      <w:r w:rsidR="000307F8" w:rsidRPr="00785402">
        <w:rPr>
          <w:rFonts w:ascii="Book Antiqua" w:hAnsi="Book Antiqua" w:cs="Arial"/>
          <w:sz w:val="24"/>
          <w:szCs w:val="24"/>
        </w:rPr>
        <w:t>d</w:t>
      </w:r>
      <w:r w:rsidR="00B272BF" w:rsidRPr="00785402">
        <w:rPr>
          <w:rFonts w:ascii="Book Antiqua" w:hAnsi="Book Antiqua" w:cs="Arial"/>
          <w:sz w:val="24"/>
          <w:szCs w:val="24"/>
        </w:rPr>
        <w:t xml:space="preserve">ney length by CT and US in line with many authors. </w:t>
      </w:r>
      <w:r w:rsidR="0098225F" w:rsidRPr="00785402">
        <w:rPr>
          <w:rFonts w:ascii="Book Antiqua" w:hAnsi="Book Antiqua" w:cs="Arial"/>
          <w:sz w:val="24"/>
          <w:szCs w:val="24"/>
        </w:rPr>
        <w:t xml:space="preserve">In a study of 100 living kidney donors, </w:t>
      </w:r>
      <w:proofErr w:type="spellStart"/>
      <w:r w:rsidR="0098225F" w:rsidRPr="00785402">
        <w:rPr>
          <w:rFonts w:ascii="Book Antiqua" w:hAnsi="Book Antiqua" w:cs="Arial"/>
          <w:sz w:val="24"/>
          <w:szCs w:val="24"/>
        </w:rPr>
        <w:t>Ninan</w:t>
      </w:r>
      <w:proofErr w:type="spellEnd"/>
      <w:r w:rsidR="0098225F" w:rsidRPr="00785402">
        <w:rPr>
          <w:rFonts w:ascii="Book Antiqua" w:hAnsi="Book Antiqua" w:cs="Arial"/>
          <w:sz w:val="24"/>
          <w:szCs w:val="24"/>
        </w:rPr>
        <w:t xml:space="preserve"> and co-workers</w:t>
      </w:r>
      <w:r w:rsidR="002C1765" w:rsidRPr="00785402">
        <w:rPr>
          <w:rFonts w:ascii="Book Antiqua" w:hAnsi="Book Antiqua" w:cs="Arial"/>
          <w:sz w:val="24"/>
          <w:szCs w:val="24"/>
          <w:vertAlign w:val="superscript"/>
        </w:rPr>
        <w:t>[5]</w:t>
      </w:r>
      <w:r w:rsidR="0098225F" w:rsidRPr="00785402">
        <w:rPr>
          <w:rFonts w:ascii="Book Antiqua" w:hAnsi="Book Antiqua" w:cs="Arial"/>
          <w:sz w:val="24"/>
          <w:szCs w:val="24"/>
        </w:rPr>
        <w:t xml:space="preserve"> demonstrated that </w:t>
      </w:r>
      <w:proofErr w:type="spellStart"/>
      <w:r w:rsidR="0098225F" w:rsidRPr="00785402">
        <w:rPr>
          <w:rFonts w:ascii="Book Antiqua" w:hAnsi="Book Antiqua" w:cs="Arial"/>
          <w:sz w:val="24"/>
          <w:szCs w:val="24"/>
        </w:rPr>
        <w:t>ultrasonograph</w:t>
      </w:r>
      <w:r w:rsidR="00F84722" w:rsidRPr="00785402">
        <w:rPr>
          <w:rFonts w:ascii="Book Antiqua" w:hAnsi="Book Antiqua" w:cs="Arial"/>
          <w:sz w:val="24"/>
          <w:szCs w:val="24"/>
        </w:rPr>
        <w:t>ically</w:t>
      </w:r>
      <w:proofErr w:type="spellEnd"/>
      <w:r w:rsidR="0098225F" w:rsidRPr="00785402">
        <w:rPr>
          <w:rFonts w:ascii="Book Antiqua" w:hAnsi="Book Antiqua" w:cs="Arial"/>
          <w:sz w:val="24"/>
          <w:szCs w:val="24"/>
        </w:rPr>
        <w:t xml:space="preserve"> measured bipolar kidney length </w:t>
      </w:r>
      <w:r w:rsidR="00F84722" w:rsidRPr="00785402">
        <w:rPr>
          <w:rFonts w:ascii="Book Antiqua" w:hAnsi="Book Antiqua" w:cs="Arial"/>
          <w:sz w:val="24"/>
          <w:szCs w:val="24"/>
        </w:rPr>
        <w:t xml:space="preserve">was </w:t>
      </w:r>
      <w:r w:rsidR="0098225F" w:rsidRPr="00785402">
        <w:rPr>
          <w:rFonts w:ascii="Book Antiqua" w:hAnsi="Book Antiqua" w:cs="Arial"/>
          <w:sz w:val="24"/>
          <w:szCs w:val="24"/>
        </w:rPr>
        <w:t xml:space="preserve">more accurate than </w:t>
      </w:r>
      <w:r w:rsidR="00A73C03" w:rsidRPr="00785402">
        <w:rPr>
          <w:rFonts w:ascii="Book Antiqua" w:hAnsi="Book Antiqua" w:cs="Arial"/>
          <w:sz w:val="24"/>
          <w:szCs w:val="24"/>
        </w:rPr>
        <w:t xml:space="preserve">measurements using </w:t>
      </w:r>
      <w:r w:rsidR="0098225F" w:rsidRPr="00785402">
        <w:rPr>
          <w:rFonts w:ascii="Book Antiqua" w:hAnsi="Book Antiqua" w:cs="Arial"/>
          <w:sz w:val="24"/>
          <w:szCs w:val="24"/>
        </w:rPr>
        <w:t xml:space="preserve">plain X-ray, intravenous urography, and renal angiogram. </w:t>
      </w:r>
      <w:r w:rsidR="00A73C03" w:rsidRPr="00785402">
        <w:rPr>
          <w:rFonts w:ascii="Book Antiqua" w:hAnsi="Book Antiqua" w:cs="Arial"/>
          <w:sz w:val="24"/>
          <w:szCs w:val="24"/>
        </w:rPr>
        <w:t>However, t</w:t>
      </w:r>
      <w:r w:rsidR="0098225F" w:rsidRPr="00785402">
        <w:rPr>
          <w:rFonts w:ascii="Book Antiqua" w:hAnsi="Book Antiqua" w:cs="Arial"/>
          <w:sz w:val="24"/>
          <w:szCs w:val="24"/>
        </w:rPr>
        <w:t xml:space="preserve">hey also found that US tends to underestimate while radiological methods overestimated the size of the kidney. </w:t>
      </w:r>
      <w:proofErr w:type="spellStart"/>
      <w:r w:rsidR="00A73C03" w:rsidRPr="00785402">
        <w:rPr>
          <w:rFonts w:ascii="Book Antiqua" w:hAnsi="Book Antiqua" w:cs="Arial"/>
          <w:color w:val="000000"/>
          <w:sz w:val="24"/>
          <w:szCs w:val="24"/>
          <w:shd w:val="clear" w:color="auto" w:fill="FFFFFF"/>
        </w:rPr>
        <w:t>Widjaja</w:t>
      </w:r>
      <w:proofErr w:type="spellEnd"/>
      <w:r w:rsidR="00A73C03" w:rsidRPr="00785402">
        <w:rPr>
          <w:rFonts w:ascii="Book Antiqua" w:hAnsi="Book Antiqua" w:cs="Arial"/>
          <w:color w:val="000000"/>
          <w:sz w:val="24"/>
          <w:szCs w:val="24"/>
          <w:shd w:val="clear" w:color="auto" w:fill="FFFFFF"/>
        </w:rPr>
        <w:t xml:space="preserve"> </w:t>
      </w:r>
      <w:r w:rsidR="00A73C03" w:rsidRPr="00D318B8">
        <w:rPr>
          <w:rFonts w:ascii="Book Antiqua" w:hAnsi="Book Antiqua" w:cs="Arial"/>
          <w:i/>
          <w:iCs/>
          <w:color w:val="000000"/>
          <w:sz w:val="24"/>
          <w:szCs w:val="24"/>
          <w:shd w:val="clear" w:color="auto" w:fill="FFFFFF"/>
        </w:rPr>
        <w:t>et al</w:t>
      </w:r>
      <w:r w:rsidR="002C1765" w:rsidRPr="00785402">
        <w:rPr>
          <w:rFonts w:ascii="Book Antiqua" w:hAnsi="Book Antiqua" w:cs="Arial"/>
          <w:color w:val="000000"/>
          <w:sz w:val="24"/>
          <w:szCs w:val="24"/>
          <w:shd w:val="clear" w:color="auto" w:fill="FFFFFF"/>
          <w:vertAlign w:val="superscript"/>
        </w:rPr>
        <w:t>[6]</w:t>
      </w:r>
      <w:r w:rsidR="00A73C03" w:rsidRPr="00785402">
        <w:rPr>
          <w:rFonts w:ascii="Book Antiqua" w:hAnsi="Book Antiqua" w:cs="Arial"/>
          <w:color w:val="000000"/>
          <w:sz w:val="24"/>
          <w:szCs w:val="24"/>
          <w:shd w:val="clear" w:color="auto" w:fill="FFFFFF"/>
        </w:rPr>
        <w:t xml:space="preserve"> showed there was significant correlation between ultrasound measured length and CT volume (</w:t>
      </w:r>
      <w:r w:rsidR="00A73C03" w:rsidRPr="00785402">
        <w:rPr>
          <w:rFonts w:ascii="Book Antiqua" w:hAnsi="Book Antiqua" w:cs="Arial"/>
          <w:i/>
          <w:color w:val="000000"/>
          <w:sz w:val="24"/>
          <w:szCs w:val="24"/>
          <w:shd w:val="clear" w:color="auto" w:fill="FFFFFF"/>
        </w:rPr>
        <w:t>r</w:t>
      </w:r>
      <w:r w:rsidR="00D318B8">
        <w:rPr>
          <w:rFonts w:ascii="Book Antiqua" w:hAnsi="Book Antiqua" w:cs="Arial"/>
          <w:i/>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w:t>
      </w:r>
      <w:r w:rsidR="00D318B8">
        <w:rPr>
          <w:rFonts w:ascii="Book Antiqua" w:hAnsi="Book Antiqua" w:cs="Arial"/>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 xml:space="preserve">0.74, </w:t>
      </w:r>
      <w:r w:rsidR="00625F2D" w:rsidRPr="00785402">
        <w:rPr>
          <w:rFonts w:ascii="Book Antiqua" w:hAnsi="Book Antiqua" w:cs="Arial"/>
          <w:i/>
          <w:color w:val="000000"/>
          <w:sz w:val="24"/>
          <w:szCs w:val="24"/>
          <w:shd w:val="clear" w:color="auto" w:fill="FFFFFF"/>
        </w:rPr>
        <w:t>P</w:t>
      </w:r>
      <w:r w:rsidR="00D318B8">
        <w:rPr>
          <w:rFonts w:ascii="Book Antiqua" w:hAnsi="Book Antiqua" w:cs="Arial"/>
          <w:i/>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&lt;</w:t>
      </w:r>
      <w:r w:rsidR="00D318B8">
        <w:rPr>
          <w:rFonts w:ascii="Book Antiqua" w:hAnsi="Book Antiqua" w:cs="Arial"/>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 xml:space="preserve">0.01). </w:t>
      </w:r>
      <w:r w:rsidR="00A73C03" w:rsidRPr="00785402">
        <w:rPr>
          <w:rFonts w:ascii="Book Antiqua" w:hAnsi="Book Antiqua" w:cs="Arial"/>
          <w:sz w:val="24"/>
          <w:szCs w:val="24"/>
        </w:rPr>
        <w:t>Our decision to prefer CT-measured kidney length is supported by Kang and co-workers</w:t>
      </w:r>
      <w:r w:rsidR="002C1765" w:rsidRPr="00785402">
        <w:rPr>
          <w:rFonts w:ascii="Book Antiqua" w:hAnsi="Book Antiqua" w:cs="Arial"/>
          <w:sz w:val="24"/>
          <w:szCs w:val="24"/>
          <w:vertAlign w:val="superscript"/>
        </w:rPr>
        <w:t>[7]</w:t>
      </w:r>
      <w:r w:rsidR="00A73C03" w:rsidRPr="00785402">
        <w:rPr>
          <w:rFonts w:ascii="Book Antiqua" w:hAnsi="Book Antiqua" w:cs="Arial"/>
          <w:sz w:val="24"/>
          <w:szCs w:val="24"/>
        </w:rPr>
        <w:t xml:space="preserve"> who</w:t>
      </w:r>
      <w:r w:rsidR="00F84722" w:rsidRPr="00785402">
        <w:rPr>
          <w:rFonts w:ascii="Book Antiqua" w:hAnsi="Book Antiqua" w:cs="Arial"/>
          <w:sz w:val="24"/>
          <w:szCs w:val="24"/>
        </w:rPr>
        <w:t xml:space="preserve"> showed that a</w:t>
      </w:r>
      <w:r w:rsidR="005C081C" w:rsidRPr="00785402">
        <w:rPr>
          <w:rFonts w:ascii="Book Antiqua" w:hAnsi="Book Antiqua" w:cs="Arial"/>
          <w:sz w:val="24"/>
          <w:szCs w:val="24"/>
        </w:rPr>
        <w:t xml:space="preserve">bdominal coronal CT section </w:t>
      </w:r>
      <w:r w:rsidR="00F84722" w:rsidRPr="00785402">
        <w:rPr>
          <w:rFonts w:ascii="Book Antiqua" w:hAnsi="Book Antiqua" w:cs="Arial"/>
          <w:sz w:val="24"/>
          <w:szCs w:val="24"/>
        </w:rPr>
        <w:t>assesse</w:t>
      </w:r>
      <w:r w:rsidR="005C081C" w:rsidRPr="00785402">
        <w:rPr>
          <w:rFonts w:ascii="Book Antiqua" w:hAnsi="Book Antiqua" w:cs="Arial"/>
          <w:sz w:val="24"/>
          <w:szCs w:val="24"/>
        </w:rPr>
        <w:t xml:space="preserve">d kidney length more accurately than other radiological methods. </w:t>
      </w:r>
    </w:p>
    <w:p w14:paraId="33A1F87D" w14:textId="3E9DF3C3" w:rsidR="00A044B3" w:rsidRPr="00785402" w:rsidRDefault="00EE276F" w:rsidP="0064683D">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Our study shows low </w:t>
      </w:r>
      <w:r w:rsidR="00A73C03" w:rsidRPr="00785402">
        <w:rPr>
          <w:rFonts w:ascii="Book Antiqua" w:hAnsi="Book Antiqua" w:cs="Arial"/>
          <w:sz w:val="24"/>
          <w:szCs w:val="24"/>
        </w:rPr>
        <w:t xml:space="preserve">but significant </w:t>
      </w:r>
      <w:r w:rsidR="00F40079" w:rsidRPr="00785402">
        <w:rPr>
          <w:rFonts w:ascii="Book Antiqua" w:hAnsi="Book Antiqua" w:cs="Arial"/>
          <w:sz w:val="24"/>
          <w:szCs w:val="24"/>
        </w:rPr>
        <w:t xml:space="preserve">correlation </w:t>
      </w:r>
      <w:r w:rsidRPr="00785402">
        <w:rPr>
          <w:rFonts w:ascii="Book Antiqua" w:hAnsi="Book Antiqua" w:cs="Arial"/>
          <w:sz w:val="24"/>
          <w:szCs w:val="24"/>
        </w:rPr>
        <w:t xml:space="preserve">between differences in length </w:t>
      </w:r>
      <w:r w:rsidR="00F84722" w:rsidRPr="00785402">
        <w:rPr>
          <w:rFonts w:ascii="Book Antiqua" w:hAnsi="Book Antiqua" w:cs="Arial"/>
          <w:sz w:val="24"/>
          <w:szCs w:val="24"/>
        </w:rPr>
        <w:t xml:space="preserve">between kidney pairs </w:t>
      </w:r>
      <w:r w:rsidRPr="00785402">
        <w:rPr>
          <w:rFonts w:ascii="Book Antiqua" w:hAnsi="Book Antiqua" w:cs="Arial"/>
          <w:sz w:val="24"/>
          <w:szCs w:val="24"/>
        </w:rPr>
        <w:t xml:space="preserve">and divided function </w:t>
      </w:r>
      <w:r w:rsidR="00F40079" w:rsidRPr="00785402">
        <w:rPr>
          <w:rFonts w:ascii="Book Antiqua" w:hAnsi="Book Antiqua" w:cs="Arial"/>
          <w:sz w:val="24"/>
          <w:szCs w:val="24"/>
        </w:rPr>
        <w:t>(Fig</w:t>
      </w:r>
      <w:r w:rsidRPr="00785402">
        <w:rPr>
          <w:rFonts w:ascii="Book Antiqua" w:hAnsi="Book Antiqua" w:cs="Arial"/>
          <w:sz w:val="24"/>
          <w:szCs w:val="24"/>
        </w:rPr>
        <w:t>ure</w:t>
      </w:r>
      <w:r w:rsidR="00F40079" w:rsidRPr="00785402">
        <w:rPr>
          <w:rFonts w:ascii="Book Antiqua" w:hAnsi="Book Antiqua" w:cs="Arial"/>
          <w:sz w:val="24"/>
          <w:szCs w:val="24"/>
        </w:rPr>
        <w:t xml:space="preserve"> 3)</w:t>
      </w:r>
      <w:r w:rsidRPr="00785402">
        <w:rPr>
          <w:rFonts w:ascii="Book Antiqua" w:hAnsi="Book Antiqua" w:cs="Arial"/>
          <w:sz w:val="24"/>
          <w:szCs w:val="24"/>
        </w:rPr>
        <w:t xml:space="preserve">. The distribution of the differences </w:t>
      </w:r>
      <w:r w:rsidR="00A73C03" w:rsidRPr="00785402">
        <w:rPr>
          <w:rFonts w:ascii="Book Antiqua" w:hAnsi="Book Antiqua" w:cs="Arial"/>
          <w:sz w:val="24"/>
          <w:szCs w:val="24"/>
        </w:rPr>
        <w:t xml:space="preserve">in length and divided function </w:t>
      </w:r>
      <w:r w:rsidRPr="00785402">
        <w:rPr>
          <w:rFonts w:ascii="Book Antiqua" w:hAnsi="Book Antiqua" w:cs="Arial"/>
          <w:sz w:val="24"/>
          <w:szCs w:val="24"/>
        </w:rPr>
        <w:t>w</w:t>
      </w:r>
      <w:r w:rsidR="00A044B3" w:rsidRPr="00785402">
        <w:rPr>
          <w:rFonts w:ascii="Book Antiqua" w:hAnsi="Book Antiqua" w:cs="Arial"/>
          <w:sz w:val="24"/>
          <w:szCs w:val="24"/>
        </w:rPr>
        <w:t>as</w:t>
      </w:r>
      <w:r w:rsidRPr="00785402">
        <w:rPr>
          <w:rFonts w:ascii="Book Antiqua" w:hAnsi="Book Antiqua" w:cs="Arial"/>
          <w:sz w:val="24"/>
          <w:szCs w:val="24"/>
        </w:rPr>
        <w:t xml:space="preserve"> not similar (Figure 4)</w:t>
      </w:r>
      <w:r w:rsidR="00A044B3" w:rsidRPr="00785402">
        <w:rPr>
          <w:rFonts w:ascii="Book Antiqua" w:hAnsi="Book Antiqua"/>
          <w:sz w:val="24"/>
          <w:szCs w:val="24"/>
        </w:rPr>
        <w:t xml:space="preserve">. </w:t>
      </w:r>
      <w:r w:rsidR="00A044B3" w:rsidRPr="00785402">
        <w:rPr>
          <w:rFonts w:ascii="Book Antiqua" w:hAnsi="Book Antiqua"/>
          <w:color w:val="1C1D1E"/>
          <w:sz w:val="24"/>
          <w:szCs w:val="24"/>
          <w:shd w:val="clear" w:color="auto" w:fill="FFFFFF"/>
        </w:rPr>
        <w:t>Kidney size can be estimated by measuring renal length, renal volume, cortical volume, or renal weight. Kidney length provides a good indication of kidney size</w:t>
      </w:r>
      <w:r w:rsidR="002C1765" w:rsidRPr="00785402">
        <w:rPr>
          <w:rFonts w:ascii="Book Antiqua" w:hAnsi="Book Antiqua"/>
          <w:color w:val="1C1D1E"/>
          <w:sz w:val="24"/>
          <w:szCs w:val="24"/>
          <w:shd w:val="clear" w:color="auto" w:fill="FFFFFF"/>
          <w:vertAlign w:val="superscript"/>
        </w:rPr>
        <w:t>[8]</w:t>
      </w:r>
      <w:r w:rsidR="00A044B3" w:rsidRPr="00785402">
        <w:rPr>
          <w:rFonts w:ascii="Book Antiqua" w:hAnsi="Book Antiqua"/>
          <w:color w:val="1C1D1E"/>
          <w:sz w:val="24"/>
          <w:szCs w:val="24"/>
          <w:shd w:val="clear" w:color="auto" w:fill="FFFFFF"/>
        </w:rPr>
        <w:t xml:space="preserve"> and close correlation with GFR</w:t>
      </w:r>
      <w:r w:rsidR="002C1765" w:rsidRPr="00785402">
        <w:rPr>
          <w:rFonts w:ascii="Book Antiqua" w:hAnsi="Book Antiqua"/>
          <w:color w:val="1C1D1E"/>
          <w:sz w:val="24"/>
          <w:szCs w:val="24"/>
          <w:shd w:val="clear" w:color="auto" w:fill="FFFFFF"/>
          <w:vertAlign w:val="superscript"/>
        </w:rPr>
        <w:t>[9,10]</w:t>
      </w:r>
      <w:r w:rsidR="00A044B3" w:rsidRPr="00785402">
        <w:rPr>
          <w:rFonts w:ascii="Book Antiqua" w:hAnsi="Book Antiqua"/>
          <w:color w:val="1C1D1E"/>
          <w:sz w:val="24"/>
          <w:szCs w:val="24"/>
          <w:shd w:val="clear" w:color="auto" w:fill="FFFFFF"/>
        </w:rPr>
        <w:t>.</w:t>
      </w:r>
      <w:r w:rsidR="00A044B3" w:rsidRPr="00785402">
        <w:rPr>
          <w:rFonts w:ascii="Book Antiqua" w:hAnsi="Book Antiqua"/>
          <w:b/>
          <w:bCs/>
          <w:color w:val="1C1D1E"/>
          <w:sz w:val="24"/>
          <w:szCs w:val="24"/>
        </w:rPr>
        <w:t xml:space="preserve"> </w:t>
      </w:r>
      <w:r w:rsidR="00A044B3" w:rsidRPr="00785402">
        <w:rPr>
          <w:rFonts w:ascii="Book Antiqua" w:hAnsi="Book Antiqua"/>
          <w:color w:val="1C1D1E"/>
          <w:sz w:val="24"/>
          <w:szCs w:val="24"/>
          <w:shd w:val="clear" w:color="auto" w:fill="FFFFFF"/>
        </w:rPr>
        <w:t xml:space="preserve">However, Sanusi </w:t>
      </w:r>
      <w:r w:rsidR="00A044B3" w:rsidRPr="00D318B8">
        <w:rPr>
          <w:rFonts w:ascii="Book Antiqua" w:hAnsi="Book Antiqua"/>
          <w:i/>
          <w:iCs/>
          <w:color w:val="1C1D1E"/>
          <w:sz w:val="24"/>
          <w:szCs w:val="24"/>
          <w:shd w:val="clear" w:color="auto" w:fill="FFFFFF"/>
        </w:rPr>
        <w:t>et al</w:t>
      </w:r>
      <w:r w:rsidR="002C1765" w:rsidRPr="00785402">
        <w:rPr>
          <w:rFonts w:ascii="Book Antiqua" w:hAnsi="Book Antiqua"/>
          <w:color w:val="1C1D1E"/>
          <w:sz w:val="24"/>
          <w:szCs w:val="24"/>
          <w:shd w:val="clear" w:color="auto" w:fill="FFFFFF"/>
          <w:vertAlign w:val="superscript"/>
        </w:rPr>
        <w:t>[1</w:t>
      </w:r>
      <w:r w:rsidR="00DA540A" w:rsidRPr="00785402">
        <w:rPr>
          <w:rFonts w:ascii="Book Antiqua" w:hAnsi="Book Antiqua"/>
          <w:color w:val="1C1D1E"/>
          <w:sz w:val="24"/>
          <w:szCs w:val="24"/>
          <w:shd w:val="clear" w:color="auto" w:fill="FFFFFF"/>
          <w:vertAlign w:val="superscript"/>
        </w:rPr>
        <w:t>1</w:t>
      </w:r>
      <w:r w:rsidR="002C1765" w:rsidRPr="00785402">
        <w:rPr>
          <w:rFonts w:ascii="Book Antiqua" w:hAnsi="Book Antiqua"/>
          <w:color w:val="1C1D1E"/>
          <w:sz w:val="24"/>
          <w:szCs w:val="24"/>
          <w:shd w:val="clear" w:color="auto" w:fill="FFFFFF"/>
          <w:vertAlign w:val="superscript"/>
        </w:rPr>
        <w:t>]</w:t>
      </w:r>
      <w:r w:rsidR="00445DC3" w:rsidRPr="00785402">
        <w:rPr>
          <w:rFonts w:ascii="Book Antiqua" w:hAnsi="Book Antiqua"/>
          <w:color w:val="1C1D1E"/>
          <w:sz w:val="24"/>
          <w:szCs w:val="24"/>
          <w:shd w:val="clear" w:color="auto" w:fill="FFFFFF"/>
        </w:rPr>
        <w:t xml:space="preserve"> </w:t>
      </w:r>
      <w:r w:rsidR="00A044B3" w:rsidRPr="00785402">
        <w:rPr>
          <w:rFonts w:ascii="Book Antiqua" w:hAnsi="Book Antiqua"/>
          <w:color w:val="1C1D1E"/>
          <w:sz w:val="24"/>
          <w:szCs w:val="24"/>
          <w:shd w:val="clear" w:color="auto" w:fill="FFFFFF"/>
        </w:rPr>
        <w:t>showed a positive correlation between US</w:t>
      </w:r>
      <w:r w:rsidR="00A044B3" w:rsidRPr="00785402">
        <w:rPr>
          <w:rFonts w:ascii="SimSun" w:eastAsia="SimSun" w:hAnsi="SimSun" w:cs="SimSun" w:hint="eastAsia"/>
          <w:color w:val="1C1D1E"/>
          <w:sz w:val="24"/>
          <w:szCs w:val="24"/>
          <w:shd w:val="clear" w:color="auto" w:fill="FFFFFF"/>
        </w:rPr>
        <w:t>‐</w:t>
      </w:r>
      <w:r w:rsidR="00A044B3" w:rsidRPr="00785402">
        <w:rPr>
          <w:rFonts w:ascii="Book Antiqua" w:hAnsi="Book Antiqua"/>
          <w:color w:val="1C1D1E"/>
          <w:sz w:val="24"/>
          <w:szCs w:val="24"/>
          <w:shd w:val="clear" w:color="auto" w:fill="FFFFFF"/>
        </w:rPr>
        <w:t>determined kidney volume and GFR and suggested that kidney volume was a better indicator of kidney size in health or renal disease. Though</w:t>
      </w:r>
      <w:r w:rsidR="00A044B3" w:rsidRPr="00785402">
        <w:rPr>
          <w:rFonts w:ascii="Book Antiqua" w:hAnsi="Book Antiqua" w:cs="Arial"/>
          <w:color w:val="1C1D1E"/>
          <w:sz w:val="24"/>
          <w:szCs w:val="24"/>
          <w:shd w:val="clear" w:color="auto" w:fill="FFFFFF"/>
        </w:rPr>
        <w:t xml:space="preserve"> t</w:t>
      </w:r>
      <w:r w:rsidR="002718A4" w:rsidRPr="00785402">
        <w:rPr>
          <w:rFonts w:ascii="Book Antiqua" w:hAnsi="Book Antiqua" w:cs="Arial"/>
          <w:color w:val="000000"/>
          <w:sz w:val="24"/>
          <w:szCs w:val="24"/>
          <w:shd w:val="clear" w:color="auto" w:fill="FFFFFF"/>
        </w:rPr>
        <w:t xml:space="preserve">he donor kidney size (length, weight or volume) </w:t>
      </w:r>
      <w:r w:rsidR="00A044B3" w:rsidRPr="00785402">
        <w:rPr>
          <w:rFonts w:ascii="Book Antiqua" w:hAnsi="Book Antiqua" w:cs="Arial"/>
          <w:color w:val="000000"/>
          <w:sz w:val="24"/>
          <w:szCs w:val="24"/>
          <w:shd w:val="clear" w:color="auto" w:fill="FFFFFF"/>
        </w:rPr>
        <w:t xml:space="preserve">is </w:t>
      </w:r>
      <w:r w:rsidR="002718A4" w:rsidRPr="00785402">
        <w:rPr>
          <w:rFonts w:ascii="Book Antiqua" w:hAnsi="Book Antiqua" w:cs="Arial"/>
          <w:color w:val="000000"/>
          <w:sz w:val="24"/>
          <w:szCs w:val="24"/>
          <w:shd w:val="clear" w:color="auto" w:fill="FFFFFF"/>
        </w:rPr>
        <w:t>now largely accepted as a predictive factor for recipient allograft function</w:t>
      </w:r>
      <w:r w:rsidR="002C1765" w:rsidRPr="00785402">
        <w:rPr>
          <w:rFonts w:ascii="Book Antiqua" w:hAnsi="Book Antiqua" w:cs="Arial"/>
          <w:color w:val="000000"/>
          <w:sz w:val="24"/>
          <w:szCs w:val="24"/>
          <w:shd w:val="clear" w:color="auto" w:fill="FFFFFF"/>
          <w:vertAlign w:val="superscript"/>
        </w:rPr>
        <w:t>[9,</w:t>
      </w:r>
      <w:r w:rsidR="00DA540A" w:rsidRPr="00785402">
        <w:rPr>
          <w:rFonts w:ascii="Book Antiqua" w:hAnsi="Book Antiqua" w:cs="Arial"/>
          <w:color w:val="000000"/>
          <w:sz w:val="24"/>
          <w:szCs w:val="24"/>
          <w:shd w:val="clear" w:color="auto" w:fill="FFFFFF"/>
          <w:vertAlign w:val="superscript"/>
        </w:rPr>
        <w:t>10,12</w:t>
      </w:r>
      <w:r w:rsidR="002C1765" w:rsidRPr="00785402">
        <w:rPr>
          <w:rFonts w:ascii="Book Antiqua" w:hAnsi="Book Antiqua" w:cs="Arial"/>
          <w:color w:val="000000"/>
          <w:sz w:val="24"/>
          <w:szCs w:val="24"/>
          <w:shd w:val="clear" w:color="auto" w:fill="FFFFFF"/>
          <w:vertAlign w:val="superscript"/>
        </w:rPr>
        <w:t>]</w:t>
      </w:r>
      <w:r w:rsidR="002718A4" w:rsidRPr="00785402">
        <w:rPr>
          <w:rFonts w:ascii="Book Antiqua" w:hAnsi="Book Antiqua" w:cs="Arial"/>
          <w:color w:val="000000"/>
          <w:sz w:val="24"/>
          <w:szCs w:val="24"/>
          <w:shd w:val="clear" w:color="auto" w:fill="FFFFFF"/>
          <w:vertAlign w:val="superscript"/>
        </w:rPr>
        <w:t xml:space="preserve"> </w:t>
      </w:r>
      <w:r w:rsidR="00A044B3" w:rsidRPr="00785402">
        <w:rPr>
          <w:rFonts w:ascii="Book Antiqua" w:hAnsi="Book Antiqua" w:cs="Arial"/>
          <w:color w:val="000000"/>
          <w:sz w:val="24"/>
          <w:szCs w:val="24"/>
          <w:shd w:val="clear" w:color="auto" w:fill="FFFFFF"/>
        </w:rPr>
        <w:t>and</w:t>
      </w:r>
      <w:r w:rsidR="002718A4" w:rsidRPr="00785402">
        <w:rPr>
          <w:rFonts w:ascii="Book Antiqua" w:hAnsi="Book Antiqua" w:cs="Arial"/>
          <w:color w:val="000000"/>
          <w:sz w:val="24"/>
          <w:szCs w:val="24"/>
          <w:shd w:val="clear" w:color="auto" w:fill="FFFFFF"/>
        </w:rPr>
        <w:t xml:space="preserve"> as an important predictor of long term donor kidney function</w:t>
      </w:r>
      <w:r w:rsidR="002C1765" w:rsidRPr="00785402">
        <w:rPr>
          <w:rFonts w:ascii="Book Antiqua" w:hAnsi="Book Antiqua" w:cs="Arial"/>
          <w:color w:val="000000"/>
          <w:sz w:val="24"/>
          <w:szCs w:val="24"/>
          <w:shd w:val="clear" w:color="auto" w:fill="FFFFFF"/>
          <w:vertAlign w:val="superscript"/>
        </w:rPr>
        <w:t>[1</w:t>
      </w:r>
      <w:r w:rsidR="00DA540A" w:rsidRPr="00785402">
        <w:rPr>
          <w:rFonts w:ascii="Book Antiqua" w:hAnsi="Book Antiqua" w:cs="Arial"/>
          <w:color w:val="000000"/>
          <w:sz w:val="24"/>
          <w:szCs w:val="24"/>
          <w:shd w:val="clear" w:color="auto" w:fill="FFFFFF"/>
          <w:vertAlign w:val="superscript"/>
        </w:rPr>
        <w:t>3</w:t>
      </w:r>
      <w:r w:rsidR="002C1765" w:rsidRPr="00785402">
        <w:rPr>
          <w:rFonts w:ascii="Book Antiqua" w:hAnsi="Book Antiqua" w:cs="Arial"/>
          <w:color w:val="000000"/>
          <w:sz w:val="24"/>
          <w:szCs w:val="24"/>
          <w:shd w:val="clear" w:color="auto" w:fill="FFFFFF"/>
          <w:vertAlign w:val="superscript"/>
        </w:rPr>
        <w:t>]</w:t>
      </w:r>
      <w:r w:rsidR="00A044B3" w:rsidRPr="00785402">
        <w:rPr>
          <w:rFonts w:ascii="Book Antiqua" w:hAnsi="Book Antiqua" w:cs="Arial"/>
          <w:color w:val="000000"/>
          <w:sz w:val="24"/>
          <w:szCs w:val="24"/>
          <w:shd w:val="clear" w:color="auto" w:fill="FFFFFF"/>
        </w:rPr>
        <w:t>, v</w:t>
      </w:r>
      <w:r w:rsidR="002718A4" w:rsidRPr="00785402">
        <w:rPr>
          <w:rFonts w:ascii="Book Antiqua" w:hAnsi="Book Antiqua" w:cs="Arial"/>
          <w:color w:val="000000"/>
          <w:sz w:val="24"/>
          <w:szCs w:val="24"/>
          <w:shd w:val="clear" w:color="auto" w:fill="FFFFFF"/>
        </w:rPr>
        <w:t xml:space="preserve">olumetric measurement of the donor kidneys </w:t>
      </w:r>
      <w:r w:rsidR="00A044B3" w:rsidRPr="00785402">
        <w:rPr>
          <w:rFonts w:ascii="Book Antiqua" w:hAnsi="Book Antiqua" w:cs="Arial"/>
          <w:color w:val="000000"/>
          <w:sz w:val="24"/>
          <w:szCs w:val="24"/>
          <w:shd w:val="clear" w:color="auto" w:fill="FFFFFF"/>
        </w:rPr>
        <w:t>provide better</w:t>
      </w:r>
      <w:r w:rsidR="002718A4" w:rsidRPr="00785402">
        <w:rPr>
          <w:rFonts w:ascii="Book Antiqua" w:hAnsi="Book Antiqua" w:cs="Arial"/>
          <w:color w:val="000000"/>
          <w:sz w:val="24"/>
          <w:szCs w:val="24"/>
          <w:shd w:val="clear" w:color="auto" w:fill="FFFFFF"/>
        </w:rPr>
        <w:t xml:space="preserve"> correlat</w:t>
      </w:r>
      <w:r w:rsidR="00A044B3" w:rsidRPr="00785402">
        <w:rPr>
          <w:rFonts w:ascii="Book Antiqua" w:hAnsi="Book Antiqua" w:cs="Arial"/>
          <w:color w:val="000000"/>
          <w:sz w:val="24"/>
          <w:szCs w:val="24"/>
          <w:shd w:val="clear" w:color="auto" w:fill="FFFFFF"/>
        </w:rPr>
        <w:t>ion</w:t>
      </w:r>
      <w:r w:rsidR="002718A4" w:rsidRPr="00785402">
        <w:rPr>
          <w:rFonts w:ascii="Book Antiqua" w:hAnsi="Book Antiqua" w:cs="Arial"/>
          <w:color w:val="000000"/>
          <w:sz w:val="24"/>
          <w:szCs w:val="24"/>
          <w:shd w:val="clear" w:color="auto" w:fill="FFFFFF"/>
        </w:rPr>
        <w:t xml:space="preserve"> with donor kidney function and possibly with </w:t>
      </w:r>
      <w:r w:rsidR="002718A4" w:rsidRPr="00785402">
        <w:rPr>
          <w:rFonts w:ascii="Book Antiqua" w:hAnsi="Book Antiqua" w:cs="Arial"/>
          <w:color w:val="000000"/>
          <w:sz w:val="24"/>
          <w:szCs w:val="24"/>
          <w:shd w:val="clear" w:color="auto" w:fill="FFFFFF"/>
        </w:rPr>
        <w:lastRenderedPageBreak/>
        <w:t>outcomes</w:t>
      </w:r>
      <w:r w:rsidR="002C1765" w:rsidRPr="00785402">
        <w:rPr>
          <w:rFonts w:ascii="Book Antiqua" w:hAnsi="Book Antiqua" w:cs="Arial"/>
          <w:color w:val="000000"/>
          <w:sz w:val="24"/>
          <w:szCs w:val="24"/>
          <w:shd w:val="clear" w:color="auto" w:fill="FFFFFF"/>
          <w:vertAlign w:val="superscript"/>
        </w:rPr>
        <w:t>[6</w:t>
      </w:r>
      <w:r w:rsidR="00DA540A" w:rsidRPr="00785402">
        <w:rPr>
          <w:rFonts w:ascii="Book Antiqua" w:hAnsi="Book Antiqua" w:cs="Arial"/>
          <w:color w:val="000000"/>
          <w:sz w:val="24"/>
          <w:szCs w:val="24"/>
          <w:shd w:val="clear" w:color="auto" w:fill="FFFFFF"/>
          <w:vertAlign w:val="superscript"/>
        </w:rPr>
        <w:t>,9,12,14</w:t>
      </w:r>
      <w:r w:rsidR="002C1765" w:rsidRPr="00785402">
        <w:rPr>
          <w:rFonts w:ascii="Book Antiqua" w:hAnsi="Book Antiqua" w:cs="Arial"/>
          <w:color w:val="000000"/>
          <w:sz w:val="24"/>
          <w:szCs w:val="24"/>
          <w:shd w:val="clear" w:color="auto" w:fill="FFFFFF"/>
          <w:vertAlign w:val="superscript"/>
        </w:rPr>
        <w:t>]</w:t>
      </w:r>
      <w:r w:rsidR="002718A4" w:rsidRPr="00785402">
        <w:rPr>
          <w:rFonts w:ascii="Book Antiqua" w:hAnsi="Book Antiqua" w:cs="Arial"/>
          <w:color w:val="000000"/>
          <w:sz w:val="24"/>
          <w:szCs w:val="24"/>
          <w:shd w:val="clear" w:color="auto" w:fill="FFFFFF"/>
        </w:rPr>
        <w:t>.</w:t>
      </w:r>
      <w:r w:rsidR="00A044B3" w:rsidRPr="00785402">
        <w:rPr>
          <w:rFonts w:ascii="Book Antiqua" w:hAnsi="Book Antiqua" w:cs="Arial"/>
          <w:color w:val="000000"/>
          <w:sz w:val="24"/>
          <w:szCs w:val="24"/>
          <w:shd w:val="clear" w:color="auto" w:fill="FFFFFF"/>
        </w:rPr>
        <w:t xml:space="preserve"> </w:t>
      </w:r>
      <w:r w:rsidR="00A044B3" w:rsidRPr="00785402">
        <w:rPr>
          <w:rFonts w:ascii="Book Antiqua" w:hAnsi="Book Antiqua" w:cs="Arial"/>
          <w:sz w:val="24"/>
          <w:szCs w:val="24"/>
        </w:rPr>
        <w:t>It is not clear why right kidneys had better (significant) correlation between length and divided function (Figure 1). We speculate that this may have to do with the shapes of the kidneys and that such differences would be eliminated on volume-based analysis.</w:t>
      </w:r>
    </w:p>
    <w:p w14:paraId="53B8C16F" w14:textId="4C9D5E8D" w:rsidR="00F40079" w:rsidRPr="00785402" w:rsidRDefault="00F84722"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This study highlights the significant p</w:t>
      </w:r>
      <w:r w:rsidR="00F40079" w:rsidRPr="00785402">
        <w:rPr>
          <w:rFonts w:ascii="Book Antiqua" w:hAnsi="Book Antiqua" w:cs="Arial"/>
          <w:sz w:val="24"/>
          <w:szCs w:val="24"/>
        </w:rPr>
        <w:t xml:space="preserve">otential for </w:t>
      </w:r>
      <w:r w:rsidRPr="00785402">
        <w:rPr>
          <w:rFonts w:ascii="Book Antiqua" w:hAnsi="Book Antiqua" w:cs="Arial"/>
          <w:sz w:val="24"/>
          <w:szCs w:val="24"/>
        </w:rPr>
        <w:t xml:space="preserve">making </w:t>
      </w:r>
      <w:r w:rsidR="00F40079" w:rsidRPr="00785402">
        <w:rPr>
          <w:rFonts w:ascii="Book Antiqua" w:hAnsi="Book Antiqua" w:cs="Arial"/>
          <w:sz w:val="24"/>
          <w:szCs w:val="24"/>
        </w:rPr>
        <w:t xml:space="preserve">wrong/harmful decision </w:t>
      </w:r>
      <w:r w:rsidRPr="00785402">
        <w:rPr>
          <w:rFonts w:ascii="Book Antiqua" w:hAnsi="Book Antiqua" w:cs="Arial"/>
          <w:sz w:val="24"/>
          <w:szCs w:val="24"/>
        </w:rPr>
        <w:t xml:space="preserve">(removing the significantly better </w:t>
      </w:r>
      <w:r w:rsidR="00A73C03" w:rsidRPr="00785402">
        <w:rPr>
          <w:rFonts w:ascii="Book Antiqua" w:hAnsi="Book Antiqua" w:cs="Arial"/>
          <w:sz w:val="24"/>
          <w:szCs w:val="24"/>
        </w:rPr>
        <w:t xml:space="preserve">functioning </w:t>
      </w:r>
      <w:r w:rsidRPr="00785402">
        <w:rPr>
          <w:rFonts w:ascii="Book Antiqua" w:hAnsi="Book Antiqua" w:cs="Arial"/>
          <w:sz w:val="24"/>
          <w:szCs w:val="24"/>
        </w:rPr>
        <w:t xml:space="preserve">kidney) </w:t>
      </w:r>
      <w:r w:rsidR="00F40079" w:rsidRPr="00785402">
        <w:rPr>
          <w:rFonts w:ascii="Book Antiqua" w:hAnsi="Book Antiqua" w:cs="Arial"/>
          <w:sz w:val="24"/>
          <w:szCs w:val="24"/>
        </w:rPr>
        <w:t>if kidney length alone is used for decision making</w:t>
      </w:r>
      <w:r w:rsidRPr="00785402">
        <w:rPr>
          <w:rFonts w:ascii="Book Antiqua" w:hAnsi="Book Antiqua" w:cs="Arial"/>
          <w:sz w:val="24"/>
          <w:szCs w:val="24"/>
        </w:rPr>
        <w:t>. A wrong decision would be made possible in 65/285 (</w:t>
      </w:r>
      <w:r w:rsidR="00621D57" w:rsidRPr="00785402">
        <w:rPr>
          <w:rFonts w:ascii="Book Antiqua" w:hAnsi="Book Antiqua" w:cs="Arial"/>
          <w:sz w:val="24"/>
          <w:szCs w:val="24"/>
        </w:rPr>
        <w:t xml:space="preserve">23%) if the trigger for measuring split function were a difference in length of 1cm; and in 72/285 (25%) if 2cm were </w:t>
      </w:r>
      <w:r w:rsidR="00445DC3" w:rsidRPr="00785402">
        <w:rPr>
          <w:rFonts w:ascii="Book Antiqua" w:hAnsi="Book Antiqua" w:cs="Arial"/>
          <w:sz w:val="24"/>
          <w:szCs w:val="24"/>
        </w:rPr>
        <w:t xml:space="preserve">used in the presence of </w:t>
      </w:r>
      <w:r w:rsidR="00445DC3" w:rsidRPr="00785402">
        <w:rPr>
          <w:rFonts w:ascii="Book Antiqua" w:hAnsi="Book Antiqua"/>
          <w:sz w:val="24"/>
          <w:szCs w:val="24"/>
        </w:rPr>
        <w:t>significantly different divided function</w:t>
      </w:r>
      <w:r w:rsidR="00445DC3" w:rsidRPr="00785402">
        <w:rPr>
          <w:rFonts w:ascii="Book Antiqua" w:hAnsi="Book Antiqua" w:cs="Arial"/>
          <w:sz w:val="24"/>
          <w:szCs w:val="24"/>
        </w:rPr>
        <w:t>.</w:t>
      </w:r>
      <w:r w:rsidR="005F0B6C" w:rsidRPr="00785402">
        <w:rPr>
          <w:rFonts w:ascii="Book Antiqua" w:hAnsi="Book Antiqua" w:cs="Arial"/>
          <w:sz w:val="24"/>
          <w:szCs w:val="24"/>
        </w:rPr>
        <w:t xml:space="preserve"> </w:t>
      </w:r>
      <w:r w:rsidR="00F40079" w:rsidRPr="00785402">
        <w:rPr>
          <w:rFonts w:ascii="Book Antiqua" w:hAnsi="Book Antiqua" w:cs="Arial"/>
          <w:sz w:val="24"/>
          <w:szCs w:val="24"/>
        </w:rPr>
        <w:t xml:space="preserve">If </w:t>
      </w:r>
      <w:r w:rsidR="00621D57" w:rsidRPr="00785402">
        <w:rPr>
          <w:rFonts w:ascii="Book Antiqua" w:hAnsi="Book Antiqua" w:cs="Arial"/>
          <w:sz w:val="24"/>
          <w:szCs w:val="24"/>
        </w:rPr>
        <w:t>length difference</w:t>
      </w:r>
      <w:r w:rsidR="00F40079" w:rsidRPr="00785402">
        <w:rPr>
          <w:rFonts w:ascii="Book Antiqua" w:hAnsi="Book Antiqua" w:cs="Arial"/>
          <w:sz w:val="24"/>
          <w:szCs w:val="24"/>
        </w:rPr>
        <w:t xml:space="preserve"> alone was used all could have been allowed to donate except one with a </w:t>
      </w:r>
      <w:r w:rsidR="00621D57" w:rsidRPr="00785402">
        <w:rPr>
          <w:rFonts w:ascii="Book Antiqua" w:hAnsi="Book Antiqua" w:cs="Arial"/>
          <w:sz w:val="24"/>
          <w:szCs w:val="24"/>
        </w:rPr>
        <w:t>difference</w:t>
      </w:r>
      <w:r w:rsidR="00F40079" w:rsidRPr="00785402">
        <w:rPr>
          <w:rFonts w:ascii="Book Antiqua" w:hAnsi="Book Antiqua" w:cs="Arial"/>
          <w:sz w:val="24"/>
          <w:szCs w:val="24"/>
        </w:rPr>
        <w:t xml:space="preserve"> of 2.3</w:t>
      </w:r>
      <w:r w:rsidR="00D318B8">
        <w:rPr>
          <w:rFonts w:ascii="Book Antiqua" w:hAnsi="Book Antiqua" w:cs="Arial"/>
          <w:sz w:val="24"/>
          <w:szCs w:val="24"/>
        </w:rPr>
        <w:t xml:space="preserve"> </w:t>
      </w:r>
      <w:r w:rsidR="00F40079" w:rsidRPr="00785402">
        <w:rPr>
          <w:rFonts w:ascii="Book Antiqua" w:hAnsi="Book Antiqua" w:cs="Arial"/>
          <w:sz w:val="24"/>
          <w:szCs w:val="24"/>
        </w:rPr>
        <w:t xml:space="preserve">cm and a differential function of 54. A </w:t>
      </w:r>
      <w:r w:rsidR="00621D57" w:rsidRPr="00785402">
        <w:rPr>
          <w:rFonts w:ascii="Book Antiqua" w:hAnsi="Book Antiqua" w:cs="Arial"/>
          <w:sz w:val="24"/>
          <w:szCs w:val="24"/>
        </w:rPr>
        <w:t>length difference</w:t>
      </w:r>
      <w:r w:rsidR="00F40079" w:rsidRPr="00785402">
        <w:rPr>
          <w:rFonts w:ascii="Book Antiqua" w:hAnsi="Book Antiqua" w:cs="Arial"/>
          <w:sz w:val="24"/>
          <w:szCs w:val="24"/>
        </w:rPr>
        <w:t xml:space="preserve"> greater than 1cm would only predict a significant difference in divided function in 8/34 (23.5%) of cases.</w:t>
      </w:r>
      <w:r w:rsidR="00621D57" w:rsidRPr="00785402">
        <w:rPr>
          <w:rFonts w:ascii="Book Antiqua" w:hAnsi="Book Antiqua" w:cs="Arial"/>
          <w:sz w:val="24"/>
          <w:szCs w:val="24"/>
        </w:rPr>
        <w:t xml:space="preserve"> By measuring the split function, it would be possible to consider donation even in potential donors with a greater than 20% differential function. As shown in Table 3, if the concept of donated GFR was considered when using kidneys with the smaller contribution to overall function in potential donors with </w:t>
      </w:r>
      <w:r w:rsidR="00A2764D" w:rsidRPr="00785402">
        <w:rPr>
          <w:rFonts w:ascii="Book Antiqua" w:hAnsi="Book Antiqua" w:cs="Arial"/>
          <w:sz w:val="24"/>
          <w:szCs w:val="24"/>
        </w:rPr>
        <w:t>significant difference in divided function</w:t>
      </w:r>
      <w:r w:rsidR="00621D57" w:rsidRPr="00785402">
        <w:rPr>
          <w:rFonts w:ascii="Book Antiqua" w:hAnsi="Book Antiqua" w:cs="Arial"/>
          <w:sz w:val="24"/>
          <w:szCs w:val="24"/>
        </w:rPr>
        <w:t>, three or possibly four of these donors would qualify.</w:t>
      </w:r>
    </w:p>
    <w:p w14:paraId="68448136" w14:textId="7970368D" w:rsidR="00C81D0C" w:rsidRPr="00785402" w:rsidRDefault="00C81D0C" w:rsidP="0064683D">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Renal volume is thought to be the most precise predictor of kidney size</w:t>
      </w:r>
      <w:r w:rsidR="002C1765" w:rsidRPr="00785402">
        <w:rPr>
          <w:rFonts w:ascii="Book Antiqua" w:hAnsi="Book Antiqua" w:cs="Arial"/>
          <w:sz w:val="24"/>
          <w:szCs w:val="24"/>
          <w:vertAlign w:val="superscript"/>
        </w:rPr>
        <w:t>[1</w:t>
      </w:r>
      <w:r w:rsidR="004160E6" w:rsidRPr="00785402">
        <w:rPr>
          <w:rFonts w:ascii="Book Antiqua" w:hAnsi="Book Antiqua" w:cs="Arial"/>
          <w:sz w:val="24"/>
          <w:szCs w:val="24"/>
          <w:vertAlign w:val="superscript"/>
        </w:rPr>
        <w:t>5,16</w:t>
      </w:r>
      <w:r w:rsidR="002C1765" w:rsidRPr="00785402">
        <w:rPr>
          <w:rFonts w:ascii="Book Antiqua" w:hAnsi="Book Antiqua" w:cs="Arial"/>
          <w:sz w:val="24"/>
          <w:szCs w:val="24"/>
          <w:vertAlign w:val="superscript"/>
        </w:rPr>
        <w:t>]</w:t>
      </w:r>
      <w:r w:rsidRPr="00785402">
        <w:rPr>
          <w:rFonts w:ascii="Book Antiqua" w:hAnsi="Book Antiqua" w:cs="Arial"/>
          <w:sz w:val="24"/>
          <w:szCs w:val="24"/>
        </w:rPr>
        <w:t>. There is sufficient evidence for correlation from CT based volume measurements to split renal function, that CT volumetric measurement of kidney size could replace the need for split function assessment</w:t>
      </w:r>
      <w:r w:rsidR="002C1765" w:rsidRPr="00785402">
        <w:rPr>
          <w:rFonts w:ascii="Book Antiqua" w:hAnsi="Book Antiqua" w:cs="Arial"/>
          <w:sz w:val="24"/>
          <w:szCs w:val="24"/>
          <w:vertAlign w:val="superscript"/>
        </w:rPr>
        <w:t>[1</w:t>
      </w:r>
      <w:r w:rsidR="004160E6" w:rsidRPr="00785402">
        <w:rPr>
          <w:rFonts w:ascii="Book Antiqua" w:hAnsi="Book Antiqua" w:cs="Arial"/>
          <w:sz w:val="24"/>
          <w:szCs w:val="24"/>
          <w:vertAlign w:val="superscript"/>
        </w:rPr>
        <w:t>7,1</w:t>
      </w:r>
      <w:r w:rsidR="00B80AB5" w:rsidRPr="00785402">
        <w:rPr>
          <w:rFonts w:ascii="Book Antiqua" w:hAnsi="Book Antiqua" w:cs="Arial"/>
          <w:sz w:val="24"/>
          <w:szCs w:val="24"/>
          <w:vertAlign w:val="superscript"/>
        </w:rPr>
        <w:t>8]</w:t>
      </w:r>
      <w:r w:rsidRPr="00785402">
        <w:rPr>
          <w:rFonts w:ascii="Book Antiqua" w:hAnsi="Book Antiqua" w:cs="Arial"/>
          <w:sz w:val="24"/>
          <w:szCs w:val="24"/>
        </w:rPr>
        <w:t xml:space="preserve">. </w:t>
      </w:r>
      <w:hyperlink r:id="rId8" w:history="1">
        <w:r w:rsidR="000E735D" w:rsidRPr="00785402">
          <w:rPr>
            <w:rFonts w:ascii="Book Antiqua" w:eastAsia="Times New Roman" w:hAnsi="Book Antiqua" w:cs="Arial"/>
            <w:iCs/>
            <w:sz w:val="24"/>
            <w:szCs w:val="24"/>
            <w:lang w:eastAsia="en-GB"/>
          </w:rPr>
          <w:t>Halleck</w:t>
        </w:r>
      </w:hyperlink>
      <w:r w:rsidR="000E735D" w:rsidRPr="00785402">
        <w:rPr>
          <w:rFonts w:ascii="Book Antiqua" w:eastAsia="Times New Roman" w:hAnsi="Book Antiqua" w:cs="Arial"/>
          <w:iCs/>
          <w:sz w:val="24"/>
          <w:szCs w:val="24"/>
          <w:lang w:eastAsia="en-GB"/>
        </w:rPr>
        <w:t xml:space="preserve"> </w:t>
      </w:r>
      <w:r w:rsidR="000E735D" w:rsidRPr="00D318B8">
        <w:rPr>
          <w:rFonts w:ascii="Book Antiqua" w:eastAsia="Times New Roman" w:hAnsi="Book Antiqua" w:cs="Arial"/>
          <w:i/>
          <w:sz w:val="24"/>
          <w:szCs w:val="24"/>
          <w:lang w:eastAsia="en-GB"/>
        </w:rPr>
        <w:t>et al</w:t>
      </w:r>
      <w:r w:rsidR="00B80AB5" w:rsidRPr="00785402">
        <w:rPr>
          <w:rFonts w:ascii="Book Antiqua" w:eastAsia="Times New Roman" w:hAnsi="Book Antiqua" w:cs="Arial"/>
          <w:iCs/>
          <w:sz w:val="24"/>
          <w:szCs w:val="24"/>
          <w:vertAlign w:val="superscript"/>
          <w:lang w:eastAsia="en-GB"/>
        </w:rPr>
        <w:t>[1</w:t>
      </w:r>
      <w:r w:rsidR="004160E6" w:rsidRPr="00785402">
        <w:rPr>
          <w:rFonts w:ascii="Book Antiqua" w:eastAsia="Times New Roman" w:hAnsi="Book Antiqua" w:cs="Arial"/>
          <w:iCs/>
          <w:sz w:val="24"/>
          <w:szCs w:val="24"/>
          <w:vertAlign w:val="superscript"/>
          <w:lang w:eastAsia="en-GB"/>
        </w:rPr>
        <w:t>7</w:t>
      </w:r>
      <w:r w:rsidR="00B80AB5" w:rsidRPr="00785402">
        <w:rPr>
          <w:rFonts w:ascii="Book Antiqua" w:eastAsia="Times New Roman" w:hAnsi="Book Antiqua" w:cs="Arial"/>
          <w:iCs/>
          <w:sz w:val="24"/>
          <w:szCs w:val="24"/>
          <w:vertAlign w:val="superscript"/>
          <w:lang w:eastAsia="en-GB"/>
        </w:rPr>
        <w:t>]</w:t>
      </w:r>
      <w:r w:rsidR="000E735D" w:rsidRPr="00785402">
        <w:rPr>
          <w:rFonts w:ascii="Book Antiqua" w:eastAsia="Times New Roman" w:hAnsi="Book Antiqua" w:cs="Arial"/>
          <w:iCs/>
          <w:sz w:val="24"/>
          <w:szCs w:val="24"/>
          <w:lang w:eastAsia="en-GB"/>
        </w:rPr>
        <w:t xml:space="preserve"> </w:t>
      </w:r>
      <w:r w:rsidR="000E735D" w:rsidRPr="00785402">
        <w:rPr>
          <w:rFonts w:ascii="Book Antiqua" w:eastAsia="Times New Roman" w:hAnsi="Book Antiqua" w:cs="Arial"/>
          <w:iCs/>
          <w:color w:val="000000"/>
          <w:sz w:val="24"/>
          <w:szCs w:val="24"/>
          <w:lang w:eastAsia="en-GB"/>
        </w:rPr>
        <w:t>compared CT-measured renal cortex volume with DTPA-clearance combined with MAG3-scintigraphy in 167 consecutive living kidney donors</w:t>
      </w:r>
      <w:r w:rsidR="009C462D" w:rsidRPr="00785402">
        <w:rPr>
          <w:rFonts w:ascii="Book Antiqua" w:eastAsia="Times New Roman" w:hAnsi="Book Antiqua" w:cs="Arial"/>
          <w:iCs/>
          <w:color w:val="000000"/>
          <w:sz w:val="24"/>
          <w:szCs w:val="24"/>
          <w:lang w:eastAsia="en-GB"/>
        </w:rPr>
        <w:t xml:space="preserve"> and</w:t>
      </w:r>
      <w:r w:rsidR="000E735D" w:rsidRPr="00785402">
        <w:rPr>
          <w:rFonts w:ascii="Book Antiqua" w:eastAsia="Times New Roman" w:hAnsi="Book Antiqua" w:cs="Arial"/>
          <w:iCs/>
          <w:color w:val="000000"/>
          <w:sz w:val="24"/>
          <w:szCs w:val="24"/>
          <w:lang w:eastAsia="en-GB"/>
        </w:rPr>
        <w:t xml:space="preserve"> showed a strong correlation between CT-measured split cortex volume and MAG3-measured split renal function (</w:t>
      </w:r>
      <w:r w:rsidR="000E735D" w:rsidRPr="00D318B8">
        <w:rPr>
          <w:rFonts w:ascii="Book Antiqua" w:eastAsia="Times New Roman" w:hAnsi="Book Antiqua" w:cs="Arial"/>
          <w:i/>
          <w:color w:val="000000"/>
          <w:sz w:val="24"/>
          <w:szCs w:val="24"/>
          <w:lang w:eastAsia="en-GB"/>
        </w:rPr>
        <w:t>r</w:t>
      </w:r>
      <w:r w:rsidR="000E735D" w:rsidRPr="00785402">
        <w:rPr>
          <w:rFonts w:ascii="Book Antiqua" w:eastAsia="Times New Roman" w:hAnsi="Book Antiqua" w:cs="Arial"/>
          <w:iCs/>
          <w:color w:val="000000"/>
          <w:sz w:val="24"/>
          <w:szCs w:val="24"/>
          <w:lang w:eastAsia="en-GB"/>
        </w:rPr>
        <w:t xml:space="preserve"> = 0.93; </w:t>
      </w:r>
      <w:r w:rsidR="000E735D" w:rsidRPr="00D318B8">
        <w:rPr>
          <w:rFonts w:ascii="Book Antiqua" w:eastAsia="Times New Roman" w:hAnsi="Book Antiqua" w:cs="Arial"/>
          <w:i/>
          <w:color w:val="000000"/>
          <w:sz w:val="24"/>
          <w:szCs w:val="24"/>
          <w:lang w:eastAsia="en-GB"/>
        </w:rPr>
        <w:t>P</w:t>
      </w:r>
      <w:r w:rsidR="000E735D" w:rsidRPr="00785402">
        <w:rPr>
          <w:rFonts w:ascii="Book Antiqua" w:eastAsia="Times New Roman" w:hAnsi="Book Antiqua" w:cs="Arial"/>
          <w:iCs/>
          <w:color w:val="000000"/>
          <w:sz w:val="24"/>
          <w:szCs w:val="24"/>
          <w:lang w:eastAsia="en-GB"/>
        </w:rPr>
        <w:t xml:space="preserve"> &lt; 0.001)</w:t>
      </w:r>
      <w:r w:rsidR="009C462D" w:rsidRPr="00785402">
        <w:rPr>
          <w:rFonts w:ascii="Book Antiqua" w:eastAsia="Times New Roman" w:hAnsi="Book Antiqua" w:cs="Arial"/>
          <w:iCs/>
          <w:color w:val="000000"/>
          <w:sz w:val="24"/>
          <w:szCs w:val="24"/>
          <w:lang w:eastAsia="en-GB"/>
        </w:rPr>
        <w:t xml:space="preserve">. </w:t>
      </w:r>
      <w:proofErr w:type="spellStart"/>
      <w:r w:rsidR="003A0CF6" w:rsidRPr="00785402">
        <w:rPr>
          <w:rFonts w:ascii="Book Antiqua" w:eastAsia="Times New Roman" w:hAnsi="Book Antiqua" w:cs="Arial"/>
          <w:sz w:val="24"/>
          <w:szCs w:val="24"/>
          <w:lang w:eastAsia="en-GB"/>
        </w:rPr>
        <w:t>Gardan</w:t>
      </w:r>
      <w:proofErr w:type="spellEnd"/>
      <w:r w:rsidR="003A0CF6" w:rsidRPr="00785402">
        <w:rPr>
          <w:rFonts w:ascii="Book Antiqua" w:eastAsia="Times New Roman" w:hAnsi="Book Antiqua" w:cs="Arial"/>
          <w:sz w:val="24"/>
          <w:szCs w:val="24"/>
          <w:lang w:eastAsia="en-GB"/>
        </w:rPr>
        <w:t xml:space="preserve"> and co-workers</w:t>
      </w:r>
      <w:r w:rsidR="00B80AB5" w:rsidRPr="00785402">
        <w:rPr>
          <w:rFonts w:ascii="Book Antiqua" w:eastAsia="Times New Roman" w:hAnsi="Book Antiqua" w:cs="Arial"/>
          <w:sz w:val="24"/>
          <w:szCs w:val="24"/>
          <w:vertAlign w:val="superscript"/>
          <w:lang w:eastAsia="en-GB"/>
        </w:rPr>
        <w:t>[1</w:t>
      </w:r>
      <w:r w:rsidR="004160E6" w:rsidRPr="00785402">
        <w:rPr>
          <w:rFonts w:ascii="Book Antiqua" w:eastAsia="Times New Roman" w:hAnsi="Book Antiqua" w:cs="Arial"/>
          <w:sz w:val="24"/>
          <w:szCs w:val="24"/>
          <w:vertAlign w:val="superscript"/>
          <w:lang w:eastAsia="en-GB"/>
        </w:rPr>
        <w:t>9</w:t>
      </w:r>
      <w:r w:rsidR="00B80AB5" w:rsidRPr="00785402">
        <w:rPr>
          <w:rFonts w:ascii="Book Antiqua" w:eastAsia="Times New Roman" w:hAnsi="Book Antiqua" w:cs="Arial"/>
          <w:sz w:val="24"/>
          <w:szCs w:val="24"/>
          <w:vertAlign w:val="superscript"/>
          <w:lang w:eastAsia="en-GB"/>
        </w:rPr>
        <w:t>]</w:t>
      </w:r>
      <w:r w:rsidR="003A0CF6" w:rsidRPr="00785402">
        <w:rPr>
          <w:rFonts w:ascii="Book Antiqua" w:eastAsia="Times New Roman" w:hAnsi="Book Antiqua" w:cs="Arial"/>
          <w:sz w:val="24"/>
          <w:szCs w:val="24"/>
          <w:lang w:eastAsia="en-GB"/>
        </w:rPr>
        <w:t xml:space="preserve"> determined pre-donation kidney volume for 105 donors using three methods: total parenchymal three-dimensional renal volume, total parenchymal renal volume contouring, and renal cortical volume and tested for correlation of each volume with measured GFR. They found that for all methods, total kidney volume was significantly associated with pre-donation GFR (</w:t>
      </w:r>
      <w:r w:rsidR="003A0CF6" w:rsidRPr="00D318B8">
        <w:rPr>
          <w:rFonts w:ascii="Book Antiqua" w:eastAsia="Times New Roman" w:hAnsi="Book Antiqua" w:cs="Arial"/>
          <w:i/>
          <w:iCs/>
          <w:sz w:val="24"/>
          <w:szCs w:val="24"/>
          <w:lang w:eastAsia="en-GB"/>
        </w:rPr>
        <w:t>P</w:t>
      </w:r>
      <w:r w:rsidR="003A0CF6" w:rsidRPr="00785402">
        <w:rPr>
          <w:rFonts w:ascii="Times New Roman" w:eastAsia="Times New Roman" w:hAnsi="Times New Roman" w:cs="Times New Roman"/>
          <w:sz w:val="24"/>
          <w:szCs w:val="24"/>
          <w:lang w:eastAsia="en-GB"/>
        </w:rPr>
        <w:t> </w:t>
      </w:r>
      <w:r w:rsidR="003A0CF6" w:rsidRPr="00785402">
        <w:rPr>
          <w:rFonts w:ascii="Book Antiqua" w:eastAsia="Times New Roman" w:hAnsi="Book Antiqua" w:cs="Arial"/>
          <w:sz w:val="24"/>
          <w:szCs w:val="24"/>
          <w:lang w:eastAsia="en-GB"/>
        </w:rPr>
        <w:t>&lt;</w:t>
      </w:r>
      <w:r w:rsidR="003A0CF6" w:rsidRPr="00785402">
        <w:rPr>
          <w:rFonts w:ascii="Times New Roman" w:eastAsia="Times New Roman" w:hAnsi="Times New Roman" w:cs="Times New Roman"/>
          <w:sz w:val="24"/>
          <w:szCs w:val="24"/>
          <w:lang w:eastAsia="en-GB"/>
        </w:rPr>
        <w:t> </w:t>
      </w:r>
      <w:r w:rsidR="003A0CF6" w:rsidRPr="00785402">
        <w:rPr>
          <w:rFonts w:ascii="Book Antiqua" w:eastAsia="Times New Roman" w:hAnsi="Book Antiqua" w:cs="Arial"/>
          <w:sz w:val="24"/>
          <w:szCs w:val="24"/>
          <w:lang w:eastAsia="en-GB"/>
        </w:rPr>
        <w:t xml:space="preserve">0.001) and concluded that cortical </w:t>
      </w:r>
      <w:proofErr w:type="spellStart"/>
      <w:r w:rsidR="003A0CF6" w:rsidRPr="00785402">
        <w:rPr>
          <w:rFonts w:ascii="Book Antiqua" w:eastAsia="Times New Roman" w:hAnsi="Book Antiqua" w:cs="Arial"/>
          <w:sz w:val="24"/>
          <w:szCs w:val="24"/>
          <w:lang w:eastAsia="en-GB"/>
        </w:rPr>
        <w:t>volumetry</w:t>
      </w:r>
      <w:proofErr w:type="spellEnd"/>
      <w:r w:rsidR="003A0CF6" w:rsidRPr="00785402">
        <w:rPr>
          <w:rFonts w:ascii="Book Antiqua" w:eastAsia="Times New Roman" w:hAnsi="Book Antiqua" w:cs="Arial"/>
          <w:sz w:val="24"/>
          <w:szCs w:val="24"/>
          <w:lang w:eastAsia="en-GB"/>
        </w:rPr>
        <w:t xml:space="preserve"> was the best volumetric technique to use as a surrogate to scintigraphy for estimating pre-donation split renal function. </w:t>
      </w:r>
      <w:r w:rsidR="009C462D" w:rsidRPr="00785402">
        <w:rPr>
          <w:rFonts w:ascii="Book Antiqua" w:eastAsia="Times New Roman" w:hAnsi="Book Antiqua" w:cs="Arial"/>
          <w:iCs/>
          <w:color w:val="000000"/>
          <w:sz w:val="24"/>
          <w:szCs w:val="24"/>
          <w:lang w:eastAsia="en-GB"/>
        </w:rPr>
        <w:t xml:space="preserve">Other </w:t>
      </w:r>
      <w:r w:rsidR="009C462D" w:rsidRPr="00785402">
        <w:rPr>
          <w:rFonts w:ascii="Book Antiqua" w:eastAsia="Times New Roman" w:hAnsi="Book Antiqua" w:cs="Arial"/>
          <w:iCs/>
          <w:color w:val="000000"/>
          <w:sz w:val="24"/>
          <w:szCs w:val="24"/>
          <w:lang w:eastAsia="en-GB"/>
        </w:rPr>
        <w:lastRenderedPageBreak/>
        <w:t xml:space="preserve">workers </w:t>
      </w:r>
      <w:r w:rsidR="009C462D" w:rsidRPr="00785402">
        <w:rPr>
          <w:rFonts w:ascii="Book Antiqua" w:hAnsi="Book Antiqua" w:cs="Arial"/>
          <w:sz w:val="24"/>
          <w:szCs w:val="24"/>
        </w:rPr>
        <w:t>showed that renal volume calculation using the ellipsoid method (</w:t>
      </w:r>
      <w:r w:rsidR="009C462D" w:rsidRPr="00785402">
        <w:rPr>
          <w:rFonts w:ascii="Book Antiqua" w:hAnsi="Book Antiqua" w:cs="Arial"/>
          <w:i/>
          <w:sz w:val="24"/>
          <w:szCs w:val="24"/>
        </w:rPr>
        <w:t>length x antero-posterior diameter x lateral diameter</w:t>
      </w:r>
      <w:r w:rsidR="00A2764D" w:rsidRPr="00785402">
        <w:rPr>
          <w:rFonts w:ascii="Book Antiqua" w:hAnsi="Book Antiqua" w:cs="Arial"/>
          <w:i/>
          <w:sz w:val="24"/>
          <w:szCs w:val="24"/>
        </w:rPr>
        <w:t xml:space="preserve"> x π/6</w:t>
      </w:r>
      <w:r w:rsidR="009C462D" w:rsidRPr="00785402">
        <w:rPr>
          <w:rFonts w:ascii="Book Antiqua" w:hAnsi="Book Antiqua" w:cs="Arial"/>
          <w:sz w:val="24"/>
          <w:szCs w:val="24"/>
        </w:rPr>
        <w:t>) compared favourably with volume determined using volumetric software</w:t>
      </w:r>
      <w:r w:rsidR="00B80AB5" w:rsidRPr="00785402">
        <w:rPr>
          <w:rFonts w:ascii="Book Antiqua" w:hAnsi="Book Antiqua" w:cs="Arial"/>
          <w:sz w:val="24"/>
          <w:szCs w:val="24"/>
          <w:vertAlign w:val="superscript"/>
        </w:rPr>
        <w:t>[2</w:t>
      </w:r>
      <w:r w:rsidR="004160E6" w:rsidRPr="00785402">
        <w:rPr>
          <w:rFonts w:ascii="Book Antiqua" w:hAnsi="Book Antiqua" w:cs="Arial"/>
          <w:sz w:val="24"/>
          <w:szCs w:val="24"/>
          <w:vertAlign w:val="superscript"/>
        </w:rPr>
        <w:t>0</w:t>
      </w:r>
      <w:r w:rsidR="00B80AB5" w:rsidRPr="00785402">
        <w:rPr>
          <w:rFonts w:ascii="Book Antiqua" w:hAnsi="Book Antiqua" w:cs="Arial"/>
          <w:sz w:val="24"/>
          <w:szCs w:val="24"/>
          <w:vertAlign w:val="superscript"/>
        </w:rPr>
        <w:t>]</w:t>
      </w:r>
      <w:r w:rsidR="009C462D" w:rsidRPr="00785402">
        <w:rPr>
          <w:rFonts w:ascii="Book Antiqua" w:hAnsi="Book Antiqua" w:cs="Arial"/>
          <w:sz w:val="24"/>
          <w:szCs w:val="24"/>
        </w:rPr>
        <w:t>.</w:t>
      </w:r>
      <w:r w:rsidR="000E735D" w:rsidRPr="00785402">
        <w:rPr>
          <w:rFonts w:ascii="Book Antiqua" w:eastAsia="Times New Roman" w:hAnsi="Book Antiqua" w:cs="Arial"/>
          <w:color w:val="000000"/>
          <w:sz w:val="24"/>
          <w:szCs w:val="24"/>
          <w:lang w:eastAsia="en-GB"/>
        </w:rPr>
        <w:t xml:space="preserve"> </w:t>
      </w:r>
      <w:r w:rsidRPr="00785402">
        <w:rPr>
          <w:rFonts w:ascii="Book Antiqua" w:hAnsi="Book Antiqua" w:cs="Arial"/>
          <w:sz w:val="24"/>
          <w:szCs w:val="24"/>
        </w:rPr>
        <w:t xml:space="preserve">CT volume can replace nuclear renography for evaluation of relative function, as volume has </w:t>
      </w:r>
      <w:r w:rsidR="009C462D" w:rsidRPr="00785402">
        <w:rPr>
          <w:rFonts w:ascii="Book Antiqua" w:hAnsi="Book Antiqua" w:cs="Arial"/>
          <w:sz w:val="24"/>
          <w:szCs w:val="24"/>
        </w:rPr>
        <w:t xml:space="preserve">been </w:t>
      </w:r>
      <w:r w:rsidRPr="00785402">
        <w:rPr>
          <w:rFonts w:ascii="Book Antiqua" w:hAnsi="Book Antiqua" w:cs="Arial"/>
          <w:sz w:val="24"/>
          <w:szCs w:val="24"/>
        </w:rPr>
        <w:t>shown as a surrogate marker for nephron mass</w:t>
      </w:r>
      <w:r w:rsidR="00B80AB5" w:rsidRPr="00785402">
        <w:rPr>
          <w:rFonts w:ascii="Book Antiqua" w:hAnsi="Book Antiqua" w:cs="Arial"/>
          <w:sz w:val="24"/>
          <w:szCs w:val="24"/>
          <w:vertAlign w:val="superscript"/>
        </w:rPr>
        <w:t>[1</w:t>
      </w:r>
      <w:r w:rsidR="004160E6" w:rsidRPr="00785402">
        <w:rPr>
          <w:rFonts w:ascii="Book Antiqua" w:hAnsi="Book Antiqua" w:cs="Arial"/>
          <w:sz w:val="24"/>
          <w:szCs w:val="24"/>
          <w:vertAlign w:val="superscript"/>
        </w:rPr>
        <w:t>2,21-24</w:t>
      </w:r>
      <w:r w:rsidR="00B80AB5" w:rsidRPr="00785402">
        <w:rPr>
          <w:rFonts w:ascii="Book Antiqua" w:hAnsi="Book Antiqua" w:cs="Arial"/>
          <w:sz w:val="24"/>
          <w:szCs w:val="24"/>
          <w:vertAlign w:val="superscript"/>
        </w:rPr>
        <w:t>]</w:t>
      </w:r>
      <w:r w:rsidRPr="00785402">
        <w:rPr>
          <w:rFonts w:ascii="Book Antiqua" w:hAnsi="Book Antiqua" w:cs="Arial"/>
          <w:sz w:val="24"/>
          <w:szCs w:val="24"/>
        </w:rPr>
        <w:t xml:space="preserve">. </w:t>
      </w:r>
    </w:p>
    <w:p w14:paraId="0B93EDE7" w14:textId="4754B327" w:rsidR="00157445" w:rsidRPr="00785402" w:rsidRDefault="009C462D"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sz w:val="24"/>
          <w:szCs w:val="24"/>
        </w:rPr>
        <w:t xml:space="preserve">This study has important limitations. </w:t>
      </w:r>
      <w:r w:rsidR="00FA7987" w:rsidRPr="00785402">
        <w:rPr>
          <w:rFonts w:ascii="Book Antiqua" w:hAnsi="Book Antiqua"/>
          <w:sz w:val="24"/>
          <w:szCs w:val="24"/>
        </w:rPr>
        <w:t>Th</w:t>
      </w:r>
      <w:r w:rsidR="00613F48" w:rsidRPr="00785402">
        <w:rPr>
          <w:rFonts w:ascii="Book Antiqua" w:hAnsi="Book Antiqua"/>
          <w:sz w:val="24"/>
          <w:szCs w:val="24"/>
        </w:rPr>
        <w:t>e</w:t>
      </w:r>
      <w:r w:rsidR="00FA7987" w:rsidRPr="00785402">
        <w:rPr>
          <w:rFonts w:ascii="Book Antiqua" w:hAnsi="Book Antiqua"/>
          <w:sz w:val="24"/>
          <w:szCs w:val="24"/>
        </w:rPr>
        <w:t xml:space="preserve"> retrospective </w:t>
      </w:r>
      <w:r w:rsidR="00613F48" w:rsidRPr="00785402">
        <w:rPr>
          <w:rFonts w:ascii="Book Antiqua" w:hAnsi="Book Antiqua"/>
          <w:sz w:val="24"/>
          <w:szCs w:val="24"/>
        </w:rPr>
        <w:t xml:space="preserve">analytical nature of this </w:t>
      </w:r>
      <w:r w:rsidR="00FA7987" w:rsidRPr="00785402">
        <w:rPr>
          <w:rFonts w:ascii="Book Antiqua" w:hAnsi="Book Antiqua"/>
          <w:sz w:val="24"/>
          <w:szCs w:val="24"/>
        </w:rPr>
        <w:t xml:space="preserve">study </w:t>
      </w:r>
      <w:r w:rsidR="00613F48" w:rsidRPr="00785402">
        <w:rPr>
          <w:rFonts w:ascii="Book Antiqua" w:hAnsi="Book Antiqua"/>
          <w:sz w:val="24"/>
          <w:szCs w:val="24"/>
        </w:rPr>
        <w:t xml:space="preserve">resulted in a large number of </w:t>
      </w:r>
      <w:r w:rsidR="00FA7987" w:rsidRPr="00785402">
        <w:rPr>
          <w:rFonts w:ascii="Book Antiqua" w:hAnsi="Book Antiqua"/>
          <w:sz w:val="24"/>
          <w:szCs w:val="24"/>
        </w:rPr>
        <w:t xml:space="preserve">exclusions </w:t>
      </w:r>
      <w:r w:rsidR="00613F48" w:rsidRPr="00785402">
        <w:rPr>
          <w:rFonts w:ascii="Book Antiqua" w:hAnsi="Book Antiqua"/>
          <w:sz w:val="24"/>
          <w:szCs w:val="24"/>
        </w:rPr>
        <w:t xml:space="preserve">due to </w:t>
      </w:r>
      <w:r w:rsidR="00FA7987" w:rsidRPr="00785402">
        <w:rPr>
          <w:rFonts w:ascii="Book Antiqua" w:hAnsi="Book Antiqua"/>
          <w:sz w:val="24"/>
          <w:szCs w:val="24"/>
        </w:rPr>
        <w:t>insufficient</w:t>
      </w:r>
      <w:r w:rsidR="00162374" w:rsidRPr="00785402">
        <w:rPr>
          <w:rFonts w:ascii="Book Antiqua" w:hAnsi="Book Antiqua"/>
          <w:sz w:val="24"/>
          <w:szCs w:val="24"/>
        </w:rPr>
        <w:t xml:space="preserve">, </w:t>
      </w:r>
      <w:r w:rsidR="00FA7987" w:rsidRPr="00785402">
        <w:rPr>
          <w:rFonts w:ascii="Book Antiqua" w:hAnsi="Book Antiqua"/>
          <w:sz w:val="24"/>
          <w:szCs w:val="24"/>
        </w:rPr>
        <w:t>unavailable or non-specific</w:t>
      </w:r>
      <w:r w:rsidR="00613F48" w:rsidRPr="00785402">
        <w:rPr>
          <w:rFonts w:ascii="Book Antiqua" w:hAnsi="Book Antiqua"/>
          <w:sz w:val="24"/>
          <w:szCs w:val="24"/>
        </w:rPr>
        <w:t xml:space="preserve"> data</w:t>
      </w:r>
      <w:r w:rsidR="00FA7987" w:rsidRPr="00785402">
        <w:rPr>
          <w:rFonts w:ascii="Book Antiqua" w:hAnsi="Book Antiqua"/>
          <w:sz w:val="24"/>
          <w:szCs w:val="24"/>
        </w:rPr>
        <w:t xml:space="preserve">; </w:t>
      </w:r>
      <w:r w:rsidR="00613F48" w:rsidRPr="00785402">
        <w:rPr>
          <w:rFonts w:ascii="Book Antiqua" w:hAnsi="Book Antiqua"/>
          <w:sz w:val="24"/>
          <w:szCs w:val="24"/>
        </w:rPr>
        <w:t>and acceptance of kidney length meas</w:t>
      </w:r>
      <w:r w:rsidR="003E0CE3" w:rsidRPr="00785402">
        <w:rPr>
          <w:rFonts w:ascii="Book Antiqua" w:hAnsi="Book Antiqua"/>
          <w:sz w:val="24"/>
          <w:szCs w:val="24"/>
        </w:rPr>
        <w:t>urements determined by CT or US</w:t>
      </w:r>
      <w:r w:rsidR="00613F48" w:rsidRPr="00785402">
        <w:rPr>
          <w:rFonts w:ascii="Book Antiqua" w:hAnsi="Book Antiqua"/>
          <w:sz w:val="24"/>
          <w:szCs w:val="24"/>
        </w:rPr>
        <w:t xml:space="preserve">. </w:t>
      </w:r>
      <w:r w:rsidR="00157445" w:rsidRPr="00785402">
        <w:rPr>
          <w:rFonts w:ascii="Book Antiqua" w:hAnsi="Book Antiqua" w:cs="Arial"/>
          <w:sz w:val="24"/>
          <w:szCs w:val="24"/>
        </w:rPr>
        <w:t xml:space="preserve">It is not clear whether the CT length measurements were all performed in the coronal plane. During the study period, measurement of kidney length was not regarded as a critical component of CT renal angiography and the quality and detail of the reporting varied between radiologists. There is also the possibility of inter-observer variability in reporting kidney lengths. </w:t>
      </w:r>
      <w:r w:rsidR="00157445" w:rsidRPr="00785402">
        <w:rPr>
          <w:rFonts w:ascii="Book Antiqua" w:hAnsi="Book Antiqua"/>
          <w:sz w:val="24"/>
          <w:szCs w:val="24"/>
        </w:rPr>
        <w:t>Only measurement for kidney length was available at our centre</w:t>
      </w:r>
      <w:r w:rsidR="00157445" w:rsidRPr="00785402">
        <w:rPr>
          <w:rFonts w:ascii="Book Antiqua" w:hAnsi="Book Antiqua" w:cs="Arial"/>
          <w:sz w:val="24"/>
          <w:szCs w:val="24"/>
        </w:rPr>
        <w:t xml:space="preserve"> – other dimensions of the kidney were not reported and it was therefore not possible to calculate kidney volumes using the ellipsoid formula.</w:t>
      </w:r>
      <w:r w:rsidRPr="00785402">
        <w:rPr>
          <w:rFonts w:ascii="Book Antiqua" w:hAnsi="Book Antiqua" w:cs="Arial"/>
          <w:sz w:val="24"/>
          <w:szCs w:val="24"/>
        </w:rPr>
        <w:t xml:space="preserve"> </w:t>
      </w:r>
      <w:r w:rsidR="009F3C34" w:rsidRPr="00785402">
        <w:rPr>
          <w:rFonts w:ascii="Book Antiqua" w:hAnsi="Book Antiqua" w:cs="Arial"/>
          <w:sz w:val="24"/>
          <w:szCs w:val="24"/>
        </w:rPr>
        <w:t xml:space="preserve">Furthermore, data on the body habitus of potential donors was scanty and therefore not included in the analysis. </w:t>
      </w:r>
      <w:r w:rsidRPr="00785402">
        <w:rPr>
          <w:rFonts w:ascii="Book Antiqua" w:hAnsi="Book Antiqua" w:cs="Arial"/>
          <w:sz w:val="24"/>
          <w:szCs w:val="24"/>
        </w:rPr>
        <w:t>Despite the foregoing, the findings of this study provide justification for avoiding the use of kidney length alone in making decisions about which kidney to donate or who needs split function.</w:t>
      </w:r>
    </w:p>
    <w:p w14:paraId="0D6D2477" w14:textId="600A51C1" w:rsidR="00D574BE" w:rsidRPr="00D318B8" w:rsidRDefault="00D318B8" w:rsidP="0064683D">
      <w:pPr>
        <w:adjustRightInd w:val="0"/>
        <w:snapToGrid w:val="0"/>
        <w:spacing w:after="0" w:line="360" w:lineRule="auto"/>
        <w:ind w:firstLineChars="100" w:firstLine="240"/>
        <w:jc w:val="both"/>
        <w:rPr>
          <w:rFonts w:ascii="Book Antiqua" w:hAnsi="Book Antiqua" w:cs="Arial"/>
          <w:bCs/>
          <w:sz w:val="24"/>
          <w:szCs w:val="24"/>
        </w:rPr>
      </w:pPr>
      <w:r>
        <w:rPr>
          <w:rFonts w:ascii="Book Antiqua" w:hAnsi="Book Antiqua" w:cs="Arial"/>
          <w:bCs/>
          <w:sz w:val="24"/>
          <w:szCs w:val="24"/>
        </w:rPr>
        <w:t xml:space="preserve">In </w:t>
      </w:r>
      <w:r w:rsidRPr="00D318B8">
        <w:rPr>
          <w:rFonts w:ascii="Book Antiqua" w:hAnsi="Book Antiqua" w:cs="Arial"/>
          <w:bCs/>
          <w:sz w:val="24"/>
          <w:szCs w:val="24"/>
        </w:rPr>
        <w:t>conclusion</w:t>
      </w:r>
      <w:r>
        <w:rPr>
          <w:rFonts w:ascii="Book Antiqua" w:hAnsi="Book Antiqua" w:cs="Arial"/>
          <w:bCs/>
          <w:sz w:val="24"/>
          <w:szCs w:val="24"/>
        </w:rPr>
        <w:t>,</w:t>
      </w:r>
      <w:r>
        <w:rPr>
          <w:rFonts w:ascii="Book Antiqua" w:hAnsi="Book Antiqua" w:cs="Arial" w:hint="eastAsia"/>
          <w:bCs/>
          <w:sz w:val="24"/>
          <w:szCs w:val="24"/>
          <w:lang w:eastAsia="zh-CN"/>
        </w:rPr>
        <w:t xml:space="preserve"> </w:t>
      </w:r>
      <w:r w:rsidR="005F0B6C" w:rsidRPr="00785402">
        <w:rPr>
          <w:rFonts w:ascii="Book Antiqua" w:hAnsi="Book Antiqua" w:cs="Arial"/>
          <w:sz w:val="24"/>
          <w:szCs w:val="24"/>
        </w:rPr>
        <w:t>Length difference between kidney pairs alone is not sufficient to replace measurement of divided function. It may well be that after excluding cases with anatomical abnormalities, volume differences may restrict but not totally eliminate isotopic measurement of divided function</w:t>
      </w:r>
      <w:r w:rsidR="008A0882" w:rsidRPr="00785402">
        <w:rPr>
          <w:rFonts w:ascii="Book Antiqua" w:hAnsi="Book Antiqua" w:cs="Arial"/>
          <w:sz w:val="24"/>
          <w:szCs w:val="24"/>
        </w:rPr>
        <w:t xml:space="preserve"> in prospective donors. This issue is of vital importance and requires a randomised controlled trial to resolve it.</w:t>
      </w:r>
    </w:p>
    <w:p w14:paraId="62534D1B" w14:textId="77777777" w:rsidR="001612E4" w:rsidRPr="00785402" w:rsidRDefault="001612E4" w:rsidP="004462ED">
      <w:pPr>
        <w:adjustRightInd w:val="0"/>
        <w:snapToGrid w:val="0"/>
        <w:spacing w:after="0" w:line="360" w:lineRule="auto"/>
        <w:jc w:val="both"/>
        <w:rPr>
          <w:rFonts w:ascii="Book Antiqua" w:hAnsi="Book Antiqua" w:cs="Arial"/>
          <w:sz w:val="24"/>
          <w:szCs w:val="24"/>
        </w:rPr>
      </w:pPr>
    </w:p>
    <w:p w14:paraId="59819469" w14:textId="5858BCDF" w:rsidR="00084EF1" w:rsidRPr="00785402" w:rsidRDefault="00D53D85" w:rsidP="004462ED">
      <w:pPr>
        <w:adjustRightInd w:val="0"/>
        <w:snapToGrid w:val="0"/>
        <w:spacing w:after="0" w:line="360" w:lineRule="auto"/>
        <w:jc w:val="both"/>
        <w:rPr>
          <w:rFonts w:ascii="Book Antiqua" w:hAnsi="Book Antiqua"/>
          <w:b/>
          <w:color w:val="000000" w:themeColor="text1"/>
          <w:sz w:val="24"/>
          <w:szCs w:val="24"/>
          <w:u w:val="single"/>
        </w:rPr>
      </w:pPr>
      <w:bookmarkStart w:id="20" w:name="_Hlk40778328"/>
      <w:r w:rsidRPr="00AE07D0">
        <w:rPr>
          <w:rFonts w:ascii="Book Antiqua" w:hAnsi="Book Antiqua"/>
          <w:b/>
          <w:color w:val="000000"/>
          <w:sz w:val="24"/>
          <w:szCs w:val="24"/>
          <w:u w:val="single"/>
        </w:rPr>
        <w:t>ARTICLE HIGHLIGHTS</w:t>
      </w:r>
      <w:bookmarkEnd w:id="20"/>
    </w:p>
    <w:p w14:paraId="2387F509" w14:textId="474D6E51" w:rsidR="00D318B8" w:rsidRDefault="00D53D85" w:rsidP="004462ED">
      <w:pPr>
        <w:adjustRightInd w:val="0"/>
        <w:snapToGrid w:val="0"/>
        <w:spacing w:after="0" w:line="360" w:lineRule="auto"/>
        <w:jc w:val="both"/>
        <w:rPr>
          <w:rFonts w:ascii="Book Antiqua" w:hAnsi="Book Antiqua"/>
          <w:b/>
          <w:i/>
          <w:iCs/>
          <w:sz w:val="24"/>
          <w:szCs w:val="24"/>
        </w:rPr>
      </w:pPr>
      <w:bookmarkStart w:id="21" w:name="_Hlk40778342"/>
      <w:r w:rsidRPr="0021782B">
        <w:rPr>
          <w:rFonts w:ascii="Book Antiqua" w:hAnsi="Book Antiqua"/>
          <w:b/>
          <w:i/>
          <w:color w:val="000000"/>
          <w:sz w:val="24"/>
          <w:szCs w:val="24"/>
        </w:rPr>
        <w:t>Research background</w:t>
      </w:r>
      <w:bookmarkEnd w:id="21"/>
    </w:p>
    <w:p w14:paraId="5B2776E8" w14:textId="1769C5AC"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P</w:t>
      </w:r>
      <w:r w:rsidRPr="00785402">
        <w:rPr>
          <w:rFonts w:ascii="Book Antiqua" w:hAnsi="Book Antiqua" w:cs="Arial"/>
          <w:sz w:val="24"/>
          <w:szCs w:val="24"/>
        </w:rPr>
        <w:t xml:space="preserve">otential candidates for kidney donation must have sufficient renal function post donation in order to minimize future risks when living with a single kidney. Currently most transplant units use split function between the kidney pairs in addition to other factors to make a decision on which kidney to donate. However, isotope differential renal function is not uniformly performed in all transplant </w:t>
      </w:r>
      <w:r w:rsidRPr="00785402">
        <w:rPr>
          <w:rFonts w:ascii="Book Antiqua" w:hAnsi="Book Antiqua" w:cs="Arial"/>
          <w:sz w:val="24"/>
          <w:szCs w:val="24"/>
        </w:rPr>
        <w:lastRenderedPageBreak/>
        <w:t xml:space="preserve">centres, with many relying on kidney size measurements. Such an approach is supported by the BTS/RA Living Donor Kidney Transplantation Guidelines (2018) which state that differential kidney function, determined by </w:t>
      </w:r>
      <w:r w:rsidR="00D53D85" w:rsidRPr="00785402">
        <w:rPr>
          <w:rFonts w:ascii="Book Antiqua" w:hAnsi="Book Antiqua" w:cs="Arial"/>
          <w:sz w:val="24"/>
          <w:szCs w:val="24"/>
          <w:shd w:val="clear" w:color="auto" w:fill="FFFFFF"/>
          <w:vertAlign w:val="superscript"/>
        </w:rPr>
        <w:t>99m</w:t>
      </w:r>
      <w:r w:rsidR="00D53D85" w:rsidRPr="00785402">
        <w:rPr>
          <w:rFonts w:ascii="Book Antiqua" w:hAnsi="Book Antiqua" w:cs="Arial"/>
          <w:sz w:val="24"/>
          <w:szCs w:val="24"/>
          <w:shd w:val="clear" w:color="auto" w:fill="FFFFFF"/>
        </w:rPr>
        <w:t xml:space="preserve">Technitium </w:t>
      </w:r>
      <w:proofErr w:type="spellStart"/>
      <w:r w:rsidR="00D53D85" w:rsidRPr="00785402">
        <w:rPr>
          <w:rFonts w:ascii="Book Antiqua" w:hAnsi="Book Antiqua" w:cs="Arial"/>
          <w:sz w:val="24"/>
          <w:szCs w:val="24"/>
          <w:shd w:val="clear" w:color="auto" w:fill="FFFFFF"/>
        </w:rPr>
        <w:t>dimercaptosuccinic</w:t>
      </w:r>
      <w:proofErr w:type="spellEnd"/>
      <w:r w:rsidR="00D53D85" w:rsidRPr="00785402">
        <w:rPr>
          <w:rFonts w:ascii="Book Antiqua" w:hAnsi="Book Antiqua" w:cs="Arial"/>
          <w:sz w:val="24"/>
          <w:szCs w:val="24"/>
          <w:shd w:val="clear" w:color="auto" w:fill="FFFFFF"/>
        </w:rPr>
        <w:t xml:space="preserve"> acid</w:t>
      </w:r>
      <w:r w:rsidRPr="00785402">
        <w:rPr>
          <w:rFonts w:ascii="Book Antiqua" w:hAnsi="Book Antiqua" w:cs="Arial"/>
          <w:sz w:val="24"/>
          <w:szCs w:val="24"/>
        </w:rPr>
        <w:t xml:space="preserve"> (</w:t>
      </w:r>
      <w:r w:rsidR="00D53D85" w:rsidRPr="00785402">
        <w:rPr>
          <w:rFonts w:ascii="Book Antiqua" w:hAnsi="Book Antiqua" w:cs="Arial"/>
          <w:sz w:val="24"/>
          <w:szCs w:val="24"/>
          <w:vertAlign w:val="superscript"/>
        </w:rPr>
        <w:t>99m</w:t>
      </w:r>
      <w:r w:rsidR="00D53D85" w:rsidRPr="00785402">
        <w:rPr>
          <w:rFonts w:ascii="Book Antiqua" w:hAnsi="Book Antiqua" w:cs="Arial"/>
          <w:sz w:val="24"/>
          <w:szCs w:val="24"/>
        </w:rPr>
        <w:t>TcDMSA</w:t>
      </w:r>
      <w:r w:rsidRPr="00785402">
        <w:rPr>
          <w:rFonts w:ascii="Book Antiqua" w:hAnsi="Book Antiqua" w:cs="Arial"/>
          <w:sz w:val="24"/>
          <w:szCs w:val="24"/>
          <w:shd w:val="clear" w:color="auto" w:fill="FFFFFF"/>
        </w:rPr>
        <w:t>)</w:t>
      </w:r>
      <w:r w:rsidRPr="00785402">
        <w:rPr>
          <w:rFonts w:ascii="Book Antiqua" w:hAnsi="Book Antiqua" w:cs="Arial"/>
          <w:sz w:val="24"/>
          <w:szCs w:val="24"/>
        </w:rPr>
        <w:t xml:space="preserve"> is recommended where there is &gt;</w:t>
      </w:r>
      <w:r w:rsidR="00D53D85">
        <w:rPr>
          <w:rFonts w:ascii="Book Antiqua" w:hAnsi="Book Antiqua" w:cs="Arial"/>
          <w:sz w:val="24"/>
          <w:szCs w:val="24"/>
        </w:rPr>
        <w:t xml:space="preserve"> </w:t>
      </w:r>
      <w:r w:rsidRPr="00785402">
        <w:rPr>
          <w:rFonts w:ascii="Book Antiqua" w:hAnsi="Book Antiqua" w:cs="Arial"/>
          <w:sz w:val="24"/>
          <w:szCs w:val="24"/>
        </w:rPr>
        <w:t xml:space="preserve">10% variation in kidney size or significant renal anatomical abnormality. It further states that, “A difference in size of 2cm or more indicates the possibility of a significant difference in GFR between the two kidneys”. Hence this study </w:t>
      </w:r>
    </w:p>
    <w:p w14:paraId="68B48251"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25F05DE1" w14:textId="468272B4" w:rsidR="00D318B8" w:rsidRDefault="00D53D85" w:rsidP="004462ED">
      <w:pPr>
        <w:adjustRightInd w:val="0"/>
        <w:snapToGrid w:val="0"/>
        <w:spacing w:after="0" w:line="360" w:lineRule="auto"/>
        <w:jc w:val="both"/>
        <w:rPr>
          <w:rFonts w:ascii="Book Antiqua" w:hAnsi="Book Antiqua"/>
          <w:sz w:val="24"/>
          <w:szCs w:val="24"/>
        </w:rPr>
      </w:pPr>
      <w:bookmarkStart w:id="22" w:name="_Hlk40778352"/>
      <w:r w:rsidRPr="0021782B">
        <w:rPr>
          <w:rFonts w:ascii="Book Antiqua" w:hAnsi="Book Antiqua"/>
          <w:b/>
          <w:i/>
          <w:color w:val="000000"/>
          <w:sz w:val="24"/>
          <w:szCs w:val="24"/>
        </w:rPr>
        <w:t>Research motivation</w:t>
      </w:r>
      <w:bookmarkEnd w:id="22"/>
      <w:r w:rsidR="00084EF1" w:rsidRPr="00785402">
        <w:rPr>
          <w:rFonts w:ascii="Book Antiqua" w:hAnsi="Book Antiqua"/>
          <w:sz w:val="24"/>
          <w:szCs w:val="24"/>
        </w:rPr>
        <w:t xml:space="preserve"> </w:t>
      </w:r>
    </w:p>
    <w:p w14:paraId="4A58E987" w14:textId="0263B23A"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The key question in living kidney donor assessment is how best to determine the contribution of each kidney to overall renal function and guide selection of which kidney to donate, ensuring safety of procedure and good outcome for both recipient and donor.</w:t>
      </w:r>
      <w:r w:rsidRPr="00785402">
        <w:rPr>
          <w:rFonts w:ascii="Book Antiqua" w:hAnsi="Book Antiqua" w:cs="Arial"/>
          <w:sz w:val="24"/>
          <w:szCs w:val="24"/>
        </w:rPr>
        <w:t xml:space="preserve"> With many units, particularly in the United Kingdom adopting the use of kidney length in the decision</w:t>
      </w:r>
      <w:r w:rsidR="00D318B8">
        <w:rPr>
          <w:rFonts w:ascii="Book Antiqua" w:hAnsi="Book Antiqua" w:cs="Arial"/>
          <w:sz w:val="24"/>
          <w:szCs w:val="24"/>
        </w:rPr>
        <w:t xml:space="preserve"> </w:t>
      </w:r>
      <w:r w:rsidRPr="00785402">
        <w:rPr>
          <w:rFonts w:ascii="Book Antiqua" w:hAnsi="Book Antiqua" w:cs="Arial"/>
          <w:sz w:val="24"/>
          <w:szCs w:val="24"/>
        </w:rPr>
        <w:t xml:space="preserve">making process, there is risk of making wrong or harmful decisions with respect to living kidney donors unless it can be demonstrated that there is strong correlation between kidney length and split function. </w:t>
      </w:r>
    </w:p>
    <w:p w14:paraId="45B91CA2"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46082F3E" w14:textId="560472D0" w:rsidR="00D318B8" w:rsidRDefault="00D53D85" w:rsidP="004462ED">
      <w:pPr>
        <w:adjustRightInd w:val="0"/>
        <w:snapToGrid w:val="0"/>
        <w:spacing w:after="0" w:line="360" w:lineRule="auto"/>
        <w:jc w:val="both"/>
        <w:rPr>
          <w:rFonts w:ascii="Book Antiqua" w:hAnsi="Book Antiqua"/>
          <w:b/>
          <w:i/>
          <w:iCs/>
          <w:sz w:val="24"/>
          <w:szCs w:val="24"/>
        </w:rPr>
      </w:pPr>
      <w:bookmarkStart w:id="23" w:name="_Hlk40778363"/>
      <w:r w:rsidRPr="0021782B">
        <w:rPr>
          <w:rFonts w:ascii="Book Antiqua" w:hAnsi="Book Antiqua"/>
          <w:b/>
          <w:i/>
          <w:color w:val="000000"/>
          <w:sz w:val="24"/>
          <w:szCs w:val="24"/>
        </w:rPr>
        <w:t>Research objectives</w:t>
      </w:r>
      <w:bookmarkEnd w:id="23"/>
    </w:p>
    <w:p w14:paraId="3CADE5DD" w14:textId="5552A8CC"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This study aimed to determine the effect of using kidney length to decide which kidney to donate in a retrospective cohort of potential donors. Realisation of this objective would confirm the new approach as safe and reliable otherwise alternative approaches would need to be adopted such as use of kidney volume measurements and where indicated isotope differential renal function.</w:t>
      </w:r>
    </w:p>
    <w:p w14:paraId="5F228D46"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6C7A3BE1" w14:textId="5AB93B3E" w:rsidR="00D318B8" w:rsidRDefault="00D53D85" w:rsidP="004462ED">
      <w:pPr>
        <w:adjustRightInd w:val="0"/>
        <w:snapToGrid w:val="0"/>
        <w:spacing w:after="0" w:line="360" w:lineRule="auto"/>
        <w:jc w:val="both"/>
        <w:rPr>
          <w:rFonts w:ascii="Book Antiqua" w:hAnsi="Book Antiqua"/>
          <w:b/>
          <w:i/>
          <w:iCs/>
          <w:sz w:val="24"/>
          <w:szCs w:val="24"/>
        </w:rPr>
      </w:pPr>
      <w:bookmarkStart w:id="24" w:name="_Hlk40778381"/>
      <w:r w:rsidRPr="0021782B">
        <w:rPr>
          <w:rFonts w:ascii="Book Antiqua" w:hAnsi="Book Antiqua"/>
          <w:b/>
          <w:i/>
          <w:color w:val="000000"/>
          <w:sz w:val="24"/>
          <w:szCs w:val="24"/>
        </w:rPr>
        <w:t>Research methods</w:t>
      </w:r>
      <w:bookmarkEnd w:id="24"/>
    </w:p>
    <w:p w14:paraId="30FD4D7A" w14:textId="043A72AE"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All potential living kidney donors who completed assessment over a ten year</w:t>
      </w:r>
      <w:r w:rsidR="00D53D85">
        <w:rPr>
          <w:rFonts w:ascii="Book Antiqua" w:hAnsi="Book Antiqua"/>
          <w:sz w:val="24"/>
          <w:szCs w:val="24"/>
        </w:rPr>
        <w:t>s</w:t>
      </w:r>
      <w:r w:rsidRPr="00785402">
        <w:rPr>
          <w:rFonts w:ascii="Book Antiqua" w:hAnsi="Book Antiqua"/>
          <w:sz w:val="24"/>
          <w:szCs w:val="24"/>
        </w:rPr>
        <w:t xml:space="preserve"> period were retrospectively evaluated. Donor assessment was performed as per UK guidelines. </w:t>
      </w:r>
      <w:r w:rsidRPr="00785402">
        <w:rPr>
          <w:rFonts w:ascii="Book Antiqua" w:hAnsi="Book Antiqua" w:cs="Arial"/>
          <w:sz w:val="24"/>
          <w:szCs w:val="24"/>
        </w:rPr>
        <w:t xml:space="preserve">This study is unique in presenting the results of a retrospective “what if” analysis of prospectively reported kidney length measurements that were not used in the decision-making process as to which organ to donate. During the study period, decisions were made on the basis of divided function and vascular anatomy. </w:t>
      </w:r>
      <w:r w:rsidRPr="00785402">
        <w:rPr>
          <w:rFonts w:ascii="Book Antiqua" w:hAnsi="Book Antiqua" w:cs="Arial"/>
          <w:sz w:val="24"/>
          <w:szCs w:val="24"/>
        </w:rPr>
        <w:lastRenderedPageBreak/>
        <w:t>Analysis of a large number of potential donors in this way provides a useful tool in validating the use of kidney size alone in making decisions about which kidney to donate.</w:t>
      </w:r>
    </w:p>
    <w:p w14:paraId="5696176C" w14:textId="77777777" w:rsidR="00D318B8" w:rsidRPr="00785402" w:rsidRDefault="00D318B8" w:rsidP="004462ED">
      <w:pPr>
        <w:adjustRightInd w:val="0"/>
        <w:snapToGrid w:val="0"/>
        <w:spacing w:after="0" w:line="360" w:lineRule="auto"/>
        <w:jc w:val="both"/>
        <w:rPr>
          <w:rFonts w:ascii="Book Antiqua" w:hAnsi="Book Antiqua"/>
          <w:sz w:val="24"/>
          <w:szCs w:val="24"/>
        </w:rPr>
      </w:pPr>
    </w:p>
    <w:p w14:paraId="3704673D" w14:textId="1EB51C33" w:rsidR="00D318B8" w:rsidRDefault="00D53D85" w:rsidP="004462ED">
      <w:pPr>
        <w:adjustRightInd w:val="0"/>
        <w:snapToGrid w:val="0"/>
        <w:spacing w:after="0" w:line="360" w:lineRule="auto"/>
        <w:jc w:val="both"/>
        <w:rPr>
          <w:rFonts w:ascii="Book Antiqua" w:hAnsi="Book Antiqua"/>
          <w:b/>
          <w:i/>
          <w:iCs/>
          <w:sz w:val="24"/>
          <w:szCs w:val="24"/>
        </w:rPr>
      </w:pPr>
      <w:bookmarkStart w:id="25" w:name="_Hlk40778390"/>
      <w:r w:rsidRPr="0021782B">
        <w:rPr>
          <w:rFonts w:ascii="Book Antiqua" w:hAnsi="Book Antiqua"/>
          <w:b/>
          <w:i/>
          <w:color w:val="000000"/>
          <w:sz w:val="24"/>
          <w:szCs w:val="24"/>
        </w:rPr>
        <w:t>Research results</w:t>
      </w:r>
      <w:bookmarkEnd w:id="25"/>
    </w:p>
    <w:p w14:paraId="04479E20" w14:textId="74E52D9B"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The key findings in this study include the following: equal sex distribution among potential donors whose mean ages and GFRs were comparable; weak correlation between difference in length and divided function of kidney pairs (CT-measured kidney length provided a stronger correlation than US-measured length); the proportion of donors with a difference in length above 1cm (34/285) was statistically significantly different from those with a differential function of 10% or higher (73/285); and of 73 with a split function greater than 10, 18 (24.7%) had no difference in kidney length; 54</w:t>
      </w:r>
      <w:r w:rsidR="00D53D85">
        <w:rPr>
          <w:rFonts w:ascii="Book Antiqua" w:hAnsi="Book Antiqua" w:cs="Arial"/>
          <w:sz w:val="24"/>
          <w:szCs w:val="24"/>
        </w:rPr>
        <w:t xml:space="preserve"> </w:t>
      </w:r>
      <w:r w:rsidRPr="00785402">
        <w:rPr>
          <w:rFonts w:ascii="Book Antiqua" w:hAnsi="Book Antiqua" w:cs="Arial"/>
          <w:sz w:val="24"/>
          <w:szCs w:val="24"/>
        </w:rPr>
        <w:t>(74%) had a difference of &lt;</w:t>
      </w:r>
      <w:r w:rsidR="00D53D85">
        <w:rPr>
          <w:rFonts w:ascii="Book Antiqua" w:hAnsi="Book Antiqua" w:cs="Arial"/>
          <w:sz w:val="24"/>
          <w:szCs w:val="24"/>
        </w:rPr>
        <w:t xml:space="preserve"> </w:t>
      </w:r>
      <w:r w:rsidRPr="00785402">
        <w:rPr>
          <w:rFonts w:ascii="Book Antiqua" w:hAnsi="Book Antiqua" w:cs="Arial"/>
          <w:sz w:val="24"/>
          <w:szCs w:val="24"/>
        </w:rPr>
        <w:t>2</w:t>
      </w:r>
      <w:r w:rsidR="00D53D85">
        <w:rPr>
          <w:rFonts w:ascii="Book Antiqua" w:hAnsi="Book Antiqua" w:cs="Arial"/>
          <w:sz w:val="24"/>
          <w:szCs w:val="24"/>
        </w:rPr>
        <w:t xml:space="preserve"> </w:t>
      </w:r>
      <w:r w:rsidRPr="00785402">
        <w:rPr>
          <w:rFonts w:ascii="Book Antiqua" w:hAnsi="Book Antiqua" w:cs="Arial"/>
          <w:sz w:val="24"/>
          <w:szCs w:val="24"/>
        </w:rPr>
        <w:t>cm and only one of &gt;</w:t>
      </w:r>
      <w:r w:rsidR="00D53D85">
        <w:rPr>
          <w:rFonts w:ascii="Book Antiqua" w:hAnsi="Book Antiqua" w:cs="Arial"/>
          <w:sz w:val="24"/>
          <w:szCs w:val="24"/>
        </w:rPr>
        <w:t xml:space="preserve"> </w:t>
      </w:r>
      <w:r w:rsidRPr="00785402">
        <w:rPr>
          <w:rFonts w:ascii="Book Antiqua" w:hAnsi="Book Antiqua" w:cs="Arial"/>
          <w:sz w:val="24"/>
          <w:szCs w:val="24"/>
        </w:rPr>
        <w:t>2</w:t>
      </w:r>
      <w:r w:rsidR="00D53D85">
        <w:rPr>
          <w:rFonts w:ascii="Book Antiqua" w:hAnsi="Book Antiqua" w:cs="Arial"/>
          <w:sz w:val="24"/>
          <w:szCs w:val="24"/>
        </w:rPr>
        <w:t xml:space="preserve"> </w:t>
      </w:r>
      <w:r w:rsidRPr="00785402">
        <w:rPr>
          <w:rFonts w:ascii="Book Antiqua" w:hAnsi="Book Antiqua" w:cs="Arial"/>
          <w:sz w:val="24"/>
          <w:szCs w:val="24"/>
        </w:rPr>
        <w:t>cm. Furthermore, using a difference in length of 2</w:t>
      </w:r>
      <w:r w:rsidR="00D53D85">
        <w:rPr>
          <w:rFonts w:ascii="Book Antiqua" w:hAnsi="Book Antiqua" w:cs="Arial"/>
          <w:sz w:val="24"/>
          <w:szCs w:val="24"/>
        </w:rPr>
        <w:t xml:space="preserve"> </w:t>
      </w:r>
      <w:r w:rsidRPr="00785402">
        <w:rPr>
          <w:rFonts w:ascii="Book Antiqua" w:hAnsi="Book Antiqua" w:cs="Arial"/>
          <w:sz w:val="24"/>
          <w:szCs w:val="24"/>
        </w:rPr>
        <w:t>cm as cut off for performing split function would lead to false reassurance in 72 patients (25%).</w:t>
      </w:r>
    </w:p>
    <w:p w14:paraId="2D4E497D"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78E20AC1" w14:textId="4700B6CD" w:rsidR="00D318B8" w:rsidRDefault="00D53D85" w:rsidP="004462ED">
      <w:pPr>
        <w:adjustRightInd w:val="0"/>
        <w:snapToGrid w:val="0"/>
        <w:spacing w:after="0" w:line="360" w:lineRule="auto"/>
        <w:jc w:val="both"/>
        <w:rPr>
          <w:rFonts w:ascii="Book Antiqua" w:hAnsi="Book Antiqua"/>
          <w:b/>
          <w:i/>
          <w:iCs/>
          <w:sz w:val="24"/>
          <w:szCs w:val="24"/>
        </w:rPr>
      </w:pPr>
      <w:bookmarkStart w:id="26" w:name="_Hlk40778399"/>
      <w:r w:rsidRPr="0021782B">
        <w:rPr>
          <w:rFonts w:ascii="Book Antiqua" w:hAnsi="Book Antiqua"/>
          <w:b/>
          <w:i/>
          <w:color w:val="000000"/>
          <w:sz w:val="24"/>
          <w:szCs w:val="24"/>
        </w:rPr>
        <w:t>Research conclusions</w:t>
      </w:r>
      <w:bookmarkEnd w:id="26"/>
    </w:p>
    <w:p w14:paraId="29E44890" w14:textId="6FA2945A"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This study highlights the significant potential for making wrong/harmful decision (removing the significantly better functioning kidney) if kidney length alone is used for decision making. A wrong decision would be made possible in 65/285 (23%) if the trigger for measuring split function were a difference in length of 1cm; and in 72/285 (25%) if 2cm were used in the presence of </w:t>
      </w:r>
      <w:r w:rsidRPr="00785402">
        <w:rPr>
          <w:rFonts w:ascii="Book Antiqua" w:hAnsi="Book Antiqua"/>
          <w:sz w:val="24"/>
          <w:szCs w:val="24"/>
        </w:rPr>
        <w:t>significantly different divided function</w:t>
      </w:r>
      <w:r w:rsidRPr="00785402">
        <w:rPr>
          <w:rFonts w:ascii="Book Antiqua" w:hAnsi="Book Antiqua" w:cs="Arial"/>
          <w:sz w:val="24"/>
          <w:szCs w:val="24"/>
        </w:rPr>
        <w:t>. Length difference between kidney pairs alone is not sufficient to replace measurement of divided function. The findings of this study have important practical implications for clinical practice in avoiding potential harm to living kidney donors. This issue requires a randomised controlled trial to resolve it.</w:t>
      </w:r>
    </w:p>
    <w:p w14:paraId="4B222459"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687776DB" w14:textId="28DBFEEB" w:rsidR="00D318B8" w:rsidRDefault="00D53D85" w:rsidP="004462ED">
      <w:pPr>
        <w:adjustRightInd w:val="0"/>
        <w:snapToGrid w:val="0"/>
        <w:spacing w:after="0" w:line="360" w:lineRule="auto"/>
        <w:jc w:val="both"/>
        <w:rPr>
          <w:rFonts w:ascii="Book Antiqua" w:hAnsi="Book Antiqua"/>
          <w:b/>
          <w:i/>
          <w:iCs/>
          <w:sz w:val="24"/>
          <w:szCs w:val="24"/>
        </w:rPr>
      </w:pPr>
      <w:bookmarkStart w:id="27" w:name="_Hlk40778410"/>
      <w:r w:rsidRPr="0021782B">
        <w:rPr>
          <w:rFonts w:ascii="Book Antiqua" w:hAnsi="Book Antiqua"/>
          <w:b/>
          <w:i/>
          <w:color w:val="000000"/>
          <w:sz w:val="24"/>
          <w:szCs w:val="24"/>
        </w:rPr>
        <w:t>Research perspectives</w:t>
      </w:r>
      <w:bookmarkEnd w:id="27"/>
    </w:p>
    <w:p w14:paraId="37057695" w14:textId="3330CD55" w:rsidR="00084EF1" w:rsidRPr="00785402"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iCs/>
          <w:sz w:val="24"/>
          <w:szCs w:val="24"/>
        </w:rPr>
        <w:t>This study has shown unequivocally that kidney length alone is not sufficient to determine which kidney to donate. It raises the question about the role of kidney volume measurement.</w:t>
      </w:r>
      <w:r w:rsidR="00D53D85">
        <w:rPr>
          <w:rFonts w:ascii="Book Antiqua" w:hAnsi="Book Antiqua"/>
          <w:iCs/>
          <w:sz w:val="24"/>
          <w:szCs w:val="24"/>
        </w:rPr>
        <w:t xml:space="preserve"> </w:t>
      </w:r>
      <w:r w:rsidRPr="00785402">
        <w:rPr>
          <w:rFonts w:ascii="Book Antiqua" w:hAnsi="Book Antiqua"/>
          <w:iCs/>
          <w:sz w:val="24"/>
          <w:szCs w:val="24"/>
        </w:rPr>
        <w:t>The literature suggests that r</w:t>
      </w:r>
      <w:r w:rsidRPr="00785402">
        <w:rPr>
          <w:rFonts w:ascii="Book Antiqua" w:hAnsi="Book Antiqua" w:cs="Arial"/>
          <w:sz w:val="24"/>
          <w:szCs w:val="24"/>
        </w:rPr>
        <w:t xml:space="preserve">enal volume is the most precise predictor of kidney size. It has been shown by other workers that renal volume </w:t>
      </w:r>
      <w:r w:rsidRPr="00785402">
        <w:rPr>
          <w:rFonts w:ascii="Book Antiqua" w:hAnsi="Book Antiqua" w:cs="Arial"/>
          <w:sz w:val="24"/>
          <w:szCs w:val="24"/>
        </w:rPr>
        <w:lastRenderedPageBreak/>
        <w:t>calculation using the ellipsoid method (</w:t>
      </w:r>
      <w:r w:rsidRPr="00785402">
        <w:rPr>
          <w:rFonts w:ascii="Book Antiqua" w:hAnsi="Book Antiqua" w:cs="Arial"/>
          <w:i/>
          <w:sz w:val="24"/>
          <w:szCs w:val="24"/>
        </w:rPr>
        <w:t>length x antero-posterior diameter x lateral diameter x π/6</w:t>
      </w:r>
      <w:r w:rsidRPr="00785402">
        <w:rPr>
          <w:rFonts w:ascii="Book Antiqua" w:hAnsi="Book Antiqua" w:cs="Arial"/>
          <w:sz w:val="24"/>
          <w:szCs w:val="24"/>
        </w:rPr>
        <w:t>) compares favourably with volume determined using volumetric software.</w:t>
      </w:r>
      <w:r w:rsidRPr="00785402">
        <w:rPr>
          <w:rFonts w:ascii="Book Antiqua" w:eastAsia="Times New Roman" w:hAnsi="Book Antiqua" w:cs="Arial"/>
          <w:color w:val="000000"/>
          <w:sz w:val="24"/>
          <w:szCs w:val="24"/>
          <w:lang w:eastAsia="en-GB"/>
        </w:rPr>
        <w:t xml:space="preserve"> </w:t>
      </w:r>
      <w:r w:rsidRPr="00785402">
        <w:rPr>
          <w:rFonts w:ascii="Book Antiqua" w:hAnsi="Book Antiqua" w:cs="Arial"/>
          <w:sz w:val="24"/>
          <w:szCs w:val="24"/>
        </w:rPr>
        <w:t>CT based volume measurements of kidneys, (particularly cortical</w:t>
      </w:r>
      <w:r w:rsidRPr="00785402">
        <w:rPr>
          <w:rFonts w:ascii="Book Antiqua" w:eastAsia="Times New Roman" w:hAnsi="Book Antiqua" w:cs="Arial"/>
          <w:sz w:val="24"/>
          <w:szCs w:val="24"/>
          <w:lang w:eastAsia="en-GB"/>
        </w:rPr>
        <w:t xml:space="preserve"> </w:t>
      </w:r>
      <w:proofErr w:type="spellStart"/>
      <w:r w:rsidRPr="00785402">
        <w:rPr>
          <w:rFonts w:ascii="Book Antiqua" w:eastAsia="Times New Roman" w:hAnsi="Book Antiqua" w:cs="Arial"/>
          <w:sz w:val="24"/>
          <w:szCs w:val="24"/>
          <w:lang w:eastAsia="en-GB"/>
        </w:rPr>
        <w:t>volumetry</w:t>
      </w:r>
      <w:proofErr w:type="spellEnd"/>
      <w:r w:rsidRPr="00785402">
        <w:rPr>
          <w:rFonts w:ascii="Book Antiqua" w:eastAsia="Times New Roman" w:hAnsi="Book Antiqua" w:cs="Arial"/>
          <w:sz w:val="24"/>
          <w:szCs w:val="24"/>
          <w:lang w:eastAsia="en-GB"/>
        </w:rPr>
        <w:t xml:space="preserve">) </w:t>
      </w:r>
      <w:r w:rsidRPr="00785402">
        <w:rPr>
          <w:rFonts w:ascii="Book Antiqua" w:hAnsi="Book Antiqua" w:cs="Arial"/>
          <w:sz w:val="24"/>
          <w:szCs w:val="24"/>
        </w:rPr>
        <w:t>correlates well with split renal function, raising the possibility that CT volumetric measurement of kidney size could replace the need for split function assessment.</w:t>
      </w:r>
      <w:r w:rsidRPr="00785402">
        <w:rPr>
          <w:rFonts w:ascii="Book Antiqua" w:eastAsia="Times New Roman" w:hAnsi="Book Antiqua" w:cs="Arial"/>
          <w:sz w:val="24"/>
          <w:szCs w:val="24"/>
          <w:lang w:eastAsia="en-GB"/>
        </w:rPr>
        <w:t xml:space="preserve"> </w:t>
      </w:r>
      <w:r w:rsidRPr="00785402">
        <w:rPr>
          <w:rFonts w:ascii="Book Antiqua" w:hAnsi="Book Antiqua" w:cs="Arial"/>
          <w:sz w:val="24"/>
          <w:szCs w:val="24"/>
        </w:rPr>
        <w:t>This issue is of vital importance and requires a randomised controlled trial to resolve whether CT-</w:t>
      </w:r>
      <w:r w:rsidRPr="00785402">
        <w:rPr>
          <w:rFonts w:ascii="Book Antiqua" w:eastAsia="Times New Roman" w:hAnsi="Book Antiqua" w:cs="Arial"/>
          <w:iCs/>
          <w:color w:val="000000"/>
          <w:sz w:val="24"/>
          <w:szCs w:val="24"/>
          <w:lang w:eastAsia="en-GB"/>
        </w:rPr>
        <w:t xml:space="preserve">measured split cortex volume, for example is equivalent to MAG3-measured split renal function. </w:t>
      </w:r>
    </w:p>
    <w:p w14:paraId="593175D0" w14:textId="77777777" w:rsidR="00084EF1" w:rsidRPr="00D53D85" w:rsidRDefault="00084EF1" w:rsidP="004462ED">
      <w:pPr>
        <w:adjustRightInd w:val="0"/>
        <w:snapToGrid w:val="0"/>
        <w:spacing w:after="0" w:line="360" w:lineRule="auto"/>
        <w:jc w:val="both"/>
        <w:rPr>
          <w:rFonts w:ascii="Book Antiqua" w:hAnsi="Book Antiqua" w:cs="Arial"/>
          <w:b/>
          <w:sz w:val="24"/>
          <w:szCs w:val="24"/>
          <w:u w:val="single"/>
        </w:rPr>
      </w:pPr>
    </w:p>
    <w:p w14:paraId="10961A8B" w14:textId="5E4FEF72" w:rsidR="00C777E1" w:rsidRPr="00785402" w:rsidRDefault="00D53D85" w:rsidP="004462ED">
      <w:pPr>
        <w:adjustRightInd w:val="0"/>
        <w:snapToGrid w:val="0"/>
        <w:spacing w:after="0" w:line="360" w:lineRule="auto"/>
        <w:jc w:val="both"/>
        <w:rPr>
          <w:rFonts w:ascii="Book Antiqua" w:hAnsi="Book Antiqua" w:cs="Arial"/>
          <w:b/>
          <w:sz w:val="24"/>
          <w:szCs w:val="24"/>
          <w:u w:val="single"/>
        </w:rPr>
      </w:pPr>
      <w:r w:rsidRPr="00D53D85">
        <w:rPr>
          <w:rFonts w:ascii="Book Antiqua" w:hAnsi="Book Antiqua" w:cs="Arial"/>
          <w:b/>
          <w:bCs/>
          <w:sz w:val="24"/>
          <w:szCs w:val="24"/>
          <w:u w:val="single"/>
          <w:lang w:val="en-US"/>
        </w:rPr>
        <w:t>ACKNOWLEDGEMENTS</w:t>
      </w:r>
    </w:p>
    <w:p w14:paraId="698508BB" w14:textId="43BD9D5E" w:rsidR="00C777E1" w:rsidRPr="00785402" w:rsidRDefault="003041DF"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We acknowledge the meticulous and accurate records of potential donors maintained by Mrs Sara L Stacey, Living Donor Co-ordinator, S</w:t>
      </w:r>
      <w:r w:rsidR="00DB0AD3" w:rsidRPr="00785402">
        <w:rPr>
          <w:rFonts w:ascii="Book Antiqua" w:hAnsi="Book Antiqua" w:cs="Arial"/>
          <w:sz w:val="24"/>
          <w:szCs w:val="24"/>
        </w:rPr>
        <w:t xml:space="preserve">outh </w:t>
      </w:r>
      <w:r w:rsidRPr="00785402">
        <w:rPr>
          <w:rFonts w:ascii="Book Antiqua" w:hAnsi="Book Antiqua" w:cs="Arial"/>
          <w:sz w:val="24"/>
          <w:szCs w:val="24"/>
        </w:rPr>
        <w:t>W</w:t>
      </w:r>
      <w:r w:rsidR="00DB0AD3" w:rsidRPr="00785402">
        <w:rPr>
          <w:rFonts w:ascii="Book Antiqua" w:hAnsi="Book Antiqua" w:cs="Arial"/>
          <w:sz w:val="24"/>
          <w:szCs w:val="24"/>
        </w:rPr>
        <w:t xml:space="preserve">est </w:t>
      </w:r>
      <w:r w:rsidRPr="00785402">
        <w:rPr>
          <w:rFonts w:ascii="Book Antiqua" w:hAnsi="Book Antiqua" w:cs="Arial"/>
          <w:sz w:val="24"/>
          <w:szCs w:val="24"/>
        </w:rPr>
        <w:t>T</w:t>
      </w:r>
      <w:r w:rsidR="00DB0AD3" w:rsidRPr="00785402">
        <w:rPr>
          <w:rFonts w:ascii="Book Antiqua" w:hAnsi="Book Antiqua" w:cs="Arial"/>
          <w:sz w:val="24"/>
          <w:szCs w:val="24"/>
        </w:rPr>
        <w:t xml:space="preserve">ransplant </w:t>
      </w:r>
      <w:r w:rsidRPr="00785402">
        <w:rPr>
          <w:rFonts w:ascii="Book Antiqua" w:hAnsi="Book Antiqua" w:cs="Arial"/>
          <w:sz w:val="24"/>
          <w:szCs w:val="24"/>
        </w:rPr>
        <w:t>C</w:t>
      </w:r>
      <w:r w:rsidR="00DB0AD3" w:rsidRPr="00785402">
        <w:rPr>
          <w:rFonts w:ascii="Book Antiqua" w:hAnsi="Book Antiqua" w:cs="Arial"/>
          <w:sz w:val="24"/>
          <w:szCs w:val="24"/>
        </w:rPr>
        <w:t>entre</w:t>
      </w:r>
      <w:r w:rsidRPr="00785402">
        <w:rPr>
          <w:rFonts w:ascii="Book Antiqua" w:hAnsi="Book Antiqua" w:cs="Arial"/>
          <w:sz w:val="24"/>
          <w:szCs w:val="24"/>
        </w:rPr>
        <w:t>.</w:t>
      </w:r>
      <w:r w:rsidR="008A0882" w:rsidRPr="00785402">
        <w:rPr>
          <w:rFonts w:ascii="Book Antiqua" w:hAnsi="Book Antiqua" w:cs="Arial"/>
          <w:sz w:val="24"/>
          <w:szCs w:val="24"/>
        </w:rPr>
        <w:t xml:space="preserve"> W</w:t>
      </w:r>
      <w:r w:rsidR="001F10D7" w:rsidRPr="00785402">
        <w:rPr>
          <w:rFonts w:ascii="Book Antiqua" w:hAnsi="Book Antiqua" w:cs="Arial"/>
          <w:sz w:val="24"/>
          <w:szCs w:val="24"/>
        </w:rPr>
        <w:t>e</w:t>
      </w:r>
      <w:r w:rsidR="008A0882" w:rsidRPr="00785402">
        <w:rPr>
          <w:rFonts w:ascii="Book Antiqua" w:hAnsi="Book Antiqua" w:cs="Arial"/>
          <w:sz w:val="24"/>
          <w:szCs w:val="24"/>
        </w:rPr>
        <w:t xml:space="preserve"> are grateful to Leanne Savage for her help in obtaining data particularly for donors out of our area.</w:t>
      </w:r>
    </w:p>
    <w:p w14:paraId="2BCD3CB6" w14:textId="77777777" w:rsidR="008A0882" w:rsidRPr="00785402" w:rsidRDefault="008A0882" w:rsidP="004462ED">
      <w:pPr>
        <w:adjustRightInd w:val="0"/>
        <w:snapToGrid w:val="0"/>
        <w:spacing w:after="0" w:line="360" w:lineRule="auto"/>
        <w:jc w:val="both"/>
        <w:rPr>
          <w:rFonts w:ascii="Book Antiqua" w:hAnsi="Book Antiqua" w:cs="Arial"/>
          <w:sz w:val="24"/>
          <w:szCs w:val="24"/>
        </w:rPr>
      </w:pPr>
    </w:p>
    <w:p w14:paraId="141DD938" w14:textId="307384D7" w:rsidR="004D688D" w:rsidRPr="00785402" w:rsidRDefault="00D53D85" w:rsidP="004462ED">
      <w:pPr>
        <w:adjustRightInd w:val="0"/>
        <w:snapToGrid w:val="0"/>
        <w:spacing w:after="0" w:line="360" w:lineRule="auto"/>
        <w:jc w:val="both"/>
        <w:rPr>
          <w:rFonts w:ascii="Book Antiqua" w:hAnsi="Book Antiqua" w:cs="Arial"/>
          <w:b/>
          <w:bCs/>
          <w:sz w:val="24"/>
          <w:szCs w:val="24"/>
          <w:lang w:val="en-US"/>
        </w:rPr>
      </w:pPr>
      <w:bookmarkStart w:id="28" w:name="_Hlk40778423"/>
      <w:r w:rsidRPr="00C63C65">
        <w:rPr>
          <w:rFonts w:ascii="Book Antiqua" w:hAnsi="Book Antiqua" w:cs="Arial"/>
          <w:b/>
          <w:sz w:val="24"/>
          <w:szCs w:val="24"/>
        </w:rPr>
        <w:t>REFERENCES</w:t>
      </w:r>
      <w:bookmarkEnd w:id="28"/>
    </w:p>
    <w:p w14:paraId="115F15F3"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bookmarkStart w:id="29" w:name="OLE_LINK764"/>
      <w:r w:rsidRPr="00D53D85">
        <w:rPr>
          <w:rFonts w:ascii="Book Antiqua" w:hAnsi="Book Antiqua" w:cs="Arial"/>
          <w:sz w:val="24"/>
          <w:szCs w:val="24"/>
        </w:rPr>
        <w:t xml:space="preserve">1 </w:t>
      </w:r>
      <w:proofErr w:type="spellStart"/>
      <w:r w:rsidRPr="00D53D85">
        <w:rPr>
          <w:rFonts w:ascii="Book Antiqua" w:hAnsi="Book Antiqua" w:cs="Arial"/>
          <w:b/>
          <w:sz w:val="24"/>
          <w:szCs w:val="24"/>
        </w:rPr>
        <w:t>Mjøen</w:t>
      </w:r>
      <w:proofErr w:type="spellEnd"/>
      <w:r w:rsidRPr="00D53D85">
        <w:rPr>
          <w:rFonts w:ascii="Book Antiqua" w:hAnsi="Book Antiqua" w:cs="Arial"/>
          <w:b/>
          <w:sz w:val="24"/>
          <w:szCs w:val="24"/>
        </w:rPr>
        <w:t xml:space="preserve"> G</w:t>
      </w:r>
      <w:r w:rsidRPr="00D53D85">
        <w:rPr>
          <w:rFonts w:ascii="Book Antiqua" w:hAnsi="Book Antiqua" w:cs="Arial"/>
          <w:sz w:val="24"/>
          <w:szCs w:val="24"/>
        </w:rPr>
        <w:t xml:space="preserve">, </w:t>
      </w:r>
      <w:proofErr w:type="spellStart"/>
      <w:r w:rsidRPr="00D53D85">
        <w:rPr>
          <w:rFonts w:ascii="Book Antiqua" w:hAnsi="Book Antiqua" w:cs="Arial"/>
          <w:sz w:val="24"/>
          <w:szCs w:val="24"/>
        </w:rPr>
        <w:t>Hallan</w:t>
      </w:r>
      <w:proofErr w:type="spellEnd"/>
      <w:r w:rsidRPr="00D53D85">
        <w:rPr>
          <w:rFonts w:ascii="Book Antiqua" w:hAnsi="Book Antiqua" w:cs="Arial"/>
          <w:sz w:val="24"/>
          <w:szCs w:val="24"/>
        </w:rPr>
        <w:t xml:space="preserve"> S, Hartmann A, Foss A, </w:t>
      </w:r>
      <w:proofErr w:type="spellStart"/>
      <w:r w:rsidRPr="00D53D85">
        <w:rPr>
          <w:rFonts w:ascii="Book Antiqua" w:hAnsi="Book Antiqua" w:cs="Arial"/>
          <w:sz w:val="24"/>
          <w:szCs w:val="24"/>
        </w:rPr>
        <w:t>Midtvedt</w:t>
      </w:r>
      <w:proofErr w:type="spellEnd"/>
      <w:r w:rsidRPr="00D53D85">
        <w:rPr>
          <w:rFonts w:ascii="Book Antiqua" w:hAnsi="Book Antiqua" w:cs="Arial"/>
          <w:sz w:val="24"/>
          <w:szCs w:val="24"/>
        </w:rPr>
        <w:t xml:space="preserve"> K, </w:t>
      </w:r>
      <w:proofErr w:type="spellStart"/>
      <w:r w:rsidRPr="00D53D85">
        <w:rPr>
          <w:rFonts w:ascii="Book Antiqua" w:hAnsi="Book Antiqua" w:cs="Arial"/>
          <w:sz w:val="24"/>
          <w:szCs w:val="24"/>
        </w:rPr>
        <w:t>Øyen</w:t>
      </w:r>
      <w:proofErr w:type="spellEnd"/>
      <w:r w:rsidRPr="00D53D85">
        <w:rPr>
          <w:rFonts w:ascii="Book Antiqua" w:hAnsi="Book Antiqua" w:cs="Arial"/>
          <w:sz w:val="24"/>
          <w:szCs w:val="24"/>
        </w:rPr>
        <w:t xml:space="preserve"> O, </w:t>
      </w:r>
      <w:proofErr w:type="spellStart"/>
      <w:r w:rsidRPr="00D53D85">
        <w:rPr>
          <w:rFonts w:ascii="Book Antiqua" w:hAnsi="Book Antiqua" w:cs="Arial"/>
          <w:sz w:val="24"/>
          <w:szCs w:val="24"/>
        </w:rPr>
        <w:t>Reisæter</w:t>
      </w:r>
      <w:proofErr w:type="spellEnd"/>
      <w:r w:rsidRPr="00D53D85">
        <w:rPr>
          <w:rFonts w:ascii="Book Antiqua" w:hAnsi="Book Antiqua" w:cs="Arial"/>
          <w:sz w:val="24"/>
          <w:szCs w:val="24"/>
        </w:rPr>
        <w:t xml:space="preserve"> A, Pfeffer P, </w:t>
      </w:r>
      <w:proofErr w:type="spellStart"/>
      <w:r w:rsidRPr="00D53D85">
        <w:rPr>
          <w:rFonts w:ascii="Book Antiqua" w:hAnsi="Book Antiqua" w:cs="Arial"/>
          <w:sz w:val="24"/>
          <w:szCs w:val="24"/>
        </w:rPr>
        <w:t>Jenssen</w:t>
      </w:r>
      <w:proofErr w:type="spellEnd"/>
      <w:r w:rsidRPr="00D53D85">
        <w:rPr>
          <w:rFonts w:ascii="Book Antiqua" w:hAnsi="Book Antiqua" w:cs="Arial"/>
          <w:sz w:val="24"/>
          <w:szCs w:val="24"/>
        </w:rPr>
        <w:t xml:space="preserve"> T, </w:t>
      </w:r>
      <w:proofErr w:type="spellStart"/>
      <w:r w:rsidRPr="00D53D85">
        <w:rPr>
          <w:rFonts w:ascii="Book Antiqua" w:hAnsi="Book Antiqua" w:cs="Arial"/>
          <w:sz w:val="24"/>
          <w:szCs w:val="24"/>
        </w:rPr>
        <w:t>Leivestad</w:t>
      </w:r>
      <w:proofErr w:type="spellEnd"/>
      <w:r w:rsidRPr="00D53D85">
        <w:rPr>
          <w:rFonts w:ascii="Book Antiqua" w:hAnsi="Book Antiqua" w:cs="Arial"/>
          <w:sz w:val="24"/>
          <w:szCs w:val="24"/>
        </w:rPr>
        <w:t xml:space="preserve"> T, Line PD, </w:t>
      </w:r>
      <w:proofErr w:type="spellStart"/>
      <w:r w:rsidRPr="00D53D85">
        <w:rPr>
          <w:rFonts w:ascii="Book Antiqua" w:hAnsi="Book Antiqua" w:cs="Arial"/>
          <w:sz w:val="24"/>
          <w:szCs w:val="24"/>
        </w:rPr>
        <w:t>Øvrehus</w:t>
      </w:r>
      <w:proofErr w:type="spellEnd"/>
      <w:r w:rsidRPr="00D53D85">
        <w:rPr>
          <w:rFonts w:ascii="Book Antiqua" w:hAnsi="Book Antiqua" w:cs="Arial"/>
          <w:sz w:val="24"/>
          <w:szCs w:val="24"/>
        </w:rPr>
        <w:t xml:space="preserve"> M, Dale DO, </w:t>
      </w:r>
      <w:proofErr w:type="spellStart"/>
      <w:r w:rsidRPr="00D53D85">
        <w:rPr>
          <w:rFonts w:ascii="Book Antiqua" w:hAnsi="Book Antiqua" w:cs="Arial"/>
          <w:sz w:val="24"/>
          <w:szCs w:val="24"/>
        </w:rPr>
        <w:t>Pihlstrøm</w:t>
      </w:r>
      <w:proofErr w:type="spellEnd"/>
      <w:r w:rsidRPr="00D53D85">
        <w:rPr>
          <w:rFonts w:ascii="Book Antiqua" w:hAnsi="Book Antiqua" w:cs="Arial"/>
          <w:sz w:val="24"/>
          <w:szCs w:val="24"/>
        </w:rPr>
        <w:t xml:space="preserve"> H, Holme I, Dekker FW, </w:t>
      </w:r>
      <w:proofErr w:type="spellStart"/>
      <w:r w:rsidRPr="00D53D85">
        <w:rPr>
          <w:rFonts w:ascii="Book Antiqua" w:hAnsi="Book Antiqua" w:cs="Arial"/>
          <w:sz w:val="24"/>
          <w:szCs w:val="24"/>
        </w:rPr>
        <w:t>Holdaas</w:t>
      </w:r>
      <w:proofErr w:type="spellEnd"/>
      <w:r w:rsidRPr="00D53D85">
        <w:rPr>
          <w:rFonts w:ascii="Book Antiqua" w:hAnsi="Book Antiqua" w:cs="Arial"/>
          <w:sz w:val="24"/>
          <w:szCs w:val="24"/>
        </w:rPr>
        <w:t xml:space="preserve"> H. Long-term risks for kidney donors. </w:t>
      </w:r>
      <w:r w:rsidRPr="00D53D85">
        <w:rPr>
          <w:rFonts w:ascii="Book Antiqua" w:hAnsi="Book Antiqua" w:cs="Arial"/>
          <w:i/>
          <w:sz w:val="24"/>
          <w:szCs w:val="24"/>
        </w:rPr>
        <w:t>Kidney Int</w:t>
      </w:r>
      <w:r w:rsidRPr="00D53D85">
        <w:rPr>
          <w:rFonts w:ascii="Book Antiqua" w:hAnsi="Book Antiqua" w:cs="Arial"/>
          <w:sz w:val="24"/>
          <w:szCs w:val="24"/>
        </w:rPr>
        <w:t xml:space="preserve"> 2014; </w:t>
      </w:r>
      <w:r w:rsidRPr="00D53D85">
        <w:rPr>
          <w:rFonts w:ascii="Book Antiqua" w:hAnsi="Book Antiqua" w:cs="Arial"/>
          <w:b/>
          <w:sz w:val="24"/>
          <w:szCs w:val="24"/>
        </w:rPr>
        <w:t>86</w:t>
      </w:r>
      <w:r w:rsidRPr="00D53D85">
        <w:rPr>
          <w:rFonts w:ascii="Book Antiqua" w:hAnsi="Book Antiqua" w:cs="Arial"/>
          <w:sz w:val="24"/>
          <w:szCs w:val="24"/>
        </w:rPr>
        <w:t>: 162-167 [PMID: 24284516 DOI: 10.1038/ki.2013.460]</w:t>
      </w:r>
    </w:p>
    <w:p w14:paraId="07D9BAB6" w14:textId="649AA75A"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 </w:t>
      </w:r>
      <w:r w:rsidRPr="00B5567A">
        <w:rPr>
          <w:rFonts w:ascii="Book Antiqua" w:hAnsi="Book Antiqua" w:cs="Arial"/>
          <w:b/>
          <w:sz w:val="24"/>
          <w:szCs w:val="24"/>
          <w:highlight w:val="yellow"/>
        </w:rPr>
        <w:t>British Transplantation So</w:t>
      </w:r>
      <w:r w:rsidR="00B5567A" w:rsidRPr="00B5567A">
        <w:rPr>
          <w:rFonts w:ascii="Book Antiqua" w:hAnsi="Book Antiqua" w:cs="Arial"/>
          <w:b/>
          <w:sz w:val="24"/>
          <w:szCs w:val="24"/>
          <w:highlight w:val="yellow"/>
        </w:rPr>
        <w:t>ciety/</w:t>
      </w:r>
      <w:r w:rsidRPr="00B5567A">
        <w:rPr>
          <w:rFonts w:ascii="Book Antiqua" w:hAnsi="Book Antiqua" w:cs="Arial"/>
          <w:b/>
          <w:sz w:val="24"/>
          <w:szCs w:val="24"/>
          <w:highlight w:val="yellow"/>
        </w:rPr>
        <w:t>Renal Association</w:t>
      </w:r>
      <w:r w:rsidRPr="00D53D85">
        <w:rPr>
          <w:rFonts w:ascii="Book Antiqua" w:hAnsi="Book Antiqua" w:cs="Arial"/>
          <w:sz w:val="24"/>
          <w:szCs w:val="24"/>
          <w:highlight w:val="yellow"/>
        </w:rPr>
        <w:t>. Guidelines for Living Donor Kidney Transplantation</w:t>
      </w:r>
      <w:r w:rsidR="000C56FD">
        <w:rPr>
          <w:rFonts w:ascii="Book Antiqua" w:hAnsi="Book Antiqua" w:cs="Arial"/>
          <w:sz w:val="24"/>
          <w:szCs w:val="24"/>
          <w:highlight w:val="yellow"/>
        </w:rPr>
        <w:t xml:space="preserve"> 2018</w:t>
      </w:r>
      <w:bookmarkStart w:id="30" w:name="_GoBack"/>
      <w:bookmarkEnd w:id="30"/>
      <w:r w:rsidRPr="00D53D85">
        <w:rPr>
          <w:rFonts w:ascii="Book Antiqua" w:hAnsi="Book Antiqua" w:cs="Arial"/>
          <w:sz w:val="24"/>
          <w:szCs w:val="24"/>
          <w:highlight w:val="yellow"/>
        </w:rPr>
        <w:t>.</w:t>
      </w:r>
      <w:r w:rsidR="000C56FD">
        <w:rPr>
          <w:rFonts w:ascii="Book Antiqua" w:hAnsi="Book Antiqua" w:cs="Arial"/>
          <w:sz w:val="24"/>
          <w:szCs w:val="24"/>
          <w:highlight w:val="yellow"/>
        </w:rPr>
        <w:t xml:space="preserve"> 4</w:t>
      </w:r>
      <w:r w:rsidR="000C56FD" w:rsidRPr="000C56FD">
        <w:rPr>
          <w:rFonts w:ascii="Book Antiqua" w:hAnsi="Book Antiqua" w:cs="Arial"/>
          <w:sz w:val="24"/>
          <w:szCs w:val="24"/>
          <w:highlight w:val="yellow"/>
          <w:vertAlign w:val="superscript"/>
        </w:rPr>
        <w:t>th</w:t>
      </w:r>
      <w:r w:rsidR="000C56FD">
        <w:rPr>
          <w:rFonts w:ascii="Book Antiqua" w:hAnsi="Book Antiqua" w:cs="Arial"/>
          <w:sz w:val="24"/>
          <w:szCs w:val="24"/>
          <w:highlight w:val="yellow"/>
        </w:rPr>
        <w:t xml:space="preserve"> ed.</w:t>
      </w:r>
      <w:r w:rsidRPr="00D53D85">
        <w:rPr>
          <w:rFonts w:ascii="Book Antiqua" w:hAnsi="Book Antiqua" w:cs="Arial"/>
          <w:sz w:val="24"/>
          <w:szCs w:val="24"/>
          <w:highlight w:val="yellow"/>
        </w:rPr>
        <w:t xml:space="preserve"> </w:t>
      </w:r>
      <w:bookmarkStart w:id="31" w:name="OLE_LINK705"/>
      <w:bookmarkStart w:id="32" w:name="OLE_LINK706"/>
      <w:bookmarkStart w:id="33" w:name="_Hlk26540615"/>
      <w:bookmarkStart w:id="34" w:name="OLE_LINK116"/>
      <w:r w:rsidRPr="0017374C">
        <w:rPr>
          <w:rFonts w:ascii="Book Antiqua" w:eastAsia="SimSun" w:hAnsi="Book Antiqua"/>
          <w:sz w:val="24"/>
          <w:szCs w:val="24"/>
          <w:highlight w:val="yellow"/>
        </w:rPr>
        <w:t>Available</w:t>
      </w:r>
      <w:bookmarkEnd w:id="31"/>
      <w:bookmarkEnd w:id="32"/>
      <w:r w:rsidRPr="0017374C">
        <w:rPr>
          <w:rFonts w:ascii="Book Antiqua" w:eastAsia="SimSun" w:hAnsi="Book Antiqua"/>
          <w:sz w:val="24"/>
          <w:szCs w:val="24"/>
          <w:highlight w:val="yellow"/>
        </w:rPr>
        <w:t xml:space="preserve"> from:</w:t>
      </w:r>
      <w:bookmarkEnd w:id="33"/>
      <w:bookmarkEnd w:id="34"/>
      <w:r w:rsidRPr="00D53D85">
        <w:rPr>
          <w:rFonts w:ascii="Book Antiqua" w:hAnsi="Book Antiqua" w:cs="Arial"/>
          <w:sz w:val="24"/>
          <w:szCs w:val="24"/>
          <w:highlight w:val="yellow"/>
        </w:rPr>
        <w:t xml:space="preserve"> </w:t>
      </w:r>
      <w:hyperlink r:id="rId9" w:history="1">
        <w:r w:rsidR="00B5567A" w:rsidRPr="000C2E97">
          <w:rPr>
            <w:rStyle w:val="Hyperlink"/>
            <w:rFonts w:ascii="Book Antiqua" w:hAnsi="Book Antiqua" w:cs="Arial"/>
            <w:sz w:val="24"/>
            <w:szCs w:val="24"/>
            <w:highlight w:val="yellow"/>
          </w:rPr>
          <w:t>https://bts.org.uk/wp-content/uploads/2018/07/FINAL_LDKT-guidelines_June-2018.p</w:t>
        </w:r>
        <w:r w:rsidR="00B5567A" w:rsidRPr="000C2E97">
          <w:rPr>
            <w:rStyle w:val="Hyperlink"/>
            <w:rFonts w:ascii="Book Antiqua" w:hAnsi="Book Antiqua" w:cs="Arial"/>
            <w:sz w:val="24"/>
            <w:szCs w:val="24"/>
            <w:highlight w:val="yellow"/>
          </w:rPr>
          <w:t>d</w:t>
        </w:r>
        <w:r w:rsidR="00B5567A" w:rsidRPr="000C2E97">
          <w:rPr>
            <w:rStyle w:val="Hyperlink"/>
            <w:rFonts w:ascii="Book Antiqua" w:hAnsi="Book Antiqua" w:cs="Arial"/>
            <w:sz w:val="24"/>
            <w:szCs w:val="24"/>
            <w:highlight w:val="yellow"/>
          </w:rPr>
          <w:t>f</w:t>
        </w:r>
      </w:hyperlink>
      <w:r w:rsidR="00B5567A">
        <w:rPr>
          <w:rFonts w:ascii="Book Antiqua" w:hAnsi="Book Antiqua" w:cs="Arial"/>
          <w:sz w:val="24"/>
          <w:szCs w:val="24"/>
        </w:rPr>
        <w:t xml:space="preserve"> </w:t>
      </w:r>
    </w:p>
    <w:p w14:paraId="46DC8AC5"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3 </w:t>
      </w:r>
      <w:r w:rsidRPr="00D53D85">
        <w:rPr>
          <w:rFonts w:ascii="Book Antiqua" w:hAnsi="Book Antiqua" w:cs="Arial"/>
          <w:b/>
          <w:sz w:val="24"/>
          <w:szCs w:val="24"/>
        </w:rPr>
        <w:t>Nunes-Carneiro D</w:t>
      </w:r>
      <w:r w:rsidRPr="00D53D85">
        <w:rPr>
          <w:rFonts w:ascii="Book Antiqua" w:hAnsi="Book Antiqua" w:cs="Arial"/>
          <w:sz w:val="24"/>
          <w:szCs w:val="24"/>
        </w:rPr>
        <w:t xml:space="preserve">, Marques-Pinto A, </w:t>
      </w:r>
      <w:proofErr w:type="spellStart"/>
      <w:r w:rsidRPr="00D53D85">
        <w:rPr>
          <w:rFonts w:ascii="Book Antiqua" w:hAnsi="Book Antiqua" w:cs="Arial"/>
          <w:sz w:val="24"/>
          <w:szCs w:val="24"/>
        </w:rPr>
        <w:t>Veiga</w:t>
      </w:r>
      <w:proofErr w:type="spellEnd"/>
      <w:r w:rsidRPr="00D53D85">
        <w:rPr>
          <w:rFonts w:ascii="Book Antiqua" w:hAnsi="Book Antiqua" w:cs="Arial"/>
          <w:sz w:val="24"/>
          <w:szCs w:val="24"/>
        </w:rPr>
        <w:t xml:space="preserve"> C, Braga I, Cabral JF, Almeida M, </w:t>
      </w:r>
      <w:proofErr w:type="spellStart"/>
      <w:r w:rsidRPr="00D53D85">
        <w:rPr>
          <w:rFonts w:ascii="Book Antiqua" w:hAnsi="Book Antiqua" w:cs="Arial"/>
          <w:sz w:val="24"/>
          <w:szCs w:val="24"/>
        </w:rPr>
        <w:t>Cavadas</w:t>
      </w:r>
      <w:proofErr w:type="spellEnd"/>
      <w:r w:rsidRPr="00D53D85">
        <w:rPr>
          <w:rFonts w:ascii="Book Antiqua" w:hAnsi="Book Antiqua" w:cs="Arial"/>
          <w:sz w:val="24"/>
          <w:szCs w:val="24"/>
        </w:rPr>
        <w:t xml:space="preserve"> V, Castro-Henriques A, Almeida R, Fraga A, Silva-Ramos M. Which One Is the Best for Living Donation: A Multiple-Artery Left Kidney Nephrectomy or a Right Kidney Nephrectomy? </w:t>
      </w:r>
      <w:r w:rsidRPr="00D53D85">
        <w:rPr>
          <w:rFonts w:ascii="Book Antiqua" w:hAnsi="Book Antiqua" w:cs="Arial"/>
          <w:i/>
          <w:sz w:val="24"/>
          <w:szCs w:val="24"/>
        </w:rPr>
        <w:t>Transplant Proc</w:t>
      </w:r>
      <w:r w:rsidRPr="00D53D85">
        <w:rPr>
          <w:rFonts w:ascii="Book Antiqua" w:hAnsi="Book Antiqua" w:cs="Arial"/>
          <w:sz w:val="24"/>
          <w:szCs w:val="24"/>
        </w:rPr>
        <w:t xml:space="preserve"> 2019; </w:t>
      </w:r>
      <w:r w:rsidRPr="00D53D85">
        <w:rPr>
          <w:rFonts w:ascii="Book Antiqua" w:hAnsi="Book Antiqua" w:cs="Arial"/>
          <w:b/>
          <w:sz w:val="24"/>
          <w:szCs w:val="24"/>
        </w:rPr>
        <w:t>51</w:t>
      </w:r>
      <w:r w:rsidRPr="00D53D85">
        <w:rPr>
          <w:rFonts w:ascii="Book Antiqua" w:hAnsi="Book Antiqua" w:cs="Arial"/>
          <w:sz w:val="24"/>
          <w:szCs w:val="24"/>
        </w:rPr>
        <w:t>: 1559-1562 [PMID: 31155192 DOI: 10.1016/j.transproceed.2019.01.045]</w:t>
      </w:r>
    </w:p>
    <w:p w14:paraId="15C47951" w14:textId="5C9A6C0B"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4 </w:t>
      </w:r>
      <w:proofErr w:type="spellStart"/>
      <w:r w:rsidRPr="00D53D85">
        <w:rPr>
          <w:rFonts w:ascii="Book Antiqua" w:hAnsi="Book Antiqua" w:cs="Arial"/>
          <w:b/>
          <w:sz w:val="24"/>
          <w:szCs w:val="24"/>
        </w:rPr>
        <w:t>Akoh</w:t>
      </w:r>
      <w:proofErr w:type="spellEnd"/>
      <w:r w:rsidRPr="00D53D85">
        <w:rPr>
          <w:rFonts w:ascii="Book Antiqua" w:hAnsi="Book Antiqua" w:cs="Arial"/>
          <w:b/>
          <w:sz w:val="24"/>
          <w:szCs w:val="24"/>
        </w:rPr>
        <w:t xml:space="preserve"> JA,</w:t>
      </w:r>
      <w:r w:rsidRPr="00D53D85">
        <w:rPr>
          <w:rFonts w:ascii="Book Antiqua" w:hAnsi="Book Antiqua" w:cs="Arial"/>
          <w:sz w:val="24"/>
          <w:szCs w:val="24"/>
        </w:rPr>
        <w:t xml:space="preserve"> Rana TA, Stacey SL. Isotope Differential Renal Function Versus Ultrasound Measured Kidney Size in Assessing Potential Living Donors. </w:t>
      </w:r>
      <w:r w:rsidR="00017ACD" w:rsidRPr="00017ACD">
        <w:rPr>
          <w:rFonts w:ascii="Book Antiqua" w:hAnsi="Book Antiqua" w:cs="Arial"/>
          <w:i/>
          <w:sz w:val="24"/>
          <w:szCs w:val="24"/>
        </w:rPr>
        <w:t>Dialysis Transplant</w:t>
      </w:r>
      <w:r w:rsidR="00017ACD" w:rsidRPr="00017ACD">
        <w:rPr>
          <w:rFonts w:ascii="Book Antiqua" w:hAnsi="Book Antiqua" w:cs="Arial"/>
          <w:sz w:val="24"/>
          <w:szCs w:val="24"/>
        </w:rPr>
        <w:t xml:space="preserve"> </w:t>
      </w:r>
      <w:r w:rsidRPr="00D53D85">
        <w:rPr>
          <w:rFonts w:ascii="Book Antiqua" w:hAnsi="Book Antiqua" w:cs="Arial"/>
          <w:sz w:val="24"/>
          <w:szCs w:val="24"/>
        </w:rPr>
        <w:t xml:space="preserve">2010; </w:t>
      </w:r>
      <w:r w:rsidRPr="00D53D85">
        <w:rPr>
          <w:rFonts w:ascii="Book Antiqua" w:hAnsi="Book Antiqua" w:cs="Arial"/>
          <w:b/>
          <w:bCs/>
          <w:sz w:val="24"/>
          <w:szCs w:val="24"/>
        </w:rPr>
        <w:t>39</w:t>
      </w:r>
      <w:r w:rsidRPr="00D53D85">
        <w:rPr>
          <w:rFonts w:ascii="Book Antiqua" w:hAnsi="Book Antiqua" w:cs="Arial"/>
          <w:sz w:val="24"/>
          <w:szCs w:val="24"/>
        </w:rPr>
        <w:t xml:space="preserve">: 23-26 </w:t>
      </w:r>
      <w:r w:rsidR="0017374C">
        <w:rPr>
          <w:rFonts w:ascii="Book Antiqua" w:hAnsi="Book Antiqua" w:cs="Arial"/>
          <w:sz w:val="24"/>
          <w:szCs w:val="24"/>
        </w:rPr>
        <w:t>[</w:t>
      </w:r>
      <w:r w:rsidRPr="00D53D85">
        <w:rPr>
          <w:rFonts w:ascii="Book Antiqua" w:hAnsi="Book Antiqua" w:cs="Arial"/>
          <w:sz w:val="24"/>
          <w:szCs w:val="24"/>
        </w:rPr>
        <w:t>DOI: 10.1002/dat.20398</w:t>
      </w:r>
      <w:r w:rsidR="0017374C">
        <w:rPr>
          <w:rFonts w:ascii="Book Antiqua" w:hAnsi="Book Antiqua" w:cs="Arial"/>
          <w:sz w:val="24"/>
          <w:szCs w:val="24"/>
        </w:rPr>
        <w:t>]</w:t>
      </w:r>
    </w:p>
    <w:p w14:paraId="2D6ED26C"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lastRenderedPageBreak/>
        <w:t xml:space="preserve">5 </w:t>
      </w:r>
      <w:proofErr w:type="spellStart"/>
      <w:r w:rsidRPr="00D53D85">
        <w:rPr>
          <w:rFonts w:ascii="Book Antiqua" w:hAnsi="Book Antiqua" w:cs="Arial"/>
          <w:b/>
          <w:sz w:val="24"/>
          <w:szCs w:val="24"/>
        </w:rPr>
        <w:t>Ninan</w:t>
      </w:r>
      <w:proofErr w:type="spellEnd"/>
      <w:r w:rsidRPr="00D53D85">
        <w:rPr>
          <w:rFonts w:ascii="Book Antiqua" w:hAnsi="Book Antiqua" w:cs="Arial"/>
          <w:b/>
          <w:sz w:val="24"/>
          <w:szCs w:val="24"/>
        </w:rPr>
        <w:t xml:space="preserve"> VT</w:t>
      </w:r>
      <w:r w:rsidRPr="00D53D85">
        <w:rPr>
          <w:rFonts w:ascii="Book Antiqua" w:hAnsi="Book Antiqua" w:cs="Arial"/>
          <w:sz w:val="24"/>
          <w:szCs w:val="24"/>
        </w:rPr>
        <w:t xml:space="preserve">, </w:t>
      </w:r>
      <w:proofErr w:type="spellStart"/>
      <w:r w:rsidRPr="00D53D85">
        <w:rPr>
          <w:rFonts w:ascii="Book Antiqua" w:hAnsi="Book Antiqua" w:cs="Arial"/>
          <w:sz w:val="24"/>
          <w:szCs w:val="24"/>
        </w:rPr>
        <w:t>Koshi</w:t>
      </w:r>
      <w:proofErr w:type="spellEnd"/>
      <w:r w:rsidRPr="00D53D85">
        <w:rPr>
          <w:rFonts w:ascii="Book Antiqua" w:hAnsi="Book Antiqua" w:cs="Arial"/>
          <w:sz w:val="24"/>
          <w:szCs w:val="24"/>
        </w:rPr>
        <w:t xml:space="preserve"> KT, </w:t>
      </w:r>
      <w:proofErr w:type="spellStart"/>
      <w:r w:rsidRPr="00D53D85">
        <w:rPr>
          <w:rFonts w:ascii="Book Antiqua" w:hAnsi="Book Antiqua" w:cs="Arial"/>
          <w:sz w:val="24"/>
          <w:szCs w:val="24"/>
        </w:rPr>
        <w:t>Niyamthullah</w:t>
      </w:r>
      <w:proofErr w:type="spellEnd"/>
      <w:r w:rsidRPr="00D53D85">
        <w:rPr>
          <w:rFonts w:ascii="Book Antiqua" w:hAnsi="Book Antiqua" w:cs="Arial"/>
          <w:sz w:val="24"/>
          <w:szCs w:val="24"/>
        </w:rPr>
        <w:t xml:space="preserve"> MM, Jacob CK, Gopalakrishnan G, Pandey AP, </w:t>
      </w:r>
      <w:proofErr w:type="spellStart"/>
      <w:r w:rsidRPr="00D53D85">
        <w:rPr>
          <w:rFonts w:ascii="Book Antiqua" w:hAnsi="Book Antiqua" w:cs="Arial"/>
          <w:sz w:val="24"/>
          <w:szCs w:val="24"/>
        </w:rPr>
        <w:t>Shastry</w:t>
      </w:r>
      <w:proofErr w:type="spellEnd"/>
      <w:r w:rsidRPr="00D53D85">
        <w:rPr>
          <w:rFonts w:ascii="Book Antiqua" w:hAnsi="Book Antiqua" w:cs="Arial"/>
          <w:sz w:val="24"/>
          <w:szCs w:val="24"/>
        </w:rPr>
        <w:t xml:space="preserve"> JC. A comparative study of methods of estimating renal size in normal adults. </w:t>
      </w:r>
      <w:r w:rsidRPr="00D53D85">
        <w:rPr>
          <w:rFonts w:ascii="Book Antiqua" w:hAnsi="Book Antiqua" w:cs="Arial"/>
          <w:i/>
          <w:sz w:val="24"/>
          <w:szCs w:val="24"/>
        </w:rPr>
        <w:t>Nephrol Dial Transplant</w:t>
      </w:r>
      <w:r w:rsidRPr="00D53D85">
        <w:rPr>
          <w:rFonts w:ascii="Book Antiqua" w:hAnsi="Book Antiqua" w:cs="Arial"/>
          <w:sz w:val="24"/>
          <w:szCs w:val="24"/>
        </w:rPr>
        <w:t xml:space="preserve"> 1990; </w:t>
      </w:r>
      <w:r w:rsidRPr="00D53D85">
        <w:rPr>
          <w:rFonts w:ascii="Book Antiqua" w:hAnsi="Book Antiqua" w:cs="Arial"/>
          <w:b/>
          <w:sz w:val="24"/>
          <w:szCs w:val="24"/>
        </w:rPr>
        <w:t>5</w:t>
      </w:r>
      <w:r w:rsidRPr="00D53D85">
        <w:rPr>
          <w:rFonts w:ascii="Book Antiqua" w:hAnsi="Book Antiqua" w:cs="Arial"/>
          <w:sz w:val="24"/>
          <w:szCs w:val="24"/>
        </w:rPr>
        <w:t>: 851-854 [PMID: 2128379 DOI: 10.1093/</w:t>
      </w:r>
      <w:proofErr w:type="spellStart"/>
      <w:r w:rsidRPr="00D53D85">
        <w:rPr>
          <w:rFonts w:ascii="Book Antiqua" w:hAnsi="Book Antiqua" w:cs="Arial"/>
          <w:sz w:val="24"/>
          <w:szCs w:val="24"/>
        </w:rPr>
        <w:t>ndt</w:t>
      </w:r>
      <w:proofErr w:type="spellEnd"/>
      <w:r w:rsidRPr="00D53D85">
        <w:rPr>
          <w:rFonts w:ascii="Book Antiqua" w:hAnsi="Book Antiqua" w:cs="Arial"/>
          <w:sz w:val="24"/>
          <w:szCs w:val="24"/>
        </w:rPr>
        <w:t>/5.10.851]</w:t>
      </w:r>
    </w:p>
    <w:p w14:paraId="0F8B4357"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6 </w:t>
      </w:r>
      <w:proofErr w:type="spellStart"/>
      <w:r w:rsidRPr="00D53D85">
        <w:rPr>
          <w:rFonts w:ascii="Book Antiqua" w:hAnsi="Book Antiqua" w:cs="Arial"/>
          <w:b/>
          <w:sz w:val="24"/>
          <w:szCs w:val="24"/>
        </w:rPr>
        <w:t>Widjaja</w:t>
      </w:r>
      <w:proofErr w:type="spellEnd"/>
      <w:r w:rsidRPr="00D53D85">
        <w:rPr>
          <w:rFonts w:ascii="Book Antiqua" w:hAnsi="Book Antiqua" w:cs="Arial"/>
          <w:b/>
          <w:sz w:val="24"/>
          <w:szCs w:val="24"/>
        </w:rPr>
        <w:t xml:space="preserve"> E</w:t>
      </w:r>
      <w:r w:rsidRPr="00D53D85">
        <w:rPr>
          <w:rFonts w:ascii="Book Antiqua" w:hAnsi="Book Antiqua" w:cs="Arial"/>
          <w:sz w:val="24"/>
          <w:szCs w:val="24"/>
        </w:rPr>
        <w:t xml:space="preserve">, Oxtoby JW, Hale TL, Jones PW, Harden PN, McCall IW. Ultrasound measured renal length versus low dose CT volume in predicting single kidney glomerular filtration rate. </w:t>
      </w:r>
      <w:r w:rsidRPr="00D53D85">
        <w:rPr>
          <w:rFonts w:ascii="Book Antiqua" w:hAnsi="Book Antiqua" w:cs="Arial"/>
          <w:i/>
          <w:sz w:val="24"/>
          <w:szCs w:val="24"/>
        </w:rPr>
        <w:t xml:space="preserve">Br J </w:t>
      </w:r>
      <w:proofErr w:type="spellStart"/>
      <w:r w:rsidRPr="00D53D85">
        <w:rPr>
          <w:rFonts w:ascii="Book Antiqua" w:hAnsi="Book Antiqua" w:cs="Arial"/>
          <w:i/>
          <w:sz w:val="24"/>
          <w:szCs w:val="24"/>
        </w:rPr>
        <w:t>Radiol</w:t>
      </w:r>
      <w:proofErr w:type="spellEnd"/>
      <w:r w:rsidRPr="00D53D85">
        <w:rPr>
          <w:rFonts w:ascii="Book Antiqua" w:hAnsi="Book Antiqua" w:cs="Arial"/>
          <w:sz w:val="24"/>
          <w:szCs w:val="24"/>
        </w:rPr>
        <w:t xml:space="preserve"> 2004; </w:t>
      </w:r>
      <w:r w:rsidRPr="00D53D85">
        <w:rPr>
          <w:rFonts w:ascii="Book Antiqua" w:hAnsi="Book Antiqua" w:cs="Arial"/>
          <w:b/>
          <w:sz w:val="24"/>
          <w:szCs w:val="24"/>
        </w:rPr>
        <w:t>77</w:t>
      </w:r>
      <w:r w:rsidRPr="00D53D85">
        <w:rPr>
          <w:rFonts w:ascii="Book Antiqua" w:hAnsi="Book Antiqua" w:cs="Arial"/>
          <w:sz w:val="24"/>
          <w:szCs w:val="24"/>
        </w:rPr>
        <w:t>: 759-764 [PMID: 15447962 DOI: 10.1259/</w:t>
      </w:r>
      <w:proofErr w:type="spellStart"/>
      <w:r w:rsidRPr="00D53D85">
        <w:rPr>
          <w:rFonts w:ascii="Book Antiqua" w:hAnsi="Book Antiqua" w:cs="Arial"/>
          <w:sz w:val="24"/>
          <w:szCs w:val="24"/>
        </w:rPr>
        <w:t>bjr</w:t>
      </w:r>
      <w:proofErr w:type="spellEnd"/>
      <w:r w:rsidRPr="00D53D85">
        <w:rPr>
          <w:rFonts w:ascii="Book Antiqua" w:hAnsi="Book Antiqua" w:cs="Arial"/>
          <w:sz w:val="24"/>
          <w:szCs w:val="24"/>
        </w:rPr>
        <w:t>/24988054]</w:t>
      </w:r>
    </w:p>
    <w:p w14:paraId="6CA32CBB" w14:textId="033A9730"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7 </w:t>
      </w:r>
      <w:r w:rsidRPr="00D53D85">
        <w:rPr>
          <w:rFonts w:ascii="Book Antiqua" w:hAnsi="Book Antiqua" w:cs="Arial"/>
          <w:b/>
          <w:sz w:val="24"/>
          <w:szCs w:val="24"/>
        </w:rPr>
        <w:t>Kang KY</w:t>
      </w:r>
      <w:r w:rsidRPr="00D53D85">
        <w:rPr>
          <w:rFonts w:ascii="Book Antiqua" w:hAnsi="Book Antiqua" w:cs="Arial"/>
          <w:sz w:val="24"/>
          <w:szCs w:val="24"/>
        </w:rPr>
        <w:t xml:space="preserve">, Lee YJ, Park SC, Yang CW, Kim YS, Moon IS, Koh YB, Bang BK, Choi BS. A comparative study of methods of estimating kidney length in kidney transplantation donors. </w:t>
      </w:r>
      <w:r w:rsidRPr="00D53D85">
        <w:rPr>
          <w:rFonts w:ascii="Book Antiqua" w:hAnsi="Book Antiqua" w:cs="Arial"/>
          <w:i/>
          <w:sz w:val="24"/>
          <w:szCs w:val="24"/>
        </w:rPr>
        <w:t>Nephrol Dial Transplant</w:t>
      </w:r>
      <w:r w:rsidRPr="00D53D85">
        <w:rPr>
          <w:rFonts w:ascii="Book Antiqua" w:hAnsi="Book Antiqua" w:cs="Arial"/>
          <w:sz w:val="24"/>
          <w:szCs w:val="24"/>
        </w:rPr>
        <w:t xml:space="preserve"> 2007; </w:t>
      </w:r>
      <w:r w:rsidRPr="00D53D85">
        <w:rPr>
          <w:rFonts w:ascii="Book Antiqua" w:hAnsi="Book Antiqua" w:cs="Arial"/>
          <w:b/>
          <w:sz w:val="24"/>
          <w:szCs w:val="24"/>
        </w:rPr>
        <w:t>22</w:t>
      </w:r>
      <w:r w:rsidRPr="00D53D85">
        <w:rPr>
          <w:rFonts w:ascii="Book Antiqua" w:hAnsi="Book Antiqua" w:cs="Arial"/>
          <w:sz w:val="24"/>
          <w:szCs w:val="24"/>
        </w:rPr>
        <w:t>: 2322-2327 [PMID: 17452412 DOI: 10.1093/</w:t>
      </w:r>
      <w:proofErr w:type="spellStart"/>
      <w:r w:rsidRPr="00D53D85">
        <w:rPr>
          <w:rFonts w:ascii="Book Antiqua" w:hAnsi="Book Antiqua" w:cs="Arial"/>
          <w:sz w:val="24"/>
          <w:szCs w:val="24"/>
        </w:rPr>
        <w:t>ndt</w:t>
      </w:r>
      <w:proofErr w:type="spellEnd"/>
      <w:r w:rsidRPr="00D53D85">
        <w:rPr>
          <w:rFonts w:ascii="Book Antiqua" w:hAnsi="Book Antiqua" w:cs="Arial"/>
          <w:sz w:val="24"/>
          <w:szCs w:val="24"/>
        </w:rPr>
        <w:t>/gfm192]</w:t>
      </w:r>
    </w:p>
    <w:p w14:paraId="4AF7F0C1"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8 </w:t>
      </w:r>
      <w:r w:rsidRPr="00D53D85">
        <w:rPr>
          <w:rFonts w:ascii="Book Antiqua" w:hAnsi="Book Antiqua" w:cs="Arial"/>
          <w:b/>
          <w:sz w:val="24"/>
          <w:szCs w:val="24"/>
        </w:rPr>
        <w:t>Huntington DK</w:t>
      </w:r>
      <w:r w:rsidRPr="00D53D85">
        <w:rPr>
          <w:rFonts w:ascii="Book Antiqua" w:hAnsi="Book Antiqua" w:cs="Arial"/>
          <w:sz w:val="24"/>
          <w:szCs w:val="24"/>
        </w:rPr>
        <w:t xml:space="preserve">, Hill SC, Hill MC. Sonographic manifestations of medical renal disease. </w:t>
      </w:r>
      <w:r w:rsidRPr="00D53D85">
        <w:rPr>
          <w:rFonts w:ascii="Book Antiqua" w:hAnsi="Book Antiqua" w:cs="Arial"/>
          <w:i/>
          <w:sz w:val="24"/>
          <w:szCs w:val="24"/>
        </w:rPr>
        <w:t>Semin Ultrasound CT MR</w:t>
      </w:r>
      <w:r w:rsidRPr="00D53D85">
        <w:rPr>
          <w:rFonts w:ascii="Book Antiqua" w:hAnsi="Book Antiqua" w:cs="Arial"/>
          <w:sz w:val="24"/>
          <w:szCs w:val="24"/>
        </w:rPr>
        <w:t xml:space="preserve"> 1991; </w:t>
      </w:r>
      <w:r w:rsidRPr="00D53D85">
        <w:rPr>
          <w:rFonts w:ascii="Book Antiqua" w:hAnsi="Book Antiqua" w:cs="Arial"/>
          <w:b/>
          <w:sz w:val="24"/>
          <w:szCs w:val="24"/>
        </w:rPr>
        <w:t>12</w:t>
      </w:r>
      <w:r w:rsidRPr="00D53D85">
        <w:rPr>
          <w:rFonts w:ascii="Book Antiqua" w:hAnsi="Book Antiqua" w:cs="Arial"/>
          <w:sz w:val="24"/>
          <w:szCs w:val="24"/>
        </w:rPr>
        <w:t>: 290-307 [PMID: 1892691]</w:t>
      </w:r>
    </w:p>
    <w:p w14:paraId="24DBE878"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9 </w:t>
      </w:r>
      <w:r w:rsidRPr="00D53D85">
        <w:rPr>
          <w:rFonts w:ascii="Book Antiqua" w:hAnsi="Book Antiqua" w:cs="Arial"/>
          <w:b/>
          <w:sz w:val="24"/>
          <w:szCs w:val="24"/>
        </w:rPr>
        <w:t>Yano M</w:t>
      </w:r>
      <w:r w:rsidRPr="00D53D85">
        <w:rPr>
          <w:rFonts w:ascii="Book Antiqua" w:hAnsi="Book Antiqua" w:cs="Arial"/>
          <w:sz w:val="24"/>
          <w:szCs w:val="24"/>
        </w:rPr>
        <w:t xml:space="preserve">, Lin MF, Hoffman KA, Vijayan A, </w:t>
      </w:r>
      <w:proofErr w:type="spellStart"/>
      <w:r w:rsidRPr="00D53D85">
        <w:rPr>
          <w:rFonts w:ascii="Book Antiqua" w:hAnsi="Book Antiqua" w:cs="Arial"/>
          <w:sz w:val="24"/>
          <w:szCs w:val="24"/>
        </w:rPr>
        <w:t>Pilgram</w:t>
      </w:r>
      <w:proofErr w:type="spellEnd"/>
      <w:r w:rsidRPr="00D53D85">
        <w:rPr>
          <w:rFonts w:ascii="Book Antiqua" w:hAnsi="Book Antiqua" w:cs="Arial"/>
          <w:sz w:val="24"/>
          <w:szCs w:val="24"/>
        </w:rPr>
        <w:t xml:space="preserve"> TK, </w:t>
      </w:r>
      <w:proofErr w:type="spellStart"/>
      <w:r w:rsidRPr="00D53D85">
        <w:rPr>
          <w:rFonts w:ascii="Book Antiqua" w:hAnsi="Book Antiqua" w:cs="Arial"/>
          <w:sz w:val="24"/>
          <w:szCs w:val="24"/>
        </w:rPr>
        <w:t>Narra</w:t>
      </w:r>
      <w:proofErr w:type="spellEnd"/>
      <w:r w:rsidRPr="00D53D85">
        <w:rPr>
          <w:rFonts w:ascii="Book Antiqua" w:hAnsi="Book Antiqua" w:cs="Arial"/>
          <w:sz w:val="24"/>
          <w:szCs w:val="24"/>
        </w:rPr>
        <w:t xml:space="preserve"> VR. Renal measurements on CT angiograms: correlation with graft function at living donor renal transplantation. </w:t>
      </w:r>
      <w:r w:rsidRPr="00D53D85">
        <w:rPr>
          <w:rFonts w:ascii="Book Antiqua" w:hAnsi="Book Antiqua" w:cs="Arial"/>
          <w:i/>
          <w:sz w:val="24"/>
          <w:szCs w:val="24"/>
        </w:rPr>
        <w:t>Radiology</w:t>
      </w:r>
      <w:r w:rsidRPr="00D53D85">
        <w:rPr>
          <w:rFonts w:ascii="Book Antiqua" w:hAnsi="Book Antiqua" w:cs="Arial"/>
          <w:sz w:val="24"/>
          <w:szCs w:val="24"/>
        </w:rPr>
        <w:t xml:space="preserve"> 2012; </w:t>
      </w:r>
      <w:r w:rsidRPr="00D53D85">
        <w:rPr>
          <w:rFonts w:ascii="Book Antiqua" w:hAnsi="Book Antiqua" w:cs="Arial"/>
          <w:b/>
          <w:sz w:val="24"/>
          <w:szCs w:val="24"/>
        </w:rPr>
        <w:t>265</w:t>
      </w:r>
      <w:r w:rsidRPr="00D53D85">
        <w:rPr>
          <w:rFonts w:ascii="Book Antiqua" w:hAnsi="Book Antiqua" w:cs="Arial"/>
          <w:sz w:val="24"/>
          <w:szCs w:val="24"/>
        </w:rPr>
        <w:t>: 151-157 [PMID: 22798224 DOI: 10.1148/radiol.12112338]</w:t>
      </w:r>
    </w:p>
    <w:p w14:paraId="2371FA98" w14:textId="79C6C382"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10 </w:t>
      </w:r>
      <w:proofErr w:type="spellStart"/>
      <w:r w:rsidRPr="00D53D85">
        <w:rPr>
          <w:rFonts w:ascii="Book Antiqua" w:hAnsi="Book Antiqua" w:cs="Arial"/>
          <w:b/>
          <w:sz w:val="24"/>
          <w:szCs w:val="24"/>
        </w:rPr>
        <w:t>Paleologo</w:t>
      </w:r>
      <w:proofErr w:type="spellEnd"/>
      <w:r w:rsidRPr="00D53D85">
        <w:rPr>
          <w:rFonts w:ascii="Book Antiqua" w:hAnsi="Book Antiqua" w:cs="Arial"/>
          <w:b/>
          <w:sz w:val="24"/>
          <w:szCs w:val="24"/>
        </w:rPr>
        <w:t xml:space="preserve"> G</w:t>
      </w:r>
      <w:r w:rsidRPr="00D53D85">
        <w:rPr>
          <w:rFonts w:ascii="Book Antiqua" w:hAnsi="Book Antiqua" w:cs="Arial"/>
          <w:sz w:val="24"/>
          <w:szCs w:val="24"/>
        </w:rPr>
        <w:t xml:space="preserve">, </w:t>
      </w:r>
      <w:proofErr w:type="spellStart"/>
      <w:r w:rsidRPr="00D53D85">
        <w:rPr>
          <w:rFonts w:ascii="Book Antiqua" w:hAnsi="Book Antiqua" w:cs="Arial"/>
          <w:sz w:val="24"/>
          <w:szCs w:val="24"/>
        </w:rPr>
        <w:t>Abdelkawy</w:t>
      </w:r>
      <w:proofErr w:type="spellEnd"/>
      <w:r w:rsidRPr="00D53D85">
        <w:rPr>
          <w:rFonts w:ascii="Book Antiqua" w:hAnsi="Book Antiqua" w:cs="Arial"/>
          <w:sz w:val="24"/>
          <w:szCs w:val="24"/>
        </w:rPr>
        <w:t xml:space="preserve"> H, Barsotti M, </w:t>
      </w:r>
      <w:proofErr w:type="spellStart"/>
      <w:r w:rsidRPr="00D53D85">
        <w:rPr>
          <w:rFonts w:ascii="Book Antiqua" w:hAnsi="Book Antiqua" w:cs="Arial"/>
          <w:sz w:val="24"/>
          <w:szCs w:val="24"/>
        </w:rPr>
        <w:t>Basha</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Bernabini</w:t>
      </w:r>
      <w:proofErr w:type="spellEnd"/>
      <w:r w:rsidRPr="00D53D85">
        <w:rPr>
          <w:rFonts w:ascii="Book Antiqua" w:hAnsi="Book Antiqua" w:cs="Arial"/>
          <w:sz w:val="24"/>
          <w:szCs w:val="24"/>
        </w:rPr>
        <w:t xml:space="preserve"> G, Bianchi A, Caprio F, Emad A, Grassi G, </w:t>
      </w:r>
      <w:proofErr w:type="spellStart"/>
      <w:r w:rsidRPr="00D53D85">
        <w:rPr>
          <w:rFonts w:ascii="Book Antiqua" w:hAnsi="Book Antiqua" w:cs="Arial"/>
          <w:sz w:val="24"/>
          <w:szCs w:val="24"/>
        </w:rPr>
        <w:t>Nerucci</w:t>
      </w:r>
      <w:proofErr w:type="spellEnd"/>
      <w:r w:rsidRPr="00D53D85">
        <w:rPr>
          <w:rFonts w:ascii="Book Antiqua" w:hAnsi="Book Antiqua" w:cs="Arial"/>
          <w:sz w:val="24"/>
          <w:szCs w:val="24"/>
        </w:rPr>
        <w:t xml:space="preserve"> B, </w:t>
      </w:r>
      <w:proofErr w:type="spellStart"/>
      <w:r w:rsidRPr="00D53D85">
        <w:rPr>
          <w:rFonts w:ascii="Book Antiqua" w:hAnsi="Book Antiqua" w:cs="Arial"/>
          <w:sz w:val="24"/>
          <w:szCs w:val="24"/>
        </w:rPr>
        <w:t>Tregnaghi</w:t>
      </w:r>
      <w:proofErr w:type="spellEnd"/>
      <w:r w:rsidRPr="00D53D85">
        <w:rPr>
          <w:rFonts w:ascii="Book Antiqua" w:hAnsi="Book Antiqua" w:cs="Arial"/>
          <w:sz w:val="24"/>
          <w:szCs w:val="24"/>
        </w:rPr>
        <w:t xml:space="preserve"> C, Rizzo G, </w:t>
      </w:r>
      <w:proofErr w:type="spellStart"/>
      <w:r w:rsidRPr="00D53D85">
        <w:rPr>
          <w:rFonts w:ascii="Book Antiqua" w:hAnsi="Book Antiqua" w:cs="Arial"/>
          <w:sz w:val="24"/>
          <w:szCs w:val="24"/>
        </w:rPr>
        <w:t>Donadio</w:t>
      </w:r>
      <w:proofErr w:type="spellEnd"/>
      <w:r w:rsidRPr="00D53D85">
        <w:rPr>
          <w:rFonts w:ascii="Book Antiqua" w:hAnsi="Book Antiqua" w:cs="Arial"/>
          <w:sz w:val="24"/>
          <w:szCs w:val="24"/>
        </w:rPr>
        <w:t xml:space="preserve"> C. Kidney dimensions at sonography are correlated with glomerular filtration rate in renal transplant recipients and in kidney donors. </w:t>
      </w:r>
      <w:r w:rsidRPr="00D53D85">
        <w:rPr>
          <w:rFonts w:ascii="Book Antiqua" w:hAnsi="Book Antiqua" w:cs="Arial"/>
          <w:i/>
          <w:sz w:val="24"/>
          <w:szCs w:val="24"/>
        </w:rPr>
        <w:t>Transplant Proc</w:t>
      </w:r>
      <w:r w:rsidRPr="00D53D85">
        <w:rPr>
          <w:rFonts w:ascii="Book Antiqua" w:hAnsi="Book Antiqua" w:cs="Arial"/>
          <w:sz w:val="24"/>
          <w:szCs w:val="24"/>
        </w:rPr>
        <w:t xml:space="preserve"> 2007; </w:t>
      </w:r>
      <w:r w:rsidRPr="00D53D85">
        <w:rPr>
          <w:rFonts w:ascii="Book Antiqua" w:hAnsi="Book Antiqua" w:cs="Arial"/>
          <w:b/>
          <w:sz w:val="24"/>
          <w:szCs w:val="24"/>
        </w:rPr>
        <w:t>39</w:t>
      </w:r>
      <w:r w:rsidRPr="00D53D85">
        <w:rPr>
          <w:rFonts w:ascii="Book Antiqua" w:hAnsi="Book Antiqua" w:cs="Arial"/>
          <w:sz w:val="24"/>
          <w:szCs w:val="24"/>
        </w:rPr>
        <w:t>: 1779-1781 [PMID: 17692610 DOI: 10.1016/j.transproceed.2007.05.003]</w:t>
      </w:r>
    </w:p>
    <w:p w14:paraId="66A75921" w14:textId="2ADEFA15"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11 </w:t>
      </w:r>
      <w:r w:rsidR="00665CDB" w:rsidRPr="00665CDB">
        <w:rPr>
          <w:rFonts w:ascii="Book Antiqua" w:hAnsi="Book Antiqua" w:cs="Arial"/>
          <w:b/>
          <w:sz w:val="24"/>
          <w:szCs w:val="24"/>
        </w:rPr>
        <w:t xml:space="preserve">Sanusi AA, </w:t>
      </w:r>
      <w:proofErr w:type="spellStart"/>
      <w:r w:rsidR="00665CDB" w:rsidRPr="00665CDB">
        <w:rPr>
          <w:rFonts w:ascii="Book Antiqua" w:hAnsi="Book Antiqua" w:cs="Arial"/>
          <w:bCs/>
          <w:sz w:val="24"/>
          <w:szCs w:val="24"/>
        </w:rPr>
        <w:t>Arogundade</w:t>
      </w:r>
      <w:proofErr w:type="spellEnd"/>
      <w:r w:rsidR="00665CDB" w:rsidRPr="00665CDB">
        <w:rPr>
          <w:rFonts w:ascii="Book Antiqua" w:hAnsi="Book Antiqua" w:cs="Arial"/>
          <w:bCs/>
          <w:sz w:val="24"/>
          <w:szCs w:val="24"/>
        </w:rPr>
        <w:t xml:space="preserve"> FA, </w:t>
      </w:r>
      <w:proofErr w:type="spellStart"/>
      <w:r w:rsidR="00665CDB" w:rsidRPr="00665CDB">
        <w:rPr>
          <w:rFonts w:ascii="Book Antiqua" w:hAnsi="Book Antiqua" w:cs="Arial"/>
          <w:bCs/>
          <w:sz w:val="24"/>
          <w:szCs w:val="24"/>
        </w:rPr>
        <w:t>Famurewa</w:t>
      </w:r>
      <w:proofErr w:type="spellEnd"/>
      <w:r w:rsidR="00665CDB" w:rsidRPr="00665CDB">
        <w:rPr>
          <w:rFonts w:ascii="Book Antiqua" w:hAnsi="Book Antiqua" w:cs="Arial"/>
          <w:bCs/>
          <w:sz w:val="24"/>
          <w:szCs w:val="24"/>
        </w:rPr>
        <w:t xml:space="preserve"> OC, </w:t>
      </w:r>
      <w:proofErr w:type="spellStart"/>
      <w:r w:rsidR="00665CDB" w:rsidRPr="00665CDB">
        <w:rPr>
          <w:rFonts w:ascii="Book Antiqua" w:hAnsi="Book Antiqua" w:cs="Arial"/>
          <w:bCs/>
          <w:sz w:val="24"/>
          <w:szCs w:val="24"/>
        </w:rPr>
        <w:t>Akintomide</w:t>
      </w:r>
      <w:proofErr w:type="spellEnd"/>
      <w:r w:rsidR="00665CDB" w:rsidRPr="00665CDB">
        <w:rPr>
          <w:rFonts w:ascii="Book Antiqua" w:hAnsi="Book Antiqua" w:cs="Arial"/>
          <w:bCs/>
          <w:sz w:val="24"/>
          <w:szCs w:val="24"/>
        </w:rPr>
        <w:t xml:space="preserve"> AO, Soyinka FO, </w:t>
      </w:r>
      <w:proofErr w:type="spellStart"/>
      <w:r w:rsidR="00665CDB" w:rsidRPr="00665CDB">
        <w:rPr>
          <w:rFonts w:ascii="Book Antiqua" w:hAnsi="Book Antiqua" w:cs="Arial"/>
          <w:bCs/>
          <w:sz w:val="24"/>
          <w:szCs w:val="24"/>
        </w:rPr>
        <w:t>Ojo</w:t>
      </w:r>
      <w:proofErr w:type="spellEnd"/>
      <w:r w:rsidR="00665CDB" w:rsidRPr="00665CDB">
        <w:rPr>
          <w:rFonts w:ascii="Book Antiqua" w:hAnsi="Book Antiqua" w:cs="Arial"/>
          <w:bCs/>
          <w:sz w:val="24"/>
          <w:szCs w:val="24"/>
        </w:rPr>
        <w:t xml:space="preserve"> OE, </w:t>
      </w:r>
      <w:proofErr w:type="spellStart"/>
      <w:r w:rsidR="00665CDB" w:rsidRPr="00665CDB">
        <w:rPr>
          <w:rFonts w:ascii="Book Antiqua" w:hAnsi="Book Antiqua" w:cs="Arial"/>
          <w:bCs/>
          <w:sz w:val="24"/>
          <w:szCs w:val="24"/>
        </w:rPr>
        <w:t>Akinsola</w:t>
      </w:r>
      <w:proofErr w:type="spellEnd"/>
      <w:r w:rsidR="00665CDB" w:rsidRPr="00665CDB">
        <w:rPr>
          <w:rFonts w:ascii="Book Antiqua" w:hAnsi="Book Antiqua" w:cs="Arial"/>
          <w:bCs/>
          <w:sz w:val="24"/>
          <w:szCs w:val="24"/>
        </w:rPr>
        <w:t xml:space="preserve"> A. Relationship of </w:t>
      </w:r>
      <w:proofErr w:type="spellStart"/>
      <w:r w:rsidR="00665CDB" w:rsidRPr="00665CDB">
        <w:rPr>
          <w:rFonts w:ascii="Book Antiqua" w:hAnsi="Book Antiqua" w:cs="Arial"/>
          <w:bCs/>
          <w:sz w:val="24"/>
          <w:szCs w:val="24"/>
        </w:rPr>
        <w:t>ultrasonographically</w:t>
      </w:r>
      <w:proofErr w:type="spellEnd"/>
      <w:r w:rsidR="00665CDB" w:rsidRPr="00665CDB">
        <w:rPr>
          <w:rFonts w:ascii="Book Antiqua" w:hAnsi="Book Antiqua" w:cs="Arial"/>
          <w:bCs/>
          <w:sz w:val="24"/>
          <w:szCs w:val="24"/>
        </w:rPr>
        <w:t xml:space="preserve"> determined kidney volume with measured GFR, calculated creatinine clearance and other parameters in chronic kidney disease (CKD). Nephrol Dial Transplant 2009; 24: 1690-1694 [PMID: 19264744 DOI: 10.1093/</w:t>
      </w:r>
      <w:proofErr w:type="spellStart"/>
      <w:r w:rsidR="00665CDB" w:rsidRPr="00665CDB">
        <w:rPr>
          <w:rFonts w:ascii="Book Antiqua" w:hAnsi="Book Antiqua" w:cs="Arial"/>
          <w:bCs/>
          <w:sz w:val="24"/>
          <w:szCs w:val="24"/>
        </w:rPr>
        <w:t>ndt</w:t>
      </w:r>
      <w:proofErr w:type="spellEnd"/>
      <w:r w:rsidR="00665CDB" w:rsidRPr="00665CDB">
        <w:rPr>
          <w:rFonts w:ascii="Book Antiqua" w:hAnsi="Book Antiqua" w:cs="Arial"/>
          <w:bCs/>
          <w:sz w:val="24"/>
          <w:szCs w:val="24"/>
        </w:rPr>
        <w:t>/gfp055]</w:t>
      </w:r>
    </w:p>
    <w:p w14:paraId="3D1344DE" w14:textId="1D5AEF6F"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12 </w:t>
      </w:r>
      <w:proofErr w:type="spellStart"/>
      <w:r w:rsidRPr="00D53D85">
        <w:rPr>
          <w:rFonts w:ascii="Book Antiqua" w:hAnsi="Book Antiqua" w:cs="Arial"/>
          <w:b/>
          <w:sz w:val="24"/>
          <w:szCs w:val="24"/>
        </w:rPr>
        <w:t>Hugen</w:t>
      </w:r>
      <w:proofErr w:type="spellEnd"/>
      <w:r w:rsidRPr="00D53D85">
        <w:rPr>
          <w:rFonts w:ascii="Book Antiqua" w:hAnsi="Book Antiqua" w:cs="Arial"/>
          <w:b/>
          <w:sz w:val="24"/>
          <w:szCs w:val="24"/>
        </w:rPr>
        <w:t xml:space="preserve"> CM</w:t>
      </w:r>
      <w:r w:rsidRPr="00D53D85">
        <w:rPr>
          <w:rFonts w:ascii="Book Antiqua" w:hAnsi="Book Antiqua" w:cs="Arial"/>
          <w:sz w:val="24"/>
          <w:szCs w:val="24"/>
        </w:rPr>
        <w:t xml:space="preserve">, </w:t>
      </w:r>
      <w:proofErr w:type="spellStart"/>
      <w:r w:rsidRPr="00D53D85">
        <w:rPr>
          <w:rFonts w:ascii="Book Antiqua" w:hAnsi="Book Antiqua" w:cs="Arial"/>
          <w:sz w:val="24"/>
          <w:szCs w:val="24"/>
        </w:rPr>
        <w:t>Polcari</w:t>
      </w:r>
      <w:proofErr w:type="spellEnd"/>
      <w:r w:rsidRPr="00D53D85">
        <w:rPr>
          <w:rFonts w:ascii="Book Antiqua" w:hAnsi="Book Antiqua" w:cs="Arial"/>
          <w:sz w:val="24"/>
          <w:szCs w:val="24"/>
        </w:rPr>
        <w:t xml:space="preserve"> AJ, Farooq AV, Fitzgerald MP, Holt DR, Milner JE. Size does matter: donor renal volume predicts recipient function following live donor renal transplantation. </w:t>
      </w:r>
      <w:r w:rsidRPr="00D53D85">
        <w:rPr>
          <w:rFonts w:ascii="Book Antiqua" w:hAnsi="Book Antiqua" w:cs="Arial"/>
          <w:i/>
          <w:sz w:val="24"/>
          <w:szCs w:val="24"/>
        </w:rPr>
        <w:t xml:space="preserve">J </w:t>
      </w:r>
      <w:proofErr w:type="spellStart"/>
      <w:r w:rsidRPr="00D53D85">
        <w:rPr>
          <w:rFonts w:ascii="Book Antiqua" w:hAnsi="Book Antiqua" w:cs="Arial"/>
          <w:i/>
          <w:sz w:val="24"/>
          <w:szCs w:val="24"/>
        </w:rPr>
        <w:t>Urol</w:t>
      </w:r>
      <w:proofErr w:type="spellEnd"/>
      <w:r w:rsidRPr="00D53D85">
        <w:rPr>
          <w:rFonts w:ascii="Book Antiqua" w:hAnsi="Book Antiqua" w:cs="Arial"/>
          <w:sz w:val="24"/>
          <w:szCs w:val="24"/>
        </w:rPr>
        <w:t xml:space="preserve"> 2011; </w:t>
      </w:r>
      <w:r w:rsidRPr="00D53D85">
        <w:rPr>
          <w:rFonts w:ascii="Book Antiqua" w:hAnsi="Book Antiqua" w:cs="Arial"/>
          <w:b/>
          <w:sz w:val="24"/>
          <w:szCs w:val="24"/>
        </w:rPr>
        <w:t>185</w:t>
      </w:r>
      <w:r w:rsidRPr="00D53D85">
        <w:rPr>
          <w:rFonts w:ascii="Book Antiqua" w:hAnsi="Book Antiqua" w:cs="Arial"/>
          <w:sz w:val="24"/>
          <w:szCs w:val="24"/>
        </w:rPr>
        <w:t>: 605-609 [PMID: 21168871 DOI: 10.1016/j.juro.2010.09.098]</w:t>
      </w:r>
    </w:p>
    <w:p w14:paraId="2745D87C" w14:textId="44A02D12"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lastRenderedPageBreak/>
        <w:t xml:space="preserve">13 </w:t>
      </w:r>
      <w:r w:rsidRPr="00D53D85">
        <w:rPr>
          <w:rFonts w:ascii="Book Antiqua" w:hAnsi="Book Antiqua" w:cs="Arial"/>
          <w:b/>
          <w:sz w:val="24"/>
          <w:szCs w:val="24"/>
        </w:rPr>
        <w:t>Herts BR</w:t>
      </w:r>
      <w:r w:rsidRPr="00D53D85">
        <w:rPr>
          <w:rFonts w:ascii="Book Antiqua" w:hAnsi="Book Antiqua" w:cs="Arial"/>
          <w:sz w:val="24"/>
          <w:szCs w:val="24"/>
        </w:rPr>
        <w:t xml:space="preserve">, Sharma N, Lieber M, Freire M, Goldfarb DA, </w:t>
      </w:r>
      <w:proofErr w:type="spellStart"/>
      <w:r w:rsidRPr="00D53D85">
        <w:rPr>
          <w:rFonts w:ascii="Book Antiqua" w:hAnsi="Book Antiqua" w:cs="Arial"/>
          <w:sz w:val="24"/>
          <w:szCs w:val="24"/>
        </w:rPr>
        <w:t>Poggio</w:t>
      </w:r>
      <w:proofErr w:type="spellEnd"/>
      <w:r w:rsidRPr="00D53D85">
        <w:rPr>
          <w:rFonts w:ascii="Book Antiqua" w:hAnsi="Book Antiqua" w:cs="Arial"/>
          <w:sz w:val="24"/>
          <w:szCs w:val="24"/>
        </w:rPr>
        <w:t xml:space="preserve"> ED. Estimating glomerular filtration rate in kidney donors: a model constructed with renal volume measurements from donor CT scans. </w:t>
      </w:r>
      <w:r w:rsidRPr="00D53D85">
        <w:rPr>
          <w:rFonts w:ascii="Book Antiqua" w:hAnsi="Book Antiqua" w:cs="Arial"/>
          <w:i/>
          <w:sz w:val="24"/>
          <w:szCs w:val="24"/>
        </w:rPr>
        <w:t>Radiology</w:t>
      </w:r>
      <w:r w:rsidRPr="00D53D85">
        <w:rPr>
          <w:rFonts w:ascii="Book Antiqua" w:hAnsi="Book Antiqua" w:cs="Arial"/>
          <w:sz w:val="24"/>
          <w:szCs w:val="24"/>
        </w:rPr>
        <w:t xml:space="preserve"> 2009; </w:t>
      </w:r>
      <w:r w:rsidRPr="00D53D85">
        <w:rPr>
          <w:rFonts w:ascii="Book Antiqua" w:hAnsi="Book Antiqua" w:cs="Arial"/>
          <w:b/>
          <w:sz w:val="24"/>
          <w:szCs w:val="24"/>
        </w:rPr>
        <w:t>252</w:t>
      </w:r>
      <w:r w:rsidRPr="00D53D85">
        <w:rPr>
          <w:rFonts w:ascii="Book Antiqua" w:hAnsi="Book Antiqua" w:cs="Arial"/>
          <w:sz w:val="24"/>
          <w:szCs w:val="24"/>
        </w:rPr>
        <w:t>: 109-116 [PMID: 19435940 DOI: 10.1148/radiol.2521081873]</w:t>
      </w:r>
    </w:p>
    <w:p w14:paraId="3D8ECCBD"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14 </w:t>
      </w:r>
      <w:r w:rsidRPr="00D53D85">
        <w:rPr>
          <w:rFonts w:ascii="Book Antiqua" w:hAnsi="Book Antiqua" w:cs="Arial"/>
          <w:b/>
          <w:sz w:val="24"/>
          <w:szCs w:val="24"/>
        </w:rPr>
        <w:t>Song T</w:t>
      </w:r>
      <w:r w:rsidRPr="00D53D85">
        <w:rPr>
          <w:rFonts w:ascii="Book Antiqua" w:hAnsi="Book Antiqua" w:cs="Arial"/>
          <w:sz w:val="24"/>
          <w:szCs w:val="24"/>
        </w:rPr>
        <w:t xml:space="preserve">, Fu L, Huang Z, He S, Zhao R, Lin T, Wei Q. Change in renal parenchymal volume in living kidney transplant donors. </w:t>
      </w:r>
      <w:proofErr w:type="spellStart"/>
      <w:r w:rsidRPr="00D53D85">
        <w:rPr>
          <w:rFonts w:ascii="Book Antiqua" w:hAnsi="Book Antiqua" w:cs="Arial"/>
          <w:i/>
          <w:sz w:val="24"/>
          <w:szCs w:val="24"/>
        </w:rPr>
        <w:t>Int</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Urol</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Nephrol</w:t>
      </w:r>
      <w:proofErr w:type="spellEnd"/>
      <w:r w:rsidRPr="00D53D85">
        <w:rPr>
          <w:rFonts w:ascii="Book Antiqua" w:hAnsi="Book Antiqua" w:cs="Arial"/>
          <w:sz w:val="24"/>
          <w:szCs w:val="24"/>
        </w:rPr>
        <w:t xml:space="preserve"> 2014; </w:t>
      </w:r>
      <w:r w:rsidRPr="00D53D85">
        <w:rPr>
          <w:rFonts w:ascii="Book Antiqua" w:hAnsi="Book Antiqua" w:cs="Arial"/>
          <w:b/>
          <w:sz w:val="24"/>
          <w:szCs w:val="24"/>
        </w:rPr>
        <w:t>46</w:t>
      </w:r>
      <w:r w:rsidRPr="00D53D85">
        <w:rPr>
          <w:rFonts w:ascii="Book Antiqua" w:hAnsi="Book Antiqua" w:cs="Arial"/>
          <w:sz w:val="24"/>
          <w:szCs w:val="24"/>
        </w:rPr>
        <w:t>: 743-747 [PMID: 24178754 DOI: 10.1007/s11255-013-0592-y]</w:t>
      </w:r>
    </w:p>
    <w:p w14:paraId="2A513146" w14:textId="4FEDEAC6"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15 </w:t>
      </w:r>
      <w:r w:rsidRPr="00D53D85">
        <w:rPr>
          <w:rFonts w:ascii="Book Antiqua" w:hAnsi="Book Antiqua" w:cs="Arial"/>
          <w:b/>
          <w:sz w:val="24"/>
          <w:szCs w:val="24"/>
        </w:rPr>
        <w:t>Moorthy HK</w:t>
      </w:r>
      <w:r w:rsidRPr="00D53D85">
        <w:rPr>
          <w:rFonts w:ascii="Book Antiqua" w:hAnsi="Book Antiqua" w:cs="Arial"/>
          <w:sz w:val="24"/>
          <w:szCs w:val="24"/>
        </w:rPr>
        <w:t xml:space="preserve">, Venugopal P. Measurement of renal dimensions in vivo: A critical appraisal. </w:t>
      </w:r>
      <w:r w:rsidRPr="00D53D85">
        <w:rPr>
          <w:rFonts w:ascii="Book Antiqua" w:hAnsi="Book Antiqua" w:cs="Arial"/>
          <w:i/>
          <w:sz w:val="24"/>
          <w:szCs w:val="24"/>
        </w:rPr>
        <w:t xml:space="preserve">Indian J </w:t>
      </w:r>
      <w:proofErr w:type="spellStart"/>
      <w:r w:rsidRPr="00D53D85">
        <w:rPr>
          <w:rFonts w:ascii="Book Antiqua" w:hAnsi="Book Antiqua" w:cs="Arial"/>
          <w:i/>
          <w:sz w:val="24"/>
          <w:szCs w:val="24"/>
        </w:rPr>
        <w:t>Urol</w:t>
      </w:r>
      <w:proofErr w:type="spellEnd"/>
      <w:r w:rsidRPr="00D53D85">
        <w:rPr>
          <w:rFonts w:ascii="Book Antiqua" w:hAnsi="Book Antiqua" w:cs="Arial"/>
          <w:sz w:val="24"/>
          <w:szCs w:val="24"/>
        </w:rPr>
        <w:t xml:space="preserve"> 2011; </w:t>
      </w:r>
      <w:r w:rsidRPr="00D53D85">
        <w:rPr>
          <w:rFonts w:ascii="Book Antiqua" w:hAnsi="Book Antiqua" w:cs="Arial"/>
          <w:b/>
          <w:sz w:val="24"/>
          <w:szCs w:val="24"/>
        </w:rPr>
        <w:t>27</w:t>
      </w:r>
      <w:r w:rsidRPr="00D53D85">
        <w:rPr>
          <w:rFonts w:ascii="Book Antiqua" w:hAnsi="Book Antiqua" w:cs="Arial"/>
          <w:sz w:val="24"/>
          <w:szCs w:val="24"/>
        </w:rPr>
        <w:t>: 169-175 [PMID: 21814304 DOI: 10.4103/0970-1591.82832]</w:t>
      </w:r>
    </w:p>
    <w:p w14:paraId="07DC1044"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16 </w:t>
      </w:r>
      <w:r w:rsidRPr="00D53D85">
        <w:rPr>
          <w:rFonts w:ascii="Book Antiqua" w:hAnsi="Book Antiqua" w:cs="Arial"/>
          <w:b/>
          <w:sz w:val="24"/>
          <w:szCs w:val="24"/>
        </w:rPr>
        <w:t>Lee JH</w:t>
      </w:r>
      <w:r w:rsidRPr="00D53D85">
        <w:rPr>
          <w:rFonts w:ascii="Book Antiqua" w:hAnsi="Book Antiqua" w:cs="Arial"/>
          <w:sz w:val="24"/>
          <w:szCs w:val="24"/>
        </w:rPr>
        <w:t xml:space="preserve">, Won JH, Oh CK. Impact of the ratio of graft kidney volume to recipient body surface area on graft function after live donor kidney transplantation. </w:t>
      </w:r>
      <w:r w:rsidRPr="00D53D85">
        <w:rPr>
          <w:rFonts w:ascii="Book Antiqua" w:hAnsi="Book Antiqua" w:cs="Arial"/>
          <w:i/>
          <w:sz w:val="24"/>
          <w:szCs w:val="24"/>
        </w:rPr>
        <w:t>Clin Transplant</w:t>
      </w:r>
      <w:r w:rsidRPr="00D53D85">
        <w:rPr>
          <w:rFonts w:ascii="Book Antiqua" w:hAnsi="Book Antiqua" w:cs="Arial"/>
          <w:sz w:val="24"/>
          <w:szCs w:val="24"/>
        </w:rPr>
        <w:t xml:space="preserve"> 2011; </w:t>
      </w:r>
      <w:r w:rsidRPr="00D53D85">
        <w:rPr>
          <w:rFonts w:ascii="Book Antiqua" w:hAnsi="Book Antiqua" w:cs="Arial"/>
          <w:b/>
          <w:sz w:val="24"/>
          <w:szCs w:val="24"/>
        </w:rPr>
        <w:t>25</w:t>
      </w:r>
      <w:r w:rsidRPr="00D53D85">
        <w:rPr>
          <w:rFonts w:ascii="Book Antiqua" w:hAnsi="Book Antiqua" w:cs="Arial"/>
          <w:sz w:val="24"/>
          <w:szCs w:val="24"/>
        </w:rPr>
        <w:t>: E647-E655 [PMID: 21906170 DOI: 10.1111/j.1399-0012.2011.01502.x]</w:t>
      </w:r>
    </w:p>
    <w:p w14:paraId="2068BF45"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17 </w:t>
      </w:r>
      <w:r w:rsidRPr="00D53D85">
        <w:rPr>
          <w:rFonts w:ascii="Book Antiqua" w:hAnsi="Book Antiqua" w:cs="Arial"/>
          <w:b/>
          <w:sz w:val="24"/>
          <w:szCs w:val="24"/>
        </w:rPr>
        <w:t>Halleck F</w:t>
      </w:r>
      <w:r w:rsidRPr="00D53D85">
        <w:rPr>
          <w:rFonts w:ascii="Book Antiqua" w:hAnsi="Book Antiqua" w:cs="Arial"/>
          <w:sz w:val="24"/>
          <w:szCs w:val="24"/>
        </w:rPr>
        <w:t xml:space="preserve">, </w:t>
      </w:r>
      <w:proofErr w:type="spellStart"/>
      <w:r w:rsidRPr="00D53D85">
        <w:rPr>
          <w:rFonts w:ascii="Book Antiqua" w:hAnsi="Book Antiqua" w:cs="Arial"/>
          <w:sz w:val="24"/>
          <w:szCs w:val="24"/>
        </w:rPr>
        <w:t>Diederichs</w:t>
      </w:r>
      <w:proofErr w:type="spellEnd"/>
      <w:r w:rsidRPr="00D53D85">
        <w:rPr>
          <w:rFonts w:ascii="Book Antiqua" w:hAnsi="Book Antiqua" w:cs="Arial"/>
          <w:sz w:val="24"/>
          <w:szCs w:val="24"/>
        </w:rPr>
        <w:t xml:space="preserve"> G, </w:t>
      </w:r>
      <w:proofErr w:type="spellStart"/>
      <w:r w:rsidRPr="00D53D85">
        <w:rPr>
          <w:rFonts w:ascii="Book Antiqua" w:hAnsi="Book Antiqua" w:cs="Arial"/>
          <w:sz w:val="24"/>
          <w:szCs w:val="24"/>
        </w:rPr>
        <w:t>Koehlitz</w:t>
      </w:r>
      <w:proofErr w:type="spellEnd"/>
      <w:r w:rsidRPr="00D53D85">
        <w:rPr>
          <w:rFonts w:ascii="Book Antiqua" w:hAnsi="Book Antiqua" w:cs="Arial"/>
          <w:sz w:val="24"/>
          <w:szCs w:val="24"/>
        </w:rPr>
        <w:t xml:space="preserve"> T, </w:t>
      </w:r>
      <w:proofErr w:type="spellStart"/>
      <w:r w:rsidRPr="00D53D85">
        <w:rPr>
          <w:rFonts w:ascii="Book Antiqua" w:hAnsi="Book Antiqua" w:cs="Arial"/>
          <w:sz w:val="24"/>
          <w:szCs w:val="24"/>
        </w:rPr>
        <w:t>Slowinski</w:t>
      </w:r>
      <w:proofErr w:type="spellEnd"/>
      <w:r w:rsidRPr="00D53D85">
        <w:rPr>
          <w:rFonts w:ascii="Book Antiqua" w:hAnsi="Book Antiqua" w:cs="Arial"/>
          <w:sz w:val="24"/>
          <w:szCs w:val="24"/>
        </w:rPr>
        <w:t xml:space="preserve"> T, </w:t>
      </w:r>
      <w:proofErr w:type="spellStart"/>
      <w:r w:rsidRPr="00D53D85">
        <w:rPr>
          <w:rFonts w:ascii="Book Antiqua" w:hAnsi="Book Antiqua" w:cs="Arial"/>
          <w:sz w:val="24"/>
          <w:szCs w:val="24"/>
        </w:rPr>
        <w:t>Engelken</w:t>
      </w:r>
      <w:proofErr w:type="spellEnd"/>
      <w:r w:rsidRPr="00D53D85">
        <w:rPr>
          <w:rFonts w:ascii="Book Antiqua" w:hAnsi="Book Antiqua" w:cs="Arial"/>
          <w:sz w:val="24"/>
          <w:szCs w:val="24"/>
        </w:rPr>
        <w:t xml:space="preserve"> F, </w:t>
      </w:r>
      <w:proofErr w:type="spellStart"/>
      <w:r w:rsidRPr="00D53D85">
        <w:rPr>
          <w:rFonts w:ascii="Book Antiqua" w:hAnsi="Book Antiqua" w:cs="Arial"/>
          <w:sz w:val="24"/>
          <w:szCs w:val="24"/>
        </w:rPr>
        <w:t>Liefeldt</w:t>
      </w:r>
      <w:proofErr w:type="spellEnd"/>
      <w:r w:rsidRPr="00D53D85">
        <w:rPr>
          <w:rFonts w:ascii="Book Antiqua" w:hAnsi="Book Antiqua" w:cs="Arial"/>
          <w:sz w:val="24"/>
          <w:szCs w:val="24"/>
        </w:rPr>
        <w:t xml:space="preserve"> L, </w:t>
      </w:r>
      <w:proofErr w:type="spellStart"/>
      <w:r w:rsidRPr="00D53D85">
        <w:rPr>
          <w:rFonts w:ascii="Book Antiqua" w:hAnsi="Book Antiqua" w:cs="Arial"/>
          <w:sz w:val="24"/>
          <w:szCs w:val="24"/>
        </w:rPr>
        <w:t>Friedersdorff</w:t>
      </w:r>
      <w:proofErr w:type="spellEnd"/>
      <w:r w:rsidRPr="00D53D85">
        <w:rPr>
          <w:rFonts w:ascii="Book Antiqua" w:hAnsi="Book Antiqua" w:cs="Arial"/>
          <w:sz w:val="24"/>
          <w:szCs w:val="24"/>
        </w:rPr>
        <w:t xml:space="preserve"> F, Fuller TF, </w:t>
      </w:r>
      <w:proofErr w:type="spellStart"/>
      <w:r w:rsidRPr="00D53D85">
        <w:rPr>
          <w:rFonts w:ascii="Book Antiqua" w:hAnsi="Book Antiqua" w:cs="Arial"/>
          <w:sz w:val="24"/>
          <w:szCs w:val="24"/>
        </w:rPr>
        <w:t>Magheli</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Neumayer</w:t>
      </w:r>
      <w:proofErr w:type="spellEnd"/>
      <w:r w:rsidRPr="00D53D85">
        <w:rPr>
          <w:rFonts w:ascii="Book Antiqua" w:hAnsi="Book Antiqua" w:cs="Arial"/>
          <w:sz w:val="24"/>
          <w:szCs w:val="24"/>
        </w:rPr>
        <w:t xml:space="preserve"> HH, </w:t>
      </w:r>
      <w:proofErr w:type="spellStart"/>
      <w:r w:rsidRPr="00D53D85">
        <w:rPr>
          <w:rFonts w:ascii="Book Antiqua" w:hAnsi="Book Antiqua" w:cs="Arial"/>
          <w:sz w:val="24"/>
          <w:szCs w:val="24"/>
        </w:rPr>
        <w:t>Budde</w:t>
      </w:r>
      <w:proofErr w:type="spellEnd"/>
      <w:r w:rsidRPr="00D53D85">
        <w:rPr>
          <w:rFonts w:ascii="Book Antiqua" w:hAnsi="Book Antiqua" w:cs="Arial"/>
          <w:sz w:val="24"/>
          <w:szCs w:val="24"/>
        </w:rPr>
        <w:t xml:space="preserve"> K, </w:t>
      </w:r>
      <w:proofErr w:type="spellStart"/>
      <w:r w:rsidRPr="00D53D85">
        <w:rPr>
          <w:rFonts w:ascii="Book Antiqua" w:hAnsi="Book Antiqua" w:cs="Arial"/>
          <w:sz w:val="24"/>
          <w:szCs w:val="24"/>
        </w:rPr>
        <w:t>Waiser</w:t>
      </w:r>
      <w:proofErr w:type="spellEnd"/>
      <w:r w:rsidRPr="00D53D85">
        <w:rPr>
          <w:rFonts w:ascii="Book Antiqua" w:hAnsi="Book Antiqua" w:cs="Arial"/>
          <w:sz w:val="24"/>
          <w:szCs w:val="24"/>
        </w:rPr>
        <w:t xml:space="preserve"> J. Volume matters: CT-based renal cortex volume measurement in the evaluation of living kidney donors. </w:t>
      </w:r>
      <w:proofErr w:type="spellStart"/>
      <w:r w:rsidRPr="00D53D85">
        <w:rPr>
          <w:rFonts w:ascii="Book Antiqua" w:hAnsi="Book Antiqua" w:cs="Arial"/>
          <w:i/>
          <w:sz w:val="24"/>
          <w:szCs w:val="24"/>
        </w:rPr>
        <w:t>Transpl</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Int</w:t>
      </w:r>
      <w:proofErr w:type="spellEnd"/>
      <w:r w:rsidRPr="00D53D85">
        <w:rPr>
          <w:rFonts w:ascii="Book Antiqua" w:hAnsi="Book Antiqua" w:cs="Arial"/>
          <w:sz w:val="24"/>
          <w:szCs w:val="24"/>
        </w:rPr>
        <w:t xml:space="preserve"> 2013; </w:t>
      </w:r>
      <w:r w:rsidRPr="00D53D85">
        <w:rPr>
          <w:rFonts w:ascii="Book Antiqua" w:hAnsi="Book Antiqua" w:cs="Arial"/>
          <w:b/>
          <w:sz w:val="24"/>
          <w:szCs w:val="24"/>
        </w:rPr>
        <w:t>26</w:t>
      </w:r>
      <w:r w:rsidRPr="00D53D85">
        <w:rPr>
          <w:rFonts w:ascii="Book Antiqua" w:hAnsi="Book Antiqua" w:cs="Arial"/>
          <w:sz w:val="24"/>
          <w:szCs w:val="24"/>
        </w:rPr>
        <w:t>: 1208-1216 [PMID: 24118327 DOI: 10.1111/tri.12195]</w:t>
      </w:r>
    </w:p>
    <w:p w14:paraId="6D7E873D"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18 </w:t>
      </w:r>
      <w:r w:rsidRPr="00D53D85">
        <w:rPr>
          <w:rFonts w:ascii="Book Antiqua" w:hAnsi="Book Antiqua" w:cs="Arial"/>
          <w:b/>
          <w:sz w:val="24"/>
          <w:szCs w:val="24"/>
        </w:rPr>
        <w:t>Diez A</w:t>
      </w:r>
      <w:r w:rsidRPr="00D53D85">
        <w:rPr>
          <w:rFonts w:ascii="Book Antiqua" w:hAnsi="Book Antiqua" w:cs="Arial"/>
          <w:sz w:val="24"/>
          <w:szCs w:val="24"/>
        </w:rPr>
        <w:t xml:space="preserve">, </w:t>
      </w:r>
      <w:proofErr w:type="spellStart"/>
      <w:r w:rsidRPr="00D53D85">
        <w:rPr>
          <w:rFonts w:ascii="Book Antiqua" w:hAnsi="Book Antiqua" w:cs="Arial"/>
          <w:sz w:val="24"/>
          <w:szCs w:val="24"/>
        </w:rPr>
        <w:t>Powelson</w:t>
      </w:r>
      <w:proofErr w:type="spellEnd"/>
      <w:r w:rsidRPr="00D53D85">
        <w:rPr>
          <w:rFonts w:ascii="Book Antiqua" w:hAnsi="Book Antiqua" w:cs="Arial"/>
          <w:sz w:val="24"/>
          <w:szCs w:val="24"/>
        </w:rPr>
        <w:t xml:space="preserve"> J, Sundaram CP, Taber TE, Mujtaba MA, </w:t>
      </w:r>
      <w:proofErr w:type="spellStart"/>
      <w:r w:rsidRPr="00D53D85">
        <w:rPr>
          <w:rFonts w:ascii="Book Antiqua" w:hAnsi="Book Antiqua" w:cs="Arial"/>
          <w:sz w:val="24"/>
          <w:szCs w:val="24"/>
        </w:rPr>
        <w:t>Yaqub</w:t>
      </w:r>
      <w:proofErr w:type="spellEnd"/>
      <w:r w:rsidRPr="00D53D85">
        <w:rPr>
          <w:rFonts w:ascii="Book Antiqua" w:hAnsi="Book Antiqua" w:cs="Arial"/>
          <w:sz w:val="24"/>
          <w:szCs w:val="24"/>
        </w:rPr>
        <w:t xml:space="preserve"> MS, </w:t>
      </w:r>
      <w:proofErr w:type="spellStart"/>
      <w:r w:rsidRPr="00D53D85">
        <w:rPr>
          <w:rFonts w:ascii="Book Antiqua" w:hAnsi="Book Antiqua" w:cs="Arial"/>
          <w:sz w:val="24"/>
          <w:szCs w:val="24"/>
        </w:rPr>
        <w:t>Mishler</w:t>
      </w:r>
      <w:proofErr w:type="spellEnd"/>
      <w:r w:rsidRPr="00D53D85">
        <w:rPr>
          <w:rFonts w:ascii="Book Antiqua" w:hAnsi="Book Antiqua" w:cs="Arial"/>
          <w:sz w:val="24"/>
          <w:szCs w:val="24"/>
        </w:rPr>
        <w:t xml:space="preserve"> DP, </w:t>
      </w:r>
      <w:proofErr w:type="spellStart"/>
      <w:r w:rsidRPr="00D53D85">
        <w:rPr>
          <w:rFonts w:ascii="Book Antiqua" w:hAnsi="Book Antiqua" w:cs="Arial"/>
          <w:sz w:val="24"/>
          <w:szCs w:val="24"/>
        </w:rPr>
        <w:t>Goggins</w:t>
      </w:r>
      <w:proofErr w:type="spellEnd"/>
      <w:r w:rsidRPr="00D53D85">
        <w:rPr>
          <w:rFonts w:ascii="Book Antiqua" w:hAnsi="Book Antiqua" w:cs="Arial"/>
          <w:sz w:val="24"/>
          <w:szCs w:val="24"/>
        </w:rPr>
        <w:t xml:space="preserve"> WC, Sharfuddin AA. Correlation between CT-based measured renal volumes and nuclear-renography-based split renal function in living kidney donors. Clinical diagnostic utility and practice patterns. </w:t>
      </w:r>
      <w:r w:rsidRPr="00D53D85">
        <w:rPr>
          <w:rFonts w:ascii="Book Antiqua" w:hAnsi="Book Antiqua" w:cs="Arial"/>
          <w:i/>
          <w:sz w:val="24"/>
          <w:szCs w:val="24"/>
        </w:rPr>
        <w:t>Clin Transplant</w:t>
      </w:r>
      <w:r w:rsidRPr="00D53D85">
        <w:rPr>
          <w:rFonts w:ascii="Book Antiqua" w:hAnsi="Book Antiqua" w:cs="Arial"/>
          <w:sz w:val="24"/>
          <w:szCs w:val="24"/>
        </w:rPr>
        <w:t xml:space="preserve"> 2014; </w:t>
      </w:r>
      <w:r w:rsidRPr="00D53D85">
        <w:rPr>
          <w:rFonts w:ascii="Book Antiqua" w:hAnsi="Book Antiqua" w:cs="Arial"/>
          <w:b/>
          <w:sz w:val="24"/>
          <w:szCs w:val="24"/>
        </w:rPr>
        <w:t>28</w:t>
      </w:r>
      <w:r w:rsidRPr="00D53D85">
        <w:rPr>
          <w:rFonts w:ascii="Book Antiqua" w:hAnsi="Book Antiqua" w:cs="Arial"/>
          <w:sz w:val="24"/>
          <w:szCs w:val="24"/>
        </w:rPr>
        <w:t>: 675-682 [PMID: 24654729 DOI: 10.1111/ctr.12365]</w:t>
      </w:r>
    </w:p>
    <w:p w14:paraId="2A1732D0"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19 </w:t>
      </w:r>
      <w:proofErr w:type="spellStart"/>
      <w:r w:rsidRPr="00D53D85">
        <w:rPr>
          <w:rFonts w:ascii="Book Antiqua" w:hAnsi="Book Antiqua" w:cs="Arial"/>
          <w:b/>
          <w:sz w:val="24"/>
          <w:szCs w:val="24"/>
        </w:rPr>
        <w:t>Gardan</w:t>
      </w:r>
      <w:proofErr w:type="spellEnd"/>
      <w:r w:rsidRPr="00D53D85">
        <w:rPr>
          <w:rFonts w:ascii="Book Antiqua" w:hAnsi="Book Antiqua" w:cs="Arial"/>
          <w:b/>
          <w:sz w:val="24"/>
          <w:szCs w:val="24"/>
        </w:rPr>
        <w:t xml:space="preserve"> E</w:t>
      </w:r>
      <w:r w:rsidRPr="00D53D85">
        <w:rPr>
          <w:rFonts w:ascii="Book Antiqua" w:hAnsi="Book Antiqua" w:cs="Arial"/>
          <w:sz w:val="24"/>
          <w:szCs w:val="24"/>
        </w:rPr>
        <w:t xml:space="preserve">, </w:t>
      </w:r>
      <w:proofErr w:type="spellStart"/>
      <w:r w:rsidRPr="00D53D85">
        <w:rPr>
          <w:rFonts w:ascii="Book Antiqua" w:hAnsi="Book Antiqua" w:cs="Arial"/>
          <w:sz w:val="24"/>
          <w:szCs w:val="24"/>
        </w:rPr>
        <w:t>Jacquemont</w:t>
      </w:r>
      <w:proofErr w:type="spellEnd"/>
      <w:r w:rsidRPr="00D53D85">
        <w:rPr>
          <w:rFonts w:ascii="Book Antiqua" w:hAnsi="Book Antiqua" w:cs="Arial"/>
          <w:sz w:val="24"/>
          <w:szCs w:val="24"/>
        </w:rPr>
        <w:t xml:space="preserve"> L, Perret C, </w:t>
      </w:r>
      <w:proofErr w:type="spellStart"/>
      <w:r w:rsidRPr="00D53D85">
        <w:rPr>
          <w:rFonts w:ascii="Book Antiqua" w:hAnsi="Book Antiqua" w:cs="Arial"/>
          <w:sz w:val="24"/>
          <w:szCs w:val="24"/>
        </w:rPr>
        <w:t>Heudes</w:t>
      </w:r>
      <w:proofErr w:type="spellEnd"/>
      <w:r w:rsidRPr="00D53D85">
        <w:rPr>
          <w:rFonts w:ascii="Book Antiqua" w:hAnsi="Book Antiqua" w:cs="Arial"/>
          <w:sz w:val="24"/>
          <w:szCs w:val="24"/>
        </w:rPr>
        <w:t xml:space="preserve"> PM, </w:t>
      </w:r>
      <w:proofErr w:type="spellStart"/>
      <w:r w:rsidRPr="00D53D85">
        <w:rPr>
          <w:rFonts w:ascii="Book Antiqua" w:hAnsi="Book Antiqua" w:cs="Arial"/>
          <w:sz w:val="24"/>
          <w:szCs w:val="24"/>
        </w:rPr>
        <w:t>Gourraud</w:t>
      </w:r>
      <w:proofErr w:type="spellEnd"/>
      <w:r w:rsidRPr="00D53D85">
        <w:rPr>
          <w:rFonts w:ascii="Book Antiqua" w:hAnsi="Book Antiqua" w:cs="Arial"/>
          <w:sz w:val="24"/>
          <w:szCs w:val="24"/>
        </w:rPr>
        <w:t xml:space="preserve"> PA, </w:t>
      </w:r>
      <w:proofErr w:type="spellStart"/>
      <w:r w:rsidRPr="00D53D85">
        <w:rPr>
          <w:rFonts w:ascii="Book Antiqua" w:hAnsi="Book Antiqua" w:cs="Arial"/>
          <w:sz w:val="24"/>
          <w:szCs w:val="24"/>
        </w:rPr>
        <w:t>Hourmant</w:t>
      </w:r>
      <w:proofErr w:type="spellEnd"/>
      <w:r w:rsidRPr="00D53D85">
        <w:rPr>
          <w:rFonts w:ascii="Book Antiqua" w:hAnsi="Book Antiqua" w:cs="Arial"/>
          <w:sz w:val="24"/>
          <w:szCs w:val="24"/>
        </w:rPr>
        <w:t xml:space="preserve"> M, </w:t>
      </w:r>
      <w:proofErr w:type="spellStart"/>
      <w:r w:rsidRPr="00D53D85">
        <w:rPr>
          <w:rFonts w:ascii="Book Antiqua" w:hAnsi="Book Antiqua" w:cs="Arial"/>
          <w:sz w:val="24"/>
          <w:szCs w:val="24"/>
        </w:rPr>
        <w:t>Frampas</w:t>
      </w:r>
      <w:proofErr w:type="spellEnd"/>
      <w:r w:rsidRPr="00D53D85">
        <w:rPr>
          <w:rFonts w:ascii="Book Antiqua" w:hAnsi="Book Antiqua" w:cs="Arial"/>
          <w:sz w:val="24"/>
          <w:szCs w:val="24"/>
        </w:rPr>
        <w:t xml:space="preserve"> E, </w:t>
      </w:r>
      <w:proofErr w:type="spellStart"/>
      <w:r w:rsidRPr="00D53D85">
        <w:rPr>
          <w:rFonts w:ascii="Book Antiqua" w:hAnsi="Book Antiqua" w:cs="Arial"/>
          <w:sz w:val="24"/>
          <w:szCs w:val="24"/>
        </w:rPr>
        <w:t>Limou</w:t>
      </w:r>
      <w:proofErr w:type="spellEnd"/>
      <w:r w:rsidRPr="00D53D85">
        <w:rPr>
          <w:rFonts w:ascii="Book Antiqua" w:hAnsi="Book Antiqua" w:cs="Arial"/>
          <w:sz w:val="24"/>
          <w:szCs w:val="24"/>
        </w:rPr>
        <w:t xml:space="preserve"> S. Renal cortical volume: High correlation with pre- and post-operative renal function in living kidney donors. </w:t>
      </w:r>
      <w:proofErr w:type="spellStart"/>
      <w:r w:rsidRPr="00D53D85">
        <w:rPr>
          <w:rFonts w:ascii="Book Antiqua" w:hAnsi="Book Antiqua" w:cs="Arial"/>
          <w:i/>
          <w:sz w:val="24"/>
          <w:szCs w:val="24"/>
        </w:rPr>
        <w:t>Eur</w:t>
      </w:r>
      <w:proofErr w:type="spellEnd"/>
      <w:r w:rsidRPr="00D53D85">
        <w:rPr>
          <w:rFonts w:ascii="Book Antiqua" w:hAnsi="Book Antiqua" w:cs="Arial"/>
          <w:i/>
          <w:sz w:val="24"/>
          <w:szCs w:val="24"/>
        </w:rPr>
        <w:t xml:space="preserve"> J </w:t>
      </w:r>
      <w:proofErr w:type="spellStart"/>
      <w:r w:rsidRPr="00D53D85">
        <w:rPr>
          <w:rFonts w:ascii="Book Antiqua" w:hAnsi="Book Antiqua" w:cs="Arial"/>
          <w:i/>
          <w:sz w:val="24"/>
          <w:szCs w:val="24"/>
        </w:rPr>
        <w:t>Radiol</w:t>
      </w:r>
      <w:proofErr w:type="spellEnd"/>
      <w:r w:rsidRPr="00D53D85">
        <w:rPr>
          <w:rFonts w:ascii="Book Antiqua" w:hAnsi="Book Antiqua" w:cs="Arial"/>
          <w:sz w:val="24"/>
          <w:szCs w:val="24"/>
        </w:rPr>
        <w:t xml:space="preserve"> 2018; </w:t>
      </w:r>
      <w:r w:rsidRPr="00D53D85">
        <w:rPr>
          <w:rFonts w:ascii="Book Antiqua" w:hAnsi="Book Antiqua" w:cs="Arial"/>
          <w:b/>
          <w:sz w:val="24"/>
          <w:szCs w:val="24"/>
        </w:rPr>
        <w:t>99</w:t>
      </w:r>
      <w:r w:rsidRPr="00D53D85">
        <w:rPr>
          <w:rFonts w:ascii="Book Antiqua" w:hAnsi="Book Antiqua" w:cs="Arial"/>
          <w:sz w:val="24"/>
          <w:szCs w:val="24"/>
        </w:rPr>
        <w:t>: 118-123 [PMID: 29362141 DOI: 10.1016/j.ejrad.2017.12.013]</w:t>
      </w:r>
    </w:p>
    <w:p w14:paraId="57050E95"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20 </w:t>
      </w:r>
      <w:proofErr w:type="spellStart"/>
      <w:r w:rsidRPr="00D53D85">
        <w:rPr>
          <w:rFonts w:ascii="Book Antiqua" w:hAnsi="Book Antiqua" w:cs="Arial"/>
          <w:b/>
          <w:sz w:val="24"/>
          <w:szCs w:val="24"/>
        </w:rPr>
        <w:t>Breau</w:t>
      </w:r>
      <w:proofErr w:type="spellEnd"/>
      <w:r w:rsidRPr="00D53D85">
        <w:rPr>
          <w:rFonts w:ascii="Book Antiqua" w:hAnsi="Book Antiqua" w:cs="Arial"/>
          <w:b/>
          <w:sz w:val="24"/>
          <w:szCs w:val="24"/>
        </w:rPr>
        <w:t xml:space="preserve"> RH</w:t>
      </w:r>
      <w:r w:rsidRPr="00D53D85">
        <w:rPr>
          <w:rFonts w:ascii="Book Antiqua" w:hAnsi="Book Antiqua" w:cs="Arial"/>
          <w:sz w:val="24"/>
          <w:szCs w:val="24"/>
        </w:rPr>
        <w:t xml:space="preserve">, Clark E, Bruner B, </w:t>
      </w:r>
      <w:proofErr w:type="spellStart"/>
      <w:r w:rsidRPr="00D53D85">
        <w:rPr>
          <w:rFonts w:ascii="Book Antiqua" w:hAnsi="Book Antiqua" w:cs="Arial"/>
          <w:sz w:val="24"/>
          <w:szCs w:val="24"/>
        </w:rPr>
        <w:t>Cervini</w:t>
      </w:r>
      <w:proofErr w:type="spellEnd"/>
      <w:r w:rsidRPr="00D53D85">
        <w:rPr>
          <w:rFonts w:ascii="Book Antiqua" w:hAnsi="Book Antiqua" w:cs="Arial"/>
          <w:sz w:val="24"/>
          <w:szCs w:val="24"/>
        </w:rPr>
        <w:t xml:space="preserve"> P, Atwell T, Knoll G, Leibovich BC. A simple method to estimate renal volume from computed tomography. </w:t>
      </w:r>
      <w:r w:rsidRPr="00D53D85">
        <w:rPr>
          <w:rFonts w:ascii="Book Antiqua" w:hAnsi="Book Antiqua" w:cs="Arial"/>
          <w:i/>
          <w:sz w:val="24"/>
          <w:szCs w:val="24"/>
        </w:rPr>
        <w:t xml:space="preserve">Can </w:t>
      </w:r>
      <w:proofErr w:type="spellStart"/>
      <w:r w:rsidRPr="00D53D85">
        <w:rPr>
          <w:rFonts w:ascii="Book Antiqua" w:hAnsi="Book Antiqua" w:cs="Arial"/>
          <w:i/>
          <w:sz w:val="24"/>
          <w:szCs w:val="24"/>
        </w:rPr>
        <w:t>Urol</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Assoc</w:t>
      </w:r>
      <w:proofErr w:type="spellEnd"/>
      <w:r w:rsidRPr="00D53D85">
        <w:rPr>
          <w:rFonts w:ascii="Book Antiqua" w:hAnsi="Book Antiqua" w:cs="Arial"/>
          <w:i/>
          <w:sz w:val="24"/>
          <w:szCs w:val="24"/>
        </w:rPr>
        <w:t xml:space="preserve"> J</w:t>
      </w:r>
      <w:r w:rsidRPr="00D53D85">
        <w:rPr>
          <w:rFonts w:ascii="Book Antiqua" w:hAnsi="Book Antiqua" w:cs="Arial"/>
          <w:sz w:val="24"/>
          <w:szCs w:val="24"/>
        </w:rPr>
        <w:t xml:space="preserve"> 2013; </w:t>
      </w:r>
      <w:r w:rsidRPr="00D53D85">
        <w:rPr>
          <w:rFonts w:ascii="Book Antiqua" w:hAnsi="Book Antiqua" w:cs="Arial"/>
          <w:b/>
          <w:sz w:val="24"/>
          <w:szCs w:val="24"/>
        </w:rPr>
        <w:t>7</w:t>
      </w:r>
      <w:r w:rsidRPr="00D53D85">
        <w:rPr>
          <w:rFonts w:ascii="Book Antiqua" w:hAnsi="Book Antiqua" w:cs="Arial"/>
          <w:sz w:val="24"/>
          <w:szCs w:val="24"/>
        </w:rPr>
        <w:t>: 189-192 [PMID: 23826046 DOI: 10.5489/cuaj.1338]</w:t>
      </w:r>
    </w:p>
    <w:p w14:paraId="780D4CBB"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lastRenderedPageBreak/>
        <w:t xml:space="preserve">21 </w:t>
      </w:r>
      <w:proofErr w:type="spellStart"/>
      <w:r w:rsidRPr="00D53D85">
        <w:rPr>
          <w:rFonts w:ascii="Book Antiqua" w:hAnsi="Book Antiqua" w:cs="Arial"/>
          <w:b/>
          <w:sz w:val="24"/>
          <w:szCs w:val="24"/>
        </w:rPr>
        <w:t>Habbous</w:t>
      </w:r>
      <w:proofErr w:type="spellEnd"/>
      <w:r w:rsidRPr="00D53D85">
        <w:rPr>
          <w:rFonts w:ascii="Book Antiqua" w:hAnsi="Book Antiqua" w:cs="Arial"/>
          <w:b/>
          <w:sz w:val="24"/>
          <w:szCs w:val="24"/>
        </w:rPr>
        <w:t xml:space="preserve"> S</w:t>
      </w:r>
      <w:r w:rsidRPr="00D53D85">
        <w:rPr>
          <w:rFonts w:ascii="Book Antiqua" w:hAnsi="Book Antiqua" w:cs="Arial"/>
          <w:sz w:val="24"/>
          <w:szCs w:val="24"/>
        </w:rPr>
        <w:t xml:space="preserve">, Woo J, Lam NN, </w:t>
      </w:r>
      <w:proofErr w:type="spellStart"/>
      <w:r w:rsidRPr="00D53D85">
        <w:rPr>
          <w:rFonts w:ascii="Book Antiqua" w:hAnsi="Book Antiqua" w:cs="Arial"/>
          <w:sz w:val="24"/>
          <w:szCs w:val="24"/>
        </w:rPr>
        <w:t>Lentine</w:t>
      </w:r>
      <w:proofErr w:type="spellEnd"/>
      <w:r w:rsidRPr="00D53D85">
        <w:rPr>
          <w:rFonts w:ascii="Book Antiqua" w:hAnsi="Book Antiqua" w:cs="Arial"/>
          <w:sz w:val="24"/>
          <w:szCs w:val="24"/>
        </w:rPr>
        <w:t xml:space="preserve"> KL, Cooper M, Reich M, Garg AX. The Efficiency of Evaluating Candidates for Living Kidney Donation: A Scoping Review. </w:t>
      </w:r>
      <w:r w:rsidRPr="00D53D85">
        <w:rPr>
          <w:rFonts w:ascii="Book Antiqua" w:hAnsi="Book Antiqua" w:cs="Arial"/>
          <w:i/>
          <w:sz w:val="24"/>
          <w:szCs w:val="24"/>
        </w:rPr>
        <w:t>Transplant Direct</w:t>
      </w:r>
      <w:r w:rsidRPr="00D53D85">
        <w:rPr>
          <w:rFonts w:ascii="Book Antiqua" w:hAnsi="Book Antiqua" w:cs="Arial"/>
          <w:sz w:val="24"/>
          <w:szCs w:val="24"/>
        </w:rPr>
        <w:t xml:space="preserve"> 2018; </w:t>
      </w:r>
      <w:r w:rsidRPr="00D53D85">
        <w:rPr>
          <w:rFonts w:ascii="Book Antiqua" w:hAnsi="Book Antiqua" w:cs="Arial"/>
          <w:b/>
          <w:sz w:val="24"/>
          <w:szCs w:val="24"/>
        </w:rPr>
        <w:t>4</w:t>
      </w:r>
      <w:r w:rsidRPr="00D53D85">
        <w:rPr>
          <w:rFonts w:ascii="Book Antiqua" w:hAnsi="Book Antiqua" w:cs="Arial"/>
          <w:sz w:val="24"/>
          <w:szCs w:val="24"/>
        </w:rPr>
        <w:t>: e394 [PMID: 30498771 DOI: 10.1097/TXD.0000000000000833]</w:t>
      </w:r>
    </w:p>
    <w:p w14:paraId="3145A3A3"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22 </w:t>
      </w:r>
      <w:proofErr w:type="spellStart"/>
      <w:r w:rsidRPr="00D53D85">
        <w:rPr>
          <w:rFonts w:ascii="Book Antiqua" w:hAnsi="Book Antiqua" w:cs="Arial"/>
          <w:b/>
          <w:sz w:val="24"/>
          <w:szCs w:val="24"/>
        </w:rPr>
        <w:t>Taherimahmoudi</w:t>
      </w:r>
      <w:proofErr w:type="spellEnd"/>
      <w:r w:rsidRPr="00D53D85">
        <w:rPr>
          <w:rFonts w:ascii="Book Antiqua" w:hAnsi="Book Antiqua" w:cs="Arial"/>
          <w:b/>
          <w:sz w:val="24"/>
          <w:szCs w:val="24"/>
        </w:rPr>
        <w:t xml:space="preserve"> M</w:t>
      </w:r>
      <w:r w:rsidRPr="00D53D85">
        <w:rPr>
          <w:rFonts w:ascii="Book Antiqua" w:hAnsi="Book Antiqua" w:cs="Arial"/>
          <w:sz w:val="24"/>
          <w:szCs w:val="24"/>
        </w:rPr>
        <w:t xml:space="preserve">, </w:t>
      </w:r>
      <w:proofErr w:type="spellStart"/>
      <w:r w:rsidRPr="00D53D85">
        <w:rPr>
          <w:rFonts w:ascii="Book Antiqua" w:hAnsi="Book Antiqua" w:cs="Arial"/>
          <w:sz w:val="24"/>
          <w:szCs w:val="24"/>
        </w:rPr>
        <w:t>Mehrsai</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Nikoobakht</w:t>
      </w:r>
      <w:proofErr w:type="spellEnd"/>
      <w:r w:rsidRPr="00D53D85">
        <w:rPr>
          <w:rFonts w:ascii="Book Antiqua" w:hAnsi="Book Antiqua" w:cs="Arial"/>
          <w:sz w:val="24"/>
          <w:szCs w:val="24"/>
        </w:rPr>
        <w:t xml:space="preserve"> M, </w:t>
      </w:r>
      <w:proofErr w:type="spellStart"/>
      <w:r w:rsidRPr="00D53D85">
        <w:rPr>
          <w:rFonts w:ascii="Book Antiqua" w:hAnsi="Book Antiqua" w:cs="Arial"/>
          <w:sz w:val="24"/>
          <w:szCs w:val="24"/>
        </w:rPr>
        <w:t>Saraji</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Emamzadeh</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Pourmand</w:t>
      </w:r>
      <w:proofErr w:type="spellEnd"/>
      <w:r w:rsidRPr="00D53D85">
        <w:rPr>
          <w:rFonts w:ascii="Book Antiqua" w:hAnsi="Book Antiqua" w:cs="Arial"/>
          <w:sz w:val="24"/>
          <w:szCs w:val="24"/>
        </w:rPr>
        <w:t xml:space="preserve"> G. Does donor nephron mass have any impact on graft survival? </w:t>
      </w:r>
      <w:r w:rsidRPr="00D53D85">
        <w:rPr>
          <w:rFonts w:ascii="Book Antiqua" w:hAnsi="Book Antiqua" w:cs="Arial"/>
          <w:i/>
          <w:sz w:val="24"/>
          <w:szCs w:val="24"/>
        </w:rPr>
        <w:t>Transplant Proc</w:t>
      </w:r>
      <w:r w:rsidRPr="00D53D85">
        <w:rPr>
          <w:rFonts w:ascii="Book Antiqua" w:hAnsi="Book Antiqua" w:cs="Arial"/>
          <w:sz w:val="24"/>
          <w:szCs w:val="24"/>
        </w:rPr>
        <w:t xml:space="preserve"> 2007; </w:t>
      </w:r>
      <w:r w:rsidRPr="00D53D85">
        <w:rPr>
          <w:rFonts w:ascii="Book Antiqua" w:hAnsi="Book Antiqua" w:cs="Arial"/>
          <w:b/>
          <w:sz w:val="24"/>
          <w:szCs w:val="24"/>
        </w:rPr>
        <w:t>39</w:t>
      </w:r>
      <w:r w:rsidRPr="00D53D85">
        <w:rPr>
          <w:rFonts w:ascii="Book Antiqua" w:hAnsi="Book Antiqua" w:cs="Arial"/>
          <w:sz w:val="24"/>
          <w:szCs w:val="24"/>
        </w:rPr>
        <w:t>: 914-916 [PMID: 17524849 DOI: 10.1016/j.transproceed.2007.03.084]</w:t>
      </w:r>
    </w:p>
    <w:p w14:paraId="57A367E0"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23 </w:t>
      </w:r>
      <w:proofErr w:type="spellStart"/>
      <w:r w:rsidRPr="00D53D85">
        <w:rPr>
          <w:rFonts w:ascii="Book Antiqua" w:hAnsi="Book Antiqua" w:cs="Arial"/>
          <w:b/>
          <w:sz w:val="24"/>
          <w:szCs w:val="24"/>
        </w:rPr>
        <w:t>Poggio</w:t>
      </w:r>
      <w:proofErr w:type="spellEnd"/>
      <w:r w:rsidRPr="00D53D85">
        <w:rPr>
          <w:rFonts w:ascii="Book Antiqua" w:hAnsi="Book Antiqua" w:cs="Arial"/>
          <w:b/>
          <w:sz w:val="24"/>
          <w:szCs w:val="24"/>
        </w:rPr>
        <w:t xml:space="preserve"> ED</w:t>
      </w:r>
      <w:r w:rsidRPr="00D53D85">
        <w:rPr>
          <w:rFonts w:ascii="Book Antiqua" w:hAnsi="Book Antiqua" w:cs="Arial"/>
          <w:sz w:val="24"/>
          <w:szCs w:val="24"/>
        </w:rPr>
        <w:t xml:space="preserve">, Hila S, Stephany B, </w:t>
      </w:r>
      <w:proofErr w:type="spellStart"/>
      <w:r w:rsidRPr="00D53D85">
        <w:rPr>
          <w:rFonts w:ascii="Book Antiqua" w:hAnsi="Book Antiqua" w:cs="Arial"/>
          <w:sz w:val="24"/>
          <w:szCs w:val="24"/>
        </w:rPr>
        <w:t>Fatica</w:t>
      </w:r>
      <w:proofErr w:type="spellEnd"/>
      <w:r w:rsidRPr="00D53D85">
        <w:rPr>
          <w:rFonts w:ascii="Book Antiqua" w:hAnsi="Book Antiqua" w:cs="Arial"/>
          <w:sz w:val="24"/>
          <w:szCs w:val="24"/>
        </w:rPr>
        <w:t xml:space="preserve"> R, </w:t>
      </w:r>
      <w:proofErr w:type="spellStart"/>
      <w:r w:rsidRPr="00D53D85">
        <w:rPr>
          <w:rFonts w:ascii="Book Antiqua" w:hAnsi="Book Antiqua" w:cs="Arial"/>
          <w:sz w:val="24"/>
          <w:szCs w:val="24"/>
        </w:rPr>
        <w:t>Krishnamurthi</w:t>
      </w:r>
      <w:proofErr w:type="spellEnd"/>
      <w:r w:rsidRPr="00D53D85">
        <w:rPr>
          <w:rFonts w:ascii="Book Antiqua" w:hAnsi="Book Antiqua" w:cs="Arial"/>
          <w:sz w:val="24"/>
          <w:szCs w:val="24"/>
        </w:rPr>
        <w:t xml:space="preserve"> V, del Bosque C, Goldfarb D, Herts B, Dennis VW, </w:t>
      </w:r>
      <w:proofErr w:type="spellStart"/>
      <w:r w:rsidRPr="00D53D85">
        <w:rPr>
          <w:rFonts w:ascii="Book Antiqua" w:hAnsi="Book Antiqua" w:cs="Arial"/>
          <w:sz w:val="24"/>
          <w:szCs w:val="24"/>
        </w:rPr>
        <w:t>Heeger</w:t>
      </w:r>
      <w:proofErr w:type="spellEnd"/>
      <w:r w:rsidRPr="00D53D85">
        <w:rPr>
          <w:rFonts w:ascii="Book Antiqua" w:hAnsi="Book Antiqua" w:cs="Arial"/>
          <w:sz w:val="24"/>
          <w:szCs w:val="24"/>
        </w:rPr>
        <w:t xml:space="preserve"> PS, Braun W. Donor kidney volume and outcomes following live donor kidney transplantation. </w:t>
      </w:r>
      <w:r w:rsidRPr="00D53D85">
        <w:rPr>
          <w:rFonts w:ascii="Book Antiqua" w:hAnsi="Book Antiqua" w:cs="Arial"/>
          <w:i/>
          <w:sz w:val="24"/>
          <w:szCs w:val="24"/>
        </w:rPr>
        <w:t>Am J Transplant</w:t>
      </w:r>
      <w:r w:rsidRPr="00D53D85">
        <w:rPr>
          <w:rFonts w:ascii="Book Antiqua" w:hAnsi="Book Antiqua" w:cs="Arial"/>
          <w:sz w:val="24"/>
          <w:szCs w:val="24"/>
        </w:rPr>
        <w:t xml:space="preserve"> 2006; </w:t>
      </w:r>
      <w:r w:rsidRPr="00D53D85">
        <w:rPr>
          <w:rFonts w:ascii="Book Antiqua" w:hAnsi="Book Antiqua" w:cs="Arial"/>
          <w:b/>
          <w:sz w:val="24"/>
          <w:szCs w:val="24"/>
        </w:rPr>
        <w:t>6</w:t>
      </w:r>
      <w:r w:rsidRPr="00D53D85">
        <w:rPr>
          <w:rFonts w:ascii="Book Antiqua" w:hAnsi="Book Antiqua" w:cs="Arial"/>
          <w:sz w:val="24"/>
          <w:szCs w:val="24"/>
        </w:rPr>
        <w:t>: 616-624 [PMID: 16468974 DOI: 10.1111/j.1600-6143.2005.01225.x]</w:t>
      </w:r>
    </w:p>
    <w:p w14:paraId="32D4D70A" w14:textId="77777777" w:rsidR="00D53D85" w:rsidRPr="00D53D85" w:rsidRDefault="00D53D85" w:rsidP="00D53D85">
      <w:pPr>
        <w:pStyle w:val="Bibliography"/>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24 </w:t>
      </w:r>
      <w:r w:rsidRPr="00D53D85">
        <w:rPr>
          <w:rFonts w:ascii="Book Antiqua" w:hAnsi="Book Antiqua" w:cs="Arial"/>
          <w:b/>
          <w:sz w:val="24"/>
          <w:szCs w:val="24"/>
        </w:rPr>
        <w:t>Saxena AB</w:t>
      </w:r>
      <w:r w:rsidRPr="00D53D85">
        <w:rPr>
          <w:rFonts w:ascii="Book Antiqua" w:hAnsi="Book Antiqua" w:cs="Arial"/>
          <w:sz w:val="24"/>
          <w:szCs w:val="24"/>
        </w:rPr>
        <w:t xml:space="preserve">, </w:t>
      </w:r>
      <w:proofErr w:type="spellStart"/>
      <w:r w:rsidRPr="00D53D85">
        <w:rPr>
          <w:rFonts w:ascii="Book Antiqua" w:hAnsi="Book Antiqua" w:cs="Arial"/>
          <w:sz w:val="24"/>
          <w:szCs w:val="24"/>
        </w:rPr>
        <w:t>Busque</w:t>
      </w:r>
      <w:proofErr w:type="spellEnd"/>
      <w:r w:rsidRPr="00D53D85">
        <w:rPr>
          <w:rFonts w:ascii="Book Antiqua" w:hAnsi="Book Antiqua" w:cs="Arial"/>
          <w:sz w:val="24"/>
          <w:szCs w:val="24"/>
        </w:rPr>
        <w:t xml:space="preserve"> S, </w:t>
      </w:r>
      <w:proofErr w:type="spellStart"/>
      <w:r w:rsidRPr="00D53D85">
        <w:rPr>
          <w:rFonts w:ascii="Book Antiqua" w:hAnsi="Book Antiqua" w:cs="Arial"/>
          <w:sz w:val="24"/>
          <w:szCs w:val="24"/>
        </w:rPr>
        <w:t>Arjane</w:t>
      </w:r>
      <w:proofErr w:type="spellEnd"/>
      <w:r w:rsidRPr="00D53D85">
        <w:rPr>
          <w:rFonts w:ascii="Book Antiqua" w:hAnsi="Book Antiqua" w:cs="Arial"/>
          <w:sz w:val="24"/>
          <w:szCs w:val="24"/>
        </w:rPr>
        <w:t xml:space="preserve"> P, Myers BD, Tan JC. Preoperative renal volumes as a predictor of graft function in living donor transplantation. </w:t>
      </w:r>
      <w:r w:rsidRPr="00D53D85">
        <w:rPr>
          <w:rFonts w:ascii="Book Antiqua" w:hAnsi="Book Antiqua" w:cs="Arial"/>
          <w:i/>
          <w:sz w:val="24"/>
          <w:szCs w:val="24"/>
        </w:rPr>
        <w:t>Am J Kidney Dis</w:t>
      </w:r>
      <w:r w:rsidRPr="00D53D85">
        <w:rPr>
          <w:rFonts w:ascii="Book Antiqua" w:hAnsi="Book Antiqua" w:cs="Arial"/>
          <w:sz w:val="24"/>
          <w:szCs w:val="24"/>
        </w:rPr>
        <w:t xml:space="preserve"> 2004; </w:t>
      </w:r>
      <w:r w:rsidRPr="00D53D85">
        <w:rPr>
          <w:rFonts w:ascii="Book Antiqua" w:hAnsi="Book Antiqua" w:cs="Arial"/>
          <w:b/>
          <w:sz w:val="24"/>
          <w:szCs w:val="24"/>
        </w:rPr>
        <w:t>44</w:t>
      </w:r>
      <w:r w:rsidRPr="00D53D85">
        <w:rPr>
          <w:rFonts w:ascii="Book Antiqua" w:hAnsi="Book Antiqua" w:cs="Arial"/>
          <w:sz w:val="24"/>
          <w:szCs w:val="24"/>
        </w:rPr>
        <w:t>: 877-885 [PMID: 15492954 DOI: 10.1053/j.ajkd.2004.07.012]</w:t>
      </w:r>
      <w:bookmarkEnd w:id="29"/>
    </w:p>
    <w:p w14:paraId="219DF0F9" w14:textId="0DFF943F" w:rsidR="006C24B4" w:rsidRPr="00785402" w:rsidRDefault="006C24B4" w:rsidP="004462ED">
      <w:pPr>
        <w:pStyle w:val="Bibliography"/>
        <w:adjustRightInd w:val="0"/>
        <w:snapToGrid w:val="0"/>
        <w:spacing w:after="0" w:line="360" w:lineRule="auto"/>
        <w:jc w:val="both"/>
        <w:rPr>
          <w:rFonts w:ascii="Book Antiqua" w:hAnsi="Book Antiqua" w:cs="Arial"/>
          <w:sz w:val="24"/>
          <w:szCs w:val="24"/>
        </w:rPr>
      </w:pPr>
    </w:p>
    <w:p w14:paraId="2C961F17" w14:textId="0BC1E461" w:rsidR="0017374C" w:rsidRDefault="0017374C">
      <w:pPr>
        <w:rPr>
          <w:rFonts w:ascii="Book Antiqua" w:hAnsi="Book Antiqua"/>
          <w:sz w:val="24"/>
          <w:szCs w:val="24"/>
        </w:rPr>
      </w:pPr>
      <w:r>
        <w:rPr>
          <w:rFonts w:ascii="Book Antiqua" w:hAnsi="Book Antiqua"/>
          <w:sz w:val="24"/>
          <w:szCs w:val="24"/>
        </w:rPr>
        <w:br w:type="page"/>
      </w:r>
    </w:p>
    <w:p w14:paraId="2863241F" w14:textId="3635ABB1" w:rsidR="005F296A" w:rsidRPr="00785402" w:rsidRDefault="0017374C" w:rsidP="00D44327">
      <w:pPr>
        <w:adjustRightInd w:val="0"/>
        <w:snapToGrid w:val="0"/>
        <w:spacing w:after="0" w:line="360" w:lineRule="auto"/>
        <w:jc w:val="both"/>
        <w:rPr>
          <w:rFonts w:ascii="Book Antiqua" w:hAnsi="Book Antiqua"/>
          <w:sz w:val="24"/>
          <w:szCs w:val="24"/>
        </w:rPr>
      </w:pPr>
      <w:bookmarkStart w:id="35" w:name="_Hlk40778976"/>
      <w:r w:rsidRPr="00002F66">
        <w:rPr>
          <w:rFonts w:ascii="Book Antiqua" w:hAnsi="Book Antiqua"/>
          <w:b/>
          <w:sz w:val="24"/>
          <w:szCs w:val="24"/>
        </w:rPr>
        <w:lastRenderedPageBreak/>
        <w:t>Footnotes</w:t>
      </w:r>
      <w:bookmarkEnd w:id="35"/>
    </w:p>
    <w:p w14:paraId="0140FCB8" w14:textId="7FAF92D2" w:rsidR="005F296A" w:rsidRPr="00785402" w:rsidRDefault="0017374C" w:rsidP="00D44327">
      <w:pPr>
        <w:adjustRightInd w:val="0"/>
        <w:snapToGrid w:val="0"/>
        <w:spacing w:after="0" w:line="360" w:lineRule="auto"/>
        <w:jc w:val="both"/>
        <w:rPr>
          <w:rFonts w:ascii="Book Antiqua" w:eastAsia="Times New Roman" w:hAnsi="Book Antiqua" w:cs="Times New Roman"/>
          <w:sz w:val="24"/>
          <w:szCs w:val="24"/>
          <w:lang w:val="en-US" w:eastAsia="zh-CN"/>
        </w:rPr>
      </w:pPr>
      <w:bookmarkStart w:id="36" w:name="_Hlk40778985"/>
      <w:r w:rsidRPr="00423CB7">
        <w:rPr>
          <w:rFonts w:ascii="Book Antiqua" w:hAnsi="Book Antiqua" w:cs="Arial"/>
          <w:b/>
          <w:sz w:val="24"/>
          <w:szCs w:val="24"/>
          <w:lang w:eastAsia="zh-CN"/>
        </w:rPr>
        <w:t>Institutional review board statement:</w:t>
      </w:r>
      <w:bookmarkEnd w:id="36"/>
      <w:r>
        <w:rPr>
          <w:rFonts w:ascii="Book Antiqua" w:hAnsi="Book Antiqua" w:cs="Arial"/>
          <w:b/>
          <w:sz w:val="24"/>
          <w:szCs w:val="24"/>
          <w:lang w:eastAsia="zh-CN"/>
        </w:rPr>
        <w:t xml:space="preserve"> </w:t>
      </w:r>
      <w:r w:rsidR="005F296A" w:rsidRPr="00785402">
        <w:rPr>
          <w:rFonts w:ascii="Book Antiqua" w:hAnsi="Book Antiqua" w:cs="Arial"/>
          <w:sz w:val="24"/>
          <w:szCs w:val="24"/>
        </w:rPr>
        <w:t xml:space="preserve">The study was reviewed and approved by the University Hospitals Plymouth NHS Trust Institutional Review Board. Ethics approval and individual informed consent was not required. </w:t>
      </w:r>
    </w:p>
    <w:p w14:paraId="163384C8" w14:textId="0E9BE30C" w:rsidR="005F296A" w:rsidRDefault="005F296A" w:rsidP="00D44327">
      <w:pPr>
        <w:adjustRightInd w:val="0"/>
        <w:snapToGrid w:val="0"/>
        <w:spacing w:after="0" w:line="360" w:lineRule="auto"/>
        <w:jc w:val="both"/>
        <w:rPr>
          <w:rFonts w:ascii="Book Antiqua" w:hAnsi="Book Antiqua"/>
          <w:sz w:val="24"/>
          <w:szCs w:val="24"/>
        </w:rPr>
      </w:pPr>
    </w:p>
    <w:p w14:paraId="0D620CDE" w14:textId="61D61AF6" w:rsidR="0017374C" w:rsidRDefault="0017374C" w:rsidP="00D44327">
      <w:pPr>
        <w:adjustRightInd w:val="0"/>
        <w:snapToGrid w:val="0"/>
        <w:spacing w:after="0" w:line="360" w:lineRule="auto"/>
        <w:jc w:val="both"/>
        <w:rPr>
          <w:rFonts w:ascii="Book Antiqua" w:hAnsi="Book Antiqua"/>
          <w:sz w:val="24"/>
          <w:szCs w:val="24"/>
        </w:rPr>
      </w:pPr>
      <w:bookmarkStart w:id="37" w:name="OLE_LINK758"/>
      <w:bookmarkStart w:id="38" w:name="OLE_LINK759"/>
      <w:r w:rsidRPr="00423CB7">
        <w:rPr>
          <w:rFonts w:ascii="Book Antiqua" w:hAnsi="Book Antiqua" w:cs="Arial"/>
          <w:b/>
          <w:sz w:val="24"/>
          <w:szCs w:val="24"/>
          <w:lang w:eastAsia="zh-CN"/>
        </w:rPr>
        <w:t>Clinical trial registration statement:</w:t>
      </w:r>
      <w:bookmarkEnd w:id="37"/>
      <w:bookmarkEnd w:id="38"/>
      <w:r>
        <w:rPr>
          <w:rFonts w:ascii="Book Antiqua" w:hAnsi="Book Antiqua" w:cs="Arial"/>
          <w:b/>
          <w:sz w:val="24"/>
          <w:szCs w:val="24"/>
          <w:lang w:eastAsia="zh-CN"/>
        </w:rPr>
        <w:t xml:space="preserve"> </w:t>
      </w:r>
      <w:r w:rsidRPr="0017374C">
        <w:rPr>
          <w:rFonts w:ascii="Book Antiqua" w:hAnsi="Book Antiqua" w:cs="Arial"/>
          <w:bCs/>
          <w:sz w:val="24"/>
          <w:szCs w:val="24"/>
          <w:lang w:eastAsia="zh-CN"/>
        </w:rPr>
        <w:t>Not Applicable for this Manuscript</w:t>
      </w:r>
      <w:r>
        <w:rPr>
          <w:rFonts w:ascii="Book Antiqua" w:hAnsi="Book Antiqua" w:cs="Arial"/>
          <w:bCs/>
          <w:sz w:val="24"/>
          <w:szCs w:val="24"/>
          <w:lang w:eastAsia="zh-CN"/>
        </w:rPr>
        <w:t>.</w:t>
      </w:r>
    </w:p>
    <w:p w14:paraId="2782F4C1" w14:textId="1CF41548" w:rsidR="0017374C" w:rsidRDefault="0017374C" w:rsidP="00D44327">
      <w:pPr>
        <w:adjustRightInd w:val="0"/>
        <w:snapToGrid w:val="0"/>
        <w:spacing w:after="0" w:line="360" w:lineRule="auto"/>
        <w:jc w:val="both"/>
        <w:rPr>
          <w:rFonts w:ascii="Book Antiqua" w:hAnsi="Book Antiqua"/>
          <w:sz w:val="24"/>
          <w:szCs w:val="24"/>
        </w:rPr>
      </w:pPr>
    </w:p>
    <w:p w14:paraId="5AE126A6" w14:textId="4006CFD3" w:rsidR="0017374C" w:rsidRDefault="0017374C" w:rsidP="00D44327">
      <w:pPr>
        <w:adjustRightInd w:val="0"/>
        <w:snapToGrid w:val="0"/>
        <w:spacing w:after="0" w:line="360" w:lineRule="auto"/>
        <w:jc w:val="both"/>
        <w:rPr>
          <w:rFonts w:ascii="Book Antiqua" w:hAnsi="Book Antiqua"/>
          <w:sz w:val="24"/>
          <w:szCs w:val="24"/>
        </w:rPr>
      </w:pPr>
      <w:bookmarkStart w:id="39" w:name="_Hlk40779184"/>
      <w:r w:rsidRPr="00423CB7">
        <w:rPr>
          <w:rFonts w:ascii="Book Antiqua" w:hAnsi="Book Antiqua" w:cs="Arial"/>
          <w:b/>
          <w:sz w:val="24"/>
          <w:szCs w:val="24"/>
          <w:lang w:eastAsia="zh-CN"/>
        </w:rPr>
        <w:t>Informed consent statement:</w:t>
      </w:r>
      <w:bookmarkEnd w:id="39"/>
      <w:r>
        <w:rPr>
          <w:rFonts w:ascii="Book Antiqua" w:hAnsi="Book Antiqua" w:cs="Arial"/>
          <w:b/>
          <w:sz w:val="24"/>
          <w:szCs w:val="24"/>
          <w:lang w:eastAsia="zh-CN"/>
        </w:rPr>
        <w:t xml:space="preserve"> </w:t>
      </w:r>
      <w:r w:rsidRPr="0017374C">
        <w:rPr>
          <w:rFonts w:ascii="Book Antiqua" w:hAnsi="Book Antiqua" w:cs="Arial"/>
          <w:bCs/>
          <w:sz w:val="24"/>
          <w:szCs w:val="24"/>
          <w:lang w:eastAsia="zh-CN"/>
        </w:rPr>
        <w:t>Not Applicable for this Manuscript.</w:t>
      </w:r>
    </w:p>
    <w:p w14:paraId="007F7660" w14:textId="77777777" w:rsidR="0017374C" w:rsidRPr="00785402" w:rsidRDefault="0017374C" w:rsidP="00D44327">
      <w:pPr>
        <w:adjustRightInd w:val="0"/>
        <w:snapToGrid w:val="0"/>
        <w:spacing w:after="0" w:line="360" w:lineRule="auto"/>
        <w:jc w:val="both"/>
        <w:rPr>
          <w:rFonts w:ascii="Book Antiqua" w:hAnsi="Book Antiqua"/>
          <w:sz w:val="24"/>
          <w:szCs w:val="24"/>
        </w:rPr>
      </w:pPr>
    </w:p>
    <w:p w14:paraId="6BF2CF12" w14:textId="5282F680" w:rsidR="001442AE" w:rsidRPr="00785402" w:rsidRDefault="0017374C" w:rsidP="00D44327">
      <w:pPr>
        <w:adjustRightInd w:val="0"/>
        <w:snapToGrid w:val="0"/>
        <w:spacing w:after="0" w:line="360" w:lineRule="auto"/>
        <w:jc w:val="both"/>
        <w:rPr>
          <w:rFonts w:ascii="Book Antiqua" w:hAnsi="Book Antiqua" w:cs="Arial"/>
          <w:sz w:val="24"/>
          <w:szCs w:val="24"/>
        </w:rPr>
      </w:pPr>
      <w:bookmarkStart w:id="40" w:name="_Hlk40779264"/>
      <w:r w:rsidRPr="00423CB7">
        <w:rPr>
          <w:rFonts w:ascii="Book Antiqua" w:hAnsi="Book Antiqua" w:cs="Arial"/>
          <w:b/>
          <w:sz w:val="24"/>
          <w:szCs w:val="24"/>
          <w:lang w:eastAsia="zh-CN"/>
        </w:rPr>
        <w:t>Conflict-of-interest statement:</w:t>
      </w:r>
      <w:bookmarkEnd w:id="40"/>
      <w:r w:rsidR="001442AE" w:rsidRPr="00785402">
        <w:rPr>
          <w:rFonts w:ascii="Book Antiqua" w:hAnsi="Book Antiqua" w:cs="Arial"/>
          <w:b/>
          <w:sz w:val="24"/>
          <w:szCs w:val="24"/>
        </w:rPr>
        <w:t xml:space="preserve"> </w:t>
      </w:r>
      <w:r w:rsidR="001442AE" w:rsidRPr="00785402">
        <w:rPr>
          <w:rFonts w:ascii="Book Antiqua" w:hAnsi="Book Antiqua" w:cs="Arial"/>
          <w:sz w:val="24"/>
          <w:szCs w:val="24"/>
        </w:rPr>
        <w:t>Both authors have no conflict of interests to declare.</w:t>
      </w:r>
    </w:p>
    <w:p w14:paraId="5CFEE54A" w14:textId="77777777" w:rsidR="001442AE" w:rsidRPr="00785402" w:rsidRDefault="001442AE" w:rsidP="00D44327">
      <w:pPr>
        <w:adjustRightInd w:val="0"/>
        <w:snapToGrid w:val="0"/>
        <w:spacing w:after="0" w:line="360" w:lineRule="auto"/>
        <w:jc w:val="both"/>
        <w:rPr>
          <w:rFonts w:ascii="Book Antiqua" w:hAnsi="Book Antiqua" w:cs="Arial"/>
          <w:b/>
          <w:bCs/>
          <w:sz w:val="24"/>
          <w:szCs w:val="24"/>
        </w:rPr>
      </w:pPr>
    </w:p>
    <w:p w14:paraId="6826649D" w14:textId="21689229" w:rsidR="00D574BE" w:rsidRPr="00785402" w:rsidRDefault="0017374C" w:rsidP="00D44327">
      <w:pPr>
        <w:adjustRightInd w:val="0"/>
        <w:snapToGrid w:val="0"/>
        <w:spacing w:after="0" w:line="360" w:lineRule="auto"/>
        <w:jc w:val="both"/>
        <w:rPr>
          <w:rFonts w:ascii="Book Antiqua" w:hAnsi="Book Antiqua" w:cstheme="minorHAnsi"/>
          <w:sz w:val="24"/>
          <w:szCs w:val="24"/>
        </w:rPr>
      </w:pPr>
      <w:bookmarkStart w:id="41" w:name="_Hlk40779275"/>
      <w:r w:rsidRPr="00423CB7">
        <w:rPr>
          <w:rFonts w:ascii="Book Antiqua" w:hAnsi="Book Antiqua" w:cs="Arial"/>
          <w:b/>
          <w:sz w:val="24"/>
          <w:szCs w:val="24"/>
          <w:lang w:eastAsia="zh-CN"/>
        </w:rPr>
        <w:t>Data sharing statement:</w:t>
      </w:r>
      <w:bookmarkEnd w:id="41"/>
      <w:r w:rsidR="00785402" w:rsidRPr="00785402">
        <w:rPr>
          <w:rFonts w:ascii="Book Antiqua" w:hAnsi="Book Antiqua" w:cstheme="minorHAnsi"/>
          <w:sz w:val="24"/>
          <w:szCs w:val="24"/>
        </w:rPr>
        <w:t xml:space="preserve"> </w:t>
      </w:r>
      <w:r w:rsidR="005E16E7" w:rsidRPr="00785402">
        <w:rPr>
          <w:rFonts w:ascii="Book Antiqua" w:hAnsi="Book Antiqua" w:cstheme="minorHAnsi"/>
          <w:sz w:val="24"/>
          <w:szCs w:val="24"/>
        </w:rPr>
        <w:t>There is no additional data available.</w:t>
      </w:r>
    </w:p>
    <w:p w14:paraId="46BAE056" w14:textId="77777777" w:rsidR="005E16E7" w:rsidRPr="00785402" w:rsidRDefault="005E16E7" w:rsidP="00D44327">
      <w:pPr>
        <w:adjustRightInd w:val="0"/>
        <w:snapToGrid w:val="0"/>
        <w:spacing w:after="0" w:line="360" w:lineRule="auto"/>
        <w:jc w:val="both"/>
        <w:rPr>
          <w:rFonts w:ascii="Book Antiqua" w:hAnsi="Book Antiqua"/>
          <w:color w:val="000000" w:themeColor="text1"/>
          <w:sz w:val="24"/>
          <w:szCs w:val="24"/>
        </w:rPr>
      </w:pPr>
    </w:p>
    <w:p w14:paraId="5366E858" w14:textId="18485291" w:rsidR="001612E4" w:rsidRPr="00785402" w:rsidRDefault="0017374C" w:rsidP="00D44327">
      <w:pPr>
        <w:adjustRightInd w:val="0"/>
        <w:snapToGrid w:val="0"/>
        <w:spacing w:after="0" w:line="360" w:lineRule="auto"/>
        <w:jc w:val="both"/>
        <w:rPr>
          <w:rFonts w:ascii="Book Antiqua" w:hAnsi="Book Antiqua"/>
          <w:sz w:val="24"/>
          <w:szCs w:val="24"/>
          <w:lang w:eastAsia="zh-CN"/>
        </w:rPr>
      </w:pPr>
      <w:bookmarkStart w:id="42" w:name="_Hlk40779293"/>
      <w:r w:rsidRPr="006B3BF4">
        <w:rPr>
          <w:rFonts w:ascii="Book Antiqua" w:hAnsi="Book Antiqua"/>
          <w:b/>
          <w:bCs/>
          <w:color w:val="000000"/>
          <w:sz w:val="24"/>
        </w:rPr>
        <w:t>CONSORT 2010 statement</w:t>
      </w:r>
      <w:r>
        <w:rPr>
          <w:rFonts w:ascii="Book Antiqua" w:hAnsi="Book Antiqua" w:hint="eastAsia"/>
          <w:b/>
          <w:bCs/>
          <w:color w:val="000000"/>
          <w:sz w:val="24"/>
        </w:rPr>
        <w:t>:</w:t>
      </w:r>
      <w:bookmarkEnd w:id="42"/>
      <w:r w:rsidR="00785402" w:rsidRPr="00785402">
        <w:rPr>
          <w:rFonts w:ascii="Book Antiqua" w:hAnsi="Book Antiqua" w:cs="Arial"/>
          <w:color w:val="000000" w:themeColor="text1"/>
          <w:sz w:val="24"/>
          <w:szCs w:val="24"/>
        </w:rPr>
        <w:t xml:space="preserve"> </w:t>
      </w:r>
      <w:r w:rsidR="00785402" w:rsidRPr="00785402">
        <w:rPr>
          <w:rFonts w:ascii="Book Antiqua" w:hAnsi="Book Antiqua" w:cs="Garamond"/>
          <w:color w:val="000000"/>
          <w:sz w:val="24"/>
          <w:szCs w:val="24"/>
        </w:rPr>
        <w:t>The authors have read the CONSORT 2010 Statement, and the manuscript was prepared and revised according to the CONSORT 2010 Statement.</w:t>
      </w:r>
    </w:p>
    <w:p w14:paraId="27D60DD4" w14:textId="77777777" w:rsidR="001612E4" w:rsidRPr="0017374C" w:rsidRDefault="001612E4" w:rsidP="00D44327">
      <w:pPr>
        <w:adjustRightInd w:val="0"/>
        <w:snapToGrid w:val="0"/>
        <w:spacing w:after="0" w:line="360" w:lineRule="auto"/>
        <w:jc w:val="both"/>
        <w:rPr>
          <w:rFonts w:ascii="Book Antiqua" w:hAnsi="Book Antiqua"/>
          <w:sz w:val="24"/>
          <w:szCs w:val="24"/>
        </w:rPr>
      </w:pPr>
    </w:p>
    <w:p w14:paraId="3EC07196" w14:textId="77777777" w:rsidR="0017374C" w:rsidRPr="00663BB7" w:rsidRDefault="0017374C" w:rsidP="00D44327">
      <w:pPr>
        <w:adjustRightInd w:val="0"/>
        <w:snapToGrid w:val="0"/>
        <w:spacing w:after="0" w:line="360" w:lineRule="auto"/>
        <w:jc w:val="both"/>
        <w:rPr>
          <w:rFonts w:ascii="Book Antiqua" w:hAnsi="Book Antiqua"/>
          <w:sz w:val="24"/>
          <w:szCs w:val="24"/>
        </w:rPr>
      </w:pPr>
      <w:bookmarkStart w:id="43" w:name="_Hlk25573505"/>
      <w:bookmarkStart w:id="44" w:name="OLE_LINK561"/>
      <w:bookmarkStart w:id="45" w:name="_Hlk26521719"/>
      <w:bookmarkStart w:id="46" w:name="OLE_LINK265"/>
      <w:bookmarkStart w:id="47" w:name="OLE_LINK268"/>
      <w:bookmarkStart w:id="48" w:name="OLE_LINK345"/>
      <w:bookmarkStart w:id="49" w:name="OLE_LINK372"/>
      <w:bookmarkStart w:id="50" w:name="OLE_LINK421"/>
      <w:bookmarkStart w:id="51" w:name="OLE_LINK426"/>
      <w:bookmarkStart w:id="52" w:name="OLE_LINK157"/>
      <w:bookmarkStart w:id="53" w:name="OLE_LINK457"/>
      <w:bookmarkStart w:id="54" w:name="OLE_LINK456"/>
      <w:bookmarkStart w:id="55" w:name="OLE_LINK467"/>
      <w:bookmarkStart w:id="56" w:name="OLE_LINK515"/>
      <w:bookmarkStart w:id="57" w:name="OLE_LINK517"/>
      <w:bookmarkStart w:id="58" w:name="OLE_LINK521"/>
      <w:bookmarkStart w:id="59" w:name="OLE_LINK522"/>
      <w:bookmarkStart w:id="60" w:name="OLE_LINK563"/>
      <w:bookmarkStart w:id="61" w:name="OLE_LINK570"/>
      <w:bookmarkStart w:id="62" w:name="OLE_LINK573"/>
      <w:bookmarkStart w:id="63" w:name="OLE_LINK610"/>
      <w:bookmarkStart w:id="64" w:name="OLE_LINK633"/>
      <w:bookmarkStart w:id="65" w:name="OLE_LINK647"/>
      <w:bookmarkStart w:id="66" w:name="OLE_LINK455"/>
      <w:bookmarkStart w:id="67" w:name="OLE_LINK614"/>
      <w:bookmarkStart w:id="68" w:name="OLE_LINK644"/>
      <w:bookmarkStart w:id="69" w:name="OLE_LINK662"/>
      <w:bookmarkStart w:id="70" w:name="OLE_LINK657"/>
      <w:bookmarkStart w:id="71" w:name="OLE_LINK625"/>
      <w:bookmarkStart w:id="72" w:name="OLE_LINK663"/>
      <w:bookmarkStart w:id="73" w:name="OLE_LINK652"/>
      <w:bookmarkStart w:id="74" w:name="OLE_LINK698"/>
      <w:bookmarkStart w:id="75" w:name="OLE_LINK724"/>
      <w:bookmarkStart w:id="76" w:name="OLE_LINK704"/>
      <w:bookmarkStart w:id="77" w:name="OLE_LINK757"/>
      <w:bookmarkStart w:id="78" w:name="OLE_LINK793"/>
      <w:bookmarkStart w:id="79" w:name="OLE_LINK709"/>
      <w:bookmarkStart w:id="80" w:name="OLE_LINK707"/>
      <w:bookmarkStart w:id="81" w:name="OLE_LINK730"/>
      <w:bookmarkStart w:id="82" w:name="OLE_LINK760"/>
      <w:bookmarkStart w:id="83" w:name="OLE_LINK734"/>
      <w:r w:rsidRPr="001042DC">
        <w:rPr>
          <w:rFonts w:ascii="Book Antiqua" w:hAnsi="Book Antiqua"/>
          <w:b/>
          <w:sz w:val="24"/>
          <w:szCs w:val="24"/>
        </w:rPr>
        <w:t>Open-Access:</w:t>
      </w:r>
      <w:r>
        <w:rPr>
          <w:rFonts w:ascii="Book Antiqua" w:hAnsi="Book Antiqua"/>
          <w:b/>
          <w:sz w:val="24"/>
          <w:szCs w:val="24"/>
        </w:rPr>
        <w:t xml:space="preserve"> </w:t>
      </w:r>
      <w:bookmarkStart w:id="84" w:name="OLE_LINK524"/>
      <w:bookmarkStart w:id="85" w:name="OLE_LINK653"/>
      <w:bookmarkStart w:id="86"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4"/>
      <w:bookmarkEnd w:id="85"/>
      <w:bookmarkEnd w:id="86"/>
    </w:p>
    <w:p w14:paraId="77D24FB8" w14:textId="77777777" w:rsidR="0017374C" w:rsidRPr="00663BB7" w:rsidRDefault="0017374C" w:rsidP="00D44327">
      <w:pPr>
        <w:adjustRightInd w:val="0"/>
        <w:snapToGrid w:val="0"/>
        <w:spacing w:after="0" w:line="360" w:lineRule="auto"/>
        <w:jc w:val="both"/>
        <w:rPr>
          <w:rFonts w:ascii="Book Antiqua" w:eastAsia="DengXian" w:hAnsi="Book Antiqua"/>
          <w:b/>
          <w:sz w:val="24"/>
          <w:szCs w:val="24"/>
        </w:rPr>
      </w:pPr>
    </w:p>
    <w:p w14:paraId="5A4949F1" w14:textId="6416D34F" w:rsidR="0017374C" w:rsidRPr="00663BB7" w:rsidRDefault="0017374C" w:rsidP="00D44327">
      <w:pPr>
        <w:adjustRightInd w:val="0"/>
        <w:snapToGrid w:val="0"/>
        <w:spacing w:after="0" w:line="360" w:lineRule="auto"/>
        <w:jc w:val="both"/>
        <w:rPr>
          <w:rFonts w:ascii="Book Antiqua" w:eastAsia="DengXian" w:hAnsi="Book Antiqua"/>
          <w:sz w:val="24"/>
          <w:szCs w:val="24"/>
        </w:rPr>
      </w:pPr>
      <w:bookmarkStart w:id="87" w:name="OLE_LINK1102"/>
      <w:bookmarkStart w:id="88" w:name="OLE_LINK1103"/>
      <w:bookmarkStart w:id="89" w:name="OLE_LINK172"/>
      <w:bookmarkStart w:id="90" w:name="OLE_LINK176"/>
      <w:r w:rsidRPr="00663BB7">
        <w:rPr>
          <w:rFonts w:ascii="Book Antiqua" w:eastAsia="DengXian" w:hAnsi="Book Antiqua"/>
          <w:b/>
          <w:sz w:val="24"/>
          <w:szCs w:val="24"/>
        </w:rPr>
        <w:t>Manuscript source:</w:t>
      </w:r>
      <w:bookmarkEnd w:id="87"/>
      <w:bookmarkEnd w:id="88"/>
      <w:r w:rsidRPr="00663BB7">
        <w:rPr>
          <w:rFonts w:ascii="Book Antiqua" w:eastAsia="DengXian" w:hAnsi="Book Antiqua"/>
          <w:b/>
          <w:sz w:val="24"/>
          <w:szCs w:val="24"/>
        </w:rPr>
        <w:t xml:space="preserve"> </w:t>
      </w:r>
      <w:bookmarkStart w:id="91" w:name="_Hlk39935608"/>
      <w:r w:rsidRPr="00663BB7">
        <w:rPr>
          <w:rFonts w:ascii="Book Antiqua" w:eastAsia="DengXian" w:hAnsi="Book Antiqua"/>
          <w:sz w:val="24"/>
          <w:szCs w:val="24"/>
        </w:rPr>
        <w:t>Unsolicited manuscript</w:t>
      </w:r>
      <w:bookmarkEnd w:id="43"/>
      <w:bookmarkEnd w:id="44"/>
      <w:bookmarkEnd w:id="91"/>
    </w:p>
    <w:bookmarkEnd w:id="89"/>
    <w:bookmarkEnd w:id="90"/>
    <w:p w14:paraId="48A68562" w14:textId="77777777" w:rsidR="0017374C" w:rsidRDefault="0017374C" w:rsidP="00D44327">
      <w:pPr>
        <w:adjustRightInd w:val="0"/>
        <w:snapToGrid w:val="0"/>
        <w:spacing w:after="0" w:line="360" w:lineRule="auto"/>
        <w:jc w:val="both"/>
        <w:rPr>
          <w:rFonts w:ascii="Book Antiqua" w:eastAsia="SimSun" w:hAnsi="Book Antiqua" w:cs="SimSun"/>
          <w:sz w:val="24"/>
          <w:szCs w:val="24"/>
        </w:rPr>
      </w:pPr>
    </w:p>
    <w:p w14:paraId="14CD61E3" w14:textId="0EFCDF8E" w:rsidR="0017374C" w:rsidRPr="00002F66" w:rsidRDefault="0017374C" w:rsidP="00D44327">
      <w:pPr>
        <w:adjustRightInd w:val="0"/>
        <w:snapToGrid w:val="0"/>
        <w:spacing w:after="0" w:line="360" w:lineRule="auto"/>
        <w:jc w:val="both"/>
        <w:rPr>
          <w:rFonts w:ascii="Book Antiqua" w:hAnsi="Book Antiqua"/>
          <w:b/>
          <w:sz w:val="24"/>
          <w:szCs w:val="24"/>
        </w:rPr>
      </w:pPr>
      <w:bookmarkStart w:id="92" w:name="_Hlk26890791"/>
      <w:bookmarkStart w:id="93" w:name="_Hlk26802702"/>
      <w:bookmarkStart w:id="94" w:name="OLE_LINK198"/>
      <w:bookmarkStart w:id="95"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14:paraId="26310C9F" w14:textId="1024CD7B" w:rsidR="0017374C" w:rsidRPr="00002F66" w:rsidRDefault="0017374C" w:rsidP="00D44327">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w:t>
      </w:r>
      <w:r>
        <w:rPr>
          <w:rFonts w:ascii="Book Antiqua" w:hAnsi="Book Antiqua"/>
          <w:sz w:val="24"/>
          <w:szCs w:val="24"/>
        </w:rPr>
        <w:t>18</w:t>
      </w:r>
      <w:r w:rsidRPr="00002F66">
        <w:rPr>
          <w:rFonts w:ascii="Book Antiqua" w:hAnsi="Book Antiqua"/>
          <w:sz w:val="24"/>
          <w:szCs w:val="24"/>
        </w:rPr>
        <w:t>, 20</w:t>
      </w:r>
      <w:r>
        <w:rPr>
          <w:rFonts w:ascii="Book Antiqua" w:hAnsi="Book Antiqua"/>
          <w:sz w:val="24"/>
          <w:szCs w:val="24"/>
        </w:rPr>
        <w:t>20</w:t>
      </w:r>
    </w:p>
    <w:p w14:paraId="42BDEA5B" w14:textId="77777777" w:rsidR="0017374C" w:rsidRPr="00002F66" w:rsidRDefault="0017374C" w:rsidP="00D44327">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45"/>
      <w:bookmarkEnd w:id="92"/>
    </w:p>
    <w:bookmarkEnd w:id="93"/>
    <w:p w14:paraId="5E03170E" w14:textId="77777777" w:rsidR="0017374C" w:rsidRPr="00002F66" w:rsidRDefault="0017374C" w:rsidP="00D44327">
      <w:pPr>
        <w:adjustRightInd w:val="0"/>
        <w:snapToGrid w:val="0"/>
        <w:spacing w:after="0" w:line="360" w:lineRule="auto"/>
        <w:jc w:val="both"/>
        <w:rPr>
          <w:rFonts w:ascii="Book Antiqua" w:hAnsi="Book Antiqua" w:cstheme="minorHAnsi"/>
          <w:b/>
          <w:sz w:val="24"/>
          <w:szCs w:val="24"/>
          <w:lang w:val="hu-HU"/>
        </w:rPr>
      </w:pPr>
    </w:p>
    <w:p w14:paraId="37984A8E" w14:textId="45B8BAB3" w:rsidR="0017374C" w:rsidRPr="00002F66" w:rsidRDefault="0017374C" w:rsidP="00D44327">
      <w:pPr>
        <w:adjustRightInd w:val="0"/>
        <w:snapToGrid w:val="0"/>
        <w:spacing w:after="0" w:line="360" w:lineRule="auto"/>
        <w:jc w:val="both"/>
        <w:rPr>
          <w:rFonts w:ascii="Book Antiqua" w:eastAsia="Microsoft YaHei" w:hAnsi="Book Antiqua" w:cs="SimSun"/>
          <w:sz w:val="24"/>
          <w:szCs w:val="24"/>
        </w:rPr>
      </w:pPr>
      <w:bookmarkStart w:id="96" w:name="_Hlk26541524"/>
      <w:bookmarkStart w:id="97" w:name="OLE_LINK95"/>
      <w:r w:rsidRPr="00002F66">
        <w:rPr>
          <w:rFonts w:ascii="Book Antiqua" w:hAnsi="Book Antiqua" w:cs="SimSun"/>
          <w:b/>
          <w:sz w:val="24"/>
          <w:szCs w:val="24"/>
        </w:rPr>
        <w:t>Specialty</w:t>
      </w:r>
      <w:r>
        <w:rPr>
          <w:rFonts w:ascii="Book Antiqua" w:hAnsi="Book Antiqua" w:cs="SimSun"/>
          <w:b/>
          <w:sz w:val="24"/>
          <w:szCs w:val="24"/>
        </w:rPr>
        <w:t xml:space="preserve"> </w:t>
      </w:r>
      <w:r w:rsidRPr="00002F66">
        <w:rPr>
          <w:rFonts w:ascii="Book Antiqua" w:hAnsi="Book Antiqua" w:cs="SimSun"/>
          <w:b/>
          <w:sz w:val="24"/>
          <w:szCs w:val="24"/>
        </w:rPr>
        <w:t xml:space="preserve">type: </w:t>
      </w:r>
      <w:bookmarkStart w:id="98" w:name="OLE_LINK630"/>
      <w:bookmarkStart w:id="99" w:name="OLE_LINK631"/>
      <w:r w:rsidR="009F60D1" w:rsidRPr="00E700C2">
        <w:rPr>
          <w:rFonts w:ascii="Book Antiqua" w:eastAsia="Microsoft YaHei" w:hAnsi="Book Antiqua" w:cs="SimSun"/>
          <w:sz w:val="24"/>
          <w:szCs w:val="24"/>
        </w:rPr>
        <w:t>Transplantation</w:t>
      </w:r>
      <w:bookmarkEnd w:id="98"/>
      <w:bookmarkEnd w:id="99"/>
    </w:p>
    <w:p w14:paraId="6870F496" w14:textId="24B844A7" w:rsidR="0017374C" w:rsidRPr="00002F66" w:rsidRDefault="0017374C" w:rsidP="00D44327">
      <w:pPr>
        <w:adjustRightInd w:val="0"/>
        <w:snapToGrid w:val="0"/>
        <w:spacing w:after="0" w:line="360" w:lineRule="auto"/>
        <w:jc w:val="both"/>
        <w:rPr>
          <w:rFonts w:ascii="Book Antiqua" w:hAnsi="Book Antiqua" w:cs="SimSun"/>
          <w:sz w:val="24"/>
          <w:szCs w:val="24"/>
        </w:rPr>
      </w:pPr>
      <w:r w:rsidRPr="00D15D0A">
        <w:rPr>
          <w:rFonts w:ascii="Book Antiqua" w:hAnsi="Book Antiqua" w:cs="SimSun"/>
          <w:b/>
          <w:sz w:val="24"/>
          <w:szCs w:val="24"/>
        </w:rPr>
        <w:lastRenderedPageBreak/>
        <w:t>Country/Territory</w:t>
      </w:r>
      <w:r>
        <w:rPr>
          <w:rFonts w:ascii="Book Antiqua" w:hAnsi="Book Antiqua" w:cs="SimSun"/>
          <w:b/>
          <w:sz w:val="24"/>
          <w:szCs w:val="24"/>
        </w:rPr>
        <w:t xml:space="preserve"> </w:t>
      </w:r>
      <w:r w:rsidRPr="00002F66">
        <w:rPr>
          <w:rFonts w:ascii="Book Antiqua" w:hAnsi="Book Antiqua" w:cs="SimSun"/>
          <w:b/>
          <w:sz w:val="24"/>
          <w:szCs w:val="24"/>
        </w:rPr>
        <w:t>of</w:t>
      </w:r>
      <w:r>
        <w:rPr>
          <w:rFonts w:ascii="Book Antiqua" w:hAnsi="Book Antiqua" w:cs="SimSun"/>
          <w:b/>
          <w:sz w:val="24"/>
          <w:szCs w:val="24"/>
        </w:rPr>
        <w:t xml:space="preserve"> </w:t>
      </w:r>
      <w:r w:rsidRPr="00002F66">
        <w:rPr>
          <w:rFonts w:ascii="Book Antiqua" w:hAnsi="Book Antiqua" w:cs="SimSun"/>
          <w:b/>
          <w:sz w:val="24"/>
          <w:szCs w:val="24"/>
        </w:rPr>
        <w:t xml:space="preserve">origin: </w:t>
      </w:r>
      <w:r w:rsidRPr="0017374C">
        <w:rPr>
          <w:rFonts w:ascii="Book Antiqua" w:hAnsi="Book Antiqua" w:cs="SimSun"/>
          <w:sz w:val="24"/>
          <w:szCs w:val="24"/>
        </w:rPr>
        <w:t>United Kingdom</w:t>
      </w:r>
    </w:p>
    <w:p w14:paraId="506417E0" w14:textId="77777777" w:rsidR="0017374C" w:rsidRPr="00002F66" w:rsidRDefault="0017374C" w:rsidP="00D44327">
      <w:pPr>
        <w:adjustRightInd w:val="0"/>
        <w:snapToGrid w:val="0"/>
        <w:spacing w:after="0" w:line="360" w:lineRule="auto"/>
        <w:jc w:val="both"/>
        <w:rPr>
          <w:rFonts w:ascii="Book Antiqua" w:hAnsi="Book Antiqua" w:cs="SimSun"/>
          <w:b/>
          <w:sz w:val="24"/>
          <w:szCs w:val="24"/>
        </w:rPr>
      </w:pPr>
      <w:bookmarkStart w:id="100" w:name="OLE_LINK463"/>
      <w:bookmarkStart w:id="101" w:name="OLE_LINK487"/>
      <w:bookmarkStart w:id="102" w:name="_Hlk33631519"/>
      <w:bookmarkStart w:id="103" w:name="OLE_LINK425"/>
      <w:r w:rsidRPr="0061720E">
        <w:rPr>
          <w:rFonts w:ascii="Book Antiqua" w:hAnsi="Book Antiqua" w:cs="SimSun"/>
          <w:b/>
          <w:sz w:val="24"/>
          <w:szCs w:val="24"/>
        </w:rPr>
        <w:t>Peer-review report</w:t>
      </w:r>
      <w:r>
        <w:rPr>
          <w:rFonts w:ascii="Book Antiqua" w:hAnsi="Book Antiqua" w:cs="SimSun"/>
          <w:b/>
          <w:sz w:val="24"/>
          <w:szCs w:val="24"/>
        </w:rPr>
        <w:t>’</w:t>
      </w:r>
      <w:r w:rsidRPr="0061720E">
        <w:rPr>
          <w:rFonts w:ascii="Book Antiqua" w:hAnsi="Book Antiqua" w:cs="SimSun"/>
          <w:b/>
          <w:sz w:val="24"/>
          <w:szCs w:val="24"/>
        </w:rPr>
        <w:t>s scientific quality classification</w:t>
      </w:r>
      <w:bookmarkEnd w:id="100"/>
      <w:bookmarkEnd w:id="101"/>
    </w:p>
    <w:p w14:paraId="2AF4D01B" w14:textId="1ACE72F4" w:rsidR="0017374C" w:rsidRPr="00002F66" w:rsidRDefault="0017374C" w:rsidP="00D4432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A</w:t>
      </w:r>
      <w:r>
        <w:rPr>
          <w:rFonts w:ascii="Book Antiqua" w:hAnsi="Book Antiqua" w:cs="SimSun"/>
          <w:sz w:val="24"/>
          <w:szCs w:val="24"/>
        </w:rPr>
        <w:t xml:space="preserve"> </w:t>
      </w:r>
      <w:r w:rsidRPr="00002F66">
        <w:rPr>
          <w:rFonts w:ascii="Book Antiqua" w:hAnsi="Book Antiqua" w:cs="SimSun"/>
          <w:sz w:val="24"/>
          <w:szCs w:val="24"/>
        </w:rPr>
        <w:t xml:space="preserve">(Excellent): </w:t>
      </w:r>
      <w:r w:rsidR="009F60D1">
        <w:rPr>
          <w:rFonts w:ascii="Book Antiqua" w:hAnsi="Book Antiqua" w:cs="SimSun"/>
          <w:sz w:val="24"/>
          <w:szCs w:val="24"/>
        </w:rPr>
        <w:t>0</w:t>
      </w:r>
    </w:p>
    <w:p w14:paraId="0CE06C96" w14:textId="4F39E529" w:rsidR="0017374C" w:rsidRPr="00002F66" w:rsidRDefault="0017374C" w:rsidP="00D4432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B</w:t>
      </w:r>
      <w:r>
        <w:rPr>
          <w:rFonts w:ascii="Book Antiqua" w:hAnsi="Book Antiqua" w:cs="SimSun"/>
          <w:sz w:val="24"/>
          <w:szCs w:val="24"/>
        </w:rPr>
        <w:t xml:space="preserve"> </w:t>
      </w:r>
      <w:r w:rsidRPr="00002F66">
        <w:rPr>
          <w:rFonts w:ascii="Book Antiqua" w:hAnsi="Book Antiqua" w:cs="SimSun"/>
          <w:sz w:val="24"/>
          <w:szCs w:val="24"/>
        </w:rPr>
        <w:t>(Very</w:t>
      </w:r>
      <w:r>
        <w:rPr>
          <w:rFonts w:ascii="Book Antiqua" w:hAnsi="Book Antiqua" w:cs="SimSun"/>
          <w:sz w:val="24"/>
          <w:szCs w:val="24"/>
        </w:rPr>
        <w:t xml:space="preserve"> </w:t>
      </w:r>
      <w:r w:rsidRPr="00002F66">
        <w:rPr>
          <w:rFonts w:ascii="Book Antiqua" w:hAnsi="Book Antiqua" w:cs="SimSun"/>
          <w:sz w:val="24"/>
          <w:szCs w:val="24"/>
        </w:rPr>
        <w:t xml:space="preserve">good): </w:t>
      </w:r>
      <w:r w:rsidR="009F60D1">
        <w:rPr>
          <w:rFonts w:ascii="Book Antiqua" w:hAnsi="Book Antiqua" w:cs="SimSun"/>
          <w:sz w:val="24"/>
          <w:szCs w:val="24"/>
        </w:rPr>
        <w:t>B, B</w:t>
      </w:r>
    </w:p>
    <w:p w14:paraId="18B262A1" w14:textId="0F37FD42" w:rsidR="0017374C" w:rsidRPr="00002F66" w:rsidRDefault="0017374C" w:rsidP="00D4432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C</w:t>
      </w:r>
      <w:r>
        <w:rPr>
          <w:rFonts w:ascii="Book Antiqua" w:hAnsi="Book Antiqua" w:cs="SimSun"/>
          <w:sz w:val="24"/>
          <w:szCs w:val="24"/>
        </w:rPr>
        <w:t xml:space="preserve"> </w:t>
      </w:r>
      <w:r w:rsidRPr="00002F66">
        <w:rPr>
          <w:rFonts w:ascii="Book Antiqua" w:hAnsi="Book Antiqua" w:cs="SimSun"/>
          <w:sz w:val="24"/>
          <w:szCs w:val="24"/>
        </w:rPr>
        <w:t xml:space="preserve">(Good): </w:t>
      </w:r>
      <w:r w:rsidR="009F60D1">
        <w:rPr>
          <w:rFonts w:ascii="Book Antiqua" w:hAnsi="Book Antiqua" w:cs="SimSun"/>
          <w:sz w:val="24"/>
          <w:szCs w:val="24"/>
        </w:rPr>
        <w:t>0</w:t>
      </w:r>
    </w:p>
    <w:p w14:paraId="0E7E6D71" w14:textId="77777777" w:rsidR="0017374C" w:rsidRPr="00002F66" w:rsidRDefault="0017374C" w:rsidP="00D44327">
      <w:pPr>
        <w:adjustRightInd w:val="0"/>
        <w:snapToGrid w:val="0"/>
        <w:spacing w:after="0"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D</w:t>
      </w:r>
      <w:r>
        <w:rPr>
          <w:rFonts w:ascii="Book Antiqua" w:hAnsi="Book Antiqua" w:cs="SimSun"/>
          <w:sz w:val="24"/>
          <w:szCs w:val="24"/>
        </w:rPr>
        <w:t xml:space="preserve"> </w:t>
      </w:r>
      <w:r w:rsidRPr="00002F66">
        <w:rPr>
          <w:rFonts w:ascii="Book Antiqua" w:hAnsi="Book Antiqua" w:cs="SimSun"/>
          <w:sz w:val="24"/>
          <w:szCs w:val="24"/>
        </w:rPr>
        <w:t>(Fair): 0</w:t>
      </w:r>
    </w:p>
    <w:p w14:paraId="23394F4F" w14:textId="77777777" w:rsidR="0017374C" w:rsidRPr="00002F66" w:rsidRDefault="0017374C" w:rsidP="00D44327">
      <w:pPr>
        <w:adjustRightInd w:val="0"/>
        <w:snapToGrid w:val="0"/>
        <w:spacing w:after="0" w:line="360" w:lineRule="auto"/>
        <w:jc w:val="both"/>
        <w:rPr>
          <w:rFonts w:ascii="Book Antiqua" w:eastAsia="DengXian" w:hAnsi="Book Antiqua"/>
          <w:sz w:val="24"/>
          <w:szCs w:val="24"/>
          <w:lang w:val="hu-HU"/>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E</w:t>
      </w:r>
      <w:r>
        <w:rPr>
          <w:rFonts w:ascii="Book Antiqua" w:hAnsi="Book Antiqua" w:cs="SimSun"/>
          <w:sz w:val="24"/>
          <w:szCs w:val="24"/>
        </w:rPr>
        <w:t xml:space="preserve"> </w:t>
      </w:r>
      <w:r w:rsidRPr="00002F66">
        <w:rPr>
          <w:rFonts w:ascii="Book Antiqua" w:hAnsi="Book Antiqua" w:cs="SimSun"/>
          <w:sz w:val="24"/>
          <w:szCs w:val="24"/>
        </w:rPr>
        <w:t>(Poor): 0</w:t>
      </w:r>
    </w:p>
    <w:p w14:paraId="68A45992" w14:textId="77777777" w:rsidR="0017374C" w:rsidRPr="00002F66" w:rsidRDefault="0017374C" w:rsidP="00D44327">
      <w:pPr>
        <w:adjustRightInd w:val="0"/>
        <w:snapToGrid w:val="0"/>
        <w:spacing w:after="0" w:line="360" w:lineRule="auto"/>
        <w:jc w:val="both"/>
        <w:rPr>
          <w:rFonts w:ascii="Book Antiqua" w:eastAsia="DengXian" w:hAnsi="Book Antiqua"/>
          <w:sz w:val="24"/>
          <w:szCs w:val="24"/>
        </w:rPr>
      </w:pPr>
    </w:p>
    <w:p w14:paraId="3A051EBE" w14:textId="439CE94E" w:rsidR="00D574BE" w:rsidRPr="00785402" w:rsidRDefault="0017374C" w:rsidP="00D44327">
      <w:pPr>
        <w:adjustRightInd w:val="0"/>
        <w:snapToGrid w:val="0"/>
        <w:spacing w:after="0" w:line="360" w:lineRule="auto"/>
        <w:jc w:val="both"/>
        <w:rPr>
          <w:rFonts w:ascii="Book Antiqua" w:hAnsi="Book Antiqua"/>
          <w:b/>
          <w:color w:val="000000" w:themeColor="text1"/>
          <w:sz w:val="24"/>
          <w:szCs w:val="24"/>
        </w:rPr>
      </w:pPr>
      <w:bookmarkStart w:id="104" w:name="_Hlk26541535"/>
      <w:bookmarkStart w:id="105" w:name="OLE_LINK357"/>
      <w:bookmarkEnd w:id="96"/>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009F60D1" w:rsidRPr="009F60D1">
        <w:rPr>
          <w:rFonts w:ascii="Book Antiqua" w:hAnsi="Book Antiqua"/>
          <w:bCs/>
          <w:color w:val="000000"/>
          <w:sz w:val="24"/>
          <w:szCs w:val="24"/>
        </w:rPr>
        <w:t>Parajuli</w:t>
      </w:r>
      <w:proofErr w:type="spellEnd"/>
      <w:r w:rsidRPr="00002F66">
        <w:rPr>
          <w:rFonts w:ascii="Book Antiqua" w:hAnsi="Book Antiqua"/>
          <w:bCs/>
          <w:color w:val="000000"/>
          <w:sz w:val="24"/>
          <w:szCs w:val="24"/>
        </w:rPr>
        <w:t xml:space="preserve"> </w:t>
      </w:r>
      <w:r w:rsidR="009F60D1">
        <w:rPr>
          <w:rFonts w:ascii="Book Antiqua" w:hAnsi="Book Antiqua"/>
          <w:bCs/>
          <w:color w:val="000000"/>
          <w:sz w:val="24"/>
          <w:szCs w:val="24"/>
        </w:rPr>
        <w:t>S</w:t>
      </w:r>
      <w:r w:rsidRPr="00002F66">
        <w:rPr>
          <w:rFonts w:ascii="Book Antiqua" w:hAnsi="Book Antiqua"/>
          <w:bCs/>
          <w:color w:val="000000"/>
          <w:sz w:val="24"/>
          <w:szCs w:val="24"/>
        </w:rPr>
        <w:t xml:space="preserve">, </w:t>
      </w:r>
      <w:proofErr w:type="spellStart"/>
      <w:r w:rsidR="009F60D1" w:rsidRPr="009F60D1">
        <w:rPr>
          <w:rFonts w:ascii="Book Antiqua" w:hAnsi="Book Antiqua"/>
          <w:bCs/>
          <w:color w:val="000000"/>
          <w:sz w:val="24"/>
          <w:szCs w:val="24"/>
        </w:rPr>
        <w:t>Sureshkumar</w:t>
      </w:r>
      <w:proofErr w:type="spellEnd"/>
      <w:r w:rsidRPr="00002F66">
        <w:rPr>
          <w:rFonts w:ascii="Book Antiqua" w:hAnsi="Book Antiqua"/>
          <w:bCs/>
          <w:color w:val="000000"/>
          <w:sz w:val="24"/>
          <w:szCs w:val="24"/>
        </w:rPr>
        <w:t xml:space="preserve"> </w:t>
      </w:r>
      <w:r w:rsidR="009F60D1">
        <w:rPr>
          <w:rFonts w:ascii="Book Antiqua" w:hAnsi="Book Antiqua"/>
          <w:bCs/>
          <w:color w:val="000000"/>
          <w:sz w:val="24"/>
          <w:szCs w:val="24"/>
        </w:rPr>
        <w:t>K</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4"/>
      <w:bookmarkEnd w:id="95"/>
      <w:bookmarkEnd w:id="97"/>
      <w:bookmarkEnd w:id="102"/>
      <w:bookmarkEnd w:id="103"/>
      <w:bookmarkEnd w:id="104"/>
      <w:bookmarkEnd w:id="105"/>
    </w:p>
    <w:p w14:paraId="71793065" w14:textId="77777777" w:rsidR="00D574BE" w:rsidRPr="00785402" w:rsidRDefault="00D574BE" w:rsidP="00D44327">
      <w:pPr>
        <w:adjustRightInd w:val="0"/>
        <w:snapToGrid w:val="0"/>
        <w:spacing w:after="0" w:line="360" w:lineRule="auto"/>
        <w:jc w:val="both"/>
        <w:rPr>
          <w:rFonts w:ascii="Book Antiqua" w:hAnsi="Book Antiqua"/>
          <w:b/>
          <w:color w:val="000000" w:themeColor="text1"/>
          <w:sz w:val="24"/>
          <w:szCs w:val="24"/>
        </w:rPr>
      </w:pPr>
    </w:p>
    <w:p w14:paraId="07EA4249" w14:textId="1A206B1B" w:rsidR="0017374C" w:rsidRDefault="0017374C" w:rsidP="00D44327">
      <w:pPr>
        <w:adjustRightInd w:val="0"/>
        <w:snapToGrid w:val="0"/>
        <w:spacing w:after="0"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623CC321" w14:textId="51427692" w:rsidR="00D574BE" w:rsidRPr="00785402" w:rsidRDefault="00D574BE" w:rsidP="004462ED">
      <w:pPr>
        <w:adjustRightInd w:val="0"/>
        <w:snapToGrid w:val="0"/>
        <w:spacing w:after="0" w:line="360" w:lineRule="auto"/>
        <w:jc w:val="both"/>
        <w:rPr>
          <w:rFonts w:ascii="Book Antiqua" w:hAnsi="Book Antiqua"/>
          <w:b/>
          <w:color w:val="000000" w:themeColor="text1"/>
          <w:sz w:val="24"/>
          <w:szCs w:val="24"/>
        </w:rPr>
      </w:pPr>
      <w:r w:rsidRPr="00785402">
        <w:rPr>
          <w:rFonts w:ascii="Book Antiqua" w:hAnsi="Book Antiqua"/>
          <w:b/>
          <w:color w:val="000000" w:themeColor="text1"/>
          <w:sz w:val="24"/>
          <w:szCs w:val="24"/>
        </w:rPr>
        <w:lastRenderedPageBreak/>
        <w:t>Figure Legends</w:t>
      </w:r>
    </w:p>
    <w:p w14:paraId="14995C83" w14:textId="437B6430" w:rsidR="005E16E7" w:rsidRPr="00785402" w:rsidRDefault="009F60D1" w:rsidP="004462ED">
      <w:pPr>
        <w:adjustRightInd w:val="0"/>
        <w:snapToGrid w:val="0"/>
        <w:spacing w:after="0" w:line="360" w:lineRule="auto"/>
        <w:jc w:val="both"/>
        <w:rPr>
          <w:rFonts w:ascii="Book Antiqua" w:hAnsi="Book Antiqua"/>
          <w:b/>
          <w:color w:val="000000" w:themeColor="text1"/>
          <w:sz w:val="24"/>
          <w:szCs w:val="24"/>
        </w:rPr>
      </w:pPr>
      <w:r>
        <w:rPr>
          <w:noProof/>
          <w:lang w:val="en-US" w:eastAsia="zh-CN"/>
        </w:rPr>
        <w:drawing>
          <wp:inline distT="0" distB="0" distL="0" distR="0" wp14:anchorId="6FBF4C78" wp14:editId="18E578EE">
            <wp:extent cx="5219968" cy="20765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968" cy="2076557"/>
                    </a:xfrm>
                    <a:prstGeom prst="rect">
                      <a:avLst/>
                    </a:prstGeom>
                  </pic:spPr>
                </pic:pic>
              </a:graphicData>
            </a:graphic>
          </wp:inline>
        </w:drawing>
      </w:r>
    </w:p>
    <w:p w14:paraId="0B75CDEC" w14:textId="0AA5F439" w:rsidR="005E16E7" w:rsidRPr="00785402" w:rsidRDefault="005E16E7"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t xml:space="preserve">Figure 1 Correlation of kidney length with divided function (differential function x donor </w:t>
      </w:r>
      <w:r w:rsidR="009F60D1" w:rsidRPr="009F60D1">
        <w:rPr>
          <w:rFonts w:ascii="Book Antiqua" w:hAnsi="Book Antiqua" w:cs="Arial"/>
          <w:b/>
          <w:sz w:val="24"/>
          <w:szCs w:val="24"/>
        </w:rPr>
        <w:t>glomerular filtration rate</w:t>
      </w:r>
      <w:r w:rsidRPr="00785402">
        <w:rPr>
          <w:rFonts w:ascii="Book Antiqua" w:hAnsi="Book Antiqua" w:cs="Arial"/>
          <w:b/>
          <w:sz w:val="24"/>
          <w:szCs w:val="24"/>
        </w:rPr>
        <w:t>) for 285 kidney pairs</w:t>
      </w:r>
      <w:r w:rsidR="009F60D1">
        <w:rPr>
          <w:rFonts w:ascii="Book Antiqua" w:hAnsi="Book Antiqua" w:cs="Arial"/>
          <w:b/>
          <w:sz w:val="24"/>
          <w:szCs w:val="24"/>
        </w:rPr>
        <w:t>.</w:t>
      </w:r>
    </w:p>
    <w:p w14:paraId="41699DFE" w14:textId="1B96D466" w:rsidR="009F60D1" w:rsidRDefault="009F60D1">
      <w:pPr>
        <w:rPr>
          <w:rFonts w:ascii="Book Antiqua" w:hAnsi="Book Antiqua" w:cs="Arial"/>
          <w:b/>
          <w:sz w:val="24"/>
          <w:szCs w:val="24"/>
        </w:rPr>
      </w:pPr>
      <w:r>
        <w:rPr>
          <w:rFonts w:ascii="Book Antiqua" w:hAnsi="Book Antiqua" w:cs="Arial"/>
          <w:b/>
          <w:sz w:val="24"/>
          <w:szCs w:val="24"/>
        </w:rPr>
        <w:br w:type="page"/>
      </w:r>
    </w:p>
    <w:p w14:paraId="045F0E8C" w14:textId="2789C214" w:rsidR="005E16E7" w:rsidRPr="009F60D1" w:rsidRDefault="009F60D1" w:rsidP="009F60D1">
      <w:pPr>
        <w:adjustRightInd w:val="0"/>
        <w:snapToGrid w:val="0"/>
        <w:spacing w:after="0" w:line="360" w:lineRule="auto"/>
        <w:jc w:val="center"/>
        <w:rPr>
          <w:rFonts w:ascii="Book Antiqua" w:hAnsi="Book Antiqua" w:cs="Arial"/>
          <w:b/>
          <w:sz w:val="24"/>
          <w:szCs w:val="24"/>
        </w:rPr>
      </w:pPr>
      <w:r>
        <w:rPr>
          <w:noProof/>
          <w:lang w:val="en-US" w:eastAsia="zh-CN"/>
        </w:rPr>
        <w:lastRenderedPageBreak/>
        <w:drawing>
          <wp:inline distT="0" distB="0" distL="0" distR="0" wp14:anchorId="6AE7386E" wp14:editId="436CB285">
            <wp:extent cx="4413477" cy="2775093"/>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3477" cy="2775093"/>
                    </a:xfrm>
                    <a:prstGeom prst="rect">
                      <a:avLst/>
                    </a:prstGeom>
                  </pic:spPr>
                </pic:pic>
              </a:graphicData>
            </a:graphic>
          </wp:inline>
        </w:drawing>
      </w:r>
    </w:p>
    <w:p w14:paraId="0BDEE927" w14:textId="4D636E6C" w:rsidR="005E16E7" w:rsidRPr="00785402" w:rsidRDefault="005E16E7" w:rsidP="004462ED">
      <w:pPr>
        <w:adjustRightInd w:val="0"/>
        <w:snapToGrid w:val="0"/>
        <w:spacing w:after="0" w:line="360" w:lineRule="auto"/>
        <w:jc w:val="both"/>
        <w:rPr>
          <w:rFonts w:ascii="Book Antiqua" w:hAnsi="Book Antiqua" w:cs="Arial"/>
          <w:b/>
          <w:bCs/>
          <w:sz w:val="24"/>
          <w:szCs w:val="24"/>
        </w:rPr>
      </w:pPr>
      <w:r w:rsidRPr="00785402">
        <w:rPr>
          <w:rFonts w:ascii="Book Antiqua" w:hAnsi="Book Antiqua" w:cs="Arial"/>
          <w:b/>
          <w:bCs/>
          <w:sz w:val="24"/>
          <w:szCs w:val="24"/>
        </w:rPr>
        <w:t>Figure 2 Correlation between difference in length and divided function of kidney pairs according to imaging modality</w:t>
      </w:r>
      <w:r w:rsidR="009F60D1">
        <w:rPr>
          <w:rFonts w:ascii="Book Antiqua" w:hAnsi="Book Antiqua" w:cs="Arial"/>
          <w:b/>
          <w:bCs/>
          <w:sz w:val="24"/>
          <w:szCs w:val="24"/>
        </w:rPr>
        <w:t>.</w:t>
      </w:r>
      <w:r w:rsidR="003C1F01">
        <w:rPr>
          <w:rFonts w:ascii="Book Antiqua" w:hAnsi="Book Antiqua" w:cs="Arial"/>
          <w:b/>
          <w:bCs/>
          <w:sz w:val="24"/>
          <w:szCs w:val="24"/>
        </w:rPr>
        <w:t xml:space="preserve"> </w:t>
      </w:r>
      <w:r w:rsidR="008F4F4A" w:rsidRPr="00DA251A">
        <w:rPr>
          <w:rFonts w:ascii="Book Antiqua" w:hAnsi="Book Antiqua" w:cs="Arial"/>
          <w:bCs/>
          <w:sz w:val="24"/>
          <w:szCs w:val="24"/>
        </w:rPr>
        <w:t>CT:</w:t>
      </w:r>
      <w:r w:rsidR="00DA251A" w:rsidRPr="00DA251A">
        <w:rPr>
          <w:rFonts w:ascii="Book Antiqua" w:hAnsi="Book Antiqua" w:cs="Arial"/>
          <w:bCs/>
          <w:sz w:val="24"/>
          <w:szCs w:val="24"/>
        </w:rPr>
        <w:t xml:space="preserve"> </w:t>
      </w:r>
      <w:r w:rsidR="008F4F4A" w:rsidRPr="00DA251A">
        <w:rPr>
          <w:rFonts w:ascii="Book Antiqua" w:hAnsi="Book Antiqua" w:cs="Arial"/>
          <w:sz w:val="24"/>
          <w:szCs w:val="24"/>
        </w:rPr>
        <w:t xml:space="preserve">Computed tomography; US: </w:t>
      </w:r>
      <w:r w:rsidR="008F4F4A" w:rsidRPr="00DA251A">
        <w:rPr>
          <w:rFonts w:ascii="Book Antiqua" w:hAnsi="Book Antiqua" w:cs="Arial"/>
          <w:caps/>
          <w:sz w:val="24"/>
          <w:szCs w:val="24"/>
        </w:rPr>
        <w:t>u</w:t>
      </w:r>
      <w:r w:rsidR="008F4F4A" w:rsidRPr="00DA251A">
        <w:rPr>
          <w:rFonts w:ascii="Book Antiqua" w:hAnsi="Book Antiqua" w:cs="Arial"/>
          <w:sz w:val="24"/>
          <w:szCs w:val="24"/>
        </w:rPr>
        <w:t>ltrasonography.</w:t>
      </w:r>
    </w:p>
    <w:p w14:paraId="01A32269" w14:textId="255D8DA3" w:rsidR="009F60D1" w:rsidRDefault="009F60D1">
      <w:pPr>
        <w:rPr>
          <w:rFonts w:ascii="Book Antiqua" w:hAnsi="Book Antiqua" w:cs="Arial"/>
          <w:sz w:val="24"/>
          <w:szCs w:val="24"/>
        </w:rPr>
      </w:pPr>
      <w:r>
        <w:rPr>
          <w:rFonts w:ascii="Book Antiqua" w:hAnsi="Book Antiqua" w:cs="Arial"/>
          <w:sz w:val="24"/>
          <w:szCs w:val="24"/>
        </w:rPr>
        <w:br w:type="page"/>
      </w:r>
    </w:p>
    <w:p w14:paraId="110F60D0" w14:textId="76CA1943" w:rsidR="005E16E7" w:rsidRPr="009F60D1" w:rsidRDefault="009F60D1" w:rsidP="004462ED">
      <w:pPr>
        <w:adjustRightInd w:val="0"/>
        <w:snapToGrid w:val="0"/>
        <w:spacing w:after="0" w:line="360" w:lineRule="auto"/>
        <w:jc w:val="both"/>
        <w:rPr>
          <w:rFonts w:ascii="Book Antiqua" w:hAnsi="Book Antiqua" w:cs="Arial"/>
          <w:sz w:val="24"/>
          <w:szCs w:val="24"/>
        </w:rPr>
      </w:pPr>
      <w:r>
        <w:rPr>
          <w:noProof/>
          <w:lang w:val="en-US" w:eastAsia="zh-CN"/>
        </w:rPr>
        <w:lastRenderedPageBreak/>
        <w:drawing>
          <wp:inline distT="0" distB="0" distL="0" distR="0" wp14:anchorId="42381F05" wp14:editId="7E0ACA12">
            <wp:extent cx="4616687" cy="24766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6687" cy="2476627"/>
                    </a:xfrm>
                    <a:prstGeom prst="rect">
                      <a:avLst/>
                    </a:prstGeom>
                  </pic:spPr>
                </pic:pic>
              </a:graphicData>
            </a:graphic>
          </wp:inline>
        </w:drawing>
      </w:r>
    </w:p>
    <w:p w14:paraId="6A6BD42F" w14:textId="5C49F175" w:rsidR="005E16E7" w:rsidRPr="00785402" w:rsidRDefault="005E16E7"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t>Figure 3 Correlation between differences in length and function of 285 potential donors</w:t>
      </w:r>
      <w:r w:rsidR="009F60D1">
        <w:rPr>
          <w:rFonts w:ascii="Book Antiqua" w:hAnsi="Book Antiqua" w:cs="Arial"/>
          <w:b/>
          <w:sz w:val="24"/>
          <w:szCs w:val="24"/>
        </w:rPr>
        <w:t>.</w:t>
      </w:r>
    </w:p>
    <w:p w14:paraId="45B7F833" w14:textId="5556D869" w:rsidR="009F60D1" w:rsidRDefault="009F60D1">
      <w:pPr>
        <w:rPr>
          <w:rFonts w:ascii="Book Antiqua" w:hAnsi="Book Antiqua" w:cs="Arial"/>
          <w:sz w:val="24"/>
          <w:szCs w:val="24"/>
        </w:rPr>
      </w:pPr>
      <w:r>
        <w:rPr>
          <w:rFonts w:ascii="Book Antiqua" w:hAnsi="Book Antiqua" w:cs="Arial"/>
          <w:sz w:val="24"/>
          <w:szCs w:val="24"/>
        </w:rPr>
        <w:br w:type="page"/>
      </w:r>
    </w:p>
    <w:p w14:paraId="7FB91BFE" w14:textId="6602894E" w:rsidR="005E16E7" w:rsidRPr="00785402" w:rsidRDefault="009F60D1" w:rsidP="004462ED">
      <w:pPr>
        <w:adjustRightInd w:val="0"/>
        <w:snapToGrid w:val="0"/>
        <w:spacing w:after="0" w:line="360" w:lineRule="auto"/>
        <w:jc w:val="both"/>
        <w:rPr>
          <w:rFonts w:ascii="Book Antiqua" w:hAnsi="Book Antiqua" w:cs="Arial"/>
          <w:sz w:val="24"/>
          <w:szCs w:val="24"/>
        </w:rPr>
      </w:pPr>
      <w:r>
        <w:rPr>
          <w:noProof/>
          <w:lang w:val="en-US" w:eastAsia="zh-CN"/>
        </w:rPr>
        <w:lastRenderedPageBreak/>
        <w:drawing>
          <wp:inline distT="0" distB="0" distL="0" distR="0" wp14:anchorId="0A5A522D" wp14:editId="460F3DD9">
            <wp:extent cx="5366026" cy="222896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6026" cy="2228965"/>
                    </a:xfrm>
                    <a:prstGeom prst="rect">
                      <a:avLst/>
                    </a:prstGeom>
                  </pic:spPr>
                </pic:pic>
              </a:graphicData>
            </a:graphic>
          </wp:inline>
        </w:drawing>
      </w:r>
    </w:p>
    <w:p w14:paraId="3DB99BC3" w14:textId="25E6ED5D" w:rsidR="005E16E7" w:rsidRPr="00785402" w:rsidRDefault="005E16E7"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t>Figure 4 The frequency distribution of the differences in length and divided function between 285 kidney pairs</w:t>
      </w:r>
      <w:r w:rsidR="009F60D1">
        <w:rPr>
          <w:rFonts w:ascii="Book Antiqua" w:hAnsi="Book Antiqua" w:cs="Arial"/>
          <w:b/>
          <w:sz w:val="24"/>
          <w:szCs w:val="24"/>
        </w:rPr>
        <w:t>.</w:t>
      </w:r>
    </w:p>
    <w:p w14:paraId="68C5E883" w14:textId="77777777" w:rsidR="005E16E7" w:rsidRPr="00785402" w:rsidRDefault="005E16E7" w:rsidP="004462ED">
      <w:pPr>
        <w:adjustRightInd w:val="0"/>
        <w:snapToGrid w:val="0"/>
        <w:spacing w:after="0" w:line="360" w:lineRule="auto"/>
        <w:jc w:val="both"/>
        <w:rPr>
          <w:rFonts w:ascii="Book Antiqua" w:hAnsi="Book Antiqua"/>
          <w:sz w:val="24"/>
          <w:szCs w:val="24"/>
        </w:rPr>
      </w:pPr>
    </w:p>
    <w:p w14:paraId="4D5937CC" w14:textId="130AEB0E" w:rsidR="00B328E7" w:rsidRPr="00785402" w:rsidRDefault="00B328E7"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br w:type="page"/>
      </w:r>
    </w:p>
    <w:p w14:paraId="5DA5C854" w14:textId="63EAE292" w:rsidR="00C31BC0" w:rsidRPr="00D64CB5" w:rsidRDefault="00C31BC0" w:rsidP="004462ED">
      <w:pPr>
        <w:adjustRightInd w:val="0"/>
        <w:snapToGrid w:val="0"/>
        <w:spacing w:after="0" w:line="360" w:lineRule="auto"/>
        <w:jc w:val="both"/>
        <w:rPr>
          <w:rFonts w:ascii="Book Antiqua" w:hAnsi="Book Antiqua" w:cs="Arial"/>
          <w:b/>
          <w:bCs/>
          <w:sz w:val="24"/>
          <w:szCs w:val="24"/>
        </w:rPr>
      </w:pPr>
      <w:r w:rsidRPr="00785402">
        <w:rPr>
          <w:rFonts w:ascii="Book Antiqua" w:hAnsi="Book Antiqua" w:cs="Arial"/>
          <w:b/>
          <w:bCs/>
          <w:sz w:val="24"/>
          <w:szCs w:val="24"/>
        </w:rPr>
        <w:lastRenderedPageBreak/>
        <w:t>Table 1 Categorisation according to different parameters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170"/>
        <w:gridCol w:w="1843"/>
      </w:tblGrid>
      <w:tr w:rsidR="00C31BC0" w:rsidRPr="00785402" w14:paraId="5422267C" w14:textId="77777777" w:rsidTr="00D64CB5">
        <w:tc>
          <w:tcPr>
            <w:tcW w:w="2325" w:type="dxa"/>
            <w:tcBorders>
              <w:top w:val="single" w:sz="4" w:space="0" w:color="auto"/>
              <w:bottom w:val="single" w:sz="4" w:space="0" w:color="auto"/>
            </w:tcBorders>
          </w:tcPr>
          <w:p w14:paraId="3C0315CF" w14:textId="482AA628"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b/>
                <w:bCs/>
                <w:sz w:val="24"/>
                <w:szCs w:val="24"/>
                <w:lang w:eastAsia="en-GB"/>
              </w:rPr>
              <w:t xml:space="preserve">Length </w:t>
            </w:r>
            <w:r w:rsidR="00D64CB5" w:rsidRPr="00785402">
              <w:rPr>
                <w:rFonts w:ascii="Book Antiqua" w:eastAsia="Times New Roman" w:hAnsi="Book Antiqua" w:cs="Arial"/>
                <w:b/>
                <w:bCs/>
                <w:sz w:val="24"/>
                <w:szCs w:val="24"/>
                <w:lang w:eastAsia="en-GB"/>
              </w:rPr>
              <w:t>d</w:t>
            </w:r>
            <w:r w:rsidRPr="00785402">
              <w:rPr>
                <w:rFonts w:ascii="Book Antiqua" w:eastAsia="Times New Roman" w:hAnsi="Book Antiqua" w:cs="Arial"/>
                <w:b/>
                <w:bCs/>
                <w:sz w:val="24"/>
                <w:szCs w:val="24"/>
                <w:lang w:eastAsia="en-GB"/>
              </w:rPr>
              <w:t>ifference</w:t>
            </w:r>
          </w:p>
        </w:tc>
        <w:tc>
          <w:tcPr>
            <w:tcW w:w="3170" w:type="dxa"/>
            <w:tcBorders>
              <w:top w:val="single" w:sz="4" w:space="0" w:color="auto"/>
              <w:bottom w:val="single" w:sz="4" w:space="0" w:color="auto"/>
            </w:tcBorders>
          </w:tcPr>
          <w:p w14:paraId="5D687120" w14:textId="64A194B1"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b/>
                <w:bCs/>
                <w:sz w:val="24"/>
                <w:szCs w:val="24"/>
                <w:lang w:eastAsia="en-GB"/>
              </w:rPr>
              <w:t xml:space="preserve">Difference in </w:t>
            </w:r>
            <w:r w:rsidR="00D64CB5" w:rsidRPr="00785402">
              <w:rPr>
                <w:rFonts w:ascii="Book Antiqua" w:eastAsia="Times New Roman" w:hAnsi="Book Antiqua" w:cs="Arial"/>
                <w:b/>
                <w:bCs/>
                <w:sz w:val="24"/>
                <w:szCs w:val="24"/>
                <w:lang w:eastAsia="en-GB"/>
              </w:rPr>
              <w:t>d</w:t>
            </w:r>
            <w:r w:rsidRPr="00785402">
              <w:rPr>
                <w:rFonts w:ascii="Book Antiqua" w:eastAsia="Times New Roman" w:hAnsi="Book Antiqua" w:cs="Arial"/>
                <w:b/>
                <w:bCs/>
                <w:sz w:val="24"/>
                <w:szCs w:val="24"/>
                <w:lang w:eastAsia="en-GB"/>
              </w:rPr>
              <w:t xml:space="preserve">ivided </w:t>
            </w:r>
            <w:r w:rsidR="00D64CB5" w:rsidRPr="00785402">
              <w:rPr>
                <w:rFonts w:ascii="Book Antiqua" w:eastAsia="Times New Roman" w:hAnsi="Book Antiqua" w:cs="Arial"/>
                <w:b/>
                <w:bCs/>
                <w:sz w:val="24"/>
                <w:szCs w:val="24"/>
                <w:lang w:eastAsia="en-GB"/>
              </w:rPr>
              <w:t>f</w:t>
            </w:r>
            <w:r w:rsidRPr="00785402">
              <w:rPr>
                <w:rFonts w:ascii="Book Antiqua" w:eastAsia="Times New Roman" w:hAnsi="Book Antiqua" w:cs="Arial"/>
                <w:b/>
                <w:bCs/>
                <w:sz w:val="24"/>
                <w:szCs w:val="24"/>
                <w:lang w:eastAsia="en-GB"/>
              </w:rPr>
              <w:t>unction</w:t>
            </w:r>
          </w:p>
        </w:tc>
        <w:tc>
          <w:tcPr>
            <w:tcW w:w="1843" w:type="dxa"/>
            <w:tcBorders>
              <w:top w:val="single" w:sz="4" w:space="0" w:color="auto"/>
              <w:bottom w:val="single" w:sz="4" w:space="0" w:color="auto"/>
            </w:tcBorders>
          </w:tcPr>
          <w:p w14:paraId="0AC8CB0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b/>
                <w:bCs/>
                <w:sz w:val="24"/>
                <w:szCs w:val="24"/>
                <w:lang w:eastAsia="en-GB"/>
              </w:rPr>
              <w:t>Category</w:t>
            </w:r>
          </w:p>
        </w:tc>
      </w:tr>
      <w:tr w:rsidR="00C31BC0" w:rsidRPr="00785402" w14:paraId="03204A7D" w14:textId="77777777" w:rsidTr="00D64CB5">
        <w:tc>
          <w:tcPr>
            <w:tcW w:w="2325" w:type="dxa"/>
            <w:tcBorders>
              <w:top w:val="single" w:sz="4" w:space="0" w:color="auto"/>
            </w:tcBorders>
          </w:tcPr>
          <w:p w14:paraId="3D2B3372" w14:textId="25D22F02"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&gt;</w:t>
            </w:r>
            <w:r w:rsidR="00D64CB5">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2</w:t>
            </w:r>
            <w:r w:rsidR="00BA55B9" w:rsidRPr="00785402">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cm</w:t>
            </w:r>
          </w:p>
        </w:tc>
        <w:tc>
          <w:tcPr>
            <w:tcW w:w="3170" w:type="dxa"/>
            <w:tcBorders>
              <w:top w:val="single" w:sz="4" w:space="0" w:color="auto"/>
            </w:tcBorders>
            <w:vAlign w:val="bottom"/>
          </w:tcPr>
          <w:p w14:paraId="3D61726F" w14:textId="0B621800"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&gt;</w:t>
            </w:r>
            <w:r w:rsidR="00D64CB5">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20%</w:t>
            </w:r>
          </w:p>
        </w:tc>
        <w:tc>
          <w:tcPr>
            <w:tcW w:w="1843" w:type="dxa"/>
            <w:tcBorders>
              <w:top w:val="single" w:sz="4" w:space="0" w:color="auto"/>
            </w:tcBorders>
          </w:tcPr>
          <w:p w14:paraId="5E6FD3E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4</w:t>
            </w:r>
          </w:p>
        </w:tc>
      </w:tr>
      <w:tr w:rsidR="00C31BC0" w:rsidRPr="00785402" w14:paraId="1481390B" w14:textId="77777777" w:rsidTr="00D64CB5">
        <w:tc>
          <w:tcPr>
            <w:tcW w:w="2325" w:type="dxa"/>
          </w:tcPr>
          <w:p w14:paraId="08D65888" w14:textId="4ADFF01E"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1.01-2.0</w:t>
            </w:r>
            <w:r w:rsidR="00BA55B9" w:rsidRPr="00785402">
              <w:rPr>
                <w:rFonts w:ascii="Book Antiqua" w:eastAsia="Times New Roman" w:hAnsi="Book Antiqua" w:cs="Arial"/>
                <w:sz w:val="24"/>
                <w:szCs w:val="24"/>
                <w:lang w:eastAsia="en-GB"/>
              </w:rPr>
              <w:t xml:space="preserve"> cm</w:t>
            </w:r>
          </w:p>
        </w:tc>
        <w:tc>
          <w:tcPr>
            <w:tcW w:w="3170" w:type="dxa"/>
            <w:vAlign w:val="bottom"/>
          </w:tcPr>
          <w:p w14:paraId="220F18F3" w14:textId="4D3F7B49"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10</w:t>
            </w:r>
            <w:r w:rsidR="00D64CB5">
              <w:rPr>
                <w:rFonts w:ascii="Book Antiqua" w:eastAsia="Times New Roman" w:hAnsi="Book Antiqua" w:cs="Arial"/>
                <w:sz w:val="24"/>
                <w:szCs w:val="24"/>
                <w:lang w:eastAsia="en-GB"/>
              </w:rPr>
              <w:t>%</w:t>
            </w:r>
            <w:r w:rsidRPr="00785402">
              <w:rPr>
                <w:rFonts w:ascii="Book Antiqua" w:eastAsia="Times New Roman" w:hAnsi="Book Antiqua" w:cs="Arial"/>
                <w:sz w:val="24"/>
                <w:szCs w:val="24"/>
                <w:lang w:eastAsia="en-GB"/>
              </w:rPr>
              <w:t>-20%</w:t>
            </w:r>
          </w:p>
        </w:tc>
        <w:tc>
          <w:tcPr>
            <w:tcW w:w="1843" w:type="dxa"/>
          </w:tcPr>
          <w:p w14:paraId="383CEDF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w:t>
            </w:r>
          </w:p>
        </w:tc>
      </w:tr>
      <w:tr w:rsidR="00C31BC0" w:rsidRPr="00785402" w14:paraId="33FD29EB" w14:textId="77777777" w:rsidTr="00D64CB5">
        <w:tc>
          <w:tcPr>
            <w:tcW w:w="2325" w:type="dxa"/>
          </w:tcPr>
          <w:p w14:paraId="3C7607CE" w14:textId="64F89CDA"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0.01-1.0</w:t>
            </w:r>
            <w:r w:rsidR="00BA55B9" w:rsidRPr="00785402">
              <w:rPr>
                <w:rFonts w:ascii="Book Antiqua" w:eastAsia="Times New Roman" w:hAnsi="Book Antiqua" w:cs="Arial"/>
                <w:sz w:val="24"/>
                <w:szCs w:val="24"/>
                <w:lang w:eastAsia="en-GB"/>
              </w:rPr>
              <w:t xml:space="preserve"> cm</w:t>
            </w:r>
          </w:p>
        </w:tc>
        <w:tc>
          <w:tcPr>
            <w:tcW w:w="3170" w:type="dxa"/>
            <w:vAlign w:val="bottom"/>
          </w:tcPr>
          <w:p w14:paraId="17163524" w14:textId="17697DB5"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&lt;</w:t>
            </w:r>
            <w:r w:rsidR="00D64CB5">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10%</w:t>
            </w:r>
          </w:p>
        </w:tc>
        <w:tc>
          <w:tcPr>
            <w:tcW w:w="1843" w:type="dxa"/>
          </w:tcPr>
          <w:p w14:paraId="4A016E9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w:t>
            </w:r>
          </w:p>
        </w:tc>
      </w:tr>
      <w:tr w:rsidR="00C31BC0" w:rsidRPr="00785402" w14:paraId="4323962D" w14:textId="77777777" w:rsidTr="00D64CB5">
        <w:tc>
          <w:tcPr>
            <w:tcW w:w="2325" w:type="dxa"/>
            <w:tcBorders>
              <w:bottom w:val="single" w:sz="4" w:space="0" w:color="auto"/>
            </w:tcBorders>
          </w:tcPr>
          <w:p w14:paraId="123DEEA5" w14:textId="45084898"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0</w:t>
            </w:r>
            <w:r w:rsidR="00BA55B9" w:rsidRPr="00785402">
              <w:rPr>
                <w:rFonts w:ascii="Book Antiqua" w:eastAsia="Times New Roman" w:hAnsi="Book Antiqua" w:cs="Arial"/>
                <w:sz w:val="24"/>
                <w:szCs w:val="24"/>
                <w:lang w:eastAsia="en-GB"/>
              </w:rPr>
              <w:t xml:space="preserve"> </w:t>
            </w:r>
          </w:p>
        </w:tc>
        <w:tc>
          <w:tcPr>
            <w:tcW w:w="3170" w:type="dxa"/>
            <w:tcBorders>
              <w:bottom w:val="single" w:sz="4" w:space="0" w:color="auto"/>
            </w:tcBorders>
            <w:vAlign w:val="bottom"/>
          </w:tcPr>
          <w:p w14:paraId="6CF8F45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0%</w:t>
            </w:r>
          </w:p>
        </w:tc>
        <w:tc>
          <w:tcPr>
            <w:tcW w:w="1843" w:type="dxa"/>
            <w:tcBorders>
              <w:bottom w:val="single" w:sz="4" w:space="0" w:color="auto"/>
            </w:tcBorders>
          </w:tcPr>
          <w:p w14:paraId="25C2F45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w:t>
            </w:r>
          </w:p>
        </w:tc>
      </w:tr>
    </w:tbl>
    <w:p w14:paraId="47451284"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3FE42772"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2ECA23EC" w14:textId="77777777" w:rsidR="00C31BC0" w:rsidRPr="00785402"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br w:type="page"/>
      </w:r>
    </w:p>
    <w:p w14:paraId="7DA9F106" w14:textId="472CB6B8" w:rsidR="00C31BC0" w:rsidRPr="00D64CB5"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lastRenderedPageBreak/>
        <w:t xml:space="preserve">Table 2 Length difference </w:t>
      </w:r>
      <w:r w:rsidRPr="00665CDB">
        <w:rPr>
          <w:rFonts w:ascii="Book Antiqua" w:hAnsi="Book Antiqua" w:cs="Arial"/>
          <w:b/>
          <w:i/>
          <w:iCs/>
          <w:sz w:val="24"/>
          <w:szCs w:val="24"/>
        </w:rPr>
        <w:t>vs</w:t>
      </w:r>
      <w:r w:rsidRPr="00785402">
        <w:rPr>
          <w:rFonts w:ascii="Book Antiqua" w:hAnsi="Book Antiqua" w:cs="Arial"/>
          <w:b/>
          <w:sz w:val="24"/>
          <w:szCs w:val="24"/>
        </w:rPr>
        <w:t xml:space="preserve"> differential function (see Table 1 for definition of categories)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134"/>
        <w:gridCol w:w="1134"/>
        <w:gridCol w:w="1134"/>
        <w:gridCol w:w="1276"/>
        <w:gridCol w:w="2126"/>
      </w:tblGrid>
      <w:tr w:rsidR="00C31BC0" w:rsidRPr="00785402" w14:paraId="6B0766C3" w14:textId="77777777" w:rsidTr="00D64CB5">
        <w:trPr>
          <w:trHeight w:val="375"/>
        </w:trPr>
        <w:tc>
          <w:tcPr>
            <w:tcW w:w="2518" w:type="dxa"/>
            <w:vMerge w:val="restart"/>
            <w:tcBorders>
              <w:top w:val="single" w:sz="4" w:space="0" w:color="auto"/>
            </w:tcBorders>
          </w:tcPr>
          <w:p w14:paraId="7B906B5D" w14:textId="75D06F3D" w:rsidR="00C31BC0" w:rsidRPr="00785402" w:rsidRDefault="00C31BC0" w:rsidP="004462ED">
            <w:pPr>
              <w:adjustRightInd w:val="0"/>
              <w:snapToGrid w:val="0"/>
              <w:spacing w:line="360" w:lineRule="auto"/>
              <w:jc w:val="both"/>
              <w:rPr>
                <w:rFonts w:ascii="Book Antiqua" w:hAnsi="Book Antiqua" w:cs="Arial"/>
                <w:b/>
                <w:bCs/>
                <w:sz w:val="24"/>
                <w:szCs w:val="24"/>
              </w:rPr>
            </w:pPr>
            <w:r w:rsidRPr="00785402">
              <w:rPr>
                <w:rFonts w:ascii="Book Antiqua" w:hAnsi="Book Antiqua" w:cs="Arial"/>
                <w:b/>
                <w:bCs/>
                <w:sz w:val="24"/>
                <w:szCs w:val="24"/>
              </w:rPr>
              <w:t xml:space="preserve">Differential </w:t>
            </w:r>
            <w:r w:rsidR="00D64CB5" w:rsidRPr="00785402">
              <w:rPr>
                <w:rFonts w:ascii="Book Antiqua" w:hAnsi="Book Antiqua" w:cs="Arial"/>
                <w:b/>
                <w:bCs/>
                <w:sz w:val="24"/>
                <w:szCs w:val="24"/>
              </w:rPr>
              <w:t>f</w:t>
            </w:r>
            <w:r w:rsidRPr="00785402">
              <w:rPr>
                <w:rFonts w:ascii="Book Antiqua" w:hAnsi="Book Antiqua" w:cs="Arial"/>
                <w:b/>
                <w:bCs/>
                <w:sz w:val="24"/>
                <w:szCs w:val="24"/>
              </w:rPr>
              <w:t xml:space="preserve">unction </w:t>
            </w:r>
            <w:r w:rsidR="00D64CB5" w:rsidRPr="00785402">
              <w:rPr>
                <w:rFonts w:ascii="Book Antiqua" w:hAnsi="Book Antiqua" w:cs="Arial"/>
                <w:b/>
                <w:bCs/>
                <w:sz w:val="24"/>
                <w:szCs w:val="24"/>
              </w:rPr>
              <w:t>c</w:t>
            </w:r>
            <w:r w:rsidRPr="00785402">
              <w:rPr>
                <w:rFonts w:ascii="Book Antiqua" w:hAnsi="Book Antiqua" w:cs="Arial"/>
                <w:b/>
                <w:bCs/>
                <w:sz w:val="24"/>
                <w:szCs w:val="24"/>
              </w:rPr>
              <w:t>ategory</w:t>
            </w:r>
          </w:p>
        </w:tc>
        <w:tc>
          <w:tcPr>
            <w:tcW w:w="4678" w:type="dxa"/>
            <w:gridSpan w:val="4"/>
            <w:tcBorders>
              <w:top w:val="single" w:sz="4" w:space="0" w:color="auto"/>
              <w:bottom w:val="single" w:sz="4" w:space="0" w:color="auto"/>
            </w:tcBorders>
          </w:tcPr>
          <w:p w14:paraId="6E73B61C" w14:textId="134CE2D5" w:rsidR="00C31BC0" w:rsidRPr="00785402" w:rsidRDefault="00C31BC0" w:rsidP="004462ED">
            <w:pPr>
              <w:adjustRightInd w:val="0"/>
              <w:snapToGrid w:val="0"/>
              <w:spacing w:line="360" w:lineRule="auto"/>
              <w:jc w:val="both"/>
              <w:rPr>
                <w:rFonts w:ascii="Book Antiqua" w:hAnsi="Book Antiqua" w:cs="Arial"/>
                <w:b/>
                <w:bCs/>
                <w:sz w:val="24"/>
                <w:szCs w:val="24"/>
              </w:rPr>
            </w:pPr>
            <w:r w:rsidRPr="00785402">
              <w:rPr>
                <w:rFonts w:ascii="Book Antiqua" w:hAnsi="Book Antiqua" w:cs="Arial"/>
                <w:b/>
                <w:bCs/>
                <w:sz w:val="24"/>
                <w:szCs w:val="24"/>
              </w:rPr>
              <w:t xml:space="preserve">Category of </w:t>
            </w:r>
            <w:r w:rsidR="00D64CB5" w:rsidRPr="00785402">
              <w:rPr>
                <w:rFonts w:ascii="Book Antiqua" w:hAnsi="Book Antiqua" w:cs="Arial"/>
                <w:b/>
                <w:bCs/>
                <w:sz w:val="24"/>
                <w:szCs w:val="24"/>
              </w:rPr>
              <w:t>l</w:t>
            </w:r>
            <w:r w:rsidRPr="00785402">
              <w:rPr>
                <w:rFonts w:ascii="Book Antiqua" w:hAnsi="Book Antiqua" w:cs="Arial"/>
                <w:b/>
                <w:bCs/>
                <w:sz w:val="24"/>
                <w:szCs w:val="24"/>
              </w:rPr>
              <w:t xml:space="preserve">ength </w:t>
            </w:r>
            <w:r w:rsidR="00D64CB5" w:rsidRPr="00785402">
              <w:rPr>
                <w:rFonts w:ascii="Book Antiqua" w:hAnsi="Book Antiqua" w:cs="Arial"/>
                <w:b/>
                <w:bCs/>
                <w:sz w:val="24"/>
                <w:szCs w:val="24"/>
              </w:rPr>
              <w:t>d</w:t>
            </w:r>
            <w:r w:rsidRPr="00785402">
              <w:rPr>
                <w:rFonts w:ascii="Book Antiqua" w:hAnsi="Book Antiqua" w:cs="Arial"/>
                <w:b/>
                <w:bCs/>
                <w:sz w:val="24"/>
                <w:szCs w:val="24"/>
              </w:rPr>
              <w:t>ifference</w:t>
            </w:r>
          </w:p>
        </w:tc>
        <w:tc>
          <w:tcPr>
            <w:tcW w:w="2126" w:type="dxa"/>
            <w:vMerge w:val="restart"/>
            <w:tcBorders>
              <w:top w:val="single" w:sz="4" w:space="0" w:color="auto"/>
            </w:tcBorders>
          </w:tcPr>
          <w:p w14:paraId="681E3C97" w14:textId="77777777" w:rsidR="00C31BC0" w:rsidRPr="00785402" w:rsidRDefault="00C31BC0" w:rsidP="004462ED">
            <w:pPr>
              <w:adjustRightInd w:val="0"/>
              <w:snapToGrid w:val="0"/>
              <w:spacing w:line="360" w:lineRule="auto"/>
              <w:jc w:val="both"/>
              <w:rPr>
                <w:rFonts w:ascii="Book Antiqua" w:hAnsi="Book Antiqua" w:cs="Arial"/>
                <w:b/>
                <w:bCs/>
                <w:sz w:val="24"/>
                <w:szCs w:val="24"/>
              </w:rPr>
            </w:pPr>
            <w:r w:rsidRPr="00785402">
              <w:rPr>
                <w:rFonts w:ascii="Book Antiqua" w:hAnsi="Book Antiqua" w:cs="Arial"/>
                <w:b/>
                <w:bCs/>
                <w:sz w:val="24"/>
                <w:szCs w:val="24"/>
              </w:rPr>
              <w:t>Total</w:t>
            </w:r>
          </w:p>
        </w:tc>
      </w:tr>
      <w:tr w:rsidR="00C31BC0" w:rsidRPr="00785402" w14:paraId="4A5B88E9" w14:textId="77777777" w:rsidTr="00D64CB5">
        <w:trPr>
          <w:trHeight w:val="420"/>
        </w:trPr>
        <w:tc>
          <w:tcPr>
            <w:tcW w:w="2518" w:type="dxa"/>
            <w:vMerge/>
            <w:tcBorders>
              <w:bottom w:val="single" w:sz="4" w:space="0" w:color="auto"/>
            </w:tcBorders>
          </w:tcPr>
          <w:p w14:paraId="15FE34FD"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1134" w:type="dxa"/>
            <w:tcBorders>
              <w:top w:val="single" w:sz="4" w:space="0" w:color="auto"/>
              <w:bottom w:val="single" w:sz="4" w:space="0" w:color="auto"/>
            </w:tcBorders>
          </w:tcPr>
          <w:p w14:paraId="544381FC"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1</w:t>
            </w:r>
          </w:p>
        </w:tc>
        <w:tc>
          <w:tcPr>
            <w:tcW w:w="1134" w:type="dxa"/>
            <w:tcBorders>
              <w:top w:val="single" w:sz="4" w:space="0" w:color="auto"/>
              <w:bottom w:val="single" w:sz="4" w:space="0" w:color="auto"/>
            </w:tcBorders>
          </w:tcPr>
          <w:p w14:paraId="3CDE839A"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2</w:t>
            </w:r>
          </w:p>
        </w:tc>
        <w:tc>
          <w:tcPr>
            <w:tcW w:w="1134" w:type="dxa"/>
            <w:tcBorders>
              <w:top w:val="single" w:sz="4" w:space="0" w:color="auto"/>
              <w:bottom w:val="single" w:sz="4" w:space="0" w:color="auto"/>
            </w:tcBorders>
          </w:tcPr>
          <w:p w14:paraId="3F6B89BB"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3</w:t>
            </w:r>
          </w:p>
        </w:tc>
        <w:tc>
          <w:tcPr>
            <w:tcW w:w="1276" w:type="dxa"/>
            <w:tcBorders>
              <w:top w:val="single" w:sz="4" w:space="0" w:color="auto"/>
              <w:bottom w:val="single" w:sz="4" w:space="0" w:color="auto"/>
            </w:tcBorders>
          </w:tcPr>
          <w:p w14:paraId="1B8F9C29"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4</w:t>
            </w:r>
          </w:p>
        </w:tc>
        <w:tc>
          <w:tcPr>
            <w:tcW w:w="2126" w:type="dxa"/>
            <w:vMerge/>
            <w:tcBorders>
              <w:bottom w:val="single" w:sz="4" w:space="0" w:color="auto"/>
            </w:tcBorders>
          </w:tcPr>
          <w:p w14:paraId="6F668079"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r>
      <w:tr w:rsidR="00C31BC0" w:rsidRPr="00785402" w14:paraId="7818B915" w14:textId="77777777" w:rsidTr="00D64CB5">
        <w:tc>
          <w:tcPr>
            <w:tcW w:w="2518" w:type="dxa"/>
            <w:tcBorders>
              <w:top w:val="single" w:sz="4" w:space="0" w:color="auto"/>
            </w:tcBorders>
          </w:tcPr>
          <w:p w14:paraId="34A01C4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w:t>
            </w:r>
          </w:p>
        </w:tc>
        <w:tc>
          <w:tcPr>
            <w:tcW w:w="1134" w:type="dxa"/>
            <w:tcBorders>
              <w:top w:val="single" w:sz="4" w:space="0" w:color="auto"/>
            </w:tcBorders>
            <w:vAlign w:val="bottom"/>
          </w:tcPr>
          <w:p w14:paraId="7D6A7EA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8</w:t>
            </w:r>
          </w:p>
        </w:tc>
        <w:tc>
          <w:tcPr>
            <w:tcW w:w="1134" w:type="dxa"/>
            <w:tcBorders>
              <w:top w:val="single" w:sz="4" w:space="0" w:color="auto"/>
            </w:tcBorders>
            <w:vAlign w:val="bottom"/>
          </w:tcPr>
          <w:p w14:paraId="7989ADD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29</w:t>
            </w:r>
          </w:p>
        </w:tc>
        <w:tc>
          <w:tcPr>
            <w:tcW w:w="1134" w:type="dxa"/>
            <w:tcBorders>
              <w:top w:val="single" w:sz="4" w:space="0" w:color="auto"/>
            </w:tcBorders>
            <w:vAlign w:val="bottom"/>
          </w:tcPr>
          <w:p w14:paraId="31DF4E4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w:t>
            </w:r>
          </w:p>
        </w:tc>
        <w:tc>
          <w:tcPr>
            <w:tcW w:w="1276" w:type="dxa"/>
            <w:tcBorders>
              <w:top w:val="single" w:sz="4" w:space="0" w:color="auto"/>
            </w:tcBorders>
            <w:vAlign w:val="bottom"/>
          </w:tcPr>
          <w:p w14:paraId="5ECBAC2C"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2126" w:type="dxa"/>
            <w:tcBorders>
              <w:top w:val="single" w:sz="4" w:space="0" w:color="auto"/>
            </w:tcBorders>
            <w:vAlign w:val="bottom"/>
          </w:tcPr>
          <w:p w14:paraId="469909C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40</w:t>
            </w:r>
          </w:p>
        </w:tc>
      </w:tr>
      <w:tr w:rsidR="00C31BC0" w:rsidRPr="00785402" w14:paraId="2864B687" w14:textId="77777777" w:rsidTr="00D64CB5">
        <w:tc>
          <w:tcPr>
            <w:tcW w:w="2518" w:type="dxa"/>
          </w:tcPr>
          <w:p w14:paraId="678157C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w:t>
            </w:r>
          </w:p>
        </w:tc>
        <w:tc>
          <w:tcPr>
            <w:tcW w:w="1134" w:type="dxa"/>
            <w:vAlign w:val="bottom"/>
          </w:tcPr>
          <w:p w14:paraId="6810948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32</w:t>
            </w:r>
          </w:p>
        </w:tc>
        <w:tc>
          <w:tcPr>
            <w:tcW w:w="1134" w:type="dxa"/>
            <w:vAlign w:val="bottom"/>
          </w:tcPr>
          <w:p w14:paraId="5F1DE95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117</w:t>
            </w:r>
          </w:p>
        </w:tc>
        <w:tc>
          <w:tcPr>
            <w:tcW w:w="1134" w:type="dxa"/>
            <w:vAlign w:val="bottom"/>
          </w:tcPr>
          <w:p w14:paraId="198D653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22</w:t>
            </w:r>
          </w:p>
        </w:tc>
        <w:tc>
          <w:tcPr>
            <w:tcW w:w="1276" w:type="dxa"/>
            <w:vAlign w:val="bottom"/>
          </w:tcPr>
          <w:p w14:paraId="60714BD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w:t>
            </w:r>
          </w:p>
        </w:tc>
        <w:tc>
          <w:tcPr>
            <w:tcW w:w="2126" w:type="dxa"/>
            <w:vAlign w:val="bottom"/>
          </w:tcPr>
          <w:p w14:paraId="75786FC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172</w:t>
            </w:r>
          </w:p>
        </w:tc>
      </w:tr>
      <w:tr w:rsidR="00C31BC0" w:rsidRPr="00785402" w14:paraId="2FC88F2B" w14:textId="77777777" w:rsidTr="00D64CB5">
        <w:tc>
          <w:tcPr>
            <w:tcW w:w="2518" w:type="dxa"/>
          </w:tcPr>
          <w:p w14:paraId="3ABB2A7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w:t>
            </w:r>
          </w:p>
        </w:tc>
        <w:tc>
          <w:tcPr>
            <w:tcW w:w="1134" w:type="dxa"/>
            <w:vAlign w:val="bottom"/>
          </w:tcPr>
          <w:p w14:paraId="3959E84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15</w:t>
            </w:r>
          </w:p>
        </w:tc>
        <w:tc>
          <w:tcPr>
            <w:tcW w:w="1134" w:type="dxa"/>
            <w:vAlign w:val="bottom"/>
          </w:tcPr>
          <w:p w14:paraId="4930069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44</w:t>
            </w:r>
          </w:p>
        </w:tc>
        <w:tc>
          <w:tcPr>
            <w:tcW w:w="1134" w:type="dxa"/>
            <w:vAlign w:val="bottom"/>
          </w:tcPr>
          <w:p w14:paraId="5278B34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7</w:t>
            </w:r>
          </w:p>
        </w:tc>
        <w:tc>
          <w:tcPr>
            <w:tcW w:w="1276" w:type="dxa"/>
            <w:vAlign w:val="bottom"/>
          </w:tcPr>
          <w:p w14:paraId="7B838DE0"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2126" w:type="dxa"/>
            <w:vAlign w:val="bottom"/>
          </w:tcPr>
          <w:p w14:paraId="00E6C2B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66</w:t>
            </w:r>
          </w:p>
        </w:tc>
      </w:tr>
      <w:tr w:rsidR="00C31BC0" w:rsidRPr="00785402" w14:paraId="183D6E38" w14:textId="77777777" w:rsidTr="00D64CB5">
        <w:tc>
          <w:tcPr>
            <w:tcW w:w="2518" w:type="dxa"/>
          </w:tcPr>
          <w:p w14:paraId="3C29304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4</w:t>
            </w:r>
          </w:p>
        </w:tc>
        <w:tc>
          <w:tcPr>
            <w:tcW w:w="1134" w:type="dxa"/>
            <w:vAlign w:val="bottom"/>
          </w:tcPr>
          <w:p w14:paraId="132ECA7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w:t>
            </w:r>
          </w:p>
        </w:tc>
        <w:tc>
          <w:tcPr>
            <w:tcW w:w="1134" w:type="dxa"/>
            <w:vAlign w:val="bottom"/>
          </w:tcPr>
          <w:p w14:paraId="051AC46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w:t>
            </w:r>
          </w:p>
        </w:tc>
        <w:tc>
          <w:tcPr>
            <w:tcW w:w="1134" w:type="dxa"/>
            <w:vAlign w:val="bottom"/>
          </w:tcPr>
          <w:p w14:paraId="6EEC5BBB"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1276" w:type="dxa"/>
            <w:vAlign w:val="bottom"/>
          </w:tcPr>
          <w:p w14:paraId="7C88125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w:t>
            </w:r>
          </w:p>
        </w:tc>
        <w:tc>
          <w:tcPr>
            <w:tcW w:w="2126" w:type="dxa"/>
            <w:vAlign w:val="bottom"/>
          </w:tcPr>
          <w:p w14:paraId="0B35565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7</w:t>
            </w:r>
          </w:p>
        </w:tc>
      </w:tr>
      <w:tr w:rsidR="00C31BC0" w:rsidRPr="00785402" w14:paraId="1229C397" w14:textId="77777777" w:rsidTr="00D64CB5">
        <w:tc>
          <w:tcPr>
            <w:tcW w:w="2518" w:type="dxa"/>
            <w:tcBorders>
              <w:bottom w:val="single" w:sz="4" w:space="0" w:color="auto"/>
            </w:tcBorders>
          </w:tcPr>
          <w:p w14:paraId="07BA1970"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hAnsi="Book Antiqua" w:cs="Arial"/>
                <w:sz w:val="24"/>
                <w:szCs w:val="24"/>
              </w:rPr>
              <w:t>Total</w:t>
            </w:r>
          </w:p>
        </w:tc>
        <w:tc>
          <w:tcPr>
            <w:tcW w:w="1134" w:type="dxa"/>
            <w:tcBorders>
              <w:bottom w:val="single" w:sz="4" w:space="0" w:color="auto"/>
            </w:tcBorders>
            <w:vAlign w:val="bottom"/>
          </w:tcPr>
          <w:p w14:paraId="096E8EEB"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58</w:t>
            </w:r>
          </w:p>
        </w:tc>
        <w:tc>
          <w:tcPr>
            <w:tcW w:w="1134" w:type="dxa"/>
            <w:tcBorders>
              <w:bottom w:val="single" w:sz="4" w:space="0" w:color="auto"/>
            </w:tcBorders>
            <w:vAlign w:val="bottom"/>
          </w:tcPr>
          <w:p w14:paraId="716D8DCF"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193</w:t>
            </w:r>
          </w:p>
        </w:tc>
        <w:tc>
          <w:tcPr>
            <w:tcW w:w="1134" w:type="dxa"/>
            <w:tcBorders>
              <w:bottom w:val="single" w:sz="4" w:space="0" w:color="auto"/>
            </w:tcBorders>
            <w:vAlign w:val="bottom"/>
          </w:tcPr>
          <w:p w14:paraId="12E62022"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32</w:t>
            </w:r>
          </w:p>
        </w:tc>
        <w:tc>
          <w:tcPr>
            <w:tcW w:w="1276" w:type="dxa"/>
            <w:tcBorders>
              <w:bottom w:val="single" w:sz="4" w:space="0" w:color="auto"/>
            </w:tcBorders>
            <w:vAlign w:val="bottom"/>
          </w:tcPr>
          <w:p w14:paraId="216B7B6A"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2</w:t>
            </w:r>
          </w:p>
        </w:tc>
        <w:tc>
          <w:tcPr>
            <w:tcW w:w="2126" w:type="dxa"/>
            <w:tcBorders>
              <w:bottom w:val="single" w:sz="4" w:space="0" w:color="auto"/>
            </w:tcBorders>
            <w:vAlign w:val="bottom"/>
          </w:tcPr>
          <w:p w14:paraId="336A5ACA"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285</w:t>
            </w:r>
          </w:p>
        </w:tc>
      </w:tr>
    </w:tbl>
    <w:p w14:paraId="674120EA"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48989F87"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222CD4D0" w14:textId="77777777" w:rsidR="00C31BC0" w:rsidRPr="00785402"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br w:type="page"/>
      </w:r>
    </w:p>
    <w:p w14:paraId="09C32AB4" w14:textId="6895970F" w:rsidR="00C31BC0" w:rsidRPr="00D64CB5"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lastRenderedPageBreak/>
        <w:t>Table 3 Seven patients with differential function &gt;</w:t>
      </w:r>
      <w:r w:rsidR="00D64CB5">
        <w:rPr>
          <w:rFonts w:ascii="Book Antiqua" w:hAnsi="Book Antiqua" w:cs="Arial"/>
          <w:b/>
          <w:sz w:val="24"/>
          <w:szCs w:val="24"/>
        </w:rPr>
        <w:t xml:space="preserve"> </w:t>
      </w:r>
      <w:r w:rsidRPr="00785402">
        <w:rPr>
          <w:rFonts w:ascii="Book Antiqua" w:hAnsi="Book Antiqua" w:cs="Arial"/>
          <w:b/>
          <w:sz w:val="24"/>
          <w:szCs w:val="24"/>
        </w:rPr>
        <w:t>20%</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45"/>
        <w:gridCol w:w="645"/>
        <w:gridCol w:w="687"/>
        <w:gridCol w:w="876"/>
        <w:gridCol w:w="709"/>
        <w:gridCol w:w="992"/>
        <w:gridCol w:w="1701"/>
      </w:tblGrid>
      <w:tr w:rsidR="00C31BC0" w:rsidRPr="00785402" w14:paraId="428E5E5F" w14:textId="77777777" w:rsidTr="003249BD">
        <w:trPr>
          <w:trHeight w:val="288"/>
        </w:trPr>
        <w:tc>
          <w:tcPr>
            <w:tcW w:w="2358" w:type="dxa"/>
            <w:tcBorders>
              <w:top w:val="single" w:sz="4" w:space="0" w:color="auto"/>
              <w:bottom w:val="single" w:sz="4" w:space="0" w:color="auto"/>
            </w:tcBorders>
          </w:tcPr>
          <w:p w14:paraId="1F49FE14"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Patient</w:t>
            </w:r>
          </w:p>
        </w:tc>
        <w:tc>
          <w:tcPr>
            <w:tcW w:w="645" w:type="dxa"/>
            <w:tcBorders>
              <w:top w:val="single" w:sz="4" w:space="0" w:color="auto"/>
              <w:bottom w:val="single" w:sz="4" w:space="0" w:color="auto"/>
            </w:tcBorders>
          </w:tcPr>
          <w:p w14:paraId="74A51210"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1</w:t>
            </w:r>
          </w:p>
        </w:tc>
        <w:tc>
          <w:tcPr>
            <w:tcW w:w="645" w:type="dxa"/>
            <w:tcBorders>
              <w:top w:val="single" w:sz="4" w:space="0" w:color="auto"/>
              <w:bottom w:val="single" w:sz="4" w:space="0" w:color="auto"/>
            </w:tcBorders>
          </w:tcPr>
          <w:p w14:paraId="7BB2F6FB"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2</w:t>
            </w:r>
          </w:p>
        </w:tc>
        <w:tc>
          <w:tcPr>
            <w:tcW w:w="687" w:type="dxa"/>
            <w:tcBorders>
              <w:top w:val="single" w:sz="4" w:space="0" w:color="auto"/>
              <w:bottom w:val="single" w:sz="4" w:space="0" w:color="auto"/>
            </w:tcBorders>
          </w:tcPr>
          <w:p w14:paraId="1BB9EF1A"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3</w:t>
            </w:r>
          </w:p>
        </w:tc>
        <w:tc>
          <w:tcPr>
            <w:tcW w:w="876" w:type="dxa"/>
            <w:tcBorders>
              <w:top w:val="single" w:sz="4" w:space="0" w:color="auto"/>
              <w:bottom w:val="single" w:sz="4" w:space="0" w:color="auto"/>
            </w:tcBorders>
          </w:tcPr>
          <w:p w14:paraId="47166BEC"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4</w:t>
            </w:r>
          </w:p>
        </w:tc>
        <w:tc>
          <w:tcPr>
            <w:tcW w:w="709" w:type="dxa"/>
            <w:tcBorders>
              <w:top w:val="single" w:sz="4" w:space="0" w:color="auto"/>
              <w:bottom w:val="single" w:sz="4" w:space="0" w:color="auto"/>
            </w:tcBorders>
          </w:tcPr>
          <w:p w14:paraId="42370E68"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5</w:t>
            </w:r>
          </w:p>
        </w:tc>
        <w:tc>
          <w:tcPr>
            <w:tcW w:w="992" w:type="dxa"/>
            <w:tcBorders>
              <w:top w:val="single" w:sz="4" w:space="0" w:color="auto"/>
              <w:bottom w:val="single" w:sz="4" w:space="0" w:color="auto"/>
            </w:tcBorders>
          </w:tcPr>
          <w:p w14:paraId="5530852B"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6</w:t>
            </w:r>
          </w:p>
        </w:tc>
        <w:tc>
          <w:tcPr>
            <w:tcW w:w="1701" w:type="dxa"/>
            <w:tcBorders>
              <w:top w:val="single" w:sz="4" w:space="0" w:color="auto"/>
              <w:bottom w:val="single" w:sz="4" w:space="0" w:color="auto"/>
            </w:tcBorders>
          </w:tcPr>
          <w:p w14:paraId="4171B736"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7</w:t>
            </w:r>
          </w:p>
        </w:tc>
      </w:tr>
      <w:tr w:rsidR="00C31BC0" w:rsidRPr="00785402" w14:paraId="39E69B7D" w14:textId="77777777" w:rsidTr="003249BD">
        <w:trPr>
          <w:trHeight w:val="288"/>
        </w:trPr>
        <w:tc>
          <w:tcPr>
            <w:tcW w:w="2358" w:type="dxa"/>
            <w:tcBorders>
              <w:top w:val="single" w:sz="4" w:space="0" w:color="auto"/>
            </w:tcBorders>
          </w:tcPr>
          <w:p w14:paraId="6AC72E7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Donor GFR</w:t>
            </w:r>
          </w:p>
        </w:tc>
        <w:tc>
          <w:tcPr>
            <w:tcW w:w="645" w:type="dxa"/>
            <w:tcBorders>
              <w:top w:val="single" w:sz="4" w:space="0" w:color="auto"/>
            </w:tcBorders>
          </w:tcPr>
          <w:p w14:paraId="764F524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63</w:t>
            </w:r>
          </w:p>
        </w:tc>
        <w:tc>
          <w:tcPr>
            <w:tcW w:w="645" w:type="dxa"/>
            <w:tcBorders>
              <w:top w:val="single" w:sz="4" w:space="0" w:color="auto"/>
            </w:tcBorders>
          </w:tcPr>
          <w:p w14:paraId="5C14DBD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69</w:t>
            </w:r>
          </w:p>
        </w:tc>
        <w:tc>
          <w:tcPr>
            <w:tcW w:w="687" w:type="dxa"/>
            <w:tcBorders>
              <w:top w:val="single" w:sz="4" w:space="0" w:color="auto"/>
            </w:tcBorders>
          </w:tcPr>
          <w:p w14:paraId="2742A3C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69</w:t>
            </w:r>
          </w:p>
        </w:tc>
        <w:tc>
          <w:tcPr>
            <w:tcW w:w="876" w:type="dxa"/>
            <w:tcBorders>
              <w:top w:val="single" w:sz="4" w:space="0" w:color="auto"/>
            </w:tcBorders>
          </w:tcPr>
          <w:p w14:paraId="429270A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69</w:t>
            </w:r>
          </w:p>
        </w:tc>
        <w:tc>
          <w:tcPr>
            <w:tcW w:w="709" w:type="dxa"/>
            <w:tcBorders>
              <w:top w:val="single" w:sz="4" w:space="0" w:color="auto"/>
            </w:tcBorders>
          </w:tcPr>
          <w:p w14:paraId="06F94CB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87</w:t>
            </w:r>
          </w:p>
        </w:tc>
        <w:tc>
          <w:tcPr>
            <w:tcW w:w="992" w:type="dxa"/>
            <w:tcBorders>
              <w:top w:val="single" w:sz="4" w:space="0" w:color="auto"/>
            </w:tcBorders>
          </w:tcPr>
          <w:p w14:paraId="2501580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93</w:t>
            </w:r>
          </w:p>
        </w:tc>
        <w:tc>
          <w:tcPr>
            <w:tcW w:w="1701" w:type="dxa"/>
            <w:tcBorders>
              <w:top w:val="single" w:sz="4" w:space="0" w:color="auto"/>
            </w:tcBorders>
          </w:tcPr>
          <w:p w14:paraId="3F9B0A4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109</w:t>
            </w:r>
          </w:p>
        </w:tc>
      </w:tr>
      <w:tr w:rsidR="00C31BC0" w:rsidRPr="00785402" w14:paraId="3E19FC2A" w14:textId="77777777" w:rsidTr="003249BD">
        <w:trPr>
          <w:trHeight w:val="288"/>
        </w:trPr>
        <w:tc>
          <w:tcPr>
            <w:tcW w:w="2358" w:type="dxa"/>
          </w:tcPr>
          <w:p w14:paraId="5EE7E5BF" w14:textId="6B7CE0F3"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 xml:space="preserve">Length </w:t>
            </w:r>
            <w:r w:rsidR="008E0D00" w:rsidRPr="00785402">
              <w:rPr>
                <w:rFonts w:ascii="Book Antiqua" w:hAnsi="Book Antiqua" w:cs="Arial"/>
                <w:sz w:val="24"/>
                <w:szCs w:val="24"/>
              </w:rPr>
              <w:t>difference</w:t>
            </w:r>
          </w:p>
        </w:tc>
        <w:tc>
          <w:tcPr>
            <w:tcW w:w="645" w:type="dxa"/>
          </w:tcPr>
          <w:p w14:paraId="0165BA5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0.0</w:t>
            </w:r>
          </w:p>
        </w:tc>
        <w:tc>
          <w:tcPr>
            <w:tcW w:w="645" w:type="dxa"/>
          </w:tcPr>
          <w:p w14:paraId="36AA48F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0.0</w:t>
            </w:r>
          </w:p>
        </w:tc>
        <w:tc>
          <w:tcPr>
            <w:tcW w:w="687" w:type="dxa"/>
          </w:tcPr>
          <w:p w14:paraId="3DBCF4E8"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0.0</w:t>
            </w:r>
          </w:p>
        </w:tc>
        <w:tc>
          <w:tcPr>
            <w:tcW w:w="876" w:type="dxa"/>
          </w:tcPr>
          <w:p w14:paraId="150C45C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2.3</w:t>
            </w:r>
          </w:p>
        </w:tc>
        <w:tc>
          <w:tcPr>
            <w:tcW w:w="709" w:type="dxa"/>
          </w:tcPr>
          <w:p w14:paraId="12DE4A9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0.3</w:t>
            </w:r>
          </w:p>
        </w:tc>
        <w:tc>
          <w:tcPr>
            <w:tcW w:w="992" w:type="dxa"/>
          </w:tcPr>
          <w:p w14:paraId="74E09EDA" w14:textId="201DDDC1"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0.7</w:t>
            </w:r>
          </w:p>
        </w:tc>
        <w:tc>
          <w:tcPr>
            <w:tcW w:w="1701" w:type="dxa"/>
          </w:tcPr>
          <w:p w14:paraId="683B1824" w14:textId="3A05F40B"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1.0</w:t>
            </w:r>
          </w:p>
        </w:tc>
      </w:tr>
      <w:tr w:rsidR="00C31BC0" w:rsidRPr="00785402" w14:paraId="58DA56B3" w14:textId="77777777" w:rsidTr="003249BD">
        <w:trPr>
          <w:trHeight w:val="288"/>
        </w:trPr>
        <w:tc>
          <w:tcPr>
            <w:tcW w:w="2358" w:type="dxa"/>
          </w:tcPr>
          <w:p w14:paraId="05EB9DFE" w14:textId="21CBD8CB"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M</w:t>
            </w:r>
            <w:r w:rsidR="003249BD" w:rsidRPr="00785402">
              <w:rPr>
                <w:rFonts w:ascii="Book Antiqua" w:hAnsi="Book Antiqua" w:cs="Arial"/>
                <w:sz w:val="24"/>
                <w:szCs w:val="24"/>
              </w:rPr>
              <w:t>AG</w:t>
            </w:r>
            <w:r w:rsidRPr="00785402">
              <w:rPr>
                <w:rFonts w:ascii="Book Antiqua" w:hAnsi="Book Antiqua" w:cs="Arial"/>
                <w:sz w:val="24"/>
                <w:szCs w:val="24"/>
              </w:rPr>
              <w:t xml:space="preserve">3 </w:t>
            </w:r>
            <w:r w:rsidR="003249BD" w:rsidRPr="00785402">
              <w:rPr>
                <w:rFonts w:ascii="Book Antiqua" w:hAnsi="Book Antiqua" w:cs="Arial"/>
                <w:sz w:val="24"/>
                <w:szCs w:val="24"/>
              </w:rPr>
              <w:t>l</w:t>
            </w:r>
            <w:r w:rsidRPr="00785402">
              <w:rPr>
                <w:rFonts w:ascii="Book Antiqua" w:hAnsi="Book Antiqua" w:cs="Arial"/>
                <w:sz w:val="24"/>
                <w:szCs w:val="24"/>
              </w:rPr>
              <w:t>eft (%)</w:t>
            </w:r>
          </w:p>
        </w:tc>
        <w:tc>
          <w:tcPr>
            <w:tcW w:w="645" w:type="dxa"/>
          </w:tcPr>
          <w:p w14:paraId="3B18DEB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35</w:t>
            </w:r>
          </w:p>
        </w:tc>
        <w:tc>
          <w:tcPr>
            <w:tcW w:w="645" w:type="dxa"/>
          </w:tcPr>
          <w:p w14:paraId="4425946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61</w:t>
            </w:r>
          </w:p>
        </w:tc>
        <w:tc>
          <w:tcPr>
            <w:tcW w:w="687" w:type="dxa"/>
          </w:tcPr>
          <w:p w14:paraId="70BA556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63</w:t>
            </w:r>
          </w:p>
        </w:tc>
        <w:tc>
          <w:tcPr>
            <w:tcW w:w="876" w:type="dxa"/>
          </w:tcPr>
          <w:p w14:paraId="376A6C0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77</w:t>
            </w:r>
          </w:p>
        </w:tc>
        <w:tc>
          <w:tcPr>
            <w:tcW w:w="709" w:type="dxa"/>
          </w:tcPr>
          <w:p w14:paraId="08BEA00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61</w:t>
            </w:r>
          </w:p>
        </w:tc>
        <w:tc>
          <w:tcPr>
            <w:tcW w:w="992" w:type="dxa"/>
          </w:tcPr>
          <w:p w14:paraId="140D3C4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38</w:t>
            </w:r>
          </w:p>
        </w:tc>
        <w:tc>
          <w:tcPr>
            <w:tcW w:w="1701" w:type="dxa"/>
          </w:tcPr>
          <w:p w14:paraId="5ACF2C1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64</w:t>
            </w:r>
          </w:p>
        </w:tc>
      </w:tr>
      <w:tr w:rsidR="00C31BC0" w:rsidRPr="00785402" w14:paraId="6825A1C9" w14:textId="77777777" w:rsidTr="003249BD">
        <w:trPr>
          <w:trHeight w:val="288"/>
        </w:trPr>
        <w:tc>
          <w:tcPr>
            <w:tcW w:w="2358" w:type="dxa"/>
          </w:tcPr>
          <w:p w14:paraId="4B3CF8A7" w14:textId="12763982"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M</w:t>
            </w:r>
            <w:r w:rsidR="003249BD" w:rsidRPr="00785402">
              <w:rPr>
                <w:rFonts w:ascii="Book Antiqua" w:hAnsi="Book Antiqua" w:cs="Arial"/>
                <w:sz w:val="24"/>
                <w:szCs w:val="24"/>
              </w:rPr>
              <w:t>AG</w:t>
            </w:r>
            <w:r w:rsidRPr="00785402">
              <w:rPr>
                <w:rFonts w:ascii="Book Antiqua" w:hAnsi="Book Antiqua" w:cs="Arial"/>
                <w:sz w:val="24"/>
                <w:szCs w:val="24"/>
              </w:rPr>
              <w:t xml:space="preserve">3 </w:t>
            </w:r>
            <w:r w:rsidR="003249BD" w:rsidRPr="00785402">
              <w:rPr>
                <w:rFonts w:ascii="Book Antiqua" w:hAnsi="Book Antiqua" w:cs="Arial"/>
                <w:sz w:val="24"/>
                <w:szCs w:val="24"/>
              </w:rPr>
              <w:t>r</w:t>
            </w:r>
            <w:r w:rsidRPr="00785402">
              <w:rPr>
                <w:rFonts w:ascii="Book Antiqua" w:hAnsi="Book Antiqua" w:cs="Arial"/>
                <w:sz w:val="24"/>
                <w:szCs w:val="24"/>
              </w:rPr>
              <w:t>ight (%)</w:t>
            </w:r>
          </w:p>
        </w:tc>
        <w:tc>
          <w:tcPr>
            <w:tcW w:w="645" w:type="dxa"/>
          </w:tcPr>
          <w:p w14:paraId="7D1C0085"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65</w:t>
            </w:r>
          </w:p>
        </w:tc>
        <w:tc>
          <w:tcPr>
            <w:tcW w:w="645" w:type="dxa"/>
          </w:tcPr>
          <w:p w14:paraId="364CF71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39</w:t>
            </w:r>
          </w:p>
        </w:tc>
        <w:tc>
          <w:tcPr>
            <w:tcW w:w="687" w:type="dxa"/>
          </w:tcPr>
          <w:p w14:paraId="41AEE75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37</w:t>
            </w:r>
          </w:p>
        </w:tc>
        <w:tc>
          <w:tcPr>
            <w:tcW w:w="876" w:type="dxa"/>
          </w:tcPr>
          <w:p w14:paraId="6DED0BB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23</w:t>
            </w:r>
          </w:p>
        </w:tc>
        <w:tc>
          <w:tcPr>
            <w:tcW w:w="709" w:type="dxa"/>
          </w:tcPr>
          <w:p w14:paraId="39E6ED3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39</w:t>
            </w:r>
          </w:p>
        </w:tc>
        <w:tc>
          <w:tcPr>
            <w:tcW w:w="992" w:type="dxa"/>
          </w:tcPr>
          <w:p w14:paraId="6B26C49F"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62</w:t>
            </w:r>
          </w:p>
        </w:tc>
        <w:tc>
          <w:tcPr>
            <w:tcW w:w="1701" w:type="dxa"/>
          </w:tcPr>
          <w:p w14:paraId="4951F4B5"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36</w:t>
            </w:r>
          </w:p>
        </w:tc>
      </w:tr>
      <w:tr w:rsidR="00C31BC0" w:rsidRPr="00785402" w14:paraId="7DDED420" w14:textId="77777777" w:rsidTr="003249BD">
        <w:trPr>
          <w:trHeight w:val="288"/>
        </w:trPr>
        <w:tc>
          <w:tcPr>
            <w:tcW w:w="2358" w:type="dxa"/>
          </w:tcPr>
          <w:p w14:paraId="06BC9AA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ND</w:t>
            </w:r>
          </w:p>
        </w:tc>
        <w:tc>
          <w:tcPr>
            <w:tcW w:w="645" w:type="dxa"/>
          </w:tcPr>
          <w:p w14:paraId="0C85AB19" w14:textId="158BE0E2"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30</w:t>
            </w:r>
          </w:p>
        </w:tc>
        <w:tc>
          <w:tcPr>
            <w:tcW w:w="645" w:type="dxa"/>
          </w:tcPr>
          <w:p w14:paraId="7F019AE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22</w:t>
            </w:r>
          </w:p>
        </w:tc>
        <w:tc>
          <w:tcPr>
            <w:tcW w:w="687" w:type="dxa"/>
          </w:tcPr>
          <w:p w14:paraId="7BA13C7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26</w:t>
            </w:r>
          </w:p>
        </w:tc>
        <w:tc>
          <w:tcPr>
            <w:tcW w:w="876" w:type="dxa"/>
          </w:tcPr>
          <w:p w14:paraId="73991D8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54</w:t>
            </w:r>
          </w:p>
        </w:tc>
        <w:tc>
          <w:tcPr>
            <w:tcW w:w="709" w:type="dxa"/>
          </w:tcPr>
          <w:p w14:paraId="540FD4AF"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22</w:t>
            </w:r>
          </w:p>
        </w:tc>
        <w:tc>
          <w:tcPr>
            <w:tcW w:w="992" w:type="dxa"/>
          </w:tcPr>
          <w:p w14:paraId="7E5F2067" w14:textId="35D774A4"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24</w:t>
            </w:r>
          </w:p>
        </w:tc>
        <w:tc>
          <w:tcPr>
            <w:tcW w:w="1701" w:type="dxa"/>
          </w:tcPr>
          <w:p w14:paraId="226AFFA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28</w:t>
            </w:r>
          </w:p>
        </w:tc>
      </w:tr>
      <w:tr w:rsidR="00C31BC0" w:rsidRPr="00785402" w14:paraId="50875BE9" w14:textId="77777777" w:rsidTr="003249BD">
        <w:trPr>
          <w:trHeight w:val="288"/>
        </w:trPr>
        <w:tc>
          <w:tcPr>
            <w:tcW w:w="2358" w:type="dxa"/>
          </w:tcPr>
          <w:p w14:paraId="687CD8B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“Donated” GFR of kidney with less function (mL/min)</w:t>
            </w:r>
          </w:p>
        </w:tc>
        <w:tc>
          <w:tcPr>
            <w:tcW w:w="645" w:type="dxa"/>
          </w:tcPr>
          <w:p w14:paraId="1893DA7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22.1</w:t>
            </w:r>
          </w:p>
        </w:tc>
        <w:tc>
          <w:tcPr>
            <w:tcW w:w="645" w:type="dxa"/>
          </w:tcPr>
          <w:p w14:paraId="7B30370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26.9</w:t>
            </w:r>
          </w:p>
        </w:tc>
        <w:tc>
          <w:tcPr>
            <w:tcW w:w="687" w:type="dxa"/>
          </w:tcPr>
          <w:p w14:paraId="03BD06A8"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25.5</w:t>
            </w:r>
          </w:p>
        </w:tc>
        <w:tc>
          <w:tcPr>
            <w:tcW w:w="876" w:type="dxa"/>
          </w:tcPr>
          <w:p w14:paraId="05B5042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15.9</w:t>
            </w:r>
          </w:p>
        </w:tc>
        <w:tc>
          <w:tcPr>
            <w:tcW w:w="709" w:type="dxa"/>
          </w:tcPr>
          <w:p w14:paraId="0C6DB4C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33.9</w:t>
            </w:r>
          </w:p>
        </w:tc>
        <w:tc>
          <w:tcPr>
            <w:tcW w:w="992" w:type="dxa"/>
          </w:tcPr>
          <w:p w14:paraId="67BBD608"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35.3</w:t>
            </w:r>
          </w:p>
        </w:tc>
        <w:tc>
          <w:tcPr>
            <w:tcW w:w="1701" w:type="dxa"/>
          </w:tcPr>
          <w:p w14:paraId="2C0ED82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39.2</w:t>
            </w:r>
          </w:p>
        </w:tc>
      </w:tr>
      <w:tr w:rsidR="00C31BC0" w:rsidRPr="00785402" w14:paraId="4AD80CA2" w14:textId="77777777" w:rsidTr="003249BD">
        <w:trPr>
          <w:trHeight w:val="288"/>
        </w:trPr>
        <w:tc>
          <w:tcPr>
            <w:tcW w:w="2358" w:type="dxa"/>
            <w:tcBorders>
              <w:bottom w:val="single" w:sz="4" w:space="0" w:color="auto"/>
            </w:tcBorders>
          </w:tcPr>
          <w:p w14:paraId="73DDCA4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Donated</w:t>
            </w:r>
          </w:p>
        </w:tc>
        <w:tc>
          <w:tcPr>
            <w:tcW w:w="645" w:type="dxa"/>
            <w:tcBorders>
              <w:bottom w:val="single" w:sz="4" w:space="0" w:color="auto"/>
            </w:tcBorders>
          </w:tcPr>
          <w:p w14:paraId="1EA57DA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p>
        </w:tc>
        <w:tc>
          <w:tcPr>
            <w:tcW w:w="645" w:type="dxa"/>
            <w:tcBorders>
              <w:bottom w:val="single" w:sz="4" w:space="0" w:color="auto"/>
            </w:tcBorders>
          </w:tcPr>
          <w:p w14:paraId="4DD144C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Yes</w:t>
            </w:r>
          </w:p>
        </w:tc>
        <w:tc>
          <w:tcPr>
            <w:tcW w:w="687" w:type="dxa"/>
            <w:tcBorders>
              <w:bottom w:val="single" w:sz="4" w:space="0" w:color="auto"/>
            </w:tcBorders>
          </w:tcPr>
          <w:p w14:paraId="704793F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p>
        </w:tc>
        <w:tc>
          <w:tcPr>
            <w:tcW w:w="876" w:type="dxa"/>
            <w:tcBorders>
              <w:bottom w:val="single" w:sz="4" w:space="0" w:color="auto"/>
            </w:tcBorders>
          </w:tcPr>
          <w:p w14:paraId="0503CA7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p>
        </w:tc>
        <w:tc>
          <w:tcPr>
            <w:tcW w:w="709" w:type="dxa"/>
            <w:tcBorders>
              <w:bottom w:val="single" w:sz="4" w:space="0" w:color="auto"/>
            </w:tcBorders>
          </w:tcPr>
          <w:p w14:paraId="7D79F995"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Yes</w:t>
            </w:r>
          </w:p>
        </w:tc>
        <w:tc>
          <w:tcPr>
            <w:tcW w:w="992" w:type="dxa"/>
            <w:tcBorders>
              <w:bottom w:val="single" w:sz="4" w:space="0" w:color="auto"/>
            </w:tcBorders>
          </w:tcPr>
          <w:p w14:paraId="4B68D399" w14:textId="5F62D289"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r w:rsidR="003249BD" w:rsidRPr="003249BD">
              <w:rPr>
                <w:rFonts w:ascii="Book Antiqua" w:hAnsi="Book Antiqua" w:cs="Arial"/>
                <w:sz w:val="24"/>
                <w:szCs w:val="24"/>
                <w:vertAlign w:val="superscript"/>
              </w:rPr>
              <w:t>1</w:t>
            </w:r>
          </w:p>
        </w:tc>
        <w:tc>
          <w:tcPr>
            <w:tcW w:w="1701" w:type="dxa"/>
            <w:tcBorders>
              <w:bottom w:val="single" w:sz="4" w:space="0" w:color="auto"/>
            </w:tcBorders>
          </w:tcPr>
          <w:p w14:paraId="0F8A61D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Yes</w:t>
            </w:r>
          </w:p>
        </w:tc>
      </w:tr>
    </w:tbl>
    <w:p w14:paraId="550361E0" w14:textId="104933DC" w:rsidR="00C31BC0" w:rsidRPr="004462ED" w:rsidRDefault="003249BD" w:rsidP="004462ED">
      <w:pPr>
        <w:adjustRightInd w:val="0"/>
        <w:snapToGrid w:val="0"/>
        <w:spacing w:after="0" w:line="360" w:lineRule="auto"/>
        <w:jc w:val="both"/>
        <w:rPr>
          <w:rFonts w:ascii="Book Antiqua" w:hAnsi="Book Antiqua" w:cs="Arial"/>
          <w:sz w:val="24"/>
          <w:szCs w:val="24"/>
        </w:rPr>
      </w:pPr>
      <w:r w:rsidRPr="003249BD">
        <w:rPr>
          <w:rFonts w:ascii="Book Antiqua" w:hAnsi="Book Antiqua" w:cs="Arial"/>
          <w:sz w:val="24"/>
          <w:szCs w:val="24"/>
          <w:vertAlign w:val="superscript"/>
        </w:rPr>
        <w:t>1</w:t>
      </w:r>
      <w:r w:rsidR="00C31BC0" w:rsidRPr="00785402">
        <w:rPr>
          <w:rFonts w:ascii="Book Antiqua" w:hAnsi="Book Antiqua" w:cs="Arial"/>
          <w:sz w:val="24"/>
          <w:szCs w:val="24"/>
        </w:rPr>
        <w:t>Moved out of the area</w:t>
      </w:r>
      <w:r>
        <w:rPr>
          <w:rFonts w:ascii="Book Antiqua" w:hAnsi="Book Antiqua" w:cs="Arial"/>
          <w:sz w:val="24"/>
          <w:szCs w:val="24"/>
        </w:rPr>
        <w:t>.</w:t>
      </w:r>
      <w:r w:rsidRPr="003249BD">
        <w:rPr>
          <w:rFonts w:ascii="Book Antiqua" w:hAnsi="Book Antiqua" w:cs="Arial"/>
          <w:sz w:val="24"/>
          <w:szCs w:val="24"/>
        </w:rPr>
        <w:t xml:space="preserve"> </w:t>
      </w:r>
      <w:r w:rsidRPr="00785402">
        <w:rPr>
          <w:rFonts w:ascii="Book Antiqua" w:hAnsi="Book Antiqua" w:cs="Arial"/>
          <w:sz w:val="24"/>
          <w:szCs w:val="24"/>
        </w:rPr>
        <w:t>GFR</w:t>
      </w:r>
      <w:r>
        <w:rPr>
          <w:rFonts w:ascii="Book Antiqua" w:hAnsi="Book Antiqua" w:cs="Arial"/>
          <w:sz w:val="24"/>
          <w:szCs w:val="24"/>
        </w:rPr>
        <w:t xml:space="preserve">: </w:t>
      </w:r>
      <w:r w:rsidRPr="00785402">
        <w:rPr>
          <w:rFonts w:ascii="Book Antiqua" w:hAnsi="Book Antiqua" w:cs="Arial"/>
          <w:sz w:val="24"/>
          <w:szCs w:val="24"/>
        </w:rPr>
        <w:t>Glomerular filtration rate</w:t>
      </w:r>
      <w:r>
        <w:rPr>
          <w:rFonts w:ascii="Book Antiqua" w:hAnsi="Book Antiqua" w:cs="Arial"/>
          <w:sz w:val="24"/>
          <w:szCs w:val="24"/>
        </w:rPr>
        <w:t xml:space="preserve">; </w:t>
      </w:r>
      <w:r w:rsidRPr="00785402">
        <w:rPr>
          <w:rFonts w:ascii="Book Antiqua" w:hAnsi="Book Antiqua" w:cs="Arial"/>
          <w:sz w:val="24"/>
          <w:szCs w:val="24"/>
        </w:rPr>
        <w:t>MAG3</w:t>
      </w:r>
      <w:r>
        <w:rPr>
          <w:rFonts w:ascii="Book Antiqua" w:hAnsi="Book Antiqua" w:cs="Arial"/>
          <w:sz w:val="24"/>
          <w:szCs w:val="24"/>
        </w:rPr>
        <w:t xml:space="preserve">: </w:t>
      </w:r>
      <w:proofErr w:type="spellStart"/>
      <w:r w:rsidRPr="00785402">
        <w:rPr>
          <w:rFonts w:ascii="Book Antiqua" w:hAnsi="Book Antiqua" w:cs="Arial"/>
          <w:sz w:val="24"/>
          <w:szCs w:val="24"/>
          <w:shd w:val="clear" w:color="auto" w:fill="FFFFFF"/>
        </w:rPr>
        <w:t>Mercapto</w:t>
      </w:r>
      <w:proofErr w:type="spellEnd"/>
      <w:r w:rsidRPr="00785402">
        <w:rPr>
          <w:rFonts w:ascii="Book Antiqua" w:hAnsi="Book Antiqua" w:cs="Arial"/>
          <w:sz w:val="24"/>
          <w:szCs w:val="24"/>
          <w:shd w:val="clear" w:color="auto" w:fill="FFFFFF"/>
        </w:rPr>
        <w:t xml:space="preserve"> acetyl tri glycine</w:t>
      </w:r>
      <w:r>
        <w:rPr>
          <w:rFonts w:ascii="Book Antiqua" w:hAnsi="Book Antiqua" w:cs="Arial"/>
          <w:sz w:val="24"/>
          <w:szCs w:val="24"/>
          <w:shd w:val="clear" w:color="auto" w:fill="FFFFFF"/>
        </w:rPr>
        <w:t>;</w:t>
      </w:r>
      <w:r w:rsidRPr="003249BD">
        <w:rPr>
          <w:rFonts w:ascii="Book Antiqua" w:hAnsi="Book Antiqua" w:cs="Arial"/>
          <w:sz w:val="24"/>
          <w:szCs w:val="24"/>
        </w:rPr>
        <w:t xml:space="preserve"> </w:t>
      </w:r>
      <w:r w:rsidRPr="00785402">
        <w:rPr>
          <w:rFonts w:ascii="Book Antiqua" w:hAnsi="Book Antiqua" w:cs="Arial"/>
          <w:sz w:val="24"/>
          <w:szCs w:val="24"/>
        </w:rPr>
        <w:t>ND</w:t>
      </w:r>
      <w:r>
        <w:rPr>
          <w:rFonts w:ascii="Book Antiqua" w:hAnsi="Book Antiqua" w:cs="Arial"/>
          <w:sz w:val="24"/>
          <w:szCs w:val="24"/>
        </w:rPr>
        <w:t xml:space="preserve">: </w:t>
      </w:r>
      <w:r w:rsidR="008E0D00" w:rsidRPr="00785402">
        <w:rPr>
          <w:rFonts w:ascii="Book Antiqua" w:hAnsi="Book Antiqua" w:cs="Arial"/>
          <w:sz w:val="24"/>
          <w:szCs w:val="24"/>
        </w:rPr>
        <w:t>No difference</w:t>
      </w:r>
      <w:r>
        <w:rPr>
          <w:rFonts w:ascii="Book Antiqua" w:hAnsi="Book Antiqua" w:cs="Arial"/>
          <w:sz w:val="24"/>
          <w:szCs w:val="24"/>
        </w:rPr>
        <w:t>.</w:t>
      </w:r>
    </w:p>
    <w:p w14:paraId="1B4D056A" w14:textId="77777777" w:rsidR="00C31BC0" w:rsidRPr="004462ED" w:rsidRDefault="00C31BC0" w:rsidP="004462ED">
      <w:pPr>
        <w:adjustRightInd w:val="0"/>
        <w:snapToGrid w:val="0"/>
        <w:spacing w:after="0" w:line="360" w:lineRule="auto"/>
        <w:jc w:val="both"/>
        <w:rPr>
          <w:rFonts w:ascii="Book Antiqua" w:hAnsi="Book Antiqua" w:cs="Arial"/>
          <w:sz w:val="24"/>
          <w:szCs w:val="24"/>
        </w:rPr>
      </w:pPr>
    </w:p>
    <w:p w14:paraId="62C48967" w14:textId="2F420B64" w:rsidR="00740F6F" w:rsidRPr="004462ED" w:rsidRDefault="00740F6F" w:rsidP="004462ED">
      <w:pPr>
        <w:adjustRightInd w:val="0"/>
        <w:snapToGrid w:val="0"/>
        <w:spacing w:after="0" w:line="360" w:lineRule="auto"/>
        <w:jc w:val="both"/>
        <w:rPr>
          <w:rFonts w:ascii="Book Antiqua" w:hAnsi="Book Antiqua" w:cs="Arial"/>
          <w:sz w:val="24"/>
          <w:szCs w:val="24"/>
        </w:rPr>
      </w:pPr>
    </w:p>
    <w:sectPr w:rsidR="00740F6F" w:rsidRPr="004462ED" w:rsidSect="009C5D70">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9C8E" w14:textId="77777777" w:rsidR="00FC7EAC" w:rsidRDefault="00FC7EAC" w:rsidP="00543065">
      <w:pPr>
        <w:spacing w:after="0" w:line="240" w:lineRule="auto"/>
      </w:pPr>
      <w:r>
        <w:separator/>
      </w:r>
    </w:p>
  </w:endnote>
  <w:endnote w:type="continuationSeparator" w:id="0">
    <w:p w14:paraId="58A337B7" w14:textId="77777777" w:rsidR="00FC7EAC" w:rsidRDefault="00FC7EAC" w:rsidP="0054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529621"/>
      <w:docPartObj>
        <w:docPartGallery w:val="Page Numbers (Bottom of Page)"/>
        <w:docPartUnique/>
      </w:docPartObj>
    </w:sdtPr>
    <w:sdtEndPr>
      <w:rPr>
        <w:rStyle w:val="PageNumber"/>
      </w:rPr>
    </w:sdtEndPr>
    <w:sdtContent>
      <w:p w14:paraId="378938AD" w14:textId="6B2ED22D" w:rsidR="007600FE" w:rsidRDefault="007600FE" w:rsidP="005430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89DC4" w14:textId="77777777" w:rsidR="007600FE" w:rsidRDefault="0076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626090"/>
      <w:docPartObj>
        <w:docPartGallery w:val="Page Numbers (Bottom of Page)"/>
        <w:docPartUnique/>
      </w:docPartObj>
    </w:sdtPr>
    <w:sdtEndPr/>
    <w:sdtContent>
      <w:sdt>
        <w:sdtPr>
          <w:id w:val="-1769616900"/>
          <w:docPartObj>
            <w:docPartGallery w:val="Page Numbers (Top of Page)"/>
            <w:docPartUnique/>
          </w:docPartObj>
        </w:sdtPr>
        <w:sdtEndPr/>
        <w:sdtContent>
          <w:p w14:paraId="364A5F32" w14:textId="5F0C4A05" w:rsidR="007600FE" w:rsidRDefault="007600FE">
            <w:pPr>
              <w:pStyle w:val="Footer"/>
              <w:jc w:val="right"/>
            </w:pPr>
            <w:r>
              <w:rPr>
                <w:lang w:val="zh-CN" w:eastAsia="zh-CN"/>
              </w:rPr>
              <w:t xml:space="preserve"> </w:t>
            </w:r>
            <w:r w:rsidRPr="004462ED">
              <w:rPr>
                <w:sz w:val="24"/>
                <w:szCs w:val="24"/>
              </w:rPr>
              <w:fldChar w:fldCharType="begin"/>
            </w:r>
            <w:r w:rsidRPr="004462ED">
              <w:instrText>PAGE</w:instrText>
            </w:r>
            <w:r w:rsidRPr="004462ED">
              <w:rPr>
                <w:sz w:val="24"/>
                <w:szCs w:val="24"/>
              </w:rPr>
              <w:fldChar w:fldCharType="separate"/>
            </w:r>
            <w:r w:rsidR="005610C1">
              <w:rPr>
                <w:noProof/>
              </w:rPr>
              <w:t>21</w:t>
            </w:r>
            <w:r w:rsidRPr="004462ED">
              <w:rPr>
                <w:sz w:val="24"/>
                <w:szCs w:val="24"/>
              </w:rPr>
              <w:fldChar w:fldCharType="end"/>
            </w:r>
            <w:r w:rsidRPr="004462ED">
              <w:rPr>
                <w:lang w:val="zh-CN" w:eastAsia="zh-CN"/>
              </w:rPr>
              <w:t>/</w:t>
            </w:r>
            <w:r w:rsidRPr="004462ED">
              <w:rPr>
                <w:sz w:val="24"/>
                <w:szCs w:val="24"/>
              </w:rPr>
              <w:fldChar w:fldCharType="begin"/>
            </w:r>
            <w:r w:rsidRPr="004462ED">
              <w:instrText>NUMPAGES</w:instrText>
            </w:r>
            <w:r w:rsidRPr="004462ED">
              <w:rPr>
                <w:sz w:val="24"/>
                <w:szCs w:val="24"/>
              </w:rPr>
              <w:fldChar w:fldCharType="separate"/>
            </w:r>
            <w:r w:rsidR="005610C1">
              <w:rPr>
                <w:noProof/>
              </w:rPr>
              <w:t>27</w:t>
            </w:r>
            <w:r w:rsidRPr="004462ED">
              <w:rPr>
                <w:sz w:val="24"/>
                <w:szCs w:val="24"/>
              </w:rPr>
              <w:fldChar w:fldCharType="end"/>
            </w:r>
          </w:p>
        </w:sdtContent>
      </w:sdt>
    </w:sdtContent>
  </w:sdt>
  <w:p w14:paraId="2E2248EE" w14:textId="77777777" w:rsidR="007600FE" w:rsidRDefault="0076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1648" w14:textId="77777777" w:rsidR="00FC7EAC" w:rsidRDefault="00FC7EAC" w:rsidP="00543065">
      <w:pPr>
        <w:spacing w:after="0" w:line="240" w:lineRule="auto"/>
      </w:pPr>
      <w:r>
        <w:separator/>
      </w:r>
    </w:p>
  </w:footnote>
  <w:footnote w:type="continuationSeparator" w:id="0">
    <w:p w14:paraId="24FA77F0" w14:textId="77777777" w:rsidR="00FC7EAC" w:rsidRDefault="00FC7EAC" w:rsidP="00543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BC7"/>
    <w:multiLevelType w:val="hybridMultilevel"/>
    <w:tmpl w:val="735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37FCE"/>
    <w:multiLevelType w:val="hybridMultilevel"/>
    <w:tmpl w:val="D25C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E359C"/>
    <w:multiLevelType w:val="hybridMultilevel"/>
    <w:tmpl w:val="1F1E4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B3B94"/>
    <w:multiLevelType w:val="hybridMultilevel"/>
    <w:tmpl w:val="D0469A36"/>
    <w:lvl w:ilvl="0" w:tplc="8E8E8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06405B"/>
    <w:multiLevelType w:val="hybridMultilevel"/>
    <w:tmpl w:val="77244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0F9B"/>
    <w:multiLevelType w:val="hybridMultilevel"/>
    <w:tmpl w:val="3A206C56"/>
    <w:lvl w:ilvl="0" w:tplc="6144C4FA">
      <w:start w:val="3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DC"/>
    <w:rsid w:val="00001673"/>
    <w:rsid w:val="00016983"/>
    <w:rsid w:val="00017ACD"/>
    <w:rsid w:val="000307F8"/>
    <w:rsid w:val="00040DF2"/>
    <w:rsid w:val="00046694"/>
    <w:rsid w:val="00054B4A"/>
    <w:rsid w:val="00056869"/>
    <w:rsid w:val="00060C44"/>
    <w:rsid w:val="00061B99"/>
    <w:rsid w:val="000635D0"/>
    <w:rsid w:val="00064F2A"/>
    <w:rsid w:val="000676D8"/>
    <w:rsid w:val="00071012"/>
    <w:rsid w:val="000722C4"/>
    <w:rsid w:val="00072498"/>
    <w:rsid w:val="00074411"/>
    <w:rsid w:val="00080FAD"/>
    <w:rsid w:val="00082DCD"/>
    <w:rsid w:val="00084EF1"/>
    <w:rsid w:val="00090DA5"/>
    <w:rsid w:val="00093260"/>
    <w:rsid w:val="000938AD"/>
    <w:rsid w:val="00096119"/>
    <w:rsid w:val="000A04E2"/>
    <w:rsid w:val="000A1020"/>
    <w:rsid w:val="000B1251"/>
    <w:rsid w:val="000B2F92"/>
    <w:rsid w:val="000C30ED"/>
    <w:rsid w:val="000C56FD"/>
    <w:rsid w:val="000C741E"/>
    <w:rsid w:val="000D250A"/>
    <w:rsid w:val="000D601A"/>
    <w:rsid w:val="000E735D"/>
    <w:rsid w:val="000F110A"/>
    <w:rsid w:val="000F643D"/>
    <w:rsid w:val="001004C6"/>
    <w:rsid w:val="00116EB6"/>
    <w:rsid w:val="001244FE"/>
    <w:rsid w:val="0012497F"/>
    <w:rsid w:val="00131182"/>
    <w:rsid w:val="00132049"/>
    <w:rsid w:val="001370B8"/>
    <w:rsid w:val="001442AE"/>
    <w:rsid w:val="00156010"/>
    <w:rsid w:val="00157445"/>
    <w:rsid w:val="001609E8"/>
    <w:rsid w:val="001612E4"/>
    <w:rsid w:val="00162374"/>
    <w:rsid w:val="00166F75"/>
    <w:rsid w:val="00173332"/>
    <w:rsid w:val="0017374C"/>
    <w:rsid w:val="001802A4"/>
    <w:rsid w:val="00183796"/>
    <w:rsid w:val="00185F5A"/>
    <w:rsid w:val="00192E79"/>
    <w:rsid w:val="00192F29"/>
    <w:rsid w:val="001A7244"/>
    <w:rsid w:val="001B1A25"/>
    <w:rsid w:val="001B579F"/>
    <w:rsid w:val="001D43E3"/>
    <w:rsid w:val="001D7570"/>
    <w:rsid w:val="001E1D73"/>
    <w:rsid w:val="001E3A7C"/>
    <w:rsid w:val="001E4349"/>
    <w:rsid w:val="001F10D7"/>
    <w:rsid w:val="00203344"/>
    <w:rsid w:val="002033A2"/>
    <w:rsid w:val="00204376"/>
    <w:rsid w:val="0020457A"/>
    <w:rsid w:val="00215B57"/>
    <w:rsid w:val="00216619"/>
    <w:rsid w:val="00235588"/>
    <w:rsid w:val="00236A59"/>
    <w:rsid w:val="00242F74"/>
    <w:rsid w:val="00263ECA"/>
    <w:rsid w:val="002645B0"/>
    <w:rsid w:val="00270C5B"/>
    <w:rsid w:val="002718A4"/>
    <w:rsid w:val="0028329F"/>
    <w:rsid w:val="00296D64"/>
    <w:rsid w:val="002A52BF"/>
    <w:rsid w:val="002B030C"/>
    <w:rsid w:val="002C1765"/>
    <w:rsid w:val="002C2BE3"/>
    <w:rsid w:val="002C4B59"/>
    <w:rsid w:val="002E513B"/>
    <w:rsid w:val="002F5062"/>
    <w:rsid w:val="003041DF"/>
    <w:rsid w:val="0030663A"/>
    <w:rsid w:val="0030700E"/>
    <w:rsid w:val="00313E68"/>
    <w:rsid w:val="003249BD"/>
    <w:rsid w:val="00333539"/>
    <w:rsid w:val="00335D8A"/>
    <w:rsid w:val="00337C0C"/>
    <w:rsid w:val="003462C4"/>
    <w:rsid w:val="00347F7A"/>
    <w:rsid w:val="00350DED"/>
    <w:rsid w:val="003648F4"/>
    <w:rsid w:val="00367E05"/>
    <w:rsid w:val="00382352"/>
    <w:rsid w:val="003932E0"/>
    <w:rsid w:val="003A0CF6"/>
    <w:rsid w:val="003C1F01"/>
    <w:rsid w:val="003D2E29"/>
    <w:rsid w:val="003D3E5F"/>
    <w:rsid w:val="003D5D69"/>
    <w:rsid w:val="003D6EC3"/>
    <w:rsid w:val="003E0A70"/>
    <w:rsid w:val="003E0CE3"/>
    <w:rsid w:val="003F4314"/>
    <w:rsid w:val="003F69DC"/>
    <w:rsid w:val="003F7CD2"/>
    <w:rsid w:val="00400591"/>
    <w:rsid w:val="004160E6"/>
    <w:rsid w:val="00417AED"/>
    <w:rsid w:val="00422067"/>
    <w:rsid w:val="00425A67"/>
    <w:rsid w:val="00434839"/>
    <w:rsid w:val="004377C7"/>
    <w:rsid w:val="00445DC3"/>
    <w:rsid w:val="004462ED"/>
    <w:rsid w:val="00446A63"/>
    <w:rsid w:val="00450F26"/>
    <w:rsid w:val="0045186C"/>
    <w:rsid w:val="00454177"/>
    <w:rsid w:val="00454FD6"/>
    <w:rsid w:val="004710B5"/>
    <w:rsid w:val="004840AD"/>
    <w:rsid w:val="0049152C"/>
    <w:rsid w:val="004928DC"/>
    <w:rsid w:val="004A10C0"/>
    <w:rsid w:val="004A13D7"/>
    <w:rsid w:val="004A5984"/>
    <w:rsid w:val="004B063E"/>
    <w:rsid w:val="004B1026"/>
    <w:rsid w:val="004B3090"/>
    <w:rsid w:val="004B7B3B"/>
    <w:rsid w:val="004D044A"/>
    <w:rsid w:val="004D688D"/>
    <w:rsid w:val="004E07C9"/>
    <w:rsid w:val="004F67B9"/>
    <w:rsid w:val="005003B6"/>
    <w:rsid w:val="00514FDF"/>
    <w:rsid w:val="00515B26"/>
    <w:rsid w:val="00515CE4"/>
    <w:rsid w:val="00516930"/>
    <w:rsid w:val="00517AF5"/>
    <w:rsid w:val="00525706"/>
    <w:rsid w:val="005258CA"/>
    <w:rsid w:val="00534E87"/>
    <w:rsid w:val="00543065"/>
    <w:rsid w:val="00546D6A"/>
    <w:rsid w:val="00560DDB"/>
    <w:rsid w:val="005610C1"/>
    <w:rsid w:val="00564338"/>
    <w:rsid w:val="00571EC2"/>
    <w:rsid w:val="005732B0"/>
    <w:rsid w:val="005913DF"/>
    <w:rsid w:val="005C081C"/>
    <w:rsid w:val="005C2667"/>
    <w:rsid w:val="005E16E7"/>
    <w:rsid w:val="005E4AD8"/>
    <w:rsid w:val="005F0A18"/>
    <w:rsid w:val="005F0A65"/>
    <w:rsid w:val="005F0B6C"/>
    <w:rsid w:val="005F1FE7"/>
    <w:rsid w:val="005F296A"/>
    <w:rsid w:val="005F4F07"/>
    <w:rsid w:val="005F6BA2"/>
    <w:rsid w:val="005F6BD3"/>
    <w:rsid w:val="005F6E92"/>
    <w:rsid w:val="00613F48"/>
    <w:rsid w:val="00621D57"/>
    <w:rsid w:val="00622740"/>
    <w:rsid w:val="00624256"/>
    <w:rsid w:val="00625F2D"/>
    <w:rsid w:val="00631A29"/>
    <w:rsid w:val="00637673"/>
    <w:rsid w:val="00640E6B"/>
    <w:rsid w:val="0064683D"/>
    <w:rsid w:val="00646F66"/>
    <w:rsid w:val="0064708E"/>
    <w:rsid w:val="00653C35"/>
    <w:rsid w:val="0065616B"/>
    <w:rsid w:val="00665CDB"/>
    <w:rsid w:val="00683220"/>
    <w:rsid w:val="006954FA"/>
    <w:rsid w:val="00697395"/>
    <w:rsid w:val="006A166A"/>
    <w:rsid w:val="006A31D5"/>
    <w:rsid w:val="006A5BCA"/>
    <w:rsid w:val="006C24B4"/>
    <w:rsid w:val="006D1732"/>
    <w:rsid w:val="006D179B"/>
    <w:rsid w:val="006E0541"/>
    <w:rsid w:val="006E3B1C"/>
    <w:rsid w:val="006E53B3"/>
    <w:rsid w:val="00707CE3"/>
    <w:rsid w:val="00715391"/>
    <w:rsid w:val="00715942"/>
    <w:rsid w:val="007222E7"/>
    <w:rsid w:val="00723F43"/>
    <w:rsid w:val="00734753"/>
    <w:rsid w:val="0073614B"/>
    <w:rsid w:val="00740F6F"/>
    <w:rsid w:val="00747DC1"/>
    <w:rsid w:val="00753105"/>
    <w:rsid w:val="007566C0"/>
    <w:rsid w:val="007600FE"/>
    <w:rsid w:val="00763CA3"/>
    <w:rsid w:val="007659FC"/>
    <w:rsid w:val="00780BE9"/>
    <w:rsid w:val="00784080"/>
    <w:rsid w:val="00785402"/>
    <w:rsid w:val="00787622"/>
    <w:rsid w:val="00790DF0"/>
    <w:rsid w:val="007913A1"/>
    <w:rsid w:val="007C177F"/>
    <w:rsid w:val="007E6CE4"/>
    <w:rsid w:val="007F0210"/>
    <w:rsid w:val="007F4D8B"/>
    <w:rsid w:val="007F739E"/>
    <w:rsid w:val="00801A1E"/>
    <w:rsid w:val="008159B0"/>
    <w:rsid w:val="008232AC"/>
    <w:rsid w:val="00826B8B"/>
    <w:rsid w:val="008350EF"/>
    <w:rsid w:val="0084616E"/>
    <w:rsid w:val="0085050A"/>
    <w:rsid w:val="0086678F"/>
    <w:rsid w:val="008727D6"/>
    <w:rsid w:val="00891A67"/>
    <w:rsid w:val="00894B27"/>
    <w:rsid w:val="008A0882"/>
    <w:rsid w:val="008C52E6"/>
    <w:rsid w:val="008C5D82"/>
    <w:rsid w:val="008D1847"/>
    <w:rsid w:val="008D2245"/>
    <w:rsid w:val="008D478F"/>
    <w:rsid w:val="008E0D00"/>
    <w:rsid w:val="008E21FE"/>
    <w:rsid w:val="008E297B"/>
    <w:rsid w:val="008F00CE"/>
    <w:rsid w:val="008F4F4A"/>
    <w:rsid w:val="008F68CD"/>
    <w:rsid w:val="00913AB2"/>
    <w:rsid w:val="009415C4"/>
    <w:rsid w:val="00944043"/>
    <w:rsid w:val="009618B2"/>
    <w:rsid w:val="00961CD8"/>
    <w:rsid w:val="009676E5"/>
    <w:rsid w:val="00973BBA"/>
    <w:rsid w:val="00980B4B"/>
    <w:rsid w:val="0098225F"/>
    <w:rsid w:val="0099033E"/>
    <w:rsid w:val="0099568A"/>
    <w:rsid w:val="009A2458"/>
    <w:rsid w:val="009B3C13"/>
    <w:rsid w:val="009B4EB6"/>
    <w:rsid w:val="009B5ADA"/>
    <w:rsid w:val="009C2DA4"/>
    <w:rsid w:val="009C462D"/>
    <w:rsid w:val="009C5D70"/>
    <w:rsid w:val="009C7E99"/>
    <w:rsid w:val="009D39FF"/>
    <w:rsid w:val="009E0CC3"/>
    <w:rsid w:val="009E1430"/>
    <w:rsid w:val="009E58A6"/>
    <w:rsid w:val="009F1A1A"/>
    <w:rsid w:val="009F3C34"/>
    <w:rsid w:val="009F60D1"/>
    <w:rsid w:val="00A019DA"/>
    <w:rsid w:val="00A044B3"/>
    <w:rsid w:val="00A06423"/>
    <w:rsid w:val="00A1678D"/>
    <w:rsid w:val="00A214AD"/>
    <w:rsid w:val="00A22063"/>
    <w:rsid w:val="00A235F2"/>
    <w:rsid w:val="00A246F4"/>
    <w:rsid w:val="00A2764D"/>
    <w:rsid w:val="00A431BB"/>
    <w:rsid w:val="00A43CD4"/>
    <w:rsid w:val="00A46D49"/>
    <w:rsid w:val="00A61026"/>
    <w:rsid w:val="00A661EB"/>
    <w:rsid w:val="00A723AE"/>
    <w:rsid w:val="00A73C03"/>
    <w:rsid w:val="00A83047"/>
    <w:rsid w:val="00AB3842"/>
    <w:rsid w:val="00AC05BF"/>
    <w:rsid w:val="00AC2398"/>
    <w:rsid w:val="00AE2524"/>
    <w:rsid w:val="00AE35B5"/>
    <w:rsid w:val="00AF4C69"/>
    <w:rsid w:val="00AF5DC2"/>
    <w:rsid w:val="00B03284"/>
    <w:rsid w:val="00B0604E"/>
    <w:rsid w:val="00B07FE0"/>
    <w:rsid w:val="00B168F7"/>
    <w:rsid w:val="00B23DC4"/>
    <w:rsid w:val="00B272BF"/>
    <w:rsid w:val="00B328E7"/>
    <w:rsid w:val="00B34A3E"/>
    <w:rsid w:val="00B34B95"/>
    <w:rsid w:val="00B34BE9"/>
    <w:rsid w:val="00B41730"/>
    <w:rsid w:val="00B417FD"/>
    <w:rsid w:val="00B503DA"/>
    <w:rsid w:val="00B5567A"/>
    <w:rsid w:val="00B67525"/>
    <w:rsid w:val="00B73A2C"/>
    <w:rsid w:val="00B73F2D"/>
    <w:rsid w:val="00B80AB5"/>
    <w:rsid w:val="00B87173"/>
    <w:rsid w:val="00B96AFE"/>
    <w:rsid w:val="00B9787F"/>
    <w:rsid w:val="00BA3D72"/>
    <w:rsid w:val="00BA55B9"/>
    <w:rsid w:val="00BC395A"/>
    <w:rsid w:val="00BC40CE"/>
    <w:rsid w:val="00BC682F"/>
    <w:rsid w:val="00BE5536"/>
    <w:rsid w:val="00BE6359"/>
    <w:rsid w:val="00BF2318"/>
    <w:rsid w:val="00BF2B95"/>
    <w:rsid w:val="00BF67DE"/>
    <w:rsid w:val="00C05EA5"/>
    <w:rsid w:val="00C073C1"/>
    <w:rsid w:val="00C1028F"/>
    <w:rsid w:val="00C157C8"/>
    <w:rsid w:val="00C31BC0"/>
    <w:rsid w:val="00C40942"/>
    <w:rsid w:val="00C409F1"/>
    <w:rsid w:val="00C47E11"/>
    <w:rsid w:val="00C65B7D"/>
    <w:rsid w:val="00C7088C"/>
    <w:rsid w:val="00C7522E"/>
    <w:rsid w:val="00C777E1"/>
    <w:rsid w:val="00C81D0C"/>
    <w:rsid w:val="00C8364E"/>
    <w:rsid w:val="00C83B2D"/>
    <w:rsid w:val="00C94FDC"/>
    <w:rsid w:val="00C95565"/>
    <w:rsid w:val="00C97448"/>
    <w:rsid w:val="00CA3D83"/>
    <w:rsid w:val="00CC5682"/>
    <w:rsid w:val="00CD2DEA"/>
    <w:rsid w:val="00CE0467"/>
    <w:rsid w:val="00CE370D"/>
    <w:rsid w:val="00CE46DF"/>
    <w:rsid w:val="00CF1760"/>
    <w:rsid w:val="00CF3ADE"/>
    <w:rsid w:val="00D02808"/>
    <w:rsid w:val="00D0547E"/>
    <w:rsid w:val="00D07076"/>
    <w:rsid w:val="00D15B3E"/>
    <w:rsid w:val="00D15D20"/>
    <w:rsid w:val="00D163C4"/>
    <w:rsid w:val="00D24C6A"/>
    <w:rsid w:val="00D318B8"/>
    <w:rsid w:val="00D31F89"/>
    <w:rsid w:val="00D3346D"/>
    <w:rsid w:val="00D430A2"/>
    <w:rsid w:val="00D43567"/>
    <w:rsid w:val="00D44327"/>
    <w:rsid w:val="00D45EC9"/>
    <w:rsid w:val="00D47E35"/>
    <w:rsid w:val="00D53D85"/>
    <w:rsid w:val="00D574BE"/>
    <w:rsid w:val="00D64CB5"/>
    <w:rsid w:val="00D83CF1"/>
    <w:rsid w:val="00D865E5"/>
    <w:rsid w:val="00DA251A"/>
    <w:rsid w:val="00DA540A"/>
    <w:rsid w:val="00DA583A"/>
    <w:rsid w:val="00DA7B35"/>
    <w:rsid w:val="00DB0AD3"/>
    <w:rsid w:val="00DC28E7"/>
    <w:rsid w:val="00DC4076"/>
    <w:rsid w:val="00DD0621"/>
    <w:rsid w:val="00DD4348"/>
    <w:rsid w:val="00DD7605"/>
    <w:rsid w:val="00DE2032"/>
    <w:rsid w:val="00DE3C27"/>
    <w:rsid w:val="00DE6924"/>
    <w:rsid w:val="00DF17EF"/>
    <w:rsid w:val="00E20228"/>
    <w:rsid w:val="00E30ADE"/>
    <w:rsid w:val="00E65F9B"/>
    <w:rsid w:val="00E74F22"/>
    <w:rsid w:val="00E752EF"/>
    <w:rsid w:val="00E84DF2"/>
    <w:rsid w:val="00E857C5"/>
    <w:rsid w:val="00EA05DA"/>
    <w:rsid w:val="00EA718E"/>
    <w:rsid w:val="00EB0B5B"/>
    <w:rsid w:val="00EC4C6E"/>
    <w:rsid w:val="00EE276F"/>
    <w:rsid w:val="00EF1036"/>
    <w:rsid w:val="00F04C86"/>
    <w:rsid w:val="00F11C4E"/>
    <w:rsid w:val="00F1279D"/>
    <w:rsid w:val="00F143CB"/>
    <w:rsid w:val="00F311F3"/>
    <w:rsid w:val="00F3319C"/>
    <w:rsid w:val="00F343F1"/>
    <w:rsid w:val="00F3458C"/>
    <w:rsid w:val="00F40079"/>
    <w:rsid w:val="00F40669"/>
    <w:rsid w:val="00F623F7"/>
    <w:rsid w:val="00F64390"/>
    <w:rsid w:val="00F675CE"/>
    <w:rsid w:val="00F72A37"/>
    <w:rsid w:val="00F8071C"/>
    <w:rsid w:val="00F809A3"/>
    <w:rsid w:val="00F8454F"/>
    <w:rsid w:val="00F84722"/>
    <w:rsid w:val="00F91E71"/>
    <w:rsid w:val="00F94194"/>
    <w:rsid w:val="00F94A14"/>
    <w:rsid w:val="00F9551A"/>
    <w:rsid w:val="00F95D08"/>
    <w:rsid w:val="00F97B10"/>
    <w:rsid w:val="00FA64EA"/>
    <w:rsid w:val="00FA7987"/>
    <w:rsid w:val="00FB0E5D"/>
    <w:rsid w:val="00FB3C41"/>
    <w:rsid w:val="00FC4AB1"/>
    <w:rsid w:val="00FC7EAC"/>
    <w:rsid w:val="00FD1F79"/>
    <w:rsid w:val="00FD674F"/>
    <w:rsid w:val="00FD770E"/>
    <w:rsid w:val="00FE7E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9352"/>
  <w15:docId w15:val="{4EB76A92-72C3-44E3-93BF-F039BC1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0B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B06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06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8E"/>
    <w:rPr>
      <w:rFonts w:ascii="Tahoma" w:hAnsi="Tahoma" w:cs="Tahoma"/>
      <w:sz w:val="16"/>
      <w:szCs w:val="16"/>
    </w:rPr>
  </w:style>
  <w:style w:type="table" w:styleId="TableGrid">
    <w:name w:val="Table Grid"/>
    <w:basedOn w:val="TableNormal"/>
    <w:uiPriority w:val="59"/>
    <w:rsid w:val="002B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065"/>
  </w:style>
  <w:style w:type="character" w:styleId="PageNumber">
    <w:name w:val="page number"/>
    <w:basedOn w:val="DefaultParagraphFont"/>
    <w:uiPriority w:val="99"/>
    <w:semiHidden/>
    <w:unhideWhenUsed/>
    <w:rsid w:val="00543065"/>
  </w:style>
  <w:style w:type="character" w:customStyle="1" w:styleId="Heading2Char">
    <w:name w:val="Heading 2 Char"/>
    <w:basedOn w:val="DefaultParagraphFont"/>
    <w:link w:val="Heading2"/>
    <w:uiPriority w:val="9"/>
    <w:rsid w:val="00780BE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80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0BE9"/>
    <w:rPr>
      <w:color w:val="0000FF"/>
      <w:u w:val="single"/>
    </w:rPr>
  </w:style>
  <w:style w:type="paragraph" w:styleId="NoSpacing">
    <w:name w:val="No Spacing"/>
    <w:uiPriority w:val="1"/>
    <w:qFormat/>
    <w:rsid w:val="00A06423"/>
    <w:pPr>
      <w:spacing w:after="0" w:line="240" w:lineRule="auto"/>
    </w:pPr>
  </w:style>
  <w:style w:type="paragraph" w:styleId="ListParagraph">
    <w:name w:val="List Paragraph"/>
    <w:basedOn w:val="Normal"/>
    <w:uiPriority w:val="34"/>
    <w:qFormat/>
    <w:rsid w:val="00B03284"/>
    <w:pPr>
      <w:ind w:left="720"/>
      <w:contextualSpacing/>
    </w:pPr>
  </w:style>
  <w:style w:type="paragraph" w:customStyle="1" w:styleId="Body">
    <w:name w:val="Body"/>
    <w:qFormat/>
    <w:rsid w:val="00D02808"/>
    <w:pPr>
      <w:spacing w:after="0" w:line="240" w:lineRule="auto"/>
    </w:pPr>
    <w:rPr>
      <w:rFonts w:ascii="Helvetica" w:eastAsia="Arial Unicode MS" w:hAnsi="Arial Unicode MS" w:cs="Arial Unicode MS"/>
      <w:color w:val="000000"/>
      <w:lang w:val="en-US" w:eastAsia="en-GB"/>
    </w:rPr>
  </w:style>
  <w:style w:type="character" w:customStyle="1" w:styleId="FooterChar1">
    <w:name w:val="Footer Char1"/>
    <w:uiPriority w:val="99"/>
    <w:locked/>
    <w:rsid w:val="00D02808"/>
    <w:rPr>
      <w:rFonts w:ascii="Cambria" w:eastAsia="Times New Roman" w:hAnsi="Cambria" w:cs="Times New Roman"/>
      <w:sz w:val="20"/>
      <w:szCs w:val="20"/>
      <w:lang w:val="en-GB" w:eastAsia="en-GB"/>
    </w:rPr>
  </w:style>
  <w:style w:type="paragraph" w:styleId="Bibliography">
    <w:name w:val="Bibliography"/>
    <w:basedOn w:val="Normal"/>
    <w:next w:val="Normal"/>
    <w:uiPriority w:val="37"/>
    <w:semiHidden/>
    <w:unhideWhenUsed/>
    <w:rsid w:val="004D688D"/>
  </w:style>
  <w:style w:type="character" w:customStyle="1" w:styleId="Heading1Char">
    <w:name w:val="Heading 1 Char"/>
    <w:basedOn w:val="DefaultParagraphFont"/>
    <w:link w:val="Heading1"/>
    <w:uiPriority w:val="9"/>
    <w:rsid w:val="00D435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B06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063E"/>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4B063E"/>
  </w:style>
  <w:style w:type="character" w:customStyle="1" w:styleId="hlfld-title">
    <w:name w:val="hlfld-title"/>
    <w:basedOn w:val="DefaultParagraphFont"/>
    <w:rsid w:val="005C081C"/>
  </w:style>
  <w:style w:type="character" w:customStyle="1" w:styleId="author">
    <w:name w:val="author"/>
    <w:basedOn w:val="DefaultParagraphFont"/>
    <w:rsid w:val="005C081C"/>
  </w:style>
  <w:style w:type="character" w:customStyle="1" w:styleId="nlmxref-aff">
    <w:name w:val="nlm_xref-aff"/>
    <w:basedOn w:val="DefaultParagraphFont"/>
    <w:rsid w:val="005C081C"/>
  </w:style>
  <w:style w:type="character" w:customStyle="1" w:styleId="nlmx">
    <w:name w:val="nlm_x"/>
    <w:basedOn w:val="DefaultParagraphFont"/>
    <w:rsid w:val="005C081C"/>
  </w:style>
  <w:style w:type="character" w:customStyle="1" w:styleId="mixed-citation">
    <w:name w:val="mixed-citation"/>
    <w:basedOn w:val="DefaultParagraphFont"/>
    <w:rsid w:val="002718A4"/>
  </w:style>
  <w:style w:type="character" w:customStyle="1" w:styleId="ref-title">
    <w:name w:val="ref-title"/>
    <w:basedOn w:val="DefaultParagraphFont"/>
    <w:rsid w:val="002718A4"/>
  </w:style>
  <w:style w:type="character" w:styleId="Emphasis">
    <w:name w:val="Emphasis"/>
    <w:basedOn w:val="DefaultParagraphFont"/>
    <w:uiPriority w:val="20"/>
    <w:qFormat/>
    <w:rsid w:val="002718A4"/>
    <w:rPr>
      <w:i/>
      <w:iCs/>
    </w:rPr>
  </w:style>
  <w:style w:type="character" w:customStyle="1" w:styleId="ref-vol">
    <w:name w:val="ref-vol"/>
    <w:basedOn w:val="DefaultParagraphFont"/>
    <w:rsid w:val="002718A4"/>
  </w:style>
  <w:style w:type="character" w:customStyle="1" w:styleId="highlight">
    <w:name w:val="highlight"/>
    <w:basedOn w:val="DefaultParagraphFont"/>
    <w:rsid w:val="00F3458C"/>
  </w:style>
  <w:style w:type="character" w:styleId="CommentReference">
    <w:name w:val="annotation reference"/>
    <w:basedOn w:val="DefaultParagraphFont"/>
    <w:uiPriority w:val="99"/>
    <w:semiHidden/>
    <w:unhideWhenUsed/>
    <w:rsid w:val="000307F8"/>
    <w:rPr>
      <w:sz w:val="16"/>
      <w:szCs w:val="16"/>
    </w:rPr>
  </w:style>
  <w:style w:type="paragraph" w:styleId="CommentText">
    <w:name w:val="annotation text"/>
    <w:basedOn w:val="Normal"/>
    <w:link w:val="CommentTextChar"/>
    <w:uiPriority w:val="99"/>
    <w:semiHidden/>
    <w:unhideWhenUsed/>
    <w:rsid w:val="000307F8"/>
    <w:pPr>
      <w:spacing w:line="240" w:lineRule="auto"/>
    </w:pPr>
    <w:rPr>
      <w:sz w:val="20"/>
      <w:szCs w:val="20"/>
    </w:rPr>
  </w:style>
  <w:style w:type="character" w:customStyle="1" w:styleId="CommentTextChar">
    <w:name w:val="Comment Text Char"/>
    <w:basedOn w:val="DefaultParagraphFont"/>
    <w:link w:val="CommentText"/>
    <w:uiPriority w:val="99"/>
    <w:semiHidden/>
    <w:rsid w:val="000307F8"/>
    <w:rPr>
      <w:sz w:val="20"/>
      <w:szCs w:val="20"/>
    </w:rPr>
  </w:style>
  <w:style w:type="paragraph" w:styleId="CommentSubject">
    <w:name w:val="annotation subject"/>
    <w:basedOn w:val="CommentText"/>
    <w:next w:val="CommentText"/>
    <w:link w:val="CommentSubjectChar"/>
    <w:uiPriority w:val="99"/>
    <w:semiHidden/>
    <w:unhideWhenUsed/>
    <w:rsid w:val="000307F8"/>
    <w:rPr>
      <w:b/>
      <w:bCs/>
    </w:rPr>
  </w:style>
  <w:style w:type="character" w:customStyle="1" w:styleId="CommentSubjectChar">
    <w:name w:val="Comment Subject Char"/>
    <w:basedOn w:val="CommentTextChar"/>
    <w:link w:val="CommentSubject"/>
    <w:uiPriority w:val="99"/>
    <w:semiHidden/>
    <w:rsid w:val="000307F8"/>
    <w:rPr>
      <w:b/>
      <w:bCs/>
      <w:sz w:val="20"/>
      <w:szCs w:val="20"/>
    </w:rPr>
  </w:style>
  <w:style w:type="paragraph" w:customStyle="1" w:styleId="Title1">
    <w:name w:val="Title1"/>
    <w:basedOn w:val="Normal"/>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F4314"/>
  </w:style>
  <w:style w:type="paragraph" w:customStyle="1" w:styleId="copyright">
    <w:name w:val="copyright"/>
    <w:basedOn w:val="Normal"/>
    <w:rsid w:val="00EA7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71012"/>
    <w:pPr>
      <w:spacing w:after="0" w:line="240" w:lineRule="auto"/>
    </w:pPr>
  </w:style>
  <w:style w:type="paragraph" w:styleId="Header">
    <w:name w:val="header"/>
    <w:basedOn w:val="Normal"/>
    <w:link w:val="HeaderChar"/>
    <w:uiPriority w:val="99"/>
    <w:unhideWhenUsed/>
    <w:rsid w:val="006E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B3"/>
  </w:style>
  <w:style w:type="character" w:styleId="Strong">
    <w:name w:val="Strong"/>
    <w:basedOn w:val="DefaultParagraphFont"/>
    <w:uiPriority w:val="22"/>
    <w:qFormat/>
    <w:rsid w:val="001612E4"/>
    <w:rPr>
      <w:b/>
      <w:bCs/>
    </w:rPr>
  </w:style>
  <w:style w:type="character" w:styleId="FollowedHyperlink">
    <w:name w:val="FollowedHyperlink"/>
    <w:basedOn w:val="DefaultParagraphFont"/>
    <w:uiPriority w:val="99"/>
    <w:semiHidden/>
    <w:unhideWhenUsed/>
    <w:rsid w:val="000C5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10">
      <w:bodyDiv w:val="1"/>
      <w:marLeft w:val="0"/>
      <w:marRight w:val="0"/>
      <w:marTop w:val="0"/>
      <w:marBottom w:val="0"/>
      <w:divBdr>
        <w:top w:val="none" w:sz="0" w:space="0" w:color="auto"/>
        <w:left w:val="none" w:sz="0" w:space="0" w:color="auto"/>
        <w:bottom w:val="none" w:sz="0" w:space="0" w:color="auto"/>
        <w:right w:val="none" w:sz="0" w:space="0" w:color="auto"/>
      </w:divBdr>
    </w:div>
    <w:div w:id="36007996">
      <w:bodyDiv w:val="1"/>
      <w:marLeft w:val="0"/>
      <w:marRight w:val="0"/>
      <w:marTop w:val="0"/>
      <w:marBottom w:val="0"/>
      <w:divBdr>
        <w:top w:val="none" w:sz="0" w:space="0" w:color="auto"/>
        <w:left w:val="none" w:sz="0" w:space="0" w:color="auto"/>
        <w:bottom w:val="none" w:sz="0" w:space="0" w:color="auto"/>
        <w:right w:val="none" w:sz="0" w:space="0" w:color="auto"/>
      </w:divBdr>
    </w:div>
    <w:div w:id="108012657">
      <w:bodyDiv w:val="1"/>
      <w:marLeft w:val="0"/>
      <w:marRight w:val="0"/>
      <w:marTop w:val="0"/>
      <w:marBottom w:val="0"/>
      <w:divBdr>
        <w:top w:val="none" w:sz="0" w:space="0" w:color="auto"/>
        <w:left w:val="none" w:sz="0" w:space="0" w:color="auto"/>
        <w:bottom w:val="none" w:sz="0" w:space="0" w:color="auto"/>
        <w:right w:val="none" w:sz="0" w:space="0" w:color="auto"/>
      </w:divBdr>
      <w:divsChild>
        <w:div w:id="1993371202">
          <w:marLeft w:val="0"/>
          <w:marRight w:val="0"/>
          <w:marTop w:val="0"/>
          <w:marBottom w:val="0"/>
          <w:divBdr>
            <w:top w:val="none" w:sz="0" w:space="0" w:color="auto"/>
            <w:left w:val="none" w:sz="0" w:space="0" w:color="auto"/>
            <w:bottom w:val="none" w:sz="0" w:space="0" w:color="auto"/>
            <w:right w:val="none" w:sz="0" w:space="0" w:color="auto"/>
          </w:divBdr>
        </w:div>
        <w:div w:id="2134404547">
          <w:marLeft w:val="0"/>
          <w:marRight w:val="0"/>
          <w:marTop w:val="0"/>
          <w:marBottom w:val="0"/>
          <w:divBdr>
            <w:top w:val="none" w:sz="0" w:space="0" w:color="auto"/>
            <w:left w:val="none" w:sz="0" w:space="0" w:color="auto"/>
            <w:bottom w:val="none" w:sz="0" w:space="0" w:color="auto"/>
            <w:right w:val="none" w:sz="0" w:space="0" w:color="auto"/>
          </w:divBdr>
        </w:div>
        <w:div w:id="1430659386">
          <w:marLeft w:val="0"/>
          <w:marRight w:val="0"/>
          <w:marTop w:val="0"/>
          <w:marBottom w:val="0"/>
          <w:divBdr>
            <w:top w:val="none" w:sz="0" w:space="0" w:color="auto"/>
            <w:left w:val="none" w:sz="0" w:space="0" w:color="auto"/>
            <w:bottom w:val="none" w:sz="0" w:space="0" w:color="auto"/>
            <w:right w:val="none" w:sz="0" w:space="0" w:color="auto"/>
          </w:divBdr>
          <w:divsChild>
            <w:div w:id="65879734">
              <w:marLeft w:val="0"/>
              <w:marRight w:val="0"/>
              <w:marTop w:val="0"/>
              <w:marBottom w:val="0"/>
              <w:divBdr>
                <w:top w:val="none" w:sz="0" w:space="0" w:color="auto"/>
                <w:left w:val="none" w:sz="0" w:space="0" w:color="auto"/>
                <w:bottom w:val="none" w:sz="0" w:space="0" w:color="auto"/>
                <w:right w:val="none" w:sz="0" w:space="0" w:color="auto"/>
              </w:divBdr>
            </w:div>
          </w:divsChild>
        </w:div>
        <w:div w:id="61022923">
          <w:marLeft w:val="0"/>
          <w:marRight w:val="0"/>
          <w:marTop w:val="0"/>
          <w:marBottom w:val="0"/>
          <w:divBdr>
            <w:top w:val="none" w:sz="0" w:space="0" w:color="auto"/>
            <w:left w:val="none" w:sz="0" w:space="0" w:color="auto"/>
            <w:bottom w:val="none" w:sz="0" w:space="0" w:color="auto"/>
            <w:right w:val="none" w:sz="0" w:space="0" w:color="auto"/>
          </w:divBdr>
          <w:divsChild>
            <w:div w:id="1377464111">
              <w:marLeft w:val="0"/>
              <w:marRight w:val="0"/>
              <w:marTop w:val="0"/>
              <w:marBottom w:val="0"/>
              <w:divBdr>
                <w:top w:val="none" w:sz="0" w:space="0" w:color="auto"/>
                <w:left w:val="none" w:sz="0" w:space="0" w:color="auto"/>
                <w:bottom w:val="none" w:sz="0" w:space="0" w:color="auto"/>
                <w:right w:val="none" w:sz="0" w:space="0" w:color="auto"/>
              </w:divBdr>
            </w:div>
          </w:divsChild>
        </w:div>
        <w:div w:id="87777884">
          <w:marLeft w:val="0"/>
          <w:marRight w:val="0"/>
          <w:marTop w:val="0"/>
          <w:marBottom w:val="0"/>
          <w:divBdr>
            <w:top w:val="none" w:sz="0" w:space="0" w:color="auto"/>
            <w:left w:val="none" w:sz="0" w:space="0" w:color="auto"/>
            <w:bottom w:val="none" w:sz="0" w:space="0" w:color="auto"/>
            <w:right w:val="none" w:sz="0" w:space="0" w:color="auto"/>
          </w:divBdr>
          <w:divsChild>
            <w:div w:id="15765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954">
      <w:bodyDiv w:val="1"/>
      <w:marLeft w:val="0"/>
      <w:marRight w:val="0"/>
      <w:marTop w:val="0"/>
      <w:marBottom w:val="0"/>
      <w:divBdr>
        <w:top w:val="none" w:sz="0" w:space="0" w:color="auto"/>
        <w:left w:val="none" w:sz="0" w:space="0" w:color="auto"/>
        <w:bottom w:val="none" w:sz="0" w:space="0" w:color="auto"/>
        <w:right w:val="none" w:sz="0" w:space="0" w:color="auto"/>
      </w:divBdr>
    </w:div>
    <w:div w:id="129710178">
      <w:bodyDiv w:val="1"/>
      <w:marLeft w:val="0"/>
      <w:marRight w:val="0"/>
      <w:marTop w:val="0"/>
      <w:marBottom w:val="0"/>
      <w:divBdr>
        <w:top w:val="none" w:sz="0" w:space="0" w:color="auto"/>
        <w:left w:val="none" w:sz="0" w:space="0" w:color="auto"/>
        <w:bottom w:val="none" w:sz="0" w:space="0" w:color="auto"/>
        <w:right w:val="none" w:sz="0" w:space="0" w:color="auto"/>
      </w:divBdr>
    </w:div>
    <w:div w:id="130295974">
      <w:bodyDiv w:val="1"/>
      <w:marLeft w:val="0"/>
      <w:marRight w:val="0"/>
      <w:marTop w:val="0"/>
      <w:marBottom w:val="0"/>
      <w:divBdr>
        <w:top w:val="none" w:sz="0" w:space="0" w:color="auto"/>
        <w:left w:val="none" w:sz="0" w:space="0" w:color="auto"/>
        <w:bottom w:val="none" w:sz="0" w:space="0" w:color="auto"/>
        <w:right w:val="none" w:sz="0" w:space="0" w:color="auto"/>
      </w:divBdr>
    </w:div>
    <w:div w:id="200628072">
      <w:bodyDiv w:val="1"/>
      <w:marLeft w:val="0"/>
      <w:marRight w:val="0"/>
      <w:marTop w:val="0"/>
      <w:marBottom w:val="0"/>
      <w:divBdr>
        <w:top w:val="none" w:sz="0" w:space="0" w:color="auto"/>
        <w:left w:val="none" w:sz="0" w:space="0" w:color="auto"/>
        <w:bottom w:val="none" w:sz="0" w:space="0" w:color="auto"/>
        <w:right w:val="none" w:sz="0" w:space="0" w:color="auto"/>
      </w:divBdr>
    </w:div>
    <w:div w:id="204411846">
      <w:bodyDiv w:val="1"/>
      <w:marLeft w:val="0"/>
      <w:marRight w:val="0"/>
      <w:marTop w:val="0"/>
      <w:marBottom w:val="0"/>
      <w:divBdr>
        <w:top w:val="none" w:sz="0" w:space="0" w:color="auto"/>
        <w:left w:val="none" w:sz="0" w:space="0" w:color="auto"/>
        <w:bottom w:val="none" w:sz="0" w:space="0" w:color="auto"/>
        <w:right w:val="none" w:sz="0" w:space="0" w:color="auto"/>
      </w:divBdr>
    </w:div>
    <w:div w:id="207109459">
      <w:bodyDiv w:val="1"/>
      <w:marLeft w:val="0"/>
      <w:marRight w:val="0"/>
      <w:marTop w:val="0"/>
      <w:marBottom w:val="0"/>
      <w:divBdr>
        <w:top w:val="none" w:sz="0" w:space="0" w:color="auto"/>
        <w:left w:val="none" w:sz="0" w:space="0" w:color="auto"/>
        <w:bottom w:val="none" w:sz="0" w:space="0" w:color="auto"/>
        <w:right w:val="none" w:sz="0" w:space="0" w:color="auto"/>
      </w:divBdr>
    </w:div>
    <w:div w:id="230818047">
      <w:bodyDiv w:val="1"/>
      <w:marLeft w:val="0"/>
      <w:marRight w:val="0"/>
      <w:marTop w:val="0"/>
      <w:marBottom w:val="0"/>
      <w:divBdr>
        <w:top w:val="none" w:sz="0" w:space="0" w:color="auto"/>
        <w:left w:val="none" w:sz="0" w:space="0" w:color="auto"/>
        <w:bottom w:val="none" w:sz="0" w:space="0" w:color="auto"/>
        <w:right w:val="none" w:sz="0" w:space="0" w:color="auto"/>
      </w:divBdr>
    </w:div>
    <w:div w:id="233324782">
      <w:bodyDiv w:val="1"/>
      <w:marLeft w:val="0"/>
      <w:marRight w:val="0"/>
      <w:marTop w:val="0"/>
      <w:marBottom w:val="0"/>
      <w:divBdr>
        <w:top w:val="none" w:sz="0" w:space="0" w:color="auto"/>
        <w:left w:val="none" w:sz="0" w:space="0" w:color="auto"/>
        <w:bottom w:val="none" w:sz="0" w:space="0" w:color="auto"/>
        <w:right w:val="none" w:sz="0" w:space="0" w:color="auto"/>
      </w:divBdr>
    </w:div>
    <w:div w:id="257717313">
      <w:bodyDiv w:val="1"/>
      <w:marLeft w:val="0"/>
      <w:marRight w:val="0"/>
      <w:marTop w:val="0"/>
      <w:marBottom w:val="0"/>
      <w:divBdr>
        <w:top w:val="none" w:sz="0" w:space="0" w:color="auto"/>
        <w:left w:val="none" w:sz="0" w:space="0" w:color="auto"/>
        <w:bottom w:val="none" w:sz="0" w:space="0" w:color="auto"/>
        <w:right w:val="none" w:sz="0" w:space="0" w:color="auto"/>
      </w:divBdr>
    </w:div>
    <w:div w:id="301542894">
      <w:bodyDiv w:val="1"/>
      <w:marLeft w:val="0"/>
      <w:marRight w:val="0"/>
      <w:marTop w:val="0"/>
      <w:marBottom w:val="0"/>
      <w:divBdr>
        <w:top w:val="none" w:sz="0" w:space="0" w:color="auto"/>
        <w:left w:val="none" w:sz="0" w:space="0" w:color="auto"/>
        <w:bottom w:val="none" w:sz="0" w:space="0" w:color="auto"/>
        <w:right w:val="none" w:sz="0" w:space="0" w:color="auto"/>
      </w:divBdr>
    </w:div>
    <w:div w:id="402871251">
      <w:bodyDiv w:val="1"/>
      <w:marLeft w:val="0"/>
      <w:marRight w:val="0"/>
      <w:marTop w:val="0"/>
      <w:marBottom w:val="0"/>
      <w:divBdr>
        <w:top w:val="none" w:sz="0" w:space="0" w:color="auto"/>
        <w:left w:val="none" w:sz="0" w:space="0" w:color="auto"/>
        <w:bottom w:val="none" w:sz="0" w:space="0" w:color="auto"/>
        <w:right w:val="none" w:sz="0" w:space="0" w:color="auto"/>
      </w:divBdr>
    </w:div>
    <w:div w:id="406154627">
      <w:bodyDiv w:val="1"/>
      <w:marLeft w:val="0"/>
      <w:marRight w:val="0"/>
      <w:marTop w:val="0"/>
      <w:marBottom w:val="0"/>
      <w:divBdr>
        <w:top w:val="none" w:sz="0" w:space="0" w:color="auto"/>
        <w:left w:val="none" w:sz="0" w:space="0" w:color="auto"/>
        <w:bottom w:val="none" w:sz="0" w:space="0" w:color="auto"/>
        <w:right w:val="none" w:sz="0" w:space="0" w:color="auto"/>
      </w:divBdr>
    </w:div>
    <w:div w:id="468474039">
      <w:bodyDiv w:val="1"/>
      <w:marLeft w:val="0"/>
      <w:marRight w:val="0"/>
      <w:marTop w:val="0"/>
      <w:marBottom w:val="0"/>
      <w:divBdr>
        <w:top w:val="none" w:sz="0" w:space="0" w:color="auto"/>
        <w:left w:val="none" w:sz="0" w:space="0" w:color="auto"/>
        <w:bottom w:val="none" w:sz="0" w:space="0" w:color="auto"/>
        <w:right w:val="none" w:sz="0" w:space="0" w:color="auto"/>
      </w:divBdr>
    </w:div>
    <w:div w:id="537789373">
      <w:bodyDiv w:val="1"/>
      <w:marLeft w:val="0"/>
      <w:marRight w:val="0"/>
      <w:marTop w:val="0"/>
      <w:marBottom w:val="0"/>
      <w:divBdr>
        <w:top w:val="none" w:sz="0" w:space="0" w:color="auto"/>
        <w:left w:val="none" w:sz="0" w:space="0" w:color="auto"/>
        <w:bottom w:val="none" w:sz="0" w:space="0" w:color="auto"/>
        <w:right w:val="none" w:sz="0" w:space="0" w:color="auto"/>
      </w:divBdr>
    </w:div>
    <w:div w:id="584874623">
      <w:bodyDiv w:val="1"/>
      <w:marLeft w:val="0"/>
      <w:marRight w:val="0"/>
      <w:marTop w:val="0"/>
      <w:marBottom w:val="0"/>
      <w:divBdr>
        <w:top w:val="none" w:sz="0" w:space="0" w:color="auto"/>
        <w:left w:val="none" w:sz="0" w:space="0" w:color="auto"/>
        <w:bottom w:val="none" w:sz="0" w:space="0" w:color="auto"/>
        <w:right w:val="none" w:sz="0" w:space="0" w:color="auto"/>
      </w:divBdr>
    </w:div>
    <w:div w:id="645932582">
      <w:bodyDiv w:val="1"/>
      <w:marLeft w:val="0"/>
      <w:marRight w:val="0"/>
      <w:marTop w:val="0"/>
      <w:marBottom w:val="0"/>
      <w:divBdr>
        <w:top w:val="none" w:sz="0" w:space="0" w:color="auto"/>
        <w:left w:val="none" w:sz="0" w:space="0" w:color="auto"/>
        <w:bottom w:val="none" w:sz="0" w:space="0" w:color="auto"/>
        <w:right w:val="none" w:sz="0" w:space="0" w:color="auto"/>
      </w:divBdr>
    </w:div>
    <w:div w:id="672682512">
      <w:bodyDiv w:val="1"/>
      <w:marLeft w:val="0"/>
      <w:marRight w:val="0"/>
      <w:marTop w:val="0"/>
      <w:marBottom w:val="0"/>
      <w:divBdr>
        <w:top w:val="none" w:sz="0" w:space="0" w:color="auto"/>
        <w:left w:val="none" w:sz="0" w:space="0" w:color="auto"/>
        <w:bottom w:val="none" w:sz="0" w:space="0" w:color="auto"/>
        <w:right w:val="none" w:sz="0" w:space="0" w:color="auto"/>
      </w:divBdr>
    </w:div>
    <w:div w:id="728964495">
      <w:bodyDiv w:val="1"/>
      <w:marLeft w:val="0"/>
      <w:marRight w:val="0"/>
      <w:marTop w:val="0"/>
      <w:marBottom w:val="0"/>
      <w:divBdr>
        <w:top w:val="none" w:sz="0" w:space="0" w:color="auto"/>
        <w:left w:val="none" w:sz="0" w:space="0" w:color="auto"/>
        <w:bottom w:val="none" w:sz="0" w:space="0" w:color="auto"/>
        <w:right w:val="none" w:sz="0" w:space="0" w:color="auto"/>
      </w:divBdr>
    </w:div>
    <w:div w:id="778641222">
      <w:bodyDiv w:val="1"/>
      <w:marLeft w:val="0"/>
      <w:marRight w:val="0"/>
      <w:marTop w:val="0"/>
      <w:marBottom w:val="0"/>
      <w:divBdr>
        <w:top w:val="none" w:sz="0" w:space="0" w:color="auto"/>
        <w:left w:val="none" w:sz="0" w:space="0" w:color="auto"/>
        <w:bottom w:val="none" w:sz="0" w:space="0" w:color="auto"/>
        <w:right w:val="none" w:sz="0" w:space="0" w:color="auto"/>
      </w:divBdr>
    </w:div>
    <w:div w:id="782192668">
      <w:bodyDiv w:val="1"/>
      <w:marLeft w:val="0"/>
      <w:marRight w:val="0"/>
      <w:marTop w:val="0"/>
      <w:marBottom w:val="0"/>
      <w:divBdr>
        <w:top w:val="none" w:sz="0" w:space="0" w:color="auto"/>
        <w:left w:val="none" w:sz="0" w:space="0" w:color="auto"/>
        <w:bottom w:val="none" w:sz="0" w:space="0" w:color="auto"/>
        <w:right w:val="none" w:sz="0" w:space="0" w:color="auto"/>
      </w:divBdr>
    </w:div>
    <w:div w:id="853887551">
      <w:bodyDiv w:val="1"/>
      <w:marLeft w:val="0"/>
      <w:marRight w:val="0"/>
      <w:marTop w:val="0"/>
      <w:marBottom w:val="0"/>
      <w:divBdr>
        <w:top w:val="none" w:sz="0" w:space="0" w:color="auto"/>
        <w:left w:val="none" w:sz="0" w:space="0" w:color="auto"/>
        <w:bottom w:val="none" w:sz="0" w:space="0" w:color="auto"/>
        <w:right w:val="none" w:sz="0" w:space="0" w:color="auto"/>
      </w:divBdr>
    </w:div>
    <w:div w:id="860774855">
      <w:bodyDiv w:val="1"/>
      <w:marLeft w:val="0"/>
      <w:marRight w:val="0"/>
      <w:marTop w:val="0"/>
      <w:marBottom w:val="0"/>
      <w:divBdr>
        <w:top w:val="none" w:sz="0" w:space="0" w:color="auto"/>
        <w:left w:val="none" w:sz="0" w:space="0" w:color="auto"/>
        <w:bottom w:val="none" w:sz="0" w:space="0" w:color="auto"/>
        <w:right w:val="none" w:sz="0" w:space="0" w:color="auto"/>
      </w:divBdr>
    </w:div>
    <w:div w:id="891499011">
      <w:bodyDiv w:val="1"/>
      <w:marLeft w:val="0"/>
      <w:marRight w:val="0"/>
      <w:marTop w:val="0"/>
      <w:marBottom w:val="0"/>
      <w:divBdr>
        <w:top w:val="none" w:sz="0" w:space="0" w:color="auto"/>
        <w:left w:val="none" w:sz="0" w:space="0" w:color="auto"/>
        <w:bottom w:val="none" w:sz="0" w:space="0" w:color="auto"/>
        <w:right w:val="none" w:sz="0" w:space="0" w:color="auto"/>
      </w:divBdr>
      <w:divsChild>
        <w:div w:id="2116094264">
          <w:marLeft w:val="0"/>
          <w:marRight w:val="0"/>
          <w:marTop w:val="0"/>
          <w:marBottom w:val="0"/>
          <w:divBdr>
            <w:top w:val="none" w:sz="0" w:space="0" w:color="auto"/>
            <w:left w:val="none" w:sz="0" w:space="0" w:color="auto"/>
            <w:bottom w:val="none" w:sz="0" w:space="0" w:color="auto"/>
            <w:right w:val="none" w:sz="0" w:space="0" w:color="auto"/>
          </w:divBdr>
        </w:div>
        <w:div w:id="1476337370">
          <w:marLeft w:val="0"/>
          <w:marRight w:val="0"/>
          <w:marTop w:val="0"/>
          <w:marBottom w:val="0"/>
          <w:divBdr>
            <w:top w:val="none" w:sz="0" w:space="0" w:color="auto"/>
            <w:left w:val="none" w:sz="0" w:space="0" w:color="auto"/>
            <w:bottom w:val="none" w:sz="0" w:space="0" w:color="auto"/>
            <w:right w:val="none" w:sz="0" w:space="0" w:color="auto"/>
          </w:divBdr>
          <w:divsChild>
            <w:div w:id="6119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5995">
      <w:bodyDiv w:val="1"/>
      <w:marLeft w:val="0"/>
      <w:marRight w:val="0"/>
      <w:marTop w:val="0"/>
      <w:marBottom w:val="0"/>
      <w:divBdr>
        <w:top w:val="none" w:sz="0" w:space="0" w:color="auto"/>
        <w:left w:val="none" w:sz="0" w:space="0" w:color="auto"/>
        <w:bottom w:val="none" w:sz="0" w:space="0" w:color="auto"/>
        <w:right w:val="none" w:sz="0" w:space="0" w:color="auto"/>
      </w:divBdr>
    </w:div>
    <w:div w:id="911084708">
      <w:bodyDiv w:val="1"/>
      <w:marLeft w:val="0"/>
      <w:marRight w:val="0"/>
      <w:marTop w:val="0"/>
      <w:marBottom w:val="0"/>
      <w:divBdr>
        <w:top w:val="none" w:sz="0" w:space="0" w:color="auto"/>
        <w:left w:val="none" w:sz="0" w:space="0" w:color="auto"/>
        <w:bottom w:val="none" w:sz="0" w:space="0" w:color="auto"/>
        <w:right w:val="none" w:sz="0" w:space="0" w:color="auto"/>
      </w:divBdr>
    </w:div>
    <w:div w:id="960186417">
      <w:bodyDiv w:val="1"/>
      <w:marLeft w:val="0"/>
      <w:marRight w:val="0"/>
      <w:marTop w:val="0"/>
      <w:marBottom w:val="0"/>
      <w:divBdr>
        <w:top w:val="none" w:sz="0" w:space="0" w:color="auto"/>
        <w:left w:val="none" w:sz="0" w:space="0" w:color="auto"/>
        <w:bottom w:val="none" w:sz="0" w:space="0" w:color="auto"/>
        <w:right w:val="none" w:sz="0" w:space="0" w:color="auto"/>
      </w:divBdr>
    </w:div>
    <w:div w:id="1043024241">
      <w:bodyDiv w:val="1"/>
      <w:marLeft w:val="0"/>
      <w:marRight w:val="0"/>
      <w:marTop w:val="0"/>
      <w:marBottom w:val="0"/>
      <w:divBdr>
        <w:top w:val="none" w:sz="0" w:space="0" w:color="auto"/>
        <w:left w:val="none" w:sz="0" w:space="0" w:color="auto"/>
        <w:bottom w:val="none" w:sz="0" w:space="0" w:color="auto"/>
        <w:right w:val="none" w:sz="0" w:space="0" w:color="auto"/>
      </w:divBdr>
    </w:div>
    <w:div w:id="1053771734">
      <w:bodyDiv w:val="1"/>
      <w:marLeft w:val="0"/>
      <w:marRight w:val="0"/>
      <w:marTop w:val="0"/>
      <w:marBottom w:val="0"/>
      <w:divBdr>
        <w:top w:val="none" w:sz="0" w:space="0" w:color="auto"/>
        <w:left w:val="none" w:sz="0" w:space="0" w:color="auto"/>
        <w:bottom w:val="none" w:sz="0" w:space="0" w:color="auto"/>
        <w:right w:val="none" w:sz="0" w:space="0" w:color="auto"/>
      </w:divBdr>
    </w:div>
    <w:div w:id="1171917975">
      <w:bodyDiv w:val="1"/>
      <w:marLeft w:val="0"/>
      <w:marRight w:val="0"/>
      <w:marTop w:val="0"/>
      <w:marBottom w:val="0"/>
      <w:divBdr>
        <w:top w:val="none" w:sz="0" w:space="0" w:color="auto"/>
        <w:left w:val="none" w:sz="0" w:space="0" w:color="auto"/>
        <w:bottom w:val="none" w:sz="0" w:space="0" w:color="auto"/>
        <w:right w:val="none" w:sz="0" w:space="0" w:color="auto"/>
      </w:divBdr>
    </w:div>
    <w:div w:id="1226645164">
      <w:bodyDiv w:val="1"/>
      <w:marLeft w:val="0"/>
      <w:marRight w:val="0"/>
      <w:marTop w:val="0"/>
      <w:marBottom w:val="0"/>
      <w:divBdr>
        <w:top w:val="none" w:sz="0" w:space="0" w:color="auto"/>
        <w:left w:val="none" w:sz="0" w:space="0" w:color="auto"/>
        <w:bottom w:val="none" w:sz="0" w:space="0" w:color="auto"/>
        <w:right w:val="none" w:sz="0" w:space="0" w:color="auto"/>
      </w:divBdr>
    </w:div>
    <w:div w:id="1285036721">
      <w:bodyDiv w:val="1"/>
      <w:marLeft w:val="0"/>
      <w:marRight w:val="0"/>
      <w:marTop w:val="0"/>
      <w:marBottom w:val="0"/>
      <w:divBdr>
        <w:top w:val="none" w:sz="0" w:space="0" w:color="auto"/>
        <w:left w:val="none" w:sz="0" w:space="0" w:color="auto"/>
        <w:bottom w:val="none" w:sz="0" w:space="0" w:color="auto"/>
        <w:right w:val="none" w:sz="0" w:space="0" w:color="auto"/>
      </w:divBdr>
    </w:div>
    <w:div w:id="1298605655">
      <w:bodyDiv w:val="1"/>
      <w:marLeft w:val="0"/>
      <w:marRight w:val="0"/>
      <w:marTop w:val="0"/>
      <w:marBottom w:val="0"/>
      <w:divBdr>
        <w:top w:val="none" w:sz="0" w:space="0" w:color="auto"/>
        <w:left w:val="none" w:sz="0" w:space="0" w:color="auto"/>
        <w:bottom w:val="none" w:sz="0" w:space="0" w:color="auto"/>
        <w:right w:val="none" w:sz="0" w:space="0" w:color="auto"/>
      </w:divBdr>
    </w:div>
    <w:div w:id="1315642599">
      <w:bodyDiv w:val="1"/>
      <w:marLeft w:val="0"/>
      <w:marRight w:val="0"/>
      <w:marTop w:val="0"/>
      <w:marBottom w:val="0"/>
      <w:divBdr>
        <w:top w:val="none" w:sz="0" w:space="0" w:color="auto"/>
        <w:left w:val="none" w:sz="0" w:space="0" w:color="auto"/>
        <w:bottom w:val="none" w:sz="0" w:space="0" w:color="auto"/>
        <w:right w:val="none" w:sz="0" w:space="0" w:color="auto"/>
      </w:divBdr>
    </w:div>
    <w:div w:id="1324163645">
      <w:bodyDiv w:val="1"/>
      <w:marLeft w:val="0"/>
      <w:marRight w:val="0"/>
      <w:marTop w:val="0"/>
      <w:marBottom w:val="0"/>
      <w:divBdr>
        <w:top w:val="none" w:sz="0" w:space="0" w:color="auto"/>
        <w:left w:val="none" w:sz="0" w:space="0" w:color="auto"/>
        <w:bottom w:val="none" w:sz="0" w:space="0" w:color="auto"/>
        <w:right w:val="none" w:sz="0" w:space="0" w:color="auto"/>
      </w:divBdr>
    </w:div>
    <w:div w:id="1369140743">
      <w:bodyDiv w:val="1"/>
      <w:marLeft w:val="0"/>
      <w:marRight w:val="0"/>
      <w:marTop w:val="0"/>
      <w:marBottom w:val="0"/>
      <w:divBdr>
        <w:top w:val="none" w:sz="0" w:space="0" w:color="auto"/>
        <w:left w:val="none" w:sz="0" w:space="0" w:color="auto"/>
        <w:bottom w:val="none" w:sz="0" w:space="0" w:color="auto"/>
        <w:right w:val="none" w:sz="0" w:space="0" w:color="auto"/>
      </w:divBdr>
    </w:div>
    <w:div w:id="1377319255">
      <w:bodyDiv w:val="1"/>
      <w:marLeft w:val="0"/>
      <w:marRight w:val="0"/>
      <w:marTop w:val="0"/>
      <w:marBottom w:val="0"/>
      <w:divBdr>
        <w:top w:val="none" w:sz="0" w:space="0" w:color="auto"/>
        <w:left w:val="none" w:sz="0" w:space="0" w:color="auto"/>
        <w:bottom w:val="none" w:sz="0" w:space="0" w:color="auto"/>
        <w:right w:val="none" w:sz="0" w:space="0" w:color="auto"/>
      </w:divBdr>
      <w:divsChild>
        <w:div w:id="793258904">
          <w:marLeft w:val="0"/>
          <w:marRight w:val="0"/>
          <w:marTop w:val="0"/>
          <w:marBottom w:val="0"/>
          <w:divBdr>
            <w:top w:val="none" w:sz="0" w:space="0" w:color="auto"/>
            <w:left w:val="none" w:sz="0" w:space="0" w:color="auto"/>
            <w:bottom w:val="none" w:sz="0" w:space="0" w:color="auto"/>
            <w:right w:val="none" w:sz="0" w:space="0" w:color="auto"/>
          </w:divBdr>
        </w:div>
        <w:div w:id="972566413">
          <w:marLeft w:val="0"/>
          <w:marRight w:val="0"/>
          <w:marTop w:val="288"/>
          <w:marBottom w:val="100"/>
          <w:divBdr>
            <w:top w:val="none" w:sz="0" w:space="0" w:color="auto"/>
            <w:left w:val="none" w:sz="0" w:space="0" w:color="auto"/>
            <w:bottom w:val="none" w:sz="0" w:space="0" w:color="auto"/>
            <w:right w:val="none" w:sz="0" w:space="0" w:color="auto"/>
          </w:divBdr>
          <w:divsChild>
            <w:div w:id="1859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345">
      <w:bodyDiv w:val="1"/>
      <w:marLeft w:val="0"/>
      <w:marRight w:val="0"/>
      <w:marTop w:val="0"/>
      <w:marBottom w:val="0"/>
      <w:divBdr>
        <w:top w:val="none" w:sz="0" w:space="0" w:color="auto"/>
        <w:left w:val="none" w:sz="0" w:space="0" w:color="auto"/>
        <w:bottom w:val="none" w:sz="0" w:space="0" w:color="auto"/>
        <w:right w:val="none" w:sz="0" w:space="0" w:color="auto"/>
      </w:divBdr>
    </w:div>
    <w:div w:id="1470242707">
      <w:bodyDiv w:val="1"/>
      <w:marLeft w:val="0"/>
      <w:marRight w:val="0"/>
      <w:marTop w:val="0"/>
      <w:marBottom w:val="0"/>
      <w:divBdr>
        <w:top w:val="none" w:sz="0" w:space="0" w:color="auto"/>
        <w:left w:val="none" w:sz="0" w:space="0" w:color="auto"/>
        <w:bottom w:val="none" w:sz="0" w:space="0" w:color="auto"/>
        <w:right w:val="none" w:sz="0" w:space="0" w:color="auto"/>
      </w:divBdr>
    </w:div>
    <w:div w:id="1511220904">
      <w:bodyDiv w:val="1"/>
      <w:marLeft w:val="0"/>
      <w:marRight w:val="0"/>
      <w:marTop w:val="0"/>
      <w:marBottom w:val="0"/>
      <w:divBdr>
        <w:top w:val="none" w:sz="0" w:space="0" w:color="auto"/>
        <w:left w:val="none" w:sz="0" w:space="0" w:color="auto"/>
        <w:bottom w:val="none" w:sz="0" w:space="0" w:color="auto"/>
        <w:right w:val="none" w:sz="0" w:space="0" w:color="auto"/>
      </w:divBdr>
    </w:div>
    <w:div w:id="1558709900">
      <w:bodyDiv w:val="1"/>
      <w:marLeft w:val="0"/>
      <w:marRight w:val="0"/>
      <w:marTop w:val="0"/>
      <w:marBottom w:val="0"/>
      <w:divBdr>
        <w:top w:val="none" w:sz="0" w:space="0" w:color="auto"/>
        <w:left w:val="none" w:sz="0" w:space="0" w:color="auto"/>
        <w:bottom w:val="none" w:sz="0" w:space="0" w:color="auto"/>
        <w:right w:val="none" w:sz="0" w:space="0" w:color="auto"/>
      </w:divBdr>
      <w:divsChild>
        <w:div w:id="129783430">
          <w:marLeft w:val="0"/>
          <w:marRight w:val="0"/>
          <w:marTop w:val="0"/>
          <w:marBottom w:val="60"/>
          <w:divBdr>
            <w:top w:val="none" w:sz="0" w:space="0" w:color="auto"/>
            <w:left w:val="none" w:sz="0" w:space="0" w:color="auto"/>
            <w:bottom w:val="single" w:sz="6" w:space="0" w:color="A9A9A9"/>
            <w:right w:val="none" w:sz="0" w:space="0" w:color="auto"/>
          </w:divBdr>
        </w:div>
        <w:div w:id="2023429388">
          <w:marLeft w:val="0"/>
          <w:marRight w:val="0"/>
          <w:marTop w:val="90"/>
          <w:marBottom w:val="0"/>
          <w:divBdr>
            <w:top w:val="none" w:sz="0" w:space="0" w:color="auto"/>
            <w:left w:val="none" w:sz="0" w:space="0" w:color="auto"/>
            <w:bottom w:val="none" w:sz="0" w:space="0" w:color="auto"/>
            <w:right w:val="none" w:sz="0" w:space="0" w:color="auto"/>
          </w:divBdr>
        </w:div>
        <w:div w:id="911695918">
          <w:marLeft w:val="0"/>
          <w:marRight w:val="0"/>
          <w:marTop w:val="0"/>
          <w:marBottom w:val="0"/>
          <w:divBdr>
            <w:top w:val="none" w:sz="0" w:space="0" w:color="auto"/>
            <w:left w:val="none" w:sz="0" w:space="0" w:color="auto"/>
            <w:bottom w:val="none" w:sz="0" w:space="0" w:color="auto"/>
            <w:right w:val="none" w:sz="0" w:space="0" w:color="auto"/>
          </w:divBdr>
          <w:divsChild>
            <w:div w:id="1826048090">
              <w:marLeft w:val="0"/>
              <w:marRight w:val="0"/>
              <w:marTop w:val="150"/>
              <w:marBottom w:val="150"/>
              <w:divBdr>
                <w:top w:val="none" w:sz="0" w:space="0" w:color="auto"/>
                <w:left w:val="none" w:sz="0" w:space="0" w:color="auto"/>
                <w:bottom w:val="none" w:sz="0" w:space="0" w:color="auto"/>
                <w:right w:val="none" w:sz="0" w:space="0" w:color="auto"/>
              </w:divBdr>
            </w:div>
            <w:div w:id="1757632046">
              <w:marLeft w:val="0"/>
              <w:marRight w:val="0"/>
              <w:marTop w:val="0"/>
              <w:marBottom w:val="60"/>
              <w:divBdr>
                <w:top w:val="none" w:sz="0" w:space="0" w:color="auto"/>
                <w:left w:val="none" w:sz="0" w:space="0" w:color="auto"/>
                <w:bottom w:val="none" w:sz="0" w:space="0" w:color="auto"/>
                <w:right w:val="none" w:sz="0" w:space="0" w:color="auto"/>
              </w:divBdr>
              <w:divsChild>
                <w:div w:id="466357702">
                  <w:marLeft w:val="0"/>
                  <w:marRight w:val="0"/>
                  <w:marTop w:val="0"/>
                  <w:marBottom w:val="0"/>
                  <w:divBdr>
                    <w:top w:val="none" w:sz="0" w:space="0" w:color="auto"/>
                    <w:left w:val="none" w:sz="0" w:space="0" w:color="auto"/>
                    <w:bottom w:val="none" w:sz="0" w:space="0" w:color="auto"/>
                    <w:right w:val="none" w:sz="0" w:space="0" w:color="auto"/>
                  </w:divBdr>
                  <w:divsChild>
                    <w:div w:id="13040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02696">
      <w:bodyDiv w:val="1"/>
      <w:marLeft w:val="0"/>
      <w:marRight w:val="0"/>
      <w:marTop w:val="0"/>
      <w:marBottom w:val="0"/>
      <w:divBdr>
        <w:top w:val="none" w:sz="0" w:space="0" w:color="auto"/>
        <w:left w:val="none" w:sz="0" w:space="0" w:color="auto"/>
        <w:bottom w:val="none" w:sz="0" w:space="0" w:color="auto"/>
        <w:right w:val="none" w:sz="0" w:space="0" w:color="auto"/>
      </w:divBdr>
    </w:div>
    <w:div w:id="1619869315">
      <w:bodyDiv w:val="1"/>
      <w:marLeft w:val="0"/>
      <w:marRight w:val="0"/>
      <w:marTop w:val="0"/>
      <w:marBottom w:val="0"/>
      <w:divBdr>
        <w:top w:val="none" w:sz="0" w:space="0" w:color="auto"/>
        <w:left w:val="none" w:sz="0" w:space="0" w:color="auto"/>
        <w:bottom w:val="none" w:sz="0" w:space="0" w:color="auto"/>
        <w:right w:val="none" w:sz="0" w:space="0" w:color="auto"/>
      </w:divBdr>
    </w:div>
    <w:div w:id="1621716219">
      <w:bodyDiv w:val="1"/>
      <w:marLeft w:val="0"/>
      <w:marRight w:val="0"/>
      <w:marTop w:val="0"/>
      <w:marBottom w:val="0"/>
      <w:divBdr>
        <w:top w:val="none" w:sz="0" w:space="0" w:color="auto"/>
        <w:left w:val="none" w:sz="0" w:space="0" w:color="auto"/>
        <w:bottom w:val="none" w:sz="0" w:space="0" w:color="auto"/>
        <w:right w:val="none" w:sz="0" w:space="0" w:color="auto"/>
      </w:divBdr>
    </w:div>
    <w:div w:id="1667320356">
      <w:bodyDiv w:val="1"/>
      <w:marLeft w:val="0"/>
      <w:marRight w:val="0"/>
      <w:marTop w:val="0"/>
      <w:marBottom w:val="0"/>
      <w:divBdr>
        <w:top w:val="none" w:sz="0" w:space="0" w:color="auto"/>
        <w:left w:val="none" w:sz="0" w:space="0" w:color="auto"/>
        <w:bottom w:val="none" w:sz="0" w:space="0" w:color="auto"/>
        <w:right w:val="none" w:sz="0" w:space="0" w:color="auto"/>
      </w:divBdr>
    </w:div>
    <w:div w:id="1691446137">
      <w:bodyDiv w:val="1"/>
      <w:marLeft w:val="0"/>
      <w:marRight w:val="0"/>
      <w:marTop w:val="0"/>
      <w:marBottom w:val="0"/>
      <w:divBdr>
        <w:top w:val="none" w:sz="0" w:space="0" w:color="auto"/>
        <w:left w:val="none" w:sz="0" w:space="0" w:color="auto"/>
        <w:bottom w:val="none" w:sz="0" w:space="0" w:color="auto"/>
        <w:right w:val="none" w:sz="0" w:space="0" w:color="auto"/>
      </w:divBdr>
    </w:div>
    <w:div w:id="1749693795">
      <w:bodyDiv w:val="1"/>
      <w:marLeft w:val="0"/>
      <w:marRight w:val="0"/>
      <w:marTop w:val="0"/>
      <w:marBottom w:val="0"/>
      <w:divBdr>
        <w:top w:val="none" w:sz="0" w:space="0" w:color="auto"/>
        <w:left w:val="none" w:sz="0" w:space="0" w:color="auto"/>
        <w:bottom w:val="none" w:sz="0" w:space="0" w:color="auto"/>
        <w:right w:val="none" w:sz="0" w:space="0" w:color="auto"/>
      </w:divBdr>
    </w:div>
    <w:div w:id="1757629771">
      <w:bodyDiv w:val="1"/>
      <w:marLeft w:val="0"/>
      <w:marRight w:val="0"/>
      <w:marTop w:val="0"/>
      <w:marBottom w:val="0"/>
      <w:divBdr>
        <w:top w:val="none" w:sz="0" w:space="0" w:color="auto"/>
        <w:left w:val="none" w:sz="0" w:space="0" w:color="auto"/>
        <w:bottom w:val="none" w:sz="0" w:space="0" w:color="auto"/>
        <w:right w:val="none" w:sz="0" w:space="0" w:color="auto"/>
      </w:divBdr>
    </w:div>
    <w:div w:id="1809281610">
      <w:bodyDiv w:val="1"/>
      <w:marLeft w:val="0"/>
      <w:marRight w:val="0"/>
      <w:marTop w:val="0"/>
      <w:marBottom w:val="0"/>
      <w:divBdr>
        <w:top w:val="none" w:sz="0" w:space="0" w:color="auto"/>
        <w:left w:val="none" w:sz="0" w:space="0" w:color="auto"/>
        <w:bottom w:val="none" w:sz="0" w:space="0" w:color="auto"/>
        <w:right w:val="none" w:sz="0" w:space="0" w:color="auto"/>
      </w:divBdr>
    </w:div>
    <w:div w:id="1920869458">
      <w:bodyDiv w:val="1"/>
      <w:marLeft w:val="0"/>
      <w:marRight w:val="0"/>
      <w:marTop w:val="0"/>
      <w:marBottom w:val="0"/>
      <w:divBdr>
        <w:top w:val="none" w:sz="0" w:space="0" w:color="auto"/>
        <w:left w:val="none" w:sz="0" w:space="0" w:color="auto"/>
        <w:bottom w:val="none" w:sz="0" w:space="0" w:color="auto"/>
        <w:right w:val="none" w:sz="0" w:space="0" w:color="auto"/>
      </w:divBdr>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
    <w:div w:id="2073968479">
      <w:bodyDiv w:val="1"/>
      <w:marLeft w:val="0"/>
      <w:marRight w:val="0"/>
      <w:marTop w:val="0"/>
      <w:marBottom w:val="0"/>
      <w:divBdr>
        <w:top w:val="none" w:sz="0" w:space="0" w:color="auto"/>
        <w:left w:val="none" w:sz="0" w:space="0" w:color="auto"/>
        <w:bottom w:val="none" w:sz="0" w:space="0" w:color="auto"/>
        <w:right w:val="none" w:sz="0" w:space="0" w:color="auto"/>
      </w:divBdr>
      <w:divsChild>
        <w:div w:id="895118303">
          <w:marLeft w:val="0"/>
          <w:marRight w:val="0"/>
          <w:marTop w:val="0"/>
          <w:marBottom w:val="0"/>
          <w:divBdr>
            <w:top w:val="none" w:sz="0" w:space="0" w:color="auto"/>
            <w:left w:val="none" w:sz="0" w:space="0" w:color="auto"/>
            <w:bottom w:val="none" w:sz="0" w:space="0" w:color="auto"/>
            <w:right w:val="none" w:sz="0" w:space="0" w:color="auto"/>
          </w:divBdr>
          <w:divsChild>
            <w:div w:id="976036074">
              <w:marLeft w:val="0"/>
              <w:marRight w:val="0"/>
              <w:marTop w:val="0"/>
              <w:marBottom w:val="0"/>
              <w:divBdr>
                <w:top w:val="none" w:sz="0" w:space="0" w:color="auto"/>
                <w:left w:val="none" w:sz="0" w:space="0" w:color="auto"/>
                <w:bottom w:val="none" w:sz="0" w:space="0" w:color="auto"/>
                <w:right w:val="none" w:sz="0" w:space="0" w:color="auto"/>
              </w:divBdr>
              <w:divsChild>
                <w:div w:id="1844931550">
                  <w:marLeft w:val="0"/>
                  <w:marRight w:val="0"/>
                  <w:marTop w:val="0"/>
                  <w:marBottom w:val="0"/>
                  <w:divBdr>
                    <w:top w:val="none" w:sz="0" w:space="0" w:color="auto"/>
                    <w:left w:val="none" w:sz="0" w:space="0" w:color="auto"/>
                    <w:bottom w:val="none" w:sz="0" w:space="0" w:color="auto"/>
                    <w:right w:val="none" w:sz="0" w:space="0" w:color="auto"/>
                  </w:divBdr>
                  <w:divsChild>
                    <w:div w:id="1386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alleck%20F%5BAuthor%5D&amp;cauthor=true&amp;cauthor_uid=24118327"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ts.org.uk/wp-content/uploads/2018/07/FINAL_LDKT-guidelines_June-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F0AE62-F6CF-104A-A2CD-6DCC3B20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AKOH Mr J, Consultant Surgeon</dc:creator>
  <cp:lastModifiedBy>Na Ma</cp:lastModifiedBy>
  <cp:revision>2</cp:revision>
  <cp:lastPrinted>2020-05-19T15:53:00Z</cp:lastPrinted>
  <dcterms:created xsi:type="dcterms:W3CDTF">2020-05-21T22:24:00Z</dcterms:created>
  <dcterms:modified xsi:type="dcterms:W3CDTF">2020-05-21T22:24:00Z</dcterms:modified>
</cp:coreProperties>
</file>