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ED6125" w14:textId="08F280FA" w:rsidR="00BB3C3A" w:rsidRPr="00C6111B" w:rsidRDefault="00BB3C3A" w:rsidP="00746A26">
      <w:pPr>
        <w:snapToGrid w:val="0"/>
        <w:spacing w:after="0" w:line="360" w:lineRule="auto"/>
        <w:jc w:val="both"/>
        <w:rPr>
          <w:rFonts w:ascii="Book Antiqua" w:hAnsi="Book Antiqua" w:cstheme="minorHAnsi"/>
          <w:b/>
          <w:bCs/>
          <w:i/>
          <w:sz w:val="24"/>
          <w:szCs w:val="24"/>
          <w:lang w:val="en-GB"/>
        </w:rPr>
      </w:pPr>
      <w:bookmarkStart w:id="0" w:name="OLE_LINK1680"/>
      <w:bookmarkStart w:id="1" w:name="OLE_LINK1681"/>
      <w:r w:rsidRPr="00C6111B">
        <w:rPr>
          <w:rFonts w:ascii="Book Antiqua" w:hAnsi="Book Antiqua" w:cstheme="minorHAnsi"/>
          <w:b/>
          <w:bCs/>
          <w:sz w:val="24"/>
          <w:szCs w:val="24"/>
          <w:lang w:val="en-GB"/>
        </w:rPr>
        <w:t xml:space="preserve">Name of Journal: </w:t>
      </w:r>
      <w:r w:rsidRPr="00C6111B">
        <w:rPr>
          <w:rFonts w:ascii="Book Antiqua" w:hAnsi="Book Antiqua" w:cstheme="minorHAnsi"/>
          <w:i/>
          <w:iCs/>
          <w:sz w:val="24"/>
          <w:szCs w:val="24"/>
          <w:lang w:val="en-GB"/>
        </w:rPr>
        <w:t>World Journal of Hepatology</w:t>
      </w:r>
    </w:p>
    <w:p w14:paraId="48B4BA68" w14:textId="38C5E557" w:rsidR="00BB3C3A" w:rsidRPr="00C6111B" w:rsidRDefault="00BB3C3A" w:rsidP="00746A26">
      <w:pPr>
        <w:snapToGrid w:val="0"/>
        <w:spacing w:after="0" w:line="360" w:lineRule="auto"/>
        <w:jc w:val="both"/>
        <w:rPr>
          <w:rFonts w:ascii="Book Antiqua" w:hAnsi="Book Antiqua" w:cstheme="minorHAnsi"/>
          <w:b/>
          <w:bCs/>
          <w:sz w:val="24"/>
          <w:szCs w:val="24"/>
          <w:lang w:val="en-GB"/>
        </w:rPr>
      </w:pPr>
      <w:r w:rsidRPr="00C6111B">
        <w:rPr>
          <w:rFonts w:ascii="Book Antiqua" w:hAnsi="Book Antiqua" w:cstheme="minorHAnsi"/>
          <w:b/>
          <w:bCs/>
          <w:sz w:val="24"/>
          <w:szCs w:val="24"/>
          <w:lang w:val="en-GB"/>
        </w:rPr>
        <w:t xml:space="preserve">Manuscript NO: </w:t>
      </w:r>
      <w:r w:rsidRPr="00C6111B">
        <w:rPr>
          <w:rFonts w:ascii="Book Antiqua" w:hAnsi="Book Antiqua" w:cstheme="minorHAnsi"/>
          <w:sz w:val="24"/>
          <w:szCs w:val="24"/>
          <w:lang w:val="en-GB"/>
        </w:rPr>
        <w:t>55536</w:t>
      </w:r>
    </w:p>
    <w:p w14:paraId="58600C2F" w14:textId="77777777" w:rsidR="00BB3C3A" w:rsidRPr="00C6111B" w:rsidRDefault="00BB3C3A" w:rsidP="00746A26">
      <w:pPr>
        <w:snapToGrid w:val="0"/>
        <w:spacing w:after="0" w:line="360" w:lineRule="auto"/>
        <w:jc w:val="both"/>
        <w:rPr>
          <w:rFonts w:ascii="Book Antiqua" w:hAnsi="Book Antiqua" w:cstheme="minorHAnsi"/>
          <w:b/>
          <w:bCs/>
          <w:sz w:val="24"/>
          <w:szCs w:val="24"/>
          <w:lang w:val="en-GB"/>
        </w:rPr>
      </w:pPr>
      <w:bookmarkStart w:id="2" w:name="OLE_LINK3"/>
      <w:bookmarkStart w:id="3" w:name="OLE_LINK4"/>
      <w:r w:rsidRPr="00C6111B">
        <w:rPr>
          <w:rFonts w:ascii="Book Antiqua" w:hAnsi="Book Antiqua" w:cstheme="minorHAnsi"/>
          <w:b/>
          <w:bCs/>
          <w:sz w:val="24"/>
          <w:szCs w:val="24"/>
          <w:lang w:val="en-GB"/>
        </w:rPr>
        <w:t>Manuscript Type</w:t>
      </w:r>
      <w:bookmarkEnd w:id="2"/>
      <w:bookmarkEnd w:id="3"/>
      <w:r w:rsidRPr="00C6111B">
        <w:rPr>
          <w:rFonts w:ascii="Book Antiqua" w:hAnsi="Book Antiqua" w:cstheme="minorHAnsi"/>
          <w:b/>
          <w:bCs/>
          <w:sz w:val="24"/>
          <w:szCs w:val="24"/>
          <w:lang w:val="en-GB"/>
        </w:rPr>
        <w:t xml:space="preserve">: </w:t>
      </w:r>
      <w:r w:rsidRPr="00C6111B">
        <w:rPr>
          <w:rFonts w:ascii="Book Antiqua" w:hAnsi="Book Antiqua" w:cstheme="minorHAnsi"/>
          <w:sz w:val="24"/>
          <w:szCs w:val="24"/>
          <w:lang w:val="en-GB"/>
        </w:rPr>
        <w:t>REVIEW</w:t>
      </w:r>
    </w:p>
    <w:p w14:paraId="6CCE9B8E" w14:textId="77777777" w:rsidR="00BB3C3A" w:rsidRPr="00C6111B" w:rsidRDefault="00BB3C3A" w:rsidP="00746A26">
      <w:pPr>
        <w:snapToGrid w:val="0"/>
        <w:spacing w:after="0" w:line="360" w:lineRule="auto"/>
        <w:jc w:val="both"/>
        <w:rPr>
          <w:rFonts w:ascii="Book Antiqua" w:hAnsi="Book Antiqua" w:cstheme="minorHAnsi"/>
          <w:b/>
          <w:bCs/>
          <w:sz w:val="24"/>
          <w:szCs w:val="24"/>
          <w:lang w:val="en-GB"/>
        </w:rPr>
      </w:pPr>
      <w:bookmarkStart w:id="4" w:name="_GoBack"/>
      <w:bookmarkEnd w:id="0"/>
      <w:bookmarkEnd w:id="1"/>
      <w:bookmarkEnd w:id="4"/>
    </w:p>
    <w:p w14:paraId="7386F042" w14:textId="54C0A4B2" w:rsidR="00926900" w:rsidRPr="00C6111B" w:rsidRDefault="00926900" w:rsidP="00746A26">
      <w:pPr>
        <w:snapToGrid w:val="0"/>
        <w:spacing w:after="0" w:line="360" w:lineRule="auto"/>
        <w:jc w:val="both"/>
        <w:rPr>
          <w:rFonts w:ascii="Book Antiqua" w:hAnsi="Book Antiqua" w:cs="Tahoma"/>
          <w:b/>
          <w:bCs/>
          <w:color w:val="222222"/>
          <w:sz w:val="24"/>
          <w:szCs w:val="24"/>
          <w:shd w:val="clear" w:color="auto" w:fill="FFFFFF"/>
          <w:lang w:val="en-GB"/>
        </w:rPr>
      </w:pPr>
      <w:bookmarkStart w:id="5" w:name="OLE_LINK1842"/>
      <w:bookmarkStart w:id="6" w:name="OLE_LINK1843"/>
      <w:bookmarkStart w:id="7" w:name="OLE_LINK1844"/>
      <w:r w:rsidRPr="00C6111B">
        <w:rPr>
          <w:rFonts w:ascii="Book Antiqua" w:hAnsi="Book Antiqua" w:cs="Tahoma"/>
          <w:b/>
          <w:bCs/>
          <w:color w:val="222222"/>
          <w:sz w:val="24"/>
          <w:szCs w:val="24"/>
          <w:shd w:val="clear" w:color="auto" w:fill="FFFFFF"/>
          <w:lang w:val="en-GB"/>
        </w:rPr>
        <w:t xml:space="preserve">Update on </w:t>
      </w:r>
      <w:r w:rsidR="00BB3C3A" w:rsidRPr="00C6111B">
        <w:rPr>
          <w:rFonts w:ascii="Book Antiqua" w:hAnsi="Book Antiqua" w:cs="Tahoma"/>
          <w:b/>
          <w:bCs/>
          <w:color w:val="222222"/>
          <w:sz w:val="24"/>
          <w:szCs w:val="24"/>
          <w:shd w:val="clear" w:color="auto" w:fill="FFFFFF"/>
          <w:lang w:val="en-GB"/>
        </w:rPr>
        <w:t>diagnosis and management of sepsis in cirrhosis:</w:t>
      </w:r>
      <w:r w:rsidR="00CA6A48" w:rsidRPr="00C6111B">
        <w:rPr>
          <w:rFonts w:ascii="Book Antiqua" w:hAnsi="Book Antiqua" w:cs="Tahoma"/>
          <w:b/>
          <w:bCs/>
          <w:color w:val="222222"/>
          <w:sz w:val="24"/>
          <w:szCs w:val="24"/>
          <w:shd w:val="clear" w:color="auto" w:fill="FFFFFF"/>
          <w:lang w:val="en-GB"/>
        </w:rPr>
        <w:t xml:space="preserve"> Current </w:t>
      </w:r>
      <w:r w:rsidR="00BB3C3A" w:rsidRPr="00C6111B">
        <w:rPr>
          <w:rFonts w:ascii="Book Antiqua" w:hAnsi="Book Antiqua" w:cs="Tahoma"/>
          <w:b/>
          <w:bCs/>
          <w:color w:val="222222"/>
          <w:sz w:val="24"/>
          <w:szCs w:val="24"/>
          <w:shd w:val="clear" w:color="auto" w:fill="FFFFFF"/>
          <w:lang w:val="en-GB"/>
        </w:rPr>
        <w:t>advances</w:t>
      </w:r>
    </w:p>
    <w:bookmarkEnd w:id="5"/>
    <w:bookmarkEnd w:id="6"/>
    <w:bookmarkEnd w:id="7"/>
    <w:p w14:paraId="7B2991A9" w14:textId="77777777" w:rsidR="00BB3C3A" w:rsidRPr="008D3FC4" w:rsidRDefault="00BB3C3A" w:rsidP="00746A26">
      <w:pPr>
        <w:snapToGrid w:val="0"/>
        <w:spacing w:after="0" w:line="360" w:lineRule="auto"/>
        <w:jc w:val="both"/>
        <w:rPr>
          <w:rFonts w:ascii="Book Antiqua" w:hAnsi="Book Antiqua" w:cs="Tahoma"/>
          <w:b/>
          <w:bCs/>
          <w:color w:val="222222"/>
          <w:sz w:val="24"/>
          <w:szCs w:val="24"/>
          <w:shd w:val="clear" w:color="auto" w:fill="FFFFFF"/>
          <w:lang w:val="en-GB" w:eastAsia="zh-CN"/>
        </w:rPr>
      </w:pPr>
    </w:p>
    <w:p w14:paraId="3AAC5AEA" w14:textId="7D7B225E" w:rsidR="005F6A55" w:rsidRPr="00C6111B" w:rsidRDefault="005F6A55" w:rsidP="00746A26">
      <w:pPr>
        <w:snapToGrid w:val="0"/>
        <w:spacing w:after="0"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 xml:space="preserve">Philips CA </w:t>
      </w:r>
      <w:r w:rsidRPr="00C6111B">
        <w:rPr>
          <w:rFonts w:ascii="Book Antiqua" w:hAnsi="Book Antiqua" w:cstheme="minorHAnsi"/>
          <w:i/>
          <w:iCs/>
          <w:sz w:val="24"/>
          <w:szCs w:val="24"/>
          <w:lang w:val="en-GB"/>
        </w:rPr>
        <w:t>et al.</w:t>
      </w:r>
      <w:r w:rsidRPr="00C6111B">
        <w:rPr>
          <w:rFonts w:ascii="Book Antiqua" w:hAnsi="Book Antiqua" w:cstheme="minorHAnsi"/>
          <w:sz w:val="24"/>
          <w:szCs w:val="24"/>
          <w:lang w:val="en-GB"/>
        </w:rPr>
        <w:t xml:space="preserve"> </w:t>
      </w:r>
      <w:r w:rsidR="00927F46" w:rsidRPr="00C6111B">
        <w:rPr>
          <w:rFonts w:ascii="Book Antiqua" w:hAnsi="Book Antiqua" w:cstheme="minorHAnsi"/>
          <w:sz w:val="24"/>
          <w:szCs w:val="24"/>
          <w:lang w:val="en-GB"/>
        </w:rPr>
        <w:t>Update on</w:t>
      </w:r>
      <w:r w:rsidR="00036609" w:rsidRPr="00C6111B">
        <w:rPr>
          <w:rFonts w:ascii="Book Antiqua" w:hAnsi="Book Antiqua" w:cstheme="minorHAnsi"/>
          <w:sz w:val="24"/>
          <w:szCs w:val="24"/>
          <w:lang w:val="en-GB"/>
        </w:rPr>
        <w:t xml:space="preserve"> </w:t>
      </w:r>
      <w:r w:rsidR="00FA2C0F" w:rsidRPr="00C6111B">
        <w:rPr>
          <w:rFonts w:ascii="Book Antiqua" w:hAnsi="Book Antiqua" w:cstheme="minorHAnsi"/>
          <w:sz w:val="24"/>
          <w:szCs w:val="24"/>
          <w:lang w:val="en-GB"/>
        </w:rPr>
        <w:t xml:space="preserve">the </w:t>
      </w:r>
      <w:r w:rsidRPr="00C6111B">
        <w:rPr>
          <w:rFonts w:ascii="Book Antiqua" w:hAnsi="Book Antiqua" w:cstheme="minorHAnsi"/>
          <w:sz w:val="24"/>
          <w:szCs w:val="24"/>
          <w:lang w:val="en-GB"/>
        </w:rPr>
        <w:t>management of sepsis in cirrhosis</w:t>
      </w:r>
    </w:p>
    <w:p w14:paraId="77E26AF4" w14:textId="77777777" w:rsidR="00BB3C3A" w:rsidRPr="00C6111B" w:rsidRDefault="00BB3C3A" w:rsidP="00746A26">
      <w:pPr>
        <w:snapToGrid w:val="0"/>
        <w:spacing w:after="0" w:line="360" w:lineRule="auto"/>
        <w:jc w:val="both"/>
        <w:rPr>
          <w:rFonts w:ascii="Book Antiqua" w:hAnsi="Book Antiqua" w:cstheme="minorHAnsi"/>
          <w:sz w:val="24"/>
          <w:szCs w:val="24"/>
          <w:lang w:val="en-GB"/>
        </w:rPr>
      </w:pPr>
    </w:p>
    <w:p w14:paraId="515532C7" w14:textId="442E07C1" w:rsidR="005F6A55" w:rsidRPr="00C6111B" w:rsidRDefault="005F6A55" w:rsidP="00746A26">
      <w:pPr>
        <w:snapToGrid w:val="0"/>
        <w:spacing w:after="0"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Cyriac Abby Philips</w:t>
      </w:r>
      <w:r w:rsidR="0043195B" w:rsidRPr="00C6111B">
        <w:rPr>
          <w:rFonts w:ascii="Book Antiqua" w:hAnsi="Book Antiqua" w:cstheme="minorHAnsi"/>
          <w:sz w:val="24"/>
          <w:szCs w:val="24"/>
          <w:lang w:val="en-GB"/>
        </w:rPr>
        <w:t xml:space="preserve">, Rizwan Ahamed, Sasidharan Rajesh, Tom George, Meera Mohanan, </w:t>
      </w:r>
      <w:r w:rsidRPr="00C6111B">
        <w:rPr>
          <w:rFonts w:ascii="Book Antiqua" w:hAnsi="Book Antiqua" w:cstheme="minorHAnsi"/>
          <w:sz w:val="24"/>
          <w:szCs w:val="24"/>
          <w:lang w:val="en-GB"/>
        </w:rPr>
        <w:t>Philip Augustine</w:t>
      </w:r>
    </w:p>
    <w:p w14:paraId="34EC4D5B" w14:textId="77777777" w:rsidR="00BB3C3A" w:rsidRPr="00C6111B" w:rsidRDefault="00BB3C3A" w:rsidP="00746A26">
      <w:pPr>
        <w:snapToGrid w:val="0"/>
        <w:spacing w:after="0" w:line="360" w:lineRule="auto"/>
        <w:jc w:val="both"/>
        <w:rPr>
          <w:rFonts w:ascii="Book Antiqua" w:hAnsi="Book Antiqua" w:cstheme="minorHAnsi"/>
          <w:sz w:val="24"/>
          <w:szCs w:val="24"/>
          <w:lang w:val="en-GB"/>
        </w:rPr>
      </w:pPr>
    </w:p>
    <w:p w14:paraId="67D2CBF5" w14:textId="68607885" w:rsidR="00BC20EA" w:rsidRPr="00C6111B" w:rsidRDefault="00BC20EA" w:rsidP="00746A26">
      <w:pPr>
        <w:snapToGrid w:val="0"/>
        <w:spacing w:after="0" w:line="360" w:lineRule="auto"/>
        <w:jc w:val="both"/>
        <w:rPr>
          <w:rFonts w:ascii="Book Antiqua" w:hAnsi="Book Antiqua" w:cstheme="minorHAnsi"/>
          <w:sz w:val="24"/>
          <w:szCs w:val="24"/>
          <w:lang w:val="en-GB"/>
        </w:rPr>
      </w:pPr>
      <w:r w:rsidRPr="00C6111B">
        <w:rPr>
          <w:rFonts w:ascii="Book Antiqua" w:hAnsi="Book Antiqua" w:cstheme="minorHAnsi"/>
          <w:b/>
          <w:bCs/>
          <w:sz w:val="24"/>
          <w:szCs w:val="24"/>
          <w:lang w:val="en-GB"/>
        </w:rPr>
        <w:t>Cyriac Abby Philips</w:t>
      </w:r>
      <w:r w:rsidR="00E75B2A" w:rsidRPr="00C6111B">
        <w:rPr>
          <w:rFonts w:ascii="Book Antiqua" w:hAnsi="Book Antiqua" w:cstheme="minorHAnsi"/>
          <w:b/>
          <w:bCs/>
          <w:sz w:val="24"/>
          <w:szCs w:val="24"/>
          <w:lang w:val="en-GB"/>
        </w:rPr>
        <w:t xml:space="preserve">, </w:t>
      </w:r>
      <w:proofErr w:type="gramStart"/>
      <w:r w:rsidRPr="00C6111B">
        <w:rPr>
          <w:rFonts w:ascii="Book Antiqua" w:hAnsi="Book Antiqua" w:cstheme="minorHAnsi"/>
          <w:sz w:val="24"/>
          <w:szCs w:val="24"/>
          <w:lang w:val="en-GB"/>
        </w:rPr>
        <w:t>The</w:t>
      </w:r>
      <w:proofErr w:type="gramEnd"/>
      <w:r w:rsidRPr="00C6111B">
        <w:rPr>
          <w:rFonts w:ascii="Book Antiqua" w:hAnsi="Book Antiqua" w:cstheme="minorHAnsi"/>
          <w:sz w:val="24"/>
          <w:szCs w:val="24"/>
          <w:lang w:val="en-GB"/>
        </w:rPr>
        <w:t xml:space="preserve"> Liver Unit and Monarch Liver Lab</w:t>
      </w:r>
      <w:r w:rsidR="00E75B2A" w:rsidRPr="00C6111B">
        <w:rPr>
          <w:rFonts w:ascii="Book Antiqua" w:hAnsi="Book Antiqua" w:cstheme="minorHAnsi"/>
          <w:b/>
          <w:bCs/>
          <w:sz w:val="24"/>
          <w:szCs w:val="24"/>
          <w:lang w:val="en-GB"/>
        </w:rPr>
        <w:t xml:space="preserve">, </w:t>
      </w:r>
      <w:r w:rsidRPr="00C6111B">
        <w:rPr>
          <w:rFonts w:ascii="Book Antiqua" w:hAnsi="Book Antiqua" w:cstheme="minorHAnsi"/>
          <w:sz w:val="24"/>
          <w:szCs w:val="24"/>
          <w:lang w:val="en-GB"/>
        </w:rPr>
        <w:t>Cochin Gastroenterology Group</w:t>
      </w:r>
      <w:r w:rsidR="00E75B2A" w:rsidRPr="00C6111B">
        <w:rPr>
          <w:rFonts w:ascii="Book Antiqua" w:hAnsi="Book Antiqua" w:cstheme="minorHAnsi"/>
          <w:b/>
          <w:bCs/>
          <w:sz w:val="24"/>
          <w:szCs w:val="24"/>
          <w:lang w:val="en-GB"/>
        </w:rPr>
        <w:t xml:space="preserve">, </w:t>
      </w:r>
      <w:r w:rsidRPr="00C6111B">
        <w:rPr>
          <w:rFonts w:ascii="Book Antiqua" w:hAnsi="Book Antiqua" w:cstheme="minorHAnsi"/>
          <w:sz w:val="24"/>
          <w:szCs w:val="24"/>
          <w:lang w:val="en-GB"/>
        </w:rPr>
        <w:t xml:space="preserve">Ernakulam Medical </w:t>
      </w:r>
      <w:r w:rsidR="00E75B2A" w:rsidRPr="00C6111B">
        <w:rPr>
          <w:rFonts w:ascii="Book Antiqua" w:hAnsi="Book Antiqua" w:cstheme="minorHAnsi"/>
          <w:sz w:val="24"/>
          <w:szCs w:val="24"/>
          <w:lang w:val="en-GB"/>
        </w:rPr>
        <w:t>Center,</w:t>
      </w:r>
      <w:r w:rsidR="00E75B2A" w:rsidRPr="00C6111B">
        <w:rPr>
          <w:rFonts w:ascii="Book Antiqua" w:hAnsi="Book Antiqua" w:cstheme="minorHAnsi"/>
          <w:b/>
          <w:bCs/>
          <w:sz w:val="24"/>
          <w:szCs w:val="24"/>
          <w:lang w:val="en-GB"/>
        </w:rPr>
        <w:t xml:space="preserve"> </w:t>
      </w:r>
      <w:r w:rsidRPr="00C6111B">
        <w:rPr>
          <w:rFonts w:ascii="Book Antiqua" w:hAnsi="Book Antiqua" w:cstheme="minorHAnsi"/>
          <w:sz w:val="24"/>
          <w:szCs w:val="24"/>
          <w:lang w:val="en-GB"/>
        </w:rPr>
        <w:t>Kochi</w:t>
      </w:r>
      <w:r w:rsidR="00E75B2A" w:rsidRPr="00C6111B">
        <w:rPr>
          <w:rFonts w:ascii="Book Antiqua" w:hAnsi="Book Antiqua" w:cstheme="minorHAnsi"/>
          <w:sz w:val="24"/>
          <w:szCs w:val="24"/>
          <w:lang w:val="en-GB"/>
        </w:rPr>
        <w:t xml:space="preserve"> 682028</w:t>
      </w:r>
      <w:r w:rsidRPr="00C6111B">
        <w:rPr>
          <w:rFonts w:ascii="Book Antiqua" w:hAnsi="Book Antiqua" w:cstheme="minorHAnsi"/>
          <w:sz w:val="24"/>
          <w:szCs w:val="24"/>
          <w:lang w:val="en-GB"/>
        </w:rPr>
        <w:t>, Kerala, India</w:t>
      </w:r>
    </w:p>
    <w:p w14:paraId="57FC65B3" w14:textId="77777777" w:rsidR="00BB3C3A" w:rsidRPr="00C6111B" w:rsidRDefault="00BB3C3A" w:rsidP="00746A26">
      <w:pPr>
        <w:snapToGrid w:val="0"/>
        <w:spacing w:after="0" w:line="360" w:lineRule="auto"/>
        <w:jc w:val="both"/>
        <w:rPr>
          <w:rFonts w:ascii="Book Antiqua" w:hAnsi="Book Antiqua" w:cstheme="minorHAnsi"/>
          <w:b/>
          <w:bCs/>
          <w:sz w:val="24"/>
          <w:szCs w:val="24"/>
          <w:lang w:val="en-GB"/>
        </w:rPr>
      </w:pPr>
    </w:p>
    <w:p w14:paraId="538A9D0C" w14:textId="3DCF5DDB" w:rsidR="0043195B" w:rsidRPr="00C6111B" w:rsidRDefault="0043195B" w:rsidP="00746A26">
      <w:pPr>
        <w:snapToGrid w:val="0"/>
        <w:spacing w:after="0" w:line="360" w:lineRule="auto"/>
        <w:jc w:val="both"/>
        <w:rPr>
          <w:rFonts w:ascii="Book Antiqua" w:hAnsi="Book Antiqua" w:cstheme="minorHAnsi"/>
          <w:sz w:val="24"/>
          <w:szCs w:val="24"/>
          <w:lang w:val="en-GB"/>
        </w:rPr>
      </w:pPr>
      <w:r w:rsidRPr="00C6111B">
        <w:rPr>
          <w:rFonts w:ascii="Book Antiqua" w:hAnsi="Book Antiqua" w:cstheme="minorHAnsi"/>
          <w:b/>
          <w:bCs/>
          <w:sz w:val="24"/>
          <w:szCs w:val="24"/>
          <w:lang w:val="en-GB"/>
        </w:rPr>
        <w:t>Rizwan Ahamed</w:t>
      </w:r>
      <w:r w:rsidR="00E75B2A" w:rsidRPr="00C6111B">
        <w:rPr>
          <w:rFonts w:ascii="Book Antiqua" w:hAnsi="Book Antiqua" w:cstheme="minorHAnsi"/>
          <w:b/>
          <w:bCs/>
          <w:sz w:val="24"/>
          <w:szCs w:val="24"/>
          <w:lang w:val="en-GB"/>
        </w:rPr>
        <w:t>,</w:t>
      </w:r>
      <w:r w:rsidR="00BB3C3A" w:rsidRPr="00C6111B">
        <w:rPr>
          <w:rFonts w:ascii="Book Antiqua" w:hAnsi="Book Antiqua" w:cstheme="minorHAnsi"/>
          <w:b/>
          <w:bCs/>
          <w:sz w:val="24"/>
          <w:szCs w:val="24"/>
          <w:lang w:val="en-GB"/>
        </w:rPr>
        <w:t xml:space="preserve"> Philip Augustine, </w:t>
      </w:r>
      <w:r w:rsidRPr="00C6111B">
        <w:rPr>
          <w:rFonts w:ascii="Book Antiqua" w:hAnsi="Book Antiqua" w:cstheme="minorHAnsi"/>
          <w:sz w:val="24"/>
          <w:szCs w:val="24"/>
          <w:lang w:val="en-GB"/>
        </w:rPr>
        <w:t>Gastroenterology and Advanced G.I Endoscopy</w:t>
      </w:r>
      <w:r w:rsidR="00E75B2A" w:rsidRPr="00C6111B">
        <w:rPr>
          <w:rFonts w:ascii="Book Antiqua" w:hAnsi="Book Antiqua" w:cstheme="minorHAnsi"/>
          <w:b/>
          <w:bCs/>
          <w:sz w:val="24"/>
          <w:szCs w:val="24"/>
          <w:lang w:val="en-GB"/>
        </w:rPr>
        <w:t xml:space="preserve">, </w:t>
      </w:r>
      <w:r w:rsidRPr="00C6111B">
        <w:rPr>
          <w:rFonts w:ascii="Book Antiqua" w:hAnsi="Book Antiqua" w:cstheme="minorHAnsi"/>
          <w:sz w:val="24"/>
          <w:szCs w:val="24"/>
          <w:lang w:val="en-GB"/>
        </w:rPr>
        <w:t>Cochin Gastroenterology Group</w:t>
      </w:r>
      <w:r w:rsidR="00E75B2A" w:rsidRPr="00C6111B">
        <w:rPr>
          <w:rFonts w:ascii="Book Antiqua" w:hAnsi="Book Antiqua" w:cstheme="minorHAnsi"/>
          <w:b/>
          <w:bCs/>
          <w:sz w:val="24"/>
          <w:szCs w:val="24"/>
          <w:lang w:val="en-GB"/>
        </w:rPr>
        <w:t xml:space="preserve">, </w:t>
      </w:r>
      <w:r w:rsidRPr="00C6111B">
        <w:rPr>
          <w:rFonts w:ascii="Book Antiqua" w:hAnsi="Book Antiqua" w:cstheme="minorHAnsi"/>
          <w:sz w:val="24"/>
          <w:szCs w:val="24"/>
          <w:lang w:val="en-GB"/>
        </w:rPr>
        <w:t xml:space="preserve">Ernakulam Medical </w:t>
      </w:r>
      <w:r w:rsidR="00E75B2A" w:rsidRPr="00C6111B">
        <w:rPr>
          <w:rFonts w:ascii="Book Antiqua" w:hAnsi="Book Antiqua" w:cstheme="minorHAnsi"/>
          <w:sz w:val="24"/>
          <w:szCs w:val="24"/>
          <w:lang w:val="en-GB"/>
        </w:rPr>
        <w:t>Center,</w:t>
      </w:r>
      <w:r w:rsidR="00E75B2A" w:rsidRPr="00C6111B">
        <w:rPr>
          <w:rFonts w:ascii="Book Antiqua" w:hAnsi="Book Antiqua" w:cstheme="minorHAnsi"/>
          <w:b/>
          <w:bCs/>
          <w:sz w:val="24"/>
          <w:szCs w:val="24"/>
          <w:lang w:val="en-GB"/>
        </w:rPr>
        <w:t xml:space="preserve"> </w:t>
      </w:r>
      <w:r w:rsidRPr="00C6111B">
        <w:rPr>
          <w:rFonts w:ascii="Book Antiqua" w:hAnsi="Book Antiqua" w:cstheme="minorHAnsi"/>
          <w:sz w:val="24"/>
          <w:szCs w:val="24"/>
          <w:lang w:val="en-GB"/>
        </w:rPr>
        <w:t>Kochi</w:t>
      </w:r>
      <w:r w:rsidR="00E75B2A" w:rsidRPr="00C6111B">
        <w:rPr>
          <w:rFonts w:ascii="Book Antiqua" w:hAnsi="Book Antiqua" w:cstheme="minorHAnsi"/>
          <w:sz w:val="24"/>
          <w:szCs w:val="24"/>
          <w:lang w:val="en-GB"/>
        </w:rPr>
        <w:t xml:space="preserve"> 682028</w:t>
      </w:r>
      <w:r w:rsidRPr="00C6111B">
        <w:rPr>
          <w:rFonts w:ascii="Book Antiqua" w:hAnsi="Book Antiqua" w:cstheme="minorHAnsi"/>
          <w:sz w:val="24"/>
          <w:szCs w:val="24"/>
          <w:lang w:val="en-GB"/>
        </w:rPr>
        <w:t>, Kerala, India</w:t>
      </w:r>
    </w:p>
    <w:p w14:paraId="242C3031" w14:textId="77777777" w:rsidR="00BB3C3A" w:rsidRPr="00C6111B" w:rsidRDefault="00BB3C3A" w:rsidP="00746A26">
      <w:pPr>
        <w:snapToGrid w:val="0"/>
        <w:spacing w:after="0" w:line="360" w:lineRule="auto"/>
        <w:jc w:val="both"/>
        <w:rPr>
          <w:rFonts w:ascii="Book Antiqua" w:hAnsi="Book Antiqua" w:cstheme="minorHAnsi"/>
          <w:b/>
          <w:bCs/>
          <w:sz w:val="24"/>
          <w:szCs w:val="24"/>
          <w:lang w:val="en-GB"/>
        </w:rPr>
      </w:pPr>
    </w:p>
    <w:p w14:paraId="39F7183B" w14:textId="4E418B63" w:rsidR="0043195B" w:rsidRPr="00C6111B" w:rsidRDefault="0043195B" w:rsidP="00746A26">
      <w:pPr>
        <w:snapToGrid w:val="0"/>
        <w:spacing w:after="0" w:line="360" w:lineRule="auto"/>
        <w:jc w:val="both"/>
        <w:rPr>
          <w:rFonts w:ascii="Book Antiqua" w:hAnsi="Book Antiqua" w:cstheme="minorHAnsi"/>
          <w:sz w:val="24"/>
          <w:szCs w:val="24"/>
          <w:lang w:val="en-GB"/>
        </w:rPr>
      </w:pPr>
      <w:r w:rsidRPr="00C6111B">
        <w:rPr>
          <w:rFonts w:ascii="Book Antiqua" w:hAnsi="Book Antiqua" w:cstheme="minorHAnsi"/>
          <w:b/>
          <w:bCs/>
          <w:sz w:val="24"/>
          <w:szCs w:val="24"/>
          <w:lang w:val="en-GB"/>
        </w:rPr>
        <w:t>Sasidharan Rajesh</w:t>
      </w:r>
      <w:r w:rsidR="00E75B2A" w:rsidRPr="00C6111B">
        <w:rPr>
          <w:rFonts w:ascii="Book Antiqua" w:hAnsi="Book Antiqua" w:cstheme="minorHAnsi"/>
          <w:b/>
          <w:bCs/>
          <w:sz w:val="24"/>
          <w:szCs w:val="24"/>
          <w:lang w:val="en-GB"/>
        </w:rPr>
        <w:t xml:space="preserve">, </w:t>
      </w:r>
      <w:r w:rsidRPr="00C6111B">
        <w:rPr>
          <w:rFonts w:ascii="Book Antiqua" w:hAnsi="Book Antiqua" w:cstheme="minorHAnsi"/>
          <w:sz w:val="24"/>
          <w:szCs w:val="24"/>
          <w:lang w:val="en-GB"/>
        </w:rPr>
        <w:t>Division of Hepatobiliary Interventional Radiology</w:t>
      </w:r>
      <w:r w:rsidR="00E75B2A" w:rsidRPr="00C6111B">
        <w:rPr>
          <w:rFonts w:ascii="Book Antiqua" w:hAnsi="Book Antiqua" w:cstheme="minorHAnsi"/>
          <w:b/>
          <w:bCs/>
          <w:sz w:val="24"/>
          <w:szCs w:val="24"/>
          <w:lang w:val="en-GB"/>
        </w:rPr>
        <w:t xml:space="preserve">, </w:t>
      </w:r>
      <w:r w:rsidRPr="00C6111B">
        <w:rPr>
          <w:rFonts w:ascii="Book Antiqua" w:hAnsi="Book Antiqua" w:cstheme="minorHAnsi"/>
          <w:sz w:val="24"/>
          <w:szCs w:val="24"/>
          <w:lang w:val="en-GB"/>
        </w:rPr>
        <w:t>Cochin Gastroenterology Group</w:t>
      </w:r>
      <w:r w:rsidR="00E75B2A" w:rsidRPr="00C6111B">
        <w:rPr>
          <w:rFonts w:ascii="Book Antiqua" w:hAnsi="Book Antiqua" w:cstheme="minorHAnsi"/>
          <w:b/>
          <w:bCs/>
          <w:sz w:val="24"/>
          <w:szCs w:val="24"/>
          <w:lang w:val="en-GB"/>
        </w:rPr>
        <w:t xml:space="preserve">, </w:t>
      </w:r>
      <w:r w:rsidRPr="00C6111B">
        <w:rPr>
          <w:rFonts w:ascii="Book Antiqua" w:hAnsi="Book Antiqua" w:cstheme="minorHAnsi"/>
          <w:sz w:val="24"/>
          <w:szCs w:val="24"/>
          <w:lang w:val="en-GB"/>
        </w:rPr>
        <w:t>Ernakulam Medical Center</w:t>
      </w:r>
      <w:r w:rsidR="00E75B2A"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Kochi</w:t>
      </w:r>
      <w:r w:rsidR="00E75B2A" w:rsidRPr="00C6111B">
        <w:rPr>
          <w:rFonts w:ascii="Book Antiqua" w:hAnsi="Book Antiqua" w:cstheme="minorHAnsi"/>
          <w:sz w:val="24"/>
          <w:szCs w:val="24"/>
          <w:lang w:val="en-GB"/>
        </w:rPr>
        <w:t xml:space="preserve"> 682028</w:t>
      </w:r>
      <w:r w:rsidRPr="00C6111B">
        <w:rPr>
          <w:rFonts w:ascii="Book Antiqua" w:hAnsi="Book Antiqua" w:cstheme="minorHAnsi"/>
          <w:sz w:val="24"/>
          <w:szCs w:val="24"/>
          <w:lang w:val="en-GB"/>
        </w:rPr>
        <w:t>, Kerala, India</w:t>
      </w:r>
    </w:p>
    <w:p w14:paraId="438D28A9" w14:textId="77777777" w:rsidR="00BB3C3A" w:rsidRPr="00C6111B" w:rsidRDefault="00BB3C3A" w:rsidP="00746A26">
      <w:pPr>
        <w:snapToGrid w:val="0"/>
        <w:spacing w:after="0" w:line="360" w:lineRule="auto"/>
        <w:jc w:val="both"/>
        <w:rPr>
          <w:rStyle w:val="a3"/>
          <w:rFonts w:ascii="Book Antiqua" w:hAnsi="Book Antiqua" w:cstheme="minorHAnsi"/>
          <w:b/>
          <w:bCs/>
          <w:color w:val="auto"/>
          <w:sz w:val="24"/>
          <w:szCs w:val="24"/>
          <w:u w:val="none"/>
          <w:lang w:val="en-GB"/>
        </w:rPr>
      </w:pPr>
    </w:p>
    <w:p w14:paraId="5CEB4947" w14:textId="195DB11D" w:rsidR="00E75B2A" w:rsidRPr="00C6111B" w:rsidRDefault="0043195B" w:rsidP="00746A26">
      <w:pPr>
        <w:snapToGrid w:val="0"/>
        <w:spacing w:after="0" w:line="360" w:lineRule="auto"/>
        <w:jc w:val="both"/>
        <w:rPr>
          <w:rFonts w:ascii="Book Antiqua" w:hAnsi="Book Antiqua" w:cstheme="minorHAnsi"/>
          <w:sz w:val="24"/>
          <w:szCs w:val="24"/>
          <w:lang w:val="en-GB"/>
        </w:rPr>
      </w:pPr>
      <w:r w:rsidRPr="00C6111B">
        <w:rPr>
          <w:rFonts w:ascii="Book Antiqua" w:hAnsi="Book Antiqua" w:cstheme="minorHAnsi"/>
          <w:b/>
          <w:bCs/>
          <w:sz w:val="24"/>
          <w:szCs w:val="24"/>
          <w:lang w:val="en-GB"/>
        </w:rPr>
        <w:t>Tom George</w:t>
      </w:r>
      <w:r w:rsidR="00E75B2A" w:rsidRPr="00C6111B">
        <w:rPr>
          <w:rFonts w:ascii="Book Antiqua" w:hAnsi="Book Antiqua" w:cstheme="minorHAnsi"/>
          <w:b/>
          <w:bCs/>
          <w:sz w:val="24"/>
          <w:szCs w:val="24"/>
          <w:lang w:val="en-GB"/>
        </w:rPr>
        <w:t xml:space="preserve">, </w:t>
      </w:r>
      <w:r w:rsidRPr="00C6111B">
        <w:rPr>
          <w:rFonts w:ascii="Book Antiqua" w:hAnsi="Book Antiqua" w:cstheme="minorHAnsi"/>
          <w:sz w:val="24"/>
          <w:szCs w:val="24"/>
          <w:lang w:val="en-GB"/>
        </w:rPr>
        <w:t>Division of Hepatobiliary Interventional Radiology</w:t>
      </w:r>
      <w:r w:rsidR="00E75B2A" w:rsidRPr="00C6111B">
        <w:rPr>
          <w:rFonts w:ascii="Book Antiqua" w:hAnsi="Book Antiqua" w:cstheme="minorHAnsi"/>
          <w:b/>
          <w:bCs/>
          <w:sz w:val="24"/>
          <w:szCs w:val="24"/>
          <w:lang w:val="en-GB"/>
        </w:rPr>
        <w:t xml:space="preserve">, </w:t>
      </w:r>
      <w:r w:rsidRPr="00C6111B">
        <w:rPr>
          <w:rFonts w:ascii="Book Antiqua" w:hAnsi="Book Antiqua" w:cstheme="minorHAnsi"/>
          <w:sz w:val="24"/>
          <w:szCs w:val="24"/>
          <w:lang w:val="en-GB"/>
        </w:rPr>
        <w:t>Cochin Gastroenterology Group</w:t>
      </w:r>
      <w:r w:rsidR="00E75B2A" w:rsidRPr="00C6111B">
        <w:rPr>
          <w:rFonts w:ascii="Book Antiqua" w:hAnsi="Book Antiqua" w:cstheme="minorHAnsi"/>
          <w:b/>
          <w:bCs/>
          <w:sz w:val="24"/>
          <w:szCs w:val="24"/>
          <w:lang w:val="en-GB"/>
        </w:rPr>
        <w:t xml:space="preserve">, </w:t>
      </w:r>
      <w:r w:rsidRPr="00C6111B">
        <w:rPr>
          <w:rFonts w:ascii="Book Antiqua" w:hAnsi="Book Antiqua" w:cstheme="minorHAnsi"/>
          <w:sz w:val="24"/>
          <w:szCs w:val="24"/>
          <w:lang w:val="en-GB"/>
        </w:rPr>
        <w:t>Ernakulam Medical Center</w:t>
      </w:r>
      <w:r w:rsidR="00E75B2A"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Kochi</w:t>
      </w:r>
      <w:r w:rsidR="00E75B2A" w:rsidRPr="00C6111B">
        <w:rPr>
          <w:rFonts w:ascii="Book Antiqua" w:hAnsi="Book Antiqua" w:cstheme="minorHAnsi"/>
          <w:sz w:val="24"/>
          <w:szCs w:val="24"/>
          <w:lang w:val="en-GB"/>
        </w:rPr>
        <w:t xml:space="preserve"> 682028</w:t>
      </w:r>
      <w:r w:rsidRPr="00C6111B">
        <w:rPr>
          <w:rFonts w:ascii="Book Antiqua" w:hAnsi="Book Antiqua" w:cstheme="minorHAnsi"/>
          <w:sz w:val="24"/>
          <w:szCs w:val="24"/>
          <w:lang w:val="en-GB"/>
        </w:rPr>
        <w:t>, Kerala, India</w:t>
      </w:r>
    </w:p>
    <w:p w14:paraId="3A607795" w14:textId="77777777" w:rsidR="00BB3C3A" w:rsidRPr="00C6111B" w:rsidRDefault="00BB3C3A" w:rsidP="00746A26">
      <w:pPr>
        <w:snapToGrid w:val="0"/>
        <w:spacing w:after="0" w:line="360" w:lineRule="auto"/>
        <w:jc w:val="both"/>
        <w:rPr>
          <w:rFonts w:ascii="Book Antiqua" w:hAnsi="Book Antiqua" w:cstheme="minorHAnsi"/>
          <w:b/>
          <w:bCs/>
          <w:sz w:val="24"/>
          <w:szCs w:val="24"/>
          <w:lang w:val="en-GB"/>
        </w:rPr>
      </w:pPr>
    </w:p>
    <w:p w14:paraId="539F98E6" w14:textId="21D86500" w:rsidR="0043195B" w:rsidRPr="00C6111B" w:rsidRDefault="0043195B" w:rsidP="00746A26">
      <w:pPr>
        <w:snapToGrid w:val="0"/>
        <w:spacing w:after="0" w:line="360" w:lineRule="auto"/>
        <w:jc w:val="both"/>
        <w:rPr>
          <w:rFonts w:ascii="Book Antiqua" w:hAnsi="Book Antiqua" w:cstheme="minorHAnsi"/>
          <w:sz w:val="24"/>
          <w:szCs w:val="24"/>
          <w:lang w:val="en-GB"/>
        </w:rPr>
      </w:pPr>
      <w:r w:rsidRPr="00C6111B">
        <w:rPr>
          <w:rFonts w:ascii="Book Antiqua" w:hAnsi="Book Antiqua" w:cstheme="minorHAnsi"/>
          <w:b/>
          <w:bCs/>
          <w:sz w:val="24"/>
          <w:szCs w:val="24"/>
          <w:lang w:val="en-GB"/>
        </w:rPr>
        <w:t>Meera Mohanan</w:t>
      </w:r>
      <w:r w:rsidR="00E75B2A" w:rsidRPr="00C6111B">
        <w:rPr>
          <w:rFonts w:ascii="Book Antiqua" w:hAnsi="Book Antiqua" w:cstheme="minorHAnsi"/>
          <w:b/>
          <w:bCs/>
          <w:sz w:val="24"/>
          <w:szCs w:val="24"/>
          <w:lang w:val="en-GB"/>
        </w:rPr>
        <w:t xml:space="preserve">, </w:t>
      </w:r>
      <w:r w:rsidRPr="00C6111B">
        <w:rPr>
          <w:rFonts w:ascii="Book Antiqua" w:hAnsi="Book Antiqua" w:cstheme="minorHAnsi"/>
          <w:sz w:val="24"/>
          <w:szCs w:val="24"/>
          <w:lang w:val="en-GB"/>
        </w:rPr>
        <w:t>Anaesthesia and Critical Care</w:t>
      </w:r>
      <w:r w:rsidR="00E75B2A" w:rsidRPr="00C6111B">
        <w:rPr>
          <w:rFonts w:ascii="Book Antiqua" w:hAnsi="Book Antiqua" w:cstheme="minorHAnsi"/>
          <w:b/>
          <w:bCs/>
          <w:sz w:val="24"/>
          <w:szCs w:val="24"/>
          <w:lang w:val="en-GB"/>
        </w:rPr>
        <w:t xml:space="preserve">, </w:t>
      </w:r>
      <w:r w:rsidRPr="00C6111B">
        <w:rPr>
          <w:rFonts w:ascii="Book Antiqua" w:hAnsi="Book Antiqua" w:cstheme="minorHAnsi"/>
          <w:sz w:val="24"/>
          <w:szCs w:val="24"/>
          <w:lang w:val="en-GB"/>
        </w:rPr>
        <w:t>Cochin Gastroenterology Group</w:t>
      </w:r>
      <w:r w:rsidR="00E75B2A" w:rsidRPr="00C6111B">
        <w:rPr>
          <w:rFonts w:ascii="Book Antiqua" w:hAnsi="Book Antiqua" w:cstheme="minorHAnsi"/>
          <w:b/>
          <w:bCs/>
          <w:sz w:val="24"/>
          <w:szCs w:val="24"/>
          <w:lang w:val="en-GB"/>
        </w:rPr>
        <w:t xml:space="preserve">, </w:t>
      </w:r>
      <w:r w:rsidRPr="00C6111B">
        <w:rPr>
          <w:rFonts w:ascii="Book Antiqua" w:hAnsi="Book Antiqua" w:cstheme="minorHAnsi"/>
          <w:sz w:val="24"/>
          <w:szCs w:val="24"/>
          <w:lang w:val="en-GB"/>
        </w:rPr>
        <w:t>Ernakulam Medical Center</w:t>
      </w:r>
      <w:r w:rsidR="00E75B2A"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Kochi</w:t>
      </w:r>
      <w:r w:rsidR="00E75B2A" w:rsidRPr="00C6111B">
        <w:rPr>
          <w:rFonts w:ascii="Book Antiqua" w:hAnsi="Book Antiqua" w:cstheme="minorHAnsi"/>
          <w:sz w:val="24"/>
          <w:szCs w:val="24"/>
          <w:lang w:val="en-GB"/>
        </w:rPr>
        <w:t xml:space="preserve"> 682028</w:t>
      </w:r>
      <w:r w:rsidRPr="00C6111B">
        <w:rPr>
          <w:rFonts w:ascii="Book Antiqua" w:hAnsi="Book Antiqua" w:cstheme="minorHAnsi"/>
          <w:sz w:val="24"/>
          <w:szCs w:val="24"/>
          <w:lang w:val="en-GB"/>
        </w:rPr>
        <w:t>, Kerala, India</w:t>
      </w:r>
    </w:p>
    <w:p w14:paraId="07046DB3" w14:textId="0A579211" w:rsidR="00BB3C3A" w:rsidRPr="00C6111B" w:rsidRDefault="00BB3C3A" w:rsidP="00746A26">
      <w:pPr>
        <w:snapToGrid w:val="0"/>
        <w:spacing w:after="0" w:line="360" w:lineRule="auto"/>
        <w:jc w:val="both"/>
        <w:rPr>
          <w:rFonts w:ascii="Book Antiqua" w:hAnsi="Book Antiqua" w:cstheme="minorHAnsi"/>
          <w:b/>
          <w:bCs/>
          <w:sz w:val="24"/>
          <w:szCs w:val="24"/>
          <w:lang w:val="en-GB"/>
        </w:rPr>
      </w:pPr>
    </w:p>
    <w:p w14:paraId="2055F37E" w14:textId="03595A0B" w:rsidR="006362FF" w:rsidRPr="00C6111B" w:rsidRDefault="00BB3C3A" w:rsidP="00746A26">
      <w:pPr>
        <w:snapToGrid w:val="0"/>
        <w:spacing w:after="0" w:line="360" w:lineRule="auto"/>
        <w:jc w:val="both"/>
        <w:rPr>
          <w:rFonts w:ascii="Book Antiqua" w:hAnsi="Book Antiqua" w:cstheme="minorHAnsi"/>
          <w:b/>
          <w:bCs/>
          <w:sz w:val="24"/>
          <w:szCs w:val="24"/>
          <w:lang w:val="en-GB"/>
        </w:rPr>
      </w:pPr>
      <w:bookmarkStart w:id="8" w:name="OLE_LINK1491"/>
      <w:bookmarkStart w:id="9" w:name="OLE_LINK1492"/>
      <w:bookmarkStart w:id="10" w:name="OLE_LINK535"/>
      <w:bookmarkStart w:id="11" w:name="OLE_LINK1693"/>
      <w:bookmarkStart w:id="12" w:name="OLE_LINK1694"/>
      <w:r w:rsidRPr="00C6111B">
        <w:rPr>
          <w:rFonts w:ascii="Book Antiqua" w:hAnsi="Book Antiqua" w:cstheme="minorHAnsi"/>
          <w:b/>
          <w:bCs/>
          <w:sz w:val="24"/>
          <w:szCs w:val="24"/>
          <w:lang w:val="en-GB"/>
        </w:rPr>
        <w:t>Author contributions:</w:t>
      </w:r>
      <w:bookmarkEnd w:id="8"/>
      <w:bookmarkEnd w:id="9"/>
      <w:bookmarkEnd w:id="10"/>
      <w:bookmarkEnd w:id="11"/>
      <w:bookmarkEnd w:id="12"/>
      <w:r w:rsidRPr="00C6111B">
        <w:rPr>
          <w:rFonts w:ascii="Book Antiqua" w:hAnsi="Book Antiqua" w:cstheme="minorHAnsi"/>
          <w:b/>
          <w:bCs/>
          <w:sz w:val="24"/>
          <w:szCs w:val="24"/>
          <w:lang w:val="en-GB"/>
        </w:rPr>
        <w:t xml:space="preserve"> </w:t>
      </w:r>
      <w:r w:rsidR="00EB1B91" w:rsidRPr="00C6111B">
        <w:rPr>
          <w:rFonts w:ascii="Book Antiqua" w:hAnsi="Book Antiqua" w:cstheme="minorHAnsi"/>
          <w:sz w:val="24"/>
          <w:szCs w:val="24"/>
          <w:lang w:val="en-GB"/>
        </w:rPr>
        <w:t>Philips CA designed</w:t>
      </w:r>
      <w:r w:rsidR="0072597F" w:rsidRPr="00C6111B">
        <w:rPr>
          <w:rFonts w:ascii="Book Antiqua" w:hAnsi="Book Antiqua" w:cstheme="minorHAnsi"/>
          <w:sz w:val="24"/>
          <w:szCs w:val="24"/>
          <w:lang w:val="en-GB"/>
        </w:rPr>
        <w:t xml:space="preserve"> and wrote</w:t>
      </w:r>
      <w:r w:rsidR="00EB1B91" w:rsidRPr="00C6111B">
        <w:rPr>
          <w:rFonts w:ascii="Book Antiqua" w:hAnsi="Book Antiqua" w:cstheme="minorHAnsi"/>
          <w:sz w:val="24"/>
          <w:szCs w:val="24"/>
          <w:lang w:val="en-GB"/>
        </w:rPr>
        <w:t xml:space="preserve"> the </w:t>
      </w:r>
      <w:r w:rsidR="0072597F" w:rsidRPr="00C6111B">
        <w:rPr>
          <w:rFonts w:ascii="Book Antiqua" w:hAnsi="Book Antiqua" w:cstheme="minorHAnsi"/>
          <w:sz w:val="24"/>
          <w:szCs w:val="24"/>
          <w:lang w:val="en-GB"/>
        </w:rPr>
        <w:t>original draft</w:t>
      </w:r>
      <w:r w:rsidR="006362FF" w:rsidRPr="00C6111B">
        <w:rPr>
          <w:rFonts w:ascii="Book Antiqua" w:hAnsi="Book Antiqua" w:cstheme="minorHAnsi"/>
          <w:sz w:val="24"/>
          <w:szCs w:val="24"/>
          <w:lang w:val="en-GB"/>
        </w:rPr>
        <w:t xml:space="preserve"> and was involved in the revision; Ahamed R, Rajesh S</w:t>
      </w:r>
      <w:r w:rsidR="00964855" w:rsidRPr="00C6111B">
        <w:rPr>
          <w:rFonts w:ascii="Book Antiqua" w:hAnsi="Book Antiqua" w:cstheme="minorHAnsi"/>
          <w:sz w:val="24"/>
          <w:szCs w:val="24"/>
          <w:lang w:val="en-GB"/>
        </w:rPr>
        <w:t>,</w:t>
      </w:r>
      <w:r w:rsidR="006362FF" w:rsidRPr="00C6111B">
        <w:rPr>
          <w:rFonts w:ascii="Book Antiqua" w:hAnsi="Book Antiqua" w:cstheme="minorHAnsi"/>
          <w:sz w:val="24"/>
          <w:szCs w:val="24"/>
          <w:lang w:val="en-GB"/>
        </w:rPr>
        <w:t xml:space="preserve"> and George T were involved in the writing; Philips CA, Ahamed R, Rajesh S, George T, Mohanan M</w:t>
      </w:r>
      <w:r w:rsidR="00964855" w:rsidRPr="00C6111B">
        <w:rPr>
          <w:rFonts w:ascii="Book Antiqua" w:hAnsi="Book Antiqua" w:cstheme="minorHAnsi"/>
          <w:sz w:val="24"/>
          <w:szCs w:val="24"/>
          <w:lang w:val="en-GB"/>
        </w:rPr>
        <w:t>,</w:t>
      </w:r>
      <w:r w:rsidR="006362FF" w:rsidRPr="00C6111B">
        <w:rPr>
          <w:rFonts w:ascii="Book Antiqua" w:hAnsi="Book Antiqua" w:cstheme="minorHAnsi"/>
          <w:sz w:val="24"/>
          <w:szCs w:val="24"/>
          <w:lang w:val="en-GB"/>
        </w:rPr>
        <w:t xml:space="preserve"> and Augustine P were involved in the editing of the manuscript; Rajesh S, Mohanan M</w:t>
      </w:r>
      <w:r w:rsidR="00964855" w:rsidRPr="00C6111B">
        <w:rPr>
          <w:rFonts w:ascii="Book Antiqua" w:hAnsi="Book Antiqua" w:cstheme="minorHAnsi"/>
          <w:sz w:val="24"/>
          <w:szCs w:val="24"/>
          <w:lang w:val="en-GB"/>
        </w:rPr>
        <w:t>,</w:t>
      </w:r>
      <w:r w:rsidR="006362FF" w:rsidRPr="00C6111B">
        <w:rPr>
          <w:rFonts w:ascii="Book Antiqua" w:hAnsi="Book Antiqua" w:cstheme="minorHAnsi"/>
          <w:sz w:val="24"/>
          <w:szCs w:val="24"/>
          <w:lang w:val="en-GB"/>
        </w:rPr>
        <w:t xml:space="preserve"> and </w:t>
      </w:r>
      <w:r w:rsidR="006362FF" w:rsidRPr="00C6111B">
        <w:rPr>
          <w:rFonts w:ascii="Book Antiqua" w:hAnsi="Book Antiqua" w:cstheme="minorHAnsi"/>
          <w:sz w:val="24"/>
          <w:szCs w:val="24"/>
          <w:lang w:val="en-GB"/>
        </w:rPr>
        <w:lastRenderedPageBreak/>
        <w:t xml:space="preserve">Augustine P were involved in the review of the manuscript; George T was involved in the reformatting of the manuscript; </w:t>
      </w:r>
      <w:r w:rsidR="00C6111B" w:rsidRPr="008D3FC4">
        <w:rPr>
          <w:rFonts w:ascii="Book Antiqua" w:hAnsi="Book Antiqua" w:cstheme="minorHAnsi"/>
          <w:sz w:val="24"/>
          <w:szCs w:val="24"/>
          <w:lang w:val="en-GB"/>
        </w:rPr>
        <w:t>a</w:t>
      </w:r>
      <w:r w:rsidR="006362FF" w:rsidRPr="00C6111B">
        <w:rPr>
          <w:rFonts w:ascii="Book Antiqua" w:hAnsi="Book Antiqua" w:cstheme="minorHAnsi"/>
          <w:sz w:val="24"/>
          <w:szCs w:val="24"/>
          <w:lang w:val="en-GB"/>
        </w:rPr>
        <w:t>ll authors have read and approve the final manuscript.</w:t>
      </w:r>
    </w:p>
    <w:p w14:paraId="5EA27309" w14:textId="77777777" w:rsidR="006362FF" w:rsidRPr="00C6111B" w:rsidRDefault="006362FF" w:rsidP="00746A26">
      <w:pPr>
        <w:snapToGrid w:val="0"/>
        <w:spacing w:after="0" w:line="360" w:lineRule="auto"/>
        <w:jc w:val="both"/>
        <w:rPr>
          <w:rFonts w:ascii="Book Antiqua" w:hAnsi="Book Antiqua" w:cstheme="minorHAnsi"/>
          <w:b/>
          <w:bCs/>
          <w:sz w:val="24"/>
          <w:szCs w:val="24"/>
          <w:lang w:val="en-GB"/>
        </w:rPr>
      </w:pPr>
    </w:p>
    <w:p w14:paraId="7C273386" w14:textId="7BF39334" w:rsidR="00254D2C" w:rsidRPr="00C6111B" w:rsidRDefault="00254D2C" w:rsidP="00746A26">
      <w:pPr>
        <w:snapToGrid w:val="0"/>
        <w:spacing w:after="0" w:line="360" w:lineRule="auto"/>
        <w:jc w:val="both"/>
        <w:rPr>
          <w:rFonts w:ascii="Book Antiqua" w:hAnsi="Book Antiqua" w:cstheme="minorHAnsi"/>
          <w:b/>
          <w:bCs/>
          <w:sz w:val="24"/>
          <w:szCs w:val="24"/>
          <w:lang w:val="en-GB"/>
        </w:rPr>
      </w:pPr>
      <w:r w:rsidRPr="00C6111B">
        <w:rPr>
          <w:rFonts w:ascii="Book Antiqua" w:hAnsi="Book Antiqua" w:cstheme="minorHAnsi"/>
          <w:b/>
          <w:bCs/>
          <w:sz w:val="24"/>
          <w:szCs w:val="24"/>
          <w:lang w:val="en-GB"/>
        </w:rPr>
        <w:t xml:space="preserve">Corresponding author: Cyriac Abby Philips, MBBS, MD, Associate Chief Physician, </w:t>
      </w:r>
      <w:r w:rsidRPr="00C6111B">
        <w:rPr>
          <w:rFonts w:ascii="Book Antiqua" w:hAnsi="Book Antiqua" w:cstheme="minorHAnsi"/>
          <w:sz w:val="24"/>
          <w:szCs w:val="24"/>
          <w:lang w:val="en-GB"/>
        </w:rPr>
        <w:t>The Liver Unit and Monarch Liver Lab,</w:t>
      </w:r>
      <w:r w:rsidRPr="00C6111B">
        <w:rPr>
          <w:rFonts w:ascii="Book Antiqua" w:hAnsi="Book Antiqua" w:cstheme="minorHAnsi"/>
          <w:b/>
          <w:bCs/>
          <w:sz w:val="24"/>
          <w:szCs w:val="24"/>
          <w:lang w:val="en-GB"/>
        </w:rPr>
        <w:t xml:space="preserve"> </w:t>
      </w:r>
      <w:r w:rsidRPr="00C6111B">
        <w:rPr>
          <w:rFonts w:ascii="Book Antiqua" w:hAnsi="Book Antiqua" w:cstheme="minorHAnsi"/>
          <w:sz w:val="24"/>
          <w:szCs w:val="24"/>
          <w:lang w:val="en-GB"/>
        </w:rPr>
        <w:t>Cochin Gastroenterology Group</w:t>
      </w:r>
      <w:r w:rsidRPr="00C6111B">
        <w:rPr>
          <w:rFonts w:ascii="Book Antiqua" w:hAnsi="Book Antiqua" w:cstheme="minorHAnsi"/>
          <w:b/>
          <w:bCs/>
          <w:sz w:val="24"/>
          <w:szCs w:val="24"/>
          <w:lang w:val="en-GB"/>
        </w:rPr>
        <w:t xml:space="preserve">, </w:t>
      </w:r>
      <w:r w:rsidRPr="00C6111B">
        <w:rPr>
          <w:rFonts w:ascii="Book Antiqua" w:hAnsi="Book Antiqua" w:cstheme="minorHAnsi"/>
          <w:sz w:val="24"/>
          <w:szCs w:val="24"/>
          <w:lang w:val="en-GB"/>
        </w:rPr>
        <w:t>Ernakulam Medical Center,</w:t>
      </w:r>
      <w:r w:rsidRPr="00C6111B">
        <w:rPr>
          <w:rFonts w:ascii="Book Antiqua" w:hAnsi="Book Antiqua" w:cstheme="minorHAnsi"/>
          <w:b/>
          <w:bCs/>
          <w:sz w:val="24"/>
          <w:szCs w:val="24"/>
          <w:lang w:val="en-GB"/>
        </w:rPr>
        <w:t xml:space="preserve"> </w:t>
      </w:r>
      <w:r w:rsidRPr="00C6111B">
        <w:rPr>
          <w:rFonts w:ascii="Book Antiqua" w:hAnsi="Book Antiqua" w:cstheme="minorHAnsi"/>
          <w:sz w:val="24"/>
          <w:szCs w:val="24"/>
          <w:lang w:val="en-GB"/>
        </w:rPr>
        <w:t>10</w:t>
      </w:r>
      <w:r w:rsidRPr="00C6111B">
        <w:rPr>
          <w:rFonts w:ascii="Book Antiqua" w:hAnsi="Book Antiqua" w:cstheme="minorHAnsi"/>
          <w:sz w:val="24"/>
          <w:szCs w:val="24"/>
          <w:vertAlign w:val="superscript"/>
          <w:lang w:val="en-GB"/>
        </w:rPr>
        <w:t>th</w:t>
      </w:r>
      <w:r w:rsidRPr="00C6111B">
        <w:rPr>
          <w:rFonts w:ascii="Book Antiqua" w:hAnsi="Book Antiqua" w:cstheme="minorHAnsi"/>
          <w:sz w:val="24"/>
          <w:szCs w:val="24"/>
          <w:lang w:val="en-GB"/>
        </w:rPr>
        <w:t xml:space="preserve"> Floor, E.M.C Hospital</w:t>
      </w:r>
      <w:r w:rsidRPr="00C6111B">
        <w:rPr>
          <w:rFonts w:ascii="Book Antiqua" w:hAnsi="Book Antiqua" w:cstheme="minorHAnsi"/>
          <w:b/>
          <w:bCs/>
          <w:sz w:val="24"/>
          <w:szCs w:val="24"/>
          <w:lang w:val="en-GB"/>
        </w:rPr>
        <w:t xml:space="preserve">, </w:t>
      </w:r>
      <w:r w:rsidRPr="00C6111B">
        <w:rPr>
          <w:rFonts w:ascii="Book Antiqua" w:hAnsi="Book Antiqua" w:cstheme="minorHAnsi"/>
          <w:sz w:val="24"/>
          <w:szCs w:val="24"/>
          <w:lang w:val="en-GB"/>
        </w:rPr>
        <w:t xml:space="preserve">NH-Bypass, Palarivattom, Kochi 682028, </w:t>
      </w:r>
      <w:bookmarkStart w:id="13" w:name="OLE_LINK1847"/>
      <w:bookmarkStart w:id="14" w:name="OLE_LINK1848"/>
      <w:r w:rsidRPr="00C6111B">
        <w:rPr>
          <w:rFonts w:ascii="Book Antiqua" w:hAnsi="Book Antiqua" w:cstheme="minorHAnsi"/>
          <w:sz w:val="24"/>
          <w:szCs w:val="24"/>
          <w:lang w:val="en-GB"/>
        </w:rPr>
        <w:t>Kerala</w:t>
      </w:r>
      <w:bookmarkEnd w:id="13"/>
      <w:bookmarkEnd w:id="14"/>
      <w:r w:rsidRPr="00C6111B">
        <w:rPr>
          <w:rFonts w:ascii="Book Antiqua" w:hAnsi="Book Antiqua" w:cstheme="minorHAnsi"/>
          <w:sz w:val="24"/>
          <w:szCs w:val="24"/>
          <w:lang w:val="en-GB"/>
        </w:rPr>
        <w:t xml:space="preserve">, India. </w:t>
      </w:r>
      <w:hyperlink r:id="rId9" w:history="1">
        <w:r w:rsidRPr="00C6111B">
          <w:rPr>
            <w:rStyle w:val="a3"/>
            <w:rFonts w:ascii="Book Antiqua" w:hAnsi="Book Antiqua" w:cstheme="minorHAnsi"/>
            <w:color w:val="auto"/>
            <w:sz w:val="24"/>
            <w:szCs w:val="24"/>
            <w:u w:val="none"/>
            <w:lang w:val="en-GB"/>
          </w:rPr>
          <w:t>abbyphilips@gmail.com</w:t>
        </w:r>
      </w:hyperlink>
    </w:p>
    <w:p w14:paraId="575401F3" w14:textId="77777777" w:rsidR="00254D2C" w:rsidRPr="00C6111B" w:rsidRDefault="00254D2C" w:rsidP="00746A26">
      <w:pPr>
        <w:snapToGrid w:val="0"/>
        <w:spacing w:after="0" w:line="360" w:lineRule="auto"/>
        <w:jc w:val="both"/>
        <w:rPr>
          <w:rFonts w:ascii="Book Antiqua" w:hAnsi="Book Antiqua" w:cstheme="minorHAnsi"/>
          <w:b/>
          <w:bCs/>
          <w:sz w:val="24"/>
          <w:szCs w:val="24"/>
          <w:lang w:val="en-GB"/>
        </w:rPr>
      </w:pPr>
    </w:p>
    <w:p w14:paraId="2C9A6A2D" w14:textId="670F8AC0" w:rsidR="00254D2C" w:rsidRPr="00C6111B" w:rsidRDefault="00254D2C" w:rsidP="00746A26">
      <w:pPr>
        <w:snapToGrid w:val="0"/>
        <w:spacing w:after="0" w:line="360" w:lineRule="auto"/>
        <w:jc w:val="both"/>
        <w:rPr>
          <w:rFonts w:ascii="Book Antiqua" w:eastAsia="MS Mincho" w:hAnsi="Book Antiqua" w:cs="Times New Roman"/>
          <w:b/>
          <w:sz w:val="24"/>
          <w:szCs w:val="24"/>
          <w:lang w:val="en-GB" w:eastAsia="ja-JP"/>
        </w:rPr>
      </w:pPr>
      <w:bookmarkStart w:id="15" w:name="OLE_LINK536"/>
      <w:bookmarkStart w:id="16" w:name="OLE_LINK537"/>
      <w:bookmarkStart w:id="17" w:name="OLE_LINK1535"/>
      <w:bookmarkStart w:id="18" w:name="OLE_LINK1536"/>
      <w:bookmarkStart w:id="19" w:name="OLE_LINK1668"/>
      <w:bookmarkStart w:id="20" w:name="OLE_LINK1705"/>
      <w:bookmarkStart w:id="21" w:name="OLE_LINK1702"/>
      <w:r w:rsidRPr="00C6111B">
        <w:rPr>
          <w:rFonts w:ascii="Book Antiqua" w:eastAsia="MS Mincho" w:hAnsi="Book Antiqua" w:cs="Times New Roman"/>
          <w:b/>
          <w:sz w:val="24"/>
          <w:szCs w:val="24"/>
          <w:lang w:val="en-GB" w:eastAsia="ja-JP"/>
        </w:rPr>
        <w:t>Received:</w:t>
      </w:r>
      <w:r w:rsidRPr="00C6111B">
        <w:rPr>
          <w:rFonts w:ascii="Book Antiqua" w:eastAsia="宋体" w:hAnsi="Book Antiqua" w:cs="Times New Roman"/>
          <w:b/>
          <w:sz w:val="24"/>
          <w:szCs w:val="24"/>
          <w:lang w:val="en-GB" w:eastAsia="zh-CN"/>
        </w:rPr>
        <w:t xml:space="preserve"> </w:t>
      </w:r>
      <w:r w:rsidRPr="00C6111B">
        <w:rPr>
          <w:rFonts w:ascii="Book Antiqua" w:eastAsia="宋体" w:hAnsi="Book Antiqua" w:cs="Times New Roman"/>
          <w:sz w:val="24"/>
          <w:szCs w:val="24"/>
          <w:lang w:val="en-GB" w:eastAsia="zh-CN"/>
        </w:rPr>
        <w:t>March 22, 2020</w:t>
      </w:r>
    </w:p>
    <w:p w14:paraId="3AE804AF" w14:textId="77777777" w:rsidR="00254D2C" w:rsidRPr="00C6111B" w:rsidRDefault="00254D2C" w:rsidP="00746A26">
      <w:pPr>
        <w:snapToGrid w:val="0"/>
        <w:spacing w:after="0" w:line="360" w:lineRule="auto"/>
        <w:jc w:val="both"/>
        <w:rPr>
          <w:rFonts w:ascii="Book Antiqua" w:eastAsia="宋体" w:hAnsi="Book Antiqua" w:cs="Times New Roman"/>
          <w:b/>
          <w:sz w:val="24"/>
          <w:szCs w:val="24"/>
          <w:lang w:val="en-GB" w:eastAsia="zh-CN"/>
        </w:rPr>
      </w:pPr>
      <w:r w:rsidRPr="00C6111B">
        <w:rPr>
          <w:rFonts w:ascii="Book Antiqua" w:eastAsia="MS Mincho" w:hAnsi="Book Antiqua" w:cs="Times New Roman"/>
          <w:b/>
          <w:sz w:val="24"/>
          <w:szCs w:val="24"/>
          <w:lang w:val="en-GB" w:eastAsia="ja-JP"/>
        </w:rPr>
        <w:t xml:space="preserve">Revised: </w:t>
      </w:r>
      <w:r w:rsidRPr="00C6111B">
        <w:rPr>
          <w:rFonts w:ascii="Book Antiqua" w:eastAsia="宋体" w:hAnsi="Book Antiqua" w:cs="Times New Roman"/>
          <w:sz w:val="24"/>
          <w:szCs w:val="24"/>
          <w:lang w:val="en-GB" w:eastAsia="zh-CN"/>
        </w:rPr>
        <w:t>May 18, 2020</w:t>
      </w:r>
    </w:p>
    <w:p w14:paraId="72087A39" w14:textId="36841EF8" w:rsidR="00254D2C" w:rsidRPr="00C6111B" w:rsidRDefault="00254D2C" w:rsidP="00746A26">
      <w:pPr>
        <w:snapToGrid w:val="0"/>
        <w:spacing w:after="0" w:line="360" w:lineRule="auto"/>
        <w:jc w:val="both"/>
        <w:rPr>
          <w:rFonts w:ascii="Book Antiqua" w:eastAsia="MS Mincho" w:hAnsi="Book Antiqua" w:cs="Times New Roman"/>
          <w:color w:val="000000"/>
          <w:sz w:val="24"/>
          <w:szCs w:val="24"/>
          <w:lang w:val="en-GB" w:eastAsia="ja-JP"/>
        </w:rPr>
      </w:pPr>
      <w:r w:rsidRPr="00C6111B">
        <w:rPr>
          <w:rFonts w:ascii="Book Antiqua" w:eastAsia="MS Mincho" w:hAnsi="Book Antiqua" w:cs="Times New Roman"/>
          <w:b/>
          <w:sz w:val="24"/>
          <w:szCs w:val="24"/>
          <w:lang w:val="en-GB" w:eastAsia="ja-JP"/>
        </w:rPr>
        <w:t>Accepted:</w:t>
      </w:r>
      <w:bookmarkStart w:id="22" w:name="OLE_LINK98"/>
      <w:bookmarkStart w:id="23" w:name="OLE_LINK99"/>
      <w:bookmarkStart w:id="24" w:name="OLE_LINK104"/>
      <w:bookmarkStart w:id="25" w:name="OLE_LINK110"/>
      <w:bookmarkStart w:id="26" w:name="OLE_LINK111"/>
      <w:bookmarkStart w:id="27" w:name="OLE_LINK115"/>
      <w:bookmarkStart w:id="28" w:name="OLE_LINK116"/>
      <w:r w:rsidRPr="00C6111B">
        <w:rPr>
          <w:rFonts w:ascii="Book Antiqua" w:eastAsia="MS Mincho" w:hAnsi="Book Antiqua" w:cs="Times New Roman"/>
          <w:color w:val="000000"/>
          <w:sz w:val="24"/>
          <w:szCs w:val="24"/>
          <w:lang w:val="en-GB" w:eastAsia="ja-JP"/>
        </w:rPr>
        <w:t xml:space="preserve"> </w:t>
      </w:r>
      <w:bookmarkEnd w:id="22"/>
      <w:bookmarkEnd w:id="23"/>
      <w:bookmarkEnd w:id="24"/>
      <w:bookmarkEnd w:id="25"/>
      <w:bookmarkEnd w:id="26"/>
      <w:bookmarkEnd w:id="27"/>
      <w:bookmarkEnd w:id="28"/>
      <w:r w:rsidR="00B10DBF" w:rsidRPr="00C6111B">
        <w:rPr>
          <w:rFonts w:ascii="Book Antiqua" w:eastAsia="MS Mincho" w:hAnsi="Book Antiqua" w:cs="Times New Roman"/>
          <w:color w:val="000000"/>
          <w:sz w:val="24"/>
          <w:szCs w:val="24"/>
          <w:lang w:val="en-GB" w:eastAsia="ja-JP"/>
        </w:rPr>
        <w:t>June 27, 2020</w:t>
      </w:r>
    </w:p>
    <w:p w14:paraId="4A45D5F1" w14:textId="77777777" w:rsidR="00254D2C" w:rsidRPr="00C6111B" w:rsidRDefault="00254D2C" w:rsidP="00746A26">
      <w:pPr>
        <w:snapToGrid w:val="0"/>
        <w:spacing w:after="0" w:line="360" w:lineRule="auto"/>
        <w:jc w:val="both"/>
        <w:rPr>
          <w:rFonts w:ascii="Book Antiqua" w:eastAsia="MS Mincho" w:hAnsi="Book Antiqua" w:cs="Times New Roman"/>
          <w:b/>
          <w:sz w:val="24"/>
          <w:szCs w:val="24"/>
          <w:lang w:val="en-GB" w:eastAsia="ja-JP"/>
        </w:rPr>
      </w:pPr>
      <w:r w:rsidRPr="00C6111B">
        <w:rPr>
          <w:rFonts w:ascii="Book Antiqua" w:eastAsia="MS Mincho" w:hAnsi="Book Antiqua" w:cs="Times New Roman"/>
          <w:b/>
          <w:sz w:val="24"/>
          <w:szCs w:val="24"/>
          <w:lang w:val="en-GB" w:eastAsia="ja-JP"/>
        </w:rPr>
        <w:t>Published online:</w:t>
      </w:r>
      <w:bookmarkEnd w:id="15"/>
      <w:bookmarkEnd w:id="16"/>
      <w:r w:rsidRPr="00C6111B">
        <w:rPr>
          <w:rFonts w:ascii="Book Antiqua" w:eastAsia="MS Mincho" w:hAnsi="Book Antiqua" w:cs="Times New Roman"/>
          <w:b/>
          <w:sz w:val="24"/>
          <w:szCs w:val="24"/>
          <w:lang w:val="en-GB" w:eastAsia="ja-JP"/>
        </w:rPr>
        <w:t xml:space="preserve"> </w:t>
      </w:r>
    </w:p>
    <w:bookmarkEnd w:id="17"/>
    <w:bookmarkEnd w:id="18"/>
    <w:bookmarkEnd w:id="19"/>
    <w:bookmarkEnd w:id="20"/>
    <w:bookmarkEnd w:id="21"/>
    <w:p w14:paraId="79919605" w14:textId="69BE0A19" w:rsidR="00254D2C" w:rsidRPr="00C6111B" w:rsidRDefault="00254D2C" w:rsidP="00746A26">
      <w:pPr>
        <w:snapToGrid w:val="0"/>
        <w:spacing w:after="0" w:line="360" w:lineRule="auto"/>
        <w:rPr>
          <w:rFonts w:ascii="Book Antiqua" w:hAnsi="Book Antiqua" w:cstheme="minorHAnsi"/>
          <w:sz w:val="24"/>
          <w:szCs w:val="24"/>
          <w:lang w:val="en-GB" w:eastAsia="zh-CN"/>
        </w:rPr>
      </w:pPr>
      <w:r w:rsidRPr="00C6111B">
        <w:rPr>
          <w:rFonts w:ascii="Book Antiqua" w:hAnsi="Book Antiqua" w:cstheme="minorHAnsi"/>
          <w:sz w:val="24"/>
          <w:szCs w:val="24"/>
          <w:lang w:val="en-GB" w:eastAsia="zh-CN"/>
        </w:rPr>
        <w:br w:type="page"/>
      </w:r>
    </w:p>
    <w:p w14:paraId="056067C0" w14:textId="77777777" w:rsidR="00254D2C" w:rsidRPr="00C6111B" w:rsidRDefault="00196852" w:rsidP="00746A26">
      <w:pPr>
        <w:snapToGrid w:val="0"/>
        <w:spacing w:after="0" w:line="360" w:lineRule="auto"/>
        <w:jc w:val="both"/>
        <w:rPr>
          <w:rFonts w:ascii="Book Antiqua" w:hAnsi="Book Antiqua" w:cstheme="minorHAnsi"/>
          <w:b/>
          <w:bCs/>
          <w:sz w:val="24"/>
          <w:szCs w:val="24"/>
          <w:lang w:val="en-GB"/>
        </w:rPr>
      </w:pPr>
      <w:r w:rsidRPr="00C6111B">
        <w:rPr>
          <w:rFonts w:ascii="Book Antiqua" w:hAnsi="Book Antiqua" w:cstheme="minorHAnsi"/>
          <w:b/>
          <w:bCs/>
          <w:sz w:val="24"/>
          <w:szCs w:val="24"/>
          <w:lang w:val="en-GB"/>
        </w:rPr>
        <w:lastRenderedPageBreak/>
        <w:t>A</w:t>
      </w:r>
      <w:r w:rsidR="005F6A55" w:rsidRPr="00C6111B">
        <w:rPr>
          <w:rFonts w:ascii="Book Antiqua" w:hAnsi="Book Antiqua" w:cstheme="minorHAnsi"/>
          <w:b/>
          <w:bCs/>
          <w:sz w:val="24"/>
          <w:szCs w:val="24"/>
          <w:lang w:val="en-GB"/>
        </w:rPr>
        <w:t>bstract</w:t>
      </w:r>
    </w:p>
    <w:p w14:paraId="4D71D9C8" w14:textId="7A92B8C6" w:rsidR="00196852" w:rsidRPr="00C6111B" w:rsidRDefault="00406EEA" w:rsidP="00746A26">
      <w:pPr>
        <w:snapToGrid w:val="0"/>
        <w:spacing w:after="0"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 xml:space="preserve">Sepsis and septic shock are catastrophic disease entities that portend high mortality in patients with cirrhosis. </w:t>
      </w:r>
      <w:r w:rsidR="00926900" w:rsidRPr="00C6111B">
        <w:rPr>
          <w:rFonts w:ascii="Book Antiqua" w:hAnsi="Book Antiqua" w:cstheme="minorHAnsi"/>
          <w:sz w:val="24"/>
          <w:szCs w:val="24"/>
          <w:lang w:val="en-GB"/>
        </w:rPr>
        <w:t>In c</w:t>
      </w:r>
      <w:r w:rsidRPr="00C6111B">
        <w:rPr>
          <w:rFonts w:ascii="Book Antiqua" w:hAnsi="Book Antiqua" w:cstheme="minorHAnsi"/>
          <w:sz w:val="24"/>
          <w:szCs w:val="24"/>
          <w:lang w:val="en-GB"/>
        </w:rPr>
        <w:t>irrhosis</w:t>
      </w:r>
      <w:r w:rsidR="00926900" w:rsidRPr="00C6111B">
        <w:rPr>
          <w:rFonts w:ascii="Book Antiqua" w:hAnsi="Book Antiqua" w:cstheme="minorHAnsi"/>
          <w:sz w:val="24"/>
          <w:szCs w:val="24"/>
          <w:lang w:val="en-GB"/>
        </w:rPr>
        <w:t>,</w:t>
      </w:r>
      <w:r w:rsidRPr="00C6111B">
        <w:rPr>
          <w:rFonts w:ascii="Book Antiqua" w:hAnsi="Book Antiqua" w:cstheme="minorHAnsi"/>
          <w:sz w:val="24"/>
          <w:szCs w:val="24"/>
          <w:lang w:val="en-GB"/>
        </w:rPr>
        <w:t xml:space="preserve"> hemodynamic perturbations, immune dysregulation</w:t>
      </w:r>
      <w:r w:rsidR="00860EDE" w:rsidRPr="00C6111B">
        <w:rPr>
          <w:rFonts w:ascii="Book Antiqua" w:hAnsi="Book Antiqua" w:cstheme="minorHAnsi"/>
          <w:sz w:val="24"/>
          <w:szCs w:val="24"/>
          <w:lang w:val="en-GB"/>
        </w:rPr>
        <w:t>,</w:t>
      </w:r>
      <w:r w:rsidRPr="00C6111B">
        <w:rPr>
          <w:rFonts w:ascii="Book Antiqua" w:hAnsi="Book Antiqua" w:cstheme="minorHAnsi"/>
          <w:sz w:val="24"/>
          <w:szCs w:val="24"/>
          <w:lang w:val="en-GB"/>
        </w:rPr>
        <w:t xml:space="preserve"> and persistent systemic inflammation with altered gut microbio</w:t>
      </w:r>
      <w:r w:rsidR="00926900" w:rsidRPr="00C6111B">
        <w:rPr>
          <w:rFonts w:ascii="Book Antiqua" w:hAnsi="Book Antiqua" w:cstheme="minorHAnsi"/>
          <w:sz w:val="24"/>
          <w:szCs w:val="24"/>
          <w:lang w:val="en-GB"/>
        </w:rPr>
        <w:t>ta</w:t>
      </w:r>
      <w:r w:rsidRPr="00C6111B">
        <w:rPr>
          <w:rFonts w:ascii="Book Antiqua" w:hAnsi="Book Antiqua" w:cstheme="minorHAnsi"/>
          <w:sz w:val="24"/>
          <w:szCs w:val="24"/>
          <w:lang w:val="en-GB"/>
        </w:rPr>
        <w:t xml:space="preserve"> in the background of portal hypertension</w:t>
      </w:r>
      <w:r w:rsidR="00926900" w:rsidRPr="00C6111B">
        <w:rPr>
          <w:rFonts w:ascii="Book Antiqua" w:hAnsi="Book Antiqua" w:cstheme="minorHAnsi"/>
          <w:sz w:val="24"/>
          <w:szCs w:val="24"/>
          <w:lang w:val="en-GB"/>
        </w:rPr>
        <w:t xml:space="preserve"> enhance </w:t>
      </w:r>
      <w:r w:rsidR="00860EDE" w:rsidRPr="00C6111B">
        <w:rPr>
          <w:rFonts w:ascii="Book Antiqua" w:hAnsi="Book Antiqua" w:cstheme="minorHAnsi"/>
          <w:sz w:val="24"/>
          <w:szCs w:val="24"/>
          <w:lang w:val="en-GB"/>
        </w:rPr>
        <w:t xml:space="preserve">the </w:t>
      </w:r>
      <w:r w:rsidR="00926900" w:rsidRPr="00C6111B">
        <w:rPr>
          <w:rFonts w:ascii="Book Antiqua" w:hAnsi="Book Antiqua" w:cstheme="minorHAnsi"/>
          <w:sz w:val="24"/>
          <w:szCs w:val="24"/>
          <w:lang w:val="en-GB"/>
        </w:rPr>
        <w:t>risk of infections and resistance to antimicrobials</w:t>
      </w:r>
      <w:r w:rsidRPr="00C6111B">
        <w:rPr>
          <w:rFonts w:ascii="Book Antiqua" w:hAnsi="Book Antiqua" w:cstheme="minorHAnsi"/>
          <w:sz w:val="24"/>
          <w:szCs w:val="24"/>
          <w:lang w:val="en-GB"/>
        </w:rPr>
        <w:t xml:space="preserve">. Patients with cirrhosis develop </w:t>
      </w:r>
      <w:r w:rsidR="00D7693B" w:rsidRPr="00C6111B">
        <w:rPr>
          <w:rFonts w:ascii="Book Antiqua" w:hAnsi="Book Antiqua" w:cstheme="minorHAnsi"/>
          <w:sz w:val="24"/>
          <w:szCs w:val="24"/>
          <w:lang w:val="en-GB"/>
        </w:rPr>
        <w:t>recurrent</w:t>
      </w:r>
      <w:r w:rsidRPr="00C6111B">
        <w:rPr>
          <w:rFonts w:ascii="Book Antiqua" w:hAnsi="Book Antiqua" w:cstheme="minorHAnsi"/>
          <w:sz w:val="24"/>
          <w:szCs w:val="24"/>
          <w:lang w:val="en-GB"/>
        </w:rPr>
        <w:t xml:space="preserve"> life-threatening infections that progress to </w:t>
      </w:r>
      <w:r w:rsidR="00926900" w:rsidRPr="00C6111B">
        <w:rPr>
          <w:rFonts w:ascii="Book Antiqua" w:hAnsi="Book Antiqua" w:cstheme="minorHAnsi"/>
          <w:sz w:val="24"/>
          <w:szCs w:val="24"/>
          <w:lang w:val="en-GB"/>
        </w:rPr>
        <w:t xml:space="preserve">multiple </w:t>
      </w:r>
      <w:r w:rsidRPr="00C6111B">
        <w:rPr>
          <w:rFonts w:ascii="Book Antiqua" w:hAnsi="Book Antiqua" w:cstheme="minorHAnsi"/>
          <w:sz w:val="24"/>
          <w:szCs w:val="24"/>
          <w:lang w:val="en-GB"/>
        </w:rPr>
        <w:t>organ failure. The definition, pathophysiology</w:t>
      </w:r>
      <w:r w:rsidR="00860EDE" w:rsidRPr="00C6111B">
        <w:rPr>
          <w:rFonts w:ascii="Book Antiqua" w:hAnsi="Book Antiqua" w:cstheme="minorHAnsi"/>
          <w:sz w:val="24"/>
          <w:szCs w:val="24"/>
          <w:lang w:val="en-GB"/>
        </w:rPr>
        <w:t>,</w:t>
      </w:r>
      <w:r w:rsidRPr="00C6111B">
        <w:rPr>
          <w:rFonts w:ascii="Book Antiqua" w:hAnsi="Book Antiqua" w:cstheme="minorHAnsi"/>
          <w:sz w:val="24"/>
          <w:szCs w:val="24"/>
          <w:lang w:val="en-GB"/>
        </w:rPr>
        <w:t xml:space="preserve"> and treatment options for sepsis ha</w:t>
      </w:r>
      <w:r w:rsidR="00F37D29" w:rsidRPr="00C6111B">
        <w:rPr>
          <w:rFonts w:ascii="Book Antiqua" w:hAnsi="Book Antiqua" w:cstheme="minorHAnsi"/>
          <w:sz w:val="24"/>
          <w:szCs w:val="24"/>
          <w:lang w:val="en-GB"/>
        </w:rPr>
        <w:t>ve</w:t>
      </w:r>
      <w:r w:rsidRPr="00C6111B">
        <w:rPr>
          <w:rFonts w:ascii="Book Antiqua" w:hAnsi="Book Antiqua" w:cstheme="minorHAnsi"/>
          <w:sz w:val="24"/>
          <w:szCs w:val="24"/>
          <w:lang w:val="en-GB"/>
        </w:rPr>
        <w:t xml:space="preserve"> been </w:t>
      </w:r>
      <w:r w:rsidR="0082443B" w:rsidRPr="0082443B">
        <w:rPr>
          <w:rFonts w:ascii="Book Antiqua" w:hAnsi="Book Antiqua" w:cstheme="minorHAnsi"/>
          <w:sz w:val="24"/>
          <w:szCs w:val="24"/>
          <w:lang w:val="en-GB"/>
        </w:rPr>
        <w:t>ever evolving</w:t>
      </w:r>
      <w:r w:rsidRPr="00C6111B">
        <w:rPr>
          <w:rFonts w:ascii="Book Antiqua" w:hAnsi="Book Antiqua" w:cstheme="minorHAnsi"/>
          <w:sz w:val="24"/>
          <w:szCs w:val="24"/>
          <w:lang w:val="en-GB"/>
        </w:rPr>
        <w:t>. In this exhaustive review, we discuss novel advances in the understanding of sepsis, describe current and future biomarkers and scoring systems for sepsis</w:t>
      </w:r>
      <w:r w:rsidR="00860EDE" w:rsidRPr="00C6111B">
        <w:rPr>
          <w:rFonts w:ascii="Book Antiqua" w:hAnsi="Book Antiqua" w:cstheme="minorHAnsi"/>
          <w:sz w:val="24"/>
          <w:szCs w:val="24"/>
          <w:lang w:val="en-GB"/>
        </w:rPr>
        <w:t>,</w:t>
      </w:r>
      <w:r w:rsidRPr="00C6111B">
        <w:rPr>
          <w:rFonts w:ascii="Book Antiqua" w:hAnsi="Book Antiqua" w:cstheme="minorHAnsi"/>
          <w:sz w:val="24"/>
          <w:szCs w:val="24"/>
          <w:lang w:val="en-GB"/>
        </w:rPr>
        <w:t xml:space="preserve"> and delineate newer modalities and adjuvant therapies </w:t>
      </w:r>
      <w:r w:rsidR="00D7693B" w:rsidRPr="00C6111B">
        <w:rPr>
          <w:rFonts w:ascii="Book Antiqua" w:hAnsi="Book Antiqua" w:cstheme="minorHAnsi"/>
          <w:sz w:val="24"/>
          <w:szCs w:val="24"/>
          <w:lang w:val="en-GB"/>
        </w:rPr>
        <w:t xml:space="preserve">for </w:t>
      </w:r>
      <w:r w:rsidR="00FA2C0F" w:rsidRPr="00C6111B">
        <w:rPr>
          <w:rFonts w:ascii="Book Antiqua" w:hAnsi="Book Antiqua" w:cstheme="minorHAnsi"/>
          <w:sz w:val="24"/>
          <w:szCs w:val="24"/>
          <w:lang w:val="en-GB"/>
        </w:rPr>
        <w:t xml:space="preserve">the </w:t>
      </w:r>
      <w:r w:rsidR="00D7693B" w:rsidRPr="00C6111B">
        <w:rPr>
          <w:rFonts w:ascii="Book Antiqua" w:hAnsi="Book Antiqua" w:cstheme="minorHAnsi"/>
          <w:sz w:val="24"/>
          <w:szCs w:val="24"/>
          <w:lang w:val="en-GB"/>
        </w:rPr>
        <w:t xml:space="preserve">treatment of </w:t>
      </w:r>
      <w:r w:rsidRPr="00C6111B">
        <w:rPr>
          <w:rFonts w:ascii="Book Antiqua" w:hAnsi="Book Antiqua" w:cstheme="minorHAnsi"/>
          <w:sz w:val="24"/>
          <w:szCs w:val="24"/>
          <w:lang w:val="en-GB"/>
        </w:rPr>
        <w:t xml:space="preserve">sepsis from </w:t>
      </w:r>
      <w:r w:rsidR="00860EDE" w:rsidRPr="00C6111B">
        <w:rPr>
          <w:rFonts w:ascii="Book Antiqua" w:hAnsi="Book Antiqua" w:cstheme="minorHAnsi"/>
          <w:sz w:val="24"/>
          <w:szCs w:val="24"/>
          <w:lang w:val="en-GB"/>
        </w:rPr>
        <w:t>existing</w:t>
      </w:r>
      <w:r w:rsidRPr="00C6111B">
        <w:rPr>
          <w:rFonts w:ascii="Book Antiqua" w:hAnsi="Book Antiqua" w:cstheme="minorHAnsi"/>
          <w:sz w:val="24"/>
          <w:szCs w:val="24"/>
          <w:lang w:val="en-GB"/>
        </w:rPr>
        <w:t xml:space="preserve"> literature </w:t>
      </w:r>
      <w:r w:rsidR="00926900" w:rsidRPr="00C6111B">
        <w:rPr>
          <w:rFonts w:ascii="Book Antiqua" w:hAnsi="Book Antiqua" w:cstheme="minorHAnsi"/>
          <w:sz w:val="24"/>
          <w:szCs w:val="24"/>
          <w:lang w:val="en-GB"/>
        </w:rPr>
        <w:t xml:space="preserve">to extrapolate the same </w:t>
      </w:r>
      <w:r w:rsidR="00860EDE" w:rsidRPr="00C6111B">
        <w:rPr>
          <w:rFonts w:ascii="Book Antiqua" w:hAnsi="Book Antiqua" w:cstheme="minorHAnsi"/>
          <w:sz w:val="24"/>
          <w:szCs w:val="24"/>
          <w:lang w:val="en-GB"/>
        </w:rPr>
        <w:t>concerning</w:t>
      </w:r>
      <w:r w:rsidR="00926900" w:rsidRPr="00C6111B">
        <w:rPr>
          <w:rFonts w:ascii="Book Antiqua" w:hAnsi="Book Antiqua" w:cstheme="minorHAnsi"/>
          <w:sz w:val="24"/>
          <w:szCs w:val="24"/>
          <w:lang w:val="en-GB"/>
        </w:rPr>
        <w:t xml:space="preserve"> </w:t>
      </w:r>
      <w:r w:rsidR="00860EDE" w:rsidRPr="00C6111B">
        <w:rPr>
          <w:rFonts w:ascii="Book Antiqua" w:hAnsi="Book Antiqua" w:cstheme="minorHAnsi"/>
          <w:sz w:val="24"/>
          <w:szCs w:val="24"/>
          <w:lang w:val="en-GB"/>
        </w:rPr>
        <w:t xml:space="preserve">the </w:t>
      </w:r>
      <w:r w:rsidR="00926900" w:rsidRPr="00C6111B">
        <w:rPr>
          <w:rFonts w:ascii="Book Antiqua" w:hAnsi="Book Antiqua" w:cstheme="minorHAnsi"/>
          <w:sz w:val="24"/>
          <w:szCs w:val="24"/>
          <w:lang w:val="en-GB"/>
        </w:rPr>
        <w:t xml:space="preserve">management of sepsis in </w:t>
      </w:r>
      <w:r w:rsidRPr="00C6111B">
        <w:rPr>
          <w:rFonts w:ascii="Book Antiqua" w:hAnsi="Book Antiqua" w:cstheme="minorHAnsi"/>
          <w:sz w:val="24"/>
          <w:szCs w:val="24"/>
          <w:lang w:val="en-GB"/>
        </w:rPr>
        <w:t xml:space="preserve">cirrhosis. </w:t>
      </w:r>
      <w:r w:rsidR="0049178A" w:rsidRPr="00C6111B">
        <w:rPr>
          <w:rFonts w:ascii="Book Antiqua" w:hAnsi="Book Antiqua" w:cstheme="minorHAnsi"/>
          <w:sz w:val="24"/>
          <w:szCs w:val="24"/>
          <w:lang w:val="en-GB"/>
        </w:rPr>
        <w:t xml:space="preserve">We also provide insights into the role of gut microbiota in initiation and progression of sepsis and finally, propose </w:t>
      </w:r>
      <w:r w:rsidR="00964855" w:rsidRPr="00C6111B">
        <w:rPr>
          <w:rFonts w:ascii="Book Antiqua" w:hAnsi="Book Antiqua" w:cstheme="minorHAnsi"/>
          <w:sz w:val="24"/>
          <w:szCs w:val="24"/>
          <w:lang w:val="en-GB"/>
        </w:rPr>
        <w:t xml:space="preserve">a </w:t>
      </w:r>
      <w:r w:rsidR="0049178A" w:rsidRPr="00C6111B">
        <w:rPr>
          <w:rFonts w:ascii="Book Antiqua" w:hAnsi="Book Antiqua" w:cstheme="minorHAnsi"/>
          <w:sz w:val="24"/>
          <w:szCs w:val="24"/>
          <w:lang w:val="en-GB"/>
        </w:rPr>
        <w:t xml:space="preserve">treatment algorithm for management of sepsis in patients with cirrhosis. </w:t>
      </w:r>
    </w:p>
    <w:p w14:paraId="605C6548" w14:textId="53A667A7" w:rsidR="00254D2C" w:rsidRPr="00C6111B" w:rsidRDefault="00254D2C" w:rsidP="00746A26">
      <w:pPr>
        <w:snapToGrid w:val="0"/>
        <w:spacing w:after="0" w:line="360" w:lineRule="auto"/>
        <w:jc w:val="both"/>
        <w:rPr>
          <w:rFonts w:ascii="Book Antiqua" w:hAnsi="Book Antiqua" w:cstheme="minorHAnsi"/>
          <w:sz w:val="24"/>
          <w:szCs w:val="24"/>
          <w:lang w:val="en-GB"/>
        </w:rPr>
      </w:pPr>
    </w:p>
    <w:p w14:paraId="31DB2DF6" w14:textId="2F95D2FE" w:rsidR="005F6A55" w:rsidRPr="00C6111B" w:rsidRDefault="00254D2C" w:rsidP="00746A26">
      <w:pPr>
        <w:snapToGrid w:val="0"/>
        <w:spacing w:after="0" w:line="360" w:lineRule="auto"/>
        <w:jc w:val="both"/>
        <w:rPr>
          <w:rFonts w:ascii="Book Antiqua" w:hAnsi="Book Antiqua" w:cstheme="minorHAnsi"/>
          <w:sz w:val="24"/>
          <w:szCs w:val="24"/>
          <w:lang w:val="en-GB"/>
        </w:rPr>
      </w:pPr>
      <w:bookmarkStart w:id="29" w:name="OLE_LINK1"/>
      <w:bookmarkStart w:id="30" w:name="OLE_LINK2"/>
      <w:bookmarkStart w:id="31" w:name="OLE_LINK1703"/>
      <w:r w:rsidRPr="008D3FC4">
        <w:rPr>
          <w:rFonts w:ascii="Book Antiqua" w:eastAsia="MS Mincho" w:hAnsi="Book Antiqua" w:cs="Times New Roman"/>
          <w:b/>
          <w:iCs/>
          <w:sz w:val="24"/>
          <w:szCs w:val="24"/>
          <w:lang w:val="en-GB" w:eastAsia="es-ES_tradnl"/>
        </w:rPr>
        <w:t>Key words:</w:t>
      </w:r>
      <w:bookmarkEnd w:id="29"/>
      <w:bookmarkEnd w:id="30"/>
      <w:bookmarkEnd w:id="31"/>
      <w:r w:rsidRPr="00C6111B">
        <w:rPr>
          <w:rFonts w:ascii="Book Antiqua" w:hAnsi="Book Antiqua" w:cstheme="minorHAnsi"/>
          <w:sz w:val="24"/>
          <w:szCs w:val="24"/>
          <w:lang w:val="en-GB"/>
        </w:rPr>
        <w:t xml:space="preserve"> P</w:t>
      </w:r>
      <w:r w:rsidR="00406EEA" w:rsidRPr="00C6111B">
        <w:rPr>
          <w:rFonts w:ascii="Book Antiqua" w:hAnsi="Book Antiqua" w:cstheme="minorHAnsi"/>
          <w:sz w:val="24"/>
          <w:szCs w:val="24"/>
          <w:lang w:val="en-GB"/>
        </w:rPr>
        <w:t>ortal hypertension</w:t>
      </w:r>
      <w:r w:rsidRPr="00C6111B">
        <w:rPr>
          <w:rFonts w:ascii="Book Antiqua" w:hAnsi="Book Antiqua" w:cstheme="minorHAnsi"/>
          <w:sz w:val="24"/>
          <w:szCs w:val="24"/>
          <w:lang w:val="en-GB"/>
        </w:rPr>
        <w:t>;</w:t>
      </w:r>
      <w:r w:rsidR="00406EEA" w:rsidRPr="00C6111B">
        <w:rPr>
          <w:rFonts w:ascii="Book Antiqua" w:hAnsi="Book Antiqua" w:cstheme="minorHAnsi"/>
          <w:sz w:val="24"/>
          <w:szCs w:val="24"/>
          <w:lang w:val="en-GB"/>
        </w:rPr>
        <w:t xml:space="preserve"> </w:t>
      </w:r>
      <w:r w:rsidR="0010165C" w:rsidRPr="00C6111B">
        <w:rPr>
          <w:rFonts w:ascii="Book Antiqua" w:hAnsi="Book Antiqua" w:cstheme="minorHAnsi"/>
          <w:sz w:val="24"/>
          <w:szCs w:val="24"/>
          <w:lang w:val="en-GB"/>
        </w:rPr>
        <w:t>Sequential organ failure assessment</w:t>
      </w:r>
      <w:r w:rsidR="003A6507" w:rsidRPr="00C6111B">
        <w:rPr>
          <w:rFonts w:ascii="Book Antiqua" w:hAnsi="Book Antiqua" w:cstheme="minorHAnsi"/>
          <w:sz w:val="24"/>
          <w:szCs w:val="24"/>
          <w:lang w:val="en-GB"/>
        </w:rPr>
        <w:t>;</w:t>
      </w:r>
      <w:r w:rsidR="00406EEA" w:rsidRPr="00C6111B">
        <w:rPr>
          <w:rFonts w:ascii="Book Antiqua" w:hAnsi="Book Antiqua" w:cstheme="minorHAnsi"/>
          <w:sz w:val="24"/>
          <w:szCs w:val="24"/>
          <w:lang w:val="en-GB"/>
        </w:rPr>
        <w:t xml:space="preserve"> </w:t>
      </w:r>
      <w:r w:rsidR="0010165C" w:rsidRPr="00C6111B">
        <w:rPr>
          <w:rFonts w:ascii="Book Antiqua" w:hAnsi="Book Antiqua" w:cstheme="minorHAnsi"/>
          <w:sz w:val="24"/>
          <w:szCs w:val="24"/>
          <w:lang w:val="en-GB"/>
        </w:rPr>
        <w:t>Acute on chronic liver failure</w:t>
      </w:r>
      <w:r w:rsidR="003A6507" w:rsidRPr="00C6111B">
        <w:rPr>
          <w:rFonts w:ascii="Book Antiqua" w:hAnsi="Book Antiqua" w:cstheme="minorHAnsi"/>
          <w:sz w:val="24"/>
          <w:szCs w:val="24"/>
          <w:lang w:val="en-GB"/>
        </w:rPr>
        <w:t>;</w:t>
      </w:r>
      <w:r w:rsidR="00406EEA" w:rsidRPr="00C6111B">
        <w:rPr>
          <w:rFonts w:ascii="Book Antiqua" w:hAnsi="Book Antiqua" w:cstheme="minorHAnsi"/>
          <w:sz w:val="24"/>
          <w:szCs w:val="24"/>
          <w:lang w:val="en-GB"/>
        </w:rPr>
        <w:t xml:space="preserve"> </w:t>
      </w:r>
      <w:r w:rsidR="003A6507" w:rsidRPr="00C6111B">
        <w:rPr>
          <w:rFonts w:ascii="Book Antiqua" w:hAnsi="Book Antiqua" w:cstheme="minorHAnsi"/>
          <w:sz w:val="24"/>
          <w:szCs w:val="24"/>
          <w:lang w:val="en-GB"/>
        </w:rPr>
        <w:t>P</w:t>
      </w:r>
      <w:r w:rsidR="0010165C" w:rsidRPr="00C6111B">
        <w:rPr>
          <w:rFonts w:ascii="Book Antiqua" w:hAnsi="Book Antiqua" w:cstheme="minorHAnsi"/>
          <w:sz w:val="24"/>
          <w:szCs w:val="24"/>
          <w:lang w:val="en-GB"/>
        </w:rPr>
        <w:t>redisposition</w:t>
      </w:r>
      <w:r w:rsidR="003A6507" w:rsidRPr="00C6111B">
        <w:rPr>
          <w:rFonts w:ascii="Book Antiqua" w:hAnsi="Book Antiqua" w:cstheme="minorHAnsi"/>
          <w:sz w:val="24"/>
          <w:szCs w:val="24"/>
          <w:lang w:val="en-GB"/>
        </w:rPr>
        <w:t xml:space="preserve"> insult response organ-dysfunction model;</w:t>
      </w:r>
      <w:r w:rsidR="00406EEA" w:rsidRPr="00C6111B">
        <w:rPr>
          <w:rFonts w:ascii="Book Antiqua" w:hAnsi="Book Antiqua" w:cstheme="minorHAnsi"/>
          <w:sz w:val="24"/>
          <w:szCs w:val="24"/>
          <w:lang w:val="en-GB"/>
        </w:rPr>
        <w:t xml:space="preserve"> </w:t>
      </w:r>
      <w:r w:rsidR="003A6507" w:rsidRPr="00C6111B">
        <w:rPr>
          <w:rFonts w:ascii="Book Antiqua" w:hAnsi="Book Antiqua" w:cstheme="minorHAnsi"/>
          <w:sz w:val="24"/>
          <w:szCs w:val="24"/>
          <w:lang w:val="en-GB"/>
        </w:rPr>
        <w:t>Intensive care unit;</w:t>
      </w:r>
      <w:r w:rsidR="00406EEA" w:rsidRPr="00C6111B">
        <w:rPr>
          <w:rFonts w:ascii="Book Antiqua" w:hAnsi="Book Antiqua" w:cstheme="minorHAnsi"/>
          <w:sz w:val="24"/>
          <w:szCs w:val="24"/>
          <w:lang w:val="en-GB"/>
        </w:rPr>
        <w:t xml:space="preserve"> </w:t>
      </w:r>
      <w:r w:rsidR="003A6507" w:rsidRPr="00C6111B">
        <w:rPr>
          <w:rFonts w:ascii="Book Antiqua" w:hAnsi="Book Antiqua" w:cstheme="minorHAnsi"/>
          <w:sz w:val="24"/>
          <w:szCs w:val="24"/>
          <w:lang w:val="en-GB"/>
        </w:rPr>
        <w:t>S</w:t>
      </w:r>
      <w:r w:rsidR="00406EEA" w:rsidRPr="00C6111B">
        <w:rPr>
          <w:rFonts w:ascii="Book Antiqua" w:hAnsi="Book Antiqua" w:cstheme="minorHAnsi"/>
          <w:sz w:val="24"/>
          <w:szCs w:val="24"/>
          <w:lang w:val="en-GB"/>
        </w:rPr>
        <w:t>hock</w:t>
      </w:r>
    </w:p>
    <w:p w14:paraId="370BBC35" w14:textId="77777777" w:rsidR="00254D2C" w:rsidRPr="00C6111B" w:rsidRDefault="00254D2C" w:rsidP="00746A26">
      <w:pPr>
        <w:snapToGrid w:val="0"/>
        <w:spacing w:after="0" w:line="360" w:lineRule="auto"/>
        <w:jc w:val="both"/>
        <w:rPr>
          <w:rFonts w:ascii="Book Antiqua" w:hAnsi="Book Antiqua" w:cstheme="minorHAnsi"/>
          <w:b/>
          <w:bCs/>
          <w:sz w:val="24"/>
          <w:szCs w:val="24"/>
          <w:lang w:val="en-GB"/>
        </w:rPr>
      </w:pPr>
    </w:p>
    <w:p w14:paraId="583FFDA6" w14:textId="1FCDB9E5" w:rsidR="00254D2C" w:rsidRPr="00C6111B" w:rsidRDefault="00254D2C" w:rsidP="00746A26">
      <w:pPr>
        <w:snapToGrid w:val="0"/>
        <w:spacing w:after="0" w:line="360" w:lineRule="auto"/>
        <w:jc w:val="both"/>
        <w:rPr>
          <w:rFonts w:ascii="Book Antiqua" w:hAnsi="Book Antiqua" w:cs="Tahoma"/>
          <w:color w:val="222222"/>
          <w:sz w:val="24"/>
          <w:szCs w:val="24"/>
          <w:shd w:val="clear" w:color="auto" w:fill="FFFFFF"/>
          <w:lang w:val="en-GB"/>
        </w:rPr>
      </w:pPr>
      <w:r w:rsidRPr="00C6111B">
        <w:rPr>
          <w:rFonts w:ascii="Book Antiqua" w:hAnsi="Book Antiqua" w:cstheme="minorHAnsi"/>
          <w:sz w:val="24"/>
          <w:szCs w:val="24"/>
          <w:lang w:val="en-GB"/>
        </w:rPr>
        <w:t>Philips CA, Ahamed R, Rajesh S, George T, Mohanan M, Augustine P.</w:t>
      </w:r>
      <w:r w:rsidRPr="00C6111B">
        <w:rPr>
          <w:rFonts w:ascii="Book Antiqua" w:hAnsi="Book Antiqua"/>
          <w:sz w:val="24"/>
          <w:szCs w:val="24"/>
          <w:lang w:val="en-GB"/>
        </w:rPr>
        <w:t xml:space="preserve"> </w:t>
      </w:r>
      <w:r w:rsidRPr="00C6111B">
        <w:rPr>
          <w:rFonts w:ascii="Book Antiqua" w:hAnsi="Book Antiqua" w:cs="Tahoma"/>
          <w:color w:val="222222"/>
          <w:sz w:val="24"/>
          <w:szCs w:val="24"/>
          <w:shd w:val="clear" w:color="auto" w:fill="FFFFFF"/>
          <w:lang w:val="en-GB"/>
        </w:rPr>
        <w:t xml:space="preserve">Update on diagnosis and management of sepsis in cirrhosis: Current advances. </w:t>
      </w:r>
      <w:r w:rsidRPr="00C6111B">
        <w:rPr>
          <w:rFonts w:ascii="Book Antiqua" w:hAnsi="Book Antiqua" w:cstheme="minorHAnsi"/>
          <w:i/>
          <w:iCs/>
          <w:sz w:val="24"/>
          <w:szCs w:val="24"/>
          <w:lang w:val="en-GB"/>
        </w:rPr>
        <w:t>World J Hepatol</w:t>
      </w:r>
      <w:r w:rsidRPr="00C6111B">
        <w:rPr>
          <w:rFonts w:ascii="Book Antiqua" w:hAnsi="Book Antiqua" w:cstheme="minorHAnsi"/>
          <w:sz w:val="24"/>
          <w:szCs w:val="24"/>
          <w:lang w:val="en-GB"/>
        </w:rPr>
        <w:t xml:space="preserve"> 2020; In Press</w:t>
      </w:r>
    </w:p>
    <w:p w14:paraId="64CD4E4E" w14:textId="77777777" w:rsidR="00254D2C" w:rsidRPr="00C6111B" w:rsidRDefault="00254D2C" w:rsidP="00746A26">
      <w:pPr>
        <w:snapToGrid w:val="0"/>
        <w:spacing w:after="0" w:line="360" w:lineRule="auto"/>
        <w:jc w:val="both"/>
        <w:rPr>
          <w:rFonts w:ascii="Book Antiqua" w:hAnsi="Book Antiqua" w:cstheme="minorHAnsi"/>
          <w:sz w:val="24"/>
          <w:szCs w:val="24"/>
          <w:lang w:val="en-GB"/>
        </w:rPr>
      </w:pPr>
    </w:p>
    <w:p w14:paraId="79E46E51" w14:textId="661964AA" w:rsidR="00E75B2A" w:rsidRPr="00C6111B" w:rsidRDefault="007B13D2" w:rsidP="00746A26">
      <w:pPr>
        <w:snapToGrid w:val="0"/>
        <w:spacing w:after="0" w:line="360" w:lineRule="auto"/>
        <w:jc w:val="both"/>
        <w:rPr>
          <w:rFonts w:ascii="Book Antiqua" w:hAnsi="Book Antiqua" w:cstheme="minorHAnsi"/>
          <w:sz w:val="24"/>
          <w:szCs w:val="24"/>
          <w:lang w:val="en-GB"/>
        </w:rPr>
      </w:pPr>
      <w:r w:rsidRPr="00C6111B">
        <w:rPr>
          <w:rFonts w:ascii="Book Antiqua" w:hAnsi="Book Antiqua" w:cstheme="minorHAnsi"/>
          <w:b/>
          <w:bCs/>
          <w:sz w:val="24"/>
          <w:szCs w:val="24"/>
          <w:lang w:val="en-GB"/>
        </w:rPr>
        <w:t>Core tip:</w:t>
      </w:r>
      <w:r w:rsidR="00D7693B" w:rsidRPr="00C6111B">
        <w:rPr>
          <w:rFonts w:ascii="Book Antiqua" w:hAnsi="Book Antiqua" w:cstheme="minorHAnsi"/>
          <w:sz w:val="24"/>
          <w:szCs w:val="24"/>
          <w:lang w:val="en-GB"/>
        </w:rPr>
        <w:t xml:space="preserve"> A</w:t>
      </w:r>
      <w:r w:rsidR="00406EEA" w:rsidRPr="00C6111B">
        <w:rPr>
          <w:rFonts w:ascii="Book Antiqua" w:hAnsi="Book Antiqua" w:cstheme="minorHAnsi"/>
          <w:sz w:val="24"/>
          <w:szCs w:val="24"/>
          <w:lang w:val="en-GB"/>
        </w:rPr>
        <w:t xml:space="preserve">dvances in </w:t>
      </w:r>
      <w:r w:rsidR="00926900" w:rsidRPr="00C6111B">
        <w:rPr>
          <w:rFonts w:ascii="Book Antiqua" w:hAnsi="Book Antiqua" w:cstheme="minorHAnsi"/>
          <w:sz w:val="24"/>
          <w:szCs w:val="24"/>
          <w:lang w:val="en-GB"/>
        </w:rPr>
        <w:t xml:space="preserve">understanding </w:t>
      </w:r>
      <w:r w:rsidR="00406EEA" w:rsidRPr="00C6111B">
        <w:rPr>
          <w:rFonts w:ascii="Book Antiqua" w:hAnsi="Book Antiqua" w:cstheme="minorHAnsi"/>
          <w:sz w:val="24"/>
          <w:szCs w:val="24"/>
          <w:lang w:val="en-GB"/>
        </w:rPr>
        <w:t xml:space="preserve">sepsis </w:t>
      </w:r>
      <w:r w:rsidR="00926900" w:rsidRPr="00C6111B">
        <w:rPr>
          <w:rFonts w:ascii="Book Antiqua" w:hAnsi="Book Antiqua" w:cstheme="minorHAnsi"/>
          <w:sz w:val="24"/>
          <w:szCs w:val="24"/>
          <w:lang w:val="en-GB"/>
        </w:rPr>
        <w:t>ha</w:t>
      </w:r>
      <w:r w:rsidR="00860EDE" w:rsidRPr="00C6111B">
        <w:rPr>
          <w:rFonts w:ascii="Book Antiqua" w:hAnsi="Book Antiqua" w:cstheme="minorHAnsi"/>
          <w:sz w:val="24"/>
          <w:szCs w:val="24"/>
          <w:lang w:val="en-GB"/>
        </w:rPr>
        <w:t>ve</w:t>
      </w:r>
      <w:r w:rsidR="00926900" w:rsidRPr="00C6111B">
        <w:rPr>
          <w:rFonts w:ascii="Book Antiqua" w:hAnsi="Book Antiqua" w:cstheme="minorHAnsi"/>
          <w:sz w:val="24"/>
          <w:szCs w:val="24"/>
          <w:lang w:val="en-GB"/>
        </w:rPr>
        <w:t xml:space="preserve"> led to an </w:t>
      </w:r>
      <w:r w:rsidR="00F37D29" w:rsidRPr="00C6111B">
        <w:rPr>
          <w:rFonts w:ascii="Book Antiqua" w:hAnsi="Book Antiqua" w:cstheme="minorHAnsi"/>
          <w:sz w:val="24"/>
          <w:szCs w:val="24"/>
          <w:lang w:val="en-GB"/>
        </w:rPr>
        <w:t>uncomplicated</w:t>
      </w:r>
      <w:r w:rsidR="00406EEA" w:rsidRPr="00C6111B">
        <w:rPr>
          <w:rFonts w:ascii="Book Antiqua" w:hAnsi="Book Antiqua" w:cstheme="minorHAnsi"/>
          <w:sz w:val="24"/>
          <w:szCs w:val="24"/>
          <w:lang w:val="en-GB"/>
        </w:rPr>
        <w:t xml:space="preserve"> and robust definition with prognostic importance</w:t>
      </w:r>
      <w:r w:rsidR="00926900" w:rsidRPr="00C6111B">
        <w:rPr>
          <w:rFonts w:ascii="Book Antiqua" w:hAnsi="Book Antiqua" w:cstheme="minorHAnsi"/>
          <w:sz w:val="24"/>
          <w:szCs w:val="24"/>
          <w:lang w:val="en-GB"/>
        </w:rPr>
        <w:t>.</w:t>
      </w:r>
      <w:r w:rsidR="00406EEA" w:rsidRPr="00C6111B">
        <w:rPr>
          <w:rFonts w:ascii="Book Antiqua" w:hAnsi="Book Antiqua" w:cstheme="minorHAnsi"/>
          <w:sz w:val="24"/>
          <w:szCs w:val="24"/>
          <w:lang w:val="en-GB"/>
        </w:rPr>
        <w:t xml:space="preserve"> </w:t>
      </w:r>
      <w:r w:rsidR="00D869FE" w:rsidRPr="00C6111B">
        <w:rPr>
          <w:rFonts w:ascii="Book Antiqua" w:hAnsi="Book Antiqua" w:cstheme="minorHAnsi"/>
          <w:sz w:val="24"/>
          <w:szCs w:val="24"/>
          <w:lang w:val="en-GB"/>
        </w:rPr>
        <w:t>What has emerged is a redefinition of</w:t>
      </w:r>
      <w:r w:rsidR="00406EEA" w:rsidRPr="00C6111B">
        <w:rPr>
          <w:rFonts w:ascii="Book Antiqua" w:hAnsi="Book Antiqua" w:cstheme="minorHAnsi"/>
          <w:sz w:val="24"/>
          <w:szCs w:val="24"/>
          <w:lang w:val="en-GB"/>
        </w:rPr>
        <w:t xml:space="preserve"> </w:t>
      </w:r>
      <w:r w:rsidR="00926900" w:rsidRPr="00C6111B">
        <w:rPr>
          <w:rFonts w:ascii="Book Antiqua" w:hAnsi="Book Antiqua" w:cstheme="minorHAnsi"/>
          <w:sz w:val="24"/>
          <w:szCs w:val="24"/>
          <w:lang w:val="en-GB"/>
        </w:rPr>
        <w:t xml:space="preserve">the </w:t>
      </w:r>
      <w:r w:rsidR="00406EEA" w:rsidRPr="00C6111B">
        <w:rPr>
          <w:rFonts w:ascii="Book Antiqua" w:hAnsi="Book Antiqua" w:cstheme="minorHAnsi"/>
          <w:sz w:val="24"/>
          <w:szCs w:val="24"/>
          <w:lang w:val="en-GB"/>
        </w:rPr>
        <w:t xml:space="preserve">clinical protocols for early and aggressive management </w:t>
      </w:r>
      <w:r w:rsidR="00926900" w:rsidRPr="00C6111B">
        <w:rPr>
          <w:rFonts w:ascii="Book Antiqua" w:hAnsi="Book Antiqua" w:cstheme="minorHAnsi"/>
          <w:sz w:val="24"/>
          <w:szCs w:val="24"/>
          <w:lang w:val="en-GB"/>
        </w:rPr>
        <w:t xml:space="preserve">of sepsis </w:t>
      </w:r>
      <w:r w:rsidR="00406EEA" w:rsidRPr="00C6111B">
        <w:rPr>
          <w:rFonts w:ascii="Book Antiqua" w:hAnsi="Book Antiqua" w:cstheme="minorHAnsi"/>
          <w:sz w:val="24"/>
          <w:szCs w:val="24"/>
          <w:lang w:val="en-GB"/>
        </w:rPr>
        <w:t xml:space="preserve">at hour </w:t>
      </w:r>
      <w:r w:rsidR="002926AD">
        <w:rPr>
          <w:rFonts w:ascii="Book Antiqua" w:hAnsi="Book Antiqua" w:cstheme="minorHAnsi"/>
          <w:sz w:val="24"/>
          <w:szCs w:val="24"/>
          <w:lang w:val="en-GB"/>
        </w:rPr>
        <w:t>1</w:t>
      </w:r>
      <w:r w:rsidR="002926AD" w:rsidRPr="00C6111B">
        <w:rPr>
          <w:rFonts w:ascii="Book Antiqua" w:hAnsi="Book Antiqua" w:cstheme="minorHAnsi"/>
          <w:sz w:val="24"/>
          <w:szCs w:val="24"/>
          <w:lang w:val="en-GB"/>
        </w:rPr>
        <w:t xml:space="preserve"> </w:t>
      </w:r>
      <w:r w:rsidR="00406EEA" w:rsidRPr="00C6111B">
        <w:rPr>
          <w:rFonts w:ascii="Book Antiqua" w:hAnsi="Book Antiqua" w:cstheme="minorHAnsi"/>
          <w:sz w:val="24"/>
          <w:szCs w:val="24"/>
          <w:lang w:val="en-GB"/>
        </w:rPr>
        <w:t>of patient presentation</w:t>
      </w:r>
      <w:r w:rsidR="00D869FE" w:rsidRPr="00C6111B">
        <w:rPr>
          <w:rFonts w:ascii="Book Antiqua" w:hAnsi="Book Antiqua" w:cstheme="minorHAnsi"/>
          <w:sz w:val="24"/>
          <w:szCs w:val="24"/>
          <w:lang w:val="en-GB"/>
        </w:rPr>
        <w:t xml:space="preserve"> and</w:t>
      </w:r>
      <w:r w:rsidR="00406EEA" w:rsidRPr="00C6111B">
        <w:rPr>
          <w:rFonts w:ascii="Book Antiqua" w:hAnsi="Book Antiqua" w:cstheme="minorHAnsi"/>
          <w:sz w:val="24"/>
          <w:szCs w:val="24"/>
          <w:lang w:val="en-GB"/>
        </w:rPr>
        <w:t xml:space="preserve"> identification of </w:t>
      </w:r>
      <w:r w:rsidR="00860EDE" w:rsidRPr="00C6111B">
        <w:rPr>
          <w:rFonts w:ascii="Book Antiqua" w:hAnsi="Book Antiqua" w:cstheme="minorHAnsi"/>
          <w:sz w:val="24"/>
          <w:szCs w:val="24"/>
          <w:lang w:val="en-GB"/>
        </w:rPr>
        <w:t xml:space="preserve">a </w:t>
      </w:r>
      <w:r w:rsidR="00406EEA" w:rsidRPr="00C6111B">
        <w:rPr>
          <w:rFonts w:ascii="Book Antiqua" w:hAnsi="Book Antiqua" w:cstheme="minorHAnsi"/>
          <w:sz w:val="24"/>
          <w:szCs w:val="24"/>
          <w:lang w:val="en-GB"/>
        </w:rPr>
        <w:t>novel combination</w:t>
      </w:r>
      <w:r w:rsidR="00926900" w:rsidRPr="00C6111B">
        <w:rPr>
          <w:rFonts w:ascii="Book Antiqua" w:hAnsi="Book Antiqua" w:cstheme="minorHAnsi"/>
          <w:sz w:val="24"/>
          <w:szCs w:val="24"/>
          <w:lang w:val="en-GB"/>
        </w:rPr>
        <w:t xml:space="preserve"> of</w:t>
      </w:r>
      <w:r w:rsidR="00406EEA" w:rsidRPr="00C6111B">
        <w:rPr>
          <w:rFonts w:ascii="Book Antiqua" w:hAnsi="Book Antiqua" w:cstheme="minorHAnsi"/>
          <w:sz w:val="24"/>
          <w:szCs w:val="24"/>
          <w:lang w:val="en-GB"/>
        </w:rPr>
        <w:t xml:space="preserve"> biomarkers</w:t>
      </w:r>
      <w:r w:rsidR="00D869FE" w:rsidRPr="00C6111B">
        <w:rPr>
          <w:rFonts w:ascii="Book Antiqua" w:hAnsi="Book Antiqua" w:cstheme="minorHAnsi"/>
          <w:sz w:val="24"/>
          <w:szCs w:val="24"/>
          <w:lang w:val="en-GB"/>
        </w:rPr>
        <w:t>. In addition,</w:t>
      </w:r>
      <w:r w:rsidR="00406EEA" w:rsidRPr="00C6111B">
        <w:rPr>
          <w:rFonts w:ascii="Book Antiqua" w:hAnsi="Book Antiqua" w:cstheme="minorHAnsi"/>
          <w:sz w:val="24"/>
          <w:szCs w:val="24"/>
          <w:lang w:val="en-GB"/>
        </w:rPr>
        <w:t xml:space="preserve"> antimicrobial resistance</w:t>
      </w:r>
      <w:r w:rsidR="00D869FE" w:rsidRPr="00C6111B">
        <w:rPr>
          <w:rFonts w:ascii="Book Antiqua" w:hAnsi="Book Antiqua" w:cstheme="minorHAnsi"/>
          <w:sz w:val="24"/>
          <w:szCs w:val="24"/>
          <w:lang w:val="en-GB"/>
        </w:rPr>
        <w:t xml:space="preserve"> has been addressed</w:t>
      </w:r>
      <w:r w:rsidR="00406EEA" w:rsidRPr="00C6111B">
        <w:rPr>
          <w:rFonts w:ascii="Book Antiqua" w:hAnsi="Book Antiqua" w:cstheme="minorHAnsi"/>
          <w:sz w:val="24"/>
          <w:szCs w:val="24"/>
          <w:lang w:val="en-GB"/>
        </w:rPr>
        <w:t xml:space="preserve"> and adjuvant therapies</w:t>
      </w:r>
      <w:r w:rsidR="00D869FE" w:rsidRPr="00C6111B">
        <w:rPr>
          <w:rFonts w:ascii="Book Antiqua" w:hAnsi="Book Antiqua" w:cstheme="minorHAnsi"/>
          <w:sz w:val="24"/>
          <w:szCs w:val="24"/>
          <w:lang w:val="en-GB"/>
        </w:rPr>
        <w:t xml:space="preserve"> have been identified</w:t>
      </w:r>
      <w:r w:rsidR="00406EEA" w:rsidRPr="00C6111B">
        <w:rPr>
          <w:rFonts w:ascii="Book Antiqua" w:hAnsi="Book Antiqua" w:cstheme="minorHAnsi"/>
          <w:sz w:val="24"/>
          <w:szCs w:val="24"/>
          <w:lang w:val="en-GB"/>
        </w:rPr>
        <w:t xml:space="preserve"> through deep data mining, metagenomics</w:t>
      </w:r>
      <w:r w:rsidR="00D869FE" w:rsidRPr="00C6111B">
        <w:rPr>
          <w:rFonts w:ascii="Book Antiqua" w:hAnsi="Book Antiqua" w:cstheme="minorHAnsi"/>
          <w:sz w:val="24"/>
          <w:szCs w:val="24"/>
          <w:lang w:val="en-GB"/>
        </w:rPr>
        <w:t>,</w:t>
      </w:r>
      <w:r w:rsidR="00406EEA" w:rsidRPr="00C6111B">
        <w:rPr>
          <w:rFonts w:ascii="Book Antiqua" w:hAnsi="Book Antiqua" w:cstheme="minorHAnsi"/>
          <w:sz w:val="24"/>
          <w:szCs w:val="24"/>
          <w:lang w:val="en-GB"/>
        </w:rPr>
        <w:t xml:space="preserve"> </w:t>
      </w:r>
      <w:r w:rsidR="00D7693B" w:rsidRPr="00C6111B">
        <w:rPr>
          <w:rFonts w:ascii="Book Antiqua" w:hAnsi="Book Antiqua" w:cstheme="minorHAnsi"/>
          <w:sz w:val="24"/>
          <w:szCs w:val="24"/>
          <w:lang w:val="en-GB"/>
        </w:rPr>
        <w:t>and</w:t>
      </w:r>
      <w:r w:rsidR="00926900" w:rsidRPr="00C6111B">
        <w:rPr>
          <w:rFonts w:ascii="Book Antiqua" w:hAnsi="Book Antiqua" w:cstheme="minorHAnsi"/>
          <w:sz w:val="24"/>
          <w:szCs w:val="24"/>
          <w:lang w:val="en-GB"/>
        </w:rPr>
        <w:t xml:space="preserve"> </w:t>
      </w:r>
      <w:r w:rsidR="00406EEA" w:rsidRPr="00C6111B">
        <w:rPr>
          <w:rFonts w:ascii="Book Antiqua" w:hAnsi="Book Antiqua" w:cstheme="minorHAnsi"/>
          <w:sz w:val="24"/>
          <w:szCs w:val="24"/>
          <w:lang w:val="en-GB"/>
        </w:rPr>
        <w:t>machine learning</w:t>
      </w:r>
      <w:r w:rsidR="00F37D29" w:rsidRPr="00C6111B">
        <w:rPr>
          <w:rFonts w:ascii="Book Antiqua" w:hAnsi="Book Antiqua" w:cstheme="minorHAnsi"/>
          <w:sz w:val="24"/>
          <w:szCs w:val="24"/>
          <w:lang w:val="en-GB"/>
        </w:rPr>
        <w:t>-</w:t>
      </w:r>
      <w:r w:rsidR="00406EEA" w:rsidRPr="00C6111B">
        <w:rPr>
          <w:rFonts w:ascii="Book Antiqua" w:hAnsi="Book Antiqua" w:cstheme="minorHAnsi"/>
          <w:sz w:val="24"/>
          <w:szCs w:val="24"/>
          <w:lang w:val="en-GB"/>
        </w:rPr>
        <w:t xml:space="preserve">based tools for improving clinical outcomes. These advances </w:t>
      </w:r>
      <w:r w:rsidR="00926900" w:rsidRPr="00C6111B">
        <w:rPr>
          <w:rFonts w:ascii="Book Antiqua" w:hAnsi="Book Antiqua" w:cstheme="minorHAnsi"/>
          <w:sz w:val="24"/>
          <w:szCs w:val="24"/>
          <w:lang w:val="en-GB"/>
        </w:rPr>
        <w:t>have the potential to be</w:t>
      </w:r>
      <w:r w:rsidR="00406EEA" w:rsidRPr="00C6111B">
        <w:rPr>
          <w:rFonts w:ascii="Book Antiqua" w:hAnsi="Book Antiqua" w:cstheme="minorHAnsi"/>
          <w:sz w:val="24"/>
          <w:szCs w:val="24"/>
          <w:lang w:val="en-GB"/>
        </w:rPr>
        <w:t xml:space="preserve"> extrapolated and studied in patients with cirrhosis and sepsis to improve </w:t>
      </w:r>
      <w:r w:rsidR="00926900" w:rsidRPr="00C6111B">
        <w:rPr>
          <w:rFonts w:ascii="Book Antiqua" w:hAnsi="Book Antiqua" w:cstheme="minorHAnsi"/>
          <w:sz w:val="24"/>
          <w:szCs w:val="24"/>
          <w:lang w:val="en-GB"/>
        </w:rPr>
        <w:t>notable</w:t>
      </w:r>
      <w:r w:rsidR="00406EEA" w:rsidRPr="00C6111B">
        <w:rPr>
          <w:rFonts w:ascii="Book Antiqua" w:hAnsi="Book Antiqua" w:cstheme="minorHAnsi"/>
          <w:sz w:val="24"/>
          <w:szCs w:val="24"/>
          <w:lang w:val="en-GB"/>
        </w:rPr>
        <w:t xml:space="preserve"> </w:t>
      </w:r>
      <w:r w:rsidR="00406EEA" w:rsidRPr="00C6111B">
        <w:rPr>
          <w:rFonts w:ascii="Book Antiqua" w:hAnsi="Book Antiqua" w:cstheme="minorHAnsi"/>
          <w:sz w:val="24"/>
          <w:szCs w:val="24"/>
          <w:lang w:val="en-GB"/>
        </w:rPr>
        <w:lastRenderedPageBreak/>
        <w:t xml:space="preserve">catastrophic clinical outcomes seen in this </w:t>
      </w:r>
      <w:r w:rsidR="00926900" w:rsidRPr="00C6111B">
        <w:rPr>
          <w:rFonts w:ascii="Book Antiqua" w:hAnsi="Book Antiqua" w:cstheme="minorHAnsi"/>
          <w:sz w:val="24"/>
          <w:szCs w:val="24"/>
          <w:lang w:val="en-GB"/>
        </w:rPr>
        <w:t xml:space="preserve">unique and </w:t>
      </w:r>
      <w:r w:rsidR="00860EDE" w:rsidRPr="00C6111B">
        <w:rPr>
          <w:rFonts w:ascii="Book Antiqua" w:hAnsi="Book Antiqua" w:cstheme="minorHAnsi"/>
          <w:sz w:val="24"/>
          <w:szCs w:val="24"/>
          <w:lang w:val="en-GB"/>
        </w:rPr>
        <w:t>challenging</w:t>
      </w:r>
      <w:r w:rsidR="00926900" w:rsidRPr="00C6111B">
        <w:rPr>
          <w:rFonts w:ascii="Book Antiqua" w:hAnsi="Book Antiqua" w:cstheme="minorHAnsi"/>
          <w:sz w:val="24"/>
          <w:szCs w:val="24"/>
          <w:lang w:val="en-GB"/>
        </w:rPr>
        <w:t xml:space="preserve"> patient population. </w:t>
      </w:r>
    </w:p>
    <w:p w14:paraId="3C45891A" w14:textId="3E0EDAD1" w:rsidR="00254D2C" w:rsidRPr="00C6111B" w:rsidRDefault="00254D2C" w:rsidP="00746A26">
      <w:pPr>
        <w:snapToGrid w:val="0"/>
        <w:spacing w:after="0" w:line="360" w:lineRule="auto"/>
        <w:rPr>
          <w:rFonts w:ascii="Book Antiqua" w:hAnsi="Book Antiqua" w:cstheme="minorHAnsi"/>
          <w:sz w:val="24"/>
          <w:szCs w:val="24"/>
          <w:lang w:val="en-GB"/>
        </w:rPr>
      </w:pPr>
      <w:r w:rsidRPr="00C6111B">
        <w:rPr>
          <w:rFonts w:ascii="Book Antiqua" w:hAnsi="Book Antiqua" w:cstheme="minorHAnsi"/>
          <w:sz w:val="24"/>
          <w:szCs w:val="24"/>
          <w:lang w:val="en-GB"/>
        </w:rPr>
        <w:br w:type="page"/>
      </w:r>
    </w:p>
    <w:p w14:paraId="7AF53B79" w14:textId="1AD1B39E" w:rsidR="002C0EB3" w:rsidRPr="00C6111B" w:rsidRDefault="002C0EB3" w:rsidP="00746A26">
      <w:pPr>
        <w:snapToGrid w:val="0"/>
        <w:spacing w:after="0" w:line="360" w:lineRule="auto"/>
        <w:jc w:val="both"/>
        <w:rPr>
          <w:rFonts w:ascii="Book Antiqua" w:hAnsi="Book Antiqua" w:cstheme="minorHAnsi"/>
          <w:b/>
          <w:bCs/>
          <w:sz w:val="24"/>
          <w:szCs w:val="24"/>
          <w:u w:val="single"/>
          <w:lang w:val="en-GB"/>
        </w:rPr>
      </w:pPr>
      <w:r w:rsidRPr="00C6111B">
        <w:rPr>
          <w:rFonts w:ascii="Book Antiqua" w:hAnsi="Book Antiqua" w:cstheme="minorHAnsi"/>
          <w:b/>
          <w:bCs/>
          <w:sz w:val="24"/>
          <w:szCs w:val="24"/>
          <w:u w:val="single"/>
          <w:lang w:val="en-GB"/>
        </w:rPr>
        <w:lastRenderedPageBreak/>
        <w:t>INTRO</w:t>
      </w:r>
      <w:r w:rsidR="008140FE" w:rsidRPr="00C6111B">
        <w:rPr>
          <w:rFonts w:ascii="Book Antiqua" w:hAnsi="Book Antiqua" w:cstheme="minorHAnsi"/>
          <w:b/>
          <w:bCs/>
          <w:sz w:val="24"/>
          <w:szCs w:val="24"/>
          <w:u w:val="single"/>
          <w:lang w:val="en-GB"/>
        </w:rPr>
        <w:t>D</w:t>
      </w:r>
      <w:r w:rsidRPr="00C6111B">
        <w:rPr>
          <w:rFonts w:ascii="Book Antiqua" w:hAnsi="Book Antiqua" w:cstheme="minorHAnsi"/>
          <w:b/>
          <w:bCs/>
          <w:sz w:val="24"/>
          <w:szCs w:val="24"/>
          <w:u w:val="single"/>
          <w:lang w:val="en-GB"/>
        </w:rPr>
        <w:t>UCTION</w:t>
      </w:r>
    </w:p>
    <w:p w14:paraId="589CDABC" w14:textId="77777777" w:rsidR="00D869FE" w:rsidRPr="00C6111B" w:rsidRDefault="008E47E2" w:rsidP="00746A26">
      <w:pPr>
        <w:snapToGrid w:val="0"/>
        <w:spacing w:after="0"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 xml:space="preserve">Critical illness </w:t>
      </w:r>
      <w:r w:rsidR="00E057BE" w:rsidRPr="00C6111B">
        <w:rPr>
          <w:rFonts w:ascii="Book Antiqua" w:hAnsi="Book Antiqua" w:cstheme="minorHAnsi"/>
          <w:sz w:val="24"/>
          <w:szCs w:val="24"/>
          <w:lang w:val="en-GB"/>
        </w:rPr>
        <w:t>in the presence or absence of</w:t>
      </w:r>
      <w:r w:rsidRPr="00C6111B">
        <w:rPr>
          <w:rFonts w:ascii="Book Antiqua" w:hAnsi="Book Antiqua" w:cstheme="minorHAnsi"/>
          <w:sz w:val="24"/>
          <w:szCs w:val="24"/>
          <w:lang w:val="en-GB"/>
        </w:rPr>
        <w:t xml:space="preserve"> overwhelming infection leading to multiple organ failure in patients with cirrhosis </w:t>
      </w:r>
      <w:r w:rsidR="00E057BE" w:rsidRPr="00C6111B">
        <w:rPr>
          <w:rFonts w:ascii="Book Antiqua" w:hAnsi="Book Antiqua" w:cstheme="minorHAnsi"/>
          <w:sz w:val="24"/>
          <w:szCs w:val="24"/>
          <w:lang w:val="en-GB"/>
        </w:rPr>
        <w:t>is a rapid, complex</w:t>
      </w:r>
      <w:r w:rsidR="00860EDE" w:rsidRPr="00C6111B">
        <w:rPr>
          <w:rFonts w:ascii="Book Antiqua" w:hAnsi="Book Antiqua" w:cstheme="minorHAnsi"/>
          <w:sz w:val="24"/>
          <w:szCs w:val="24"/>
          <w:lang w:val="en-GB"/>
        </w:rPr>
        <w:t>,</w:t>
      </w:r>
      <w:r w:rsidR="00E057BE" w:rsidRPr="00C6111B">
        <w:rPr>
          <w:rFonts w:ascii="Book Antiqua" w:hAnsi="Book Antiqua" w:cstheme="minorHAnsi"/>
          <w:sz w:val="24"/>
          <w:szCs w:val="24"/>
          <w:lang w:val="en-GB"/>
        </w:rPr>
        <w:t xml:space="preserve"> and catastrophic process </w:t>
      </w:r>
      <w:r w:rsidR="00860EDE" w:rsidRPr="00C6111B">
        <w:rPr>
          <w:rFonts w:ascii="Book Antiqua" w:hAnsi="Book Antiqua" w:cstheme="minorHAnsi"/>
          <w:sz w:val="24"/>
          <w:szCs w:val="24"/>
          <w:lang w:val="en-GB"/>
        </w:rPr>
        <w:t>that</w:t>
      </w:r>
      <w:r w:rsidR="00E057BE" w:rsidRPr="00C6111B">
        <w:rPr>
          <w:rFonts w:ascii="Book Antiqua" w:hAnsi="Book Antiqua" w:cstheme="minorHAnsi"/>
          <w:sz w:val="24"/>
          <w:szCs w:val="24"/>
          <w:lang w:val="en-GB"/>
        </w:rPr>
        <w:t xml:space="preserve">, in the majority, does not respond to conventional treatment practices laid down for the general population. </w:t>
      </w:r>
      <w:r w:rsidR="00860EDE" w:rsidRPr="00C6111B">
        <w:rPr>
          <w:rFonts w:ascii="Book Antiqua" w:hAnsi="Book Antiqua" w:cstheme="minorHAnsi"/>
          <w:sz w:val="24"/>
          <w:szCs w:val="24"/>
          <w:lang w:val="en-GB"/>
        </w:rPr>
        <w:t>In advanced cirrhosis,</w:t>
      </w:r>
      <w:r w:rsidR="00E057BE" w:rsidRPr="00C6111B">
        <w:rPr>
          <w:rFonts w:ascii="Book Antiqua" w:hAnsi="Book Antiqua" w:cstheme="minorHAnsi"/>
          <w:sz w:val="24"/>
          <w:szCs w:val="24"/>
          <w:lang w:val="en-GB"/>
        </w:rPr>
        <w:t xml:space="preserve"> hyperdynamic circulation with high cardiac output, subclinical cardiomyopathy, central hypovolemia, third space fluid accumulation</w:t>
      </w:r>
      <w:r w:rsidR="00860EDE" w:rsidRPr="00C6111B">
        <w:rPr>
          <w:rFonts w:ascii="Book Antiqua" w:hAnsi="Book Antiqua" w:cstheme="minorHAnsi"/>
          <w:sz w:val="24"/>
          <w:szCs w:val="24"/>
          <w:lang w:val="en-GB"/>
        </w:rPr>
        <w:t>,</w:t>
      </w:r>
      <w:r w:rsidR="00E057BE" w:rsidRPr="00C6111B">
        <w:rPr>
          <w:rFonts w:ascii="Book Antiqua" w:hAnsi="Book Antiqua" w:cstheme="minorHAnsi"/>
          <w:sz w:val="24"/>
          <w:szCs w:val="24"/>
          <w:lang w:val="en-GB"/>
        </w:rPr>
        <w:t xml:space="preserve"> and low systemic vascular resistance</w:t>
      </w:r>
      <w:r w:rsidR="00860EDE" w:rsidRPr="00C6111B">
        <w:rPr>
          <w:rFonts w:ascii="Book Antiqua" w:hAnsi="Book Antiqua" w:cstheme="minorHAnsi"/>
          <w:sz w:val="24"/>
          <w:szCs w:val="24"/>
          <w:lang w:val="en-GB"/>
        </w:rPr>
        <w:t xml:space="preserve"> prevail</w:t>
      </w:r>
      <w:r w:rsidR="00E057BE" w:rsidRPr="00C6111B">
        <w:rPr>
          <w:rFonts w:ascii="Book Antiqua" w:hAnsi="Book Antiqua" w:cstheme="minorHAnsi"/>
          <w:sz w:val="24"/>
          <w:szCs w:val="24"/>
          <w:lang w:val="en-GB"/>
        </w:rPr>
        <w:t xml:space="preserve">. </w:t>
      </w:r>
      <w:r w:rsidR="00C9707F" w:rsidRPr="00C6111B">
        <w:rPr>
          <w:rFonts w:ascii="Book Antiqua" w:hAnsi="Book Antiqua" w:cstheme="minorHAnsi"/>
          <w:sz w:val="24"/>
          <w:szCs w:val="24"/>
          <w:lang w:val="en-GB"/>
        </w:rPr>
        <w:t xml:space="preserve">In decompensated </w:t>
      </w:r>
      <w:r w:rsidR="00122258" w:rsidRPr="00C6111B">
        <w:rPr>
          <w:rFonts w:ascii="Book Antiqua" w:hAnsi="Book Antiqua" w:cstheme="minorHAnsi"/>
          <w:sz w:val="24"/>
          <w:szCs w:val="24"/>
          <w:lang w:val="en-GB"/>
        </w:rPr>
        <w:t>patients with cirrhosis</w:t>
      </w:r>
      <w:r w:rsidR="00C9707F" w:rsidRPr="00C6111B">
        <w:rPr>
          <w:rFonts w:ascii="Book Antiqua" w:hAnsi="Book Antiqua" w:cstheme="minorHAnsi"/>
          <w:sz w:val="24"/>
          <w:szCs w:val="24"/>
          <w:lang w:val="en-GB"/>
        </w:rPr>
        <w:t xml:space="preserve">, </w:t>
      </w:r>
      <w:r w:rsidR="00860EDE" w:rsidRPr="00C6111B">
        <w:rPr>
          <w:rFonts w:ascii="Book Antiqua" w:hAnsi="Book Antiqua" w:cstheme="minorHAnsi"/>
          <w:sz w:val="24"/>
          <w:szCs w:val="24"/>
          <w:lang w:val="en-GB"/>
        </w:rPr>
        <w:t xml:space="preserve">a </w:t>
      </w:r>
      <w:r w:rsidR="00F37D29" w:rsidRPr="00C6111B">
        <w:rPr>
          <w:rFonts w:ascii="Book Antiqua" w:hAnsi="Book Antiqua" w:cstheme="minorHAnsi"/>
          <w:sz w:val="24"/>
          <w:szCs w:val="24"/>
          <w:lang w:val="en-GB"/>
        </w:rPr>
        <w:t xml:space="preserve">small </w:t>
      </w:r>
      <w:r w:rsidR="002E0B14" w:rsidRPr="00C6111B">
        <w:rPr>
          <w:rFonts w:ascii="Book Antiqua" w:hAnsi="Book Antiqua" w:cstheme="minorHAnsi"/>
          <w:sz w:val="24"/>
          <w:szCs w:val="24"/>
          <w:lang w:val="en-GB"/>
        </w:rPr>
        <w:t xml:space="preserve">proportion </w:t>
      </w:r>
      <w:r w:rsidR="00860EDE" w:rsidRPr="00C6111B">
        <w:rPr>
          <w:rFonts w:ascii="Book Antiqua" w:hAnsi="Book Antiqua" w:cstheme="minorHAnsi"/>
          <w:sz w:val="24"/>
          <w:szCs w:val="24"/>
          <w:lang w:val="en-GB"/>
        </w:rPr>
        <w:t>develops</w:t>
      </w:r>
      <w:r w:rsidR="002E0B14" w:rsidRPr="00C6111B">
        <w:rPr>
          <w:rFonts w:ascii="Book Antiqua" w:hAnsi="Book Antiqua" w:cstheme="minorHAnsi"/>
          <w:sz w:val="24"/>
          <w:szCs w:val="24"/>
          <w:lang w:val="en-GB"/>
        </w:rPr>
        <w:t xml:space="preserve"> </w:t>
      </w:r>
      <w:r w:rsidR="00860EDE" w:rsidRPr="00C6111B">
        <w:rPr>
          <w:rFonts w:ascii="Book Antiqua" w:hAnsi="Book Antiqua" w:cstheme="minorHAnsi"/>
          <w:sz w:val="24"/>
          <w:szCs w:val="24"/>
          <w:lang w:val="en-GB"/>
        </w:rPr>
        <w:t xml:space="preserve">the </w:t>
      </w:r>
      <w:r w:rsidR="002E0B14" w:rsidRPr="00C6111B">
        <w:rPr>
          <w:rFonts w:ascii="Book Antiqua" w:hAnsi="Book Antiqua" w:cstheme="minorHAnsi"/>
          <w:sz w:val="24"/>
          <w:szCs w:val="24"/>
          <w:lang w:val="en-GB"/>
        </w:rPr>
        <w:t xml:space="preserve">syndrome </w:t>
      </w:r>
      <w:bookmarkStart w:id="32" w:name="OLE_LINK1707"/>
      <w:bookmarkStart w:id="33" w:name="OLE_LINK1708"/>
      <w:r w:rsidR="002E0B14" w:rsidRPr="00C6111B">
        <w:rPr>
          <w:rFonts w:ascii="Book Antiqua" w:hAnsi="Book Antiqua" w:cstheme="minorHAnsi"/>
          <w:sz w:val="24"/>
          <w:szCs w:val="24"/>
          <w:lang w:val="en-GB"/>
        </w:rPr>
        <w:t>acute on chronic liver failure</w:t>
      </w:r>
      <w:bookmarkEnd w:id="32"/>
      <w:bookmarkEnd w:id="33"/>
      <w:r w:rsidR="002E0B14" w:rsidRPr="00C6111B">
        <w:rPr>
          <w:rFonts w:ascii="Book Antiqua" w:hAnsi="Book Antiqua" w:cstheme="minorHAnsi"/>
          <w:sz w:val="24"/>
          <w:szCs w:val="24"/>
          <w:lang w:val="en-GB"/>
        </w:rPr>
        <w:t xml:space="preserve"> (ACLF) </w:t>
      </w:r>
      <w:r w:rsidR="00C9707F" w:rsidRPr="00C6111B">
        <w:rPr>
          <w:rFonts w:ascii="Book Antiqua" w:hAnsi="Book Antiqua" w:cstheme="minorHAnsi"/>
          <w:sz w:val="24"/>
          <w:szCs w:val="24"/>
          <w:lang w:val="en-GB"/>
        </w:rPr>
        <w:t xml:space="preserve">with sepsis, </w:t>
      </w:r>
      <w:r w:rsidR="00D869FE" w:rsidRPr="00C6111B">
        <w:rPr>
          <w:rFonts w:ascii="Book Antiqua" w:hAnsi="Book Antiqua" w:cstheme="minorHAnsi"/>
          <w:sz w:val="24"/>
          <w:szCs w:val="24"/>
          <w:lang w:val="en-GB"/>
        </w:rPr>
        <w:t xml:space="preserve">which is </w:t>
      </w:r>
      <w:r w:rsidR="002E0B14" w:rsidRPr="00C6111B">
        <w:rPr>
          <w:rFonts w:ascii="Book Antiqua" w:hAnsi="Book Antiqua" w:cstheme="minorHAnsi"/>
          <w:sz w:val="24"/>
          <w:szCs w:val="24"/>
          <w:lang w:val="en-GB"/>
        </w:rPr>
        <w:t>characterized by extrahepatic organ failures requir</w:t>
      </w:r>
      <w:r w:rsidR="0019719D" w:rsidRPr="00C6111B">
        <w:rPr>
          <w:rFonts w:ascii="Book Antiqua" w:hAnsi="Book Antiqua" w:cstheme="minorHAnsi"/>
          <w:sz w:val="24"/>
          <w:szCs w:val="24"/>
          <w:lang w:val="en-GB"/>
        </w:rPr>
        <w:t>ing</w:t>
      </w:r>
      <w:r w:rsidR="002E0B14" w:rsidRPr="00C6111B">
        <w:rPr>
          <w:rFonts w:ascii="Book Antiqua" w:hAnsi="Book Antiqua" w:cstheme="minorHAnsi"/>
          <w:sz w:val="24"/>
          <w:szCs w:val="24"/>
          <w:lang w:val="en-GB"/>
        </w:rPr>
        <w:t xml:space="preserve"> intensive care management</w:t>
      </w:r>
      <w:r w:rsidR="0019719D" w:rsidRPr="00C6111B">
        <w:rPr>
          <w:rFonts w:ascii="Book Antiqua" w:hAnsi="Book Antiqua" w:cstheme="minorHAnsi"/>
          <w:sz w:val="24"/>
          <w:szCs w:val="24"/>
          <w:lang w:val="en-GB"/>
        </w:rPr>
        <w:t xml:space="preserve"> with</w:t>
      </w:r>
      <w:r w:rsidR="002E0B14" w:rsidRPr="00C6111B">
        <w:rPr>
          <w:rFonts w:ascii="Book Antiqua" w:hAnsi="Book Antiqua" w:cstheme="minorHAnsi"/>
          <w:sz w:val="24"/>
          <w:szCs w:val="24"/>
          <w:lang w:val="en-GB"/>
        </w:rPr>
        <w:t xml:space="preserve"> rapid progression to multiple organ failure. </w:t>
      </w:r>
      <w:proofErr w:type="gramStart"/>
      <w:r w:rsidR="002E0B14" w:rsidRPr="00C6111B">
        <w:rPr>
          <w:rFonts w:ascii="Book Antiqua" w:hAnsi="Book Antiqua" w:cstheme="minorHAnsi"/>
          <w:sz w:val="24"/>
          <w:szCs w:val="24"/>
          <w:lang w:val="en-GB"/>
        </w:rPr>
        <w:t>Such events increase in</w:t>
      </w:r>
      <w:r w:rsidR="00F37D29" w:rsidRPr="00C6111B">
        <w:rPr>
          <w:rFonts w:ascii="Book Antiqua" w:hAnsi="Book Antiqua" w:cstheme="minorHAnsi"/>
          <w:sz w:val="24"/>
          <w:szCs w:val="24"/>
          <w:lang w:val="en-GB"/>
        </w:rPr>
        <w:t>-</w:t>
      </w:r>
      <w:r w:rsidR="002E0B14" w:rsidRPr="00C6111B">
        <w:rPr>
          <w:rFonts w:ascii="Book Antiqua" w:hAnsi="Book Antiqua" w:cstheme="minorHAnsi"/>
          <w:sz w:val="24"/>
          <w:szCs w:val="24"/>
          <w:lang w:val="en-GB"/>
        </w:rPr>
        <w:t xml:space="preserve">hospital mortality and </w:t>
      </w:r>
      <w:r w:rsidR="00C9707F" w:rsidRPr="00C6111B">
        <w:rPr>
          <w:rFonts w:ascii="Book Antiqua" w:hAnsi="Book Antiqua" w:cstheme="minorHAnsi"/>
          <w:sz w:val="24"/>
          <w:szCs w:val="24"/>
          <w:lang w:val="en-GB"/>
        </w:rPr>
        <w:t xml:space="preserve">result in treatment futility </w:t>
      </w:r>
      <w:r w:rsidR="002E0B14" w:rsidRPr="00C6111B">
        <w:rPr>
          <w:rFonts w:ascii="Book Antiqua" w:hAnsi="Book Antiqua" w:cstheme="minorHAnsi"/>
          <w:sz w:val="24"/>
          <w:szCs w:val="24"/>
          <w:lang w:val="en-GB"/>
        </w:rPr>
        <w:t>even with the best supportive care.</w:t>
      </w:r>
      <w:proofErr w:type="gramEnd"/>
      <w:r w:rsidR="002E0B14" w:rsidRPr="00C6111B">
        <w:rPr>
          <w:rFonts w:ascii="Book Antiqua" w:hAnsi="Book Antiqua" w:cstheme="minorHAnsi"/>
          <w:sz w:val="24"/>
          <w:szCs w:val="24"/>
          <w:lang w:val="en-GB"/>
        </w:rPr>
        <w:t xml:space="preserve"> </w:t>
      </w:r>
    </w:p>
    <w:p w14:paraId="15F38885" w14:textId="30A0822A" w:rsidR="00D869FE" w:rsidRPr="00C6111B" w:rsidRDefault="00C9707F" w:rsidP="00C6111B">
      <w:pPr>
        <w:snapToGrid w:val="0"/>
        <w:spacing w:after="0" w:line="360" w:lineRule="auto"/>
        <w:ind w:firstLine="720"/>
        <w:jc w:val="both"/>
        <w:rPr>
          <w:rFonts w:ascii="Book Antiqua" w:hAnsi="Book Antiqua" w:cstheme="minorHAnsi"/>
          <w:sz w:val="24"/>
          <w:szCs w:val="24"/>
          <w:lang w:val="en-GB"/>
        </w:rPr>
      </w:pPr>
      <w:r w:rsidRPr="00C6111B">
        <w:rPr>
          <w:rFonts w:ascii="Book Antiqua" w:hAnsi="Book Antiqua" w:cstheme="minorHAnsi"/>
          <w:sz w:val="24"/>
          <w:szCs w:val="24"/>
          <w:lang w:val="en-GB"/>
        </w:rPr>
        <w:t>S</w:t>
      </w:r>
      <w:r w:rsidR="002E0B14" w:rsidRPr="00C6111B">
        <w:rPr>
          <w:rFonts w:ascii="Book Antiqua" w:hAnsi="Book Antiqua" w:cstheme="minorHAnsi"/>
          <w:sz w:val="24"/>
          <w:szCs w:val="24"/>
          <w:lang w:val="en-GB"/>
        </w:rPr>
        <w:t>epsis</w:t>
      </w:r>
      <w:r w:rsidR="00D7693B" w:rsidRPr="00C6111B">
        <w:rPr>
          <w:rFonts w:ascii="Book Antiqua" w:hAnsi="Book Antiqua" w:cstheme="minorHAnsi"/>
          <w:sz w:val="24"/>
          <w:szCs w:val="24"/>
          <w:lang w:val="en-GB"/>
        </w:rPr>
        <w:t xml:space="preserve"> </w:t>
      </w:r>
      <w:r w:rsidR="002E0B14" w:rsidRPr="00C6111B">
        <w:rPr>
          <w:rFonts w:ascii="Book Antiqua" w:hAnsi="Book Antiqua" w:cstheme="minorHAnsi"/>
          <w:sz w:val="24"/>
          <w:szCs w:val="24"/>
          <w:lang w:val="en-GB"/>
        </w:rPr>
        <w:t xml:space="preserve">is </w:t>
      </w:r>
      <w:r w:rsidRPr="00C6111B">
        <w:rPr>
          <w:rFonts w:ascii="Book Antiqua" w:hAnsi="Book Antiqua" w:cstheme="minorHAnsi"/>
          <w:sz w:val="24"/>
          <w:szCs w:val="24"/>
          <w:lang w:val="en-GB"/>
        </w:rPr>
        <w:t xml:space="preserve">defined as </w:t>
      </w:r>
      <w:r w:rsidR="00860EDE" w:rsidRPr="00C6111B">
        <w:rPr>
          <w:rFonts w:ascii="Book Antiqua" w:hAnsi="Book Antiqua" w:cstheme="minorHAnsi"/>
          <w:sz w:val="24"/>
          <w:szCs w:val="24"/>
          <w:lang w:val="en-GB"/>
        </w:rPr>
        <w:t>a</w:t>
      </w:r>
      <w:r w:rsidR="002E0B14"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w:t>
      </w:r>
      <w:r w:rsidR="002E0B14" w:rsidRPr="00C6111B">
        <w:rPr>
          <w:rFonts w:ascii="Book Antiqua" w:hAnsi="Book Antiqua" w:cstheme="minorHAnsi"/>
          <w:sz w:val="24"/>
          <w:szCs w:val="24"/>
          <w:lang w:val="en-GB"/>
        </w:rPr>
        <w:t>life-threatening organ dysfunction caused by a dysregulated host response to infection</w:t>
      </w:r>
      <w:r w:rsidR="00860EDE" w:rsidRPr="00C6111B">
        <w:rPr>
          <w:rFonts w:ascii="Book Antiqua" w:hAnsi="Book Antiqua" w:cstheme="minorHAnsi"/>
          <w:sz w:val="24"/>
          <w:szCs w:val="24"/>
          <w:lang w:val="en-GB"/>
        </w:rPr>
        <w:t>,</w:t>
      </w:r>
      <w:r w:rsidRPr="00C6111B">
        <w:rPr>
          <w:rFonts w:ascii="Book Antiqua" w:hAnsi="Book Antiqua" w:cstheme="minorHAnsi"/>
          <w:sz w:val="24"/>
          <w:szCs w:val="24"/>
          <w:lang w:val="en-GB"/>
        </w:rPr>
        <w:t>”</w:t>
      </w:r>
      <w:r w:rsidR="002E0B14" w:rsidRPr="00C6111B">
        <w:rPr>
          <w:rFonts w:ascii="Book Antiqua" w:hAnsi="Book Antiqua" w:cstheme="minorHAnsi"/>
          <w:sz w:val="24"/>
          <w:szCs w:val="24"/>
          <w:lang w:val="en-GB"/>
        </w:rPr>
        <w:t xml:space="preserve"> </w:t>
      </w:r>
      <w:r w:rsidR="00D7693B" w:rsidRPr="00C6111B">
        <w:rPr>
          <w:rFonts w:ascii="Book Antiqua" w:hAnsi="Book Antiqua" w:cstheme="minorHAnsi"/>
          <w:sz w:val="24"/>
          <w:szCs w:val="24"/>
          <w:lang w:val="en-GB"/>
        </w:rPr>
        <w:t xml:space="preserve">that </w:t>
      </w:r>
      <w:r w:rsidR="002E0B14" w:rsidRPr="00C6111B">
        <w:rPr>
          <w:rFonts w:ascii="Book Antiqua" w:hAnsi="Book Antiqua" w:cstheme="minorHAnsi"/>
          <w:sz w:val="24"/>
          <w:szCs w:val="24"/>
          <w:lang w:val="en-GB"/>
        </w:rPr>
        <w:t xml:space="preserve">can </w:t>
      </w:r>
      <w:r w:rsidR="00D7693B" w:rsidRPr="00C6111B">
        <w:rPr>
          <w:rFonts w:ascii="Book Antiqua" w:hAnsi="Book Antiqua" w:cstheme="minorHAnsi"/>
          <w:sz w:val="24"/>
          <w:szCs w:val="24"/>
          <w:lang w:val="en-GB"/>
        </w:rPr>
        <w:t>cause</w:t>
      </w:r>
      <w:r w:rsidR="002E0B14" w:rsidRPr="00C6111B">
        <w:rPr>
          <w:rFonts w:ascii="Book Antiqua" w:hAnsi="Book Antiqua" w:cstheme="minorHAnsi"/>
          <w:sz w:val="24"/>
          <w:szCs w:val="24"/>
          <w:lang w:val="en-GB"/>
        </w:rPr>
        <w:t xml:space="preserve"> critical illness in patients with cirrhosis </w:t>
      </w:r>
      <w:r w:rsidR="00860EDE" w:rsidRPr="00C6111B">
        <w:rPr>
          <w:rFonts w:ascii="Book Antiqua" w:hAnsi="Book Antiqua" w:cstheme="minorHAnsi"/>
          <w:sz w:val="24"/>
          <w:szCs w:val="24"/>
          <w:lang w:val="en-GB"/>
        </w:rPr>
        <w:t>with different clinical consequences</w:t>
      </w:r>
      <w:r w:rsidR="0019719D" w:rsidRPr="00C6111B">
        <w:rPr>
          <w:rFonts w:ascii="Book Antiqua" w:hAnsi="Book Antiqua" w:cstheme="minorHAnsi"/>
          <w:sz w:val="24"/>
          <w:szCs w:val="24"/>
          <w:lang w:val="en-GB"/>
        </w:rPr>
        <w:t xml:space="preserve">. In </w:t>
      </w:r>
      <w:proofErr w:type="gramStart"/>
      <w:r w:rsidR="0019719D" w:rsidRPr="00C6111B">
        <w:rPr>
          <w:rFonts w:ascii="Book Antiqua" w:hAnsi="Book Antiqua" w:cstheme="minorHAnsi"/>
          <w:sz w:val="24"/>
          <w:szCs w:val="24"/>
          <w:lang w:val="en-GB"/>
        </w:rPr>
        <w:t>a compensated</w:t>
      </w:r>
      <w:proofErr w:type="gramEnd"/>
      <w:r w:rsidR="0019719D" w:rsidRPr="00C6111B">
        <w:rPr>
          <w:rFonts w:ascii="Book Antiqua" w:hAnsi="Book Antiqua" w:cstheme="minorHAnsi"/>
          <w:sz w:val="24"/>
          <w:szCs w:val="24"/>
          <w:lang w:val="en-GB"/>
        </w:rPr>
        <w:t xml:space="preserve"> </w:t>
      </w:r>
      <w:r w:rsidR="00860EDE" w:rsidRPr="00C6111B">
        <w:rPr>
          <w:rFonts w:ascii="Book Antiqua" w:hAnsi="Book Antiqua" w:cstheme="minorHAnsi"/>
          <w:sz w:val="24"/>
          <w:szCs w:val="24"/>
          <w:lang w:val="en-GB"/>
        </w:rPr>
        <w:t>cirrhosis</w:t>
      </w:r>
      <w:r w:rsidR="0019719D" w:rsidRPr="00C6111B">
        <w:rPr>
          <w:rFonts w:ascii="Book Antiqua" w:hAnsi="Book Antiqua" w:cstheme="minorHAnsi"/>
          <w:sz w:val="24"/>
          <w:szCs w:val="24"/>
          <w:lang w:val="en-GB"/>
        </w:rPr>
        <w:t xml:space="preserve">, </w:t>
      </w:r>
      <w:r w:rsidR="00F37D29" w:rsidRPr="00C6111B">
        <w:rPr>
          <w:rFonts w:ascii="Book Antiqua" w:hAnsi="Book Antiqua" w:cstheme="minorHAnsi"/>
          <w:sz w:val="24"/>
          <w:szCs w:val="24"/>
          <w:lang w:val="en-GB"/>
        </w:rPr>
        <w:t xml:space="preserve">the </w:t>
      </w:r>
      <w:r w:rsidR="0019719D" w:rsidRPr="00C6111B">
        <w:rPr>
          <w:rFonts w:ascii="Book Antiqua" w:hAnsi="Book Antiqua" w:cstheme="minorHAnsi"/>
          <w:sz w:val="24"/>
          <w:szCs w:val="24"/>
          <w:lang w:val="en-GB"/>
        </w:rPr>
        <w:t xml:space="preserve">development of sepsis can </w:t>
      </w:r>
      <w:r w:rsidR="00D7693B" w:rsidRPr="00C6111B">
        <w:rPr>
          <w:rFonts w:ascii="Book Antiqua" w:hAnsi="Book Antiqua" w:cstheme="minorHAnsi"/>
          <w:sz w:val="24"/>
          <w:szCs w:val="24"/>
          <w:lang w:val="en-GB"/>
        </w:rPr>
        <w:t>cause</w:t>
      </w:r>
      <w:r w:rsidR="0019719D" w:rsidRPr="00C6111B">
        <w:rPr>
          <w:rFonts w:ascii="Book Antiqua" w:hAnsi="Book Antiqua" w:cstheme="minorHAnsi"/>
          <w:sz w:val="24"/>
          <w:szCs w:val="24"/>
          <w:lang w:val="en-GB"/>
        </w:rPr>
        <w:t xml:space="preserve"> acute decompensation that can progress to ACLF. Sepsis can develop as an intercurrent event in decompensated cirrhosis</w:t>
      </w:r>
      <w:r w:rsidR="00860EDE" w:rsidRPr="00C6111B">
        <w:rPr>
          <w:rFonts w:ascii="Book Antiqua" w:hAnsi="Book Antiqua" w:cstheme="minorHAnsi"/>
          <w:sz w:val="24"/>
          <w:szCs w:val="24"/>
          <w:lang w:val="en-GB"/>
        </w:rPr>
        <w:t>,</w:t>
      </w:r>
      <w:r w:rsidR="0019719D" w:rsidRPr="00C6111B">
        <w:rPr>
          <w:rFonts w:ascii="Book Antiqua" w:hAnsi="Book Antiqua" w:cstheme="minorHAnsi"/>
          <w:sz w:val="24"/>
          <w:szCs w:val="24"/>
          <w:lang w:val="en-GB"/>
        </w:rPr>
        <w:t xml:space="preserve"> leading to worsening of existing or new</w:t>
      </w:r>
      <w:r w:rsidR="00F37D29" w:rsidRPr="00C6111B">
        <w:rPr>
          <w:rFonts w:ascii="Book Antiqua" w:hAnsi="Book Antiqua" w:cstheme="minorHAnsi"/>
          <w:sz w:val="24"/>
          <w:szCs w:val="24"/>
          <w:lang w:val="en-GB"/>
        </w:rPr>
        <w:t>-</w:t>
      </w:r>
      <w:r w:rsidR="0019719D" w:rsidRPr="00C6111B">
        <w:rPr>
          <w:rFonts w:ascii="Book Antiqua" w:hAnsi="Book Antiqua" w:cstheme="minorHAnsi"/>
          <w:sz w:val="24"/>
          <w:szCs w:val="24"/>
          <w:lang w:val="en-GB"/>
        </w:rPr>
        <w:t xml:space="preserve">onset decompensation, both of which can lead to ACLF. Sepsis can also develop during acute decompensation or ACLF, all of which can </w:t>
      </w:r>
      <w:r w:rsidR="005F267B" w:rsidRPr="00C6111B">
        <w:rPr>
          <w:rFonts w:ascii="Book Antiqua" w:hAnsi="Book Antiqua" w:cstheme="minorHAnsi"/>
          <w:sz w:val="24"/>
          <w:szCs w:val="24"/>
          <w:lang w:val="en-GB"/>
        </w:rPr>
        <w:t>lead to</w:t>
      </w:r>
      <w:r w:rsidR="0019719D" w:rsidRPr="00C6111B">
        <w:rPr>
          <w:rFonts w:ascii="Book Antiqua" w:hAnsi="Book Antiqua" w:cstheme="minorHAnsi"/>
          <w:sz w:val="24"/>
          <w:szCs w:val="24"/>
          <w:lang w:val="en-GB"/>
        </w:rPr>
        <w:t xml:space="preserve"> organ failures.</w:t>
      </w:r>
      <w:r w:rsidR="00860EDE" w:rsidRPr="00C6111B">
        <w:rPr>
          <w:rFonts w:ascii="Book Antiqua" w:hAnsi="Book Antiqua" w:cstheme="minorHAnsi"/>
          <w:sz w:val="24"/>
          <w:szCs w:val="24"/>
          <w:lang w:val="en-GB"/>
        </w:rPr>
        <w:t xml:space="preserve"> </w:t>
      </w:r>
      <w:r w:rsidR="00D7693B" w:rsidRPr="00C6111B">
        <w:rPr>
          <w:rFonts w:ascii="Book Antiqua" w:hAnsi="Book Antiqua" w:cstheme="minorHAnsi"/>
          <w:sz w:val="24"/>
          <w:szCs w:val="24"/>
          <w:lang w:val="en-GB"/>
        </w:rPr>
        <w:t>Sepsis</w:t>
      </w:r>
      <w:r w:rsidR="00860EDE" w:rsidRPr="00C6111B">
        <w:rPr>
          <w:rFonts w:ascii="Book Antiqua" w:hAnsi="Book Antiqua" w:cstheme="minorHAnsi"/>
          <w:sz w:val="24"/>
          <w:szCs w:val="24"/>
          <w:lang w:val="en-GB"/>
        </w:rPr>
        <w:t xml:space="preserve"> is established in the presence of</w:t>
      </w:r>
      <w:r w:rsidR="005F267B" w:rsidRPr="00C6111B">
        <w:rPr>
          <w:rFonts w:ascii="Book Antiqua" w:hAnsi="Book Antiqua" w:cstheme="minorHAnsi"/>
          <w:sz w:val="24"/>
          <w:szCs w:val="24"/>
          <w:lang w:val="en-GB"/>
        </w:rPr>
        <w:t xml:space="preserve"> suspected or documented infection and an acute increase of </w:t>
      </w:r>
      <w:r w:rsidR="005F267B" w:rsidRPr="00C6111B">
        <w:rPr>
          <w:rFonts w:ascii="Book Antiqua" w:hAnsi="Book Antiqua" w:cstheme="minorHAnsi" w:hint="eastAsia"/>
          <w:sz w:val="24"/>
          <w:szCs w:val="24"/>
          <w:lang w:val="en-GB"/>
        </w:rPr>
        <w:t>≥</w:t>
      </w:r>
      <w:r w:rsidR="00B05B22" w:rsidRPr="00C6111B">
        <w:rPr>
          <w:rFonts w:ascii="Book Antiqua" w:hAnsi="Book Antiqua" w:cstheme="minorHAnsi"/>
          <w:sz w:val="24"/>
          <w:szCs w:val="24"/>
          <w:lang w:val="en-GB"/>
        </w:rPr>
        <w:t xml:space="preserve"> </w:t>
      </w:r>
      <w:r w:rsidR="00416EC1" w:rsidRPr="00C6111B">
        <w:rPr>
          <w:rFonts w:ascii="Book Antiqua" w:hAnsi="Book Antiqua" w:cstheme="minorHAnsi"/>
          <w:sz w:val="24"/>
          <w:szCs w:val="24"/>
          <w:lang w:val="en-GB"/>
        </w:rPr>
        <w:t>two</w:t>
      </w:r>
      <w:r w:rsidR="005F267B" w:rsidRPr="00C6111B">
        <w:rPr>
          <w:rFonts w:ascii="Book Antiqua" w:hAnsi="Book Antiqua" w:cstheme="minorHAnsi"/>
          <w:sz w:val="24"/>
          <w:szCs w:val="24"/>
          <w:lang w:val="en-GB"/>
        </w:rPr>
        <w:t xml:space="preserve"> sequential organ failure assessment (SOFA</w:t>
      </w:r>
      <w:r w:rsidR="006B2D0D" w:rsidRPr="00C6111B">
        <w:rPr>
          <w:rFonts w:ascii="Book Antiqua" w:hAnsi="Book Antiqua" w:cstheme="minorHAnsi"/>
          <w:sz w:val="24"/>
          <w:szCs w:val="24"/>
          <w:lang w:val="en-GB"/>
        </w:rPr>
        <w:t>)</w:t>
      </w:r>
      <w:r w:rsidR="005F267B" w:rsidRPr="00C6111B">
        <w:rPr>
          <w:rFonts w:ascii="Book Antiqua" w:hAnsi="Book Antiqua" w:cstheme="minorHAnsi"/>
          <w:sz w:val="24"/>
          <w:szCs w:val="24"/>
          <w:lang w:val="en-GB"/>
        </w:rPr>
        <w:t xml:space="preserve"> </w:t>
      </w:r>
      <w:r w:rsidR="006B2D0D" w:rsidRPr="00C6111B">
        <w:rPr>
          <w:rFonts w:ascii="Book Antiqua" w:hAnsi="Book Antiqua" w:cstheme="minorHAnsi"/>
          <w:sz w:val="24"/>
          <w:szCs w:val="24"/>
          <w:lang w:val="en-GB"/>
        </w:rPr>
        <w:t>(</w:t>
      </w:r>
      <w:r w:rsidR="005F267B" w:rsidRPr="00C6111B">
        <w:rPr>
          <w:rFonts w:ascii="Book Antiqua" w:hAnsi="Book Antiqua" w:cstheme="minorHAnsi"/>
          <w:sz w:val="24"/>
          <w:szCs w:val="24"/>
          <w:lang w:val="en-GB"/>
        </w:rPr>
        <w:t>a proxy for organ dysfunction</w:t>
      </w:r>
      <w:r w:rsidR="00860EDE" w:rsidRPr="00C6111B">
        <w:rPr>
          <w:rFonts w:ascii="Book Antiqua" w:hAnsi="Book Antiqua" w:cstheme="minorHAnsi"/>
          <w:sz w:val="24"/>
          <w:szCs w:val="24"/>
          <w:lang w:val="en-GB"/>
        </w:rPr>
        <w:t xml:space="preserve">) </w:t>
      </w:r>
      <w:proofErr w:type="gramStart"/>
      <w:r w:rsidR="005F267B" w:rsidRPr="00C6111B">
        <w:rPr>
          <w:rFonts w:ascii="Book Antiqua" w:hAnsi="Book Antiqua" w:cstheme="minorHAnsi"/>
          <w:sz w:val="24"/>
          <w:szCs w:val="24"/>
          <w:lang w:val="en-GB"/>
        </w:rPr>
        <w:t>points</w:t>
      </w:r>
      <w:r w:rsidR="006B2D0D" w:rsidRPr="00C6111B">
        <w:rPr>
          <w:rFonts w:ascii="Book Antiqua" w:hAnsi="Book Antiqua" w:cstheme="minorHAnsi"/>
          <w:sz w:val="24"/>
          <w:szCs w:val="24"/>
          <w:vertAlign w:val="superscript"/>
          <w:lang w:val="en-GB"/>
        </w:rPr>
        <w:t>[</w:t>
      </w:r>
      <w:proofErr w:type="gramEnd"/>
      <w:r w:rsidR="006B2D0D" w:rsidRPr="00C6111B">
        <w:rPr>
          <w:rFonts w:ascii="Book Antiqua" w:hAnsi="Book Antiqua" w:cstheme="minorHAnsi"/>
          <w:sz w:val="24"/>
          <w:szCs w:val="24"/>
          <w:vertAlign w:val="superscript"/>
          <w:lang w:val="en-GB"/>
        </w:rPr>
        <w:t>1-3]</w:t>
      </w:r>
      <w:r w:rsidR="005F267B" w:rsidRPr="00C6111B">
        <w:rPr>
          <w:rFonts w:ascii="Book Antiqua" w:hAnsi="Book Antiqua" w:cstheme="minorHAnsi"/>
          <w:sz w:val="24"/>
          <w:szCs w:val="24"/>
          <w:lang w:val="en-GB"/>
        </w:rPr>
        <w:t>.</w:t>
      </w:r>
      <w:r w:rsidR="00D95DC7" w:rsidRPr="00C6111B">
        <w:rPr>
          <w:rFonts w:ascii="Book Antiqua" w:hAnsi="Book Antiqua" w:cstheme="minorHAnsi"/>
          <w:sz w:val="24"/>
          <w:szCs w:val="24"/>
          <w:lang w:val="en-GB"/>
        </w:rPr>
        <w:t xml:space="preserve"> </w:t>
      </w:r>
    </w:p>
    <w:p w14:paraId="18913C83" w14:textId="77977DFE" w:rsidR="00803FA1" w:rsidRPr="00C6111B" w:rsidRDefault="00594093" w:rsidP="00C6111B">
      <w:pPr>
        <w:snapToGrid w:val="0"/>
        <w:spacing w:after="0" w:line="360" w:lineRule="auto"/>
        <w:ind w:firstLine="720"/>
        <w:jc w:val="both"/>
        <w:rPr>
          <w:rFonts w:ascii="Book Antiqua" w:hAnsi="Book Antiqua" w:cstheme="minorHAnsi"/>
          <w:sz w:val="24"/>
          <w:szCs w:val="24"/>
          <w:lang w:val="en-GB"/>
        </w:rPr>
      </w:pPr>
      <w:r w:rsidRPr="00C6111B">
        <w:rPr>
          <w:rFonts w:ascii="Book Antiqua" w:hAnsi="Book Antiqua" w:cstheme="minorHAnsi"/>
          <w:sz w:val="24"/>
          <w:szCs w:val="24"/>
          <w:lang w:val="en-GB"/>
        </w:rPr>
        <w:t xml:space="preserve">In cirrhosis, an associated immune dysfunction exists with worsening severity, depending on the stages and severity of decompensation. This cirrhosis-associated immune dysfunction (CAID) </w:t>
      </w:r>
      <w:r w:rsidR="00860EDE" w:rsidRPr="00C6111B">
        <w:rPr>
          <w:rFonts w:ascii="Book Antiqua" w:hAnsi="Book Antiqua" w:cstheme="minorHAnsi"/>
          <w:sz w:val="24"/>
          <w:szCs w:val="24"/>
          <w:lang w:val="en-GB"/>
        </w:rPr>
        <w:t xml:space="preserve">is dynamic and </w:t>
      </w:r>
      <w:r w:rsidRPr="00C6111B">
        <w:rPr>
          <w:rFonts w:ascii="Book Antiqua" w:hAnsi="Book Antiqua" w:cstheme="minorHAnsi"/>
          <w:sz w:val="24"/>
          <w:szCs w:val="24"/>
          <w:lang w:val="en-GB"/>
        </w:rPr>
        <w:t xml:space="preserve">affects both the innate and acquired immune functions, </w:t>
      </w:r>
      <w:r w:rsidR="00D7693B" w:rsidRPr="00C6111B">
        <w:rPr>
          <w:rFonts w:ascii="Book Antiqua" w:hAnsi="Book Antiqua" w:cstheme="minorHAnsi"/>
          <w:sz w:val="24"/>
          <w:szCs w:val="24"/>
          <w:lang w:val="en-GB"/>
        </w:rPr>
        <w:t>because of</w:t>
      </w:r>
      <w:r w:rsidR="00F37D29"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 xml:space="preserve">changes and deficiencies in both the local milieu of </w:t>
      </w:r>
      <w:r w:rsidR="00FA2C0F" w:rsidRPr="00C6111B">
        <w:rPr>
          <w:rFonts w:ascii="Book Antiqua" w:hAnsi="Book Antiqua" w:cstheme="minorHAnsi"/>
          <w:sz w:val="24"/>
          <w:szCs w:val="24"/>
          <w:lang w:val="en-GB"/>
        </w:rPr>
        <w:t xml:space="preserve">the </w:t>
      </w:r>
      <w:r w:rsidRPr="00C6111B">
        <w:rPr>
          <w:rFonts w:ascii="Book Antiqua" w:hAnsi="Book Antiqua" w:cstheme="minorHAnsi"/>
          <w:sz w:val="24"/>
          <w:szCs w:val="24"/>
          <w:lang w:val="en-GB"/>
        </w:rPr>
        <w:t xml:space="preserve">liver microenvironment </w:t>
      </w:r>
      <w:r w:rsidR="00D7693B" w:rsidRPr="00C6111B">
        <w:rPr>
          <w:rFonts w:ascii="Book Antiqua" w:hAnsi="Book Antiqua" w:cstheme="minorHAnsi"/>
          <w:sz w:val="24"/>
          <w:szCs w:val="24"/>
          <w:lang w:val="en-GB"/>
        </w:rPr>
        <w:t>and</w:t>
      </w:r>
      <w:r w:rsidRPr="00C6111B">
        <w:rPr>
          <w:rFonts w:ascii="Book Antiqua" w:hAnsi="Book Antiqua" w:cstheme="minorHAnsi"/>
          <w:sz w:val="24"/>
          <w:szCs w:val="24"/>
          <w:lang w:val="en-GB"/>
        </w:rPr>
        <w:t xml:space="preserve"> systemic immunity. </w:t>
      </w:r>
      <w:r w:rsidR="00860EDE" w:rsidRPr="00C6111B">
        <w:rPr>
          <w:rFonts w:ascii="Book Antiqua" w:hAnsi="Book Antiqua" w:cstheme="minorHAnsi"/>
          <w:sz w:val="24"/>
          <w:szCs w:val="24"/>
          <w:lang w:val="en-GB"/>
        </w:rPr>
        <w:t xml:space="preserve">CAID </w:t>
      </w:r>
      <w:r w:rsidR="00D7693B" w:rsidRPr="00C6111B">
        <w:rPr>
          <w:rFonts w:ascii="Book Antiqua" w:hAnsi="Book Antiqua" w:cstheme="minorHAnsi"/>
          <w:sz w:val="24"/>
          <w:szCs w:val="24"/>
          <w:lang w:val="en-GB"/>
        </w:rPr>
        <w:t>depends</w:t>
      </w:r>
      <w:r w:rsidR="005560F6" w:rsidRPr="00C6111B">
        <w:rPr>
          <w:rFonts w:ascii="Book Antiqua" w:hAnsi="Book Antiqua" w:cstheme="minorHAnsi"/>
          <w:sz w:val="24"/>
          <w:szCs w:val="24"/>
          <w:lang w:val="en-GB"/>
        </w:rPr>
        <w:t xml:space="preserve"> on the</w:t>
      </w:r>
      <w:r w:rsidRPr="00C6111B">
        <w:rPr>
          <w:rFonts w:ascii="Book Antiqua" w:hAnsi="Book Antiqua" w:cstheme="minorHAnsi"/>
          <w:sz w:val="24"/>
          <w:szCs w:val="24"/>
          <w:lang w:val="en-GB"/>
        </w:rPr>
        <w:t xml:space="preserve"> increased </w:t>
      </w:r>
      <w:r w:rsidR="00860EDE" w:rsidRPr="00C6111B">
        <w:rPr>
          <w:rFonts w:ascii="Book Antiqua" w:hAnsi="Book Antiqua" w:cstheme="minorHAnsi"/>
          <w:sz w:val="24"/>
          <w:szCs w:val="24"/>
          <w:lang w:val="en-GB"/>
        </w:rPr>
        <w:t xml:space="preserve">and persistent </w:t>
      </w:r>
      <w:r w:rsidRPr="00C6111B">
        <w:rPr>
          <w:rFonts w:ascii="Book Antiqua" w:hAnsi="Book Antiqua" w:cstheme="minorHAnsi"/>
          <w:sz w:val="24"/>
          <w:szCs w:val="24"/>
          <w:lang w:val="en-GB"/>
        </w:rPr>
        <w:t>systemic inflammation</w:t>
      </w:r>
      <w:r w:rsidR="00860EDE" w:rsidRPr="00C6111B">
        <w:rPr>
          <w:rFonts w:ascii="Book Antiqua" w:hAnsi="Book Antiqua" w:cstheme="minorHAnsi"/>
          <w:sz w:val="24"/>
          <w:szCs w:val="24"/>
          <w:lang w:val="en-GB"/>
        </w:rPr>
        <w:t xml:space="preserve">, liver disease severity, </w:t>
      </w:r>
      <w:r w:rsidR="005560F6" w:rsidRPr="00C6111B">
        <w:rPr>
          <w:rFonts w:ascii="Book Antiqua" w:hAnsi="Book Antiqua" w:cstheme="minorHAnsi"/>
          <w:sz w:val="24"/>
          <w:szCs w:val="24"/>
          <w:lang w:val="en-GB"/>
        </w:rPr>
        <w:t xml:space="preserve">and portal hypertension and is central to both </w:t>
      </w:r>
      <w:r w:rsidRPr="00C6111B">
        <w:rPr>
          <w:rFonts w:ascii="Book Antiqua" w:hAnsi="Book Antiqua" w:cstheme="minorHAnsi"/>
          <w:sz w:val="24"/>
          <w:szCs w:val="24"/>
          <w:lang w:val="en-GB"/>
        </w:rPr>
        <w:t xml:space="preserve">acute </w:t>
      </w:r>
      <w:r w:rsidR="00D7693B" w:rsidRPr="00C6111B">
        <w:rPr>
          <w:rFonts w:ascii="Book Antiqua" w:hAnsi="Book Antiqua" w:cstheme="minorHAnsi"/>
          <w:sz w:val="24"/>
          <w:szCs w:val="24"/>
          <w:lang w:val="en-GB"/>
        </w:rPr>
        <w:t>and</w:t>
      </w:r>
      <w:r w:rsidRPr="00C6111B">
        <w:rPr>
          <w:rFonts w:ascii="Book Antiqua" w:hAnsi="Book Antiqua" w:cstheme="minorHAnsi"/>
          <w:sz w:val="24"/>
          <w:szCs w:val="24"/>
          <w:lang w:val="en-GB"/>
        </w:rPr>
        <w:t xml:space="preserve"> chronic decompensation. </w:t>
      </w:r>
      <w:r w:rsidR="00860EDE" w:rsidRPr="00C6111B">
        <w:rPr>
          <w:rFonts w:ascii="Book Antiqua" w:hAnsi="Book Antiqua" w:cstheme="minorHAnsi"/>
          <w:sz w:val="24"/>
          <w:szCs w:val="24"/>
          <w:lang w:val="en-GB"/>
        </w:rPr>
        <w:t>Besides</w:t>
      </w:r>
      <w:r w:rsidR="005560F6"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increased gut permeability</w:t>
      </w:r>
      <w:r w:rsidR="00860EDE" w:rsidRPr="00C6111B">
        <w:rPr>
          <w:rFonts w:ascii="Book Antiqua" w:hAnsi="Book Antiqua" w:cstheme="minorHAnsi"/>
          <w:sz w:val="24"/>
          <w:szCs w:val="24"/>
          <w:lang w:val="en-GB"/>
        </w:rPr>
        <w:t>,</w:t>
      </w:r>
      <w:r w:rsidRPr="00C6111B">
        <w:rPr>
          <w:rFonts w:ascii="Book Antiqua" w:hAnsi="Book Antiqua" w:cstheme="minorHAnsi"/>
          <w:sz w:val="24"/>
          <w:szCs w:val="24"/>
          <w:lang w:val="en-GB"/>
        </w:rPr>
        <w:t xml:space="preserve"> reduc</w:t>
      </w:r>
      <w:r w:rsidR="00860EDE" w:rsidRPr="00C6111B">
        <w:rPr>
          <w:rFonts w:ascii="Book Antiqua" w:hAnsi="Book Antiqua" w:cstheme="minorHAnsi"/>
          <w:sz w:val="24"/>
          <w:szCs w:val="24"/>
          <w:lang w:val="en-GB"/>
        </w:rPr>
        <w:t>tion in</w:t>
      </w:r>
      <w:r w:rsidRPr="00C6111B">
        <w:rPr>
          <w:rFonts w:ascii="Book Antiqua" w:hAnsi="Book Antiqua" w:cstheme="minorHAnsi"/>
          <w:sz w:val="24"/>
          <w:szCs w:val="24"/>
          <w:lang w:val="en-GB"/>
        </w:rPr>
        <w:t xml:space="preserve"> gut motility</w:t>
      </w:r>
      <w:r w:rsidR="00860EDE" w:rsidRPr="00C6111B">
        <w:rPr>
          <w:rFonts w:ascii="Book Antiqua" w:hAnsi="Book Antiqua" w:cstheme="minorHAnsi"/>
          <w:sz w:val="24"/>
          <w:szCs w:val="24"/>
          <w:lang w:val="en-GB"/>
        </w:rPr>
        <w:t>,</w:t>
      </w:r>
      <w:r w:rsidRPr="00C6111B">
        <w:rPr>
          <w:rFonts w:ascii="Book Antiqua" w:hAnsi="Book Antiqua" w:cstheme="minorHAnsi"/>
          <w:sz w:val="24"/>
          <w:szCs w:val="24"/>
          <w:lang w:val="en-GB"/>
        </w:rPr>
        <w:t xml:space="preserve"> and altered gut </w:t>
      </w:r>
      <w:r w:rsidR="005560F6" w:rsidRPr="00C6111B">
        <w:rPr>
          <w:rFonts w:ascii="Book Antiqua" w:hAnsi="Book Antiqua" w:cstheme="minorHAnsi"/>
          <w:sz w:val="24"/>
          <w:szCs w:val="24"/>
          <w:lang w:val="en-GB"/>
        </w:rPr>
        <w:t>microbiota</w:t>
      </w:r>
      <w:r w:rsidRPr="00C6111B">
        <w:rPr>
          <w:rFonts w:ascii="Book Antiqua" w:hAnsi="Book Antiqua" w:cstheme="minorHAnsi"/>
          <w:sz w:val="24"/>
          <w:szCs w:val="24"/>
          <w:lang w:val="en-GB"/>
        </w:rPr>
        <w:t xml:space="preserve"> </w:t>
      </w:r>
      <w:r w:rsidR="00D869FE" w:rsidRPr="00C6111B">
        <w:rPr>
          <w:rFonts w:ascii="Book Antiqua" w:hAnsi="Book Antiqua" w:cstheme="minorHAnsi"/>
          <w:sz w:val="24"/>
          <w:szCs w:val="24"/>
          <w:lang w:val="en-GB"/>
        </w:rPr>
        <w:t>promote</w:t>
      </w:r>
      <w:r w:rsidRPr="00C6111B">
        <w:rPr>
          <w:rFonts w:ascii="Book Antiqua" w:hAnsi="Book Antiqua" w:cstheme="minorHAnsi"/>
          <w:sz w:val="24"/>
          <w:szCs w:val="24"/>
          <w:lang w:val="en-GB"/>
        </w:rPr>
        <w:t xml:space="preserve"> increased bacterial translocation</w:t>
      </w:r>
      <w:r w:rsidR="00860EDE" w:rsidRPr="00C6111B">
        <w:rPr>
          <w:rFonts w:ascii="Book Antiqua" w:hAnsi="Book Antiqua" w:cstheme="minorHAnsi"/>
          <w:sz w:val="24"/>
          <w:szCs w:val="24"/>
          <w:lang w:val="en-GB"/>
        </w:rPr>
        <w:t xml:space="preserve"> and subsequent</w:t>
      </w:r>
      <w:r w:rsidR="005560F6" w:rsidRPr="00C6111B">
        <w:rPr>
          <w:rFonts w:ascii="Book Antiqua" w:hAnsi="Book Antiqua" w:cstheme="minorHAnsi"/>
          <w:sz w:val="24"/>
          <w:szCs w:val="24"/>
          <w:lang w:val="en-GB"/>
        </w:rPr>
        <w:t xml:space="preserve"> endotoxemia</w:t>
      </w:r>
      <w:r w:rsidR="00D869FE" w:rsidRPr="00C6111B">
        <w:rPr>
          <w:rFonts w:ascii="Book Antiqua" w:hAnsi="Book Antiqua" w:cstheme="minorHAnsi"/>
          <w:sz w:val="24"/>
          <w:szCs w:val="24"/>
          <w:lang w:val="en-GB"/>
        </w:rPr>
        <w:t>,</w:t>
      </w:r>
      <w:r w:rsidR="005560F6" w:rsidRPr="00C6111B">
        <w:rPr>
          <w:rFonts w:ascii="Book Antiqua" w:hAnsi="Book Antiqua" w:cstheme="minorHAnsi"/>
          <w:sz w:val="24"/>
          <w:szCs w:val="24"/>
          <w:lang w:val="en-GB"/>
        </w:rPr>
        <w:t xml:space="preserve"> </w:t>
      </w:r>
      <w:r w:rsidR="00860EDE" w:rsidRPr="00C6111B">
        <w:rPr>
          <w:rFonts w:ascii="Book Antiqua" w:hAnsi="Book Antiqua" w:cstheme="minorHAnsi"/>
          <w:sz w:val="24"/>
          <w:szCs w:val="24"/>
          <w:lang w:val="en-GB"/>
        </w:rPr>
        <w:t xml:space="preserve">leading to </w:t>
      </w:r>
      <w:r w:rsidR="005560F6" w:rsidRPr="00C6111B">
        <w:rPr>
          <w:rFonts w:ascii="Book Antiqua" w:hAnsi="Book Antiqua" w:cstheme="minorHAnsi"/>
          <w:sz w:val="24"/>
          <w:szCs w:val="24"/>
          <w:lang w:val="en-GB"/>
        </w:rPr>
        <w:t>worsening</w:t>
      </w:r>
      <w:r w:rsidR="00860EDE" w:rsidRPr="00C6111B">
        <w:rPr>
          <w:rFonts w:ascii="Book Antiqua" w:hAnsi="Book Antiqua" w:cstheme="minorHAnsi"/>
          <w:sz w:val="24"/>
          <w:szCs w:val="24"/>
          <w:lang w:val="en-GB"/>
        </w:rPr>
        <w:t xml:space="preserve"> </w:t>
      </w:r>
      <w:r w:rsidR="005560F6" w:rsidRPr="00C6111B">
        <w:rPr>
          <w:rFonts w:ascii="Book Antiqua" w:hAnsi="Book Antiqua" w:cstheme="minorHAnsi"/>
          <w:sz w:val="24"/>
          <w:szCs w:val="24"/>
          <w:lang w:val="en-GB"/>
        </w:rPr>
        <w:lastRenderedPageBreak/>
        <w:t>systemic inflammation in cirrhosis</w:t>
      </w:r>
      <w:r w:rsidRPr="00C6111B">
        <w:rPr>
          <w:rFonts w:ascii="Book Antiqua" w:hAnsi="Book Antiqua" w:cstheme="minorHAnsi"/>
          <w:sz w:val="24"/>
          <w:szCs w:val="24"/>
          <w:lang w:val="en-GB"/>
        </w:rPr>
        <w:t>.</w:t>
      </w:r>
      <w:r w:rsidR="00860EDE" w:rsidRPr="00C6111B">
        <w:rPr>
          <w:rFonts w:ascii="Book Antiqua" w:hAnsi="Book Antiqua" w:cstheme="minorHAnsi"/>
          <w:sz w:val="24"/>
          <w:szCs w:val="24"/>
          <w:lang w:val="en-GB"/>
        </w:rPr>
        <w:t xml:space="preserve"> Sepsis </w:t>
      </w:r>
      <w:r w:rsidR="005560F6" w:rsidRPr="00C6111B">
        <w:rPr>
          <w:rFonts w:ascii="Book Antiqua" w:hAnsi="Book Antiqua" w:cstheme="minorHAnsi"/>
          <w:sz w:val="24"/>
          <w:szCs w:val="24"/>
          <w:lang w:val="en-GB"/>
        </w:rPr>
        <w:t>by itself is a state of</w:t>
      </w:r>
      <w:r w:rsidR="00860EDE" w:rsidRPr="00C6111B">
        <w:rPr>
          <w:rFonts w:ascii="Book Antiqua" w:hAnsi="Book Antiqua" w:cstheme="minorHAnsi"/>
          <w:sz w:val="24"/>
          <w:szCs w:val="24"/>
          <w:lang w:val="en-GB"/>
        </w:rPr>
        <w:t xml:space="preserve"> profound</w:t>
      </w:r>
      <w:r w:rsidR="005560F6" w:rsidRPr="00C6111B">
        <w:rPr>
          <w:rFonts w:ascii="Book Antiqua" w:hAnsi="Book Antiqua" w:cstheme="minorHAnsi"/>
          <w:sz w:val="24"/>
          <w:szCs w:val="24"/>
          <w:lang w:val="en-GB"/>
        </w:rPr>
        <w:t xml:space="preserve"> immune dysregulation in which, during the early phase, </w:t>
      </w:r>
      <w:r w:rsidR="00860EDE" w:rsidRPr="00C6111B">
        <w:rPr>
          <w:rFonts w:ascii="Book Antiqua" w:hAnsi="Book Antiqua" w:cstheme="minorHAnsi"/>
          <w:sz w:val="24"/>
          <w:szCs w:val="24"/>
          <w:lang w:val="en-GB"/>
        </w:rPr>
        <w:t xml:space="preserve">a </w:t>
      </w:r>
      <w:r w:rsidR="005560F6" w:rsidRPr="00C6111B">
        <w:rPr>
          <w:rFonts w:ascii="Book Antiqua" w:hAnsi="Book Antiqua" w:cstheme="minorHAnsi"/>
          <w:sz w:val="24"/>
          <w:szCs w:val="24"/>
          <w:lang w:val="en-GB"/>
        </w:rPr>
        <w:t>pro</w:t>
      </w:r>
      <w:r w:rsidR="00F37D29" w:rsidRPr="00C6111B">
        <w:rPr>
          <w:rFonts w:ascii="Book Antiqua" w:hAnsi="Book Antiqua" w:cstheme="minorHAnsi"/>
          <w:sz w:val="24"/>
          <w:szCs w:val="24"/>
          <w:lang w:val="en-GB"/>
        </w:rPr>
        <w:t>-</w:t>
      </w:r>
      <w:r w:rsidR="005560F6" w:rsidRPr="00C6111B">
        <w:rPr>
          <w:rFonts w:ascii="Book Antiqua" w:hAnsi="Book Antiqua" w:cstheme="minorHAnsi"/>
          <w:sz w:val="24"/>
          <w:szCs w:val="24"/>
          <w:lang w:val="en-GB"/>
        </w:rPr>
        <w:t>inflammatory state, counterbalanced by an anti</w:t>
      </w:r>
      <w:r w:rsidR="005560F6" w:rsidRPr="00C6111B">
        <w:rPr>
          <w:rFonts w:ascii="Cambria Math" w:hAnsi="Cambria Math" w:cs="Cambria Math" w:hint="eastAsia"/>
          <w:sz w:val="24"/>
          <w:szCs w:val="24"/>
          <w:lang w:val="en-GB"/>
        </w:rPr>
        <w:t>‐</w:t>
      </w:r>
      <w:r w:rsidR="005560F6" w:rsidRPr="00C6111B">
        <w:rPr>
          <w:rFonts w:ascii="Book Antiqua" w:hAnsi="Book Antiqua" w:cstheme="minorHAnsi"/>
          <w:sz w:val="24"/>
          <w:szCs w:val="24"/>
          <w:lang w:val="en-GB"/>
        </w:rPr>
        <w:t>inflammatory response, affect</w:t>
      </w:r>
      <w:r w:rsidR="00D869FE" w:rsidRPr="00C6111B">
        <w:rPr>
          <w:rFonts w:ascii="Book Antiqua" w:hAnsi="Book Antiqua" w:cstheme="minorHAnsi"/>
          <w:sz w:val="24"/>
          <w:szCs w:val="24"/>
          <w:lang w:val="en-GB"/>
        </w:rPr>
        <w:t>s</w:t>
      </w:r>
      <w:r w:rsidR="005560F6" w:rsidRPr="00C6111B">
        <w:rPr>
          <w:rFonts w:ascii="Book Antiqua" w:hAnsi="Book Antiqua" w:cstheme="minorHAnsi"/>
          <w:sz w:val="24"/>
          <w:szCs w:val="24"/>
          <w:lang w:val="en-GB"/>
        </w:rPr>
        <w:t xml:space="preserve"> immune functions (compensatory anti</w:t>
      </w:r>
      <w:r w:rsidR="005560F6" w:rsidRPr="00C6111B">
        <w:rPr>
          <w:rFonts w:ascii="Cambria Math" w:hAnsi="Cambria Math" w:cs="Cambria Math" w:hint="eastAsia"/>
          <w:sz w:val="24"/>
          <w:szCs w:val="24"/>
          <w:lang w:val="en-GB"/>
        </w:rPr>
        <w:t>‐</w:t>
      </w:r>
      <w:r w:rsidR="005560F6" w:rsidRPr="00C6111B">
        <w:rPr>
          <w:rFonts w:ascii="Book Antiqua" w:hAnsi="Book Antiqua" w:cstheme="minorHAnsi"/>
          <w:sz w:val="24"/>
          <w:szCs w:val="24"/>
          <w:lang w:val="en-GB"/>
        </w:rPr>
        <w:t>inflammatory response syndrome). In patients with dysregulated immune functions</w:t>
      </w:r>
      <w:r w:rsidR="00D869FE" w:rsidRPr="00C6111B">
        <w:rPr>
          <w:rFonts w:ascii="Book Antiqua" w:hAnsi="Book Antiqua" w:cstheme="minorHAnsi"/>
          <w:sz w:val="24"/>
          <w:szCs w:val="24"/>
          <w:lang w:val="en-GB"/>
        </w:rPr>
        <w:t>,</w:t>
      </w:r>
      <w:r w:rsidR="005560F6" w:rsidRPr="00C6111B">
        <w:rPr>
          <w:rFonts w:ascii="Book Antiqua" w:hAnsi="Book Antiqua" w:cstheme="minorHAnsi"/>
          <w:sz w:val="24"/>
          <w:szCs w:val="24"/>
          <w:lang w:val="en-GB"/>
        </w:rPr>
        <w:t xml:space="preserve"> such as those with cirrhosis, this initial phase </w:t>
      </w:r>
      <w:r w:rsidR="00860EDE" w:rsidRPr="00C6111B">
        <w:rPr>
          <w:rFonts w:ascii="Book Antiqua" w:hAnsi="Book Antiqua" w:cstheme="minorHAnsi"/>
          <w:sz w:val="24"/>
          <w:szCs w:val="24"/>
          <w:lang w:val="en-GB"/>
        </w:rPr>
        <w:t xml:space="preserve">goes </w:t>
      </w:r>
      <w:r w:rsidR="005560F6" w:rsidRPr="00C6111B">
        <w:rPr>
          <w:rFonts w:ascii="Book Antiqua" w:hAnsi="Book Antiqua" w:cstheme="minorHAnsi"/>
          <w:sz w:val="24"/>
          <w:szCs w:val="24"/>
          <w:lang w:val="en-GB"/>
        </w:rPr>
        <w:t>unchecked, progressing to sepsis</w:t>
      </w:r>
      <w:r w:rsidR="005560F6" w:rsidRPr="00C6111B">
        <w:rPr>
          <w:rFonts w:ascii="Cambria Math" w:hAnsi="Cambria Math" w:cs="Cambria Math" w:hint="eastAsia"/>
          <w:sz w:val="24"/>
          <w:szCs w:val="24"/>
          <w:lang w:val="en-GB"/>
        </w:rPr>
        <w:t>‐</w:t>
      </w:r>
      <w:r w:rsidR="005560F6" w:rsidRPr="00C6111B">
        <w:rPr>
          <w:rFonts w:ascii="Book Antiqua" w:hAnsi="Book Antiqua" w:cstheme="minorHAnsi"/>
          <w:sz w:val="24"/>
          <w:szCs w:val="24"/>
          <w:lang w:val="en-GB"/>
        </w:rPr>
        <w:t xml:space="preserve">induced immunosuppression and a stage of immune-paralysis with subsequent organ failure development. </w:t>
      </w:r>
      <w:r w:rsidR="00860EDE" w:rsidRPr="00C6111B">
        <w:rPr>
          <w:rFonts w:ascii="Book Antiqua" w:hAnsi="Book Antiqua" w:cstheme="minorHAnsi"/>
          <w:sz w:val="24"/>
          <w:szCs w:val="24"/>
          <w:lang w:val="en-GB"/>
        </w:rPr>
        <w:t>In the following sections of this review, we aim to</w:t>
      </w:r>
      <w:r w:rsidR="0019719D" w:rsidRPr="00C6111B">
        <w:rPr>
          <w:rFonts w:ascii="Book Antiqua" w:hAnsi="Book Antiqua" w:cstheme="minorHAnsi"/>
          <w:sz w:val="24"/>
          <w:szCs w:val="24"/>
          <w:lang w:val="en-GB"/>
        </w:rPr>
        <w:t xml:space="preserve"> discuss current and future aspects in </w:t>
      </w:r>
      <w:r w:rsidR="00F37D29" w:rsidRPr="00C6111B">
        <w:rPr>
          <w:rFonts w:ascii="Book Antiqua" w:hAnsi="Book Antiqua" w:cstheme="minorHAnsi"/>
          <w:sz w:val="24"/>
          <w:szCs w:val="24"/>
          <w:lang w:val="en-GB"/>
        </w:rPr>
        <w:t xml:space="preserve">the </w:t>
      </w:r>
      <w:r w:rsidR="0019719D" w:rsidRPr="00C6111B">
        <w:rPr>
          <w:rFonts w:ascii="Book Antiqua" w:hAnsi="Book Antiqua" w:cstheme="minorHAnsi"/>
          <w:sz w:val="24"/>
          <w:szCs w:val="24"/>
          <w:lang w:val="en-GB"/>
        </w:rPr>
        <w:t>diagnosis and treatment of sepsis and extrapolat</w:t>
      </w:r>
      <w:r w:rsidR="00860EDE" w:rsidRPr="00C6111B">
        <w:rPr>
          <w:rFonts w:ascii="Book Antiqua" w:hAnsi="Book Antiqua" w:cstheme="minorHAnsi"/>
          <w:sz w:val="24"/>
          <w:szCs w:val="24"/>
          <w:lang w:val="en-GB"/>
        </w:rPr>
        <w:t>e</w:t>
      </w:r>
      <w:r w:rsidR="0019719D" w:rsidRPr="00C6111B">
        <w:rPr>
          <w:rFonts w:ascii="Book Antiqua" w:hAnsi="Book Antiqua" w:cstheme="minorHAnsi"/>
          <w:sz w:val="24"/>
          <w:szCs w:val="24"/>
          <w:lang w:val="en-GB"/>
        </w:rPr>
        <w:t xml:space="preserve"> recent advances in </w:t>
      </w:r>
      <w:r w:rsidR="00F37D29" w:rsidRPr="00C6111B">
        <w:rPr>
          <w:rFonts w:ascii="Book Antiqua" w:hAnsi="Book Antiqua" w:cstheme="minorHAnsi"/>
          <w:sz w:val="24"/>
          <w:szCs w:val="24"/>
          <w:lang w:val="en-GB"/>
        </w:rPr>
        <w:t xml:space="preserve">the </w:t>
      </w:r>
      <w:r w:rsidR="0019719D" w:rsidRPr="00C6111B">
        <w:rPr>
          <w:rFonts w:ascii="Book Antiqua" w:hAnsi="Book Antiqua" w:cstheme="minorHAnsi"/>
          <w:sz w:val="24"/>
          <w:szCs w:val="24"/>
          <w:lang w:val="en-GB"/>
        </w:rPr>
        <w:t xml:space="preserve">management of sepsis </w:t>
      </w:r>
      <w:r w:rsidR="00860EDE" w:rsidRPr="00C6111B">
        <w:rPr>
          <w:rFonts w:ascii="Book Antiqua" w:hAnsi="Book Antiqua" w:cstheme="minorHAnsi"/>
          <w:sz w:val="24"/>
          <w:szCs w:val="24"/>
          <w:lang w:val="en-GB"/>
        </w:rPr>
        <w:t>concerning</w:t>
      </w:r>
      <w:r w:rsidR="0019719D" w:rsidRPr="00C6111B">
        <w:rPr>
          <w:rFonts w:ascii="Book Antiqua" w:hAnsi="Book Antiqua" w:cstheme="minorHAnsi"/>
          <w:sz w:val="24"/>
          <w:szCs w:val="24"/>
          <w:lang w:val="en-GB"/>
        </w:rPr>
        <w:t xml:space="preserve"> critically ill</w:t>
      </w:r>
      <w:r w:rsidR="00860EDE" w:rsidRPr="00C6111B">
        <w:rPr>
          <w:rFonts w:ascii="Book Antiqua" w:hAnsi="Book Antiqua" w:cstheme="minorHAnsi"/>
          <w:sz w:val="24"/>
          <w:szCs w:val="24"/>
          <w:lang w:val="en-GB"/>
        </w:rPr>
        <w:t xml:space="preserve"> </w:t>
      </w:r>
      <w:r w:rsidR="00122258" w:rsidRPr="00C6111B">
        <w:rPr>
          <w:rFonts w:ascii="Book Antiqua" w:hAnsi="Book Antiqua" w:cstheme="minorHAnsi"/>
          <w:sz w:val="24"/>
          <w:szCs w:val="24"/>
          <w:lang w:val="en-GB"/>
        </w:rPr>
        <w:t>patients with cirrhosi</w:t>
      </w:r>
      <w:r w:rsidR="00860EDE" w:rsidRPr="00C6111B">
        <w:rPr>
          <w:rFonts w:ascii="Book Antiqua" w:hAnsi="Book Antiqua" w:cstheme="minorHAnsi"/>
          <w:sz w:val="24"/>
          <w:szCs w:val="24"/>
          <w:lang w:val="en-GB"/>
        </w:rPr>
        <w:t>s</w:t>
      </w:r>
      <w:r w:rsidR="0019719D" w:rsidRPr="00C6111B">
        <w:rPr>
          <w:rFonts w:ascii="Book Antiqua" w:hAnsi="Book Antiqua" w:cstheme="minorHAnsi"/>
          <w:sz w:val="24"/>
          <w:szCs w:val="24"/>
          <w:lang w:val="en-GB"/>
        </w:rPr>
        <w:t xml:space="preserve"> with </w:t>
      </w:r>
      <w:proofErr w:type="gramStart"/>
      <w:r w:rsidR="00926900" w:rsidRPr="00C6111B">
        <w:rPr>
          <w:rFonts w:ascii="Book Antiqua" w:hAnsi="Book Antiqua" w:cstheme="minorHAnsi"/>
          <w:sz w:val="24"/>
          <w:szCs w:val="24"/>
          <w:lang w:val="en-GB"/>
        </w:rPr>
        <w:t>sepsis</w:t>
      </w:r>
      <w:r w:rsidR="00B05B22" w:rsidRPr="00C6111B">
        <w:rPr>
          <w:rFonts w:ascii="Book Antiqua" w:hAnsi="Book Antiqua" w:cstheme="minorHAnsi"/>
          <w:sz w:val="24"/>
          <w:szCs w:val="24"/>
          <w:vertAlign w:val="superscript"/>
          <w:lang w:val="en-GB"/>
        </w:rPr>
        <w:t>[</w:t>
      </w:r>
      <w:proofErr w:type="gramEnd"/>
      <w:r w:rsidR="00B05B22" w:rsidRPr="00C6111B">
        <w:rPr>
          <w:rFonts w:ascii="Book Antiqua" w:hAnsi="Book Antiqua" w:cstheme="minorHAnsi"/>
          <w:sz w:val="24"/>
          <w:szCs w:val="24"/>
          <w:vertAlign w:val="superscript"/>
          <w:lang w:val="en-GB"/>
        </w:rPr>
        <w:t>4,5]</w:t>
      </w:r>
      <w:r w:rsidR="006B2D0D" w:rsidRPr="00C6111B">
        <w:rPr>
          <w:rFonts w:ascii="Book Antiqua" w:hAnsi="Book Antiqua" w:cstheme="minorHAnsi"/>
          <w:sz w:val="24"/>
          <w:szCs w:val="24"/>
          <w:lang w:val="en-GB"/>
        </w:rPr>
        <w:t>.</w:t>
      </w:r>
    </w:p>
    <w:p w14:paraId="497D640E" w14:textId="77777777" w:rsidR="006B2D0D" w:rsidRPr="00C6111B" w:rsidRDefault="006B2D0D" w:rsidP="00746A26">
      <w:pPr>
        <w:snapToGrid w:val="0"/>
        <w:spacing w:after="0" w:line="360" w:lineRule="auto"/>
        <w:jc w:val="both"/>
        <w:rPr>
          <w:rFonts w:ascii="Book Antiqua" w:hAnsi="Book Antiqua" w:cstheme="minorHAnsi"/>
          <w:sz w:val="24"/>
          <w:szCs w:val="24"/>
          <w:lang w:val="en-GB"/>
        </w:rPr>
      </w:pPr>
    </w:p>
    <w:p w14:paraId="216C44E6" w14:textId="45B2F0B6" w:rsidR="006868B7" w:rsidRPr="008D3FC4" w:rsidRDefault="00A83965" w:rsidP="00746A26">
      <w:pPr>
        <w:snapToGrid w:val="0"/>
        <w:spacing w:after="0" w:line="360" w:lineRule="auto"/>
        <w:jc w:val="both"/>
        <w:rPr>
          <w:rFonts w:ascii="Book Antiqua" w:hAnsi="Book Antiqua" w:cstheme="minorHAnsi"/>
          <w:b/>
          <w:bCs/>
          <w:sz w:val="24"/>
          <w:szCs w:val="24"/>
          <w:u w:val="single"/>
          <w:lang w:val="en-GB" w:eastAsia="zh-CN"/>
        </w:rPr>
      </w:pPr>
      <w:r w:rsidRPr="00C6111B">
        <w:rPr>
          <w:rFonts w:ascii="Book Antiqua" w:hAnsi="Book Antiqua" w:cstheme="minorHAnsi"/>
          <w:b/>
          <w:bCs/>
          <w:sz w:val="24"/>
          <w:szCs w:val="24"/>
          <w:u w:val="single"/>
          <w:lang w:val="en-GB"/>
        </w:rPr>
        <w:t>DEFINING</w:t>
      </w:r>
      <w:r w:rsidR="006868B7" w:rsidRPr="00C6111B">
        <w:rPr>
          <w:rFonts w:ascii="Book Antiqua" w:hAnsi="Book Antiqua" w:cstheme="minorHAnsi"/>
          <w:b/>
          <w:bCs/>
          <w:sz w:val="24"/>
          <w:szCs w:val="24"/>
          <w:u w:val="single"/>
          <w:lang w:val="en-GB"/>
        </w:rPr>
        <w:t xml:space="preserve"> SEPSIS</w:t>
      </w:r>
      <w:r w:rsidR="00242FC8" w:rsidRPr="00C6111B">
        <w:rPr>
          <w:rFonts w:ascii="Book Antiqua" w:hAnsi="Book Antiqua" w:cstheme="minorHAnsi"/>
          <w:b/>
          <w:bCs/>
          <w:sz w:val="24"/>
          <w:szCs w:val="24"/>
          <w:u w:val="single"/>
          <w:lang w:val="en-GB"/>
        </w:rPr>
        <w:t xml:space="preserve">, </w:t>
      </w:r>
      <w:r w:rsidR="00464EBC" w:rsidRPr="00C6111B">
        <w:rPr>
          <w:rFonts w:ascii="Book Antiqua" w:hAnsi="Book Antiqua" w:cstheme="minorHAnsi"/>
          <w:b/>
          <w:bCs/>
          <w:sz w:val="24"/>
          <w:szCs w:val="24"/>
          <w:u w:val="single"/>
          <w:lang w:val="en-GB"/>
        </w:rPr>
        <w:t>SEPTIC SHOCK</w:t>
      </w:r>
      <w:r w:rsidR="00D869FE" w:rsidRPr="00C6111B">
        <w:rPr>
          <w:rFonts w:ascii="Book Antiqua" w:hAnsi="Book Antiqua" w:cstheme="minorHAnsi"/>
          <w:b/>
          <w:bCs/>
          <w:sz w:val="24"/>
          <w:szCs w:val="24"/>
          <w:u w:val="single"/>
          <w:lang w:val="en-GB"/>
        </w:rPr>
        <w:t>,</w:t>
      </w:r>
      <w:r w:rsidR="00242FC8" w:rsidRPr="00C6111B">
        <w:rPr>
          <w:rFonts w:ascii="Book Antiqua" w:hAnsi="Book Antiqua" w:cstheme="minorHAnsi"/>
          <w:b/>
          <w:bCs/>
          <w:sz w:val="24"/>
          <w:szCs w:val="24"/>
          <w:u w:val="single"/>
          <w:lang w:val="en-GB"/>
        </w:rPr>
        <w:t xml:space="preserve"> AND RELATED COMPONENTS IN CIRRHOSIS</w:t>
      </w:r>
    </w:p>
    <w:p w14:paraId="207741BF" w14:textId="1F9E2364" w:rsidR="00416EC1" w:rsidRPr="00C6111B" w:rsidRDefault="00AE4F62" w:rsidP="00746A26">
      <w:pPr>
        <w:snapToGrid w:val="0"/>
        <w:spacing w:after="0"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Early on,</w:t>
      </w:r>
      <w:r w:rsidR="002C4CC8" w:rsidRPr="00C6111B">
        <w:rPr>
          <w:rFonts w:ascii="Book Antiqua" w:hAnsi="Book Antiqua" w:cstheme="minorHAnsi"/>
          <w:sz w:val="24"/>
          <w:szCs w:val="24"/>
          <w:lang w:val="en-GB"/>
        </w:rPr>
        <w:t xml:space="preserve"> the pathogenesis of sepsis and its systemic consequences were considered a hyper-inflammatory response to microbial invasion (infection) accompanied by a</w:t>
      </w:r>
      <w:r w:rsidR="00D7693B" w:rsidRPr="00C6111B">
        <w:rPr>
          <w:rFonts w:ascii="Book Antiqua" w:hAnsi="Book Antiqua" w:cstheme="minorHAnsi"/>
          <w:sz w:val="24"/>
          <w:szCs w:val="24"/>
          <w:lang w:val="en-GB"/>
        </w:rPr>
        <w:t>n</w:t>
      </w:r>
      <w:r w:rsidR="002C4CC8" w:rsidRPr="00C6111B">
        <w:rPr>
          <w:rFonts w:ascii="Book Antiqua" w:hAnsi="Book Antiqua" w:cstheme="minorHAnsi"/>
          <w:sz w:val="24"/>
          <w:szCs w:val="24"/>
          <w:lang w:val="en-GB"/>
        </w:rPr>
        <w:t xml:space="preserve"> evolving cytokine storm</w:t>
      </w:r>
      <w:r w:rsidR="00416EC1" w:rsidRPr="00C6111B">
        <w:rPr>
          <w:rFonts w:ascii="Book Antiqua" w:hAnsi="Book Antiqua" w:cstheme="minorHAnsi"/>
          <w:sz w:val="24"/>
          <w:szCs w:val="24"/>
          <w:lang w:val="en-GB"/>
        </w:rPr>
        <w:t>. B</w:t>
      </w:r>
      <w:r w:rsidR="00C51D4B" w:rsidRPr="00C6111B">
        <w:rPr>
          <w:rFonts w:ascii="Book Antiqua" w:hAnsi="Book Antiqua" w:cstheme="minorHAnsi"/>
          <w:sz w:val="24"/>
          <w:szCs w:val="24"/>
          <w:lang w:val="en-GB"/>
        </w:rPr>
        <w:t xml:space="preserve">ecause of </w:t>
      </w:r>
      <w:r w:rsidR="00416EC1" w:rsidRPr="00C6111B">
        <w:rPr>
          <w:rFonts w:ascii="Book Antiqua" w:hAnsi="Book Antiqua" w:cstheme="minorHAnsi"/>
          <w:sz w:val="24"/>
          <w:szCs w:val="24"/>
          <w:lang w:val="en-GB"/>
        </w:rPr>
        <w:t>this</w:t>
      </w:r>
      <w:r w:rsidR="00C51D4B" w:rsidRPr="00C6111B">
        <w:rPr>
          <w:rFonts w:ascii="Book Antiqua" w:hAnsi="Book Antiqua" w:cstheme="minorHAnsi"/>
          <w:sz w:val="24"/>
          <w:szCs w:val="24"/>
          <w:lang w:val="en-GB"/>
        </w:rPr>
        <w:t xml:space="preserve">, sepsis was defined as </w:t>
      </w:r>
      <w:r w:rsidR="002C4CC8" w:rsidRPr="00C6111B">
        <w:rPr>
          <w:rFonts w:ascii="Book Antiqua" w:hAnsi="Book Antiqua" w:cstheme="minorHAnsi"/>
          <w:sz w:val="24"/>
          <w:szCs w:val="24"/>
          <w:lang w:val="en-GB"/>
        </w:rPr>
        <w:t xml:space="preserve">‘a </w:t>
      </w:r>
      <w:bookmarkStart w:id="34" w:name="OLE_LINK1709"/>
      <w:bookmarkStart w:id="35" w:name="OLE_LINK1710"/>
      <w:bookmarkStart w:id="36" w:name="OLE_LINK1814"/>
      <w:r w:rsidR="002C4CC8" w:rsidRPr="00C6111B">
        <w:rPr>
          <w:rFonts w:ascii="Book Antiqua" w:hAnsi="Book Antiqua" w:cstheme="minorHAnsi"/>
          <w:sz w:val="24"/>
          <w:szCs w:val="24"/>
          <w:lang w:val="en-GB"/>
        </w:rPr>
        <w:t>systemic inflammatory response syndrome</w:t>
      </w:r>
      <w:bookmarkEnd w:id="34"/>
      <w:bookmarkEnd w:id="35"/>
      <w:bookmarkEnd w:id="36"/>
      <w:r w:rsidR="002C4CC8" w:rsidRPr="00C6111B">
        <w:rPr>
          <w:rFonts w:ascii="Book Antiqua" w:hAnsi="Book Antiqua" w:cstheme="minorHAnsi"/>
          <w:sz w:val="24"/>
          <w:szCs w:val="24"/>
          <w:lang w:val="en-GB"/>
        </w:rPr>
        <w:t xml:space="preserve"> (SIRS) to infection’ </w:t>
      </w:r>
      <w:r w:rsidR="003A6507" w:rsidRPr="00C6111B">
        <w:rPr>
          <w:rFonts w:ascii="Book Antiqua" w:hAnsi="Book Antiqua" w:cstheme="minorHAnsi"/>
          <w:sz w:val="24"/>
          <w:szCs w:val="24"/>
          <w:lang w:val="en-GB"/>
        </w:rPr>
        <w:t>(</w:t>
      </w:r>
      <w:r w:rsidR="002C4CC8" w:rsidRPr="00C6111B">
        <w:rPr>
          <w:rFonts w:ascii="Book Antiqua" w:hAnsi="Book Antiqua" w:cstheme="minorHAnsi"/>
          <w:sz w:val="24"/>
          <w:szCs w:val="24"/>
          <w:lang w:val="en-GB"/>
        </w:rPr>
        <w:t>Sepsis</w:t>
      </w:r>
      <w:r w:rsidR="00F21BDB" w:rsidRPr="00C6111B">
        <w:rPr>
          <w:rFonts w:ascii="Book Antiqua" w:hAnsi="Book Antiqua" w:cstheme="minorHAnsi"/>
          <w:sz w:val="24"/>
          <w:szCs w:val="24"/>
          <w:lang w:val="en-GB"/>
        </w:rPr>
        <w:t>-</w:t>
      </w:r>
      <w:r w:rsidR="002C4CC8" w:rsidRPr="00C6111B">
        <w:rPr>
          <w:rFonts w:ascii="Book Antiqua" w:hAnsi="Book Antiqua" w:cstheme="minorHAnsi"/>
          <w:sz w:val="24"/>
          <w:szCs w:val="24"/>
          <w:lang w:val="en-GB"/>
        </w:rPr>
        <w:t>1</w:t>
      </w:r>
      <w:r w:rsidR="00E120C1" w:rsidRPr="00C6111B">
        <w:rPr>
          <w:rFonts w:ascii="Book Antiqua" w:hAnsi="Book Antiqua" w:cstheme="minorHAnsi"/>
          <w:sz w:val="24"/>
          <w:szCs w:val="24"/>
          <w:lang w:val="en-GB"/>
        </w:rPr>
        <w:t xml:space="preserve"> definition</w:t>
      </w:r>
      <w:r w:rsidR="003A6507" w:rsidRPr="00C6111B">
        <w:rPr>
          <w:rFonts w:ascii="Book Antiqua" w:hAnsi="Book Antiqua" w:cstheme="minorHAnsi"/>
          <w:sz w:val="24"/>
          <w:szCs w:val="24"/>
          <w:lang w:val="en-GB"/>
        </w:rPr>
        <w:t>)</w:t>
      </w:r>
      <w:r w:rsidR="002C4CC8" w:rsidRPr="00C6111B">
        <w:rPr>
          <w:rFonts w:ascii="Book Antiqua" w:hAnsi="Book Antiqua" w:cstheme="minorHAnsi"/>
          <w:sz w:val="24"/>
          <w:szCs w:val="24"/>
          <w:lang w:val="en-GB"/>
        </w:rPr>
        <w:t xml:space="preserve">. A decade later, expert consensus concluded that such a general definition </w:t>
      </w:r>
      <w:r w:rsidR="00C51D4B" w:rsidRPr="00C6111B">
        <w:rPr>
          <w:rFonts w:ascii="Book Antiqua" w:hAnsi="Book Antiqua" w:cstheme="minorHAnsi"/>
          <w:sz w:val="24"/>
          <w:szCs w:val="24"/>
          <w:lang w:val="en-GB"/>
        </w:rPr>
        <w:t>did</w:t>
      </w:r>
      <w:r w:rsidR="002C4CC8" w:rsidRPr="00C6111B">
        <w:rPr>
          <w:rFonts w:ascii="Book Antiqua" w:hAnsi="Book Antiqua" w:cstheme="minorHAnsi"/>
          <w:sz w:val="24"/>
          <w:szCs w:val="24"/>
          <w:lang w:val="en-GB"/>
        </w:rPr>
        <w:t xml:space="preserve"> not allow for staging of sepsis</w:t>
      </w:r>
      <w:r w:rsidR="00F37D29" w:rsidRPr="00C6111B">
        <w:rPr>
          <w:rFonts w:ascii="Book Antiqua" w:hAnsi="Book Antiqua" w:cstheme="minorHAnsi"/>
          <w:sz w:val="24"/>
          <w:szCs w:val="24"/>
          <w:lang w:val="en-GB"/>
        </w:rPr>
        <w:t>-</w:t>
      </w:r>
      <w:r w:rsidR="002C4CC8" w:rsidRPr="00C6111B">
        <w:rPr>
          <w:rFonts w:ascii="Book Antiqua" w:hAnsi="Book Antiqua" w:cstheme="minorHAnsi"/>
          <w:sz w:val="24"/>
          <w:szCs w:val="24"/>
          <w:lang w:val="en-GB"/>
        </w:rPr>
        <w:t>related events</w:t>
      </w:r>
      <w:r w:rsidR="00C51D4B" w:rsidRPr="00C6111B">
        <w:rPr>
          <w:rFonts w:ascii="Book Antiqua" w:hAnsi="Book Antiqua" w:cstheme="minorHAnsi"/>
          <w:sz w:val="24"/>
          <w:szCs w:val="24"/>
          <w:lang w:val="en-GB"/>
        </w:rPr>
        <w:t>,</w:t>
      </w:r>
      <w:r w:rsidR="002C4CC8" w:rsidRPr="00C6111B">
        <w:rPr>
          <w:rFonts w:ascii="Book Antiqua" w:hAnsi="Book Antiqua" w:cstheme="minorHAnsi"/>
          <w:sz w:val="24"/>
          <w:szCs w:val="24"/>
          <w:lang w:val="en-GB"/>
        </w:rPr>
        <w:t xml:space="preserve"> and hence prediction of </w:t>
      </w:r>
      <w:r w:rsidR="00F37D29" w:rsidRPr="00C6111B">
        <w:rPr>
          <w:rFonts w:ascii="Book Antiqua" w:hAnsi="Book Antiqua" w:cstheme="minorHAnsi"/>
          <w:sz w:val="24"/>
          <w:szCs w:val="24"/>
          <w:lang w:val="en-GB"/>
        </w:rPr>
        <w:t xml:space="preserve">the </w:t>
      </w:r>
      <w:r w:rsidR="002C4CC8" w:rsidRPr="00C6111B">
        <w:rPr>
          <w:rFonts w:ascii="Book Antiqua" w:hAnsi="Book Antiqua" w:cstheme="minorHAnsi"/>
          <w:sz w:val="24"/>
          <w:szCs w:val="24"/>
          <w:lang w:val="en-GB"/>
        </w:rPr>
        <w:t>host response to infection remained vague for clinical and research purposes. The SIRS criteria</w:t>
      </w:r>
      <w:r w:rsidR="00C51D4B" w:rsidRPr="00C6111B">
        <w:rPr>
          <w:rFonts w:ascii="Book Antiqua" w:hAnsi="Book Antiqua" w:cstheme="minorHAnsi"/>
          <w:sz w:val="24"/>
          <w:szCs w:val="24"/>
          <w:lang w:val="en-GB"/>
        </w:rPr>
        <w:t>,</w:t>
      </w:r>
      <w:r w:rsidR="002C4CC8" w:rsidRPr="00C6111B">
        <w:rPr>
          <w:rFonts w:ascii="Book Antiqua" w:hAnsi="Book Antiqua" w:cstheme="minorHAnsi"/>
          <w:sz w:val="24"/>
          <w:szCs w:val="24"/>
          <w:lang w:val="en-GB"/>
        </w:rPr>
        <w:t xml:space="preserve"> even though useful for easy </w:t>
      </w:r>
      <w:r w:rsidR="00C51D4B" w:rsidRPr="00C6111B">
        <w:rPr>
          <w:rFonts w:ascii="Book Antiqua" w:hAnsi="Book Antiqua" w:cstheme="minorHAnsi"/>
          <w:sz w:val="24"/>
          <w:szCs w:val="24"/>
          <w:lang w:val="en-GB"/>
        </w:rPr>
        <w:t>identification of</w:t>
      </w:r>
      <w:r w:rsidR="002C4CC8" w:rsidRPr="00C6111B">
        <w:rPr>
          <w:rFonts w:ascii="Book Antiqua" w:hAnsi="Book Antiqua" w:cstheme="minorHAnsi"/>
          <w:sz w:val="24"/>
          <w:szCs w:val="24"/>
          <w:lang w:val="en-GB"/>
        </w:rPr>
        <w:t xml:space="preserve"> sepsis</w:t>
      </w:r>
      <w:r w:rsidR="00C51D4B" w:rsidRPr="00C6111B">
        <w:rPr>
          <w:rFonts w:ascii="Book Antiqua" w:hAnsi="Book Antiqua" w:cstheme="minorHAnsi"/>
          <w:sz w:val="24"/>
          <w:szCs w:val="24"/>
          <w:lang w:val="en-GB"/>
        </w:rPr>
        <w:t>,</w:t>
      </w:r>
      <w:r w:rsidR="002C4CC8" w:rsidRPr="00C6111B">
        <w:rPr>
          <w:rFonts w:ascii="Book Antiqua" w:hAnsi="Book Antiqua" w:cstheme="minorHAnsi"/>
          <w:sz w:val="24"/>
          <w:szCs w:val="24"/>
          <w:lang w:val="en-GB"/>
        </w:rPr>
        <w:t xml:space="preserve"> remained non-specific an</w:t>
      </w:r>
      <w:r w:rsidR="00C51D4B" w:rsidRPr="00C6111B">
        <w:rPr>
          <w:rFonts w:ascii="Book Antiqua" w:hAnsi="Book Antiqua" w:cstheme="minorHAnsi"/>
          <w:sz w:val="24"/>
          <w:szCs w:val="24"/>
          <w:lang w:val="en-GB"/>
        </w:rPr>
        <w:t>d</w:t>
      </w:r>
      <w:r w:rsidR="002C4CC8" w:rsidRPr="00C6111B">
        <w:rPr>
          <w:rFonts w:ascii="Book Antiqua" w:hAnsi="Book Antiqua" w:cstheme="minorHAnsi"/>
          <w:sz w:val="24"/>
          <w:szCs w:val="24"/>
          <w:lang w:val="en-GB"/>
        </w:rPr>
        <w:t xml:space="preserve"> too sensitive. This paved</w:t>
      </w:r>
      <w:r w:rsidR="00F37D29" w:rsidRPr="00C6111B">
        <w:rPr>
          <w:rFonts w:ascii="Book Antiqua" w:hAnsi="Book Antiqua" w:cstheme="minorHAnsi"/>
          <w:sz w:val="24"/>
          <w:szCs w:val="24"/>
          <w:lang w:val="en-GB"/>
        </w:rPr>
        <w:t xml:space="preserve"> the</w:t>
      </w:r>
      <w:r w:rsidR="002C4CC8" w:rsidRPr="00C6111B">
        <w:rPr>
          <w:rFonts w:ascii="Book Antiqua" w:hAnsi="Book Antiqua" w:cstheme="minorHAnsi"/>
          <w:sz w:val="24"/>
          <w:szCs w:val="24"/>
          <w:lang w:val="en-GB"/>
        </w:rPr>
        <w:t xml:space="preserve"> way for </w:t>
      </w:r>
      <w:r w:rsidR="00C51D4B" w:rsidRPr="00C6111B">
        <w:rPr>
          <w:rFonts w:ascii="Book Antiqua" w:hAnsi="Book Antiqua" w:cstheme="minorHAnsi"/>
          <w:sz w:val="24"/>
          <w:szCs w:val="24"/>
          <w:lang w:val="en-GB"/>
        </w:rPr>
        <w:t xml:space="preserve">the </w:t>
      </w:r>
      <w:r w:rsidR="002C4CC8" w:rsidRPr="00C6111B">
        <w:rPr>
          <w:rFonts w:ascii="Book Antiqua" w:hAnsi="Book Antiqua" w:cstheme="minorHAnsi"/>
          <w:sz w:val="24"/>
          <w:szCs w:val="24"/>
          <w:lang w:val="en-GB"/>
        </w:rPr>
        <w:t>Sepsis</w:t>
      </w:r>
      <w:r w:rsidR="00F21BDB" w:rsidRPr="00C6111B">
        <w:rPr>
          <w:rFonts w:ascii="Book Antiqua" w:hAnsi="Book Antiqua" w:cstheme="minorHAnsi"/>
          <w:sz w:val="24"/>
          <w:szCs w:val="24"/>
          <w:lang w:val="en-GB"/>
        </w:rPr>
        <w:t>-</w:t>
      </w:r>
      <w:r w:rsidR="002C4CC8" w:rsidRPr="00C6111B">
        <w:rPr>
          <w:rFonts w:ascii="Book Antiqua" w:hAnsi="Book Antiqua" w:cstheme="minorHAnsi"/>
          <w:sz w:val="24"/>
          <w:szCs w:val="24"/>
          <w:lang w:val="en-GB"/>
        </w:rPr>
        <w:t>2 definition that included the PIRO</w:t>
      </w:r>
      <w:r w:rsidR="00C51D4B" w:rsidRPr="00C6111B">
        <w:rPr>
          <w:rFonts w:ascii="Book Antiqua" w:hAnsi="Book Antiqua" w:cstheme="minorHAnsi"/>
          <w:sz w:val="24"/>
          <w:szCs w:val="24"/>
          <w:lang w:val="en-GB"/>
        </w:rPr>
        <w:t xml:space="preserve"> </w:t>
      </w:r>
      <w:r w:rsidR="002C4CC8" w:rsidRPr="00C6111B">
        <w:rPr>
          <w:rFonts w:ascii="Book Antiqua" w:hAnsi="Book Antiqua" w:cstheme="minorHAnsi"/>
          <w:sz w:val="24"/>
          <w:szCs w:val="24"/>
          <w:lang w:val="en-GB"/>
        </w:rPr>
        <w:t>[P</w:t>
      </w:r>
      <w:r w:rsidR="00C55BB2" w:rsidRPr="00C6111B">
        <w:rPr>
          <w:rFonts w:ascii="Book Antiqua" w:hAnsi="Book Antiqua" w:cstheme="minorHAnsi"/>
          <w:sz w:val="24"/>
          <w:szCs w:val="24"/>
          <w:lang w:val="en-GB"/>
        </w:rPr>
        <w:t>:</w:t>
      </w:r>
      <w:r w:rsidR="002C4CC8" w:rsidRPr="00C6111B">
        <w:rPr>
          <w:rFonts w:ascii="Book Antiqua" w:hAnsi="Book Antiqua" w:cstheme="minorHAnsi"/>
          <w:sz w:val="24"/>
          <w:szCs w:val="24"/>
          <w:lang w:val="en-GB"/>
        </w:rPr>
        <w:t xml:space="preserve"> </w:t>
      </w:r>
      <w:r w:rsidR="00C55BB2" w:rsidRPr="00C6111B">
        <w:rPr>
          <w:rFonts w:ascii="Book Antiqua" w:hAnsi="Book Antiqua" w:cstheme="minorHAnsi"/>
          <w:sz w:val="24"/>
          <w:szCs w:val="24"/>
          <w:lang w:val="en-GB"/>
        </w:rPr>
        <w:t>P</w:t>
      </w:r>
      <w:r w:rsidR="002C4CC8" w:rsidRPr="00C6111B">
        <w:rPr>
          <w:rFonts w:ascii="Book Antiqua" w:hAnsi="Book Antiqua" w:cstheme="minorHAnsi"/>
          <w:sz w:val="24"/>
          <w:szCs w:val="24"/>
          <w:lang w:val="en-GB"/>
        </w:rPr>
        <w:t>redisposition; I</w:t>
      </w:r>
      <w:r w:rsidR="00C55BB2" w:rsidRPr="00C6111B">
        <w:rPr>
          <w:rFonts w:ascii="Book Antiqua" w:hAnsi="Book Antiqua" w:cstheme="minorHAnsi"/>
          <w:sz w:val="24"/>
          <w:szCs w:val="24"/>
          <w:lang w:val="en-GB"/>
        </w:rPr>
        <w:t>:</w:t>
      </w:r>
      <w:r w:rsidR="002C4CC8" w:rsidRPr="00C6111B">
        <w:rPr>
          <w:rFonts w:ascii="Book Antiqua" w:hAnsi="Book Antiqua" w:cstheme="minorHAnsi"/>
          <w:sz w:val="24"/>
          <w:szCs w:val="24"/>
          <w:lang w:val="en-GB"/>
        </w:rPr>
        <w:t xml:space="preserve"> </w:t>
      </w:r>
      <w:r w:rsidR="00C55BB2" w:rsidRPr="00C6111B">
        <w:rPr>
          <w:rFonts w:ascii="Book Antiqua" w:hAnsi="Book Antiqua" w:cstheme="minorHAnsi"/>
          <w:sz w:val="24"/>
          <w:szCs w:val="24"/>
          <w:lang w:val="en-GB"/>
        </w:rPr>
        <w:t>T</w:t>
      </w:r>
      <w:r w:rsidR="002C4CC8" w:rsidRPr="00C6111B">
        <w:rPr>
          <w:rFonts w:ascii="Book Antiqua" w:hAnsi="Book Antiqua" w:cstheme="minorHAnsi"/>
          <w:sz w:val="24"/>
          <w:szCs w:val="24"/>
          <w:lang w:val="en-GB"/>
        </w:rPr>
        <w:t>he type and extent of insult (infection in sepsis); R</w:t>
      </w:r>
      <w:r w:rsidR="00C55BB2" w:rsidRPr="00C6111B">
        <w:rPr>
          <w:rFonts w:ascii="Book Antiqua" w:hAnsi="Book Antiqua" w:cstheme="minorHAnsi"/>
          <w:sz w:val="24"/>
          <w:szCs w:val="24"/>
          <w:lang w:val="en-GB"/>
        </w:rPr>
        <w:t>:</w:t>
      </w:r>
      <w:r w:rsidR="002C4CC8" w:rsidRPr="00C6111B">
        <w:rPr>
          <w:rFonts w:ascii="Book Antiqua" w:hAnsi="Book Antiqua" w:cstheme="minorHAnsi"/>
          <w:sz w:val="24"/>
          <w:szCs w:val="24"/>
          <w:lang w:val="en-GB"/>
        </w:rPr>
        <w:t xml:space="preserve"> </w:t>
      </w:r>
      <w:r w:rsidR="00C55BB2" w:rsidRPr="00C6111B">
        <w:rPr>
          <w:rFonts w:ascii="Book Antiqua" w:hAnsi="Book Antiqua" w:cstheme="minorHAnsi"/>
          <w:sz w:val="24"/>
          <w:szCs w:val="24"/>
          <w:lang w:val="en-GB"/>
        </w:rPr>
        <w:t>T</w:t>
      </w:r>
      <w:r w:rsidR="002C4CC8" w:rsidRPr="00C6111B">
        <w:rPr>
          <w:rFonts w:ascii="Book Antiqua" w:hAnsi="Book Antiqua" w:cstheme="minorHAnsi"/>
          <w:sz w:val="24"/>
          <w:szCs w:val="24"/>
          <w:lang w:val="en-GB"/>
        </w:rPr>
        <w:t>he type and extent of host response</w:t>
      </w:r>
      <w:r w:rsidR="00C55BB2" w:rsidRPr="00C6111B">
        <w:rPr>
          <w:rFonts w:ascii="Book Antiqua" w:hAnsi="Book Antiqua" w:cstheme="minorHAnsi"/>
          <w:sz w:val="24"/>
          <w:szCs w:val="24"/>
          <w:lang w:val="en-GB"/>
        </w:rPr>
        <w:t>;</w:t>
      </w:r>
      <w:r w:rsidR="002C4CC8" w:rsidRPr="00C6111B">
        <w:rPr>
          <w:rFonts w:ascii="Book Antiqua" w:hAnsi="Book Antiqua" w:cstheme="minorHAnsi"/>
          <w:sz w:val="24"/>
          <w:szCs w:val="24"/>
          <w:lang w:val="en-GB"/>
        </w:rPr>
        <w:t xml:space="preserve"> and O</w:t>
      </w:r>
      <w:r w:rsidR="00C55BB2" w:rsidRPr="00C6111B">
        <w:rPr>
          <w:rFonts w:ascii="Book Antiqua" w:hAnsi="Book Antiqua" w:cstheme="minorHAnsi"/>
          <w:sz w:val="24"/>
          <w:szCs w:val="24"/>
          <w:lang w:val="en-GB"/>
        </w:rPr>
        <w:t>:</w:t>
      </w:r>
      <w:r w:rsidR="002C4CC8" w:rsidRPr="00C6111B">
        <w:rPr>
          <w:rFonts w:ascii="Book Antiqua" w:hAnsi="Book Antiqua" w:cstheme="minorHAnsi"/>
          <w:sz w:val="24"/>
          <w:szCs w:val="24"/>
          <w:lang w:val="en-GB"/>
        </w:rPr>
        <w:t xml:space="preserve"> </w:t>
      </w:r>
      <w:r w:rsidR="00C55BB2" w:rsidRPr="00C6111B">
        <w:rPr>
          <w:rFonts w:ascii="Book Antiqua" w:hAnsi="Book Antiqua" w:cstheme="minorHAnsi"/>
          <w:sz w:val="24"/>
          <w:szCs w:val="24"/>
          <w:lang w:val="en-GB"/>
        </w:rPr>
        <w:t>T</w:t>
      </w:r>
      <w:r w:rsidR="002C4CC8" w:rsidRPr="00C6111B">
        <w:rPr>
          <w:rFonts w:ascii="Book Antiqua" w:hAnsi="Book Antiqua" w:cstheme="minorHAnsi"/>
          <w:sz w:val="24"/>
          <w:szCs w:val="24"/>
          <w:lang w:val="en-GB"/>
        </w:rPr>
        <w:t>he type and extent of organ dysfunction]</w:t>
      </w:r>
      <w:r w:rsidR="00C51D4B" w:rsidRPr="00C6111B">
        <w:rPr>
          <w:rFonts w:ascii="Book Antiqua" w:hAnsi="Book Antiqua" w:cstheme="minorHAnsi"/>
          <w:sz w:val="24"/>
          <w:szCs w:val="24"/>
          <w:lang w:val="en-GB"/>
        </w:rPr>
        <w:t xml:space="preserve"> </w:t>
      </w:r>
      <w:proofErr w:type="gramStart"/>
      <w:r w:rsidR="00C51D4B" w:rsidRPr="00C6111B">
        <w:rPr>
          <w:rFonts w:ascii="Book Antiqua" w:hAnsi="Book Antiqua" w:cstheme="minorHAnsi"/>
          <w:sz w:val="24"/>
          <w:szCs w:val="24"/>
          <w:lang w:val="en-GB"/>
        </w:rPr>
        <w:t>model</w:t>
      </w:r>
      <w:r w:rsidR="00C55BB2" w:rsidRPr="00C6111B">
        <w:rPr>
          <w:rFonts w:ascii="Book Antiqua" w:hAnsi="Book Antiqua" w:cstheme="minorHAnsi"/>
          <w:sz w:val="24"/>
          <w:szCs w:val="24"/>
          <w:vertAlign w:val="superscript"/>
          <w:lang w:val="en-GB"/>
        </w:rPr>
        <w:t>[</w:t>
      </w:r>
      <w:proofErr w:type="gramEnd"/>
      <w:r w:rsidR="00C55BB2" w:rsidRPr="00C6111B">
        <w:rPr>
          <w:rFonts w:ascii="Book Antiqua" w:hAnsi="Book Antiqua" w:cstheme="minorHAnsi"/>
          <w:sz w:val="24"/>
          <w:szCs w:val="24"/>
          <w:vertAlign w:val="superscript"/>
          <w:lang w:val="en-GB"/>
        </w:rPr>
        <w:t>6,7]</w:t>
      </w:r>
      <w:r w:rsidR="002C4CC8" w:rsidRPr="00C6111B">
        <w:rPr>
          <w:rFonts w:ascii="Book Antiqua" w:hAnsi="Book Antiqua" w:cstheme="minorHAnsi"/>
          <w:sz w:val="24"/>
          <w:szCs w:val="24"/>
          <w:lang w:val="en-GB"/>
        </w:rPr>
        <w:t xml:space="preserve">. </w:t>
      </w:r>
      <w:r w:rsidR="005652A4" w:rsidRPr="00C6111B">
        <w:rPr>
          <w:rFonts w:ascii="Book Antiqua" w:hAnsi="Book Antiqua" w:cstheme="minorHAnsi"/>
          <w:sz w:val="24"/>
          <w:szCs w:val="24"/>
          <w:lang w:val="en-GB"/>
        </w:rPr>
        <w:t xml:space="preserve">With </w:t>
      </w:r>
      <w:r w:rsidR="00C51D4B" w:rsidRPr="00C6111B">
        <w:rPr>
          <w:rFonts w:ascii="Book Antiqua" w:hAnsi="Book Antiqua" w:cstheme="minorHAnsi"/>
          <w:sz w:val="24"/>
          <w:szCs w:val="24"/>
          <w:lang w:val="en-GB"/>
        </w:rPr>
        <w:t>PIRO,</w:t>
      </w:r>
      <w:r w:rsidR="005652A4" w:rsidRPr="00C6111B">
        <w:rPr>
          <w:rFonts w:ascii="Book Antiqua" w:hAnsi="Book Antiqua" w:cstheme="minorHAnsi"/>
          <w:sz w:val="24"/>
          <w:szCs w:val="24"/>
          <w:lang w:val="en-GB"/>
        </w:rPr>
        <w:t xml:space="preserve"> morbidity (primary organ dysfunction) </w:t>
      </w:r>
      <w:r w:rsidR="00D7693B" w:rsidRPr="00C6111B">
        <w:rPr>
          <w:rFonts w:ascii="Book Antiqua" w:hAnsi="Book Antiqua" w:cstheme="minorHAnsi"/>
          <w:sz w:val="24"/>
          <w:szCs w:val="24"/>
          <w:lang w:val="en-GB"/>
        </w:rPr>
        <w:t>because of</w:t>
      </w:r>
      <w:r w:rsidR="005652A4" w:rsidRPr="00C6111B">
        <w:rPr>
          <w:rFonts w:ascii="Book Antiqua" w:hAnsi="Book Antiqua" w:cstheme="minorHAnsi"/>
          <w:sz w:val="24"/>
          <w:szCs w:val="24"/>
          <w:lang w:val="en-GB"/>
        </w:rPr>
        <w:t xml:space="preserve"> </w:t>
      </w:r>
      <w:r w:rsidR="00F37D29" w:rsidRPr="00C6111B">
        <w:rPr>
          <w:rFonts w:ascii="Book Antiqua" w:hAnsi="Book Antiqua" w:cstheme="minorHAnsi"/>
          <w:sz w:val="24"/>
          <w:szCs w:val="24"/>
          <w:lang w:val="en-GB"/>
        </w:rPr>
        <w:t xml:space="preserve">the </w:t>
      </w:r>
      <w:r w:rsidR="005652A4" w:rsidRPr="00C6111B">
        <w:rPr>
          <w:rFonts w:ascii="Book Antiqua" w:hAnsi="Book Antiqua" w:cstheme="minorHAnsi"/>
          <w:sz w:val="24"/>
          <w:szCs w:val="24"/>
          <w:lang w:val="en-GB"/>
        </w:rPr>
        <w:t xml:space="preserve">infection itself and morbidity developing during host response (secondary organ dysfunction) </w:t>
      </w:r>
      <w:r w:rsidR="00C51D4B" w:rsidRPr="00C6111B">
        <w:rPr>
          <w:rFonts w:ascii="Book Antiqua" w:hAnsi="Book Antiqua" w:cstheme="minorHAnsi"/>
          <w:sz w:val="24"/>
          <w:szCs w:val="24"/>
          <w:lang w:val="en-GB"/>
        </w:rPr>
        <w:t>were identifiable</w:t>
      </w:r>
      <w:r w:rsidR="005652A4" w:rsidRPr="00C6111B">
        <w:rPr>
          <w:rFonts w:ascii="Book Antiqua" w:hAnsi="Book Antiqua" w:cstheme="minorHAnsi"/>
          <w:sz w:val="24"/>
          <w:szCs w:val="24"/>
          <w:lang w:val="en-GB"/>
        </w:rPr>
        <w:t>. For example, in a patient with cirrhosis with the development of bacterial pneumonia, type 1 respiratory failure occurring early during illness can be considered primary organ dysfunction</w:t>
      </w:r>
      <w:r w:rsidR="00B469C8" w:rsidRPr="00C6111B">
        <w:rPr>
          <w:rFonts w:ascii="Book Antiqua" w:hAnsi="Book Antiqua" w:cstheme="minorHAnsi"/>
          <w:sz w:val="24"/>
          <w:szCs w:val="24"/>
          <w:lang w:val="en-GB"/>
        </w:rPr>
        <w:t xml:space="preserve"> (</w:t>
      </w:r>
      <w:r w:rsidR="00D7693B" w:rsidRPr="00C6111B">
        <w:rPr>
          <w:rFonts w:ascii="Book Antiqua" w:hAnsi="Book Antiqua" w:cstheme="minorHAnsi"/>
          <w:sz w:val="24"/>
          <w:szCs w:val="24"/>
          <w:lang w:val="en-GB"/>
        </w:rPr>
        <w:t>because of</w:t>
      </w:r>
      <w:r w:rsidR="00B469C8" w:rsidRPr="00C6111B">
        <w:rPr>
          <w:rFonts w:ascii="Book Antiqua" w:hAnsi="Book Antiqua" w:cstheme="minorHAnsi"/>
          <w:sz w:val="24"/>
          <w:szCs w:val="24"/>
          <w:lang w:val="en-GB"/>
        </w:rPr>
        <w:t xml:space="preserve"> the infection). In the same patient, the </w:t>
      </w:r>
      <w:r w:rsidR="005652A4" w:rsidRPr="00C6111B">
        <w:rPr>
          <w:rFonts w:ascii="Book Antiqua" w:hAnsi="Book Antiqua" w:cstheme="minorHAnsi"/>
          <w:sz w:val="24"/>
          <w:szCs w:val="24"/>
          <w:lang w:val="en-GB"/>
        </w:rPr>
        <w:t>development of ascites and acute kidney injury</w:t>
      </w:r>
      <w:r w:rsidRPr="00C6111B">
        <w:rPr>
          <w:rFonts w:ascii="Book Antiqua" w:hAnsi="Book Antiqua" w:cstheme="minorHAnsi"/>
          <w:sz w:val="24"/>
          <w:szCs w:val="24"/>
          <w:lang w:val="en-GB"/>
        </w:rPr>
        <w:t xml:space="preserve"> </w:t>
      </w:r>
      <w:r w:rsidR="005652A4" w:rsidRPr="00C6111B">
        <w:rPr>
          <w:rFonts w:ascii="Book Antiqua" w:hAnsi="Book Antiqua" w:cstheme="minorHAnsi"/>
          <w:sz w:val="24"/>
          <w:szCs w:val="24"/>
          <w:lang w:val="en-GB"/>
        </w:rPr>
        <w:t xml:space="preserve">during </w:t>
      </w:r>
      <w:r w:rsidRPr="00C6111B">
        <w:rPr>
          <w:rFonts w:ascii="Book Antiqua" w:hAnsi="Book Antiqua" w:cstheme="minorHAnsi"/>
          <w:sz w:val="24"/>
          <w:szCs w:val="24"/>
          <w:lang w:val="en-GB"/>
        </w:rPr>
        <w:t xml:space="preserve">the </w:t>
      </w:r>
      <w:r w:rsidR="005652A4" w:rsidRPr="00C6111B">
        <w:rPr>
          <w:rFonts w:ascii="Book Antiqua" w:hAnsi="Book Antiqua" w:cstheme="minorHAnsi"/>
          <w:sz w:val="24"/>
          <w:szCs w:val="24"/>
          <w:lang w:val="en-GB"/>
        </w:rPr>
        <w:t xml:space="preserve">later course of the disease can be secondary organ dysfunction (hepatorenal syndrome) </w:t>
      </w:r>
      <w:r w:rsidR="00D7693B" w:rsidRPr="00C6111B">
        <w:rPr>
          <w:rFonts w:ascii="Book Antiqua" w:hAnsi="Book Antiqua" w:cstheme="minorHAnsi"/>
          <w:sz w:val="24"/>
          <w:szCs w:val="24"/>
          <w:lang w:val="en-GB"/>
        </w:rPr>
        <w:t>because of</w:t>
      </w:r>
      <w:r w:rsidR="005652A4" w:rsidRPr="00C6111B">
        <w:rPr>
          <w:rFonts w:ascii="Book Antiqua" w:hAnsi="Book Antiqua" w:cstheme="minorHAnsi"/>
          <w:sz w:val="24"/>
          <w:szCs w:val="24"/>
          <w:lang w:val="en-GB"/>
        </w:rPr>
        <w:t xml:space="preserve"> </w:t>
      </w:r>
      <w:r w:rsidR="005652A4" w:rsidRPr="00C6111B">
        <w:rPr>
          <w:rFonts w:ascii="Book Antiqua" w:hAnsi="Book Antiqua" w:cstheme="minorHAnsi"/>
          <w:sz w:val="24"/>
          <w:szCs w:val="24"/>
          <w:lang w:val="en-GB"/>
        </w:rPr>
        <w:lastRenderedPageBreak/>
        <w:t>predisposition (cirrhosis), insult (pneumonia)</w:t>
      </w:r>
      <w:r w:rsidRPr="00C6111B">
        <w:rPr>
          <w:rFonts w:ascii="Book Antiqua" w:hAnsi="Book Antiqua" w:cstheme="minorHAnsi"/>
          <w:sz w:val="24"/>
          <w:szCs w:val="24"/>
          <w:lang w:val="en-GB"/>
        </w:rPr>
        <w:t>,</w:t>
      </w:r>
      <w:r w:rsidR="005652A4" w:rsidRPr="00C6111B">
        <w:rPr>
          <w:rFonts w:ascii="Book Antiqua" w:hAnsi="Book Antiqua" w:cstheme="minorHAnsi"/>
          <w:sz w:val="24"/>
          <w:szCs w:val="24"/>
          <w:lang w:val="en-GB"/>
        </w:rPr>
        <w:t xml:space="preserve"> and host response (decompensation of cirrhosis). </w:t>
      </w:r>
      <w:r w:rsidR="00B469C8" w:rsidRPr="00C6111B">
        <w:rPr>
          <w:rFonts w:ascii="Book Antiqua" w:hAnsi="Book Antiqua" w:cstheme="minorHAnsi"/>
          <w:sz w:val="24"/>
          <w:szCs w:val="24"/>
          <w:lang w:val="en-GB"/>
        </w:rPr>
        <w:t xml:space="preserve">In such a situation, stratifying patients at risk of death depending on early and late events along with components of the PIRO model </w:t>
      </w:r>
      <w:r w:rsidRPr="00C6111B">
        <w:rPr>
          <w:rFonts w:ascii="Book Antiqua" w:hAnsi="Book Antiqua" w:cstheme="minorHAnsi"/>
          <w:sz w:val="24"/>
          <w:szCs w:val="24"/>
          <w:lang w:val="en-GB"/>
        </w:rPr>
        <w:t>can help</w:t>
      </w:r>
      <w:r w:rsidR="00B469C8"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in improving prognostication</w:t>
      </w:r>
      <w:r w:rsidR="00B469C8" w:rsidRPr="00C6111B">
        <w:rPr>
          <w:rFonts w:ascii="Book Antiqua" w:hAnsi="Book Antiqua" w:cstheme="minorHAnsi"/>
          <w:sz w:val="24"/>
          <w:szCs w:val="24"/>
          <w:lang w:val="en-GB"/>
        </w:rPr>
        <w:t xml:space="preserve"> and define specific </w:t>
      </w:r>
      <w:r w:rsidR="0082443B" w:rsidRPr="0082443B">
        <w:rPr>
          <w:rFonts w:ascii="Book Antiqua" w:hAnsi="Book Antiqua" w:cstheme="minorHAnsi"/>
          <w:sz w:val="24"/>
          <w:szCs w:val="24"/>
          <w:lang w:val="en-GB"/>
        </w:rPr>
        <w:t>timeframes</w:t>
      </w:r>
      <w:r w:rsidR="00B469C8" w:rsidRPr="00C6111B">
        <w:rPr>
          <w:rFonts w:ascii="Book Antiqua" w:hAnsi="Book Antiqua" w:cstheme="minorHAnsi"/>
          <w:sz w:val="24"/>
          <w:szCs w:val="24"/>
          <w:lang w:val="en-GB"/>
        </w:rPr>
        <w:t xml:space="preserve"> for therapeutic interventions. </w:t>
      </w:r>
    </w:p>
    <w:p w14:paraId="3E395C64" w14:textId="77777777" w:rsidR="00416EC1" w:rsidRPr="00C6111B" w:rsidRDefault="00AE4F62" w:rsidP="00C6111B">
      <w:pPr>
        <w:snapToGrid w:val="0"/>
        <w:spacing w:after="0" w:line="360" w:lineRule="auto"/>
        <w:ind w:firstLine="720"/>
        <w:jc w:val="both"/>
        <w:rPr>
          <w:rFonts w:ascii="Book Antiqua" w:hAnsi="Book Antiqua" w:cstheme="minorHAnsi"/>
          <w:sz w:val="24"/>
          <w:szCs w:val="24"/>
          <w:lang w:val="en-GB"/>
        </w:rPr>
      </w:pPr>
      <w:r w:rsidRPr="00C6111B">
        <w:rPr>
          <w:rFonts w:ascii="Book Antiqua" w:hAnsi="Book Antiqua" w:cstheme="minorHAnsi"/>
          <w:sz w:val="24"/>
          <w:szCs w:val="24"/>
          <w:lang w:val="en-GB"/>
        </w:rPr>
        <w:t xml:space="preserve">Acceptance and attempt at </w:t>
      </w:r>
      <w:r w:rsidR="00D7693B" w:rsidRPr="00C6111B">
        <w:rPr>
          <w:rFonts w:ascii="Book Antiqua" w:hAnsi="Book Antiqua" w:cstheme="minorHAnsi"/>
          <w:sz w:val="24"/>
          <w:szCs w:val="24"/>
          <w:lang w:val="en-GB"/>
        </w:rPr>
        <w:t>including</w:t>
      </w:r>
      <w:r w:rsidRPr="00C6111B">
        <w:rPr>
          <w:rFonts w:ascii="Book Antiqua" w:hAnsi="Book Antiqua" w:cstheme="minorHAnsi"/>
          <w:sz w:val="24"/>
          <w:szCs w:val="24"/>
          <w:lang w:val="en-GB"/>
        </w:rPr>
        <w:t xml:space="preserve"> the PIRO model in </w:t>
      </w:r>
      <w:r w:rsidR="00122258" w:rsidRPr="00C6111B">
        <w:rPr>
          <w:rFonts w:ascii="Book Antiqua" w:hAnsi="Book Antiqua" w:cstheme="minorHAnsi"/>
          <w:sz w:val="24"/>
          <w:szCs w:val="24"/>
          <w:lang w:val="en-GB"/>
        </w:rPr>
        <w:t>patients with cirrhosis</w:t>
      </w:r>
      <w:r w:rsidRPr="00C6111B">
        <w:rPr>
          <w:rFonts w:ascii="Book Antiqua" w:hAnsi="Book Antiqua" w:cstheme="minorHAnsi"/>
          <w:sz w:val="24"/>
          <w:szCs w:val="24"/>
          <w:lang w:val="en-GB"/>
        </w:rPr>
        <w:t xml:space="preserve"> </w:t>
      </w:r>
      <w:r w:rsidR="00416EC1" w:rsidRPr="00C6111B">
        <w:rPr>
          <w:rFonts w:ascii="Book Antiqua" w:hAnsi="Book Antiqua" w:cstheme="minorHAnsi"/>
          <w:sz w:val="24"/>
          <w:szCs w:val="24"/>
          <w:lang w:val="en-GB"/>
        </w:rPr>
        <w:t xml:space="preserve">are </w:t>
      </w:r>
      <w:r w:rsidR="00FA2C0F" w:rsidRPr="00C6111B">
        <w:rPr>
          <w:rFonts w:ascii="Book Antiqua" w:hAnsi="Book Antiqua" w:cstheme="minorHAnsi"/>
          <w:sz w:val="24"/>
          <w:szCs w:val="24"/>
          <w:lang w:val="en-GB"/>
        </w:rPr>
        <w:t>lack</w:t>
      </w:r>
      <w:r w:rsidR="00416EC1" w:rsidRPr="00C6111B">
        <w:rPr>
          <w:rFonts w:ascii="Book Antiqua" w:hAnsi="Book Antiqua" w:cstheme="minorHAnsi"/>
          <w:sz w:val="24"/>
          <w:szCs w:val="24"/>
          <w:lang w:val="en-GB"/>
        </w:rPr>
        <w:t>ing</w:t>
      </w:r>
      <w:r w:rsidR="00B469C8" w:rsidRPr="00C6111B">
        <w:rPr>
          <w:rFonts w:ascii="Book Antiqua" w:hAnsi="Book Antiqua" w:cstheme="minorHAnsi"/>
          <w:sz w:val="24"/>
          <w:szCs w:val="24"/>
          <w:lang w:val="en-GB"/>
        </w:rPr>
        <w:t xml:space="preserve"> in </w:t>
      </w:r>
      <w:r w:rsidRPr="00C6111B">
        <w:rPr>
          <w:rFonts w:ascii="Book Antiqua" w:hAnsi="Book Antiqua" w:cstheme="minorHAnsi"/>
          <w:sz w:val="24"/>
          <w:szCs w:val="24"/>
          <w:lang w:val="en-GB"/>
        </w:rPr>
        <w:t xml:space="preserve">the </w:t>
      </w:r>
      <w:r w:rsidR="00B469C8" w:rsidRPr="00C6111B">
        <w:rPr>
          <w:rFonts w:ascii="Book Antiqua" w:hAnsi="Book Antiqua" w:cstheme="minorHAnsi"/>
          <w:sz w:val="24"/>
          <w:szCs w:val="24"/>
          <w:lang w:val="en-GB"/>
        </w:rPr>
        <w:t xml:space="preserve">literature. </w:t>
      </w:r>
      <w:bookmarkStart w:id="37" w:name="OLE_LINK1834"/>
      <w:bookmarkStart w:id="38" w:name="OLE_LINK1835"/>
      <w:bookmarkStart w:id="39" w:name="OLE_LINK1840"/>
      <w:r w:rsidR="001161D0" w:rsidRPr="00C6111B">
        <w:rPr>
          <w:rFonts w:ascii="Book Antiqua" w:hAnsi="Book Antiqua" w:cstheme="minorHAnsi"/>
          <w:sz w:val="24"/>
          <w:szCs w:val="24"/>
          <w:lang w:val="en-GB"/>
        </w:rPr>
        <w:t>Jalan</w:t>
      </w:r>
      <w:bookmarkEnd w:id="37"/>
      <w:bookmarkEnd w:id="38"/>
      <w:bookmarkEnd w:id="39"/>
      <w:r w:rsidR="001161D0" w:rsidRPr="00C6111B">
        <w:rPr>
          <w:rFonts w:ascii="Book Antiqua" w:hAnsi="Book Antiqua" w:cstheme="minorHAnsi"/>
          <w:sz w:val="24"/>
          <w:szCs w:val="24"/>
          <w:lang w:val="en-GB"/>
        </w:rPr>
        <w:t xml:space="preserve"> and colleagues studied the prognostic value of </w:t>
      </w:r>
      <w:r w:rsidR="00F37D29" w:rsidRPr="00C6111B">
        <w:rPr>
          <w:rFonts w:ascii="Book Antiqua" w:hAnsi="Book Antiqua" w:cstheme="minorHAnsi"/>
          <w:sz w:val="24"/>
          <w:szCs w:val="24"/>
          <w:lang w:val="en-GB"/>
        </w:rPr>
        <w:t xml:space="preserve">the </w:t>
      </w:r>
      <w:r w:rsidR="001161D0" w:rsidRPr="00C6111B">
        <w:rPr>
          <w:rFonts w:ascii="Book Antiqua" w:hAnsi="Book Antiqua" w:cstheme="minorHAnsi"/>
          <w:sz w:val="24"/>
          <w:szCs w:val="24"/>
          <w:lang w:val="en-GB"/>
        </w:rPr>
        <w:t xml:space="preserve">PIRO model on outcomes in patients with ACLF. </w:t>
      </w:r>
      <w:r w:rsidR="00B74856" w:rsidRPr="00C6111B">
        <w:rPr>
          <w:rFonts w:ascii="Book Antiqua" w:hAnsi="Book Antiqua" w:cstheme="minorHAnsi"/>
          <w:sz w:val="24"/>
          <w:szCs w:val="24"/>
          <w:lang w:val="en-GB"/>
        </w:rPr>
        <w:t>The authors found that in patients with organ failures, previous hospitali</w:t>
      </w:r>
      <w:r w:rsidR="00F37D29" w:rsidRPr="00C6111B">
        <w:rPr>
          <w:rFonts w:ascii="Book Antiqua" w:hAnsi="Book Antiqua" w:cstheme="minorHAnsi"/>
          <w:sz w:val="24"/>
          <w:szCs w:val="24"/>
          <w:lang w:val="en-GB"/>
        </w:rPr>
        <w:t>z</w:t>
      </w:r>
      <w:r w:rsidR="00B74856" w:rsidRPr="00C6111B">
        <w:rPr>
          <w:rFonts w:ascii="Book Antiqua" w:hAnsi="Book Antiqua" w:cstheme="minorHAnsi"/>
          <w:sz w:val="24"/>
          <w:szCs w:val="24"/>
          <w:lang w:val="en-GB"/>
        </w:rPr>
        <w:t>ation (predisposition), persistence and severity of inflammation (response)</w:t>
      </w:r>
      <w:r w:rsidR="00133168" w:rsidRPr="00C6111B">
        <w:rPr>
          <w:rFonts w:ascii="Book Antiqua" w:hAnsi="Book Antiqua" w:cstheme="minorHAnsi"/>
          <w:sz w:val="24"/>
          <w:szCs w:val="24"/>
          <w:lang w:val="en-GB"/>
        </w:rPr>
        <w:t>,</w:t>
      </w:r>
      <w:r w:rsidR="00B74856" w:rsidRPr="00C6111B">
        <w:rPr>
          <w:rFonts w:ascii="Book Antiqua" w:hAnsi="Book Antiqua" w:cstheme="minorHAnsi"/>
          <w:sz w:val="24"/>
          <w:szCs w:val="24"/>
          <w:lang w:val="en-GB"/>
        </w:rPr>
        <w:t xml:space="preserve"> and severity of organ failure (organ dysfunction) were associated with higher </w:t>
      </w:r>
      <w:proofErr w:type="gramStart"/>
      <w:r w:rsidR="00B74856" w:rsidRPr="00C6111B">
        <w:rPr>
          <w:rFonts w:ascii="Book Antiqua" w:hAnsi="Book Antiqua" w:cstheme="minorHAnsi"/>
          <w:sz w:val="24"/>
          <w:szCs w:val="24"/>
          <w:lang w:val="en-GB"/>
        </w:rPr>
        <w:t>mortality</w:t>
      </w:r>
      <w:r w:rsidR="00C55BB2" w:rsidRPr="00C6111B">
        <w:rPr>
          <w:rFonts w:ascii="Book Antiqua" w:hAnsi="Book Antiqua" w:cstheme="minorHAnsi"/>
          <w:sz w:val="24"/>
          <w:szCs w:val="24"/>
          <w:vertAlign w:val="superscript"/>
          <w:lang w:val="en-GB"/>
        </w:rPr>
        <w:t>[</w:t>
      </w:r>
      <w:proofErr w:type="gramEnd"/>
      <w:r w:rsidR="00C55BB2" w:rsidRPr="00C6111B">
        <w:rPr>
          <w:rFonts w:ascii="Book Antiqua" w:hAnsi="Book Antiqua" w:cstheme="minorHAnsi"/>
          <w:sz w:val="24"/>
          <w:szCs w:val="24"/>
          <w:vertAlign w:val="superscript"/>
          <w:lang w:val="en-GB"/>
        </w:rPr>
        <w:t>8,9]</w:t>
      </w:r>
      <w:r w:rsidR="00B74856" w:rsidRPr="00C6111B">
        <w:rPr>
          <w:rFonts w:ascii="Book Antiqua" w:hAnsi="Book Antiqua" w:cstheme="minorHAnsi"/>
          <w:sz w:val="24"/>
          <w:szCs w:val="24"/>
          <w:lang w:val="en-GB"/>
        </w:rPr>
        <w:t xml:space="preserve">. </w:t>
      </w:r>
      <w:bookmarkStart w:id="40" w:name="OLE_LINK1711"/>
      <w:bookmarkStart w:id="41" w:name="OLE_LINK1712"/>
      <w:r w:rsidR="00B74856" w:rsidRPr="00C6111B">
        <w:rPr>
          <w:rFonts w:ascii="Book Antiqua" w:hAnsi="Book Antiqua" w:cstheme="minorHAnsi"/>
          <w:sz w:val="24"/>
          <w:szCs w:val="24"/>
          <w:lang w:val="en-GB"/>
        </w:rPr>
        <w:t>Maiwall</w:t>
      </w:r>
      <w:bookmarkEnd w:id="40"/>
      <w:bookmarkEnd w:id="41"/>
      <w:r w:rsidR="00B74856" w:rsidRPr="00C6111B">
        <w:rPr>
          <w:rFonts w:ascii="Book Antiqua" w:hAnsi="Book Antiqua" w:cstheme="minorHAnsi"/>
          <w:sz w:val="24"/>
          <w:szCs w:val="24"/>
          <w:lang w:val="en-GB"/>
        </w:rPr>
        <w:t xml:space="preserve"> </w:t>
      </w:r>
      <w:r w:rsidR="00B74856" w:rsidRPr="00C6111B">
        <w:rPr>
          <w:rFonts w:ascii="Book Antiqua" w:hAnsi="Book Antiqua" w:cstheme="minorHAnsi"/>
          <w:i/>
          <w:iCs/>
          <w:sz w:val="24"/>
          <w:szCs w:val="24"/>
          <w:lang w:val="en-GB"/>
        </w:rPr>
        <w:t xml:space="preserve">et </w:t>
      </w:r>
      <w:proofErr w:type="gramStart"/>
      <w:r w:rsidR="00B74856" w:rsidRPr="00C6111B">
        <w:rPr>
          <w:rFonts w:ascii="Book Antiqua" w:hAnsi="Book Antiqua" w:cstheme="minorHAnsi"/>
          <w:i/>
          <w:iCs/>
          <w:sz w:val="24"/>
          <w:szCs w:val="24"/>
          <w:lang w:val="en-GB"/>
        </w:rPr>
        <w:t>al</w:t>
      </w:r>
      <w:r w:rsidR="00C55BB2" w:rsidRPr="00C6111B">
        <w:rPr>
          <w:rFonts w:ascii="Book Antiqua" w:hAnsi="Book Antiqua" w:cstheme="minorHAnsi"/>
          <w:sz w:val="24"/>
          <w:szCs w:val="24"/>
          <w:vertAlign w:val="superscript"/>
          <w:lang w:val="en-GB"/>
        </w:rPr>
        <w:t>[</w:t>
      </w:r>
      <w:proofErr w:type="gramEnd"/>
      <w:r w:rsidR="00C55BB2" w:rsidRPr="00C6111B">
        <w:rPr>
          <w:rFonts w:ascii="Book Antiqua" w:hAnsi="Book Antiqua" w:cstheme="minorHAnsi"/>
          <w:sz w:val="24"/>
          <w:szCs w:val="24"/>
          <w:vertAlign w:val="superscript"/>
          <w:lang w:val="en-GB"/>
        </w:rPr>
        <w:t>10]</w:t>
      </w:r>
      <w:r w:rsidR="00B74856" w:rsidRPr="00C6111B">
        <w:rPr>
          <w:rFonts w:ascii="Book Antiqua" w:hAnsi="Book Antiqua" w:cstheme="minorHAnsi"/>
          <w:sz w:val="24"/>
          <w:szCs w:val="24"/>
          <w:lang w:val="en-GB"/>
        </w:rPr>
        <w:t xml:space="preserve"> in a prospective study of ACLF patients showed that serum creatinine, bilirubin, potassium</w:t>
      </w:r>
      <w:r w:rsidR="00416EC1" w:rsidRPr="00C6111B">
        <w:rPr>
          <w:rFonts w:ascii="Book Antiqua" w:hAnsi="Book Antiqua" w:cstheme="minorHAnsi"/>
          <w:sz w:val="24"/>
          <w:szCs w:val="24"/>
          <w:lang w:val="en-GB"/>
        </w:rPr>
        <w:t>,</w:t>
      </w:r>
      <w:r w:rsidR="00B74856" w:rsidRPr="00C6111B">
        <w:rPr>
          <w:rFonts w:ascii="Book Antiqua" w:hAnsi="Book Antiqua" w:cstheme="minorHAnsi"/>
          <w:sz w:val="24"/>
          <w:szCs w:val="24"/>
          <w:lang w:val="en-GB"/>
        </w:rPr>
        <w:t xml:space="preserve"> and blood urea at baseline (predisposition); nephrotoxic medications (insult); SIRS (response)</w:t>
      </w:r>
      <w:r w:rsidR="00416EC1" w:rsidRPr="00C6111B">
        <w:rPr>
          <w:rFonts w:ascii="Book Antiqua" w:hAnsi="Book Antiqua" w:cstheme="minorHAnsi"/>
          <w:sz w:val="24"/>
          <w:szCs w:val="24"/>
          <w:lang w:val="en-GB"/>
        </w:rPr>
        <w:t>,</w:t>
      </w:r>
      <w:r w:rsidR="00B74856" w:rsidRPr="00C6111B">
        <w:rPr>
          <w:rFonts w:ascii="Book Antiqua" w:hAnsi="Book Antiqua" w:cstheme="minorHAnsi"/>
          <w:sz w:val="24"/>
          <w:szCs w:val="24"/>
          <w:lang w:val="en-GB"/>
        </w:rPr>
        <w:t xml:space="preserve"> and circulatory failure (organ dysfunction) identified those at risk of developing acute kidney injury during the disease course </w:t>
      </w:r>
      <w:r w:rsidR="00133168" w:rsidRPr="00C6111B">
        <w:rPr>
          <w:rFonts w:ascii="Book Antiqua" w:hAnsi="Book Antiqua" w:cstheme="minorHAnsi"/>
          <w:sz w:val="24"/>
          <w:szCs w:val="24"/>
          <w:lang w:val="en-GB"/>
        </w:rPr>
        <w:t>and death</w:t>
      </w:r>
      <w:r w:rsidR="00B74856" w:rsidRPr="00C6111B">
        <w:rPr>
          <w:rFonts w:ascii="Book Antiqua" w:hAnsi="Book Antiqua" w:cstheme="minorHAnsi"/>
          <w:sz w:val="24"/>
          <w:szCs w:val="24"/>
          <w:lang w:val="en-GB"/>
        </w:rPr>
        <w:t xml:space="preserve">. </w:t>
      </w:r>
      <w:r w:rsidR="00B32A55" w:rsidRPr="00C6111B">
        <w:rPr>
          <w:rFonts w:ascii="Book Antiqua" w:hAnsi="Book Antiqua" w:cstheme="minorHAnsi"/>
          <w:sz w:val="24"/>
          <w:szCs w:val="24"/>
          <w:lang w:val="en-GB"/>
        </w:rPr>
        <w:t xml:space="preserve">The PIRO model could help identify patients with cirrhosis at risk of sepsis, those at risk of developing specific </w:t>
      </w:r>
      <w:r w:rsidR="00133168" w:rsidRPr="00C6111B">
        <w:rPr>
          <w:rFonts w:ascii="Book Antiqua" w:hAnsi="Book Antiqua" w:cstheme="minorHAnsi"/>
          <w:sz w:val="24"/>
          <w:szCs w:val="24"/>
          <w:lang w:val="en-GB"/>
        </w:rPr>
        <w:t>organ failure,</w:t>
      </w:r>
      <w:r w:rsidR="00B32A55" w:rsidRPr="00C6111B">
        <w:rPr>
          <w:rFonts w:ascii="Book Antiqua" w:hAnsi="Book Antiqua" w:cstheme="minorHAnsi"/>
          <w:sz w:val="24"/>
          <w:szCs w:val="24"/>
          <w:lang w:val="en-GB"/>
        </w:rPr>
        <w:t xml:space="preserve"> and those at risk of recurrent sepsis.</w:t>
      </w:r>
      <w:r w:rsidR="00D95DC7" w:rsidRPr="00C6111B">
        <w:rPr>
          <w:rFonts w:ascii="Book Antiqua" w:hAnsi="Book Antiqua" w:cstheme="minorHAnsi"/>
          <w:sz w:val="24"/>
          <w:szCs w:val="24"/>
          <w:lang w:val="en-GB"/>
        </w:rPr>
        <w:t xml:space="preserve"> </w:t>
      </w:r>
      <w:r w:rsidR="00B32A55" w:rsidRPr="00C6111B">
        <w:rPr>
          <w:rFonts w:ascii="Book Antiqua" w:hAnsi="Book Antiqua" w:cstheme="minorHAnsi"/>
          <w:sz w:val="24"/>
          <w:szCs w:val="24"/>
          <w:lang w:val="en-GB"/>
        </w:rPr>
        <w:t xml:space="preserve">This could help </w:t>
      </w:r>
      <w:r w:rsidR="00D7693B" w:rsidRPr="00C6111B">
        <w:rPr>
          <w:rFonts w:ascii="Book Antiqua" w:hAnsi="Book Antiqua" w:cstheme="minorHAnsi"/>
          <w:sz w:val="24"/>
          <w:szCs w:val="24"/>
          <w:lang w:val="en-GB"/>
        </w:rPr>
        <w:t>define</w:t>
      </w:r>
      <w:r w:rsidR="00B32A55" w:rsidRPr="00C6111B">
        <w:rPr>
          <w:rFonts w:ascii="Book Antiqua" w:hAnsi="Book Antiqua" w:cstheme="minorHAnsi"/>
          <w:sz w:val="24"/>
          <w:szCs w:val="24"/>
          <w:lang w:val="en-GB"/>
        </w:rPr>
        <w:t xml:space="preserve"> specific therapeutic ‘windows’ to </w:t>
      </w:r>
      <w:r w:rsidR="00D7693B" w:rsidRPr="00C6111B">
        <w:rPr>
          <w:rFonts w:ascii="Book Antiqua" w:hAnsi="Book Antiqua" w:cstheme="minorHAnsi"/>
          <w:sz w:val="24"/>
          <w:szCs w:val="24"/>
          <w:lang w:val="en-GB"/>
        </w:rPr>
        <w:t>improve</w:t>
      </w:r>
      <w:r w:rsidR="00B32A55" w:rsidRPr="00C6111B">
        <w:rPr>
          <w:rFonts w:ascii="Book Antiqua" w:hAnsi="Book Antiqua" w:cstheme="minorHAnsi"/>
          <w:sz w:val="24"/>
          <w:szCs w:val="24"/>
          <w:lang w:val="en-GB"/>
        </w:rPr>
        <w:t xml:space="preserve"> further deterioration and reduce organ failures</w:t>
      </w:r>
      <w:r w:rsidR="00133168" w:rsidRPr="00C6111B">
        <w:rPr>
          <w:rFonts w:ascii="Book Antiqua" w:hAnsi="Book Antiqua" w:cstheme="minorHAnsi"/>
          <w:sz w:val="24"/>
          <w:szCs w:val="24"/>
          <w:lang w:val="en-GB"/>
        </w:rPr>
        <w:t xml:space="preserve"> in </w:t>
      </w:r>
      <w:r w:rsidR="00122258" w:rsidRPr="00C6111B">
        <w:rPr>
          <w:rFonts w:ascii="Book Antiqua" w:hAnsi="Book Antiqua" w:cstheme="minorHAnsi"/>
          <w:sz w:val="24"/>
          <w:szCs w:val="24"/>
          <w:lang w:val="en-GB"/>
        </w:rPr>
        <w:t>patients with cirrhosis</w:t>
      </w:r>
      <w:r w:rsidR="00D7693B" w:rsidRPr="00C6111B">
        <w:rPr>
          <w:rFonts w:ascii="Book Antiqua" w:hAnsi="Book Antiqua" w:cstheme="minorHAnsi"/>
          <w:sz w:val="24"/>
          <w:szCs w:val="24"/>
          <w:lang w:val="en-GB"/>
        </w:rPr>
        <w:t xml:space="preserve">. </w:t>
      </w:r>
    </w:p>
    <w:p w14:paraId="6F256F11" w14:textId="4BFFCEEF" w:rsidR="00416EC1" w:rsidRPr="00C6111B" w:rsidRDefault="00D7693B" w:rsidP="00C6111B">
      <w:pPr>
        <w:snapToGrid w:val="0"/>
        <w:spacing w:after="0" w:line="360" w:lineRule="auto"/>
        <w:ind w:firstLine="720"/>
        <w:jc w:val="both"/>
        <w:rPr>
          <w:rFonts w:ascii="Book Antiqua" w:hAnsi="Book Antiqua" w:cstheme="minorHAnsi"/>
          <w:sz w:val="24"/>
          <w:szCs w:val="24"/>
          <w:lang w:val="en-GB"/>
        </w:rPr>
      </w:pPr>
      <w:r w:rsidRPr="00C6111B">
        <w:rPr>
          <w:rFonts w:ascii="Book Antiqua" w:hAnsi="Book Antiqua" w:cstheme="minorHAnsi"/>
          <w:sz w:val="24"/>
          <w:szCs w:val="24"/>
          <w:lang w:val="en-GB"/>
        </w:rPr>
        <w:t>A</w:t>
      </w:r>
      <w:r w:rsidR="00873384" w:rsidRPr="00C6111B">
        <w:rPr>
          <w:rFonts w:ascii="Book Antiqua" w:hAnsi="Book Antiqua" w:cstheme="minorHAnsi"/>
          <w:sz w:val="24"/>
          <w:szCs w:val="24"/>
          <w:lang w:val="en-GB"/>
        </w:rPr>
        <w:t xml:space="preserve">n expert consensus meeting re-defined sepsis </w:t>
      </w:r>
      <w:r w:rsidR="003A6507" w:rsidRPr="00C6111B">
        <w:rPr>
          <w:rFonts w:ascii="Book Antiqua" w:hAnsi="Book Antiqua" w:cstheme="minorHAnsi"/>
          <w:sz w:val="24"/>
          <w:szCs w:val="24"/>
          <w:lang w:val="en-GB"/>
        </w:rPr>
        <w:t>(</w:t>
      </w:r>
      <w:r w:rsidR="00873384" w:rsidRPr="00C6111B">
        <w:rPr>
          <w:rFonts w:ascii="Book Antiqua" w:hAnsi="Book Antiqua" w:cstheme="minorHAnsi"/>
          <w:sz w:val="24"/>
          <w:szCs w:val="24"/>
          <w:lang w:val="en-GB"/>
        </w:rPr>
        <w:t>Sepsis – 3</w:t>
      </w:r>
      <w:r w:rsidR="003A6507" w:rsidRPr="00C6111B">
        <w:rPr>
          <w:rFonts w:ascii="Book Antiqua" w:hAnsi="Book Antiqua" w:cstheme="minorHAnsi"/>
          <w:sz w:val="24"/>
          <w:szCs w:val="24"/>
          <w:lang w:val="en-GB"/>
        </w:rPr>
        <w:t>)</w:t>
      </w:r>
      <w:r w:rsidR="00873384" w:rsidRPr="00C6111B">
        <w:rPr>
          <w:rFonts w:ascii="Book Antiqua" w:hAnsi="Book Antiqua" w:cstheme="minorHAnsi"/>
          <w:sz w:val="24"/>
          <w:szCs w:val="24"/>
          <w:lang w:val="en-GB"/>
        </w:rPr>
        <w:t xml:space="preserve">, with </w:t>
      </w:r>
      <w:r w:rsidR="00F37D29" w:rsidRPr="00C6111B">
        <w:rPr>
          <w:rFonts w:ascii="Book Antiqua" w:hAnsi="Book Antiqua" w:cstheme="minorHAnsi"/>
          <w:sz w:val="24"/>
          <w:szCs w:val="24"/>
          <w:lang w:val="en-GB"/>
        </w:rPr>
        <w:t xml:space="preserve">the </w:t>
      </w:r>
      <w:r w:rsidR="00873384" w:rsidRPr="00C6111B">
        <w:rPr>
          <w:rFonts w:ascii="Book Antiqua" w:hAnsi="Book Antiqua" w:cstheme="minorHAnsi"/>
          <w:sz w:val="24"/>
          <w:szCs w:val="24"/>
          <w:lang w:val="en-GB"/>
        </w:rPr>
        <w:t>omission of the terms SIRS and severe sepsis. A</w:t>
      </w:r>
      <w:r w:rsidR="00133168" w:rsidRPr="00C6111B">
        <w:rPr>
          <w:rFonts w:ascii="Book Antiqua" w:hAnsi="Book Antiqua" w:cstheme="minorHAnsi"/>
          <w:sz w:val="24"/>
          <w:szCs w:val="24"/>
          <w:lang w:val="en-GB"/>
        </w:rPr>
        <w:t xml:space="preserve">ccording to the </w:t>
      </w:r>
      <w:r w:rsidR="00873384" w:rsidRPr="00C6111B">
        <w:rPr>
          <w:rFonts w:ascii="Book Antiqua" w:hAnsi="Book Antiqua" w:cstheme="minorHAnsi"/>
          <w:sz w:val="24"/>
          <w:szCs w:val="24"/>
          <w:lang w:val="en-GB"/>
        </w:rPr>
        <w:t xml:space="preserve">new consensus, in the absence of organ dysfunction, the event is </w:t>
      </w:r>
      <w:r w:rsidR="00133168" w:rsidRPr="00C6111B">
        <w:rPr>
          <w:rFonts w:ascii="Book Antiqua" w:hAnsi="Book Antiqua" w:cstheme="minorHAnsi"/>
          <w:sz w:val="24"/>
          <w:szCs w:val="24"/>
          <w:lang w:val="en-GB"/>
        </w:rPr>
        <w:t xml:space="preserve">termed an </w:t>
      </w:r>
      <w:r w:rsidR="00873384" w:rsidRPr="00C6111B">
        <w:rPr>
          <w:rFonts w:ascii="Book Antiqua" w:hAnsi="Book Antiqua" w:cstheme="minorHAnsi"/>
          <w:sz w:val="24"/>
          <w:szCs w:val="24"/>
          <w:lang w:val="en-GB"/>
        </w:rPr>
        <w:t>‘infection</w:t>
      </w:r>
      <w:r w:rsidR="00FA2C0F" w:rsidRPr="00C6111B">
        <w:rPr>
          <w:rFonts w:ascii="Book Antiqua" w:hAnsi="Book Antiqua" w:cstheme="minorHAnsi"/>
          <w:sz w:val="24"/>
          <w:szCs w:val="24"/>
          <w:lang w:val="en-GB"/>
        </w:rPr>
        <w:t>’</w:t>
      </w:r>
      <w:r w:rsidR="00C55BB2" w:rsidRPr="00C6111B">
        <w:rPr>
          <w:rFonts w:ascii="Book Antiqua" w:hAnsi="Book Antiqua" w:cstheme="minorHAnsi"/>
          <w:sz w:val="24"/>
          <w:szCs w:val="24"/>
          <w:lang w:val="en-GB"/>
        </w:rPr>
        <w:t>.</w:t>
      </w:r>
      <w:r w:rsidR="00873384" w:rsidRPr="00C6111B">
        <w:rPr>
          <w:rFonts w:ascii="Book Antiqua" w:hAnsi="Book Antiqua" w:cstheme="minorHAnsi"/>
          <w:sz w:val="24"/>
          <w:szCs w:val="24"/>
          <w:lang w:val="en-GB"/>
        </w:rPr>
        <w:t xml:space="preserve"> Septic shock was defined as hypotension unresponsive to fluid</w:t>
      </w:r>
      <w:r w:rsidR="00133168" w:rsidRPr="00C6111B">
        <w:rPr>
          <w:rFonts w:ascii="Book Antiqua" w:hAnsi="Book Antiqua" w:cstheme="minorHAnsi"/>
          <w:sz w:val="24"/>
          <w:szCs w:val="24"/>
          <w:lang w:val="en-GB"/>
        </w:rPr>
        <w:t xml:space="preserve"> boluses and</w:t>
      </w:r>
      <w:r w:rsidR="00873384" w:rsidRPr="00C6111B">
        <w:rPr>
          <w:rFonts w:ascii="Book Antiqua" w:hAnsi="Book Antiqua" w:cstheme="minorHAnsi"/>
          <w:sz w:val="24"/>
          <w:szCs w:val="24"/>
          <w:lang w:val="en-GB"/>
        </w:rPr>
        <w:t xml:space="preserve"> with lactate &gt; 2</w:t>
      </w:r>
      <w:r w:rsidR="00537BF7" w:rsidRPr="00C6111B">
        <w:rPr>
          <w:rFonts w:ascii="Book Antiqua" w:hAnsi="Book Antiqua" w:cstheme="minorHAnsi"/>
          <w:sz w:val="24"/>
          <w:szCs w:val="24"/>
          <w:lang w:val="en-GB"/>
        </w:rPr>
        <w:t xml:space="preserve"> </w:t>
      </w:r>
      <w:r w:rsidR="00873384" w:rsidRPr="00C6111B">
        <w:rPr>
          <w:rFonts w:ascii="Book Antiqua" w:hAnsi="Book Antiqua" w:cstheme="minorHAnsi"/>
          <w:sz w:val="24"/>
          <w:szCs w:val="24"/>
          <w:lang w:val="en-GB"/>
        </w:rPr>
        <w:t xml:space="preserve">mmol/L. </w:t>
      </w:r>
      <w:r w:rsidR="00C6472A" w:rsidRPr="00C6111B">
        <w:rPr>
          <w:rFonts w:ascii="Book Antiqua" w:hAnsi="Book Antiqua" w:cstheme="minorHAnsi"/>
          <w:sz w:val="24"/>
          <w:szCs w:val="24"/>
          <w:lang w:val="en-GB"/>
        </w:rPr>
        <w:t xml:space="preserve">For defining and grading organ failures, the SOFA score was identified as the best tool. Acute organ dysfunction is identified when </w:t>
      </w:r>
      <w:r w:rsidR="00133168" w:rsidRPr="00C6111B">
        <w:rPr>
          <w:rFonts w:ascii="Book Antiqua" w:hAnsi="Book Antiqua" w:cstheme="minorHAnsi"/>
          <w:sz w:val="24"/>
          <w:szCs w:val="24"/>
          <w:lang w:val="en-GB"/>
        </w:rPr>
        <w:t xml:space="preserve">the </w:t>
      </w:r>
      <w:r w:rsidR="00C6472A" w:rsidRPr="00C6111B">
        <w:rPr>
          <w:rFonts w:ascii="Book Antiqua" w:hAnsi="Book Antiqua" w:cstheme="minorHAnsi"/>
          <w:sz w:val="24"/>
          <w:szCs w:val="24"/>
          <w:lang w:val="en-GB"/>
        </w:rPr>
        <w:t xml:space="preserve">SOFA score increased by </w:t>
      </w:r>
      <w:r w:rsidR="00416EC1" w:rsidRPr="00C6111B">
        <w:rPr>
          <w:rFonts w:ascii="Book Antiqua" w:hAnsi="Book Antiqua" w:cstheme="minorHAnsi"/>
          <w:sz w:val="24"/>
          <w:szCs w:val="24"/>
          <w:lang w:val="en-GB"/>
        </w:rPr>
        <w:t>two</w:t>
      </w:r>
      <w:r w:rsidR="00C6472A" w:rsidRPr="00C6111B">
        <w:rPr>
          <w:rFonts w:ascii="Book Antiqua" w:hAnsi="Book Antiqua" w:cstheme="minorHAnsi"/>
          <w:sz w:val="24"/>
          <w:szCs w:val="24"/>
          <w:lang w:val="en-GB"/>
        </w:rPr>
        <w:t xml:space="preserve"> points from baseline (considered 0 </w:t>
      </w:r>
      <w:r w:rsidR="00133168" w:rsidRPr="00C6111B">
        <w:rPr>
          <w:rFonts w:ascii="Book Antiqua" w:hAnsi="Book Antiqua" w:cstheme="minorHAnsi"/>
          <w:sz w:val="24"/>
          <w:szCs w:val="24"/>
          <w:lang w:val="en-GB"/>
        </w:rPr>
        <w:t>before</w:t>
      </w:r>
      <w:r w:rsidR="00C6472A" w:rsidRPr="00C6111B">
        <w:rPr>
          <w:rFonts w:ascii="Book Antiqua" w:hAnsi="Book Antiqua" w:cstheme="minorHAnsi"/>
          <w:sz w:val="24"/>
          <w:szCs w:val="24"/>
          <w:lang w:val="en-GB"/>
        </w:rPr>
        <w:t xml:space="preserve"> admission)</w:t>
      </w:r>
      <w:r w:rsidR="00133168" w:rsidRPr="00C6111B">
        <w:rPr>
          <w:rFonts w:ascii="Book Antiqua" w:hAnsi="Book Antiqua" w:cstheme="minorHAnsi"/>
          <w:sz w:val="24"/>
          <w:szCs w:val="24"/>
          <w:lang w:val="en-GB"/>
        </w:rPr>
        <w:t>,</w:t>
      </w:r>
      <w:r w:rsidR="00C6472A" w:rsidRPr="00C6111B">
        <w:rPr>
          <w:rFonts w:ascii="Book Antiqua" w:hAnsi="Book Antiqua" w:cstheme="minorHAnsi"/>
          <w:sz w:val="24"/>
          <w:szCs w:val="24"/>
          <w:lang w:val="en-GB"/>
        </w:rPr>
        <w:t xml:space="preserve"> and parallel identification of an infective focus defined sepsis. </w:t>
      </w:r>
      <w:r w:rsidR="00DA1E04" w:rsidRPr="00C6111B">
        <w:rPr>
          <w:rFonts w:ascii="Book Antiqua" w:hAnsi="Book Antiqua" w:cstheme="minorHAnsi"/>
          <w:sz w:val="24"/>
          <w:szCs w:val="24"/>
          <w:lang w:val="en-GB"/>
        </w:rPr>
        <w:t xml:space="preserve">A new screening tool for early recognition of </w:t>
      </w:r>
      <w:r w:rsidR="009157EE" w:rsidRPr="00C6111B">
        <w:rPr>
          <w:rFonts w:ascii="Book Antiqua" w:hAnsi="Book Antiqua" w:cstheme="minorHAnsi"/>
          <w:sz w:val="24"/>
          <w:szCs w:val="24"/>
          <w:lang w:val="en-GB"/>
        </w:rPr>
        <w:t>sepsis</w:t>
      </w:r>
      <w:r w:rsidR="00DA1E04" w:rsidRPr="00C6111B">
        <w:rPr>
          <w:rFonts w:ascii="Book Antiqua" w:hAnsi="Book Antiqua" w:cstheme="minorHAnsi"/>
          <w:sz w:val="24"/>
          <w:szCs w:val="24"/>
          <w:lang w:val="en-GB"/>
        </w:rPr>
        <w:t xml:space="preserve"> called the ‘quick’-SOFA (qSOFA) was provided, intended for primary use in the non-intensive unit care. </w:t>
      </w:r>
      <w:r w:rsidR="009157EE" w:rsidRPr="00C6111B">
        <w:rPr>
          <w:rFonts w:ascii="Book Antiqua" w:hAnsi="Book Antiqua" w:cstheme="minorHAnsi"/>
          <w:sz w:val="24"/>
          <w:szCs w:val="24"/>
          <w:lang w:val="en-GB"/>
        </w:rPr>
        <w:t>According to</w:t>
      </w:r>
      <w:r w:rsidR="00DA1E04" w:rsidRPr="00C6111B">
        <w:rPr>
          <w:rFonts w:ascii="Book Antiqua" w:hAnsi="Book Antiqua" w:cstheme="minorHAnsi"/>
          <w:sz w:val="24"/>
          <w:szCs w:val="24"/>
          <w:lang w:val="en-GB"/>
        </w:rPr>
        <w:t xml:space="preserve"> qSOFA, patients meeting two of three criteria (altered mental status, respiratory rate &gt; 22 per min, systolic blood pressure &lt; 100 mmHg) were suspected </w:t>
      </w:r>
      <w:r w:rsidR="00F37D29" w:rsidRPr="00C6111B">
        <w:rPr>
          <w:rFonts w:ascii="Book Antiqua" w:hAnsi="Book Antiqua" w:cstheme="minorHAnsi"/>
          <w:sz w:val="24"/>
          <w:szCs w:val="24"/>
          <w:lang w:val="en-GB"/>
        </w:rPr>
        <w:t>of having</w:t>
      </w:r>
      <w:r w:rsidR="00DA1E04" w:rsidRPr="00C6111B">
        <w:rPr>
          <w:rFonts w:ascii="Book Antiqua" w:hAnsi="Book Antiqua" w:cstheme="minorHAnsi"/>
          <w:sz w:val="24"/>
          <w:szCs w:val="24"/>
          <w:lang w:val="en-GB"/>
        </w:rPr>
        <w:t xml:space="preserve"> new</w:t>
      </w:r>
      <w:r w:rsidR="00F37D29" w:rsidRPr="00C6111B">
        <w:rPr>
          <w:rFonts w:ascii="Book Antiqua" w:hAnsi="Book Antiqua" w:cstheme="minorHAnsi"/>
          <w:sz w:val="24"/>
          <w:szCs w:val="24"/>
          <w:lang w:val="en-GB"/>
        </w:rPr>
        <w:t>-</w:t>
      </w:r>
      <w:r w:rsidR="00DA1E04" w:rsidRPr="00C6111B">
        <w:rPr>
          <w:rFonts w:ascii="Book Antiqua" w:hAnsi="Book Antiqua" w:cstheme="minorHAnsi"/>
          <w:sz w:val="24"/>
          <w:szCs w:val="24"/>
          <w:lang w:val="en-GB"/>
        </w:rPr>
        <w:t xml:space="preserve">onset or worsening </w:t>
      </w:r>
      <w:r w:rsidR="009157EE" w:rsidRPr="00C6111B">
        <w:rPr>
          <w:rFonts w:ascii="Book Antiqua" w:hAnsi="Book Antiqua" w:cstheme="minorHAnsi"/>
          <w:sz w:val="24"/>
          <w:szCs w:val="24"/>
          <w:lang w:val="en-GB"/>
        </w:rPr>
        <w:t>sepsis</w:t>
      </w:r>
      <w:r w:rsidR="00DA1E04" w:rsidRPr="00C6111B">
        <w:rPr>
          <w:rFonts w:ascii="Book Antiqua" w:hAnsi="Book Antiqua" w:cstheme="minorHAnsi"/>
          <w:sz w:val="24"/>
          <w:szCs w:val="24"/>
          <w:lang w:val="en-GB"/>
        </w:rPr>
        <w:t xml:space="preserve">. </w:t>
      </w:r>
      <w:r w:rsidR="00265253" w:rsidRPr="00C6111B">
        <w:rPr>
          <w:rFonts w:ascii="Book Antiqua" w:hAnsi="Book Antiqua" w:cstheme="minorHAnsi"/>
          <w:sz w:val="24"/>
          <w:szCs w:val="24"/>
          <w:lang w:val="en-GB"/>
        </w:rPr>
        <w:t xml:space="preserve">The SOFA score </w:t>
      </w:r>
      <w:r w:rsidR="00265253" w:rsidRPr="00C6111B">
        <w:rPr>
          <w:rFonts w:ascii="Book Antiqua" w:hAnsi="Book Antiqua" w:cstheme="minorHAnsi"/>
          <w:sz w:val="24"/>
          <w:szCs w:val="24"/>
          <w:lang w:val="en-GB"/>
        </w:rPr>
        <w:lastRenderedPageBreak/>
        <w:t xml:space="preserve">was developed from </w:t>
      </w:r>
      <w:r w:rsidR="00F37D29" w:rsidRPr="00C6111B">
        <w:rPr>
          <w:rFonts w:ascii="Book Antiqua" w:hAnsi="Book Antiqua" w:cstheme="minorHAnsi"/>
          <w:sz w:val="24"/>
          <w:szCs w:val="24"/>
          <w:lang w:val="en-GB"/>
        </w:rPr>
        <w:t xml:space="preserve">the </w:t>
      </w:r>
      <w:r w:rsidR="00265253" w:rsidRPr="00C6111B">
        <w:rPr>
          <w:rFonts w:ascii="Book Antiqua" w:hAnsi="Book Antiqua" w:cstheme="minorHAnsi"/>
          <w:sz w:val="24"/>
          <w:szCs w:val="24"/>
          <w:lang w:val="en-GB"/>
        </w:rPr>
        <w:t>general intensive care unit population rather than from patients with cirrhosis</w:t>
      </w:r>
      <w:r w:rsidR="00133168" w:rsidRPr="00C6111B">
        <w:rPr>
          <w:rFonts w:ascii="Book Antiqua" w:hAnsi="Book Antiqua" w:cstheme="minorHAnsi"/>
          <w:sz w:val="24"/>
          <w:szCs w:val="24"/>
          <w:lang w:val="en-GB"/>
        </w:rPr>
        <w:t>,</w:t>
      </w:r>
      <w:r w:rsidR="00265253" w:rsidRPr="00C6111B">
        <w:rPr>
          <w:rFonts w:ascii="Book Antiqua" w:hAnsi="Book Antiqua" w:cstheme="minorHAnsi"/>
          <w:sz w:val="24"/>
          <w:szCs w:val="24"/>
          <w:lang w:val="en-GB"/>
        </w:rPr>
        <w:t xml:space="preserve"> and hence, some of the core components (such as Glasgow coma scale and platelet count) could be influenced by </w:t>
      </w:r>
      <w:r w:rsidR="00F37D29" w:rsidRPr="00C6111B">
        <w:rPr>
          <w:rFonts w:ascii="Book Antiqua" w:hAnsi="Book Antiqua" w:cstheme="minorHAnsi"/>
          <w:sz w:val="24"/>
          <w:szCs w:val="24"/>
          <w:lang w:val="en-GB"/>
        </w:rPr>
        <w:t xml:space="preserve">the </w:t>
      </w:r>
      <w:r w:rsidR="00265253" w:rsidRPr="00C6111B">
        <w:rPr>
          <w:rFonts w:ascii="Book Antiqua" w:hAnsi="Book Antiqua" w:cstheme="minorHAnsi"/>
          <w:sz w:val="24"/>
          <w:szCs w:val="24"/>
          <w:lang w:val="en-GB"/>
        </w:rPr>
        <w:t xml:space="preserve">severity of </w:t>
      </w:r>
      <w:r w:rsidR="00F37D29" w:rsidRPr="00C6111B">
        <w:rPr>
          <w:rFonts w:ascii="Book Antiqua" w:hAnsi="Book Antiqua" w:cstheme="minorHAnsi"/>
          <w:sz w:val="24"/>
          <w:szCs w:val="24"/>
          <w:lang w:val="en-GB"/>
        </w:rPr>
        <w:t xml:space="preserve">the </w:t>
      </w:r>
      <w:r w:rsidR="00265253" w:rsidRPr="00C6111B">
        <w:rPr>
          <w:rFonts w:ascii="Book Antiqua" w:hAnsi="Book Antiqua" w:cstheme="minorHAnsi"/>
          <w:sz w:val="24"/>
          <w:szCs w:val="24"/>
          <w:lang w:val="en-GB"/>
        </w:rPr>
        <w:t xml:space="preserve">underlying liver </w:t>
      </w:r>
      <w:proofErr w:type="gramStart"/>
      <w:r w:rsidR="00265253" w:rsidRPr="00C6111B">
        <w:rPr>
          <w:rFonts w:ascii="Book Antiqua" w:hAnsi="Book Antiqua" w:cstheme="minorHAnsi"/>
          <w:sz w:val="24"/>
          <w:szCs w:val="24"/>
          <w:lang w:val="en-GB"/>
        </w:rPr>
        <w:t>disease</w:t>
      </w:r>
      <w:r w:rsidR="00C55BB2" w:rsidRPr="00C6111B">
        <w:rPr>
          <w:rFonts w:ascii="Book Antiqua" w:hAnsi="Book Antiqua" w:cstheme="minorHAnsi"/>
          <w:sz w:val="24"/>
          <w:szCs w:val="24"/>
          <w:vertAlign w:val="superscript"/>
          <w:lang w:val="en-GB"/>
        </w:rPr>
        <w:t>[</w:t>
      </w:r>
      <w:proofErr w:type="gramEnd"/>
      <w:r w:rsidR="00C55BB2" w:rsidRPr="00C6111B">
        <w:rPr>
          <w:rFonts w:ascii="Book Antiqua" w:hAnsi="Book Antiqua" w:cstheme="minorHAnsi"/>
          <w:sz w:val="24"/>
          <w:szCs w:val="24"/>
          <w:vertAlign w:val="superscript"/>
          <w:lang w:val="en-GB"/>
        </w:rPr>
        <w:t>11,12]</w:t>
      </w:r>
      <w:r w:rsidR="00265253" w:rsidRPr="00C6111B">
        <w:rPr>
          <w:rFonts w:ascii="Book Antiqua" w:hAnsi="Book Antiqua" w:cstheme="minorHAnsi"/>
          <w:sz w:val="24"/>
          <w:szCs w:val="24"/>
          <w:lang w:val="en-GB"/>
        </w:rPr>
        <w:t xml:space="preserve">. </w:t>
      </w:r>
    </w:p>
    <w:p w14:paraId="721D94D1" w14:textId="2FB2921F" w:rsidR="00416EC1" w:rsidRPr="00C6111B" w:rsidRDefault="00D7693B" w:rsidP="00C6111B">
      <w:pPr>
        <w:snapToGrid w:val="0"/>
        <w:spacing w:after="0" w:line="360" w:lineRule="auto"/>
        <w:ind w:firstLine="720"/>
        <w:jc w:val="both"/>
        <w:rPr>
          <w:rFonts w:ascii="Book Antiqua" w:hAnsi="Book Antiqua" w:cstheme="minorHAnsi"/>
          <w:sz w:val="24"/>
          <w:szCs w:val="24"/>
          <w:lang w:val="en-GB"/>
        </w:rPr>
      </w:pPr>
      <w:r w:rsidRPr="00C6111B">
        <w:rPr>
          <w:rFonts w:ascii="Book Antiqua" w:hAnsi="Book Antiqua" w:cstheme="minorHAnsi"/>
          <w:sz w:val="24"/>
          <w:szCs w:val="24"/>
          <w:lang w:val="en-GB"/>
        </w:rPr>
        <w:t>To</w:t>
      </w:r>
      <w:r w:rsidR="00265253" w:rsidRPr="00C6111B">
        <w:rPr>
          <w:rFonts w:ascii="Book Antiqua" w:hAnsi="Book Antiqua" w:cstheme="minorHAnsi"/>
          <w:sz w:val="24"/>
          <w:szCs w:val="24"/>
          <w:lang w:val="en-GB"/>
        </w:rPr>
        <w:t xml:space="preserve"> improve on the prediction of SOFA score in patients with cirrhosis developing acute decompensation, the European Association for Study of Liver</w:t>
      </w:r>
      <w:r w:rsidR="003A6507" w:rsidRPr="00C6111B">
        <w:rPr>
          <w:rFonts w:ascii="Book Antiqua" w:hAnsi="Book Antiqua" w:cstheme="minorHAnsi"/>
          <w:sz w:val="24"/>
          <w:szCs w:val="24"/>
          <w:lang w:val="en-GB"/>
        </w:rPr>
        <w:t>-</w:t>
      </w:r>
      <w:r w:rsidR="00265253" w:rsidRPr="00C6111B">
        <w:rPr>
          <w:rFonts w:ascii="Book Antiqua" w:hAnsi="Book Antiqua" w:cstheme="minorHAnsi"/>
          <w:sz w:val="24"/>
          <w:szCs w:val="24"/>
          <w:lang w:val="en-GB"/>
        </w:rPr>
        <w:t>Chronic Liver Failure Consortium (EASL</w:t>
      </w:r>
      <w:r w:rsidR="00265253" w:rsidRPr="00C6111B">
        <w:rPr>
          <w:rFonts w:ascii="Cambria Math" w:hAnsi="Cambria Math" w:cs="Cambria Math" w:hint="eastAsia"/>
          <w:sz w:val="24"/>
          <w:szCs w:val="24"/>
          <w:lang w:val="en-GB"/>
        </w:rPr>
        <w:t>‐</w:t>
      </w:r>
      <w:r w:rsidR="00265253" w:rsidRPr="00C6111B">
        <w:rPr>
          <w:rFonts w:ascii="Book Antiqua" w:hAnsi="Book Antiqua" w:cstheme="minorHAnsi"/>
          <w:sz w:val="24"/>
          <w:szCs w:val="24"/>
          <w:lang w:val="en-GB"/>
        </w:rPr>
        <w:t xml:space="preserve">CLIF Consortium) </w:t>
      </w:r>
      <w:r w:rsidRPr="00C6111B">
        <w:rPr>
          <w:rFonts w:ascii="Book Antiqua" w:hAnsi="Book Antiqua" w:cstheme="minorHAnsi"/>
          <w:sz w:val="24"/>
          <w:szCs w:val="24"/>
          <w:lang w:val="en-GB"/>
        </w:rPr>
        <w:t>changed</w:t>
      </w:r>
      <w:r w:rsidR="00265253" w:rsidRPr="00C6111B">
        <w:rPr>
          <w:rFonts w:ascii="Book Antiqua" w:hAnsi="Book Antiqua" w:cstheme="minorHAnsi"/>
          <w:sz w:val="24"/>
          <w:szCs w:val="24"/>
          <w:lang w:val="en-GB"/>
        </w:rPr>
        <w:t xml:space="preserve"> the SOFA score into CLIF</w:t>
      </w:r>
      <w:r w:rsidR="00265253" w:rsidRPr="00C6111B">
        <w:rPr>
          <w:rFonts w:ascii="Cambria Math" w:hAnsi="Cambria Math" w:cs="Cambria Math" w:hint="eastAsia"/>
          <w:sz w:val="24"/>
          <w:szCs w:val="24"/>
          <w:lang w:val="en-GB"/>
        </w:rPr>
        <w:t>‐</w:t>
      </w:r>
      <w:r w:rsidR="00265253" w:rsidRPr="00C6111B">
        <w:rPr>
          <w:rFonts w:ascii="Book Antiqua" w:hAnsi="Book Antiqua" w:cstheme="minorHAnsi"/>
          <w:sz w:val="24"/>
          <w:szCs w:val="24"/>
          <w:lang w:val="en-GB"/>
        </w:rPr>
        <w:t xml:space="preserve">SOFA score and defined </w:t>
      </w:r>
      <w:r w:rsidR="00B05B22" w:rsidRPr="00C6111B">
        <w:rPr>
          <w:rFonts w:ascii="Book Antiqua" w:hAnsi="Book Antiqua" w:cstheme="minorHAnsi"/>
          <w:sz w:val="24"/>
          <w:szCs w:val="24"/>
          <w:lang w:val="en-GB"/>
        </w:rPr>
        <w:t>ACLF</w:t>
      </w:r>
      <w:r w:rsidR="00265253" w:rsidRPr="00C6111B">
        <w:rPr>
          <w:rFonts w:ascii="Book Antiqua" w:hAnsi="Book Antiqua" w:cstheme="minorHAnsi"/>
          <w:sz w:val="24"/>
          <w:szCs w:val="24"/>
          <w:lang w:val="en-GB"/>
        </w:rPr>
        <w:t xml:space="preserve"> according to the new score</w:t>
      </w:r>
      <w:r w:rsidR="007D09CA" w:rsidRPr="00C6111B">
        <w:rPr>
          <w:rFonts w:ascii="Book Antiqua" w:hAnsi="Book Antiqua" w:cstheme="minorHAnsi"/>
          <w:sz w:val="24"/>
          <w:szCs w:val="24"/>
          <w:lang w:val="en-GB"/>
        </w:rPr>
        <w:t>.</w:t>
      </w:r>
      <w:r w:rsidR="00265253" w:rsidRPr="00C6111B">
        <w:rPr>
          <w:rFonts w:ascii="Book Antiqua" w:hAnsi="Book Antiqua" w:cstheme="minorHAnsi"/>
          <w:sz w:val="24"/>
          <w:szCs w:val="24"/>
          <w:lang w:val="en-GB"/>
        </w:rPr>
        <w:t xml:space="preserve"> </w:t>
      </w:r>
      <w:r w:rsidR="005F49AE" w:rsidRPr="00C6111B">
        <w:rPr>
          <w:rFonts w:ascii="Book Antiqua" w:hAnsi="Book Antiqua" w:cstheme="minorHAnsi"/>
          <w:sz w:val="24"/>
          <w:szCs w:val="24"/>
          <w:lang w:val="en-GB"/>
        </w:rPr>
        <w:t xml:space="preserve">In the </w:t>
      </w:r>
      <w:r w:rsidR="00265253" w:rsidRPr="00C6111B">
        <w:rPr>
          <w:rFonts w:ascii="Book Antiqua" w:hAnsi="Book Antiqua" w:cstheme="minorHAnsi"/>
          <w:sz w:val="24"/>
          <w:szCs w:val="24"/>
          <w:lang w:val="en-GB"/>
        </w:rPr>
        <w:t>CLIF</w:t>
      </w:r>
      <w:r w:rsidR="00265253" w:rsidRPr="00C6111B">
        <w:rPr>
          <w:rFonts w:ascii="Cambria Math" w:hAnsi="Cambria Math" w:cs="Cambria Math" w:hint="eastAsia"/>
          <w:sz w:val="24"/>
          <w:szCs w:val="24"/>
          <w:lang w:val="en-GB"/>
        </w:rPr>
        <w:t>‐</w:t>
      </w:r>
      <w:r w:rsidR="00265253" w:rsidRPr="00C6111B">
        <w:rPr>
          <w:rFonts w:ascii="Book Antiqua" w:hAnsi="Book Antiqua" w:cstheme="minorHAnsi"/>
          <w:sz w:val="24"/>
          <w:szCs w:val="24"/>
          <w:lang w:val="en-GB"/>
        </w:rPr>
        <w:t>SOFA score</w:t>
      </w:r>
      <w:r w:rsidR="005F49AE" w:rsidRPr="00C6111B">
        <w:rPr>
          <w:rFonts w:ascii="Book Antiqua" w:hAnsi="Book Antiqua" w:cstheme="minorHAnsi"/>
          <w:sz w:val="24"/>
          <w:szCs w:val="24"/>
          <w:lang w:val="en-GB"/>
        </w:rPr>
        <w:t xml:space="preserve">, six organ systems with specific changes applied </w:t>
      </w:r>
      <w:r w:rsidRPr="00C6111B">
        <w:rPr>
          <w:rFonts w:ascii="Book Antiqua" w:hAnsi="Book Antiqua" w:cstheme="minorHAnsi"/>
          <w:sz w:val="24"/>
          <w:szCs w:val="24"/>
          <w:lang w:val="en-GB"/>
        </w:rPr>
        <w:t>regarding</w:t>
      </w:r>
      <w:r w:rsidR="005F49AE" w:rsidRPr="00C6111B">
        <w:rPr>
          <w:rFonts w:ascii="Book Antiqua" w:hAnsi="Book Antiqua" w:cstheme="minorHAnsi"/>
          <w:sz w:val="24"/>
          <w:szCs w:val="24"/>
          <w:lang w:val="en-GB"/>
        </w:rPr>
        <w:t xml:space="preserve"> patients with </w:t>
      </w:r>
      <w:r w:rsidR="00265253" w:rsidRPr="00C6111B">
        <w:rPr>
          <w:rFonts w:ascii="Book Antiqua" w:hAnsi="Book Antiqua" w:cstheme="minorHAnsi"/>
          <w:sz w:val="24"/>
          <w:szCs w:val="24"/>
          <w:lang w:val="en-GB"/>
        </w:rPr>
        <w:t>end</w:t>
      </w:r>
      <w:r w:rsidR="00265253" w:rsidRPr="00C6111B">
        <w:rPr>
          <w:rFonts w:ascii="Cambria Math" w:hAnsi="Cambria Math" w:cs="Cambria Math" w:hint="eastAsia"/>
          <w:sz w:val="24"/>
          <w:szCs w:val="24"/>
          <w:lang w:val="en-GB"/>
        </w:rPr>
        <w:t>‐</w:t>
      </w:r>
      <w:r w:rsidR="00265253" w:rsidRPr="00C6111B">
        <w:rPr>
          <w:rFonts w:ascii="Book Antiqua" w:hAnsi="Book Antiqua" w:cstheme="minorHAnsi"/>
          <w:sz w:val="24"/>
          <w:szCs w:val="24"/>
          <w:lang w:val="en-GB"/>
        </w:rPr>
        <w:t>stage liver disease</w:t>
      </w:r>
      <w:r w:rsidR="005F49AE" w:rsidRPr="00C6111B">
        <w:rPr>
          <w:rFonts w:ascii="Book Antiqua" w:hAnsi="Book Antiqua" w:cstheme="minorHAnsi"/>
          <w:sz w:val="24"/>
          <w:szCs w:val="24"/>
          <w:lang w:val="en-GB"/>
        </w:rPr>
        <w:t xml:space="preserve"> were designated. P</w:t>
      </w:r>
      <w:r w:rsidR="00265253" w:rsidRPr="00C6111B">
        <w:rPr>
          <w:rFonts w:ascii="Book Antiqua" w:hAnsi="Book Antiqua" w:cstheme="minorHAnsi"/>
          <w:sz w:val="24"/>
          <w:szCs w:val="24"/>
          <w:lang w:val="en-GB"/>
        </w:rPr>
        <w:t xml:space="preserve">latelet count </w:t>
      </w:r>
      <w:r w:rsidR="005F49AE" w:rsidRPr="00C6111B">
        <w:rPr>
          <w:rFonts w:ascii="Book Antiqua" w:hAnsi="Book Antiqua" w:cstheme="minorHAnsi"/>
          <w:sz w:val="24"/>
          <w:szCs w:val="24"/>
          <w:lang w:val="en-GB"/>
        </w:rPr>
        <w:t>was replaced by the</w:t>
      </w:r>
      <w:r w:rsidR="00265253" w:rsidRPr="00C6111B">
        <w:rPr>
          <w:rFonts w:ascii="Book Antiqua" w:hAnsi="Book Antiqua" w:cstheme="minorHAnsi"/>
          <w:sz w:val="24"/>
          <w:szCs w:val="24"/>
          <w:lang w:val="en-GB"/>
        </w:rPr>
        <w:t xml:space="preserve"> </w:t>
      </w:r>
      <w:bookmarkStart w:id="42" w:name="OLE_LINK1713"/>
      <w:bookmarkStart w:id="43" w:name="OLE_LINK1714"/>
      <w:r w:rsidR="00265253" w:rsidRPr="00C6111B">
        <w:rPr>
          <w:rFonts w:ascii="Book Antiqua" w:hAnsi="Book Antiqua" w:cstheme="minorHAnsi"/>
          <w:sz w:val="24"/>
          <w:szCs w:val="24"/>
          <w:lang w:val="en-GB"/>
        </w:rPr>
        <w:t xml:space="preserve">international </w:t>
      </w:r>
      <w:r w:rsidR="005F49AE" w:rsidRPr="00C6111B">
        <w:rPr>
          <w:rFonts w:ascii="Book Antiqua" w:hAnsi="Book Antiqua" w:cstheme="minorHAnsi"/>
          <w:sz w:val="24"/>
          <w:szCs w:val="24"/>
          <w:lang w:val="en-GB"/>
        </w:rPr>
        <w:t xml:space="preserve">normalized </w:t>
      </w:r>
      <w:r w:rsidR="00265253" w:rsidRPr="00C6111B">
        <w:rPr>
          <w:rFonts w:ascii="Book Antiqua" w:hAnsi="Book Antiqua" w:cstheme="minorHAnsi"/>
          <w:sz w:val="24"/>
          <w:szCs w:val="24"/>
          <w:lang w:val="en-GB"/>
        </w:rPr>
        <w:t>ratio</w:t>
      </w:r>
      <w:bookmarkEnd w:id="42"/>
      <w:bookmarkEnd w:id="43"/>
      <w:r w:rsidR="00265253" w:rsidRPr="00C6111B">
        <w:rPr>
          <w:rFonts w:ascii="Book Antiqua" w:hAnsi="Book Antiqua" w:cstheme="minorHAnsi"/>
          <w:sz w:val="24"/>
          <w:szCs w:val="24"/>
          <w:lang w:val="en-GB"/>
        </w:rPr>
        <w:t xml:space="preserve"> of prothrombin time </w:t>
      </w:r>
      <w:r w:rsidR="005F49AE" w:rsidRPr="00C6111B">
        <w:rPr>
          <w:rFonts w:ascii="Book Antiqua" w:hAnsi="Book Antiqua" w:cstheme="minorHAnsi"/>
          <w:sz w:val="24"/>
          <w:szCs w:val="24"/>
          <w:lang w:val="en-GB"/>
        </w:rPr>
        <w:t>and the</w:t>
      </w:r>
      <w:r w:rsidR="00265253" w:rsidRPr="00C6111B">
        <w:rPr>
          <w:rFonts w:ascii="Book Antiqua" w:hAnsi="Book Antiqua" w:cstheme="minorHAnsi"/>
          <w:sz w:val="24"/>
          <w:szCs w:val="24"/>
          <w:lang w:val="en-GB"/>
        </w:rPr>
        <w:t xml:space="preserve"> Glasgow coma scale with </w:t>
      </w:r>
      <w:bookmarkStart w:id="44" w:name="OLE_LINK1715"/>
      <w:bookmarkStart w:id="45" w:name="OLE_LINK1716"/>
      <w:r w:rsidR="00265253" w:rsidRPr="00C6111B">
        <w:rPr>
          <w:rFonts w:ascii="Book Antiqua" w:hAnsi="Book Antiqua" w:cstheme="minorHAnsi"/>
          <w:sz w:val="24"/>
          <w:szCs w:val="24"/>
          <w:lang w:val="en-GB"/>
        </w:rPr>
        <w:t>hepatic encephalopathy</w:t>
      </w:r>
      <w:bookmarkEnd w:id="44"/>
      <w:bookmarkEnd w:id="45"/>
      <w:r w:rsidR="00265253" w:rsidRPr="00C6111B">
        <w:rPr>
          <w:rFonts w:ascii="Book Antiqua" w:hAnsi="Book Antiqua" w:cstheme="minorHAnsi"/>
          <w:sz w:val="24"/>
          <w:szCs w:val="24"/>
          <w:lang w:val="en-GB"/>
        </w:rPr>
        <w:t xml:space="preserve"> as the central nervous system</w:t>
      </w:r>
      <w:r w:rsidR="005F49AE" w:rsidRPr="00C6111B">
        <w:rPr>
          <w:rFonts w:ascii="Book Antiqua" w:hAnsi="Book Antiqua" w:cstheme="minorHAnsi"/>
          <w:sz w:val="24"/>
          <w:szCs w:val="24"/>
          <w:lang w:val="en-GB"/>
        </w:rPr>
        <w:t xml:space="preserve"> criterion</w:t>
      </w:r>
      <w:r w:rsidR="00265253"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 xml:space="preserve">It also modified the use of terlipressin as part of the cardiovascular component and renal replacement therapy within the renal </w:t>
      </w:r>
      <w:proofErr w:type="gramStart"/>
      <w:r w:rsidRPr="00C6111B">
        <w:rPr>
          <w:rFonts w:ascii="Book Antiqua" w:hAnsi="Book Antiqua" w:cstheme="minorHAnsi"/>
          <w:sz w:val="24"/>
          <w:szCs w:val="24"/>
          <w:lang w:val="en-GB"/>
        </w:rPr>
        <w:t>parameter</w:t>
      </w:r>
      <w:r w:rsidR="00C55BB2" w:rsidRPr="00C6111B">
        <w:rPr>
          <w:rFonts w:ascii="Book Antiqua" w:hAnsi="Book Antiqua" w:cstheme="minorHAnsi"/>
          <w:sz w:val="24"/>
          <w:szCs w:val="24"/>
          <w:vertAlign w:val="superscript"/>
          <w:lang w:val="en-GB"/>
        </w:rPr>
        <w:t>[</w:t>
      </w:r>
      <w:proofErr w:type="gramEnd"/>
      <w:r w:rsidR="00C55BB2" w:rsidRPr="00C6111B">
        <w:rPr>
          <w:rFonts w:ascii="Book Antiqua" w:hAnsi="Book Antiqua" w:cstheme="minorHAnsi"/>
          <w:sz w:val="24"/>
          <w:szCs w:val="24"/>
          <w:vertAlign w:val="superscript"/>
          <w:lang w:val="en-GB"/>
        </w:rPr>
        <w:t>13-15]</w:t>
      </w:r>
      <w:r w:rsidR="005F49AE" w:rsidRPr="00C6111B">
        <w:rPr>
          <w:rFonts w:ascii="Book Antiqua" w:hAnsi="Book Antiqua" w:cstheme="minorHAnsi"/>
          <w:sz w:val="24"/>
          <w:szCs w:val="24"/>
          <w:lang w:val="en-GB"/>
        </w:rPr>
        <w:t>.</w:t>
      </w:r>
      <w:r w:rsidR="00B42D82" w:rsidRPr="00C6111B">
        <w:rPr>
          <w:rFonts w:ascii="Book Antiqua" w:hAnsi="Book Antiqua" w:cstheme="minorHAnsi"/>
          <w:sz w:val="24"/>
          <w:szCs w:val="24"/>
          <w:vertAlign w:val="superscript"/>
          <w:lang w:val="en-GB"/>
        </w:rPr>
        <w:t xml:space="preserve"> </w:t>
      </w:r>
      <w:r w:rsidR="005F49AE" w:rsidRPr="00C6111B">
        <w:rPr>
          <w:rFonts w:ascii="Book Antiqua" w:hAnsi="Book Antiqua" w:cstheme="minorHAnsi"/>
          <w:sz w:val="24"/>
          <w:szCs w:val="24"/>
          <w:lang w:val="en-GB"/>
        </w:rPr>
        <w:t>The</w:t>
      </w:r>
      <w:r w:rsidR="00265253" w:rsidRPr="00C6111B">
        <w:rPr>
          <w:rFonts w:ascii="Book Antiqua" w:hAnsi="Book Antiqua" w:cstheme="minorHAnsi"/>
          <w:sz w:val="24"/>
          <w:szCs w:val="24"/>
          <w:lang w:val="en-GB"/>
        </w:rPr>
        <w:t xml:space="preserve"> CLIF</w:t>
      </w:r>
      <w:r w:rsidR="00265253" w:rsidRPr="00C6111B">
        <w:rPr>
          <w:rFonts w:ascii="Cambria Math" w:hAnsi="Cambria Math" w:cs="Cambria Math" w:hint="eastAsia"/>
          <w:sz w:val="24"/>
          <w:szCs w:val="24"/>
          <w:lang w:val="en-GB"/>
        </w:rPr>
        <w:t>‐</w:t>
      </w:r>
      <w:r w:rsidR="00265253" w:rsidRPr="00C6111B">
        <w:rPr>
          <w:rFonts w:ascii="Book Antiqua" w:hAnsi="Book Antiqua" w:cstheme="minorHAnsi"/>
          <w:sz w:val="24"/>
          <w:szCs w:val="24"/>
          <w:lang w:val="en-GB"/>
        </w:rPr>
        <w:t xml:space="preserve">SOFA score </w:t>
      </w:r>
      <w:r w:rsidR="005F49AE" w:rsidRPr="00C6111B">
        <w:rPr>
          <w:rFonts w:ascii="Book Antiqua" w:hAnsi="Book Antiqua" w:cstheme="minorHAnsi"/>
          <w:sz w:val="24"/>
          <w:szCs w:val="24"/>
          <w:lang w:val="en-GB"/>
        </w:rPr>
        <w:t xml:space="preserve">also </w:t>
      </w:r>
      <w:r w:rsidR="00265253" w:rsidRPr="00C6111B">
        <w:rPr>
          <w:rFonts w:ascii="Book Antiqua" w:hAnsi="Book Antiqua" w:cstheme="minorHAnsi"/>
          <w:sz w:val="24"/>
          <w:szCs w:val="24"/>
          <w:lang w:val="en-GB"/>
        </w:rPr>
        <w:t xml:space="preserve">added </w:t>
      </w:r>
      <w:r w:rsidR="005F49AE" w:rsidRPr="00C6111B">
        <w:rPr>
          <w:rFonts w:ascii="Book Antiqua" w:hAnsi="Book Antiqua" w:cstheme="minorHAnsi"/>
          <w:sz w:val="24"/>
          <w:szCs w:val="24"/>
          <w:lang w:val="en-GB"/>
        </w:rPr>
        <w:t>peripheral capillary oxygen saturation</w:t>
      </w:r>
      <w:r w:rsidR="00265253" w:rsidRPr="00C6111B">
        <w:rPr>
          <w:rFonts w:ascii="Book Antiqua" w:hAnsi="Book Antiqua" w:cstheme="minorHAnsi"/>
          <w:sz w:val="24"/>
          <w:szCs w:val="24"/>
          <w:lang w:val="en-GB"/>
        </w:rPr>
        <w:t>/</w:t>
      </w:r>
      <w:r w:rsidR="007D09CA" w:rsidRPr="00C6111B">
        <w:rPr>
          <w:rFonts w:ascii="Book Antiqua" w:hAnsi="Book Antiqua" w:cstheme="minorHAnsi"/>
          <w:sz w:val="24"/>
          <w:szCs w:val="24"/>
          <w:lang w:val="en-GB"/>
        </w:rPr>
        <w:t>fraction of inspired oxygen in the air</w:t>
      </w:r>
      <w:r w:rsidR="00265253" w:rsidRPr="00C6111B">
        <w:rPr>
          <w:rFonts w:ascii="Book Antiqua" w:hAnsi="Book Antiqua" w:cstheme="minorHAnsi"/>
          <w:sz w:val="24"/>
          <w:szCs w:val="24"/>
          <w:lang w:val="en-GB"/>
        </w:rPr>
        <w:t xml:space="preserve"> as an alternative </w:t>
      </w:r>
      <w:r w:rsidR="007D09CA" w:rsidRPr="00C6111B">
        <w:rPr>
          <w:rFonts w:ascii="Book Antiqua" w:hAnsi="Book Antiqua" w:cstheme="minorHAnsi"/>
          <w:sz w:val="24"/>
          <w:szCs w:val="24"/>
          <w:lang w:val="en-GB"/>
        </w:rPr>
        <w:t xml:space="preserve">to </w:t>
      </w:r>
      <w:r w:rsidR="00265253" w:rsidRPr="00C6111B">
        <w:rPr>
          <w:rFonts w:ascii="Book Antiqua" w:hAnsi="Book Antiqua" w:cstheme="minorHAnsi"/>
          <w:sz w:val="24"/>
          <w:szCs w:val="24"/>
          <w:lang w:val="en-GB"/>
        </w:rPr>
        <w:t xml:space="preserve">respiration parameter for patients </w:t>
      </w:r>
      <w:r w:rsidR="007D09CA" w:rsidRPr="00C6111B">
        <w:rPr>
          <w:rFonts w:ascii="Book Antiqua" w:hAnsi="Book Antiqua" w:cstheme="minorHAnsi"/>
          <w:sz w:val="24"/>
          <w:szCs w:val="24"/>
          <w:lang w:val="en-GB"/>
        </w:rPr>
        <w:t xml:space="preserve">without arterial line placed (Table </w:t>
      </w:r>
      <w:r w:rsidR="00CF3A85" w:rsidRPr="00C6111B">
        <w:rPr>
          <w:rFonts w:ascii="Book Antiqua" w:hAnsi="Book Antiqua" w:cstheme="minorHAnsi"/>
          <w:sz w:val="24"/>
          <w:szCs w:val="24"/>
          <w:lang w:val="en-GB"/>
        </w:rPr>
        <w:t>1</w:t>
      </w:r>
      <w:r w:rsidR="007D09CA" w:rsidRPr="00C6111B">
        <w:rPr>
          <w:rFonts w:ascii="Book Antiqua" w:hAnsi="Book Antiqua" w:cstheme="minorHAnsi"/>
          <w:sz w:val="24"/>
          <w:szCs w:val="24"/>
          <w:lang w:val="en-GB"/>
        </w:rPr>
        <w:t>).</w:t>
      </w:r>
      <w:r w:rsidR="009157EE" w:rsidRPr="00C6111B">
        <w:rPr>
          <w:rFonts w:ascii="Book Antiqua" w:hAnsi="Book Antiqua" w:cstheme="minorHAnsi"/>
          <w:sz w:val="24"/>
          <w:szCs w:val="24"/>
          <w:lang w:val="en-GB"/>
        </w:rPr>
        <w:t xml:space="preserve"> </w:t>
      </w:r>
    </w:p>
    <w:p w14:paraId="03C633BB" w14:textId="73E30B43" w:rsidR="00DB38A0" w:rsidRPr="00C6111B" w:rsidRDefault="009157EE" w:rsidP="00C6111B">
      <w:pPr>
        <w:snapToGrid w:val="0"/>
        <w:spacing w:after="0" w:line="360" w:lineRule="auto"/>
        <w:ind w:firstLine="720"/>
        <w:jc w:val="both"/>
        <w:rPr>
          <w:rFonts w:ascii="Book Antiqua" w:hAnsi="Book Antiqua" w:cstheme="minorHAnsi"/>
          <w:sz w:val="24"/>
          <w:szCs w:val="24"/>
          <w:lang w:val="en-GB"/>
        </w:rPr>
      </w:pPr>
      <w:r w:rsidRPr="00C6111B">
        <w:rPr>
          <w:rFonts w:ascii="Book Antiqua" w:hAnsi="Book Antiqua" w:cstheme="minorHAnsi"/>
          <w:sz w:val="24"/>
          <w:szCs w:val="24"/>
          <w:lang w:val="en-GB"/>
        </w:rPr>
        <w:t xml:space="preserve">Small studies have shown that the Acute Physiology </w:t>
      </w:r>
      <w:proofErr w:type="gramStart"/>
      <w:r w:rsidR="00672E3B" w:rsidRPr="00C6111B">
        <w:rPr>
          <w:rFonts w:ascii="Book Antiqua" w:hAnsi="Book Antiqua" w:cstheme="minorHAnsi"/>
          <w:sz w:val="24"/>
          <w:szCs w:val="24"/>
          <w:lang w:val="en-GB"/>
        </w:rPr>
        <w:t>And</w:t>
      </w:r>
      <w:proofErr w:type="gramEnd"/>
      <w:r w:rsidRPr="00C6111B">
        <w:rPr>
          <w:rFonts w:ascii="Book Antiqua" w:hAnsi="Book Antiqua" w:cstheme="minorHAnsi"/>
          <w:sz w:val="24"/>
          <w:szCs w:val="24"/>
          <w:lang w:val="en-GB"/>
        </w:rPr>
        <w:t xml:space="preserve"> Chronic Health Evaluation II (</w:t>
      </w:r>
      <w:bookmarkStart w:id="46" w:name="OLE_LINK1721"/>
      <w:bookmarkStart w:id="47" w:name="OLE_LINK1722"/>
      <w:r w:rsidRPr="00C6111B">
        <w:rPr>
          <w:rFonts w:ascii="Book Antiqua" w:hAnsi="Book Antiqua" w:cstheme="minorHAnsi"/>
          <w:sz w:val="24"/>
          <w:szCs w:val="24"/>
          <w:lang w:val="en-GB"/>
        </w:rPr>
        <w:t>APACHE</w:t>
      </w:r>
      <w:bookmarkEnd w:id="46"/>
      <w:bookmarkEnd w:id="47"/>
      <w:r w:rsidRPr="00C6111B">
        <w:rPr>
          <w:rFonts w:ascii="Book Antiqua" w:hAnsi="Book Antiqua" w:cstheme="minorHAnsi"/>
          <w:sz w:val="24"/>
          <w:szCs w:val="24"/>
          <w:lang w:val="en-GB"/>
        </w:rPr>
        <w:t xml:space="preserve"> II) and subsequent modifications were superior to other scoring and definition systems of sepsis in cirrhosis. However, no study has shown its superiority to CLIF-SOFA. Hence, further studies pending, application of either of these scoring systems, as per operator ease is acceptable in critically ill </w:t>
      </w:r>
      <w:r w:rsidR="00122258" w:rsidRPr="00C6111B">
        <w:rPr>
          <w:rFonts w:ascii="Book Antiqua" w:hAnsi="Book Antiqua" w:cstheme="minorHAnsi"/>
          <w:sz w:val="24"/>
          <w:szCs w:val="24"/>
          <w:lang w:val="en-GB"/>
        </w:rPr>
        <w:t>patients with cirrhosi</w:t>
      </w:r>
      <w:r w:rsidRPr="00C6111B">
        <w:rPr>
          <w:rFonts w:ascii="Book Antiqua" w:hAnsi="Book Antiqua" w:cstheme="minorHAnsi"/>
          <w:sz w:val="24"/>
          <w:szCs w:val="24"/>
          <w:lang w:val="en-GB"/>
        </w:rPr>
        <w:t xml:space="preserve">s. </w:t>
      </w:r>
      <w:r w:rsidR="001E1486" w:rsidRPr="00C6111B">
        <w:rPr>
          <w:rFonts w:ascii="Book Antiqua" w:hAnsi="Book Antiqua" w:cstheme="minorHAnsi"/>
          <w:sz w:val="24"/>
          <w:szCs w:val="24"/>
          <w:lang w:val="en-GB"/>
        </w:rPr>
        <w:t xml:space="preserve">To summarize, in a patient with cirrhosis, sepsis is identified when there is </w:t>
      </w:r>
      <w:r w:rsidR="00F37D29" w:rsidRPr="00C6111B">
        <w:rPr>
          <w:rFonts w:ascii="Book Antiqua" w:hAnsi="Book Antiqua" w:cstheme="minorHAnsi"/>
          <w:sz w:val="24"/>
          <w:szCs w:val="24"/>
          <w:lang w:val="en-GB"/>
        </w:rPr>
        <w:t xml:space="preserve">the </w:t>
      </w:r>
      <w:r w:rsidR="0029686B" w:rsidRPr="00C6111B">
        <w:rPr>
          <w:rFonts w:ascii="Book Antiqua" w:hAnsi="Book Antiqua" w:cstheme="minorHAnsi"/>
          <w:sz w:val="24"/>
          <w:szCs w:val="24"/>
          <w:lang w:val="en-GB"/>
        </w:rPr>
        <w:t>fulfilment</w:t>
      </w:r>
      <w:r w:rsidR="001E1486" w:rsidRPr="00C6111B">
        <w:rPr>
          <w:rFonts w:ascii="Book Antiqua" w:hAnsi="Book Antiqua" w:cstheme="minorHAnsi"/>
          <w:sz w:val="24"/>
          <w:szCs w:val="24"/>
          <w:lang w:val="en-GB"/>
        </w:rPr>
        <w:t xml:space="preserve"> of at least two SOFA score points at presentation, in the presence of an infection, the latter proved either radiologically</w:t>
      </w:r>
      <w:r w:rsidRPr="00C6111B">
        <w:rPr>
          <w:rFonts w:ascii="Book Antiqua" w:hAnsi="Book Antiqua" w:cstheme="minorHAnsi"/>
          <w:sz w:val="24"/>
          <w:szCs w:val="24"/>
          <w:lang w:val="en-GB"/>
        </w:rPr>
        <w:t xml:space="preserve"> or</w:t>
      </w:r>
      <w:r w:rsidR="001E1486" w:rsidRPr="00C6111B">
        <w:rPr>
          <w:rFonts w:ascii="Book Antiqua" w:hAnsi="Book Antiqua" w:cstheme="minorHAnsi"/>
          <w:sz w:val="24"/>
          <w:szCs w:val="24"/>
          <w:lang w:val="en-GB"/>
        </w:rPr>
        <w:t xml:space="preserve"> microbiologically </w:t>
      </w:r>
      <w:r w:rsidRPr="00C6111B">
        <w:rPr>
          <w:rFonts w:ascii="Book Antiqua" w:hAnsi="Book Antiqua" w:cstheme="minorHAnsi"/>
          <w:sz w:val="24"/>
          <w:szCs w:val="24"/>
          <w:lang w:val="en-GB"/>
        </w:rPr>
        <w:t>with or without blood</w:t>
      </w:r>
      <w:r w:rsidR="001E1486" w:rsidRPr="00C6111B">
        <w:rPr>
          <w:rFonts w:ascii="Book Antiqua" w:hAnsi="Book Antiqua" w:cstheme="minorHAnsi"/>
          <w:sz w:val="24"/>
          <w:szCs w:val="24"/>
          <w:lang w:val="en-GB"/>
        </w:rPr>
        <w:t xml:space="preserve"> biomarker correlation</w:t>
      </w:r>
      <w:r w:rsidR="00043DDE" w:rsidRPr="00C6111B">
        <w:rPr>
          <w:rFonts w:ascii="Book Antiqua" w:hAnsi="Book Antiqua" w:cstheme="minorHAnsi"/>
          <w:sz w:val="24"/>
          <w:szCs w:val="24"/>
          <w:lang w:val="en-GB"/>
        </w:rPr>
        <w:t xml:space="preserve"> (Figure</w:t>
      </w:r>
      <w:r w:rsidR="00CF3A85" w:rsidRPr="00C6111B">
        <w:rPr>
          <w:rFonts w:ascii="Book Antiqua" w:hAnsi="Book Antiqua" w:cstheme="minorHAnsi"/>
          <w:sz w:val="24"/>
          <w:szCs w:val="24"/>
          <w:lang w:val="en-GB"/>
        </w:rPr>
        <w:t xml:space="preserve"> 1</w:t>
      </w:r>
      <w:r w:rsidR="00043DDE" w:rsidRPr="00C6111B">
        <w:rPr>
          <w:rFonts w:ascii="Book Antiqua" w:hAnsi="Book Antiqua" w:cstheme="minorHAnsi"/>
          <w:sz w:val="24"/>
          <w:szCs w:val="24"/>
          <w:lang w:val="en-GB"/>
        </w:rPr>
        <w:t>)</w:t>
      </w:r>
      <w:r w:rsidRPr="00C6111B">
        <w:rPr>
          <w:rFonts w:ascii="Book Antiqua" w:hAnsi="Book Antiqua" w:cstheme="minorHAnsi"/>
          <w:sz w:val="24"/>
          <w:szCs w:val="24"/>
          <w:lang w:val="en-GB"/>
        </w:rPr>
        <w:t xml:space="preserve">. </w:t>
      </w:r>
    </w:p>
    <w:p w14:paraId="23CF2B0D" w14:textId="77777777" w:rsidR="00DA50D7" w:rsidRPr="00C6111B" w:rsidRDefault="00DA50D7" w:rsidP="00746A26">
      <w:pPr>
        <w:snapToGrid w:val="0"/>
        <w:spacing w:after="0" w:line="360" w:lineRule="auto"/>
        <w:jc w:val="both"/>
        <w:rPr>
          <w:rFonts w:ascii="Book Antiqua" w:hAnsi="Book Antiqua" w:cstheme="minorHAnsi"/>
          <w:sz w:val="24"/>
          <w:szCs w:val="24"/>
          <w:lang w:val="en-GB"/>
        </w:rPr>
      </w:pPr>
    </w:p>
    <w:p w14:paraId="24C959ED" w14:textId="091B3470" w:rsidR="00DB38A0" w:rsidRPr="00C6111B" w:rsidRDefault="00DB38A0" w:rsidP="00746A26">
      <w:pPr>
        <w:snapToGrid w:val="0"/>
        <w:spacing w:after="0" w:line="360" w:lineRule="auto"/>
        <w:jc w:val="both"/>
        <w:rPr>
          <w:rFonts w:ascii="Book Antiqua" w:hAnsi="Book Antiqua" w:cstheme="minorHAnsi"/>
          <w:b/>
          <w:bCs/>
          <w:sz w:val="24"/>
          <w:szCs w:val="24"/>
          <w:u w:val="single"/>
          <w:lang w:val="en-GB"/>
        </w:rPr>
      </w:pPr>
      <w:r w:rsidRPr="00C6111B">
        <w:rPr>
          <w:rFonts w:ascii="Book Antiqua" w:hAnsi="Book Antiqua" w:cstheme="minorHAnsi"/>
          <w:b/>
          <w:bCs/>
          <w:sz w:val="24"/>
          <w:szCs w:val="24"/>
          <w:u w:val="single"/>
          <w:lang w:val="en-GB"/>
        </w:rPr>
        <w:t xml:space="preserve">THE LACTATE </w:t>
      </w:r>
      <w:r w:rsidR="00F62232" w:rsidRPr="00C6111B">
        <w:rPr>
          <w:rFonts w:ascii="Book Antiqua" w:hAnsi="Book Antiqua" w:cstheme="minorHAnsi"/>
          <w:b/>
          <w:bCs/>
          <w:sz w:val="24"/>
          <w:szCs w:val="24"/>
          <w:u w:val="single"/>
          <w:lang w:val="en-GB"/>
        </w:rPr>
        <w:t>QUANDARY</w:t>
      </w:r>
      <w:r w:rsidRPr="00C6111B">
        <w:rPr>
          <w:rFonts w:ascii="Book Antiqua" w:hAnsi="Book Antiqua" w:cstheme="minorHAnsi"/>
          <w:b/>
          <w:bCs/>
          <w:sz w:val="24"/>
          <w:szCs w:val="24"/>
          <w:u w:val="single"/>
          <w:lang w:val="en-GB"/>
        </w:rPr>
        <w:t xml:space="preserve"> IN CIRRHOSIS </w:t>
      </w:r>
    </w:p>
    <w:p w14:paraId="3738424E" w14:textId="40E574E0" w:rsidR="00493849" w:rsidRPr="00C6111B" w:rsidRDefault="003828E6" w:rsidP="00746A26">
      <w:pPr>
        <w:snapToGrid w:val="0"/>
        <w:spacing w:after="0"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 xml:space="preserve">Serum lactate levels play a major role in defining patients with septic shock. It was </w:t>
      </w:r>
      <w:r w:rsidR="00D7693B" w:rsidRPr="00C6111B">
        <w:rPr>
          <w:rFonts w:ascii="Book Antiqua" w:hAnsi="Book Antiqua" w:cstheme="minorHAnsi"/>
          <w:sz w:val="24"/>
          <w:szCs w:val="24"/>
          <w:lang w:val="en-GB"/>
        </w:rPr>
        <w:t>shown</w:t>
      </w:r>
      <w:r w:rsidRPr="00C6111B">
        <w:rPr>
          <w:rFonts w:ascii="Book Antiqua" w:hAnsi="Book Antiqua" w:cstheme="minorHAnsi"/>
          <w:sz w:val="24"/>
          <w:szCs w:val="24"/>
          <w:lang w:val="en-GB"/>
        </w:rPr>
        <w:t xml:space="preserve"> that lactate levels were elevated in patients with cirrhosis, compared to healthy controls, related to portal pressures</w:t>
      </w:r>
      <w:r w:rsidR="00493849" w:rsidRPr="00C6111B">
        <w:rPr>
          <w:rFonts w:ascii="Book Antiqua" w:hAnsi="Book Antiqua" w:cstheme="minorHAnsi"/>
          <w:sz w:val="24"/>
          <w:szCs w:val="24"/>
          <w:lang w:val="en-GB"/>
        </w:rPr>
        <w:t>,</w:t>
      </w:r>
      <w:r w:rsidRPr="00C6111B">
        <w:rPr>
          <w:rFonts w:ascii="Book Antiqua" w:hAnsi="Book Antiqua" w:cstheme="minorHAnsi"/>
          <w:sz w:val="24"/>
          <w:szCs w:val="24"/>
          <w:lang w:val="en-GB"/>
        </w:rPr>
        <w:t xml:space="preserve"> and increased with severity of the liver </w:t>
      </w:r>
      <w:r w:rsidRPr="00C6111B">
        <w:rPr>
          <w:rFonts w:ascii="Book Antiqua" w:hAnsi="Book Antiqua" w:cstheme="minorHAnsi"/>
          <w:sz w:val="24"/>
          <w:szCs w:val="24"/>
          <w:lang w:val="en-GB"/>
        </w:rPr>
        <w:lastRenderedPageBreak/>
        <w:t xml:space="preserve">disease. This meant that lactate kinetics in the cirrhosis population </w:t>
      </w:r>
      <w:r w:rsidR="00D7693B" w:rsidRPr="00C6111B">
        <w:rPr>
          <w:rFonts w:ascii="Book Antiqua" w:hAnsi="Book Antiqua" w:cstheme="minorHAnsi"/>
          <w:sz w:val="24"/>
          <w:szCs w:val="24"/>
          <w:lang w:val="en-GB"/>
        </w:rPr>
        <w:t>differed greatly</w:t>
      </w:r>
      <w:r w:rsidRPr="00C6111B">
        <w:rPr>
          <w:rFonts w:ascii="Book Antiqua" w:hAnsi="Book Antiqua" w:cstheme="minorHAnsi"/>
          <w:sz w:val="24"/>
          <w:szCs w:val="24"/>
          <w:lang w:val="en-GB"/>
        </w:rPr>
        <w:t xml:space="preserve"> from other patient </w:t>
      </w:r>
      <w:proofErr w:type="gramStart"/>
      <w:r w:rsidRPr="00C6111B">
        <w:rPr>
          <w:rFonts w:ascii="Book Antiqua" w:hAnsi="Book Antiqua" w:cstheme="minorHAnsi"/>
          <w:sz w:val="24"/>
          <w:szCs w:val="24"/>
          <w:lang w:val="en-GB"/>
        </w:rPr>
        <w:t>populations</w:t>
      </w:r>
      <w:r w:rsidR="00DA50D7" w:rsidRPr="00C6111B">
        <w:rPr>
          <w:rFonts w:ascii="Book Antiqua" w:hAnsi="Book Antiqua" w:cstheme="minorHAnsi"/>
          <w:sz w:val="24"/>
          <w:szCs w:val="24"/>
          <w:vertAlign w:val="superscript"/>
          <w:lang w:val="en-GB"/>
        </w:rPr>
        <w:t>[</w:t>
      </w:r>
      <w:proofErr w:type="gramEnd"/>
      <w:r w:rsidR="00DA50D7" w:rsidRPr="00C6111B">
        <w:rPr>
          <w:rFonts w:ascii="Book Antiqua" w:hAnsi="Book Antiqua" w:cstheme="minorHAnsi"/>
          <w:sz w:val="24"/>
          <w:szCs w:val="24"/>
          <w:vertAlign w:val="superscript"/>
          <w:lang w:val="en-GB"/>
        </w:rPr>
        <w:t>16]</w:t>
      </w:r>
      <w:r w:rsidRPr="00C6111B">
        <w:rPr>
          <w:rFonts w:ascii="Book Antiqua" w:hAnsi="Book Antiqua" w:cstheme="minorHAnsi"/>
          <w:sz w:val="24"/>
          <w:szCs w:val="24"/>
          <w:lang w:val="en-GB"/>
        </w:rPr>
        <w:t xml:space="preserve">. </w:t>
      </w:r>
      <w:r w:rsidR="00DB38A0" w:rsidRPr="00C6111B">
        <w:rPr>
          <w:rFonts w:ascii="Book Antiqua" w:hAnsi="Book Antiqua" w:cstheme="minorHAnsi"/>
          <w:sz w:val="24"/>
          <w:szCs w:val="24"/>
          <w:lang w:val="en-GB"/>
        </w:rPr>
        <w:t xml:space="preserve">A study </w:t>
      </w:r>
      <w:r w:rsidR="00D7693B" w:rsidRPr="00C6111B">
        <w:rPr>
          <w:rFonts w:ascii="Book Antiqua" w:hAnsi="Book Antiqua" w:cstheme="minorHAnsi"/>
          <w:sz w:val="24"/>
          <w:szCs w:val="24"/>
          <w:lang w:val="en-GB"/>
        </w:rPr>
        <w:t>tested</w:t>
      </w:r>
      <w:r w:rsidR="00DB38A0"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 xml:space="preserve">lactate levels in </w:t>
      </w:r>
      <w:r w:rsidR="00DB38A0" w:rsidRPr="00C6111B">
        <w:rPr>
          <w:rFonts w:ascii="Book Antiqua" w:hAnsi="Book Antiqua" w:cstheme="minorHAnsi"/>
          <w:sz w:val="24"/>
          <w:szCs w:val="24"/>
          <w:lang w:val="en-GB"/>
        </w:rPr>
        <w:t xml:space="preserve">patients with acute circulatory failure </w:t>
      </w:r>
      <w:r w:rsidRPr="00C6111B">
        <w:rPr>
          <w:rFonts w:ascii="Book Antiqua" w:hAnsi="Book Antiqua" w:cstheme="minorHAnsi"/>
          <w:sz w:val="24"/>
          <w:szCs w:val="24"/>
          <w:lang w:val="en-GB"/>
        </w:rPr>
        <w:t>with</w:t>
      </w:r>
      <w:r w:rsidR="00DB38A0" w:rsidRPr="00C6111B">
        <w:rPr>
          <w:rFonts w:ascii="Book Antiqua" w:hAnsi="Book Antiqua" w:cstheme="minorHAnsi"/>
          <w:sz w:val="24"/>
          <w:szCs w:val="24"/>
          <w:lang w:val="en-GB"/>
        </w:rPr>
        <w:t xml:space="preserve"> hepatic dysfunction. No differences in pertinent variables</w:t>
      </w:r>
      <w:r w:rsidR="00493849" w:rsidRPr="00C6111B">
        <w:rPr>
          <w:rFonts w:ascii="Book Antiqua" w:hAnsi="Book Antiqua" w:cstheme="minorHAnsi"/>
          <w:sz w:val="24"/>
          <w:szCs w:val="24"/>
          <w:lang w:val="en-GB"/>
        </w:rPr>
        <w:t>,</w:t>
      </w:r>
      <w:r w:rsidR="00DB38A0" w:rsidRPr="00C6111B">
        <w:rPr>
          <w:rFonts w:ascii="Book Antiqua" w:hAnsi="Book Antiqua" w:cstheme="minorHAnsi"/>
          <w:sz w:val="24"/>
          <w:szCs w:val="24"/>
          <w:lang w:val="en-GB"/>
        </w:rPr>
        <w:t xml:space="preserve"> such as lowest systolic blood pressure, serum creatinine, and simplified </w:t>
      </w:r>
      <w:r w:rsidRPr="00C6111B">
        <w:rPr>
          <w:rFonts w:ascii="Book Antiqua" w:hAnsi="Book Antiqua" w:cstheme="minorHAnsi"/>
          <w:sz w:val="24"/>
          <w:szCs w:val="24"/>
          <w:lang w:val="en-GB"/>
        </w:rPr>
        <w:t>APACHE</w:t>
      </w:r>
      <w:r w:rsidR="00DB38A0" w:rsidRPr="00C6111B">
        <w:rPr>
          <w:rFonts w:ascii="Book Antiqua" w:hAnsi="Book Antiqua" w:cstheme="minorHAnsi"/>
          <w:sz w:val="24"/>
          <w:szCs w:val="24"/>
          <w:lang w:val="en-GB"/>
        </w:rPr>
        <w:t xml:space="preserve"> score</w:t>
      </w:r>
      <w:r w:rsidRPr="00C6111B">
        <w:rPr>
          <w:rFonts w:ascii="Book Antiqua" w:hAnsi="Book Antiqua" w:cstheme="minorHAnsi"/>
          <w:sz w:val="24"/>
          <w:szCs w:val="24"/>
          <w:lang w:val="en-GB"/>
        </w:rPr>
        <w:t>s</w:t>
      </w:r>
      <w:r w:rsidR="00493849" w:rsidRPr="00C6111B">
        <w:rPr>
          <w:rFonts w:ascii="Book Antiqua" w:hAnsi="Book Antiqua" w:cstheme="minorHAnsi"/>
          <w:sz w:val="24"/>
          <w:szCs w:val="24"/>
          <w:lang w:val="en-GB"/>
        </w:rPr>
        <w:t>,</w:t>
      </w:r>
      <w:r w:rsidR="00DB38A0" w:rsidRPr="00C6111B">
        <w:rPr>
          <w:rFonts w:ascii="Book Antiqua" w:hAnsi="Book Antiqua" w:cstheme="minorHAnsi"/>
          <w:sz w:val="24"/>
          <w:szCs w:val="24"/>
          <w:lang w:val="en-GB"/>
        </w:rPr>
        <w:t xml:space="preserve"> were noted. However, the lactate levels were higher in the group with liver disease (8.24 mmol/L </w:t>
      </w:r>
      <w:r w:rsidR="00DB38A0" w:rsidRPr="00C6111B">
        <w:rPr>
          <w:rFonts w:ascii="Book Antiqua" w:hAnsi="Book Antiqua" w:cstheme="minorHAnsi"/>
          <w:i/>
          <w:iCs/>
          <w:sz w:val="24"/>
          <w:szCs w:val="24"/>
          <w:lang w:val="en-GB"/>
        </w:rPr>
        <w:t>vs</w:t>
      </w:r>
      <w:r w:rsidR="00DB38A0" w:rsidRPr="00C6111B">
        <w:rPr>
          <w:rFonts w:ascii="Book Antiqua" w:hAnsi="Book Antiqua" w:cstheme="minorHAnsi"/>
          <w:sz w:val="24"/>
          <w:szCs w:val="24"/>
          <w:lang w:val="en-GB"/>
        </w:rPr>
        <w:t xml:space="preserve"> 4.29 mmol/L</w:t>
      </w:r>
      <w:r w:rsidR="00DA50D7" w:rsidRPr="00C6111B">
        <w:rPr>
          <w:rFonts w:ascii="Book Antiqua" w:hAnsi="Book Antiqua" w:cstheme="minorHAnsi"/>
          <w:sz w:val="24"/>
          <w:szCs w:val="24"/>
          <w:lang w:val="en-GB"/>
        </w:rPr>
        <w:t>,</w:t>
      </w:r>
      <w:r w:rsidR="00DB38A0" w:rsidRPr="00C6111B">
        <w:rPr>
          <w:rFonts w:ascii="Book Antiqua" w:hAnsi="Book Antiqua" w:cstheme="minorHAnsi"/>
          <w:sz w:val="24"/>
          <w:szCs w:val="24"/>
          <w:lang w:val="en-GB"/>
        </w:rPr>
        <w:t xml:space="preserve"> </w:t>
      </w:r>
      <w:r w:rsidR="00DB38A0" w:rsidRPr="00C6111B">
        <w:rPr>
          <w:rFonts w:ascii="Book Antiqua" w:hAnsi="Book Antiqua" w:cstheme="minorHAnsi"/>
          <w:i/>
          <w:iCs/>
          <w:sz w:val="24"/>
          <w:szCs w:val="24"/>
          <w:lang w:val="en-GB"/>
        </w:rPr>
        <w:t>P</w:t>
      </w:r>
      <w:r w:rsidR="00DB38A0" w:rsidRPr="00C6111B">
        <w:rPr>
          <w:rFonts w:ascii="Book Antiqua" w:hAnsi="Book Antiqua" w:cstheme="minorHAnsi"/>
          <w:sz w:val="24"/>
          <w:szCs w:val="24"/>
          <w:lang w:val="en-GB"/>
        </w:rPr>
        <w:t xml:space="preserve"> &lt;</w:t>
      </w:r>
      <w:r w:rsidR="00562799" w:rsidRPr="00C6111B">
        <w:rPr>
          <w:rFonts w:ascii="Book Antiqua" w:hAnsi="Book Antiqua" w:cstheme="minorHAnsi"/>
          <w:sz w:val="24"/>
          <w:szCs w:val="24"/>
          <w:lang w:val="en-GB"/>
        </w:rPr>
        <w:t xml:space="preserve"> </w:t>
      </w:r>
      <w:r w:rsidR="00DB38A0" w:rsidRPr="00C6111B">
        <w:rPr>
          <w:rFonts w:ascii="Book Antiqua" w:hAnsi="Book Antiqua" w:cstheme="minorHAnsi"/>
          <w:sz w:val="24"/>
          <w:szCs w:val="24"/>
          <w:lang w:val="en-GB"/>
        </w:rPr>
        <w:t xml:space="preserve">0.001), with </w:t>
      </w:r>
      <w:r w:rsidRPr="00C6111B">
        <w:rPr>
          <w:rFonts w:ascii="Book Antiqua" w:hAnsi="Book Antiqua" w:cstheme="minorHAnsi"/>
          <w:sz w:val="24"/>
          <w:szCs w:val="24"/>
          <w:lang w:val="en-GB"/>
        </w:rPr>
        <w:t>a</w:t>
      </w:r>
      <w:r w:rsidR="00F37D29" w:rsidRPr="00C6111B">
        <w:rPr>
          <w:rFonts w:ascii="Book Antiqua" w:hAnsi="Book Antiqua" w:cstheme="minorHAnsi"/>
          <w:sz w:val="24"/>
          <w:szCs w:val="24"/>
          <w:lang w:val="en-GB"/>
        </w:rPr>
        <w:t xml:space="preserve"> </w:t>
      </w:r>
      <w:r w:rsidR="00DB38A0" w:rsidRPr="00C6111B">
        <w:rPr>
          <w:rFonts w:ascii="Book Antiqua" w:hAnsi="Book Antiqua" w:cstheme="minorHAnsi"/>
          <w:sz w:val="24"/>
          <w:szCs w:val="24"/>
          <w:lang w:val="en-GB"/>
        </w:rPr>
        <w:t xml:space="preserve">positive correlation between lactate and aspartate aminotransferase levels. The authors concluded that there was no </w:t>
      </w:r>
      <w:r w:rsidR="00F37D29" w:rsidRPr="00C6111B">
        <w:rPr>
          <w:rFonts w:ascii="Book Antiqua" w:hAnsi="Book Antiqua" w:cstheme="minorHAnsi"/>
          <w:sz w:val="24"/>
          <w:szCs w:val="24"/>
          <w:lang w:val="en-GB"/>
        </w:rPr>
        <w:t>apparen</w:t>
      </w:r>
      <w:r w:rsidR="00DB38A0" w:rsidRPr="00C6111B">
        <w:rPr>
          <w:rFonts w:ascii="Book Antiqua" w:hAnsi="Book Antiqua" w:cstheme="minorHAnsi"/>
          <w:sz w:val="24"/>
          <w:szCs w:val="24"/>
          <w:lang w:val="en-GB"/>
        </w:rPr>
        <w:t xml:space="preserve">t correlation between liver dysfunction and </w:t>
      </w:r>
      <w:r w:rsidR="00F37D29" w:rsidRPr="00C6111B">
        <w:rPr>
          <w:rFonts w:ascii="Book Antiqua" w:hAnsi="Book Antiqua" w:cstheme="minorHAnsi"/>
          <w:sz w:val="24"/>
          <w:szCs w:val="24"/>
          <w:lang w:val="en-GB"/>
        </w:rPr>
        <w:t xml:space="preserve">the </w:t>
      </w:r>
      <w:r w:rsidR="00DB38A0" w:rsidRPr="00C6111B">
        <w:rPr>
          <w:rFonts w:ascii="Book Antiqua" w:hAnsi="Book Antiqua" w:cstheme="minorHAnsi"/>
          <w:sz w:val="24"/>
          <w:szCs w:val="24"/>
          <w:lang w:val="en-GB"/>
        </w:rPr>
        <w:t xml:space="preserve">severity of shock as a </w:t>
      </w:r>
      <w:proofErr w:type="gramStart"/>
      <w:r w:rsidR="00DB38A0" w:rsidRPr="00C6111B">
        <w:rPr>
          <w:rFonts w:ascii="Book Antiqua" w:hAnsi="Book Antiqua" w:cstheme="minorHAnsi"/>
          <w:sz w:val="24"/>
          <w:szCs w:val="24"/>
          <w:lang w:val="en-GB"/>
        </w:rPr>
        <w:t>confounder</w:t>
      </w:r>
      <w:bookmarkStart w:id="48" w:name="OLE_LINK1725"/>
      <w:bookmarkStart w:id="49" w:name="OLE_LINK1726"/>
      <w:r w:rsidR="00DA50D7" w:rsidRPr="00C6111B">
        <w:rPr>
          <w:rFonts w:ascii="Book Antiqua" w:hAnsi="Book Antiqua" w:cstheme="minorHAnsi"/>
          <w:sz w:val="24"/>
          <w:szCs w:val="24"/>
          <w:vertAlign w:val="superscript"/>
          <w:lang w:val="en-GB"/>
        </w:rPr>
        <w:t>[</w:t>
      </w:r>
      <w:proofErr w:type="gramEnd"/>
      <w:r w:rsidR="00DA50D7" w:rsidRPr="00C6111B">
        <w:rPr>
          <w:rFonts w:ascii="Book Antiqua" w:hAnsi="Book Antiqua" w:cstheme="minorHAnsi"/>
          <w:sz w:val="24"/>
          <w:szCs w:val="24"/>
          <w:vertAlign w:val="superscript"/>
          <w:lang w:val="en-GB"/>
        </w:rPr>
        <w:t>17]</w:t>
      </w:r>
      <w:bookmarkEnd w:id="48"/>
      <w:bookmarkEnd w:id="49"/>
      <w:r w:rsidR="00DB38A0" w:rsidRPr="00C6111B">
        <w:rPr>
          <w:rFonts w:ascii="Book Antiqua" w:hAnsi="Book Antiqua" w:cstheme="minorHAnsi"/>
          <w:sz w:val="24"/>
          <w:szCs w:val="24"/>
          <w:lang w:val="en-GB"/>
        </w:rPr>
        <w:t>.</w:t>
      </w:r>
      <w:r w:rsidR="007A0EFB" w:rsidRPr="00C6111B">
        <w:rPr>
          <w:rFonts w:ascii="Book Antiqua" w:hAnsi="Book Antiqua" w:cstheme="minorHAnsi"/>
          <w:sz w:val="24"/>
          <w:szCs w:val="24"/>
          <w:lang w:val="en-GB"/>
        </w:rPr>
        <w:t xml:space="preserve"> </w:t>
      </w:r>
      <w:bookmarkStart w:id="50" w:name="OLE_LINK1723"/>
      <w:bookmarkStart w:id="51" w:name="OLE_LINK1724"/>
      <w:r w:rsidR="00BA6EAD" w:rsidRPr="00C6111B">
        <w:rPr>
          <w:rFonts w:ascii="Book Antiqua" w:hAnsi="Book Antiqua" w:cstheme="minorHAnsi"/>
          <w:sz w:val="24"/>
          <w:szCs w:val="24"/>
          <w:lang w:val="en-GB"/>
        </w:rPr>
        <w:t>Kruse</w:t>
      </w:r>
      <w:bookmarkEnd w:id="50"/>
      <w:bookmarkEnd w:id="51"/>
      <w:r w:rsidR="00BA6EAD" w:rsidRPr="00C6111B">
        <w:rPr>
          <w:rFonts w:ascii="Book Antiqua" w:hAnsi="Book Antiqua" w:cstheme="minorHAnsi"/>
          <w:sz w:val="24"/>
          <w:szCs w:val="24"/>
          <w:lang w:val="en-GB"/>
        </w:rPr>
        <w:t xml:space="preserve"> </w:t>
      </w:r>
      <w:r w:rsidR="00562799" w:rsidRPr="00C6111B">
        <w:rPr>
          <w:rFonts w:ascii="Book Antiqua" w:hAnsi="Book Antiqua" w:cstheme="minorHAnsi"/>
          <w:i/>
          <w:iCs/>
          <w:sz w:val="24"/>
          <w:szCs w:val="24"/>
          <w:lang w:val="en-GB"/>
        </w:rPr>
        <w:t xml:space="preserve">et </w:t>
      </w:r>
      <w:proofErr w:type="gramStart"/>
      <w:r w:rsidR="00562799" w:rsidRPr="00C6111B">
        <w:rPr>
          <w:rFonts w:ascii="Book Antiqua" w:hAnsi="Book Antiqua" w:cstheme="minorHAnsi"/>
          <w:i/>
          <w:iCs/>
          <w:sz w:val="24"/>
          <w:szCs w:val="24"/>
          <w:lang w:val="en-GB"/>
        </w:rPr>
        <w:t>al</w:t>
      </w:r>
      <w:r w:rsidR="00DA50D7" w:rsidRPr="00C6111B">
        <w:rPr>
          <w:rFonts w:ascii="Book Antiqua" w:hAnsi="Book Antiqua" w:cstheme="minorHAnsi"/>
          <w:sz w:val="24"/>
          <w:szCs w:val="24"/>
          <w:vertAlign w:val="superscript"/>
          <w:lang w:val="en-GB"/>
        </w:rPr>
        <w:t>[</w:t>
      </w:r>
      <w:proofErr w:type="gramEnd"/>
      <w:r w:rsidR="00DA50D7" w:rsidRPr="00C6111B">
        <w:rPr>
          <w:rFonts w:ascii="Book Antiqua" w:hAnsi="Book Antiqua" w:cstheme="minorHAnsi"/>
          <w:sz w:val="24"/>
          <w:szCs w:val="24"/>
          <w:vertAlign w:val="superscript"/>
          <w:lang w:val="en-GB"/>
        </w:rPr>
        <w:t>18]</w:t>
      </w:r>
      <w:r w:rsidR="00BA6EAD" w:rsidRPr="00C6111B">
        <w:rPr>
          <w:rFonts w:ascii="Book Antiqua" w:hAnsi="Book Antiqua" w:cstheme="minorHAnsi"/>
          <w:i/>
          <w:iCs/>
          <w:sz w:val="24"/>
          <w:szCs w:val="24"/>
          <w:lang w:val="en-GB"/>
        </w:rPr>
        <w:t xml:space="preserve"> </w:t>
      </w:r>
      <w:r w:rsidR="00D7693B" w:rsidRPr="00C6111B">
        <w:rPr>
          <w:rFonts w:ascii="Book Antiqua" w:hAnsi="Book Antiqua" w:cstheme="minorHAnsi"/>
          <w:sz w:val="24"/>
          <w:szCs w:val="24"/>
          <w:lang w:val="en-GB"/>
        </w:rPr>
        <w:t>tested</w:t>
      </w:r>
      <w:r w:rsidR="00BA6EAD" w:rsidRPr="00C6111B">
        <w:rPr>
          <w:rFonts w:ascii="Book Antiqua" w:hAnsi="Book Antiqua" w:cstheme="minorHAnsi"/>
          <w:sz w:val="24"/>
          <w:szCs w:val="24"/>
          <w:lang w:val="en-GB"/>
        </w:rPr>
        <w:t xml:space="preserve"> the significance of blood lactate in critically</w:t>
      </w:r>
      <w:r w:rsidR="00F37D29" w:rsidRPr="00C6111B">
        <w:rPr>
          <w:rFonts w:ascii="Book Antiqua" w:hAnsi="Book Antiqua" w:cstheme="minorHAnsi"/>
          <w:sz w:val="24"/>
          <w:szCs w:val="24"/>
          <w:lang w:val="en-GB"/>
        </w:rPr>
        <w:t xml:space="preserve"> </w:t>
      </w:r>
      <w:r w:rsidR="00BA6EAD" w:rsidRPr="00C6111B">
        <w:rPr>
          <w:rFonts w:ascii="Book Antiqua" w:hAnsi="Book Antiqua" w:cstheme="minorHAnsi"/>
          <w:sz w:val="24"/>
          <w:szCs w:val="24"/>
          <w:lang w:val="en-GB"/>
        </w:rPr>
        <w:t xml:space="preserve">ill patients with liver disease. They found that arterial lactate </w:t>
      </w:r>
      <w:r w:rsidRPr="00C6111B">
        <w:rPr>
          <w:rFonts w:ascii="Book Antiqua" w:hAnsi="Book Antiqua" w:cstheme="minorHAnsi"/>
          <w:sz w:val="24"/>
          <w:szCs w:val="24"/>
          <w:lang w:val="en-GB"/>
        </w:rPr>
        <w:t>&gt;</w:t>
      </w:r>
      <w:r w:rsidR="00562799" w:rsidRPr="00C6111B">
        <w:rPr>
          <w:rFonts w:ascii="Book Antiqua" w:hAnsi="Book Antiqua" w:cstheme="minorHAnsi"/>
          <w:sz w:val="24"/>
          <w:szCs w:val="24"/>
          <w:lang w:val="en-GB"/>
        </w:rPr>
        <w:t xml:space="preserve"> </w:t>
      </w:r>
      <w:r w:rsidR="00BA6EAD" w:rsidRPr="00C6111B">
        <w:rPr>
          <w:rFonts w:ascii="Book Antiqua" w:hAnsi="Book Antiqua" w:cstheme="minorHAnsi"/>
          <w:sz w:val="24"/>
          <w:szCs w:val="24"/>
          <w:lang w:val="en-GB"/>
        </w:rPr>
        <w:t xml:space="preserve">2.2 </w:t>
      </w:r>
      <w:r w:rsidR="00562799" w:rsidRPr="00C6111B">
        <w:rPr>
          <w:rFonts w:ascii="Book Antiqua" w:hAnsi="Book Antiqua" w:cstheme="minorHAnsi"/>
          <w:sz w:val="24"/>
          <w:szCs w:val="24"/>
          <w:lang w:val="en-GB"/>
        </w:rPr>
        <w:t xml:space="preserve">mmol/L </w:t>
      </w:r>
      <w:r w:rsidR="00BA6EAD" w:rsidRPr="00C6111B">
        <w:rPr>
          <w:rFonts w:ascii="Book Antiqua" w:hAnsi="Book Antiqua" w:cstheme="minorHAnsi"/>
          <w:sz w:val="24"/>
          <w:szCs w:val="24"/>
          <w:lang w:val="en-GB"/>
        </w:rPr>
        <w:t xml:space="preserve">was associated with clinical evidence of shock and significant in-hospital mortality. </w:t>
      </w:r>
    </w:p>
    <w:p w14:paraId="384010F4" w14:textId="77777777" w:rsidR="00493849" w:rsidRPr="00C6111B" w:rsidRDefault="00BA6EAD" w:rsidP="00C6111B">
      <w:pPr>
        <w:snapToGrid w:val="0"/>
        <w:spacing w:after="0" w:line="360" w:lineRule="auto"/>
        <w:ind w:firstLine="720"/>
        <w:jc w:val="both"/>
        <w:rPr>
          <w:rFonts w:ascii="Book Antiqua" w:hAnsi="Book Antiqua" w:cstheme="minorHAnsi"/>
          <w:sz w:val="24"/>
          <w:szCs w:val="24"/>
          <w:lang w:val="en-GB"/>
        </w:rPr>
      </w:pPr>
      <w:r w:rsidRPr="00C6111B">
        <w:rPr>
          <w:rFonts w:ascii="Book Antiqua" w:hAnsi="Book Antiqua" w:cstheme="minorHAnsi"/>
          <w:sz w:val="24"/>
          <w:szCs w:val="24"/>
          <w:lang w:val="en-GB"/>
        </w:rPr>
        <w:t>In a systematic review o</w:t>
      </w:r>
      <w:r w:rsidR="00F37D29" w:rsidRPr="00C6111B">
        <w:rPr>
          <w:rFonts w:ascii="Book Antiqua" w:hAnsi="Book Antiqua" w:cstheme="minorHAnsi"/>
          <w:sz w:val="24"/>
          <w:szCs w:val="24"/>
          <w:lang w:val="en-GB"/>
        </w:rPr>
        <w:t>f</w:t>
      </w:r>
      <w:r w:rsidRPr="00C6111B">
        <w:rPr>
          <w:rFonts w:ascii="Book Antiqua" w:hAnsi="Book Antiqua" w:cstheme="minorHAnsi"/>
          <w:sz w:val="24"/>
          <w:szCs w:val="24"/>
          <w:lang w:val="en-GB"/>
        </w:rPr>
        <w:t xml:space="preserve"> blood lactate as a predictor for in-hospital mortality in acutely ill patients</w:t>
      </w:r>
      <w:r w:rsidR="003828E6" w:rsidRPr="00C6111B">
        <w:rPr>
          <w:rFonts w:ascii="Book Antiqua" w:hAnsi="Book Antiqua" w:cstheme="minorHAnsi"/>
          <w:sz w:val="24"/>
          <w:szCs w:val="24"/>
          <w:lang w:val="en-GB"/>
        </w:rPr>
        <w:t>,</w:t>
      </w:r>
      <w:r w:rsidRPr="00C6111B">
        <w:rPr>
          <w:rFonts w:ascii="Book Antiqua" w:hAnsi="Book Antiqua"/>
          <w:sz w:val="24"/>
          <w:szCs w:val="24"/>
          <w:lang w:val="en-GB"/>
        </w:rPr>
        <w:t xml:space="preserve"> </w:t>
      </w:r>
      <w:r w:rsidR="00D7693B" w:rsidRPr="00C6111B">
        <w:rPr>
          <w:rFonts w:ascii="Book Antiqua" w:hAnsi="Book Antiqua"/>
          <w:sz w:val="24"/>
          <w:szCs w:val="24"/>
          <w:lang w:val="en-GB"/>
        </w:rPr>
        <w:t xml:space="preserve">venous or arterial </w:t>
      </w:r>
      <w:r w:rsidRPr="00C6111B">
        <w:rPr>
          <w:rFonts w:ascii="Book Antiqua" w:hAnsi="Book Antiqua" w:cstheme="minorHAnsi"/>
          <w:sz w:val="24"/>
          <w:szCs w:val="24"/>
          <w:lang w:val="en-GB"/>
        </w:rPr>
        <w:t xml:space="preserve">lactate </w:t>
      </w:r>
      <w:r w:rsidR="003828E6" w:rsidRPr="00C6111B">
        <w:rPr>
          <w:rFonts w:ascii="Book Antiqua" w:hAnsi="Book Antiqua" w:cstheme="minorHAnsi"/>
          <w:sz w:val="24"/>
          <w:szCs w:val="24"/>
          <w:lang w:val="en-GB"/>
        </w:rPr>
        <w:t>&gt;</w:t>
      </w:r>
      <w:r w:rsidR="00562799" w:rsidRPr="00C6111B">
        <w:rPr>
          <w:rFonts w:ascii="Book Antiqua" w:hAnsi="Book Antiqua" w:cstheme="minorHAnsi"/>
          <w:sz w:val="24"/>
          <w:szCs w:val="24"/>
          <w:lang w:val="en-GB"/>
        </w:rPr>
        <w:t xml:space="preserve"> </w:t>
      </w:r>
      <w:r w:rsidR="003828E6" w:rsidRPr="00C6111B">
        <w:rPr>
          <w:rFonts w:ascii="Book Antiqua" w:hAnsi="Book Antiqua" w:cstheme="minorHAnsi"/>
          <w:sz w:val="24"/>
          <w:szCs w:val="24"/>
          <w:lang w:val="en-GB"/>
        </w:rPr>
        <w:t xml:space="preserve">2.5 </w:t>
      </w:r>
      <w:r w:rsidR="00562799" w:rsidRPr="00C6111B">
        <w:rPr>
          <w:rFonts w:ascii="Book Antiqua" w:hAnsi="Book Antiqua" w:cstheme="minorHAnsi"/>
          <w:sz w:val="24"/>
          <w:szCs w:val="24"/>
          <w:lang w:val="en-GB"/>
        </w:rPr>
        <w:t xml:space="preserve">mmol/L </w:t>
      </w:r>
      <w:r w:rsidRPr="00C6111B">
        <w:rPr>
          <w:rFonts w:ascii="Book Antiqua" w:hAnsi="Book Antiqua" w:cstheme="minorHAnsi"/>
          <w:sz w:val="24"/>
          <w:szCs w:val="24"/>
          <w:lang w:val="en-GB"/>
        </w:rPr>
        <w:t xml:space="preserve">at admission was associated with </w:t>
      </w:r>
      <w:r w:rsidR="003828E6" w:rsidRPr="00C6111B">
        <w:rPr>
          <w:rFonts w:ascii="Book Antiqua" w:hAnsi="Book Antiqua" w:cstheme="minorHAnsi"/>
          <w:sz w:val="24"/>
          <w:szCs w:val="24"/>
          <w:lang w:val="en-GB"/>
        </w:rPr>
        <w:t>the progression of</w:t>
      </w:r>
      <w:r w:rsidRPr="00C6111B">
        <w:rPr>
          <w:rFonts w:ascii="Book Antiqua" w:hAnsi="Book Antiqua" w:cstheme="minorHAnsi"/>
          <w:sz w:val="24"/>
          <w:szCs w:val="24"/>
          <w:lang w:val="en-GB"/>
        </w:rPr>
        <w:t xml:space="preserve"> clinical deterioration</w:t>
      </w:r>
      <w:r w:rsidR="00DA50D7" w:rsidRPr="00C6111B">
        <w:rPr>
          <w:rFonts w:ascii="Book Antiqua" w:hAnsi="Book Antiqua" w:cstheme="minorHAnsi"/>
          <w:sz w:val="24"/>
          <w:szCs w:val="24"/>
          <w:vertAlign w:val="superscript"/>
          <w:lang w:val="en-GB"/>
        </w:rPr>
        <w:t>[18-20]</w:t>
      </w:r>
      <w:r w:rsidR="00D7693B" w:rsidRPr="00C6111B">
        <w:rPr>
          <w:rFonts w:ascii="Book Antiqua" w:hAnsi="Book Antiqua" w:cstheme="minorHAnsi"/>
          <w:sz w:val="24"/>
          <w:szCs w:val="24"/>
          <w:lang w:val="en-GB"/>
        </w:rPr>
        <w:t>.</w:t>
      </w:r>
      <w:bookmarkStart w:id="52" w:name="OLE_LINK1727"/>
      <w:bookmarkStart w:id="53" w:name="OLE_LINK1728"/>
      <w:r w:rsidR="003828E6"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Sun</w:t>
      </w:r>
      <w:bookmarkEnd w:id="52"/>
      <w:bookmarkEnd w:id="53"/>
      <w:r w:rsidRPr="00C6111B">
        <w:rPr>
          <w:rFonts w:ascii="Book Antiqua" w:hAnsi="Book Antiqua" w:cstheme="minorHAnsi"/>
          <w:sz w:val="24"/>
          <w:szCs w:val="24"/>
          <w:lang w:val="en-GB"/>
        </w:rPr>
        <w:t xml:space="preserve"> </w:t>
      </w:r>
      <w:r w:rsidRPr="00C6111B">
        <w:rPr>
          <w:rFonts w:ascii="Book Antiqua" w:hAnsi="Book Antiqua" w:cstheme="minorHAnsi"/>
          <w:i/>
          <w:iCs/>
          <w:sz w:val="24"/>
          <w:szCs w:val="24"/>
          <w:lang w:val="en-GB"/>
        </w:rPr>
        <w:t xml:space="preserve">et </w:t>
      </w:r>
      <w:proofErr w:type="gramStart"/>
      <w:r w:rsidRPr="00C6111B">
        <w:rPr>
          <w:rFonts w:ascii="Book Antiqua" w:hAnsi="Book Antiqua" w:cstheme="minorHAnsi"/>
          <w:i/>
          <w:iCs/>
          <w:sz w:val="24"/>
          <w:szCs w:val="24"/>
          <w:lang w:val="en-GB"/>
        </w:rPr>
        <w:t>al</w:t>
      </w:r>
      <w:r w:rsidR="00DA50D7" w:rsidRPr="00C6111B">
        <w:rPr>
          <w:rFonts w:ascii="Book Antiqua" w:hAnsi="Book Antiqua" w:cstheme="minorHAnsi"/>
          <w:sz w:val="24"/>
          <w:szCs w:val="24"/>
          <w:vertAlign w:val="superscript"/>
          <w:lang w:val="en-GB"/>
        </w:rPr>
        <w:t>[</w:t>
      </w:r>
      <w:proofErr w:type="gramEnd"/>
      <w:r w:rsidR="00DA50D7" w:rsidRPr="00C6111B">
        <w:rPr>
          <w:rFonts w:ascii="Book Antiqua" w:hAnsi="Book Antiqua" w:cstheme="minorHAnsi"/>
          <w:sz w:val="24"/>
          <w:szCs w:val="24"/>
          <w:vertAlign w:val="superscript"/>
          <w:lang w:val="en-GB"/>
        </w:rPr>
        <w:t>21]</w:t>
      </w:r>
      <w:r w:rsidRPr="00C6111B">
        <w:rPr>
          <w:rFonts w:ascii="Book Antiqua" w:hAnsi="Book Antiqua" w:cstheme="minorHAnsi"/>
          <w:sz w:val="24"/>
          <w:szCs w:val="24"/>
          <w:lang w:val="en-GB"/>
        </w:rPr>
        <w:t xml:space="preserve"> </w:t>
      </w:r>
      <w:r w:rsidR="00D7693B" w:rsidRPr="00C6111B">
        <w:rPr>
          <w:rFonts w:ascii="Book Antiqua" w:hAnsi="Book Antiqua" w:cstheme="minorHAnsi"/>
          <w:sz w:val="24"/>
          <w:szCs w:val="24"/>
          <w:lang w:val="en-GB"/>
        </w:rPr>
        <w:t>showed</w:t>
      </w:r>
      <w:r w:rsidRPr="00C6111B">
        <w:rPr>
          <w:rFonts w:ascii="Book Antiqua" w:hAnsi="Book Antiqua" w:cstheme="minorHAnsi"/>
          <w:sz w:val="24"/>
          <w:szCs w:val="24"/>
          <w:lang w:val="en-GB"/>
        </w:rPr>
        <w:t xml:space="preserve"> that the serum lactate levels were predictive of extrahepatic organ failure (acute kidney injury) in critically</w:t>
      </w:r>
      <w:r w:rsidR="00F37D29"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 xml:space="preserve">ill </w:t>
      </w:r>
      <w:r w:rsidR="00122258" w:rsidRPr="00C6111B">
        <w:rPr>
          <w:rFonts w:ascii="Book Antiqua" w:hAnsi="Book Antiqua" w:cstheme="minorHAnsi"/>
          <w:sz w:val="24"/>
          <w:szCs w:val="24"/>
          <w:lang w:val="en-GB"/>
        </w:rPr>
        <w:t>patients with cirrhosi</w:t>
      </w:r>
      <w:r w:rsidR="003828E6" w:rsidRPr="00C6111B">
        <w:rPr>
          <w:rFonts w:ascii="Book Antiqua" w:hAnsi="Book Antiqua" w:cstheme="minorHAnsi"/>
          <w:sz w:val="24"/>
          <w:szCs w:val="24"/>
          <w:lang w:val="en-GB"/>
        </w:rPr>
        <w:t xml:space="preserve">s. </w:t>
      </w:r>
      <w:r w:rsidRPr="00C6111B">
        <w:rPr>
          <w:rFonts w:ascii="Book Antiqua" w:hAnsi="Book Antiqua" w:cstheme="minorHAnsi"/>
          <w:sz w:val="24"/>
          <w:szCs w:val="24"/>
          <w:lang w:val="en-GB"/>
        </w:rPr>
        <w:t xml:space="preserve">The mortality rate increased with </w:t>
      </w:r>
      <w:r w:rsidR="00F37D29" w:rsidRPr="00C6111B">
        <w:rPr>
          <w:rFonts w:ascii="Book Antiqua" w:hAnsi="Book Antiqua" w:cstheme="minorHAnsi"/>
          <w:sz w:val="24"/>
          <w:szCs w:val="24"/>
          <w:lang w:val="en-GB"/>
        </w:rPr>
        <w:t xml:space="preserve">a </w:t>
      </w:r>
      <w:r w:rsidRPr="00C6111B">
        <w:rPr>
          <w:rFonts w:ascii="Book Antiqua" w:hAnsi="Book Antiqua" w:cstheme="minorHAnsi"/>
          <w:sz w:val="24"/>
          <w:szCs w:val="24"/>
          <w:lang w:val="en-GB"/>
        </w:rPr>
        <w:t>rise in serum lactate.</w:t>
      </w:r>
      <w:r w:rsidR="003828E6" w:rsidRPr="00C6111B">
        <w:rPr>
          <w:rFonts w:ascii="Book Antiqua" w:hAnsi="Book Antiqua" w:cstheme="minorHAnsi"/>
          <w:sz w:val="24"/>
          <w:szCs w:val="24"/>
          <w:lang w:val="en-GB"/>
        </w:rPr>
        <w:t xml:space="preserve"> </w:t>
      </w:r>
      <w:r w:rsidR="008854B0" w:rsidRPr="00C6111B">
        <w:rPr>
          <w:rFonts w:ascii="Book Antiqua" w:hAnsi="Book Antiqua" w:cstheme="minorHAnsi"/>
          <w:sz w:val="24"/>
          <w:szCs w:val="24"/>
          <w:lang w:val="en-GB"/>
        </w:rPr>
        <w:t xml:space="preserve">In a multinational study, </w:t>
      </w:r>
      <w:bookmarkStart w:id="54" w:name="OLE_LINK1729"/>
      <w:bookmarkStart w:id="55" w:name="OLE_LINK1730"/>
      <w:r w:rsidR="008854B0" w:rsidRPr="00C6111B">
        <w:rPr>
          <w:rFonts w:ascii="Book Antiqua" w:hAnsi="Book Antiqua" w:cstheme="minorHAnsi"/>
          <w:sz w:val="24"/>
          <w:szCs w:val="24"/>
          <w:lang w:val="en-GB"/>
        </w:rPr>
        <w:t>Drolz</w:t>
      </w:r>
      <w:bookmarkEnd w:id="54"/>
      <w:bookmarkEnd w:id="55"/>
      <w:r w:rsidR="008854B0" w:rsidRPr="00C6111B">
        <w:rPr>
          <w:rFonts w:ascii="Book Antiqua" w:hAnsi="Book Antiqua" w:cstheme="minorHAnsi"/>
          <w:sz w:val="24"/>
          <w:szCs w:val="24"/>
          <w:lang w:val="en-GB"/>
        </w:rPr>
        <w:t xml:space="preserve"> </w:t>
      </w:r>
      <w:r w:rsidR="00562799" w:rsidRPr="00C6111B">
        <w:rPr>
          <w:rFonts w:ascii="Book Antiqua" w:hAnsi="Book Antiqua" w:cstheme="minorHAnsi"/>
          <w:i/>
          <w:iCs/>
          <w:sz w:val="24"/>
          <w:szCs w:val="24"/>
          <w:lang w:val="en-GB"/>
        </w:rPr>
        <w:t xml:space="preserve">et </w:t>
      </w:r>
      <w:proofErr w:type="gramStart"/>
      <w:r w:rsidR="00562799" w:rsidRPr="00C6111B">
        <w:rPr>
          <w:rFonts w:ascii="Book Antiqua" w:hAnsi="Book Antiqua" w:cstheme="minorHAnsi"/>
          <w:i/>
          <w:iCs/>
          <w:sz w:val="24"/>
          <w:szCs w:val="24"/>
          <w:lang w:val="en-GB"/>
        </w:rPr>
        <w:t>al</w:t>
      </w:r>
      <w:r w:rsidR="00DA50D7" w:rsidRPr="00C6111B">
        <w:rPr>
          <w:rFonts w:ascii="Book Antiqua" w:hAnsi="Book Antiqua" w:cstheme="minorHAnsi"/>
          <w:sz w:val="24"/>
          <w:szCs w:val="24"/>
          <w:vertAlign w:val="superscript"/>
          <w:lang w:val="en-GB"/>
        </w:rPr>
        <w:t>[</w:t>
      </w:r>
      <w:proofErr w:type="gramEnd"/>
      <w:r w:rsidR="00DA50D7" w:rsidRPr="00C6111B">
        <w:rPr>
          <w:rFonts w:ascii="Book Antiqua" w:hAnsi="Book Antiqua" w:cstheme="minorHAnsi"/>
          <w:sz w:val="24"/>
          <w:szCs w:val="24"/>
          <w:vertAlign w:val="superscript"/>
          <w:lang w:val="en-GB"/>
        </w:rPr>
        <w:t>22]</w:t>
      </w:r>
      <w:r w:rsidR="00156051" w:rsidRPr="00C6111B">
        <w:rPr>
          <w:rFonts w:ascii="Book Antiqua" w:hAnsi="Book Antiqua" w:cstheme="minorHAnsi"/>
          <w:i/>
          <w:iCs/>
          <w:sz w:val="24"/>
          <w:szCs w:val="24"/>
          <w:lang w:val="en-GB"/>
        </w:rPr>
        <w:t xml:space="preserve"> </w:t>
      </w:r>
      <w:r w:rsidR="008854B0" w:rsidRPr="00C6111B">
        <w:rPr>
          <w:rFonts w:ascii="Book Antiqua" w:hAnsi="Book Antiqua" w:cstheme="minorHAnsi"/>
          <w:sz w:val="24"/>
          <w:szCs w:val="24"/>
          <w:lang w:val="en-GB"/>
        </w:rPr>
        <w:t xml:space="preserve">showed that lactate levels reflected </w:t>
      </w:r>
      <w:r w:rsidR="00F37D29" w:rsidRPr="00C6111B">
        <w:rPr>
          <w:rFonts w:ascii="Book Antiqua" w:hAnsi="Book Antiqua" w:cstheme="minorHAnsi"/>
          <w:sz w:val="24"/>
          <w:szCs w:val="24"/>
          <w:lang w:val="en-GB"/>
        </w:rPr>
        <w:t xml:space="preserve">the </w:t>
      </w:r>
      <w:r w:rsidR="008854B0" w:rsidRPr="00C6111B">
        <w:rPr>
          <w:rFonts w:ascii="Book Antiqua" w:hAnsi="Book Antiqua" w:cstheme="minorHAnsi"/>
          <w:sz w:val="24"/>
          <w:szCs w:val="24"/>
          <w:lang w:val="en-GB"/>
        </w:rPr>
        <w:t xml:space="preserve">severity of disease and organ failure and was independently associated with </w:t>
      </w:r>
      <w:r w:rsidR="00F37D29" w:rsidRPr="00C6111B">
        <w:rPr>
          <w:rFonts w:ascii="Book Antiqua" w:hAnsi="Book Antiqua" w:cstheme="minorHAnsi"/>
          <w:sz w:val="24"/>
          <w:szCs w:val="24"/>
          <w:lang w:val="en-GB"/>
        </w:rPr>
        <w:t xml:space="preserve">a </w:t>
      </w:r>
      <w:r w:rsidR="008854B0" w:rsidRPr="00C6111B">
        <w:rPr>
          <w:rFonts w:ascii="Book Antiqua" w:hAnsi="Book Antiqua" w:cstheme="minorHAnsi"/>
          <w:sz w:val="24"/>
          <w:szCs w:val="24"/>
          <w:lang w:val="en-GB"/>
        </w:rPr>
        <w:t xml:space="preserve">high risk of death in the </w:t>
      </w:r>
      <w:r w:rsidR="00D7693B" w:rsidRPr="00C6111B">
        <w:rPr>
          <w:rFonts w:ascii="Book Antiqua" w:hAnsi="Book Antiqua" w:cstheme="minorHAnsi"/>
          <w:sz w:val="24"/>
          <w:szCs w:val="24"/>
          <w:lang w:val="en-GB"/>
        </w:rPr>
        <w:t>brief term</w:t>
      </w:r>
      <w:r w:rsidR="008854B0" w:rsidRPr="00C6111B">
        <w:rPr>
          <w:rFonts w:ascii="Book Antiqua" w:hAnsi="Book Antiqua" w:cstheme="minorHAnsi"/>
          <w:sz w:val="24"/>
          <w:szCs w:val="24"/>
          <w:lang w:val="en-GB"/>
        </w:rPr>
        <w:t xml:space="preserve"> in critically ill cirrhosis patients</w:t>
      </w:r>
      <w:r w:rsidR="003828E6" w:rsidRPr="00C6111B">
        <w:rPr>
          <w:rFonts w:ascii="Book Antiqua" w:hAnsi="Book Antiqua" w:cstheme="minorHAnsi"/>
          <w:sz w:val="24"/>
          <w:szCs w:val="24"/>
          <w:lang w:val="en-GB"/>
        </w:rPr>
        <w:t xml:space="preserve">. </w:t>
      </w:r>
    </w:p>
    <w:p w14:paraId="54580FBD" w14:textId="3DC18E51" w:rsidR="00002DDE" w:rsidRPr="00C6111B" w:rsidRDefault="003828E6" w:rsidP="00C6111B">
      <w:pPr>
        <w:snapToGrid w:val="0"/>
        <w:spacing w:after="0" w:line="360" w:lineRule="auto"/>
        <w:ind w:firstLine="720"/>
        <w:jc w:val="both"/>
        <w:rPr>
          <w:rFonts w:ascii="Book Antiqua" w:hAnsi="Book Antiqua" w:cstheme="minorHAnsi"/>
          <w:sz w:val="24"/>
          <w:szCs w:val="24"/>
          <w:lang w:val="en-GB"/>
        </w:rPr>
      </w:pPr>
      <w:r w:rsidRPr="00C6111B">
        <w:rPr>
          <w:rFonts w:ascii="Book Antiqua" w:hAnsi="Book Antiqua" w:cstheme="minorHAnsi"/>
          <w:sz w:val="24"/>
          <w:szCs w:val="24"/>
          <w:lang w:val="en-GB"/>
        </w:rPr>
        <w:t xml:space="preserve">The </w:t>
      </w:r>
      <w:r w:rsidR="008854B0" w:rsidRPr="00C6111B">
        <w:rPr>
          <w:rFonts w:ascii="Book Antiqua" w:hAnsi="Book Antiqua" w:cstheme="minorHAnsi"/>
          <w:sz w:val="24"/>
          <w:szCs w:val="24"/>
          <w:lang w:val="en-GB"/>
        </w:rPr>
        <w:t>addition of lactate into the CLIF-C score for ACLF patients improved</w:t>
      </w:r>
      <w:r w:rsidRPr="00C6111B">
        <w:rPr>
          <w:rFonts w:ascii="Book Antiqua" w:hAnsi="Book Antiqua" w:cstheme="minorHAnsi"/>
          <w:sz w:val="24"/>
          <w:szCs w:val="24"/>
          <w:lang w:val="en-GB"/>
        </w:rPr>
        <w:t xml:space="preserve"> its</w:t>
      </w:r>
      <w:r w:rsidR="008854B0" w:rsidRPr="00C6111B">
        <w:rPr>
          <w:rFonts w:ascii="Book Antiqua" w:hAnsi="Book Antiqua" w:cstheme="minorHAnsi"/>
          <w:sz w:val="24"/>
          <w:szCs w:val="24"/>
          <w:lang w:val="en-GB"/>
        </w:rPr>
        <w:t xml:space="preserve"> prognostic power. A serum lactate </w:t>
      </w:r>
      <w:r w:rsidR="008854B0" w:rsidRPr="00C6111B">
        <w:rPr>
          <w:rFonts w:ascii="Book Antiqua" w:hAnsi="Book Antiqua" w:cstheme="minorHAnsi" w:hint="eastAsia"/>
          <w:sz w:val="24"/>
          <w:szCs w:val="24"/>
          <w:lang w:val="en-GB"/>
        </w:rPr>
        <w:t>≥</w:t>
      </w:r>
      <w:r w:rsidR="005F3E32" w:rsidRPr="00C6111B">
        <w:rPr>
          <w:rFonts w:ascii="Book Antiqua" w:hAnsi="Book Antiqua" w:cstheme="minorHAnsi"/>
          <w:sz w:val="24"/>
          <w:szCs w:val="24"/>
          <w:lang w:val="en-GB"/>
        </w:rPr>
        <w:t xml:space="preserve"> </w:t>
      </w:r>
      <w:proofErr w:type="gramStart"/>
      <w:r w:rsidR="008854B0" w:rsidRPr="00C6111B">
        <w:rPr>
          <w:rFonts w:ascii="Book Antiqua" w:hAnsi="Book Antiqua" w:cstheme="minorHAnsi"/>
          <w:sz w:val="24"/>
          <w:szCs w:val="24"/>
          <w:lang w:val="en-GB"/>
        </w:rPr>
        <w:t>5</w:t>
      </w:r>
      <w:r w:rsidR="00562799" w:rsidRPr="00C6111B">
        <w:rPr>
          <w:rFonts w:ascii="Book Antiqua" w:hAnsi="Book Antiqua" w:cstheme="minorHAnsi"/>
          <w:sz w:val="24"/>
          <w:szCs w:val="24"/>
          <w:lang w:val="en-GB"/>
        </w:rPr>
        <w:t xml:space="preserve"> </w:t>
      </w:r>
      <w:r w:rsidR="008854B0" w:rsidRPr="00C6111B">
        <w:rPr>
          <w:rFonts w:ascii="Book Antiqua" w:hAnsi="Book Antiqua" w:cstheme="minorHAnsi"/>
          <w:sz w:val="24"/>
          <w:szCs w:val="24"/>
          <w:lang w:val="en-GB"/>
        </w:rPr>
        <w:t>mmol/L</w:t>
      </w:r>
      <w:proofErr w:type="gramEnd"/>
      <w:r w:rsidR="008854B0" w:rsidRPr="00C6111B">
        <w:rPr>
          <w:rFonts w:ascii="Book Antiqua" w:hAnsi="Book Antiqua" w:cstheme="minorHAnsi"/>
          <w:sz w:val="24"/>
          <w:szCs w:val="24"/>
          <w:lang w:val="en-GB"/>
        </w:rPr>
        <w:t xml:space="preserve"> had high predictive power for short term mortality</w:t>
      </w:r>
      <w:r w:rsidRPr="00C6111B">
        <w:rPr>
          <w:rFonts w:ascii="Book Antiqua" w:hAnsi="Book Antiqua" w:cstheme="minorHAnsi"/>
          <w:sz w:val="24"/>
          <w:szCs w:val="24"/>
          <w:lang w:val="en-GB"/>
        </w:rPr>
        <w:t>,</w:t>
      </w:r>
      <w:r w:rsidR="008854B0" w:rsidRPr="00C6111B">
        <w:rPr>
          <w:rFonts w:ascii="Book Antiqua" w:hAnsi="Book Antiqua" w:cstheme="minorHAnsi"/>
          <w:sz w:val="24"/>
          <w:szCs w:val="24"/>
          <w:lang w:val="en-GB"/>
        </w:rPr>
        <w:t xml:space="preserve"> and</w:t>
      </w:r>
      <w:r w:rsidR="00533EAB" w:rsidRPr="00C6111B">
        <w:rPr>
          <w:rFonts w:ascii="Book Antiqua" w:hAnsi="Book Antiqua" w:cstheme="minorHAnsi"/>
          <w:sz w:val="24"/>
          <w:szCs w:val="24"/>
          <w:lang w:val="en-GB"/>
        </w:rPr>
        <w:t xml:space="preserve"> lactate clearance predicted 28-d mortality. </w:t>
      </w:r>
      <w:r w:rsidR="00D7693B" w:rsidRPr="00C6111B">
        <w:rPr>
          <w:rFonts w:ascii="Book Antiqua" w:hAnsi="Book Antiqua" w:cstheme="minorHAnsi"/>
          <w:sz w:val="24"/>
          <w:szCs w:val="24"/>
          <w:lang w:val="en-GB"/>
        </w:rPr>
        <w:t>Admission</w:t>
      </w:r>
      <w:r w:rsidR="00533EAB" w:rsidRPr="00C6111B">
        <w:rPr>
          <w:rFonts w:ascii="Book Antiqua" w:hAnsi="Book Antiqua" w:cstheme="minorHAnsi"/>
          <w:sz w:val="24"/>
          <w:szCs w:val="24"/>
          <w:lang w:val="en-GB"/>
        </w:rPr>
        <w:t xml:space="preserve"> and 12-h lactate clearance in those with admission lactate </w:t>
      </w:r>
      <w:r w:rsidR="00533EAB" w:rsidRPr="00C6111B">
        <w:rPr>
          <w:rFonts w:ascii="Book Antiqua" w:hAnsi="Book Antiqua" w:cstheme="minorHAnsi" w:hint="eastAsia"/>
          <w:sz w:val="24"/>
          <w:szCs w:val="24"/>
          <w:lang w:val="en-GB"/>
        </w:rPr>
        <w:t>≥</w:t>
      </w:r>
      <w:r w:rsidR="00562799" w:rsidRPr="00C6111B">
        <w:rPr>
          <w:rFonts w:ascii="Book Antiqua" w:hAnsi="Book Antiqua" w:cstheme="minorHAnsi"/>
          <w:sz w:val="24"/>
          <w:szCs w:val="24"/>
          <w:lang w:val="en-GB"/>
        </w:rPr>
        <w:t xml:space="preserve"> </w:t>
      </w:r>
      <w:r w:rsidR="00533EAB" w:rsidRPr="00C6111B">
        <w:rPr>
          <w:rFonts w:ascii="Book Antiqua" w:hAnsi="Book Antiqua" w:cstheme="minorHAnsi"/>
          <w:sz w:val="24"/>
          <w:szCs w:val="24"/>
          <w:lang w:val="en-GB"/>
        </w:rPr>
        <w:t>5 mmol/L predicted 1-y mortality.</w:t>
      </w:r>
      <w:r w:rsidRPr="00C6111B">
        <w:rPr>
          <w:rFonts w:ascii="Book Antiqua" w:hAnsi="Book Antiqua" w:cstheme="minorHAnsi"/>
          <w:sz w:val="24"/>
          <w:szCs w:val="24"/>
          <w:lang w:val="en-GB"/>
        </w:rPr>
        <w:t xml:space="preserve"> In summary, </w:t>
      </w:r>
      <w:r w:rsidR="00D7693B" w:rsidRPr="00C6111B">
        <w:rPr>
          <w:rFonts w:ascii="Book Antiqua" w:hAnsi="Book Antiqua" w:cstheme="minorHAnsi"/>
          <w:sz w:val="24"/>
          <w:szCs w:val="24"/>
          <w:lang w:val="en-GB"/>
        </w:rPr>
        <w:t>including</w:t>
      </w:r>
      <w:r w:rsidR="00BA6EAD" w:rsidRPr="00C6111B">
        <w:rPr>
          <w:rFonts w:ascii="Book Antiqua" w:hAnsi="Book Antiqua" w:cstheme="minorHAnsi"/>
          <w:sz w:val="24"/>
          <w:szCs w:val="24"/>
          <w:lang w:val="en-GB"/>
        </w:rPr>
        <w:t xml:space="preserve"> lactate </w:t>
      </w:r>
      <w:proofErr w:type="gramStart"/>
      <w:r w:rsidR="00BA6EAD" w:rsidRPr="00C6111B">
        <w:rPr>
          <w:rFonts w:ascii="Book Antiqua" w:hAnsi="Book Antiqua" w:cstheme="minorHAnsi"/>
          <w:sz w:val="24"/>
          <w:szCs w:val="24"/>
          <w:lang w:val="en-GB"/>
        </w:rPr>
        <w:t>above 2</w:t>
      </w:r>
      <w:r w:rsidR="00562799" w:rsidRPr="00C6111B">
        <w:rPr>
          <w:rFonts w:ascii="Book Antiqua" w:hAnsi="Book Antiqua" w:cstheme="minorHAnsi"/>
          <w:sz w:val="24"/>
          <w:szCs w:val="24"/>
          <w:lang w:val="en-GB"/>
        </w:rPr>
        <w:t xml:space="preserve"> </w:t>
      </w:r>
      <w:r w:rsidR="00BA6EAD" w:rsidRPr="00C6111B">
        <w:rPr>
          <w:rFonts w:ascii="Book Antiqua" w:hAnsi="Book Antiqua" w:cstheme="minorHAnsi"/>
          <w:sz w:val="24"/>
          <w:szCs w:val="24"/>
          <w:lang w:val="en-GB"/>
        </w:rPr>
        <w:t>m</w:t>
      </w:r>
      <w:r w:rsidR="00562799" w:rsidRPr="00C6111B">
        <w:rPr>
          <w:rFonts w:ascii="Book Antiqua" w:hAnsi="Book Antiqua" w:cstheme="minorHAnsi"/>
          <w:sz w:val="24"/>
          <w:szCs w:val="24"/>
          <w:lang w:val="en-GB"/>
        </w:rPr>
        <w:t>mol/L</w:t>
      </w:r>
      <w:proofErr w:type="gramEnd"/>
      <w:r w:rsidR="00BA6EAD" w:rsidRPr="00C6111B">
        <w:rPr>
          <w:rFonts w:ascii="Book Antiqua" w:hAnsi="Book Antiqua" w:cstheme="minorHAnsi"/>
          <w:sz w:val="24"/>
          <w:szCs w:val="24"/>
          <w:lang w:val="en-GB"/>
        </w:rPr>
        <w:t xml:space="preserve"> can be extrapolated to define patients of cirrhosis with septic shock</w:t>
      </w:r>
      <w:r w:rsidRPr="00C6111B">
        <w:rPr>
          <w:rFonts w:ascii="Book Antiqua" w:hAnsi="Book Antiqua" w:cstheme="minorHAnsi"/>
          <w:sz w:val="24"/>
          <w:szCs w:val="24"/>
          <w:lang w:val="en-GB"/>
        </w:rPr>
        <w:t>.</w:t>
      </w:r>
      <w:r w:rsidR="00D7693B" w:rsidRPr="00C6111B">
        <w:rPr>
          <w:rFonts w:ascii="Book Antiqua" w:hAnsi="Book Antiqua" w:cstheme="minorHAnsi"/>
          <w:sz w:val="24"/>
          <w:szCs w:val="24"/>
          <w:lang w:val="en-GB"/>
        </w:rPr>
        <w:t xml:space="preserve"> The</w:t>
      </w:r>
      <w:r w:rsidRPr="00C6111B">
        <w:rPr>
          <w:rFonts w:ascii="Book Antiqua" w:hAnsi="Book Antiqua" w:cstheme="minorHAnsi"/>
          <w:sz w:val="24"/>
          <w:szCs w:val="24"/>
          <w:lang w:val="en-GB"/>
        </w:rPr>
        <w:t xml:space="preserve"> admission</w:t>
      </w:r>
      <w:r w:rsidR="00BA6EAD" w:rsidRPr="00C6111B">
        <w:rPr>
          <w:rFonts w:ascii="Book Antiqua" w:hAnsi="Book Antiqua" w:cstheme="minorHAnsi"/>
          <w:sz w:val="24"/>
          <w:szCs w:val="24"/>
          <w:lang w:val="en-GB"/>
        </w:rPr>
        <w:t xml:space="preserve"> </w:t>
      </w:r>
      <w:r w:rsidR="00D7693B" w:rsidRPr="00C6111B">
        <w:rPr>
          <w:rFonts w:ascii="Book Antiqua" w:hAnsi="Book Antiqua" w:cstheme="minorHAnsi"/>
          <w:sz w:val="24"/>
          <w:szCs w:val="24"/>
          <w:lang w:val="en-GB"/>
        </w:rPr>
        <w:t xml:space="preserve">and </w:t>
      </w:r>
      <w:r w:rsidR="00BA6EAD" w:rsidRPr="00C6111B">
        <w:rPr>
          <w:rFonts w:ascii="Book Antiqua" w:hAnsi="Book Antiqua" w:cstheme="minorHAnsi"/>
          <w:sz w:val="24"/>
          <w:szCs w:val="24"/>
          <w:lang w:val="en-GB"/>
        </w:rPr>
        <w:t xml:space="preserve">serial </w:t>
      </w:r>
      <w:r w:rsidR="00D7693B" w:rsidRPr="00C6111B">
        <w:rPr>
          <w:rFonts w:ascii="Book Antiqua" w:hAnsi="Book Antiqua" w:cstheme="minorHAnsi"/>
          <w:sz w:val="24"/>
          <w:szCs w:val="24"/>
          <w:lang w:val="en-GB"/>
        </w:rPr>
        <w:t xml:space="preserve">lactate </w:t>
      </w:r>
      <w:r w:rsidR="00BA6EAD" w:rsidRPr="00C6111B">
        <w:rPr>
          <w:rFonts w:ascii="Book Antiqua" w:hAnsi="Book Antiqua" w:cstheme="minorHAnsi"/>
          <w:sz w:val="24"/>
          <w:szCs w:val="24"/>
          <w:lang w:val="en-GB"/>
        </w:rPr>
        <w:t>measurements</w:t>
      </w:r>
      <w:r w:rsidR="00D7693B" w:rsidRPr="00C6111B">
        <w:rPr>
          <w:rFonts w:ascii="Book Antiqua" w:hAnsi="Book Antiqua" w:cstheme="minorHAnsi"/>
          <w:sz w:val="24"/>
          <w:szCs w:val="24"/>
          <w:lang w:val="en-GB"/>
        </w:rPr>
        <w:t xml:space="preserve"> and </w:t>
      </w:r>
      <w:r w:rsidRPr="00C6111B">
        <w:rPr>
          <w:rFonts w:ascii="Book Antiqua" w:hAnsi="Book Antiqua" w:cstheme="minorHAnsi"/>
          <w:sz w:val="24"/>
          <w:szCs w:val="24"/>
          <w:lang w:val="en-GB"/>
        </w:rPr>
        <w:t>lactate clearance</w:t>
      </w:r>
      <w:r w:rsidR="00BA6EAD"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are useful</w:t>
      </w:r>
      <w:r w:rsidR="00BA6EAD" w:rsidRPr="00C6111B">
        <w:rPr>
          <w:rFonts w:ascii="Book Antiqua" w:hAnsi="Book Antiqua" w:cstheme="minorHAnsi"/>
          <w:sz w:val="24"/>
          <w:szCs w:val="24"/>
          <w:lang w:val="en-GB"/>
        </w:rPr>
        <w:t xml:space="preserve"> in identifying those with poor prognosis</w:t>
      </w:r>
      <w:r w:rsidRPr="00C6111B">
        <w:rPr>
          <w:rFonts w:ascii="Book Antiqua" w:hAnsi="Book Antiqua" w:cstheme="minorHAnsi"/>
          <w:sz w:val="24"/>
          <w:szCs w:val="24"/>
          <w:lang w:val="en-GB"/>
        </w:rPr>
        <w:t xml:space="preserve"> even though the complex lactate dynamics remain </w:t>
      </w:r>
      <w:r w:rsidR="00D7693B" w:rsidRPr="00C6111B">
        <w:rPr>
          <w:rFonts w:ascii="Book Antiqua" w:hAnsi="Book Antiqua" w:cstheme="minorHAnsi"/>
          <w:sz w:val="24"/>
          <w:szCs w:val="24"/>
          <w:lang w:val="en-GB"/>
        </w:rPr>
        <w:t>un</w:t>
      </w:r>
      <w:r w:rsidRPr="00C6111B">
        <w:rPr>
          <w:rFonts w:ascii="Book Antiqua" w:hAnsi="Book Antiqua" w:cstheme="minorHAnsi"/>
          <w:sz w:val="24"/>
          <w:szCs w:val="24"/>
          <w:lang w:val="en-GB"/>
        </w:rPr>
        <w:t xml:space="preserve">defined in </w:t>
      </w:r>
      <w:r w:rsidR="00BA6EAD" w:rsidRPr="00C6111B">
        <w:rPr>
          <w:rFonts w:ascii="Book Antiqua" w:hAnsi="Book Antiqua" w:cstheme="minorHAnsi"/>
          <w:sz w:val="24"/>
          <w:szCs w:val="24"/>
          <w:lang w:val="en-GB"/>
        </w:rPr>
        <w:t>patients with advanced cirrhosis. Thus, septic shock in cirrhosis can be identified in the presence</w:t>
      </w:r>
      <w:r w:rsidR="00F37D29" w:rsidRPr="00C6111B">
        <w:rPr>
          <w:rFonts w:ascii="Book Antiqua" w:hAnsi="Book Antiqua" w:cstheme="minorHAnsi"/>
          <w:sz w:val="24"/>
          <w:szCs w:val="24"/>
          <w:lang w:val="en-GB"/>
        </w:rPr>
        <w:t xml:space="preserve"> of</w:t>
      </w:r>
      <w:r w:rsidR="00BA6EAD" w:rsidRPr="00C6111B">
        <w:rPr>
          <w:rFonts w:ascii="Book Antiqua" w:hAnsi="Book Antiqua" w:cstheme="minorHAnsi"/>
          <w:sz w:val="24"/>
          <w:szCs w:val="24"/>
          <w:lang w:val="en-GB"/>
        </w:rPr>
        <w:t xml:space="preserve"> sepsis, the onset of hypotension requiring vasopressor support </w:t>
      </w:r>
      <w:r w:rsidR="00D17BD0" w:rsidRPr="00C6111B">
        <w:rPr>
          <w:rFonts w:ascii="Book Antiqua" w:hAnsi="Book Antiqua" w:cstheme="minorHAnsi"/>
          <w:sz w:val="24"/>
          <w:szCs w:val="24"/>
          <w:lang w:val="en-GB"/>
        </w:rPr>
        <w:t>[</w:t>
      </w:r>
      <w:r w:rsidR="00BA6EAD" w:rsidRPr="00C6111B">
        <w:rPr>
          <w:rFonts w:ascii="Book Antiqua" w:hAnsi="Book Antiqua" w:cstheme="minorHAnsi"/>
          <w:sz w:val="24"/>
          <w:szCs w:val="24"/>
          <w:lang w:val="en-GB"/>
        </w:rPr>
        <w:t xml:space="preserve">mean arterial pressure </w:t>
      </w:r>
      <w:r w:rsidR="00D17BD0" w:rsidRPr="00C6111B">
        <w:rPr>
          <w:rFonts w:ascii="Book Antiqua" w:hAnsi="Book Antiqua" w:cstheme="minorHAnsi"/>
          <w:sz w:val="24"/>
          <w:szCs w:val="24"/>
          <w:lang w:val="en-GB"/>
        </w:rPr>
        <w:t xml:space="preserve">(MAP) </w:t>
      </w:r>
      <w:r w:rsidR="00BA6EAD" w:rsidRPr="00C6111B">
        <w:rPr>
          <w:rFonts w:ascii="Book Antiqua" w:hAnsi="Book Antiqua" w:cstheme="minorHAnsi"/>
          <w:sz w:val="24"/>
          <w:szCs w:val="24"/>
          <w:lang w:val="en-GB"/>
        </w:rPr>
        <w:t>&lt; 65 mmHg</w:t>
      </w:r>
      <w:r w:rsidR="00D17BD0" w:rsidRPr="00C6111B">
        <w:rPr>
          <w:rFonts w:ascii="Book Antiqua" w:hAnsi="Book Antiqua" w:cstheme="minorHAnsi"/>
          <w:sz w:val="24"/>
          <w:szCs w:val="24"/>
          <w:lang w:val="en-GB"/>
        </w:rPr>
        <w:t>]</w:t>
      </w:r>
      <w:r w:rsidRPr="00C6111B">
        <w:rPr>
          <w:rFonts w:ascii="Book Antiqua" w:hAnsi="Book Antiqua" w:cstheme="minorHAnsi"/>
          <w:sz w:val="24"/>
          <w:szCs w:val="24"/>
          <w:lang w:val="en-GB"/>
        </w:rPr>
        <w:t>,</w:t>
      </w:r>
      <w:r w:rsidR="00BA6EAD" w:rsidRPr="00C6111B">
        <w:rPr>
          <w:rFonts w:ascii="Book Antiqua" w:hAnsi="Book Antiqua" w:cstheme="minorHAnsi"/>
          <w:sz w:val="24"/>
          <w:szCs w:val="24"/>
          <w:lang w:val="en-GB"/>
        </w:rPr>
        <w:t xml:space="preserve"> and lactate &gt; </w:t>
      </w:r>
      <w:r w:rsidR="00562799" w:rsidRPr="00C6111B">
        <w:rPr>
          <w:rFonts w:ascii="Book Antiqua" w:hAnsi="Book Antiqua" w:cstheme="minorHAnsi"/>
          <w:sz w:val="24"/>
          <w:szCs w:val="24"/>
          <w:lang w:val="en-GB"/>
        </w:rPr>
        <w:t xml:space="preserve">2 mmol/L </w:t>
      </w:r>
      <w:r w:rsidR="00BA6EAD" w:rsidRPr="00C6111B">
        <w:rPr>
          <w:rFonts w:ascii="Book Antiqua" w:hAnsi="Book Antiqua" w:cstheme="minorHAnsi"/>
          <w:sz w:val="24"/>
          <w:szCs w:val="24"/>
          <w:lang w:val="en-GB"/>
        </w:rPr>
        <w:t xml:space="preserve">despite adequate fluid resuscitation. </w:t>
      </w:r>
    </w:p>
    <w:p w14:paraId="49F2E63E" w14:textId="77777777" w:rsidR="00DA50D7" w:rsidRPr="00C6111B" w:rsidRDefault="00DA50D7" w:rsidP="00746A26">
      <w:pPr>
        <w:snapToGrid w:val="0"/>
        <w:spacing w:after="0" w:line="360" w:lineRule="auto"/>
        <w:jc w:val="both"/>
        <w:rPr>
          <w:rFonts w:ascii="Book Antiqua" w:hAnsi="Book Antiqua" w:cstheme="minorHAnsi"/>
          <w:sz w:val="24"/>
          <w:szCs w:val="24"/>
          <w:lang w:val="en-GB"/>
        </w:rPr>
      </w:pPr>
    </w:p>
    <w:p w14:paraId="29408FA5" w14:textId="1AF7F3F7" w:rsidR="00D51AB9" w:rsidRPr="00C6111B" w:rsidRDefault="00F910DB" w:rsidP="00746A26">
      <w:pPr>
        <w:snapToGrid w:val="0"/>
        <w:spacing w:after="0" w:line="360" w:lineRule="auto"/>
        <w:jc w:val="both"/>
        <w:rPr>
          <w:rFonts w:ascii="Book Antiqua" w:hAnsi="Book Antiqua" w:cstheme="minorHAnsi"/>
          <w:b/>
          <w:bCs/>
          <w:sz w:val="24"/>
          <w:szCs w:val="24"/>
          <w:u w:val="single"/>
          <w:lang w:val="en-GB"/>
        </w:rPr>
      </w:pPr>
      <w:r w:rsidRPr="00C6111B">
        <w:rPr>
          <w:rFonts w:ascii="Book Antiqua" w:hAnsi="Book Antiqua" w:cstheme="minorHAnsi"/>
          <w:b/>
          <w:bCs/>
          <w:sz w:val="24"/>
          <w:szCs w:val="24"/>
          <w:u w:val="single"/>
          <w:lang w:val="en-GB"/>
        </w:rPr>
        <w:t xml:space="preserve">TOLERANCE TO </w:t>
      </w:r>
      <w:r w:rsidR="00D51AB9" w:rsidRPr="00C6111B">
        <w:rPr>
          <w:rFonts w:ascii="Book Antiqua" w:hAnsi="Book Antiqua" w:cstheme="minorHAnsi"/>
          <w:b/>
          <w:bCs/>
          <w:sz w:val="24"/>
          <w:szCs w:val="24"/>
          <w:u w:val="single"/>
          <w:lang w:val="en-GB"/>
        </w:rPr>
        <w:t xml:space="preserve">SEPSIS – </w:t>
      </w:r>
      <w:r w:rsidR="00927F46" w:rsidRPr="00C6111B">
        <w:rPr>
          <w:rFonts w:ascii="Book Antiqua" w:hAnsi="Book Antiqua" w:cstheme="minorHAnsi"/>
          <w:b/>
          <w:bCs/>
          <w:sz w:val="24"/>
          <w:szCs w:val="24"/>
          <w:u w:val="single"/>
          <w:lang w:val="en-GB"/>
        </w:rPr>
        <w:t>A BROKEN DEAL IN</w:t>
      </w:r>
      <w:r w:rsidR="00D51AB9" w:rsidRPr="00C6111B">
        <w:rPr>
          <w:rFonts w:ascii="Book Antiqua" w:hAnsi="Book Antiqua" w:cstheme="minorHAnsi"/>
          <w:b/>
          <w:bCs/>
          <w:sz w:val="24"/>
          <w:szCs w:val="24"/>
          <w:u w:val="single"/>
          <w:lang w:val="en-GB"/>
        </w:rPr>
        <w:t xml:space="preserve"> CIRRHOSIS</w:t>
      </w:r>
    </w:p>
    <w:p w14:paraId="67CE3189" w14:textId="457D8434" w:rsidR="00493849" w:rsidRPr="00C6111B" w:rsidRDefault="00D51AB9" w:rsidP="00746A26">
      <w:pPr>
        <w:snapToGrid w:val="0"/>
        <w:spacing w:after="0"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 xml:space="preserve">There are three </w:t>
      </w:r>
      <w:r w:rsidR="00F37D29" w:rsidRPr="00C6111B">
        <w:rPr>
          <w:rFonts w:ascii="Book Antiqua" w:hAnsi="Book Antiqua" w:cstheme="minorHAnsi"/>
          <w:sz w:val="24"/>
          <w:szCs w:val="24"/>
          <w:lang w:val="en-GB"/>
        </w:rPr>
        <w:t>essenti</w:t>
      </w:r>
      <w:r w:rsidR="00C20C47" w:rsidRPr="00C6111B">
        <w:rPr>
          <w:rFonts w:ascii="Book Antiqua" w:hAnsi="Book Antiqua" w:cstheme="minorHAnsi"/>
          <w:sz w:val="24"/>
          <w:szCs w:val="24"/>
          <w:lang w:val="en-GB"/>
        </w:rPr>
        <w:t xml:space="preserve">al </w:t>
      </w:r>
      <w:r w:rsidRPr="00C6111B">
        <w:rPr>
          <w:rFonts w:ascii="Book Antiqua" w:hAnsi="Book Antiqua" w:cstheme="minorHAnsi"/>
          <w:sz w:val="24"/>
          <w:szCs w:val="24"/>
          <w:lang w:val="en-GB"/>
        </w:rPr>
        <w:t xml:space="preserve">strategies </w:t>
      </w:r>
      <w:r w:rsidR="00F37D29" w:rsidRPr="00C6111B">
        <w:rPr>
          <w:rFonts w:ascii="Book Antiqua" w:hAnsi="Book Antiqua" w:cstheme="minorHAnsi"/>
          <w:sz w:val="24"/>
          <w:szCs w:val="24"/>
          <w:lang w:val="en-GB"/>
        </w:rPr>
        <w:t>for</w:t>
      </w:r>
      <w:r w:rsidRPr="00C6111B">
        <w:rPr>
          <w:rFonts w:ascii="Book Antiqua" w:hAnsi="Book Antiqua" w:cstheme="minorHAnsi"/>
          <w:sz w:val="24"/>
          <w:szCs w:val="24"/>
          <w:lang w:val="en-GB"/>
        </w:rPr>
        <w:t xml:space="preserve"> dealing with disease </w:t>
      </w:r>
      <w:r w:rsidR="00D7693B" w:rsidRPr="00C6111B">
        <w:rPr>
          <w:rFonts w:ascii="Book Antiqua" w:hAnsi="Book Antiqua" w:cstheme="minorHAnsi"/>
          <w:sz w:val="24"/>
          <w:szCs w:val="24"/>
          <w:lang w:val="en-GB"/>
        </w:rPr>
        <w:t>because of</w:t>
      </w:r>
      <w:r w:rsidRPr="00C6111B">
        <w:rPr>
          <w:rFonts w:ascii="Book Antiqua" w:hAnsi="Book Antiqua" w:cstheme="minorHAnsi"/>
          <w:sz w:val="24"/>
          <w:szCs w:val="24"/>
          <w:lang w:val="en-GB"/>
        </w:rPr>
        <w:t xml:space="preserve"> pathogens</w:t>
      </w:r>
      <w:r w:rsidR="00B62BF1" w:rsidRPr="00C6111B">
        <w:rPr>
          <w:rFonts w:ascii="Book Antiqua" w:hAnsi="Book Antiqua" w:cstheme="minorHAnsi"/>
          <w:sz w:val="24"/>
          <w:szCs w:val="24"/>
          <w:lang w:val="en-GB"/>
        </w:rPr>
        <w:t xml:space="preserve"> - a</w:t>
      </w:r>
      <w:r w:rsidRPr="00C6111B">
        <w:rPr>
          <w:rFonts w:ascii="Book Antiqua" w:hAnsi="Book Antiqua" w:cstheme="minorHAnsi"/>
          <w:sz w:val="24"/>
          <w:szCs w:val="24"/>
          <w:lang w:val="en-GB"/>
        </w:rPr>
        <w:t>voidance, resistance</w:t>
      </w:r>
      <w:r w:rsidR="00BF3E86" w:rsidRPr="00C6111B">
        <w:rPr>
          <w:rFonts w:ascii="Book Antiqua" w:hAnsi="Book Antiqua" w:cstheme="minorHAnsi"/>
          <w:sz w:val="24"/>
          <w:szCs w:val="24"/>
          <w:lang w:val="en-GB"/>
        </w:rPr>
        <w:t>,</w:t>
      </w:r>
      <w:r w:rsidRPr="00C6111B">
        <w:rPr>
          <w:rFonts w:ascii="Book Antiqua" w:hAnsi="Book Antiqua" w:cstheme="minorHAnsi"/>
          <w:sz w:val="24"/>
          <w:szCs w:val="24"/>
          <w:lang w:val="en-GB"/>
        </w:rPr>
        <w:t xml:space="preserve"> and tolerance. Of these, the first two are notable among animals (who are mobile)</w:t>
      </w:r>
      <w:proofErr w:type="gramStart"/>
      <w:r w:rsidRPr="00C6111B">
        <w:rPr>
          <w:rFonts w:ascii="Book Antiqua" w:hAnsi="Book Antiqua" w:cstheme="minorHAnsi"/>
          <w:sz w:val="24"/>
          <w:szCs w:val="24"/>
          <w:lang w:val="en-GB"/>
        </w:rPr>
        <w:t>,</w:t>
      </w:r>
      <w:proofErr w:type="gramEnd"/>
      <w:r w:rsidRPr="00C6111B">
        <w:rPr>
          <w:rFonts w:ascii="Book Antiqua" w:hAnsi="Book Antiqua" w:cstheme="minorHAnsi"/>
          <w:sz w:val="24"/>
          <w:szCs w:val="24"/>
          <w:lang w:val="en-GB"/>
        </w:rPr>
        <w:t xml:space="preserve"> while the third strategy is </w:t>
      </w:r>
      <w:r w:rsidR="00D7693B" w:rsidRPr="00C6111B">
        <w:rPr>
          <w:rFonts w:ascii="Book Antiqua" w:hAnsi="Book Antiqua" w:cstheme="minorHAnsi"/>
          <w:sz w:val="24"/>
          <w:szCs w:val="24"/>
          <w:lang w:val="en-GB"/>
        </w:rPr>
        <w:t>clear</w:t>
      </w:r>
      <w:r w:rsidRPr="00C6111B">
        <w:rPr>
          <w:rFonts w:ascii="Book Antiqua" w:hAnsi="Book Antiqua" w:cstheme="minorHAnsi"/>
          <w:sz w:val="24"/>
          <w:szCs w:val="24"/>
          <w:lang w:val="en-GB"/>
        </w:rPr>
        <w:t xml:space="preserve"> in plants (since they are</w:t>
      </w:r>
      <w:r w:rsidR="00C20C47" w:rsidRPr="00C6111B">
        <w:rPr>
          <w:rFonts w:ascii="Book Antiqua" w:hAnsi="Book Antiqua" w:cstheme="minorHAnsi"/>
          <w:sz w:val="24"/>
          <w:szCs w:val="24"/>
          <w:lang w:val="en-GB"/>
        </w:rPr>
        <w:t xml:space="preserve"> stationary). </w:t>
      </w:r>
      <w:r w:rsidR="00BF3E86" w:rsidRPr="00C6111B">
        <w:rPr>
          <w:rFonts w:ascii="Book Antiqua" w:hAnsi="Book Antiqua" w:cstheme="minorHAnsi"/>
          <w:sz w:val="24"/>
          <w:szCs w:val="24"/>
          <w:lang w:val="en-GB"/>
        </w:rPr>
        <w:t>Tolerance results in the</w:t>
      </w:r>
      <w:r w:rsidR="00C20C47" w:rsidRPr="00C6111B">
        <w:rPr>
          <w:rFonts w:ascii="Book Antiqua" w:hAnsi="Book Antiqua" w:cstheme="minorHAnsi"/>
          <w:sz w:val="24"/>
          <w:szCs w:val="24"/>
          <w:lang w:val="en-GB"/>
        </w:rPr>
        <w:t xml:space="preserve"> ability to maintain health in the presence of</w:t>
      </w:r>
      <w:r w:rsidR="00F37D29" w:rsidRPr="00C6111B">
        <w:rPr>
          <w:rFonts w:ascii="Book Antiqua" w:hAnsi="Book Antiqua" w:cstheme="minorHAnsi"/>
          <w:sz w:val="24"/>
          <w:szCs w:val="24"/>
          <w:lang w:val="en-GB"/>
        </w:rPr>
        <w:t xml:space="preserve"> </w:t>
      </w:r>
      <w:r w:rsidR="00BF3E86" w:rsidRPr="00C6111B">
        <w:rPr>
          <w:rFonts w:ascii="Book Antiqua" w:hAnsi="Book Antiqua" w:cstheme="minorHAnsi"/>
          <w:sz w:val="24"/>
          <w:szCs w:val="24"/>
          <w:lang w:val="en-GB"/>
        </w:rPr>
        <w:t xml:space="preserve">a </w:t>
      </w:r>
      <w:r w:rsidR="00C20C47" w:rsidRPr="00C6111B">
        <w:rPr>
          <w:rFonts w:ascii="Book Antiqua" w:hAnsi="Book Antiqua" w:cstheme="minorHAnsi"/>
          <w:sz w:val="24"/>
          <w:szCs w:val="24"/>
          <w:lang w:val="en-GB"/>
        </w:rPr>
        <w:t xml:space="preserve">pathogen(s). </w:t>
      </w:r>
      <w:r w:rsidR="00916C8E" w:rsidRPr="00C6111B">
        <w:rPr>
          <w:rFonts w:ascii="Book Antiqua" w:hAnsi="Book Antiqua" w:cstheme="minorHAnsi"/>
          <w:sz w:val="24"/>
          <w:szCs w:val="24"/>
          <w:lang w:val="en-GB"/>
        </w:rPr>
        <w:t>An example of tolerance to infection or pathogen is the case of Ms</w:t>
      </w:r>
      <w:r w:rsidR="00BF3E86" w:rsidRPr="00C6111B">
        <w:rPr>
          <w:rFonts w:ascii="Book Antiqua" w:hAnsi="Book Antiqua" w:cstheme="minorHAnsi"/>
          <w:sz w:val="24"/>
          <w:szCs w:val="24"/>
          <w:lang w:val="en-GB"/>
        </w:rPr>
        <w:t>.</w:t>
      </w:r>
      <w:r w:rsidR="00916C8E" w:rsidRPr="00C6111B">
        <w:rPr>
          <w:rFonts w:ascii="Book Antiqua" w:hAnsi="Book Antiqua" w:cstheme="minorHAnsi"/>
          <w:sz w:val="24"/>
          <w:szCs w:val="24"/>
          <w:lang w:val="en-GB"/>
        </w:rPr>
        <w:t xml:space="preserve"> Mary Mallon (‘typhoid Mary’)</w:t>
      </w:r>
      <w:r w:rsidR="00BF3E86" w:rsidRPr="00C6111B">
        <w:rPr>
          <w:rFonts w:ascii="Book Antiqua" w:hAnsi="Book Antiqua" w:cstheme="minorHAnsi"/>
          <w:sz w:val="24"/>
          <w:szCs w:val="24"/>
          <w:lang w:val="en-GB"/>
        </w:rPr>
        <w:t>,</w:t>
      </w:r>
      <w:r w:rsidR="00916C8E" w:rsidRPr="00C6111B">
        <w:rPr>
          <w:rFonts w:ascii="Book Antiqua" w:hAnsi="Book Antiqua" w:cstheme="minorHAnsi"/>
          <w:sz w:val="24"/>
          <w:szCs w:val="24"/>
          <w:lang w:val="en-GB"/>
        </w:rPr>
        <w:t xml:space="preserve"> causing severe Salmonellosis in persons consuming dishes she prepared and tolerance to malaria among persons with sickle-cell </w:t>
      </w:r>
      <w:r w:rsidR="0082443B" w:rsidRPr="0082443B">
        <w:rPr>
          <w:rFonts w:ascii="Book Antiqua" w:hAnsi="Book Antiqua" w:cstheme="minorHAnsi"/>
          <w:sz w:val="24"/>
          <w:szCs w:val="24"/>
          <w:lang w:val="en-GB"/>
        </w:rPr>
        <w:t>anaemia</w:t>
      </w:r>
      <w:r w:rsidR="00BF3E86" w:rsidRPr="00C6111B">
        <w:rPr>
          <w:rFonts w:ascii="Book Antiqua" w:hAnsi="Book Antiqua" w:cstheme="minorHAnsi"/>
          <w:sz w:val="24"/>
          <w:szCs w:val="24"/>
          <w:lang w:val="en-GB"/>
        </w:rPr>
        <w:t xml:space="preserve">. </w:t>
      </w:r>
      <w:r w:rsidR="00916C8E" w:rsidRPr="00C6111B">
        <w:rPr>
          <w:rFonts w:ascii="Book Antiqua" w:hAnsi="Book Antiqua" w:cstheme="minorHAnsi"/>
          <w:sz w:val="24"/>
          <w:szCs w:val="24"/>
          <w:lang w:val="en-GB"/>
        </w:rPr>
        <w:t xml:space="preserve">In sepsis, at the core, </w:t>
      </w:r>
      <w:r w:rsidR="00BF3E86" w:rsidRPr="00C6111B">
        <w:rPr>
          <w:rFonts w:ascii="Book Antiqua" w:hAnsi="Book Antiqua" w:cstheme="minorHAnsi"/>
          <w:sz w:val="24"/>
          <w:szCs w:val="24"/>
          <w:lang w:val="en-GB"/>
        </w:rPr>
        <w:t xml:space="preserve">there </w:t>
      </w:r>
      <w:r w:rsidR="00916C8E" w:rsidRPr="00C6111B">
        <w:rPr>
          <w:rFonts w:ascii="Book Antiqua" w:hAnsi="Book Antiqua" w:cstheme="minorHAnsi"/>
          <w:sz w:val="24"/>
          <w:szCs w:val="24"/>
          <w:lang w:val="en-GB"/>
        </w:rPr>
        <w:t xml:space="preserve">occurs complete dysregulation of local and systemic inflammatory and associated metabolic processes that lead to organ failure. </w:t>
      </w:r>
      <w:r w:rsidR="00BF3E86" w:rsidRPr="00C6111B">
        <w:rPr>
          <w:rFonts w:ascii="Book Antiqua" w:hAnsi="Book Antiqua" w:cstheme="minorHAnsi"/>
          <w:sz w:val="24"/>
          <w:szCs w:val="24"/>
          <w:lang w:val="en-GB"/>
        </w:rPr>
        <w:t xml:space="preserve">Yet another </w:t>
      </w:r>
      <w:r w:rsidR="00916C8E" w:rsidRPr="00C6111B">
        <w:rPr>
          <w:rFonts w:ascii="Book Antiqua" w:hAnsi="Book Antiqua" w:cstheme="minorHAnsi"/>
          <w:sz w:val="24"/>
          <w:szCs w:val="24"/>
          <w:lang w:val="en-GB"/>
        </w:rPr>
        <w:t xml:space="preserve">major event in sepsis is </w:t>
      </w:r>
      <w:r w:rsidR="00F37D29" w:rsidRPr="00C6111B">
        <w:rPr>
          <w:rFonts w:ascii="Book Antiqua" w:hAnsi="Book Antiqua" w:cstheme="minorHAnsi"/>
          <w:sz w:val="24"/>
          <w:szCs w:val="24"/>
          <w:lang w:val="en-GB"/>
        </w:rPr>
        <w:t xml:space="preserve">the </w:t>
      </w:r>
      <w:r w:rsidR="00916C8E" w:rsidRPr="00C6111B">
        <w:rPr>
          <w:rFonts w:ascii="Book Antiqua" w:hAnsi="Book Antiqua" w:cstheme="minorHAnsi"/>
          <w:sz w:val="24"/>
          <w:szCs w:val="24"/>
          <w:lang w:val="en-GB"/>
        </w:rPr>
        <w:t xml:space="preserve">destruction of red blood cells through direct </w:t>
      </w:r>
      <w:r w:rsidR="00DC7198" w:rsidRPr="00C6111B">
        <w:rPr>
          <w:rFonts w:ascii="Book Antiqua" w:hAnsi="Book Antiqua" w:cstheme="minorHAnsi"/>
          <w:sz w:val="24"/>
          <w:szCs w:val="24"/>
          <w:lang w:val="en-GB"/>
        </w:rPr>
        <w:t xml:space="preserve">or indirect </w:t>
      </w:r>
      <w:r w:rsidR="00916C8E" w:rsidRPr="00C6111B">
        <w:rPr>
          <w:rFonts w:ascii="Book Antiqua" w:hAnsi="Book Antiqua" w:cstheme="minorHAnsi"/>
          <w:sz w:val="24"/>
          <w:szCs w:val="24"/>
          <w:lang w:val="en-GB"/>
        </w:rPr>
        <w:t>pathogen</w:t>
      </w:r>
      <w:r w:rsidR="00DC7198" w:rsidRPr="00C6111B">
        <w:rPr>
          <w:rFonts w:ascii="Book Antiqua" w:hAnsi="Book Antiqua" w:cstheme="minorHAnsi"/>
          <w:sz w:val="24"/>
          <w:szCs w:val="24"/>
          <w:lang w:val="en-GB"/>
        </w:rPr>
        <w:t>-</w:t>
      </w:r>
      <w:r w:rsidR="001E1486" w:rsidRPr="00C6111B">
        <w:rPr>
          <w:rFonts w:ascii="Book Antiqua" w:hAnsi="Book Antiqua" w:cstheme="minorHAnsi"/>
          <w:sz w:val="24"/>
          <w:szCs w:val="24"/>
          <w:lang w:val="en-GB"/>
        </w:rPr>
        <w:t>based hemolysin</w:t>
      </w:r>
      <w:r w:rsidR="00916C8E" w:rsidRPr="00C6111B">
        <w:rPr>
          <w:rFonts w:ascii="Book Antiqua" w:hAnsi="Book Antiqua" w:cstheme="minorHAnsi"/>
          <w:sz w:val="24"/>
          <w:szCs w:val="24"/>
          <w:lang w:val="en-GB"/>
        </w:rPr>
        <w:t xml:space="preserve"> effect</w:t>
      </w:r>
      <w:r w:rsidR="00DC7198" w:rsidRPr="00C6111B">
        <w:rPr>
          <w:rFonts w:ascii="Book Antiqua" w:hAnsi="Book Antiqua" w:cstheme="minorHAnsi"/>
          <w:sz w:val="24"/>
          <w:szCs w:val="24"/>
          <w:lang w:val="en-GB"/>
        </w:rPr>
        <w:t xml:space="preserve">. </w:t>
      </w:r>
      <w:r w:rsidR="001E1486" w:rsidRPr="00C6111B">
        <w:rPr>
          <w:rFonts w:ascii="Book Antiqua" w:hAnsi="Book Antiqua" w:cstheme="minorHAnsi"/>
          <w:sz w:val="24"/>
          <w:szCs w:val="24"/>
          <w:lang w:val="en-GB"/>
        </w:rPr>
        <w:t>Hence</w:t>
      </w:r>
      <w:r w:rsidR="00923D60" w:rsidRPr="00C6111B">
        <w:rPr>
          <w:rFonts w:ascii="Book Antiqua" w:hAnsi="Book Antiqua" w:cstheme="minorHAnsi"/>
          <w:sz w:val="24"/>
          <w:szCs w:val="24"/>
          <w:lang w:val="en-GB"/>
        </w:rPr>
        <w:t>,</w:t>
      </w:r>
      <w:r w:rsidR="001E1486" w:rsidRPr="00C6111B">
        <w:rPr>
          <w:rFonts w:ascii="Book Antiqua" w:hAnsi="Book Antiqua" w:cstheme="minorHAnsi"/>
          <w:sz w:val="24"/>
          <w:szCs w:val="24"/>
          <w:lang w:val="en-GB"/>
        </w:rPr>
        <w:t xml:space="preserve"> in sepsis, heme production is overwhelming, and </w:t>
      </w:r>
      <w:r w:rsidR="00DC7198" w:rsidRPr="00C6111B">
        <w:rPr>
          <w:rFonts w:ascii="Book Antiqua" w:hAnsi="Book Antiqua" w:cstheme="minorHAnsi"/>
          <w:sz w:val="24"/>
          <w:szCs w:val="24"/>
          <w:lang w:val="en-GB"/>
        </w:rPr>
        <w:t xml:space="preserve">the </w:t>
      </w:r>
      <w:r w:rsidR="001E1486" w:rsidRPr="00C6111B">
        <w:rPr>
          <w:rFonts w:ascii="Book Antiqua" w:hAnsi="Book Antiqua" w:cstheme="minorHAnsi"/>
          <w:sz w:val="24"/>
          <w:szCs w:val="24"/>
          <w:lang w:val="en-GB"/>
        </w:rPr>
        <w:t xml:space="preserve">removal of free heme results in </w:t>
      </w:r>
      <w:r w:rsidR="00F37D29" w:rsidRPr="00C6111B">
        <w:rPr>
          <w:rFonts w:ascii="Book Antiqua" w:hAnsi="Book Antiqua" w:cstheme="minorHAnsi"/>
          <w:sz w:val="24"/>
          <w:szCs w:val="24"/>
          <w:lang w:val="en-GB"/>
        </w:rPr>
        <w:t xml:space="preserve">the </w:t>
      </w:r>
      <w:r w:rsidR="001E1486" w:rsidRPr="00C6111B">
        <w:rPr>
          <w:rFonts w:ascii="Book Antiqua" w:hAnsi="Book Antiqua" w:cstheme="minorHAnsi"/>
          <w:sz w:val="24"/>
          <w:szCs w:val="24"/>
          <w:lang w:val="en-GB"/>
        </w:rPr>
        <w:t>formation of divalent iron</w:t>
      </w:r>
      <w:r w:rsidR="00DC7198" w:rsidRPr="00C6111B">
        <w:rPr>
          <w:rFonts w:ascii="Book Antiqua" w:hAnsi="Book Antiqua" w:cstheme="minorHAnsi"/>
          <w:sz w:val="24"/>
          <w:szCs w:val="24"/>
          <w:lang w:val="en-GB"/>
        </w:rPr>
        <w:t xml:space="preserve"> (Fe</w:t>
      </w:r>
      <w:r w:rsidR="00DC7198" w:rsidRPr="00C6111B">
        <w:rPr>
          <w:rFonts w:ascii="Book Antiqua" w:hAnsi="Book Antiqua" w:cstheme="minorHAnsi"/>
          <w:sz w:val="24"/>
          <w:szCs w:val="24"/>
          <w:vertAlign w:val="superscript"/>
          <w:lang w:val="en-GB"/>
        </w:rPr>
        <w:t>2+</w:t>
      </w:r>
      <w:r w:rsidR="00DC7198" w:rsidRPr="00C6111B">
        <w:rPr>
          <w:rFonts w:ascii="Book Antiqua" w:hAnsi="Book Antiqua" w:cstheme="minorHAnsi"/>
          <w:sz w:val="24"/>
          <w:szCs w:val="24"/>
          <w:lang w:val="en-GB"/>
        </w:rPr>
        <w:t>)</w:t>
      </w:r>
      <w:r w:rsidR="001E1486" w:rsidRPr="00C6111B">
        <w:rPr>
          <w:rFonts w:ascii="Book Antiqua" w:hAnsi="Book Antiqua" w:cstheme="minorHAnsi"/>
          <w:sz w:val="24"/>
          <w:szCs w:val="24"/>
          <w:lang w:val="en-GB"/>
        </w:rPr>
        <w:t xml:space="preserve">. </w:t>
      </w:r>
      <w:r w:rsidR="00DC7198" w:rsidRPr="00C6111B">
        <w:rPr>
          <w:rFonts w:ascii="Book Antiqua" w:hAnsi="Book Antiqua" w:cstheme="minorHAnsi"/>
          <w:sz w:val="24"/>
          <w:szCs w:val="24"/>
          <w:lang w:val="en-GB"/>
        </w:rPr>
        <w:t>Excess</w:t>
      </w:r>
      <w:r w:rsidR="001E1486" w:rsidRPr="00C6111B">
        <w:rPr>
          <w:rFonts w:ascii="Book Antiqua" w:hAnsi="Book Antiqua" w:cstheme="minorHAnsi"/>
          <w:sz w:val="24"/>
          <w:szCs w:val="24"/>
          <w:lang w:val="en-GB"/>
        </w:rPr>
        <w:t xml:space="preserve"> production of Fe</w:t>
      </w:r>
      <w:r w:rsidR="001E1486" w:rsidRPr="00C6111B">
        <w:rPr>
          <w:rFonts w:ascii="Book Antiqua" w:hAnsi="Book Antiqua" w:cstheme="minorHAnsi"/>
          <w:b/>
          <w:bCs/>
          <w:sz w:val="24"/>
          <w:szCs w:val="24"/>
          <w:vertAlign w:val="superscript"/>
          <w:lang w:val="en-GB"/>
        </w:rPr>
        <w:t>2+</w:t>
      </w:r>
      <w:r w:rsidR="001E1486" w:rsidRPr="00C6111B">
        <w:rPr>
          <w:rFonts w:ascii="Book Antiqua" w:hAnsi="Book Antiqua" w:cstheme="minorHAnsi"/>
          <w:sz w:val="24"/>
          <w:szCs w:val="24"/>
          <w:lang w:val="en-GB"/>
        </w:rPr>
        <w:t xml:space="preserve"> leads to </w:t>
      </w:r>
      <w:r w:rsidR="00DC7198" w:rsidRPr="00C6111B">
        <w:rPr>
          <w:rFonts w:ascii="Book Antiqua" w:hAnsi="Book Antiqua" w:cstheme="minorHAnsi"/>
          <w:sz w:val="24"/>
          <w:szCs w:val="24"/>
          <w:lang w:val="en-GB"/>
        </w:rPr>
        <w:t>the o</w:t>
      </w:r>
      <w:r w:rsidR="001E1486" w:rsidRPr="00C6111B">
        <w:rPr>
          <w:rFonts w:ascii="Book Antiqua" w:hAnsi="Book Antiqua" w:cstheme="minorHAnsi"/>
          <w:sz w:val="24"/>
          <w:szCs w:val="24"/>
          <w:lang w:val="en-GB"/>
        </w:rPr>
        <w:t>verproduction of reactive free radicals through the Fenton reaction</w:t>
      </w:r>
      <w:r w:rsidR="00493849" w:rsidRPr="00C6111B">
        <w:rPr>
          <w:rFonts w:ascii="Book Antiqua" w:hAnsi="Book Antiqua" w:cstheme="minorHAnsi"/>
          <w:sz w:val="24"/>
          <w:szCs w:val="24"/>
          <w:lang w:val="en-GB"/>
        </w:rPr>
        <w:t>,</w:t>
      </w:r>
      <w:r w:rsidR="00DC7198" w:rsidRPr="00C6111B">
        <w:rPr>
          <w:rFonts w:ascii="Book Antiqua" w:hAnsi="Book Antiqua" w:cstheme="minorHAnsi"/>
          <w:sz w:val="24"/>
          <w:szCs w:val="24"/>
          <w:lang w:val="en-GB"/>
        </w:rPr>
        <w:t xml:space="preserve"> resulting in the release of</w:t>
      </w:r>
      <w:r w:rsidR="002D72A8" w:rsidRPr="00C6111B">
        <w:rPr>
          <w:rFonts w:ascii="Book Antiqua" w:hAnsi="Book Antiqua" w:cstheme="minorHAnsi"/>
          <w:sz w:val="24"/>
          <w:szCs w:val="24"/>
          <w:lang w:val="en-GB"/>
        </w:rPr>
        <w:t xml:space="preserve"> trivalent iron (Fe</w:t>
      </w:r>
      <w:r w:rsidR="002D72A8" w:rsidRPr="00C6111B">
        <w:rPr>
          <w:rFonts w:ascii="Book Antiqua" w:hAnsi="Book Antiqua" w:cstheme="minorHAnsi"/>
          <w:sz w:val="24"/>
          <w:szCs w:val="24"/>
          <w:vertAlign w:val="superscript"/>
          <w:lang w:val="en-GB"/>
        </w:rPr>
        <w:t>3+</w:t>
      </w:r>
      <w:r w:rsidR="002D72A8" w:rsidRPr="00C6111B">
        <w:rPr>
          <w:rFonts w:ascii="Book Antiqua" w:hAnsi="Book Antiqua" w:cstheme="minorHAnsi"/>
          <w:sz w:val="24"/>
          <w:szCs w:val="24"/>
          <w:lang w:val="en-GB"/>
        </w:rPr>
        <w:t>)</w:t>
      </w:r>
      <w:r w:rsidR="00BF3E86" w:rsidRPr="00C6111B">
        <w:rPr>
          <w:rFonts w:ascii="Book Antiqua" w:hAnsi="Book Antiqua" w:cstheme="minorHAnsi"/>
          <w:sz w:val="24"/>
          <w:szCs w:val="24"/>
          <w:lang w:val="en-GB"/>
        </w:rPr>
        <w:t>,</w:t>
      </w:r>
      <w:r w:rsidR="002D72A8" w:rsidRPr="00C6111B">
        <w:rPr>
          <w:rFonts w:ascii="Book Antiqua" w:hAnsi="Book Antiqua" w:cstheme="minorHAnsi"/>
          <w:sz w:val="24"/>
          <w:szCs w:val="24"/>
          <w:lang w:val="en-GB"/>
        </w:rPr>
        <w:t xml:space="preserve"> which is a hydroxyl radical that promotes various secondary metabolic reactions. To prevent toxic secondary reactions, oxidized iron is removed by ferritin. </w:t>
      </w:r>
      <w:r w:rsidR="00DC7198" w:rsidRPr="00C6111B">
        <w:rPr>
          <w:rFonts w:ascii="Book Antiqua" w:hAnsi="Book Antiqua" w:cstheme="minorHAnsi"/>
          <w:sz w:val="24"/>
          <w:szCs w:val="24"/>
          <w:lang w:val="en-GB"/>
        </w:rPr>
        <w:t>Ferritin thus confers</w:t>
      </w:r>
      <w:r w:rsidR="002D72A8" w:rsidRPr="00C6111B">
        <w:rPr>
          <w:rFonts w:ascii="Book Antiqua" w:hAnsi="Book Antiqua" w:cstheme="minorHAnsi"/>
          <w:sz w:val="24"/>
          <w:szCs w:val="24"/>
          <w:lang w:val="en-GB"/>
        </w:rPr>
        <w:t xml:space="preserve"> tolerance to</w:t>
      </w:r>
      <w:r w:rsidR="00DC7198" w:rsidRPr="00C6111B">
        <w:rPr>
          <w:rFonts w:ascii="Book Antiqua" w:hAnsi="Book Antiqua" w:cstheme="minorHAnsi"/>
          <w:sz w:val="24"/>
          <w:szCs w:val="24"/>
          <w:lang w:val="en-GB"/>
        </w:rPr>
        <w:t>wards</w:t>
      </w:r>
      <w:r w:rsidR="002D72A8" w:rsidRPr="00C6111B">
        <w:rPr>
          <w:rFonts w:ascii="Book Antiqua" w:hAnsi="Book Antiqua" w:cstheme="minorHAnsi"/>
          <w:sz w:val="24"/>
          <w:szCs w:val="24"/>
          <w:lang w:val="en-GB"/>
        </w:rPr>
        <w:t xml:space="preserve"> </w:t>
      </w:r>
      <w:proofErr w:type="gramStart"/>
      <w:r w:rsidR="002D72A8" w:rsidRPr="00C6111B">
        <w:rPr>
          <w:rFonts w:ascii="Book Antiqua" w:hAnsi="Book Antiqua" w:cstheme="minorHAnsi"/>
          <w:sz w:val="24"/>
          <w:szCs w:val="24"/>
          <w:lang w:val="en-GB"/>
        </w:rPr>
        <w:t>infections</w:t>
      </w:r>
      <w:r w:rsidR="008557CB" w:rsidRPr="00C6111B">
        <w:rPr>
          <w:rFonts w:ascii="Book Antiqua" w:hAnsi="Book Antiqua" w:cstheme="minorHAnsi"/>
          <w:sz w:val="24"/>
          <w:szCs w:val="24"/>
          <w:vertAlign w:val="superscript"/>
          <w:lang w:val="en-GB"/>
        </w:rPr>
        <w:t>[</w:t>
      </w:r>
      <w:proofErr w:type="gramEnd"/>
      <w:r w:rsidR="008557CB" w:rsidRPr="00C6111B">
        <w:rPr>
          <w:rFonts w:ascii="Book Antiqua" w:hAnsi="Book Antiqua" w:cstheme="minorHAnsi"/>
          <w:sz w:val="24"/>
          <w:szCs w:val="24"/>
          <w:vertAlign w:val="superscript"/>
          <w:lang w:val="en-GB"/>
        </w:rPr>
        <w:t>23]</w:t>
      </w:r>
      <w:r w:rsidR="00577560" w:rsidRPr="00C6111B">
        <w:rPr>
          <w:rFonts w:ascii="Book Antiqua" w:hAnsi="Book Antiqua" w:cstheme="minorHAnsi"/>
          <w:sz w:val="24"/>
          <w:szCs w:val="24"/>
          <w:lang w:val="en-GB"/>
        </w:rPr>
        <w:t xml:space="preserve">. </w:t>
      </w:r>
    </w:p>
    <w:p w14:paraId="11D05881" w14:textId="6EB0B2C3" w:rsidR="00DC7198" w:rsidRPr="00C6111B" w:rsidRDefault="002D72A8" w:rsidP="00C6111B">
      <w:pPr>
        <w:snapToGrid w:val="0"/>
        <w:spacing w:after="0" w:line="360" w:lineRule="auto"/>
        <w:ind w:firstLine="240"/>
        <w:jc w:val="both"/>
        <w:rPr>
          <w:rFonts w:ascii="Book Antiqua" w:hAnsi="Book Antiqua" w:cstheme="minorHAnsi"/>
          <w:sz w:val="24"/>
          <w:szCs w:val="24"/>
          <w:lang w:val="en-GB"/>
        </w:rPr>
      </w:pPr>
      <w:r w:rsidRPr="00C6111B">
        <w:rPr>
          <w:rFonts w:ascii="Book Antiqua" w:hAnsi="Book Antiqua" w:cstheme="minorHAnsi"/>
          <w:sz w:val="24"/>
          <w:szCs w:val="24"/>
          <w:lang w:val="en-GB"/>
        </w:rPr>
        <w:t xml:space="preserve">In the seminal work by Weis </w:t>
      </w:r>
      <w:r w:rsidR="00DA50D7" w:rsidRPr="00C6111B">
        <w:rPr>
          <w:rFonts w:ascii="Book Antiqua" w:hAnsi="Book Antiqua" w:cstheme="minorHAnsi"/>
          <w:i/>
          <w:iCs/>
          <w:sz w:val="24"/>
          <w:szCs w:val="24"/>
          <w:lang w:val="en-GB"/>
        </w:rPr>
        <w:t>et al</w:t>
      </w:r>
      <w:r w:rsidR="00DA50D7" w:rsidRPr="00C6111B">
        <w:rPr>
          <w:rFonts w:ascii="Book Antiqua" w:hAnsi="Book Antiqua" w:cstheme="minorHAnsi"/>
          <w:sz w:val="24"/>
          <w:szCs w:val="24"/>
          <w:vertAlign w:val="superscript"/>
          <w:lang w:val="en-GB"/>
        </w:rPr>
        <w:t>[24]</w:t>
      </w:r>
      <w:r w:rsidRPr="00C6111B">
        <w:rPr>
          <w:rFonts w:ascii="Book Antiqua" w:hAnsi="Book Antiqua" w:cstheme="minorHAnsi"/>
          <w:sz w:val="24"/>
          <w:szCs w:val="24"/>
          <w:lang w:val="en-GB"/>
        </w:rPr>
        <w:t xml:space="preserve"> on</w:t>
      </w:r>
      <w:r w:rsidR="00DC7198" w:rsidRPr="00C6111B">
        <w:rPr>
          <w:rFonts w:ascii="Book Antiqua" w:hAnsi="Book Antiqua" w:cstheme="minorHAnsi"/>
          <w:sz w:val="24"/>
          <w:szCs w:val="24"/>
          <w:lang w:val="en-GB"/>
        </w:rPr>
        <w:t xml:space="preserve"> sepsis</w:t>
      </w:r>
      <w:r w:rsidRPr="00C6111B">
        <w:rPr>
          <w:rFonts w:ascii="Book Antiqua" w:hAnsi="Book Antiqua" w:cstheme="minorHAnsi"/>
          <w:sz w:val="24"/>
          <w:szCs w:val="24"/>
          <w:lang w:val="en-GB"/>
        </w:rPr>
        <w:t xml:space="preserve"> tolerance, mice with pre-deleted ferritin subunit</w:t>
      </w:r>
      <w:r w:rsidR="009222B9" w:rsidRPr="00C6111B">
        <w:rPr>
          <w:rFonts w:ascii="Book Antiqua" w:hAnsi="Book Antiqua" w:cstheme="minorHAnsi"/>
          <w:sz w:val="24"/>
          <w:szCs w:val="24"/>
          <w:lang w:val="en-GB"/>
        </w:rPr>
        <w:t xml:space="preserve"> (FTH)</w:t>
      </w:r>
      <w:r w:rsidRPr="00C6111B">
        <w:rPr>
          <w:rFonts w:ascii="Book Antiqua" w:hAnsi="Book Antiqua" w:cstheme="minorHAnsi"/>
          <w:sz w:val="24"/>
          <w:szCs w:val="24"/>
          <w:lang w:val="en-GB"/>
        </w:rPr>
        <w:t xml:space="preserve"> and those expressing </w:t>
      </w:r>
      <w:r w:rsidR="009222B9" w:rsidRPr="00C6111B">
        <w:rPr>
          <w:rFonts w:ascii="Book Antiqua" w:hAnsi="Book Antiqua" w:cstheme="minorHAnsi"/>
          <w:sz w:val="24"/>
          <w:szCs w:val="24"/>
          <w:lang w:val="en-GB"/>
        </w:rPr>
        <w:t>FTH</w:t>
      </w:r>
      <w:r w:rsidRPr="00C6111B">
        <w:rPr>
          <w:rFonts w:ascii="Book Antiqua" w:hAnsi="Book Antiqua" w:cstheme="minorHAnsi"/>
          <w:sz w:val="24"/>
          <w:szCs w:val="24"/>
          <w:lang w:val="en-GB"/>
        </w:rPr>
        <w:t>, underwent cecal</w:t>
      </w:r>
      <w:r w:rsidR="00F37D29"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 xml:space="preserve">ligation and puncture (an animal model of sepsis). The authors found that the survival of the mice </w:t>
      </w:r>
      <w:r w:rsidR="00D7693B" w:rsidRPr="00C6111B">
        <w:rPr>
          <w:rFonts w:ascii="Book Antiqua" w:hAnsi="Book Antiqua" w:cstheme="minorHAnsi"/>
          <w:sz w:val="24"/>
          <w:szCs w:val="24"/>
          <w:lang w:val="en-GB"/>
        </w:rPr>
        <w:t>depended</w:t>
      </w:r>
      <w:r w:rsidRPr="00C6111B">
        <w:rPr>
          <w:rFonts w:ascii="Book Antiqua" w:hAnsi="Book Antiqua" w:cstheme="minorHAnsi"/>
          <w:sz w:val="24"/>
          <w:szCs w:val="24"/>
          <w:lang w:val="en-GB"/>
        </w:rPr>
        <w:t xml:space="preserve"> on </w:t>
      </w:r>
      <w:r w:rsidR="009222B9" w:rsidRPr="00C6111B">
        <w:rPr>
          <w:rFonts w:ascii="Book Antiqua" w:hAnsi="Book Antiqua" w:cstheme="minorHAnsi"/>
          <w:sz w:val="24"/>
          <w:szCs w:val="24"/>
          <w:lang w:val="en-GB"/>
        </w:rPr>
        <w:t>FTH</w:t>
      </w:r>
      <w:r w:rsidRPr="00C6111B">
        <w:rPr>
          <w:rFonts w:ascii="Book Antiqua" w:hAnsi="Book Antiqua" w:cstheme="minorHAnsi"/>
          <w:sz w:val="24"/>
          <w:szCs w:val="24"/>
          <w:lang w:val="en-GB"/>
        </w:rPr>
        <w:t xml:space="preserve"> expression on hepatocytes and macrophages</w:t>
      </w:r>
      <w:r w:rsidR="00DC7198" w:rsidRPr="00C6111B">
        <w:rPr>
          <w:rFonts w:ascii="Book Antiqua" w:hAnsi="Book Antiqua" w:cstheme="minorHAnsi"/>
          <w:sz w:val="24"/>
          <w:szCs w:val="24"/>
          <w:lang w:val="en-GB"/>
        </w:rPr>
        <w:t>. T</w:t>
      </w:r>
      <w:r w:rsidR="009222B9" w:rsidRPr="00C6111B">
        <w:rPr>
          <w:rFonts w:ascii="Book Antiqua" w:hAnsi="Book Antiqua" w:cstheme="minorHAnsi"/>
          <w:sz w:val="24"/>
          <w:szCs w:val="24"/>
          <w:lang w:val="en-GB"/>
        </w:rPr>
        <w:t xml:space="preserve">hose with FTH deficiency had </w:t>
      </w:r>
      <w:r w:rsidR="00F37D29" w:rsidRPr="00C6111B">
        <w:rPr>
          <w:rFonts w:ascii="Book Antiqua" w:hAnsi="Book Antiqua" w:cstheme="minorHAnsi"/>
          <w:sz w:val="24"/>
          <w:szCs w:val="24"/>
          <w:lang w:val="en-GB"/>
        </w:rPr>
        <w:t>inferi</w:t>
      </w:r>
      <w:r w:rsidR="009222B9" w:rsidRPr="00C6111B">
        <w:rPr>
          <w:rFonts w:ascii="Book Antiqua" w:hAnsi="Book Antiqua" w:cstheme="minorHAnsi"/>
          <w:sz w:val="24"/>
          <w:szCs w:val="24"/>
          <w:lang w:val="en-GB"/>
        </w:rPr>
        <w:t xml:space="preserve">or survival with </w:t>
      </w:r>
      <w:r w:rsidR="00F37D29" w:rsidRPr="00C6111B">
        <w:rPr>
          <w:rFonts w:ascii="Book Antiqua" w:hAnsi="Book Antiqua" w:cstheme="minorHAnsi"/>
          <w:sz w:val="24"/>
          <w:szCs w:val="24"/>
          <w:lang w:val="en-GB"/>
        </w:rPr>
        <w:t xml:space="preserve">the </w:t>
      </w:r>
      <w:r w:rsidR="009222B9" w:rsidRPr="00C6111B">
        <w:rPr>
          <w:rFonts w:ascii="Book Antiqua" w:hAnsi="Book Antiqua" w:cstheme="minorHAnsi"/>
          <w:sz w:val="24"/>
          <w:szCs w:val="24"/>
          <w:lang w:val="en-GB"/>
        </w:rPr>
        <w:t xml:space="preserve">development of sepsis. In </w:t>
      </w:r>
      <w:proofErr w:type="gramStart"/>
      <w:r w:rsidR="009222B9" w:rsidRPr="00C6111B">
        <w:rPr>
          <w:rFonts w:ascii="Book Antiqua" w:hAnsi="Book Antiqua" w:cstheme="minorHAnsi"/>
          <w:sz w:val="24"/>
          <w:szCs w:val="24"/>
          <w:lang w:val="en-GB"/>
        </w:rPr>
        <w:t>both FTH</w:t>
      </w:r>
      <w:proofErr w:type="gramEnd"/>
      <w:r w:rsidR="009222B9" w:rsidRPr="00C6111B">
        <w:rPr>
          <w:rFonts w:ascii="Book Antiqua" w:hAnsi="Book Antiqua" w:cstheme="minorHAnsi"/>
          <w:sz w:val="24"/>
          <w:szCs w:val="24"/>
          <w:lang w:val="en-GB"/>
        </w:rPr>
        <w:t xml:space="preserve"> deficient and sufficient groups, the microbial burden and cytokine production were similar but without overt sepsis in the latter, </w:t>
      </w:r>
      <w:r w:rsidR="00D7693B" w:rsidRPr="00C6111B">
        <w:rPr>
          <w:rFonts w:ascii="Book Antiqua" w:hAnsi="Book Antiqua" w:cstheme="minorHAnsi"/>
          <w:sz w:val="24"/>
          <w:szCs w:val="24"/>
          <w:lang w:val="en-GB"/>
        </w:rPr>
        <w:t>showing</w:t>
      </w:r>
      <w:r w:rsidR="00DC7198" w:rsidRPr="00C6111B">
        <w:rPr>
          <w:rFonts w:ascii="Book Antiqua" w:hAnsi="Book Antiqua" w:cstheme="minorHAnsi"/>
          <w:sz w:val="24"/>
          <w:szCs w:val="24"/>
          <w:lang w:val="en-GB"/>
        </w:rPr>
        <w:t xml:space="preserve"> </w:t>
      </w:r>
      <w:r w:rsidR="009222B9" w:rsidRPr="00C6111B">
        <w:rPr>
          <w:rFonts w:ascii="Book Antiqua" w:hAnsi="Book Antiqua" w:cstheme="minorHAnsi"/>
          <w:sz w:val="24"/>
          <w:szCs w:val="24"/>
          <w:lang w:val="en-GB"/>
        </w:rPr>
        <w:t>tolerance to sepsis development in the presence of ferritin expression. In FTH deficient mice, the bodyweight loss was extensive</w:t>
      </w:r>
      <w:r w:rsidR="00DC7198" w:rsidRPr="00C6111B">
        <w:rPr>
          <w:rFonts w:ascii="Book Antiqua" w:hAnsi="Book Antiqua" w:cstheme="minorHAnsi"/>
          <w:sz w:val="24"/>
          <w:szCs w:val="24"/>
          <w:lang w:val="en-GB"/>
        </w:rPr>
        <w:t>,</w:t>
      </w:r>
      <w:r w:rsidR="009222B9" w:rsidRPr="00C6111B">
        <w:rPr>
          <w:rFonts w:ascii="Book Antiqua" w:hAnsi="Book Antiqua" w:cstheme="minorHAnsi"/>
          <w:sz w:val="24"/>
          <w:szCs w:val="24"/>
          <w:lang w:val="en-GB"/>
        </w:rPr>
        <w:t xml:space="preserve"> with lower body temperatures</w:t>
      </w:r>
      <w:r w:rsidR="00493849" w:rsidRPr="00C6111B">
        <w:rPr>
          <w:rFonts w:ascii="Book Antiqua" w:hAnsi="Book Antiqua" w:cstheme="minorHAnsi"/>
          <w:sz w:val="24"/>
          <w:szCs w:val="24"/>
          <w:lang w:val="en-GB"/>
        </w:rPr>
        <w:t>,</w:t>
      </w:r>
      <w:r w:rsidR="009222B9" w:rsidRPr="00C6111B">
        <w:rPr>
          <w:rFonts w:ascii="Book Antiqua" w:hAnsi="Book Antiqua" w:cstheme="minorHAnsi"/>
          <w:sz w:val="24"/>
          <w:szCs w:val="24"/>
          <w:lang w:val="en-GB"/>
        </w:rPr>
        <w:t xml:space="preserve"> and correlated with </w:t>
      </w:r>
      <w:r w:rsidR="0082443B" w:rsidRPr="0082443B">
        <w:rPr>
          <w:rFonts w:ascii="Book Antiqua" w:hAnsi="Book Antiqua" w:cstheme="minorHAnsi"/>
          <w:sz w:val="24"/>
          <w:szCs w:val="24"/>
          <w:lang w:val="en-GB"/>
        </w:rPr>
        <w:t>hypoglycaemia</w:t>
      </w:r>
      <w:r w:rsidR="009222B9" w:rsidRPr="00C6111B">
        <w:rPr>
          <w:rFonts w:ascii="Book Antiqua" w:hAnsi="Book Antiqua" w:cstheme="minorHAnsi"/>
          <w:sz w:val="24"/>
          <w:szCs w:val="24"/>
          <w:lang w:val="en-GB"/>
        </w:rPr>
        <w:t>. Thus, the link between FTH expression and maintenance of blood glucose levels w</w:t>
      </w:r>
      <w:r w:rsidR="00F37D29" w:rsidRPr="00C6111B">
        <w:rPr>
          <w:rFonts w:ascii="Book Antiqua" w:hAnsi="Book Antiqua" w:cstheme="minorHAnsi"/>
          <w:sz w:val="24"/>
          <w:szCs w:val="24"/>
          <w:lang w:val="en-GB"/>
        </w:rPr>
        <w:t>as</w:t>
      </w:r>
      <w:r w:rsidR="009222B9" w:rsidRPr="00C6111B">
        <w:rPr>
          <w:rFonts w:ascii="Book Antiqua" w:hAnsi="Book Antiqua" w:cstheme="minorHAnsi"/>
          <w:sz w:val="24"/>
          <w:szCs w:val="24"/>
          <w:lang w:val="en-GB"/>
        </w:rPr>
        <w:t xml:space="preserve"> notable in this study. When heme was infused into FTH deficient mice with sepsis, death was inevitable; with </w:t>
      </w:r>
      <w:r w:rsidR="00F37D29" w:rsidRPr="00C6111B">
        <w:rPr>
          <w:rFonts w:ascii="Book Antiqua" w:hAnsi="Book Antiqua" w:cstheme="minorHAnsi"/>
          <w:sz w:val="24"/>
          <w:szCs w:val="24"/>
          <w:lang w:val="en-GB"/>
        </w:rPr>
        <w:t xml:space="preserve">the </w:t>
      </w:r>
      <w:r w:rsidR="009222B9" w:rsidRPr="00C6111B">
        <w:rPr>
          <w:rFonts w:ascii="Book Antiqua" w:hAnsi="Book Antiqua" w:cstheme="minorHAnsi"/>
          <w:sz w:val="24"/>
          <w:szCs w:val="24"/>
          <w:lang w:val="en-GB"/>
        </w:rPr>
        <w:t>infusion of glucose, health status</w:t>
      </w:r>
      <w:r w:rsidR="00DC7198" w:rsidRPr="00C6111B">
        <w:rPr>
          <w:rFonts w:ascii="Book Antiqua" w:hAnsi="Book Antiqua" w:cstheme="minorHAnsi"/>
          <w:sz w:val="24"/>
          <w:szCs w:val="24"/>
          <w:lang w:val="en-GB"/>
        </w:rPr>
        <w:t>,</w:t>
      </w:r>
      <w:r w:rsidR="009222B9" w:rsidRPr="00C6111B">
        <w:rPr>
          <w:rFonts w:ascii="Book Antiqua" w:hAnsi="Book Antiqua" w:cstheme="minorHAnsi"/>
          <w:sz w:val="24"/>
          <w:szCs w:val="24"/>
          <w:lang w:val="en-GB"/>
        </w:rPr>
        <w:t xml:space="preserve"> </w:t>
      </w:r>
      <w:r w:rsidR="009222B9" w:rsidRPr="00C6111B">
        <w:rPr>
          <w:rFonts w:ascii="Book Antiqua" w:hAnsi="Book Antiqua" w:cstheme="minorHAnsi"/>
          <w:sz w:val="24"/>
          <w:szCs w:val="24"/>
          <w:lang w:val="en-GB"/>
        </w:rPr>
        <w:lastRenderedPageBreak/>
        <w:t xml:space="preserve">and survival improved. </w:t>
      </w:r>
      <w:r w:rsidR="003B64F8" w:rsidRPr="00C6111B">
        <w:rPr>
          <w:rFonts w:ascii="Book Antiqua" w:hAnsi="Book Antiqua" w:cstheme="minorHAnsi"/>
          <w:sz w:val="24"/>
          <w:szCs w:val="24"/>
          <w:lang w:val="en-GB"/>
        </w:rPr>
        <w:t xml:space="preserve">At the gene expression level, </w:t>
      </w:r>
      <w:r w:rsidR="00F37D29" w:rsidRPr="00C6111B">
        <w:rPr>
          <w:rFonts w:ascii="Book Antiqua" w:hAnsi="Book Antiqua" w:cstheme="minorHAnsi"/>
          <w:sz w:val="24"/>
          <w:szCs w:val="24"/>
          <w:lang w:val="en-GB"/>
        </w:rPr>
        <w:t xml:space="preserve">the </w:t>
      </w:r>
      <w:r w:rsidR="003B64F8" w:rsidRPr="00C6111B">
        <w:rPr>
          <w:rFonts w:ascii="Book Antiqua" w:hAnsi="Book Antiqua" w:cstheme="minorHAnsi"/>
          <w:sz w:val="24"/>
          <w:szCs w:val="24"/>
          <w:lang w:val="en-GB"/>
        </w:rPr>
        <w:t>activity of glucose-6-phosphatase catalytic subunit-1 (G6PC-1) was reduced</w:t>
      </w:r>
      <w:r w:rsidR="00DC7198" w:rsidRPr="00C6111B">
        <w:rPr>
          <w:rFonts w:ascii="Book Antiqua" w:hAnsi="Book Antiqua" w:cstheme="minorHAnsi"/>
          <w:sz w:val="24"/>
          <w:szCs w:val="24"/>
          <w:lang w:val="en-GB"/>
        </w:rPr>
        <w:t>,</w:t>
      </w:r>
      <w:r w:rsidR="003B64F8" w:rsidRPr="00C6111B">
        <w:rPr>
          <w:rFonts w:ascii="Book Antiqua" w:hAnsi="Book Antiqua" w:cstheme="minorHAnsi"/>
          <w:sz w:val="24"/>
          <w:szCs w:val="24"/>
          <w:lang w:val="en-GB"/>
        </w:rPr>
        <w:t xml:space="preserve"> leading to curtailment of gluconeogenesis. </w:t>
      </w:r>
      <w:r w:rsidR="00577560" w:rsidRPr="00C6111B">
        <w:rPr>
          <w:rFonts w:ascii="Book Antiqua" w:hAnsi="Book Antiqua" w:cstheme="minorHAnsi"/>
          <w:sz w:val="24"/>
          <w:szCs w:val="24"/>
          <w:lang w:val="en-GB"/>
        </w:rPr>
        <w:t>T</w:t>
      </w:r>
      <w:r w:rsidR="003B64F8" w:rsidRPr="00C6111B">
        <w:rPr>
          <w:rFonts w:ascii="Book Antiqua" w:hAnsi="Book Antiqua" w:cstheme="minorHAnsi"/>
          <w:sz w:val="24"/>
          <w:szCs w:val="24"/>
          <w:lang w:val="en-GB"/>
        </w:rPr>
        <w:t>he authors found that in the absence of ferritin expression, free heme downregulated G6PC-1 expression</w:t>
      </w:r>
      <w:r w:rsidR="00493849" w:rsidRPr="00C6111B">
        <w:rPr>
          <w:rFonts w:ascii="Book Antiqua" w:hAnsi="Book Antiqua" w:cstheme="minorHAnsi"/>
          <w:sz w:val="24"/>
          <w:szCs w:val="24"/>
          <w:lang w:val="en-GB"/>
        </w:rPr>
        <w:t xml:space="preserve"> and</w:t>
      </w:r>
      <w:r w:rsidR="003B64F8" w:rsidRPr="00C6111B">
        <w:rPr>
          <w:rFonts w:ascii="Book Antiqua" w:hAnsi="Book Antiqua" w:cstheme="minorHAnsi"/>
          <w:sz w:val="24"/>
          <w:szCs w:val="24"/>
          <w:lang w:val="en-GB"/>
        </w:rPr>
        <w:t xml:space="preserve"> reduced hepatic gluconeogenesis and glycogenolysis</w:t>
      </w:r>
      <w:r w:rsidR="00DC7198" w:rsidRPr="00C6111B">
        <w:rPr>
          <w:rFonts w:ascii="Book Antiqua" w:hAnsi="Book Antiqua" w:cstheme="minorHAnsi"/>
          <w:sz w:val="24"/>
          <w:szCs w:val="24"/>
          <w:lang w:val="en-GB"/>
        </w:rPr>
        <w:t>,</w:t>
      </w:r>
      <w:r w:rsidR="003B64F8" w:rsidRPr="00C6111B">
        <w:rPr>
          <w:rFonts w:ascii="Book Antiqua" w:hAnsi="Book Antiqua" w:cstheme="minorHAnsi"/>
          <w:sz w:val="24"/>
          <w:szCs w:val="24"/>
          <w:lang w:val="en-GB"/>
        </w:rPr>
        <w:t xml:space="preserve"> leading to </w:t>
      </w:r>
      <w:r w:rsidR="00F37D29" w:rsidRPr="00C6111B">
        <w:rPr>
          <w:rFonts w:ascii="Book Antiqua" w:hAnsi="Book Antiqua" w:cstheme="minorHAnsi"/>
          <w:sz w:val="24"/>
          <w:szCs w:val="24"/>
          <w:lang w:val="en-GB"/>
        </w:rPr>
        <w:t xml:space="preserve">an </w:t>
      </w:r>
      <w:r w:rsidR="003B64F8" w:rsidRPr="00C6111B">
        <w:rPr>
          <w:rFonts w:ascii="Book Antiqua" w:hAnsi="Book Antiqua" w:cstheme="minorHAnsi"/>
          <w:sz w:val="24"/>
          <w:szCs w:val="24"/>
          <w:lang w:val="en-GB"/>
        </w:rPr>
        <w:t>increase in mortality. Use of iron-chelators, antioxidants</w:t>
      </w:r>
      <w:r w:rsidR="00DC7198" w:rsidRPr="00C6111B">
        <w:rPr>
          <w:rFonts w:ascii="Book Antiqua" w:hAnsi="Book Antiqua" w:cstheme="minorHAnsi"/>
          <w:sz w:val="24"/>
          <w:szCs w:val="24"/>
          <w:lang w:val="en-GB"/>
        </w:rPr>
        <w:t>,</w:t>
      </w:r>
      <w:r w:rsidR="003B64F8" w:rsidRPr="00C6111B">
        <w:rPr>
          <w:rFonts w:ascii="Book Antiqua" w:hAnsi="Book Antiqua" w:cstheme="minorHAnsi"/>
          <w:sz w:val="24"/>
          <w:szCs w:val="24"/>
          <w:lang w:val="en-GB"/>
        </w:rPr>
        <w:t xml:space="preserve"> and iron-free ferritin restored G6PC-1</w:t>
      </w:r>
      <w:r w:rsidR="00493849" w:rsidRPr="00C6111B">
        <w:rPr>
          <w:rFonts w:ascii="Book Antiqua" w:hAnsi="Book Antiqua" w:cstheme="minorHAnsi"/>
          <w:sz w:val="24"/>
          <w:szCs w:val="24"/>
          <w:lang w:val="en-GB"/>
        </w:rPr>
        <w:t xml:space="preserve"> </w:t>
      </w:r>
      <w:r w:rsidR="003B64F8" w:rsidRPr="00C6111B">
        <w:rPr>
          <w:rFonts w:ascii="Book Antiqua" w:hAnsi="Book Antiqua" w:cstheme="minorHAnsi"/>
          <w:sz w:val="24"/>
          <w:szCs w:val="24"/>
          <w:lang w:val="en-GB"/>
        </w:rPr>
        <w:t>activity and induced gluconeogenesis</w:t>
      </w:r>
      <w:r w:rsidR="00493849" w:rsidRPr="00C6111B">
        <w:rPr>
          <w:rFonts w:ascii="Book Antiqua" w:hAnsi="Book Antiqua" w:cstheme="minorHAnsi"/>
          <w:sz w:val="24"/>
          <w:szCs w:val="24"/>
          <w:lang w:val="en-GB"/>
        </w:rPr>
        <w:t>,</w:t>
      </w:r>
      <w:r w:rsidR="003B64F8" w:rsidRPr="00C6111B">
        <w:rPr>
          <w:rFonts w:ascii="Book Antiqua" w:hAnsi="Book Antiqua" w:cstheme="minorHAnsi"/>
          <w:sz w:val="24"/>
          <w:szCs w:val="24"/>
          <w:lang w:val="en-GB"/>
        </w:rPr>
        <w:t xml:space="preserve"> leading to an improvement in </w:t>
      </w:r>
      <w:proofErr w:type="gramStart"/>
      <w:r w:rsidR="003B64F8" w:rsidRPr="00C6111B">
        <w:rPr>
          <w:rFonts w:ascii="Book Antiqua" w:hAnsi="Book Antiqua" w:cstheme="minorHAnsi"/>
          <w:sz w:val="24"/>
          <w:szCs w:val="24"/>
          <w:lang w:val="en-GB"/>
        </w:rPr>
        <w:t>survival</w:t>
      </w:r>
      <w:r w:rsidR="00DA50D7" w:rsidRPr="00C6111B">
        <w:rPr>
          <w:rFonts w:ascii="Book Antiqua" w:hAnsi="Book Antiqua" w:cstheme="minorHAnsi"/>
          <w:sz w:val="24"/>
          <w:szCs w:val="24"/>
          <w:vertAlign w:val="superscript"/>
          <w:lang w:val="en-GB"/>
        </w:rPr>
        <w:t>[</w:t>
      </w:r>
      <w:proofErr w:type="gramEnd"/>
      <w:r w:rsidR="00DA50D7" w:rsidRPr="00C6111B">
        <w:rPr>
          <w:rFonts w:ascii="Book Antiqua" w:hAnsi="Book Antiqua" w:cstheme="minorHAnsi"/>
          <w:sz w:val="24"/>
          <w:szCs w:val="24"/>
          <w:vertAlign w:val="superscript"/>
          <w:lang w:val="en-GB"/>
        </w:rPr>
        <w:t>23,24]</w:t>
      </w:r>
      <w:r w:rsidR="00757BA8" w:rsidRPr="00C6111B">
        <w:rPr>
          <w:rFonts w:ascii="Book Antiqua" w:hAnsi="Book Antiqua" w:cstheme="minorHAnsi"/>
          <w:sz w:val="24"/>
          <w:szCs w:val="24"/>
          <w:lang w:val="en-GB"/>
        </w:rPr>
        <w:t>.</w:t>
      </w:r>
      <w:r w:rsidR="00DC7198" w:rsidRPr="00C6111B">
        <w:rPr>
          <w:rFonts w:ascii="Book Antiqua" w:hAnsi="Book Antiqua" w:cstheme="minorHAnsi"/>
          <w:sz w:val="24"/>
          <w:szCs w:val="24"/>
          <w:lang w:val="en-GB"/>
        </w:rPr>
        <w:t xml:space="preserve"> In</w:t>
      </w:r>
      <w:r w:rsidR="00757BA8" w:rsidRPr="00C6111B">
        <w:rPr>
          <w:rFonts w:ascii="Book Antiqua" w:hAnsi="Book Antiqua" w:cstheme="minorHAnsi"/>
          <w:sz w:val="24"/>
          <w:szCs w:val="24"/>
          <w:lang w:val="en-GB"/>
        </w:rPr>
        <w:t xml:space="preserve"> an animal mode</w:t>
      </w:r>
      <w:r w:rsidR="00247E4A" w:rsidRPr="00C6111B">
        <w:rPr>
          <w:rFonts w:ascii="Book Antiqua" w:hAnsi="Book Antiqua" w:cstheme="minorHAnsi"/>
          <w:sz w:val="24"/>
          <w:szCs w:val="24"/>
          <w:lang w:val="en-GB"/>
        </w:rPr>
        <w:t>l</w:t>
      </w:r>
      <w:r w:rsidR="00757BA8" w:rsidRPr="00C6111B">
        <w:rPr>
          <w:rFonts w:ascii="Book Antiqua" w:hAnsi="Book Antiqua" w:cstheme="minorHAnsi"/>
          <w:sz w:val="24"/>
          <w:szCs w:val="24"/>
          <w:lang w:val="en-GB"/>
        </w:rPr>
        <w:t xml:space="preserve"> of </w:t>
      </w:r>
      <w:r w:rsidR="00493849" w:rsidRPr="00C6111B">
        <w:rPr>
          <w:rFonts w:ascii="Book Antiqua" w:hAnsi="Book Antiqua" w:cstheme="minorHAnsi"/>
          <w:sz w:val="24"/>
          <w:szCs w:val="24"/>
          <w:lang w:val="en-GB"/>
        </w:rPr>
        <w:t>l</w:t>
      </w:r>
      <w:r w:rsidR="00757BA8" w:rsidRPr="00C6111B">
        <w:rPr>
          <w:rFonts w:ascii="Book Antiqua" w:hAnsi="Book Antiqua" w:cstheme="minorHAnsi"/>
          <w:sz w:val="24"/>
          <w:szCs w:val="24"/>
          <w:lang w:val="en-GB"/>
        </w:rPr>
        <w:t>ister</w:t>
      </w:r>
      <w:r w:rsidR="00F37D29" w:rsidRPr="00C6111B">
        <w:rPr>
          <w:rFonts w:ascii="Book Antiqua" w:hAnsi="Book Antiqua" w:cstheme="minorHAnsi"/>
          <w:sz w:val="24"/>
          <w:szCs w:val="24"/>
          <w:lang w:val="en-GB"/>
        </w:rPr>
        <w:t>i</w:t>
      </w:r>
      <w:r w:rsidR="00757BA8" w:rsidRPr="00C6111B">
        <w:rPr>
          <w:rFonts w:ascii="Book Antiqua" w:hAnsi="Book Antiqua" w:cstheme="minorHAnsi"/>
          <w:sz w:val="24"/>
          <w:szCs w:val="24"/>
          <w:lang w:val="en-GB"/>
        </w:rPr>
        <w:t xml:space="preserve">osis, </w:t>
      </w:r>
      <w:bookmarkStart w:id="56" w:name="OLE_LINK1731"/>
      <w:bookmarkStart w:id="57" w:name="OLE_LINK1732"/>
      <w:r w:rsidR="00757BA8" w:rsidRPr="00C6111B">
        <w:rPr>
          <w:rFonts w:ascii="Book Antiqua" w:hAnsi="Book Antiqua" w:cstheme="minorHAnsi"/>
          <w:sz w:val="24"/>
          <w:szCs w:val="24"/>
          <w:lang w:val="en-GB"/>
        </w:rPr>
        <w:t>Medzhitov</w:t>
      </w:r>
      <w:bookmarkEnd w:id="56"/>
      <w:bookmarkEnd w:id="57"/>
      <w:r w:rsidR="00757BA8" w:rsidRPr="00C6111B">
        <w:rPr>
          <w:rFonts w:ascii="Book Antiqua" w:hAnsi="Book Antiqua" w:cstheme="minorHAnsi"/>
          <w:sz w:val="24"/>
          <w:szCs w:val="24"/>
          <w:lang w:val="en-GB"/>
        </w:rPr>
        <w:t xml:space="preserve"> </w:t>
      </w:r>
      <w:r w:rsidR="00757BA8" w:rsidRPr="00C6111B">
        <w:rPr>
          <w:rFonts w:ascii="Book Antiqua" w:hAnsi="Book Antiqua" w:cstheme="minorHAnsi"/>
          <w:i/>
          <w:iCs/>
          <w:sz w:val="24"/>
          <w:szCs w:val="24"/>
          <w:lang w:val="en-GB"/>
        </w:rPr>
        <w:t xml:space="preserve">et </w:t>
      </w:r>
      <w:proofErr w:type="gramStart"/>
      <w:r w:rsidR="00757BA8" w:rsidRPr="00C6111B">
        <w:rPr>
          <w:rFonts w:ascii="Book Antiqua" w:hAnsi="Book Antiqua" w:cstheme="minorHAnsi"/>
          <w:i/>
          <w:iCs/>
          <w:sz w:val="24"/>
          <w:szCs w:val="24"/>
          <w:lang w:val="en-GB"/>
        </w:rPr>
        <w:t>al</w:t>
      </w:r>
      <w:r w:rsidR="00DA50D7" w:rsidRPr="00C6111B">
        <w:rPr>
          <w:rFonts w:ascii="Book Antiqua" w:hAnsi="Book Antiqua" w:cstheme="minorHAnsi"/>
          <w:sz w:val="24"/>
          <w:szCs w:val="24"/>
          <w:vertAlign w:val="superscript"/>
          <w:lang w:val="en-GB"/>
        </w:rPr>
        <w:t>[</w:t>
      </w:r>
      <w:proofErr w:type="gramEnd"/>
      <w:r w:rsidR="00DA50D7" w:rsidRPr="00C6111B">
        <w:rPr>
          <w:rFonts w:ascii="Book Antiqua" w:hAnsi="Book Antiqua" w:cstheme="minorHAnsi"/>
          <w:sz w:val="24"/>
          <w:szCs w:val="24"/>
          <w:vertAlign w:val="superscript"/>
          <w:lang w:val="en-GB"/>
        </w:rPr>
        <w:t>25]</w:t>
      </w:r>
      <w:r w:rsidR="00757BA8" w:rsidRPr="00C6111B">
        <w:rPr>
          <w:rFonts w:ascii="Book Antiqua" w:hAnsi="Book Antiqua" w:cstheme="minorHAnsi"/>
          <w:sz w:val="24"/>
          <w:szCs w:val="24"/>
          <w:lang w:val="en-GB"/>
        </w:rPr>
        <w:t xml:space="preserve"> showed that correction of </w:t>
      </w:r>
      <w:r w:rsidR="0082443B" w:rsidRPr="0082443B">
        <w:rPr>
          <w:rFonts w:ascii="Book Antiqua" w:hAnsi="Book Antiqua" w:cstheme="minorHAnsi"/>
          <w:sz w:val="24"/>
          <w:szCs w:val="24"/>
          <w:lang w:val="en-GB"/>
        </w:rPr>
        <w:t>hypoglycaemia</w:t>
      </w:r>
      <w:r w:rsidR="00757BA8" w:rsidRPr="00C6111B">
        <w:rPr>
          <w:rFonts w:ascii="Book Antiqua" w:hAnsi="Book Antiqua" w:cstheme="minorHAnsi"/>
          <w:sz w:val="24"/>
          <w:szCs w:val="24"/>
          <w:lang w:val="en-GB"/>
        </w:rPr>
        <w:t xml:space="preserve"> using glucose infusions worsened survival </w:t>
      </w:r>
      <w:r w:rsidR="00D7693B" w:rsidRPr="00C6111B">
        <w:rPr>
          <w:rFonts w:ascii="Book Antiqua" w:hAnsi="Book Antiqua" w:cstheme="minorHAnsi"/>
          <w:sz w:val="24"/>
          <w:szCs w:val="24"/>
          <w:lang w:val="en-GB"/>
        </w:rPr>
        <w:t>because of</w:t>
      </w:r>
      <w:r w:rsidR="00757BA8" w:rsidRPr="00C6111B">
        <w:rPr>
          <w:rFonts w:ascii="Book Antiqua" w:hAnsi="Book Antiqua" w:cstheme="minorHAnsi"/>
          <w:sz w:val="24"/>
          <w:szCs w:val="24"/>
          <w:lang w:val="en-GB"/>
        </w:rPr>
        <w:t xml:space="preserve"> </w:t>
      </w:r>
      <w:r w:rsidR="00F37D29" w:rsidRPr="00C6111B">
        <w:rPr>
          <w:rFonts w:ascii="Book Antiqua" w:hAnsi="Book Antiqua" w:cstheme="minorHAnsi"/>
          <w:sz w:val="24"/>
          <w:szCs w:val="24"/>
          <w:lang w:val="en-GB"/>
        </w:rPr>
        <w:t xml:space="preserve">the </w:t>
      </w:r>
      <w:r w:rsidR="00757BA8" w:rsidRPr="00C6111B">
        <w:rPr>
          <w:rFonts w:ascii="Book Antiqua" w:hAnsi="Book Antiqua" w:cstheme="minorHAnsi"/>
          <w:sz w:val="24"/>
          <w:szCs w:val="24"/>
          <w:lang w:val="en-GB"/>
        </w:rPr>
        <w:t xml:space="preserve">promotion of neurotoxicity by exacerbation of reactive oxidative species. </w:t>
      </w:r>
      <w:r w:rsidR="00D7693B" w:rsidRPr="00C6111B">
        <w:rPr>
          <w:rFonts w:ascii="Book Antiqua" w:hAnsi="Book Antiqua" w:cstheme="minorHAnsi"/>
          <w:sz w:val="24"/>
          <w:szCs w:val="24"/>
          <w:lang w:val="en-GB"/>
        </w:rPr>
        <w:t>In</w:t>
      </w:r>
      <w:r w:rsidR="00757BA8" w:rsidRPr="00C6111B">
        <w:rPr>
          <w:rFonts w:ascii="Book Antiqua" w:hAnsi="Book Antiqua" w:cstheme="minorHAnsi"/>
          <w:sz w:val="24"/>
          <w:szCs w:val="24"/>
          <w:lang w:val="en-GB"/>
        </w:rPr>
        <w:t xml:space="preserve"> virus-infected mice, glucose infusions improved sepsis and survival and reduced neuronal endoplasmic reticulum stress responses.</w:t>
      </w:r>
      <w:r w:rsidR="00247E4A" w:rsidRPr="00C6111B">
        <w:rPr>
          <w:rFonts w:ascii="Book Antiqua" w:hAnsi="Book Antiqua" w:cstheme="minorHAnsi"/>
          <w:sz w:val="24"/>
          <w:szCs w:val="24"/>
          <w:lang w:val="en-GB"/>
        </w:rPr>
        <w:t xml:space="preserve"> These two studies showcase an important aspect of sepsis</w:t>
      </w:r>
      <w:r w:rsidR="00757BA8" w:rsidRPr="00C6111B">
        <w:rPr>
          <w:rFonts w:ascii="Book Antiqua" w:hAnsi="Book Antiqua" w:cstheme="minorHAnsi"/>
          <w:sz w:val="24"/>
          <w:szCs w:val="24"/>
          <w:lang w:val="en-GB"/>
        </w:rPr>
        <w:t xml:space="preserve"> </w:t>
      </w:r>
      <w:r w:rsidR="00247E4A" w:rsidRPr="00C6111B">
        <w:rPr>
          <w:rFonts w:ascii="Book Antiqua" w:hAnsi="Book Antiqua" w:cstheme="minorHAnsi"/>
          <w:sz w:val="24"/>
          <w:szCs w:val="24"/>
          <w:lang w:val="en-GB"/>
        </w:rPr>
        <w:t>– adaptive tolerance to sepsis in the host</w:t>
      </w:r>
      <w:r w:rsidR="00493849" w:rsidRPr="00C6111B">
        <w:rPr>
          <w:rFonts w:ascii="Book Antiqua" w:hAnsi="Book Antiqua" w:cstheme="minorHAnsi"/>
          <w:sz w:val="24"/>
          <w:szCs w:val="24"/>
          <w:lang w:val="en-GB"/>
        </w:rPr>
        <w:t xml:space="preserve"> that was</w:t>
      </w:r>
      <w:r w:rsidR="00247E4A" w:rsidRPr="00C6111B">
        <w:rPr>
          <w:rFonts w:ascii="Book Antiqua" w:hAnsi="Book Antiqua" w:cstheme="minorHAnsi"/>
          <w:sz w:val="24"/>
          <w:szCs w:val="24"/>
          <w:lang w:val="en-GB"/>
        </w:rPr>
        <w:t xml:space="preserve"> </w:t>
      </w:r>
      <w:r w:rsidR="00DC7198" w:rsidRPr="00C6111B">
        <w:rPr>
          <w:rFonts w:ascii="Book Antiqua" w:hAnsi="Book Antiqua" w:cstheme="minorHAnsi"/>
          <w:sz w:val="24"/>
          <w:szCs w:val="24"/>
          <w:lang w:val="en-GB"/>
        </w:rPr>
        <w:t>dependent on the</w:t>
      </w:r>
      <w:r w:rsidR="00247E4A" w:rsidRPr="00C6111B">
        <w:rPr>
          <w:rFonts w:ascii="Book Antiqua" w:hAnsi="Book Antiqua" w:cstheme="minorHAnsi"/>
          <w:sz w:val="24"/>
          <w:szCs w:val="24"/>
          <w:lang w:val="en-GB"/>
        </w:rPr>
        <w:t xml:space="preserve"> pathogen</w:t>
      </w:r>
      <w:r w:rsidR="00D7693B" w:rsidRPr="00C6111B">
        <w:rPr>
          <w:rFonts w:ascii="Book Antiqua" w:hAnsi="Book Antiqua" w:cstheme="minorHAnsi"/>
          <w:sz w:val="24"/>
          <w:szCs w:val="24"/>
          <w:lang w:val="en-GB"/>
        </w:rPr>
        <w:t xml:space="preserve"> </w:t>
      </w:r>
      <w:proofErr w:type="gramStart"/>
      <w:r w:rsidR="00D7693B" w:rsidRPr="00C6111B">
        <w:rPr>
          <w:rFonts w:ascii="Book Antiqua" w:hAnsi="Book Antiqua" w:cstheme="minorHAnsi"/>
          <w:sz w:val="24"/>
          <w:szCs w:val="24"/>
          <w:lang w:val="en-GB"/>
        </w:rPr>
        <w:t>type</w:t>
      </w:r>
      <w:r w:rsidR="00DA50D7" w:rsidRPr="00C6111B">
        <w:rPr>
          <w:rFonts w:ascii="Book Antiqua" w:hAnsi="Book Antiqua" w:cstheme="minorHAnsi"/>
          <w:sz w:val="24"/>
          <w:szCs w:val="24"/>
          <w:vertAlign w:val="superscript"/>
          <w:lang w:val="en-GB"/>
        </w:rPr>
        <w:t>[</w:t>
      </w:r>
      <w:proofErr w:type="gramEnd"/>
      <w:r w:rsidR="00DA50D7" w:rsidRPr="00C6111B">
        <w:rPr>
          <w:rFonts w:ascii="Book Antiqua" w:hAnsi="Book Antiqua" w:cstheme="minorHAnsi"/>
          <w:sz w:val="24"/>
          <w:szCs w:val="24"/>
          <w:vertAlign w:val="superscript"/>
          <w:lang w:val="en-GB"/>
        </w:rPr>
        <w:t>25,26]</w:t>
      </w:r>
      <w:r w:rsidR="00247E4A" w:rsidRPr="00C6111B">
        <w:rPr>
          <w:rFonts w:ascii="Book Antiqua" w:hAnsi="Book Antiqua" w:cstheme="minorHAnsi"/>
          <w:sz w:val="24"/>
          <w:szCs w:val="24"/>
          <w:lang w:val="en-GB"/>
        </w:rPr>
        <w:t>.</w:t>
      </w:r>
      <w:r w:rsidR="00DC7198" w:rsidRPr="00C6111B">
        <w:rPr>
          <w:rFonts w:ascii="Book Antiqua" w:hAnsi="Book Antiqua" w:cstheme="minorHAnsi"/>
          <w:sz w:val="24"/>
          <w:szCs w:val="24"/>
          <w:lang w:val="en-GB"/>
        </w:rPr>
        <w:t xml:space="preserve"> </w:t>
      </w:r>
    </w:p>
    <w:p w14:paraId="63C73E32" w14:textId="0BC6CAD8" w:rsidR="00493849" w:rsidRPr="00C6111B" w:rsidRDefault="00757BA8" w:rsidP="00746A26">
      <w:pPr>
        <w:snapToGrid w:val="0"/>
        <w:spacing w:after="0" w:line="360" w:lineRule="auto"/>
        <w:ind w:firstLineChars="100" w:firstLine="240"/>
        <w:jc w:val="both"/>
        <w:rPr>
          <w:rFonts w:ascii="Book Antiqua" w:hAnsi="Book Antiqua" w:cstheme="minorHAnsi"/>
          <w:sz w:val="24"/>
          <w:szCs w:val="24"/>
          <w:lang w:val="en-GB"/>
        </w:rPr>
      </w:pPr>
      <w:r w:rsidRPr="00C6111B">
        <w:rPr>
          <w:rFonts w:ascii="Book Antiqua" w:hAnsi="Book Antiqua" w:cstheme="minorHAnsi"/>
          <w:sz w:val="24"/>
          <w:szCs w:val="24"/>
          <w:lang w:val="en-GB"/>
        </w:rPr>
        <w:t xml:space="preserve">In patients with </w:t>
      </w:r>
      <w:r w:rsidR="00011AB9" w:rsidRPr="00C6111B">
        <w:rPr>
          <w:rFonts w:ascii="Book Antiqua" w:hAnsi="Book Antiqua" w:cstheme="minorHAnsi"/>
          <w:sz w:val="24"/>
          <w:szCs w:val="24"/>
          <w:lang w:val="en-GB"/>
        </w:rPr>
        <w:t xml:space="preserve">decompensated </w:t>
      </w:r>
      <w:r w:rsidRPr="00C6111B">
        <w:rPr>
          <w:rFonts w:ascii="Book Antiqua" w:hAnsi="Book Antiqua" w:cstheme="minorHAnsi"/>
          <w:sz w:val="24"/>
          <w:szCs w:val="24"/>
          <w:lang w:val="en-GB"/>
        </w:rPr>
        <w:t>cirrhosis,</w:t>
      </w:r>
      <w:r w:rsidR="00C53C88" w:rsidRPr="00C6111B">
        <w:rPr>
          <w:rFonts w:ascii="Book Antiqua" w:hAnsi="Book Antiqua" w:cstheme="minorHAnsi"/>
          <w:sz w:val="24"/>
          <w:szCs w:val="24"/>
          <w:lang w:val="en-GB"/>
        </w:rPr>
        <w:t xml:space="preserve"> </w:t>
      </w:r>
      <w:bookmarkStart w:id="58" w:name="OLE_LINK1733"/>
      <w:bookmarkStart w:id="59" w:name="OLE_LINK1734"/>
      <w:r w:rsidR="00C53C88" w:rsidRPr="00C6111B">
        <w:rPr>
          <w:rFonts w:ascii="Book Antiqua" w:hAnsi="Book Antiqua" w:cstheme="minorHAnsi"/>
          <w:sz w:val="24"/>
          <w:szCs w:val="24"/>
          <w:lang w:val="en-GB"/>
        </w:rPr>
        <w:t>Changani</w:t>
      </w:r>
      <w:bookmarkEnd w:id="58"/>
      <w:bookmarkEnd w:id="59"/>
      <w:r w:rsidR="00C53C88" w:rsidRPr="00C6111B">
        <w:rPr>
          <w:rFonts w:ascii="Book Antiqua" w:hAnsi="Book Antiqua" w:cstheme="minorHAnsi"/>
          <w:sz w:val="24"/>
          <w:szCs w:val="24"/>
          <w:lang w:val="en-GB"/>
        </w:rPr>
        <w:t xml:space="preserve"> </w:t>
      </w:r>
      <w:r w:rsidR="00DA50D7" w:rsidRPr="00C6111B">
        <w:rPr>
          <w:rFonts w:ascii="Book Antiqua" w:hAnsi="Book Antiqua" w:cstheme="minorHAnsi"/>
          <w:i/>
          <w:iCs/>
          <w:sz w:val="24"/>
          <w:szCs w:val="24"/>
          <w:lang w:val="en-GB"/>
        </w:rPr>
        <w:t xml:space="preserve">et </w:t>
      </w:r>
      <w:proofErr w:type="gramStart"/>
      <w:r w:rsidR="00DA50D7" w:rsidRPr="00C6111B">
        <w:rPr>
          <w:rFonts w:ascii="Book Antiqua" w:hAnsi="Book Antiqua" w:cstheme="minorHAnsi"/>
          <w:i/>
          <w:iCs/>
          <w:sz w:val="24"/>
          <w:szCs w:val="24"/>
          <w:lang w:val="en-GB"/>
        </w:rPr>
        <w:t>al</w:t>
      </w:r>
      <w:r w:rsidR="00DA50D7" w:rsidRPr="00C6111B">
        <w:rPr>
          <w:rFonts w:ascii="Book Antiqua" w:hAnsi="Book Antiqua" w:cstheme="minorHAnsi"/>
          <w:sz w:val="24"/>
          <w:szCs w:val="24"/>
          <w:vertAlign w:val="superscript"/>
          <w:lang w:val="en-GB"/>
        </w:rPr>
        <w:t>[</w:t>
      </w:r>
      <w:proofErr w:type="gramEnd"/>
      <w:r w:rsidR="00DA50D7" w:rsidRPr="00C6111B">
        <w:rPr>
          <w:rFonts w:ascii="Book Antiqua" w:hAnsi="Book Antiqua" w:cstheme="minorHAnsi"/>
          <w:sz w:val="24"/>
          <w:szCs w:val="24"/>
          <w:vertAlign w:val="superscript"/>
          <w:lang w:val="en-GB"/>
        </w:rPr>
        <w:t>27]</w:t>
      </w:r>
      <w:r w:rsidR="00C53C88" w:rsidRPr="00C6111B">
        <w:rPr>
          <w:rFonts w:ascii="Book Antiqua" w:hAnsi="Book Antiqua" w:cstheme="minorHAnsi"/>
          <w:sz w:val="24"/>
          <w:szCs w:val="24"/>
          <w:lang w:val="en-GB"/>
        </w:rPr>
        <w:t xml:space="preserve"> showed </w:t>
      </w:r>
      <w:r w:rsidR="00011AB9" w:rsidRPr="00C6111B">
        <w:rPr>
          <w:rFonts w:ascii="Book Antiqua" w:hAnsi="Book Antiqua" w:cstheme="minorHAnsi"/>
          <w:sz w:val="24"/>
          <w:szCs w:val="24"/>
          <w:lang w:val="en-GB"/>
        </w:rPr>
        <w:t>impairment in gluconeogenesis in advanced liver disease</w:t>
      </w:r>
      <w:r w:rsidR="00F77DAC" w:rsidRPr="00C6111B">
        <w:rPr>
          <w:rFonts w:ascii="Book Antiqua" w:hAnsi="Book Antiqua" w:cstheme="minorHAnsi"/>
          <w:sz w:val="24"/>
          <w:szCs w:val="24"/>
          <w:lang w:val="en-GB"/>
        </w:rPr>
        <w:t xml:space="preserve"> but not in stable </w:t>
      </w:r>
      <w:r w:rsidR="00122258" w:rsidRPr="00C6111B">
        <w:rPr>
          <w:rFonts w:ascii="Book Antiqua" w:hAnsi="Book Antiqua" w:cstheme="minorHAnsi"/>
          <w:sz w:val="24"/>
          <w:szCs w:val="24"/>
          <w:lang w:val="en-GB"/>
        </w:rPr>
        <w:t>patients with cirrhosi</w:t>
      </w:r>
      <w:r w:rsidR="00F77DAC" w:rsidRPr="00C6111B">
        <w:rPr>
          <w:rFonts w:ascii="Book Antiqua" w:hAnsi="Book Antiqua" w:cstheme="minorHAnsi"/>
          <w:sz w:val="24"/>
          <w:szCs w:val="24"/>
          <w:lang w:val="en-GB"/>
        </w:rPr>
        <w:t>s.</w:t>
      </w:r>
      <w:r w:rsidR="00DC7198" w:rsidRPr="00C6111B">
        <w:rPr>
          <w:rFonts w:ascii="Book Antiqua" w:hAnsi="Book Antiqua" w:cstheme="minorHAnsi"/>
          <w:sz w:val="24"/>
          <w:szCs w:val="24"/>
          <w:lang w:val="en-GB"/>
        </w:rPr>
        <w:t xml:space="preserve"> </w:t>
      </w:r>
      <w:r w:rsidR="00F77DAC" w:rsidRPr="00C6111B">
        <w:rPr>
          <w:rFonts w:ascii="Book Antiqua" w:hAnsi="Book Antiqua" w:cstheme="minorHAnsi"/>
          <w:sz w:val="24"/>
          <w:szCs w:val="24"/>
          <w:lang w:val="en-GB"/>
        </w:rPr>
        <w:t xml:space="preserve">In </w:t>
      </w:r>
      <w:r w:rsidR="00F37D29" w:rsidRPr="00C6111B">
        <w:rPr>
          <w:rFonts w:ascii="Book Antiqua" w:hAnsi="Book Antiqua" w:cstheme="minorHAnsi"/>
          <w:sz w:val="24"/>
          <w:szCs w:val="24"/>
          <w:lang w:val="en-GB"/>
        </w:rPr>
        <w:t xml:space="preserve">the </w:t>
      </w:r>
      <w:r w:rsidR="00F77DAC" w:rsidRPr="00C6111B">
        <w:rPr>
          <w:rFonts w:ascii="Book Antiqua" w:hAnsi="Book Antiqua" w:cstheme="minorHAnsi"/>
          <w:sz w:val="24"/>
          <w:szCs w:val="24"/>
          <w:lang w:val="en-GB"/>
        </w:rPr>
        <w:t>early stages of cirrhosis, hepatic gluconeogenesis and fatty acid oxidation are increased in the presence of reduced hepatic glycogen content</w:t>
      </w:r>
      <w:r w:rsidR="00DC7198" w:rsidRPr="00C6111B">
        <w:rPr>
          <w:rFonts w:ascii="Book Antiqua" w:hAnsi="Book Antiqua" w:cstheme="minorHAnsi"/>
          <w:sz w:val="24"/>
          <w:szCs w:val="24"/>
          <w:lang w:val="en-GB"/>
        </w:rPr>
        <w:t>, resulting in</w:t>
      </w:r>
      <w:r w:rsidR="00F77DAC" w:rsidRPr="00C6111B">
        <w:rPr>
          <w:rFonts w:ascii="Book Antiqua" w:hAnsi="Book Antiqua" w:cstheme="minorHAnsi"/>
          <w:sz w:val="24"/>
          <w:szCs w:val="24"/>
          <w:lang w:val="en-GB"/>
        </w:rPr>
        <w:t xml:space="preserve"> lactate and alanine production through muscle breakdown and protein degradation</w:t>
      </w:r>
      <w:r w:rsidR="00DC7198" w:rsidRPr="00C6111B">
        <w:rPr>
          <w:rFonts w:ascii="Book Antiqua" w:hAnsi="Book Antiqua" w:cstheme="minorHAnsi"/>
          <w:sz w:val="24"/>
          <w:szCs w:val="24"/>
          <w:lang w:val="en-GB"/>
        </w:rPr>
        <w:t xml:space="preserve">. </w:t>
      </w:r>
      <w:r w:rsidR="00F77DAC" w:rsidRPr="00C6111B">
        <w:rPr>
          <w:rFonts w:ascii="Book Antiqua" w:hAnsi="Book Antiqua" w:cstheme="minorHAnsi"/>
          <w:sz w:val="24"/>
          <w:szCs w:val="24"/>
          <w:lang w:val="en-GB"/>
        </w:rPr>
        <w:t>With</w:t>
      </w:r>
      <w:r w:rsidR="00F37D29" w:rsidRPr="00C6111B">
        <w:rPr>
          <w:rFonts w:ascii="Book Antiqua" w:hAnsi="Book Antiqua" w:cstheme="minorHAnsi"/>
          <w:sz w:val="24"/>
          <w:szCs w:val="24"/>
          <w:lang w:val="en-GB"/>
        </w:rPr>
        <w:t xml:space="preserve"> </w:t>
      </w:r>
      <w:r w:rsidR="00DC7198" w:rsidRPr="00C6111B">
        <w:rPr>
          <w:rFonts w:ascii="Book Antiqua" w:hAnsi="Book Antiqua" w:cstheme="minorHAnsi"/>
          <w:sz w:val="24"/>
          <w:szCs w:val="24"/>
          <w:lang w:val="en-GB"/>
        </w:rPr>
        <w:t xml:space="preserve">the </w:t>
      </w:r>
      <w:r w:rsidR="00F77DAC" w:rsidRPr="00C6111B">
        <w:rPr>
          <w:rFonts w:ascii="Book Antiqua" w:hAnsi="Book Antiqua" w:cstheme="minorHAnsi"/>
          <w:sz w:val="24"/>
          <w:szCs w:val="24"/>
          <w:lang w:val="en-GB"/>
        </w:rPr>
        <w:t>progression of cirrhosis</w:t>
      </w:r>
      <w:r w:rsidR="00DC7198" w:rsidRPr="00C6111B">
        <w:rPr>
          <w:rFonts w:ascii="Book Antiqua" w:hAnsi="Book Antiqua" w:cstheme="minorHAnsi"/>
          <w:sz w:val="24"/>
          <w:szCs w:val="24"/>
          <w:lang w:val="en-GB"/>
        </w:rPr>
        <w:t>,</w:t>
      </w:r>
      <w:r w:rsidR="00F77DAC" w:rsidRPr="00C6111B">
        <w:rPr>
          <w:rFonts w:ascii="Book Antiqua" w:hAnsi="Book Antiqua" w:cstheme="minorHAnsi"/>
          <w:sz w:val="24"/>
          <w:szCs w:val="24"/>
          <w:lang w:val="en-GB"/>
        </w:rPr>
        <w:t xml:space="preserve"> liver failure sets in</w:t>
      </w:r>
      <w:r w:rsidR="00DC7198" w:rsidRPr="00C6111B">
        <w:rPr>
          <w:rFonts w:ascii="Book Antiqua" w:hAnsi="Book Antiqua" w:cstheme="minorHAnsi"/>
          <w:sz w:val="24"/>
          <w:szCs w:val="24"/>
          <w:lang w:val="en-GB"/>
        </w:rPr>
        <w:t>,</w:t>
      </w:r>
      <w:r w:rsidR="00F77DAC" w:rsidRPr="00C6111B">
        <w:rPr>
          <w:rFonts w:ascii="Book Antiqua" w:hAnsi="Book Antiqua" w:cstheme="minorHAnsi"/>
          <w:sz w:val="24"/>
          <w:szCs w:val="24"/>
          <w:lang w:val="en-GB"/>
        </w:rPr>
        <w:t xml:space="preserve"> leading to </w:t>
      </w:r>
      <w:r w:rsidR="00F37D29" w:rsidRPr="00C6111B">
        <w:rPr>
          <w:rFonts w:ascii="Book Antiqua" w:hAnsi="Book Antiqua" w:cstheme="minorHAnsi"/>
          <w:sz w:val="24"/>
          <w:szCs w:val="24"/>
          <w:lang w:val="en-GB"/>
        </w:rPr>
        <w:t xml:space="preserve">a </w:t>
      </w:r>
      <w:r w:rsidR="00F77DAC" w:rsidRPr="00C6111B">
        <w:rPr>
          <w:rFonts w:ascii="Book Antiqua" w:hAnsi="Book Antiqua" w:cstheme="minorHAnsi"/>
          <w:sz w:val="24"/>
          <w:szCs w:val="24"/>
          <w:lang w:val="en-GB"/>
        </w:rPr>
        <w:t>reduction in gluconeogenesis, depletion of glycogen stores</w:t>
      </w:r>
      <w:r w:rsidR="0089412C" w:rsidRPr="00C6111B">
        <w:rPr>
          <w:rFonts w:ascii="Book Antiqua" w:hAnsi="Book Antiqua" w:cstheme="minorHAnsi"/>
          <w:sz w:val="24"/>
          <w:szCs w:val="24"/>
          <w:lang w:val="en-GB"/>
        </w:rPr>
        <w:t>, amelioration in glycogenesis</w:t>
      </w:r>
      <w:r w:rsidR="00DC7198" w:rsidRPr="00C6111B">
        <w:rPr>
          <w:rFonts w:ascii="Book Antiqua" w:hAnsi="Book Antiqua" w:cstheme="minorHAnsi"/>
          <w:sz w:val="24"/>
          <w:szCs w:val="24"/>
          <w:lang w:val="en-GB"/>
        </w:rPr>
        <w:t>,</w:t>
      </w:r>
      <w:r w:rsidR="00F77DAC" w:rsidRPr="00C6111B">
        <w:rPr>
          <w:rFonts w:ascii="Book Antiqua" w:hAnsi="Book Antiqua" w:cstheme="minorHAnsi"/>
          <w:sz w:val="24"/>
          <w:szCs w:val="24"/>
          <w:lang w:val="en-GB"/>
        </w:rPr>
        <w:t xml:space="preserve"> and loss of muscle mass (sarcopenia) leading to </w:t>
      </w:r>
      <w:r w:rsidR="00F37D29" w:rsidRPr="00C6111B">
        <w:rPr>
          <w:rFonts w:ascii="Book Antiqua" w:hAnsi="Book Antiqua" w:cstheme="minorHAnsi"/>
          <w:sz w:val="24"/>
          <w:szCs w:val="24"/>
          <w:lang w:val="en-GB"/>
        </w:rPr>
        <w:t xml:space="preserve">a </w:t>
      </w:r>
      <w:r w:rsidR="00F77DAC" w:rsidRPr="00C6111B">
        <w:rPr>
          <w:rFonts w:ascii="Book Antiqua" w:hAnsi="Book Antiqua" w:cstheme="minorHAnsi"/>
          <w:sz w:val="24"/>
          <w:szCs w:val="24"/>
          <w:lang w:val="en-GB"/>
        </w:rPr>
        <w:t>diminution in pro-glucogenic substrates</w:t>
      </w:r>
      <w:r w:rsidR="00DA50D7" w:rsidRPr="00C6111B">
        <w:rPr>
          <w:rFonts w:ascii="Book Antiqua" w:hAnsi="Book Antiqua" w:cstheme="minorHAnsi"/>
          <w:sz w:val="24"/>
          <w:szCs w:val="24"/>
          <w:vertAlign w:val="superscript"/>
          <w:lang w:val="en-GB"/>
        </w:rPr>
        <w:t>[28]</w:t>
      </w:r>
      <w:r w:rsidR="00F77DAC" w:rsidRPr="00C6111B">
        <w:rPr>
          <w:rFonts w:ascii="Book Antiqua" w:hAnsi="Book Antiqua" w:cstheme="minorHAnsi"/>
          <w:sz w:val="24"/>
          <w:szCs w:val="24"/>
          <w:lang w:val="en-GB"/>
        </w:rPr>
        <w:t>.</w:t>
      </w:r>
      <w:r w:rsidR="00DC7198" w:rsidRPr="00C6111B">
        <w:rPr>
          <w:rFonts w:ascii="Book Antiqua" w:hAnsi="Book Antiqua" w:cstheme="minorHAnsi"/>
          <w:sz w:val="24"/>
          <w:szCs w:val="24"/>
          <w:lang w:val="en-GB"/>
        </w:rPr>
        <w:t xml:space="preserve"> </w:t>
      </w:r>
      <w:r w:rsidR="0089412C" w:rsidRPr="00C6111B">
        <w:rPr>
          <w:rFonts w:ascii="Book Antiqua" w:hAnsi="Book Antiqua" w:cstheme="minorHAnsi"/>
          <w:sz w:val="24"/>
          <w:szCs w:val="24"/>
          <w:lang w:val="en-GB"/>
        </w:rPr>
        <w:t>Heme-oxygenase ha</w:t>
      </w:r>
      <w:r w:rsidR="00DC7198" w:rsidRPr="00C6111B">
        <w:rPr>
          <w:rFonts w:ascii="Book Antiqua" w:hAnsi="Book Antiqua" w:cstheme="minorHAnsi"/>
          <w:sz w:val="24"/>
          <w:szCs w:val="24"/>
          <w:lang w:val="en-GB"/>
        </w:rPr>
        <w:t>s</w:t>
      </w:r>
      <w:r w:rsidR="0089412C" w:rsidRPr="00C6111B">
        <w:rPr>
          <w:rFonts w:ascii="Book Antiqua" w:hAnsi="Book Antiqua" w:cstheme="minorHAnsi"/>
          <w:sz w:val="24"/>
          <w:szCs w:val="24"/>
          <w:lang w:val="en-GB"/>
        </w:rPr>
        <w:t xml:space="preserve"> anti-inflammatory and anti-apoptotic properties</w:t>
      </w:r>
      <w:r w:rsidR="00DC7198" w:rsidRPr="00C6111B">
        <w:rPr>
          <w:rFonts w:ascii="Book Antiqua" w:hAnsi="Book Antiqua" w:cstheme="minorHAnsi"/>
          <w:sz w:val="24"/>
          <w:szCs w:val="24"/>
          <w:lang w:val="en-GB"/>
        </w:rPr>
        <w:t>,</w:t>
      </w:r>
      <w:r w:rsidR="0089412C" w:rsidRPr="00C6111B">
        <w:rPr>
          <w:rFonts w:ascii="Book Antiqua" w:hAnsi="Book Antiqua" w:cstheme="minorHAnsi"/>
          <w:sz w:val="24"/>
          <w:szCs w:val="24"/>
          <w:lang w:val="en-GB"/>
        </w:rPr>
        <w:t xml:space="preserve"> and induction of </w:t>
      </w:r>
      <w:r w:rsidR="00D45B6F" w:rsidRPr="00C6111B">
        <w:rPr>
          <w:rFonts w:ascii="Book Antiqua" w:hAnsi="Book Antiqua" w:cstheme="minorHAnsi"/>
          <w:sz w:val="24"/>
          <w:szCs w:val="24"/>
          <w:lang w:val="en-GB"/>
        </w:rPr>
        <w:t>heme-oxygenase</w:t>
      </w:r>
      <w:r w:rsidR="0089412C" w:rsidRPr="00C6111B">
        <w:rPr>
          <w:rFonts w:ascii="Book Antiqua" w:hAnsi="Book Antiqua" w:cstheme="minorHAnsi"/>
          <w:sz w:val="24"/>
          <w:szCs w:val="24"/>
          <w:lang w:val="en-GB"/>
        </w:rPr>
        <w:t xml:space="preserve">-1 in animal models of acute or chronic liver injury </w:t>
      </w:r>
      <w:r w:rsidR="00D7693B" w:rsidRPr="00C6111B">
        <w:rPr>
          <w:rFonts w:ascii="Book Antiqua" w:hAnsi="Book Antiqua" w:cstheme="minorHAnsi"/>
          <w:sz w:val="24"/>
          <w:szCs w:val="24"/>
          <w:lang w:val="en-GB"/>
        </w:rPr>
        <w:t>showed</w:t>
      </w:r>
      <w:r w:rsidR="00F37D29" w:rsidRPr="00C6111B">
        <w:rPr>
          <w:rFonts w:ascii="Book Antiqua" w:hAnsi="Book Antiqua" w:cstheme="minorHAnsi"/>
          <w:sz w:val="24"/>
          <w:szCs w:val="24"/>
          <w:lang w:val="en-GB"/>
        </w:rPr>
        <w:t xml:space="preserve"> </w:t>
      </w:r>
      <w:r w:rsidR="00DC7198" w:rsidRPr="00C6111B">
        <w:rPr>
          <w:rFonts w:ascii="Book Antiqua" w:hAnsi="Book Antiqua" w:cstheme="minorHAnsi"/>
          <w:sz w:val="24"/>
          <w:szCs w:val="24"/>
          <w:lang w:val="en-GB"/>
        </w:rPr>
        <w:t xml:space="preserve">a </w:t>
      </w:r>
      <w:r w:rsidR="0089412C" w:rsidRPr="00C6111B">
        <w:rPr>
          <w:rFonts w:ascii="Book Antiqua" w:hAnsi="Book Antiqua" w:cstheme="minorHAnsi"/>
          <w:sz w:val="24"/>
          <w:szCs w:val="24"/>
          <w:lang w:val="en-GB"/>
        </w:rPr>
        <w:t>reduction in hepatic inflammation</w:t>
      </w:r>
      <w:r w:rsidR="00493849" w:rsidRPr="00C6111B">
        <w:rPr>
          <w:rFonts w:ascii="Book Antiqua" w:hAnsi="Book Antiqua" w:cstheme="minorHAnsi"/>
          <w:sz w:val="24"/>
          <w:szCs w:val="24"/>
          <w:lang w:val="en-GB"/>
        </w:rPr>
        <w:t xml:space="preserve"> and</w:t>
      </w:r>
      <w:r w:rsidR="00DC7198" w:rsidRPr="00C6111B">
        <w:rPr>
          <w:rFonts w:ascii="Book Antiqua" w:hAnsi="Book Antiqua" w:cstheme="minorHAnsi"/>
          <w:sz w:val="24"/>
          <w:szCs w:val="24"/>
          <w:lang w:val="en-GB"/>
        </w:rPr>
        <w:t xml:space="preserve"> </w:t>
      </w:r>
      <w:r w:rsidR="0089412C" w:rsidRPr="00C6111B">
        <w:rPr>
          <w:rFonts w:ascii="Book Antiqua" w:hAnsi="Book Antiqua" w:cstheme="minorHAnsi"/>
          <w:sz w:val="24"/>
          <w:szCs w:val="24"/>
          <w:lang w:val="en-GB"/>
        </w:rPr>
        <w:t xml:space="preserve">fibrosis progression and partial resolution of existing fibrosis. In animal models of cirrhosis </w:t>
      </w:r>
      <w:r w:rsidR="00D7693B" w:rsidRPr="00C6111B">
        <w:rPr>
          <w:rFonts w:ascii="Book Antiqua" w:hAnsi="Book Antiqua" w:cstheme="minorHAnsi"/>
          <w:sz w:val="24"/>
          <w:szCs w:val="24"/>
          <w:lang w:val="en-GB"/>
        </w:rPr>
        <w:t>and</w:t>
      </w:r>
      <w:r w:rsidR="00DC7198" w:rsidRPr="00C6111B">
        <w:rPr>
          <w:rFonts w:ascii="Book Antiqua" w:hAnsi="Book Antiqua" w:cstheme="minorHAnsi"/>
          <w:sz w:val="24"/>
          <w:szCs w:val="24"/>
          <w:lang w:val="en-GB"/>
        </w:rPr>
        <w:t xml:space="preserve"> </w:t>
      </w:r>
      <w:r w:rsidR="0089412C" w:rsidRPr="00C6111B">
        <w:rPr>
          <w:rFonts w:ascii="Book Antiqua" w:hAnsi="Book Antiqua" w:cstheme="minorHAnsi"/>
          <w:sz w:val="24"/>
          <w:szCs w:val="24"/>
          <w:lang w:val="en-GB"/>
        </w:rPr>
        <w:t xml:space="preserve">humans with decompensated cirrhosis, </w:t>
      </w:r>
      <w:r w:rsidR="00DC7198" w:rsidRPr="00C6111B">
        <w:rPr>
          <w:rFonts w:ascii="Book Antiqua" w:hAnsi="Book Antiqua" w:cstheme="minorHAnsi"/>
          <w:sz w:val="24"/>
          <w:szCs w:val="24"/>
          <w:lang w:val="en-GB"/>
        </w:rPr>
        <w:t>the</w:t>
      </w:r>
      <w:r w:rsidR="0089412C" w:rsidRPr="00C6111B">
        <w:rPr>
          <w:rFonts w:ascii="Book Antiqua" w:hAnsi="Book Antiqua" w:cstheme="minorHAnsi"/>
          <w:sz w:val="24"/>
          <w:szCs w:val="24"/>
          <w:lang w:val="en-GB"/>
        </w:rPr>
        <w:t xml:space="preserve"> expression of heme-oxygenase increased with increasing severity of liver disease</w:t>
      </w:r>
      <w:r w:rsidR="007313F5" w:rsidRPr="00C6111B">
        <w:rPr>
          <w:rFonts w:ascii="Book Antiqua" w:hAnsi="Book Antiqua" w:cstheme="minorHAnsi"/>
          <w:sz w:val="24"/>
          <w:szCs w:val="24"/>
          <w:lang w:val="en-GB"/>
        </w:rPr>
        <w:t xml:space="preserve"> and portal </w:t>
      </w:r>
      <w:proofErr w:type="gramStart"/>
      <w:r w:rsidR="007313F5" w:rsidRPr="00C6111B">
        <w:rPr>
          <w:rFonts w:ascii="Book Antiqua" w:hAnsi="Book Antiqua" w:cstheme="minorHAnsi"/>
          <w:sz w:val="24"/>
          <w:szCs w:val="24"/>
          <w:lang w:val="en-GB"/>
        </w:rPr>
        <w:t>hypertension</w:t>
      </w:r>
      <w:r w:rsidR="00DA50D7" w:rsidRPr="00C6111B">
        <w:rPr>
          <w:rFonts w:ascii="Book Antiqua" w:hAnsi="Book Antiqua" w:cstheme="minorHAnsi"/>
          <w:sz w:val="24"/>
          <w:szCs w:val="24"/>
          <w:vertAlign w:val="superscript"/>
          <w:lang w:val="en-GB"/>
        </w:rPr>
        <w:t>[</w:t>
      </w:r>
      <w:proofErr w:type="gramEnd"/>
      <w:r w:rsidR="00DA50D7" w:rsidRPr="00C6111B">
        <w:rPr>
          <w:rFonts w:ascii="Book Antiqua" w:hAnsi="Book Antiqua" w:cstheme="minorHAnsi"/>
          <w:sz w:val="24"/>
          <w:szCs w:val="24"/>
          <w:vertAlign w:val="superscript"/>
          <w:lang w:val="en-GB"/>
        </w:rPr>
        <w:t>29,30]</w:t>
      </w:r>
      <w:r w:rsidR="007313F5" w:rsidRPr="00C6111B">
        <w:rPr>
          <w:rFonts w:ascii="Book Antiqua" w:hAnsi="Book Antiqua" w:cstheme="minorHAnsi"/>
          <w:sz w:val="24"/>
          <w:szCs w:val="24"/>
          <w:lang w:val="en-GB"/>
        </w:rPr>
        <w:t>.</w:t>
      </w:r>
      <w:r w:rsidR="00DC7198" w:rsidRPr="00C6111B">
        <w:rPr>
          <w:rFonts w:ascii="Book Antiqua" w:hAnsi="Book Antiqua" w:cstheme="minorHAnsi"/>
          <w:sz w:val="24"/>
          <w:szCs w:val="24"/>
          <w:lang w:val="en-GB"/>
        </w:rPr>
        <w:t xml:space="preserve"> </w:t>
      </w:r>
      <w:r w:rsidR="00122258" w:rsidRPr="00C6111B">
        <w:rPr>
          <w:rFonts w:ascii="Book Antiqua" w:hAnsi="Book Antiqua" w:cstheme="minorHAnsi"/>
          <w:sz w:val="24"/>
          <w:szCs w:val="24"/>
          <w:lang w:val="en-GB"/>
        </w:rPr>
        <w:t>Patients with cirrhosis</w:t>
      </w:r>
      <w:r w:rsidR="007313F5" w:rsidRPr="00C6111B">
        <w:rPr>
          <w:rFonts w:ascii="Book Antiqua" w:hAnsi="Book Antiqua" w:cstheme="minorHAnsi"/>
          <w:sz w:val="24"/>
          <w:szCs w:val="24"/>
          <w:lang w:val="en-GB"/>
        </w:rPr>
        <w:t xml:space="preserve"> </w:t>
      </w:r>
      <w:r w:rsidR="00DC7198" w:rsidRPr="00C6111B">
        <w:rPr>
          <w:rFonts w:ascii="Book Antiqua" w:hAnsi="Book Antiqua" w:cstheme="minorHAnsi"/>
          <w:sz w:val="24"/>
          <w:szCs w:val="24"/>
          <w:lang w:val="en-GB"/>
        </w:rPr>
        <w:t xml:space="preserve">have </w:t>
      </w:r>
      <w:r w:rsidR="007313F5" w:rsidRPr="00C6111B">
        <w:rPr>
          <w:rFonts w:ascii="Book Antiqua" w:hAnsi="Book Antiqua" w:cstheme="minorHAnsi"/>
          <w:sz w:val="24"/>
          <w:szCs w:val="24"/>
          <w:lang w:val="en-GB"/>
        </w:rPr>
        <w:t xml:space="preserve">excessive erythrocyte destruction </w:t>
      </w:r>
      <w:r w:rsidR="00D7693B" w:rsidRPr="00C6111B">
        <w:rPr>
          <w:rFonts w:ascii="Book Antiqua" w:hAnsi="Book Antiqua" w:cstheme="minorHAnsi"/>
          <w:sz w:val="24"/>
          <w:szCs w:val="24"/>
          <w:lang w:val="en-GB"/>
        </w:rPr>
        <w:t>because of</w:t>
      </w:r>
      <w:r w:rsidR="007313F5" w:rsidRPr="00C6111B">
        <w:rPr>
          <w:rFonts w:ascii="Book Antiqua" w:hAnsi="Book Antiqua" w:cstheme="minorHAnsi"/>
          <w:sz w:val="24"/>
          <w:szCs w:val="24"/>
          <w:lang w:val="en-GB"/>
        </w:rPr>
        <w:t xml:space="preserve"> splenomegaly, reduced red blood cell survival, reduced red cell mass, suppression of bone marrow function, blood loss </w:t>
      </w:r>
      <w:r w:rsidR="00D7693B" w:rsidRPr="00C6111B">
        <w:rPr>
          <w:rFonts w:ascii="Book Antiqua" w:hAnsi="Book Antiqua" w:cstheme="minorHAnsi"/>
          <w:sz w:val="24"/>
          <w:szCs w:val="24"/>
          <w:lang w:val="en-GB"/>
        </w:rPr>
        <w:t>because of</w:t>
      </w:r>
      <w:r w:rsidR="007313F5" w:rsidRPr="00C6111B">
        <w:rPr>
          <w:rFonts w:ascii="Book Antiqua" w:hAnsi="Book Antiqua" w:cstheme="minorHAnsi"/>
          <w:sz w:val="24"/>
          <w:szCs w:val="24"/>
          <w:lang w:val="en-GB"/>
        </w:rPr>
        <w:t xml:space="preserve"> acute and chronic gastrointestinal bleeding events associated with portal hypertension and blunted response to </w:t>
      </w:r>
      <w:proofErr w:type="gramStart"/>
      <w:r w:rsidR="007313F5" w:rsidRPr="00C6111B">
        <w:rPr>
          <w:rFonts w:ascii="Book Antiqua" w:hAnsi="Book Antiqua" w:cstheme="minorHAnsi"/>
          <w:sz w:val="24"/>
          <w:szCs w:val="24"/>
          <w:lang w:val="en-GB"/>
        </w:rPr>
        <w:t>erythropoietin</w:t>
      </w:r>
      <w:r w:rsidR="00DA50D7" w:rsidRPr="00C6111B">
        <w:rPr>
          <w:rFonts w:ascii="Book Antiqua" w:hAnsi="Book Antiqua" w:cstheme="minorHAnsi"/>
          <w:sz w:val="24"/>
          <w:szCs w:val="24"/>
          <w:vertAlign w:val="superscript"/>
          <w:lang w:val="en-GB"/>
        </w:rPr>
        <w:t>[</w:t>
      </w:r>
      <w:proofErr w:type="gramEnd"/>
      <w:r w:rsidR="00DA50D7" w:rsidRPr="00C6111B">
        <w:rPr>
          <w:rFonts w:ascii="Book Antiqua" w:hAnsi="Book Antiqua" w:cstheme="minorHAnsi"/>
          <w:sz w:val="24"/>
          <w:szCs w:val="24"/>
          <w:vertAlign w:val="superscript"/>
          <w:lang w:val="en-GB"/>
        </w:rPr>
        <w:t>31,32]</w:t>
      </w:r>
      <w:r w:rsidR="007313F5" w:rsidRPr="00C6111B">
        <w:rPr>
          <w:rFonts w:ascii="Book Antiqua" w:hAnsi="Book Antiqua" w:cstheme="minorHAnsi"/>
          <w:sz w:val="24"/>
          <w:szCs w:val="24"/>
          <w:lang w:val="en-GB"/>
        </w:rPr>
        <w:t>.</w:t>
      </w:r>
      <w:r w:rsidR="00DC7198" w:rsidRPr="00C6111B">
        <w:rPr>
          <w:rFonts w:ascii="Book Antiqua" w:hAnsi="Book Antiqua" w:cstheme="minorHAnsi"/>
          <w:sz w:val="24"/>
          <w:szCs w:val="24"/>
          <w:lang w:val="en-GB"/>
        </w:rPr>
        <w:t xml:space="preserve"> </w:t>
      </w:r>
    </w:p>
    <w:p w14:paraId="538B9693" w14:textId="30788E5E" w:rsidR="00E532E2" w:rsidRPr="00C6111B" w:rsidRDefault="00F30084" w:rsidP="00746A26">
      <w:pPr>
        <w:snapToGrid w:val="0"/>
        <w:spacing w:after="0" w:line="360" w:lineRule="auto"/>
        <w:ind w:firstLineChars="100" w:firstLine="240"/>
        <w:jc w:val="both"/>
        <w:rPr>
          <w:rFonts w:ascii="Book Antiqua" w:hAnsi="Book Antiqua" w:cstheme="minorHAnsi"/>
          <w:sz w:val="24"/>
          <w:szCs w:val="24"/>
          <w:lang w:val="en-GB"/>
        </w:rPr>
      </w:pPr>
      <w:r w:rsidRPr="00C6111B">
        <w:rPr>
          <w:rFonts w:ascii="Book Antiqua" w:hAnsi="Book Antiqua" w:cstheme="minorHAnsi"/>
          <w:sz w:val="24"/>
          <w:szCs w:val="24"/>
          <w:lang w:val="en-GB"/>
        </w:rPr>
        <w:lastRenderedPageBreak/>
        <w:t>Ferritin, a marker of stored iron</w:t>
      </w:r>
      <w:r w:rsidR="00DC7198" w:rsidRPr="00C6111B">
        <w:rPr>
          <w:rFonts w:ascii="Book Antiqua" w:hAnsi="Book Antiqua" w:cstheme="minorHAnsi"/>
          <w:sz w:val="24"/>
          <w:szCs w:val="24"/>
          <w:lang w:val="en-GB"/>
        </w:rPr>
        <w:t>,</w:t>
      </w:r>
      <w:r w:rsidRPr="00C6111B">
        <w:rPr>
          <w:rFonts w:ascii="Book Antiqua" w:hAnsi="Book Antiqua" w:cstheme="minorHAnsi"/>
          <w:sz w:val="24"/>
          <w:szCs w:val="24"/>
          <w:lang w:val="en-GB"/>
        </w:rPr>
        <w:t xml:space="preserve"> can be elevated in decompensated cirrhosis patients with inflammation and in those patients whose cirrhosis </w:t>
      </w:r>
      <w:r w:rsidR="0082443B" w:rsidRPr="0082443B">
        <w:rPr>
          <w:rFonts w:ascii="Book Antiqua" w:hAnsi="Book Antiqua" w:cstheme="minorHAnsi"/>
          <w:sz w:val="24"/>
          <w:szCs w:val="24"/>
          <w:lang w:val="en-GB"/>
        </w:rPr>
        <w:t>aetiology</w:t>
      </w:r>
      <w:r w:rsidRPr="00C6111B">
        <w:rPr>
          <w:rFonts w:ascii="Book Antiqua" w:hAnsi="Book Antiqua" w:cstheme="minorHAnsi"/>
          <w:sz w:val="24"/>
          <w:szCs w:val="24"/>
          <w:lang w:val="en-GB"/>
        </w:rPr>
        <w:t xml:space="preserve"> is secondary to alcohol use or chronic hepatitis C infection. It has been shown that even in the presence of high ferritin levels in patients with decompensated cirrhosis, the transferrin levels were low</w:t>
      </w:r>
      <w:r w:rsidR="00DC7198" w:rsidRPr="00C6111B">
        <w:rPr>
          <w:rFonts w:ascii="Book Antiqua" w:hAnsi="Book Antiqua" w:cstheme="minorHAnsi"/>
          <w:sz w:val="24"/>
          <w:szCs w:val="24"/>
          <w:lang w:val="en-GB"/>
        </w:rPr>
        <w:t>,</w:t>
      </w:r>
      <w:r w:rsidRPr="00C6111B">
        <w:rPr>
          <w:rFonts w:ascii="Book Antiqua" w:hAnsi="Book Antiqua" w:cstheme="minorHAnsi"/>
          <w:sz w:val="24"/>
          <w:szCs w:val="24"/>
          <w:lang w:val="en-GB"/>
        </w:rPr>
        <w:t xml:space="preserve"> and transferrin saturation elevated</w:t>
      </w:r>
      <w:r w:rsidR="00577560"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 xml:space="preserve">Lower transferrin levels that represent malnutrition, </w:t>
      </w:r>
      <w:r w:rsidR="00F37D29" w:rsidRPr="00C6111B">
        <w:rPr>
          <w:rFonts w:ascii="Book Antiqua" w:hAnsi="Book Antiqua" w:cstheme="minorHAnsi"/>
          <w:sz w:val="24"/>
          <w:szCs w:val="24"/>
          <w:lang w:val="en-GB"/>
        </w:rPr>
        <w:t xml:space="preserve">the </w:t>
      </w:r>
      <w:r w:rsidRPr="00C6111B">
        <w:rPr>
          <w:rFonts w:ascii="Book Antiqua" w:hAnsi="Book Antiqua" w:cstheme="minorHAnsi"/>
          <w:sz w:val="24"/>
          <w:szCs w:val="24"/>
          <w:lang w:val="en-GB"/>
        </w:rPr>
        <w:t>severity of cirrhosis</w:t>
      </w:r>
      <w:r w:rsidR="00DC7198" w:rsidRPr="00C6111B">
        <w:rPr>
          <w:rFonts w:ascii="Book Antiqua" w:hAnsi="Book Antiqua" w:cstheme="minorHAnsi"/>
          <w:sz w:val="24"/>
          <w:szCs w:val="24"/>
          <w:lang w:val="en-GB"/>
        </w:rPr>
        <w:t>,</w:t>
      </w:r>
      <w:r w:rsidRPr="00C6111B">
        <w:rPr>
          <w:rFonts w:ascii="Book Antiqua" w:hAnsi="Book Antiqua" w:cstheme="minorHAnsi"/>
          <w:sz w:val="24"/>
          <w:szCs w:val="24"/>
          <w:lang w:val="en-GB"/>
        </w:rPr>
        <w:t xml:space="preserve"> and inflammation </w:t>
      </w:r>
      <w:r w:rsidR="00DC7198" w:rsidRPr="00C6111B">
        <w:rPr>
          <w:rFonts w:ascii="Book Antiqua" w:hAnsi="Book Antiqua" w:cstheme="minorHAnsi"/>
          <w:sz w:val="24"/>
          <w:szCs w:val="24"/>
          <w:lang w:val="en-GB"/>
        </w:rPr>
        <w:t>ar</w:t>
      </w:r>
      <w:r w:rsidRPr="00C6111B">
        <w:rPr>
          <w:rFonts w:ascii="Book Antiqua" w:hAnsi="Book Antiqua" w:cstheme="minorHAnsi"/>
          <w:sz w:val="24"/>
          <w:szCs w:val="24"/>
          <w:lang w:val="en-GB"/>
        </w:rPr>
        <w:t>e associated with poor transplant</w:t>
      </w:r>
      <w:r w:rsidR="00F37D29" w:rsidRPr="00C6111B">
        <w:rPr>
          <w:rFonts w:ascii="Book Antiqua" w:hAnsi="Book Antiqua" w:cstheme="minorHAnsi"/>
          <w:sz w:val="24"/>
          <w:szCs w:val="24"/>
          <w:lang w:val="en-GB"/>
        </w:rPr>
        <w:t>-</w:t>
      </w:r>
      <w:r w:rsidRPr="00C6111B">
        <w:rPr>
          <w:rFonts w:ascii="Book Antiqua" w:hAnsi="Book Antiqua" w:cstheme="minorHAnsi"/>
          <w:sz w:val="24"/>
          <w:szCs w:val="24"/>
          <w:lang w:val="en-GB"/>
        </w:rPr>
        <w:t xml:space="preserve">free survival in patients with decompensated </w:t>
      </w:r>
      <w:proofErr w:type="gramStart"/>
      <w:r w:rsidRPr="00C6111B">
        <w:rPr>
          <w:rFonts w:ascii="Book Antiqua" w:hAnsi="Book Antiqua" w:cstheme="minorHAnsi"/>
          <w:sz w:val="24"/>
          <w:szCs w:val="24"/>
          <w:lang w:val="en-GB"/>
        </w:rPr>
        <w:t>cirrhosis</w:t>
      </w:r>
      <w:r w:rsidR="00DA50D7" w:rsidRPr="00C6111B">
        <w:rPr>
          <w:rFonts w:ascii="Book Antiqua" w:hAnsi="Book Antiqua" w:cstheme="minorHAnsi"/>
          <w:sz w:val="24"/>
          <w:szCs w:val="24"/>
          <w:vertAlign w:val="superscript"/>
          <w:lang w:val="en-GB"/>
        </w:rPr>
        <w:t>[</w:t>
      </w:r>
      <w:proofErr w:type="gramEnd"/>
      <w:r w:rsidR="00DA50D7" w:rsidRPr="00C6111B">
        <w:rPr>
          <w:rFonts w:ascii="Book Antiqua" w:hAnsi="Book Antiqua" w:cstheme="minorHAnsi"/>
          <w:sz w:val="24"/>
          <w:szCs w:val="24"/>
          <w:vertAlign w:val="superscript"/>
          <w:lang w:val="en-GB"/>
        </w:rPr>
        <w:t>33,34]</w:t>
      </w:r>
      <w:r w:rsidRPr="00C6111B">
        <w:rPr>
          <w:rFonts w:ascii="Book Antiqua" w:hAnsi="Book Antiqua" w:cstheme="minorHAnsi"/>
          <w:sz w:val="24"/>
          <w:szCs w:val="24"/>
          <w:lang w:val="en-GB"/>
        </w:rPr>
        <w:t>.</w:t>
      </w:r>
      <w:r w:rsidR="00DC7198" w:rsidRPr="00C6111B">
        <w:rPr>
          <w:rFonts w:ascii="Book Antiqua" w:hAnsi="Book Antiqua" w:cstheme="minorHAnsi"/>
          <w:sz w:val="24"/>
          <w:szCs w:val="24"/>
          <w:lang w:val="en-GB"/>
        </w:rPr>
        <w:t xml:space="preserve"> To summarize,</w:t>
      </w:r>
      <w:r w:rsidR="00E532E2" w:rsidRPr="00C6111B">
        <w:rPr>
          <w:rFonts w:ascii="Book Antiqua" w:hAnsi="Book Antiqua" w:cstheme="minorHAnsi"/>
          <w:sz w:val="24"/>
          <w:szCs w:val="24"/>
          <w:lang w:val="en-GB"/>
        </w:rPr>
        <w:t xml:space="preserve"> in cirrhosis, there </w:t>
      </w:r>
      <w:r w:rsidR="00D7693B" w:rsidRPr="00C6111B">
        <w:rPr>
          <w:rFonts w:ascii="Book Antiqua" w:hAnsi="Book Antiqua" w:cstheme="minorHAnsi"/>
          <w:sz w:val="24"/>
          <w:szCs w:val="24"/>
          <w:lang w:val="en-GB"/>
        </w:rPr>
        <w:t xml:space="preserve">occurs </w:t>
      </w:r>
      <w:r w:rsidR="00E532E2" w:rsidRPr="00C6111B">
        <w:rPr>
          <w:rFonts w:ascii="Book Antiqua" w:hAnsi="Book Antiqua" w:cstheme="minorHAnsi"/>
          <w:sz w:val="24"/>
          <w:szCs w:val="24"/>
          <w:lang w:val="en-GB"/>
        </w:rPr>
        <w:t xml:space="preserve">increased red cell destruction, reduction in hepatic gluconeogenesis, </w:t>
      </w:r>
      <w:r w:rsidRPr="00C6111B">
        <w:rPr>
          <w:rFonts w:ascii="Book Antiqua" w:hAnsi="Book Antiqua" w:cstheme="minorHAnsi"/>
          <w:sz w:val="24"/>
          <w:szCs w:val="24"/>
          <w:lang w:val="en-GB"/>
        </w:rPr>
        <w:t>lower levels of transferrin</w:t>
      </w:r>
      <w:r w:rsidR="00CD18D4" w:rsidRPr="00C6111B">
        <w:rPr>
          <w:rFonts w:ascii="Book Antiqua" w:hAnsi="Book Antiqua" w:cstheme="minorHAnsi"/>
          <w:sz w:val="24"/>
          <w:szCs w:val="24"/>
          <w:lang w:val="en-GB"/>
        </w:rPr>
        <w:t>,</w:t>
      </w:r>
      <w:r w:rsidRPr="00C6111B">
        <w:rPr>
          <w:rFonts w:ascii="Book Antiqua" w:hAnsi="Book Antiqua" w:cstheme="minorHAnsi"/>
          <w:sz w:val="24"/>
          <w:szCs w:val="24"/>
          <w:lang w:val="en-GB"/>
        </w:rPr>
        <w:t xml:space="preserve"> and high dysfunctional levels of ferritin</w:t>
      </w:r>
      <w:r w:rsidR="00CD18D4" w:rsidRPr="00C6111B">
        <w:rPr>
          <w:rFonts w:ascii="Book Antiqua" w:hAnsi="Book Antiqua" w:cstheme="minorHAnsi"/>
          <w:sz w:val="24"/>
          <w:szCs w:val="24"/>
          <w:lang w:val="en-GB"/>
        </w:rPr>
        <w:t>, which leads</w:t>
      </w:r>
      <w:r w:rsidRPr="00C6111B">
        <w:rPr>
          <w:rFonts w:ascii="Book Antiqua" w:hAnsi="Book Antiqua" w:cstheme="minorHAnsi"/>
          <w:sz w:val="24"/>
          <w:szCs w:val="24"/>
          <w:lang w:val="en-GB"/>
        </w:rPr>
        <w:t xml:space="preserve"> to a state of perturbed tolerance to infections</w:t>
      </w:r>
      <w:r w:rsidR="00CD18D4" w:rsidRPr="00C6111B">
        <w:rPr>
          <w:rFonts w:ascii="Book Antiqua" w:hAnsi="Book Antiqua" w:cstheme="minorHAnsi"/>
          <w:sz w:val="24"/>
          <w:szCs w:val="24"/>
          <w:lang w:val="en-GB"/>
        </w:rPr>
        <w:t xml:space="preserve"> and</w:t>
      </w:r>
      <w:r w:rsidRPr="00C6111B">
        <w:rPr>
          <w:rFonts w:ascii="Book Antiqua" w:hAnsi="Book Antiqua" w:cstheme="minorHAnsi"/>
          <w:sz w:val="24"/>
          <w:szCs w:val="24"/>
          <w:lang w:val="en-GB"/>
        </w:rPr>
        <w:t xml:space="preserve"> </w:t>
      </w:r>
      <w:r w:rsidR="00F37D29" w:rsidRPr="00C6111B">
        <w:rPr>
          <w:rFonts w:ascii="Book Antiqua" w:hAnsi="Book Antiqua" w:cstheme="minorHAnsi"/>
          <w:sz w:val="24"/>
          <w:szCs w:val="24"/>
          <w:lang w:val="en-GB"/>
        </w:rPr>
        <w:t xml:space="preserve">a </w:t>
      </w:r>
      <w:r w:rsidRPr="00C6111B">
        <w:rPr>
          <w:rFonts w:ascii="Book Antiqua" w:hAnsi="Book Antiqua" w:cstheme="minorHAnsi"/>
          <w:sz w:val="24"/>
          <w:szCs w:val="24"/>
          <w:lang w:val="en-GB"/>
        </w:rPr>
        <w:t>higher risk of sepsis</w:t>
      </w:r>
      <w:r w:rsidR="00C92FCA" w:rsidRPr="00C6111B">
        <w:rPr>
          <w:rFonts w:ascii="Book Antiqua" w:hAnsi="Book Antiqua" w:cstheme="minorHAnsi"/>
          <w:sz w:val="24"/>
          <w:szCs w:val="24"/>
          <w:lang w:val="en-GB"/>
        </w:rPr>
        <w:t>, loss of muscle mass, lower body temperature</w:t>
      </w:r>
      <w:r w:rsidR="00CD18D4" w:rsidRPr="00C6111B">
        <w:rPr>
          <w:rFonts w:ascii="Book Antiqua" w:hAnsi="Book Antiqua" w:cstheme="minorHAnsi"/>
          <w:sz w:val="24"/>
          <w:szCs w:val="24"/>
          <w:lang w:val="en-GB"/>
        </w:rPr>
        <w:t>,</w:t>
      </w:r>
      <w:r w:rsidR="00C92FCA" w:rsidRPr="00C6111B">
        <w:rPr>
          <w:rFonts w:ascii="Book Antiqua" w:hAnsi="Book Antiqua" w:cstheme="minorHAnsi"/>
          <w:sz w:val="24"/>
          <w:szCs w:val="24"/>
          <w:lang w:val="en-GB"/>
        </w:rPr>
        <w:t xml:space="preserve"> and dysfunctional control over inflammation. </w:t>
      </w:r>
      <w:r w:rsidRPr="00C6111B">
        <w:rPr>
          <w:rFonts w:ascii="Book Antiqua" w:hAnsi="Book Antiqua" w:cstheme="minorHAnsi"/>
          <w:sz w:val="24"/>
          <w:szCs w:val="24"/>
          <w:lang w:val="en-GB"/>
        </w:rPr>
        <w:t>Measures to improve tolerance</w:t>
      </w:r>
      <w:r w:rsidR="00C92FCA" w:rsidRPr="00C6111B">
        <w:rPr>
          <w:rFonts w:ascii="Book Antiqua" w:hAnsi="Book Antiqua" w:cstheme="minorHAnsi"/>
          <w:sz w:val="24"/>
          <w:szCs w:val="24"/>
          <w:lang w:val="en-GB"/>
        </w:rPr>
        <w:t xml:space="preserve"> to sepsis</w:t>
      </w:r>
      <w:r w:rsidRPr="00C6111B">
        <w:rPr>
          <w:rFonts w:ascii="Book Antiqua" w:hAnsi="Book Antiqua" w:cstheme="minorHAnsi"/>
          <w:sz w:val="24"/>
          <w:szCs w:val="24"/>
          <w:lang w:val="en-GB"/>
        </w:rPr>
        <w:t xml:space="preserve"> in patients with advanced cirrhosis could become an important component in the armamentarium of therapeutic options against</w:t>
      </w:r>
      <w:r w:rsidR="00CD18D4" w:rsidRPr="00C6111B">
        <w:rPr>
          <w:rFonts w:ascii="Book Antiqua" w:hAnsi="Book Antiqua" w:cstheme="minorHAnsi"/>
          <w:sz w:val="24"/>
          <w:szCs w:val="24"/>
          <w:lang w:val="en-GB"/>
        </w:rPr>
        <w:t xml:space="preserve"> cirrhosis with sepsis and</w:t>
      </w:r>
      <w:r w:rsidRPr="00C6111B">
        <w:rPr>
          <w:rFonts w:ascii="Book Antiqua" w:hAnsi="Book Antiqua" w:cstheme="minorHAnsi"/>
          <w:sz w:val="24"/>
          <w:szCs w:val="24"/>
          <w:lang w:val="en-GB"/>
        </w:rPr>
        <w:t xml:space="preserve"> improving survival outcomes</w:t>
      </w:r>
      <w:r w:rsidR="00122258" w:rsidRPr="00C6111B">
        <w:rPr>
          <w:rFonts w:ascii="Book Antiqua" w:hAnsi="Book Antiqua" w:cstheme="minorHAnsi"/>
          <w:sz w:val="24"/>
          <w:szCs w:val="24"/>
          <w:lang w:val="en-GB"/>
        </w:rPr>
        <w:t xml:space="preserve"> </w:t>
      </w:r>
      <w:bookmarkStart w:id="60" w:name="OLE_LINK1735"/>
      <w:bookmarkStart w:id="61" w:name="OLE_LINK1736"/>
      <w:r w:rsidR="00043DDE" w:rsidRPr="00C6111B">
        <w:rPr>
          <w:rFonts w:ascii="Book Antiqua" w:hAnsi="Book Antiqua" w:cstheme="minorHAnsi"/>
          <w:sz w:val="24"/>
          <w:szCs w:val="24"/>
          <w:lang w:val="en-GB"/>
        </w:rPr>
        <w:t>(Figure</w:t>
      </w:r>
      <w:r w:rsidR="00CF3A85" w:rsidRPr="00C6111B">
        <w:rPr>
          <w:rFonts w:ascii="Book Antiqua" w:hAnsi="Book Antiqua" w:cstheme="minorHAnsi"/>
          <w:sz w:val="24"/>
          <w:szCs w:val="24"/>
          <w:lang w:val="en-GB"/>
        </w:rPr>
        <w:t xml:space="preserve"> 2</w:t>
      </w:r>
      <w:r w:rsidR="00043DDE" w:rsidRPr="00C6111B">
        <w:rPr>
          <w:rFonts w:ascii="Book Antiqua" w:hAnsi="Book Antiqua" w:cstheme="minorHAnsi"/>
          <w:sz w:val="24"/>
          <w:szCs w:val="24"/>
          <w:lang w:val="en-GB"/>
        </w:rPr>
        <w:t>)</w:t>
      </w:r>
      <w:r w:rsidRPr="00C6111B">
        <w:rPr>
          <w:rFonts w:ascii="Book Antiqua" w:hAnsi="Book Antiqua" w:cstheme="minorHAnsi"/>
          <w:sz w:val="24"/>
          <w:szCs w:val="24"/>
          <w:lang w:val="en-GB"/>
        </w:rPr>
        <w:t>.</w:t>
      </w:r>
      <w:bookmarkEnd w:id="60"/>
      <w:bookmarkEnd w:id="61"/>
    </w:p>
    <w:p w14:paraId="423D124E" w14:textId="77777777" w:rsidR="00DA50D7" w:rsidRPr="00C6111B" w:rsidRDefault="00DA50D7" w:rsidP="00746A26">
      <w:pPr>
        <w:snapToGrid w:val="0"/>
        <w:spacing w:after="0" w:line="360" w:lineRule="auto"/>
        <w:jc w:val="both"/>
        <w:rPr>
          <w:rFonts w:ascii="Book Antiqua" w:hAnsi="Book Antiqua" w:cstheme="minorHAnsi"/>
          <w:sz w:val="24"/>
          <w:szCs w:val="24"/>
          <w:lang w:val="en-GB"/>
        </w:rPr>
      </w:pPr>
    </w:p>
    <w:p w14:paraId="73221AB9" w14:textId="773241C7" w:rsidR="00C92FCA" w:rsidRPr="00C6111B" w:rsidRDefault="00C92FCA" w:rsidP="00746A26">
      <w:pPr>
        <w:snapToGrid w:val="0"/>
        <w:spacing w:after="0" w:line="360" w:lineRule="auto"/>
        <w:jc w:val="both"/>
        <w:rPr>
          <w:rFonts w:ascii="Book Antiqua" w:hAnsi="Book Antiqua" w:cstheme="minorHAnsi"/>
          <w:b/>
          <w:bCs/>
          <w:sz w:val="24"/>
          <w:szCs w:val="24"/>
          <w:u w:val="single"/>
          <w:lang w:val="en-GB"/>
        </w:rPr>
      </w:pPr>
      <w:r w:rsidRPr="00C6111B">
        <w:rPr>
          <w:rFonts w:ascii="Book Antiqua" w:hAnsi="Book Antiqua" w:cstheme="minorHAnsi"/>
          <w:b/>
          <w:bCs/>
          <w:sz w:val="24"/>
          <w:szCs w:val="24"/>
          <w:u w:val="single"/>
          <w:lang w:val="en-GB"/>
        </w:rPr>
        <w:t xml:space="preserve">FASTING METABOLISM </w:t>
      </w:r>
      <w:r w:rsidR="00861792" w:rsidRPr="00C6111B">
        <w:rPr>
          <w:rFonts w:ascii="Book Antiqua" w:hAnsi="Book Antiqua" w:cstheme="minorHAnsi"/>
          <w:b/>
          <w:bCs/>
          <w:sz w:val="24"/>
          <w:szCs w:val="24"/>
          <w:u w:val="single"/>
          <w:lang w:val="en-GB"/>
        </w:rPr>
        <w:t xml:space="preserve">AND </w:t>
      </w:r>
      <w:r w:rsidRPr="00C6111B">
        <w:rPr>
          <w:rFonts w:ascii="Book Antiqua" w:hAnsi="Book Antiqua" w:cstheme="minorHAnsi"/>
          <w:b/>
          <w:bCs/>
          <w:sz w:val="24"/>
          <w:szCs w:val="24"/>
          <w:u w:val="single"/>
          <w:lang w:val="en-GB"/>
        </w:rPr>
        <w:t>DEFEN</w:t>
      </w:r>
      <w:r w:rsidR="00861792" w:rsidRPr="00C6111B">
        <w:rPr>
          <w:rFonts w:ascii="Book Antiqua" w:hAnsi="Book Antiqua" w:cstheme="minorHAnsi"/>
          <w:b/>
          <w:bCs/>
          <w:sz w:val="24"/>
          <w:szCs w:val="24"/>
          <w:u w:val="single"/>
          <w:lang w:val="en-GB"/>
        </w:rPr>
        <w:t>S</w:t>
      </w:r>
      <w:r w:rsidRPr="00C6111B">
        <w:rPr>
          <w:rFonts w:ascii="Book Antiqua" w:hAnsi="Book Antiqua" w:cstheme="minorHAnsi"/>
          <w:b/>
          <w:bCs/>
          <w:sz w:val="24"/>
          <w:szCs w:val="24"/>
          <w:u w:val="single"/>
          <w:lang w:val="en-GB"/>
        </w:rPr>
        <w:t xml:space="preserve">E AGAINST INFECTIONS – </w:t>
      </w:r>
      <w:r w:rsidR="008A7CB2" w:rsidRPr="00C6111B">
        <w:rPr>
          <w:rFonts w:ascii="Book Antiqua" w:hAnsi="Book Antiqua" w:cstheme="minorHAnsi"/>
          <w:b/>
          <w:bCs/>
          <w:sz w:val="24"/>
          <w:szCs w:val="24"/>
          <w:u w:val="single"/>
          <w:lang w:val="en-GB"/>
        </w:rPr>
        <w:t xml:space="preserve">IS THERE A ROLE IN </w:t>
      </w:r>
      <w:r w:rsidR="00577560" w:rsidRPr="00C6111B">
        <w:rPr>
          <w:rFonts w:ascii="Book Antiqua" w:hAnsi="Book Antiqua" w:cstheme="minorHAnsi"/>
          <w:b/>
          <w:bCs/>
          <w:sz w:val="24"/>
          <w:szCs w:val="24"/>
          <w:u w:val="single"/>
          <w:lang w:val="en-GB"/>
        </w:rPr>
        <w:t xml:space="preserve">EARLY </w:t>
      </w:r>
      <w:r w:rsidR="008A7CB2" w:rsidRPr="00C6111B">
        <w:rPr>
          <w:rFonts w:ascii="Book Antiqua" w:hAnsi="Book Antiqua" w:cstheme="minorHAnsi"/>
          <w:b/>
          <w:bCs/>
          <w:sz w:val="24"/>
          <w:szCs w:val="24"/>
          <w:u w:val="single"/>
          <w:lang w:val="en-GB"/>
        </w:rPr>
        <w:t>CIRRHOSIS?</w:t>
      </w:r>
    </w:p>
    <w:p w14:paraId="4FE5B1E6" w14:textId="5E83B13D" w:rsidR="00F269D1" w:rsidRPr="00C6111B" w:rsidRDefault="00382D19" w:rsidP="00746A26">
      <w:pPr>
        <w:snapToGrid w:val="0"/>
        <w:spacing w:after="0"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A</w:t>
      </w:r>
      <w:r w:rsidR="00871F89" w:rsidRPr="00C6111B">
        <w:rPr>
          <w:rFonts w:ascii="Book Antiqua" w:hAnsi="Book Antiqua" w:cstheme="minorHAnsi"/>
          <w:sz w:val="24"/>
          <w:szCs w:val="24"/>
          <w:lang w:val="en-GB"/>
        </w:rPr>
        <w:t xml:space="preserve"> proverb goes, ‘feed a cold, </w:t>
      </w:r>
      <w:proofErr w:type="gramStart"/>
      <w:r w:rsidR="00871F89" w:rsidRPr="00C6111B">
        <w:rPr>
          <w:rFonts w:ascii="Book Antiqua" w:hAnsi="Book Antiqua" w:cstheme="minorHAnsi"/>
          <w:sz w:val="24"/>
          <w:szCs w:val="24"/>
          <w:lang w:val="en-GB"/>
        </w:rPr>
        <w:t>starve</w:t>
      </w:r>
      <w:proofErr w:type="gramEnd"/>
      <w:r w:rsidR="00871F89" w:rsidRPr="00C6111B">
        <w:rPr>
          <w:rFonts w:ascii="Book Antiqua" w:hAnsi="Book Antiqua" w:cstheme="minorHAnsi"/>
          <w:sz w:val="24"/>
          <w:szCs w:val="24"/>
          <w:lang w:val="en-GB"/>
        </w:rPr>
        <w:t xml:space="preserve"> a fever</w:t>
      </w:r>
      <w:r w:rsidR="00DC7198" w:rsidRPr="00C6111B">
        <w:rPr>
          <w:rFonts w:ascii="Book Antiqua" w:hAnsi="Book Antiqua" w:cstheme="minorHAnsi"/>
          <w:sz w:val="24"/>
          <w:szCs w:val="24"/>
          <w:lang w:val="en-GB"/>
        </w:rPr>
        <w:t>’</w:t>
      </w:r>
      <w:r w:rsidR="00DA50D7" w:rsidRPr="00C6111B">
        <w:rPr>
          <w:rFonts w:ascii="Book Antiqua" w:hAnsi="Book Antiqua" w:cstheme="minorHAnsi"/>
          <w:sz w:val="24"/>
          <w:szCs w:val="24"/>
          <w:lang w:val="en-GB"/>
        </w:rPr>
        <w:t>.</w:t>
      </w:r>
      <w:r w:rsidR="00871F89" w:rsidRPr="00C6111B">
        <w:rPr>
          <w:rFonts w:ascii="Book Antiqua" w:hAnsi="Book Antiqua" w:cstheme="minorHAnsi"/>
          <w:sz w:val="24"/>
          <w:szCs w:val="24"/>
          <w:lang w:val="en-GB"/>
        </w:rPr>
        <w:t xml:space="preserve"> In the presence of infection, animals develop </w:t>
      </w:r>
      <w:r w:rsidR="00DC7198" w:rsidRPr="00C6111B">
        <w:rPr>
          <w:rFonts w:ascii="Book Antiqua" w:hAnsi="Book Antiqua" w:cstheme="minorHAnsi"/>
          <w:sz w:val="24"/>
          <w:szCs w:val="24"/>
          <w:lang w:val="en-GB"/>
        </w:rPr>
        <w:t>specific</w:t>
      </w:r>
      <w:r w:rsidR="00871F89" w:rsidRPr="00C6111B">
        <w:rPr>
          <w:rFonts w:ascii="Book Antiqua" w:hAnsi="Book Antiqua" w:cstheme="minorHAnsi"/>
          <w:sz w:val="24"/>
          <w:szCs w:val="24"/>
          <w:lang w:val="en-GB"/>
        </w:rPr>
        <w:t xml:space="preserve"> </w:t>
      </w:r>
      <w:r w:rsidR="0082443B" w:rsidRPr="0082443B">
        <w:rPr>
          <w:rFonts w:ascii="Book Antiqua" w:hAnsi="Book Antiqua" w:cstheme="minorHAnsi"/>
          <w:sz w:val="24"/>
          <w:szCs w:val="24"/>
          <w:lang w:val="en-GB"/>
        </w:rPr>
        <w:t>behavioural</w:t>
      </w:r>
      <w:r w:rsidR="00871F89" w:rsidRPr="00C6111B">
        <w:rPr>
          <w:rFonts w:ascii="Book Antiqua" w:hAnsi="Book Antiqua" w:cstheme="minorHAnsi"/>
          <w:sz w:val="24"/>
          <w:szCs w:val="24"/>
          <w:lang w:val="en-GB"/>
        </w:rPr>
        <w:t xml:space="preserve"> changes that include anorexia, sleep pattern variations</w:t>
      </w:r>
      <w:r w:rsidR="00DC7198" w:rsidRPr="00C6111B">
        <w:rPr>
          <w:rFonts w:ascii="Book Antiqua" w:hAnsi="Book Antiqua" w:cstheme="minorHAnsi"/>
          <w:sz w:val="24"/>
          <w:szCs w:val="24"/>
          <w:lang w:val="en-GB"/>
        </w:rPr>
        <w:t>,</w:t>
      </w:r>
      <w:r w:rsidR="00871F89" w:rsidRPr="00C6111B">
        <w:rPr>
          <w:rFonts w:ascii="Book Antiqua" w:hAnsi="Book Antiqua" w:cstheme="minorHAnsi"/>
          <w:sz w:val="24"/>
          <w:szCs w:val="24"/>
          <w:lang w:val="en-GB"/>
        </w:rPr>
        <w:t xml:space="preserve"> and withdrawal from social activities – asymptomatic complex referred to as ‘sickness </w:t>
      </w:r>
      <w:r w:rsidR="0082443B" w:rsidRPr="0082443B">
        <w:rPr>
          <w:rFonts w:ascii="Book Antiqua" w:hAnsi="Book Antiqua" w:cstheme="minorHAnsi"/>
          <w:sz w:val="24"/>
          <w:szCs w:val="24"/>
          <w:lang w:val="en-GB"/>
        </w:rPr>
        <w:t>behaviours</w:t>
      </w:r>
      <w:r w:rsidR="00DA50D7" w:rsidRPr="00C6111B">
        <w:rPr>
          <w:rFonts w:ascii="Book Antiqua" w:hAnsi="Book Antiqua" w:cstheme="minorHAnsi"/>
          <w:sz w:val="24"/>
          <w:szCs w:val="24"/>
          <w:lang w:val="en-GB"/>
        </w:rPr>
        <w:t>.</w:t>
      </w:r>
      <w:r w:rsidRPr="00C6111B">
        <w:rPr>
          <w:rFonts w:ascii="Book Antiqua" w:hAnsi="Book Antiqua" w:cstheme="minorHAnsi"/>
          <w:sz w:val="24"/>
          <w:szCs w:val="24"/>
          <w:lang w:val="en-GB"/>
        </w:rPr>
        <w:t xml:space="preserve"> T</w:t>
      </w:r>
      <w:r w:rsidR="00871F89" w:rsidRPr="00C6111B">
        <w:rPr>
          <w:rFonts w:ascii="Book Antiqua" w:hAnsi="Book Antiqua" w:cstheme="minorHAnsi"/>
          <w:sz w:val="24"/>
          <w:szCs w:val="24"/>
          <w:lang w:val="en-GB"/>
        </w:rPr>
        <w:t xml:space="preserve">hese patterns were </w:t>
      </w:r>
      <w:r w:rsidRPr="00C6111B">
        <w:rPr>
          <w:rFonts w:ascii="Book Antiqua" w:hAnsi="Book Antiqua" w:cstheme="minorHAnsi"/>
          <w:sz w:val="24"/>
          <w:szCs w:val="24"/>
          <w:lang w:val="en-GB"/>
        </w:rPr>
        <w:t>considered</w:t>
      </w:r>
      <w:r w:rsidR="00871F89" w:rsidRPr="00C6111B">
        <w:rPr>
          <w:rFonts w:ascii="Book Antiqua" w:hAnsi="Book Antiqua" w:cstheme="minorHAnsi"/>
          <w:sz w:val="24"/>
          <w:szCs w:val="24"/>
          <w:lang w:val="en-GB"/>
        </w:rPr>
        <w:t xml:space="preserve"> flawed consequences </w:t>
      </w:r>
      <w:r w:rsidR="00861792" w:rsidRPr="00C6111B">
        <w:rPr>
          <w:rFonts w:ascii="Book Antiqua" w:hAnsi="Book Antiqua" w:cstheme="minorHAnsi"/>
          <w:sz w:val="24"/>
          <w:szCs w:val="24"/>
          <w:lang w:val="en-GB"/>
        </w:rPr>
        <w:t xml:space="preserve">of </w:t>
      </w:r>
      <w:r w:rsidR="00F37D29" w:rsidRPr="00C6111B">
        <w:rPr>
          <w:rFonts w:ascii="Book Antiqua" w:hAnsi="Book Antiqua" w:cstheme="minorHAnsi"/>
          <w:sz w:val="24"/>
          <w:szCs w:val="24"/>
          <w:lang w:val="en-GB"/>
        </w:rPr>
        <w:t xml:space="preserve">the </w:t>
      </w:r>
      <w:r w:rsidR="00861792" w:rsidRPr="00C6111B">
        <w:rPr>
          <w:rFonts w:ascii="Book Antiqua" w:hAnsi="Book Antiqua" w:cstheme="minorHAnsi"/>
          <w:sz w:val="24"/>
          <w:szCs w:val="24"/>
          <w:lang w:val="en-GB"/>
        </w:rPr>
        <w:t xml:space="preserve">host response to infection. Newer evidence suggests that sickness </w:t>
      </w:r>
      <w:r w:rsidR="0082443B" w:rsidRPr="0082443B">
        <w:rPr>
          <w:rFonts w:ascii="Book Antiqua" w:hAnsi="Book Antiqua" w:cstheme="minorHAnsi"/>
          <w:sz w:val="24"/>
          <w:szCs w:val="24"/>
          <w:lang w:val="en-GB"/>
        </w:rPr>
        <w:t>behaviours</w:t>
      </w:r>
      <w:r w:rsidR="00861792" w:rsidRPr="00C6111B">
        <w:rPr>
          <w:rFonts w:ascii="Book Antiqua" w:hAnsi="Book Antiqua" w:cstheme="minorHAnsi"/>
          <w:sz w:val="24"/>
          <w:szCs w:val="24"/>
          <w:lang w:val="en-GB"/>
        </w:rPr>
        <w:t xml:space="preserve"> are strategic evolution in the host to ward o</w:t>
      </w:r>
      <w:r w:rsidR="00DC7198" w:rsidRPr="00C6111B">
        <w:rPr>
          <w:rFonts w:ascii="Book Antiqua" w:hAnsi="Book Antiqua" w:cstheme="minorHAnsi"/>
          <w:sz w:val="24"/>
          <w:szCs w:val="24"/>
          <w:lang w:val="en-GB"/>
        </w:rPr>
        <w:t>f</w:t>
      </w:r>
      <w:r w:rsidR="00861792" w:rsidRPr="00C6111B">
        <w:rPr>
          <w:rFonts w:ascii="Book Antiqua" w:hAnsi="Book Antiqua" w:cstheme="minorHAnsi"/>
          <w:sz w:val="24"/>
          <w:szCs w:val="24"/>
          <w:lang w:val="en-GB"/>
        </w:rPr>
        <w:t xml:space="preserve">f </w:t>
      </w:r>
      <w:r w:rsidR="00DC7198" w:rsidRPr="00C6111B">
        <w:rPr>
          <w:rFonts w:ascii="Book Antiqua" w:hAnsi="Book Antiqua" w:cstheme="minorHAnsi"/>
          <w:sz w:val="24"/>
          <w:szCs w:val="24"/>
          <w:lang w:val="en-GB"/>
        </w:rPr>
        <w:t>the harmful</w:t>
      </w:r>
      <w:r w:rsidR="00861792" w:rsidRPr="00C6111B">
        <w:rPr>
          <w:rFonts w:ascii="Book Antiqua" w:hAnsi="Book Antiqua" w:cstheme="minorHAnsi"/>
          <w:sz w:val="24"/>
          <w:szCs w:val="24"/>
          <w:lang w:val="en-GB"/>
        </w:rPr>
        <w:t xml:space="preserve"> </w:t>
      </w:r>
      <w:r w:rsidR="00DC7198" w:rsidRPr="00C6111B">
        <w:rPr>
          <w:rFonts w:ascii="Book Antiqua" w:hAnsi="Book Antiqua" w:cstheme="minorHAnsi"/>
          <w:sz w:val="24"/>
          <w:szCs w:val="24"/>
          <w:lang w:val="en-GB"/>
        </w:rPr>
        <w:t>effect</w:t>
      </w:r>
      <w:r w:rsidR="00861792" w:rsidRPr="00C6111B">
        <w:rPr>
          <w:rFonts w:ascii="Book Antiqua" w:hAnsi="Book Antiqua" w:cstheme="minorHAnsi"/>
          <w:sz w:val="24"/>
          <w:szCs w:val="24"/>
          <w:lang w:val="en-GB"/>
        </w:rPr>
        <w:t>s of infection and improve survival. Of these, the most important is anorexia.</w:t>
      </w:r>
      <w:r w:rsidR="00DC7198" w:rsidRPr="00C6111B">
        <w:rPr>
          <w:rFonts w:ascii="Book Antiqua" w:hAnsi="Book Antiqua" w:cstheme="minorHAnsi"/>
          <w:sz w:val="24"/>
          <w:szCs w:val="24"/>
          <w:lang w:val="en-GB"/>
        </w:rPr>
        <w:t xml:space="preserve"> </w:t>
      </w:r>
      <w:r w:rsidR="00861792" w:rsidRPr="00C6111B">
        <w:rPr>
          <w:rFonts w:ascii="Book Antiqua" w:hAnsi="Book Antiqua" w:cstheme="minorHAnsi"/>
          <w:sz w:val="24"/>
          <w:szCs w:val="24"/>
          <w:lang w:val="en-GB"/>
        </w:rPr>
        <w:t xml:space="preserve">Anorexia modulates host metabolic requirements of stress responses pertinent for tolerance to bacterial inflammatory states. </w:t>
      </w:r>
    </w:p>
    <w:p w14:paraId="60E9C842" w14:textId="3349F6C0" w:rsidR="00F269D1" w:rsidRPr="00C6111B" w:rsidRDefault="00861792" w:rsidP="00C6111B">
      <w:pPr>
        <w:snapToGrid w:val="0"/>
        <w:spacing w:after="0" w:line="360" w:lineRule="auto"/>
        <w:ind w:firstLine="720"/>
        <w:jc w:val="both"/>
        <w:rPr>
          <w:rFonts w:ascii="Book Antiqua" w:hAnsi="Book Antiqua" w:cstheme="minorHAnsi"/>
          <w:sz w:val="24"/>
          <w:szCs w:val="24"/>
          <w:lang w:val="en-GB"/>
        </w:rPr>
      </w:pPr>
      <w:r w:rsidRPr="00C6111B">
        <w:rPr>
          <w:rFonts w:ascii="Book Antiqua" w:hAnsi="Book Antiqua" w:cstheme="minorHAnsi"/>
          <w:sz w:val="24"/>
          <w:szCs w:val="24"/>
          <w:lang w:val="en-GB"/>
        </w:rPr>
        <w:t xml:space="preserve">In the seminal work by Wang </w:t>
      </w:r>
      <w:r w:rsidR="00DA50D7" w:rsidRPr="00C6111B">
        <w:rPr>
          <w:rFonts w:ascii="Book Antiqua" w:hAnsi="Book Antiqua" w:cstheme="minorHAnsi"/>
          <w:i/>
          <w:iCs/>
          <w:sz w:val="24"/>
          <w:szCs w:val="24"/>
          <w:lang w:val="en-GB"/>
        </w:rPr>
        <w:t xml:space="preserve">et </w:t>
      </w:r>
      <w:proofErr w:type="gramStart"/>
      <w:r w:rsidR="00DA50D7" w:rsidRPr="00C6111B">
        <w:rPr>
          <w:rFonts w:ascii="Book Antiqua" w:hAnsi="Book Antiqua" w:cstheme="minorHAnsi"/>
          <w:i/>
          <w:iCs/>
          <w:sz w:val="24"/>
          <w:szCs w:val="24"/>
          <w:lang w:val="en-GB"/>
        </w:rPr>
        <w:t>al</w:t>
      </w:r>
      <w:r w:rsidR="00DA50D7" w:rsidRPr="00C6111B">
        <w:rPr>
          <w:rFonts w:ascii="Book Antiqua" w:hAnsi="Book Antiqua" w:cstheme="minorHAnsi"/>
          <w:sz w:val="24"/>
          <w:szCs w:val="24"/>
          <w:vertAlign w:val="superscript"/>
          <w:lang w:val="en-GB"/>
        </w:rPr>
        <w:t>[</w:t>
      </w:r>
      <w:proofErr w:type="gramEnd"/>
      <w:r w:rsidR="00DA50D7" w:rsidRPr="00C6111B">
        <w:rPr>
          <w:rFonts w:ascii="Book Antiqua" w:hAnsi="Book Antiqua" w:cstheme="minorHAnsi"/>
          <w:sz w:val="24"/>
          <w:szCs w:val="24"/>
          <w:vertAlign w:val="superscript"/>
          <w:lang w:val="en-GB"/>
        </w:rPr>
        <w:t>26]</w:t>
      </w:r>
      <w:r w:rsidRPr="00C6111B">
        <w:rPr>
          <w:rFonts w:ascii="Book Antiqua" w:hAnsi="Book Antiqua" w:cstheme="minorHAnsi"/>
          <w:sz w:val="24"/>
          <w:szCs w:val="24"/>
          <w:lang w:val="en-GB"/>
        </w:rPr>
        <w:t>, it was demonstrated in a small animal model that fasting metabolism was protective in bacterial but not virus</w:t>
      </w:r>
      <w:r w:rsidR="00F37D29" w:rsidRPr="00C6111B">
        <w:rPr>
          <w:rFonts w:ascii="Book Antiqua" w:hAnsi="Book Antiqua" w:cstheme="minorHAnsi"/>
          <w:sz w:val="24"/>
          <w:szCs w:val="24"/>
          <w:lang w:val="en-GB"/>
        </w:rPr>
        <w:t>-</w:t>
      </w:r>
      <w:r w:rsidRPr="00C6111B">
        <w:rPr>
          <w:rFonts w:ascii="Book Antiqua" w:hAnsi="Book Antiqua" w:cstheme="minorHAnsi"/>
          <w:sz w:val="24"/>
          <w:szCs w:val="24"/>
          <w:lang w:val="en-GB"/>
        </w:rPr>
        <w:t>induced inflammation. The ketosis that develop</w:t>
      </w:r>
      <w:r w:rsidR="00F37D29" w:rsidRPr="00C6111B">
        <w:rPr>
          <w:rFonts w:ascii="Book Antiqua" w:hAnsi="Book Antiqua" w:cstheme="minorHAnsi"/>
          <w:sz w:val="24"/>
          <w:szCs w:val="24"/>
          <w:lang w:val="en-GB"/>
        </w:rPr>
        <w:t>s</w:t>
      </w:r>
      <w:r w:rsidRPr="00C6111B">
        <w:rPr>
          <w:rFonts w:ascii="Book Antiqua" w:hAnsi="Book Antiqua" w:cstheme="minorHAnsi"/>
          <w:sz w:val="24"/>
          <w:szCs w:val="24"/>
          <w:lang w:val="en-GB"/>
        </w:rPr>
        <w:t xml:space="preserve"> during fasting limited the reactive oxygen species induced neuronal damage during bacterial infection</w:t>
      </w:r>
      <w:r w:rsidR="00F37D29" w:rsidRPr="00C6111B">
        <w:rPr>
          <w:rFonts w:ascii="Book Antiqua" w:hAnsi="Book Antiqua" w:cstheme="minorHAnsi"/>
          <w:sz w:val="24"/>
          <w:szCs w:val="24"/>
          <w:lang w:val="en-GB"/>
        </w:rPr>
        <w:t>-</w:t>
      </w:r>
      <w:r w:rsidRPr="00C6111B">
        <w:rPr>
          <w:rFonts w:ascii="Book Antiqua" w:hAnsi="Book Antiqua" w:cstheme="minorHAnsi"/>
          <w:sz w:val="24"/>
          <w:szCs w:val="24"/>
          <w:lang w:val="en-GB"/>
        </w:rPr>
        <w:t xml:space="preserve">related inflammation </w:t>
      </w:r>
      <w:r w:rsidRPr="00C6111B">
        <w:rPr>
          <w:rFonts w:ascii="Book Antiqua" w:hAnsi="Book Antiqua" w:cstheme="minorHAnsi"/>
          <w:sz w:val="24"/>
          <w:szCs w:val="24"/>
          <w:lang w:val="en-GB"/>
        </w:rPr>
        <w:lastRenderedPageBreak/>
        <w:t>while non-fasting or glucose infusion prevented neuronal damage in viral inflammation</w:t>
      </w:r>
      <w:r w:rsidR="00DC7198" w:rsidRPr="00C6111B">
        <w:rPr>
          <w:rFonts w:ascii="Book Antiqua" w:hAnsi="Book Antiqua" w:cstheme="minorHAnsi"/>
          <w:sz w:val="24"/>
          <w:szCs w:val="24"/>
          <w:lang w:val="en-GB"/>
        </w:rPr>
        <w:t>,</w:t>
      </w:r>
      <w:r w:rsidRPr="00C6111B">
        <w:rPr>
          <w:rFonts w:ascii="Book Antiqua" w:hAnsi="Book Antiqua" w:cstheme="minorHAnsi"/>
          <w:sz w:val="24"/>
          <w:szCs w:val="24"/>
          <w:lang w:val="en-GB"/>
        </w:rPr>
        <w:t xml:space="preserve"> showcasing </w:t>
      </w:r>
      <w:r w:rsidR="00F37D29" w:rsidRPr="00C6111B">
        <w:rPr>
          <w:rFonts w:ascii="Book Antiqua" w:hAnsi="Book Antiqua" w:cstheme="minorHAnsi"/>
          <w:sz w:val="24"/>
          <w:szCs w:val="24"/>
          <w:lang w:val="en-GB"/>
        </w:rPr>
        <w:t xml:space="preserve">the </w:t>
      </w:r>
      <w:r w:rsidRPr="00C6111B">
        <w:rPr>
          <w:rFonts w:ascii="Book Antiqua" w:hAnsi="Book Antiqua" w:cstheme="minorHAnsi"/>
          <w:sz w:val="24"/>
          <w:szCs w:val="24"/>
          <w:lang w:val="en-GB"/>
        </w:rPr>
        <w:t xml:space="preserve">importance of host responses to </w:t>
      </w:r>
      <w:r w:rsidR="0082443B" w:rsidRPr="0082443B">
        <w:rPr>
          <w:rFonts w:ascii="Book Antiqua" w:hAnsi="Book Antiqua" w:cstheme="minorHAnsi"/>
          <w:sz w:val="24"/>
          <w:szCs w:val="24"/>
          <w:lang w:val="en-GB"/>
        </w:rPr>
        <w:t>aetiology</w:t>
      </w:r>
      <w:r w:rsidRPr="00C6111B">
        <w:rPr>
          <w:rFonts w:ascii="Book Antiqua" w:hAnsi="Book Antiqua" w:cstheme="minorHAnsi"/>
          <w:sz w:val="24"/>
          <w:szCs w:val="24"/>
          <w:lang w:val="en-GB"/>
        </w:rPr>
        <w:t xml:space="preserve"> of infection during fasting</w:t>
      </w:r>
      <w:bookmarkStart w:id="62" w:name="OLE_LINK1743"/>
      <w:bookmarkStart w:id="63" w:name="OLE_LINK1744"/>
      <w:r w:rsidR="00DA50D7" w:rsidRPr="00C6111B">
        <w:rPr>
          <w:rFonts w:ascii="Book Antiqua" w:hAnsi="Book Antiqua" w:cstheme="minorHAnsi"/>
          <w:sz w:val="24"/>
          <w:szCs w:val="24"/>
          <w:vertAlign w:val="superscript"/>
          <w:lang w:val="en-GB"/>
        </w:rPr>
        <w:t>[26,35,36]</w:t>
      </w:r>
      <w:bookmarkEnd w:id="62"/>
      <w:bookmarkEnd w:id="63"/>
      <w:r w:rsidRPr="00C6111B">
        <w:rPr>
          <w:rFonts w:ascii="Book Antiqua" w:hAnsi="Book Antiqua" w:cstheme="minorHAnsi"/>
          <w:sz w:val="24"/>
          <w:szCs w:val="24"/>
          <w:lang w:val="en-GB"/>
        </w:rPr>
        <w:t>.</w:t>
      </w:r>
      <w:r w:rsidR="00382D19" w:rsidRPr="00C6111B">
        <w:rPr>
          <w:rFonts w:ascii="Book Antiqua" w:hAnsi="Book Antiqua" w:cstheme="minorHAnsi"/>
          <w:sz w:val="24"/>
          <w:szCs w:val="24"/>
          <w:lang w:val="en-GB"/>
        </w:rPr>
        <w:t xml:space="preserve"> F</w:t>
      </w:r>
      <w:r w:rsidRPr="00C6111B">
        <w:rPr>
          <w:rFonts w:ascii="Book Antiqua" w:hAnsi="Book Antiqua" w:cstheme="minorHAnsi"/>
          <w:sz w:val="24"/>
          <w:szCs w:val="24"/>
          <w:lang w:val="en-GB"/>
        </w:rPr>
        <w:t>orce</w:t>
      </w:r>
      <w:r w:rsidR="00F37D29" w:rsidRPr="00C6111B">
        <w:rPr>
          <w:rFonts w:ascii="Book Antiqua" w:hAnsi="Book Antiqua" w:cstheme="minorHAnsi"/>
          <w:sz w:val="24"/>
          <w:szCs w:val="24"/>
          <w:lang w:val="en-GB"/>
        </w:rPr>
        <w:t>-</w:t>
      </w:r>
      <w:r w:rsidRPr="00C6111B">
        <w:rPr>
          <w:rFonts w:ascii="Book Antiqua" w:hAnsi="Book Antiqua" w:cstheme="minorHAnsi"/>
          <w:sz w:val="24"/>
          <w:szCs w:val="24"/>
          <w:lang w:val="en-GB"/>
        </w:rPr>
        <w:t xml:space="preserve">feeding mice with </w:t>
      </w:r>
      <w:bookmarkStart w:id="64" w:name="OLE_LINK1737"/>
      <w:bookmarkStart w:id="65" w:name="OLE_LINK1738"/>
      <w:r w:rsidRPr="00C6111B">
        <w:rPr>
          <w:rFonts w:ascii="Book Antiqua" w:hAnsi="Book Antiqua" w:cstheme="minorHAnsi"/>
          <w:sz w:val="24"/>
          <w:szCs w:val="24"/>
          <w:lang w:val="en-GB"/>
        </w:rPr>
        <w:t>lipopolysaccharide</w:t>
      </w:r>
      <w:bookmarkEnd w:id="64"/>
      <w:bookmarkEnd w:id="65"/>
      <w:r w:rsidRPr="00C6111B">
        <w:rPr>
          <w:rFonts w:ascii="Book Antiqua" w:hAnsi="Book Antiqua" w:cstheme="minorHAnsi"/>
          <w:sz w:val="24"/>
          <w:szCs w:val="24"/>
          <w:lang w:val="en-GB"/>
        </w:rPr>
        <w:t xml:space="preserve"> induced endotoxemia increased mortality</w:t>
      </w:r>
      <w:r w:rsidR="00C53CBC" w:rsidRPr="00C6111B">
        <w:rPr>
          <w:rFonts w:ascii="Book Antiqua" w:hAnsi="Book Antiqua" w:cstheme="minorHAnsi"/>
          <w:sz w:val="24"/>
          <w:szCs w:val="24"/>
          <w:lang w:val="en-GB"/>
        </w:rPr>
        <w:t xml:space="preserve">. Intermittent fasting was shown to increase acute immune and </w:t>
      </w:r>
      <w:r w:rsidR="0082443B" w:rsidRPr="0082443B">
        <w:rPr>
          <w:rFonts w:ascii="Book Antiqua" w:hAnsi="Book Antiqua" w:cstheme="minorHAnsi"/>
          <w:sz w:val="24"/>
          <w:szCs w:val="24"/>
          <w:lang w:val="en-GB"/>
        </w:rPr>
        <w:t>behavioural</w:t>
      </w:r>
      <w:r w:rsidR="00C53CBC" w:rsidRPr="00C6111B">
        <w:rPr>
          <w:rFonts w:ascii="Book Antiqua" w:hAnsi="Book Antiqua" w:cstheme="minorHAnsi"/>
          <w:sz w:val="24"/>
          <w:szCs w:val="24"/>
          <w:lang w:val="en-GB"/>
        </w:rPr>
        <w:t xml:space="preserve"> sickness responses leading to worse outcomes in mouse models of viral infections and inflammation. </w:t>
      </w:r>
    </w:p>
    <w:p w14:paraId="7E276665" w14:textId="10C5D8F2" w:rsidR="00F269D1" w:rsidRPr="00C6111B" w:rsidRDefault="00C53CBC" w:rsidP="00C6111B">
      <w:pPr>
        <w:snapToGrid w:val="0"/>
        <w:spacing w:after="0" w:line="360" w:lineRule="auto"/>
        <w:ind w:firstLine="720"/>
        <w:jc w:val="both"/>
        <w:rPr>
          <w:rFonts w:ascii="Book Antiqua" w:hAnsi="Book Antiqua" w:cstheme="minorHAnsi"/>
          <w:sz w:val="24"/>
          <w:szCs w:val="24"/>
          <w:lang w:val="en-GB"/>
        </w:rPr>
      </w:pPr>
      <w:r w:rsidRPr="00C6111B">
        <w:rPr>
          <w:rFonts w:ascii="Book Antiqua" w:hAnsi="Book Antiqua" w:cstheme="minorHAnsi"/>
          <w:sz w:val="24"/>
          <w:szCs w:val="24"/>
          <w:lang w:val="en-GB"/>
        </w:rPr>
        <w:t xml:space="preserve">Metabolic processes in the liver microenvironment are firmly regulated by neuronal and hormonal systems such as the sympathetic and parasympathetic systems and insulin-glucagon related </w:t>
      </w:r>
      <w:proofErr w:type="gramStart"/>
      <w:r w:rsidRPr="00C6111B">
        <w:rPr>
          <w:rFonts w:ascii="Book Antiqua" w:hAnsi="Book Antiqua" w:cstheme="minorHAnsi"/>
          <w:sz w:val="24"/>
          <w:szCs w:val="24"/>
          <w:lang w:val="en-GB"/>
        </w:rPr>
        <w:t>systems</w:t>
      </w:r>
      <w:r w:rsidR="00DA50D7" w:rsidRPr="00C6111B">
        <w:rPr>
          <w:rFonts w:ascii="Book Antiqua" w:hAnsi="Book Antiqua" w:cstheme="minorHAnsi"/>
          <w:sz w:val="24"/>
          <w:szCs w:val="24"/>
          <w:vertAlign w:val="superscript"/>
          <w:lang w:val="en-GB"/>
        </w:rPr>
        <w:t>[</w:t>
      </w:r>
      <w:proofErr w:type="gramEnd"/>
      <w:r w:rsidR="00DA50D7" w:rsidRPr="00C6111B">
        <w:rPr>
          <w:rFonts w:ascii="Book Antiqua" w:hAnsi="Book Antiqua" w:cstheme="minorHAnsi"/>
          <w:sz w:val="24"/>
          <w:szCs w:val="24"/>
          <w:vertAlign w:val="superscript"/>
          <w:lang w:val="en-GB"/>
        </w:rPr>
        <w:t>37,38]</w:t>
      </w:r>
      <w:r w:rsidRPr="00C6111B">
        <w:rPr>
          <w:rFonts w:ascii="Book Antiqua" w:hAnsi="Book Antiqua" w:cstheme="minorHAnsi"/>
          <w:sz w:val="24"/>
          <w:szCs w:val="24"/>
          <w:lang w:val="en-GB"/>
        </w:rPr>
        <w:t>.</w:t>
      </w:r>
      <w:r w:rsidR="00DC7198" w:rsidRPr="00C6111B">
        <w:rPr>
          <w:rFonts w:ascii="Book Antiqua" w:hAnsi="Book Antiqua" w:cstheme="minorHAnsi"/>
          <w:sz w:val="24"/>
          <w:szCs w:val="24"/>
          <w:vertAlign w:val="superscript"/>
          <w:lang w:val="en-GB"/>
        </w:rPr>
        <w:t xml:space="preserve"> </w:t>
      </w:r>
      <w:r w:rsidR="00D642BD" w:rsidRPr="00C6111B">
        <w:rPr>
          <w:rFonts w:ascii="Book Antiqua" w:hAnsi="Book Antiqua" w:cstheme="minorHAnsi"/>
          <w:sz w:val="24"/>
          <w:szCs w:val="24"/>
          <w:lang w:val="en-GB"/>
        </w:rPr>
        <w:t xml:space="preserve">Patients with cirrhosis are a </w:t>
      </w:r>
      <w:r w:rsidR="00DC7198" w:rsidRPr="00C6111B">
        <w:rPr>
          <w:rFonts w:ascii="Book Antiqua" w:hAnsi="Book Antiqua" w:cstheme="minorHAnsi"/>
          <w:sz w:val="24"/>
          <w:szCs w:val="24"/>
          <w:lang w:val="en-GB"/>
        </w:rPr>
        <w:t>unique</w:t>
      </w:r>
      <w:r w:rsidR="00D642BD" w:rsidRPr="00C6111B">
        <w:rPr>
          <w:rFonts w:ascii="Book Antiqua" w:hAnsi="Book Antiqua" w:cstheme="minorHAnsi"/>
          <w:sz w:val="24"/>
          <w:szCs w:val="24"/>
          <w:lang w:val="en-GB"/>
        </w:rPr>
        <w:t xml:space="preserve"> population </w:t>
      </w:r>
      <w:r w:rsidR="00382D19" w:rsidRPr="00C6111B">
        <w:rPr>
          <w:rFonts w:ascii="Book Antiqua" w:hAnsi="Book Antiqua" w:cstheme="minorHAnsi"/>
          <w:sz w:val="24"/>
          <w:szCs w:val="24"/>
          <w:lang w:val="en-GB"/>
        </w:rPr>
        <w:t>regarding</w:t>
      </w:r>
      <w:r w:rsidR="00D642BD" w:rsidRPr="00C6111B">
        <w:rPr>
          <w:rFonts w:ascii="Book Antiqua" w:hAnsi="Book Antiqua" w:cstheme="minorHAnsi"/>
          <w:sz w:val="24"/>
          <w:szCs w:val="24"/>
          <w:lang w:val="en-GB"/>
        </w:rPr>
        <w:t xml:space="preserve"> nutritional and metabolic d</w:t>
      </w:r>
      <w:r w:rsidR="00FA2C0F" w:rsidRPr="00C6111B">
        <w:rPr>
          <w:rFonts w:ascii="Book Antiqua" w:hAnsi="Book Antiqua" w:cstheme="minorHAnsi"/>
          <w:sz w:val="24"/>
          <w:szCs w:val="24"/>
          <w:lang w:val="en-GB"/>
        </w:rPr>
        <w:t>isorder</w:t>
      </w:r>
      <w:r w:rsidR="002A73D0" w:rsidRPr="00C6111B">
        <w:rPr>
          <w:rFonts w:ascii="Book Antiqua" w:hAnsi="Book Antiqua" w:cstheme="minorHAnsi"/>
          <w:sz w:val="24"/>
          <w:szCs w:val="24"/>
          <w:lang w:val="en-GB"/>
        </w:rPr>
        <w:t>s</w:t>
      </w:r>
      <w:r w:rsidR="00D642BD" w:rsidRPr="00C6111B">
        <w:rPr>
          <w:rFonts w:ascii="Book Antiqua" w:hAnsi="Book Antiqua" w:cstheme="minorHAnsi"/>
          <w:sz w:val="24"/>
          <w:szCs w:val="24"/>
          <w:lang w:val="en-GB"/>
        </w:rPr>
        <w:t xml:space="preserve">. In advanced cirrhosis, the liver </w:t>
      </w:r>
      <w:r w:rsidR="00382D19" w:rsidRPr="00C6111B">
        <w:rPr>
          <w:rFonts w:ascii="Book Antiqua" w:hAnsi="Book Antiqua" w:cstheme="minorHAnsi"/>
          <w:sz w:val="24"/>
          <w:szCs w:val="24"/>
          <w:lang w:val="en-GB"/>
        </w:rPr>
        <w:t>cannot</w:t>
      </w:r>
      <w:r w:rsidR="00D642BD" w:rsidRPr="00C6111B">
        <w:rPr>
          <w:rFonts w:ascii="Book Antiqua" w:hAnsi="Book Antiqua" w:cstheme="minorHAnsi"/>
          <w:sz w:val="24"/>
          <w:szCs w:val="24"/>
          <w:lang w:val="en-GB"/>
        </w:rPr>
        <w:t xml:space="preserve"> </w:t>
      </w:r>
      <w:r w:rsidR="00BD1CA9" w:rsidRPr="00C6111B">
        <w:rPr>
          <w:rFonts w:ascii="Book Antiqua" w:hAnsi="Book Antiqua" w:cstheme="minorHAnsi"/>
          <w:sz w:val="24"/>
          <w:szCs w:val="24"/>
          <w:lang w:val="en-GB"/>
        </w:rPr>
        <w:t>synthesize and store required amounts of glycogen</w:t>
      </w:r>
      <w:r w:rsidR="00DC7198" w:rsidRPr="00C6111B">
        <w:rPr>
          <w:rFonts w:ascii="Book Antiqua" w:hAnsi="Book Antiqua" w:cstheme="minorHAnsi"/>
          <w:sz w:val="24"/>
          <w:szCs w:val="24"/>
          <w:lang w:val="en-GB"/>
        </w:rPr>
        <w:t>,</w:t>
      </w:r>
      <w:r w:rsidR="00BD1CA9" w:rsidRPr="00C6111B">
        <w:rPr>
          <w:rFonts w:ascii="Book Antiqua" w:hAnsi="Book Antiqua" w:cstheme="minorHAnsi"/>
          <w:sz w:val="24"/>
          <w:szCs w:val="24"/>
          <w:lang w:val="en-GB"/>
        </w:rPr>
        <w:t xml:space="preserve"> which creates a ‘glucose deficient’ state in times of stress. </w:t>
      </w:r>
      <w:r w:rsidR="00DC7198" w:rsidRPr="00C6111B">
        <w:rPr>
          <w:rFonts w:ascii="Book Antiqua" w:hAnsi="Book Antiqua" w:cstheme="minorHAnsi"/>
          <w:sz w:val="24"/>
          <w:szCs w:val="24"/>
          <w:lang w:val="en-GB"/>
        </w:rPr>
        <w:t xml:space="preserve">In this scenario, the utilization of </w:t>
      </w:r>
      <w:r w:rsidR="00BD1CA9" w:rsidRPr="00C6111B">
        <w:rPr>
          <w:rFonts w:ascii="Book Antiqua" w:hAnsi="Book Antiqua" w:cstheme="minorHAnsi"/>
          <w:sz w:val="24"/>
          <w:szCs w:val="24"/>
          <w:lang w:val="en-GB"/>
        </w:rPr>
        <w:t>non-carbohydrate sources for gluconeogenesis</w:t>
      </w:r>
      <w:r w:rsidR="00DC7198" w:rsidRPr="00C6111B">
        <w:rPr>
          <w:rFonts w:ascii="Book Antiqua" w:hAnsi="Book Antiqua" w:cstheme="minorHAnsi"/>
          <w:sz w:val="24"/>
          <w:szCs w:val="24"/>
          <w:lang w:val="en-GB"/>
        </w:rPr>
        <w:t>,</w:t>
      </w:r>
      <w:r w:rsidR="00BD1CA9" w:rsidRPr="00C6111B">
        <w:rPr>
          <w:rFonts w:ascii="Book Antiqua" w:hAnsi="Book Antiqua" w:cstheme="minorHAnsi"/>
          <w:sz w:val="24"/>
          <w:szCs w:val="24"/>
          <w:lang w:val="en-GB"/>
        </w:rPr>
        <w:t xml:space="preserve"> such as glycerols from fatty tissue and amino acids from muscles</w:t>
      </w:r>
      <w:r w:rsidR="00DC7198" w:rsidRPr="00C6111B">
        <w:rPr>
          <w:rFonts w:ascii="Book Antiqua" w:hAnsi="Book Antiqua" w:cstheme="minorHAnsi"/>
          <w:sz w:val="24"/>
          <w:szCs w:val="24"/>
          <w:lang w:val="en-GB"/>
        </w:rPr>
        <w:t>, become</w:t>
      </w:r>
      <w:r w:rsidR="00FA2C0F" w:rsidRPr="00C6111B">
        <w:rPr>
          <w:rFonts w:ascii="Book Antiqua" w:hAnsi="Book Antiqua" w:cstheme="minorHAnsi"/>
          <w:sz w:val="24"/>
          <w:szCs w:val="24"/>
          <w:lang w:val="en-GB"/>
        </w:rPr>
        <w:t>s</w:t>
      </w:r>
      <w:r w:rsidR="00DC7198" w:rsidRPr="00C6111B">
        <w:rPr>
          <w:rFonts w:ascii="Book Antiqua" w:hAnsi="Book Antiqua" w:cstheme="minorHAnsi"/>
          <w:sz w:val="24"/>
          <w:szCs w:val="24"/>
          <w:lang w:val="en-GB"/>
        </w:rPr>
        <w:t xml:space="preserve"> remarkable</w:t>
      </w:r>
      <w:r w:rsidR="00BD1CA9" w:rsidRPr="00C6111B">
        <w:rPr>
          <w:rFonts w:ascii="Book Antiqua" w:hAnsi="Book Antiqua" w:cstheme="minorHAnsi"/>
          <w:sz w:val="24"/>
          <w:szCs w:val="24"/>
          <w:lang w:val="en-GB"/>
        </w:rPr>
        <w:t xml:space="preserve">. </w:t>
      </w:r>
      <w:r w:rsidR="006E49EA" w:rsidRPr="00C6111B">
        <w:rPr>
          <w:rFonts w:ascii="Book Antiqua" w:hAnsi="Book Antiqua" w:cstheme="minorHAnsi"/>
          <w:sz w:val="24"/>
          <w:szCs w:val="24"/>
          <w:lang w:val="en-GB"/>
        </w:rPr>
        <w:t>Dietary improvements rather than restriction are well known to improve outcomes in this stage, even though dietary</w:t>
      </w:r>
      <w:r w:rsidR="002D3E38" w:rsidRPr="00C6111B">
        <w:rPr>
          <w:rFonts w:ascii="Book Antiqua" w:hAnsi="Book Antiqua" w:cstheme="minorHAnsi"/>
          <w:sz w:val="24"/>
          <w:szCs w:val="24"/>
          <w:lang w:val="en-GB"/>
        </w:rPr>
        <w:t xml:space="preserve"> or</w:t>
      </w:r>
      <w:r w:rsidR="00156051" w:rsidRPr="00C6111B">
        <w:rPr>
          <w:rFonts w:ascii="Book Antiqua" w:hAnsi="Book Antiqua" w:cstheme="minorHAnsi"/>
          <w:sz w:val="24"/>
          <w:szCs w:val="24"/>
          <w:lang w:val="en-GB"/>
        </w:rPr>
        <w:t xml:space="preserve"> </w:t>
      </w:r>
      <w:r w:rsidR="006E49EA" w:rsidRPr="00C6111B">
        <w:rPr>
          <w:rFonts w:ascii="Book Antiqua" w:hAnsi="Book Antiqua" w:cstheme="minorHAnsi"/>
          <w:sz w:val="24"/>
          <w:szCs w:val="24"/>
          <w:lang w:val="en-GB"/>
        </w:rPr>
        <w:t xml:space="preserve">nutritional interventions in special situations such as in an </w:t>
      </w:r>
      <w:r w:rsidR="00122258" w:rsidRPr="00C6111B">
        <w:rPr>
          <w:rFonts w:ascii="Book Antiqua" w:hAnsi="Book Antiqua" w:cstheme="minorHAnsi"/>
          <w:sz w:val="24"/>
          <w:szCs w:val="24"/>
          <w:lang w:val="en-GB"/>
        </w:rPr>
        <w:t>obese patient with cirrhosis</w:t>
      </w:r>
      <w:r w:rsidR="006E49EA" w:rsidRPr="00C6111B">
        <w:rPr>
          <w:rFonts w:ascii="Book Antiqua" w:hAnsi="Book Antiqua" w:cstheme="minorHAnsi"/>
          <w:sz w:val="24"/>
          <w:szCs w:val="24"/>
          <w:lang w:val="en-GB"/>
        </w:rPr>
        <w:t xml:space="preserve"> remain controversial. </w:t>
      </w:r>
      <w:r w:rsidR="00BD1CA9" w:rsidRPr="00C6111B">
        <w:rPr>
          <w:rFonts w:ascii="Book Antiqua" w:hAnsi="Book Antiqua" w:cstheme="minorHAnsi"/>
          <w:sz w:val="24"/>
          <w:szCs w:val="24"/>
          <w:lang w:val="en-GB"/>
        </w:rPr>
        <w:t xml:space="preserve">An overnight fast in a </w:t>
      </w:r>
      <w:r w:rsidR="00122258" w:rsidRPr="00C6111B">
        <w:rPr>
          <w:rFonts w:ascii="Book Antiqua" w:hAnsi="Book Antiqua" w:cstheme="minorHAnsi"/>
          <w:sz w:val="24"/>
          <w:szCs w:val="24"/>
          <w:lang w:val="en-GB"/>
        </w:rPr>
        <w:t>patient with cirrhosis</w:t>
      </w:r>
      <w:r w:rsidR="00BD1CA9" w:rsidRPr="00C6111B">
        <w:rPr>
          <w:rFonts w:ascii="Book Antiqua" w:hAnsi="Book Antiqua" w:cstheme="minorHAnsi"/>
          <w:sz w:val="24"/>
          <w:szCs w:val="24"/>
          <w:lang w:val="en-GB"/>
        </w:rPr>
        <w:t xml:space="preserve"> patient is akin to 3-d fasting in a</w:t>
      </w:r>
      <w:r w:rsidR="00DC7198" w:rsidRPr="00C6111B">
        <w:rPr>
          <w:rFonts w:ascii="Book Antiqua" w:hAnsi="Book Antiqua" w:cstheme="minorHAnsi"/>
          <w:sz w:val="24"/>
          <w:szCs w:val="24"/>
          <w:lang w:val="en-GB"/>
        </w:rPr>
        <w:t>n average</w:t>
      </w:r>
      <w:r w:rsidR="00BD1CA9" w:rsidRPr="00C6111B">
        <w:rPr>
          <w:rFonts w:ascii="Book Antiqua" w:hAnsi="Book Antiqua" w:cstheme="minorHAnsi"/>
          <w:sz w:val="24"/>
          <w:szCs w:val="24"/>
          <w:lang w:val="en-GB"/>
        </w:rPr>
        <w:t xml:space="preserve"> </w:t>
      </w:r>
      <w:proofErr w:type="gramStart"/>
      <w:r w:rsidR="00BD1CA9" w:rsidRPr="00C6111B">
        <w:rPr>
          <w:rFonts w:ascii="Book Antiqua" w:hAnsi="Book Antiqua" w:cstheme="minorHAnsi"/>
          <w:sz w:val="24"/>
          <w:szCs w:val="24"/>
          <w:lang w:val="en-GB"/>
        </w:rPr>
        <w:t>person</w:t>
      </w:r>
      <w:r w:rsidR="00DA50D7" w:rsidRPr="00C6111B">
        <w:rPr>
          <w:rFonts w:ascii="Book Antiqua" w:hAnsi="Book Antiqua" w:cstheme="minorHAnsi"/>
          <w:sz w:val="24"/>
          <w:szCs w:val="24"/>
          <w:vertAlign w:val="superscript"/>
          <w:lang w:val="en-GB"/>
        </w:rPr>
        <w:t>[</w:t>
      </w:r>
      <w:proofErr w:type="gramEnd"/>
      <w:r w:rsidR="00DA50D7" w:rsidRPr="00C6111B">
        <w:rPr>
          <w:rFonts w:ascii="Book Antiqua" w:hAnsi="Book Antiqua" w:cstheme="minorHAnsi"/>
          <w:sz w:val="24"/>
          <w:szCs w:val="24"/>
          <w:vertAlign w:val="superscript"/>
          <w:lang w:val="en-GB"/>
        </w:rPr>
        <w:t>39]</w:t>
      </w:r>
      <w:r w:rsidR="00BD1CA9" w:rsidRPr="00C6111B">
        <w:rPr>
          <w:rFonts w:ascii="Book Antiqua" w:hAnsi="Book Antiqua" w:cstheme="minorHAnsi"/>
          <w:sz w:val="24"/>
          <w:szCs w:val="24"/>
          <w:lang w:val="en-GB"/>
        </w:rPr>
        <w:t>.</w:t>
      </w:r>
      <w:r w:rsidR="00DC7198" w:rsidRPr="00C6111B">
        <w:rPr>
          <w:rFonts w:ascii="Book Antiqua" w:hAnsi="Book Antiqua" w:cstheme="minorHAnsi"/>
          <w:sz w:val="24"/>
          <w:szCs w:val="24"/>
          <w:vertAlign w:val="superscript"/>
          <w:lang w:val="en-GB"/>
        </w:rPr>
        <w:t xml:space="preserve"> </w:t>
      </w:r>
      <w:bookmarkStart w:id="66" w:name="OLE_LINK1739"/>
      <w:bookmarkStart w:id="67" w:name="OLE_LINK1740"/>
      <w:r w:rsidR="00077375" w:rsidRPr="00C6111B">
        <w:rPr>
          <w:rFonts w:ascii="Book Antiqua" w:hAnsi="Book Antiqua" w:cstheme="minorHAnsi"/>
          <w:sz w:val="24"/>
          <w:szCs w:val="24"/>
          <w:lang w:val="en-GB"/>
        </w:rPr>
        <w:t>Owen</w:t>
      </w:r>
      <w:bookmarkEnd w:id="66"/>
      <w:bookmarkEnd w:id="67"/>
      <w:r w:rsidR="00077375" w:rsidRPr="00C6111B">
        <w:rPr>
          <w:rFonts w:ascii="Book Antiqua" w:hAnsi="Book Antiqua" w:cstheme="minorHAnsi"/>
          <w:sz w:val="24"/>
          <w:szCs w:val="24"/>
          <w:lang w:val="en-GB"/>
        </w:rPr>
        <w:t xml:space="preserve"> </w:t>
      </w:r>
      <w:r w:rsidR="002D3E38" w:rsidRPr="00C6111B">
        <w:rPr>
          <w:rFonts w:ascii="Book Antiqua" w:hAnsi="Book Antiqua" w:cstheme="minorHAnsi"/>
          <w:i/>
          <w:iCs/>
          <w:sz w:val="24"/>
          <w:szCs w:val="24"/>
          <w:lang w:val="en-GB"/>
        </w:rPr>
        <w:t xml:space="preserve">et </w:t>
      </w:r>
      <w:proofErr w:type="gramStart"/>
      <w:r w:rsidR="002D3E38" w:rsidRPr="00C6111B">
        <w:rPr>
          <w:rFonts w:ascii="Book Antiqua" w:hAnsi="Book Antiqua" w:cstheme="minorHAnsi"/>
          <w:i/>
          <w:iCs/>
          <w:sz w:val="24"/>
          <w:szCs w:val="24"/>
          <w:lang w:val="en-GB"/>
        </w:rPr>
        <w:t>al</w:t>
      </w:r>
      <w:r w:rsidR="00DA50D7" w:rsidRPr="00C6111B">
        <w:rPr>
          <w:rFonts w:ascii="Book Antiqua" w:hAnsi="Book Antiqua" w:cstheme="minorHAnsi"/>
          <w:sz w:val="24"/>
          <w:szCs w:val="24"/>
          <w:vertAlign w:val="superscript"/>
          <w:lang w:val="en-GB"/>
        </w:rPr>
        <w:t>[</w:t>
      </w:r>
      <w:proofErr w:type="gramEnd"/>
      <w:r w:rsidR="00DA50D7" w:rsidRPr="00C6111B">
        <w:rPr>
          <w:rFonts w:ascii="Book Antiqua" w:hAnsi="Book Antiqua" w:cstheme="minorHAnsi"/>
          <w:sz w:val="24"/>
          <w:szCs w:val="24"/>
          <w:vertAlign w:val="superscript"/>
          <w:lang w:val="en-GB"/>
        </w:rPr>
        <w:t>40]</w:t>
      </w:r>
      <w:r w:rsidR="00077375" w:rsidRPr="00C6111B">
        <w:rPr>
          <w:rFonts w:ascii="Book Antiqua" w:hAnsi="Book Antiqua" w:cstheme="minorHAnsi"/>
          <w:i/>
          <w:iCs/>
          <w:sz w:val="24"/>
          <w:szCs w:val="24"/>
          <w:lang w:val="en-GB"/>
        </w:rPr>
        <w:t xml:space="preserve"> </w:t>
      </w:r>
      <w:r w:rsidR="00077375" w:rsidRPr="00C6111B">
        <w:rPr>
          <w:rFonts w:ascii="Book Antiqua" w:hAnsi="Book Antiqua" w:cstheme="minorHAnsi"/>
          <w:sz w:val="24"/>
          <w:szCs w:val="24"/>
          <w:lang w:val="en-GB"/>
        </w:rPr>
        <w:t>showed that a</w:t>
      </w:r>
      <w:r w:rsidR="00BD1CA9" w:rsidRPr="00C6111B">
        <w:rPr>
          <w:rFonts w:ascii="Book Antiqua" w:hAnsi="Book Antiqua" w:cstheme="minorHAnsi"/>
          <w:sz w:val="24"/>
          <w:szCs w:val="24"/>
          <w:lang w:val="en-GB"/>
        </w:rPr>
        <w:t>fter an overnight fast</w:t>
      </w:r>
      <w:r w:rsidR="00077375" w:rsidRPr="00C6111B">
        <w:rPr>
          <w:rFonts w:ascii="Book Antiqua" w:hAnsi="Book Antiqua" w:cstheme="minorHAnsi"/>
          <w:sz w:val="24"/>
          <w:szCs w:val="24"/>
          <w:lang w:val="en-GB"/>
        </w:rPr>
        <w:t xml:space="preserve">, </w:t>
      </w:r>
      <w:r w:rsidR="00BD1CA9" w:rsidRPr="00C6111B">
        <w:rPr>
          <w:rFonts w:ascii="Book Antiqua" w:hAnsi="Book Antiqua" w:cstheme="minorHAnsi"/>
          <w:sz w:val="24"/>
          <w:szCs w:val="24"/>
          <w:lang w:val="en-GB"/>
        </w:rPr>
        <w:t xml:space="preserve">hepatic glucose production in patients with cirrhosis was diminished </w:t>
      </w:r>
      <w:r w:rsidR="00382D19" w:rsidRPr="00C6111B">
        <w:rPr>
          <w:rFonts w:ascii="Book Antiqua" w:hAnsi="Book Antiqua" w:cstheme="minorHAnsi"/>
          <w:sz w:val="24"/>
          <w:szCs w:val="24"/>
          <w:lang w:val="en-GB"/>
        </w:rPr>
        <w:t>because</w:t>
      </w:r>
      <w:r w:rsidR="00BD1CA9" w:rsidRPr="00C6111B">
        <w:rPr>
          <w:rFonts w:ascii="Book Antiqua" w:hAnsi="Book Antiqua" w:cstheme="minorHAnsi"/>
          <w:sz w:val="24"/>
          <w:szCs w:val="24"/>
          <w:lang w:val="en-GB"/>
        </w:rPr>
        <w:t xml:space="preserve"> of low-rate glycogenolysis</w:t>
      </w:r>
      <w:r w:rsidR="00077375" w:rsidRPr="00C6111B">
        <w:rPr>
          <w:rFonts w:ascii="Book Antiqua" w:hAnsi="Book Antiqua" w:cstheme="minorHAnsi"/>
          <w:sz w:val="24"/>
          <w:szCs w:val="24"/>
          <w:lang w:val="en-GB"/>
        </w:rPr>
        <w:t>, but h</w:t>
      </w:r>
      <w:r w:rsidR="00BD1CA9" w:rsidRPr="00C6111B">
        <w:rPr>
          <w:rFonts w:ascii="Book Antiqua" w:hAnsi="Book Antiqua" w:cstheme="minorHAnsi"/>
          <w:sz w:val="24"/>
          <w:szCs w:val="24"/>
          <w:lang w:val="en-GB"/>
        </w:rPr>
        <w:t xml:space="preserve">epatic gluconeogenesis and ketogenesis were increased. </w:t>
      </w:r>
      <w:r w:rsidR="00077375" w:rsidRPr="00C6111B">
        <w:rPr>
          <w:rFonts w:ascii="Book Antiqua" w:hAnsi="Book Antiqua" w:cstheme="minorHAnsi"/>
          <w:sz w:val="24"/>
          <w:szCs w:val="24"/>
          <w:lang w:val="en-GB"/>
        </w:rPr>
        <w:t xml:space="preserve">After </w:t>
      </w:r>
      <w:r w:rsidR="00F269D1" w:rsidRPr="00C6111B">
        <w:rPr>
          <w:rFonts w:ascii="Book Antiqua" w:hAnsi="Book Antiqua" w:cstheme="minorHAnsi"/>
          <w:sz w:val="24"/>
          <w:szCs w:val="24"/>
          <w:lang w:val="en-GB"/>
        </w:rPr>
        <w:t xml:space="preserve">3 </w:t>
      </w:r>
      <w:r w:rsidR="00077375" w:rsidRPr="00C6111B">
        <w:rPr>
          <w:rFonts w:ascii="Book Antiqua" w:hAnsi="Book Antiqua" w:cstheme="minorHAnsi"/>
          <w:sz w:val="24"/>
          <w:szCs w:val="24"/>
          <w:lang w:val="en-GB"/>
        </w:rPr>
        <w:t>d</w:t>
      </w:r>
      <w:r w:rsidR="00BD1CA9" w:rsidRPr="00C6111B">
        <w:rPr>
          <w:rFonts w:ascii="Book Antiqua" w:hAnsi="Book Antiqua" w:cstheme="minorHAnsi"/>
          <w:sz w:val="24"/>
          <w:szCs w:val="24"/>
          <w:lang w:val="en-GB"/>
        </w:rPr>
        <w:t xml:space="preserve"> of starvation, </w:t>
      </w:r>
      <w:r w:rsidR="00122258" w:rsidRPr="00C6111B">
        <w:rPr>
          <w:rFonts w:ascii="Book Antiqua" w:hAnsi="Book Antiqua" w:cstheme="minorHAnsi"/>
          <w:sz w:val="24"/>
          <w:szCs w:val="24"/>
          <w:lang w:val="en-GB"/>
        </w:rPr>
        <w:t>patients with cirrhosis</w:t>
      </w:r>
      <w:r w:rsidR="00077375" w:rsidRPr="00C6111B">
        <w:rPr>
          <w:rFonts w:ascii="Book Antiqua" w:hAnsi="Book Antiqua" w:cstheme="minorHAnsi"/>
          <w:sz w:val="24"/>
          <w:szCs w:val="24"/>
          <w:lang w:val="en-GB"/>
        </w:rPr>
        <w:t xml:space="preserve"> were found to have</w:t>
      </w:r>
      <w:r w:rsidR="00BD1CA9" w:rsidRPr="00C6111B">
        <w:rPr>
          <w:rFonts w:ascii="Book Antiqua" w:hAnsi="Book Antiqua" w:cstheme="minorHAnsi"/>
          <w:sz w:val="24"/>
          <w:szCs w:val="24"/>
          <w:lang w:val="en-GB"/>
        </w:rPr>
        <w:t xml:space="preserve"> hepatic gluconeogenic and ketogenic profiles comparable to those of </w:t>
      </w:r>
      <w:r w:rsidR="00DC7198" w:rsidRPr="00C6111B">
        <w:rPr>
          <w:rFonts w:ascii="Book Antiqua" w:hAnsi="Book Antiqua" w:cstheme="minorHAnsi"/>
          <w:sz w:val="24"/>
          <w:szCs w:val="24"/>
          <w:lang w:val="en-GB"/>
        </w:rPr>
        <w:t>healthy</w:t>
      </w:r>
      <w:r w:rsidR="00BD1CA9" w:rsidRPr="00C6111B">
        <w:rPr>
          <w:rFonts w:ascii="Book Antiqua" w:hAnsi="Book Antiqua" w:cstheme="minorHAnsi"/>
          <w:sz w:val="24"/>
          <w:szCs w:val="24"/>
          <w:lang w:val="en-GB"/>
        </w:rPr>
        <w:t xml:space="preserve"> patients undergoing </w:t>
      </w:r>
      <w:r w:rsidR="00DC7198" w:rsidRPr="00C6111B">
        <w:rPr>
          <w:rFonts w:ascii="Book Antiqua" w:hAnsi="Book Antiqua" w:cstheme="minorHAnsi"/>
          <w:sz w:val="24"/>
          <w:szCs w:val="24"/>
          <w:lang w:val="en-GB"/>
        </w:rPr>
        <w:t>depri</w:t>
      </w:r>
      <w:r w:rsidR="00BD1CA9" w:rsidRPr="00C6111B">
        <w:rPr>
          <w:rFonts w:ascii="Book Antiqua" w:hAnsi="Book Antiqua" w:cstheme="minorHAnsi"/>
          <w:sz w:val="24"/>
          <w:szCs w:val="24"/>
          <w:lang w:val="en-GB"/>
        </w:rPr>
        <w:t xml:space="preserve">vation of </w:t>
      </w:r>
      <w:r w:rsidR="00FA2C0F" w:rsidRPr="00C6111B">
        <w:rPr>
          <w:rFonts w:ascii="Book Antiqua" w:hAnsi="Book Antiqua" w:cstheme="minorHAnsi"/>
          <w:sz w:val="24"/>
          <w:szCs w:val="24"/>
          <w:lang w:val="en-GB"/>
        </w:rPr>
        <w:t xml:space="preserve">a </w:t>
      </w:r>
      <w:r w:rsidR="00BD1CA9" w:rsidRPr="00C6111B">
        <w:rPr>
          <w:rFonts w:ascii="Book Antiqua" w:hAnsi="Book Antiqua" w:cstheme="minorHAnsi"/>
          <w:sz w:val="24"/>
          <w:szCs w:val="24"/>
          <w:lang w:val="en-GB"/>
        </w:rPr>
        <w:t>similar duration</w:t>
      </w:r>
      <w:r w:rsidR="00077375" w:rsidRPr="00C6111B">
        <w:rPr>
          <w:rFonts w:ascii="Book Antiqua" w:hAnsi="Book Antiqua" w:cstheme="minorHAnsi"/>
          <w:sz w:val="24"/>
          <w:szCs w:val="24"/>
          <w:lang w:val="en-GB"/>
        </w:rPr>
        <w:t>.</w:t>
      </w:r>
      <w:r w:rsidR="007A0EFB" w:rsidRPr="00C6111B">
        <w:rPr>
          <w:rFonts w:ascii="Book Antiqua" w:hAnsi="Book Antiqua" w:cstheme="minorHAnsi"/>
          <w:sz w:val="24"/>
          <w:szCs w:val="24"/>
          <w:lang w:val="en-GB"/>
        </w:rPr>
        <w:t xml:space="preserve"> </w:t>
      </w:r>
      <w:r w:rsidR="00077375" w:rsidRPr="00C6111B">
        <w:rPr>
          <w:rFonts w:ascii="Book Antiqua" w:hAnsi="Book Antiqua" w:cstheme="minorHAnsi"/>
          <w:sz w:val="24"/>
          <w:szCs w:val="24"/>
          <w:lang w:val="en-GB"/>
        </w:rPr>
        <w:t>García-</w:t>
      </w:r>
      <w:bookmarkStart w:id="68" w:name="OLE_LINK1741"/>
      <w:bookmarkStart w:id="69" w:name="OLE_LINK1742"/>
      <w:r w:rsidR="00077375" w:rsidRPr="00C6111B">
        <w:rPr>
          <w:rFonts w:ascii="Book Antiqua" w:hAnsi="Book Antiqua" w:cstheme="minorHAnsi"/>
          <w:sz w:val="24"/>
          <w:szCs w:val="24"/>
          <w:lang w:val="en-GB"/>
        </w:rPr>
        <w:t>Compeán</w:t>
      </w:r>
      <w:bookmarkEnd w:id="68"/>
      <w:bookmarkEnd w:id="69"/>
      <w:r w:rsidR="00077375" w:rsidRPr="00C6111B">
        <w:rPr>
          <w:rFonts w:ascii="Book Antiqua" w:hAnsi="Book Antiqua" w:cstheme="minorHAnsi"/>
          <w:sz w:val="24"/>
          <w:szCs w:val="24"/>
          <w:lang w:val="en-GB"/>
        </w:rPr>
        <w:t xml:space="preserve"> </w:t>
      </w:r>
      <w:r w:rsidR="00077375" w:rsidRPr="00C6111B">
        <w:rPr>
          <w:rFonts w:ascii="Book Antiqua" w:hAnsi="Book Antiqua" w:cstheme="minorHAnsi"/>
          <w:i/>
          <w:iCs/>
          <w:sz w:val="24"/>
          <w:szCs w:val="24"/>
          <w:lang w:val="en-GB"/>
        </w:rPr>
        <w:t xml:space="preserve">et </w:t>
      </w:r>
      <w:proofErr w:type="gramStart"/>
      <w:r w:rsidR="00077375" w:rsidRPr="00C6111B">
        <w:rPr>
          <w:rFonts w:ascii="Book Antiqua" w:hAnsi="Book Antiqua" w:cstheme="minorHAnsi"/>
          <w:i/>
          <w:iCs/>
          <w:sz w:val="24"/>
          <w:szCs w:val="24"/>
          <w:lang w:val="en-GB"/>
        </w:rPr>
        <w:t>al</w:t>
      </w:r>
      <w:r w:rsidR="00DA50D7" w:rsidRPr="00C6111B">
        <w:rPr>
          <w:rFonts w:ascii="Book Antiqua" w:hAnsi="Book Antiqua" w:cstheme="minorHAnsi"/>
          <w:sz w:val="24"/>
          <w:szCs w:val="24"/>
          <w:vertAlign w:val="superscript"/>
          <w:lang w:val="en-GB"/>
        </w:rPr>
        <w:t>[</w:t>
      </w:r>
      <w:proofErr w:type="gramEnd"/>
      <w:r w:rsidR="00DA50D7" w:rsidRPr="00C6111B">
        <w:rPr>
          <w:rFonts w:ascii="Book Antiqua" w:hAnsi="Book Antiqua" w:cstheme="minorHAnsi"/>
          <w:sz w:val="24"/>
          <w:szCs w:val="24"/>
          <w:vertAlign w:val="superscript"/>
          <w:lang w:val="en-GB"/>
        </w:rPr>
        <w:t>41]</w:t>
      </w:r>
      <w:r w:rsidR="00077375" w:rsidRPr="00C6111B">
        <w:rPr>
          <w:rFonts w:ascii="Book Antiqua" w:hAnsi="Book Antiqua" w:cstheme="minorHAnsi"/>
          <w:sz w:val="24"/>
          <w:szCs w:val="24"/>
          <w:lang w:val="en-GB"/>
        </w:rPr>
        <w:t xml:space="preserve"> showed that subclinical abnormal glucose tolerance was a predictor of death in patients with liver cirrhosis.</w:t>
      </w:r>
      <w:r w:rsidR="007A0EFB" w:rsidRPr="00C6111B">
        <w:rPr>
          <w:rFonts w:ascii="Book Antiqua" w:hAnsi="Book Antiqua" w:cstheme="minorHAnsi"/>
          <w:sz w:val="24"/>
          <w:szCs w:val="24"/>
          <w:lang w:val="en-GB"/>
        </w:rPr>
        <w:t xml:space="preserve"> </w:t>
      </w:r>
      <w:r w:rsidR="00D012BA" w:rsidRPr="00C6111B">
        <w:rPr>
          <w:rFonts w:ascii="Book Antiqua" w:hAnsi="Book Antiqua" w:cstheme="minorHAnsi"/>
          <w:sz w:val="24"/>
          <w:szCs w:val="24"/>
          <w:lang w:val="en-GB"/>
        </w:rPr>
        <w:t>In the study by W</w:t>
      </w:r>
      <w:r w:rsidR="00077375" w:rsidRPr="00C6111B">
        <w:rPr>
          <w:rFonts w:ascii="Book Antiqua" w:hAnsi="Book Antiqua" w:cstheme="minorHAnsi"/>
          <w:sz w:val="24"/>
          <w:szCs w:val="24"/>
          <w:lang w:val="en-GB"/>
        </w:rPr>
        <w:t xml:space="preserve">ang </w:t>
      </w:r>
      <w:r w:rsidR="00077375" w:rsidRPr="00C6111B">
        <w:rPr>
          <w:rFonts w:ascii="Book Antiqua" w:hAnsi="Book Antiqua" w:cstheme="minorHAnsi"/>
          <w:i/>
          <w:iCs/>
          <w:sz w:val="24"/>
          <w:szCs w:val="24"/>
          <w:lang w:val="en-GB"/>
        </w:rPr>
        <w:t xml:space="preserve">et </w:t>
      </w:r>
      <w:proofErr w:type="gramStart"/>
      <w:r w:rsidR="00077375" w:rsidRPr="00C6111B">
        <w:rPr>
          <w:rFonts w:ascii="Book Antiqua" w:hAnsi="Book Antiqua" w:cstheme="minorHAnsi"/>
          <w:i/>
          <w:iCs/>
          <w:sz w:val="24"/>
          <w:szCs w:val="24"/>
          <w:lang w:val="en-GB"/>
        </w:rPr>
        <w:t>al</w:t>
      </w:r>
      <w:r w:rsidR="00DA50D7" w:rsidRPr="00C6111B">
        <w:rPr>
          <w:rFonts w:ascii="Book Antiqua" w:hAnsi="Book Antiqua" w:cstheme="minorHAnsi"/>
          <w:sz w:val="24"/>
          <w:szCs w:val="24"/>
          <w:vertAlign w:val="superscript"/>
          <w:lang w:val="en-GB"/>
        </w:rPr>
        <w:t>[</w:t>
      </w:r>
      <w:proofErr w:type="gramEnd"/>
      <w:r w:rsidR="00DA50D7" w:rsidRPr="00C6111B">
        <w:rPr>
          <w:rFonts w:ascii="Book Antiqua" w:hAnsi="Book Antiqua" w:cstheme="minorHAnsi"/>
          <w:sz w:val="24"/>
          <w:szCs w:val="24"/>
          <w:vertAlign w:val="superscript"/>
          <w:lang w:val="en-GB"/>
        </w:rPr>
        <w:t>26]</w:t>
      </w:r>
      <w:r w:rsidR="00D012BA" w:rsidRPr="00C6111B">
        <w:rPr>
          <w:rFonts w:ascii="Book Antiqua" w:hAnsi="Book Antiqua" w:cstheme="minorHAnsi"/>
          <w:sz w:val="24"/>
          <w:szCs w:val="24"/>
          <w:lang w:val="en-GB"/>
        </w:rPr>
        <w:t xml:space="preserve">, the authors </w:t>
      </w:r>
      <w:r w:rsidR="00077375" w:rsidRPr="00C6111B">
        <w:rPr>
          <w:rFonts w:ascii="Book Antiqua" w:hAnsi="Book Antiqua" w:cstheme="minorHAnsi"/>
          <w:sz w:val="24"/>
          <w:szCs w:val="24"/>
          <w:lang w:val="en-GB"/>
        </w:rPr>
        <w:t xml:space="preserve">found that fasting metabolism </w:t>
      </w:r>
      <w:r w:rsidR="00D012BA" w:rsidRPr="00C6111B">
        <w:rPr>
          <w:rFonts w:ascii="Book Antiqua" w:hAnsi="Book Antiqua" w:cstheme="minorHAnsi"/>
          <w:sz w:val="24"/>
          <w:szCs w:val="24"/>
          <w:lang w:val="en-GB"/>
        </w:rPr>
        <w:t>protected against</w:t>
      </w:r>
      <w:r w:rsidR="00077375" w:rsidRPr="00C6111B">
        <w:rPr>
          <w:rFonts w:ascii="Book Antiqua" w:hAnsi="Book Antiqua" w:cstheme="minorHAnsi"/>
          <w:sz w:val="24"/>
          <w:szCs w:val="24"/>
          <w:lang w:val="en-GB"/>
        </w:rPr>
        <w:t xml:space="preserve"> sepsis and that protection</w:t>
      </w:r>
      <w:r w:rsidR="00D012BA" w:rsidRPr="00C6111B">
        <w:rPr>
          <w:rFonts w:ascii="Book Antiqua" w:hAnsi="Book Antiqua" w:cstheme="minorHAnsi"/>
          <w:sz w:val="24"/>
          <w:szCs w:val="24"/>
          <w:lang w:val="en-GB"/>
        </w:rPr>
        <w:t xml:space="preserve"> was</w:t>
      </w:r>
      <w:r w:rsidR="00077375" w:rsidRPr="00C6111B">
        <w:rPr>
          <w:rFonts w:ascii="Book Antiqua" w:hAnsi="Book Antiqua" w:cstheme="minorHAnsi"/>
          <w:sz w:val="24"/>
          <w:szCs w:val="24"/>
          <w:lang w:val="en-GB"/>
        </w:rPr>
        <w:t xml:space="preserve"> suppressed by </w:t>
      </w:r>
      <w:r w:rsidR="00D012BA" w:rsidRPr="00C6111B">
        <w:rPr>
          <w:rFonts w:ascii="Book Antiqua" w:hAnsi="Book Antiqua" w:cstheme="minorHAnsi"/>
          <w:sz w:val="24"/>
          <w:szCs w:val="24"/>
          <w:lang w:val="en-GB"/>
        </w:rPr>
        <w:t xml:space="preserve">infused </w:t>
      </w:r>
      <w:r w:rsidR="00077375" w:rsidRPr="00C6111B">
        <w:rPr>
          <w:rFonts w:ascii="Book Antiqua" w:hAnsi="Book Antiqua" w:cstheme="minorHAnsi"/>
          <w:sz w:val="24"/>
          <w:szCs w:val="24"/>
          <w:lang w:val="en-GB"/>
        </w:rPr>
        <w:t>glucose</w:t>
      </w:r>
      <w:r w:rsidR="00FB13F3" w:rsidRPr="00C6111B">
        <w:rPr>
          <w:rFonts w:ascii="Book Antiqua" w:hAnsi="Book Antiqua" w:cstheme="minorHAnsi"/>
          <w:sz w:val="24"/>
          <w:szCs w:val="24"/>
          <w:vertAlign w:val="superscript"/>
          <w:lang w:val="en-GB"/>
        </w:rPr>
        <w:t>[35]</w:t>
      </w:r>
      <w:r w:rsidR="00FA2C0F" w:rsidRPr="00C6111B">
        <w:rPr>
          <w:rFonts w:ascii="Book Antiqua" w:hAnsi="Book Antiqua" w:cstheme="minorHAnsi"/>
          <w:sz w:val="24"/>
          <w:szCs w:val="24"/>
          <w:lang w:val="en-GB"/>
        </w:rPr>
        <w:t>,</w:t>
      </w:r>
      <w:r w:rsidR="00D012BA" w:rsidRPr="00C6111B">
        <w:rPr>
          <w:rFonts w:ascii="Book Antiqua" w:hAnsi="Book Antiqua" w:cstheme="minorHAnsi"/>
          <w:sz w:val="24"/>
          <w:szCs w:val="24"/>
          <w:lang w:val="en-GB"/>
        </w:rPr>
        <w:t xml:space="preserve"> and </w:t>
      </w:r>
      <w:bookmarkStart w:id="70" w:name="OLE_LINK1745"/>
      <w:bookmarkStart w:id="71" w:name="OLE_LINK1746"/>
      <w:r w:rsidR="00077375" w:rsidRPr="00C6111B">
        <w:rPr>
          <w:rFonts w:ascii="Book Antiqua" w:hAnsi="Book Antiqua" w:cstheme="minorHAnsi"/>
          <w:sz w:val="24"/>
          <w:szCs w:val="24"/>
          <w:lang w:val="en-GB"/>
        </w:rPr>
        <w:t>Weis</w:t>
      </w:r>
      <w:bookmarkEnd w:id="70"/>
      <w:bookmarkEnd w:id="71"/>
      <w:r w:rsidR="00077375" w:rsidRPr="00C6111B">
        <w:rPr>
          <w:rFonts w:ascii="Book Antiqua" w:hAnsi="Book Antiqua" w:cstheme="minorHAnsi"/>
          <w:sz w:val="24"/>
          <w:szCs w:val="24"/>
          <w:lang w:val="en-GB"/>
        </w:rPr>
        <w:t xml:space="preserve"> </w:t>
      </w:r>
      <w:r w:rsidR="00077375" w:rsidRPr="00C6111B">
        <w:rPr>
          <w:rFonts w:ascii="Book Antiqua" w:hAnsi="Book Antiqua" w:cstheme="minorHAnsi"/>
          <w:i/>
          <w:iCs/>
          <w:sz w:val="24"/>
          <w:szCs w:val="24"/>
          <w:lang w:val="en-GB"/>
        </w:rPr>
        <w:t>et al</w:t>
      </w:r>
      <w:r w:rsidR="00DA50D7" w:rsidRPr="00C6111B">
        <w:rPr>
          <w:rFonts w:ascii="Book Antiqua" w:hAnsi="Book Antiqua" w:cstheme="minorHAnsi"/>
          <w:sz w:val="24"/>
          <w:szCs w:val="24"/>
          <w:vertAlign w:val="superscript"/>
          <w:lang w:val="en-GB"/>
        </w:rPr>
        <w:t>[24]</w:t>
      </w:r>
      <w:r w:rsidR="00077375" w:rsidRPr="00C6111B">
        <w:rPr>
          <w:rFonts w:ascii="Book Antiqua" w:hAnsi="Book Antiqua" w:cstheme="minorHAnsi"/>
          <w:sz w:val="24"/>
          <w:szCs w:val="24"/>
          <w:lang w:val="en-GB"/>
        </w:rPr>
        <w:t xml:space="preserve"> discover</w:t>
      </w:r>
      <w:r w:rsidR="00D012BA" w:rsidRPr="00C6111B">
        <w:rPr>
          <w:rFonts w:ascii="Book Antiqua" w:hAnsi="Book Antiqua" w:cstheme="minorHAnsi"/>
          <w:sz w:val="24"/>
          <w:szCs w:val="24"/>
          <w:lang w:val="en-GB"/>
        </w:rPr>
        <w:t>ed</w:t>
      </w:r>
      <w:r w:rsidR="00077375" w:rsidRPr="00C6111B">
        <w:rPr>
          <w:rFonts w:ascii="Book Antiqua" w:hAnsi="Book Antiqua" w:cstheme="minorHAnsi"/>
          <w:sz w:val="24"/>
          <w:szCs w:val="24"/>
          <w:lang w:val="en-GB"/>
        </w:rPr>
        <w:t xml:space="preserve"> that mice have to maintain minimal glucose levels </w:t>
      </w:r>
      <w:r w:rsidR="00D012BA" w:rsidRPr="00C6111B">
        <w:rPr>
          <w:rFonts w:ascii="Book Antiqua" w:hAnsi="Book Antiqua" w:cstheme="minorHAnsi"/>
          <w:sz w:val="24"/>
          <w:szCs w:val="24"/>
          <w:lang w:val="en-GB"/>
        </w:rPr>
        <w:t xml:space="preserve">through </w:t>
      </w:r>
      <w:r w:rsidR="00077375" w:rsidRPr="00C6111B">
        <w:rPr>
          <w:rFonts w:ascii="Book Antiqua" w:hAnsi="Book Antiqua" w:cstheme="minorHAnsi"/>
          <w:sz w:val="24"/>
          <w:szCs w:val="24"/>
          <w:lang w:val="en-GB"/>
        </w:rPr>
        <w:t>gluconeogenesis</w:t>
      </w:r>
      <w:r w:rsidR="00D012BA" w:rsidRPr="00C6111B">
        <w:rPr>
          <w:rFonts w:ascii="Book Antiqua" w:hAnsi="Book Antiqua" w:cstheme="minorHAnsi"/>
          <w:sz w:val="24"/>
          <w:szCs w:val="24"/>
          <w:lang w:val="en-GB"/>
        </w:rPr>
        <w:t xml:space="preserve"> </w:t>
      </w:r>
      <w:r w:rsidR="00382D19" w:rsidRPr="00C6111B">
        <w:rPr>
          <w:rFonts w:ascii="Book Antiqua" w:hAnsi="Book Antiqua" w:cstheme="minorHAnsi"/>
          <w:sz w:val="24"/>
          <w:szCs w:val="24"/>
          <w:lang w:val="en-GB"/>
        </w:rPr>
        <w:t xml:space="preserve">for tolerating </w:t>
      </w:r>
      <w:r w:rsidR="00D012BA" w:rsidRPr="00C6111B">
        <w:rPr>
          <w:rFonts w:ascii="Book Antiqua" w:hAnsi="Book Antiqua" w:cstheme="minorHAnsi"/>
          <w:sz w:val="24"/>
          <w:szCs w:val="24"/>
          <w:lang w:val="en-GB"/>
        </w:rPr>
        <w:t>bacterial sepsis</w:t>
      </w:r>
      <w:r w:rsidR="00077375" w:rsidRPr="00C6111B">
        <w:rPr>
          <w:rFonts w:ascii="Book Antiqua" w:hAnsi="Book Antiqua" w:cstheme="minorHAnsi"/>
          <w:sz w:val="24"/>
          <w:szCs w:val="24"/>
          <w:lang w:val="en-GB"/>
        </w:rPr>
        <w:t xml:space="preserve">. Thus, </w:t>
      </w:r>
      <w:r w:rsidR="00D012BA" w:rsidRPr="00C6111B">
        <w:rPr>
          <w:rFonts w:ascii="Book Antiqua" w:hAnsi="Book Antiqua" w:cstheme="minorHAnsi"/>
          <w:sz w:val="24"/>
          <w:szCs w:val="24"/>
          <w:lang w:val="en-GB"/>
        </w:rPr>
        <w:t xml:space="preserve">there </w:t>
      </w:r>
      <w:r w:rsidR="00382D19" w:rsidRPr="00C6111B">
        <w:rPr>
          <w:rFonts w:ascii="Book Antiqua" w:hAnsi="Book Antiqua" w:cstheme="minorHAnsi"/>
          <w:sz w:val="24"/>
          <w:szCs w:val="24"/>
          <w:lang w:val="en-GB"/>
        </w:rPr>
        <w:t>occurs</w:t>
      </w:r>
      <w:r w:rsidR="00D012BA" w:rsidRPr="00C6111B">
        <w:rPr>
          <w:rFonts w:ascii="Book Antiqua" w:hAnsi="Book Antiqua" w:cstheme="minorHAnsi"/>
          <w:sz w:val="24"/>
          <w:szCs w:val="24"/>
          <w:lang w:val="en-GB"/>
        </w:rPr>
        <w:t xml:space="preserve"> an </w:t>
      </w:r>
      <w:r w:rsidR="00077375" w:rsidRPr="00C6111B">
        <w:rPr>
          <w:rFonts w:ascii="Book Antiqua" w:hAnsi="Book Antiqua" w:cstheme="minorHAnsi"/>
          <w:sz w:val="24"/>
          <w:szCs w:val="24"/>
          <w:lang w:val="en-GB"/>
        </w:rPr>
        <w:t xml:space="preserve">upper and lower </w:t>
      </w:r>
      <w:r w:rsidR="00D012BA" w:rsidRPr="00C6111B">
        <w:rPr>
          <w:rFonts w:ascii="Book Antiqua" w:hAnsi="Book Antiqua" w:cstheme="minorHAnsi"/>
          <w:sz w:val="24"/>
          <w:szCs w:val="24"/>
          <w:lang w:val="en-GB"/>
        </w:rPr>
        <w:t>limit</w:t>
      </w:r>
      <w:r w:rsidR="00077375" w:rsidRPr="00C6111B">
        <w:rPr>
          <w:rFonts w:ascii="Book Antiqua" w:hAnsi="Book Antiqua" w:cstheme="minorHAnsi"/>
          <w:sz w:val="24"/>
          <w:szCs w:val="24"/>
          <w:lang w:val="en-GB"/>
        </w:rPr>
        <w:t xml:space="preserve"> of glucose homeostasis</w:t>
      </w:r>
      <w:r w:rsidR="00D012BA" w:rsidRPr="00C6111B">
        <w:rPr>
          <w:rFonts w:ascii="Book Antiqua" w:hAnsi="Book Antiqua" w:cstheme="minorHAnsi"/>
          <w:sz w:val="24"/>
          <w:szCs w:val="24"/>
          <w:lang w:val="en-GB"/>
        </w:rPr>
        <w:t xml:space="preserve"> and </w:t>
      </w:r>
      <w:r w:rsidR="00382D19" w:rsidRPr="00C6111B">
        <w:rPr>
          <w:rFonts w:ascii="Book Antiqua" w:hAnsi="Book Antiqua" w:cstheme="minorHAnsi"/>
          <w:sz w:val="24"/>
          <w:szCs w:val="24"/>
          <w:lang w:val="en-GB"/>
        </w:rPr>
        <w:t xml:space="preserve">blood glucose </w:t>
      </w:r>
      <w:r w:rsidR="00D012BA" w:rsidRPr="00C6111B">
        <w:rPr>
          <w:rFonts w:ascii="Book Antiqua" w:hAnsi="Book Antiqua" w:cstheme="minorHAnsi"/>
          <w:sz w:val="24"/>
          <w:szCs w:val="24"/>
          <w:lang w:val="en-GB"/>
        </w:rPr>
        <w:t xml:space="preserve">level that must be maintained through </w:t>
      </w:r>
      <w:r w:rsidR="00F37D29" w:rsidRPr="00C6111B">
        <w:rPr>
          <w:rFonts w:ascii="Book Antiqua" w:hAnsi="Book Antiqua" w:cstheme="minorHAnsi"/>
          <w:sz w:val="24"/>
          <w:szCs w:val="24"/>
          <w:lang w:val="en-GB"/>
        </w:rPr>
        <w:t xml:space="preserve">the </w:t>
      </w:r>
      <w:r w:rsidR="00077375" w:rsidRPr="00C6111B">
        <w:rPr>
          <w:rFonts w:ascii="Book Antiqua" w:hAnsi="Book Antiqua" w:cstheme="minorHAnsi"/>
          <w:sz w:val="24"/>
          <w:szCs w:val="24"/>
          <w:lang w:val="en-GB"/>
        </w:rPr>
        <w:t xml:space="preserve">reduced intake (anorexia) and by endogenous </w:t>
      </w:r>
      <w:r w:rsidR="00077375" w:rsidRPr="00C6111B">
        <w:rPr>
          <w:rFonts w:ascii="Book Antiqua" w:hAnsi="Book Antiqua" w:cstheme="minorHAnsi"/>
          <w:sz w:val="24"/>
          <w:szCs w:val="24"/>
          <w:lang w:val="en-GB"/>
        </w:rPr>
        <w:lastRenderedPageBreak/>
        <w:t>hepatic glucose production (gluconeogenesis)</w:t>
      </w:r>
      <w:r w:rsidR="00D012BA" w:rsidRPr="00C6111B">
        <w:rPr>
          <w:rFonts w:ascii="Book Antiqua" w:hAnsi="Book Antiqua" w:cstheme="minorHAnsi"/>
          <w:sz w:val="24"/>
          <w:szCs w:val="24"/>
          <w:lang w:val="en-GB"/>
        </w:rPr>
        <w:t xml:space="preserve"> to improve outcomes in sepsis. This is a matter of further research in patients with cirrhosis. </w:t>
      </w:r>
    </w:p>
    <w:p w14:paraId="7BEEDD21" w14:textId="48903B4F" w:rsidR="00C92FCA" w:rsidRPr="00C6111B" w:rsidRDefault="00164DF1" w:rsidP="00C6111B">
      <w:pPr>
        <w:snapToGrid w:val="0"/>
        <w:spacing w:after="0" w:line="360" w:lineRule="auto"/>
        <w:ind w:firstLine="720"/>
        <w:jc w:val="both"/>
        <w:rPr>
          <w:rFonts w:ascii="Book Antiqua" w:hAnsi="Book Antiqua" w:cstheme="minorHAnsi"/>
          <w:sz w:val="24"/>
          <w:szCs w:val="24"/>
          <w:lang w:val="en-GB"/>
        </w:rPr>
      </w:pPr>
      <w:r w:rsidRPr="00C6111B">
        <w:rPr>
          <w:rFonts w:ascii="Book Antiqua" w:hAnsi="Book Antiqua" w:cstheme="minorHAnsi"/>
          <w:sz w:val="24"/>
          <w:szCs w:val="24"/>
          <w:lang w:val="en-GB"/>
        </w:rPr>
        <w:t>In a</w:t>
      </w:r>
      <w:r w:rsidR="00382D19" w:rsidRPr="00C6111B">
        <w:rPr>
          <w:rFonts w:ascii="Book Antiqua" w:hAnsi="Book Antiqua" w:cstheme="minorHAnsi"/>
          <w:sz w:val="24"/>
          <w:szCs w:val="24"/>
          <w:lang w:val="en-GB"/>
        </w:rPr>
        <w:t>nimal</w:t>
      </w:r>
      <w:r w:rsidR="00D012BA" w:rsidRPr="00C6111B">
        <w:rPr>
          <w:rFonts w:ascii="Book Antiqua" w:hAnsi="Book Antiqua" w:cstheme="minorHAnsi"/>
          <w:sz w:val="24"/>
          <w:szCs w:val="24"/>
          <w:lang w:val="en-GB"/>
        </w:rPr>
        <w:t xml:space="preserve"> models of cirrhosis and sepsis</w:t>
      </w:r>
      <w:r w:rsidRPr="00C6111B">
        <w:rPr>
          <w:rFonts w:ascii="Book Antiqua" w:hAnsi="Book Antiqua" w:cstheme="minorHAnsi"/>
          <w:sz w:val="24"/>
          <w:szCs w:val="24"/>
          <w:lang w:val="en-GB"/>
        </w:rPr>
        <w:t>, we</w:t>
      </w:r>
      <w:r w:rsidR="00D012BA" w:rsidRPr="00C6111B">
        <w:rPr>
          <w:rFonts w:ascii="Book Antiqua" w:hAnsi="Book Antiqua" w:cstheme="minorHAnsi"/>
          <w:sz w:val="24"/>
          <w:szCs w:val="24"/>
          <w:lang w:val="en-GB"/>
        </w:rPr>
        <w:t xml:space="preserve"> need to identify outcomes related to fasting and non-fasting states</w:t>
      </w:r>
      <w:r w:rsidRPr="00C6111B">
        <w:rPr>
          <w:rFonts w:ascii="Book Antiqua" w:hAnsi="Book Antiqua" w:cstheme="minorHAnsi"/>
          <w:sz w:val="24"/>
          <w:szCs w:val="24"/>
          <w:lang w:val="en-GB"/>
        </w:rPr>
        <w:t>. S</w:t>
      </w:r>
      <w:r w:rsidR="003918E3" w:rsidRPr="00C6111B">
        <w:rPr>
          <w:rFonts w:ascii="Book Antiqua" w:hAnsi="Book Antiqua" w:cstheme="minorHAnsi"/>
          <w:sz w:val="24"/>
          <w:szCs w:val="24"/>
          <w:lang w:val="en-GB"/>
        </w:rPr>
        <w:t xml:space="preserve">tudies on intermittent or prolonged fasting on immune functions in patients with cirrhosis and associated clinical outcomes </w:t>
      </w:r>
      <w:r w:rsidR="00D012BA" w:rsidRPr="00C6111B">
        <w:rPr>
          <w:rFonts w:ascii="Book Antiqua" w:hAnsi="Book Antiqua" w:cstheme="minorHAnsi"/>
          <w:sz w:val="24"/>
          <w:szCs w:val="24"/>
          <w:lang w:val="en-GB"/>
        </w:rPr>
        <w:t>remain an</w:t>
      </w:r>
      <w:r w:rsidR="003918E3" w:rsidRPr="00C6111B">
        <w:rPr>
          <w:rFonts w:ascii="Book Antiqua" w:hAnsi="Book Antiqua" w:cstheme="minorHAnsi"/>
          <w:sz w:val="24"/>
          <w:szCs w:val="24"/>
          <w:lang w:val="en-GB"/>
        </w:rPr>
        <w:t xml:space="preserve"> unmet need. </w:t>
      </w:r>
      <w:r w:rsidR="00D012BA" w:rsidRPr="00C6111B">
        <w:rPr>
          <w:rFonts w:ascii="Book Antiqua" w:hAnsi="Book Antiqua" w:cstheme="minorHAnsi"/>
          <w:sz w:val="24"/>
          <w:szCs w:val="24"/>
          <w:lang w:val="en-GB"/>
        </w:rPr>
        <w:t>In summary,</w:t>
      </w:r>
      <w:r w:rsidR="003918E3" w:rsidRPr="00C6111B">
        <w:rPr>
          <w:rFonts w:ascii="Book Antiqua" w:hAnsi="Book Antiqua" w:cstheme="minorHAnsi"/>
          <w:sz w:val="24"/>
          <w:szCs w:val="24"/>
          <w:lang w:val="en-GB"/>
        </w:rPr>
        <w:t xml:space="preserve"> in patients with </w:t>
      </w:r>
      <w:r w:rsidR="006E49EA" w:rsidRPr="00C6111B">
        <w:rPr>
          <w:rFonts w:ascii="Book Antiqua" w:hAnsi="Book Antiqua" w:cstheme="minorHAnsi"/>
          <w:sz w:val="24"/>
          <w:szCs w:val="24"/>
          <w:lang w:val="en-GB"/>
        </w:rPr>
        <w:t xml:space="preserve">compensated </w:t>
      </w:r>
      <w:r w:rsidR="003918E3" w:rsidRPr="00C6111B">
        <w:rPr>
          <w:rFonts w:ascii="Book Antiqua" w:hAnsi="Book Antiqua" w:cstheme="minorHAnsi"/>
          <w:sz w:val="24"/>
          <w:szCs w:val="24"/>
          <w:lang w:val="en-GB"/>
        </w:rPr>
        <w:t xml:space="preserve">cirrhosis, the role of </w:t>
      </w:r>
      <w:r w:rsidR="00D012BA" w:rsidRPr="00C6111B">
        <w:rPr>
          <w:rFonts w:ascii="Book Antiqua" w:hAnsi="Book Antiqua" w:cstheme="minorHAnsi"/>
          <w:sz w:val="24"/>
          <w:szCs w:val="24"/>
          <w:lang w:val="en-GB"/>
        </w:rPr>
        <w:t>different modes/methods of</w:t>
      </w:r>
      <w:r w:rsidR="003918E3" w:rsidRPr="00C6111B">
        <w:rPr>
          <w:rFonts w:ascii="Book Antiqua" w:hAnsi="Book Antiqua" w:cstheme="minorHAnsi"/>
          <w:sz w:val="24"/>
          <w:szCs w:val="24"/>
          <w:lang w:val="en-GB"/>
        </w:rPr>
        <w:t xml:space="preserve"> fasting</w:t>
      </w:r>
      <w:r w:rsidR="006E49EA" w:rsidRPr="00C6111B">
        <w:rPr>
          <w:rFonts w:ascii="Book Antiqua" w:hAnsi="Book Antiqua" w:cstheme="minorHAnsi"/>
          <w:sz w:val="24"/>
          <w:szCs w:val="24"/>
          <w:lang w:val="en-GB"/>
        </w:rPr>
        <w:t xml:space="preserve"> for prevention or</w:t>
      </w:r>
      <w:r w:rsidR="003918E3" w:rsidRPr="00C6111B">
        <w:rPr>
          <w:rFonts w:ascii="Book Antiqua" w:hAnsi="Book Antiqua" w:cstheme="minorHAnsi"/>
          <w:sz w:val="24"/>
          <w:szCs w:val="24"/>
          <w:lang w:val="en-GB"/>
        </w:rPr>
        <w:t xml:space="preserve"> treatment of </w:t>
      </w:r>
      <w:r w:rsidR="006E49EA" w:rsidRPr="00C6111B">
        <w:rPr>
          <w:rFonts w:ascii="Book Antiqua" w:hAnsi="Book Antiqua" w:cstheme="minorHAnsi"/>
          <w:sz w:val="24"/>
          <w:szCs w:val="24"/>
          <w:lang w:val="en-GB"/>
        </w:rPr>
        <w:t xml:space="preserve">bacterial infection </w:t>
      </w:r>
      <w:r w:rsidR="003918E3" w:rsidRPr="00C6111B">
        <w:rPr>
          <w:rFonts w:ascii="Book Antiqua" w:hAnsi="Book Antiqua" w:cstheme="minorHAnsi"/>
          <w:sz w:val="24"/>
          <w:szCs w:val="24"/>
          <w:lang w:val="en-GB"/>
        </w:rPr>
        <w:t xml:space="preserve">could be an </w:t>
      </w:r>
      <w:r w:rsidR="00FA2C0F" w:rsidRPr="00C6111B">
        <w:rPr>
          <w:rFonts w:ascii="Book Antiqua" w:hAnsi="Book Antiqua" w:cstheme="minorHAnsi"/>
          <w:sz w:val="24"/>
          <w:szCs w:val="24"/>
          <w:lang w:val="en-GB"/>
        </w:rPr>
        <w:t>exci</w:t>
      </w:r>
      <w:r w:rsidR="003918E3" w:rsidRPr="00C6111B">
        <w:rPr>
          <w:rFonts w:ascii="Book Antiqua" w:hAnsi="Book Antiqua" w:cstheme="minorHAnsi"/>
          <w:sz w:val="24"/>
          <w:szCs w:val="24"/>
          <w:lang w:val="en-GB"/>
        </w:rPr>
        <w:t>ting area of research – one that needs bench work in small cirrhotic animal models for further consideration in humans</w:t>
      </w:r>
      <w:r w:rsidR="00060872" w:rsidRPr="00C6111B">
        <w:rPr>
          <w:rFonts w:ascii="Book Antiqua" w:hAnsi="Book Antiqua" w:cstheme="minorHAnsi"/>
          <w:sz w:val="24"/>
          <w:szCs w:val="24"/>
          <w:lang w:val="en-GB"/>
        </w:rPr>
        <w:t xml:space="preserve"> (Figure</w:t>
      </w:r>
      <w:r w:rsidR="00CF3A85" w:rsidRPr="00C6111B">
        <w:rPr>
          <w:rFonts w:ascii="Book Antiqua" w:hAnsi="Book Antiqua" w:cstheme="minorHAnsi"/>
          <w:sz w:val="24"/>
          <w:szCs w:val="24"/>
          <w:lang w:val="en-GB"/>
        </w:rPr>
        <w:t xml:space="preserve"> 3</w:t>
      </w:r>
      <w:r w:rsidR="00060872" w:rsidRPr="00C6111B">
        <w:rPr>
          <w:rFonts w:ascii="Book Antiqua" w:hAnsi="Book Antiqua" w:cstheme="minorHAnsi"/>
          <w:sz w:val="24"/>
          <w:szCs w:val="24"/>
          <w:lang w:val="en-GB"/>
        </w:rPr>
        <w:t>)</w:t>
      </w:r>
      <w:r w:rsidR="003918E3" w:rsidRPr="00C6111B">
        <w:rPr>
          <w:rFonts w:ascii="Book Antiqua" w:hAnsi="Book Antiqua" w:cstheme="minorHAnsi"/>
          <w:sz w:val="24"/>
          <w:szCs w:val="24"/>
          <w:lang w:val="en-GB"/>
        </w:rPr>
        <w:t>.</w:t>
      </w:r>
    </w:p>
    <w:p w14:paraId="015EDAC9" w14:textId="77777777" w:rsidR="00FB13F3" w:rsidRPr="00C6111B" w:rsidRDefault="00FB13F3" w:rsidP="00746A26">
      <w:pPr>
        <w:snapToGrid w:val="0"/>
        <w:spacing w:after="0" w:line="360" w:lineRule="auto"/>
        <w:jc w:val="both"/>
        <w:rPr>
          <w:rFonts w:ascii="Book Antiqua" w:hAnsi="Book Antiqua" w:cstheme="minorHAnsi"/>
          <w:sz w:val="24"/>
          <w:szCs w:val="24"/>
          <w:vertAlign w:val="superscript"/>
          <w:lang w:val="en-GB"/>
        </w:rPr>
      </w:pPr>
    </w:p>
    <w:p w14:paraId="13429697" w14:textId="7E68220A" w:rsidR="003A3E4E" w:rsidRPr="00C6111B" w:rsidRDefault="00686BE0" w:rsidP="00746A26">
      <w:pPr>
        <w:snapToGrid w:val="0"/>
        <w:spacing w:after="0" w:line="360" w:lineRule="auto"/>
        <w:jc w:val="both"/>
        <w:rPr>
          <w:rFonts w:ascii="Book Antiqua" w:hAnsi="Book Antiqua" w:cstheme="minorHAnsi"/>
          <w:b/>
          <w:bCs/>
          <w:sz w:val="24"/>
          <w:szCs w:val="24"/>
          <w:u w:val="single"/>
          <w:lang w:val="en-GB"/>
        </w:rPr>
      </w:pPr>
      <w:r w:rsidRPr="00C6111B">
        <w:rPr>
          <w:rFonts w:ascii="Book Antiqua" w:hAnsi="Book Antiqua" w:cstheme="minorHAnsi"/>
          <w:b/>
          <w:bCs/>
          <w:sz w:val="24"/>
          <w:szCs w:val="24"/>
          <w:u w:val="single"/>
          <w:lang w:val="en-GB"/>
        </w:rPr>
        <w:t xml:space="preserve">ADVANCES IN </w:t>
      </w:r>
      <w:r w:rsidR="00DF762D" w:rsidRPr="00C6111B">
        <w:rPr>
          <w:rFonts w:ascii="Book Antiqua" w:hAnsi="Book Antiqua" w:cstheme="minorHAnsi"/>
          <w:b/>
          <w:bCs/>
          <w:sz w:val="24"/>
          <w:szCs w:val="24"/>
          <w:u w:val="single"/>
          <w:lang w:val="en-GB"/>
        </w:rPr>
        <w:t xml:space="preserve">GENERAL </w:t>
      </w:r>
      <w:r w:rsidRPr="00C6111B">
        <w:rPr>
          <w:rFonts w:ascii="Book Antiqua" w:hAnsi="Book Antiqua" w:cstheme="minorHAnsi"/>
          <w:b/>
          <w:bCs/>
          <w:sz w:val="24"/>
          <w:szCs w:val="24"/>
          <w:u w:val="single"/>
          <w:lang w:val="en-GB"/>
        </w:rPr>
        <w:t xml:space="preserve">PATHOPHYSIOLOGY OF SEPSIS </w:t>
      </w:r>
      <w:r w:rsidR="00DF762D" w:rsidRPr="00C6111B">
        <w:rPr>
          <w:rFonts w:ascii="Book Antiqua" w:hAnsi="Book Antiqua" w:cstheme="minorHAnsi"/>
          <w:b/>
          <w:bCs/>
          <w:sz w:val="24"/>
          <w:szCs w:val="24"/>
          <w:u w:val="single"/>
          <w:lang w:val="en-GB"/>
        </w:rPr>
        <w:t xml:space="preserve">AND </w:t>
      </w:r>
      <w:r w:rsidR="0001502B" w:rsidRPr="00C6111B">
        <w:rPr>
          <w:rFonts w:ascii="Book Antiqua" w:hAnsi="Book Antiqua" w:cstheme="minorHAnsi"/>
          <w:b/>
          <w:bCs/>
          <w:sz w:val="24"/>
          <w:szCs w:val="24"/>
          <w:u w:val="single"/>
          <w:lang w:val="en-GB"/>
        </w:rPr>
        <w:t>RELEVANCE IN CIRRHOSIS</w:t>
      </w:r>
    </w:p>
    <w:p w14:paraId="57E0A928" w14:textId="736CD611" w:rsidR="00164DF1" w:rsidRPr="00C6111B" w:rsidRDefault="00686BE0" w:rsidP="00746A26">
      <w:pPr>
        <w:snapToGrid w:val="0"/>
        <w:spacing w:after="0"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 xml:space="preserve">With </w:t>
      </w:r>
      <w:r w:rsidR="00F37D29" w:rsidRPr="00C6111B">
        <w:rPr>
          <w:rFonts w:ascii="Book Antiqua" w:hAnsi="Book Antiqua" w:cstheme="minorHAnsi"/>
          <w:sz w:val="24"/>
          <w:szCs w:val="24"/>
          <w:lang w:val="en-GB"/>
        </w:rPr>
        <w:t xml:space="preserve">the </w:t>
      </w:r>
      <w:r w:rsidRPr="00C6111B">
        <w:rPr>
          <w:rFonts w:ascii="Book Antiqua" w:hAnsi="Book Antiqua" w:cstheme="minorHAnsi"/>
          <w:sz w:val="24"/>
          <w:szCs w:val="24"/>
          <w:lang w:val="en-GB"/>
        </w:rPr>
        <w:t xml:space="preserve">intrusion of </w:t>
      </w:r>
      <w:r w:rsidR="00F37D29" w:rsidRPr="00C6111B">
        <w:rPr>
          <w:rFonts w:ascii="Book Antiqua" w:hAnsi="Book Antiqua" w:cstheme="minorHAnsi"/>
          <w:sz w:val="24"/>
          <w:szCs w:val="24"/>
          <w:lang w:val="en-GB"/>
        </w:rPr>
        <w:t xml:space="preserve">a </w:t>
      </w:r>
      <w:r w:rsidRPr="00C6111B">
        <w:rPr>
          <w:rFonts w:ascii="Book Antiqua" w:hAnsi="Book Antiqua" w:cstheme="minorHAnsi"/>
          <w:sz w:val="24"/>
          <w:szCs w:val="24"/>
          <w:lang w:val="en-GB"/>
        </w:rPr>
        <w:t xml:space="preserve">microbial entity, the </w:t>
      </w:r>
      <w:r w:rsidR="00C6206D" w:rsidRPr="00C6111B">
        <w:rPr>
          <w:rFonts w:ascii="Book Antiqua" w:hAnsi="Book Antiqua" w:cstheme="minorHAnsi"/>
          <w:sz w:val="24"/>
          <w:szCs w:val="24"/>
          <w:lang w:val="en-GB"/>
        </w:rPr>
        <w:t xml:space="preserve">initial host </w:t>
      </w:r>
      <w:r w:rsidRPr="00C6111B">
        <w:rPr>
          <w:rFonts w:ascii="Book Antiqua" w:hAnsi="Book Antiqua" w:cstheme="minorHAnsi"/>
          <w:sz w:val="24"/>
          <w:szCs w:val="24"/>
          <w:lang w:val="en-GB"/>
        </w:rPr>
        <w:t xml:space="preserve">response is </w:t>
      </w:r>
      <w:r w:rsidR="00F37D29" w:rsidRPr="00C6111B">
        <w:rPr>
          <w:rFonts w:ascii="Book Antiqua" w:hAnsi="Book Antiqua" w:cstheme="minorHAnsi"/>
          <w:sz w:val="24"/>
          <w:szCs w:val="24"/>
          <w:lang w:val="en-GB"/>
        </w:rPr>
        <w:t xml:space="preserve">the </w:t>
      </w:r>
      <w:r w:rsidRPr="00C6111B">
        <w:rPr>
          <w:rFonts w:ascii="Book Antiqua" w:hAnsi="Book Antiqua" w:cstheme="minorHAnsi"/>
          <w:sz w:val="24"/>
          <w:szCs w:val="24"/>
          <w:lang w:val="en-GB"/>
        </w:rPr>
        <w:t xml:space="preserve">activation of innate immunity that </w:t>
      </w:r>
      <w:r w:rsidR="00F269D1" w:rsidRPr="00C6111B">
        <w:rPr>
          <w:rFonts w:ascii="Book Antiqua" w:hAnsi="Book Antiqua" w:cstheme="minorHAnsi"/>
          <w:sz w:val="24"/>
          <w:szCs w:val="24"/>
          <w:lang w:val="en-GB"/>
        </w:rPr>
        <w:t xml:space="preserve">is </w:t>
      </w:r>
      <w:r w:rsidRPr="00C6111B">
        <w:rPr>
          <w:rFonts w:ascii="Book Antiqua" w:hAnsi="Book Antiqua" w:cstheme="minorHAnsi"/>
          <w:sz w:val="24"/>
          <w:szCs w:val="24"/>
          <w:lang w:val="en-GB"/>
        </w:rPr>
        <w:t>comprise</w:t>
      </w:r>
      <w:r w:rsidR="00F269D1" w:rsidRPr="00C6111B">
        <w:rPr>
          <w:rFonts w:ascii="Book Antiqua" w:hAnsi="Book Antiqua" w:cstheme="minorHAnsi"/>
          <w:sz w:val="24"/>
          <w:szCs w:val="24"/>
          <w:lang w:val="en-GB"/>
        </w:rPr>
        <w:t>d</w:t>
      </w:r>
      <w:r w:rsidRPr="00C6111B">
        <w:rPr>
          <w:rFonts w:ascii="Book Antiqua" w:hAnsi="Book Antiqua" w:cstheme="minorHAnsi"/>
          <w:sz w:val="24"/>
          <w:szCs w:val="24"/>
          <w:lang w:val="en-GB"/>
        </w:rPr>
        <w:t xml:space="preserve"> of macrophages, monocytes, neutrophils</w:t>
      </w:r>
      <w:r w:rsidR="00FA2C0F" w:rsidRPr="00C6111B">
        <w:rPr>
          <w:rFonts w:ascii="Book Antiqua" w:hAnsi="Book Antiqua" w:cstheme="minorHAnsi"/>
          <w:sz w:val="24"/>
          <w:szCs w:val="24"/>
          <w:lang w:val="en-GB"/>
        </w:rPr>
        <w:t>,</w:t>
      </w:r>
      <w:r w:rsidRPr="00C6111B">
        <w:rPr>
          <w:rFonts w:ascii="Book Antiqua" w:hAnsi="Book Antiqua" w:cstheme="minorHAnsi"/>
          <w:sz w:val="24"/>
          <w:szCs w:val="24"/>
          <w:lang w:val="en-GB"/>
        </w:rPr>
        <w:t xml:space="preserve"> and natural killer cells. This cellular activation is a result of </w:t>
      </w:r>
      <w:r w:rsidR="00F37D29" w:rsidRPr="00C6111B">
        <w:rPr>
          <w:rFonts w:ascii="Book Antiqua" w:hAnsi="Book Antiqua" w:cstheme="minorHAnsi"/>
          <w:sz w:val="24"/>
          <w:szCs w:val="24"/>
          <w:lang w:val="en-GB"/>
        </w:rPr>
        <w:t xml:space="preserve">the </w:t>
      </w:r>
      <w:r w:rsidRPr="00C6111B">
        <w:rPr>
          <w:rFonts w:ascii="Book Antiqua" w:hAnsi="Book Antiqua" w:cstheme="minorHAnsi"/>
          <w:sz w:val="24"/>
          <w:szCs w:val="24"/>
          <w:lang w:val="en-GB"/>
        </w:rPr>
        <w:t>binding of pathogen</w:t>
      </w:r>
      <w:r w:rsidR="00F37D29" w:rsidRPr="00C6111B">
        <w:rPr>
          <w:rFonts w:ascii="Book Antiqua" w:hAnsi="Book Antiqua" w:cstheme="minorHAnsi"/>
          <w:sz w:val="24"/>
          <w:szCs w:val="24"/>
          <w:lang w:val="en-GB"/>
        </w:rPr>
        <w:t>-</w:t>
      </w:r>
      <w:r w:rsidRPr="00C6111B">
        <w:rPr>
          <w:rFonts w:ascii="Book Antiqua" w:hAnsi="Book Antiqua" w:cstheme="minorHAnsi"/>
          <w:sz w:val="24"/>
          <w:szCs w:val="24"/>
          <w:lang w:val="en-GB"/>
        </w:rPr>
        <w:t>associated molecular patterns</w:t>
      </w:r>
      <w:r w:rsidR="00FA2C0F" w:rsidRPr="00C6111B">
        <w:rPr>
          <w:rFonts w:ascii="Book Antiqua" w:hAnsi="Book Antiqua" w:cstheme="minorHAnsi"/>
          <w:sz w:val="24"/>
          <w:szCs w:val="24"/>
          <w:lang w:val="en-GB"/>
        </w:rPr>
        <w:t>,</w:t>
      </w:r>
      <w:r w:rsidRPr="00C6111B">
        <w:rPr>
          <w:rFonts w:ascii="Book Antiqua" w:hAnsi="Book Antiqua" w:cstheme="minorHAnsi"/>
          <w:sz w:val="24"/>
          <w:szCs w:val="24"/>
          <w:lang w:val="en-GB"/>
        </w:rPr>
        <w:t xml:space="preserve"> which include endotoxins</w:t>
      </w:r>
      <w:r w:rsidR="00F269D1" w:rsidRPr="00C6111B">
        <w:rPr>
          <w:rFonts w:ascii="Book Antiqua" w:hAnsi="Book Antiqua" w:cstheme="minorHAnsi"/>
          <w:sz w:val="24"/>
          <w:szCs w:val="24"/>
          <w:lang w:val="en-GB"/>
        </w:rPr>
        <w:t xml:space="preserve"> and</w:t>
      </w:r>
      <w:r w:rsidRPr="00C6111B">
        <w:rPr>
          <w:rFonts w:ascii="Book Antiqua" w:hAnsi="Book Antiqua" w:cstheme="minorHAnsi"/>
          <w:sz w:val="24"/>
          <w:szCs w:val="24"/>
          <w:lang w:val="en-GB"/>
        </w:rPr>
        <w:t xml:space="preserve"> fungal elements such as beta-glucans and other microbial degradation components. Apart from these direct pathogen</w:t>
      </w:r>
      <w:r w:rsidR="00F37D29" w:rsidRPr="00C6111B">
        <w:rPr>
          <w:rFonts w:ascii="Book Antiqua" w:hAnsi="Book Antiqua" w:cstheme="minorHAnsi"/>
          <w:sz w:val="24"/>
          <w:szCs w:val="24"/>
          <w:lang w:val="en-GB"/>
        </w:rPr>
        <w:t>-</w:t>
      </w:r>
      <w:r w:rsidRPr="00C6111B">
        <w:rPr>
          <w:rFonts w:ascii="Book Antiqua" w:hAnsi="Book Antiqua" w:cstheme="minorHAnsi"/>
          <w:sz w:val="24"/>
          <w:szCs w:val="24"/>
          <w:lang w:val="en-GB"/>
        </w:rPr>
        <w:t>related activator molecules, damage</w:t>
      </w:r>
      <w:r w:rsidR="00F37D29" w:rsidRPr="00C6111B">
        <w:rPr>
          <w:rFonts w:ascii="Book Antiqua" w:hAnsi="Book Antiqua" w:cstheme="minorHAnsi"/>
          <w:sz w:val="24"/>
          <w:szCs w:val="24"/>
          <w:lang w:val="en-GB"/>
        </w:rPr>
        <w:t>-</w:t>
      </w:r>
      <w:r w:rsidRPr="00C6111B">
        <w:rPr>
          <w:rFonts w:ascii="Book Antiqua" w:hAnsi="Book Antiqua" w:cstheme="minorHAnsi"/>
          <w:sz w:val="24"/>
          <w:szCs w:val="24"/>
          <w:lang w:val="en-GB"/>
        </w:rPr>
        <w:t>associated molecular patterns</w:t>
      </w:r>
      <w:r w:rsidR="00FA2C0F" w:rsidRPr="00C6111B">
        <w:rPr>
          <w:rFonts w:ascii="Book Antiqua" w:hAnsi="Book Antiqua" w:cstheme="minorHAnsi"/>
          <w:sz w:val="24"/>
          <w:szCs w:val="24"/>
          <w:lang w:val="en-GB"/>
        </w:rPr>
        <w:t>,</w:t>
      </w:r>
      <w:r w:rsidRPr="00C6111B">
        <w:rPr>
          <w:rFonts w:ascii="Book Antiqua" w:hAnsi="Book Antiqua" w:cstheme="minorHAnsi"/>
          <w:sz w:val="24"/>
          <w:szCs w:val="24"/>
          <w:lang w:val="en-GB"/>
        </w:rPr>
        <w:t xml:space="preserve"> which include</w:t>
      </w:r>
      <w:r w:rsidR="006B4523" w:rsidRPr="00C6111B">
        <w:rPr>
          <w:rFonts w:ascii="Book Antiqua" w:hAnsi="Book Antiqua" w:cstheme="minorHAnsi"/>
          <w:sz w:val="24"/>
          <w:szCs w:val="24"/>
          <w:lang w:val="en-GB"/>
        </w:rPr>
        <w:t xml:space="preserve"> intracellular material, components of dead or damaged host cells</w:t>
      </w:r>
      <w:r w:rsidR="00FA2C0F" w:rsidRPr="00C6111B">
        <w:rPr>
          <w:rFonts w:ascii="Book Antiqua" w:hAnsi="Book Antiqua" w:cstheme="minorHAnsi"/>
          <w:sz w:val="24"/>
          <w:szCs w:val="24"/>
          <w:lang w:val="en-GB"/>
        </w:rPr>
        <w:t>,</w:t>
      </w:r>
      <w:r w:rsidR="006B4523" w:rsidRPr="00C6111B">
        <w:rPr>
          <w:rFonts w:ascii="Book Antiqua" w:hAnsi="Book Antiqua" w:cstheme="minorHAnsi"/>
          <w:sz w:val="24"/>
          <w:szCs w:val="24"/>
          <w:lang w:val="en-GB"/>
        </w:rPr>
        <w:t xml:space="preserve"> and microbial DNA</w:t>
      </w:r>
      <w:r w:rsidR="00FA2C0F" w:rsidRPr="00C6111B">
        <w:rPr>
          <w:rFonts w:ascii="Book Antiqua" w:hAnsi="Book Antiqua" w:cstheme="minorHAnsi"/>
          <w:sz w:val="24"/>
          <w:szCs w:val="24"/>
          <w:lang w:val="en-GB"/>
        </w:rPr>
        <w:t>,</w:t>
      </w:r>
      <w:r w:rsidR="006B4523" w:rsidRPr="00C6111B">
        <w:rPr>
          <w:rFonts w:ascii="Book Antiqua" w:hAnsi="Book Antiqua" w:cstheme="minorHAnsi"/>
          <w:sz w:val="24"/>
          <w:szCs w:val="24"/>
          <w:lang w:val="en-GB"/>
        </w:rPr>
        <w:t xml:space="preserve"> potentiate the host response to infection. All of these activator molecules bind to specific receptors on cells (such as monocytes and macrophages) associated with mounting a counteractive immune response through </w:t>
      </w:r>
      <w:bookmarkStart w:id="72" w:name="OLE_LINK1749"/>
      <w:bookmarkStart w:id="73" w:name="OLE_LINK1750"/>
      <w:r w:rsidR="006B4523" w:rsidRPr="00C6111B">
        <w:rPr>
          <w:rFonts w:ascii="Book Antiqua" w:hAnsi="Book Antiqua" w:cstheme="minorHAnsi"/>
          <w:sz w:val="24"/>
          <w:szCs w:val="24"/>
          <w:lang w:val="en-GB"/>
        </w:rPr>
        <w:t>toll-like receptor</w:t>
      </w:r>
      <w:bookmarkEnd w:id="72"/>
      <w:bookmarkEnd w:id="73"/>
      <w:r w:rsidR="006B4523" w:rsidRPr="00C6111B">
        <w:rPr>
          <w:rFonts w:ascii="Book Antiqua" w:hAnsi="Book Antiqua" w:cstheme="minorHAnsi"/>
          <w:sz w:val="24"/>
          <w:szCs w:val="24"/>
          <w:lang w:val="en-GB"/>
        </w:rPr>
        <w:t>s, C-type leptin receptors retinoic-acid inducible gene-1-like receptors and nucleotide-binding oligomerization domain-like receptors</w:t>
      </w:r>
      <w:r w:rsidR="00D36F97" w:rsidRPr="00C6111B">
        <w:rPr>
          <w:rFonts w:ascii="Book Antiqua" w:hAnsi="Book Antiqua" w:cstheme="minorHAnsi"/>
          <w:sz w:val="24"/>
          <w:szCs w:val="24"/>
          <w:vertAlign w:val="superscript"/>
          <w:lang w:val="en-GB"/>
        </w:rPr>
        <w:t>[42]</w:t>
      </w:r>
      <w:r w:rsidR="00C5786B" w:rsidRPr="00C6111B">
        <w:rPr>
          <w:rFonts w:ascii="Book Antiqua" w:hAnsi="Book Antiqua" w:cstheme="minorHAnsi"/>
          <w:sz w:val="24"/>
          <w:szCs w:val="24"/>
          <w:lang w:val="en-GB"/>
        </w:rPr>
        <w:t>.</w:t>
      </w:r>
      <w:r w:rsidR="00C6206D" w:rsidRPr="00C6111B">
        <w:rPr>
          <w:rFonts w:ascii="Book Antiqua" w:hAnsi="Book Antiqua" w:cstheme="minorHAnsi"/>
          <w:sz w:val="24"/>
          <w:szCs w:val="24"/>
          <w:lang w:val="en-GB"/>
        </w:rPr>
        <w:t xml:space="preserve"> </w:t>
      </w:r>
      <w:r w:rsidR="00F767BF" w:rsidRPr="00C6111B">
        <w:rPr>
          <w:rFonts w:ascii="Book Antiqua" w:hAnsi="Book Antiqua" w:cstheme="minorHAnsi"/>
          <w:sz w:val="24"/>
          <w:szCs w:val="24"/>
          <w:lang w:val="en-GB"/>
        </w:rPr>
        <w:t xml:space="preserve">In sepsis, close interactions between the inflammatory and </w:t>
      </w:r>
      <w:r w:rsidR="0082443B" w:rsidRPr="0082443B">
        <w:rPr>
          <w:rFonts w:ascii="Book Antiqua" w:hAnsi="Book Antiqua" w:cstheme="minorHAnsi"/>
          <w:sz w:val="24"/>
          <w:szCs w:val="24"/>
          <w:lang w:val="en-GB"/>
        </w:rPr>
        <w:t>haemostatic</w:t>
      </w:r>
      <w:r w:rsidR="00F767BF" w:rsidRPr="00C6111B">
        <w:rPr>
          <w:rFonts w:ascii="Book Antiqua" w:hAnsi="Book Antiqua" w:cstheme="minorHAnsi"/>
          <w:sz w:val="24"/>
          <w:szCs w:val="24"/>
          <w:lang w:val="en-GB"/>
        </w:rPr>
        <w:t xml:space="preserve"> pathways also affect host responses at the cellular, tissue</w:t>
      </w:r>
      <w:r w:rsidR="00FA2C0F" w:rsidRPr="00C6111B">
        <w:rPr>
          <w:rFonts w:ascii="Book Antiqua" w:hAnsi="Book Antiqua" w:cstheme="minorHAnsi"/>
          <w:sz w:val="24"/>
          <w:szCs w:val="24"/>
          <w:lang w:val="en-GB"/>
        </w:rPr>
        <w:t>,</w:t>
      </w:r>
      <w:r w:rsidR="00F767BF" w:rsidRPr="00C6111B">
        <w:rPr>
          <w:rFonts w:ascii="Book Antiqua" w:hAnsi="Book Antiqua" w:cstheme="minorHAnsi"/>
          <w:sz w:val="24"/>
          <w:szCs w:val="24"/>
          <w:lang w:val="en-GB"/>
        </w:rPr>
        <w:t xml:space="preserve"> and organ levels. </w:t>
      </w:r>
      <w:r w:rsidR="00C6206D" w:rsidRPr="00C6111B">
        <w:rPr>
          <w:rFonts w:ascii="Book Antiqua" w:hAnsi="Book Antiqua" w:cstheme="minorHAnsi"/>
          <w:sz w:val="24"/>
          <w:szCs w:val="24"/>
          <w:lang w:val="en-GB"/>
        </w:rPr>
        <w:t>W</w:t>
      </w:r>
      <w:r w:rsidR="0001502B" w:rsidRPr="00C6111B">
        <w:rPr>
          <w:rFonts w:ascii="Book Antiqua" w:hAnsi="Book Antiqua" w:cstheme="minorHAnsi"/>
          <w:sz w:val="24"/>
          <w:szCs w:val="24"/>
          <w:lang w:val="en-GB"/>
        </w:rPr>
        <w:t>ith perpetuation of host inflammatory response to an overwhelming or under controlled infection, toxicity at local and systemic levels due to inflammatory components as well as microthrombi formation in organ systems in the initial phase leads to hypoperfusion and decreased delivery of and utilization of oxygen by cellular components</w:t>
      </w:r>
      <w:r w:rsidR="00F269D1" w:rsidRPr="00C6111B">
        <w:rPr>
          <w:rFonts w:ascii="Book Antiqua" w:hAnsi="Book Antiqua" w:cstheme="minorHAnsi"/>
          <w:sz w:val="24"/>
          <w:szCs w:val="24"/>
          <w:lang w:val="en-GB"/>
        </w:rPr>
        <w:t>,</w:t>
      </w:r>
      <w:r w:rsidR="0001502B" w:rsidRPr="00C6111B">
        <w:rPr>
          <w:rFonts w:ascii="Book Antiqua" w:hAnsi="Book Antiqua" w:cstheme="minorHAnsi"/>
          <w:sz w:val="24"/>
          <w:szCs w:val="24"/>
          <w:lang w:val="en-GB"/>
        </w:rPr>
        <w:t xml:space="preserve"> leading to organ dysfunction seen in sepsis</w:t>
      </w:r>
      <w:r w:rsidR="00D36F97" w:rsidRPr="00C6111B">
        <w:rPr>
          <w:rFonts w:ascii="Book Antiqua" w:hAnsi="Book Antiqua" w:cstheme="minorHAnsi"/>
          <w:sz w:val="24"/>
          <w:szCs w:val="24"/>
          <w:vertAlign w:val="superscript"/>
          <w:lang w:val="en-GB"/>
        </w:rPr>
        <w:t>[43]</w:t>
      </w:r>
      <w:r w:rsidR="0001502B" w:rsidRPr="00C6111B">
        <w:rPr>
          <w:rFonts w:ascii="Book Antiqua" w:hAnsi="Book Antiqua" w:cstheme="minorHAnsi"/>
          <w:sz w:val="24"/>
          <w:szCs w:val="24"/>
          <w:lang w:val="en-GB"/>
        </w:rPr>
        <w:t>.</w:t>
      </w:r>
      <w:r w:rsidR="00C6206D" w:rsidRPr="00C6111B">
        <w:rPr>
          <w:rFonts w:ascii="Book Antiqua" w:hAnsi="Book Antiqua" w:cstheme="minorHAnsi"/>
          <w:sz w:val="24"/>
          <w:szCs w:val="24"/>
          <w:lang w:val="en-GB"/>
        </w:rPr>
        <w:t xml:space="preserve"> </w:t>
      </w:r>
    </w:p>
    <w:p w14:paraId="5F6D0077" w14:textId="07FA2C66" w:rsidR="00947A8F" w:rsidRPr="00C6111B" w:rsidRDefault="001458E9" w:rsidP="00746A26">
      <w:pPr>
        <w:snapToGrid w:val="0"/>
        <w:spacing w:after="0" w:line="360" w:lineRule="auto"/>
        <w:ind w:firstLineChars="100" w:firstLine="240"/>
        <w:jc w:val="both"/>
        <w:rPr>
          <w:rFonts w:ascii="Book Antiqua" w:hAnsi="Book Antiqua" w:cstheme="minorHAnsi"/>
          <w:sz w:val="24"/>
          <w:szCs w:val="24"/>
          <w:lang w:val="en-GB"/>
        </w:rPr>
      </w:pPr>
      <w:r w:rsidRPr="00C6111B">
        <w:rPr>
          <w:rFonts w:ascii="Book Antiqua" w:hAnsi="Book Antiqua" w:cstheme="minorHAnsi"/>
          <w:sz w:val="24"/>
          <w:szCs w:val="24"/>
          <w:lang w:val="en-GB"/>
        </w:rPr>
        <w:lastRenderedPageBreak/>
        <w:t>In</w:t>
      </w:r>
      <w:r w:rsidR="00C6206D"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cirrhosis, the systemic inflammation is mediated through the activation of all innate and adaptive immune cells, with</w:t>
      </w:r>
      <w:r w:rsidR="00DB399B" w:rsidRPr="00C6111B">
        <w:rPr>
          <w:rFonts w:ascii="Book Antiqua" w:hAnsi="Book Antiqua" w:cstheme="minorHAnsi"/>
          <w:sz w:val="24"/>
          <w:szCs w:val="24"/>
          <w:lang w:val="en-GB"/>
        </w:rPr>
        <w:t xml:space="preserve"> </w:t>
      </w:r>
      <w:r w:rsidR="00F37D29" w:rsidRPr="00C6111B">
        <w:rPr>
          <w:rFonts w:ascii="Book Antiqua" w:hAnsi="Book Antiqua" w:cstheme="minorHAnsi"/>
          <w:sz w:val="24"/>
          <w:szCs w:val="24"/>
          <w:lang w:val="en-GB"/>
        </w:rPr>
        <w:t xml:space="preserve">the </w:t>
      </w:r>
      <w:r w:rsidR="00DB399B" w:rsidRPr="00C6111B">
        <w:rPr>
          <w:rFonts w:ascii="Book Antiqua" w:hAnsi="Book Antiqua" w:cstheme="minorHAnsi"/>
          <w:sz w:val="24"/>
          <w:szCs w:val="24"/>
          <w:lang w:val="en-GB"/>
        </w:rPr>
        <w:t>tipping of the balance towards</w:t>
      </w:r>
      <w:r w:rsidRPr="00C6111B">
        <w:rPr>
          <w:rFonts w:ascii="Book Antiqua" w:hAnsi="Book Antiqua" w:cstheme="minorHAnsi"/>
          <w:sz w:val="24"/>
          <w:szCs w:val="24"/>
          <w:lang w:val="en-GB"/>
        </w:rPr>
        <w:t xml:space="preserve"> pro-inflammatory cytokines</w:t>
      </w:r>
      <w:r w:rsidR="00DB399B"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In compensated cirrhosis</w:t>
      </w:r>
      <w:r w:rsidR="00DB399B" w:rsidRPr="00C6111B">
        <w:rPr>
          <w:rFonts w:ascii="Book Antiqua" w:hAnsi="Book Antiqua" w:cstheme="minorHAnsi"/>
          <w:sz w:val="24"/>
          <w:szCs w:val="24"/>
          <w:lang w:val="en-GB"/>
        </w:rPr>
        <w:t xml:space="preserve">, </w:t>
      </w:r>
      <w:r w:rsidR="00F37D29" w:rsidRPr="00C6111B">
        <w:rPr>
          <w:rFonts w:ascii="Book Antiqua" w:hAnsi="Book Antiqua" w:cstheme="minorHAnsi"/>
          <w:sz w:val="24"/>
          <w:szCs w:val="24"/>
          <w:lang w:val="en-GB"/>
        </w:rPr>
        <w:t xml:space="preserve">the </w:t>
      </w:r>
      <w:r w:rsidR="00DB399B" w:rsidRPr="00C6111B">
        <w:rPr>
          <w:rFonts w:ascii="Book Antiqua" w:hAnsi="Book Antiqua" w:cstheme="minorHAnsi"/>
          <w:sz w:val="24"/>
          <w:szCs w:val="24"/>
          <w:lang w:val="en-GB"/>
        </w:rPr>
        <w:t xml:space="preserve">progression of fibrosis and hepatocyte loss release </w:t>
      </w:r>
      <w:r w:rsidR="001F0969" w:rsidRPr="00C6111B">
        <w:rPr>
          <w:rFonts w:ascii="Book Antiqua" w:hAnsi="Book Antiqua" w:cstheme="minorHAnsi"/>
          <w:sz w:val="24"/>
          <w:szCs w:val="24"/>
          <w:lang w:val="en-GB"/>
        </w:rPr>
        <w:t>damage-associated molecular patterns</w:t>
      </w:r>
      <w:r w:rsidR="00DB399B" w:rsidRPr="00C6111B">
        <w:rPr>
          <w:rFonts w:ascii="Book Antiqua" w:hAnsi="Book Antiqua" w:cstheme="minorHAnsi"/>
          <w:sz w:val="24"/>
          <w:szCs w:val="24"/>
          <w:lang w:val="en-GB"/>
        </w:rPr>
        <w:t xml:space="preserve"> that</w:t>
      </w:r>
      <w:r w:rsidRPr="00C6111B">
        <w:rPr>
          <w:rFonts w:ascii="Book Antiqua" w:hAnsi="Book Antiqua" w:cstheme="minorHAnsi"/>
          <w:sz w:val="24"/>
          <w:szCs w:val="24"/>
          <w:lang w:val="en-GB"/>
        </w:rPr>
        <w:t xml:space="preserve"> activate </w:t>
      </w:r>
      <w:r w:rsidR="00F37D29" w:rsidRPr="00C6111B">
        <w:rPr>
          <w:rFonts w:ascii="Book Antiqua" w:hAnsi="Book Antiqua" w:cstheme="minorHAnsi"/>
          <w:sz w:val="24"/>
          <w:szCs w:val="24"/>
          <w:lang w:val="en-GB"/>
        </w:rPr>
        <w:t xml:space="preserve">the </w:t>
      </w:r>
      <w:r w:rsidR="00DB399B" w:rsidRPr="00C6111B">
        <w:rPr>
          <w:rFonts w:ascii="Book Antiqua" w:hAnsi="Book Antiqua" w:cstheme="minorHAnsi"/>
          <w:sz w:val="24"/>
          <w:szCs w:val="24"/>
          <w:lang w:val="en-GB"/>
        </w:rPr>
        <w:t>i</w:t>
      </w:r>
      <w:r w:rsidRPr="00C6111B">
        <w:rPr>
          <w:rFonts w:ascii="Book Antiqua" w:hAnsi="Book Antiqua" w:cstheme="minorHAnsi"/>
          <w:sz w:val="24"/>
          <w:szCs w:val="24"/>
          <w:lang w:val="en-GB"/>
        </w:rPr>
        <w:t xml:space="preserve">mmune system </w:t>
      </w:r>
      <w:r w:rsidR="00DB399B" w:rsidRPr="00C6111B">
        <w:rPr>
          <w:rFonts w:ascii="Book Antiqua" w:hAnsi="Book Antiqua" w:cstheme="minorHAnsi"/>
          <w:sz w:val="24"/>
          <w:szCs w:val="24"/>
          <w:lang w:val="en-GB"/>
        </w:rPr>
        <w:t>causing</w:t>
      </w:r>
      <w:r w:rsidRPr="00C6111B">
        <w:rPr>
          <w:rFonts w:ascii="Book Antiqua" w:hAnsi="Book Antiqua" w:cstheme="minorHAnsi"/>
          <w:sz w:val="24"/>
          <w:szCs w:val="24"/>
          <w:lang w:val="en-GB"/>
        </w:rPr>
        <w:t xml:space="preserve"> sterile systemic inflammation. In decompensated cirrhosis</w:t>
      </w:r>
      <w:r w:rsidR="00DB399B" w:rsidRPr="00C6111B">
        <w:rPr>
          <w:rFonts w:ascii="Book Antiqua" w:hAnsi="Book Antiqua" w:cstheme="minorHAnsi"/>
          <w:sz w:val="24"/>
          <w:szCs w:val="24"/>
          <w:lang w:val="en-GB"/>
        </w:rPr>
        <w:t>, worsening portal hypertension leads to bacterial translocation and release of</w:t>
      </w:r>
      <w:r w:rsidRPr="00C6111B">
        <w:rPr>
          <w:rFonts w:ascii="Book Antiqua" w:hAnsi="Book Antiqua" w:cstheme="minorHAnsi"/>
          <w:sz w:val="24"/>
          <w:szCs w:val="24"/>
          <w:lang w:val="en-GB"/>
        </w:rPr>
        <w:t xml:space="preserve"> </w:t>
      </w:r>
      <w:r w:rsidR="001F0969" w:rsidRPr="00C6111B">
        <w:rPr>
          <w:rFonts w:ascii="Book Antiqua" w:hAnsi="Book Antiqua" w:cstheme="minorHAnsi"/>
          <w:sz w:val="24"/>
          <w:szCs w:val="24"/>
          <w:lang w:val="en-GB"/>
        </w:rPr>
        <w:t>pathogen-associated molecular patterns</w:t>
      </w:r>
      <w:r w:rsidR="001F0969" w:rsidRPr="00C6111B" w:rsidDel="001F0969">
        <w:rPr>
          <w:rFonts w:ascii="Book Antiqua" w:hAnsi="Book Antiqua" w:cstheme="minorHAnsi"/>
          <w:sz w:val="24"/>
          <w:szCs w:val="24"/>
          <w:lang w:val="en-GB"/>
        </w:rPr>
        <w:t xml:space="preserve"> </w:t>
      </w:r>
      <w:r w:rsidR="00DB399B" w:rsidRPr="00C6111B">
        <w:rPr>
          <w:rFonts w:ascii="Book Antiqua" w:hAnsi="Book Antiqua" w:cstheme="minorHAnsi"/>
          <w:sz w:val="24"/>
          <w:szCs w:val="24"/>
          <w:lang w:val="en-GB"/>
        </w:rPr>
        <w:t>into the systemic circulation</w:t>
      </w:r>
      <w:r w:rsidRPr="00C6111B">
        <w:rPr>
          <w:rFonts w:ascii="Book Antiqua" w:hAnsi="Book Antiqua" w:cstheme="minorHAnsi"/>
          <w:sz w:val="24"/>
          <w:szCs w:val="24"/>
          <w:lang w:val="en-GB"/>
        </w:rPr>
        <w:t xml:space="preserve"> from the intestinal lumen into the circulation. </w:t>
      </w:r>
      <w:r w:rsidR="00F37D29" w:rsidRPr="00C6111B">
        <w:rPr>
          <w:rFonts w:ascii="Book Antiqua" w:hAnsi="Book Antiqua" w:cstheme="minorHAnsi"/>
          <w:sz w:val="24"/>
          <w:szCs w:val="24"/>
          <w:lang w:val="en-GB"/>
        </w:rPr>
        <w:t>The c</w:t>
      </w:r>
      <w:r w:rsidR="00DB399B" w:rsidRPr="00C6111B">
        <w:rPr>
          <w:rFonts w:ascii="Book Antiqua" w:hAnsi="Book Antiqua" w:cstheme="minorHAnsi"/>
          <w:sz w:val="24"/>
          <w:szCs w:val="24"/>
          <w:lang w:val="en-GB"/>
        </w:rPr>
        <w:t xml:space="preserve">ontinuous influx of immune and inflammation activating molecules leads to </w:t>
      </w:r>
      <w:r w:rsidR="00F37D29" w:rsidRPr="00C6111B">
        <w:rPr>
          <w:rFonts w:ascii="Book Antiqua" w:hAnsi="Book Antiqua" w:cstheme="minorHAnsi"/>
          <w:sz w:val="24"/>
          <w:szCs w:val="24"/>
          <w:lang w:val="en-GB"/>
        </w:rPr>
        <w:t xml:space="preserve">a </w:t>
      </w:r>
      <w:r w:rsidR="00DB399B" w:rsidRPr="00C6111B">
        <w:rPr>
          <w:rFonts w:ascii="Book Antiqua" w:hAnsi="Book Antiqua" w:cstheme="minorHAnsi"/>
          <w:sz w:val="24"/>
          <w:szCs w:val="24"/>
          <w:lang w:val="en-GB"/>
        </w:rPr>
        <w:t>state of persistent inflammation in the host.</w:t>
      </w:r>
      <w:r w:rsidRPr="00C6111B">
        <w:rPr>
          <w:rFonts w:ascii="Book Antiqua" w:hAnsi="Book Antiqua" w:cstheme="minorHAnsi"/>
          <w:sz w:val="24"/>
          <w:szCs w:val="24"/>
          <w:lang w:val="en-GB"/>
        </w:rPr>
        <w:t xml:space="preserve"> </w:t>
      </w:r>
      <w:r w:rsidR="00DB399B" w:rsidRPr="00C6111B">
        <w:rPr>
          <w:rFonts w:ascii="Book Antiqua" w:hAnsi="Book Antiqua" w:cstheme="minorHAnsi"/>
          <w:sz w:val="24"/>
          <w:szCs w:val="24"/>
          <w:lang w:val="en-GB"/>
        </w:rPr>
        <w:t>As cirrhosis progresses and patients start developing complications of portal hypertension</w:t>
      </w:r>
      <w:r w:rsidR="00FA2C0F" w:rsidRPr="00C6111B">
        <w:rPr>
          <w:rFonts w:ascii="Book Antiqua" w:hAnsi="Book Antiqua" w:cstheme="minorHAnsi"/>
          <w:sz w:val="24"/>
          <w:szCs w:val="24"/>
          <w:lang w:val="en-GB"/>
        </w:rPr>
        <w:t>,</w:t>
      </w:r>
      <w:r w:rsidR="00DB399B" w:rsidRPr="00C6111B">
        <w:rPr>
          <w:rFonts w:ascii="Book Antiqua" w:hAnsi="Book Antiqua" w:cstheme="minorHAnsi"/>
          <w:sz w:val="24"/>
          <w:szCs w:val="24"/>
          <w:lang w:val="en-GB"/>
        </w:rPr>
        <w:t xml:space="preserve"> and ultimately</w:t>
      </w:r>
      <w:r w:rsidR="00F37D29" w:rsidRPr="00C6111B">
        <w:rPr>
          <w:rFonts w:ascii="Book Antiqua" w:hAnsi="Book Antiqua" w:cstheme="minorHAnsi"/>
          <w:sz w:val="24"/>
          <w:szCs w:val="24"/>
          <w:lang w:val="en-GB"/>
        </w:rPr>
        <w:t xml:space="preserve"> </w:t>
      </w:r>
      <w:r w:rsidR="00DB399B" w:rsidRPr="00C6111B">
        <w:rPr>
          <w:rFonts w:ascii="Book Antiqua" w:hAnsi="Book Antiqua" w:cstheme="minorHAnsi"/>
          <w:sz w:val="24"/>
          <w:szCs w:val="24"/>
          <w:lang w:val="en-GB"/>
        </w:rPr>
        <w:t>liver failure, exhaustion of the</w:t>
      </w:r>
      <w:r w:rsidRPr="00C6111B">
        <w:rPr>
          <w:rFonts w:ascii="Book Antiqua" w:hAnsi="Book Antiqua" w:cstheme="minorHAnsi"/>
          <w:sz w:val="24"/>
          <w:szCs w:val="24"/>
          <w:lang w:val="en-GB"/>
        </w:rPr>
        <w:t xml:space="preserve"> immune system </w:t>
      </w:r>
      <w:r w:rsidR="00DB399B" w:rsidRPr="00C6111B">
        <w:rPr>
          <w:rFonts w:ascii="Book Antiqua" w:hAnsi="Book Antiqua" w:cstheme="minorHAnsi"/>
          <w:sz w:val="24"/>
          <w:szCs w:val="24"/>
          <w:lang w:val="en-GB"/>
        </w:rPr>
        <w:t>occurs, along with loss of tolerance to infections</w:t>
      </w:r>
      <w:r w:rsidR="00947A8F" w:rsidRPr="00C6111B">
        <w:rPr>
          <w:rFonts w:ascii="Book Antiqua" w:hAnsi="Book Antiqua" w:cstheme="minorHAnsi"/>
          <w:sz w:val="24"/>
          <w:szCs w:val="24"/>
          <w:lang w:val="en-GB"/>
        </w:rPr>
        <w:t>, leading</w:t>
      </w:r>
      <w:r w:rsidR="00DB399B" w:rsidRPr="00C6111B">
        <w:rPr>
          <w:rFonts w:ascii="Book Antiqua" w:hAnsi="Book Antiqua" w:cstheme="minorHAnsi"/>
          <w:sz w:val="24"/>
          <w:szCs w:val="24"/>
          <w:lang w:val="en-GB"/>
        </w:rPr>
        <w:t xml:space="preserve"> to </w:t>
      </w:r>
      <w:r w:rsidR="00F37D29" w:rsidRPr="00C6111B">
        <w:rPr>
          <w:rFonts w:ascii="Book Antiqua" w:hAnsi="Book Antiqua" w:cstheme="minorHAnsi"/>
          <w:sz w:val="24"/>
          <w:szCs w:val="24"/>
          <w:lang w:val="en-GB"/>
        </w:rPr>
        <w:t xml:space="preserve">the </w:t>
      </w:r>
      <w:r w:rsidR="00DB399B" w:rsidRPr="00C6111B">
        <w:rPr>
          <w:rFonts w:ascii="Book Antiqua" w:hAnsi="Book Antiqua" w:cstheme="minorHAnsi"/>
          <w:sz w:val="24"/>
          <w:szCs w:val="24"/>
          <w:lang w:val="en-GB"/>
        </w:rPr>
        <w:t>inability t</w:t>
      </w:r>
      <w:r w:rsidRPr="00C6111B">
        <w:rPr>
          <w:rFonts w:ascii="Book Antiqua" w:hAnsi="Book Antiqua" w:cstheme="minorHAnsi"/>
          <w:sz w:val="24"/>
          <w:szCs w:val="24"/>
          <w:lang w:val="en-GB"/>
        </w:rPr>
        <w:t>o mount functional innate and adaptive immune responses</w:t>
      </w:r>
      <w:r w:rsidR="00DB399B" w:rsidRPr="00C6111B">
        <w:rPr>
          <w:rFonts w:ascii="Book Antiqua" w:hAnsi="Book Antiqua" w:cstheme="minorHAnsi"/>
          <w:sz w:val="24"/>
          <w:szCs w:val="24"/>
          <w:lang w:val="en-GB"/>
        </w:rPr>
        <w:t>. This defines CAID state in which i</w:t>
      </w:r>
      <w:r w:rsidRPr="00C6111B">
        <w:rPr>
          <w:rFonts w:ascii="Book Antiqua" w:hAnsi="Book Antiqua" w:cstheme="minorHAnsi"/>
          <w:sz w:val="24"/>
          <w:szCs w:val="24"/>
          <w:lang w:val="en-GB"/>
        </w:rPr>
        <w:t xml:space="preserve">ncreased levels of anti-inflammatory cytokines and leukocyte inhibitory antigens </w:t>
      </w:r>
      <w:r w:rsidR="00DB399B" w:rsidRPr="00C6111B">
        <w:rPr>
          <w:rFonts w:ascii="Book Antiqua" w:hAnsi="Book Antiqua" w:cstheme="minorHAnsi"/>
          <w:sz w:val="24"/>
          <w:szCs w:val="24"/>
          <w:lang w:val="en-GB"/>
        </w:rPr>
        <w:t>predominate with loss of</w:t>
      </w:r>
      <w:r w:rsidRPr="00C6111B">
        <w:rPr>
          <w:rFonts w:ascii="Book Antiqua" w:hAnsi="Book Antiqua" w:cstheme="minorHAnsi"/>
          <w:sz w:val="24"/>
          <w:szCs w:val="24"/>
          <w:lang w:val="en-GB"/>
        </w:rPr>
        <w:t xml:space="preserve"> immune cell function</w:t>
      </w:r>
      <w:r w:rsidR="00DB399B" w:rsidRPr="00C6111B">
        <w:rPr>
          <w:rFonts w:ascii="Book Antiqua" w:hAnsi="Book Antiqua" w:cstheme="minorHAnsi"/>
          <w:sz w:val="24"/>
          <w:szCs w:val="24"/>
          <w:lang w:val="en-GB"/>
        </w:rPr>
        <w:t>. In its most extreme form, ACLF, a state of immune paralysis</w:t>
      </w:r>
      <w:r w:rsidR="00947A8F" w:rsidRPr="00C6111B">
        <w:rPr>
          <w:rFonts w:ascii="Book Antiqua" w:hAnsi="Book Antiqua" w:cstheme="minorHAnsi"/>
          <w:sz w:val="24"/>
          <w:szCs w:val="24"/>
          <w:lang w:val="en-GB"/>
        </w:rPr>
        <w:t xml:space="preserve"> that</w:t>
      </w:r>
      <w:r w:rsidR="00DB399B" w:rsidRPr="00C6111B">
        <w:rPr>
          <w:rFonts w:ascii="Book Antiqua" w:hAnsi="Book Antiqua" w:cstheme="minorHAnsi"/>
          <w:sz w:val="24"/>
          <w:szCs w:val="24"/>
          <w:lang w:val="en-GB"/>
        </w:rPr>
        <w:t xml:space="preserve"> is also notable in advanced stages of sepsis</w:t>
      </w:r>
      <w:r w:rsidR="00FA2C0F" w:rsidRPr="00C6111B">
        <w:rPr>
          <w:rFonts w:ascii="Book Antiqua" w:hAnsi="Book Antiqua" w:cstheme="minorHAnsi"/>
          <w:sz w:val="24"/>
          <w:szCs w:val="24"/>
          <w:lang w:val="en-GB"/>
        </w:rPr>
        <w:t>,</w:t>
      </w:r>
      <w:r w:rsidR="00DB399B" w:rsidRPr="00C6111B">
        <w:rPr>
          <w:rFonts w:ascii="Book Antiqua" w:hAnsi="Book Antiqua" w:cstheme="minorHAnsi"/>
          <w:sz w:val="24"/>
          <w:szCs w:val="24"/>
          <w:lang w:val="en-GB"/>
        </w:rPr>
        <w:t xml:space="preserve"> is appreciable. </w:t>
      </w:r>
      <w:r w:rsidR="00164DF1" w:rsidRPr="00C6111B">
        <w:rPr>
          <w:rFonts w:ascii="Book Antiqua" w:hAnsi="Book Antiqua" w:cstheme="minorHAnsi"/>
          <w:sz w:val="24"/>
          <w:szCs w:val="24"/>
          <w:lang w:val="en-GB"/>
        </w:rPr>
        <w:t>In</w:t>
      </w:r>
      <w:r w:rsidR="00BD5CA6" w:rsidRPr="00C6111B">
        <w:rPr>
          <w:rFonts w:ascii="Book Antiqua" w:hAnsi="Book Antiqua" w:cstheme="minorHAnsi"/>
          <w:sz w:val="24"/>
          <w:szCs w:val="24"/>
          <w:lang w:val="en-GB"/>
        </w:rPr>
        <w:t xml:space="preserve"> advanced cirrhosis with CAID, an infectious insult can rapidly lead to a state of immune exhaustion that is much more </w:t>
      </w:r>
      <w:r w:rsidR="00947A8F" w:rsidRPr="00C6111B">
        <w:rPr>
          <w:rFonts w:ascii="Book Antiqua" w:hAnsi="Book Antiqua" w:cstheme="minorHAnsi"/>
          <w:sz w:val="24"/>
          <w:szCs w:val="24"/>
          <w:lang w:val="en-GB"/>
        </w:rPr>
        <w:t>burdensome</w:t>
      </w:r>
      <w:r w:rsidR="00BD5CA6" w:rsidRPr="00C6111B">
        <w:rPr>
          <w:rFonts w:ascii="Book Antiqua" w:hAnsi="Book Antiqua" w:cstheme="minorHAnsi"/>
          <w:sz w:val="24"/>
          <w:szCs w:val="24"/>
          <w:lang w:val="en-GB"/>
        </w:rPr>
        <w:t xml:space="preserve"> compared to </w:t>
      </w:r>
      <w:r w:rsidR="00FA2C0F" w:rsidRPr="00C6111B">
        <w:rPr>
          <w:rFonts w:ascii="Book Antiqua" w:hAnsi="Book Antiqua" w:cstheme="minorHAnsi"/>
          <w:sz w:val="24"/>
          <w:szCs w:val="24"/>
          <w:lang w:val="en-GB"/>
        </w:rPr>
        <w:t xml:space="preserve">a </w:t>
      </w:r>
      <w:r w:rsidR="00BD5CA6" w:rsidRPr="00C6111B">
        <w:rPr>
          <w:rFonts w:ascii="Book Antiqua" w:hAnsi="Book Antiqua" w:cstheme="minorHAnsi"/>
          <w:sz w:val="24"/>
          <w:szCs w:val="24"/>
          <w:lang w:val="en-GB"/>
        </w:rPr>
        <w:t xml:space="preserve">non-cirrhotic </w:t>
      </w:r>
      <w:r w:rsidR="00164DF1" w:rsidRPr="00C6111B">
        <w:rPr>
          <w:rFonts w:ascii="Book Antiqua" w:hAnsi="Book Antiqua" w:cstheme="minorHAnsi"/>
          <w:sz w:val="24"/>
          <w:szCs w:val="24"/>
          <w:lang w:val="en-GB"/>
        </w:rPr>
        <w:t xml:space="preserve">patient </w:t>
      </w:r>
      <w:r w:rsidR="00BD5CA6" w:rsidRPr="00C6111B">
        <w:rPr>
          <w:rFonts w:ascii="Book Antiqua" w:hAnsi="Book Antiqua" w:cstheme="minorHAnsi"/>
          <w:sz w:val="24"/>
          <w:szCs w:val="24"/>
          <w:lang w:val="en-GB"/>
        </w:rPr>
        <w:t>p</w:t>
      </w:r>
      <w:r w:rsidR="00164DF1" w:rsidRPr="00C6111B">
        <w:rPr>
          <w:rFonts w:ascii="Book Antiqua" w:hAnsi="Book Antiqua" w:cstheme="minorHAnsi"/>
          <w:sz w:val="24"/>
          <w:szCs w:val="24"/>
          <w:lang w:val="en-GB"/>
        </w:rPr>
        <w:t>opulation</w:t>
      </w:r>
      <w:r w:rsidR="00BD5CA6" w:rsidRPr="00C6111B">
        <w:rPr>
          <w:rFonts w:ascii="Book Antiqua" w:hAnsi="Book Antiqua" w:cstheme="minorHAnsi"/>
          <w:sz w:val="24"/>
          <w:szCs w:val="24"/>
          <w:lang w:val="en-GB"/>
        </w:rPr>
        <w:t xml:space="preserve">. </w:t>
      </w:r>
      <w:r w:rsidR="00B67A95" w:rsidRPr="00C6111B">
        <w:rPr>
          <w:rFonts w:ascii="Book Antiqua" w:hAnsi="Book Antiqua" w:cstheme="minorHAnsi"/>
          <w:sz w:val="24"/>
          <w:szCs w:val="24"/>
          <w:lang w:val="en-GB"/>
        </w:rPr>
        <w:t xml:space="preserve">A study showed that </w:t>
      </w:r>
      <w:r w:rsidR="00164DF1" w:rsidRPr="00C6111B">
        <w:rPr>
          <w:rFonts w:ascii="Book Antiqua" w:hAnsi="Book Antiqua" w:cstheme="minorHAnsi"/>
          <w:sz w:val="24"/>
          <w:szCs w:val="24"/>
          <w:lang w:val="en-GB"/>
        </w:rPr>
        <w:t>lymphocytopenia</w:t>
      </w:r>
      <w:r w:rsidR="00B67A95" w:rsidRPr="00C6111B">
        <w:rPr>
          <w:rFonts w:ascii="Book Antiqua" w:hAnsi="Book Antiqua" w:cstheme="minorHAnsi"/>
          <w:sz w:val="24"/>
          <w:szCs w:val="24"/>
          <w:lang w:val="en-GB"/>
        </w:rPr>
        <w:t xml:space="preserve"> </w:t>
      </w:r>
      <w:r w:rsidR="00164DF1" w:rsidRPr="00C6111B">
        <w:rPr>
          <w:rFonts w:ascii="Book Antiqua" w:hAnsi="Book Antiqua" w:cstheme="minorHAnsi"/>
          <w:sz w:val="24"/>
          <w:szCs w:val="24"/>
          <w:lang w:val="en-GB"/>
        </w:rPr>
        <w:t>on the 4</w:t>
      </w:r>
      <w:r w:rsidR="00164DF1" w:rsidRPr="00C6111B">
        <w:rPr>
          <w:rFonts w:ascii="Book Antiqua" w:hAnsi="Book Antiqua" w:cstheme="minorHAnsi"/>
          <w:sz w:val="24"/>
          <w:szCs w:val="24"/>
          <w:vertAlign w:val="superscript"/>
          <w:lang w:val="en-GB"/>
        </w:rPr>
        <w:t>th</w:t>
      </w:r>
      <w:r w:rsidR="00164DF1" w:rsidRPr="00C6111B">
        <w:rPr>
          <w:rFonts w:ascii="Book Antiqua" w:hAnsi="Book Antiqua" w:cstheme="minorHAnsi"/>
          <w:sz w:val="24"/>
          <w:szCs w:val="24"/>
          <w:lang w:val="en-GB"/>
        </w:rPr>
        <w:t xml:space="preserve"> day</w:t>
      </w:r>
      <w:r w:rsidR="00B67A95" w:rsidRPr="00C6111B">
        <w:rPr>
          <w:rFonts w:ascii="Book Antiqua" w:hAnsi="Book Antiqua" w:cstheme="minorHAnsi"/>
          <w:sz w:val="24"/>
          <w:szCs w:val="24"/>
          <w:lang w:val="en-GB"/>
        </w:rPr>
        <w:t xml:space="preserve"> after </w:t>
      </w:r>
      <w:r w:rsidR="00FA2C0F" w:rsidRPr="00C6111B">
        <w:rPr>
          <w:rFonts w:ascii="Book Antiqua" w:hAnsi="Book Antiqua" w:cstheme="minorHAnsi"/>
          <w:sz w:val="24"/>
          <w:szCs w:val="24"/>
          <w:lang w:val="en-GB"/>
        </w:rPr>
        <w:t xml:space="preserve">a </w:t>
      </w:r>
      <w:r w:rsidR="00B67A95" w:rsidRPr="00C6111B">
        <w:rPr>
          <w:rFonts w:ascii="Book Antiqua" w:hAnsi="Book Antiqua" w:cstheme="minorHAnsi"/>
          <w:sz w:val="24"/>
          <w:szCs w:val="24"/>
          <w:lang w:val="en-GB"/>
        </w:rPr>
        <w:t>diagnosis of sepsis was predictive of both 28-d and 1-y mortality</w:t>
      </w:r>
      <w:r w:rsidR="00164DF1" w:rsidRPr="00C6111B">
        <w:rPr>
          <w:rFonts w:ascii="Book Antiqua" w:hAnsi="Book Antiqua" w:cstheme="minorHAnsi"/>
          <w:sz w:val="24"/>
          <w:szCs w:val="24"/>
          <w:lang w:val="en-GB"/>
        </w:rPr>
        <w:t xml:space="preserve"> </w:t>
      </w:r>
      <w:r w:rsidR="00B67A95" w:rsidRPr="00C6111B">
        <w:rPr>
          <w:rFonts w:ascii="Book Antiqua" w:hAnsi="Book Antiqua" w:cstheme="minorHAnsi"/>
          <w:sz w:val="24"/>
          <w:szCs w:val="24"/>
          <w:lang w:val="en-GB"/>
        </w:rPr>
        <w:t xml:space="preserve">in </w:t>
      </w:r>
      <w:proofErr w:type="gramStart"/>
      <w:r w:rsidR="00B67A95" w:rsidRPr="00C6111B">
        <w:rPr>
          <w:rFonts w:ascii="Book Antiqua" w:hAnsi="Book Antiqua" w:cstheme="minorHAnsi"/>
          <w:sz w:val="24"/>
          <w:szCs w:val="24"/>
          <w:lang w:val="en-GB"/>
        </w:rPr>
        <w:t>sepsis</w:t>
      </w:r>
      <w:r w:rsidR="00D36F97" w:rsidRPr="00C6111B">
        <w:rPr>
          <w:rFonts w:ascii="Book Antiqua" w:hAnsi="Book Antiqua" w:cstheme="minorHAnsi"/>
          <w:sz w:val="24"/>
          <w:szCs w:val="24"/>
          <w:vertAlign w:val="superscript"/>
          <w:lang w:val="en-GB"/>
        </w:rPr>
        <w:t>[</w:t>
      </w:r>
      <w:proofErr w:type="gramEnd"/>
      <w:r w:rsidR="00D36F97" w:rsidRPr="00C6111B">
        <w:rPr>
          <w:rFonts w:ascii="Book Antiqua" w:hAnsi="Book Antiqua" w:cstheme="minorHAnsi"/>
          <w:sz w:val="24"/>
          <w:szCs w:val="24"/>
          <w:vertAlign w:val="superscript"/>
          <w:lang w:val="en-GB"/>
        </w:rPr>
        <w:t>42,44]</w:t>
      </w:r>
      <w:r w:rsidR="00B67A95" w:rsidRPr="00C6111B">
        <w:rPr>
          <w:rFonts w:ascii="Book Antiqua" w:hAnsi="Book Antiqua" w:cstheme="minorHAnsi"/>
          <w:sz w:val="24"/>
          <w:szCs w:val="24"/>
          <w:lang w:val="en-GB"/>
        </w:rPr>
        <w:t>.</w:t>
      </w:r>
      <w:r w:rsidR="00567F78" w:rsidRPr="00C6111B">
        <w:rPr>
          <w:rFonts w:ascii="Book Antiqua" w:hAnsi="Book Antiqua" w:cstheme="minorHAnsi"/>
          <w:sz w:val="24"/>
          <w:szCs w:val="24"/>
          <w:lang w:val="en-GB"/>
        </w:rPr>
        <w:t xml:space="preserve"> </w:t>
      </w:r>
    </w:p>
    <w:p w14:paraId="07C3E2EA" w14:textId="44D2E700" w:rsidR="00686BE0" w:rsidRPr="00C6111B" w:rsidRDefault="00E96D80" w:rsidP="00746A26">
      <w:pPr>
        <w:snapToGrid w:val="0"/>
        <w:spacing w:after="0" w:line="360" w:lineRule="auto"/>
        <w:ind w:firstLineChars="100" w:firstLine="240"/>
        <w:jc w:val="both"/>
        <w:rPr>
          <w:rFonts w:ascii="Book Antiqua" w:hAnsi="Book Antiqua" w:cstheme="minorHAnsi"/>
          <w:sz w:val="24"/>
          <w:szCs w:val="24"/>
          <w:lang w:val="en-GB"/>
        </w:rPr>
      </w:pPr>
      <w:r w:rsidRPr="00C6111B">
        <w:rPr>
          <w:rFonts w:ascii="Book Antiqua" w:hAnsi="Book Antiqua" w:cstheme="minorHAnsi"/>
          <w:sz w:val="24"/>
          <w:szCs w:val="24"/>
          <w:lang w:val="en-GB"/>
        </w:rPr>
        <w:t xml:space="preserve">Systemic inflammation plays a central role in defining landmark events in patients with cirrhosis. Even in the absence of infection or sepsis, patients with cirrhosis are at baseline, in a state of persistent systemic inflammation. In the presence of non-infectious </w:t>
      </w:r>
      <w:r w:rsidR="00A43F9D" w:rsidRPr="00C6111B">
        <w:rPr>
          <w:rFonts w:ascii="Book Antiqua" w:hAnsi="Book Antiqua" w:cstheme="minorHAnsi"/>
          <w:sz w:val="24"/>
          <w:szCs w:val="24"/>
          <w:lang w:val="en-GB"/>
        </w:rPr>
        <w:t xml:space="preserve">causes for </w:t>
      </w:r>
      <w:r w:rsidRPr="00C6111B">
        <w:rPr>
          <w:rFonts w:ascii="Book Antiqua" w:hAnsi="Book Antiqua" w:cstheme="minorHAnsi"/>
          <w:sz w:val="24"/>
          <w:szCs w:val="24"/>
          <w:lang w:val="en-GB"/>
        </w:rPr>
        <w:t>worsening or acute severe systemic inflammatory states (for example, alcoholic hepatitis, drug</w:t>
      </w:r>
      <w:r w:rsidR="00F37D29" w:rsidRPr="00C6111B">
        <w:rPr>
          <w:rFonts w:ascii="Book Antiqua" w:hAnsi="Book Antiqua" w:cstheme="minorHAnsi"/>
          <w:sz w:val="24"/>
          <w:szCs w:val="24"/>
          <w:lang w:val="en-GB"/>
        </w:rPr>
        <w:t>-</w:t>
      </w:r>
      <w:r w:rsidRPr="00C6111B">
        <w:rPr>
          <w:rFonts w:ascii="Book Antiqua" w:hAnsi="Book Antiqua" w:cstheme="minorHAnsi"/>
          <w:sz w:val="24"/>
          <w:szCs w:val="24"/>
          <w:lang w:val="en-GB"/>
        </w:rPr>
        <w:t>induced liver injury</w:t>
      </w:r>
      <w:r w:rsidR="00FA2C0F" w:rsidRPr="00C6111B">
        <w:rPr>
          <w:rFonts w:ascii="Book Antiqua" w:hAnsi="Book Antiqua" w:cstheme="minorHAnsi"/>
          <w:sz w:val="24"/>
          <w:szCs w:val="24"/>
          <w:lang w:val="en-GB"/>
        </w:rPr>
        <w:t>,</w:t>
      </w:r>
      <w:r w:rsidRPr="00C6111B">
        <w:rPr>
          <w:rFonts w:ascii="Book Antiqua" w:hAnsi="Book Antiqua" w:cstheme="minorHAnsi"/>
          <w:sz w:val="24"/>
          <w:szCs w:val="24"/>
          <w:lang w:val="en-GB"/>
        </w:rPr>
        <w:t xml:space="preserve"> or reactivation of chronic hepatitis B virus infection), acute decompensation can develop in patients with compensated cirrhosis. </w:t>
      </w:r>
      <w:r w:rsidR="001458E9" w:rsidRPr="00C6111B">
        <w:rPr>
          <w:rFonts w:ascii="Book Antiqua" w:hAnsi="Book Antiqua" w:cstheme="minorHAnsi"/>
          <w:sz w:val="24"/>
          <w:szCs w:val="24"/>
          <w:lang w:val="en-GB"/>
        </w:rPr>
        <w:t xml:space="preserve">In cirrhosis patients with bacterial infections who developed acute decompensation and ACLF, the inflammatory markers </w:t>
      </w:r>
      <w:bookmarkStart w:id="74" w:name="OLE_LINK1751"/>
      <w:bookmarkStart w:id="75" w:name="OLE_LINK1752"/>
      <w:r w:rsidR="001458E9" w:rsidRPr="00C6111B">
        <w:rPr>
          <w:rFonts w:ascii="Book Antiqua" w:hAnsi="Book Antiqua" w:cstheme="minorHAnsi"/>
          <w:sz w:val="24"/>
          <w:szCs w:val="24"/>
          <w:lang w:val="en-GB"/>
        </w:rPr>
        <w:t>interleuki</w:t>
      </w:r>
      <w:bookmarkEnd w:id="74"/>
      <w:bookmarkEnd w:id="75"/>
      <w:r w:rsidR="001458E9" w:rsidRPr="00C6111B">
        <w:rPr>
          <w:rFonts w:ascii="Book Antiqua" w:hAnsi="Book Antiqua" w:cstheme="minorHAnsi"/>
          <w:sz w:val="24"/>
          <w:szCs w:val="24"/>
          <w:lang w:val="en-GB"/>
        </w:rPr>
        <w:t>n</w:t>
      </w:r>
      <w:r w:rsidR="00947A8F" w:rsidRPr="00C6111B">
        <w:rPr>
          <w:rFonts w:ascii="Book Antiqua" w:hAnsi="Book Antiqua" w:cstheme="minorHAnsi"/>
          <w:sz w:val="24"/>
          <w:szCs w:val="24"/>
          <w:lang w:val="en-GB"/>
        </w:rPr>
        <w:t xml:space="preserve"> (IL)</w:t>
      </w:r>
      <w:r w:rsidR="001458E9" w:rsidRPr="00C6111B">
        <w:rPr>
          <w:rFonts w:ascii="Book Antiqua" w:hAnsi="Book Antiqua" w:cstheme="minorHAnsi"/>
          <w:sz w:val="24"/>
          <w:szCs w:val="24"/>
          <w:lang w:val="en-GB"/>
        </w:rPr>
        <w:t xml:space="preserve">-6, </w:t>
      </w:r>
      <w:r w:rsidR="0082443B" w:rsidRPr="0082443B">
        <w:rPr>
          <w:rFonts w:ascii="Book Antiqua" w:hAnsi="Book Antiqua" w:cstheme="minorHAnsi"/>
          <w:sz w:val="24"/>
          <w:szCs w:val="24"/>
          <w:lang w:val="en-GB"/>
        </w:rPr>
        <w:t>tumour</w:t>
      </w:r>
      <w:r w:rsidR="001458E9" w:rsidRPr="00C6111B">
        <w:rPr>
          <w:rFonts w:ascii="Book Antiqua" w:hAnsi="Book Antiqua" w:cstheme="minorHAnsi"/>
          <w:sz w:val="24"/>
          <w:szCs w:val="24"/>
          <w:lang w:val="en-GB"/>
        </w:rPr>
        <w:t xml:space="preserve"> necrosis</w:t>
      </w:r>
      <w:r w:rsidR="00947A8F" w:rsidRPr="00C6111B">
        <w:rPr>
          <w:rFonts w:ascii="Book Antiqua" w:hAnsi="Book Antiqua" w:cstheme="minorHAnsi"/>
          <w:sz w:val="24"/>
          <w:szCs w:val="24"/>
          <w:lang w:val="en-GB"/>
        </w:rPr>
        <w:t xml:space="preserve"> factor</w:t>
      </w:r>
      <w:r w:rsidR="001458E9" w:rsidRPr="00C6111B">
        <w:rPr>
          <w:rFonts w:ascii="Book Antiqua" w:hAnsi="Book Antiqua" w:cstheme="minorHAnsi"/>
          <w:sz w:val="24"/>
          <w:szCs w:val="24"/>
          <w:lang w:val="en-GB"/>
        </w:rPr>
        <w:t>-alpha</w:t>
      </w:r>
      <w:r w:rsidR="00FA2C0F" w:rsidRPr="00C6111B">
        <w:rPr>
          <w:rFonts w:ascii="Book Antiqua" w:hAnsi="Book Antiqua" w:cstheme="minorHAnsi"/>
          <w:sz w:val="24"/>
          <w:szCs w:val="24"/>
          <w:lang w:val="en-GB"/>
        </w:rPr>
        <w:t>,</w:t>
      </w:r>
      <w:r w:rsidR="001458E9" w:rsidRPr="00C6111B">
        <w:rPr>
          <w:rFonts w:ascii="Book Antiqua" w:hAnsi="Book Antiqua" w:cstheme="minorHAnsi"/>
          <w:sz w:val="24"/>
          <w:szCs w:val="24"/>
          <w:lang w:val="en-GB"/>
        </w:rPr>
        <w:t xml:space="preserve"> and </w:t>
      </w:r>
      <w:r w:rsidR="005B07C9" w:rsidRPr="00C6111B">
        <w:rPr>
          <w:rFonts w:ascii="Book Antiqua" w:hAnsi="Book Antiqua" w:cstheme="minorHAnsi"/>
          <w:sz w:val="24"/>
          <w:szCs w:val="24"/>
          <w:lang w:val="en-GB"/>
        </w:rPr>
        <w:t>IL</w:t>
      </w:r>
      <w:r w:rsidR="001458E9" w:rsidRPr="00C6111B">
        <w:rPr>
          <w:rFonts w:ascii="Book Antiqua" w:hAnsi="Book Antiqua" w:cstheme="minorHAnsi"/>
          <w:sz w:val="24"/>
          <w:szCs w:val="24"/>
          <w:lang w:val="en-GB"/>
        </w:rPr>
        <w:t>-1 receptor antagonist were found to increase much higher than those with other stress/</w:t>
      </w:r>
      <w:proofErr w:type="gramStart"/>
      <w:r w:rsidR="001458E9" w:rsidRPr="00C6111B">
        <w:rPr>
          <w:rFonts w:ascii="Book Antiqua" w:hAnsi="Book Antiqua" w:cstheme="minorHAnsi"/>
          <w:sz w:val="24"/>
          <w:szCs w:val="24"/>
          <w:lang w:val="en-GB"/>
        </w:rPr>
        <w:t>insults</w:t>
      </w:r>
      <w:r w:rsidR="00D36F97" w:rsidRPr="00C6111B">
        <w:rPr>
          <w:rFonts w:ascii="Book Antiqua" w:hAnsi="Book Antiqua" w:cstheme="minorHAnsi"/>
          <w:sz w:val="24"/>
          <w:szCs w:val="24"/>
          <w:vertAlign w:val="superscript"/>
          <w:lang w:val="en-GB"/>
        </w:rPr>
        <w:t>[</w:t>
      </w:r>
      <w:proofErr w:type="gramEnd"/>
      <w:r w:rsidR="00D36F97" w:rsidRPr="00C6111B">
        <w:rPr>
          <w:rFonts w:ascii="Book Antiqua" w:hAnsi="Book Antiqua" w:cstheme="minorHAnsi"/>
          <w:sz w:val="24"/>
          <w:szCs w:val="24"/>
          <w:vertAlign w:val="superscript"/>
          <w:lang w:val="en-GB"/>
        </w:rPr>
        <w:t>45]</w:t>
      </w:r>
      <w:r w:rsidR="001458E9" w:rsidRPr="00C6111B">
        <w:rPr>
          <w:rFonts w:ascii="Book Antiqua" w:hAnsi="Book Antiqua" w:cstheme="minorHAnsi"/>
          <w:sz w:val="24"/>
          <w:szCs w:val="24"/>
          <w:lang w:val="en-GB"/>
        </w:rPr>
        <w:t>.</w:t>
      </w:r>
      <w:r w:rsidR="00567F78" w:rsidRPr="00C6111B">
        <w:rPr>
          <w:rFonts w:ascii="Book Antiqua" w:hAnsi="Book Antiqua" w:cstheme="minorHAnsi"/>
          <w:sz w:val="24"/>
          <w:szCs w:val="24"/>
          <w:lang w:val="en-GB"/>
        </w:rPr>
        <w:t xml:space="preserve"> </w:t>
      </w:r>
      <w:r w:rsidR="00D2540C" w:rsidRPr="00C6111B">
        <w:rPr>
          <w:rFonts w:ascii="Book Antiqua" w:hAnsi="Book Antiqua" w:cstheme="minorHAnsi"/>
          <w:sz w:val="24"/>
          <w:szCs w:val="24"/>
          <w:lang w:val="en-GB"/>
        </w:rPr>
        <w:t xml:space="preserve">In patients with compensated and decompensated cirrhosis, in the absence of infections, persistent systemic </w:t>
      </w:r>
      <w:r w:rsidR="00D2540C" w:rsidRPr="00C6111B">
        <w:rPr>
          <w:rFonts w:ascii="Book Antiqua" w:hAnsi="Book Antiqua" w:cstheme="minorHAnsi"/>
          <w:sz w:val="24"/>
          <w:szCs w:val="24"/>
          <w:lang w:val="en-GB"/>
        </w:rPr>
        <w:lastRenderedPageBreak/>
        <w:t xml:space="preserve">inflammation leads to </w:t>
      </w:r>
      <w:r w:rsidR="00F37D29" w:rsidRPr="00C6111B">
        <w:rPr>
          <w:rFonts w:ascii="Book Antiqua" w:hAnsi="Book Antiqua" w:cstheme="minorHAnsi"/>
          <w:sz w:val="24"/>
          <w:szCs w:val="24"/>
          <w:lang w:val="en-GB"/>
        </w:rPr>
        <w:t xml:space="preserve">a </w:t>
      </w:r>
      <w:r w:rsidR="00D2540C" w:rsidRPr="00C6111B">
        <w:rPr>
          <w:rFonts w:ascii="Book Antiqua" w:hAnsi="Book Antiqua" w:cstheme="minorHAnsi"/>
          <w:sz w:val="24"/>
          <w:szCs w:val="24"/>
          <w:lang w:val="en-GB"/>
        </w:rPr>
        <w:t>prothrombotic or hypercoagulable state.</w:t>
      </w:r>
      <w:r w:rsidR="00567F78" w:rsidRPr="00C6111B">
        <w:rPr>
          <w:rFonts w:ascii="Book Antiqua" w:hAnsi="Book Antiqua" w:cstheme="minorHAnsi"/>
          <w:sz w:val="24"/>
          <w:szCs w:val="24"/>
          <w:lang w:val="en-GB"/>
        </w:rPr>
        <w:t xml:space="preserve"> </w:t>
      </w:r>
      <w:r w:rsidR="00676FBA" w:rsidRPr="00C6111B">
        <w:rPr>
          <w:rFonts w:ascii="Book Antiqua" w:hAnsi="Book Antiqua" w:cstheme="minorHAnsi"/>
          <w:sz w:val="24"/>
          <w:szCs w:val="24"/>
          <w:lang w:val="en-GB"/>
        </w:rPr>
        <w:t>This baseline hypercoagulability worsens organ dysfunction in patients with cirrhosis who develop infections</w:t>
      </w:r>
      <w:r w:rsidR="00FA2C0F" w:rsidRPr="00C6111B">
        <w:rPr>
          <w:rFonts w:ascii="Book Antiqua" w:hAnsi="Book Antiqua" w:cstheme="minorHAnsi"/>
          <w:sz w:val="24"/>
          <w:szCs w:val="24"/>
          <w:lang w:val="en-GB"/>
        </w:rPr>
        <w:t>,</w:t>
      </w:r>
      <w:r w:rsidR="00676FBA" w:rsidRPr="00C6111B">
        <w:rPr>
          <w:rFonts w:ascii="Book Antiqua" w:hAnsi="Book Antiqua" w:cstheme="minorHAnsi"/>
          <w:sz w:val="24"/>
          <w:szCs w:val="24"/>
          <w:lang w:val="en-GB"/>
        </w:rPr>
        <w:t xml:space="preserve"> and in advanced stages of cirrhosis, once organ failures take full form, disseminated intravascular coagulation develops that leads to a </w:t>
      </w:r>
      <w:r w:rsidR="0082443B" w:rsidRPr="0082443B">
        <w:rPr>
          <w:rFonts w:ascii="Book Antiqua" w:hAnsi="Book Antiqua" w:cstheme="minorHAnsi"/>
          <w:sz w:val="24"/>
          <w:szCs w:val="24"/>
          <w:lang w:val="en-GB"/>
        </w:rPr>
        <w:t>haemorrhagic</w:t>
      </w:r>
      <w:r w:rsidR="00676FBA" w:rsidRPr="00C6111B">
        <w:rPr>
          <w:rFonts w:ascii="Book Antiqua" w:hAnsi="Book Antiqua" w:cstheme="minorHAnsi"/>
          <w:sz w:val="24"/>
          <w:szCs w:val="24"/>
          <w:lang w:val="en-GB"/>
        </w:rPr>
        <w:t xml:space="preserve"> phenotype in critically ill </w:t>
      </w:r>
      <w:r w:rsidR="00122258" w:rsidRPr="00C6111B">
        <w:rPr>
          <w:rFonts w:ascii="Book Antiqua" w:hAnsi="Book Antiqua" w:cstheme="minorHAnsi"/>
          <w:sz w:val="24"/>
          <w:szCs w:val="24"/>
          <w:lang w:val="en-GB"/>
        </w:rPr>
        <w:t>patients with cirrhosi</w:t>
      </w:r>
      <w:r w:rsidR="00676FBA" w:rsidRPr="00C6111B">
        <w:rPr>
          <w:rFonts w:ascii="Book Antiqua" w:hAnsi="Book Antiqua" w:cstheme="minorHAnsi"/>
          <w:sz w:val="24"/>
          <w:szCs w:val="24"/>
          <w:lang w:val="en-GB"/>
        </w:rPr>
        <w:t xml:space="preserve">s with septic </w:t>
      </w:r>
      <w:proofErr w:type="gramStart"/>
      <w:r w:rsidR="00676FBA" w:rsidRPr="00C6111B">
        <w:rPr>
          <w:rFonts w:ascii="Book Antiqua" w:hAnsi="Book Antiqua" w:cstheme="minorHAnsi"/>
          <w:sz w:val="24"/>
          <w:szCs w:val="24"/>
          <w:lang w:val="en-GB"/>
        </w:rPr>
        <w:t>shock</w:t>
      </w:r>
      <w:r w:rsidR="00D36F97" w:rsidRPr="00C6111B">
        <w:rPr>
          <w:rFonts w:ascii="Book Antiqua" w:hAnsi="Book Antiqua" w:cstheme="minorHAnsi"/>
          <w:sz w:val="24"/>
          <w:szCs w:val="24"/>
          <w:vertAlign w:val="superscript"/>
          <w:lang w:val="en-GB"/>
        </w:rPr>
        <w:t>[</w:t>
      </w:r>
      <w:proofErr w:type="gramEnd"/>
      <w:r w:rsidR="00D36F97" w:rsidRPr="00C6111B">
        <w:rPr>
          <w:rFonts w:ascii="Book Antiqua" w:hAnsi="Book Antiqua" w:cstheme="minorHAnsi"/>
          <w:sz w:val="24"/>
          <w:szCs w:val="24"/>
          <w:vertAlign w:val="superscript"/>
          <w:lang w:val="en-GB"/>
        </w:rPr>
        <w:t>46,47]</w:t>
      </w:r>
      <w:r w:rsidR="00676FBA" w:rsidRPr="00C6111B">
        <w:rPr>
          <w:rFonts w:ascii="Book Antiqua" w:hAnsi="Book Antiqua" w:cstheme="minorHAnsi"/>
          <w:sz w:val="24"/>
          <w:szCs w:val="24"/>
          <w:lang w:val="en-GB"/>
        </w:rPr>
        <w:t>.</w:t>
      </w:r>
      <w:r w:rsidR="00567F78" w:rsidRPr="00C6111B">
        <w:rPr>
          <w:rFonts w:ascii="Book Antiqua" w:hAnsi="Book Antiqua" w:cstheme="minorHAnsi"/>
          <w:sz w:val="24"/>
          <w:szCs w:val="24"/>
          <w:lang w:val="en-GB"/>
        </w:rPr>
        <w:t xml:space="preserve"> </w:t>
      </w:r>
      <w:r w:rsidR="00DB399B" w:rsidRPr="00C6111B">
        <w:rPr>
          <w:rFonts w:ascii="Book Antiqua" w:hAnsi="Book Antiqua" w:cstheme="minorHAnsi"/>
          <w:sz w:val="24"/>
          <w:szCs w:val="24"/>
          <w:lang w:val="en-GB"/>
        </w:rPr>
        <w:t>In summary, targeting sepsis in cirrhosis is not merely targeting the pathogen</w:t>
      </w:r>
      <w:r w:rsidR="00D2540C" w:rsidRPr="00C6111B">
        <w:rPr>
          <w:rFonts w:ascii="Book Antiqua" w:hAnsi="Book Antiqua" w:cstheme="minorHAnsi"/>
          <w:sz w:val="24"/>
          <w:szCs w:val="24"/>
          <w:lang w:val="en-GB"/>
        </w:rPr>
        <w:t xml:space="preserve"> but, in early stages, improving tolerance to infection</w:t>
      </w:r>
      <w:r w:rsidR="00947A8F" w:rsidRPr="00C6111B">
        <w:rPr>
          <w:rFonts w:ascii="Book Antiqua" w:hAnsi="Book Antiqua" w:cstheme="minorHAnsi"/>
          <w:sz w:val="24"/>
          <w:szCs w:val="24"/>
          <w:lang w:val="en-GB"/>
        </w:rPr>
        <w:t xml:space="preserve"> and correcting</w:t>
      </w:r>
      <w:r w:rsidR="00676FBA" w:rsidRPr="00C6111B">
        <w:rPr>
          <w:rFonts w:ascii="Book Antiqua" w:hAnsi="Book Antiqua" w:cstheme="minorHAnsi"/>
          <w:sz w:val="24"/>
          <w:szCs w:val="24"/>
          <w:lang w:val="en-GB"/>
        </w:rPr>
        <w:t xml:space="preserve"> of hypercoagulability; </w:t>
      </w:r>
      <w:r w:rsidR="00D2540C" w:rsidRPr="00C6111B">
        <w:rPr>
          <w:rFonts w:ascii="Book Antiqua" w:hAnsi="Book Antiqua" w:cstheme="minorHAnsi"/>
          <w:sz w:val="24"/>
          <w:szCs w:val="24"/>
          <w:lang w:val="en-GB"/>
        </w:rPr>
        <w:t>in middle stages</w:t>
      </w:r>
      <w:r w:rsidR="00947A8F" w:rsidRPr="00C6111B">
        <w:rPr>
          <w:rFonts w:ascii="Book Antiqua" w:hAnsi="Book Antiqua" w:cstheme="minorHAnsi"/>
          <w:sz w:val="24"/>
          <w:szCs w:val="24"/>
          <w:lang w:val="en-GB"/>
        </w:rPr>
        <w:t>,</w:t>
      </w:r>
      <w:r w:rsidR="00D2540C" w:rsidRPr="00C6111B">
        <w:rPr>
          <w:rFonts w:ascii="Book Antiqua" w:hAnsi="Book Antiqua" w:cstheme="minorHAnsi"/>
          <w:sz w:val="24"/>
          <w:szCs w:val="24"/>
          <w:lang w:val="en-GB"/>
        </w:rPr>
        <w:t xml:space="preserve"> keeping in control the </w:t>
      </w:r>
      <w:r w:rsidR="00FA2C0F" w:rsidRPr="00C6111B">
        <w:rPr>
          <w:rFonts w:ascii="Book Antiqua" w:hAnsi="Book Antiqua" w:cstheme="minorHAnsi"/>
          <w:sz w:val="24"/>
          <w:szCs w:val="24"/>
          <w:lang w:val="en-GB"/>
        </w:rPr>
        <w:t>unhealthy</w:t>
      </w:r>
      <w:r w:rsidR="00D2540C" w:rsidRPr="00C6111B">
        <w:rPr>
          <w:rFonts w:ascii="Book Antiqua" w:hAnsi="Book Antiqua" w:cstheme="minorHAnsi"/>
          <w:sz w:val="24"/>
          <w:szCs w:val="24"/>
          <w:lang w:val="en-GB"/>
        </w:rPr>
        <w:t xml:space="preserve"> proinflammatory storm</w:t>
      </w:r>
      <w:r w:rsidR="00947A8F" w:rsidRPr="00C6111B">
        <w:rPr>
          <w:rFonts w:ascii="Book Antiqua" w:hAnsi="Book Antiqua" w:cstheme="minorHAnsi"/>
          <w:sz w:val="24"/>
          <w:szCs w:val="24"/>
          <w:lang w:val="en-GB"/>
        </w:rPr>
        <w:t>;</w:t>
      </w:r>
      <w:r w:rsidR="00D2540C" w:rsidRPr="00C6111B">
        <w:rPr>
          <w:rFonts w:ascii="Book Antiqua" w:hAnsi="Book Antiqua" w:cstheme="minorHAnsi"/>
          <w:sz w:val="24"/>
          <w:szCs w:val="24"/>
          <w:lang w:val="en-GB"/>
        </w:rPr>
        <w:t xml:space="preserve"> and late stages, improving immune regulation and abolishing immune paralysis</w:t>
      </w:r>
      <w:r w:rsidR="00567F78" w:rsidRPr="00C6111B">
        <w:rPr>
          <w:rFonts w:ascii="Book Antiqua" w:hAnsi="Book Antiqua" w:cstheme="minorHAnsi"/>
          <w:sz w:val="24"/>
          <w:szCs w:val="24"/>
          <w:lang w:val="en-GB"/>
        </w:rPr>
        <w:t xml:space="preserve">. </w:t>
      </w:r>
      <w:r w:rsidR="00676FBA" w:rsidRPr="00C6111B">
        <w:rPr>
          <w:rFonts w:ascii="Book Antiqua" w:hAnsi="Book Antiqua" w:cstheme="minorHAnsi"/>
          <w:sz w:val="24"/>
          <w:szCs w:val="24"/>
          <w:lang w:val="en-GB"/>
        </w:rPr>
        <w:t>Timing of t</w:t>
      </w:r>
      <w:r w:rsidR="00D2540C" w:rsidRPr="00C6111B">
        <w:rPr>
          <w:rFonts w:ascii="Book Antiqua" w:hAnsi="Book Antiqua" w:cstheme="minorHAnsi"/>
          <w:sz w:val="24"/>
          <w:szCs w:val="24"/>
          <w:lang w:val="en-GB"/>
        </w:rPr>
        <w:t xml:space="preserve">reatments </w:t>
      </w:r>
      <w:r w:rsidR="00676FBA" w:rsidRPr="00C6111B">
        <w:rPr>
          <w:rFonts w:ascii="Book Antiqua" w:hAnsi="Book Antiqua" w:cstheme="minorHAnsi"/>
          <w:sz w:val="24"/>
          <w:szCs w:val="24"/>
          <w:lang w:val="en-GB"/>
        </w:rPr>
        <w:t xml:space="preserve">and </w:t>
      </w:r>
      <w:r w:rsidR="00D2540C" w:rsidRPr="00C6111B">
        <w:rPr>
          <w:rFonts w:ascii="Book Antiqua" w:hAnsi="Book Antiqua" w:cstheme="minorHAnsi"/>
          <w:sz w:val="24"/>
          <w:szCs w:val="24"/>
          <w:lang w:val="en-GB"/>
        </w:rPr>
        <w:t>targeted</w:t>
      </w:r>
      <w:r w:rsidR="00676FBA" w:rsidRPr="00C6111B">
        <w:rPr>
          <w:rFonts w:ascii="Book Antiqua" w:hAnsi="Book Antiqua" w:cstheme="minorHAnsi"/>
          <w:sz w:val="24"/>
          <w:szCs w:val="24"/>
          <w:lang w:val="en-GB"/>
        </w:rPr>
        <w:t xml:space="preserve"> therapy</w:t>
      </w:r>
      <w:r w:rsidR="00D2540C" w:rsidRPr="00C6111B">
        <w:rPr>
          <w:rFonts w:ascii="Book Antiqua" w:hAnsi="Book Antiqua" w:cstheme="minorHAnsi"/>
          <w:sz w:val="24"/>
          <w:szCs w:val="24"/>
          <w:lang w:val="en-GB"/>
        </w:rPr>
        <w:t xml:space="preserve"> </w:t>
      </w:r>
      <w:r w:rsidR="00676FBA" w:rsidRPr="00C6111B">
        <w:rPr>
          <w:rFonts w:ascii="Book Antiqua" w:hAnsi="Book Antiqua" w:cstheme="minorHAnsi"/>
          <w:sz w:val="24"/>
          <w:szCs w:val="24"/>
          <w:lang w:val="en-GB"/>
        </w:rPr>
        <w:t xml:space="preserve">for </w:t>
      </w:r>
      <w:r w:rsidR="00D2540C" w:rsidRPr="00C6111B">
        <w:rPr>
          <w:rFonts w:ascii="Book Antiqua" w:hAnsi="Book Antiqua" w:cstheme="minorHAnsi"/>
          <w:sz w:val="24"/>
          <w:szCs w:val="24"/>
          <w:lang w:val="en-GB"/>
        </w:rPr>
        <w:t xml:space="preserve">these important events in sepsis and cirrhosis remain an unmet need and require </w:t>
      </w:r>
      <w:r w:rsidR="0082443B" w:rsidRPr="0082443B">
        <w:rPr>
          <w:rFonts w:ascii="Book Antiqua" w:hAnsi="Book Antiqua" w:cstheme="minorHAnsi"/>
          <w:sz w:val="24"/>
          <w:szCs w:val="24"/>
          <w:lang w:val="en-GB"/>
        </w:rPr>
        <w:t>multicentre</w:t>
      </w:r>
      <w:r w:rsidR="00D2540C" w:rsidRPr="00C6111B">
        <w:rPr>
          <w:rFonts w:ascii="Book Antiqua" w:hAnsi="Book Antiqua" w:cstheme="minorHAnsi"/>
          <w:sz w:val="24"/>
          <w:szCs w:val="24"/>
          <w:lang w:val="en-GB"/>
        </w:rPr>
        <w:t xml:space="preserve"> collaboration and specific focused groups working on each aspect to define each therapeutic component that would ultimately become a primary protocol that can be generalized world over. </w:t>
      </w:r>
    </w:p>
    <w:p w14:paraId="3F218D71" w14:textId="77777777" w:rsidR="00D36F97" w:rsidRPr="00C6111B" w:rsidRDefault="00D36F97" w:rsidP="00746A26">
      <w:pPr>
        <w:snapToGrid w:val="0"/>
        <w:spacing w:after="0" w:line="360" w:lineRule="auto"/>
        <w:jc w:val="both"/>
        <w:rPr>
          <w:rFonts w:ascii="Book Antiqua" w:hAnsi="Book Antiqua" w:cstheme="minorHAnsi"/>
          <w:sz w:val="24"/>
          <w:szCs w:val="24"/>
          <w:lang w:val="en-GB"/>
        </w:rPr>
      </w:pPr>
    </w:p>
    <w:p w14:paraId="3A800B56" w14:textId="3E334F20" w:rsidR="00BA6EAD" w:rsidRPr="00C6111B" w:rsidRDefault="0051165B" w:rsidP="00746A26">
      <w:pPr>
        <w:snapToGrid w:val="0"/>
        <w:spacing w:after="0" w:line="360" w:lineRule="auto"/>
        <w:jc w:val="both"/>
        <w:rPr>
          <w:rFonts w:ascii="Book Antiqua" w:hAnsi="Book Antiqua" w:cstheme="minorHAnsi"/>
          <w:b/>
          <w:bCs/>
          <w:sz w:val="24"/>
          <w:szCs w:val="24"/>
          <w:u w:val="single"/>
          <w:lang w:val="en-GB"/>
        </w:rPr>
      </w:pPr>
      <w:r w:rsidRPr="00C6111B">
        <w:rPr>
          <w:rFonts w:ascii="Book Antiqua" w:hAnsi="Book Antiqua" w:cstheme="minorHAnsi"/>
          <w:b/>
          <w:bCs/>
          <w:sz w:val="24"/>
          <w:szCs w:val="24"/>
          <w:u w:val="single"/>
          <w:lang w:val="en-GB"/>
        </w:rPr>
        <w:t>NOVEL</w:t>
      </w:r>
      <w:r w:rsidR="00CB497C" w:rsidRPr="00C6111B">
        <w:rPr>
          <w:rFonts w:ascii="Book Antiqua" w:hAnsi="Book Antiqua" w:cstheme="minorHAnsi"/>
          <w:b/>
          <w:bCs/>
          <w:sz w:val="24"/>
          <w:szCs w:val="24"/>
          <w:u w:val="single"/>
          <w:lang w:val="en-GB"/>
        </w:rPr>
        <w:t xml:space="preserve"> BIOMARKERS </w:t>
      </w:r>
      <w:r w:rsidR="00060872" w:rsidRPr="00C6111B">
        <w:rPr>
          <w:rFonts w:ascii="Book Antiqua" w:hAnsi="Book Antiqua" w:cstheme="minorHAnsi"/>
          <w:b/>
          <w:bCs/>
          <w:sz w:val="24"/>
          <w:szCs w:val="24"/>
          <w:u w:val="single"/>
          <w:lang w:val="en-GB"/>
        </w:rPr>
        <w:t xml:space="preserve">FOR </w:t>
      </w:r>
      <w:r w:rsidRPr="00C6111B">
        <w:rPr>
          <w:rFonts w:ascii="Book Antiqua" w:hAnsi="Book Antiqua" w:cstheme="minorHAnsi"/>
          <w:b/>
          <w:bCs/>
          <w:sz w:val="24"/>
          <w:szCs w:val="24"/>
          <w:u w:val="single"/>
          <w:lang w:val="en-GB"/>
        </w:rPr>
        <w:t>SEPSIS</w:t>
      </w:r>
      <w:r w:rsidR="00060872" w:rsidRPr="00C6111B">
        <w:rPr>
          <w:rFonts w:ascii="Book Antiqua" w:hAnsi="Book Antiqua" w:cstheme="minorHAnsi"/>
          <w:b/>
          <w:bCs/>
          <w:sz w:val="24"/>
          <w:szCs w:val="24"/>
          <w:u w:val="single"/>
          <w:lang w:val="en-GB"/>
        </w:rPr>
        <w:t xml:space="preserve"> DIAGNOSIS AND PROGNOSIS: USE </w:t>
      </w:r>
      <w:r w:rsidR="00CF68C3" w:rsidRPr="00C6111B">
        <w:rPr>
          <w:rFonts w:ascii="Book Antiqua" w:hAnsi="Book Antiqua" w:cstheme="minorHAnsi"/>
          <w:b/>
          <w:bCs/>
          <w:sz w:val="24"/>
          <w:szCs w:val="24"/>
          <w:u w:val="single"/>
          <w:lang w:val="en-GB"/>
        </w:rPr>
        <w:t>IN CIRRHOSIS</w:t>
      </w:r>
    </w:p>
    <w:p w14:paraId="4F620D05" w14:textId="6931A0F4" w:rsidR="0036763F" w:rsidRPr="00C6111B" w:rsidRDefault="003076C5" w:rsidP="00746A26">
      <w:pPr>
        <w:snapToGrid w:val="0"/>
        <w:spacing w:after="0"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A multitude of biomarkers ha</w:t>
      </w:r>
      <w:r w:rsidR="00F37D29" w:rsidRPr="00C6111B">
        <w:rPr>
          <w:rFonts w:ascii="Book Antiqua" w:hAnsi="Book Antiqua" w:cstheme="minorHAnsi"/>
          <w:sz w:val="24"/>
          <w:szCs w:val="24"/>
          <w:lang w:val="en-GB"/>
        </w:rPr>
        <w:t>s</w:t>
      </w:r>
      <w:r w:rsidRPr="00C6111B">
        <w:rPr>
          <w:rFonts w:ascii="Book Antiqua" w:hAnsi="Book Antiqua" w:cstheme="minorHAnsi"/>
          <w:sz w:val="24"/>
          <w:szCs w:val="24"/>
          <w:lang w:val="en-GB"/>
        </w:rPr>
        <w:t xml:space="preserve"> been identified that help in </w:t>
      </w:r>
      <w:r w:rsidR="00F37D29" w:rsidRPr="00C6111B">
        <w:rPr>
          <w:rFonts w:ascii="Book Antiqua" w:hAnsi="Book Antiqua" w:cstheme="minorHAnsi"/>
          <w:sz w:val="24"/>
          <w:szCs w:val="24"/>
          <w:lang w:val="en-GB"/>
        </w:rPr>
        <w:t xml:space="preserve">the </w:t>
      </w:r>
      <w:r w:rsidRPr="00C6111B">
        <w:rPr>
          <w:rFonts w:ascii="Book Antiqua" w:hAnsi="Book Antiqua" w:cstheme="minorHAnsi"/>
          <w:sz w:val="24"/>
          <w:szCs w:val="24"/>
          <w:lang w:val="en-GB"/>
        </w:rPr>
        <w:t>diagnosis and prognosis of sepsis. Of these, the C-reactive protein</w:t>
      </w:r>
      <w:r w:rsidR="005111F4" w:rsidRPr="00C6111B">
        <w:rPr>
          <w:rFonts w:ascii="Book Antiqua" w:hAnsi="Book Antiqua" w:cstheme="minorHAnsi"/>
          <w:sz w:val="24"/>
          <w:szCs w:val="24"/>
          <w:lang w:val="en-GB"/>
        </w:rPr>
        <w:t xml:space="preserve"> (CRP)</w:t>
      </w:r>
      <w:r w:rsidRPr="00C6111B">
        <w:rPr>
          <w:rFonts w:ascii="Book Antiqua" w:hAnsi="Book Antiqua" w:cstheme="minorHAnsi"/>
          <w:sz w:val="24"/>
          <w:szCs w:val="24"/>
          <w:lang w:val="en-GB"/>
        </w:rPr>
        <w:t xml:space="preserve">, </w:t>
      </w:r>
      <w:bookmarkStart w:id="76" w:name="OLE_LINK1753"/>
      <w:bookmarkStart w:id="77" w:name="OLE_LINK1754"/>
      <w:r w:rsidRPr="00C6111B">
        <w:rPr>
          <w:rFonts w:ascii="Book Antiqua" w:hAnsi="Book Antiqua" w:cstheme="minorHAnsi"/>
          <w:sz w:val="24"/>
          <w:szCs w:val="24"/>
          <w:lang w:val="en-GB"/>
        </w:rPr>
        <w:t>procalcitonin</w:t>
      </w:r>
      <w:bookmarkEnd w:id="76"/>
      <w:bookmarkEnd w:id="77"/>
      <w:r w:rsidR="00FA5219" w:rsidRPr="00C6111B">
        <w:rPr>
          <w:rFonts w:ascii="Book Antiqua" w:hAnsi="Book Antiqua" w:cstheme="minorHAnsi"/>
          <w:sz w:val="24"/>
          <w:szCs w:val="24"/>
          <w:lang w:val="en-GB"/>
        </w:rPr>
        <w:t xml:space="preserve"> (PCT)</w:t>
      </w:r>
      <w:r w:rsidR="00FA2C0F" w:rsidRPr="00C6111B">
        <w:rPr>
          <w:rFonts w:ascii="Book Antiqua" w:hAnsi="Book Antiqua" w:cstheme="minorHAnsi"/>
          <w:sz w:val="24"/>
          <w:szCs w:val="24"/>
          <w:lang w:val="en-GB"/>
        </w:rPr>
        <w:t>,</w:t>
      </w:r>
      <w:r w:rsidRPr="00C6111B">
        <w:rPr>
          <w:rFonts w:ascii="Book Antiqua" w:hAnsi="Book Antiqua" w:cstheme="minorHAnsi"/>
          <w:sz w:val="24"/>
          <w:szCs w:val="24"/>
          <w:lang w:val="en-GB"/>
        </w:rPr>
        <w:t xml:space="preserve"> and IL-6 have been most extensively studied and of clinical use currently. However, these markers have high levels of heterogeneity </w:t>
      </w:r>
      <w:r w:rsidR="00FA2C0F" w:rsidRPr="00C6111B">
        <w:rPr>
          <w:rFonts w:ascii="Book Antiqua" w:hAnsi="Book Antiqua" w:cstheme="minorHAnsi"/>
          <w:sz w:val="24"/>
          <w:szCs w:val="24"/>
          <w:lang w:val="en-GB"/>
        </w:rPr>
        <w:t>concerning</w:t>
      </w:r>
      <w:r w:rsidRPr="00C6111B">
        <w:rPr>
          <w:rFonts w:ascii="Book Antiqua" w:hAnsi="Book Antiqua" w:cstheme="minorHAnsi"/>
          <w:sz w:val="24"/>
          <w:szCs w:val="24"/>
          <w:lang w:val="en-GB"/>
        </w:rPr>
        <w:t xml:space="preserve"> </w:t>
      </w:r>
      <w:r w:rsidR="00F37D29" w:rsidRPr="00C6111B">
        <w:rPr>
          <w:rFonts w:ascii="Book Antiqua" w:hAnsi="Book Antiqua" w:cstheme="minorHAnsi"/>
          <w:sz w:val="24"/>
          <w:szCs w:val="24"/>
          <w:lang w:val="en-GB"/>
        </w:rPr>
        <w:t xml:space="preserve">the </w:t>
      </w:r>
      <w:r w:rsidRPr="00C6111B">
        <w:rPr>
          <w:rFonts w:ascii="Book Antiqua" w:hAnsi="Book Antiqua" w:cstheme="minorHAnsi"/>
          <w:sz w:val="24"/>
          <w:szCs w:val="24"/>
          <w:lang w:val="en-GB"/>
        </w:rPr>
        <w:t xml:space="preserve">population studied and lack homogeneity in displaying diagnostic value under special circumstances. </w:t>
      </w:r>
      <w:r w:rsidR="0036763F" w:rsidRPr="00C6111B">
        <w:rPr>
          <w:rFonts w:ascii="Book Antiqua" w:hAnsi="Book Antiqua" w:cstheme="minorHAnsi"/>
          <w:sz w:val="24"/>
          <w:szCs w:val="24"/>
          <w:lang w:val="en-GB"/>
        </w:rPr>
        <w:t>The Surviving Sepsis Campaign guidelines</w:t>
      </w:r>
      <w:r w:rsidR="00FA5219" w:rsidRPr="00C6111B">
        <w:rPr>
          <w:rFonts w:ascii="Book Antiqua" w:hAnsi="Book Antiqua" w:cstheme="minorHAnsi"/>
          <w:sz w:val="24"/>
          <w:szCs w:val="24"/>
          <w:lang w:val="en-GB"/>
        </w:rPr>
        <w:t xml:space="preserve"> advocate that measuring PCT can help reduce </w:t>
      </w:r>
      <w:r w:rsidR="00F37D29" w:rsidRPr="00C6111B">
        <w:rPr>
          <w:rFonts w:ascii="Book Antiqua" w:hAnsi="Book Antiqua" w:cstheme="minorHAnsi"/>
          <w:sz w:val="24"/>
          <w:szCs w:val="24"/>
          <w:lang w:val="en-GB"/>
        </w:rPr>
        <w:t xml:space="preserve">the </w:t>
      </w:r>
      <w:r w:rsidR="00FA5219" w:rsidRPr="00C6111B">
        <w:rPr>
          <w:rFonts w:ascii="Book Antiqua" w:hAnsi="Book Antiqua" w:cstheme="minorHAnsi"/>
          <w:sz w:val="24"/>
          <w:szCs w:val="24"/>
          <w:lang w:val="en-GB"/>
        </w:rPr>
        <w:t>duration and promote early discontinuation, escalation</w:t>
      </w:r>
      <w:r w:rsidR="00FA2C0F" w:rsidRPr="00C6111B">
        <w:rPr>
          <w:rFonts w:ascii="Book Antiqua" w:hAnsi="Book Antiqua" w:cstheme="minorHAnsi"/>
          <w:sz w:val="24"/>
          <w:szCs w:val="24"/>
          <w:lang w:val="en-GB"/>
        </w:rPr>
        <w:t>,</w:t>
      </w:r>
      <w:r w:rsidR="00FA5219" w:rsidRPr="00C6111B">
        <w:rPr>
          <w:rFonts w:ascii="Book Antiqua" w:hAnsi="Book Antiqua" w:cstheme="minorHAnsi"/>
          <w:sz w:val="24"/>
          <w:szCs w:val="24"/>
          <w:lang w:val="en-GB"/>
        </w:rPr>
        <w:t xml:space="preserve"> or de-escalation of antimicrobial therapy in patients with diagnosed sepsis. Even though single PCT measurements do not have strong prognostic value, serial measurements can help identify patients at risk of death due to </w:t>
      </w:r>
      <w:r w:rsidR="00F37D29" w:rsidRPr="00C6111B">
        <w:rPr>
          <w:rFonts w:ascii="Book Antiqua" w:hAnsi="Book Antiqua" w:cstheme="minorHAnsi"/>
          <w:sz w:val="24"/>
          <w:szCs w:val="24"/>
          <w:lang w:val="en-GB"/>
        </w:rPr>
        <w:t xml:space="preserve">the </w:t>
      </w:r>
      <w:r w:rsidR="00FA5219" w:rsidRPr="00C6111B">
        <w:rPr>
          <w:rFonts w:ascii="Book Antiqua" w:hAnsi="Book Antiqua" w:cstheme="minorHAnsi"/>
          <w:sz w:val="24"/>
          <w:szCs w:val="24"/>
          <w:lang w:val="en-GB"/>
        </w:rPr>
        <w:t xml:space="preserve">progression of sepsis and </w:t>
      </w:r>
      <w:r w:rsidR="00F37D29" w:rsidRPr="00C6111B">
        <w:rPr>
          <w:rFonts w:ascii="Book Antiqua" w:hAnsi="Book Antiqua" w:cstheme="minorHAnsi"/>
          <w:sz w:val="24"/>
          <w:szCs w:val="24"/>
          <w:lang w:val="en-GB"/>
        </w:rPr>
        <w:t xml:space="preserve">the </w:t>
      </w:r>
      <w:r w:rsidR="00FA5219" w:rsidRPr="00C6111B">
        <w:rPr>
          <w:rFonts w:ascii="Book Antiqua" w:hAnsi="Book Antiqua" w:cstheme="minorHAnsi"/>
          <w:sz w:val="24"/>
          <w:szCs w:val="24"/>
          <w:lang w:val="en-GB"/>
        </w:rPr>
        <w:t xml:space="preserve">emergence of septic </w:t>
      </w:r>
      <w:proofErr w:type="gramStart"/>
      <w:r w:rsidR="00FA5219" w:rsidRPr="00C6111B">
        <w:rPr>
          <w:rFonts w:ascii="Book Antiqua" w:hAnsi="Book Antiqua" w:cstheme="minorHAnsi"/>
          <w:sz w:val="24"/>
          <w:szCs w:val="24"/>
          <w:lang w:val="en-GB"/>
        </w:rPr>
        <w:t>shock</w:t>
      </w:r>
      <w:r w:rsidR="0070639A" w:rsidRPr="00C6111B">
        <w:rPr>
          <w:rFonts w:ascii="Book Antiqua" w:hAnsi="Book Antiqua" w:cstheme="minorHAnsi"/>
          <w:sz w:val="24"/>
          <w:szCs w:val="24"/>
          <w:vertAlign w:val="superscript"/>
          <w:lang w:val="en-GB"/>
        </w:rPr>
        <w:t>[</w:t>
      </w:r>
      <w:proofErr w:type="gramEnd"/>
      <w:r w:rsidR="0070639A" w:rsidRPr="00C6111B">
        <w:rPr>
          <w:rFonts w:ascii="Book Antiqua" w:hAnsi="Book Antiqua" w:cstheme="minorHAnsi"/>
          <w:sz w:val="24"/>
          <w:szCs w:val="24"/>
          <w:vertAlign w:val="superscript"/>
          <w:lang w:val="en-GB"/>
        </w:rPr>
        <w:t>48,49]</w:t>
      </w:r>
      <w:r w:rsidR="00FA5219" w:rsidRPr="00C6111B">
        <w:rPr>
          <w:rFonts w:ascii="Book Antiqua" w:hAnsi="Book Antiqua" w:cstheme="minorHAnsi"/>
          <w:sz w:val="24"/>
          <w:szCs w:val="24"/>
          <w:lang w:val="en-GB"/>
        </w:rPr>
        <w:t>.</w:t>
      </w:r>
    </w:p>
    <w:p w14:paraId="2E1B9ED3" w14:textId="69F4BA7F" w:rsidR="0096046A" w:rsidRPr="00C6111B" w:rsidRDefault="0096046A" w:rsidP="00746A26">
      <w:pPr>
        <w:snapToGrid w:val="0"/>
        <w:spacing w:after="0" w:line="360" w:lineRule="auto"/>
        <w:ind w:firstLineChars="100" w:firstLine="240"/>
        <w:jc w:val="both"/>
        <w:rPr>
          <w:rFonts w:ascii="Book Antiqua" w:hAnsi="Book Antiqua" w:cstheme="minorHAnsi"/>
          <w:sz w:val="24"/>
          <w:szCs w:val="24"/>
          <w:lang w:val="en-GB"/>
        </w:rPr>
      </w:pPr>
      <w:r w:rsidRPr="00C6111B">
        <w:rPr>
          <w:rFonts w:ascii="Book Antiqua" w:hAnsi="Book Antiqua" w:cstheme="minorHAnsi"/>
          <w:sz w:val="24"/>
          <w:szCs w:val="24"/>
          <w:lang w:val="en-GB"/>
        </w:rPr>
        <w:t>Mid-regional p</w:t>
      </w:r>
      <w:r w:rsidR="008A38F7" w:rsidRPr="00C6111B">
        <w:rPr>
          <w:rFonts w:ascii="Book Antiqua" w:hAnsi="Book Antiqua" w:cstheme="minorHAnsi"/>
          <w:sz w:val="24"/>
          <w:szCs w:val="24"/>
          <w:lang w:val="en-GB"/>
        </w:rPr>
        <w:t>ro</w:t>
      </w:r>
      <w:r w:rsidR="00F37D29" w:rsidRPr="00C6111B">
        <w:rPr>
          <w:rFonts w:ascii="Book Antiqua" w:hAnsi="Book Antiqua" w:cstheme="minorHAnsi"/>
          <w:sz w:val="24"/>
          <w:szCs w:val="24"/>
          <w:lang w:val="en-GB"/>
        </w:rPr>
        <w:t xml:space="preserve"> </w:t>
      </w:r>
      <w:r w:rsidR="008A38F7" w:rsidRPr="00C6111B">
        <w:rPr>
          <w:rFonts w:ascii="Book Antiqua" w:hAnsi="Book Antiqua" w:cstheme="minorHAnsi"/>
          <w:sz w:val="24"/>
          <w:szCs w:val="24"/>
          <w:lang w:val="en-GB"/>
        </w:rPr>
        <w:t>adrenomedullin</w:t>
      </w:r>
      <w:r w:rsidRPr="00C6111B">
        <w:rPr>
          <w:rFonts w:ascii="Book Antiqua" w:hAnsi="Book Antiqua" w:cstheme="minorHAnsi"/>
          <w:sz w:val="24"/>
          <w:szCs w:val="24"/>
          <w:lang w:val="en-GB"/>
        </w:rPr>
        <w:t xml:space="preserve"> (MR-proADM), a fragment of adrenomedullin precursor (amino acids 45 to 92) with vasodilator and natriuretic properties</w:t>
      </w:r>
      <w:r w:rsidR="001F0969" w:rsidRPr="00C6111B">
        <w:rPr>
          <w:rFonts w:ascii="Book Antiqua" w:hAnsi="Book Antiqua" w:cstheme="minorHAnsi"/>
          <w:sz w:val="24"/>
          <w:szCs w:val="24"/>
          <w:lang w:val="en-GB"/>
        </w:rPr>
        <w:t>,</w:t>
      </w:r>
      <w:r w:rsidR="008A38F7" w:rsidRPr="00C6111B">
        <w:rPr>
          <w:rFonts w:ascii="Book Antiqua" w:hAnsi="Book Antiqua" w:cstheme="minorHAnsi"/>
          <w:sz w:val="24"/>
          <w:szCs w:val="24"/>
          <w:lang w:val="en-GB"/>
        </w:rPr>
        <w:t xml:space="preserve"> was found to be superior to current biomarkers and scoring</w:t>
      </w:r>
      <w:r w:rsidRPr="00C6111B">
        <w:rPr>
          <w:rFonts w:ascii="Book Antiqua" w:hAnsi="Book Antiqua" w:cstheme="minorHAnsi"/>
          <w:sz w:val="24"/>
          <w:szCs w:val="24"/>
          <w:lang w:val="en-GB"/>
        </w:rPr>
        <w:t xml:space="preserve"> systems in predicting 28-d mortality in patients with sepsis, septic shock, critically ill with new</w:t>
      </w:r>
      <w:r w:rsidR="00F37D29" w:rsidRPr="00C6111B">
        <w:rPr>
          <w:rFonts w:ascii="Book Antiqua" w:hAnsi="Book Antiqua" w:cstheme="minorHAnsi"/>
          <w:sz w:val="24"/>
          <w:szCs w:val="24"/>
          <w:lang w:val="en-GB"/>
        </w:rPr>
        <w:t>-</w:t>
      </w:r>
      <w:r w:rsidRPr="00C6111B">
        <w:rPr>
          <w:rFonts w:ascii="Book Antiqua" w:hAnsi="Book Antiqua" w:cstheme="minorHAnsi"/>
          <w:sz w:val="24"/>
          <w:szCs w:val="24"/>
          <w:lang w:val="en-GB"/>
        </w:rPr>
        <w:t>onset fever</w:t>
      </w:r>
      <w:r w:rsidR="001F0969" w:rsidRPr="00C6111B">
        <w:rPr>
          <w:rFonts w:ascii="Book Antiqua" w:hAnsi="Book Antiqua" w:cstheme="minorHAnsi"/>
          <w:sz w:val="24"/>
          <w:szCs w:val="24"/>
          <w:lang w:val="en-GB"/>
        </w:rPr>
        <w:t>,</w:t>
      </w:r>
      <w:r w:rsidRPr="00C6111B">
        <w:rPr>
          <w:rFonts w:ascii="Book Antiqua" w:hAnsi="Book Antiqua" w:cstheme="minorHAnsi"/>
          <w:sz w:val="24"/>
          <w:szCs w:val="24"/>
          <w:lang w:val="en-GB"/>
        </w:rPr>
        <w:t xml:space="preserve"> and </w:t>
      </w:r>
      <w:r w:rsidRPr="00C6111B">
        <w:rPr>
          <w:rFonts w:ascii="Book Antiqua" w:hAnsi="Book Antiqua" w:cstheme="minorHAnsi"/>
          <w:sz w:val="24"/>
          <w:szCs w:val="24"/>
          <w:lang w:val="en-GB"/>
        </w:rPr>
        <w:lastRenderedPageBreak/>
        <w:t xml:space="preserve">respiratory tract infection. In </w:t>
      </w:r>
      <w:r w:rsidR="00122258" w:rsidRPr="00C6111B">
        <w:rPr>
          <w:rFonts w:ascii="Book Antiqua" w:hAnsi="Book Antiqua" w:cstheme="minorHAnsi"/>
          <w:sz w:val="24"/>
          <w:szCs w:val="24"/>
          <w:lang w:val="en-GB"/>
        </w:rPr>
        <w:t>patients with cirrhosis</w:t>
      </w:r>
      <w:r w:rsidRPr="00C6111B">
        <w:rPr>
          <w:rFonts w:ascii="Book Antiqua" w:hAnsi="Book Antiqua" w:cstheme="minorHAnsi"/>
          <w:sz w:val="24"/>
          <w:szCs w:val="24"/>
          <w:lang w:val="en-GB"/>
        </w:rPr>
        <w:t xml:space="preserve">, MR-proADM was found to relate to portal pressures and systemic hemodynamics. It was recently shown that MR-proADM was reliable in identifying cirrhosis patients with complicated bacterial infections as well as those with </w:t>
      </w:r>
      <w:r w:rsidR="00F37D29" w:rsidRPr="00C6111B">
        <w:rPr>
          <w:rFonts w:ascii="Book Antiqua" w:hAnsi="Book Antiqua" w:cstheme="minorHAnsi"/>
          <w:sz w:val="24"/>
          <w:szCs w:val="24"/>
          <w:lang w:val="en-GB"/>
        </w:rPr>
        <w:t xml:space="preserve">a </w:t>
      </w:r>
      <w:r w:rsidRPr="00C6111B">
        <w:rPr>
          <w:rFonts w:ascii="Book Antiqua" w:hAnsi="Book Antiqua" w:cstheme="minorHAnsi"/>
          <w:sz w:val="24"/>
          <w:szCs w:val="24"/>
          <w:lang w:val="en-GB"/>
        </w:rPr>
        <w:t xml:space="preserve">very high risk of short-term death independent of bacterial infections or SIRS </w:t>
      </w:r>
      <w:proofErr w:type="gramStart"/>
      <w:r w:rsidRPr="00C6111B">
        <w:rPr>
          <w:rFonts w:ascii="Book Antiqua" w:hAnsi="Book Antiqua" w:cstheme="minorHAnsi"/>
          <w:sz w:val="24"/>
          <w:szCs w:val="24"/>
          <w:lang w:val="en-GB"/>
        </w:rPr>
        <w:t>criteria</w:t>
      </w:r>
      <w:r w:rsidR="0070639A" w:rsidRPr="00C6111B">
        <w:rPr>
          <w:rFonts w:ascii="Book Antiqua" w:hAnsi="Book Antiqua" w:cstheme="minorHAnsi"/>
          <w:sz w:val="24"/>
          <w:szCs w:val="24"/>
          <w:vertAlign w:val="superscript"/>
          <w:lang w:val="en-GB"/>
        </w:rPr>
        <w:t>[</w:t>
      </w:r>
      <w:proofErr w:type="gramEnd"/>
      <w:r w:rsidR="0070639A" w:rsidRPr="00C6111B">
        <w:rPr>
          <w:rFonts w:ascii="Book Antiqua" w:hAnsi="Book Antiqua" w:cstheme="minorHAnsi"/>
          <w:sz w:val="24"/>
          <w:szCs w:val="24"/>
          <w:vertAlign w:val="superscript"/>
          <w:lang w:val="en-GB"/>
        </w:rPr>
        <w:t>50]</w:t>
      </w:r>
      <w:r w:rsidRPr="00C6111B">
        <w:rPr>
          <w:rFonts w:ascii="Book Antiqua" w:hAnsi="Book Antiqua" w:cstheme="minorHAnsi"/>
          <w:sz w:val="24"/>
          <w:szCs w:val="24"/>
          <w:lang w:val="en-GB"/>
        </w:rPr>
        <w:t>.</w:t>
      </w:r>
    </w:p>
    <w:p w14:paraId="43D520E8" w14:textId="380A4A2D" w:rsidR="003076C5" w:rsidRPr="00C6111B" w:rsidRDefault="003076C5" w:rsidP="00746A26">
      <w:pPr>
        <w:snapToGrid w:val="0"/>
        <w:spacing w:after="0" w:line="360" w:lineRule="auto"/>
        <w:ind w:firstLineChars="100" w:firstLine="240"/>
        <w:jc w:val="both"/>
        <w:rPr>
          <w:rFonts w:ascii="Book Antiqua" w:hAnsi="Book Antiqua" w:cstheme="minorHAnsi"/>
          <w:sz w:val="24"/>
          <w:szCs w:val="24"/>
          <w:lang w:val="en-GB"/>
        </w:rPr>
      </w:pPr>
      <w:bookmarkStart w:id="78" w:name="OLE_LINK1755"/>
      <w:bookmarkStart w:id="79" w:name="OLE_LINK1756"/>
      <w:r w:rsidRPr="00C6111B">
        <w:rPr>
          <w:rFonts w:ascii="Book Antiqua" w:hAnsi="Book Antiqua" w:cstheme="minorHAnsi"/>
          <w:sz w:val="24"/>
          <w:szCs w:val="24"/>
          <w:lang w:val="en-GB"/>
        </w:rPr>
        <w:t>Remmler</w:t>
      </w:r>
      <w:bookmarkEnd w:id="78"/>
      <w:bookmarkEnd w:id="79"/>
      <w:r w:rsidRPr="00C6111B">
        <w:rPr>
          <w:rFonts w:ascii="Book Antiqua" w:hAnsi="Book Antiqua" w:cstheme="minorHAnsi"/>
          <w:sz w:val="24"/>
          <w:szCs w:val="24"/>
          <w:lang w:val="en-GB"/>
        </w:rPr>
        <w:t xml:space="preserve"> </w:t>
      </w:r>
      <w:r w:rsidRPr="00C6111B">
        <w:rPr>
          <w:rFonts w:ascii="Book Antiqua" w:hAnsi="Book Antiqua" w:cstheme="minorHAnsi"/>
          <w:i/>
          <w:iCs/>
          <w:sz w:val="24"/>
          <w:szCs w:val="24"/>
          <w:lang w:val="en-GB"/>
        </w:rPr>
        <w:t>et al</w:t>
      </w:r>
      <w:r w:rsidR="0070639A" w:rsidRPr="00C6111B">
        <w:rPr>
          <w:rFonts w:ascii="Book Antiqua" w:hAnsi="Book Antiqua" w:cstheme="minorHAnsi"/>
          <w:sz w:val="24"/>
          <w:szCs w:val="24"/>
          <w:vertAlign w:val="superscript"/>
          <w:lang w:val="en-GB"/>
        </w:rPr>
        <w:t>[51]</w:t>
      </w:r>
      <w:r w:rsidRPr="00C6111B">
        <w:rPr>
          <w:rFonts w:ascii="Book Antiqua" w:hAnsi="Book Antiqua" w:cstheme="minorHAnsi"/>
          <w:sz w:val="24"/>
          <w:szCs w:val="24"/>
          <w:lang w:val="en-GB"/>
        </w:rPr>
        <w:t xml:space="preserve">, in a retrospective observational study </w:t>
      </w:r>
      <w:r w:rsidR="00FA5219" w:rsidRPr="00C6111B">
        <w:rPr>
          <w:rFonts w:ascii="Book Antiqua" w:hAnsi="Book Antiqua" w:cstheme="minorHAnsi"/>
          <w:sz w:val="24"/>
          <w:szCs w:val="24"/>
          <w:lang w:val="en-GB"/>
        </w:rPr>
        <w:t>in end</w:t>
      </w:r>
      <w:r w:rsidR="00FA2C0F" w:rsidRPr="00C6111B">
        <w:rPr>
          <w:rFonts w:ascii="Book Antiqua" w:hAnsi="Book Antiqua" w:cstheme="minorHAnsi"/>
          <w:sz w:val="24"/>
          <w:szCs w:val="24"/>
          <w:lang w:val="en-GB"/>
        </w:rPr>
        <w:t>-</w:t>
      </w:r>
      <w:r w:rsidR="00FA5219" w:rsidRPr="00C6111B">
        <w:rPr>
          <w:rFonts w:ascii="Book Antiqua" w:hAnsi="Book Antiqua" w:cstheme="minorHAnsi"/>
          <w:sz w:val="24"/>
          <w:szCs w:val="24"/>
          <w:lang w:val="en-GB"/>
        </w:rPr>
        <w:t xml:space="preserve">stage liver disease patients, </w:t>
      </w:r>
      <w:r w:rsidRPr="00C6111B">
        <w:rPr>
          <w:rFonts w:ascii="Book Antiqua" w:hAnsi="Book Antiqua" w:cstheme="minorHAnsi"/>
          <w:sz w:val="24"/>
          <w:szCs w:val="24"/>
          <w:lang w:val="en-GB"/>
        </w:rPr>
        <w:t xml:space="preserve">found that </w:t>
      </w:r>
      <w:r w:rsidR="00835FC7" w:rsidRPr="00C6111B">
        <w:rPr>
          <w:rFonts w:ascii="Book Antiqua" w:hAnsi="Book Antiqua" w:cstheme="minorHAnsi"/>
          <w:sz w:val="24"/>
          <w:szCs w:val="24"/>
          <w:lang w:val="en-GB"/>
        </w:rPr>
        <w:t xml:space="preserve">the </w:t>
      </w:r>
      <w:bookmarkStart w:id="80" w:name="OLE_LINK1757"/>
      <w:bookmarkStart w:id="81" w:name="OLE_LINK1758"/>
      <w:r w:rsidR="00835FC7" w:rsidRPr="00C6111B">
        <w:rPr>
          <w:rFonts w:ascii="Book Antiqua" w:hAnsi="Book Antiqua" w:cstheme="minorHAnsi"/>
          <w:sz w:val="24"/>
          <w:szCs w:val="24"/>
          <w:lang w:val="en-GB"/>
        </w:rPr>
        <w:t>model for end</w:t>
      </w:r>
      <w:r w:rsidR="008D3FC4">
        <w:rPr>
          <w:rFonts w:ascii="Book Antiqua" w:hAnsi="Book Antiqua" w:cstheme="minorHAnsi"/>
          <w:sz w:val="24"/>
          <w:szCs w:val="24"/>
          <w:lang w:val="en-GB"/>
        </w:rPr>
        <w:t>-</w:t>
      </w:r>
      <w:r w:rsidR="00835FC7" w:rsidRPr="00C6111B">
        <w:rPr>
          <w:rFonts w:ascii="Book Antiqua" w:hAnsi="Book Antiqua" w:cstheme="minorHAnsi"/>
          <w:sz w:val="24"/>
          <w:szCs w:val="24"/>
          <w:lang w:val="en-GB"/>
        </w:rPr>
        <w:t>stage liver disease</w:t>
      </w:r>
      <w:bookmarkEnd w:id="80"/>
      <w:bookmarkEnd w:id="81"/>
      <w:r w:rsidR="00835FC7"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MELD</w:t>
      </w:r>
      <w:r w:rsidR="00835FC7" w:rsidRPr="00C6111B">
        <w:rPr>
          <w:rFonts w:ascii="Book Antiqua" w:hAnsi="Book Antiqua" w:cstheme="minorHAnsi"/>
          <w:sz w:val="24"/>
          <w:szCs w:val="24"/>
          <w:lang w:val="en-GB"/>
        </w:rPr>
        <w:t>)</w:t>
      </w:r>
      <w:r w:rsidRPr="00C6111B">
        <w:rPr>
          <w:rFonts w:ascii="Book Antiqua" w:hAnsi="Book Antiqua" w:cstheme="minorHAnsi"/>
          <w:sz w:val="24"/>
          <w:szCs w:val="24"/>
          <w:lang w:val="en-GB"/>
        </w:rPr>
        <w:t xml:space="preserve"> scores, IL</w:t>
      </w:r>
      <w:r w:rsidR="00835FC7" w:rsidRPr="00C6111B">
        <w:rPr>
          <w:rFonts w:ascii="Book Antiqua" w:hAnsi="Book Antiqua" w:cstheme="minorHAnsi"/>
          <w:sz w:val="24"/>
          <w:szCs w:val="24"/>
          <w:lang w:val="en-GB"/>
        </w:rPr>
        <w:t>-</w:t>
      </w:r>
      <w:r w:rsidRPr="00C6111B">
        <w:rPr>
          <w:rFonts w:ascii="Book Antiqua" w:hAnsi="Book Antiqua" w:cstheme="minorHAnsi"/>
          <w:sz w:val="24"/>
          <w:szCs w:val="24"/>
          <w:lang w:val="en-GB"/>
        </w:rPr>
        <w:t xml:space="preserve">6 level, and CRP level were associated with mortality risk. The </w:t>
      </w:r>
      <w:r w:rsidR="001F0969" w:rsidRPr="00C6111B">
        <w:rPr>
          <w:rFonts w:ascii="Book Antiqua" w:hAnsi="Book Antiqua" w:cstheme="minorHAnsi"/>
          <w:sz w:val="24"/>
          <w:szCs w:val="24"/>
          <w:lang w:val="en-GB"/>
        </w:rPr>
        <w:t>1</w:t>
      </w:r>
      <w:r w:rsidRPr="00C6111B">
        <w:rPr>
          <w:rFonts w:ascii="Book Antiqua" w:hAnsi="Book Antiqua" w:cstheme="minorHAnsi"/>
          <w:sz w:val="24"/>
          <w:szCs w:val="24"/>
          <w:lang w:val="en-GB"/>
        </w:rPr>
        <w:t>-y mortality was zero among patients with IL</w:t>
      </w:r>
      <w:r w:rsidR="00673C7C" w:rsidRPr="00C6111B">
        <w:rPr>
          <w:rFonts w:ascii="Book Antiqua" w:hAnsi="Book Antiqua" w:cstheme="minorHAnsi"/>
          <w:sz w:val="24"/>
          <w:szCs w:val="24"/>
          <w:lang w:val="en-GB"/>
        </w:rPr>
        <w:t>-</w:t>
      </w:r>
      <w:r w:rsidRPr="00C6111B">
        <w:rPr>
          <w:rFonts w:ascii="Book Antiqua" w:hAnsi="Book Antiqua" w:cstheme="minorHAnsi"/>
          <w:sz w:val="24"/>
          <w:szCs w:val="24"/>
          <w:lang w:val="en-GB"/>
        </w:rPr>
        <w:t xml:space="preserve">6 levels </w:t>
      </w:r>
      <w:proofErr w:type="gramStart"/>
      <w:r w:rsidRPr="00C6111B">
        <w:rPr>
          <w:rFonts w:ascii="Book Antiqua" w:hAnsi="Book Antiqua" w:cstheme="minorHAnsi"/>
          <w:sz w:val="24"/>
          <w:szCs w:val="24"/>
          <w:lang w:val="en-GB"/>
        </w:rPr>
        <w:t>&lt;</w:t>
      </w:r>
      <w:r w:rsidR="00835FC7"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5.3 pg/mL but 68% among those with IL</w:t>
      </w:r>
      <w:r w:rsidR="00673C7C" w:rsidRPr="00C6111B">
        <w:rPr>
          <w:rFonts w:ascii="Book Antiqua" w:hAnsi="Book Antiqua" w:cstheme="minorHAnsi"/>
          <w:sz w:val="24"/>
          <w:szCs w:val="24"/>
          <w:lang w:val="en-GB"/>
        </w:rPr>
        <w:t>-</w:t>
      </w:r>
      <w:r w:rsidRPr="00C6111B">
        <w:rPr>
          <w:rFonts w:ascii="Book Antiqua" w:hAnsi="Book Antiqua" w:cstheme="minorHAnsi"/>
          <w:sz w:val="24"/>
          <w:szCs w:val="24"/>
          <w:lang w:val="en-GB"/>
        </w:rPr>
        <w:t>6 &gt;</w:t>
      </w:r>
      <w:proofErr w:type="gramEnd"/>
      <w:r w:rsidR="00835FC7"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37.0 pg/mL. The predictive performance for 90-d mortality was excellent (area under the curve, 0.94) for IL-6 and similar to those of MELD and MELD-</w:t>
      </w:r>
      <w:r w:rsidR="00835FC7" w:rsidRPr="00C6111B">
        <w:rPr>
          <w:rFonts w:ascii="Book Antiqua" w:hAnsi="Book Antiqua" w:cstheme="minorHAnsi"/>
          <w:sz w:val="24"/>
          <w:szCs w:val="24"/>
          <w:lang w:val="en-GB"/>
        </w:rPr>
        <w:t>sodium</w:t>
      </w:r>
      <w:r w:rsidRPr="00C6111B">
        <w:rPr>
          <w:rFonts w:ascii="Book Antiqua" w:hAnsi="Book Antiqua" w:cstheme="minorHAnsi"/>
          <w:sz w:val="24"/>
          <w:szCs w:val="24"/>
          <w:lang w:val="en-GB"/>
        </w:rPr>
        <w:t xml:space="preserve"> scores and superior to those of </w:t>
      </w:r>
      <w:bookmarkStart w:id="82" w:name="OLE_LINK1759"/>
      <w:bookmarkStart w:id="83" w:name="OLE_LINK1760"/>
      <w:r w:rsidRPr="00C6111B">
        <w:rPr>
          <w:rFonts w:ascii="Book Antiqua" w:hAnsi="Book Antiqua" w:cstheme="minorHAnsi"/>
          <w:sz w:val="24"/>
          <w:szCs w:val="24"/>
          <w:lang w:val="en-GB"/>
        </w:rPr>
        <w:t>CRP</w:t>
      </w:r>
      <w:bookmarkEnd w:id="82"/>
      <w:bookmarkEnd w:id="83"/>
      <w:r w:rsidRPr="00C6111B">
        <w:rPr>
          <w:rFonts w:ascii="Book Antiqua" w:hAnsi="Book Antiqua" w:cstheme="minorHAnsi"/>
          <w:sz w:val="24"/>
          <w:szCs w:val="24"/>
          <w:lang w:val="en-GB"/>
        </w:rPr>
        <w:t xml:space="preserve"> and </w:t>
      </w:r>
      <w:r w:rsidR="00673C7C" w:rsidRPr="00C6111B">
        <w:rPr>
          <w:rFonts w:ascii="Book Antiqua" w:hAnsi="Book Antiqua" w:cstheme="minorHAnsi"/>
          <w:sz w:val="24"/>
          <w:szCs w:val="24"/>
          <w:lang w:val="en-GB"/>
        </w:rPr>
        <w:t>white blood cell</w:t>
      </w:r>
      <w:r w:rsidRPr="00C6111B">
        <w:rPr>
          <w:rFonts w:ascii="Book Antiqua" w:hAnsi="Book Antiqua" w:cstheme="minorHAnsi"/>
          <w:sz w:val="24"/>
          <w:szCs w:val="24"/>
          <w:lang w:val="en-GB"/>
        </w:rPr>
        <w:t xml:space="preserve"> levels.</w:t>
      </w:r>
      <w:r w:rsidR="00673C7C" w:rsidRPr="00C6111B">
        <w:rPr>
          <w:rFonts w:ascii="Book Antiqua" w:hAnsi="Book Antiqua" w:cstheme="minorHAnsi"/>
          <w:sz w:val="24"/>
          <w:szCs w:val="24"/>
          <w:lang w:val="en-GB"/>
        </w:rPr>
        <w:t xml:space="preserve"> The authors also found that the </w:t>
      </w:r>
      <w:r w:rsidRPr="00C6111B">
        <w:rPr>
          <w:rFonts w:ascii="Book Antiqua" w:hAnsi="Book Antiqua" w:cstheme="minorHAnsi"/>
          <w:sz w:val="24"/>
          <w:szCs w:val="24"/>
          <w:lang w:val="en-GB"/>
        </w:rPr>
        <w:t>IL</w:t>
      </w:r>
      <w:r w:rsidR="00835FC7" w:rsidRPr="00C6111B">
        <w:rPr>
          <w:rFonts w:ascii="Book Antiqua" w:hAnsi="Book Antiqua" w:cstheme="minorHAnsi"/>
          <w:sz w:val="24"/>
          <w:szCs w:val="24"/>
          <w:lang w:val="en-GB"/>
        </w:rPr>
        <w:t>-</w:t>
      </w:r>
      <w:r w:rsidRPr="00C6111B">
        <w:rPr>
          <w:rFonts w:ascii="Book Antiqua" w:hAnsi="Book Antiqua" w:cstheme="minorHAnsi"/>
          <w:sz w:val="24"/>
          <w:szCs w:val="24"/>
          <w:lang w:val="en-GB"/>
        </w:rPr>
        <w:t xml:space="preserve">6 level was an independent predictor of mortality after adjustment for the other </w:t>
      </w:r>
      <w:proofErr w:type="gramStart"/>
      <w:r w:rsidRPr="00C6111B">
        <w:rPr>
          <w:rFonts w:ascii="Book Antiqua" w:hAnsi="Book Antiqua" w:cstheme="minorHAnsi"/>
          <w:sz w:val="24"/>
          <w:szCs w:val="24"/>
          <w:lang w:val="en-GB"/>
        </w:rPr>
        <w:t>markers</w:t>
      </w:r>
      <w:r w:rsidR="0070639A" w:rsidRPr="00C6111B">
        <w:rPr>
          <w:rFonts w:ascii="Book Antiqua" w:hAnsi="Book Antiqua" w:cstheme="minorHAnsi"/>
          <w:sz w:val="24"/>
          <w:szCs w:val="24"/>
          <w:vertAlign w:val="superscript"/>
          <w:lang w:val="en-GB"/>
        </w:rPr>
        <w:t>[</w:t>
      </w:r>
      <w:proofErr w:type="gramEnd"/>
      <w:r w:rsidR="0070639A" w:rsidRPr="00C6111B">
        <w:rPr>
          <w:rFonts w:ascii="Book Antiqua" w:hAnsi="Book Antiqua" w:cstheme="minorHAnsi"/>
          <w:sz w:val="24"/>
          <w:szCs w:val="24"/>
          <w:vertAlign w:val="superscript"/>
          <w:lang w:val="en-GB"/>
        </w:rPr>
        <w:t>51]</w:t>
      </w:r>
      <w:r w:rsidRPr="00C6111B">
        <w:rPr>
          <w:rFonts w:ascii="Book Antiqua" w:hAnsi="Book Antiqua" w:cstheme="minorHAnsi"/>
          <w:sz w:val="24"/>
          <w:szCs w:val="24"/>
          <w:lang w:val="en-GB"/>
        </w:rPr>
        <w:t>.</w:t>
      </w:r>
    </w:p>
    <w:p w14:paraId="7DC1E92A" w14:textId="7DCC6CD9" w:rsidR="003076C5" w:rsidRPr="00C6111B" w:rsidRDefault="003076C5" w:rsidP="00746A26">
      <w:pPr>
        <w:snapToGrid w:val="0"/>
        <w:spacing w:after="0" w:line="360" w:lineRule="auto"/>
        <w:ind w:firstLineChars="100" w:firstLine="240"/>
        <w:jc w:val="both"/>
        <w:rPr>
          <w:rFonts w:ascii="Book Antiqua" w:hAnsi="Book Antiqua" w:cstheme="minorHAnsi"/>
          <w:sz w:val="24"/>
          <w:szCs w:val="24"/>
          <w:lang w:val="en-GB"/>
        </w:rPr>
      </w:pPr>
      <w:r w:rsidRPr="00C6111B">
        <w:rPr>
          <w:rFonts w:ascii="Book Antiqua" w:hAnsi="Book Antiqua" w:cstheme="minorHAnsi"/>
          <w:sz w:val="24"/>
          <w:szCs w:val="24"/>
          <w:lang w:val="en-GB"/>
        </w:rPr>
        <w:t xml:space="preserve">Recently, the changes associated with </w:t>
      </w:r>
      <w:r w:rsidR="00F37D29" w:rsidRPr="00C6111B">
        <w:rPr>
          <w:rFonts w:ascii="Book Antiqua" w:hAnsi="Book Antiqua" w:cstheme="minorHAnsi"/>
          <w:sz w:val="24"/>
          <w:szCs w:val="24"/>
          <w:lang w:val="en-GB"/>
        </w:rPr>
        <w:t xml:space="preserve">the </w:t>
      </w:r>
      <w:r w:rsidRPr="00C6111B">
        <w:rPr>
          <w:rFonts w:ascii="Book Antiqua" w:hAnsi="Book Antiqua" w:cstheme="minorHAnsi"/>
          <w:sz w:val="24"/>
          <w:szCs w:val="24"/>
          <w:lang w:val="en-GB"/>
        </w:rPr>
        <w:t xml:space="preserve">expression of the neutrophilic CD64 surface marker </w:t>
      </w:r>
      <w:r w:rsidR="00616BA2" w:rsidRPr="00C6111B">
        <w:rPr>
          <w:rFonts w:ascii="Book Antiqua" w:hAnsi="Book Antiqua" w:cstheme="minorHAnsi"/>
          <w:sz w:val="24"/>
          <w:szCs w:val="24"/>
          <w:lang w:val="en-GB"/>
        </w:rPr>
        <w:t xml:space="preserve">were </w:t>
      </w:r>
      <w:r w:rsidRPr="00C6111B">
        <w:rPr>
          <w:rFonts w:ascii="Book Antiqua" w:hAnsi="Book Antiqua" w:cstheme="minorHAnsi"/>
          <w:sz w:val="24"/>
          <w:szCs w:val="24"/>
          <w:lang w:val="en-GB"/>
        </w:rPr>
        <w:t>found to predict severe inflammation and sepsis efficiently. Neutrophilic dysfunction</w:t>
      </w:r>
      <w:r w:rsidR="00673C7C" w:rsidRPr="00C6111B">
        <w:rPr>
          <w:rFonts w:ascii="Book Antiqua" w:hAnsi="Book Antiqua" w:cstheme="minorHAnsi"/>
          <w:sz w:val="24"/>
          <w:szCs w:val="24"/>
          <w:lang w:val="en-GB"/>
        </w:rPr>
        <w:t xml:space="preserve">, a </w:t>
      </w:r>
      <w:r w:rsidRPr="00C6111B">
        <w:rPr>
          <w:rFonts w:ascii="Book Antiqua" w:hAnsi="Book Antiqua" w:cstheme="minorHAnsi"/>
          <w:sz w:val="24"/>
          <w:szCs w:val="24"/>
          <w:lang w:val="en-GB"/>
        </w:rPr>
        <w:t>hallmark of sepsis</w:t>
      </w:r>
      <w:r w:rsidR="00FA2C0F" w:rsidRPr="00C6111B">
        <w:rPr>
          <w:rFonts w:ascii="Book Antiqua" w:hAnsi="Book Antiqua" w:cstheme="minorHAnsi"/>
          <w:sz w:val="24"/>
          <w:szCs w:val="24"/>
          <w:lang w:val="en-GB"/>
        </w:rPr>
        <w:t>,</w:t>
      </w:r>
      <w:r w:rsidRPr="00C6111B">
        <w:rPr>
          <w:rFonts w:ascii="Book Antiqua" w:hAnsi="Book Antiqua" w:cstheme="minorHAnsi"/>
          <w:sz w:val="24"/>
          <w:szCs w:val="24"/>
          <w:lang w:val="en-GB"/>
        </w:rPr>
        <w:t xml:space="preserve"> i</w:t>
      </w:r>
      <w:r w:rsidR="00673C7C" w:rsidRPr="00C6111B">
        <w:rPr>
          <w:rFonts w:ascii="Book Antiqua" w:hAnsi="Book Antiqua" w:cstheme="minorHAnsi"/>
          <w:sz w:val="24"/>
          <w:szCs w:val="24"/>
          <w:lang w:val="en-GB"/>
        </w:rPr>
        <w:t xml:space="preserve">s that in </w:t>
      </w:r>
      <w:r w:rsidRPr="00C6111B">
        <w:rPr>
          <w:rFonts w:ascii="Book Antiqua" w:hAnsi="Book Antiqua" w:cstheme="minorHAnsi"/>
          <w:sz w:val="24"/>
          <w:szCs w:val="24"/>
          <w:lang w:val="en-GB"/>
        </w:rPr>
        <w:t xml:space="preserve">which neutrophils lose their ability </w:t>
      </w:r>
      <w:r w:rsidR="00652FA4" w:rsidRPr="00C6111B">
        <w:rPr>
          <w:rFonts w:ascii="Book Antiqua" w:hAnsi="Book Antiqua" w:cstheme="minorHAnsi"/>
          <w:sz w:val="24"/>
          <w:szCs w:val="24"/>
          <w:lang w:val="en-GB"/>
        </w:rPr>
        <w:t xml:space="preserve">to respond to chemokines leading to </w:t>
      </w:r>
      <w:r w:rsidR="00F37D29" w:rsidRPr="00C6111B">
        <w:rPr>
          <w:rFonts w:ascii="Book Antiqua" w:hAnsi="Book Antiqua" w:cstheme="minorHAnsi"/>
          <w:sz w:val="24"/>
          <w:szCs w:val="24"/>
          <w:lang w:val="en-GB"/>
        </w:rPr>
        <w:t xml:space="preserve">an </w:t>
      </w:r>
      <w:r w:rsidR="00652FA4" w:rsidRPr="00C6111B">
        <w:rPr>
          <w:rFonts w:ascii="Book Antiqua" w:hAnsi="Book Antiqua" w:cstheme="minorHAnsi"/>
          <w:sz w:val="24"/>
          <w:szCs w:val="24"/>
          <w:lang w:val="en-GB"/>
        </w:rPr>
        <w:t xml:space="preserve">alteration in </w:t>
      </w:r>
      <w:r w:rsidR="00F37D29" w:rsidRPr="00C6111B">
        <w:rPr>
          <w:rFonts w:ascii="Book Antiqua" w:hAnsi="Book Antiqua" w:cstheme="minorHAnsi"/>
          <w:sz w:val="24"/>
          <w:szCs w:val="24"/>
          <w:lang w:val="en-GB"/>
        </w:rPr>
        <w:t xml:space="preserve">the </w:t>
      </w:r>
      <w:r w:rsidR="00652FA4" w:rsidRPr="00C6111B">
        <w:rPr>
          <w:rFonts w:ascii="Book Antiqua" w:hAnsi="Book Antiqua" w:cstheme="minorHAnsi"/>
          <w:sz w:val="24"/>
          <w:szCs w:val="24"/>
          <w:lang w:val="en-GB"/>
        </w:rPr>
        <w:t>microbicidal activity. Such neutrophils have a specific motility signature that can be captured using microfluidic</w:t>
      </w:r>
      <w:r w:rsidR="00F37D29" w:rsidRPr="00C6111B">
        <w:rPr>
          <w:rFonts w:ascii="Book Antiqua" w:hAnsi="Book Antiqua" w:cstheme="minorHAnsi"/>
          <w:sz w:val="24"/>
          <w:szCs w:val="24"/>
          <w:lang w:val="en-GB"/>
        </w:rPr>
        <w:t>-</w:t>
      </w:r>
      <w:r w:rsidR="00652FA4" w:rsidRPr="00C6111B">
        <w:rPr>
          <w:rFonts w:ascii="Book Antiqua" w:hAnsi="Book Antiqua" w:cstheme="minorHAnsi"/>
          <w:sz w:val="24"/>
          <w:szCs w:val="24"/>
          <w:lang w:val="en-GB"/>
        </w:rPr>
        <w:t xml:space="preserve">based assays. From these motility signatures, the Sepsis Score was determined </w:t>
      </w:r>
      <w:r w:rsidR="00835FC7" w:rsidRPr="00C6111B">
        <w:rPr>
          <w:rFonts w:ascii="Book Antiqua" w:hAnsi="Book Antiqua" w:cstheme="minorHAnsi"/>
          <w:sz w:val="24"/>
          <w:szCs w:val="24"/>
          <w:lang w:val="en-GB"/>
        </w:rPr>
        <w:t>by</w:t>
      </w:r>
      <w:r w:rsidR="000E457B" w:rsidRPr="00C6111B">
        <w:rPr>
          <w:rFonts w:ascii="Book Antiqua" w:hAnsi="Book Antiqua" w:cstheme="minorHAnsi"/>
          <w:sz w:val="24"/>
          <w:szCs w:val="24"/>
          <w:lang w:val="en-GB"/>
        </w:rPr>
        <w:t xml:space="preserve"> </w:t>
      </w:r>
      <w:r w:rsidR="00652FA4" w:rsidRPr="00C6111B">
        <w:rPr>
          <w:rFonts w:ascii="Book Antiqua" w:hAnsi="Book Antiqua" w:cstheme="minorHAnsi"/>
          <w:sz w:val="24"/>
          <w:szCs w:val="24"/>
          <w:lang w:val="en-GB"/>
        </w:rPr>
        <w:t xml:space="preserve">[N </w:t>
      </w:r>
      <w:bookmarkStart w:id="84" w:name="OLE_LINK1514"/>
      <w:bookmarkStart w:id="85" w:name="OLE_LINK1525"/>
      <w:bookmarkStart w:id="86" w:name="OLE_LINK1587"/>
      <w:bookmarkStart w:id="87" w:name="OLE_LINK1664"/>
      <w:r w:rsidR="0070639A" w:rsidRPr="00C6111B">
        <w:rPr>
          <w:rFonts w:ascii="Book Antiqua" w:eastAsia="宋体" w:hAnsi="Book Antiqua" w:cs="宋体"/>
          <w:sz w:val="24"/>
          <w:szCs w:val="24"/>
          <w:lang w:val="en-GB"/>
        </w:rPr>
        <w:t>×</w:t>
      </w:r>
      <w:bookmarkEnd w:id="84"/>
      <w:bookmarkEnd w:id="85"/>
      <w:bookmarkEnd w:id="86"/>
      <w:bookmarkEnd w:id="87"/>
      <w:r w:rsidR="00652FA4" w:rsidRPr="00C6111B">
        <w:rPr>
          <w:rFonts w:ascii="Book Antiqua" w:hAnsi="Book Antiqua" w:cstheme="minorHAnsi"/>
          <w:sz w:val="24"/>
          <w:szCs w:val="24"/>
          <w:lang w:val="en-GB"/>
        </w:rPr>
        <w:t xml:space="preserve"> (O</w:t>
      </w:r>
      <w:r w:rsidR="00835FC7" w:rsidRPr="00C6111B">
        <w:rPr>
          <w:rFonts w:ascii="Book Antiqua" w:hAnsi="Book Antiqua" w:cstheme="minorHAnsi"/>
          <w:sz w:val="24"/>
          <w:szCs w:val="24"/>
          <w:lang w:val="en-GB"/>
        </w:rPr>
        <w:t xml:space="preserve"> </w:t>
      </w:r>
      <w:r w:rsidR="00652FA4" w:rsidRPr="00C6111B">
        <w:rPr>
          <w:rFonts w:ascii="Book Antiqua" w:hAnsi="Book Antiqua" w:cstheme="minorHAnsi"/>
          <w:sz w:val="24"/>
          <w:szCs w:val="24"/>
          <w:lang w:val="en-GB"/>
        </w:rPr>
        <w:t>+</w:t>
      </w:r>
      <w:r w:rsidR="00835FC7" w:rsidRPr="00C6111B">
        <w:rPr>
          <w:rFonts w:ascii="Book Antiqua" w:hAnsi="Book Antiqua" w:cstheme="minorHAnsi"/>
          <w:sz w:val="24"/>
          <w:szCs w:val="24"/>
          <w:lang w:val="en-GB"/>
        </w:rPr>
        <w:t xml:space="preserve"> </w:t>
      </w:r>
      <w:r w:rsidR="00652FA4" w:rsidRPr="00C6111B">
        <w:rPr>
          <w:rFonts w:ascii="Book Antiqua" w:hAnsi="Book Antiqua" w:cstheme="minorHAnsi"/>
          <w:sz w:val="24"/>
          <w:szCs w:val="24"/>
          <w:lang w:val="en-GB"/>
        </w:rPr>
        <w:t>P</w:t>
      </w:r>
      <w:r w:rsidR="00835FC7" w:rsidRPr="00C6111B">
        <w:rPr>
          <w:rFonts w:ascii="Book Antiqua" w:hAnsi="Book Antiqua" w:cstheme="minorHAnsi"/>
          <w:sz w:val="24"/>
          <w:szCs w:val="24"/>
          <w:lang w:val="en-GB"/>
        </w:rPr>
        <w:t xml:space="preserve"> </w:t>
      </w:r>
      <w:r w:rsidR="00652FA4" w:rsidRPr="00C6111B">
        <w:rPr>
          <w:rFonts w:ascii="Book Antiqua" w:hAnsi="Book Antiqua" w:cstheme="minorHAnsi"/>
          <w:sz w:val="24"/>
          <w:szCs w:val="24"/>
          <w:lang w:val="en-GB"/>
        </w:rPr>
        <w:t>+</w:t>
      </w:r>
      <w:r w:rsidR="00835FC7" w:rsidRPr="00C6111B">
        <w:rPr>
          <w:rFonts w:ascii="Book Antiqua" w:hAnsi="Book Antiqua" w:cstheme="minorHAnsi"/>
          <w:sz w:val="24"/>
          <w:szCs w:val="24"/>
          <w:lang w:val="en-GB"/>
        </w:rPr>
        <w:t xml:space="preserve"> </w:t>
      </w:r>
      <w:r w:rsidR="00652FA4" w:rsidRPr="00C6111B">
        <w:rPr>
          <w:rFonts w:ascii="Book Antiqua" w:hAnsi="Book Antiqua" w:cstheme="minorHAnsi"/>
          <w:sz w:val="24"/>
          <w:szCs w:val="24"/>
          <w:lang w:val="en-GB"/>
        </w:rPr>
        <w:t>R</w:t>
      </w:r>
      <w:r w:rsidR="00835FC7" w:rsidRPr="00C6111B">
        <w:rPr>
          <w:rFonts w:ascii="Book Antiqua" w:hAnsi="Book Antiqua" w:cstheme="minorHAnsi"/>
          <w:sz w:val="24"/>
          <w:szCs w:val="24"/>
          <w:lang w:val="en-GB"/>
        </w:rPr>
        <w:t xml:space="preserve"> </w:t>
      </w:r>
      <w:r w:rsidR="00652FA4" w:rsidRPr="00C6111B">
        <w:rPr>
          <w:rFonts w:ascii="Book Antiqua" w:hAnsi="Book Antiqua" w:cstheme="minorHAnsi"/>
          <w:sz w:val="24"/>
          <w:szCs w:val="24"/>
          <w:lang w:val="en-GB"/>
        </w:rPr>
        <w:t>+</w:t>
      </w:r>
      <w:r w:rsidR="00835FC7" w:rsidRPr="00C6111B">
        <w:rPr>
          <w:rFonts w:ascii="Book Antiqua" w:hAnsi="Book Antiqua" w:cstheme="minorHAnsi"/>
          <w:sz w:val="24"/>
          <w:szCs w:val="24"/>
          <w:lang w:val="en-GB"/>
        </w:rPr>
        <w:t xml:space="preserve"> </w:t>
      </w:r>
      <w:r w:rsidR="00652FA4" w:rsidRPr="00C6111B">
        <w:rPr>
          <w:rFonts w:ascii="Book Antiqua" w:hAnsi="Book Antiqua" w:cstheme="minorHAnsi"/>
          <w:sz w:val="24"/>
          <w:szCs w:val="24"/>
          <w:lang w:val="en-GB"/>
        </w:rPr>
        <w:t>AD)/10</w:t>
      </w:r>
      <w:r w:rsidR="00652FA4" w:rsidRPr="00C6111B">
        <w:rPr>
          <w:rFonts w:ascii="Book Antiqua" w:hAnsi="Book Antiqua" w:cstheme="minorHAnsi"/>
          <w:sz w:val="24"/>
          <w:szCs w:val="24"/>
          <w:vertAlign w:val="superscript"/>
          <w:lang w:val="en-GB"/>
        </w:rPr>
        <w:t>3</w:t>
      </w:r>
      <w:r w:rsidR="00652FA4" w:rsidRPr="00C6111B">
        <w:rPr>
          <w:rFonts w:ascii="Book Antiqua" w:hAnsi="Book Antiqua" w:cstheme="minorHAnsi"/>
          <w:sz w:val="24"/>
          <w:szCs w:val="24"/>
          <w:lang w:val="en-GB"/>
        </w:rPr>
        <w:t>], where N is the neutrophil count</w:t>
      </w:r>
      <w:r w:rsidR="00835FC7" w:rsidRPr="00C6111B">
        <w:rPr>
          <w:rFonts w:ascii="Book Antiqua" w:hAnsi="Book Antiqua" w:cstheme="minorHAnsi"/>
          <w:sz w:val="24"/>
          <w:szCs w:val="24"/>
          <w:lang w:val="en-GB"/>
        </w:rPr>
        <w:t>;</w:t>
      </w:r>
      <w:r w:rsidR="00652FA4" w:rsidRPr="00C6111B">
        <w:rPr>
          <w:rFonts w:ascii="Book Antiqua" w:hAnsi="Book Antiqua" w:cstheme="minorHAnsi"/>
          <w:sz w:val="24"/>
          <w:szCs w:val="24"/>
          <w:lang w:val="en-GB"/>
        </w:rPr>
        <w:t xml:space="preserve"> O the number of oscillations exhibited within the migration channels</w:t>
      </w:r>
      <w:r w:rsidR="00835FC7" w:rsidRPr="00C6111B">
        <w:rPr>
          <w:rFonts w:ascii="Book Antiqua" w:hAnsi="Book Antiqua" w:cstheme="minorHAnsi"/>
          <w:sz w:val="24"/>
          <w:szCs w:val="24"/>
          <w:lang w:val="en-GB"/>
        </w:rPr>
        <w:t>;</w:t>
      </w:r>
      <w:r w:rsidR="00652FA4" w:rsidRPr="00C6111B">
        <w:rPr>
          <w:rFonts w:ascii="Book Antiqua" w:hAnsi="Book Antiqua" w:cstheme="minorHAnsi"/>
          <w:sz w:val="24"/>
          <w:szCs w:val="24"/>
          <w:lang w:val="en-GB"/>
        </w:rPr>
        <w:t xml:space="preserve"> P the time spent pausing during spontaneous motility</w:t>
      </w:r>
      <w:r w:rsidR="00835FC7" w:rsidRPr="00C6111B">
        <w:rPr>
          <w:rFonts w:ascii="Book Antiqua" w:hAnsi="Book Antiqua" w:cstheme="minorHAnsi"/>
          <w:sz w:val="24"/>
          <w:szCs w:val="24"/>
          <w:lang w:val="en-GB"/>
        </w:rPr>
        <w:t>;</w:t>
      </w:r>
      <w:r w:rsidR="00652FA4" w:rsidRPr="00C6111B">
        <w:rPr>
          <w:rFonts w:ascii="Book Antiqua" w:hAnsi="Book Antiqua" w:cstheme="minorHAnsi"/>
          <w:sz w:val="24"/>
          <w:szCs w:val="24"/>
          <w:lang w:val="en-GB"/>
        </w:rPr>
        <w:t xml:space="preserve"> R the reverse migration of cells out of the device, and AD the average distance migrated by the cells. Among patients</w:t>
      </w:r>
      <w:r w:rsidR="00835FC7" w:rsidRPr="00C6111B">
        <w:rPr>
          <w:rFonts w:ascii="Book Antiqua" w:hAnsi="Book Antiqua" w:cstheme="minorHAnsi"/>
          <w:sz w:val="24"/>
          <w:szCs w:val="24"/>
          <w:lang w:val="en-GB"/>
        </w:rPr>
        <w:t xml:space="preserve"> without cirrhosis</w:t>
      </w:r>
      <w:r w:rsidR="00652FA4" w:rsidRPr="00C6111B">
        <w:rPr>
          <w:rFonts w:ascii="Book Antiqua" w:hAnsi="Book Antiqua" w:cstheme="minorHAnsi"/>
          <w:sz w:val="24"/>
          <w:szCs w:val="24"/>
          <w:lang w:val="en-GB"/>
        </w:rPr>
        <w:t xml:space="preserve">, the scoring system generated an area under the curve of 0.98 for non-sepsis and sepsis patients with 96.8% sensitivity and 97.6% </w:t>
      </w:r>
      <w:proofErr w:type="gramStart"/>
      <w:r w:rsidR="00652FA4" w:rsidRPr="00C6111B">
        <w:rPr>
          <w:rFonts w:ascii="Book Antiqua" w:hAnsi="Book Antiqua" w:cstheme="minorHAnsi"/>
          <w:sz w:val="24"/>
          <w:szCs w:val="24"/>
          <w:lang w:val="en-GB"/>
        </w:rPr>
        <w:t>specificity</w:t>
      </w:r>
      <w:r w:rsidR="0070639A" w:rsidRPr="00C6111B">
        <w:rPr>
          <w:rFonts w:ascii="Book Antiqua" w:hAnsi="Book Antiqua" w:cstheme="minorHAnsi"/>
          <w:sz w:val="24"/>
          <w:szCs w:val="24"/>
          <w:vertAlign w:val="superscript"/>
          <w:lang w:val="en-GB"/>
        </w:rPr>
        <w:t>[</w:t>
      </w:r>
      <w:proofErr w:type="gramEnd"/>
      <w:r w:rsidR="0070639A" w:rsidRPr="00C6111B">
        <w:rPr>
          <w:rFonts w:ascii="Book Antiqua" w:hAnsi="Book Antiqua" w:cstheme="minorHAnsi"/>
          <w:sz w:val="24"/>
          <w:szCs w:val="24"/>
          <w:vertAlign w:val="superscript"/>
          <w:lang w:val="en-GB"/>
        </w:rPr>
        <w:t>52]</w:t>
      </w:r>
      <w:r w:rsidR="00652FA4" w:rsidRPr="00C6111B">
        <w:rPr>
          <w:rFonts w:ascii="Book Antiqua" w:hAnsi="Book Antiqua" w:cstheme="minorHAnsi"/>
          <w:sz w:val="24"/>
          <w:szCs w:val="24"/>
          <w:lang w:val="en-GB"/>
        </w:rPr>
        <w:t>.</w:t>
      </w:r>
    </w:p>
    <w:p w14:paraId="71759991" w14:textId="35215A72" w:rsidR="00CB497C" w:rsidRPr="00C6111B" w:rsidRDefault="00CB497C" w:rsidP="00746A26">
      <w:pPr>
        <w:snapToGrid w:val="0"/>
        <w:spacing w:after="0" w:line="360" w:lineRule="auto"/>
        <w:ind w:firstLineChars="100" w:firstLine="240"/>
        <w:jc w:val="both"/>
        <w:rPr>
          <w:rFonts w:ascii="Book Antiqua" w:hAnsi="Book Antiqua" w:cstheme="minorHAnsi"/>
          <w:sz w:val="24"/>
          <w:szCs w:val="24"/>
          <w:lang w:val="en-GB"/>
        </w:rPr>
      </w:pPr>
      <w:r w:rsidRPr="00C6111B">
        <w:rPr>
          <w:rFonts w:ascii="Book Antiqua" w:hAnsi="Book Antiqua" w:cstheme="minorHAnsi"/>
          <w:sz w:val="24"/>
          <w:szCs w:val="24"/>
          <w:lang w:val="en-GB"/>
        </w:rPr>
        <w:t xml:space="preserve">Apart from the clinical definitions that guide diagnosing sepsis at the outset, several novel investigational tools have improved diagnosis and prognostication of sepsis. A novel biomarker, the intensive care infection score (ICIS) composed of five blood-cell-derived parameters [mean fluorescence intensity of mature (segmented) neutrophils, the difference in </w:t>
      </w:r>
      <w:r w:rsidR="0082443B" w:rsidRPr="0082443B">
        <w:rPr>
          <w:rFonts w:ascii="Book Antiqua" w:hAnsi="Book Antiqua" w:cstheme="minorHAnsi"/>
          <w:sz w:val="24"/>
          <w:szCs w:val="24"/>
          <w:lang w:val="en-GB"/>
        </w:rPr>
        <w:t>haemoglobin</w:t>
      </w:r>
      <w:r w:rsidRPr="00C6111B">
        <w:rPr>
          <w:rFonts w:ascii="Book Antiqua" w:hAnsi="Book Antiqua" w:cstheme="minorHAnsi"/>
          <w:sz w:val="24"/>
          <w:szCs w:val="24"/>
          <w:lang w:val="en-GB"/>
        </w:rPr>
        <w:t xml:space="preserve"> concentration between newly formed and </w:t>
      </w:r>
      <w:r w:rsidRPr="00C6111B">
        <w:rPr>
          <w:rFonts w:ascii="Book Antiqua" w:hAnsi="Book Antiqua" w:cstheme="minorHAnsi"/>
          <w:sz w:val="24"/>
          <w:szCs w:val="24"/>
          <w:lang w:val="en-GB"/>
        </w:rPr>
        <w:lastRenderedPageBreak/>
        <w:t>mature red blood cells, the total segmented neutrophil count, the antibody</w:t>
      </w:r>
      <w:r w:rsidR="00F37D29" w:rsidRPr="00C6111B">
        <w:rPr>
          <w:rFonts w:ascii="Book Antiqua" w:hAnsi="Book Antiqua" w:cstheme="minorHAnsi"/>
          <w:sz w:val="24"/>
          <w:szCs w:val="24"/>
          <w:lang w:val="en-GB"/>
        </w:rPr>
        <w:t>-</w:t>
      </w:r>
      <w:r w:rsidRPr="00C6111B">
        <w:rPr>
          <w:rFonts w:ascii="Book Antiqua" w:hAnsi="Book Antiqua" w:cstheme="minorHAnsi"/>
          <w:sz w:val="24"/>
          <w:szCs w:val="24"/>
          <w:lang w:val="en-GB"/>
        </w:rPr>
        <w:t>secreting lymphocytes</w:t>
      </w:r>
      <w:r w:rsidR="005111F4" w:rsidRPr="00C6111B">
        <w:rPr>
          <w:rFonts w:ascii="Book Antiqua" w:hAnsi="Book Antiqua" w:cstheme="minorHAnsi"/>
          <w:sz w:val="24"/>
          <w:szCs w:val="24"/>
          <w:lang w:val="en-GB"/>
        </w:rPr>
        <w:t>,</w:t>
      </w:r>
      <w:r w:rsidRPr="00C6111B">
        <w:rPr>
          <w:rFonts w:ascii="Book Antiqua" w:hAnsi="Book Antiqua" w:cstheme="minorHAnsi"/>
          <w:sz w:val="24"/>
          <w:szCs w:val="24"/>
          <w:lang w:val="en-GB"/>
        </w:rPr>
        <w:t xml:space="preserve"> and the accurate immature granulocytes count</w:t>
      </w:r>
      <w:r w:rsidR="007E2E74"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characterizing the early innate immune response can be routinely obtained from blood samples sent to the laboratory for cell counts. This score has been retrospectively evaluated in two pilot studies</w:t>
      </w:r>
      <w:r w:rsidR="00FA2C0F" w:rsidRPr="00C6111B">
        <w:rPr>
          <w:rFonts w:ascii="Book Antiqua" w:hAnsi="Book Antiqua" w:cstheme="minorHAnsi"/>
          <w:sz w:val="24"/>
          <w:szCs w:val="24"/>
          <w:lang w:val="en-GB"/>
        </w:rPr>
        <w:t>,</w:t>
      </w:r>
      <w:r w:rsidRPr="00C6111B">
        <w:rPr>
          <w:rFonts w:ascii="Book Antiqua" w:hAnsi="Book Antiqua" w:cstheme="minorHAnsi"/>
          <w:sz w:val="24"/>
          <w:szCs w:val="24"/>
          <w:lang w:val="en-GB"/>
        </w:rPr>
        <w:t xml:space="preserve"> which suggested its potential predictive value for infection</w:t>
      </w:r>
      <w:r w:rsidR="007E2E74" w:rsidRPr="00C6111B">
        <w:rPr>
          <w:rFonts w:ascii="Book Antiqua" w:hAnsi="Book Antiqua" w:cstheme="minorHAnsi"/>
          <w:sz w:val="24"/>
          <w:szCs w:val="24"/>
          <w:lang w:val="en-GB"/>
        </w:rPr>
        <w:t xml:space="preserve">. A mean ICIS value of &lt; </w:t>
      </w:r>
      <w:r w:rsidR="00E444A5" w:rsidRPr="00C6111B">
        <w:rPr>
          <w:rFonts w:ascii="Book Antiqua" w:hAnsi="Book Antiqua" w:cstheme="minorHAnsi"/>
          <w:sz w:val="24"/>
          <w:szCs w:val="24"/>
          <w:lang w:val="en-GB"/>
        </w:rPr>
        <w:t>3</w:t>
      </w:r>
      <w:r w:rsidR="007E2E74" w:rsidRPr="00C6111B">
        <w:rPr>
          <w:rFonts w:ascii="Book Antiqua" w:hAnsi="Book Antiqua" w:cstheme="minorHAnsi"/>
          <w:sz w:val="24"/>
          <w:szCs w:val="24"/>
          <w:lang w:val="en-GB"/>
        </w:rPr>
        <w:t xml:space="preserve"> (lower cut-off level) indicates </w:t>
      </w:r>
      <w:r w:rsidR="00F37D29" w:rsidRPr="00C6111B">
        <w:rPr>
          <w:rFonts w:ascii="Book Antiqua" w:hAnsi="Book Antiqua" w:cstheme="minorHAnsi"/>
          <w:sz w:val="24"/>
          <w:szCs w:val="24"/>
          <w:lang w:val="en-GB"/>
        </w:rPr>
        <w:t xml:space="preserve">the </w:t>
      </w:r>
      <w:r w:rsidR="007E2E74" w:rsidRPr="00C6111B">
        <w:rPr>
          <w:rFonts w:ascii="Book Antiqua" w:hAnsi="Book Antiqua" w:cstheme="minorHAnsi"/>
          <w:sz w:val="24"/>
          <w:szCs w:val="24"/>
          <w:lang w:val="en-GB"/>
        </w:rPr>
        <w:t>absence of infection</w:t>
      </w:r>
      <w:r w:rsidRPr="00C6111B">
        <w:rPr>
          <w:rFonts w:ascii="Book Antiqua" w:hAnsi="Book Antiqua" w:cstheme="minorHAnsi"/>
          <w:sz w:val="24"/>
          <w:szCs w:val="24"/>
          <w:lang w:val="en-GB"/>
        </w:rPr>
        <w:t xml:space="preserve">. </w:t>
      </w:r>
      <w:r w:rsidR="007E2E74" w:rsidRPr="00C6111B">
        <w:rPr>
          <w:rFonts w:ascii="Book Antiqua" w:hAnsi="Book Antiqua" w:cstheme="minorHAnsi"/>
          <w:sz w:val="24"/>
          <w:szCs w:val="24"/>
          <w:lang w:val="en-GB"/>
        </w:rPr>
        <w:t>In contrast to C</w:t>
      </w:r>
      <w:r w:rsidR="005111F4" w:rsidRPr="00C6111B">
        <w:rPr>
          <w:rFonts w:ascii="Book Antiqua" w:hAnsi="Book Antiqua" w:cstheme="minorHAnsi"/>
          <w:sz w:val="24"/>
          <w:szCs w:val="24"/>
          <w:lang w:val="en-GB"/>
        </w:rPr>
        <w:t>RP</w:t>
      </w:r>
      <w:r w:rsidR="007E2E74" w:rsidRPr="00C6111B">
        <w:rPr>
          <w:rFonts w:ascii="Book Antiqua" w:hAnsi="Book Antiqua" w:cstheme="minorHAnsi"/>
          <w:sz w:val="24"/>
          <w:szCs w:val="24"/>
          <w:lang w:val="en-GB"/>
        </w:rPr>
        <w:t xml:space="preserve"> and </w:t>
      </w:r>
      <w:r w:rsidR="0070639A" w:rsidRPr="00C6111B">
        <w:rPr>
          <w:rFonts w:ascii="Book Antiqua" w:hAnsi="Book Antiqua" w:cstheme="minorHAnsi"/>
          <w:sz w:val="24"/>
          <w:szCs w:val="24"/>
          <w:lang w:val="en-GB"/>
        </w:rPr>
        <w:t>PCT</w:t>
      </w:r>
      <w:r w:rsidR="007E2E74" w:rsidRPr="00C6111B">
        <w:rPr>
          <w:rFonts w:ascii="Book Antiqua" w:hAnsi="Book Antiqua" w:cstheme="minorHAnsi"/>
          <w:sz w:val="24"/>
          <w:szCs w:val="24"/>
          <w:lang w:val="en-GB"/>
        </w:rPr>
        <w:t xml:space="preserve"> measurements, the ICIS can be determined routinely without </w:t>
      </w:r>
      <w:r w:rsidR="00F37D29" w:rsidRPr="00C6111B">
        <w:rPr>
          <w:rFonts w:ascii="Book Antiqua" w:hAnsi="Book Antiqua" w:cstheme="minorHAnsi"/>
          <w:sz w:val="24"/>
          <w:szCs w:val="24"/>
          <w:lang w:val="en-GB"/>
        </w:rPr>
        <w:t>new</w:t>
      </w:r>
      <w:r w:rsidR="007E2E74" w:rsidRPr="00C6111B">
        <w:rPr>
          <w:rFonts w:ascii="Book Antiqua" w:hAnsi="Book Antiqua" w:cstheme="minorHAnsi"/>
          <w:sz w:val="24"/>
          <w:szCs w:val="24"/>
          <w:lang w:val="en-GB"/>
        </w:rPr>
        <w:t xml:space="preserve"> blood sampling and lower costs, yielding results within 15 </w:t>
      </w:r>
      <w:proofErr w:type="gramStart"/>
      <w:r w:rsidR="007E2E74" w:rsidRPr="00C6111B">
        <w:rPr>
          <w:rFonts w:ascii="Book Antiqua" w:hAnsi="Book Antiqua" w:cstheme="minorHAnsi"/>
          <w:sz w:val="24"/>
          <w:szCs w:val="24"/>
          <w:lang w:val="en-GB"/>
        </w:rPr>
        <w:t>min</w:t>
      </w:r>
      <w:r w:rsidR="00D17BD0" w:rsidRPr="00C6111B">
        <w:rPr>
          <w:rFonts w:ascii="Book Antiqua" w:hAnsi="Book Antiqua" w:cstheme="minorHAnsi"/>
          <w:sz w:val="24"/>
          <w:szCs w:val="24"/>
          <w:vertAlign w:val="superscript"/>
          <w:lang w:val="en-GB"/>
        </w:rPr>
        <w:t>[</w:t>
      </w:r>
      <w:proofErr w:type="gramEnd"/>
      <w:r w:rsidR="00D17BD0" w:rsidRPr="00C6111B">
        <w:rPr>
          <w:rFonts w:ascii="Book Antiqua" w:hAnsi="Book Antiqua" w:cstheme="minorHAnsi"/>
          <w:sz w:val="24"/>
          <w:szCs w:val="24"/>
          <w:vertAlign w:val="superscript"/>
          <w:lang w:val="en-GB"/>
        </w:rPr>
        <w:t>53]</w:t>
      </w:r>
      <w:r w:rsidR="007E2E74" w:rsidRPr="00C6111B">
        <w:rPr>
          <w:rFonts w:ascii="Book Antiqua" w:hAnsi="Book Antiqua" w:cstheme="minorHAnsi"/>
          <w:sz w:val="24"/>
          <w:szCs w:val="24"/>
          <w:lang w:val="en-GB"/>
        </w:rPr>
        <w:t>.</w:t>
      </w:r>
    </w:p>
    <w:p w14:paraId="0A85EDB7" w14:textId="3552D0C9" w:rsidR="00DD7B40" w:rsidRPr="00C6111B" w:rsidRDefault="00CB497C" w:rsidP="00746A26">
      <w:pPr>
        <w:snapToGrid w:val="0"/>
        <w:spacing w:after="0" w:line="360" w:lineRule="auto"/>
        <w:ind w:firstLineChars="100" w:firstLine="240"/>
        <w:jc w:val="both"/>
        <w:rPr>
          <w:rFonts w:ascii="Book Antiqua" w:hAnsi="Book Antiqua" w:cstheme="minorHAnsi"/>
          <w:sz w:val="24"/>
          <w:szCs w:val="24"/>
          <w:lang w:val="en-GB"/>
        </w:rPr>
      </w:pPr>
      <w:r w:rsidRPr="00C6111B">
        <w:rPr>
          <w:rFonts w:ascii="Book Antiqua" w:hAnsi="Book Antiqua" w:cstheme="minorHAnsi"/>
          <w:sz w:val="24"/>
          <w:szCs w:val="24"/>
          <w:lang w:val="en-GB"/>
        </w:rPr>
        <w:t xml:space="preserve">Recently, the </w:t>
      </w:r>
      <w:bookmarkStart w:id="88" w:name="OLE_LINK1823"/>
      <w:bookmarkStart w:id="89" w:name="OLE_LINK1824"/>
      <w:r w:rsidRPr="00C6111B">
        <w:rPr>
          <w:rFonts w:ascii="Book Antiqua" w:hAnsi="Book Antiqua" w:cstheme="minorHAnsi"/>
          <w:sz w:val="24"/>
          <w:szCs w:val="24"/>
          <w:lang w:val="en-GB"/>
        </w:rPr>
        <w:t>monocyte distribution width</w:t>
      </w:r>
      <w:bookmarkEnd w:id="88"/>
      <w:bookmarkEnd w:id="89"/>
      <w:r w:rsidRPr="00C6111B">
        <w:rPr>
          <w:rFonts w:ascii="Book Antiqua" w:hAnsi="Book Antiqua" w:cstheme="minorHAnsi"/>
          <w:sz w:val="24"/>
          <w:szCs w:val="24"/>
          <w:lang w:val="en-GB"/>
        </w:rPr>
        <w:t>, with a value &gt; 20 U</w:t>
      </w:r>
      <w:r w:rsidR="00FA2C0F" w:rsidRPr="00C6111B">
        <w:rPr>
          <w:rFonts w:ascii="Book Antiqua" w:hAnsi="Book Antiqua" w:cstheme="minorHAnsi"/>
          <w:sz w:val="24"/>
          <w:szCs w:val="24"/>
          <w:lang w:val="en-GB"/>
        </w:rPr>
        <w:t>,</w:t>
      </w:r>
      <w:r w:rsidRPr="00C6111B">
        <w:rPr>
          <w:rFonts w:ascii="Book Antiqua" w:hAnsi="Book Antiqua" w:cstheme="minorHAnsi"/>
          <w:sz w:val="24"/>
          <w:szCs w:val="24"/>
          <w:lang w:val="en-GB"/>
        </w:rPr>
        <w:t xml:space="preserve"> was found to be effective for sepsis detection based on the Sepsis – 3 criteria at admission. In the presence of a raised white cell count, the value of </w:t>
      </w:r>
      <w:r w:rsidR="005111F4" w:rsidRPr="00C6111B">
        <w:rPr>
          <w:rFonts w:ascii="Book Antiqua" w:hAnsi="Book Antiqua" w:cstheme="minorHAnsi"/>
          <w:sz w:val="24"/>
          <w:szCs w:val="24"/>
          <w:lang w:val="en-GB"/>
        </w:rPr>
        <w:t>monocyte distribution width improved</w:t>
      </w:r>
      <w:r w:rsidRPr="00C6111B">
        <w:rPr>
          <w:rFonts w:ascii="Book Antiqua" w:hAnsi="Book Antiqua" w:cstheme="minorHAnsi"/>
          <w:sz w:val="24"/>
          <w:szCs w:val="24"/>
          <w:lang w:val="en-GB"/>
        </w:rPr>
        <w:t xml:space="preserve"> diagnosing and defining </w:t>
      </w:r>
      <w:r w:rsidR="00F37D29" w:rsidRPr="00C6111B">
        <w:rPr>
          <w:rFonts w:ascii="Book Antiqua" w:hAnsi="Book Antiqua" w:cstheme="minorHAnsi"/>
          <w:sz w:val="24"/>
          <w:szCs w:val="24"/>
          <w:lang w:val="en-GB"/>
        </w:rPr>
        <w:t>early</w:t>
      </w:r>
      <w:r w:rsidRPr="00C6111B">
        <w:rPr>
          <w:rFonts w:ascii="Book Antiqua" w:hAnsi="Book Antiqua" w:cstheme="minorHAnsi"/>
          <w:sz w:val="24"/>
          <w:szCs w:val="24"/>
          <w:lang w:val="en-GB"/>
        </w:rPr>
        <w:t xml:space="preserve"> management protocols for </w:t>
      </w:r>
      <w:proofErr w:type="gramStart"/>
      <w:r w:rsidRPr="00C6111B">
        <w:rPr>
          <w:rFonts w:ascii="Book Antiqua" w:hAnsi="Book Antiqua" w:cstheme="minorHAnsi"/>
          <w:sz w:val="24"/>
          <w:szCs w:val="24"/>
          <w:lang w:val="en-GB"/>
        </w:rPr>
        <w:t>sepsis</w:t>
      </w:r>
      <w:bookmarkStart w:id="90" w:name="OLE_LINK1763"/>
      <w:bookmarkStart w:id="91" w:name="OLE_LINK1764"/>
      <w:r w:rsidR="00D17BD0" w:rsidRPr="00C6111B">
        <w:rPr>
          <w:rFonts w:ascii="Book Antiqua" w:hAnsi="Book Antiqua" w:cstheme="minorHAnsi"/>
          <w:sz w:val="24"/>
          <w:szCs w:val="24"/>
          <w:vertAlign w:val="superscript"/>
          <w:lang w:val="en-GB"/>
        </w:rPr>
        <w:t>[</w:t>
      </w:r>
      <w:proofErr w:type="gramEnd"/>
      <w:r w:rsidR="00D17BD0" w:rsidRPr="00C6111B">
        <w:rPr>
          <w:rFonts w:ascii="Book Antiqua" w:hAnsi="Book Antiqua" w:cstheme="minorHAnsi"/>
          <w:sz w:val="24"/>
          <w:szCs w:val="24"/>
          <w:vertAlign w:val="superscript"/>
          <w:lang w:val="en-GB"/>
        </w:rPr>
        <w:t>54]</w:t>
      </w:r>
      <w:bookmarkEnd w:id="90"/>
      <w:bookmarkEnd w:id="91"/>
      <w:r w:rsidRPr="00C6111B">
        <w:rPr>
          <w:rFonts w:ascii="Book Antiqua" w:hAnsi="Book Antiqua" w:cstheme="minorHAnsi"/>
          <w:sz w:val="24"/>
          <w:szCs w:val="24"/>
          <w:lang w:val="en-GB"/>
        </w:rPr>
        <w:t>.</w:t>
      </w:r>
      <w:r w:rsidR="00567F78" w:rsidRPr="00C6111B">
        <w:rPr>
          <w:rFonts w:ascii="Book Antiqua" w:hAnsi="Book Antiqua" w:cstheme="minorHAnsi"/>
          <w:sz w:val="24"/>
          <w:szCs w:val="24"/>
          <w:lang w:val="en-GB"/>
        </w:rPr>
        <w:t xml:space="preserve"> </w:t>
      </w:r>
      <w:bookmarkStart w:id="92" w:name="OLE_LINK1761"/>
      <w:bookmarkStart w:id="93" w:name="OLE_LINK1762"/>
      <w:r w:rsidR="006D1401" w:rsidRPr="00C6111B">
        <w:rPr>
          <w:rFonts w:ascii="Book Antiqua" w:hAnsi="Book Antiqua" w:cstheme="minorHAnsi"/>
          <w:sz w:val="24"/>
          <w:szCs w:val="24"/>
          <w:lang w:val="en-GB"/>
        </w:rPr>
        <w:t>Crawford</w:t>
      </w:r>
      <w:bookmarkEnd w:id="92"/>
      <w:bookmarkEnd w:id="93"/>
      <w:r w:rsidR="006D1401" w:rsidRPr="00C6111B">
        <w:rPr>
          <w:rFonts w:ascii="Book Antiqua" w:hAnsi="Book Antiqua" w:cstheme="minorHAnsi"/>
          <w:sz w:val="24"/>
          <w:szCs w:val="24"/>
          <w:lang w:val="en-GB"/>
        </w:rPr>
        <w:t xml:space="preserve"> </w:t>
      </w:r>
      <w:r w:rsidR="00D17BD0" w:rsidRPr="00C6111B">
        <w:rPr>
          <w:rFonts w:ascii="Book Antiqua" w:hAnsi="Book Antiqua" w:cstheme="minorHAnsi"/>
          <w:i/>
          <w:iCs/>
          <w:sz w:val="24"/>
          <w:szCs w:val="24"/>
          <w:lang w:val="en-GB"/>
        </w:rPr>
        <w:t xml:space="preserve">et </w:t>
      </w:r>
      <w:proofErr w:type="gramStart"/>
      <w:r w:rsidR="00D17BD0" w:rsidRPr="00C6111B">
        <w:rPr>
          <w:rFonts w:ascii="Book Antiqua" w:hAnsi="Book Antiqua" w:cstheme="minorHAnsi"/>
          <w:i/>
          <w:iCs/>
          <w:sz w:val="24"/>
          <w:szCs w:val="24"/>
          <w:lang w:val="en-GB"/>
        </w:rPr>
        <w:t>al</w:t>
      </w:r>
      <w:r w:rsidR="00D17BD0" w:rsidRPr="00C6111B">
        <w:rPr>
          <w:rFonts w:ascii="Book Antiqua" w:hAnsi="Book Antiqua" w:cstheme="minorHAnsi"/>
          <w:sz w:val="24"/>
          <w:szCs w:val="24"/>
          <w:vertAlign w:val="superscript"/>
          <w:lang w:val="en-GB"/>
        </w:rPr>
        <w:t>[</w:t>
      </w:r>
      <w:proofErr w:type="gramEnd"/>
      <w:r w:rsidR="00D17BD0" w:rsidRPr="00C6111B">
        <w:rPr>
          <w:rFonts w:ascii="Book Antiqua" w:hAnsi="Book Antiqua" w:cstheme="minorHAnsi"/>
          <w:sz w:val="24"/>
          <w:szCs w:val="24"/>
          <w:vertAlign w:val="superscript"/>
          <w:lang w:val="en-GB"/>
        </w:rPr>
        <w:t>55]</w:t>
      </w:r>
      <w:r w:rsidR="00D17BD0" w:rsidRPr="00C6111B">
        <w:rPr>
          <w:rFonts w:ascii="Book Antiqua" w:hAnsi="Book Antiqua" w:cstheme="minorHAnsi"/>
          <w:sz w:val="24"/>
          <w:szCs w:val="24"/>
          <w:lang w:val="en-GB"/>
        </w:rPr>
        <w:t xml:space="preserve"> </w:t>
      </w:r>
      <w:r w:rsidR="006D1401" w:rsidRPr="00C6111B">
        <w:rPr>
          <w:rFonts w:ascii="Book Antiqua" w:hAnsi="Book Antiqua" w:cstheme="minorHAnsi"/>
          <w:sz w:val="24"/>
          <w:szCs w:val="24"/>
          <w:lang w:val="en-GB"/>
        </w:rPr>
        <w:t>developed an automated deformability cytometric analysis using microfluidic cartridge and customized instrumentation. In this system, imaging of single cells at the rate of thousands</w:t>
      </w:r>
      <w:r w:rsidR="00835FC7" w:rsidRPr="00C6111B">
        <w:rPr>
          <w:rFonts w:ascii="Book Antiqua" w:hAnsi="Book Antiqua" w:cstheme="minorHAnsi"/>
          <w:sz w:val="24"/>
          <w:szCs w:val="24"/>
          <w:lang w:val="en-GB"/>
        </w:rPr>
        <w:t>/</w:t>
      </w:r>
      <w:r w:rsidR="000E457B" w:rsidRPr="00C6111B">
        <w:rPr>
          <w:rFonts w:ascii="Book Antiqua" w:hAnsi="Book Antiqua" w:cstheme="minorHAnsi"/>
          <w:sz w:val="24"/>
          <w:szCs w:val="24"/>
          <w:lang w:val="en-GB"/>
        </w:rPr>
        <w:t>s with</w:t>
      </w:r>
      <w:r w:rsidR="006D1401" w:rsidRPr="00C6111B">
        <w:rPr>
          <w:rFonts w:ascii="Book Antiqua" w:hAnsi="Book Antiqua" w:cstheme="minorHAnsi"/>
          <w:sz w:val="24"/>
          <w:szCs w:val="24"/>
          <w:lang w:val="en-GB"/>
        </w:rPr>
        <w:t xml:space="preserve"> </w:t>
      </w:r>
      <w:r w:rsidR="00F37D29" w:rsidRPr="00C6111B">
        <w:rPr>
          <w:rFonts w:ascii="Book Antiqua" w:hAnsi="Book Antiqua" w:cstheme="minorHAnsi"/>
          <w:sz w:val="24"/>
          <w:szCs w:val="24"/>
          <w:lang w:val="en-GB"/>
        </w:rPr>
        <w:t xml:space="preserve">the </w:t>
      </w:r>
      <w:r w:rsidR="006D1401" w:rsidRPr="00C6111B">
        <w:rPr>
          <w:rFonts w:ascii="Book Antiqua" w:hAnsi="Book Antiqua" w:cstheme="minorHAnsi"/>
          <w:sz w:val="24"/>
          <w:szCs w:val="24"/>
          <w:lang w:val="en-GB"/>
        </w:rPr>
        <w:t xml:space="preserve">high-speed camera can be studied as they undergo stretching in a controlled microfluidic flow. Deformability was defined as </w:t>
      </w:r>
      <w:r w:rsidR="00F37D29" w:rsidRPr="00C6111B">
        <w:rPr>
          <w:rFonts w:ascii="Book Antiqua" w:hAnsi="Book Antiqua" w:cstheme="minorHAnsi"/>
          <w:sz w:val="24"/>
          <w:szCs w:val="24"/>
          <w:lang w:val="en-GB"/>
        </w:rPr>
        <w:t xml:space="preserve">the </w:t>
      </w:r>
      <w:r w:rsidR="006D1401" w:rsidRPr="00C6111B">
        <w:rPr>
          <w:rFonts w:ascii="Book Antiqua" w:hAnsi="Book Antiqua" w:cstheme="minorHAnsi"/>
          <w:sz w:val="24"/>
          <w:szCs w:val="24"/>
          <w:lang w:val="en-GB"/>
        </w:rPr>
        <w:t>length</w:t>
      </w:r>
      <w:r w:rsidR="00835FC7" w:rsidRPr="00C6111B">
        <w:rPr>
          <w:rFonts w:ascii="Book Antiqua" w:hAnsi="Book Antiqua" w:cstheme="minorHAnsi"/>
          <w:sz w:val="24"/>
          <w:szCs w:val="24"/>
          <w:lang w:val="en-GB"/>
        </w:rPr>
        <w:t xml:space="preserve"> by</w:t>
      </w:r>
      <w:r w:rsidR="000E457B" w:rsidRPr="00C6111B">
        <w:rPr>
          <w:rFonts w:ascii="Book Antiqua" w:hAnsi="Book Antiqua" w:cstheme="minorHAnsi"/>
          <w:sz w:val="24"/>
          <w:szCs w:val="24"/>
          <w:lang w:val="en-GB"/>
        </w:rPr>
        <w:t xml:space="preserve"> </w:t>
      </w:r>
      <w:r w:rsidR="006D1401" w:rsidRPr="00C6111B">
        <w:rPr>
          <w:rFonts w:ascii="Book Antiqua" w:hAnsi="Book Antiqua" w:cstheme="minorHAnsi"/>
          <w:sz w:val="24"/>
          <w:szCs w:val="24"/>
          <w:lang w:val="en-GB"/>
        </w:rPr>
        <w:t xml:space="preserve">width of a cell during its motion through the microfluidic chamber. The authors found that granulocytes in </w:t>
      </w:r>
      <w:r w:rsidR="00E31998">
        <w:rPr>
          <w:rFonts w:ascii="Book Antiqua" w:hAnsi="Book Antiqua" w:cstheme="minorHAnsi"/>
          <w:sz w:val="24"/>
          <w:szCs w:val="24"/>
          <w:lang w:val="en-GB"/>
        </w:rPr>
        <w:t>patients with sepsis</w:t>
      </w:r>
      <w:r w:rsidR="006D1401" w:rsidRPr="00C6111B">
        <w:rPr>
          <w:rFonts w:ascii="Book Antiqua" w:hAnsi="Book Antiqua" w:cstheme="minorHAnsi"/>
          <w:sz w:val="24"/>
          <w:szCs w:val="24"/>
          <w:lang w:val="en-GB"/>
        </w:rPr>
        <w:t xml:space="preserve"> fluidize and elongate much more when compared to </w:t>
      </w:r>
      <w:r w:rsidR="00F37D29" w:rsidRPr="00C6111B">
        <w:rPr>
          <w:rFonts w:ascii="Book Antiqua" w:hAnsi="Book Antiqua" w:cstheme="minorHAnsi"/>
          <w:sz w:val="24"/>
          <w:szCs w:val="24"/>
          <w:lang w:val="en-GB"/>
        </w:rPr>
        <w:t xml:space="preserve">the </w:t>
      </w:r>
      <w:r w:rsidR="006D1401" w:rsidRPr="00C6111B">
        <w:rPr>
          <w:rFonts w:ascii="Book Antiqua" w:hAnsi="Book Antiqua" w:cstheme="minorHAnsi"/>
          <w:sz w:val="24"/>
          <w:szCs w:val="24"/>
          <w:lang w:val="en-GB"/>
        </w:rPr>
        <w:t>normal population. This can help identify patients with sepsis</w:t>
      </w:r>
      <w:r w:rsidR="00F37D29" w:rsidRPr="00C6111B">
        <w:rPr>
          <w:rFonts w:ascii="Book Antiqua" w:hAnsi="Book Antiqua" w:cstheme="minorHAnsi"/>
          <w:sz w:val="24"/>
          <w:szCs w:val="24"/>
          <w:lang w:val="en-GB"/>
        </w:rPr>
        <w:t>-</w:t>
      </w:r>
      <w:r w:rsidR="006D1401" w:rsidRPr="00C6111B">
        <w:rPr>
          <w:rFonts w:ascii="Book Antiqua" w:hAnsi="Book Antiqua" w:cstheme="minorHAnsi"/>
          <w:sz w:val="24"/>
          <w:szCs w:val="24"/>
          <w:lang w:val="en-GB"/>
        </w:rPr>
        <w:t xml:space="preserve">associated early innate immune activation. The assay time takes less than </w:t>
      </w:r>
      <w:r w:rsidR="005111F4" w:rsidRPr="00C6111B">
        <w:rPr>
          <w:rFonts w:ascii="Book Antiqua" w:hAnsi="Book Antiqua" w:cstheme="minorHAnsi"/>
          <w:sz w:val="24"/>
          <w:szCs w:val="24"/>
          <w:lang w:val="en-GB"/>
        </w:rPr>
        <w:t xml:space="preserve">10 </w:t>
      </w:r>
      <w:r w:rsidR="006D1401" w:rsidRPr="00C6111B">
        <w:rPr>
          <w:rFonts w:ascii="Book Antiqua" w:hAnsi="Book Antiqua" w:cstheme="minorHAnsi"/>
          <w:sz w:val="24"/>
          <w:szCs w:val="24"/>
          <w:lang w:val="en-GB"/>
        </w:rPr>
        <w:t>min from blood collection to final output and can be used in an emergency setting to identify those who require immediate antibiotic care</w:t>
      </w:r>
      <w:r w:rsidR="005111F4" w:rsidRPr="00C6111B">
        <w:rPr>
          <w:rFonts w:ascii="Book Antiqua" w:hAnsi="Book Antiqua" w:cstheme="minorHAnsi"/>
          <w:sz w:val="24"/>
          <w:szCs w:val="24"/>
          <w:lang w:val="en-GB"/>
        </w:rPr>
        <w:t xml:space="preserve">. This is important because </w:t>
      </w:r>
      <w:r w:rsidR="006D1401" w:rsidRPr="00C6111B">
        <w:rPr>
          <w:rFonts w:ascii="Book Antiqua" w:hAnsi="Book Antiqua" w:cstheme="minorHAnsi"/>
          <w:sz w:val="24"/>
          <w:szCs w:val="24"/>
          <w:lang w:val="en-GB"/>
        </w:rPr>
        <w:t xml:space="preserve">an increase in mortality has been shown with every </w:t>
      </w:r>
      <w:r w:rsidR="005111F4" w:rsidRPr="00C6111B">
        <w:rPr>
          <w:rFonts w:ascii="Book Antiqua" w:hAnsi="Book Antiqua" w:cstheme="minorHAnsi"/>
          <w:sz w:val="24"/>
          <w:szCs w:val="24"/>
          <w:lang w:val="en-GB"/>
        </w:rPr>
        <w:t xml:space="preserve">passing </w:t>
      </w:r>
      <w:r w:rsidR="006D1401" w:rsidRPr="00C6111B">
        <w:rPr>
          <w:rFonts w:ascii="Book Antiqua" w:hAnsi="Book Antiqua" w:cstheme="minorHAnsi"/>
          <w:sz w:val="24"/>
          <w:szCs w:val="24"/>
          <w:lang w:val="en-GB"/>
        </w:rPr>
        <w:t xml:space="preserve">hour in </w:t>
      </w:r>
      <w:r w:rsidR="00E31998">
        <w:rPr>
          <w:rFonts w:ascii="Book Antiqua" w:hAnsi="Book Antiqua" w:cstheme="minorHAnsi"/>
          <w:sz w:val="24"/>
          <w:szCs w:val="24"/>
          <w:lang w:val="en-GB"/>
        </w:rPr>
        <w:t>patients with sepsis</w:t>
      </w:r>
      <w:r w:rsidR="006D1401" w:rsidRPr="00C6111B">
        <w:rPr>
          <w:rFonts w:ascii="Book Antiqua" w:hAnsi="Book Antiqua" w:cstheme="minorHAnsi"/>
          <w:sz w:val="24"/>
          <w:szCs w:val="24"/>
          <w:lang w:val="en-GB"/>
        </w:rPr>
        <w:t xml:space="preserve"> and </w:t>
      </w:r>
      <w:r w:rsidR="005111F4" w:rsidRPr="00C6111B">
        <w:rPr>
          <w:rFonts w:ascii="Book Antiqua" w:hAnsi="Book Antiqua" w:cstheme="minorHAnsi"/>
          <w:sz w:val="24"/>
          <w:szCs w:val="24"/>
          <w:lang w:val="en-GB"/>
        </w:rPr>
        <w:t xml:space="preserve">even </w:t>
      </w:r>
      <w:r w:rsidR="00422ADF" w:rsidRPr="00C6111B">
        <w:rPr>
          <w:rFonts w:ascii="Book Antiqua" w:hAnsi="Book Antiqua" w:cstheme="minorHAnsi"/>
          <w:sz w:val="24"/>
          <w:szCs w:val="24"/>
          <w:lang w:val="en-GB"/>
        </w:rPr>
        <w:t>more so</w:t>
      </w:r>
      <w:r w:rsidR="005111F4" w:rsidRPr="00C6111B">
        <w:rPr>
          <w:rFonts w:ascii="Book Antiqua" w:hAnsi="Book Antiqua" w:cstheme="minorHAnsi"/>
          <w:sz w:val="24"/>
          <w:szCs w:val="24"/>
          <w:lang w:val="en-GB"/>
        </w:rPr>
        <w:t xml:space="preserve"> in those with</w:t>
      </w:r>
      <w:r w:rsidR="006D1401" w:rsidRPr="00C6111B">
        <w:rPr>
          <w:rFonts w:ascii="Book Antiqua" w:hAnsi="Book Antiqua" w:cstheme="minorHAnsi"/>
          <w:sz w:val="24"/>
          <w:szCs w:val="24"/>
          <w:lang w:val="en-GB"/>
        </w:rPr>
        <w:t xml:space="preserve"> septic shock, which hold</w:t>
      </w:r>
      <w:r w:rsidR="00F37D29" w:rsidRPr="00C6111B">
        <w:rPr>
          <w:rFonts w:ascii="Book Antiqua" w:hAnsi="Book Antiqua" w:cstheme="minorHAnsi"/>
          <w:sz w:val="24"/>
          <w:szCs w:val="24"/>
          <w:lang w:val="en-GB"/>
        </w:rPr>
        <w:t>s</w:t>
      </w:r>
      <w:r w:rsidR="006D1401" w:rsidRPr="00C6111B">
        <w:rPr>
          <w:rFonts w:ascii="Book Antiqua" w:hAnsi="Book Antiqua" w:cstheme="minorHAnsi"/>
          <w:sz w:val="24"/>
          <w:szCs w:val="24"/>
          <w:lang w:val="en-GB"/>
        </w:rPr>
        <w:t xml:space="preserve"> in patients with cirrhosis and sepsis at a more catastrophic level</w:t>
      </w:r>
      <w:r w:rsidR="00374E55" w:rsidRPr="00C6111B">
        <w:rPr>
          <w:rFonts w:ascii="Book Antiqua" w:hAnsi="Book Antiqua" w:cstheme="minorHAnsi"/>
          <w:sz w:val="24"/>
          <w:szCs w:val="24"/>
          <w:lang w:val="en-GB"/>
        </w:rPr>
        <w:t xml:space="preserve"> (Figure</w:t>
      </w:r>
      <w:r w:rsidR="00CF3A85" w:rsidRPr="00C6111B">
        <w:rPr>
          <w:rFonts w:ascii="Book Antiqua" w:hAnsi="Book Antiqua" w:cstheme="minorHAnsi"/>
          <w:sz w:val="24"/>
          <w:szCs w:val="24"/>
          <w:lang w:val="en-GB"/>
        </w:rPr>
        <w:t xml:space="preserve"> 4</w:t>
      </w:r>
      <w:proofErr w:type="gramStart"/>
      <w:r w:rsidR="00374E55" w:rsidRPr="00C6111B">
        <w:rPr>
          <w:rFonts w:ascii="Book Antiqua" w:hAnsi="Book Antiqua" w:cstheme="minorHAnsi"/>
          <w:sz w:val="24"/>
          <w:szCs w:val="24"/>
          <w:lang w:val="en-GB"/>
        </w:rPr>
        <w:t>)</w:t>
      </w:r>
      <w:r w:rsidR="00D17BD0" w:rsidRPr="00C6111B">
        <w:rPr>
          <w:rFonts w:ascii="Book Antiqua" w:hAnsi="Book Antiqua" w:cstheme="minorHAnsi"/>
          <w:sz w:val="24"/>
          <w:szCs w:val="24"/>
          <w:vertAlign w:val="superscript"/>
          <w:lang w:val="en-GB"/>
        </w:rPr>
        <w:t>[</w:t>
      </w:r>
      <w:proofErr w:type="gramEnd"/>
      <w:r w:rsidR="00D17BD0" w:rsidRPr="00C6111B">
        <w:rPr>
          <w:rFonts w:ascii="Book Antiqua" w:hAnsi="Book Antiqua" w:cstheme="minorHAnsi"/>
          <w:sz w:val="24"/>
          <w:szCs w:val="24"/>
          <w:vertAlign w:val="superscript"/>
          <w:lang w:val="en-GB"/>
        </w:rPr>
        <w:t>55,56]</w:t>
      </w:r>
      <w:r w:rsidR="006D1401" w:rsidRPr="00C6111B">
        <w:rPr>
          <w:rFonts w:ascii="Book Antiqua" w:hAnsi="Book Antiqua" w:cstheme="minorHAnsi"/>
          <w:sz w:val="24"/>
          <w:szCs w:val="24"/>
          <w:lang w:val="en-GB"/>
        </w:rPr>
        <w:t>.</w:t>
      </w:r>
    </w:p>
    <w:p w14:paraId="4E5741D7" w14:textId="45625958" w:rsidR="00122258" w:rsidRPr="00C6111B" w:rsidRDefault="00012292" w:rsidP="00746A26">
      <w:pPr>
        <w:snapToGrid w:val="0"/>
        <w:spacing w:after="0" w:line="360" w:lineRule="auto"/>
        <w:ind w:firstLineChars="100" w:firstLine="240"/>
        <w:jc w:val="both"/>
        <w:rPr>
          <w:rFonts w:ascii="Book Antiqua" w:hAnsi="Book Antiqua" w:cstheme="minorHAnsi"/>
          <w:sz w:val="24"/>
          <w:szCs w:val="24"/>
          <w:lang w:val="en-GB"/>
        </w:rPr>
      </w:pPr>
      <w:r w:rsidRPr="00C6111B">
        <w:rPr>
          <w:rFonts w:ascii="Book Antiqua" w:hAnsi="Book Antiqua" w:cstheme="minorHAnsi"/>
          <w:sz w:val="24"/>
          <w:szCs w:val="24"/>
          <w:lang w:val="en-GB"/>
        </w:rPr>
        <w:t xml:space="preserve">To improve on the diagnostic and prognostic accuracy of single-protein biomarkers that are currently in use, transcriptomics (the study of </w:t>
      </w:r>
      <w:r w:rsidR="00FA2C0F" w:rsidRPr="00C6111B">
        <w:rPr>
          <w:rFonts w:ascii="Book Antiqua" w:hAnsi="Book Antiqua" w:cstheme="minorHAnsi"/>
          <w:sz w:val="24"/>
          <w:szCs w:val="24"/>
          <w:lang w:val="en-GB"/>
        </w:rPr>
        <w:t xml:space="preserve">the </w:t>
      </w:r>
      <w:r w:rsidRPr="00C6111B">
        <w:rPr>
          <w:rFonts w:ascii="Book Antiqua" w:hAnsi="Book Antiqua" w:cstheme="minorHAnsi"/>
          <w:sz w:val="24"/>
          <w:szCs w:val="24"/>
          <w:lang w:val="en-GB"/>
        </w:rPr>
        <w:t xml:space="preserve">whole set of RNA transcripts that are produced by the genome, under specific circumstances or in a specific cell—using high-throughput methods, to identify specific gene expressions) based biomarker panels </w:t>
      </w:r>
      <w:r w:rsidR="00327E40" w:rsidRPr="00C6111B">
        <w:rPr>
          <w:rFonts w:ascii="Book Antiqua" w:hAnsi="Book Antiqua" w:cstheme="minorHAnsi"/>
          <w:sz w:val="24"/>
          <w:szCs w:val="24"/>
          <w:lang w:val="en-GB"/>
        </w:rPr>
        <w:t xml:space="preserve">for a broader assessment of host response to infection have become novel powerful tools. Two such transcriptomic sepsis scores, </w:t>
      </w:r>
      <w:r w:rsidR="00327E40" w:rsidRPr="00C6111B">
        <w:rPr>
          <w:rFonts w:ascii="Book Antiqua" w:hAnsi="Book Antiqua" w:cstheme="minorHAnsi"/>
          <w:sz w:val="24"/>
          <w:szCs w:val="24"/>
          <w:lang w:val="en-GB"/>
        </w:rPr>
        <w:lastRenderedPageBreak/>
        <w:t>the SeptiScore™ and the Sepsis MetaScore, using set algorithms</w:t>
      </w:r>
      <w:r w:rsidR="00F21BDB" w:rsidRPr="00C6111B">
        <w:rPr>
          <w:rFonts w:ascii="Book Antiqua" w:hAnsi="Book Antiqua" w:cstheme="minorHAnsi"/>
          <w:sz w:val="24"/>
          <w:szCs w:val="24"/>
          <w:lang w:val="en-GB"/>
        </w:rPr>
        <w:t>,</w:t>
      </w:r>
      <w:r w:rsidR="00327E40" w:rsidRPr="00C6111B">
        <w:rPr>
          <w:rFonts w:ascii="Book Antiqua" w:hAnsi="Book Antiqua" w:cstheme="minorHAnsi"/>
          <w:sz w:val="24"/>
          <w:szCs w:val="24"/>
          <w:lang w:val="en-GB"/>
        </w:rPr>
        <w:t xml:space="preserve"> have been validated in independent cohorts. </w:t>
      </w:r>
      <w:r w:rsidR="005579C3" w:rsidRPr="00C6111B">
        <w:rPr>
          <w:rFonts w:ascii="Book Antiqua" w:hAnsi="Book Antiqua" w:cstheme="minorHAnsi"/>
          <w:sz w:val="24"/>
          <w:szCs w:val="24"/>
          <w:lang w:val="en-GB"/>
        </w:rPr>
        <w:t>SeptiScore™ utilizes SeptiCyte™LAB technology (ImmuneExpress, Seattle, WA</w:t>
      </w:r>
      <w:r w:rsidR="00F21BDB" w:rsidRPr="00C6111B">
        <w:rPr>
          <w:rFonts w:ascii="Book Antiqua" w:hAnsi="Book Antiqua" w:cstheme="minorHAnsi"/>
          <w:sz w:val="24"/>
          <w:szCs w:val="24"/>
          <w:lang w:val="en-GB"/>
        </w:rPr>
        <w:t>, U</w:t>
      </w:r>
      <w:r w:rsidR="002926AD">
        <w:rPr>
          <w:rFonts w:ascii="Book Antiqua" w:hAnsi="Book Antiqua" w:cstheme="minorHAnsi"/>
          <w:sz w:val="24"/>
          <w:szCs w:val="24"/>
          <w:lang w:val="en-GB"/>
        </w:rPr>
        <w:t>nited States</w:t>
      </w:r>
      <w:r w:rsidR="005579C3" w:rsidRPr="00C6111B">
        <w:rPr>
          <w:rFonts w:ascii="Book Antiqua" w:hAnsi="Book Antiqua" w:cstheme="minorHAnsi"/>
          <w:sz w:val="24"/>
          <w:szCs w:val="24"/>
          <w:lang w:val="en-GB"/>
        </w:rPr>
        <w:t>)</w:t>
      </w:r>
      <w:r w:rsidR="00F21BDB" w:rsidRPr="00C6111B">
        <w:rPr>
          <w:rFonts w:ascii="Book Antiqua" w:hAnsi="Book Antiqua" w:cstheme="minorHAnsi"/>
          <w:sz w:val="24"/>
          <w:szCs w:val="24"/>
          <w:lang w:val="en-GB"/>
        </w:rPr>
        <w:t>, which</w:t>
      </w:r>
      <w:r w:rsidR="005579C3" w:rsidRPr="00C6111B">
        <w:rPr>
          <w:rFonts w:ascii="Book Antiqua" w:hAnsi="Book Antiqua" w:cstheme="minorHAnsi"/>
          <w:sz w:val="24"/>
          <w:szCs w:val="24"/>
          <w:lang w:val="en-GB"/>
        </w:rPr>
        <w:t xml:space="preserve"> consists of four messenger-RNA</w:t>
      </w:r>
      <w:r w:rsidR="00835FC7" w:rsidRPr="00C6111B">
        <w:rPr>
          <w:rFonts w:ascii="Book Antiqua" w:hAnsi="Book Antiqua" w:cstheme="minorHAnsi"/>
          <w:sz w:val="24"/>
          <w:szCs w:val="24"/>
          <w:lang w:val="en-GB"/>
        </w:rPr>
        <w:t>s</w:t>
      </w:r>
      <w:r w:rsidR="005579C3" w:rsidRPr="00C6111B">
        <w:rPr>
          <w:rFonts w:ascii="Book Antiqua" w:hAnsi="Book Antiqua" w:cstheme="minorHAnsi"/>
          <w:sz w:val="24"/>
          <w:szCs w:val="24"/>
          <w:lang w:val="en-GB"/>
        </w:rPr>
        <w:t xml:space="preserve"> (mRNA; CEACAM4, LAMP1, PLA2G7, PLAC8) </w:t>
      </w:r>
      <w:r w:rsidR="00E35C16" w:rsidRPr="00C6111B">
        <w:rPr>
          <w:rFonts w:ascii="Book Antiqua" w:hAnsi="Book Antiqua" w:cstheme="minorHAnsi"/>
          <w:sz w:val="24"/>
          <w:szCs w:val="24"/>
          <w:lang w:val="en-GB"/>
        </w:rPr>
        <w:t>that represent sepsis</w:t>
      </w:r>
      <w:r w:rsidR="00F37D29" w:rsidRPr="00C6111B">
        <w:rPr>
          <w:rFonts w:ascii="Book Antiqua" w:hAnsi="Book Antiqua" w:cstheme="minorHAnsi"/>
          <w:sz w:val="24"/>
          <w:szCs w:val="24"/>
          <w:lang w:val="en-GB"/>
        </w:rPr>
        <w:t>-</w:t>
      </w:r>
      <w:r w:rsidR="00E35C16" w:rsidRPr="00C6111B">
        <w:rPr>
          <w:rFonts w:ascii="Book Antiqua" w:hAnsi="Book Antiqua" w:cstheme="minorHAnsi"/>
          <w:sz w:val="24"/>
          <w:szCs w:val="24"/>
          <w:lang w:val="en-GB"/>
        </w:rPr>
        <w:t xml:space="preserve">related host response gene expression based </w:t>
      </w:r>
      <w:r w:rsidR="005579C3" w:rsidRPr="00C6111B">
        <w:rPr>
          <w:rFonts w:ascii="Book Antiqua" w:hAnsi="Book Antiqua" w:cstheme="minorHAnsi"/>
          <w:sz w:val="24"/>
          <w:szCs w:val="24"/>
          <w:lang w:val="en-GB"/>
        </w:rPr>
        <w:t>mathematical algorithm that predicts sepsis earlier than traditional methods</w:t>
      </w:r>
      <w:r w:rsidR="00F21BDB" w:rsidRPr="00C6111B">
        <w:rPr>
          <w:rFonts w:ascii="Book Antiqua" w:hAnsi="Book Antiqua" w:cstheme="minorHAnsi"/>
          <w:sz w:val="24"/>
          <w:szCs w:val="24"/>
          <w:lang w:val="en-GB"/>
        </w:rPr>
        <w:t xml:space="preserve">. SeptiScore™ </w:t>
      </w:r>
      <w:r w:rsidR="005579C3" w:rsidRPr="00C6111B">
        <w:rPr>
          <w:rFonts w:ascii="Book Antiqua" w:hAnsi="Book Antiqua" w:cstheme="minorHAnsi"/>
          <w:sz w:val="24"/>
          <w:szCs w:val="24"/>
          <w:lang w:val="en-GB"/>
        </w:rPr>
        <w:t xml:space="preserve">is United States Food and </w:t>
      </w:r>
      <w:r w:rsidR="00E35C16" w:rsidRPr="00C6111B">
        <w:rPr>
          <w:rFonts w:ascii="Book Antiqua" w:hAnsi="Book Antiqua" w:cstheme="minorHAnsi"/>
          <w:sz w:val="24"/>
          <w:szCs w:val="24"/>
          <w:lang w:val="en-GB"/>
        </w:rPr>
        <w:t>Drug</w:t>
      </w:r>
      <w:r w:rsidR="005579C3" w:rsidRPr="00C6111B">
        <w:rPr>
          <w:rFonts w:ascii="Book Antiqua" w:hAnsi="Book Antiqua" w:cstheme="minorHAnsi"/>
          <w:sz w:val="24"/>
          <w:szCs w:val="24"/>
          <w:lang w:val="en-GB"/>
        </w:rPr>
        <w:t xml:space="preserve"> Administration</w:t>
      </w:r>
      <w:r w:rsidR="00EA2F78" w:rsidRPr="00C6111B">
        <w:rPr>
          <w:rFonts w:ascii="Book Antiqua" w:hAnsi="Book Antiqua" w:cstheme="minorHAnsi"/>
          <w:sz w:val="24"/>
          <w:szCs w:val="24"/>
          <w:lang w:val="en-GB"/>
        </w:rPr>
        <w:t xml:space="preserve"> </w:t>
      </w:r>
      <w:r w:rsidR="005579C3" w:rsidRPr="00C6111B">
        <w:rPr>
          <w:rFonts w:ascii="Book Antiqua" w:hAnsi="Book Antiqua" w:cstheme="minorHAnsi"/>
          <w:sz w:val="24"/>
          <w:szCs w:val="24"/>
          <w:lang w:val="en-GB"/>
        </w:rPr>
        <w:t>cleared</w:t>
      </w:r>
      <w:r w:rsidR="00F21BDB" w:rsidRPr="00C6111B">
        <w:rPr>
          <w:rFonts w:ascii="Book Antiqua" w:hAnsi="Book Antiqua" w:cstheme="minorHAnsi"/>
          <w:sz w:val="24"/>
          <w:szCs w:val="24"/>
          <w:lang w:val="en-GB"/>
        </w:rPr>
        <w:t xml:space="preserve"> and</w:t>
      </w:r>
      <w:r w:rsidR="005579C3" w:rsidRPr="00C6111B">
        <w:rPr>
          <w:rFonts w:ascii="Book Antiqua" w:hAnsi="Book Antiqua" w:cstheme="minorHAnsi"/>
          <w:sz w:val="24"/>
          <w:szCs w:val="24"/>
          <w:lang w:val="en-GB"/>
        </w:rPr>
        <w:t xml:space="preserve"> aid</w:t>
      </w:r>
      <w:r w:rsidR="00F21BDB" w:rsidRPr="00C6111B">
        <w:rPr>
          <w:rFonts w:ascii="Book Antiqua" w:hAnsi="Book Antiqua" w:cstheme="minorHAnsi"/>
          <w:sz w:val="24"/>
          <w:szCs w:val="24"/>
          <w:lang w:val="en-GB"/>
        </w:rPr>
        <w:t>s</w:t>
      </w:r>
      <w:r w:rsidR="005579C3" w:rsidRPr="00C6111B">
        <w:rPr>
          <w:rFonts w:ascii="Book Antiqua" w:hAnsi="Book Antiqua" w:cstheme="minorHAnsi"/>
          <w:sz w:val="24"/>
          <w:szCs w:val="24"/>
          <w:lang w:val="en-GB"/>
        </w:rPr>
        <w:t xml:space="preserve"> in </w:t>
      </w:r>
      <w:r w:rsidR="00FA2C0F" w:rsidRPr="00C6111B">
        <w:rPr>
          <w:rFonts w:ascii="Book Antiqua" w:hAnsi="Book Antiqua" w:cstheme="minorHAnsi"/>
          <w:sz w:val="24"/>
          <w:szCs w:val="24"/>
          <w:lang w:val="en-GB"/>
        </w:rPr>
        <w:t xml:space="preserve">the </w:t>
      </w:r>
      <w:r w:rsidR="005579C3" w:rsidRPr="00C6111B">
        <w:rPr>
          <w:rFonts w:ascii="Book Antiqua" w:hAnsi="Book Antiqua" w:cstheme="minorHAnsi"/>
          <w:sz w:val="24"/>
          <w:szCs w:val="24"/>
          <w:lang w:val="en-GB"/>
        </w:rPr>
        <w:t xml:space="preserve">differentiation of infection-negative sterile systemic inflammation compared to infection-positive sepsis. </w:t>
      </w:r>
      <w:r w:rsidR="00E35C16" w:rsidRPr="00C6111B">
        <w:rPr>
          <w:rFonts w:ascii="Book Antiqua" w:hAnsi="Book Antiqua" w:cstheme="minorHAnsi"/>
          <w:sz w:val="24"/>
          <w:szCs w:val="24"/>
          <w:lang w:val="en-GB"/>
        </w:rPr>
        <w:t>The Sepsis MetaScore</w:t>
      </w:r>
      <w:r w:rsidR="00F21BDB" w:rsidRPr="00C6111B">
        <w:rPr>
          <w:rFonts w:ascii="Book Antiqua" w:hAnsi="Book Antiqua" w:cstheme="minorHAnsi"/>
          <w:sz w:val="24"/>
          <w:szCs w:val="24"/>
          <w:lang w:val="en-GB"/>
        </w:rPr>
        <w:t xml:space="preserve">, which </w:t>
      </w:r>
      <w:r w:rsidR="00E35C16" w:rsidRPr="00C6111B">
        <w:rPr>
          <w:rFonts w:ascii="Book Antiqua" w:hAnsi="Book Antiqua" w:cstheme="minorHAnsi"/>
          <w:sz w:val="24"/>
          <w:szCs w:val="24"/>
          <w:lang w:val="en-GB"/>
        </w:rPr>
        <w:t xml:space="preserve">utilizes </w:t>
      </w:r>
      <w:r w:rsidR="00F37D29" w:rsidRPr="00C6111B">
        <w:rPr>
          <w:rFonts w:ascii="Book Antiqua" w:hAnsi="Book Antiqua" w:cstheme="minorHAnsi"/>
          <w:sz w:val="24"/>
          <w:szCs w:val="24"/>
          <w:lang w:val="en-GB"/>
        </w:rPr>
        <w:t xml:space="preserve">the </w:t>
      </w:r>
      <w:r w:rsidR="00E35C16" w:rsidRPr="00C6111B">
        <w:rPr>
          <w:rFonts w:ascii="Book Antiqua" w:hAnsi="Book Antiqua" w:cstheme="minorHAnsi"/>
          <w:sz w:val="24"/>
          <w:szCs w:val="24"/>
          <w:lang w:val="en-GB"/>
        </w:rPr>
        <w:t>expression of 11 host mRNAs discovered from public microarray datasets</w:t>
      </w:r>
      <w:r w:rsidR="00F21BDB" w:rsidRPr="00C6111B">
        <w:rPr>
          <w:rFonts w:ascii="Book Antiqua" w:hAnsi="Book Antiqua" w:cstheme="minorHAnsi"/>
          <w:sz w:val="24"/>
          <w:szCs w:val="24"/>
          <w:lang w:val="en-GB"/>
        </w:rPr>
        <w:t>,</w:t>
      </w:r>
      <w:r w:rsidR="00E35C16" w:rsidRPr="00C6111B">
        <w:rPr>
          <w:rFonts w:ascii="Book Antiqua" w:hAnsi="Book Antiqua" w:cstheme="minorHAnsi"/>
          <w:sz w:val="24"/>
          <w:szCs w:val="24"/>
          <w:lang w:val="en-GB"/>
        </w:rPr>
        <w:t xml:space="preserve"> was found to have the highest prediction power for sepsis amongst all currently studied transcriptomics-based assays. </w:t>
      </w:r>
      <w:proofErr w:type="gramStart"/>
      <w:r w:rsidR="00E35C16" w:rsidRPr="00C6111B">
        <w:rPr>
          <w:rFonts w:ascii="Book Antiqua" w:hAnsi="Book Antiqua" w:cstheme="minorHAnsi"/>
          <w:sz w:val="24"/>
          <w:szCs w:val="24"/>
          <w:lang w:val="en-GB"/>
        </w:rPr>
        <w:t>mRNA</w:t>
      </w:r>
      <w:proofErr w:type="gramEnd"/>
      <w:r w:rsidR="00E35C16" w:rsidRPr="00C6111B">
        <w:rPr>
          <w:rFonts w:ascii="Book Antiqua" w:hAnsi="Book Antiqua" w:cstheme="minorHAnsi"/>
          <w:sz w:val="24"/>
          <w:szCs w:val="24"/>
          <w:lang w:val="en-GB"/>
        </w:rPr>
        <w:t xml:space="preserve"> based gene expression assays have also been studied to differentiate bacterial from viral sepsis (</w:t>
      </w:r>
      <w:r w:rsidR="00F37D29" w:rsidRPr="00C6111B">
        <w:rPr>
          <w:rFonts w:ascii="Book Antiqua" w:hAnsi="Book Antiqua" w:cstheme="minorHAnsi"/>
          <w:sz w:val="24"/>
          <w:szCs w:val="24"/>
          <w:lang w:val="en-GB"/>
        </w:rPr>
        <w:t xml:space="preserve">for </w:t>
      </w:r>
      <w:r w:rsidR="00E35C16" w:rsidRPr="00C6111B">
        <w:rPr>
          <w:rFonts w:ascii="Book Antiqua" w:hAnsi="Book Antiqua" w:cstheme="minorHAnsi"/>
          <w:sz w:val="24"/>
          <w:szCs w:val="24"/>
          <w:lang w:val="en-GB"/>
        </w:rPr>
        <w:t>example, the 7-mRNA bacterial</w:t>
      </w:r>
      <w:r w:rsidR="00835FC7" w:rsidRPr="00C6111B">
        <w:rPr>
          <w:rFonts w:ascii="Book Antiqua" w:hAnsi="Book Antiqua" w:cstheme="minorHAnsi"/>
          <w:sz w:val="24"/>
          <w:szCs w:val="24"/>
          <w:lang w:val="en-GB"/>
        </w:rPr>
        <w:t xml:space="preserve"> </w:t>
      </w:r>
      <w:r w:rsidR="0082443B" w:rsidRPr="0082443B">
        <w:rPr>
          <w:rFonts w:ascii="Book Antiqua" w:hAnsi="Book Antiqua" w:cstheme="minorHAnsi"/>
          <w:sz w:val="24"/>
          <w:szCs w:val="24"/>
          <w:lang w:val="en-GB"/>
        </w:rPr>
        <w:t>or viral</w:t>
      </w:r>
      <w:r w:rsidR="00E35C16" w:rsidRPr="00C6111B">
        <w:rPr>
          <w:rFonts w:ascii="Book Antiqua" w:hAnsi="Book Antiqua" w:cstheme="minorHAnsi"/>
          <w:sz w:val="24"/>
          <w:szCs w:val="24"/>
          <w:lang w:val="en-GB"/>
        </w:rPr>
        <w:t xml:space="preserve"> </w:t>
      </w:r>
      <w:r w:rsidR="00F37D29" w:rsidRPr="00C6111B">
        <w:rPr>
          <w:rFonts w:ascii="Book Antiqua" w:hAnsi="Book Antiqua" w:cstheme="minorHAnsi"/>
          <w:sz w:val="24"/>
          <w:szCs w:val="24"/>
          <w:lang w:val="en-GB"/>
        </w:rPr>
        <w:t>M</w:t>
      </w:r>
      <w:r w:rsidR="00E35C16" w:rsidRPr="00C6111B">
        <w:rPr>
          <w:rFonts w:ascii="Book Antiqua" w:hAnsi="Book Antiqua" w:cstheme="minorHAnsi"/>
          <w:sz w:val="24"/>
          <w:szCs w:val="24"/>
          <w:lang w:val="en-GB"/>
        </w:rPr>
        <w:t xml:space="preserve">etascore). All of these novel tools </w:t>
      </w:r>
      <w:r w:rsidR="00374E55" w:rsidRPr="00C6111B">
        <w:rPr>
          <w:rFonts w:ascii="Book Antiqua" w:hAnsi="Book Antiqua" w:cstheme="minorHAnsi"/>
          <w:sz w:val="24"/>
          <w:szCs w:val="24"/>
          <w:lang w:val="en-GB"/>
        </w:rPr>
        <w:t>(Table</w:t>
      </w:r>
      <w:r w:rsidR="00CF3A85" w:rsidRPr="00C6111B">
        <w:rPr>
          <w:rFonts w:ascii="Book Antiqua" w:hAnsi="Book Antiqua" w:cstheme="minorHAnsi"/>
          <w:sz w:val="24"/>
          <w:szCs w:val="24"/>
          <w:lang w:val="en-GB"/>
        </w:rPr>
        <w:t xml:space="preserve"> 2</w:t>
      </w:r>
      <w:r w:rsidR="00374E55" w:rsidRPr="00C6111B">
        <w:rPr>
          <w:rFonts w:ascii="Book Antiqua" w:hAnsi="Book Antiqua" w:cstheme="minorHAnsi"/>
          <w:sz w:val="24"/>
          <w:szCs w:val="24"/>
          <w:lang w:val="en-GB"/>
        </w:rPr>
        <w:t xml:space="preserve">) </w:t>
      </w:r>
      <w:r w:rsidR="00E35C16" w:rsidRPr="00C6111B">
        <w:rPr>
          <w:rFonts w:ascii="Book Antiqua" w:hAnsi="Book Antiqua" w:cstheme="minorHAnsi"/>
          <w:sz w:val="24"/>
          <w:szCs w:val="24"/>
          <w:lang w:val="en-GB"/>
        </w:rPr>
        <w:t xml:space="preserve">for diagnosing and identifying </w:t>
      </w:r>
      <w:r w:rsidR="00F37D29" w:rsidRPr="00C6111B">
        <w:rPr>
          <w:rFonts w:ascii="Book Antiqua" w:hAnsi="Book Antiqua" w:cstheme="minorHAnsi"/>
          <w:sz w:val="24"/>
          <w:szCs w:val="24"/>
          <w:lang w:val="en-GB"/>
        </w:rPr>
        <w:t xml:space="preserve">the </w:t>
      </w:r>
      <w:r w:rsidR="00E35C16" w:rsidRPr="00C6111B">
        <w:rPr>
          <w:rFonts w:ascii="Book Antiqua" w:hAnsi="Book Antiqua" w:cstheme="minorHAnsi"/>
          <w:sz w:val="24"/>
          <w:szCs w:val="24"/>
          <w:lang w:val="en-GB"/>
        </w:rPr>
        <w:t xml:space="preserve">severity of sepsis appear promising but lacks validation in </w:t>
      </w:r>
      <w:r w:rsidR="00F37D29" w:rsidRPr="00C6111B">
        <w:rPr>
          <w:rFonts w:ascii="Book Antiqua" w:hAnsi="Book Antiqua" w:cstheme="minorHAnsi"/>
          <w:sz w:val="24"/>
          <w:szCs w:val="24"/>
          <w:lang w:val="en-GB"/>
        </w:rPr>
        <w:t xml:space="preserve">the </w:t>
      </w:r>
      <w:r w:rsidR="00122258" w:rsidRPr="00C6111B">
        <w:rPr>
          <w:rFonts w:ascii="Book Antiqua" w:hAnsi="Book Antiqua" w:cstheme="minorHAnsi"/>
          <w:sz w:val="24"/>
          <w:szCs w:val="24"/>
          <w:lang w:val="en-GB"/>
        </w:rPr>
        <w:t xml:space="preserve">patients with </w:t>
      </w:r>
      <w:proofErr w:type="gramStart"/>
      <w:r w:rsidR="00122258" w:rsidRPr="00C6111B">
        <w:rPr>
          <w:rFonts w:ascii="Book Antiqua" w:hAnsi="Book Antiqua" w:cstheme="minorHAnsi"/>
          <w:sz w:val="24"/>
          <w:szCs w:val="24"/>
          <w:lang w:val="en-GB"/>
        </w:rPr>
        <w:t>cirrhosis</w:t>
      </w:r>
      <w:r w:rsidR="00D17BD0" w:rsidRPr="00C6111B">
        <w:rPr>
          <w:rFonts w:ascii="Book Antiqua" w:hAnsi="Book Antiqua" w:cstheme="minorHAnsi"/>
          <w:sz w:val="24"/>
          <w:szCs w:val="24"/>
          <w:vertAlign w:val="superscript"/>
          <w:lang w:val="en-GB"/>
        </w:rPr>
        <w:t>[</w:t>
      </w:r>
      <w:proofErr w:type="gramEnd"/>
      <w:r w:rsidR="00D17BD0" w:rsidRPr="00C6111B">
        <w:rPr>
          <w:rFonts w:ascii="Book Antiqua" w:hAnsi="Book Antiqua" w:cstheme="minorHAnsi"/>
          <w:sz w:val="24"/>
          <w:szCs w:val="24"/>
          <w:vertAlign w:val="superscript"/>
          <w:lang w:val="en-GB"/>
        </w:rPr>
        <w:t>57]</w:t>
      </w:r>
      <w:r w:rsidR="00E35C16" w:rsidRPr="00C6111B">
        <w:rPr>
          <w:rFonts w:ascii="Book Antiqua" w:hAnsi="Book Antiqua" w:cstheme="minorHAnsi"/>
          <w:sz w:val="24"/>
          <w:szCs w:val="24"/>
          <w:lang w:val="en-GB"/>
        </w:rPr>
        <w:t>.</w:t>
      </w:r>
      <w:r w:rsidR="007A0EFB" w:rsidRPr="00C6111B">
        <w:rPr>
          <w:rFonts w:ascii="Book Antiqua" w:hAnsi="Book Antiqua" w:cstheme="minorHAnsi"/>
          <w:sz w:val="24"/>
          <w:szCs w:val="24"/>
          <w:lang w:val="en-GB"/>
        </w:rPr>
        <w:t xml:space="preserve"> </w:t>
      </w:r>
    </w:p>
    <w:p w14:paraId="03795447" w14:textId="77777777" w:rsidR="00D17BD0" w:rsidRPr="00C6111B" w:rsidRDefault="00D17BD0" w:rsidP="00746A26">
      <w:pPr>
        <w:snapToGrid w:val="0"/>
        <w:spacing w:after="0" w:line="360" w:lineRule="auto"/>
        <w:jc w:val="both"/>
        <w:rPr>
          <w:rFonts w:ascii="Book Antiqua" w:hAnsi="Book Antiqua" w:cstheme="minorHAnsi"/>
          <w:sz w:val="24"/>
          <w:szCs w:val="24"/>
          <w:lang w:val="en-GB"/>
        </w:rPr>
      </w:pPr>
    </w:p>
    <w:p w14:paraId="40015B7E" w14:textId="6E5183A1" w:rsidR="00CF68C3" w:rsidRPr="00C6111B" w:rsidRDefault="00CF68C3" w:rsidP="00746A26">
      <w:pPr>
        <w:snapToGrid w:val="0"/>
        <w:spacing w:after="0" w:line="360" w:lineRule="auto"/>
        <w:jc w:val="both"/>
        <w:rPr>
          <w:rFonts w:ascii="Book Antiqua" w:hAnsi="Book Antiqua" w:cstheme="minorHAnsi"/>
          <w:sz w:val="24"/>
          <w:szCs w:val="24"/>
          <w:lang w:val="en-GB"/>
        </w:rPr>
      </w:pPr>
      <w:r w:rsidRPr="00C6111B">
        <w:rPr>
          <w:rFonts w:ascii="Book Antiqua" w:hAnsi="Book Antiqua" w:cstheme="minorHAnsi"/>
          <w:b/>
          <w:bCs/>
          <w:sz w:val="24"/>
          <w:szCs w:val="24"/>
          <w:u w:val="single"/>
          <w:lang w:val="en-GB"/>
        </w:rPr>
        <w:t xml:space="preserve">UPDATE ON PROGNOSTIC SCORING SYSTEMS FOR </w:t>
      </w:r>
      <w:r w:rsidR="00672E3B" w:rsidRPr="00C6111B">
        <w:rPr>
          <w:rFonts w:ascii="Book Antiqua" w:hAnsi="Book Antiqua" w:cstheme="minorHAnsi"/>
          <w:b/>
          <w:bCs/>
          <w:sz w:val="24"/>
          <w:szCs w:val="24"/>
          <w:u w:val="single"/>
          <w:lang w:val="en-GB"/>
        </w:rPr>
        <w:t xml:space="preserve">SEPSIS IN </w:t>
      </w:r>
      <w:r w:rsidRPr="00C6111B">
        <w:rPr>
          <w:rFonts w:ascii="Book Antiqua" w:hAnsi="Book Antiqua" w:cstheme="minorHAnsi"/>
          <w:b/>
          <w:bCs/>
          <w:sz w:val="24"/>
          <w:szCs w:val="24"/>
          <w:u w:val="single"/>
          <w:lang w:val="en-GB"/>
        </w:rPr>
        <w:t xml:space="preserve">CIRRHOSIS </w:t>
      </w:r>
    </w:p>
    <w:p w14:paraId="2E5C7521" w14:textId="4D824145" w:rsidR="00F21BDB" w:rsidRPr="00C6111B" w:rsidRDefault="0051165B" w:rsidP="00746A26">
      <w:pPr>
        <w:snapToGrid w:val="0"/>
        <w:spacing w:after="0"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The newly described</w:t>
      </w:r>
      <w:r w:rsidR="006178B9" w:rsidRPr="00C6111B">
        <w:rPr>
          <w:rFonts w:ascii="Book Antiqua" w:hAnsi="Book Antiqua" w:cstheme="minorHAnsi"/>
          <w:sz w:val="24"/>
          <w:szCs w:val="24"/>
          <w:lang w:val="en-GB"/>
        </w:rPr>
        <w:t xml:space="preserve"> qSOFA</w:t>
      </w:r>
      <w:r w:rsidR="00FA2C0F" w:rsidRPr="00C6111B">
        <w:rPr>
          <w:rFonts w:ascii="Book Antiqua" w:hAnsi="Book Antiqua" w:cstheme="minorHAnsi"/>
          <w:sz w:val="24"/>
          <w:szCs w:val="24"/>
          <w:lang w:val="en-GB"/>
        </w:rPr>
        <w:t>,</w:t>
      </w:r>
      <w:r w:rsidR="006178B9" w:rsidRPr="00C6111B">
        <w:rPr>
          <w:rFonts w:ascii="Book Antiqua" w:hAnsi="Book Antiqua" w:cstheme="minorHAnsi"/>
          <w:sz w:val="24"/>
          <w:szCs w:val="24"/>
          <w:lang w:val="en-GB"/>
        </w:rPr>
        <w:t xml:space="preserve"> as per the Sepsis-3 guidelines</w:t>
      </w:r>
      <w:r w:rsidR="00FA2C0F" w:rsidRPr="00C6111B">
        <w:rPr>
          <w:rFonts w:ascii="Book Antiqua" w:hAnsi="Book Antiqua" w:cstheme="minorHAnsi"/>
          <w:sz w:val="24"/>
          <w:szCs w:val="24"/>
          <w:lang w:val="en-GB"/>
        </w:rPr>
        <w:t>,</w:t>
      </w:r>
      <w:r w:rsidR="006178B9" w:rsidRPr="00C6111B">
        <w:rPr>
          <w:rFonts w:ascii="Book Antiqua" w:hAnsi="Book Antiqua" w:cstheme="minorHAnsi"/>
          <w:sz w:val="24"/>
          <w:szCs w:val="24"/>
          <w:lang w:val="en-GB"/>
        </w:rPr>
        <w:t xml:space="preserve"> has become an important tool that can be utilized at </w:t>
      </w:r>
      <w:r w:rsidR="00F37D29" w:rsidRPr="00C6111B">
        <w:rPr>
          <w:rFonts w:ascii="Book Antiqua" w:hAnsi="Book Antiqua" w:cstheme="minorHAnsi"/>
          <w:sz w:val="24"/>
          <w:szCs w:val="24"/>
          <w:lang w:val="en-GB"/>
        </w:rPr>
        <w:t xml:space="preserve">the </w:t>
      </w:r>
      <w:r w:rsidR="006178B9" w:rsidRPr="00C6111B">
        <w:rPr>
          <w:rFonts w:ascii="Book Antiqua" w:hAnsi="Book Antiqua" w:cstheme="minorHAnsi"/>
          <w:sz w:val="24"/>
          <w:szCs w:val="24"/>
          <w:lang w:val="en-GB"/>
        </w:rPr>
        <w:t xml:space="preserve">bedside for </w:t>
      </w:r>
      <w:r w:rsidR="00F37D29" w:rsidRPr="00C6111B">
        <w:rPr>
          <w:rFonts w:ascii="Book Antiqua" w:hAnsi="Book Antiqua" w:cstheme="minorHAnsi"/>
          <w:sz w:val="24"/>
          <w:szCs w:val="24"/>
          <w:lang w:val="en-GB"/>
        </w:rPr>
        <w:t xml:space="preserve">the </w:t>
      </w:r>
      <w:r w:rsidR="006178B9" w:rsidRPr="00C6111B">
        <w:rPr>
          <w:rFonts w:ascii="Book Antiqua" w:hAnsi="Book Antiqua" w:cstheme="minorHAnsi"/>
          <w:sz w:val="24"/>
          <w:szCs w:val="24"/>
          <w:lang w:val="en-GB"/>
        </w:rPr>
        <w:t xml:space="preserve">identification of sepsis and predict mortality. More recently, </w:t>
      </w:r>
      <w:bookmarkStart w:id="94" w:name="OLE_LINK1767"/>
      <w:bookmarkStart w:id="95" w:name="OLE_LINK1768"/>
      <w:r w:rsidR="006178B9" w:rsidRPr="00C6111B">
        <w:rPr>
          <w:rFonts w:ascii="Book Antiqua" w:hAnsi="Book Antiqua" w:cstheme="minorHAnsi"/>
          <w:sz w:val="24"/>
          <w:szCs w:val="24"/>
          <w:lang w:val="en-GB"/>
        </w:rPr>
        <w:t>Rhee</w:t>
      </w:r>
      <w:bookmarkEnd w:id="94"/>
      <w:bookmarkEnd w:id="95"/>
      <w:r w:rsidR="006178B9" w:rsidRPr="00C6111B">
        <w:rPr>
          <w:rFonts w:ascii="Book Antiqua" w:hAnsi="Book Antiqua" w:cstheme="minorHAnsi"/>
          <w:sz w:val="24"/>
          <w:szCs w:val="24"/>
          <w:lang w:val="en-GB"/>
        </w:rPr>
        <w:t xml:space="preserve"> </w:t>
      </w:r>
      <w:r w:rsidR="006178B9" w:rsidRPr="00C6111B">
        <w:rPr>
          <w:rFonts w:ascii="Book Antiqua" w:hAnsi="Book Antiqua" w:cstheme="minorHAnsi"/>
          <w:i/>
          <w:iCs/>
          <w:sz w:val="24"/>
          <w:szCs w:val="24"/>
          <w:lang w:val="en-GB"/>
        </w:rPr>
        <w:t xml:space="preserve">et </w:t>
      </w:r>
      <w:proofErr w:type="gramStart"/>
      <w:r w:rsidR="006178B9" w:rsidRPr="00C6111B">
        <w:rPr>
          <w:rFonts w:ascii="Book Antiqua" w:hAnsi="Book Antiqua" w:cstheme="minorHAnsi"/>
          <w:i/>
          <w:iCs/>
          <w:sz w:val="24"/>
          <w:szCs w:val="24"/>
          <w:lang w:val="en-GB"/>
        </w:rPr>
        <w:t>al</w:t>
      </w:r>
      <w:r w:rsidR="00D17BD0" w:rsidRPr="00C6111B">
        <w:rPr>
          <w:rFonts w:ascii="Book Antiqua" w:hAnsi="Book Antiqua" w:cstheme="minorHAnsi"/>
          <w:sz w:val="24"/>
          <w:szCs w:val="24"/>
          <w:vertAlign w:val="superscript"/>
          <w:lang w:val="en-GB"/>
        </w:rPr>
        <w:t>[</w:t>
      </w:r>
      <w:proofErr w:type="gramEnd"/>
      <w:r w:rsidR="00D17BD0" w:rsidRPr="00C6111B">
        <w:rPr>
          <w:rFonts w:ascii="Book Antiqua" w:hAnsi="Book Antiqua" w:cstheme="minorHAnsi"/>
          <w:sz w:val="24"/>
          <w:szCs w:val="24"/>
          <w:vertAlign w:val="superscript"/>
          <w:lang w:val="en-GB"/>
        </w:rPr>
        <w:t>58]</w:t>
      </w:r>
      <w:r w:rsidR="006178B9" w:rsidRPr="00C6111B">
        <w:rPr>
          <w:rFonts w:ascii="Book Antiqua" w:hAnsi="Book Antiqua" w:cstheme="minorHAnsi"/>
          <w:sz w:val="24"/>
          <w:szCs w:val="24"/>
          <w:lang w:val="en-GB"/>
        </w:rPr>
        <w:t xml:space="preserve"> evaluated the performance of a novel electronic SOFA (eSOFA) compared </w:t>
      </w:r>
      <w:r w:rsidR="00FA2C0F" w:rsidRPr="00C6111B">
        <w:rPr>
          <w:rFonts w:ascii="Book Antiqua" w:hAnsi="Book Antiqua" w:cstheme="minorHAnsi"/>
          <w:sz w:val="24"/>
          <w:szCs w:val="24"/>
          <w:lang w:val="en-GB"/>
        </w:rPr>
        <w:t>to</w:t>
      </w:r>
      <w:r w:rsidR="006178B9" w:rsidRPr="00C6111B">
        <w:rPr>
          <w:rFonts w:ascii="Book Antiqua" w:hAnsi="Book Antiqua" w:cstheme="minorHAnsi"/>
          <w:sz w:val="24"/>
          <w:szCs w:val="24"/>
          <w:lang w:val="en-GB"/>
        </w:rPr>
        <w:t xml:space="preserve"> the classical SOFA score. The eSOFA was developed by the United States Centers for Disease Control and Prevention to facilitate retrospective surveillance of sepsis events and was found to identify better, a smaller but sicker cohort of patients, tha</w:t>
      </w:r>
      <w:r w:rsidR="00F21BDB" w:rsidRPr="00C6111B">
        <w:rPr>
          <w:rFonts w:ascii="Book Antiqua" w:hAnsi="Book Antiqua" w:cstheme="minorHAnsi"/>
          <w:sz w:val="24"/>
          <w:szCs w:val="24"/>
          <w:lang w:val="en-GB"/>
        </w:rPr>
        <w:t>n</w:t>
      </w:r>
      <w:r w:rsidR="006178B9" w:rsidRPr="00C6111B">
        <w:rPr>
          <w:rFonts w:ascii="Book Antiqua" w:hAnsi="Book Antiqua" w:cstheme="minorHAnsi"/>
          <w:sz w:val="24"/>
          <w:szCs w:val="24"/>
          <w:lang w:val="en-GB"/>
        </w:rPr>
        <w:t xml:space="preserve"> classical SOFA score system.</w:t>
      </w:r>
      <w:r w:rsidR="007A0EFB" w:rsidRPr="00C6111B">
        <w:rPr>
          <w:rFonts w:ascii="Book Antiqua" w:hAnsi="Book Antiqua" w:cstheme="minorHAnsi"/>
          <w:sz w:val="24"/>
          <w:szCs w:val="24"/>
          <w:lang w:val="en-GB"/>
        </w:rPr>
        <w:t xml:space="preserve"> </w:t>
      </w:r>
      <w:r w:rsidR="006178B9" w:rsidRPr="00C6111B">
        <w:rPr>
          <w:rFonts w:ascii="Book Antiqua" w:hAnsi="Book Antiqua" w:cstheme="minorHAnsi"/>
          <w:sz w:val="24"/>
          <w:szCs w:val="24"/>
          <w:lang w:val="en-GB"/>
        </w:rPr>
        <w:t>The SOFA score defines organ dysfunction across six organ systems and assigns 0</w:t>
      </w:r>
      <w:r w:rsidR="00D17BD0" w:rsidRPr="00C6111B">
        <w:rPr>
          <w:rFonts w:ascii="Book Antiqua" w:hAnsi="Book Antiqua" w:cstheme="minorHAnsi"/>
          <w:sz w:val="24"/>
          <w:szCs w:val="24"/>
          <w:lang w:val="en-GB"/>
        </w:rPr>
        <w:t>-</w:t>
      </w:r>
      <w:r w:rsidR="006178B9" w:rsidRPr="00C6111B">
        <w:rPr>
          <w:rFonts w:ascii="Book Antiqua" w:hAnsi="Book Antiqua" w:cstheme="minorHAnsi"/>
          <w:sz w:val="24"/>
          <w:szCs w:val="24"/>
          <w:lang w:val="en-GB"/>
        </w:rPr>
        <w:t>4 points for each organ system depending on the degree of dysfunction, whereas eSOFA replaces these with binary criteria for most of the same organ systems</w:t>
      </w:r>
      <w:r w:rsidR="002C528C" w:rsidRPr="00C6111B">
        <w:rPr>
          <w:rFonts w:ascii="Book Antiqua" w:hAnsi="Book Antiqua" w:cstheme="minorHAnsi"/>
          <w:sz w:val="24"/>
          <w:szCs w:val="24"/>
          <w:lang w:val="en-GB"/>
        </w:rPr>
        <w:t xml:space="preserve">. </w:t>
      </w:r>
      <w:r w:rsidR="003E4DD6" w:rsidRPr="00C6111B">
        <w:rPr>
          <w:rFonts w:ascii="Book Antiqua" w:hAnsi="Book Antiqua" w:cstheme="minorHAnsi"/>
          <w:sz w:val="24"/>
          <w:szCs w:val="24"/>
          <w:lang w:val="en-GB"/>
        </w:rPr>
        <w:t xml:space="preserve">Currently, the diagnosis of sepsis with the SOFA score to evaluate organ dysfunction in the setting of infection and </w:t>
      </w:r>
      <w:r w:rsidR="00FA2C0F" w:rsidRPr="00C6111B">
        <w:rPr>
          <w:rFonts w:ascii="Book Antiqua" w:hAnsi="Book Antiqua" w:cstheme="minorHAnsi"/>
          <w:sz w:val="24"/>
          <w:szCs w:val="24"/>
          <w:lang w:val="en-GB"/>
        </w:rPr>
        <w:t xml:space="preserve">the </w:t>
      </w:r>
      <w:r w:rsidR="003E4DD6" w:rsidRPr="00C6111B">
        <w:rPr>
          <w:rFonts w:ascii="Book Antiqua" w:hAnsi="Book Antiqua" w:cstheme="minorHAnsi"/>
          <w:sz w:val="24"/>
          <w:szCs w:val="24"/>
          <w:lang w:val="en-GB"/>
        </w:rPr>
        <w:t xml:space="preserve">use of qSOFA to predict </w:t>
      </w:r>
      <w:r w:rsidR="00FA2C0F" w:rsidRPr="00C6111B">
        <w:rPr>
          <w:rFonts w:ascii="Book Antiqua" w:hAnsi="Book Antiqua" w:cstheme="minorHAnsi"/>
          <w:sz w:val="24"/>
          <w:szCs w:val="24"/>
          <w:lang w:val="en-GB"/>
        </w:rPr>
        <w:t xml:space="preserve">the </w:t>
      </w:r>
      <w:r w:rsidR="003E4DD6" w:rsidRPr="00C6111B">
        <w:rPr>
          <w:rFonts w:ascii="Book Antiqua" w:hAnsi="Book Antiqua" w:cstheme="minorHAnsi"/>
          <w:sz w:val="24"/>
          <w:szCs w:val="24"/>
          <w:lang w:val="en-GB"/>
        </w:rPr>
        <w:t>severity and outcome of sepsis ha</w:t>
      </w:r>
      <w:r w:rsidR="00F21BDB" w:rsidRPr="00C6111B">
        <w:rPr>
          <w:rFonts w:ascii="Book Antiqua" w:hAnsi="Book Antiqua" w:cstheme="minorHAnsi"/>
          <w:sz w:val="24"/>
          <w:szCs w:val="24"/>
          <w:lang w:val="en-GB"/>
        </w:rPr>
        <w:t>ve</w:t>
      </w:r>
      <w:r w:rsidR="003E4DD6" w:rsidRPr="00C6111B">
        <w:rPr>
          <w:rFonts w:ascii="Book Antiqua" w:hAnsi="Book Antiqua" w:cstheme="minorHAnsi"/>
          <w:sz w:val="24"/>
          <w:szCs w:val="24"/>
          <w:lang w:val="en-GB"/>
        </w:rPr>
        <w:t xml:space="preserve"> been recommended by the Sepsis-3 consensus document. </w:t>
      </w:r>
      <w:r w:rsidR="006D75DA" w:rsidRPr="00C6111B">
        <w:rPr>
          <w:rFonts w:ascii="Book Antiqua" w:hAnsi="Book Antiqua" w:cstheme="minorHAnsi"/>
          <w:sz w:val="24"/>
          <w:szCs w:val="24"/>
          <w:lang w:val="en-GB"/>
        </w:rPr>
        <w:t xml:space="preserve">Müller </w:t>
      </w:r>
      <w:r w:rsidR="006D75DA" w:rsidRPr="00C6111B">
        <w:rPr>
          <w:rFonts w:ascii="Book Antiqua" w:hAnsi="Book Antiqua" w:cstheme="minorHAnsi"/>
          <w:i/>
          <w:iCs/>
          <w:sz w:val="24"/>
          <w:szCs w:val="24"/>
          <w:lang w:val="en-GB"/>
        </w:rPr>
        <w:t xml:space="preserve">et </w:t>
      </w:r>
      <w:proofErr w:type="gramStart"/>
      <w:r w:rsidR="006D75DA" w:rsidRPr="00C6111B">
        <w:rPr>
          <w:rFonts w:ascii="Book Antiqua" w:hAnsi="Book Antiqua" w:cstheme="minorHAnsi"/>
          <w:i/>
          <w:iCs/>
          <w:sz w:val="24"/>
          <w:szCs w:val="24"/>
          <w:lang w:val="en-GB"/>
        </w:rPr>
        <w:t>al</w:t>
      </w:r>
      <w:r w:rsidR="00D17BD0" w:rsidRPr="00C6111B">
        <w:rPr>
          <w:rFonts w:ascii="Book Antiqua" w:hAnsi="Book Antiqua" w:cstheme="minorHAnsi"/>
          <w:sz w:val="24"/>
          <w:szCs w:val="24"/>
          <w:vertAlign w:val="superscript"/>
          <w:lang w:val="en-GB"/>
        </w:rPr>
        <w:t>[</w:t>
      </w:r>
      <w:proofErr w:type="gramEnd"/>
      <w:r w:rsidR="00D17BD0" w:rsidRPr="00C6111B">
        <w:rPr>
          <w:rFonts w:ascii="Book Antiqua" w:hAnsi="Book Antiqua" w:cstheme="minorHAnsi"/>
          <w:sz w:val="24"/>
          <w:szCs w:val="24"/>
          <w:vertAlign w:val="superscript"/>
          <w:lang w:val="en-GB"/>
        </w:rPr>
        <w:t>59]</w:t>
      </w:r>
      <w:r w:rsidR="006D75DA" w:rsidRPr="00C6111B">
        <w:rPr>
          <w:rFonts w:ascii="Book Antiqua" w:hAnsi="Book Antiqua" w:cstheme="minorHAnsi"/>
          <w:sz w:val="24"/>
          <w:szCs w:val="24"/>
          <w:lang w:val="en-GB"/>
        </w:rPr>
        <w:t xml:space="preserve"> showed that qSOFA did not predict in-hospital mortality, intensive unit admission</w:t>
      </w:r>
      <w:r w:rsidR="00FA2C0F" w:rsidRPr="00C6111B">
        <w:rPr>
          <w:rFonts w:ascii="Book Antiqua" w:hAnsi="Book Antiqua" w:cstheme="minorHAnsi"/>
          <w:sz w:val="24"/>
          <w:szCs w:val="24"/>
          <w:lang w:val="en-GB"/>
        </w:rPr>
        <w:t>,</w:t>
      </w:r>
      <w:r w:rsidR="006D75DA" w:rsidRPr="00C6111B">
        <w:rPr>
          <w:rFonts w:ascii="Book Antiqua" w:hAnsi="Book Antiqua" w:cstheme="minorHAnsi"/>
          <w:sz w:val="24"/>
          <w:szCs w:val="24"/>
          <w:lang w:val="en-GB"/>
        </w:rPr>
        <w:t xml:space="preserve"> or length of </w:t>
      </w:r>
      <w:r w:rsidR="006D75DA" w:rsidRPr="00C6111B">
        <w:rPr>
          <w:rFonts w:ascii="Book Antiqua" w:hAnsi="Book Antiqua" w:cstheme="minorHAnsi"/>
          <w:sz w:val="24"/>
          <w:szCs w:val="24"/>
          <w:lang w:val="en-GB"/>
        </w:rPr>
        <w:lastRenderedPageBreak/>
        <w:t>hospitalization in patients with decompensated cirrhosis. The application of sodium level to qSOFA (called qSOFA-Na</w:t>
      </w:r>
      <w:r w:rsidR="006D75DA" w:rsidRPr="00C6111B">
        <w:rPr>
          <w:rFonts w:ascii="Book Antiqua" w:hAnsi="Book Antiqua" w:cstheme="minorHAnsi"/>
          <w:sz w:val="24"/>
          <w:szCs w:val="24"/>
          <w:vertAlign w:val="superscript"/>
          <w:lang w:val="en-GB"/>
        </w:rPr>
        <w:t>+</w:t>
      </w:r>
      <w:r w:rsidR="006D75DA" w:rsidRPr="00C6111B">
        <w:rPr>
          <w:rFonts w:ascii="Book Antiqua" w:hAnsi="Book Antiqua" w:cstheme="minorHAnsi"/>
          <w:sz w:val="24"/>
          <w:szCs w:val="24"/>
          <w:lang w:val="en-GB"/>
        </w:rPr>
        <w:t>) improved the diagnostic ability for identifying sepsis and mortality.</w:t>
      </w:r>
      <w:r w:rsidRPr="00C6111B">
        <w:rPr>
          <w:rFonts w:ascii="Book Antiqua" w:hAnsi="Book Antiqua" w:cstheme="minorHAnsi"/>
          <w:sz w:val="24"/>
          <w:szCs w:val="24"/>
          <w:lang w:val="en-GB"/>
        </w:rPr>
        <w:t xml:space="preserve"> </w:t>
      </w:r>
      <w:r w:rsidR="006D75DA" w:rsidRPr="00C6111B">
        <w:rPr>
          <w:rFonts w:ascii="Book Antiqua" w:hAnsi="Book Antiqua" w:cstheme="minorHAnsi"/>
          <w:sz w:val="24"/>
          <w:szCs w:val="24"/>
          <w:lang w:val="en-GB"/>
        </w:rPr>
        <w:t xml:space="preserve">However, in a larger series of </w:t>
      </w:r>
      <w:r w:rsidR="00075B0A" w:rsidRPr="00C6111B">
        <w:rPr>
          <w:rFonts w:ascii="Book Antiqua" w:hAnsi="Book Antiqua" w:cstheme="minorHAnsi"/>
          <w:sz w:val="24"/>
          <w:szCs w:val="24"/>
          <w:lang w:val="en-GB"/>
        </w:rPr>
        <w:t xml:space="preserve">cirrhosis </w:t>
      </w:r>
      <w:r w:rsidR="006D75DA" w:rsidRPr="00C6111B">
        <w:rPr>
          <w:rFonts w:ascii="Book Antiqua" w:hAnsi="Book Antiqua" w:cstheme="minorHAnsi"/>
          <w:sz w:val="24"/>
          <w:szCs w:val="24"/>
          <w:lang w:val="en-GB"/>
        </w:rPr>
        <w:t>patients</w:t>
      </w:r>
      <w:r w:rsidR="00075B0A" w:rsidRPr="00C6111B">
        <w:rPr>
          <w:rFonts w:ascii="Book Antiqua" w:hAnsi="Book Antiqua" w:cstheme="minorHAnsi"/>
          <w:sz w:val="24"/>
          <w:szCs w:val="24"/>
          <w:lang w:val="en-GB"/>
        </w:rPr>
        <w:t xml:space="preserve">, </w:t>
      </w:r>
      <w:bookmarkStart w:id="96" w:name="OLE_LINK1769"/>
      <w:bookmarkStart w:id="97" w:name="OLE_LINK1770"/>
      <w:r w:rsidR="00075B0A" w:rsidRPr="00C6111B">
        <w:rPr>
          <w:rFonts w:ascii="Book Antiqua" w:hAnsi="Book Antiqua" w:cstheme="minorHAnsi"/>
          <w:sz w:val="24"/>
          <w:szCs w:val="24"/>
          <w:lang w:val="en-GB"/>
        </w:rPr>
        <w:t xml:space="preserve">Piano </w:t>
      </w:r>
      <w:bookmarkEnd w:id="96"/>
      <w:bookmarkEnd w:id="97"/>
      <w:r w:rsidR="00075B0A" w:rsidRPr="00C6111B">
        <w:rPr>
          <w:rFonts w:ascii="Book Antiqua" w:hAnsi="Book Antiqua" w:cstheme="minorHAnsi"/>
          <w:i/>
          <w:iCs/>
          <w:sz w:val="24"/>
          <w:szCs w:val="24"/>
          <w:lang w:val="en-GB"/>
        </w:rPr>
        <w:t>et al</w:t>
      </w:r>
      <w:r w:rsidR="00D17BD0" w:rsidRPr="00C6111B">
        <w:rPr>
          <w:rFonts w:ascii="Book Antiqua" w:hAnsi="Book Antiqua" w:cstheme="minorHAnsi"/>
          <w:sz w:val="24"/>
          <w:szCs w:val="24"/>
          <w:vertAlign w:val="superscript"/>
          <w:lang w:val="en-GB"/>
        </w:rPr>
        <w:t>[60]</w:t>
      </w:r>
      <w:r w:rsidR="00075B0A" w:rsidRPr="00C6111B">
        <w:rPr>
          <w:rFonts w:ascii="Book Antiqua" w:hAnsi="Book Antiqua" w:cstheme="minorHAnsi"/>
          <w:sz w:val="24"/>
          <w:szCs w:val="24"/>
          <w:lang w:val="en-GB"/>
        </w:rPr>
        <w:t xml:space="preserve"> found that the Sepsis-3 criteria w</w:t>
      </w:r>
      <w:r w:rsidR="00F37D29" w:rsidRPr="00C6111B">
        <w:rPr>
          <w:rFonts w:ascii="Book Antiqua" w:hAnsi="Book Antiqua" w:cstheme="minorHAnsi"/>
          <w:sz w:val="24"/>
          <w:szCs w:val="24"/>
          <w:lang w:val="en-GB"/>
        </w:rPr>
        <w:t>ere</w:t>
      </w:r>
      <w:r w:rsidR="00075B0A" w:rsidRPr="00C6111B">
        <w:rPr>
          <w:rFonts w:ascii="Book Antiqua" w:hAnsi="Book Antiqua" w:cstheme="minorHAnsi"/>
          <w:sz w:val="24"/>
          <w:szCs w:val="24"/>
          <w:lang w:val="en-GB"/>
        </w:rPr>
        <w:t xml:space="preserve"> more accurate than SIRS criteria in predicting </w:t>
      </w:r>
      <w:r w:rsidR="00F37D29" w:rsidRPr="00C6111B">
        <w:rPr>
          <w:rFonts w:ascii="Book Antiqua" w:hAnsi="Book Antiqua" w:cstheme="minorHAnsi"/>
          <w:sz w:val="24"/>
          <w:szCs w:val="24"/>
          <w:lang w:val="en-GB"/>
        </w:rPr>
        <w:t xml:space="preserve">the </w:t>
      </w:r>
      <w:r w:rsidR="00075B0A" w:rsidRPr="00C6111B">
        <w:rPr>
          <w:rFonts w:ascii="Book Antiqua" w:hAnsi="Book Antiqua" w:cstheme="minorHAnsi"/>
          <w:sz w:val="24"/>
          <w:szCs w:val="24"/>
          <w:lang w:val="en-GB"/>
        </w:rPr>
        <w:t xml:space="preserve">severity of infections in patients with cirrhosis and that the qSOFA was a useful bedside tool in assessing risk for poor outcomes in hospital. Patients fulfilling Sepsis-3 criteria had </w:t>
      </w:r>
      <w:r w:rsidR="00F37D29" w:rsidRPr="00C6111B">
        <w:rPr>
          <w:rFonts w:ascii="Book Antiqua" w:hAnsi="Book Antiqua" w:cstheme="minorHAnsi"/>
          <w:sz w:val="24"/>
          <w:szCs w:val="24"/>
          <w:lang w:val="en-GB"/>
        </w:rPr>
        <w:t xml:space="preserve">a </w:t>
      </w:r>
      <w:r w:rsidR="00075B0A" w:rsidRPr="00C6111B">
        <w:rPr>
          <w:rFonts w:ascii="Book Antiqua" w:hAnsi="Book Antiqua" w:cstheme="minorHAnsi"/>
          <w:sz w:val="24"/>
          <w:szCs w:val="24"/>
          <w:lang w:val="en-GB"/>
        </w:rPr>
        <w:t>higher incidence of ACLF, septic shock</w:t>
      </w:r>
      <w:r w:rsidR="00FA2C0F" w:rsidRPr="00C6111B">
        <w:rPr>
          <w:rFonts w:ascii="Book Antiqua" w:hAnsi="Book Antiqua" w:cstheme="minorHAnsi"/>
          <w:sz w:val="24"/>
          <w:szCs w:val="24"/>
          <w:lang w:val="en-GB"/>
        </w:rPr>
        <w:t>,</w:t>
      </w:r>
      <w:r w:rsidR="00075B0A" w:rsidRPr="00C6111B">
        <w:rPr>
          <w:rFonts w:ascii="Book Antiqua" w:hAnsi="Book Antiqua" w:cstheme="minorHAnsi"/>
          <w:sz w:val="24"/>
          <w:szCs w:val="24"/>
          <w:lang w:val="en-GB"/>
        </w:rPr>
        <w:t xml:space="preserve"> and transfer to </w:t>
      </w:r>
      <w:r w:rsidR="00F37D29" w:rsidRPr="00C6111B">
        <w:rPr>
          <w:rFonts w:ascii="Book Antiqua" w:hAnsi="Book Antiqua" w:cstheme="minorHAnsi"/>
          <w:sz w:val="24"/>
          <w:szCs w:val="24"/>
          <w:lang w:val="en-GB"/>
        </w:rPr>
        <w:t xml:space="preserve">an </w:t>
      </w:r>
      <w:r w:rsidR="00075B0A" w:rsidRPr="00C6111B">
        <w:rPr>
          <w:rFonts w:ascii="Book Antiqua" w:hAnsi="Book Antiqua" w:cstheme="minorHAnsi"/>
          <w:sz w:val="24"/>
          <w:szCs w:val="24"/>
          <w:lang w:val="en-GB"/>
        </w:rPr>
        <w:t>intensive unit that those without.</w:t>
      </w:r>
      <w:r w:rsidR="007A0EFB" w:rsidRPr="00C6111B">
        <w:rPr>
          <w:rFonts w:ascii="Book Antiqua" w:hAnsi="Book Antiqua" w:cstheme="minorHAnsi"/>
          <w:sz w:val="24"/>
          <w:szCs w:val="24"/>
          <w:lang w:val="en-GB"/>
        </w:rPr>
        <w:t xml:space="preserve"> </w:t>
      </w:r>
      <w:r w:rsidR="00075B0A" w:rsidRPr="00C6111B">
        <w:rPr>
          <w:rFonts w:ascii="Book Antiqua" w:hAnsi="Book Antiqua" w:cstheme="minorHAnsi"/>
          <w:sz w:val="24"/>
          <w:szCs w:val="24"/>
          <w:lang w:val="en-GB"/>
        </w:rPr>
        <w:t xml:space="preserve">In a more recent study, </w:t>
      </w:r>
      <w:bookmarkStart w:id="98" w:name="OLE_LINK1771"/>
      <w:bookmarkStart w:id="99" w:name="OLE_LINK1772"/>
      <w:r w:rsidR="00075B0A" w:rsidRPr="00C6111B">
        <w:rPr>
          <w:rFonts w:ascii="Book Antiqua" w:hAnsi="Book Antiqua" w:cstheme="minorHAnsi"/>
          <w:sz w:val="24"/>
          <w:szCs w:val="24"/>
          <w:lang w:val="en-GB"/>
        </w:rPr>
        <w:t>Augustinho</w:t>
      </w:r>
      <w:bookmarkEnd w:id="98"/>
      <w:bookmarkEnd w:id="99"/>
      <w:r w:rsidR="00075B0A" w:rsidRPr="00C6111B">
        <w:rPr>
          <w:rFonts w:ascii="Book Antiqua" w:hAnsi="Book Antiqua" w:cstheme="minorHAnsi"/>
          <w:sz w:val="24"/>
          <w:szCs w:val="24"/>
          <w:lang w:val="en-GB"/>
        </w:rPr>
        <w:t xml:space="preserve"> </w:t>
      </w:r>
      <w:r w:rsidR="00D17BD0" w:rsidRPr="00C6111B">
        <w:rPr>
          <w:rFonts w:ascii="Book Antiqua" w:hAnsi="Book Antiqua" w:cstheme="minorHAnsi"/>
          <w:i/>
          <w:iCs/>
          <w:sz w:val="24"/>
          <w:szCs w:val="24"/>
          <w:lang w:val="en-GB"/>
        </w:rPr>
        <w:t xml:space="preserve">et </w:t>
      </w:r>
      <w:proofErr w:type="gramStart"/>
      <w:r w:rsidR="00D17BD0" w:rsidRPr="00C6111B">
        <w:rPr>
          <w:rFonts w:ascii="Book Antiqua" w:hAnsi="Book Antiqua" w:cstheme="minorHAnsi"/>
          <w:i/>
          <w:iCs/>
          <w:sz w:val="24"/>
          <w:szCs w:val="24"/>
          <w:lang w:val="en-GB"/>
        </w:rPr>
        <w:t>al</w:t>
      </w:r>
      <w:bookmarkStart w:id="100" w:name="OLE_LINK1773"/>
      <w:bookmarkStart w:id="101" w:name="OLE_LINK1774"/>
      <w:r w:rsidR="00D17BD0" w:rsidRPr="00C6111B">
        <w:rPr>
          <w:rFonts w:ascii="Book Antiqua" w:hAnsi="Book Antiqua" w:cstheme="minorHAnsi"/>
          <w:sz w:val="24"/>
          <w:szCs w:val="24"/>
          <w:vertAlign w:val="superscript"/>
          <w:lang w:val="en-GB"/>
        </w:rPr>
        <w:t>[</w:t>
      </w:r>
      <w:proofErr w:type="gramEnd"/>
      <w:r w:rsidR="00D17BD0" w:rsidRPr="00C6111B">
        <w:rPr>
          <w:rFonts w:ascii="Book Antiqua" w:hAnsi="Book Antiqua" w:cstheme="minorHAnsi"/>
          <w:sz w:val="24"/>
          <w:szCs w:val="24"/>
          <w:vertAlign w:val="superscript"/>
          <w:lang w:val="en-GB"/>
        </w:rPr>
        <w:t>61]</w:t>
      </w:r>
      <w:bookmarkEnd w:id="100"/>
      <w:bookmarkEnd w:id="101"/>
      <w:r w:rsidR="00D17BD0" w:rsidRPr="00C6111B">
        <w:rPr>
          <w:rFonts w:ascii="Book Antiqua" w:hAnsi="Book Antiqua" w:cstheme="minorHAnsi"/>
          <w:sz w:val="24"/>
          <w:szCs w:val="24"/>
          <w:lang w:val="en-GB"/>
        </w:rPr>
        <w:t xml:space="preserve"> </w:t>
      </w:r>
      <w:r w:rsidR="00075B0A" w:rsidRPr="00C6111B">
        <w:rPr>
          <w:rFonts w:ascii="Book Antiqua" w:hAnsi="Book Antiqua" w:cstheme="minorHAnsi"/>
          <w:sz w:val="24"/>
          <w:szCs w:val="24"/>
          <w:lang w:val="en-GB"/>
        </w:rPr>
        <w:t xml:space="preserve">showed that in patients with cirrhosis hospitalized </w:t>
      </w:r>
      <w:r w:rsidR="00692978" w:rsidRPr="00C6111B">
        <w:rPr>
          <w:rFonts w:ascii="Book Antiqua" w:hAnsi="Book Antiqua" w:cstheme="minorHAnsi"/>
          <w:sz w:val="24"/>
          <w:szCs w:val="24"/>
          <w:lang w:val="en-GB"/>
        </w:rPr>
        <w:t>for bacterial infections, admission qSOFA was an independent predictor of survival</w:t>
      </w:r>
      <w:r w:rsidR="00FA2C0F" w:rsidRPr="00C6111B">
        <w:rPr>
          <w:rFonts w:ascii="Book Antiqua" w:hAnsi="Book Antiqua" w:cstheme="minorHAnsi"/>
          <w:sz w:val="24"/>
          <w:szCs w:val="24"/>
          <w:lang w:val="en-GB"/>
        </w:rPr>
        <w:t>,</w:t>
      </w:r>
      <w:r w:rsidR="00692978" w:rsidRPr="00C6111B">
        <w:rPr>
          <w:rFonts w:ascii="Book Antiqua" w:hAnsi="Book Antiqua" w:cstheme="minorHAnsi"/>
          <w:sz w:val="24"/>
          <w:szCs w:val="24"/>
          <w:lang w:val="en-GB"/>
        </w:rPr>
        <w:t xml:space="preserve"> and for those classified as high risk for death by qSOFA, only the CLIF-SOFA predicted prognosis independently</w:t>
      </w:r>
      <w:r w:rsidR="00FA2C0F" w:rsidRPr="00C6111B">
        <w:rPr>
          <w:rFonts w:ascii="Book Antiqua" w:hAnsi="Book Antiqua" w:cstheme="minorHAnsi"/>
          <w:sz w:val="24"/>
          <w:szCs w:val="24"/>
          <w:lang w:val="en-GB"/>
        </w:rPr>
        <w:t>,</w:t>
      </w:r>
      <w:r w:rsidR="00692978" w:rsidRPr="00C6111B">
        <w:rPr>
          <w:rFonts w:ascii="Book Antiqua" w:hAnsi="Book Antiqua" w:cstheme="minorHAnsi"/>
          <w:sz w:val="24"/>
          <w:szCs w:val="24"/>
          <w:lang w:val="en-GB"/>
        </w:rPr>
        <w:t xml:space="preserve"> and Sepsis-3 criteria did not play a major role in predicting risk or stratifying patients.</w:t>
      </w:r>
      <w:r w:rsidR="007A0EFB" w:rsidRPr="00C6111B">
        <w:rPr>
          <w:rFonts w:ascii="Book Antiqua" w:hAnsi="Book Antiqua" w:cstheme="minorHAnsi"/>
          <w:sz w:val="24"/>
          <w:szCs w:val="24"/>
          <w:lang w:val="en-GB"/>
        </w:rPr>
        <w:t xml:space="preserve"> </w:t>
      </w:r>
      <w:r w:rsidR="00692978" w:rsidRPr="00C6111B">
        <w:rPr>
          <w:rFonts w:ascii="Book Antiqua" w:hAnsi="Book Antiqua" w:cstheme="minorHAnsi"/>
          <w:sz w:val="24"/>
          <w:szCs w:val="24"/>
          <w:lang w:val="en-GB"/>
        </w:rPr>
        <w:t xml:space="preserve">Lan </w:t>
      </w:r>
      <w:r w:rsidR="00D17BD0" w:rsidRPr="00C6111B">
        <w:rPr>
          <w:rFonts w:ascii="Book Antiqua" w:hAnsi="Book Antiqua" w:cstheme="minorHAnsi"/>
          <w:i/>
          <w:iCs/>
          <w:sz w:val="24"/>
          <w:szCs w:val="24"/>
          <w:lang w:val="en-GB"/>
        </w:rPr>
        <w:t xml:space="preserve">et </w:t>
      </w:r>
      <w:proofErr w:type="gramStart"/>
      <w:r w:rsidR="00D17BD0" w:rsidRPr="00C6111B">
        <w:rPr>
          <w:rFonts w:ascii="Book Antiqua" w:hAnsi="Book Antiqua" w:cstheme="minorHAnsi"/>
          <w:i/>
          <w:iCs/>
          <w:sz w:val="24"/>
          <w:szCs w:val="24"/>
          <w:lang w:val="en-GB"/>
        </w:rPr>
        <w:t>al</w:t>
      </w:r>
      <w:r w:rsidR="00D17BD0" w:rsidRPr="00C6111B">
        <w:rPr>
          <w:rFonts w:ascii="Book Antiqua" w:hAnsi="Book Antiqua" w:cstheme="minorHAnsi"/>
          <w:sz w:val="24"/>
          <w:szCs w:val="24"/>
          <w:vertAlign w:val="superscript"/>
          <w:lang w:val="en-GB"/>
        </w:rPr>
        <w:t>[</w:t>
      </w:r>
      <w:proofErr w:type="gramEnd"/>
      <w:r w:rsidR="00D17BD0" w:rsidRPr="00C6111B">
        <w:rPr>
          <w:rFonts w:ascii="Book Antiqua" w:hAnsi="Book Antiqua" w:cstheme="minorHAnsi"/>
          <w:sz w:val="24"/>
          <w:szCs w:val="24"/>
          <w:vertAlign w:val="superscript"/>
          <w:lang w:val="en-GB"/>
        </w:rPr>
        <w:t>62]</w:t>
      </w:r>
      <w:r w:rsidR="00D17BD0" w:rsidRPr="00C6111B">
        <w:rPr>
          <w:rFonts w:ascii="Book Antiqua" w:hAnsi="Book Antiqua" w:cstheme="minorHAnsi"/>
          <w:sz w:val="24"/>
          <w:szCs w:val="24"/>
          <w:lang w:val="en-GB"/>
        </w:rPr>
        <w:t xml:space="preserve"> </w:t>
      </w:r>
      <w:r w:rsidR="00BA6EAD" w:rsidRPr="00C6111B">
        <w:rPr>
          <w:rFonts w:ascii="Book Antiqua" w:hAnsi="Book Antiqua" w:cstheme="minorHAnsi"/>
          <w:sz w:val="24"/>
          <w:szCs w:val="24"/>
          <w:lang w:val="en-GB"/>
        </w:rPr>
        <w:t xml:space="preserve">in a large retrospective cohort </w:t>
      </w:r>
      <w:r w:rsidR="00692978" w:rsidRPr="00C6111B">
        <w:rPr>
          <w:rFonts w:ascii="Book Antiqua" w:hAnsi="Book Antiqua" w:cstheme="minorHAnsi"/>
          <w:sz w:val="24"/>
          <w:szCs w:val="24"/>
          <w:lang w:val="en-GB"/>
        </w:rPr>
        <w:t xml:space="preserve">found that CLIF-SOFA and CLIF-organ failure scores were better tools that </w:t>
      </w:r>
      <w:r w:rsidR="00BA6EAD" w:rsidRPr="00C6111B">
        <w:rPr>
          <w:rFonts w:ascii="Book Antiqua" w:hAnsi="Book Antiqua" w:cstheme="minorHAnsi"/>
          <w:sz w:val="24"/>
          <w:szCs w:val="24"/>
          <w:lang w:val="en-GB"/>
        </w:rPr>
        <w:t>qSOFA, MELD</w:t>
      </w:r>
      <w:r w:rsidR="00FA2C0F" w:rsidRPr="00C6111B">
        <w:rPr>
          <w:rFonts w:ascii="Book Antiqua" w:hAnsi="Book Antiqua" w:cstheme="minorHAnsi"/>
          <w:sz w:val="24"/>
          <w:szCs w:val="24"/>
          <w:lang w:val="en-GB"/>
        </w:rPr>
        <w:t>,</w:t>
      </w:r>
      <w:r w:rsidR="00BA6EAD" w:rsidRPr="00C6111B">
        <w:rPr>
          <w:rFonts w:ascii="Book Antiqua" w:hAnsi="Book Antiqua" w:cstheme="minorHAnsi"/>
          <w:sz w:val="24"/>
          <w:szCs w:val="24"/>
          <w:lang w:val="en-GB"/>
        </w:rPr>
        <w:t xml:space="preserve"> or qCLIF-SOFA in </w:t>
      </w:r>
      <w:r w:rsidR="00F37D29" w:rsidRPr="00C6111B">
        <w:rPr>
          <w:rFonts w:ascii="Book Antiqua" w:hAnsi="Book Antiqua" w:cstheme="minorHAnsi"/>
          <w:sz w:val="24"/>
          <w:szCs w:val="24"/>
          <w:lang w:val="en-GB"/>
        </w:rPr>
        <w:t xml:space="preserve">the </w:t>
      </w:r>
      <w:r w:rsidR="00BA6EAD" w:rsidRPr="00C6111B">
        <w:rPr>
          <w:rFonts w:ascii="Book Antiqua" w:hAnsi="Book Antiqua" w:cstheme="minorHAnsi"/>
          <w:sz w:val="24"/>
          <w:szCs w:val="24"/>
          <w:lang w:val="en-GB"/>
        </w:rPr>
        <w:t xml:space="preserve">evaluation of prognosis of critically ill </w:t>
      </w:r>
      <w:r w:rsidR="00122258" w:rsidRPr="00C6111B">
        <w:rPr>
          <w:rFonts w:ascii="Book Antiqua" w:hAnsi="Book Antiqua" w:cstheme="minorHAnsi"/>
          <w:sz w:val="24"/>
          <w:szCs w:val="24"/>
          <w:lang w:val="en-GB"/>
        </w:rPr>
        <w:t>patients with cirrhosis</w:t>
      </w:r>
      <w:r w:rsidR="00BA6EAD" w:rsidRPr="00C6111B">
        <w:rPr>
          <w:rFonts w:ascii="Book Antiqua" w:hAnsi="Book Antiqua" w:cstheme="minorHAnsi"/>
          <w:sz w:val="24"/>
          <w:szCs w:val="24"/>
          <w:lang w:val="en-GB"/>
        </w:rPr>
        <w:t xml:space="preserve"> with suspected infections.</w:t>
      </w:r>
      <w:r w:rsidR="007A0EFB" w:rsidRPr="00C6111B">
        <w:rPr>
          <w:rFonts w:ascii="Book Antiqua" w:hAnsi="Book Antiqua" w:cstheme="minorHAnsi"/>
          <w:sz w:val="24"/>
          <w:szCs w:val="24"/>
          <w:lang w:val="en-GB"/>
        </w:rPr>
        <w:t xml:space="preserve"> </w:t>
      </w:r>
    </w:p>
    <w:p w14:paraId="29E1EE5E" w14:textId="4176DE00" w:rsidR="002A61BE" w:rsidRPr="00C6111B" w:rsidRDefault="00F26CA0" w:rsidP="00C6111B">
      <w:pPr>
        <w:snapToGrid w:val="0"/>
        <w:spacing w:after="0" w:line="360" w:lineRule="auto"/>
        <w:ind w:firstLine="720"/>
        <w:jc w:val="both"/>
        <w:rPr>
          <w:rFonts w:ascii="Book Antiqua" w:hAnsi="Book Antiqua" w:cstheme="minorHAnsi"/>
          <w:sz w:val="24"/>
          <w:szCs w:val="24"/>
          <w:vertAlign w:val="superscript"/>
          <w:lang w:val="en-GB"/>
        </w:rPr>
      </w:pPr>
      <w:r w:rsidRPr="00C6111B">
        <w:rPr>
          <w:rFonts w:ascii="Book Antiqua" w:hAnsi="Book Antiqua" w:cstheme="minorHAnsi"/>
          <w:sz w:val="24"/>
          <w:szCs w:val="24"/>
          <w:lang w:val="en-GB"/>
        </w:rPr>
        <w:t>A Korean study revealed that qSOFA had limited utility in predicting adverse outcomes in cirrhosis patients with sepsis</w:t>
      </w:r>
      <w:r w:rsidR="00425C6E" w:rsidRPr="00C6111B">
        <w:rPr>
          <w:rFonts w:ascii="Book Antiqua" w:hAnsi="Book Antiqua" w:cstheme="minorHAnsi"/>
          <w:sz w:val="24"/>
          <w:szCs w:val="24"/>
          <w:lang w:val="en-GB"/>
        </w:rPr>
        <w:t xml:space="preserve"> at medical emergency team activation in the general wards or rooms. Another scoring system, called the </w:t>
      </w:r>
      <w:bookmarkStart w:id="102" w:name="OLE_LINK1775"/>
      <w:bookmarkStart w:id="103" w:name="OLE_LINK1776"/>
      <w:r w:rsidR="00425C6E" w:rsidRPr="00C6111B">
        <w:rPr>
          <w:rFonts w:ascii="Book Antiqua" w:hAnsi="Book Antiqua" w:cstheme="minorHAnsi"/>
          <w:sz w:val="24"/>
          <w:szCs w:val="24"/>
          <w:lang w:val="en-GB"/>
        </w:rPr>
        <w:t>modified early warning score</w:t>
      </w:r>
      <w:bookmarkEnd w:id="102"/>
      <w:bookmarkEnd w:id="103"/>
      <w:r w:rsidR="00425C6E" w:rsidRPr="00C6111B">
        <w:rPr>
          <w:rFonts w:ascii="Book Antiqua" w:hAnsi="Book Antiqua" w:cstheme="minorHAnsi"/>
          <w:sz w:val="24"/>
          <w:szCs w:val="24"/>
          <w:lang w:val="en-GB"/>
        </w:rPr>
        <w:t xml:space="preserve"> (Table </w:t>
      </w:r>
      <w:r w:rsidR="002C528C" w:rsidRPr="00C6111B">
        <w:rPr>
          <w:rFonts w:ascii="Book Antiqua" w:hAnsi="Book Antiqua" w:cstheme="minorHAnsi"/>
          <w:sz w:val="24"/>
          <w:szCs w:val="24"/>
          <w:lang w:val="en-GB"/>
        </w:rPr>
        <w:t>3</w:t>
      </w:r>
      <w:r w:rsidR="00425C6E" w:rsidRPr="00C6111B">
        <w:rPr>
          <w:rFonts w:ascii="Book Antiqua" w:hAnsi="Book Antiqua" w:cstheme="minorHAnsi"/>
          <w:sz w:val="24"/>
          <w:szCs w:val="24"/>
          <w:lang w:val="en-GB"/>
        </w:rPr>
        <w:t>)</w:t>
      </w:r>
      <w:r w:rsidR="00FA2C0F" w:rsidRPr="00C6111B">
        <w:rPr>
          <w:rFonts w:ascii="Book Antiqua" w:hAnsi="Book Antiqua" w:cstheme="minorHAnsi"/>
          <w:sz w:val="24"/>
          <w:szCs w:val="24"/>
          <w:lang w:val="en-GB"/>
        </w:rPr>
        <w:t>,</w:t>
      </w:r>
      <w:r w:rsidR="00425C6E" w:rsidRPr="00C6111B">
        <w:rPr>
          <w:rFonts w:ascii="Book Antiqua" w:hAnsi="Book Antiqua" w:cstheme="minorHAnsi"/>
          <w:sz w:val="24"/>
          <w:szCs w:val="24"/>
          <w:lang w:val="en-GB"/>
        </w:rPr>
        <w:t xml:space="preserve"> detected sepsis early in these </w:t>
      </w:r>
      <w:proofErr w:type="gramStart"/>
      <w:r w:rsidR="00425C6E" w:rsidRPr="00C6111B">
        <w:rPr>
          <w:rFonts w:ascii="Book Antiqua" w:hAnsi="Book Antiqua" w:cstheme="minorHAnsi"/>
          <w:sz w:val="24"/>
          <w:szCs w:val="24"/>
          <w:lang w:val="en-GB"/>
        </w:rPr>
        <w:t>patients</w:t>
      </w:r>
      <w:r w:rsidR="00D17BD0" w:rsidRPr="00C6111B">
        <w:rPr>
          <w:rFonts w:ascii="Book Antiqua" w:hAnsi="Book Antiqua" w:cstheme="minorHAnsi"/>
          <w:sz w:val="24"/>
          <w:szCs w:val="24"/>
          <w:vertAlign w:val="superscript"/>
          <w:lang w:val="en-GB"/>
        </w:rPr>
        <w:t>[</w:t>
      </w:r>
      <w:proofErr w:type="gramEnd"/>
      <w:r w:rsidR="00D17BD0" w:rsidRPr="00C6111B">
        <w:rPr>
          <w:rFonts w:ascii="Book Antiqua" w:hAnsi="Book Antiqua" w:cstheme="minorHAnsi"/>
          <w:sz w:val="24"/>
          <w:szCs w:val="24"/>
          <w:vertAlign w:val="superscript"/>
          <w:lang w:val="en-GB"/>
        </w:rPr>
        <w:t>63]</w:t>
      </w:r>
      <w:r w:rsidR="00425C6E" w:rsidRPr="00C6111B">
        <w:rPr>
          <w:rFonts w:ascii="Book Antiqua" w:hAnsi="Book Antiqua" w:cstheme="minorHAnsi"/>
          <w:sz w:val="24"/>
          <w:szCs w:val="24"/>
          <w:lang w:val="en-GB"/>
        </w:rPr>
        <w:t>.</w:t>
      </w:r>
      <w:r w:rsidR="007A0EFB" w:rsidRPr="00C6111B">
        <w:rPr>
          <w:rFonts w:ascii="Book Antiqua" w:hAnsi="Book Antiqua" w:cstheme="minorHAnsi"/>
          <w:sz w:val="24"/>
          <w:szCs w:val="24"/>
          <w:lang w:val="en-GB"/>
        </w:rPr>
        <w:t xml:space="preserve"> </w:t>
      </w:r>
      <w:bookmarkStart w:id="104" w:name="OLE_LINK1779"/>
      <w:bookmarkStart w:id="105" w:name="OLE_LINK1780"/>
      <w:r w:rsidR="00687443" w:rsidRPr="00C6111B">
        <w:rPr>
          <w:rFonts w:ascii="Book Antiqua" w:hAnsi="Book Antiqua" w:cstheme="minorHAnsi"/>
          <w:sz w:val="24"/>
          <w:szCs w:val="24"/>
          <w:lang w:val="en-GB"/>
        </w:rPr>
        <w:t>Pan</w:t>
      </w:r>
      <w:bookmarkEnd w:id="104"/>
      <w:bookmarkEnd w:id="105"/>
      <w:r w:rsidR="00687443" w:rsidRPr="00C6111B">
        <w:rPr>
          <w:rFonts w:ascii="Book Antiqua" w:hAnsi="Book Antiqua" w:cstheme="minorHAnsi"/>
          <w:sz w:val="24"/>
          <w:szCs w:val="24"/>
          <w:lang w:val="en-GB"/>
        </w:rPr>
        <w:t xml:space="preserve"> </w:t>
      </w:r>
      <w:r w:rsidR="00687443" w:rsidRPr="00C6111B">
        <w:rPr>
          <w:rFonts w:ascii="Book Antiqua" w:hAnsi="Book Antiqua" w:cstheme="minorHAnsi"/>
          <w:i/>
          <w:iCs/>
          <w:sz w:val="24"/>
          <w:szCs w:val="24"/>
          <w:lang w:val="en-GB"/>
        </w:rPr>
        <w:t>et al</w:t>
      </w:r>
      <w:r w:rsidR="00D17BD0" w:rsidRPr="00C6111B">
        <w:rPr>
          <w:rFonts w:ascii="Book Antiqua" w:hAnsi="Book Antiqua" w:cstheme="minorHAnsi"/>
          <w:sz w:val="24"/>
          <w:szCs w:val="24"/>
          <w:vertAlign w:val="superscript"/>
          <w:lang w:val="en-GB"/>
        </w:rPr>
        <w:t>[64]</w:t>
      </w:r>
      <w:r w:rsidR="00687443" w:rsidRPr="00C6111B">
        <w:rPr>
          <w:rFonts w:ascii="Book Antiqua" w:hAnsi="Book Antiqua" w:cstheme="minorHAnsi"/>
          <w:sz w:val="24"/>
          <w:szCs w:val="24"/>
          <w:lang w:val="en-GB"/>
        </w:rPr>
        <w:t xml:space="preserve"> showed that the </w:t>
      </w:r>
      <w:bookmarkStart w:id="106" w:name="OLE_LINK1781"/>
      <w:bookmarkStart w:id="107" w:name="OLE_LINK1782"/>
      <w:r w:rsidR="00D17BD0" w:rsidRPr="00C6111B">
        <w:rPr>
          <w:rFonts w:ascii="Book Antiqua" w:hAnsi="Book Antiqua" w:cstheme="minorHAnsi"/>
          <w:sz w:val="24"/>
          <w:szCs w:val="24"/>
          <w:lang w:val="en-GB"/>
        </w:rPr>
        <w:t xml:space="preserve">“MAP, bilirubin, respiratory failure, sepsis” </w:t>
      </w:r>
      <w:bookmarkEnd w:id="106"/>
      <w:bookmarkEnd w:id="107"/>
      <w:r w:rsidR="00687443" w:rsidRPr="00C6111B">
        <w:rPr>
          <w:rFonts w:ascii="Book Antiqua" w:hAnsi="Book Antiqua" w:cstheme="minorHAnsi"/>
          <w:sz w:val="24"/>
          <w:szCs w:val="24"/>
          <w:lang w:val="en-GB"/>
        </w:rPr>
        <w:t xml:space="preserve">score, a simple prognostic model consisting of MAP, serum bilirubin level, assessment of acute </w:t>
      </w:r>
      <w:r w:rsidR="00687443" w:rsidRPr="00C6111B">
        <w:rPr>
          <w:rFonts w:ascii="Book Antiqua" w:hAnsi="Book Antiqua" w:cstheme="minorHAnsi"/>
          <w:sz w:val="24"/>
          <w:szCs w:val="24"/>
          <w:u w:val="single"/>
          <w:lang w:val="en-GB"/>
        </w:rPr>
        <w:t>r</w:t>
      </w:r>
      <w:r w:rsidR="00687443" w:rsidRPr="00C6111B">
        <w:rPr>
          <w:rFonts w:ascii="Book Antiqua" w:hAnsi="Book Antiqua" w:cstheme="minorHAnsi"/>
          <w:sz w:val="24"/>
          <w:szCs w:val="24"/>
          <w:lang w:val="en-GB"/>
        </w:rPr>
        <w:t>espiratory failure</w:t>
      </w:r>
      <w:r w:rsidR="00F21BDB" w:rsidRPr="00C6111B">
        <w:rPr>
          <w:rFonts w:ascii="Book Antiqua" w:hAnsi="Book Antiqua" w:cstheme="minorHAnsi"/>
          <w:sz w:val="24"/>
          <w:szCs w:val="24"/>
          <w:lang w:val="en-GB"/>
        </w:rPr>
        <w:t>,</w:t>
      </w:r>
      <w:r w:rsidR="00687443" w:rsidRPr="00C6111B">
        <w:rPr>
          <w:rFonts w:ascii="Book Antiqua" w:hAnsi="Book Antiqua" w:cstheme="minorHAnsi"/>
          <w:sz w:val="24"/>
          <w:szCs w:val="24"/>
          <w:lang w:val="en-GB"/>
        </w:rPr>
        <w:t xml:space="preserve"> and </w:t>
      </w:r>
      <w:r w:rsidR="00687443" w:rsidRPr="00C6111B">
        <w:rPr>
          <w:rFonts w:ascii="Book Antiqua" w:hAnsi="Book Antiqua" w:cstheme="minorHAnsi"/>
          <w:sz w:val="24"/>
          <w:szCs w:val="24"/>
          <w:u w:val="single"/>
          <w:lang w:val="en-GB"/>
        </w:rPr>
        <w:t>s</w:t>
      </w:r>
      <w:r w:rsidR="00687443" w:rsidRPr="00C6111B">
        <w:rPr>
          <w:rFonts w:ascii="Book Antiqua" w:hAnsi="Book Antiqua" w:cstheme="minorHAnsi"/>
          <w:sz w:val="24"/>
          <w:szCs w:val="24"/>
          <w:lang w:val="en-GB"/>
        </w:rPr>
        <w:t>epsis [calculated using the following predictors: MAP, &lt;</w:t>
      </w:r>
      <w:r w:rsidR="00EA2F78" w:rsidRPr="00C6111B">
        <w:rPr>
          <w:rFonts w:ascii="Book Antiqua" w:hAnsi="Book Antiqua" w:cstheme="minorHAnsi"/>
          <w:sz w:val="24"/>
          <w:szCs w:val="24"/>
          <w:lang w:val="en-GB"/>
        </w:rPr>
        <w:t xml:space="preserve"> </w:t>
      </w:r>
      <w:r w:rsidR="00687443" w:rsidRPr="00C6111B">
        <w:rPr>
          <w:rFonts w:ascii="Book Antiqua" w:hAnsi="Book Antiqua" w:cstheme="minorHAnsi"/>
          <w:sz w:val="24"/>
          <w:szCs w:val="24"/>
          <w:lang w:val="en-GB"/>
        </w:rPr>
        <w:t>80 mmHg; serum bilirubin level, &gt;</w:t>
      </w:r>
      <w:r w:rsidR="00CE457B" w:rsidRPr="00C6111B">
        <w:rPr>
          <w:rFonts w:ascii="Book Antiqua" w:hAnsi="Book Antiqua" w:cstheme="minorHAnsi"/>
          <w:sz w:val="24"/>
          <w:szCs w:val="24"/>
          <w:lang w:val="en-GB"/>
        </w:rPr>
        <w:t xml:space="preserve"> </w:t>
      </w:r>
      <w:r w:rsidR="00687443" w:rsidRPr="00C6111B">
        <w:rPr>
          <w:rFonts w:ascii="Book Antiqua" w:hAnsi="Book Antiqua" w:cstheme="minorHAnsi"/>
          <w:sz w:val="24"/>
          <w:szCs w:val="24"/>
          <w:lang w:val="en-GB"/>
        </w:rPr>
        <w:t>80 µmol/L (4.7 mg/d</w:t>
      </w:r>
      <w:r w:rsidR="00D17BD0" w:rsidRPr="00C6111B">
        <w:rPr>
          <w:rFonts w:ascii="Book Antiqua" w:hAnsi="Book Antiqua" w:cstheme="minorHAnsi"/>
          <w:sz w:val="24"/>
          <w:szCs w:val="24"/>
          <w:lang w:val="en-GB"/>
        </w:rPr>
        <w:t>L</w:t>
      </w:r>
      <w:r w:rsidR="00687443" w:rsidRPr="00C6111B">
        <w:rPr>
          <w:rFonts w:ascii="Book Antiqua" w:hAnsi="Book Antiqua" w:cstheme="minorHAnsi"/>
          <w:sz w:val="24"/>
          <w:szCs w:val="24"/>
          <w:lang w:val="en-GB"/>
        </w:rPr>
        <w:t xml:space="preserve">); type 1 respiratory failure, and </w:t>
      </w:r>
      <w:r w:rsidR="00122258" w:rsidRPr="00C6111B">
        <w:rPr>
          <w:rFonts w:ascii="Book Antiqua" w:hAnsi="Book Antiqua" w:cstheme="minorHAnsi"/>
          <w:sz w:val="24"/>
          <w:szCs w:val="24"/>
          <w:lang w:val="en-GB"/>
        </w:rPr>
        <w:t>fulfilment</w:t>
      </w:r>
      <w:r w:rsidR="00687443" w:rsidRPr="00C6111B">
        <w:rPr>
          <w:rFonts w:ascii="Book Antiqua" w:hAnsi="Book Antiqua" w:cstheme="minorHAnsi"/>
          <w:sz w:val="24"/>
          <w:szCs w:val="24"/>
          <w:lang w:val="en-GB"/>
        </w:rPr>
        <w:t xml:space="preserve"> of definition of sepsis; defined as the sum of the values of the individual predictors, each value ranging from 0 to 4], </w:t>
      </w:r>
      <w:r w:rsidR="0082443B" w:rsidRPr="0082443B">
        <w:rPr>
          <w:rFonts w:ascii="Book Antiqua" w:hAnsi="Book Antiqua" w:cstheme="minorHAnsi"/>
          <w:sz w:val="24"/>
          <w:szCs w:val="24"/>
          <w:lang w:val="en-GB"/>
        </w:rPr>
        <w:t>analysed</w:t>
      </w:r>
      <w:r w:rsidR="00687443" w:rsidRPr="00C6111B">
        <w:rPr>
          <w:rFonts w:ascii="Book Antiqua" w:hAnsi="Book Antiqua" w:cstheme="minorHAnsi"/>
          <w:sz w:val="24"/>
          <w:szCs w:val="24"/>
          <w:lang w:val="en-GB"/>
        </w:rPr>
        <w:t xml:space="preserve"> on the </w:t>
      </w:r>
      <w:r w:rsidR="002926AD">
        <w:rPr>
          <w:rFonts w:ascii="Book Antiqua" w:hAnsi="Book Antiqua" w:cstheme="minorHAnsi"/>
          <w:sz w:val="24"/>
          <w:szCs w:val="24"/>
          <w:lang w:val="en-GB"/>
        </w:rPr>
        <w:t>1</w:t>
      </w:r>
      <w:r w:rsidR="002926AD" w:rsidRPr="00C6111B">
        <w:rPr>
          <w:rFonts w:ascii="Book Antiqua" w:hAnsi="Book Antiqua" w:cstheme="minorHAnsi"/>
          <w:sz w:val="24"/>
          <w:szCs w:val="24"/>
          <w:vertAlign w:val="superscript"/>
          <w:lang w:val="en-GB"/>
        </w:rPr>
        <w:t>st</w:t>
      </w:r>
      <w:r w:rsidR="002926AD">
        <w:rPr>
          <w:rFonts w:ascii="Book Antiqua" w:hAnsi="Book Antiqua" w:cstheme="minorHAnsi"/>
          <w:sz w:val="24"/>
          <w:szCs w:val="24"/>
          <w:lang w:val="en-GB"/>
        </w:rPr>
        <w:t xml:space="preserve"> </w:t>
      </w:r>
      <w:r w:rsidR="00687443" w:rsidRPr="00C6111B">
        <w:rPr>
          <w:rFonts w:ascii="Book Antiqua" w:hAnsi="Book Antiqua" w:cstheme="minorHAnsi"/>
          <w:sz w:val="24"/>
          <w:szCs w:val="24"/>
          <w:lang w:val="en-GB"/>
        </w:rPr>
        <w:t xml:space="preserve">day of admission to the intensive care unit in critically ill </w:t>
      </w:r>
      <w:r w:rsidR="00122258" w:rsidRPr="00C6111B">
        <w:rPr>
          <w:rFonts w:ascii="Book Antiqua" w:hAnsi="Book Antiqua" w:cstheme="minorHAnsi"/>
          <w:sz w:val="24"/>
          <w:szCs w:val="24"/>
          <w:lang w:val="en-GB"/>
        </w:rPr>
        <w:t>patients with cirrhosis</w:t>
      </w:r>
      <w:r w:rsidR="00687443" w:rsidRPr="00C6111B">
        <w:rPr>
          <w:rFonts w:ascii="Book Antiqua" w:hAnsi="Book Antiqua" w:cstheme="minorHAnsi"/>
          <w:sz w:val="24"/>
          <w:szCs w:val="24"/>
          <w:lang w:val="en-GB"/>
        </w:rPr>
        <w:t xml:space="preserve"> with acute kidney injury, was useful in predicting short term mortality in-hospital better than current complex scoring systems including the commonly used CTP and MELD scores.</w:t>
      </w:r>
      <w:r w:rsidR="0051165B" w:rsidRPr="00C6111B">
        <w:rPr>
          <w:rFonts w:ascii="Book Antiqua" w:hAnsi="Book Antiqua" w:cstheme="minorHAnsi"/>
          <w:sz w:val="24"/>
          <w:szCs w:val="24"/>
          <w:lang w:val="en-GB"/>
        </w:rPr>
        <w:t xml:space="preserve"> </w:t>
      </w:r>
      <w:r w:rsidR="005B57E5" w:rsidRPr="00C6111B">
        <w:rPr>
          <w:rFonts w:ascii="Book Antiqua" w:hAnsi="Book Antiqua" w:cstheme="minorHAnsi"/>
          <w:sz w:val="24"/>
          <w:szCs w:val="24"/>
          <w:lang w:val="en-GB"/>
        </w:rPr>
        <w:t>A novel approach to predicting sepsis and severity is by coupling electronic medical records data with machine learning algorithms. As an example of this modality, researchers have identified a novel targeted, real</w:t>
      </w:r>
      <w:r w:rsidR="00F37D29" w:rsidRPr="00C6111B">
        <w:rPr>
          <w:rFonts w:ascii="Book Antiqua" w:hAnsi="Book Antiqua" w:cstheme="minorHAnsi"/>
          <w:sz w:val="24"/>
          <w:szCs w:val="24"/>
          <w:lang w:val="en-GB"/>
        </w:rPr>
        <w:t>-</w:t>
      </w:r>
      <w:r w:rsidR="005B57E5" w:rsidRPr="00C6111B">
        <w:rPr>
          <w:rFonts w:ascii="Book Antiqua" w:hAnsi="Book Antiqua" w:cstheme="minorHAnsi"/>
          <w:sz w:val="24"/>
          <w:szCs w:val="24"/>
          <w:lang w:val="en-GB"/>
        </w:rPr>
        <w:t xml:space="preserve">time early warning score called the TREWScore </w:t>
      </w:r>
      <w:r w:rsidR="005B57E5" w:rsidRPr="00C6111B">
        <w:rPr>
          <w:rFonts w:ascii="Book Antiqua" w:hAnsi="Book Antiqua" w:cstheme="minorHAnsi"/>
          <w:sz w:val="24"/>
          <w:szCs w:val="24"/>
          <w:lang w:val="en-GB"/>
        </w:rPr>
        <w:lastRenderedPageBreak/>
        <w:t xml:space="preserve">that predicts </w:t>
      </w:r>
      <w:r w:rsidR="00F37D29" w:rsidRPr="00C6111B">
        <w:rPr>
          <w:rFonts w:ascii="Book Antiqua" w:hAnsi="Book Antiqua" w:cstheme="minorHAnsi"/>
          <w:sz w:val="24"/>
          <w:szCs w:val="24"/>
          <w:lang w:val="en-GB"/>
        </w:rPr>
        <w:t xml:space="preserve">the </w:t>
      </w:r>
      <w:r w:rsidR="005B57E5" w:rsidRPr="00C6111B">
        <w:rPr>
          <w:rFonts w:ascii="Book Antiqua" w:hAnsi="Book Antiqua" w:cstheme="minorHAnsi"/>
          <w:sz w:val="24"/>
          <w:szCs w:val="24"/>
          <w:lang w:val="en-GB"/>
        </w:rPr>
        <w:t>development of septic shock in adult intensive care patients 28 h before clinical onset. The HeRO score algorithm (Medical Predictive Science Corp, Charlottesville, VA</w:t>
      </w:r>
      <w:r w:rsidR="00D17BD0" w:rsidRPr="00C6111B">
        <w:rPr>
          <w:rFonts w:ascii="Book Antiqua" w:hAnsi="Book Antiqua" w:cstheme="minorHAnsi"/>
          <w:sz w:val="24"/>
          <w:szCs w:val="24"/>
          <w:lang w:val="en-GB"/>
        </w:rPr>
        <w:t>, U</w:t>
      </w:r>
      <w:r w:rsidR="00D17BD0" w:rsidRPr="00C6111B">
        <w:rPr>
          <w:rFonts w:ascii="Book Antiqua" w:hAnsi="Book Antiqua" w:cstheme="minorHAnsi"/>
          <w:sz w:val="24"/>
          <w:szCs w:val="24"/>
          <w:lang w:val="en-GB" w:eastAsia="zh-CN"/>
        </w:rPr>
        <w:t>nited States</w:t>
      </w:r>
      <w:r w:rsidR="005B57E5" w:rsidRPr="00C6111B">
        <w:rPr>
          <w:rFonts w:ascii="Book Antiqua" w:hAnsi="Book Antiqua" w:cstheme="minorHAnsi"/>
          <w:sz w:val="24"/>
          <w:szCs w:val="24"/>
          <w:lang w:val="en-GB"/>
        </w:rPr>
        <w:t xml:space="preserve">) utilized subtle changes and irregularities in heart rate variability to predict poor outcomes before the actual onset. However, this technology has not been fully validated and lacks power in </w:t>
      </w:r>
      <w:r w:rsidR="00F37D29" w:rsidRPr="00C6111B">
        <w:rPr>
          <w:rFonts w:ascii="Book Antiqua" w:hAnsi="Book Antiqua" w:cstheme="minorHAnsi"/>
          <w:sz w:val="24"/>
          <w:szCs w:val="24"/>
          <w:lang w:val="en-GB"/>
        </w:rPr>
        <w:t xml:space="preserve">the </w:t>
      </w:r>
      <w:r w:rsidR="005B57E5" w:rsidRPr="00C6111B">
        <w:rPr>
          <w:rFonts w:ascii="Book Antiqua" w:hAnsi="Book Antiqua" w:cstheme="minorHAnsi"/>
          <w:sz w:val="24"/>
          <w:szCs w:val="24"/>
          <w:lang w:val="en-GB"/>
        </w:rPr>
        <w:t xml:space="preserve">identification of sepsis and bloodstream infections. Such novel approaches have the potential to be of great value in diagnosing sepsis and improving outcomes in this difficult to manage cohort of </w:t>
      </w:r>
      <w:proofErr w:type="gramStart"/>
      <w:r w:rsidR="005B57E5" w:rsidRPr="00C6111B">
        <w:rPr>
          <w:rFonts w:ascii="Book Antiqua" w:hAnsi="Book Antiqua" w:cstheme="minorHAnsi"/>
          <w:sz w:val="24"/>
          <w:szCs w:val="24"/>
          <w:lang w:val="en-GB"/>
        </w:rPr>
        <w:t>patients</w:t>
      </w:r>
      <w:r w:rsidR="00D17BD0" w:rsidRPr="00C6111B">
        <w:rPr>
          <w:rFonts w:ascii="Book Antiqua" w:hAnsi="Book Antiqua" w:cstheme="minorHAnsi"/>
          <w:sz w:val="24"/>
          <w:szCs w:val="24"/>
          <w:vertAlign w:val="superscript"/>
          <w:lang w:val="en-GB"/>
        </w:rPr>
        <w:t>[</w:t>
      </w:r>
      <w:proofErr w:type="gramEnd"/>
      <w:r w:rsidR="00D17BD0" w:rsidRPr="00C6111B">
        <w:rPr>
          <w:rFonts w:ascii="Book Antiqua" w:hAnsi="Book Antiqua" w:cstheme="minorHAnsi"/>
          <w:sz w:val="24"/>
          <w:szCs w:val="24"/>
          <w:vertAlign w:val="superscript"/>
          <w:lang w:val="en-GB"/>
        </w:rPr>
        <w:t>65]</w:t>
      </w:r>
      <w:r w:rsidR="005B57E5" w:rsidRPr="00C6111B">
        <w:rPr>
          <w:rFonts w:ascii="Book Antiqua" w:hAnsi="Book Antiqua" w:cstheme="minorHAnsi"/>
          <w:sz w:val="24"/>
          <w:szCs w:val="24"/>
          <w:lang w:val="en-GB"/>
        </w:rPr>
        <w:t>.</w:t>
      </w:r>
    </w:p>
    <w:p w14:paraId="0EE9CC89" w14:textId="77777777" w:rsidR="00D17BD0" w:rsidRPr="00C6111B" w:rsidRDefault="00D17BD0" w:rsidP="00746A26">
      <w:pPr>
        <w:snapToGrid w:val="0"/>
        <w:spacing w:after="0" w:line="360" w:lineRule="auto"/>
        <w:jc w:val="both"/>
        <w:rPr>
          <w:rFonts w:ascii="Book Antiqua" w:hAnsi="Book Antiqua" w:cstheme="minorHAnsi"/>
          <w:sz w:val="24"/>
          <w:szCs w:val="24"/>
          <w:lang w:val="en-GB"/>
        </w:rPr>
      </w:pPr>
    </w:p>
    <w:p w14:paraId="7E018CB1" w14:textId="3CDA5C58" w:rsidR="00C5737B" w:rsidRPr="00C6111B" w:rsidRDefault="00C5737B" w:rsidP="00746A26">
      <w:pPr>
        <w:snapToGrid w:val="0"/>
        <w:spacing w:after="0" w:line="360" w:lineRule="auto"/>
        <w:jc w:val="both"/>
        <w:rPr>
          <w:rFonts w:ascii="Book Antiqua" w:hAnsi="Book Antiqua" w:cstheme="minorHAnsi"/>
          <w:b/>
          <w:bCs/>
          <w:sz w:val="24"/>
          <w:szCs w:val="24"/>
          <w:u w:val="single"/>
          <w:lang w:val="en-GB"/>
        </w:rPr>
      </w:pPr>
      <w:r w:rsidRPr="00C6111B">
        <w:rPr>
          <w:rFonts w:ascii="Book Antiqua" w:hAnsi="Book Antiqua" w:cstheme="minorHAnsi"/>
          <w:b/>
          <w:bCs/>
          <w:sz w:val="24"/>
          <w:szCs w:val="24"/>
          <w:u w:val="single"/>
          <w:lang w:val="en-GB"/>
        </w:rPr>
        <w:t>TREATING SEPSIS</w:t>
      </w:r>
      <w:r w:rsidR="000605C8" w:rsidRPr="00C6111B">
        <w:rPr>
          <w:rFonts w:ascii="Book Antiqua" w:hAnsi="Book Antiqua" w:cstheme="minorHAnsi"/>
          <w:b/>
          <w:bCs/>
          <w:sz w:val="24"/>
          <w:szCs w:val="24"/>
          <w:u w:val="single"/>
          <w:lang w:val="en-GB"/>
        </w:rPr>
        <w:t xml:space="preserve"> IN CIRRHOSIS</w:t>
      </w:r>
      <w:r w:rsidRPr="00C6111B">
        <w:rPr>
          <w:rFonts w:ascii="Book Antiqua" w:hAnsi="Book Antiqua" w:cstheme="minorHAnsi"/>
          <w:b/>
          <w:bCs/>
          <w:sz w:val="24"/>
          <w:szCs w:val="24"/>
          <w:u w:val="single"/>
          <w:lang w:val="en-GB"/>
        </w:rPr>
        <w:t xml:space="preserve"> – CURRENT</w:t>
      </w:r>
      <w:r w:rsidR="000605C8" w:rsidRPr="00C6111B">
        <w:rPr>
          <w:rFonts w:ascii="Book Antiqua" w:hAnsi="Book Antiqua" w:cstheme="minorHAnsi"/>
          <w:b/>
          <w:bCs/>
          <w:sz w:val="24"/>
          <w:szCs w:val="24"/>
          <w:u w:val="single"/>
          <w:lang w:val="en-GB"/>
        </w:rPr>
        <w:t xml:space="preserve"> RECOMMENDATIONS</w:t>
      </w:r>
      <w:r w:rsidRPr="00C6111B">
        <w:rPr>
          <w:rFonts w:ascii="Book Antiqua" w:hAnsi="Book Antiqua" w:cstheme="minorHAnsi"/>
          <w:b/>
          <w:bCs/>
          <w:sz w:val="24"/>
          <w:szCs w:val="24"/>
          <w:u w:val="single"/>
          <w:lang w:val="en-GB"/>
        </w:rPr>
        <w:t xml:space="preserve"> AND NEWER APPRO</w:t>
      </w:r>
      <w:r w:rsidR="000F0A86" w:rsidRPr="00C6111B">
        <w:rPr>
          <w:rFonts w:ascii="Book Antiqua" w:hAnsi="Book Antiqua" w:cstheme="minorHAnsi"/>
          <w:b/>
          <w:bCs/>
          <w:sz w:val="24"/>
          <w:szCs w:val="24"/>
          <w:u w:val="single"/>
          <w:lang w:val="en-GB"/>
        </w:rPr>
        <w:t>ACHES</w:t>
      </w:r>
    </w:p>
    <w:p w14:paraId="7CF739E8" w14:textId="58F8D887" w:rsidR="0061214E" w:rsidRPr="00C6111B" w:rsidRDefault="000F0A86" w:rsidP="00746A26">
      <w:pPr>
        <w:snapToGrid w:val="0"/>
        <w:spacing w:after="0"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 xml:space="preserve">Current updated guidelines recommend that </w:t>
      </w:r>
      <w:r w:rsidR="00F37D29" w:rsidRPr="00C6111B">
        <w:rPr>
          <w:rFonts w:ascii="Book Antiqua" w:hAnsi="Book Antiqua" w:cstheme="minorHAnsi"/>
          <w:sz w:val="24"/>
          <w:szCs w:val="24"/>
          <w:lang w:val="en-GB"/>
        </w:rPr>
        <w:t xml:space="preserve">the </w:t>
      </w:r>
      <w:r w:rsidRPr="00C6111B">
        <w:rPr>
          <w:rFonts w:ascii="Book Antiqua" w:hAnsi="Book Antiqua" w:cstheme="minorHAnsi"/>
          <w:sz w:val="24"/>
          <w:szCs w:val="24"/>
          <w:lang w:val="en-GB"/>
        </w:rPr>
        <w:t>treatment of sepsis</w:t>
      </w:r>
      <w:r w:rsidR="00FA2C0F" w:rsidRPr="00C6111B">
        <w:rPr>
          <w:rFonts w:ascii="Book Antiqua" w:hAnsi="Book Antiqua" w:cstheme="minorHAnsi"/>
          <w:sz w:val="24"/>
          <w:szCs w:val="24"/>
          <w:lang w:val="en-GB"/>
        </w:rPr>
        <w:t>,</w:t>
      </w:r>
      <w:r w:rsidRPr="00C6111B">
        <w:rPr>
          <w:rFonts w:ascii="Book Antiqua" w:hAnsi="Book Antiqua" w:cstheme="minorHAnsi"/>
          <w:sz w:val="24"/>
          <w:szCs w:val="24"/>
          <w:lang w:val="en-GB"/>
        </w:rPr>
        <w:t xml:space="preserve"> along with needful resuscitation</w:t>
      </w:r>
      <w:r w:rsidR="00FA2C0F" w:rsidRPr="00C6111B">
        <w:rPr>
          <w:rFonts w:ascii="Book Antiqua" w:hAnsi="Book Antiqua" w:cstheme="minorHAnsi"/>
          <w:sz w:val="24"/>
          <w:szCs w:val="24"/>
          <w:lang w:val="en-GB"/>
        </w:rPr>
        <w:t>,</w:t>
      </w:r>
      <w:r w:rsidRPr="00C6111B">
        <w:rPr>
          <w:rFonts w:ascii="Book Antiqua" w:hAnsi="Book Antiqua" w:cstheme="minorHAnsi"/>
          <w:sz w:val="24"/>
          <w:szCs w:val="24"/>
          <w:lang w:val="en-GB"/>
        </w:rPr>
        <w:t xml:space="preserve"> should commence immediately at </w:t>
      </w:r>
      <w:r w:rsidR="00F37D29" w:rsidRPr="00C6111B">
        <w:rPr>
          <w:rFonts w:ascii="Book Antiqua" w:hAnsi="Book Antiqua" w:cstheme="minorHAnsi"/>
          <w:sz w:val="24"/>
          <w:szCs w:val="24"/>
          <w:lang w:val="en-GB"/>
        </w:rPr>
        <w:t xml:space="preserve">the </w:t>
      </w:r>
      <w:r w:rsidRPr="00C6111B">
        <w:rPr>
          <w:rFonts w:ascii="Book Antiqua" w:hAnsi="Book Antiqua" w:cstheme="minorHAnsi"/>
          <w:sz w:val="24"/>
          <w:szCs w:val="24"/>
          <w:lang w:val="en-GB"/>
        </w:rPr>
        <w:t>identification of sepsis and related clinical outcomes. This includes appropriate antibiotics (based on region</w:t>
      </w:r>
      <w:r w:rsidR="00F37D29" w:rsidRPr="00C6111B">
        <w:rPr>
          <w:rFonts w:ascii="Book Antiqua" w:hAnsi="Book Antiqua" w:cstheme="minorHAnsi"/>
          <w:sz w:val="24"/>
          <w:szCs w:val="24"/>
          <w:lang w:val="en-GB"/>
        </w:rPr>
        <w:t>-</w:t>
      </w:r>
      <w:r w:rsidRPr="00C6111B">
        <w:rPr>
          <w:rFonts w:ascii="Book Antiqua" w:hAnsi="Book Antiqua" w:cstheme="minorHAnsi"/>
          <w:sz w:val="24"/>
          <w:szCs w:val="24"/>
          <w:lang w:val="en-GB"/>
        </w:rPr>
        <w:t>specific community and hospital</w:t>
      </w:r>
      <w:r w:rsidR="00F37D29" w:rsidRPr="00C6111B">
        <w:rPr>
          <w:rFonts w:ascii="Book Antiqua" w:hAnsi="Book Antiqua" w:cstheme="minorHAnsi"/>
          <w:sz w:val="24"/>
          <w:szCs w:val="24"/>
          <w:lang w:val="en-GB"/>
        </w:rPr>
        <w:t>-</w:t>
      </w:r>
      <w:r w:rsidRPr="00C6111B">
        <w:rPr>
          <w:rFonts w:ascii="Book Antiqua" w:hAnsi="Book Antiqua" w:cstheme="minorHAnsi"/>
          <w:sz w:val="24"/>
          <w:szCs w:val="24"/>
          <w:lang w:val="en-GB"/>
        </w:rPr>
        <w:t xml:space="preserve">related pathogen patterns) and other source control measures. The Surviving Sepsis </w:t>
      </w:r>
      <w:r w:rsidR="00AF48B3" w:rsidRPr="00C6111B">
        <w:rPr>
          <w:rFonts w:ascii="Book Antiqua" w:hAnsi="Book Antiqua" w:cstheme="minorHAnsi"/>
          <w:sz w:val="24"/>
          <w:szCs w:val="24"/>
          <w:lang w:val="en-GB"/>
        </w:rPr>
        <w:t>Campaign currently</w:t>
      </w:r>
      <w:r w:rsidRPr="00C6111B">
        <w:rPr>
          <w:rFonts w:ascii="Book Antiqua" w:hAnsi="Book Antiqua" w:cstheme="minorHAnsi"/>
          <w:sz w:val="24"/>
          <w:szCs w:val="24"/>
          <w:lang w:val="en-GB"/>
        </w:rPr>
        <w:t xml:space="preserve"> recommends the ‘Hour-1 Bundle’</w:t>
      </w:r>
      <w:r w:rsidR="00D17BD0" w:rsidRPr="00C6111B">
        <w:rPr>
          <w:rFonts w:ascii="Book Antiqua" w:hAnsi="Book Antiqua" w:cstheme="minorHAnsi"/>
          <w:sz w:val="24"/>
          <w:szCs w:val="24"/>
          <w:lang w:val="en-GB"/>
        </w:rPr>
        <w:t>,</w:t>
      </w:r>
      <w:r w:rsidRPr="00C6111B">
        <w:rPr>
          <w:rFonts w:ascii="Book Antiqua" w:hAnsi="Book Antiqua" w:cstheme="minorHAnsi"/>
          <w:sz w:val="24"/>
          <w:szCs w:val="24"/>
          <w:lang w:val="en-GB"/>
        </w:rPr>
        <w:t xml:space="preserve"> which includes</w:t>
      </w:r>
      <w:r w:rsidR="00AF48B3" w:rsidRPr="00C6111B">
        <w:rPr>
          <w:rFonts w:ascii="Book Antiqua" w:hAnsi="Book Antiqua" w:cstheme="minorHAnsi"/>
          <w:sz w:val="24"/>
          <w:szCs w:val="24"/>
          <w:lang w:val="en-GB"/>
        </w:rPr>
        <w:t xml:space="preserve"> broad</w:t>
      </w:r>
      <w:r w:rsidR="00F37D29" w:rsidRPr="00C6111B">
        <w:rPr>
          <w:rFonts w:ascii="Book Antiqua" w:hAnsi="Book Antiqua" w:cstheme="minorHAnsi"/>
          <w:sz w:val="24"/>
          <w:szCs w:val="24"/>
          <w:lang w:val="en-GB"/>
        </w:rPr>
        <w:t>-</w:t>
      </w:r>
      <w:r w:rsidR="00AF48B3" w:rsidRPr="00C6111B">
        <w:rPr>
          <w:rFonts w:ascii="Book Antiqua" w:hAnsi="Book Antiqua" w:cstheme="minorHAnsi"/>
          <w:sz w:val="24"/>
          <w:szCs w:val="24"/>
          <w:lang w:val="en-GB"/>
        </w:rPr>
        <w:t>spectrum antimicrobials,</w:t>
      </w:r>
      <w:r w:rsidRPr="00C6111B">
        <w:rPr>
          <w:rFonts w:ascii="Book Antiqua" w:hAnsi="Book Antiqua" w:cstheme="minorHAnsi"/>
          <w:sz w:val="24"/>
          <w:szCs w:val="24"/>
          <w:lang w:val="en-GB"/>
        </w:rPr>
        <w:t xml:space="preserve"> intravenous fluid management, measurement of serum lactate level</w:t>
      </w:r>
      <w:r w:rsidR="00AF48B3" w:rsidRPr="00C6111B">
        <w:rPr>
          <w:rFonts w:ascii="Book Antiqua" w:hAnsi="Book Antiqua" w:cstheme="minorHAnsi"/>
          <w:sz w:val="24"/>
          <w:szCs w:val="24"/>
          <w:lang w:val="en-GB"/>
        </w:rPr>
        <w:t xml:space="preserve"> and</w:t>
      </w:r>
      <w:r w:rsidRPr="00C6111B">
        <w:rPr>
          <w:rFonts w:ascii="Book Antiqua" w:hAnsi="Book Antiqua" w:cstheme="minorHAnsi"/>
          <w:sz w:val="24"/>
          <w:szCs w:val="24"/>
          <w:lang w:val="en-GB"/>
        </w:rPr>
        <w:t xml:space="preserve"> inotropes</w:t>
      </w:r>
      <w:r w:rsidR="00FA2C0F" w:rsidRPr="00C6111B">
        <w:rPr>
          <w:rFonts w:ascii="Book Antiqua" w:hAnsi="Book Antiqua" w:cstheme="minorHAnsi"/>
          <w:sz w:val="24"/>
          <w:szCs w:val="24"/>
          <w:lang w:val="en-GB"/>
        </w:rPr>
        <w:t>,</w:t>
      </w:r>
      <w:r w:rsidRPr="00C6111B">
        <w:rPr>
          <w:rFonts w:ascii="Book Antiqua" w:hAnsi="Book Antiqua" w:cstheme="minorHAnsi"/>
          <w:sz w:val="24"/>
          <w:szCs w:val="24"/>
          <w:lang w:val="en-GB"/>
        </w:rPr>
        <w:t xml:space="preserve"> and vasopressor support in those not responding to fluid </w:t>
      </w:r>
      <w:r w:rsidR="00AF48B3" w:rsidRPr="00C6111B">
        <w:rPr>
          <w:rFonts w:ascii="Book Antiqua" w:hAnsi="Book Antiqua" w:cstheme="minorHAnsi"/>
          <w:sz w:val="24"/>
          <w:szCs w:val="24"/>
          <w:lang w:val="en-GB"/>
        </w:rPr>
        <w:t>resuscitation. There is no role of early goal</w:t>
      </w:r>
      <w:r w:rsidR="00F37D29" w:rsidRPr="00C6111B">
        <w:rPr>
          <w:rFonts w:ascii="Book Antiqua" w:hAnsi="Book Antiqua" w:cstheme="minorHAnsi"/>
          <w:sz w:val="24"/>
          <w:szCs w:val="24"/>
          <w:lang w:val="en-GB"/>
        </w:rPr>
        <w:t>-</w:t>
      </w:r>
      <w:r w:rsidR="00AF48B3" w:rsidRPr="00C6111B">
        <w:rPr>
          <w:rFonts w:ascii="Book Antiqua" w:hAnsi="Book Antiqua" w:cstheme="minorHAnsi"/>
          <w:sz w:val="24"/>
          <w:szCs w:val="24"/>
          <w:lang w:val="en-GB"/>
        </w:rPr>
        <w:t>directed treatment in sepsis</w:t>
      </w:r>
      <w:r w:rsidR="00FA2C0F" w:rsidRPr="00C6111B">
        <w:rPr>
          <w:rFonts w:ascii="Book Antiqua" w:hAnsi="Book Antiqua" w:cstheme="minorHAnsi"/>
          <w:sz w:val="24"/>
          <w:szCs w:val="24"/>
          <w:lang w:val="en-GB"/>
        </w:rPr>
        <w:t>,</w:t>
      </w:r>
      <w:r w:rsidR="00AF48B3" w:rsidRPr="00C6111B">
        <w:rPr>
          <w:rFonts w:ascii="Book Antiqua" w:hAnsi="Book Antiqua" w:cstheme="minorHAnsi"/>
          <w:sz w:val="24"/>
          <w:szCs w:val="24"/>
          <w:lang w:val="en-GB"/>
        </w:rPr>
        <w:t xml:space="preserve"> as was considered previously as three large </w:t>
      </w:r>
      <w:r w:rsidR="0082443B" w:rsidRPr="0082443B">
        <w:rPr>
          <w:rFonts w:ascii="Book Antiqua" w:hAnsi="Book Antiqua" w:cstheme="minorHAnsi"/>
          <w:sz w:val="24"/>
          <w:szCs w:val="24"/>
          <w:lang w:val="en-GB"/>
        </w:rPr>
        <w:t>multicentre</w:t>
      </w:r>
      <w:r w:rsidR="00AF48B3" w:rsidRPr="00C6111B">
        <w:rPr>
          <w:rFonts w:ascii="Book Antiqua" w:hAnsi="Book Antiqua" w:cstheme="minorHAnsi"/>
          <w:sz w:val="24"/>
          <w:szCs w:val="24"/>
          <w:lang w:val="en-GB"/>
        </w:rPr>
        <w:t xml:space="preserve"> trials in three major countries reported absence of benefit with such an intervention. The use of crystalloid or colloid as the initial resuscitation fluid also remains an enigma. Even though guidelines suggest that crystalloid, possibly normal saline or a buffered salt solution such as Plasmalyte need to be utilized at 30</w:t>
      </w:r>
      <w:r w:rsidR="00EA2F78" w:rsidRPr="00C6111B">
        <w:rPr>
          <w:rFonts w:ascii="Book Antiqua" w:hAnsi="Book Antiqua" w:cstheme="minorHAnsi"/>
          <w:sz w:val="24"/>
          <w:szCs w:val="24"/>
          <w:lang w:val="en-GB"/>
        </w:rPr>
        <w:t xml:space="preserve"> </w:t>
      </w:r>
      <w:r w:rsidR="00AF48B3" w:rsidRPr="00C6111B">
        <w:rPr>
          <w:rFonts w:ascii="Book Antiqua" w:hAnsi="Book Antiqua" w:cstheme="minorHAnsi"/>
          <w:sz w:val="24"/>
          <w:szCs w:val="24"/>
          <w:lang w:val="en-GB"/>
        </w:rPr>
        <w:t xml:space="preserve">mL/kg over 3 </w:t>
      </w:r>
      <w:proofErr w:type="gramStart"/>
      <w:r w:rsidR="00AF48B3" w:rsidRPr="00C6111B">
        <w:rPr>
          <w:rFonts w:ascii="Book Antiqua" w:hAnsi="Book Antiqua" w:cstheme="minorHAnsi"/>
          <w:sz w:val="24"/>
          <w:szCs w:val="24"/>
          <w:lang w:val="en-GB"/>
        </w:rPr>
        <w:t>h,</w:t>
      </w:r>
      <w:proofErr w:type="gramEnd"/>
      <w:r w:rsidR="00AF48B3" w:rsidRPr="00C6111B">
        <w:rPr>
          <w:rFonts w:ascii="Book Antiqua" w:hAnsi="Book Antiqua" w:cstheme="minorHAnsi"/>
          <w:sz w:val="24"/>
          <w:szCs w:val="24"/>
          <w:lang w:val="en-GB"/>
        </w:rPr>
        <w:t xml:space="preserve"> this practice is currently undergoing further scrutiny to improve on protocolized management. In those patients in whom crystalloids do not improve </w:t>
      </w:r>
      <w:r w:rsidR="00EA2F78" w:rsidRPr="00C6111B">
        <w:rPr>
          <w:rFonts w:ascii="Book Antiqua" w:hAnsi="Book Antiqua" w:cstheme="minorHAnsi"/>
          <w:sz w:val="24"/>
          <w:szCs w:val="24"/>
          <w:lang w:val="en-GB"/>
        </w:rPr>
        <w:t>MAP</w:t>
      </w:r>
      <w:r w:rsidR="00AF48B3" w:rsidRPr="00C6111B">
        <w:rPr>
          <w:rFonts w:ascii="Book Antiqua" w:hAnsi="Book Antiqua" w:cstheme="minorHAnsi"/>
          <w:sz w:val="24"/>
          <w:szCs w:val="24"/>
          <w:lang w:val="en-GB"/>
        </w:rPr>
        <w:t>, the addition of human albumin may be considered. However, no such recommendations exist</w:t>
      </w:r>
      <w:r w:rsidR="00FA2C0F" w:rsidRPr="00C6111B">
        <w:rPr>
          <w:rFonts w:ascii="Book Antiqua" w:hAnsi="Book Antiqua" w:cstheme="minorHAnsi"/>
          <w:sz w:val="24"/>
          <w:szCs w:val="24"/>
          <w:lang w:val="en-GB"/>
        </w:rPr>
        <w:t>,</w:t>
      </w:r>
      <w:r w:rsidR="00AF48B3" w:rsidRPr="00C6111B">
        <w:rPr>
          <w:rFonts w:ascii="Book Antiqua" w:hAnsi="Book Antiqua" w:cstheme="minorHAnsi"/>
          <w:sz w:val="24"/>
          <w:szCs w:val="24"/>
          <w:lang w:val="en-GB"/>
        </w:rPr>
        <w:t xml:space="preserve"> and the choice of fluid and its further modification rightfully rests on the common sense directed therapeutic decisions of the treating physician, based on close follow up of clinical parameters in the intensive care unit. Generalizability of Surviving Sepsis Campaign recommendations in the </w:t>
      </w:r>
      <w:r w:rsidR="00122258" w:rsidRPr="00C6111B">
        <w:rPr>
          <w:rFonts w:ascii="Book Antiqua" w:hAnsi="Book Antiqua" w:cstheme="minorHAnsi"/>
          <w:sz w:val="24"/>
          <w:szCs w:val="24"/>
          <w:lang w:val="en-GB"/>
        </w:rPr>
        <w:t>patients with cirrhosis</w:t>
      </w:r>
      <w:r w:rsidR="00AF48B3" w:rsidRPr="00C6111B">
        <w:rPr>
          <w:rFonts w:ascii="Book Antiqua" w:hAnsi="Book Antiqua" w:cstheme="minorHAnsi"/>
          <w:sz w:val="24"/>
          <w:szCs w:val="24"/>
          <w:lang w:val="en-GB"/>
        </w:rPr>
        <w:t xml:space="preserve"> needs </w:t>
      </w:r>
      <w:r w:rsidR="00AF48B3" w:rsidRPr="00C6111B">
        <w:rPr>
          <w:rFonts w:ascii="Book Antiqua" w:hAnsi="Book Antiqua" w:cstheme="minorHAnsi"/>
          <w:sz w:val="24"/>
          <w:szCs w:val="24"/>
          <w:lang w:val="en-GB"/>
        </w:rPr>
        <w:lastRenderedPageBreak/>
        <w:t xml:space="preserve">validation. </w:t>
      </w:r>
      <w:r w:rsidR="000605C8" w:rsidRPr="00C6111B">
        <w:rPr>
          <w:rFonts w:ascii="Book Antiqua" w:hAnsi="Book Antiqua" w:cstheme="minorHAnsi"/>
          <w:sz w:val="24"/>
          <w:szCs w:val="24"/>
          <w:lang w:val="en-GB"/>
        </w:rPr>
        <w:t xml:space="preserve">This is </w:t>
      </w:r>
      <w:r w:rsidR="00FA2C0F" w:rsidRPr="00C6111B">
        <w:rPr>
          <w:rFonts w:ascii="Book Antiqua" w:hAnsi="Book Antiqua" w:cstheme="minorHAnsi"/>
          <w:sz w:val="24"/>
          <w:szCs w:val="24"/>
          <w:lang w:val="en-GB"/>
        </w:rPr>
        <w:t>because</w:t>
      </w:r>
      <w:r w:rsidR="000605C8" w:rsidRPr="00C6111B">
        <w:rPr>
          <w:rFonts w:ascii="Book Antiqua" w:hAnsi="Book Antiqua" w:cstheme="minorHAnsi"/>
          <w:sz w:val="24"/>
          <w:szCs w:val="24"/>
          <w:lang w:val="en-GB"/>
        </w:rPr>
        <w:t xml:space="preserve"> goals of treatment may be different in patients with cirrhosis since they are </w:t>
      </w:r>
      <w:r w:rsidR="00A24C5A" w:rsidRPr="00C6111B">
        <w:rPr>
          <w:rFonts w:ascii="Book Antiqua" w:hAnsi="Book Antiqua" w:cstheme="minorHAnsi"/>
          <w:sz w:val="24"/>
          <w:szCs w:val="24"/>
          <w:lang w:val="en-GB"/>
        </w:rPr>
        <w:t>frailer</w:t>
      </w:r>
      <w:r w:rsidR="000605C8" w:rsidRPr="00C6111B">
        <w:rPr>
          <w:rFonts w:ascii="Book Antiqua" w:hAnsi="Book Antiqua" w:cstheme="minorHAnsi"/>
          <w:sz w:val="24"/>
          <w:szCs w:val="24"/>
          <w:lang w:val="en-GB"/>
        </w:rPr>
        <w:t xml:space="preserve">, have lower </w:t>
      </w:r>
      <w:r w:rsidR="00D17BD0" w:rsidRPr="00C6111B">
        <w:rPr>
          <w:rFonts w:ascii="Book Antiqua" w:hAnsi="Book Antiqua" w:cstheme="minorHAnsi"/>
          <w:sz w:val="24"/>
          <w:szCs w:val="24"/>
          <w:lang w:val="en-GB"/>
        </w:rPr>
        <w:t>MAP</w:t>
      </w:r>
      <w:r w:rsidR="000605C8" w:rsidRPr="00C6111B">
        <w:rPr>
          <w:rFonts w:ascii="Book Antiqua" w:hAnsi="Book Antiqua" w:cstheme="minorHAnsi"/>
          <w:sz w:val="24"/>
          <w:szCs w:val="24"/>
          <w:lang w:val="en-GB"/>
        </w:rPr>
        <w:t xml:space="preserve"> at baseline due to </w:t>
      </w:r>
      <w:r w:rsidR="00FA2C0F" w:rsidRPr="00C6111B">
        <w:rPr>
          <w:rFonts w:ascii="Book Antiqua" w:hAnsi="Book Antiqua" w:cstheme="minorHAnsi"/>
          <w:sz w:val="24"/>
          <w:szCs w:val="24"/>
          <w:lang w:val="en-GB"/>
        </w:rPr>
        <w:t xml:space="preserve">the </w:t>
      </w:r>
      <w:r w:rsidR="000605C8" w:rsidRPr="00C6111B">
        <w:rPr>
          <w:rFonts w:ascii="Book Antiqua" w:hAnsi="Book Antiqua" w:cstheme="minorHAnsi"/>
          <w:sz w:val="24"/>
          <w:szCs w:val="24"/>
          <w:lang w:val="en-GB"/>
        </w:rPr>
        <w:t>use of beta</w:t>
      </w:r>
      <w:r w:rsidR="00F37D29" w:rsidRPr="00C6111B">
        <w:rPr>
          <w:rFonts w:ascii="Book Antiqua" w:hAnsi="Book Antiqua" w:cstheme="minorHAnsi"/>
          <w:sz w:val="24"/>
          <w:szCs w:val="24"/>
          <w:lang w:val="en-GB"/>
        </w:rPr>
        <w:t>-</w:t>
      </w:r>
      <w:r w:rsidR="000605C8" w:rsidRPr="00C6111B">
        <w:rPr>
          <w:rFonts w:ascii="Book Antiqua" w:hAnsi="Book Antiqua" w:cstheme="minorHAnsi"/>
          <w:sz w:val="24"/>
          <w:szCs w:val="24"/>
          <w:lang w:val="en-GB"/>
        </w:rPr>
        <w:t xml:space="preserve">blockers for portal hypertension, have higher central venous oxygen saturation due to a hyperdynamic circulation with lower </w:t>
      </w:r>
      <w:r w:rsidR="0082443B" w:rsidRPr="0082443B">
        <w:rPr>
          <w:rFonts w:ascii="Book Antiqua" w:hAnsi="Book Antiqua" w:cstheme="minorHAnsi"/>
          <w:sz w:val="24"/>
          <w:szCs w:val="24"/>
          <w:lang w:val="en-GB"/>
        </w:rPr>
        <w:t>haematocrit</w:t>
      </w:r>
      <w:r w:rsidR="000D7129" w:rsidRPr="00C6111B">
        <w:rPr>
          <w:rFonts w:ascii="Book Antiqua" w:hAnsi="Book Antiqua" w:cstheme="minorHAnsi"/>
          <w:sz w:val="24"/>
          <w:szCs w:val="24"/>
          <w:lang w:val="en-GB"/>
        </w:rPr>
        <w:t>,</w:t>
      </w:r>
      <w:r w:rsidR="000605C8" w:rsidRPr="00C6111B">
        <w:rPr>
          <w:rFonts w:ascii="Book Antiqua" w:hAnsi="Book Antiqua" w:cstheme="minorHAnsi"/>
          <w:sz w:val="24"/>
          <w:szCs w:val="24"/>
          <w:lang w:val="en-GB"/>
        </w:rPr>
        <w:t xml:space="preserve"> and abnormal lactate </w:t>
      </w:r>
      <w:proofErr w:type="gramStart"/>
      <w:r w:rsidR="000605C8" w:rsidRPr="00C6111B">
        <w:rPr>
          <w:rFonts w:ascii="Book Antiqua" w:hAnsi="Book Antiqua" w:cstheme="minorHAnsi"/>
          <w:sz w:val="24"/>
          <w:szCs w:val="24"/>
          <w:lang w:val="en-GB"/>
        </w:rPr>
        <w:t>metabolism</w:t>
      </w:r>
      <w:r w:rsidR="001B5663" w:rsidRPr="00C6111B">
        <w:rPr>
          <w:rFonts w:ascii="Book Antiqua" w:hAnsi="Book Antiqua" w:cstheme="minorHAnsi"/>
          <w:sz w:val="24"/>
          <w:szCs w:val="24"/>
          <w:vertAlign w:val="superscript"/>
          <w:lang w:val="en-GB"/>
        </w:rPr>
        <w:t>[</w:t>
      </w:r>
      <w:proofErr w:type="gramEnd"/>
      <w:r w:rsidR="001B5663" w:rsidRPr="00C6111B">
        <w:rPr>
          <w:rFonts w:ascii="Book Antiqua" w:hAnsi="Book Antiqua" w:cstheme="minorHAnsi"/>
          <w:sz w:val="24"/>
          <w:szCs w:val="24"/>
          <w:vertAlign w:val="superscript"/>
          <w:lang w:val="en-GB"/>
        </w:rPr>
        <w:t>66,67]</w:t>
      </w:r>
      <w:r w:rsidR="000605C8" w:rsidRPr="00C6111B">
        <w:rPr>
          <w:rFonts w:ascii="Book Antiqua" w:hAnsi="Book Antiqua" w:cstheme="minorHAnsi"/>
          <w:sz w:val="24"/>
          <w:szCs w:val="24"/>
          <w:lang w:val="en-GB"/>
        </w:rPr>
        <w:t>.</w:t>
      </w:r>
    </w:p>
    <w:p w14:paraId="0BA7632F" w14:textId="2717DB82" w:rsidR="0061214E" w:rsidRPr="00C6111B" w:rsidRDefault="00AF48B3" w:rsidP="00746A26">
      <w:pPr>
        <w:snapToGrid w:val="0"/>
        <w:spacing w:after="0" w:line="360" w:lineRule="auto"/>
        <w:ind w:firstLineChars="100" w:firstLine="240"/>
        <w:jc w:val="both"/>
        <w:rPr>
          <w:rFonts w:ascii="Book Antiqua" w:hAnsi="Book Antiqua" w:cstheme="minorHAnsi"/>
          <w:sz w:val="24"/>
          <w:szCs w:val="24"/>
          <w:lang w:val="en-GB"/>
        </w:rPr>
      </w:pPr>
      <w:bookmarkStart w:id="108" w:name="OLE_LINK1787"/>
      <w:bookmarkStart w:id="109" w:name="OLE_LINK1788"/>
      <w:r w:rsidRPr="00C6111B">
        <w:rPr>
          <w:rFonts w:ascii="Book Antiqua" w:hAnsi="Book Antiqua" w:cstheme="minorHAnsi"/>
          <w:sz w:val="24"/>
          <w:szCs w:val="24"/>
          <w:lang w:val="en-GB"/>
        </w:rPr>
        <w:t>Philips</w:t>
      </w:r>
      <w:bookmarkEnd w:id="108"/>
      <w:bookmarkEnd w:id="109"/>
      <w:r w:rsidRPr="00C6111B">
        <w:rPr>
          <w:rFonts w:ascii="Book Antiqua" w:hAnsi="Book Antiqua" w:cstheme="minorHAnsi"/>
          <w:sz w:val="24"/>
          <w:szCs w:val="24"/>
          <w:lang w:val="en-GB"/>
        </w:rPr>
        <w:t xml:space="preserve"> </w:t>
      </w:r>
      <w:r w:rsidR="000605C8" w:rsidRPr="00C6111B">
        <w:rPr>
          <w:rFonts w:ascii="Book Antiqua" w:hAnsi="Book Antiqua" w:cstheme="minorHAnsi"/>
          <w:i/>
          <w:iCs/>
          <w:sz w:val="24"/>
          <w:szCs w:val="24"/>
          <w:lang w:val="en-GB"/>
        </w:rPr>
        <w:t xml:space="preserve">et </w:t>
      </w:r>
      <w:proofErr w:type="gramStart"/>
      <w:r w:rsidR="000605C8" w:rsidRPr="00C6111B">
        <w:rPr>
          <w:rFonts w:ascii="Book Antiqua" w:hAnsi="Book Antiqua" w:cstheme="minorHAnsi"/>
          <w:i/>
          <w:iCs/>
          <w:sz w:val="24"/>
          <w:szCs w:val="24"/>
          <w:lang w:val="en-GB"/>
        </w:rPr>
        <w:t>al</w:t>
      </w:r>
      <w:r w:rsidR="001B5663" w:rsidRPr="00C6111B">
        <w:rPr>
          <w:rFonts w:ascii="Book Antiqua" w:hAnsi="Book Antiqua" w:cstheme="minorHAnsi"/>
          <w:sz w:val="24"/>
          <w:szCs w:val="24"/>
          <w:vertAlign w:val="superscript"/>
          <w:lang w:val="en-GB"/>
        </w:rPr>
        <w:t>[</w:t>
      </w:r>
      <w:proofErr w:type="gramEnd"/>
      <w:r w:rsidR="001B5663" w:rsidRPr="00C6111B">
        <w:rPr>
          <w:rFonts w:ascii="Book Antiqua" w:hAnsi="Book Antiqua" w:cstheme="minorHAnsi"/>
          <w:sz w:val="24"/>
          <w:szCs w:val="24"/>
          <w:vertAlign w:val="superscript"/>
          <w:lang w:val="en-GB"/>
        </w:rPr>
        <w:t>68]</w:t>
      </w:r>
      <w:r w:rsidR="000605C8" w:rsidRPr="00C6111B">
        <w:rPr>
          <w:rFonts w:ascii="Book Antiqua" w:hAnsi="Book Antiqua" w:cstheme="minorHAnsi"/>
          <w:sz w:val="24"/>
          <w:szCs w:val="24"/>
          <w:lang w:val="en-GB"/>
        </w:rPr>
        <w:t xml:space="preserve"> conducted an open-label trial in 308 </w:t>
      </w:r>
      <w:r w:rsidR="00122258" w:rsidRPr="00C6111B">
        <w:rPr>
          <w:rFonts w:ascii="Book Antiqua" w:hAnsi="Book Antiqua" w:cstheme="minorHAnsi"/>
          <w:sz w:val="24"/>
          <w:szCs w:val="24"/>
          <w:lang w:val="en-GB"/>
        </w:rPr>
        <w:t>patients with cirrhosis</w:t>
      </w:r>
      <w:r w:rsidR="000605C8" w:rsidRPr="00C6111B">
        <w:rPr>
          <w:rFonts w:ascii="Book Antiqua" w:hAnsi="Book Antiqua" w:cstheme="minorHAnsi"/>
          <w:sz w:val="24"/>
          <w:szCs w:val="24"/>
          <w:lang w:val="en-GB"/>
        </w:rPr>
        <w:t xml:space="preserve"> </w:t>
      </w:r>
      <w:r w:rsidR="007561C8" w:rsidRPr="00C6111B">
        <w:rPr>
          <w:rFonts w:ascii="Book Antiqua" w:hAnsi="Book Antiqua" w:cstheme="minorHAnsi"/>
          <w:sz w:val="24"/>
          <w:szCs w:val="24"/>
          <w:lang w:val="en-GB"/>
        </w:rPr>
        <w:t>(published in abstract form)</w:t>
      </w:r>
      <w:r w:rsidR="000605C8" w:rsidRPr="00C6111B">
        <w:rPr>
          <w:rFonts w:ascii="Book Antiqua" w:hAnsi="Book Antiqua" w:cstheme="minorHAnsi"/>
          <w:sz w:val="24"/>
          <w:szCs w:val="24"/>
          <w:lang w:val="en-GB"/>
        </w:rPr>
        <w:t xml:space="preserve"> with sepsis-induced hypotension and randomized them to receive either 5% human albumin or normal saline. The primary endpoint was </w:t>
      </w:r>
      <w:r w:rsidR="00F37D29" w:rsidRPr="00C6111B">
        <w:rPr>
          <w:rFonts w:ascii="Book Antiqua" w:hAnsi="Book Antiqua" w:cstheme="minorHAnsi"/>
          <w:sz w:val="24"/>
          <w:szCs w:val="24"/>
          <w:lang w:val="en-GB"/>
        </w:rPr>
        <w:t xml:space="preserve">the </w:t>
      </w:r>
      <w:r w:rsidR="000605C8" w:rsidRPr="00C6111B">
        <w:rPr>
          <w:rFonts w:ascii="Book Antiqua" w:hAnsi="Book Antiqua" w:cstheme="minorHAnsi"/>
          <w:sz w:val="24"/>
          <w:szCs w:val="24"/>
          <w:lang w:val="en-GB"/>
        </w:rPr>
        <w:t xml:space="preserve">reversal of hypotension </w:t>
      </w:r>
      <w:r w:rsidR="001B5663" w:rsidRPr="00C6111B">
        <w:rPr>
          <w:rFonts w:ascii="Book Antiqua" w:hAnsi="Book Antiqua" w:cstheme="minorHAnsi"/>
          <w:sz w:val="24"/>
          <w:szCs w:val="24"/>
          <w:lang w:val="en-GB"/>
        </w:rPr>
        <w:t>(</w:t>
      </w:r>
      <w:r w:rsidR="00EA2F78" w:rsidRPr="00C6111B">
        <w:rPr>
          <w:rFonts w:ascii="Book Antiqua" w:hAnsi="Book Antiqua" w:cstheme="minorHAnsi"/>
          <w:sz w:val="24"/>
          <w:szCs w:val="24"/>
          <w:lang w:val="en-GB"/>
        </w:rPr>
        <w:t>MAP</w:t>
      </w:r>
      <w:r w:rsidR="000605C8" w:rsidRPr="00C6111B">
        <w:rPr>
          <w:rFonts w:ascii="Book Antiqua" w:hAnsi="Book Antiqua" w:cstheme="minorHAnsi"/>
          <w:sz w:val="24"/>
          <w:szCs w:val="24"/>
          <w:lang w:val="en-GB"/>
        </w:rPr>
        <w:t xml:space="preserve"> &gt;</w:t>
      </w:r>
      <w:r w:rsidR="00EA2F78" w:rsidRPr="00C6111B">
        <w:rPr>
          <w:rFonts w:ascii="Book Antiqua" w:hAnsi="Book Antiqua" w:cstheme="minorHAnsi"/>
          <w:sz w:val="24"/>
          <w:szCs w:val="24"/>
          <w:lang w:val="en-GB"/>
        </w:rPr>
        <w:t xml:space="preserve"> </w:t>
      </w:r>
      <w:r w:rsidR="000605C8" w:rsidRPr="00C6111B">
        <w:rPr>
          <w:rFonts w:ascii="Book Antiqua" w:hAnsi="Book Antiqua" w:cstheme="minorHAnsi"/>
          <w:sz w:val="24"/>
          <w:szCs w:val="24"/>
          <w:lang w:val="en-GB"/>
        </w:rPr>
        <w:t>65 mmHg</w:t>
      </w:r>
      <w:r w:rsidR="001B5663" w:rsidRPr="00C6111B">
        <w:rPr>
          <w:rFonts w:ascii="Book Antiqua" w:hAnsi="Book Antiqua" w:cstheme="minorHAnsi"/>
          <w:sz w:val="24"/>
          <w:szCs w:val="24"/>
          <w:lang w:val="en-GB"/>
        </w:rPr>
        <w:t>)</w:t>
      </w:r>
      <w:r w:rsidR="000605C8" w:rsidRPr="00C6111B">
        <w:rPr>
          <w:rFonts w:ascii="Book Antiqua" w:hAnsi="Book Antiqua" w:cstheme="minorHAnsi"/>
          <w:sz w:val="24"/>
          <w:szCs w:val="24"/>
          <w:lang w:val="en-GB"/>
        </w:rPr>
        <w:t xml:space="preserve"> at </w:t>
      </w:r>
      <w:r w:rsidR="00EA2F78" w:rsidRPr="00C6111B">
        <w:rPr>
          <w:rFonts w:ascii="Book Antiqua" w:hAnsi="Book Antiqua" w:cstheme="minorHAnsi"/>
          <w:sz w:val="24"/>
          <w:szCs w:val="24"/>
          <w:lang w:val="en-GB"/>
        </w:rPr>
        <w:t>3</w:t>
      </w:r>
      <w:r w:rsidR="001B5663" w:rsidRPr="00C6111B">
        <w:rPr>
          <w:rFonts w:ascii="Book Antiqua" w:hAnsi="Book Antiqua" w:cstheme="minorHAnsi"/>
          <w:sz w:val="24"/>
          <w:szCs w:val="24"/>
          <w:lang w:val="en-GB"/>
        </w:rPr>
        <w:t xml:space="preserve"> </w:t>
      </w:r>
      <w:r w:rsidR="00EA2F78" w:rsidRPr="00C6111B">
        <w:rPr>
          <w:rFonts w:ascii="Book Antiqua" w:hAnsi="Book Antiqua" w:cstheme="minorHAnsi"/>
          <w:sz w:val="24"/>
          <w:szCs w:val="24"/>
          <w:lang w:val="en-GB"/>
        </w:rPr>
        <w:t>h</w:t>
      </w:r>
      <w:r w:rsidR="00FA2C0F" w:rsidRPr="00C6111B">
        <w:rPr>
          <w:rFonts w:ascii="Book Antiqua" w:hAnsi="Book Antiqua" w:cstheme="minorHAnsi"/>
          <w:sz w:val="24"/>
          <w:szCs w:val="24"/>
          <w:lang w:val="en-GB"/>
        </w:rPr>
        <w:t>,</w:t>
      </w:r>
      <w:r w:rsidR="000605C8" w:rsidRPr="00C6111B">
        <w:rPr>
          <w:rFonts w:ascii="Book Antiqua" w:hAnsi="Book Antiqua" w:cstheme="minorHAnsi"/>
          <w:sz w:val="24"/>
          <w:szCs w:val="24"/>
          <w:lang w:val="en-GB"/>
        </w:rPr>
        <w:t xml:space="preserve"> and the secondary endpoints included effects on heart rate, arterial lactate, urine output</w:t>
      </w:r>
      <w:r w:rsidR="000D7129" w:rsidRPr="00C6111B">
        <w:rPr>
          <w:rFonts w:ascii="Book Antiqua" w:hAnsi="Book Antiqua" w:cstheme="minorHAnsi"/>
          <w:sz w:val="24"/>
          <w:szCs w:val="24"/>
          <w:lang w:val="en-GB"/>
        </w:rPr>
        <w:t>,</w:t>
      </w:r>
      <w:r w:rsidR="000605C8" w:rsidRPr="00C6111B">
        <w:rPr>
          <w:rFonts w:ascii="Book Antiqua" w:hAnsi="Book Antiqua" w:cstheme="minorHAnsi"/>
          <w:sz w:val="24"/>
          <w:szCs w:val="24"/>
          <w:lang w:val="en-GB"/>
        </w:rPr>
        <w:t xml:space="preserve"> and survival at </w:t>
      </w:r>
      <w:r w:rsidR="000D7129" w:rsidRPr="00C6111B">
        <w:rPr>
          <w:rFonts w:ascii="Book Antiqua" w:hAnsi="Book Antiqua" w:cstheme="minorHAnsi"/>
          <w:sz w:val="24"/>
          <w:szCs w:val="24"/>
          <w:lang w:val="en-GB"/>
        </w:rPr>
        <w:t xml:space="preserve">1 </w:t>
      </w:r>
      <w:r w:rsidR="002D3E38" w:rsidRPr="00C6111B">
        <w:rPr>
          <w:rFonts w:ascii="Book Antiqua" w:hAnsi="Book Antiqua" w:cstheme="minorHAnsi"/>
          <w:sz w:val="24"/>
          <w:szCs w:val="24"/>
          <w:lang w:val="en-GB"/>
        </w:rPr>
        <w:t>wk</w:t>
      </w:r>
      <w:r w:rsidR="000605C8" w:rsidRPr="00C6111B">
        <w:rPr>
          <w:rFonts w:ascii="Book Antiqua" w:hAnsi="Book Antiqua" w:cstheme="minorHAnsi"/>
          <w:sz w:val="24"/>
          <w:szCs w:val="24"/>
          <w:lang w:val="en-GB"/>
        </w:rPr>
        <w:t xml:space="preserve">. The authors found that the reversal of hypotension was higher in patients receiving 5% albumin than saline at the end of </w:t>
      </w:r>
      <w:r w:rsidR="00EA2F78" w:rsidRPr="00C6111B">
        <w:rPr>
          <w:rFonts w:ascii="Book Antiqua" w:hAnsi="Book Antiqua" w:cstheme="minorHAnsi"/>
          <w:sz w:val="24"/>
          <w:szCs w:val="24"/>
          <w:lang w:val="en-GB"/>
        </w:rPr>
        <w:t>1</w:t>
      </w:r>
      <w:r w:rsidR="001B5663" w:rsidRPr="00C6111B">
        <w:rPr>
          <w:rFonts w:ascii="Book Antiqua" w:hAnsi="Book Antiqua" w:cstheme="minorHAnsi"/>
          <w:sz w:val="24"/>
          <w:szCs w:val="24"/>
          <w:lang w:val="en-GB"/>
        </w:rPr>
        <w:t xml:space="preserve"> </w:t>
      </w:r>
      <w:r w:rsidR="00EA2F78" w:rsidRPr="00C6111B">
        <w:rPr>
          <w:rFonts w:ascii="Book Antiqua" w:hAnsi="Book Antiqua" w:cstheme="minorHAnsi"/>
          <w:sz w:val="24"/>
          <w:szCs w:val="24"/>
          <w:lang w:val="en-GB"/>
        </w:rPr>
        <w:t>h</w:t>
      </w:r>
      <w:r w:rsidR="000605C8" w:rsidRPr="00C6111B">
        <w:rPr>
          <w:rFonts w:ascii="Book Antiqua" w:hAnsi="Book Antiqua" w:cstheme="minorHAnsi"/>
          <w:sz w:val="24"/>
          <w:szCs w:val="24"/>
          <w:lang w:val="en-GB"/>
        </w:rPr>
        <w:t xml:space="preserve"> [25.3% and 11.7%</w:t>
      </w:r>
      <w:r w:rsidR="00EA2F78" w:rsidRPr="00C6111B">
        <w:rPr>
          <w:rFonts w:ascii="Book Antiqua" w:hAnsi="Book Antiqua" w:cstheme="minorHAnsi"/>
          <w:sz w:val="24"/>
          <w:szCs w:val="24"/>
          <w:lang w:val="en-GB"/>
        </w:rPr>
        <w:t xml:space="preserve"> respectively</w:t>
      </w:r>
      <w:r w:rsidR="000605C8" w:rsidRPr="00C6111B">
        <w:rPr>
          <w:rFonts w:ascii="Book Antiqua" w:hAnsi="Book Antiqua" w:cstheme="minorHAnsi"/>
          <w:sz w:val="24"/>
          <w:szCs w:val="24"/>
          <w:lang w:val="en-GB"/>
        </w:rPr>
        <w:t xml:space="preserve">, </w:t>
      </w:r>
      <w:r w:rsidR="00EA2F78" w:rsidRPr="00C6111B">
        <w:rPr>
          <w:rFonts w:ascii="Book Antiqua" w:hAnsi="Book Antiqua" w:cstheme="minorHAnsi"/>
          <w:i/>
          <w:iCs/>
          <w:sz w:val="24"/>
          <w:szCs w:val="24"/>
          <w:lang w:val="en-GB"/>
        </w:rPr>
        <w:t>P</w:t>
      </w:r>
      <w:r w:rsidR="00EA2F78" w:rsidRPr="00C6111B">
        <w:rPr>
          <w:rFonts w:ascii="Book Antiqua" w:hAnsi="Book Antiqua" w:cstheme="minorHAnsi"/>
          <w:sz w:val="24"/>
          <w:szCs w:val="24"/>
          <w:lang w:val="en-GB"/>
        </w:rPr>
        <w:t xml:space="preserve"> </w:t>
      </w:r>
      <w:r w:rsidR="000605C8" w:rsidRPr="00C6111B">
        <w:rPr>
          <w:rFonts w:ascii="Book Antiqua" w:hAnsi="Book Antiqua" w:cstheme="minorHAnsi"/>
          <w:sz w:val="24"/>
          <w:szCs w:val="24"/>
          <w:lang w:val="en-GB"/>
        </w:rPr>
        <w:t>=</w:t>
      </w:r>
      <w:r w:rsidR="00EA2F78" w:rsidRPr="00C6111B">
        <w:rPr>
          <w:rFonts w:ascii="Book Antiqua" w:hAnsi="Book Antiqua" w:cstheme="minorHAnsi"/>
          <w:sz w:val="24"/>
          <w:szCs w:val="24"/>
          <w:lang w:val="en-GB"/>
        </w:rPr>
        <w:t xml:space="preserve"> </w:t>
      </w:r>
      <w:r w:rsidR="000605C8" w:rsidRPr="00C6111B">
        <w:rPr>
          <w:rFonts w:ascii="Book Antiqua" w:hAnsi="Book Antiqua" w:cstheme="minorHAnsi"/>
          <w:sz w:val="24"/>
          <w:szCs w:val="24"/>
          <w:lang w:val="en-GB"/>
        </w:rPr>
        <w:t xml:space="preserve">0.03, </w:t>
      </w:r>
      <w:r w:rsidR="001B5663" w:rsidRPr="00C6111B">
        <w:rPr>
          <w:rFonts w:ascii="Book Antiqua" w:hAnsi="Book Antiqua" w:cstheme="minorHAnsi"/>
          <w:sz w:val="24"/>
          <w:szCs w:val="24"/>
          <w:lang w:val="en-GB"/>
        </w:rPr>
        <w:t>o</w:t>
      </w:r>
      <w:r w:rsidR="000605C8" w:rsidRPr="00C6111B">
        <w:rPr>
          <w:rFonts w:ascii="Book Antiqua" w:hAnsi="Book Antiqua" w:cstheme="minorHAnsi"/>
          <w:sz w:val="24"/>
          <w:szCs w:val="24"/>
          <w:lang w:val="en-GB"/>
        </w:rPr>
        <w:t>dds ratio (95%CI)</w:t>
      </w:r>
      <w:r w:rsidR="001B5663" w:rsidRPr="00C6111B">
        <w:rPr>
          <w:rFonts w:ascii="Book Antiqua" w:hAnsi="Book Antiqua" w:cstheme="minorHAnsi"/>
          <w:sz w:val="24"/>
          <w:szCs w:val="24"/>
          <w:lang w:val="en-GB"/>
        </w:rPr>
        <w:t>:</w:t>
      </w:r>
      <w:r w:rsidR="000605C8" w:rsidRPr="00C6111B">
        <w:rPr>
          <w:rFonts w:ascii="Book Antiqua" w:hAnsi="Book Antiqua" w:cstheme="minorHAnsi"/>
          <w:sz w:val="24"/>
          <w:szCs w:val="24"/>
          <w:lang w:val="en-GB"/>
        </w:rPr>
        <w:t xml:space="preserve"> - 1.9 (1.08-3.42)] and </w:t>
      </w:r>
      <w:r w:rsidR="00EA2F78" w:rsidRPr="00C6111B">
        <w:rPr>
          <w:rFonts w:ascii="Book Antiqua" w:hAnsi="Book Antiqua" w:cstheme="minorHAnsi"/>
          <w:sz w:val="24"/>
          <w:szCs w:val="24"/>
          <w:lang w:val="en-GB"/>
        </w:rPr>
        <w:t>3</w:t>
      </w:r>
      <w:r w:rsidR="001B5663" w:rsidRPr="00C6111B">
        <w:rPr>
          <w:rFonts w:ascii="Book Antiqua" w:hAnsi="Book Antiqua" w:cstheme="minorHAnsi"/>
          <w:sz w:val="24"/>
          <w:szCs w:val="24"/>
          <w:lang w:val="en-GB"/>
        </w:rPr>
        <w:t xml:space="preserve"> </w:t>
      </w:r>
      <w:r w:rsidR="00EA2F78" w:rsidRPr="00C6111B">
        <w:rPr>
          <w:rFonts w:ascii="Book Antiqua" w:hAnsi="Book Antiqua" w:cstheme="minorHAnsi"/>
          <w:sz w:val="24"/>
          <w:szCs w:val="24"/>
          <w:lang w:val="en-GB"/>
        </w:rPr>
        <w:t>h</w:t>
      </w:r>
      <w:r w:rsidR="000605C8" w:rsidRPr="00C6111B">
        <w:rPr>
          <w:rFonts w:ascii="Book Antiqua" w:hAnsi="Book Antiqua" w:cstheme="minorHAnsi"/>
          <w:sz w:val="24"/>
          <w:szCs w:val="24"/>
          <w:lang w:val="en-GB"/>
        </w:rPr>
        <w:t xml:space="preserve"> [11.7% and 3.2%</w:t>
      </w:r>
      <w:r w:rsidR="00EA2F78" w:rsidRPr="00C6111B">
        <w:rPr>
          <w:rFonts w:ascii="Book Antiqua" w:hAnsi="Book Antiqua" w:cstheme="minorHAnsi"/>
          <w:sz w:val="24"/>
          <w:szCs w:val="24"/>
          <w:lang w:val="en-GB"/>
        </w:rPr>
        <w:t xml:space="preserve"> respectively</w:t>
      </w:r>
      <w:r w:rsidR="000605C8" w:rsidRPr="00C6111B">
        <w:rPr>
          <w:rFonts w:ascii="Book Antiqua" w:hAnsi="Book Antiqua" w:cstheme="minorHAnsi"/>
          <w:sz w:val="24"/>
          <w:szCs w:val="24"/>
          <w:lang w:val="en-GB"/>
        </w:rPr>
        <w:t xml:space="preserve">, </w:t>
      </w:r>
      <w:r w:rsidR="00EA2F78" w:rsidRPr="00C6111B">
        <w:rPr>
          <w:rFonts w:ascii="Book Antiqua" w:hAnsi="Book Antiqua" w:cstheme="minorHAnsi"/>
          <w:i/>
          <w:iCs/>
          <w:sz w:val="24"/>
          <w:szCs w:val="24"/>
          <w:lang w:val="en-GB"/>
        </w:rPr>
        <w:t>P</w:t>
      </w:r>
      <w:r w:rsidR="00EA2F78" w:rsidRPr="00C6111B">
        <w:rPr>
          <w:rFonts w:ascii="Book Antiqua" w:hAnsi="Book Antiqua" w:cstheme="minorHAnsi"/>
          <w:sz w:val="24"/>
          <w:szCs w:val="24"/>
          <w:lang w:val="en-GB"/>
        </w:rPr>
        <w:t xml:space="preserve"> </w:t>
      </w:r>
      <w:r w:rsidR="000605C8" w:rsidRPr="00C6111B">
        <w:rPr>
          <w:rFonts w:ascii="Book Antiqua" w:hAnsi="Book Antiqua" w:cstheme="minorHAnsi"/>
          <w:sz w:val="24"/>
          <w:szCs w:val="24"/>
          <w:lang w:val="en-GB"/>
        </w:rPr>
        <w:t>=</w:t>
      </w:r>
      <w:r w:rsidR="00EA2F78" w:rsidRPr="00C6111B">
        <w:rPr>
          <w:rFonts w:ascii="Book Antiqua" w:hAnsi="Book Antiqua" w:cstheme="minorHAnsi"/>
          <w:sz w:val="24"/>
          <w:szCs w:val="24"/>
          <w:lang w:val="en-GB"/>
        </w:rPr>
        <w:t xml:space="preserve"> </w:t>
      </w:r>
      <w:r w:rsidR="000605C8" w:rsidRPr="00C6111B">
        <w:rPr>
          <w:rFonts w:ascii="Book Antiqua" w:hAnsi="Book Antiqua" w:cstheme="minorHAnsi"/>
          <w:sz w:val="24"/>
          <w:szCs w:val="24"/>
          <w:lang w:val="en-GB"/>
        </w:rPr>
        <w:t xml:space="preserve">0.008, 3.9 (1.42-10.9)]. Sustained reduction in heart rate and lactate levels were greater in patients receiving albumin, without statistically significant changes in the urine output or adverse events between the groups. At the end of </w:t>
      </w:r>
      <w:r w:rsidR="000D7129" w:rsidRPr="00C6111B">
        <w:rPr>
          <w:rFonts w:ascii="Book Antiqua" w:hAnsi="Book Antiqua" w:cstheme="minorHAnsi"/>
          <w:sz w:val="24"/>
          <w:szCs w:val="24"/>
          <w:lang w:val="en-GB"/>
        </w:rPr>
        <w:t xml:space="preserve">1 </w:t>
      </w:r>
      <w:r w:rsidR="000605C8" w:rsidRPr="00C6111B">
        <w:rPr>
          <w:rFonts w:ascii="Book Antiqua" w:hAnsi="Book Antiqua" w:cstheme="minorHAnsi"/>
          <w:sz w:val="24"/>
          <w:szCs w:val="24"/>
          <w:lang w:val="en-GB"/>
        </w:rPr>
        <w:t xml:space="preserve">wk, the proportion of patients surviving in </w:t>
      </w:r>
      <w:r w:rsidR="00F37D29" w:rsidRPr="00C6111B">
        <w:rPr>
          <w:rFonts w:ascii="Book Antiqua" w:hAnsi="Book Antiqua" w:cstheme="minorHAnsi"/>
          <w:sz w:val="24"/>
          <w:szCs w:val="24"/>
          <w:lang w:val="en-GB"/>
        </w:rPr>
        <w:t xml:space="preserve">the </w:t>
      </w:r>
      <w:r w:rsidR="000605C8" w:rsidRPr="00C6111B">
        <w:rPr>
          <w:rFonts w:ascii="Book Antiqua" w:hAnsi="Book Antiqua" w:cstheme="minorHAnsi"/>
          <w:sz w:val="24"/>
          <w:szCs w:val="24"/>
          <w:lang w:val="en-GB"/>
        </w:rPr>
        <w:t>albumin group was higher than</w:t>
      </w:r>
      <w:r w:rsidR="000D7129" w:rsidRPr="00C6111B">
        <w:rPr>
          <w:rFonts w:ascii="Book Antiqua" w:hAnsi="Book Antiqua" w:cstheme="minorHAnsi"/>
          <w:sz w:val="24"/>
          <w:szCs w:val="24"/>
          <w:lang w:val="en-GB"/>
        </w:rPr>
        <w:t xml:space="preserve"> that</w:t>
      </w:r>
      <w:r w:rsidR="000605C8" w:rsidRPr="00C6111B">
        <w:rPr>
          <w:rFonts w:ascii="Book Antiqua" w:hAnsi="Book Antiqua" w:cstheme="minorHAnsi"/>
          <w:sz w:val="24"/>
          <w:szCs w:val="24"/>
          <w:lang w:val="en-GB"/>
        </w:rPr>
        <w:t xml:space="preserve"> in those who received saline (43.5% </w:t>
      </w:r>
      <w:r w:rsidR="000605C8" w:rsidRPr="00C6111B">
        <w:rPr>
          <w:rFonts w:ascii="Book Antiqua" w:hAnsi="Book Antiqua" w:cstheme="minorHAnsi"/>
          <w:i/>
          <w:iCs/>
          <w:sz w:val="24"/>
          <w:szCs w:val="24"/>
          <w:lang w:val="en-GB"/>
        </w:rPr>
        <w:t>vs</w:t>
      </w:r>
      <w:r w:rsidR="000605C8" w:rsidRPr="00C6111B">
        <w:rPr>
          <w:rFonts w:ascii="Book Antiqua" w:hAnsi="Book Antiqua" w:cstheme="minorHAnsi"/>
          <w:sz w:val="24"/>
          <w:szCs w:val="24"/>
          <w:lang w:val="en-GB"/>
        </w:rPr>
        <w:t xml:space="preserve"> 38.3%, </w:t>
      </w:r>
      <w:r w:rsidR="00EA2F78" w:rsidRPr="00C6111B">
        <w:rPr>
          <w:rFonts w:ascii="Book Antiqua" w:hAnsi="Book Antiqua" w:cstheme="minorHAnsi"/>
          <w:i/>
          <w:iCs/>
          <w:sz w:val="24"/>
          <w:szCs w:val="24"/>
          <w:lang w:val="en-GB"/>
        </w:rPr>
        <w:t>P</w:t>
      </w:r>
      <w:r w:rsidR="00EA2F78" w:rsidRPr="00C6111B">
        <w:rPr>
          <w:rFonts w:ascii="Book Antiqua" w:hAnsi="Book Antiqua" w:cstheme="minorHAnsi"/>
          <w:sz w:val="24"/>
          <w:szCs w:val="24"/>
          <w:lang w:val="en-GB"/>
        </w:rPr>
        <w:t xml:space="preserve"> </w:t>
      </w:r>
      <w:r w:rsidR="000605C8" w:rsidRPr="00C6111B">
        <w:rPr>
          <w:rFonts w:ascii="Book Antiqua" w:hAnsi="Book Antiqua" w:cstheme="minorHAnsi"/>
          <w:sz w:val="24"/>
          <w:szCs w:val="24"/>
          <w:lang w:val="en-GB"/>
        </w:rPr>
        <w:t>=</w:t>
      </w:r>
      <w:r w:rsidR="00EA2F78" w:rsidRPr="00C6111B">
        <w:rPr>
          <w:rFonts w:ascii="Book Antiqua" w:hAnsi="Book Antiqua" w:cstheme="minorHAnsi"/>
          <w:sz w:val="24"/>
          <w:szCs w:val="24"/>
          <w:lang w:val="en-GB"/>
        </w:rPr>
        <w:t xml:space="preserve"> </w:t>
      </w:r>
      <w:r w:rsidR="000605C8" w:rsidRPr="00C6111B">
        <w:rPr>
          <w:rFonts w:ascii="Book Antiqua" w:hAnsi="Book Antiqua" w:cstheme="minorHAnsi"/>
          <w:sz w:val="24"/>
          <w:szCs w:val="24"/>
          <w:lang w:val="en-GB"/>
        </w:rPr>
        <w:t>0.03).</w:t>
      </w:r>
    </w:p>
    <w:p w14:paraId="6D4CC487" w14:textId="578A2204" w:rsidR="00FC313F" w:rsidRPr="00C6111B" w:rsidRDefault="000605C8" w:rsidP="00746A26">
      <w:pPr>
        <w:snapToGrid w:val="0"/>
        <w:spacing w:after="0" w:line="360" w:lineRule="auto"/>
        <w:ind w:firstLineChars="100" w:firstLine="240"/>
        <w:jc w:val="both"/>
        <w:rPr>
          <w:rFonts w:ascii="Book Antiqua" w:hAnsi="Book Antiqua" w:cstheme="minorHAnsi"/>
          <w:sz w:val="24"/>
          <w:szCs w:val="24"/>
          <w:lang w:val="en-GB"/>
        </w:rPr>
      </w:pPr>
      <w:r w:rsidRPr="00C6111B">
        <w:rPr>
          <w:rFonts w:ascii="Book Antiqua" w:hAnsi="Book Antiqua" w:cstheme="minorHAnsi"/>
          <w:sz w:val="24"/>
          <w:szCs w:val="24"/>
          <w:lang w:val="en-GB"/>
        </w:rPr>
        <w:t xml:space="preserve">Regarding antibiotic therapy, some authors </w:t>
      </w:r>
      <w:r w:rsidR="00A24C5A" w:rsidRPr="00C6111B">
        <w:rPr>
          <w:rFonts w:ascii="Book Antiqua" w:hAnsi="Book Antiqua" w:cstheme="minorHAnsi"/>
          <w:sz w:val="24"/>
          <w:szCs w:val="24"/>
          <w:lang w:val="en-GB"/>
        </w:rPr>
        <w:t>suggest that in community-acquired infections</w:t>
      </w:r>
      <w:r w:rsidR="00FA2C0F" w:rsidRPr="00C6111B">
        <w:rPr>
          <w:rFonts w:ascii="Book Antiqua" w:hAnsi="Book Antiqua" w:cstheme="minorHAnsi"/>
          <w:sz w:val="24"/>
          <w:szCs w:val="24"/>
          <w:lang w:val="en-GB"/>
        </w:rPr>
        <w:t>,</w:t>
      </w:r>
      <w:r w:rsidR="00A24C5A" w:rsidRPr="00C6111B">
        <w:rPr>
          <w:rFonts w:ascii="Book Antiqua" w:hAnsi="Book Antiqua" w:cstheme="minorHAnsi"/>
          <w:sz w:val="24"/>
          <w:szCs w:val="24"/>
          <w:lang w:val="en-GB"/>
        </w:rPr>
        <w:t xml:space="preserve"> the initial antibiotic of choice be a third-generation cephalosporin or amoxicillin-clavulanic acid and carbapenem or piperacillin</w:t>
      </w:r>
      <w:r w:rsidR="00EA2F78" w:rsidRPr="00C6111B">
        <w:rPr>
          <w:rFonts w:ascii="Book Antiqua" w:hAnsi="Book Antiqua" w:cstheme="minorHAnsi"/>
          <w:sz w:val="24"/>
          <w:szCs w:val="24"/>
          <w:lang w:val="en-GB"/>
        </w:rPr>
        <w:t xml:space="preserve"> and </w:t>
      </w:r>
      <w:r w:rsidR="00A24C5A" w:rsidRPr="00C6111B">
        <w:rPr>
          <w:rFonts w:ascii="Book Antiqua" w:hAnsi="Book Antiqua" w:cstheme="minorHAnsi"/>
          <w:sz w:val="24"/>
          <w:szCs w:val="24"/>
          <w:lang w:val="en-GB"/>
        </w:rPr>
        <w:t>tazobactam</w:t>
      </w:r>
      <w:r w:rsidR="00EA2F78" w:rsidRPr="00C6111B">
        <w:rPr>
          <w:rFonts w:ascii="Book Antiqua" w:hAnsi="Book Antiqua" w:cstheme="minorHAnsi"/>
          <w:sz w:val="24"/>
          <w:szCs w:val="24"/>
          <w:lang w:val="en-GB"/>
        </w:rPr>
        <w:t xml:space="preserve"> combination</w:t>
      </w:r>
      <w:r w:rsidR="00A24C5A" w:rsidRPr="00C6111B">
        <w:rPr>
          <w:rFonts w:ascii="Book Antiqua" w:hAnsi="Book Antiqua" w:cstheme="minorHAnsi"/>
          <w:sz w:val="24"/>
          <w:szCs w:val="24"/>
          <w:lang w:val="en-GB"/>
        </w:rPr>
        <w:t xml:space="preserve"> in nosocomial infections in regions with </w:t>
      </w:r>
      <w:r w:rsidR="00F37D29" w:rsidRPr="00C6111B">
        <w:rPr>
          <w:rFonts w:ascii="Book Antiqua" w:hAnsi="Book Antiqua" w:cstheme="minorHAnsi"/>
          <w:sz w:val="24"/>
          <w:szCs w:val="24"/>
          <w:lang w:val="en-GB"/>
        </w:rPr>
        <w:t xml:space="preserve">a </w:t>
      </w:r>
      <w:r w:rsidR="00A24C5A" w:rsidRPr="00C6111B">
        <w:rPr>
          <w:rFonts w:ascii="Book Antiqua" w:hAnsi="Book Antiqua" w:cstheme="minorHAnsi"/>
          <w:sz w:val="24"/>
          <w:szCs w:val="24"/>
          <w:lang w:val="en-GB"/>
        </w:rPr>
        <w:t xml:space="preserve">high and low prevalence of multiresistant bacteria, respectively, with or without a glycopeptide. </w:t>
      </w:r>
      <w:r w:rsidR="00FC313F" w:rsidRPr="00C6111B">
        <w:rPr>
          <w:rFonts w:ascii="Book Antiqua" w:hAnsi="Book Antiqua" w:cstheme="minorHAnsi"/>
          <w:sz w:val="24"/>
          <w:szCs w:val="24"/>
          <w:lang w:val="en-GB"/>
        </w:rPr>
        <w:t>Novel antimicrobial strategies are an area of active research. This includes targeting resistance mechanism</w:t>
      </w:r>
      <w:r w:rsidR="00F37D29" w:rsidRPr="00C6111B">
        <w:rPr>
          <w:rFonts w:ascii="Book Antiqua" w:hAnsi="Book Antiqua" w:cstheme="minorHAnsi"/>
          <w:sz w:val="24"/>
          <w:szCs w:val="24"/>
          <w:lang w:val="en-GB"/>
        </w:rPr>
        <w:t>s</w:t>
      </w:r>
      <w:r w:rsidR="00FC313F" w:rsidRPr="00C6111B">
        <w:rPr>
          <w:rFonts w:ascii="Book Antiqua" w:hAnsi="Book Antiqua" w:cstheme="minorHAnsi"/>
          <w:sz w:val="24"/>
          <w:szCs w:val="24"/>
          <w:lang w:val="en-GB"/>
        </w:rPr>
        <w:t xml:space="preserve"> in pathogens</w:t>
      </w:r>
      <w:r w:rsidR="000D7129" w:rsidRPr="00C6111B">
        <w:rPr>
          <w:rFonts w:ascii="Book Antiqua" w:hAnsi="Book Antiqua" w:cstheme="minorHAnsi"/>
          <w:sz w:val="24"/>
          <w:szCs w:val="24"/>
          <w:lang w:val="en-GB"/>
        </w:rPr>
        <w:t>. F</w:t>
      </w:r>
      <w:r w:rsidR="00FC313F" w:rsidRPr="00C6111B">
        <w:rPr>
          <w:rFonts w:ascii="Book Antiqua" w:hAnsi="Book Antiqua" w:cstheme="minorHAnsi"/>
          <w:sz w:val="24"/>
          <w:szCs w:val="24"/>
          <w:lang w:val="en-GB"/>
        </w:rPr>
        <w:t>or example, the novel small molecule Inh2-B1</w:t>
      </w:r>
      <w:r w:rsidR="00FA2C0F" w:rsidRPr="00C6111B">
        <w:rPr>
          <w:rFonts w:ascii="Book Antiqua" w:hAnsi="Book Antiqua" w:cstheme="minorHAnsi"/>
          <w:sz w:val="24"/>
          <w:szCs w:val="24"/>
          <w:lang w:val="en-GB"/>
        </w:rPr>
        <w:t>,</w:t>
      </w:r>
      <w:r w:rsidR="00FC313F" w:rsidRPr="00C6111B">
        <w:rPr>
          <w:rFonts w:ascii="Book Antiqua" w:hAnsi="Book Antiqua" w:cstheme="minorHAnsi"/>
          <w:sz w:val="24"/>
          <w:szCs w:val="24"/>
          <w:lang w:val="en-GB"/>
        </w:rPr>
        <w:t xml:space="preserve"> which targets</w:t>
      </w:r>
      <w:r w:rsidR="00FC313F" w:rsidRPr="00C6111B">
        <w:rPr>
          <w:rFonts w:ascii="Book Antiqua" w:hAnsi="Book Antiqua"/>
          <w:sz w:val="24"/>
          <w:szCs w:val="24"/>
          <w:lang w:val="en-GB"/>
        </w:rPr>
        <w:t xml:space="preserve"> </w:t>
      </w:r>
      <w:r w:rsidR="009C7632" w:rsidRPr="00C6111B">
        <w:rPr>
          <w:rFonts w:ascii="Book Antiqua" w:hAnsi="Book Antiqua" w:cstheme="minorHAnsi"/>
          <w:sz w:val="24"/>
          <w:szCs w:val="24"/>
          <w:lang w:val="en-GB"/>
        </w:rPr>
        <w:t>serine-threonine</w:t>
      </w:r>
      <w:r w:rsidR="00FC313F" w:rsidRPr="00C6111B">
        <w:rPr>
          <w:rFonts w:ascii="Book Antiqua" w:hAnsi="Book Antiqua" w:cstheme="minorHAnsi"/>
          <w:sz w:val="24"/>
          <w:szCs w:val="24"/>
          <w:lang w:val="en-GB"/>
        </w:rPr>
        <w:t xml:space="preserve"> protein </w:t>
      </w:r>
      <w:r w:rsidR="009C7632" w:rsidRPr="00C6111B">
        <w:rPr>
          <w:rFonts w:ascii="Book Antiqua" w:hAnsi="Book Antiqua" w:cstheme="minorHAnsi"/>
          <w:sz w:val="24"/>
          <w:szCs w:val="24"/>
          <w:lang w:val="en-GB"/>
        </w:rPr>
        <w:t>kinase</w:t>
      </w:r>
      <w:r w:rsidR="00FC313F" w:rsidRPr="00C6111B">
        <w:rPr>
          <w:rFonts w:ascii="Book Antiqua" w:hAnsi="Book Antiqua" w:cstheme="minorHAnsi"/>
          <w:sz w:val="24"/>
          <w:szCs w:val="24"/>
          <w:lang w:val="en-GB"/>
        </w:rPr>
        <w:t xml:space="preserve"> of methicillin</w:t>
      </w:r>
      <w:r w:rsidR="00F37D29" w:rsidRPr="00C6111B">
        <w:rPr>
          <w:rFonts w:ascii="Book Antiqua" w:hAnsi="Book Antiqua" w:cstheme="minorHAnsi"/>
          <w:sz w:val="24"/>
          <w:szCs w:val="24"/>
          <w:lang w:val="en-GB"/>
        </w:rPr>
        <w:t>-</w:t>
      </w:r>
      <w:r w:rsidR="00FC313F" w:rsidRPr="00C6111B">
        <w:rPr>
          <w:rFonts w:ascii="Book Antiqua" w:hAnsi="Book Antiqua" w:cstheme="minorHAnsi"/>
          <w:sz w:val="24"/>
          <w:szCs w:val="24"/>
          <w:lang w:val="en-GB"/>
        </w:rPr>
        <w:t xml:space="preserve">resistant </w:t>
      </w:r>
      <w:r w:rsidR="00FC313F" w:rsidRPr="00C6111B">
        <w:rPr>
          <w:rFonts w:ascii="Book Antiqua" w:hAnsi="Book Antiqua" w:cstheme="minorHAnsi"/>
          <w:i/>
          <w:iCs/>
          <w:sz w:val="24"/>
          <w:szCs w:val="24"/>
          <w:lang w:val="en-GB"/>
        </w:rPr>
        <w:t>Staphylococcus aureus</w:t>
      </w:r>
      <w:r w:rsidR="000D7129" w:rsidRPr="00C6111B">
        <w:rPr>
          <w:rFonts w:ascii="Book Antiqua" w:hAnsi="Book Antiqua" w:cstheme="minorHAnsi"/>
          <w:sz w:val="24"/>
          <w:szCs w:val="24"/>
          <w:lang w:val="en-GB"/>
        </w:rPr>
        <w:t xml:space="preserve">, </w:t>
      </w:r>
      <w:r w:rsidR="00FC313F" w:rsidRPr="00C6111B">
        <w:rPr>
          <w:rFonts w:ascii="Book Antiqua" w:hAnsi="Book Antiqua" w:cstheme="minorHAnsi"/>
          <w:sz w:val="24"/>
          <w:szCs w:val="24"/>
          <w:lang w:val="en-GB"/>
        </w:rPr>
        <w:t>makes the pathogen susceptible to ceftriaxone and cefotaxime. Another example is antibiotic pairing with novel beta-lactamase or carbapen</w:t>
      </w:r>
      <w:r w:rsidR="00F37D29" w:rsidRPr="00C6111B">
        <w:rPr>
          <w:rFonts w:ascii="Book Antiqua" w:hAnsi="Book Antiqua" w:cstheme="minorHAnsi"/>
          <w:sz w:val="24"/>
          <w:szCs w:val="24"/>
          <w:lang w:val="en-GB"/>
        </w:rPr>
        <w:t>e</w:t>
      </w:r>
      <w:r w:rsidR="00FC313F" w:rsidRPr="00C6111B">
        <w:rPr>
          <w:rFonts w:ascii="Book Antiqua" w:hAnsi="Book Antiqua" w:cstheme="minorHAnsi"/>
          <w:sz w:val="24"/>
          <w:szCs w:val="24"/>
          <w:lang w:val="en-GB"/>
        </w:rPr>
        <w:t>mase</w:t>
      </w:r>
      <w:r w:rsidR="00FA2C0F" w:rsidRPr="00C6111B">
        <w:rPr>
          <w:rFonts w:ascii="Book Antiqua" w:hAnsi="Book Antiqua" w:cstheme="minorHAnsi"/>
          <w:sz w:val="24"/>
          <w:szCs w:val="24"/>
          <w:lang w:val="en-GB"/>
        </w:rPr>
        <w:t>,</w:t>
      </w:r>
      <w:r w:rsidR="00FC313F" w:rsidRPr="00C6111B">
        <w:rPr>
          <w:rFonts w:ascii="Book Antiqua" w:hAnsi="Book Antiqua" w:cstheme="minorHAnsi"/>
          <w:sz w:val="24"/>
          <w:szCs w:val="24"/>
          <w:lang w:val="en-GB"/>
        </w:rPr>
        <w:t xml:space="preserve"> as is seen with ceftazidime-avibact</w:t>
      </w:r>
      <w:r w:rsidR="00F37D29" w:rsidRPr="00C6111B">
        <w:rPr>
          <w:rFonts w:ascii="Book Antiqua" w:hAnsi="Book Antiqua" w:cstheme="minorHAnsi"/>
          <w:sz w:val="24"/>
          <w:szCs w:val="24"/>
          <w:lang w:val="en-GB"/>
        </w:rPr>
        <w:t>a</w:t>
      </w:r>
      <w:r w:rsidR="00FC313F" w:rsidRPr="00C6111B">
        <w:rPr>
          <w:rFonts w:ascii="Book Antiqua" w:hAnsi="Book Antiqua" w:cstheme="minorHAnsi"/>
          <w:sz w:val="24"/>
          <w:szCs w:val="24"/>
          <w:lang w:val="en-GB"/>
        </w:rPr>
        <w:t>m and meropenem-vaborbactum</w:t>
      </w:r>
      <w:r w:rsidR="00C525D3" w:rsidRPr="00C6111B">
        <w:rPr>
          <w:rFonts w:ascii="Book Antiqua" w:hAnsi="Book Antiqua" w:cstheme="minorHAnsi"/>
          <w:sz w:val="24"/>
          <w:szCs w:val="24"/>
          <w:lang w:val="en-GB"/>
        </w:rPr>
        <w:t>, both of which were approved by the U</w:t>
      </w:r>
      <w:r w:rsidR="00D17BD0" w:rsidRPr="00C6111B">
        <w:rPr>
          <w:rFonts w:ascii="Book Antiqua" w:hAnsi="Book Antiqua" w:cstheme="minorHAnsi"/>
          <w:sz w:val="24"/>
          <w:szCs w:val="24"/>
          <w:lang w:val="en-GB"/>
        </w:rPr>
        <w:t>nited S</w:t>
      </w:r>
      <w:r w:rsidR="00D17BD0" w:rsidRPr="00C6111B">
        <w:rPr>
          <w:rFonts w:ascii="Book Antiqua" w:hAnsi="Book Antiqua" w:cstheme="minorHAnsi"/>
          <w:sz w:val="24"/>
          <w:szCs w:val="24"/>
          <w:lang w:val="en-GB" w:eastAsia="zh-CN"/>
        </w:rPr>
        <w:t>tates</w:t>
      </w:r>
      <w:r w:rsidR="00C525D3" w:rsidRPr="00C6111B">
        <w:rPr>
          <w:rFonts w:ascii="Book Antiqua" w:hAnsi="Book Antiqua" w:cstheme="minorHAnsi"/>
          <w:sz w:val="24"/>
          <w:szCs w:val="24"/>
          <w:lang w:val="en-GB"/>
        </w:rPr>
        <w:t xml:space="preserve"> </w:t>
      </w:r>
      <w:r w:rsidR="00F21BDB" w:rsidRPr="00C6111B">
        <w:rPr>
          <w:rFonts w:ascii="Book Antiqua" w:hAnsi="Book Antiqua" w:cstheme="minorHAnsi"/>
          <w:sz w:val="24"/>
          <w:szCs w:val="24"/>
          <w:lang w:val="en-GB"/>
        </w:rPr>
        <w:t>Food and Drug Administration</w:t>
      </w:r>
      <w:r w:rsidR="00C525D3" w:rsidRPr="00C6111B">
        <w:rPr>
          <w:rFonts w:ascii="Book Antiqua" w:hAnsi="Book Antiqua" w:cstheme="minorHAnsi"/>
          <w:sz w:val="24"/>
          <w:szCs w:val="24"/>
          <w:lang w:val="en-GB"/>
        </w:rPr>
        <w:t xml:space="preserve"> for use in </w:t>
      </w:r>
      <w:r w:rsidR="00C525D3" w:rsidRPr="00C6111B">
        <w:rPr>
          <w:rFonts w:ascii="Book Antiqua" w:hAnsi="Book Antiqua" w:cstheme="minorHAnsi"/>
          <w:i/>
          <w:sz w:val="24"/>
          <w:szCs w:val="24"/>
          <w:lang w:val="en-GB"/>
        </w:rPr>
        <w:t xml:space="preserve">Enterobacteriaceae </w:t>
      </w:r>
      <w:r w:rsidR="00C525D3" w:rsidRPr="00C6111B">
        <w:rPr>
          <w:rFonts w:ascii="Book Antiqua" w:hAnsi="Book Antiqua" w:cstheme="minorHAnsi"/>
          <w:sz w:val="24"/>
          <w:szCs w:val="24"/>
          <w:lang w:val="en-GB"/>
        </w:rPr>
        <w:t xml:space="preserve">infections. Pathogen targeted antibody therapy is also a novel </w:t>
      </w:r>
      <w:r w:rsidR="00C525D3" w:rsidRPr="00C6111B">
        <w:rPr>
          <w:rFonts w:ascii="Book Antiqua" w:hAnsi="Book Antiqua" w:cstheme="minorHAnsi"/>
          <w:sz w:val="24"/>
          <w:szCs w:val="24"/>
          <w:lang w:val="en-GB"/>
        </w:rPr>
        <w:lastRenderedPageBreak/>
        <w:t xml:space="preserve">strategy to improve antimicrobial susceptibility. An example of this is </w:t>
      </w:r>
      <w:r w:rsidR="00F37D29" w:rsidRPr="00C6111B">
        <w:rPr>
          <w:rFonts w:ascii="Book Antiqua" w:hAnsi="Book Antiqua" w:cstheme="minorHAnsi"/>
          <w:sz w:val="24"/>
          <w:szCs w:val="24"/>
          <w:lang w:val="en-GB"/>
        </w:rPr>
        <w:t xml:space="preserve">the </w:t>
      </w:r>
      <w:r w:rsidR="00C525D3" w:rsidRPr="00C6111B">
        <w:rPr>
          <w:rFonts w:ascii="Book Antiqua" w:hAnsi="Book Antiqua" w:cstheme="minorHAnsi"/>
          <w:sz w:val="24"/>
          <w:szCs w:val="24"/>
          <w:lang w:val="en-GB"/>
        </w:rPr>
        <w:t>development of a monoclonal antibody against extremely drug</w:t>
      </w:r>
      <w:r w:rsidR="00F37D29" w:rsidRPr="00C6111B">
        <w:rPr>
          <w:rFonts w:ascii="Book Antiqua" w:hAnsi="Book Antiqua" w:cstheme="minorHAnsi"/>
          <w:sz w:val="24"/>
          <w:szCs w:val="24"/>
          <w:lang w:val="en-GB"/>
        </w:rPr>
        <w:t>-</w:t>
      </w:r>
      <w:r w:rsidR="00C525D3" w:rsidRPr="00C6111B">
        <w:rPr>
          <w:rFonts w:ascii="Book Antiqua" w:hAnsi="Book Antiqua" w:cstheme="minorHAnsi"/>
          <w:sz w:val="24"/>
          <w:szCs w:val="24"/>
          <w:lang w:val="en-GB"/>
        </w:rPr>
        <w:t xml:space="preserve">resistant </w:t>
      </w:r>
      <w:r w:rsidR="00C525D3" w:rsidRPr="00C6111B">
        <w:rPr>
          <w:rFonts w:ascii="Book Antiqua" w:hAnsi="Book Antiqua" w:cstheme="minorHAnsi"/>
          <w:i/>
          <w:iCs/>
          <w:sz w:val="24"/>
          <w:szCs w:val="24"/>
          <w:lang w:val="en-GB"/>
        </w:rPr>
        <w:t xml:space="preserve">Acinetobacter </w:t>
      </w:r>
      <w:proofErr w:type="gramStart"/>
      <w:r w:rsidR="00C525D3" w:rsidRPr="00C6111B">
        <w:rPr>
          <w:rFonts w:ascii="Book Antiqua" w:hAnsi="Book Antiqua" w:cstheme="minorHAnsi"/>
          <w:i/>
          <w:iCs/>
          <w:sz w:val="24"/>
          <w:szCs w:val="24"/>
          <w:lang w:val="en-GB"/>
        </w:rPr>
        <w:t>baumannii</w:t>
      </w:r>
      <w:r w:rsidR="001B5663" w:rsidRPr="00C6111B">
        <w:rPr>
          <w:rFonts w:ascii="Book Antiqua" w:hAnsi="Book Antiqua" w:cstheme="minorHAnsi"/>
          <w:sz w:val="24"/>
          <w:szCs w:val="24"/>
          <w:vertAlign w:val="superscript"/>
          <w:lang w:val="en-GB"/>
        </w:rPr>
        <w:t>[</w:t>
      </w:r>
      <w:proofErr w:type="gramEnd"/>
      <w:r w:rsidR="001B5663" w:rsidRPr="00C6111B">
        <w:rPr>
          <w:rFonts w:ascii="Book Antiqua" w:hAnsi="Book Antiqua" w:cstheme="minorHAnsi"/>
          <w:sz w:val="24"/>
          <w:szCs w:val="24"/>
          <w:vertAlign w:val="superscript"/>
          <w:lang w:val="en-GB"/>
        </w:rPr>
        <w:t>43]</w:t>
      </w:r>
      <w:r w:rsidR="00C525D3" w:rsidRPr="00C6111B">
        <w:rPr>
          <w:rFonts w:ascii="Book Antiqua" w:hAnsi="Book Antiqua" w:cstheme="minorHAnsi"/>
          <w:sz w:val="24"/>
          <w:szCs w:val="24"/>
          <w:lang w:val="en-GB"/>
        </w:rPr>
        <w:t>.</w:t>
      </w:r>
    </w:p>
    <w:p w14:paraId="4B11E333" w14:textId="5DD39C8D" w:rsidR="00182AC9" w:rsidRPr="00C6111B" w:rsidRDefault="001E466B" w:rsidP="00746A26">
      <w:pPr>
        <w:snapToGrid w:val="0"/>
        <w:spacing w:after="0" w:line="360" w:lineRule="auto"/>
        <w:ind w:firstLineChars="100" w:firstLine="240"/>
        <w:jc w:val="both"/>
        <w:rPr>
          <w:rFonts w:ascii="Book Antiqua" w:hAnsi="Book Antiqua" w:cstheme="minorHAnsi"/>
          <w:sz w:val="24"/>
          <w:szCs w:val="24"/>
          <w:lang w:val="en-GB"/>
        </w:rPr>
      </w:pPr>
      <w:r w:rsidRPr="00C6111B">
        <w:rPr>
          <w:rFonts w:ascii="Book Antiqua" w:hAnsi="Book Antiqua" w:cstheme="minorHAnsi"/>
          <w:sz w:val="24"/>
          <w:szCs w:val="24"/>
          <w:lang w:val="en-GB"/>
        </w:rPr>
        <w:t xml:space="preserve">A </w:t>
      </w:r>
      <w:r w:rsidR="0082443B" w:rsidRPr="0082443B">
        <w:rPr>
          <w:rFonts w:ascii="Book Antiqua" w:hAnsi="Book Antiqua" w:cstheme="minorHAnsi"/>
          <w:sz w:val="24"/>
          <w:szCs w:val="24"/>
          <w:lang w:val="en-GB"/>
        </w:rPr>
        <w:t>haemoglobin</w:t>
      </w:r>
      <w:r w:rsidRPr="00C6111B">
        <w:rPr>
          <w:rFonts w:ascii="Book Antiqua" w:hAnsi="Book Antiqua" w:cstheme="minorHAnsi"/>
          <w:sz w:val="24"/>
          <w:szCs w:val="24"/>
          <w:lang w:val="en-GB"/>
        </w:rPr>
        <w:t xml:space="preserve"> threshold of 7</w:t>
      </w:r>
      <w:r w:rsidR="001B5663" w:rsidRPr="00C6111B">
        <w:rPr>
          <w:rFonts w:ascii="Book Antiqua" w:hAnsi="Book Antiqua" w:cstheme="minorHAnsi"/>
          <w:sz w:val="24"/>
          <w:szCs w:val="24"/>
          <w:lang w:val="en-GB"/>
        </w:rPr>
        <w:t xml:space="preserve"> g/dL</w:t>
      </w:r>
      <w:r w:rsidRPr="00C6111B">
        <w:rPr>
          <w:rFonts w:ascii="Book Antiqua" w:hAnsi="Book Antiqua" w:cstheme="minorHAnsi"/>
          <w:sz w:val="24"/>
          <w:szCs w:val="24"/>
          <w:lang w:val="en-GB"/>
        </w:rPr>
        <w:t xml:space="preserve"> to 8 g/dL could be considered ideal in </w:t>
      </w:r>
      <w:r w:rsidR="00122258" w:rsidRPr="00C6111B">
        <w:rPr>
          <w:rFonts w:ascii="Book Antiqua" w:hAnsi="Book Antiqua" w:cstheme="minorHAnsi"/>
          <w:sz w:val="24"/>
          <w:szCs w:val="24"/>
          <w:lang w:val="en-GB"/>
        </w:rPr>
        <w:t>patients with cirrhosis</w:t>
      </w:r>
      <w:r w:rsidRPr="00C6111B">
        <w:rPr>
          <w:rFonts w:ascii="Book Antiqua" w:hAnsi="Book Antiqua" w:cstheme="minorHAnsi"/>
          <w:sz w:val="24"/>
          <w:szCs w:val="24"/>
          <w:lang w:val="en-GB"/>
        </w:rPr>
        <w:t xml:space="preserve"> with sepsis</w:t>
      </w:r>
      <w:r w:rsidR="00FA2C0F" w:rsidRPr="00C6111B">
        <w:rPr>
          <w:rFonts w:ascii="Book Antiqua" w:hAnsi="Book Antiqua" w:cstheme="minorHAnsi"/>
          <w:sz w:val="24"/>
          <w:szCs w:val="24"/>
          <w:lang w:val="en-GB"/>
        </w:rPr>
        <w:t>,</w:t>
      </w:r>
      <w:r w:rsidRPr="00C6111B">
        <w:rPr>
          <w:rFonts w:ascii="Book Antiqua" w:hAnsi="Book Antiqua" w:cstheme="minorHAnsi"/>
          <w:sz w:val="24"/>
          <w:szCs w:val="24"/>
          <w:lang w:val="en-GB"/>
        </w:rPr>
        <w:t xml:space="preserve"> as is endorsed by Baveno VI guidelines in </w:t>
      </w:r>
      <w:r w:rsidR="00122258" w:rsidRPr="00C6111B">
        <w:rPr>
          <w:rFonts w:ascii="Book Antiqua" w:hAnsi="Book Antiqua" w:cstheme="minorHAnsi"/>
          <w:sz w:val="24"/>
          <w:szCs w:val="24"/>
          <w:lang w:val="en-GB"/>
        </w:rPr>
        <w:t>those with</w:t>
      </w:r>
      <w:r w:rsidRPr="00C6111B">
        <w:rPr>
          <w:rFonts w:ascii="Book Antiqua" w:hAnsi="Book Antiqua" w:cstheme="minorHAnsi"/>
          <w:sz w:val="24"/>
          <w:szCs w:val="24"/>
          <w:lang w:val="en-GB"/>
        </w:rPr>
        <w:t xml:space="preserve"> acute variceal bleeding with a restrictive strategy of blood transfusion. </w:t>
      </w:r>
      <w:r w:rsidR="00A24C5A" w:rsidRPr="00C6111B">
        <w:rPr>
          <w:rFonts w:ascii="Book Antiqua" w:hAnsi="Book Antiqua" w:cstheme="minorHAnsi"/>
          <w:sz w:val="24"/>
          <w:szCs w:val="24"/>
          <w:lang w:val="en-GB"/>
        </w:rPr>
        <w:t xml:space="preserve">In general, </w:t>
      </w:r>
      <w:r w:rsidR="00F37D29" w:rsidRPr="00C6111B">
        <w:rPr>
          <w:rFonts w:ascii="Book Antiqua" w:hAnsi="Book Antiqua" w:cstheme="minorHAnsi"/>
          <w:sz w:val="24"/>
          <w:szCs w:val="24"/>
          <w:lang w:val="en-GB"/>
        </w:rPr>
        <w:t xml:space="preserve">the </w:t>
      </w:r>
      <w:r w:rsidR="00A24C5A" w:rsidRPr="00C6111B">
        <w:rPr>
          <w:rFonts w:ascii="Book Antiqua" w:hAnsi="Book Antiqua" w:cstheme="minorHAnsi"/>
          <w:sz w:val="24"/>
          <w:szCs w:val="24"/>
          <w:lang w:val="en-GB"/>
        </w:rPr>
        <w:t>septic shock population, the use of noradrenaline with or without vasopressin and adrenaline in a staged manner</w:t>
      </w:r>
      <w:r w:rsidR="00FA2C0F" w:rsidRPr="00C6111B">
        <w:rPr>
          <w:rFonts w:ascii="Book Antiqua" w:hAnsi="Book Antiqua" w:cstheme="minorHAnsi"/>
          <w:sz w:val="24"/>
          <w:szCs w:val="24"/>
          <w:lang w:val="en-GB"/>
        </w:rPr>
        <w:t>,</w:t>
      </w:r>
      <w:r w:rsidR="00A24C5A" w:rsidRPr="00C6111B">
        <w:rPr>
          <w:rFonts w:ascii="Book Antiqua" w:hAnsi="Book Antiqua" w:cstheme="minorHAnsi"/>
          <w:sz w:val="24"/>
          <w:szCs w:val="24"/>
          <w:lang w:val="en-GB"/>
        </w:rPr>
        <w:t xml:space="preserve"> has been recommended to maintain MAP. In a randomized controlled trial in </w:t>
      </w:r>
      <w:r w:rsidR="00122258" w:rsidRPr="00C6111B">
        <w:rPr>
          <w:rFonts w:ascii="Book Antiqua" w:hAnsi="Book Antiqua" w:cstheme="minorHAnsi"/>
          <w:sz w:val="24"/>
          <w:szCs w:val="24"/>
          <w:lang w:val="en-GB"/>
        </w:rPr>
        <w:t>patients with cirrhosis</w:t>
      </w:r>
      <w:r w:rsidR="00A24C5A" w:rsidRPr="00C6111B">
        <w:rPr>
          <w:rFonts w:ascii="Book Antiqua" w:hAnsi="Book Antiqua" w:cstheme="minorHAnsi"/>
          <w:sz w:val="24"/>
          <w:szCs w:val="24"/>
          <w:lang w:val="en-GB"/>
        </w:rPr>
        <w:t xml:space="preserve">, </w:t>
      </w:r>
      <w:bookmarkStart w:id="110" w:name="OLE_LINK1789"/>
      <w:bookmarkStart w:id="111" w:name="OLE_LINK1790"/>
      <w:r w:rsidR="00A24C5A" w:rsidRPr="00C6111B">
        <w:rPr>
          <w:rFonts w:ascii="Book Antiqua" w:hAnsi="Book Antiqua" w:cstheme="minorHAnsi"/>
          <w:sz w:val="24"/>
          <w:szCs w:val="24"/>
          <w:lang w:val="en-GB"/>
        </w:rPr>
        <w:t>Choudhury</w:t>
      </w:r>
      <w:bookmarkEnd w:id="110"/>
      <w:bookmarkEnd w:id="111"/>
      <w:r w:rsidR="00A24C5A" w:rsidRPr="00C6111B">
        <w:rPr>
          <w:rFonts w:ascii="Book Antiqua" w:hAnsi="Book Antiqua" w:cstheme="minorHAnsi"/>
          <w:sz w:val="24"/>
          <w:szCs w:val="24"/>
          <w:lang w:val="en-GB"/>
        </w:rPr>
        <w:t xml:space="preserve"> </w:t>
      </w:r>
      <w:r w:rsidR="00A24C5A" w:rsidRPr="00C6111B">
        <w:rPr>
          <w:rFonts w:ascii="Book Antiqua" w:hAnsi="Book Antiqua" w:cstheme="minorHAnsi"/>
          <w:i/>
          <w:iCs/>
          <w:sz w:val="24"/>
          <w:szCs w:val="24"/>
          <w:lang w:val="en-GB"/>
        </w:rPr>
        <w:t>et al</w:t>
      </w:r>
      <w:r w:rsidR="001B5663" w:rsidRPr="00C6111B">
        <w:rPr>
          <w:rFonts w:ascii="Book Antiqua" w:hAnsi="Book Antiqua" w:cstheme="minorHAnsi"/>
          <w:sz w:val="24"/>
          <w:szCs w:val="24"/>
          <w:vertAlign w:val="superscript"/>
          <w:lang w:val="en-GB"/>
        </w:rPr>
        <w:t>[69]</w:t>
      </w:r>
      <w:r w:rsidR="00A24C5A" w:rsidRPr="00C6111B">
        <w:rPr>
          <w:rFonts w:ascii="Book Antiqua" w:hAnsi="Book Antiqua" w:cstheme="minorHAnsi"/>
          <w:sz w:val="24"/>
          <w:szCs w:val="24"/>
          <w:lang w:val="en-GB"/>
        </w:rPr>
        <w:t xml:space="preserve"> demonstrated that terlipressin was as effective as noradrenaline as a vasopressor in </w:t>
      </w:r>
      <w:r w:rsidR="00122258" w:rsidRPr="00C6111B">
        <w:rPr>
          <w:rFonts w:ascii="Book Antiqua" w:hAnsi="Book Antiqua" w:cstheme="minorHAnsi"/>
          <w:sz w:val="24"/>
          <w:szCs w:val="24"/>
          <w:lang w:val="en-GB"/>
        </w:rPr>
        <w:t>patients with cirrhosis</w:t>
      </w:r>
      <w:r w:rsidR="00A24C5A" w:rsidRPr="00C6111B">
        <w:rPr>
          <w:rFonts w:ascii="Book Antiqua" w:hAnsi="Book Antiqua" w:cstheme="minorHAnsi"/>
          <w:sz w:val="24"/>
          <w:szCs w:val="24"/>
          <w:lang w:val="en-GB"/>
        </w:rPr>
        <w:t xml:space="preserve"> with septic shock and additionally provided early survival benefit with reduction in risk of variceal </w:t>
      </w:r>
      <w:r w:rsidR="00FA2C0F" w:rsidRPr="00C6111B">
        <w:rPr>
          <w:rFonts w:ascii="Book Antiqua" w:hAnsi="Book Antiqua" w:cstheme="minorHAnsi"/>
          <w:sz w:val="24"/>
          <w:szCs w:val="24"/>
          <w:lang w:val="en-GB"/>
        </w:rPr>
        <w:t>bleeding</w:t>
      </w:r>
      <w:r w:rsidR="00A24C5A" w:rsidRPr="00C6111B">
        <w:rPr>
          <w:rFonts w:ascii="Book Antiqua" w:hAnsi="Book Antiqua" w:cstheme="minorHAnsi"/>
          <w:sz w:val="24"/>
          <w:szCs w:val="24"/>
          <w:lang w:val="en-GB"/>
        </w:rPr>
        <w:t>.</w:t>
      </w:r>
      <w:r w:rsidR="007A0EFB" w:rsidRPr="00C6111B">
        <w:rPr>
          <w:rFonts w:ascii="Book Antiqua" w:hAnsi="Book Antiqua" w:cstheme="minorHAnsi"/>
          <w:sz w:val="24"/>
          <w:szCs w:val="24"/>
          <w:lang w:val="en-GB"/>
        </w:rPr>
        <w:t xml:space="preserve"> </w:t>
      </w:r>
      <w:r w:rsidR="00A24C5A" w:rsidRPr="00C6111B">
        <w:rPr>
          <w:rFonts w:ascii="Book Antiqua" w:hAnsi="Book Antiqua" w:cstheme="minorHAnsi"/>
          <w:sz w:val="24"/>
          <w:szCs w:val="24"/>
          <w:lang w:val="en-GB"/>
        </w:rPr>
        <w:t xml:space="preserve">In </w:t>
      </w:r>
      <w:r w:rsidR="00122258" w:rsidRPr="00C6111B">
        <w:rPr>
          <w:rFonts w:ascii="Book Antiqua" w:hAnsi="Book Antiqua" w:cstheme="minorHAnsi"/>
          <w:sz w:val="24"/>
          <w:szCs w:val="24"/>
          <w:lang w:val="en-GB"/>
        </w:rPr>
        <w:t>cirrhosis patients</w:t>
      </w:r>
      <w:r w:rsidR="00A24C5A" w:rsidRPr="00C6111B">
        <w:rPr>
          <w:rFonts w:ascii="Book Antiqua" w:hAnsi="Book Antiqua" w:cstheme="minorHAnsi"/>
          <w:sz w:val="24"/>
          <w:szCs w:val="24"/>
          <w:lang w:val="en-GB"/>
        </w:rPr>
        <w:t xml:space="preserve">, </w:t>
      </w:r>
      <w:r w:rsidR="00F37D29" w:rsidRPr="00C6111B">
        <w:rPr>
          <w:rFonts w:ascii="Book Antiqua" w:hAnsi="Book Antiqua" w:cstheme="minorHAnsi"/>
          <w:sz w:val="24"/>
          <w:szCs w:val="24"/>
          <w:lang w:val="en-GB"/>
        </w:rPr>
        <w:t xml:space="preserve">the </w:t>
      </w:r>
      <w:r w:rsidR="00A24C5A" w:rsidRPr="00C6111B">
        <w:rPr>
          <w:rFonts w:ascii="Book Antiqua" w:hAnsi="Book Antiqua" w:cstheme="minorHAnsi"/>
          <w:sz w:val="24"/>
          <w:szCs w:val="24"/>
          <w:lang w:val="en-GB"/>
        </w:rPr>
        <w:t>use of dopamine does not come highly recommended due to the high risk of inducing arrhythmias</w:t>
      </w:r>
      <w:r w:rsidR="00FA2C0F" w:rsidRPr="00C6111B">
        <w:rPr>
          <w:rFonts w:ascii="Book Antiqua" w:hAnsi="Book Antiqua" w:cstheme="minorHAnsi"/>
          <w:sz w:val="24"/>
          <w:szCs w:val="24"/>
          <w:lang w:val="en-GB"/>
        </w:rPr>
        <w:t>,</w:t>
      </w:r>
      <w:r w:rsidR="00AB5F4B" w:rsidRPr="00C6111B">
        <w:rPr>
          <w:rFonts w:ascii="Book Antiqua" w:hAnsi="Book Antiqua" w:cstheme="minorHAnsi"/>
          <w:sz w:val="24"/>
          <w:szCs w:val="24"/>
          <w:lang w:val="en-GB"/>
        </w:rPr>
        <w:t xml:space="preserve"> and</w:t>
      </w:r>
      <w:r w:rsidR="00A24C5A" w:rsidRPr="00C6111B">
        <w:rPr>
          <w:rFonts w:ascii="Book Antiqua" w:hAnsi="Book Antiqua" w:cstheme="minorHAnsi"/>
          <w:sz w:val="24"/>
          <w:szCs w:val="24"/>
          <w:lang w:val="en-GB"/>
        </w:rPr>
        <w:t xml:space="preserve"> </w:t>
      </w:r>
      <w:r w:rsidR="00FA2C0F" w:rsidRPr="00C6111B">
        <w:rPr>
          <w:rFonts w:ascii="Book Antiqua" w:hAnsi="Book Antiqua" w:cstheme="minorHAnsi"/>
          <w:sz w:val="24"/>
          <w:szCs w:val="24"/>
          <w:lang w:val="en-GB"/>
        </w:rPr>
        <w:t xml:space="preserve">the </w:t>
      </w:r>
      <w:r w:rsidR="00A24C5A" w:rsidRPr="00C6111B">
        <w:rPr>
          <w:rFonts w:ascii="Book Antiqua" w:hAnsi="Book Antiqua" w:cstheme="minorHAnsi"/>
          <w:sz w:val="24"/>
          <w:szCs w:val="24"/>
          <w:lang w:val="en-GB"/>
        </w:rPr>
        <w:t xml:space="preserve">administration of dobutamine </w:t>
      </w:r>
      <w:r w:rsidR="00AB5F4B" w:rsidRPr="00C6111B">
        <w:rPr>
          <w:rFonts w:ascii="Book Antiqua" w:hAnsi="Book Antiqua" w:cstheme="minorHAnsi"/>
          <w:sz w:val="24"/>
          <w:szCs w:val="24"/>
          <w:lang w:val="en-GB"/>
        </w:rPr>
        <w:t xml:space="preserve">is not supported </w:t>
      </w:r>
      <w:r w:rsidR="00FA2C0F" w:rsidRPr="00C6111B">
        <w:rPr>
          <w:rFonts w:ascii="Book Antiqua" w:hAnsi="Book Antiqua" w:cstheme="minorHAnsi"/>
          <w:sz w:val="24"/>
          <w:szCs w:val="24"/>
          <w:lang w:val="en-GB"/>
        </w:rPr>
        <w:t>because</w:t>
      </w:r>
      <w:r w:rsidR="00AB5F4B" w:rsidRPr="00C6111B">
        <w:rPr>
          <w:rFonts w:ascii="Book Antiqua" w:hAnsi="Book Antiqua" w:cstheme="minorHAnsi"/>
          <w:sz w:val="24"/>
          <w:szCs w:val="24"/>
          <w:lang w:val="en-GB"/>
        </w:rPr>
        <w:t xml:space="preserve"> </w:t>
      </w:r>
      <w:r w:rsidR="00122258" w:rsidRPr="00C6111B">
        <w:rPr>
          <w:rFonts w:ascii="Book Antiqua" w:hAnsi="Book Antiqua" w:cstheme="minorHAnsi"/>
          <w:sz w:val="24"/>
          <w:szCs w:val="24"/>
          <w:lang w:val="en-GB"/>
        </w:rPr>
        <w:t>patients with cirrhosis</w:t>
      </w:r>
      <w:r w:rsidR="00AB5F4B" w:rsidRPr="00C6111B">
        <w:rPr>
          <w:rFonts w:ascii="Book Antiqua" w:hAnsi="Book Antiqua" w:cstheme="minorHAnsi"/>
          <w:sz w:val="24"/>
          <w:szCs w:val="24"/>
          <w:lang w:val="en-GB"/>
        </w:rPr>
        <w:t xml:space="preserve"> have</w:t>
      </w:r>
      <w:r w:rsidR="00A24C5A" w:rsidRPr="00C6111B">
        <w:rPr>
          <w:rFonts w:ascii="Book Antiqua" w:hAnsi="Book Antiqua" w:cstheme="minorHAnsi"/>
          <w:sz w:val="24"/>
          <w:szCs w:val="24"/>
          <w:lang w:val="en-GB"/>
        </w:rPr>
        <w:t xml:space="preserve"> high cardiac output</w:t>
      </w:r>
      <w:r w:rsidR="00AB5F4B" w:rsidRPr="00C6111B">
        <w:rPr>
          <w:rFonts w:ascii="Book Antiqua" w:hAnsi="Book Antiqua" w:cstheme="minorHAnsi"/>
          <w:sz w:val="24"/>
          <w:szCs w:val="24"/>
          <w:lang w:val="en-GB"/>
        </w:rPr>
        <w:t xml:space="preserve"> at baseline</w:t>
      </w:r>
      <w:r w:rsidR="005B4B22" w:rsidRPr="00C6111B">
        <w:rPr>
          <w:rFonts w:ascii="Book Antiqua" w:hAnsi="Book Antiqua" w:cstheme="minorHAnsi"/>
          <w:sz w:val="24"/>
          <w:szCs w:val="24"/>
          <w:lang w:val="en-GB"/>
        </w:rPr>
        <w:t>,</w:t>
      </w:r>
      <w:r w:rsidR="00AB5F4B" w:rsidRPr="00C6111B">
        <w:rPr>
          <w:rFonts w:ascii="Book Antiqua" w:hAnsi="Book Antiqua" w:cstheme="minorHAnsi"/>
          <w:sz w:val="24"/>
          <w:szCs w:val="24"/>
          <w:lang w:val="en-GB"/>
        </w:rPr>
        <w:t xml:space="preserve"> which worsens with sepsis</w:t>
      </w:r>
      <w:r w:rsidR="00A24C5A" w:rsidRPr="00C6111B">
        <w:rPr>
          <w:rFonts w:ascii="Book Antiqua" w:hAnsi="Book Antiqua" w:cstheme="minorHAnsi"/>
          <w:sz w:val="24"/>
          <w:szCs w:val="24"/>
          <w:lang w:val="en-GB"/>
        </w:rPr>
        <w:t xml:space="preserve">. </w:t>
      </w:r>
      <w:r w:rsidR="00AB5F4B" w:rsidRPr="00C6111B">
        <w:rPr>
          <w:rFonts w:ascii="Book Antiqua" w:hAnsi="Book Antiqua" w:cstheme="minorHAnsi"/>
          <w:sz w:val="24"/>
          <w:szCs w:val="24"/>
          <w:lang w:val="en-GB"/>
        </w:rPr>
        <w:t>Dobutamine is</w:t>
      </w:r>
      <w:r w:rsidR="00A24C5A" w:rsidRPr="00C6111B">
        <w:rPr>
          <w:rFonts w:ascii="Book Antiqua" w:hAnsi="Book Antiqua" w:cstheme="minorHAnsi"/>
          <w:sz w:val="24"/>
          <w:szCs w:val="24"/>
          <w:lang w:val="en-GB"/>
        </w:rPr>
        <w:t xml:space="preserve"> recommended in patients with clinically </w:t>
      </w:r>
      <w:r w:rsidR="00AB5F4B" w:rsidRPr="00C6111B">
        <w:rPr>
          <w:rFonts w:ascii="Book Antiqua" w:hAnsi="Book Antiqua" w:cstheme="minorHAnsi"/>
          <w:sz w:val="24"/>
          <w:szCs w:val="24"/>
          <w:lang w:val="en-GB"/>
        </w:rPr>
        <w:t xml:space="preserve">significant </w:t>
      </w:r>
      <w:r w:rsidR="00A24C5A" w:rsidRPr="00C6111B">
        <w:rPr>
          <w:rFonts w:ascii="Book Antiqua" w:hAnsi="Book Antiqua" w:cstheme="minorHAnsi"/>
          <w:sz w:val="24"/>
          <w:szCs w:val="24"/>
          <w:lang w:val="en-GB"/>
        </w:rPr>
        <w:t>myocardial dysfunction.</w:t>
      </w:r>
      <w:r w:rsidR="00AB5F4B" w:rsidRPr="00C6111B">
        <w:rPr>
          <w:rFonts w:ascii="Book Antiqua" w:hAnsi="Book Antiqua" w:cstheme="minorHAnsi"/>
          <w:sz w:val="24"/>
          <w:szCs w:val="24"/>
          <w:lang w:val="en-GB"/>
        </w:rPr>
        <w:t xml:space="preserve"> With regards to vasopressor </w:t>
      </w:r>
      <w:r w:rsidR="00A042E4" w:rsidRPr="00C6111B">
        <w:rPr>
          <w:rFonts w:ascii="Book Antiqua" w:hAnsi="Book Antiqua" w:cstheme="minorHAnsi"/>
          <w:sz w:val="24"/>
          <w:szCs w:val="24"/>
          <w:lang w:val="en-GB"/>
        </w:rPr>
        <w:t>hypo responsiveness</w:t>
      </w:r>
      <w:r w:rsidR="00AB5F4B" w:rsidRPr="00C6111B">
        <w:rPr>
          <w:rFonts w:ascii="Book Antiqua" w:hAnsi="Book Antiqua" w:cstheme="minorHAnsi"/>
          <w:sz w:val="24"/>
          <w:szCs w:val="24"/>
          <w:lang w:val="en-GB"/>
        </w:rPr>
        <w:t xml:space="preserve"> and adrenal insufficiency in </w:t>
      </w:r>
      <w:r w:rsidR="00FA2C0F" w:rsidRPr="00C6111B">
        <w:rPr>
          <w:rFonts w:ascii="Book Antiqua" w:hAnsi="Book Antiqua" w:cstheme="minorHAnsi"/>
          <w:sz w:val="24"/>
          <w:szCs w:val="24"/>
          <w:lang w:val="en-GB"/>
        </w:rPr>
        <w:t xml:space="preserve">a </w:t>
      </w:r>
      <w:r w:rsidR="00AB5F4B" w:rsidRPr="00C6111B">
        <w:rPr>
          <w:rFonts w:ascii="Book Antiqua" w:hAnsi="Book Antiqua" w:cstheme="minorHAnsi"/>
          <w:sz w:val="24"/>
          <w:szCs w:val="24"/>
          <w:lang w:val="en-GB"/>
        </w:rPr>
        <w:t xml:space="preserve">general population of septic shock patients, the ADRENAL trial found no difference in 90-d all-cause mortality even though patients in the hydrocortisone group had faster resolution of shock, </w:t>
      </w:r>
      <w:r w:rsidR="005B4B22" w:rsidRPr="00C6111B">
        <w:rPr>
          <w:rFonts w:ascii="Book Antiqua" w:hAnsi="Book Antiqua" w:cstheme="minorHAnsi"/>
          <w:sz w:val="24"/>
          <w:szCs w:val="24"/>
          <w:lang w:val="en-GB"/>
        </w:rPr>
        <w:t>had a</w:t>
      </w:r>
      <w:r w:rsidR="00422ADF" w:rsidRPr="00C6111B">
        <w:rPr>
          <w:rFonts w:ascii="Book Antiqua" w:hAnsi="Book Antiqua" w:cstheme="minorHAnsi"/>
          <w:sz w:val="24"/>
          <w:szCs w:val="24"/>
          <w:lang w:val="en-GB"/>
        </w:rPr>
        <w:t xml:space="preserve"> </w:t>
      </w:r>
      <w:r w:rsidR="00AB5F4B" w:rsidRPr="00C6111B">
        <w:rPr>
          <w:rFonts w:ascii="Book Antiqua" w:hAnsi="Book Antiqua" w:cstheme="minorHAnsi"/>
          <w:sz w:val="24"/>
          <w:szCs w:val="24"/>
          <w:lang w:val="en-GB"/>
        </w:rPr>
        <w:t>shorter duration of the initial episode of mechanical ventilation</w:t>
      </w:r>
      <w:r w:rsidR="005B4B22" w:rsidRPr="00C6111B">
        <w:rPr>
          <w:rFonts w:ascii="Book Antiqua" w:hAnsi="Book Antiqua" w:cstheme="minorHAnsi"/>
          <w:sz w:val="24"/>
          <w:szCs w:val="24"/>
          <w:lang w:val="en-GB"/>
        </w:rPr>
        <w:t>,</w:t>
      </w:r>
      <w:r w:rsidR="00AB5F4B" w:rsidRPr="00C6111B">
        <w:rPr>
          <w:rFonts w:ascii="Book Antiqua" w:hAnsi="Book Antiqua" w:cstheme="minorHAnsi"/>
          <w:sz w:val="24"/>
          <w:szCs w:val="24"/>
          <w:lang w:val="en-GB"/>
        </w:rPr>
        <w:t xml:space="preserve"> and were less likely to receive blood transfusions. However, the APPROCHS</w:t>
      </w:r>
      <w:r w:rsidR="00632976" w:rsidRPr="00C6111B">
        <w:rPr>
          <w:rFonts w:ascii="Book Antiqua" w:hAnsi="Book Antiqua" w:cstheme="minorHAnsi"/>
          <w:sz w:val="24"/>
          <w:szCs w:val="24"/>
          <w:lang w:val="en-GB"/>
        </w:rPr>
        <w:t xml:space="preserve"> (Activated Protein C and Corticosteroids for Human Septic Shock</w:t>
      </w:r>
      <w:r w:rsidR="003E0F34" w:rsidRPr="00C6111B">
        <w:rPr>
          <w:rFonts w:ascii="Book Antiqua" w:hAnsi="Book Antiqua" w:cstheme="minorHAnsi"/>
          <w:sz w:val="24"/>
          <w:szCs w:val="24"/>
          <w:lang w:val="en-GB"/>
        </w:rPr>
        <w:t>)</w:t>
      </w:r>
      <w:r w:rsidR="00AB5F4B" w:rsidRPr="00C6111B">
        <w:rPr>
          <w:rFonts w:ascii="Book Antiqua" w:hAnsi="Book Antiqua" w:cstheme="minorHAnsi"/>
          <w:sz w:val="24"/>
          <w:szCs w:val="24"/>
          <w:lang w:val="en-GB"/>
        </w:rPr>
        <w:t xml:space="preserve"> trial showed that the 90-d all-cause mortality was lower among those who received hydrocortisone plus fludrocortisone than among those who received </w:t>
      </w:r>
      <w:r w:rsidR="00F37D29" w:rsidRPr="00C6111B">
        <w:rPr>
          <w:rFonts w:ascii="Book Antiqua" w:hAnsi="Book Antiqua" w:cstheme="minorHAnsi"/>
          <w:sz w:val="24"/>
          <w:szCs w:val="24"/>
          <w:lang w:val="en-GB"/>
        </w:rPr>
        <w:t xml:space="preserve">a </w:t>
      </w:r>
      <w:r w:rsidR="00AB5F4B" w:rsidRPr="00C6111B">
        <w:rPr>
          <w:rFonts w:ascii="Book Antiqua" w:hAnsi="Book Antiqua" w:cstheme="minorHAnsi"/>
          <w:sz w:val="24"/>
          <w:szCs w:val="24"/>
          <w:lang w:val="en-GB"/>
        </w:rPr>
        <w:t>placebo.</w:t>
      </w:r>
      <w:r w:rsidRPr="00C6111B">
        <w:rPr>
          <w:rFonts w:ascii="Book Antiqua" w:hAnsi="Book Antiqua" w:cstheme="minorHAnsi"/>
          <w:sz w:val="24"/>
          <w:szCs w:val="24"/>
          <w:lang w:val="en-GB"/>
        </w:rPr>
        <w:t xml:space="preserve"> A systematic review and meta</w:t>
      </w:r>
      <w:r w:rsidR="005B4B22" w:rsidRPr="00C6111B">
        <w:rPr>
          <w:rFonts w:ascii="Book Antiqua" w:hAnsi="Book Antiqua" w:cstheme="minorHAnsi"/>
          <w:sz w:val="24"/>
          <w:szCs w:val="24"/>
          <w:lang w:val="en-GB"/>
        </w:rPr>
        <w:t>-a</w:t>
      </w:r>
      <w:r w:rsidRPr="00C6111B">
        <w:rPr>
          <w:rFonts w:ascii="Book Antiqua" w:hAnsi="Book Antiqua" w:cstheme="minorHAnsi"/>
          <w:sz w:val="24"/>
          <w:szCs w:val="24"/>
          <w:lang w:val="en-GB"/>
        </w:rPr>
        <w:t>nalysis in septic shock patients showed that corticosteroids possibly caused a small reduction in mortality</w:t>
      </w:r>
      <w:r w:rsidR="00395D18" w:rsidRPr="00C6111B">
        <w:rPr>
          <w:rFonts w:ascii="Book Antiqua" w:hAnsi="Book Antiqua" w:cstheme="minorHAnsi"/>
          <w:sz w:val="24"/>
          <w:szCs w:val="24"/>
          <w:lang w:val="en-GB"/>
        </w:rPr>
        <w:t xml:space="preserve"> and</w:t>
      </w:r>
      <w:r w:rsidRPr="00C6111B">
        <w:rPr>
          <w:rFonts w:ascii="Book Antiqua" w:hAnsi="Book Antiqua" w:cstheme="minorHAnsi"/>
          <w:sz w:val="24"/>
          <w:szCs w:val="24"/>
          <w:lang w:val="en-GB"/>
        </w:rPr>
        <w:t xml:space="preserve"> reduced duration of shock and intensive unit treatment but an increase in neuromuscular </w:t>
      </w:r>
      <w:proofErr w:type="gramStart"/>
      <w:r w:rsidR="00182AC9" w:rsidRPr="00C6111B">
        <w:rPr>
          <w:rFonts w:ascii="Book Antiqua" w:hAnsi="Book Antiqua" w:cstheme="minorHAnsi"/>
          <w:sz w:val="24"/>
          <w:szCs w:val="24"/>
          <w:lang w:val="en-GB"/>
        </w:rPr>
        <w:t>complications</w:t>
      </w:r>
      <w:r w:rsidR="001B5663" w:rsidRPr="00C6111B">
        <w:rPr>
          <w:rFonts w:ascii="Book Antiqua" w:hAnsi="Book Antiqua" w:cstheme="minorHAnsi"/>
          <w:sz w:val="24"/>
          <w:szCs w:val="24"/>
          <w:vertAlign w:val="superscript"/>
          <w:lang w:val="en-GB"/>
        </w:rPr>
        <w:t>[</w:t>
      </w:r>
      <w:proofErr w:type="gramEnd"/>
      <w:r w:rsidR="001B5663" w:rsidRPr="00C6111B">
        <w:rPr>
          <w:rFonts w:ascii="Book Antiqua" w:hAnsi="Book Antiqua" w:cstheme="minorHAnsi"/>
          <w:sz w:val="24"/>
          <w:szCs w:val="24"/>
          <w:vertAlign w:val="superscript"/>
          <w:lang w:val="en-GB"/>
        </w:rPr>
        <w:t>70,71]</w:t>
      </w:r>
      <w:r w:rsidR="00182AC9" w:rsidRPr="00C6111B">
        <w:rPr>
          <w:rFonts w:ascii="Book Antiqua" w:hAnsi="Book Antiqua" w:cstheme="minorHAnsi"/>
          <w:sz w:val="24"/>
          <w:szCs w:val="24"/>
          <w:lang w:val="en-GB"/>
        </w:rPr>
        <w:t>.</w:t>
      </w:r>
    </w:p>
    <w:p w14:paraId="5EB105AC" w14:textId="77777777" w:rsidR="00395D18" w:rsidRPr="00C6111B" w:rsidRDefault="00AB5F4B" w:rsidP="00746A26">
      <w:pPr>
        <w:snapToGrid w:val="0"/>
        <w:spacing w:after="0" w:line="360" w:lineRule="auto"/>
        <w:ind w:firstLineChars="100" w:firstLine="240"/>
        <w:jc w:val="both"/>
        <w:rPr>
          <w:rFonts w:ascii="Book Antiqua" w:hAnsi="Book Antiqua" w:cstheme="minorHAnsi"/>
          <w:sz w:val="24"/>
          <w:szCs w:val="24"/>
          <w:lang w:val="en-GB"/>
        </w:rPr>
      </w:pPr>
      <w:r w:rsidRPr="00C6111B">
        <w:rPr>
          <w:rFonts w:ascii="Book Antiqua" w:hAnsi="Book Antiqua" w:cstheme="minorHAnsi"/>
          <w:sz w:val="24"/>
          <w:szCs w:val="24"/>
          <w:lang w:val="en-GB"/>
        </w:rPr>
        <w:t xml:space="preserve">In patients with cirrhosis, a randomized study did not show any benefit on mortality and shock reversal with </w:t>
      </w:r>
      <w:r w:rsidR="00F37D29" w:rsidRPr="00C6111B">
        <w:rPr>
          <w:rFonts w:ascii="Book Antiqua" w:hAnsi="Book Antiqua" w:cstheme="minorHAnsi"/>
          <w:sz w:val="24"/>
          <w:szCs w:val="24"/>
          <w:lang w:val="en-GB"/>
        </w:rPr>
        <w:t xml:space="preserve">the </w:t>
      </w:r>
      <w:r w:rsidRPr="00C6111B">
        <w:rPr>
          <w:rFonts w:ascii="Book Antiqua" w:hAnsi="Book Antiqua" w:cstheme="minorHAnsi"/>
          <w:sz w:val="24"/>
          <w:szCs w:val="24"/>
          <w:lang w:val="en-GB"/>
        </w:rPr>
        <w:t xml:space="preserve">use of intravenous </w:t>
      </w:r>
      <w:proofErr w:type="gramStart"/>
      <w:r w:rsidRPr="00C6111B">
        <w:rPr>
          <w:rFonts w:ascii="Book Antiqua" w:hAnsi="Book Antiqua" w:cstheme="minorHAnsi"/>
          <w:sz w:val="24"/>
          <w:szCs w:val="24"/>
          <w:lang w:val="en-GB"/>
        </w:rPr>
        <w:t>hydrocortisone</w:t>
      </w:r>
      <w:r w:rsidR="001B5663" w:rsidRPr="00C6111B">
        <w:rPr>
          <w:rFonts w:ascii="Book Antiqua" w:hAnsi="Book Antiqua" w:cstheme="minorHAnsi"/>
          <w:sz w:val="24"/>
          <w:szCs w:val="24"/>
          <w:vertAlign w:val="superscript"/>
          <w:lang w:val="en-GB"/>
        </w:rPr>
        <w:t>[</w:t>
      </w:r>
      <w:proofErr w:type="gramEnd"/>
      <w:r w:rsidR="001B5663" w:rsidRPr="00C6111B">
        <w:rPr>
          <w:rFonts w:ascii="Book Antiqua" w:hAnsi="Book Antiqua" w:cstheme="minorHAnsi"/>
          <w:sz w:val="24"/>
          <w:szCs w:val="24"/>
          <w:vertAlign w:val="superscript"/>
          <w:lang w:val="en-GB"/>
        </w:rPr>
        <w:t>72]</w:t>
      </w:r>
      <w:r w:rsidRPr="00C6111B">
        <w:rPr>
          <w:rFonts w:ascii="Book Antiqua" w:hAnsi="Book Antiqua" w:cstheme="minorHAnsi"/>
          <w:sz w:val="24"/>
          <w:szCs w:val="24"/>
          <w:lang w:val="en-GB"/>
        </w:rPr>
        <w:t>. Since protective ventilation (low tidal volumes of 6</w:t>
      </w:r>
      <w:r w:rsidR="009C5642"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 xml:space="preserve">mL/kg of ideal body weight and </w:t>
      </w:r>
      <w:r w:rsidRPr="00C6111B">
        <w:rPr>
          <w:rFonts w:ascii="Book Antiqua" w:hAnsi="Book Antiqua" w:cstheme="minorHAnsi"/>
          <w:sz w:val="24"/>
          <w:szCs w:val="24"/>
          <w:lang w:val="en-GB"/>
        </w:rPr>
        <w:lastRenderedPageBreak/>
        <w:t>plateau pressures &lt;</w:t>
      </w:r>
      <w:r w:rsidR="009C5642"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30</w:t>
      </w:r>
      <w:r w:rsidR="001B5663"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cm</w:t>
      </w:r>
      <w:r w:rsidR="001B5663"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H</w:t>
      </w:r>
      <w:r w:rsidRPr="00C6111B">
        <w:rPr>
          <w:rFonts w:ascii="Book Antiqua" w:hAnsi="Book Antiqua" w:cstheme="minorHAnsi"/>
          <w:sz w:val="24"/>
          <w:szCs w:val="24"/>
          <w:vertAlign w:val="subscript"/>
          <w:lang w:val="en-GB"/>
        </w:rPr>
        <w:t>2</w:t>
      </w:r>
      <w:r w:rsidRPr="00C6111B">
        <w:rPr>
          <w:rFonts w:ascii="Book Antiqua" w:hAnsi="Book Antiqua" w:cstheme="minorHAnsi"/>
          <w:sz w:val="24"/>
          <w:szCs w:val="24"/>
          <w:lang w:val="en-GB"/>
        </w:rPr>
        <w:t xml:space="preserve">O) improves survival in general patients with adult respiratory distress syndrome, </w:t>
      </w:r>
      <w:r w:rsidR="00122258" w:rsidRPr="00C6111B">
        <w:rPr>
          <w:rFonts w:ascii="Book Antiqua" w:hAnsi="Book Antiqua" w:cstheme="minorHAnsi"/>
          <w:sz w:val="24"/>
          <w:szCs w:val="24"/>
          <w:lang w:val="en-GB"/>
        </w:rPr>
        <w:t>patients with cirrhosis</w:t>
      </w:r>
      <w:r w:rsidRPr="00C6111B">
        <w:rPr>
          <w:rFonts w:ascii="Book Antiqua" w:hAnsi="Book Antiqua" w:cstheme="minorHAnsi"/>
          <w:sz w:val="24"/>
          <w:szCs w:val="24"/>
          <w:lang w:val="en-GB"/>
        </w:rPr>
        <w:t xml:space="preserve"> who require mechanical ventilation should also be treated on the same lines. However, the sedation </w:t>
      </w:r>
      <w:r w:rsidR="001A7F9F" w:rsidRPr="00C6111B">
        <w:rPr>
          <w:rFonts w:ascii="Book Antiqua" w:hAnsi="Book Antiqua" w:cstheme="minorHAnsi"/>
          <w:sz w:val="24"/>
          <w:szCs w:val="24"/>
          <w:lang w:val="en-GB"/>
        </w:rPr>
        <w:t>in such circumstances</w:t>
      </w:r>
      <w:r w:rsidRPr="00C6111B">
        <w:rPr>
          <w:rFonts w:ascii="Book Antiqua" w:hAnsi="Book Antiqua" w:cstheme="minorHAnsi"/>
          <w:sz w:val="24"/>
          <w:szCs w:val="24"/>
          <w:lang w:val="en-GB"/>
        </w:rPr>
        <w:t xml:space="preserve"> must</w:t>
      </w:r>
      <w:r w:rsidR="001A7F9F" w:rsidRPr="00C6111B">
        <w:rPr>
          <w:rFonts w:ascii="Book Antiqua" w:hAnsi="Book Antiqua" w:cstheme="minorHAnsi"/>
          <w:sz w:val="24"/>
          <w:szCs w:val="24"/>
          <w:lang w:val="en-GB"/>
        </w:rPr>
        <w:t xml:space="preserve"> ideally be with </w:t>
      </w:r>
      <w:r w:rsidRPr="00C6111B">
        <w:rPr>
          <w:rFonts w:ascii="Book Antiqua" w:hAnsi="Book Antiqua" w:cstheme="minorHAnsi"/>
          <w:sz w:val="24"/>
          <w:szCs w:val="24"/>
          <w:lang w:val="en-GB"/>
        </w:rPr>
        <w:t xml:space="preserve">drugs with short </w:t>
      </w:r>
      <w:r w:rsidR="001A7F9F" w:rsidRPr="00C6111B">
        <w:rPr>
          <w:rFonts w:ascii="Book Antiqua" w:hAnsi="Book Antiqua" w:cstheme="minorHAnsi"/>
          <w:sz w:val="24"/>
          <w:szCs w:val="24"/>
          <w:lang w:val="en-GB"/>
        </w:rPr>
        <w:t>half-li</w:t>
      </w:r>
      <w:r w:rsidR="00F37D29" w:rsidRPr="00C6111B">
        <w:rPr>
          <w:rFonts w:ascii="Book Antiqua" w:hAnsi="Book Antiqua" w:cstheme="minorHAnsi"/>
          <w:sz w:val="24"/>
          <w:szCs w:val="24"/>
          <w:lang w:val="en-GB"/>
        </w:rPr>
        <w:t>ves</w:t>
      </w:r>
      <w:r w:rsidRPr="00C6111B">
        <w:rPr>
          <w:rFonts w:ascii="Book Antiqua" w:hAnsi="Book Antiqua" w:cstheme="minorHAnsi"/>
          <w:sz w:val="24"/>
          <w:szCs w:val="24"/>
          <w:lang w:val="en-GB"/>
        </w:rPr>
        <w:t xml:space="preserve"> such as propofol and remifentanil</w:t>
      </w:r>
      <w:r w:rsidR="001A7F9F" w:rsidRPr="00C6111B">
        <w:rPr>
          <w:rFonts w:ascii="Book Antiqua" w:hAnsi="Book Antiqua" w:cstheme="minorHAnsi"/>
          <w:sz w:val="24"/>
          <w:szCs w:val="24"/>
          <w:lang w:val="en-GB"/>
        </w:rPr>
        <w:t xml:space="preserve"> with avoidance of </w:t>
      </w:r>
      <w:proofErr w:type="gramStart"/>
      <w:r w:rsidR="001A7F9F" w:rsidRPr="00C6111B">
        <w:rPr>
          <w:rFonts w:ascii="Book Antiqua" w:hAnsi="Book Antiqua" w:cstheme="minorHAnsi"/>
          <w:sz w:val="24"/>
          <w:szCs w:val="24"/>
          <w:lang w:val="en-GB"/>
        </w:rPr>
        <w:t>benzodiazepines</w:t>
      </w:r>
      <w:bookmarkStart w:id="112" w:name="OLE_LINK1793"/>
      <w:bookmarkStart w:id="113" w:name="OLE_LINK1794"/>
      <w:r w:rsidR="001B5663" w:rsidRPr="00C6111B">
        <w:rPr>
          <w:rFonts w:ascii="Book Antiqua" w:hAnsi="Book Antiqua" w:cstheme="minorHAnsi"/>
          <w:sz w:val="24"/>
          <w:szCs w:val="24"/>
          <w:vertAlign w:val="superscript"/>
          <w:lang w:val="en-GB"/>
        </w:rPr>
        <w:t>[</w:t>
      </w:r>
      <w:proofErr w:type="gramEnd"/>
      <w:r w:rsidR="001B5663" w:rsidRPr="00C6111B">
        <w:rPr>
          <w:rFonts w:ascii="Book Antiqua" w:hAnsi="Book Antiqua" w:cstheme="minorHAnsi"/>
          <w:sz w:val="24"/>
          <w:szCs w:val="24"/>
          <w:vertAlign w:val="superscript"/>
          <w:lang w:val="en-GB"/>
        </w:rPr>
        <w:t>73-75]</w:t>
      </w:r>
      <w:bookmarkEnd w:id="112"/>
      <w:bookmarkEnd w:id="113"/>
      <w:r w:rsidR="001A7F9F" w:rsidRPr="00C6111B">
        <w:rPr>
          <w:rFonts w:ascii="Book Antiqua" w:hAnsi="Book Antiqua" w:cstheme="minorHAnsi"/>
          <w:sz w:val="24"/>
          <w:szCs w:val="24"/>
          <w:lang w:val="en-GB"/>
        </w:rPr>
        <w:t xml:space="preserve">. </w:t>
      </w:r>
      <w:r w:rsidR="001E466B" w:rsidRPr="00C6111B">
        <w:rPr>
          <w:rFonts w:ascii="Book Antiqua" w:hAnsi="Book Antiqua" w:cstheme="minorHAnsi"/>
          <w:sz w:val="24"/>
          <w:szCs w:val="24"/>
          <w:lang w:val="en-GB"/>
        </w:rPr>
        <w:t xml:space="preserve">In </w:t>
      </w:r>
      <w:r w:rsidR="00122258" w:rsidRPr="00C6111B">
        <w:rPr>
          <w:rFonts w:ascii="Book Antiqua" w:hAnsi="Book Antiqua" w:cstheme="minorHAnsi"/>
          <w:sz w:val="24"/>
          <w:szCs w:val="24"/>
          <w:lang w:val="en-GB"/>
        </w:rPr>
        <w:t>patients with cirrhosis</w:t>
      </w:r>
      <w:r w:rsidR="001E466B" w:rsidRPr="00C6111B">
        <w:rPr>
          <w:rFonts w:ascii="Book Antiqua" w:hAnsi="Book Antiqua" w:cstheme="minorHAnsi"/>
          <w:sz w:val="24"/>
          <w:szCs w:val="24"/>
          <w:lang w:val="en-GB"/>
        </w:rPr>
        <w:t xml:space="preserve">, </w:t>
      </w:r>
      <w:r w:rsidR="00727F58" w:rsidRPr="00C6111B">
        <w:rPr>
          <w:rFonts w:ascii="Book Antiqua" w:hAnsi="Book Antiqua" w:cstheme="minorHAnsi"/>
          <w:sz w:val="24"/>
          <w:szCs w:val="24"/>
          <w:lang w:val="en-GB"/>
        </w:rPr>
        <w:t xml:space="preserve">profound distributive shock leads to </w:t>
      </w:r>
      <w:r w:rsidR="00F37D29" w:rsidRPr="00C6111B">
        <w:rPr>
          <w:rFonts w:ascii="Book Antiqua" w:hAnsi="Book Antiqua" w:cstheme="minorHAnsi"/>
          <w:sz w:val="24"/>
          <w:szCs w:val="24"/>
          <w:lang w:val="en-GB"/>
        </w:rPr>
        <w:t xml:space="preserve">the </w:t>
      </w:r>
      <w:r w:rsidR="001E466B" w:rsidRPr="00C6111B">
        <w:rPr>
          <w:rFonts w:ascii="Book Antiqua" w:hAnsi="Book Antiqua" w:cstheme="minorHAnsi"/>
          <w:sz w:val="24"/>
          <w:szCs w:val="24"/>
          <w:lang w:val="en-GB"/>
        </w:rPr>
        <w:t>development of refractoriness</w:t>
      </w:r>
      <w:r w:rsidR="00727F58" w:rsidRPr="00C6111B">
        <w:rPr>
          <w:rFonts w:ascii="Book Antiqua" w:hAnsi="Book Antiqua" w:cstheme="minorHAnsi"/>
          <w:sz w:val="24"/>
          <w:szCs w:val="24"/>
          <w:lang w:val="en-GB"/>
        </w:rPr>
        <w:t xml:space="preserve"> (a state of ‘vasoplegia’)</w:t>
      </w:r>
      <w:r w:rsidR="001E466B" w:rsidRPr="00C6111B">
        <w:rPr>
          <w:rFonts w:ascii="Book Antiqua" w:hAnsi="Book Antiqua" w:cstheme="minorHAnsi"/>
          <w:sz w:val="24"/>
          <w:szCs w:val="24"/>
          <w:lang w:val="en-GB"/>
        </w:rPr>
        <w:t xml:space="preserve"> to </w:t>
      </w:r>
      <w:r w:rsidR="00001FA5" w:rsidRPr="00C6111B">
        <w:rPr>
          <w:rFonts w:ascii="Book Antiqua" w:hAnsi="Book Antiqua" w:cstheme="minorHAnsi"/>
          <w:sz w:val="24"/>
          <w:szCs w:val="24"/>
          <w:lang w:val="en-GB"/>
        </w:rPr>
        <w:t>inotrope</w:t>
      </w:r>
      <w:r w:rsidR="00FA2C0F" w:rsidRPr="00C6111B">
        <w:rPr>
          <w:rFonts w:ascii="Book Antiqua" w:hAnsi="Book Antiqua" w:cstheme="minorHAnsi"/>
          <w:sz w:val="24"/>
          <w:szCs w:val="24"/>
          <w:lang w:val="en-GB"/>
        </w:rPr>
        <w:t>,</w:t>
      </w:r>
      <w:r w:rsidR="00001FA5" w:rsidRPr="00C6111B">
        <w:rPr>
          <w:rFonts w:ascii="Book Antiqua" w:hAnsi="Book Antiqua" w:cstheme="minorHAnsi"/>
          <w:sz w:val="24"/>
          <w:szCs w:val="24"/>
          <w:lang w:val="en-GB"/>
        </w:rPr>
        <w:t xml:space="preserve"> and </w:t>
      </w:r>
      <w:r w:rsidR="001E466B" w:rsidRPr="00C6111B">
        <w:rPr>
          <w:rFonts w:ascii="Book Antiqua" w:hAnsi="Book Antiqua" w:cstheme="minorHAnsi"/>
          <w:sz w:val="24"/>
          <w:szCs w:val="24"/>
          <w:lang w:val="en-GB"/>
        </w:rPr>
        <w:t>pressor support is higher than that seen in non-liver patients with septic shock</w:t>
      </w:r>
      <w:r w:rsidR="00001FA5" w:rsidRPr="00C6111B">
        <w:rPr>
          <w:rFonts w:ascii="Book Antiqua" w:hAnsi="Book Antiqua" w:cstheme="minorHAnsi"/>
          <w:sz w:val="24"/>
          <w:szCs w:val="24"/>
          <w:lang w:val="en-GB"/>
        </w:rPr>
        <w:t xml:space="preserve"> due to increased sympathetic drive, use of beta</w:t>
      </w:r>
      <w:r w:rsidR="00F37D29" w:rsidRPr="00C6111B">
        <w:rPr>
          <w:rFonts w:ascii="Book Antiqua" w:hAnsi="Book Antiqua" w:cstheme="minorHAnsi"/>
          <w:sz w:val="24"/>
          <w:szCs w:val="24"/>
          <w:lang w:val="en-GB"/>
        </w:rPr>
        <w:t>-</w:t>
      </w:r>
      <w:r w:rsidR="00001FA5" w:rsidRPr="00C6111B">
        <w:rPr>
          <w:rFonts w:ascii="Book Antiqua" w:hAnsi="Book Antiqua" w:cstheme="minorHAnsi"/>
          <w:sz w:val="24"/>
          <w:szCs w:val="24"/>
          <w:lang w:val="en-GB"/>
        </w:rPr>
        <w:t>blockers</w:t>
      </w:r>
      <w:r w:rsidR="00395D18" w:rsidRPr="00C6111B">
        <w:rPr>
          <w:rFonts w:ascii="Book Antiqua" w:hAnsi="Book Antiqua" w:cstheme="minorHAnsi"/>
          <w:sz w:val="24"/>
          <w:szCs w:val="24"/>
          <w:lang w:val="en-GB"/>
        </w:rPr>
        <w:t>,</w:t>
      </w:r>
      <w:r w:rsidR="00001FA5" w:rsidRPr="00C6111B">
        <w:rPr>
          <w:rFonts w:ascii="Book Antiqua" w:hAnsi="Book Antiqua" w:cstheme="minorHAnsi"/>
          <w:sz w:val="24"/>
          <w:szCs w:val="24"/>
          <w:lang w:val="en-GB"/>
        </w:rPr>
        <w:t xml:space="preserve"> and more severe relative adrenal insufficiency</w:t>
      </w:r>
      <w:r w:rsidR="001E466B" w:rsidRPr="00C6111B">
        <w:rPr>
          <w:rFonts w:ascii="Book Antiqua" w:hAnsi="Book Antiqua" w:cstheme="minorHAnsi"/>
          <w:sz w:val="24"/>
          <w:szCs w:val="24"/>
          <w:lang w:val="en-GB"/>
        </w:rPr>
        <w:t>.</w:t>
      </w:r>
      <w:r w:rsidR="00001FA5" w:rsidRPr="00C6111B">
        <w:rPr>
          <w:rFonts w:ascii="Book Antiqua" w:hAnsi="Book Antiqua" w:cstheme="minorHAnsi"/>
          <w:sz w:val="24"/>
          <w:szCs w:val="24"/>
          <w:lang w:val="en-GB"/>
        </w:rPr>
        <w:t xml:space="preserve"> </w:t>
      </w:r>
    </w:p>
    <w:p w14:paraId="3C4B2A85" w14:textId="7E03EED0" w:rsidR="0061214E" w:rsidRPr="00C6111B" w:rsidRDefault="00001FA5" w:rsidP="00746A26">
      <w:pPr>
        <w:snapToGrid w:val="0"/>
        <w:spacing w:after="0" w:line="360" w:lineRule="auto"/>
        <w:ind w:firstLineChars="100" w:firstLine="240"/>
        <w:jc w:val="both"/>
        <w:rPr>
          <w:rFonts w:ascii="Book Antiqua" w:hAnsi="Book Antiqua" w:cstheme="minorHAnsi"/>
          <w:sz w:val="24"/>
          <w:szCs w:val="24"/>
          <w:lang w:val="en-GB"/>
        </w:rPr>
      </w:pPr>
      <w:r w:rsidRPr="00C6111B">
        <w:rPr>
          <w:rFonts w:ascii="Book Antiqua" w:hAnsi="Book Antiqua" w:cstheme="minorHAnsi"/>
          <w:sz w:val="24"/>
          <w:szCs w:val="24"/>
          <w:lang w:val="en-GB"/>
        </w:rPr>
        <w:t>Case reports and small series in general patients have shown that methylene blue</w:t>
      </w:r>
      <w:r w:rsidR="00727F58" w:rsidRPr="00C6111B">
        <w:rPr>
          <w:rFonts w:ascii="Book Antiqua" w:hAnsi="Book Antiqua" w:cstheme="minorHAnsi"/>
          <w:sz w:val="24"/>
          <w:szCs w:val="24"/>
          <w:lang w:val="en-GB"/>
        </w:rPr>
        <w:t xml:space="preserve"> (MB</w:t>
      </w:r>
      <w:r w:rsidR="001B5663" w:rsidRPr="00C6111B">
        <w:rPr>
          <w:rFonts w:ascii="Book Antiqua" w:hAnsi="Book Antiqua" w:cstheme="minorHAnsi"/>
          <w:sz w:val="24"/>
          <w:szCs w:val="24"/>
          <w:lang w:val="en-GB"/>
        </w:rPr>
        <w:t>)</w:t>
      </w:r>
      <w:r w:rsidR="00727F58" w:rsidRPr="00C6111B">
        <w:rPr>
          <w:rFonts w:ascii="Book Antiqua" w:hAnsi="Book Antiqua" w:cstheme="minorHAnsi"/>
          <w:sz w:val="24"/>
          <w:szCs w:val="24"/>
          <w:lang w:val="en-GB"/>
        </w:rPr>
        <w:t xml:space="preserve"> </w:t>
      </w:r>
      <w:r w:rsidR="001B5663" w:rsidRPr="00C6111B">
        <w:rPr>
          <w:rFonts w:ascii="Book Antiqua" w:hAnsi="Book Antiqua" w:cstheme="minorHAnsi"/>
          <w:sz w:val="24"/>
          <w:szCs w:val="24"/>
          <w:lang w:val="en-GB"/>
        </w:rPr>
        <w:t>(</w:t>
      </w:r>
      <w:r w:rsidR="00727F58" w:rsidRPr="00C6111B">
        <w:rPr>
          <w:rFonts w:ascii="Book Antiqua" w:hAnsi="Book Antiqua" w:cstheme="minorHAnsi"/>
          <w:sz w:val="24"/>
          <w:szCs w:val="24"/>
          <w:lang w:val="en-GB"/>
        </w:rPr>
        <w:t xml:space="preserve">a selective inhibitor of guanylate cyclase improves vascular tone and tissue perfusion) </w:t>
      </w:r>
      <w:r w:rsidRPr="00C6111B">
        <w:rPr>
          <w:rFonts w:ascii="Book Antiqua" w:hAnsi="Book Antiqua" w:cstheme="minorHAnsi"/>
          <w:sz w:val="24"/>
          <w:szCs w:val="24"/>
          <w:lang w:val="en-GB"/>
        </w:rPr>
        <w:t xml:space="preserve">infusion could improve </w:t>
      </w:r>
      <w:r w:rsidR="00727F58" w:rsidRPr="00C6111B">
        <w:rPr>
          <w:rFonts w:ascii="Book Antiqua" w:hAnsi="Book Antiqua" w:cstheme="minorHAnsi"/>
          <w:sz w:val="24"/>
          <w:szCs w:val="24"/>
          <w:lang w:val="en-GB"/>
        </w:rPr>
        <w:t xml:space="preserve">refractory septic shock. </w:t>
      </w:r>
      <w:bookmarkStart w:id="114" w:name="OLE_LINK1791"/>
      <w:bookmarkStart w:id="115" w:name="OLE_LINK1792"/>
      <w:r w:rsidR="00E37A46" w:rsidRPr="00C6111B">
        <w:rPr>
          <w:rFonts w:ascii="Book Antiqua" w:hAnsi="Book Antiqua" w:cstheme="minorHAnsi"/>
          <w:sz w:val="24"/>
          <w:szCs w:val="24"/>
          <w:lang w:val="en-GB"/>
        </w:rPr>
        <w:t>Ahamed</w:t>
      </w:r>
      <w:bookmarkEnd w:id="114"/>
      <w:bookmarkEnd w:id="115"/>
      <w:r w:rsidR="00727F58" w:rsidRPr="00C6111B">
        <w:rPr>
          <w:rFonts w:ascii="Book Antiqua" w:hAnsi="Book Antiqua" w:cstheme="minorHAnsi"/>
          <w:i/>
          <w:iCs/>
          <w:sz w:val="24"/>
          <w:szCs w:val="24"/>
          <w:lang w:val="en-GB"/>
        </w:rPr>
        <w:t xml:space="preserve"> et </w:t>
      </w:r>
      <w:proofErr w:type="gramStart"/>
      <w:r w:rsidR="00727F58" w:rsidRPr="00C6111B">
        <w:rPr>
          <w:rFonts w:ascii="Book Antiqua" w:hAnsi="Book Antiqua" w:cstheme="minorHAnsi"/>
          <w:i/>
          <w:iCs/>
          <w:sz w:val="24"/>
          <w:szCs w:val="24"/>
          <w:lang w:val="en-GB"/>
        </w:rPr>
        <w:t>al</w:t>
      </w:r>
      <w:r w:rsidR="001B5663" w:rsidRPr="00C6111B">
        <w:rPr>
          <w:rFonts w:ascii="Book Antiqua" w:hAnsi="Book Antiqua" w:cstheme="minorHAnsi"/>
          <w:sz w:val="24"/>
          <w:szCs w:val="24"/>
          <w:vertAlign w:val="superscript"/>
          <w:lang w:val="en-GB"/>
        </w:rPr>
        <w:t>[</w:t>
      </w:r>
      <w:proofErr w:type="gramEnd"/>
      <w:r w:rsidR="001B5663" w:rsidRPr="00C6111B">
        <w:rPr>
          <w:rFonts w:ascii="Book Antiqua" w:hAnsi="Book Antiqua" w:cstheme="minorHAnsi"/>
          <w:sz w:val="24"/>
          <w:szCs w:val="24"/>
          <w:vertAlign w:val="superscript"/>
          <w:lang w:val="en-GB"/>
        </w:rPr>
        <w:t>76]</w:t>
      </w:r>
      <w:r w:rsidR="00727F58" w:rsidRPr="00C6111B">
        <w:rPr>
          <w:rFonts w:ascii="Book Antiqua" w:hAnsi="Book Antiqua" w:cstheme="minorHAnsi"/>
          <w:sz w:val="24"/>
          <w:szCs w:val="24"/>
          <w:lang w:val="en-GB"/>
        </w:rPr>
        <w:t xml:space="preserve"> recently studied the role of MB in </w:t>
      </w:r>
      <w:r w:rsidR="00122258" w:rsidRPr="00C6111B">
        <w:rPr>
          <w:rFonts w:ascii="Book Antiqua" w:hAnsi="Book Antiqua" w:cstheme="minorHAnsi"/>
          <w:sz w:val="24"/>
          <w:szCs w:val="24"/>
          <w:lang w:val="en-GB"/>
        </w:rPr>
        <w:t>patients with cirrhosis</w:t>
      </w:r>
      <w:r w:rsidR="00727F58" w:rsidRPr="00C6111B">
        <w:rPr>
          <w:rFonts w:ascii="Book Antiqua" w:hAnsi="Book Antiqua" w:cstheme="minorHAnsi"/>
          <w:sz w:val="24"/>
          <w:szCs w:val="24"/>
          <w:lang w:val="en-GB"/>
        </w:rPr>
        <w:t xml:space="preserve"> with refractory septic shock </w:t>
      </w:r>
      <w:r w:rsidR="007561C8" w:rsidRPr="00C6111B">
        <w:rPr>
          <w:rFonts w:ascii="Book Antiqua" w:hAnsi="Book Antiqua" w:cstheme="minorHAnsi"/>
          <w:sz w:val="24"/>
          <w:szCs w:val="24"/>
          <w:lang w:val="en-GB"/>
        </w:rPr>
        <w:t xml:space="preserve">(published in abstract form) </w:t>
      </w:r>
      <w:r w:rsidR="00727F58" w:rsidRPr="00C6111B">
        <w:rPr>
          <w:rFonts w:ascii="Book Antiqua" w:hAnsi="Book Antiqua" w:cstheme="minorHAnsi"/>
          <w:sz w:val="24"/>
          <w:szCs w:val="24"/>
          <w:lang w:val="en-GB"/>
        </w:rPr>
        <w:t xml:space="preserve">compared to those on </w:t>
      </w:r>
      <w:r w:rsidR="00F37D29" w:rsidRPr="00C6111B">
        <w:rPr>
          <w:rFonts w:ascii="Book Antiqua" w:hAnsi="Book Antiqua" w:cstheme="minorHAnsi"/>
          <w:sz w:val="24"/>
          <w:szCs w:val="24"/>
          <w:lang w:val="en-GB"/>
        </w:rPr>
        <w:t xml:space="preserve">a </w:t>
      </w:r>
      <w:r w:rsidR="00727F58" w:rsidRPr="00C6111B">
        <w:rPr>
          <w:rFonts w:ascii="Book Antiqua" w:hAnsi="Book Antiqua" w:cstheme="minorHAnsi"/>
          <w:sz w:val="24"/>
          <w:szCs w:val="24"/>
          <w:lang w:val="en-GB"/>
        </w:rPr>
        <w:t xml:space="preserve">standard of care. The authors defined refractory septic shock as requirement of noradrenaline (final concentration 64 </w:t>
      </w:r>
      <w:r w:rsidR="001B5663" w:rsidRPr="00C6111B">
        <w:rPr>
          <w:rFonts w:ascii="Book Antiqua" w:hAnsi="Book Antiqua" w:cstheme="minorHAnsi"/>
          <w:sz w:val="24"/>
          <w:szCs w:val="24"/>
          <w:lang w:val="en-GB"/>
        </w:rPr>
        <w:t>μ</w:t>
      </w:r>
      <w:r w:rsidR="00727F58" w:rsidRPr="00C6111B">
        <w:rPr>
          <w:rFonts w:ascii="Book Antiqua" w:hAnsi="Book Antiqua" w:cstheme="minorHAnsi"/>
          <w:sz w:val="24"/>
          <w:szCs w:val="24"/>
          <w:lang w:val="en-GB"/>
        </w:rPr>
        <w:t>g/m</w:t>
      </w:r>
      <w:r w:rsidR="001B5663" w:rsidRPr="00C6111B">
        <w:rPr>
          <w:rFonts w:ascii="Book Antiqua" w:hAnsi="Book Antiqua" w:cstheme="minorHAnsi"/>
          <w:sz w:val="24"/>
          <w:szCs w:val="24"/>
          <w:lang w:val="en-GB"/>
        </w:rPr>
        <w:t>L</w:t>
      </w:r>
      <w:r w:rsidR="00727F58" w:rsidRPr="00C6111B">
        <w:rPr>
          <w:rFonts w:ascii="Book Antiqua" w:hAnsi="Book Antiqua" w:cstheme="minorHAnsi"/>
          <w:sz w:val="24"/>
          <w:szCs w:val="24"/>
          <w:lang w:val="en-GB"/>
        </w:rPr>
        <w:t xml:space="preserve"> in 250</w:t>
      </w:r>
      <w:r w:rsidR="009C5642" w:rsidRPr="00C6111B">
        <w:rPr>
          <w:rFonts w:ascii="Book Antiqua" w:hAnsi="Book Antiqua" w:cstheme="minorHAnsi"/>
          <w:sz w:val="24"/>
          <w:szCs w:val="24"/>
          <w:lang w:val="en-GB"/>
        </w:rPr>
        <w:t xml:space="preserve"> </w:t>
      </w:r>
      <w:r w:rsidR="00727F58" w:rsidRPr="00C6111B">
        <w:rPr>
          <w:rFonts w:ascii="Book Antiqua" w:hAnsi="Book Antiqua" w:cstheme="minorHAnsi"/>
          <w:sz w:val="24"/>
          <w:szCs w:val="24"/>
          <w:lang w:val="en-GB"/>
        </w:rPr>
        <w:t>m</w:t>
      </w:r>
      <w:r w:rsidR="001B5663" w:rsidRPr="00C6111B">
        <w:rPr>
          <w:rFonts w:ascii="Book Antiqua" w:hAnsi="Book Antiqua" w:cstheme="minorHAnsi"/>
          <w:sz w:val="24"/>
          <w:szCs w:val="24"/>
          <w:lang w:val="en-GB"/>
        </w:rPr>
        <w:t>L</w:t>
      </w:r>
      <w:r w:rsidR="00727F58" w:rsidRPr="00C6111B">
        <w:rPr>
          <w:rFonts w:ascii="Book Antiqua" w:hAnsi="Book Antiqua" w:cstheme="minorHAnsi"/>
          <w:sz w:val="24"/>
          <w:szCs w:val="24"/>
          <w:lang w:val="en-GB"/>
        </w:rPr>
        <w:t xml:space="preserve"> 0.9% </w:t>
      </w:r>
      <w:r w:rsidR="009C5642" w:rsidRPr="00C6111B">
        <w:rPr>
          <w:rFonts w:ascii="Book Antiqua" w:hAnsi="Book Antiqua" w:cstheme="minorHAnsi"/>
          <w:sz w:val="24"/>
          <w:szCs w:val="24"/>
          <w:lang w:val="en-GB"/>
        </w:rPr>
        <w:t>normal saline</w:t>
      </w:r>
      <w:r w:rsidR="00727F58" w:rsidRPr="00C6111B">
        <w:rPr>
          <w:rFonts w:ascii="Book Antiqua" w:hAnsi="Book Antiqua" w:cstheme="minorHAnsi"/>
          <w:sz w:val="24"/>
          <w:szCs w:val="24"/>
          <w:lang w:val="en-GB"/>
        </w:rPr>
        <w:t xml:space="preserve">) </w:t>
      </w:r>
      <w:r w:rsidR="00727F58" w:rsidRPr="00C6111B">
        <w:rPr>
          <w:rFonts w:ascii="Book Antiqua" w:hAnsi="Book Antiqua" w:cstheme="minorHAnsi" w:hint="eastAsia"/>
          <w:sz w:val="24"/>
          <w:szCs w:val="24"/>
          <w:lang w:val="en-GB"/>
        </w:rPr>
        <w:t>≥</w:t>
      </w:r>
      <w:r w:rsidR="00727F58" w:rsidRPr="00C6111B">
        <w:rPr>
          <w:rFonts w:ascii="Book Antiqua" w:hAnsi="Book Antiqua" w:cstheme="minorHAnsi"/>
          <w:sz w:val="24"/>
          <w:szCs w:val="24"/>
          <w:lang w:val="en-GB"/>
        </w:rPr>
        <w:t xml:space="preserve"> 4</w:t>
      </w:r>
      <w:r w:rsidR="009C5642" w:rsidRPr="00C6111B">
        <w:rPr>
          <w:rFonts w:ascii="Book Antiqua" w:hAnsi="Book Antiqua" w:cstheme="minorHAnsi"/>
          <w:sz w:val="24"/>
          <w:szCs w:val="24"/>
          <w:lang w:val="en-GB"/>
        </w:rPr>
        <w:t xml:space="preserve"> </w:t>
      </w:r>
      <w:r w:rsidR="001B5663" w:rsidRPr="00C6111B">
        <w:rPr>
          <w:rFonts w:ascii="Book Antiqua" w:hAnsi="Book Antiqua" w:cstheme="minorHAnsi"/>
          <w:sz w:val="24"/>
          <w:szCs w:val="24"/>
          <w:lang w:val="en-GB"/>
        </w:rPr>
        <w:t>μg</w:t>
      </w:r>
      <w:r w:rsidR="00727F58" w:rsidRPr="00C6111B">
        <w:rPr>
          <w:rFonts w:ascii="Book Antiqua" w:hAnsi="Book Antiqua" w:cstheme="minorHAnsi"/>
          <w:sz w:val="24"/>
          <w:szCs w:val="24"/>
          <w:lang w:val="en-GB"/>
        </w:rPr>
        <w:t>/min (</w:t>
      </w:r>
      <w:r w:rsidR="00727F58" w:rsidRPr="00C6111B">
        <w:rPr>
          <w:rFonts w:ascii="Book Antiqua" w:hAnsi="Book Antiqua" w:cstheme="minorHAnsi"/>
          <w:i/>
          <w:iCs/>
          <w:sz w:val="24"/>
          <w:szCs w:val="24"/>
          <w:lang w:val="en-GB"/>
        </w:rPr>
        <w:t>i.e</w:t>
      </w:r>
      <w:r w:rsidR="001B5663" w:rsidRPr="00C6111B">
        <w:rPr>
          <w:rFonts w:ascii="Book Antiqua" w:hAnsi="Book Antiqua" w:cstheme="minorHAnsi"/>
          <w:sz w:val="24"/>
          <w:szCs w:val="24"/>
          <w:lang w:val="en-GB"/>
        </w:rPr>
        <w:t>.</w:t>
      </w:r>
      <w:r w:rsidR="00727F58" w:rsidRPr="00C6111B">
        <w:rPr>
          <w:rFonts w:ascii="Book Antiqua" w:hAnsi="Book Antiqua" w:cstheme="minorHAnsi"/>
          <w:sz w:val="24"/>
          <w:szCs w:val="24"/>
          <w:lang w:val="en-GB"/>
        </w:rPr>
        <w:t xml:space="preserve"> 8</w:t>
      </w:r>
      <w:r w:rsidR="009C5642" w:rsidRPr="00C6111B">
        <w:rPr>
          <w:rFonts w:ascii="Book Antiqua" w:hAnsi="Book Antiqua" w:cstheme="minorHAnsi"/>
          <w:sz w:val="24"/>
          <w:szCs w:val="24"/>
          <w:lang w:val="en-GB"/>
        </w:rPr>
        <w:t xml:space="preserve"> </w:t>
      </w:r>
      <w:r w:rsidR="00727F58" w:rsidRPr="00C6111B">
        <w:rPr>
          <w:rFonts w:ascii="Book Antiqua" w:hAnsi="Book Antiqua" w:cstheme="minorHAnsi"/>
          <w:sz w:val="24"/>
          <w:szCs w:val="24"/>
          <w:lang w:val="en-GB"/>
        </w:rPr>
        <w:t>m</w:t>
      </w:r>
      <w:r w:rsidR="001B5663" w:rsidRPr="00C6111B">
        <w:rPr>
          <w:rFonts w:ascii="Book Antiqua" w:hAnsi="Book Antiqua" w:cstheme="minorHAnsi"/>
          <w:sz w:val="24"/>
          <w:szCs w:val="24"/>
          <w:lang w:val="en-GB"/>
        </w:rPr>
        <w:t>L</w:t>
      </w:r>
      <w:r w:rsidR="00727F58" w:rsidRPr="00C6111B">
        <w:rPr>
          <w:rFonts w:ascii="Book Antiqua" w:hAnsi="Book Antiqua" w:cstheme="minorHAnsi"/>
          <w:sz w:val="24"/>
          <w:szCs w:val="24"/>
          <w:lang w:val="en-GB"/>
        </w:rPr>
        <w:t xml:space="preserve">/h) + vasopressin </w:t>
      </w:r>
      <w:r w:rsidR="00727F58" w:rsidRPr="00C6111B">
        <w:rPr>
          <w:rFonts w:ascii="Book Antiqua" w:hAnsi="Book Antiqua" w:cstheme="minorHAnsi" w:hint="eastAsia"/>
          <w:sz w:val="24"/>
          <w:szCs w:val="24"/>
          <w:lang w:val="en-GB"/>
        </w:rPr>
        <w:t>≥</w:t>
      </w:r>
      <w:r w:rsidR="00727F58" w:rsidRPr="00C6111B">
        <w:rPr>
          <w:rFonts w:ascii="Book Antiqua" w:hAnsi="Book Antiqua" w:cstheme="minorHAnsi"/>
          <w:sz w:val="24"/>
          <w:szCs w:val="24"/>
          <w:lang w:val="en-GB"/>
        </w:rPr>
        <w:t xml:space="preserve"> 0.01</w:t>
      </w:r>
      <w:r w:rsidR="001B5663" w:rsidRPr="00C6111B">
        <w:rPr>
          <w:rFonts w:ascii="Book Antiqua" w:hAnsi="Book Antiqua" w:cstheme="minorHAnsi"/>
          <w:sz w:val="24"/>
          <w:szCs w:val="24"/>
          <w:lang w:val="en-GB"/>
        </w:rPr>
        <w:t xml:space="preserve"> </w:t>
      </w:r>
      <w:r w:rsidR="00727F58" w:rsidRPr="00C6111B">
        <w:rPr>
          <w:rFonts w:ascii="Book Antiqua" w:hAnsi="Book Antiqua" w:cstheme="minorHAnsi"/>
          <w:sz w:val="24"/>
          <w:szCs w:val="24"/>
          <w:lang w:val="en-GB"/>
        </w:rPr>
        <w:t>units/min (</w:t>
      </w:r>
      <w:r w:rsidR="00727F58" w:rsidRPr="00C6111B">
        <w:rPr>
          <w:rFonts w:ascii="Book Antiqua" w:hAnsi="Book Antiqua" w:cstheme="minorHAnsi"/>
          <w:i/>
          <w:iCs/>
          <w:sz w:val="24"/>
          <w:szCs w:val="24"/>
          <w:lang w:val="en-GB"/>
        </w:rPr>
        <w:t>i.e</w:t>
      </w:r>
      <w:r w:rsidR="001B5663" w:rsidRPr="00C6111B">
        <w:rPr>
          <w:rFonts w:ascii="Book Antiqua" w:hAnsi="Book Antiqua" w:cstheme="minorHAnsi"/>
          <w:sz w:val="24"/>
          <w:szCs w:val="24"/>
          <w:lang w:val="en-GB"/>
        </w:rPr>
        <w:t>.</w:t>
      </w:r>
      <w:r w:rsidR="00727F58" w:rsidRPr="00C6111B">
        <w:rPr>
          <w:rFonts w:ascii="Book Antiqua" w:hAnsi="Book Antiqua" w:cstheme="minorHAnsi"/>
          <w:sz w:val="24"/>
          <w:szCs w:val="24"/>
          <w:lang w:val="en-GB"/>
        </w:rPr>
        <w:t xml:space="preserve"> 1.5 m</w:t>
      </w:r>
      <w:r w:rsidR="001B5663" w:rsidRPr="00C6111B">
        <w:rPr>
          <w:rFonts w:ascii="Book Antiqua" w:hAnsi="Book Antiqua" w:cstheme="minorHAnsi"/>
          <w:sz w:val="24"/>
          <w:szCs w:val="24"/>
          <w:lang w:val="en-GB"/>
        </w:rPr>
        <w:t>L</w:t>
      </w:r>
      <w:r w:rsidR="00727F58" w:rsidRPr="00C6111B">
        <w:rPr>
          <w:rFonts w:ascii="Book Antiqua" w:hAnsi="Book Antiqua" w:cstheme="minorHAnsi"/>
          <w:sz w:val="24"/>
          <w:szCs w:val="24"/>
          <w:lang w:val="en-GB"/>
        </w:rPr>
        <w:t xml:space="preserve">/h). On retrospective analysis, they found that improvement in systolic blood pressure was significantly better in </w:t>
      </w:r>
      <w:r w:rsidR="00FA2C0F" w:rsidRPr="00C6111B">
        <w:rPr>
          <w:rFonts w:ascii="Book Antiqua" w:hAnsi="Book Antiqua" w:cstheme="minorHAnsi"/>
          <w:sz w:val="24"/>
          <w:szCs w:val="24"/>
          <w:lang w:val="en-GB"/>
        </w:rPr>
        <w:t xml:space="preserve">the </w:t>
      </w:r>
      <w:r w:rsidR="00727F58" w:rsidRPr="00C6111B">
        <w:rPr>
          <w:rFonts w:ascii="Book Antiqua" w:hAnsi="Book Antiqua" w:cstheme="minorHAnsi"/>
          <w:sz w:val="24"/>
          <w:szCs w:val="24"/>
          <w:lang w:val="en-GB"/>
        </w:rPr>
        <w:t>MB group from baseline at</w:t>
      </w:r>
      <w:r w:rsidR="00F37D29" w:rsidRPr="00C6111B">
        <w:rPr>
          <w:rFonts w:ascii="Book Antiqua" w:hAnsi="Book Antiqua" w:cstheme="minorHAnsi"/>
          <w:sz w:val="24"/>
          <w:szCs w:val="24"/>
          <w:lang w:val="en-GB"/>
        </w:rPr>
        <w:t xml:space="preserve"> the</w:t>
      </w:r>
      <w:r w:rsidR="00727F58" w:rsidRPr="00C6111B">
        <w:rPr>
          <w:rFonts w:ascii="Book Antiqua" w:hAnsi="Book Antiqua" w:cstheme="minorHAnsi"/>
          <w:sz w:val="24"/>
          <w:szCs w:val="24"/>
          <w:lang w:val="en-GB"/>
        </w:rPr>
        <w:t xml:space="preserve"> end of 24-,</w:t>
      </w:r>
      <w:r w:rsidR="001B5663" w:rsidRPr="00C6111B">
        <w:rPr>
          <w:rFonts w:ascii="Book Antiqua" w:hAnsi="Book Antiqua" w:cstheme="minorHAnsi"/>
          <w:sz w:val="24"/>
          <w:szCs w:val="24"/>
          <w:lang w:val="en-GB"/>
        </w:rPr>
        <w:t xml:space="preserve"> </w:t>
      </w:r>
      <w:r w:rsidR="00727F58" w:rsidRPr="00C6111B">
        <w:rPr>
          <w:rFonts w:ascii="Book Antiqua" w:hAnsi="Book Antiqua" w:cstheme="minorHAnsi"/>
          <w:sz w:val="24"/>
          <w:szCs w:val="24"/>
          <w:lang w:val="en-GB"/>
        </w:rPr>
        <w:t>72-</w:t>
      </w:r>
      <w:r w:rsidR="00395D18" w:rsidRPr="00C6111B">
        <w:rPr>
          <w:rFonts w:ascii="Book Antiqua" w:hAnsi="Book Antiqua" w:cstheme="minorHAnsi"/>
          <w:sz w:val="24"/>
          <w:szCs w:val="24"/>
          <w:lang w:val="en-GB"/>
        </w:rPr>
        <w:t>,</w:t>
      </w:r>
      <w:r w:rsidR="00727F58" w:rsidRPr="00C6111B">
        <w:rPr>
          <w:rFonts w:ascii="Book Antiqua" w:hAnsi="Book Antiqua" w:cstheme="minorHAnsi"/>
          <w:sz w:val="24"/>
          <w:szCs w:val="24"/>
          <w:lang w:val="en-GB"/>
        </w:rPr>
        <w:t xml:space="preserve"> and 120</w:t>
      </w:r>
      <w:r w:rsidR="000E457B" w:rsidRPr="00C6111B">
        <w:rPr>
          <w:rFonts w:ascii="Book Antiqua" w:hAnsi="Book Antiqua" w:cstheme="minorHAnsi"/>
          <w:sz w:val="24"/>
          <w:szCs w:val="24"/>
          <w:lang w:val="en-GB"/>
        </w:rPr>
        <w:t xml:space="preserve"> </w:t>
      </w:r>
      <w:r w:rsidR="00727F58" w:rsidRPr="00C6111B">
        <w:rPr>
          <w:rFonts w:ascii="Book Antiqua" w:hAnsi="Book Antiqua" w:cstheme="minorHAnsi"/>
          <w:sz w:val="24"/>
          <w:szCs w:val="24"/>
          <w:lang w:val="en-GB"/>
        </w:rPr>
        <w:t xml:space="preserve">h compared to those on </w:t>
      </w:r>
      <w:r w:rsidR="00F37D29" w:rsidRPr="00C6111B">
        <w:rPr>
          <w:rFonts w:ascii="Book Antiqua" w:hAnsi="Book Antiqua" w:cstheme="minorHAnsi"/>
          <w:sz w:val="24"/>
          <w:szCs w:val="24"/>
          <w:lang w:val="en-GB"/>
        </w:rPr>
        <w:t xml:space="preserve">a </w:t>
      </w:r>
      <w:r w:rsidR="00727F58" w:rsidRPr="00C6111B">
        <w:rPr>
          <w:rFonts w:ascii="Book Antiqua" w:hAnsi="Book Antiqua" w:cstheme="minorHAnsi"/>
          <w:sz w:val="24"/>
          <w:szCs w:val="24"/>
          <w:lang w:val="en-GB"/>
        </w:rPr>
        <w:t xml:space="preserve">standard of care. Improvement in diastolic blood pressure was notable in </w:t>
      </w:r>
      <w:r w:rsidR="00F37D29" w:rsidRPr="00C6111B">
        <w:rPr>
          <w:rFonts w:ascii="Book Antiqua" w:hAnsi="Book Antiqua" w:cstheme="minorHAnsi"/>
          <w:sz w:val="24"/>
          <w:szCs w:val="24"/>
          <w:lang w:val="en-GB"/>
        </w:rPr>
        <w:t xml:space="preserve">the </w:t>
      </w:r>
      <w:r w:rsidR="00727F58" w:rsidRPr="00C6111B">
        <w:rPr>
          <w:rFonts w:ascii="Book Antiqua" w:hAnsi="Book Antiqua" w:cstheme="minorHAnsi"/>
          <w:sz w:val="24"/>
          <w:szCs w:val="24"/>
          <w:lang w:val="en-GB"/>
        </w:rPr>
        <w:t>MB group from baseline at</w:t>
      </w:r>
      <w:r w:rsidR="00F37D29" w:rsidRPr="00C6111B">
        <w:rPr>
          <w:rFonts w:ascii="Book Antiqua" w:hAnsi="Book Antiqua" w:cstheme="minorHAnsi"/>
          <w:sz w:val="24"/>
          <w:szCs w:val="24"/>
          <w:lang w:val="en-GB"/>
        </w:rPr>
        <w:t xml:space="preserve"> the</w:t>
      </w:r>
      <w:r w:rsidR="00727F58" w:rsidRPr="00C6111B">
        <w:rPr>
          <w:rFonts w:ascii="Book Antiqua" w:hAnsi="Book Antiqua" w:cstheme="minorHAnsi"/>
          <w:sz w:val="24"/>
          <w:szCs w:val="24"/>
          <w:lang w:val="en-GB"/>
        </w:rPr>
        <w:t xml:space="preserve"> end of 24-</w:t>
      </w:r>
      <w:r w:rsidR="001B5663" w:rsidRPr="00C6111B">
        <w:rPr>
          <w:rFonts w:ascii="Book Antiqua" w:hAnsi="Book Antiqua" w:cstheme="minorHAnsi"/>
          <w:sz w:val="24"/>
          <w:szCs w:val="24"/>
          <w:lang w:val="en-GB"/>
        </w:rPr>
        <w:t xml:space="preserve"> </w:t>
      </w:r>
      <w:r w:rsidR="00727F58" w:rsidRPr="00C6111B">
        <w:rPr>
          <w:rFonts w:ascii="Book Antiqua" w:hAnsi="Book Antiqua" w:cstheme="minorHAnsi"/>
          <w:sz w:val="24"/>
          <w:szCs w:val="24"/>
          <w:lang w:val="en-GB"/>
        </w:rPr>
        <w:t>and</w:t>
      </w:r>
      <w:r w:rsidR="000E457B" w:rsidRPr="00C6111B">
        <w:rPr>
          <w:rFonts w:ascii="Book Antiqua" w:hAnsi="Book Antiqua" w:cstheme="minorHAnsi"/>
          <w:sz w:val="24"/>
          <w:szCs w:val="24"/>
          <w:lang w:val="en-GB"/>
        </w:rPr>
        <w:t xml:space="preserve"> </w:t>
      </w:r>
      <w:r w:rsidR="00727F58" w:rsidRPr="00C6111B">
        <w:rPr>
          <w:rFonts w:ascii="Book Antiqua" w:hAnsi="Book Antiqua" w:cstheme="minorHAnsi"/>
          <w:sz w:val="24"/>
          <w:szCs w:val="24"/>
          <w:lang w:val="en-GB"/>
        </w:rPr>
        <w:t>72</w:t>
      </w:r>
      <w:r w:rsidR="000E457B" w:rsidRPr="00C6111B">
        <w:rPr>
          <w:rFonts w:ascii="Book Antiqua" w:hAnsi="Book Antiqua" w:cstheme="minorHAnsi"/>
          <w:sz w:val="24"/>
          <w:szCs w:val="24"/>
          <w:lang w:val="en-GB"/>
        </w:rPr>
        <w:t xml:space="preserve"> </w:t>
      </w:r>
      <w:r w:rsidR="00727F58" w:rsidRPr="00C6111B">
        <w:rPr>
          <w:rFonts w:ascii="Book Antiqua" w:hAnsi="Book Antiqua" w:cstheme="minorHAnsi"/>
          <w:sz w:val="24"/>
          <w:szCs w:val="24"/>
          <w:lang w:val="en-GB"/>
        </w:rPr>
        <w:t>h; between 24-</w:t>
      </w:r>
      <w:r w:rsidR="001B5663" w:rsidRPr="00C6111B">
        <w:rPr>
          <w:rFonts w:ascii="Book Antiqua" w:hAnsi="Book Antiqua" w:cstheme="minorHAnsi"/>
          <w:sz w:val="24"/>
          <w:szCs w:val="24"/>
          <w:lang w:val="en-GB"/>
        </w:rPr>
        <w:t xml:space="preserve"> </w:t>
      </w:r>
      <w:r w:rsidR="00727F58" w:rsidRPr="00C6111B">
        <w:rPr>
          <w:rFonts w:ascii="Book Antiqua" w:hAnsi="Book Antiqua" w:cstheme="minorHAnsi"/>
          <w:sz w:val="24"/>
          <w:szCs w:val="24"/>
          <w:lang w:val="en-GB"/>
        </w:rPr>
        <w:t>and</w:t>
      </w:r>
      <w:r w:rsidR="000E457B" w:rsidRPr="00C6111B">
        <w:rPr>
          <w:rFonts w:ascii="Book Antiqua" w:hAnsi="Book Antiqua" w:cstheme="minorHAnsi"/>
          <w:sz w:val="24"/>
          <w:szCs w:val="24"/>
          <w:lang w:val="en-GB"/>
        </w:rPr>
        <w:t xml:space="preserve"> </w:t>
      </w:r>
      <w:r w:rsidR="00727F58" w:rsidRPr="00C6111B">
        <w:rPr>
          <w:rFonts w:ascii="Book Antiqua" w:hAnsi="Book Antiqua" w:cstheme="minorHAnsi"/>
          <w:sz w:val="24"/>
          <w:szCs w:val="24"/>
          <w:lang w:val="en-GB"/>
        </w:rPr>
        <w:t>72</w:t>
      </w:r>
      <w:r w:rsidR="000E457B" w:rsidRPr="00C6111B">
        <w:rPr>
          <w:rFonts w:ascii="Book Antiqua" w:hAnsi="Book Antiqua" w:cstheme="minorHAnsi"/>
          <w:sz w:val="24"/>
          <w:szCs w:val="24"/>
          <w:lang w:val="en-GB"/>
        </w:rPr>
        <w:t xml:space="preserve"> </w:t>
      </w:r>
      <w:r w:rsidR="00727F58" w:rsidRPr="00C6111B">
        <w:rPr>
          <w:rFonts w:ascii="Book Antiqua" w:hAnsi="Book Antiqua" w:cstheme="minorHAnsi"/>
          <w:sz w:val="24"/>
          <w:szCs w:val="24"/>
          <w:lang w:val="en-GB"/>
        </w:rPr>
        <w:t>h and 24-</w:t>
      </w:r>
      <w:r w:rsidR="001B5663" w:rsidRPr="00C6111B">
        <w:rPr>
          <w:rFonts w:ascii="Book Antiqua" w:hAnsi="Book Antiqua" w:cstheme="minorHAnsi"/>
          <w:sz w:val="24"/>
          <w:szCs w:val="24"/>
          <w:lang w:val="en-GB"/>
        </w:rPr>
        <w:t xml:space="preserve"> </w:t>
      </w:r>
      <w:r w:rsidR="00727F58" w:rsidRPr="00C6111B">
        <w:rPr>
          <w:rFonts w:ascii="Book Antiqua" w:hAnsi="Book Antiqua" w:cstheme="minorHAnsi"/>
          <w:sz w:val="24"/>
          <w:szCs w:val="24"/>
          <w:lang w:val="en-GB"/>
        </w:rPr>
        <w:t>and</w:t>
      </w:r>
      <w:r w:rsidR="000E457B" w:rsidRPr="00C6111B">
        <w:rPr>
          <w:rFonts w:ascii="Book Antiqua" w:hAnsi="Book Antiqua" w:cstheme="minorHAnsi"/>
          <w:sz w:val="24"/>
          <w:szCs w:val="24"/>
          <w:lang w:val="en-GB"/>
        </w:rPr>
        <w:t xml:space="preserve"> </w:t>
      </w:r>
      <w:r w:rsidR="00727F58" w:rsidRPr="00C6111B">
        <w:rPr>
          <w:rFonts w:ascii="Book Antiqua" w:hAnsi="Book Antiqua" w:cstheme="minorHAnsi"/>
          <w:sz w:val="24"/>
          <w:szCs w:val="24"/>
          <w:lang w:val="en-GB"/>
        </w:rPr>
        <w:t>120</w:t>
      </w:r>
      <w:r w:rsidR="000E457B" w:rsidRPr="00C6111B">
        <w:rPr>
          <w:rFonts w:ascii="Book Antiqua" w:hAnsi="Book Antiqua" w:cstheme="minorHAnsi"/>
          <w:sz w:val="24"/>
          <w:szCs w:val="24"/>
          <w:lang w:val="en-GB"/>
        </w:rPr>
        <w:t xml:space="preserve"> </w:t>
      </w:r>
      <w:r w:rsidR="00727F58" w:rsidRPr="00C6111B">
        <w:rPr>
          <w:rFonts w:ascii="Book Antiqua" w:hAnsi="Book Antiqua" w:cstheme="minorHAnsi"/>
          <w:sz w:val="24"/>
          <w:szCs w:val="24"/>
          <w:lang w:val="en-GB"/>
        </w:rPr>
        <w:t xml:space="preserve">h while </w:t>
      </w:r>
      <w:r w:rsidR="00F37D29" w:rsidRPr="00C6111B">
        <w:rPr>
          <w:rFonts w:ascii="Book Antiqua" w:hAnsi="Book Antiqua" w:cstheme="minorHAnsi"/>
          <w:sz w:val="24"/>
          <w:szCs w:val="24"/>
          <w:lang w:val="en-GB"/>
        </w:rPr>
        <w:t xml:space="preserve">the </w:t>
      </w:r>
      <w:r w:rsidR="00727F58" w:rsidRPr="00C6111B">
        <w:rPr>
          <w:rFonts w:ascii="Book Antiqua" w:hAnsi="Book Antiqua" w:cstheme="minorHAnsi"/>
          <w:sz w:val="24"/>
          <w:szCs w:val="24"/>
          <w:lang w:val="en-GB"/>
        </w:rPr>
        <w:t>increase in MAP was significantly higher in patients receiving MB from baseline at 24-</w:t>
      </w:r>
      <w:r w:rsidR="001B5663" w:rsidRPr="00C6111B">
        <w:rPr>
          <w:rFonts w:ascii="Book Antiqua" w:hAnsi="Book Antiqua" w:cstheme="minorHAnsi"/>
          <w:sz w:val="24"/>
          <w:szCs w:val="24"/>
          <w:lang w:val="en-GB"/>
        </w:rPr>
        <w:t xml:space="preserve"> </w:t>
      </w:r>
      <w:r w:rsidR="00727F58" w:rsidRPr="00C6111B">
        <w:rPr>
          <w:rFonts w:ascii="Book Antiqua" w:hAnsi="Book Antiqua" w:cstheme="minorHAnsi"/>
          <w:sz w:val="24"/>
          <w:szCs w:val="24"/>
          <w:lang w:val="en-GB"/>
        </w:rPr>
        <w:t>and</w:t>
      </w:r>
      <w:r w:rsidR="000E457B" w:rsidRPr="00C6111B">
        <w:rPr>
          <w:rFonts w:ascii="Book Antiqua" w:hAnsi="Book Antiqua" w:cstheme="minorHAnsi"/>
          <w:sz w:val="24"/>
          <w:szCs w:val="24"/>
          <w:lang w:val="en-GB"/>
        </w:rPr>
        <w:t xml:space="preserve"> </w:t>
      </w:r>
      <w:r w:rsidR="00727F58" w:rsidRPr="00C6111B">
        <w:rPr>
          <w:rFonts w:ascii="Book Antiqua" w:hAnsi="Book Antiqua" w:cstheme="minorHAnsi"/>
          <w:sz w:val="24"/>
          <w:szCs w:val="24"/>
          <w:lang w:val="en-GB"/>
        </w:rPr>
        <w:t>72</w:t>
      </w:r>
      <w:r w:rsidR="000E457B" w:rsidRPr="00C6111B">
        <w:rPr>
          <w:rFonts w:ascii="Book Antiqua" w:hAnsi="Book Antiqua" w:cstheme="minorHAnsi"/>
          <w:sz w:val="24"/>
          <w:szCs w:val="24"/>
          <w:lang w:val="en-GB"/>
        </w:rPr>
        <w:t xml:space="preserve"> </w:t>
      </w:r>
      <w:r w:rsidR="00727F58" w:rsidRPr="00C6111B">
        <w:rPr>
          <w:rFonts w:ascii="Book Antiqua" w:hAnsi="Book Antiqua" w:cstheme="minorHAnsi"/>
          <w:sz w:val="24"/>
          <w:szCs w:val="24"/>
          <w:lang w:val="en-GB"/>
        </w:rPr>
        <w:t>h. Significant reduction in dose of noradrenaline and vasopressin dosing was also noted from baseline at</w:t>
      </w:r>
      <w:r w:rsidR="00F37D29" w:rsidRPr="00C6111B">
        <w:rPr>
          <w:rFonts w:ascii="Book Antiqua" w:hAnsi="Book Antiqua" w:cstheme="minorHAnsi"/>
          <w:sz w:val="24"/>
          <w:szCs w:val="24"/>
          <w:lang w:val="en-GB"/>
        </w:rPr>
        <w:t xml:space="preserve"> the</w:t>
      </w:r>
      <w:r w:rsidR="00727F58" w:rsidRPr="00C6111B">
        <w:rPr>
          <w:rFonts w:ascii="Book Antiqua" w:hAnsi="Book Antiqua" w:cstheme="minorHAnsi"/>
          <w:sz w:val="24"/>
          <w:szCs w:val="24"/>
          <w:lang w:val="en-GB"/>
        </w:rPr>
        <w:t xml:space="preserve"> end of 24-</w:t>
      </w:r>
      <w:r w:rsidR="001B5663" w:rsidRPr="00C6111B">
        <w:rPr>
          <w:rFonts w:ascii="Book Antiqua" w:hAnsi="Book Antiqua" w:cstheme="minorHAnsi"/>
          <w:sz w:val="24"/>
          <w:szCs w:val="24"/>
          <w:lang w:val="en-GB"/>
        </w:rPr>
        <w:t xml:space="preserve"> </w:t>
      </w:r>
      <w:r w:rsidR="00727F58" w:rsidRPr="00C6111B">
        <w:rPr>
          <w:rFonts w:ascii="Book Antiqua" w:hAnsi="Book Antiqua" w:cstheme="minorHAnsi"/>
          <w:sz w:val="24"/>
          <w:szCs w:val="24"/>
          <w:lang w:val="en-GB"/>
        </w:rPr>
        <w:t>and</w:t>
      </w:r>
      <w:r w:rsidR="000E457B" w:rsidRPr="00C6111B">
        <w:rPr>
          <w:rFonts w:ascii="Book Antiqua" w:hAnsi="Book Antiqua" w:cstheme="minorHAnsi"/>
          <w:sz w:val="24"/>
          <w:szCs w:val="24"/>
          <w:lang w:val="en-GB"/>
        </w:rPr>
        <w:t xml:space="preserve"> </w:t>
      </w:r>
      <w:r w:rsidR="00727F58" w:rsidRPr="00C6111B">
        <w:rPr>
          <w:rFonts w:ascii="Book Antiqua" w:hAnsi="Book Antiqua" w:cstheme="minorHAnsi"/>
          <w:sz w:val="24"/>
          <w:szCs w:val="24"/>
          <w:lang w:val="en-GB"/>
        </w:rPr>
        <w:t>72</w:t>
      </w:r>
      <w:r w:rsidR="000E457B" w:rsidRPr="00C6111B">
        <w:rPr>
          <w:rFonts w:ascii="Book Antiqua" w:hAnsi="Book Antiqua" w:cstheme="minorHAnsi"/>
          <w:sz w:val="24"/>
          <w:szCs w:val="24"/>
          <w:lang w:val="en-GB"/>
        </w:rPr>
        <w:t xml:space="preserve"> </w:t>
      </w:r>
      <w:r w:rsidR="00727F58" w:rsidRPr="00C6111B">
        <w:rPr>
          <w:rFonts w:ascii="Book Antiqua" w:hAnsi="Book Antiqua" w:cstheme="minorHAnsi"/>
          <w:sz w:val="24"/>
          <w:szCs w:val="24"/>
          <w:lang w:val="en-GB"/>
        </w:rPr>
        <w:t xml:space="preserve">h in </w:t>
      </w:r>
      <w:r w:rsidR="00F37D29" w:rsidRPr="00C6111B">
        <w:rPr>
          <w:rFonts w:ascii="Book Antiqua" w:hAnsi="Book Antiqua" w:cstheme="minorHAnsi"/>
          <w:sz w:val="24"/>
          <w:szCs w:val="24"/>
          <w:lang w:val="en-GB"/>
        </w:rPr>
        <w:t xml:space="preserve">the </w:t>
      </w:r>
      <w:r w:rsidR="00727F58" w:rsidRPr="00C6111B">
        <w:rPr>
          <w:rFonts w:ascii="Book Antiqua" w:hAnsi="Book Antiqua" w:cstheme="minorHAnsi"/>
          <w:sz w:val="24"/>
          <w:szCs w:val="24"/>
          <w:lang w:val="en-GB"/>
        </w:rPr>
        <w:t xml:space="preserve">MB group. The need for additional inotropes was significantly higher at </w:t>
      </w:r>
      <w:r w:rsidR="00F37D29" w:rsidRPr="00C6111B">
        <w:rPr>
          <w:rFonts w:ascii="Book Antiqua" w:hAnsi="Book Antiqua" w:cstheme="minorHAnsi"/>
          <w:sz w:val="24"/>
          <w:szCs w:val="24"/>
          <w:lang w:val="en-GB"/>
        </w:rPr>
        <w:t xml:space="preserve">the </w:t>
      </w:r>
      <w:r w:rsidR="00727F58" w:rsidRPr="00C6111B">
        <w:rPr>
          <w:rFonts w:ascii="Book Antiqua" w:hAnsi="Book Antiqua" w:cstheme="minorHAnsi"/>
          <w:sz w:val="24"/>
          <w:szCs w:val="24"/>
          <w:lang w:val="en-GB"/>
        </w:rPr>
        <w:t>end of 24-</w:t>
      </w:r>
      <w:r w:rsidR="001B5663" w:rsidRPr="00C6111B">
        <w:rPr>
          <w:rFonts w:ascii="Book Antiqua" w:hAnsi="Book Antiqua" w:cstheme="minorHAnsi"/>
          <w:sz w:val="24"/>
          <w:szCs w:val="24"/>
          <w:lang w:val="en-GB"/>
        </w:rPr>
        <w:t xml:space="preserve"> </w:t>
      </w:r>
      <w:r w:rsidR="00727F58" w:rsidRPr="00C6111B">
        <w:rPr>
          <w:rFonts w:ascii="Book Antiqua" w:hAnsi="Book Antiqua" w:cstheme="minorHAnsi"/>
          <w:sz w:val="24"/>
          <w:szCs w:val="24"/>
          <w:lang w:val="en-GB"/>
        </w:rPr>
        <w:t>and 72</w:t>
      </w:r>
      <w:r w:rsidR="000E457B" w:rsidRPr="00C6111B">
        <w:rPr>
          <w:rFonts w:ascii="Book Antiqua" w:hAnsi="Book Antiqua" w:cstheme="minorHAnsi"/>
          <w:sz w:val="24"/>
          <w:szCs w:val="24"/>
          <w:lang w:val="en-GB"/>
        </w:rPr>
        <w:t xml:space="preserve"> </w:t>
      </w:r>
      <w:r w:rsidR="00727F58" w:rsidRPr="00C6111B">
        <w:rPr>
          <w:rFonts w:ascii="Book Antiqua" w:hAnsi="Book Antiqua" w:cstheme="minorHAnsi"/>
          <w:sz w:val="24"/>
          <w:szCs w:val="24"/>
          <w:lang w:val="en-GB"/>
        </w:rPr>
        <w:t xml:space="preserve">h in patients continued on </w:t>
      </w:r>
      <w:r w:rsidR="00F37D29" w:rsidRPr="00C6111B">
        <w:rPr>
          <w:rFonts w:ascii="Book Antiqua" w:hAnsi="Book Antiqua" w:cstheme="minorHAnsi"/>
          <w:sz w:val="24"/>
          <w:szCs w:val="24"/>
          <w:lang w:val="en-GB"/>
        </w:rPr>
        <w:t xml:space="preserve">the </w:t>
      </w:r>
      <w:r w:rsidR="00727F58" w:rsidRPr="00C6111B">
        <w:rPr>
          <w:rFonts w:ascii="Book Antiqua" w:hAnsi="Book Antiqua" w:cstheme="minorHAnsi"/>
          <w:sz w:val="24"/>
          <w:szCs w:val="24"/>
          <w:lang w:val="en-GB"/>
        </w:rPr>
        <w:t xml:space="preserve">standard of care. The total hospital stay duration was significantly lower in </w:t>
      </w:r>
      <w:r w:rsidR="00F37D29" w:rsidRPr="00C6111B">
        <w:rPr>
          <w:rFonts w:ascii="Book Antiqua" w:hAnsi="Book Antiqua" w:cstheme="minorHAnsi"/>
          <w:sz w:val="24"/>
          <w:szCs w:val="24"/>
          <w:lang w:val="en-GB"/>
        </w:rPr>
        <w:t xml:space="preserve">the </w:t>
      </w:r>
      <w:r w:rsidR="00727F58" w:rsidRPr="00C6111B">
        <w:rPr>
          <w:rFonts w:ascii="Book Antiqua" w:hAnsi="Book Antiqua" w:cstheme="minorHAnsi"/>
          <w:sz w:val="24"/>
          <w:szCs w:val="24"/>
          <w:lang w:val="en-GB"/>
        </w:rPr>
        <w:t xml:space="preserve">MB group (8 </w:t>
      </w:r>
      <w:r w:rsidR="001B5663" w:rsidRPr="00C6111B">
        <w:rPr>
          <w:rFonts w:ascii="Book Antiqua" w:hAnsi="Book Antiqua" w:cstheme="minorHAnsi"/>
          <w:sz w:val="24"/>
          <w:szCs w:val="24"/>
          <w:lang w:val="en-GB"/>
        </w:rPr>
        <w:t>d</w:t>
      </w:r>
      <w:r w:rsidR="001B5663" w:rsidRPr="00C6111B">
        <w:rPr>
          <w:rFonts w:ascii="Book Antiqua" w:hAnsi="Book Antiqua" w:cstheme="minorHAnsi"/>
          <w:i/>
          <w:iCs/>
          <w:sz w:val="24"/>
          <w:szCs w:val="24"/>
          <w:lang w:val="en-GB"/>
        </w:rPr>
        <w:t xml:space="preserve"> </w:t>
      </w:r>
      <w:r w:rsidR="00727F58" w:rsidRPr="00C6111B">
        <w:rPr>
          <w:rFonts w:ascii="Book Antiqua" w:hAnsi="Book Antiqua" w:cstheme="minorHAnsi"/>
          <w:i/>
          <w:iCs/>
          <w:sz w:val="24"/>
          <w:szCs w:val="24"/>
          <w:lang w:val="en-GB"/>
        </w:rPr>
        <w:t>vs</w:t>
      </w:r>
      <w:r w:rsidR="00727F58" w:rsidRPr="00C6111B">
        <w:rPr>
          <w:rFonts w:ascii="Book Antiqua" w:hAnsi="Book Antiqua" w:cstheme="minorHAnsi"/>
          <w:sz w:val="24"/>
          <w:szCs w:val="24"/>
          <w:lang w:val="en-GB"/>
        </w:rPr>
        <w:t xml:space="preserve"> 10 d, </w:t>
      </w:r>
      <w:r w:rsidR="009C5642" w:rsidRPr="00C6111B">
        <w:rPr>
          <w:rFonts w:ascii="Book Antiqua" w:hAnsi="Book Antiqua" w:cstheme="minorHAnsi"/>
          <w:i/>
          <w:iCs/>
          <w:sz w:val="24"/>
          <w:szCs w:val="24"/>
          <w:lang w:val="en-GB"/>
        </w:rPr>
        <w:t>P</w:t>
      </w:r>
      <w:r w:rsidR="009C5642" w:rsidRPr="00C6111B">
        <w:rPr>
          <w:rFonts w:ascii="Book Antiqua" w:hAnsi="Book Antiqua" w:cstheme="minorHAnsi"/>
          <w:sz w:val="24"/>
          <w:szCs w:val="24"/>
          <w:lang w:val="en-GB"/>
        </w:rPr>
        <w:t xml:space="preserve"> </w:t>
      </w:r>
      <w:r w:rsidR="00727F58" w:rsidRPr="00C6111B">
        <w:rPr>
          <w:rFonts w:ascii="Book Antiqua" w:hAnsi="Book Antiqua" w:cstheme="minorHAnsi"/>
          <w:sz w:val="24"/>
          <w:szCs w:val="24"/>
          <w:lang w:val="en-GB"/>
        </w:rPr>
        <w:t>&lt;</w:t>
      </w:r>
      <w:r w:rsidR="009C5642" w:rsidRPr="00C6111B">
        <w:rPr>
          <w:rFonts w:ascii="Book Antiqua" w:hAnsi="Book Antiqua" w:cstheme="minorHAnsi"/>
          <w:sz w:val="24"/>
          <w:szCs w:val="24"/>
          <w:lang w:val="en-GB"/>
        </w:rPr>
        <w:t xml:space="preserve"> </w:t>
      </w:r>
      <w:r w:rsidR="00727F58" w:rsidRPr="00C6111B">
        <w:rPr>
          <w:rFonts w:ascii="Book Antiqua" w:hAnsi="Book Antiqua" w:cstheme="minorHAnsi"/>
          <w:sz w:val="24"/>
          <w:szCs w:val="24"/>
          <w:lang w:val="en-GB"/>
        </w:rPr>
        <w:t xml:space="preserve">0.05), however, without significant differences in short-term-survival (1 </w:t>
      </w:r>
      <w:r w:rsidR="002D3E38" w:rsidRPr="00C6111B">
        <w:rPr>
          <w:rFonts w:ascii="Book Antiqua" w:hAnsi="Book Antiqua" w:cstheme="minorHAnsi"/>
          <w:sz w:val="24"/>
          <w:szCs w:val="24"/>
          <w:lang w:val="en-GB"/>
        </w:rPr>
        <w:t>wk</w:t>
      </w:r>
      <w:r w:rsidR="00727F58" w:rsidRPr="00C6111B">
        <w:rPr>
          <w:rFonts w:ascii="Book Antiqua" w:hAnsi="Book Antiqua" w:cstheme="minorHAnsi"/>
          <w:sz w:val="24"/>
          <w:szCs w:val="24"/>
          <w:lang w:val="en-GB"/>
        </w:rPr>
        <w:t>, 14</w:t>
      </w:r>
      <w:r w:rsidR="001B5663" w:rsidRPr="00C6111B">
        <w:rPr>
          <w:rFonts w:ascii="Book Antiqua" w:hAnsi="Book Antiqua" w:cstheme="minorHAnsi"/>
          <w:sz w:val="24"/>
          <w:szCs w:val="24"/>
          <w:lang w:val="en-GB"/>
        </w:rPr>
        <w:t xml:space="preserve"> d</w:t>
      </w:r>
      <w:r w:rsidR="00395D18" w:rsidRPr="00C6111B">
        <w:rPr>
          <w:rFonts w:ascii="Book Antiqua" w:hAnsi="Book Antiqua" w:cstheme="minorHAnsi"/>
          <w:sz w:val="24"/>
          <w:szCs w:val="24"/>
          <w:lang w:val="en-GB"/>
        </w:rPr>
        <w:t>,</w:t>
      </w:r>
      <w:r w:rsidR="00727F58" w:rsidRPr="00C6111B">
        <w:rPr>
          <w:rFonts w:ascii="Book Antiqua" w:hAnsi="Book Antiqua" w:cstheme="minorHAnsi"/>
          <w:sz w:val="24"/>
          <w:szCs w:val="24"/>
          <w:lang w:val="en-GB"/>
        </w:rPr>
        <w:t xml:space="preserve"> and 28 d) between</w:t>
      </w:r>
      <w:r w:rsidR="009C5642" w:rsidRPr="00C6111B">
        <w:rPr>
          <w:rFonts w:ascii="Book Antiqua" w:hAnsi="Book Antiqua" w:cstheme="minorHAnsi"/>
          <w:sz w:val="24"/>
          <w:szCs w:val="24"/>
          <w:lang w:val="en-GB"/>
        </w:rPr>
        <w:t xml:space="preserve"> </w:t>
      </w:r>
      <w:proofErr w:type="gramStart"/>
      <w:r w:rsidR="00727F58" w:rsidRPr="00C6111B">
        <w:rPr>
          <w:rFonts w:ascii="Book Antiqua" w:hAnsi="Book Antiqua" w:cstheme="minorHAnsi"/>
          <w:sz w:val="24"/>
          <w:szCs w:val="24"/>
          <w:lang w:val="en-GB"/>
        </w:rPr>
        <w:t>groups</w:t>
      </w:r>
      <w:bookmarkStart w:id="116" w:name="OLE_LINK1838"/>
      <w:bookmarkStart w:id="117" w:name="OLE_LINK1839"/>
      <w:r w:rsidR="00E875C8" w:rsidRPr="00C6111B">
        <w:rPr>
          <w:rFonts w:ascii="Book Antiqua" w:hAnsi="Book Antiqua" w:cstheme="minorHAnsi"/>
          <w:sz w:val="24"/>
          <w:szCs w:val="24"/>
          <w:vertAlign w:val="superscript"/>
          <w:lang w:val="en-GB"/>
        </w:rPr>
        <w:t>[</w:t>
      </w:r>
      <w:proofErr w:type="gramEnd"/>
      <w:r w:rsidR="00E875C8" w:rsidRPr="00C6111B">
        <w:rPr>
          <w:rFonts w:ascii="Book Antiqua" w:hAnsi="Book Antiqua" w:cstheme="minorHAnsi"/>
          <w:sz w:val="24"/>
          <w:szCs w:val="24"/>
          <w:vertAlign w:val="superscript"/>
          <w:lang w:val="en-GB"/>
        </w:rPr>
        <w:t>76]</w:t>
      </w:r>
      <w:bookmarkEnd w:id="116"/>
      <w:bookmarkEnd w:id="117"/>
      <w:r w:rsidR="00727F58" w:rsidRPr="00C6111B">
        <w:rPr>
          <w:rFonts w:ascii="Book Antiqua" w:hAnsi="Book Antiqua" w:cstheme="minorHAnsi"/>
          <w:sz w:val="24"/>
          <w:szCs w:val="24"/>
          <w:lang w:val="en-GB"/>
        </w:rPr>
        <w:t>.</w:t>
      </w:r>
      <w:r w:rsidR="00CF3A85" w:rsidRPr="00C6111B">
        <w:rPr>
          <w:rFonts w:ascii="Book Antiqua" w:hAnsi="Book Antiqua" w:cstheme="minorHAnsi"/>
          <w:sz w:val="24"/>
          <w:szCs w:val="24"/>
          <w:lang w:val="en-GB"/>
        </w:rPr>
        <w:t xml:space="preserve"> </w:t>
      </w:r>
      <w:r w:rsidR="009C7632" w:rsidRPr="00C6111B">
        <w:rPr>
          <w:rFonts w:ascii="Book Antiqua" w:hAnsi="Book Antiqua" w:cstheme="minorHAnsi"/>
          <w:sz w:val="24"/>
          <w:szCs w:val="24"/>
          <w:lang w:val="en-GB"/>
        </w:rPr>
        <w:t>A proposed</w:t>
      </w:r>
      <w:r w:rsidR="00CF3A85" w:rsidRPr="00C6111B">
        <w:rPr>
          <w:rFonts w:ascii="Book Antiqua" w:hAnsi="Book Antiqua" w:cstheme="minorHAnsi"/>
          <w:sz w:val="24"/>
          <w:szCs w:val="24"/>
          <w:lang w:val="en-GB"/>
        </w:rPr>
        <w:t xml:space="preserve"> algorithm for </w:t>
      </w:r>
      <w:r w:rsidR="00FA2C0F" w:rsidRPr="00C6111B">
        <w:rPr>
          <w:rFonts w:ascii="Book Antiqua" w:hAnsi="Book Antiqua" w:cstheme="minorHAnsi"/>
          <w:sz w:val="24"/>
          <w:szCs w:val="24"/>
          <w:lang w:val="en-GB"/>
        </w:rPr>
        <w:t xml:space="preserve">the </w:t>
      </w:r>
      <w:r w:rsidR="00CF3A85" w:rsidRPr="00C6111B">
        <w:rPr>
          <w:rFonts w:ascii="Book Antiqua" w:hAnsi="Book Antiqua" w:cstheme="minorHAnsi"/>
          <w:sz w:val="24"/>
          <w:szCs w:val="24"/>
          <w:lang w:val="en-GB"/>
        </w:rPr>
        <w:t>treatment of sepsis in cirrhosis is shown in Figure 5</w:t>
      </w:r>
      <w:r w:rsidR="00E875C8" w:rsidRPr="00C6111B">
        <w:rPr>
          <w:rFonts w:ascii="Book Antiqua" w:hAnsi="Book Antiqua" w:cstheme="minorHAnsi"/>
          <w:sz w:val="24"/>
          <w:szCs w:val="24"/>
          <w:vertAlign w:val="superscript"/>
          <w:lang w:val="en-GB"/>
        </w:rPr>
        <w:t>[43</w:t>
      </w:r>
      <w:proofErr w:type="gramStart"/>
      <w:r w:rsidR="00E875C8" w:rsidRPr="00C6111B">
        <w:rPr>
          <w:rFonts w:ascii="Book Antiqua" w:hAnsi="Book Antiqua" w:cstheme="minorHAnsi"/>
          <w:sz w:val="24"/>
          <w:szCs w:val="24"/>
          <w:vertAlign w:val="superscript"/>
          <w:lang w:val="en-GB"/>
        </w:rPr>
        <w:t>,66,73,74</w:t>
      </w:r>
      <w:proofErr w:type="gramEnd"/>
      <w:r w:rsidR="00E875C8" w:rsidRPr="00C6111B">
        <w:rPr>
          <w:rFonts w:ascii="Book Antiqua" w:hAnsi="Book Antiqua" w:cstheme="minorHAnsi"/>
          <w:sz w:val="24"/>
          <w:szCs w:val="24"/>
          <w:vertAlign w:val="superscript"/>
          <w:lang w:val="en-GB"/>
        </w:rPr>
        <w:t>]</w:t>
      </w:r>
      <w:r w:rsidR="00CF3A85" w:rsidRPr="00C6111B">
        <w:rPr>
          <w:rFonts w:ascii="Book Antiqua" w:hAnsi="Book Antiqua" w:cstheme="minorHAnsi"/>
          <w:sz w:val="24"/>
          <w:szCs w:val="24"/>
          <w:lang w:val="en-GB"/>
        </w:rPr>
        <w:t>.</w:t>
      </w:r>
    </w:p>
    <w:p w14:paraId="74CDF3C0" w14:textId="2CA25EA9" w:rsidR="00001FA5" w:rsidRPr="00C6111B" w:rsidRDefault="001E466B" w:rsidP="00746A26">
      <w:pPr>
        <w:snapToGrid w:val="0"/>
        <w:spacing w:after="0" w:line="360" w:lineRule="auto"/>
        <w:ind w:firstLineChars="100" w:firstLine="240"/>
        <w:jc w:val="both"/>
        <w:rPr>
          <w:rFonts w:ascii="Book Antiqua" w:hAnsi="Book Antiqua" w:cstheme="minorHAnsi"/>
          <w:sz w:val="24"/>
          <w:szCs w:val="24"/>
          <w:lang w:val="en-GB"/>
        </w:rPr>
      </w:pPr>
      <w:bookmarkStart w:id="118" w:name="OLE_LINK1836"/>
      <w:bookmarkStart w:id="119" w:name="OLE_LINK1837"/>
      <w:r w:rsidRPr="00C6111B">
        <w:rPr>
          <w:rFonts w:ascii="Book Antiqua" w:hAnsi="Book Antiqua" w:cstheme="minorHAnsi"/>
          <w:sz w:val="24"/>
          <w:szCs w:val="24"/>
          <w:lang w:val="en-GB"/>
        </w:rPr>
        <w:lastRenderedPageBreak/>
        <w:t>Walley</w:t>
      </w:r>
      <w:bookmarkEnd w:id="118"/>
      <w:bookmarkEnd w:id="119"/>
      <w:r w:rsidRPr="00C6111B">
        <w:rPr>
          <w:rFonts w:ascii="Book Antiqua" w:hAnsi="Book Antiqua" w:cstheme="minorHAnsi"/>
          <w:sz w:val="24"/>
          <w:szCs w:val="24"/>
          <w:lang w:val="en-GB"/>
        </w:rPr>
        <w:t xml:space="preserve"> </w:t>
      </w:r>
      <w:r w:rsidR="008557CB" w:rsidRPr="00C6111B">
        <w:rPr>
          <w:rFonts w:ascii="Book Antiqua" w:hAnsi="Book Antiqua" w:cstheme="minorHAnsi"/>
          <w:i/>
          <w:iCs/>
          <w:sz w:val="24"/>
          <w:szCs w:val="24"/>
          <w:lang w:val="en-GB"/>
        </w:rPr>
        <w:t xml:space="preserve">et </w:t>
      </w:r>
      <w:proofErr w:type="gramStart"/>
      <w:r w:rsidR="008557CB" w:rsidRPr="00C6111B">
        <w:rPr>
          <w:rFonts w:ascii="Book Antiqua" w:hAnsi="Book Antiqua" w:cstheme="minorHAnsi"/>
          <w:i/>
          <w:iCs/>
          <w:sz w:val="24"/>
          <w:szCs w:val="24"/>
          <w:lang w:val="en-GB"/>
        </w:rPr>
        <w:t>al</w:t>
      </w:r>
      <w:r w:rsidR="008557CB" w:rsidRPr="00C6111B">
        <w:rPr>
          <w:rFonts w:ascii="Book Antiqua" w:hAnsi="Book Antiqua" w:cstheme="minorHAnsi"/>
          <w:sz w:val="24"/>
          <w:szCs w:val="24"/>
          <w:vertAlign w:val="superscript"/>
          <w:lang w:val="en-GB"/>
        </w:rPr>
        <w:t>[</w:t>
      </w:r>
      <w:proofErr w:type="gramEnd"/>
      <w:r w:rsidR="008557CB" w:rsidRPr="00C6111B">
        <w:rPr>
          <w:rFonts w:ascii="Book Antiqua" w:hAnsi="Book Antiqua" w:cstheme="minorHAnsi"/>
          <w:sz w:val="24"/>
          <w:szCs w:val="24"/>
          <w:vertAlign w:val="superscript"/>
          <w:lang w:val="en-GB"/>
        </w:rPr>
        <w:t>77]</w:t>
      </w:r>
      <w:r w:rsidRPr="00C6111B">
        <w:rPr>
          <w:rFonts w:ascii="Book Antiqua" w:hAnsi="Book Antiqua" w:cstheme="minorHAnsi"/>
          <w:sz w:val="24"/>
          <w:szCs w:val="24"/>
          <w:lang w:val="en-GB"/>
        </w:rPr>
        <w:t xml:space="preserve"> showed that the proprotein convertase subtilisin/</w:t>
      </w:r>
      <w:r w:rsidR="00FA2C0F" w:rsidRPr="00C6111B">
        <w:rPr>
          <w:rFonts w:ascii="Book Antiqua" w:hAnsi="Book Antiqua" w:cstheme="minorHAnsi"/>
          <w:sz w:val="24"/>
          <w:szCs w:val="24"/>
          <w:lang w:val="en-GB"/>
        </w:rPr>
        <w:t>k</w:t>
      </w:r>
      <w:r w:rsidRPr="00C6111B">
        <w:rPr>
          <w:rFonts w:ascii="Book Antiqua" w:hAnsi="Book Antiqua" w:cstheme="minorHAnsi"/>
          <w:sz w:val="24"/>
          <w:szCs w:val="24"/>
          <w:lang w:val="en-GB"/>
        </w:rPr>
        <w:t>exin type</w:t>
      </w:r>
      <w:r w:rsidR="00524F02" w:rsidRPr="00C6111B">
        <w:rPr>
          <w:rFonts w:ascii="Book Antiqua" w:hAnsi="Book Antiqua" w:cstheme="minorHAnsi"/>
          <w:sz w:val="24"/>
          <w:szCs w:val="24"/>
          <w:lang w:val="en-GB"/>
        </w:rPr>
        <w:t>-</w:t>
      </w:r>
      <w:r w:rsidRPr="00C6111B">
        <w:rPr>
          <w:rFonts w:ascii="Book Antiqua" w:hAnsi="Book Antiqua" w:cstheme="minorHAnsi"/>
          <w:sz w:val="24"/>
          <w:szCs w:val="24"/>
          <w:lang w:val="en-GB"/>
        </w:rPr>
        <w:t>9</w:t>
      </w:r>
      <w:r w:rsidR="00524F02" w:rsidRPr="00C6111B">
        <w:rPr>
          <w:rFonts w:ascii="Book Antiqua" w:hAnsi="Book Antiqua" w:cstheme="minorHAnsi"/>
          <w:sz w:val="24"/>
          <w:szCs w:val="24"/>
          <w:lang w:val="en-GB"/>
        </w:rPr>
        <w:t xml:space="preserve"> (PCSK9)</w:t>
      </w:r>
      <w:r w:rsidRPr="00C6111B">
        <w:rPr>
          <w:rFonts w:ascii="Book Antiqua" w:hAnsi="Book Antiqua" w:cstheme="minorHAnsi"/>
          <w:sz w:val="24"/>
          <w:szCs w:val="24"/>
          <w:lang w:val="en-GB"/>
        </w:rPr>
        <w:t xml:space="preserve"> was a critical regulator of the innate immune response</w:t>
      </w:r>
      <w:r w:rsidR="00FA2C0F" w:rsidRPr="00C6111B">
        <w:rPr>
          <w:rFonts w:ascii="Book Antiqua" w:hAnsi="Book Antiqua" w:cstheme="minorHAnsi"/>
          <w:sz w:val="24"/>
          <w:szCs w:val="24"/>
          <w:lang w:val="en-GB"/>
        </w:rPr>
        <w:t>,</w:t>
      </w:r>
      <w:r w:rsidRPr="00C6111B">
        <w:rPr>
          <w:rFonts w:ascii="Book Antiqua" w:hAnsi="Book Antiqua" w:cstheme="minorHAnsi"/>
          <w:sz w:val="24"/>
          <w:szCs w:val="24"/>
          <w:lang w:val="en-GB"/>
        </w:rPr>
        <w:t xml:space="preserve"> and septic shock outcome</w:t>
      </w:r>
      <w:r w:rsidR="00001FA5" w:rsidRPr="00C6111B">
        <w:rPr>
          <w:rFonts w:ascii="Book Antiqua" w:hAnsi="Book Antiqua" w:cstheme="minorHAnsi"/>
          <w:sz w:val="24"/>
          <w:szCs w:val="24"/>
          <w:lang w:val="en-GB"/>
        </w:rPr>
        <w:t xml:space="preserve"> and </w:t>
      </w:r>
      <w:r w:rsidRPr="00C6111B">
        <w:rPr>
          <w:rFonts w:ascii="Book Antiqua" w:hAnsi="Book Antiqua" w:cstheme="minorHAnsi"/>
          <w:sz w:val="24"/>
          <w:szCs w:val="24"/>
          <w:lang w:val="en-GB"/>
        </w:rPr>
        <w:t>reduc</w:t>
      </w:r>
      <w:r w:rsidR="00001FA5" w:rsidRPr="00C6111B">
        <w:rPr>
          <w:rFonts w:ascii="Book Antiqua" w:hAnsi="Book Antiqua" w:cstheme="minorHAnsi"/>
          <w:sz w:val="24"/>
          <w:szCs w:val="24"/>
          <w:lang w:val="en-GB"/>
        </w:rPr>
        <w:t>tion in</w:t>
      </w:r>
      <w:r w:rsidRPr="00C6111B">
        <w:rPr>
          <w:rFonts w:ascii="Book Antiqua" w:hAnsi="Book Antiqua" w:cstheme="minorHAnsi"/>
          <w:sz w:val="24"/>
          <w:szCs w:val="24"/>
          <w:lang w:val="en-GB"/>
        </w:rPr>
        <w:t xml:space="preserve"> PCSK9 function </w:t>
      </w:r>
      <w:r w:rsidR="00001FA5" w:rsidRPr="00C6111B">
        <w:rPr>
          <w:rFonts w:ascii="Book Antiqua" w:hAnsi="Book Antiqua" w:cstheme="minorHAnsi"/>
          <w:sz w:val="24"/>
          <w:szCs w:val="24"/>
          <w:lang w:val="en-GB"/>
        </w:rPr>
        <w:t>w</w:t>
      </w:r>
      <w:r w:rsidR="00F37D29" w:rsidRPr="00C6111B">
        <w:rPr>
          <w:rFonts w:ascii="Book Antiqua" w:hAnsi="Book Antiqua" w:cstheme="minorHAnsi"/>
          <w:sz w:val="24"/>
          <w:szCs w:val="24"/>
          <w:lang w:val="en-GB"/>
        </w:rPr>
        <w:t>ere</w:t>
      </w:r>
      <w:r w:rsidRPr="00C6111B">
        <w:rPr>
          <w:rFonts w:ascii="Book Antiqua" w:hAnsi="Book Antiqua" w:cstheme="minorHAnsi"/>
          <w:sz w:val="24"/>
          <w:szCs w:val="24"/>
          <w:lang w:val="en-GB"/>
        </w:rPr>
        <w:t xml:space="preserve"> associated with increased pathogen lipid clearance </w:t>
      </w:r>
      <w:r w:rsidR="00001FA5" w:rsidRPr="00C6111B">
        <w:rPr>
          <w:rFonts w:ascii="Book Antiqua" w:hAnsi="Book Antiqua" w:cstheme="minorHAnsi"/>
          <w:sz w:val="24"/>
          <w:szCs w:val="24"/>
          <w:lang w:val="en-GB"/>
        </w:rPr>
        <w:t>through the low-density lipoprotein receptors</w:t>
      </w:r>
      <w:r w:rsidRPr="00C6111B">
        <w:rPr>
          <w:rFonts w:ascii="Book Antiqua" w:hAnsi="Book Antiqua" w:cstheme="minorHAnsi"/>
          <w:sz w:val="24"/>
          <w:szCs w:val="24"/>
          <w:lang w:val="en-GB"/>
        </w:rPr>
        <w:t xml:space="preserve"> </w:t>
      </w:r>
      <w:r w:rsidR="00001FA5" w:rsidRPr="00C6111B">
        <w:rPr>
          <w:rFonts w:ascii="Book Antiqua" w:hAnsi="Book Antiqua" w:cstheme="minorHAnsi"/>
          <w:sz w:val="24"/>
          <w:szCs w:val="24"/>
          <w:lang w:val="en-GB"/>
        </w:rPr>
        <w:t>with</w:t>
      </w:r>
      <w:r w:rsidRPr="00C6111B">
        <w:rPr>
          <w:rFonts w:ascii="Book Antiqua" w:hAnsi="Book Antiqua" w:cstheme="minorHAnsi"/>
          <w:sz w:val="24"/>
          <w:szCs w:val="24"/>
          <w:lang w:val="en-GB"/>
        </w:rPr>
        <w:t xml:space="preserve"> </w:t>
      </w:r>
      <w:r w:rsidR="00F37D29" w:rsidRPr="00C6111B">
        <w:rPr>
          <w:rFonts w:ascii="Book Antiqua" w:hAnsi="Book Antiqua" w:cstheme="minorHAnsi"/>
          <w:sz w:val="24"/>
          <w:szCs w:val="24"/>
          <w:lang w:val="en-GB"/>
        </w:rPr>
        <w:t xml:space="preserve">a </w:t>
      </w:r>
      <w:r w:rsidRPr="00C6111B">
        <w:rPr>
          <w:rFonts w:ascii="Book Antiqua" w:hAnsi="Book Antiqua" w:cstheme="minorHAnsi"/>
          <w:sz w:val="24"/>
          <w:szCs w:val="24"/>
          <w:lang w:val="en-GB"/>
        </w:rPr>
        <w:t>decrease</w:t>
      </w:r>
      <w:r w:rsidR="00001FA5" w:rsidRPr="00C6111B">
        <w:rPr>
          <w:rFonts w:ascii="Book Antiqua" w:hAnsi="Book Antiqua" w:cstheme="minorHAnsi"/>
          <w:sz w:val="24"/>
          <w:szCs w:val="24"/>
          <w:lang w:val="en-GB"/>
        </w:rPr>
        <w:t xml:space="preserve"> in</w:t>
      </w:r>
      <w:r w:rsidRPr="00C6111B">
        <w:rPr>
          <w:rFonts w:ascii="Book Antiqua" w:hAnsi="Book Antiqua" w:cstheme="minorHAnsi"/>
          <w:sz w:val="24"/>
          <w:szCs w:val="24"/>
          <w:lang w:val="en-GB"/>
        </w:rPr>
        <w:t xml:space="preserve"> </w:t>
      </w:r>
      <w:r w:rsidR="00F37D29" w:rsidRPr="00C6111B">
        <w:rPr>
          <w:rFonts w:ascii="Book Antiqua" w:hAnsi="Book Antiqua" w:cstheme="minorHAnsi"/>
          <w:sz w:val="24"/>
          <w:szCs w:val="24"/>
          <w:lang w:val="en-GB"/>
        </w:rPr>
        <w:t xml:space="preserve">the </w:t>
      </w:r>
      <w:r w:rsidRPr="00C6111B">
        <w:rPr>
          <w:rFonts w:ascii="Book Antiqua" w:hAnsi="Book Antiqua" w:cstheme="minorHAnsi"/>
          <w:sz w:val="24"/>
          <w:szCs w:val="24"/>
          <w:lang w:val="en-GB"/>
        </w:rPr>
        <w:t>inflammatory response</w:t>
      </w:r>
      <w:r w:rsidR="00001FA5" w:rsidRPr="00C6111B">
        <w:rPr>
          <w:rFonts w:ascii="Book Antiqua" w:hAnsi="Book Antiqua" w:cstheme="minorHAnsi"/>
          <w:sz w:val="24"/>
          <w:szCs w:val="24"/>
          <w:lang w:val="en-GB"/>
        </w:rPr>
        <w:t xml:space="preserve">. </w:t>
      </w:r>
      <w:r w:rsidR="00E37A46" w:rsidRPr="00C6111B">
        <w:rPr>
          <w:rFonts w:ascii="Book Antiqua" w:hAnsi="Book Antiqua" w:cstheme="minorHAnsi"/>
          <w:sz w:val="24"/>
          <w:szCs w:val="24"/>
          <w:lang w:val="en-GB"/>
        </w:rPr>
        <w:t>Repurposing drugs for newer indications and</w:t>
      </w:r>
      <w:r w:rsidR="00001FA5" w:rsidRPr="00C6111B">
        <w:rPr>
          <w:rFonts w:ascii="Book Antiqua" w:hAnsi="Book Antiqua" w:cstheme="minorHAnsi"/>
          <w:sz w:val="24"/>
          <w:szCs w:val="24"/>
          <w:lang w:val="en-GB"/>
        </w:rPr>
        <w:t xml:space="preserve"> genomic approaches to improving outcomes in septic shock i</w:t>
      </w:r>
      <w:r w:rsidR="00E37A46" w:rsidRPr="00C6111B">
        <w:rPr>
          <w:rFonts w:ascii="Book Antiqua" w:hAnsi="Book Antiqua" w:cstheme="minorHAnsi"/>
          <w:sz w:val="24"/>
          <w:szCs w:val="24"/>
          <w:lang w:val="en-GB"/>
        </w:rPr>
        <w:t xml:space="preserve">s </w:t>
      </w:r>
      <w:r w:rsidR="00001FA5" w:rsidRPr="00C6111B">
        <w:rPr>
          <w:rFonts w:ascii="Book Antiqua" w:hAnsi="Book Antiqua" w:cstheme="minorHAnsi"/>
          <w:sz w:val="24"/>
          <w:szCs w:val="24"/>
          <w:lang w:val="en-GB"/>
        </w:rPr>
        <w:t xml:space="preserve">an area of active </w:t>
      </w:r>
      <w:proofErr w:type="gramStart"/>
      <w:r w:rsidR="00001FA5" w:rsidRPr="00C6111B">
        <w:rPr>
          <w:rFonts w:ascii="Book Antiqua" w:hAnsi="Book Antiqua" w:cstheme="minorHAnsi"/>
          <w:sz w:val="24"/>
          <w:szCs w:val="24"/>
          <w:lang w:val="en-GB"/>
        </w:rPr>
        <w:t>research</w:t>
      </w:r>
      <w:r w:rsidR="00E875C8" w:rsidRPr="00C6111B">
        <w:rPr>
          <w:rFonts w:ascii="Book Antiqua" w:hAnsi="Book Antiqua" w:cstheme="minorHAnsi"/>
          <w:sz w:val="24"/>
          <w:szCs w:val="24"/>
          <w:vertAlign w:val="superscript"/>
          <w:lang w:val="en-GB"/>
        </w:rPr>
        <w:t>[</w:t>
      </w:r>
      <w:proofErr w:type="gramEnd"/>
      <w:r w:rsidR="00E875C8" w:rsidRPr="00C6111B">
        <w:rPr>
          <w:rFonts w:ascii="Book Antiqua" w:hAnsi="Book Antiqua" w:cstheme="minorHAnsi"/>
          <w:sz w:val="24"/>
          <w:szCs w:val="24"/>
          <w:vertAlign w:val="superscript"/>
          <w:lang w:val="en-GB"/>
        </w:rPr>
        <w:t>77]</w:t>
      </w:r>
      <w:r w:rsidR="00E37A46" w:rsidRPr="00C6111B">
        <w:rPr>
          <w:rFonts w:ascii="Book Antiqua" w:hAnsi="Book Antiqua" w:cstheme="minorHAnsi"/>
          <w:sz w:val="24"/>
          <w:szCs w:val="24"/>
          <w:lang w:val="en-GB"/>
        </w:rPr>
        <w:t>.</w:t>
      </w:r>
      <w:r w:rsidR="0043195B" w:rsidRPr="00C6111B">
        <w:rPr>
          <w:rFonts w:ascii="Book Antiqua" w:hAnsi="Book Antiqua" w:cstheme="minorHAnsi"/>
          <w:sz w:val="24"/>
          <w:szCs w:val="24"/>
          <w:lang w:val="en-GB"/>
        </w:rPr>
        <w:t xml:space="preserve"> </w:t>
      </w:r>
      <w:r w:rsidR="00E37A46" w:rsidRPr="00C6111B">
        <w:rPr>
          <w:rFonts w:ascii="Book Antiqua" w:hAnsi="Book Antiqua" w:cstheme="minorHAnsi"/>
          <w:sz w:val="24"/>
          <w:szCs w:val="24"/>
          <w:lang w:val="en-GB"/>
        </w:rPr>
        <w:t>Other promising treatment modalities in sep</w:t>
      </w:r>
      <w:r w:rsidR="00FC313F" w:rsidRPr="00C6111B">
        <w:rPr>
          <w:rFonts w:ascii="Book Antiqua" w:hAnsi="Book Antiqua" w:cstheme="minorHAnsi"/>
          <w:sz w:val="24"/>
          <w:szCs w:val="24"/>
          <w:lang w:val="en-GB"/>
        </w:rPr>
        <w:t xml:space="preserve">sis include </w:t>
      </w:r>
      <w:r w:rsidR="00F37D29" w:rsidRPr="00C6111B">
        <w:rPr>
          <w:rFonts w:ascii="Book Antiqua" w:hAnsi="Book Antiqua" w:cstheme="minorHAnsi"/>
          <w:sz w:val="24"/>
          <w:szCs w:val="24"/>
          <w:lang w:val="en-GB"/>
        </w:rPr>
        <w:t xml:space="preserve">a </w:t>
      </w:r>
      <w:r w:rsidR="00FC313F" w:rsidRPr="00C6111B">
        <w:rPr>
          <w:rFonts w:ascii="Book Antiqua" w:hAnsi="Book Antiqua" w:cstheme="minorHAnsi"/>
          <w:sz w:val="24"/>
          <w:szCs w:val="24"/>
          <w:lang w:val="en-GB"/>
        </w:rPr>
        <w:t>combination of vitamin C, hydrocortisone</w:t>
      </w:r>
      <w:r w:rsidR="00EB29C5" w:rsidRPr="00C6111B">
        <w:rPr>
          <w:rFonts w:ascii="Book Antiqua" w:hAnsi="Book Antiqua" w:cstheme="minorHAnsi"/>
          <w:sz w:val="24"/>
          <w:szCs w:val="24"/>
          <w:lang w:val="en-GB"/>
        </w:rPr>
        <w:t>,</w:t>
      </w:r>
      <w:r w:rsidR="00FC313F" w:rsidRPr="00C6111B">
        <w:rPr>
          <w:rFonts w:ascii="Book Antiqua" w:hAnsi="Book Antiqua" w:cstheme="minorHAnsi"/>
          <w:sz w:val="24"/>
          <w:szCs w:val="24"/>
          <w:lang w:val="en-GB"/>
        </w:rPr>
        <w:t xml:space="preserve"> thiamine, short</w:t>
      </w:r>
      <w:r w:rsidR="00F37D29" w:rsidRPr="00C6111B">
        <w:rPr>
          <w:rFonts w:ascii="Book Antiqua" w:hAnsi="Book Antiqua" w:cstheme="minorHAnsi"/>
          <w:sz w:val="24"/>
          <w:szCs w:val="24"/>
          <w:lang w:val="en-GB"/>
        </w:rPr>
        <w:t>-</w:t>
      </w:r>
      <w:r w:rsidR="00FC313F" w:rsidRPr="00C6111B">
        <w:rPr>
          <w:rFonts w:ascii="Book Antiqua" w:hAnsi="Book Antiqua" w:cstheme="minorHAnsi"/>
          <w:sz w:val="24"/>
          <w:szCs w:val="24"/>
          <w:lang w:val="en-GB"/>
        </w:rPr>
        <w:t>acting beta-blockade therapy using esmolol in patients with sepsis and persistent tachycardia</w:t>
      </w:r>
      <w:r w:rsidR="00EB29C5" w:rsidRPr="00C6111B">
        <w:rPr>
          <w:rFonts w:ascii="Book Antiqua" w:hAnsi="Book Antiqua" w:cstheme="minorHAnsi"/>
          <w:sz w:val="24"/>
          <w:szCs w:val="24"/>
          <w:lang w:val="en-GB"/>
        </w:rPr>
        <w:t>,</w:t>
      </w:r>
      <w:r w:rsidR="00FC313F" w:rsidRPr="00C6111B">
        <w:rPr>
          <w:rFonts w:ascii="Book Antiqua" w:hAnsi="Book Antiqua" w:cstheme="minorHAnsi"/>
          <w:sz w:val="24"/>
          <w:szCs w:val="24"/>
          <w:lang w:val="en-GB"/>
        </w:rPr>
        <w:t xml:space="preserve"> and toxin removal and inflammation control using </w:t>
      </w:r>
      <w:r w:rsidR="0043195B" w:rsidRPr="00C6111B">
        <w:rPr>
          <w:rFonts w:ascii="Book Antiqua" w:hAnsi="Book Antiqua" w:cstheme="minorHAnsi"/>
          <w:sz w:val="24"/>
          <w:szCs w:val="24"/>
          <w:lang w:val="en-GB"/>
        </w:rPr>
        <w:t>hemadsorption</w:t>
      </w:r>
      <w:r w:rsidR="00FC313F" w:rsidRPr="00C6111B">
        <w:rPr>
          <w:rFonts w:ascii="Book Antiqua" w:hAnsi="Book Antiqua" w:cstheme="minorHAnsi"/>
          <w:sz w:val="24"/>
          <w:szCs w:val="24"/>
          <w:lang w:val="en-GB"/>
        </w:rPr>
        <w:t xml:space="preserve"> techniques </w:t>
      </w:r>
      <w:r w:rsidR="00EB29C5" w:rsidRPr="00C6111B">
        <w:rPr>
          <w:rFonts w:ascii="Book Antiqua" w:hAnsi="Book Antiqua" w:cstheme="minorHAnsi"/>
          <w:sz w:val="24"/>
          <w:szCs w:val="24"/>
          <w:lang w:val="en-GB"/>
        </w:rPr>
        <w:t xml:space="preserve">that </w:t>
      </w:r>
      <w:r w:rsidR="00FC313F" w:rsidRPr="00C6111B">
        <w:rPr>
          <w:rFonts w:ascii="Book Antiqua" w:hAnsi="Book Antiqua" w:cstheme="minorHAnsi"/>
          <w:sz w:val="24"/>
          <w:szCs w:val="24"/>
          <w:lang w:val="en-GB"/>
        </w:rPr>
        <w:t xml:space="preserve">utilize specialized membranes such as those with polymyxin B and finally, </w:t>
      </w:r>
      <w:r w:rsidR="00CE3B5E" w:rsidRPr="00C6111B">
        <w:rPr>
          <w:rFonts w:ascii="Book Antiqua" w:hAnsi="Book Antiqua" w:cstheme="minorHAnsi"/>
          <w:sz w:val="24"/>
          <w:szCs w:val="24"/>
          <w:lang w:val="en-GB"/>
        </w:rPr>
        <w:t>immune-</w:t>
      </w:r>
      <w:r w:rsidR="00FC313F" w:rsidRPr="00C6111B">
        <w:rPr>
          <w:rFonts w:ascii="Book Antiqua" w:hAnsi="Book Antiqua" w:cstheme="minorHAnsi"/>
          <w:sz w:val="24"/>
          <w:szCs w:val="24"/>
          <w:lang w:val="en-GB"/>
        </w:rPr>
        <w:t xml:space="preserve">stimulation with growth factors such as </w:t>
      </w:r>
      <w:r w:rsidR="009C7632" w:rsidRPr="00C6111B">
        <w:rPr>
          <w:rFonts w:ascii="Book Antiqua" w:hAnsi="Book Antiqua" w:cstheme="minorHAnsi"/>
          <w:sz w:val="24"/>
          <w:szCs w:val="24"/>
          <w:lang w:val="en-GB"/>
        </w:rPr>
        <w:t>granulocyte and granulocyte-macrophage colony</w:t>
      </w:r>
      <w:r w:rsidR="00FA2C0F" w:rsidRPr="00C6111B">
        <w:rPr>
          <w:rFonts w:ascii="Book Antiqua" w:hAnsi="Book Antiqua" w:cstheme="minorHAnsi"/>
          <w:sz w:val="24"/>
          <w:szCs w:val="24"/>
          <w:lang w:val="en-GB"/>
        </w:rPr>
        <w:t>-</w:t>
      </w:r>
      <w:r w:rsidR="009C7632" w:rsidRPr="00C6111B">
        <w:rPr>
          <w:rFonts w:ascii="Book Antiqua" w:hAnsi="Book Antiqua" w:cstheme="minorHAnsi"/>
          <w:sz w:val="24"/>
          <w:szCs w:val="24"/>
          <w:lang w:val="en-GB"/>
        </w:rPr>
        <w:t>stimulating factors.</w:t>
      </w:r>
      <w:r w:rsidR="00FC313F" w:rsidRPr="00C6111B">
        <w:rPr>
          <w:rFonts w:ascii="Book Antiqua" w:hAnsi="Book Antiqua" w:cstheme="minorHAnsi"/>
          <w:sz w:val="24"/>
          <w:szCs w:val="24"/>
          <w:lang w:val="en-GB"/>
        </w:rPr>
        <w:t xml:space="preserve"> </w:t>
      </w:r>
      <w:r w:rsidR="00930844" w:rsidRPr="00C6111B">
        <w:rPr>
          <w:rFonts w:ascii="Book Antiqua" w:hAnsi="Book Antiqua" w:cstheme="minorHAnsi"/>
          <w:sz w:val="24"/>
          <w:szCs w:val="24"/>
          <w:lang w:val="en-GB"/>
        </w:rPr>
        <w:t>T</w:t>
      </w:r>
      <w:r w:rsidR="00C525D3" w:rsidRPr="00C6111B">
        <w:rPr>
          <w:rFonts w:ascii="Book Antiqua" w:hAnsi="Book Antiqua" w:cstheme="minorHAnsi"/>
          <w:sz w:val="24"/>
          <w:szCs w:val="24"/>
          <w:lang w:val="en-GB"/>
        </w:rPr>
        <w:t xml:space="preserve">he role of nanoparticle-based adjuvant therapies is gaining widespread attention as a novel area with beneficial strategic output in </w:t>
      </w:r>
      <w:r w:rsidR="00F37D29" w:rsidRPr="00C6111B">
        <w:rPr>
          <w:rFonts w:ascii="Book Antiqua" w:hAnsi="Book Antiqua" w:cstheme="minorHAnsi"/>
          <w:sz w:val="24"/>
          <w:szCs w:val="24"/>
          <w:lang w:val="en-GB"/>
        </w:rPr>
        <w:t xml:space="preserve">the </w:t>
      </w:r>
      <w:r w:rsidR="00C525D3" w:rsidRPr="00C6111B">
        <w:rPr>
          <w:rFonts w:ascii="Book Antiqua" w:hAnsi="Book Antiqua" w:cstheme="minorHAnsi"/>
          <w:sz w:val="24"/>
          <w:szCs w:val="24"/>
          <w:lang w:val="en-GB"/>
        </w:rPr>
        <w:t xml:space="preserve">treatment of sepsis. Nanoparticles have small size and </w:t>
      </w:r>
      <w:r w:rsidR="00D7693B" w:rsidRPr="00C6111B">
        <w:rPr>
          <w:rFonts w:ascii="Book Antiqua" w:hAnsi="Book Antiqua" w:cstheme="minorHAnsi"/>
          <w:sz w:val="24"/>
          <w:szCs w:val="24"/>
          <w:lang w:val="en-GB"/>
        </w:rPr>
        <w:t>sizeable surface area</w:t>
      </w:r>
      <w:r w:rsidR="00C525D3" w:rsidRPr="00C6111B">
        <w:rPr>
          <w:rFonts w:ascii="Book Antiqua" w:hAnsi="Book Antiqua" w:cstheme="minorHAnsi"/>
          <w:sz w:val="24"/>
          <w:szCs w:val="24"/>
          <w:lang w:val="en-GB"/>
        </w:rPr>
        <w:t xml:space="preserve"> to volume ratio and can be utilized as antibacterial agents, structure platforms for adsorbents that bind and sequester endotoxins and cytokines to restore </w:t>
      </w:r>
      <w:proofErr w:type="gramStart"/>
      <w:r w:rsidR="00C525D3" w:rsidRPr="00C6111B">
        <w:rPr>
          <w:rFonts w:ascii="Book Antiqua" w:hAnsi="Book Antiqua" w:cstheme="minorHAnsi"/>
          <w:sz w:val="24"/>
          <w:szCs w:val="24"/>
          <w:lang w:val="en-GB"/>
        </w:rPr>
        <w:t>homeostasis</w:t>
      </w:r>
      <w:r w:rsidR="00E875C8" w:rsidRPr="00C6111B">
        <w:rPr>
          <w:rFonts w:ascii="Book Antiqua" w:hAnsi="Book Antiqua" w:cstheme="minorHAnsi"/>
          <w:sz w:val="24"/>
          <w:szCs w:val="24"/>
          <w:vertAlign w:val="superscript"/>
          <w:lang w:val="en-GB"/>
        </w:rPr>
        <w:t>[</w:t>
      </w:r>
      <w:proofErr w:type="gramEnd"/>
      <w:r w:rsidR="00E875C8" w:rsidRPr="00C6111B">
        <w:rPr>
          <w:rFonts w:ascii="Book Antiqua" w:hAnsi="Book Antiqua" w:cstheme="minorHAnsi"/>
          <w:sz w:val="24"/>
          <w:szCs w:val="24"/>
          <w:vertAlign w:val="superscript"/>
          <w:lang w:val="en-GB"/>
        </w:rPr>
        <w:t>78,79]</w:t>
      </w:r>
      <w:r w:rsidR="00CF3A85" w:rsidRPr="00C6111B">
        <w:rPr>
          <w:rFonts w:ascii="Book Antiqua" w:hAnsi="Book Antiqua" w:cstheme="minorHAnsi"/>
          <w:sz w:val="24"/>
          <w:szCs w:val="24"/>
          <w:lang w:val="en-GB"/>
        </w:rPr>
        <w:t>.</w:t>
      </w:r>
      <w:r w:rsidR="007A0EFB" w:rsidRPr="00C6111B">
        <w:rPr>
          <w:rFonts w:ascii="Book Antiqua" w:hAnsi="Book Antiqua" w:cstheme="minorHAnsi"/>
          <w:sz w:val="24"/>
          <w:szCs w:val="24"/>
          <w:lang w:val="en-GB"/>
        </w:rPr>
        <w:t xml:space="preserve"> </w:t>
      </w:r>
      <w:r w:rsidR="00FC313F" w:rsidRPr="00C6111B">
        <w:rPr>
          <w:rFonts w:ascii="Book Antiqua" w:hAnsi="Book Antiqua" w:cstheme="minorHAnsi"/>
          <w:sz w:val="24"/>
          <w:szCs w:val="24"/>
          <w:lang w:val="en-GB"/>
        </w:rPr>
        <w:t xml:space="preserve">A summary of novel adjuvant therapies for sepsis is shown in Table </w:t>
      </w:r>
      <w:r w:rsidR="002C528C" w:rsidRPr="00C6111B">
        <w:rPr>
          <w:rFonts w:ascii="Book Antiqua" w:hAnsi="Book Antiqua" w:cstheme="minorHAnsi"/>
          <w:sz w:val="24"/>
          <w:szCs w:val="24"/>
          <w:lang w:val="en-GB"/>
        </w:rPr>
        <w:t>4</w:t>
      </w:r>
      <w:r w:rsidR="00FC313F" w:rsidRPr="00C6111B">
        <w:rPr>
          <w:rFonts w:ascii="Book Antiqua" w:hAnsi="Book Antiqua" w:cstheme="minorHAnsi"/>
          <w:sz w:val="24"/>
          <w:szCs w:val="24"/>
          <w:lang w:val="en-GB"/>
        </w:rPr>
        <w:t xml:space="preserve">. </w:t>
      </w:r>
    </w:p>
    <w:p w14:paraId="761351DA" w14:textId="77777777" w:rsidR="00E875C8" w:rsidRPr="00C6111B" w:rsidRDefault="00E875C8" w:rsidP="00746A26">
      <w:pPr>
        <w:snapToGrid w:val="0"/>
        <w:spacing w:after="0" w:line="360" w:lineRule="auto"/>
        <w:jc w:val="both"/>
        <w:rPr>
          <w:rFonts w:ascii="Book Antiqua" w:hAnsi="Book Antiqua" w:cstheme="minorHAnsi"/>
          <w:sz w:val="24"/>
          <w:szCs w:val="24"/>
          <w:lang w:val="en-GB"/>
        </w:rPr>
      </w:pPr>
    </w:p>
    <w:p w14:paraId="1FC87535" w14:textId="056F582E" w:rsidR="00930844" w:rsidRPr="00C6111B" w:rsidRDefault="00930844" w:rsidP="00746A26">
      <w:pPr>
        <w:snapToGrid w:val="0"/>
        <w:spacing w:after="0" w:line="360" w:lineRule="auto"/>
        <w:jc w:val="both"/>
        <w:rPr>
          <w:rFonts w:ascii="Book Antiqua" w:hAnsi="Book Antiqua" w:cstheme="minorHAnsi"/>
          <w:b/>
          <w:bCs/>
          <w:sz w:val="24"/>
          <w:szCs w:val="24"/>
          <w:u w:val="single"/>
          <w:lang w:val="en-GB"/>
        </w:rPr>
      </w:pPr>
      <w:r w:rsidRPr="00C6111B">
        <w:rPr>
          <w:rFonts w:ascii="Book Antiqua" w:hAnsi="Book Antiqua" w:cstheme="minorHAnsi"/>
          <w:b/>
          <w:bCs/>
          <w:sz w:val="24"/>
          <w:szCs w:val="24"/>
          <w:u w:val="single"/>
          <w:lang w:val="en-GB"/>
        </w:rPr>
        <w:t xml:space="preserve">THE ROLE OF AND MODULATION OF GUT MICROBIOTA IN SEPSIS </w:t>
      </w:r>
      <w:r w:rsidR="00985E10" w:rsidRPr="00C6111B">
        <w:rPr>
          <w:rFonts w:ascii="Book Antiqua" w:hAnsi="Book Antiqua" w:cstheme="minorHAnsi"/>
          <w:b/>
          <w:bCs/>
          <w:sz w:val="24"/>
          <w:szCs w:val="24"/>
          <w:u w:val="single"/>
          <w:lang w:val="en-GB"/>
        </w:rPr>
        <w:t>AND</w:t>
      </w:r>
      <w:r w:rsidRPr="00C6111B">
        <w:rPr>
          <w:rFonts w:ascii="Book Antiqua" w:hAnsi="Book Antiqua" w:cstheme="minorHAnsi"/>
          <w:b/>
          <w:bCs/>
          <w:sz w:val="24"/>
          <w:szCs w:val="24"/>
          <w:u w:val="single"/>
          <w:lang w:val="en-GB"/>
        </w:rPr>
        <w:t xml:space="preserve"> CIRRHOSIS</w:t>
      </w:r>
    </w:p>
    <w:p w14:paraId="6FF14F9D" w14:textId="16D798A4" w:rsidR="00985E10" w:rsidRPr="00C6111B" w:rsidRDefault="00985E10" w:rsidP="00746A26">
      <w:pPr>
        <w:snapToGrid w:val="0"/>
        <w:spacing w:after="0"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 xml:space="preserve">An intact intestinal barrier and commensal balance </w:t>
      </w:r>
      <w:r w:rsidR="00F37D29" w:rsidRPr="00C6111B">
        <w:rPr>
          <w:rFonts w:ascii="Book Antiqua" w:hAnsi="Book Antiqua" w:cstheme="minorHAnsi"/>
          <w:sz w:val="24"/>
          <w:szCs w:val="24"/>
          <w:lang w:val="en-GB"/>
        </w:rPr>
        <w:t>are</w:t>
      </w:r>
      <w:r w:rsidRPr="00C6111B">
        <w:rPr>
          <w:rFonts w:ascii="Book Antiqua" w:hAnsi="Book Antiqua" w:cstheme="minorHAnsi"/>
          <w:sz w:val="24"/>
          <w:szCs w:val="24"/>
          <w:lang w:val="en-GB"/>
        </w:rPr>
        <w:t xml:space="preserve"> imperative for proper maturation and development of the immune system. In health, gut microbiota antagonize pathogens by competing with nutritional components, produce antimicrobial peptides and metabolites</w:t>
      </w:r>
      <w:r w:rsidR="00FA2C0F" w:rsidRPr="00C6111B">
        <w:rPr>
          <w:rFonts w:ascii="Book Antiqua" w:hAnsi="Book Antiqua" w:cstheme="minorHAnsi"/>
          <w:sz w:val="24"/>
          <w:szCs w:val="24"/>
          <w:lang w:val="en-GB"/>
        </w:rPr>
        <w:t>,</w:t>
      </w:r>
      <w:r w:rsidRPr="00C6111B">
        <w:rPr>
          <w:rFonts w:ascii="Book Antiqua" w:hAnsi="Book Antiqua" w:cstheme="minorHAnsi"/>
          <w:sz w:val="24"/>
          <w:szCs w:val="24"/>
          <w:lang w:val="en-GB"/>
        </w:rPr>
        <w:t xml:space="preserve"> and render the local milieu hostile by modifying bile salts. Not only at the local sites, but at a systemic level, immune-regulation is an important task of the healthy microbiota. Various structural components of the gut microbes called the microbe-associated molecular patterns</w:t>
      </w:r>
      <w:r w:rsidR="00FA2C0F" w:rsidRPr="00C6111B">
        <w:rPr>
          <w:rFonts w:ascii="Book Antiqua" w:hAnsi="Book Antiqua" w:cstheme="minorHAnsi"/>
          <w:sz w:val="24"/>
          <w:szCs w:val="24"/>
          <w:lang w:val="en-GB"/>
        </w:rPr>
        <w:t>,</w:t>
      </w:r>
      <w:r w:rsidRPr="00C6111B">
        <w:rPr>
          <w:rFonts w:ascii="Book Antiqua" w:hAnsi="Book Antiqua" w:cstheme="minorHAnsi"/>
          <w:sz w:val="24"/>
          <w:szCs w:val="24"/>
          <w:lang w:val="en-GB"/>
        </w:rPr>
        <w:t xml:space="preserve"> or MAMPs</w:t>
      </w:r>
      <w:r w:rsidR="00EB29C5" w:rsidRPr="00C6111B">
        <w:rPr>
          <w:rFonts w:ascii="Book Antiqua" w:hAnsi="Book Antiqua" w:cstheme="minorHAnsi"/>
          <w:sz w:val="24"/>
          <w:szCs w:val="24"/>
          <w:lang w:val="en-GB"/>
        </w:rPr>
        <w:t>,</w:t>
      </w:r>
      <w:r w:rsidRPr="00C6111B">
        <w:rPr>
          <w:rFonts w:ascii="Book Antiqua" w:hAnsi="Book Antiqua" w:cstheme="minorHAnsi"/>
          <w:sz w:val="24"/>
          <w:szCs w:val="24"/>
          <w:lang w:val="en-GB"/>
        </w:rPr>
        <w:t xml:space="preserve"> can promote a systemic inflammatory response by activating and further maturing the innate and adaptive immune system. The microbial metabolites such as short</w:t>
      </w:r>
      <w:r w:rsidR="00F37D29" w:rsidRPr="00C6111B">
        <w:rPr>
          <w:rFonts w:ascii="Book Antiqua" w:hAnsi="Book Antiqua" w:cstheme="minorHAnsi"/>
          <w:sz w:val="24"/>
          <w:szCs w:val="24"/>
          <w:lang w:val="en-GB"/>
        </w:rPr>
        <w:t>-</w:t>
      </w:r>
      <w:r w:rsidRPr="00C6111B">
        <w:rPr>
          <w:rFonts w:ascii="Book Antiqua" w:hAnsi="Book Antiqua" w:cstheme="minorHAnsi"/>
          <w:sz w:val="24"/>
          <w:szCs w:val="24"/>
          <w:lang w:val="en-GB"/>
        </w:rPr>
        <w:t xml:space="preserve">chain fatty acids (SCFAs) help in modulating both pro and anti-inflammatory </w:t>
      </w:r>
      <w:r w:rsidRPr="00C6111B">
        <w:rPr>
          <w:rFonts w:ascii="Book Antiqua" w:hAnsi="Book Antiqua" w:cstheme="minorHAnsi"/>
          <w:sz w:val="24"/>
          <w:szCs w:val="24"/>
          <w:lang w:val="en-GB"/>
        </w:rPr>
        <w:lastRenderedPageBreak/>
        <w:t xml:space="preserve">responses to maintain immune and inflammatory balance in the host. SCFAs like butyrate and </w:t>
      </w:r>
      <w:r w:rsidR="001B6C52" w:rsidRPr="00C6111B">
        <w:rPr>
          <w:rFonts w:ascii="Book Antiqua" w:hAnsi="Book Antiqua" w:cstheme="minorHAnsi"/>
          <w:sz w:val="24"/>
          <w:szCs w:val="24"/>
          <w:lang w:val="en-GB"/>
        </w:rPr>
        <w:t>propionate</w:t>
      </w:r>
      <w:r w:rsidRPr="00C6111B">
        <w:rPr>
          <w:rFonts w:ascii="Book Antiqua" w:hAnsi="Book Antiqua" w:cstheme="minorHAnsi"/>
          <w:sz w:val="24"/>
          <w:szCs w:val="24"/>
          <w:lang w:val="en-GB"/>
        </w:rPr>
        <w:t xml:space="preserve"> activate regulatory T cells that ameliorate systemic inflammation. </w:t>
      </w:r>
      <w:r w:rsidR="001B6C52" w:rsidRPr="00C6111B">
        <w:rPr>
          <w:rFonts w:ascii="Book Antiqua" w:hAnsi="Book Antiqua" w:cstheme="minorHAnsi"/>
          <w:sz w:val="24"/>
          <w:szCs w:val="24"/>
          <w:lang w:val="en-GB"/>
        </w:rPr>
        <w:t>Other gut metabolites such as desaminotyrosine boosts type 1 interferon responses leading to improved viral pathogen clearance. In patients who develop dysbiosis, due to environmental and host factors, gut microbial health deteriorates</w:t>
      </w:r>
      <w:r w:rsidR="00FA2C0F" w:rsidRPr="00C6111B">
        <w:rPr>
          <w:rFonts w:ascii="Book Antiqua" w:hAnsi="Book Antiqua" w:cstheme="minorHAnsi"/>
          <w:sz w:val="24"/>
          <w:szCs w:val="24"/>
          <w:lang w:val="en-GB"/>
        </w:rPr>
        <w:t>,</w:t>
      </w:r>
      <w:r w:rsidR="001B6C52" w:rsidRPr="00C6111B">
        <w:rPr>
          <w:rFonts w:ascii="Book Antiqua" w:hAnsi="Book Antiqua" w:cstheme="minorHAnsi"/>
          <w:sz w:val="24"/>
          <w:szCs w:val="24"/>
          <w:lang w:val="en-GB"/>
        </w:rPr>
        <w:t xml:space="preserve"> leading to increased risk of infections. Furthermore, </w:t>
      </w:r>
      <w:r w:rsidR="00F37D29" w:rsidRPr="00C6111B">
        <w:rPr>
          <w:rFonts w:ascii="Book Antiqua" w:hAnsi="Book Antiqua" w:cstheme="minorHAnsi"/>
          <w:sz w:val="24"/>
          <w:szCs w:val="24"/>
          <w:lang w:val="en-GB"/>
        </w:rPr>
        <w:t xml:space="preserve">the </w:t>
      </w:r>
      <w:r w:rsidR="001B6C52" w:rsidRPr="00C6111B">
        <w:rPr>
          <w:rFonts w:ascii="Book Antiqua" w:hAnsi="Book Antiqua" w:cstheme="minorHAnsi"/>
          <w:sz w:val="24"/>
          <w:szCs w:val="24"/>
          <w:lang w:val="en-GB"/>
        </w:rPr>
        <w:t>use of antibiotics increases dysbiosis that enter</w:t>
      </w:r>
      <w:r w:rsidR="00F37D29" w:rsidRPr="00C6111B">
        <w:rPr>
          <w:rFonts w:ascii="Book Antiqua" w:hAnsi="Book Antiqua" w:cstheme="minorHAnsi"/>
          <w:sz w:val="24"/>
          <w:szCs w:val="24"/>
          <w:lang w:val="en-GB"/>
        </w:rPr>
        <w:t>s</w:t>
      </w:r>
      <w:r w:rsidR="001B6C52" w:rsidRPr="00C6111B">
        <w:rPr>
          <w:rFonts w:ascii="Book Antiqua" w:hAnsi="Book Antiqua" w:cstheme="minorHAnsi"/>
          <w:sz w:val="24"/>
          <w:szCs w:val="24"/>
          <w:lang w:val="en-GB"/>
        </w:rPr>
        <w:t xml:space="preserve"> the host into a vicious cycle of infections and organ dysfunction. It is well known that patients with cirrhosis have dysbiosis that worsens with </w:t>
      </w:r>
      <w:r w:rsidR="00F37D29" w:rsidRPr="00C6111B">
        <w:rPr>
          <w:rFonts w:ascii="Book Antiqua" w:hAnsi="Book Antiqua" w:cstheme="minorHAnsi"/>
          <w:sz w:val="24"/>
          <w:szCs w:val="24"/>
          <w:lang w:val="en-GB"/>
        </w:rPr>
        <w:t xml:space="preserve">the </w:t>
      </w:r>
      <w:r w:rsidR="001B6C52" w:rsidRPr="00C6111B">
        <w:rPr>
          <w:rFonts w:ascii="Book Antiqua" w:hAnsi="Book Antiqua" w:cstheme="minorHAnsi"/>
          <w:sz w:val="24"/>
          <w:szCs w:val="24"/>
          <w:lang w:val="en-GB"/>
        </w:rPr>
        <w:t>severity of</w:t>
      </w:r>
      <w:r w:rsidR="00F37D29" w:rsidRPr="00C6111B">
        <w:rPr>
          <w:rFonts w:ascii="Book Antiqua" w:hAnsi="Book Antiqua" w:cstheme="minorHAnsi"/>
          <w:sz w:val="24"/>
          <w:szCs w:val="24"/>
          <w:lang w:val="en-GB"/>
        </w:rPr>
        <w:t xml:space="preserve"> </w:t>
      </w:r>
      <w:r w:rsidR="001B6C52" w:rsidRPr="00C6111B">
        <w:rPr>
          <w:rFonts w:ascii="Book Antiqua" w:hAnsi="Book Antiqua" w:cstheme="minorHAnsi"/>
          <w:sz w:val="24"/>
          <w:szCs w:val="24"/>
          <w:lang w:val="en-GB"/>
        </w:rPr>
        <w:t>liver disease. In its worst form, pathobionts prevail</w:t>
      </w:r>
      <w:r w:rsidR="00FA2C0F" w:rsidRPr="00C6111B">
        <w:rPr>
          <w:rFonts w:ascii="Book Antiqua" w:hAnsi="Book Antiqua" w:cstheme="minorHAnsi"/>
          <w:sz w:val="24"/>
          <w:szCs w:val="24"/>
          <w:lang w:val="en-GB"/>
        </w:rPr>
        <w:t>,</w:t>
      </w:r>
      <w:r w:rsidR="001B6C52" w:rsidRPr="00C6111B">
        <w:rPr>
          <w:rFonts w:ascii="Book Antiqua" w:hAnsi="Book Antiqua" w:cstheme="minorHAnsi"/>
          <w:sz w:val="24"/>
          <w:szCs w:val="24"/>
          <w:lang w:val="en-GB"/>
        </w:rPr>
        <w:t xml:space="preserve"> and the intestinal microbiota </w:t>
      </w:r>
      <w:r w:rsidR="00FA2C0F" w:rsidRPr="00C6111B">
        <w:rPr>
          <w:rFonts w:ascii="Book Antiqua" w:hAnsi="Book Antiqua" w:cstheme="minorHAnsi"/>
          <w:sz w:val="24"/>
          <w:szCs w:val="24"/>
          <w:lang w:val="en-GB"/>
        </w:rPr>
        <w:t>after that</w:t>
      </w:r>
      <w:r w:rsidR="001B6C52" w:rsidRPr="00C6111B">
        <w:rPr>
          <w:rFonts w:ascii="Book Antiqua" w:hAnsi="Book Antiqua" w:cstheme="minorHAnsi"/>
          <w:sz w:val="24"/>
          <w:szCs w:val="24"/>
          <w:lang w:val="en-GB"/>
        </w:rPr>
        <w:t xml:space="preserve"> functions as a repository for antimicrobial resistance (a state called ‘resistome’). This further </w:t>
      </w:r>
      <w:r w:rsidR="004E4F3D" w:rsidRPr="00C6111B">
        <w:rPr>
          <w:rFonts w:ascii="Book Antiqua" w:hAnsi="Book Antiqua" w:cstheme="minorHAnsi"/>
          <w:sz w:val="24"/>
          <w:szCs w:val="24"/>
          <w:lang w:val="en-GB"/>
        </w:rPr>
        <w:t>endangers</w:t>
      </w:r>
      <w:r w:rsidR="001B6C52" w:rsidRPr="00C6111B">
        <w:rPr>
          <w:rFonts w:ascii="Book Antiqua" w:hAnsi="Book Antiqua" w:cstheme="minorHAnsi"/>
          <w:sz w:val="24"/>
          <w:szCs w:val="24"/>
          <w:lang w:val="en-GB"/>
        </w:rPr>
        <w:t xml:space="preserve"> immune function at </w:t>
      </w:r>
      <w:r w:rsidR="00F37D29" w:rsidRPr="00C6111B">
        <w:rPr>
          <w:rFonts w:ascii="Book Antiqua" w:hAnsi="Book Antiqua" w:cstheme="minorHAnsi"/>
          <w:sz w:val="24"/>
          <w:szCs w:val="24"/>
          <w:lang w:val="en-GB"/>
        </w:rPr>
        <w:t xml:space="preserve">the </w:t>
      </w:r>
      <w:r w:rsidR="001B6C52" w:rsidRPr="00C6111B">
        <w:rPr>
          <w:rFonts w:ascii="Book Antiqua" w:hAnsi="Book Antiqua" w:cstheme="minorHAnsi"/>
          <w:sz w:val="24"/>
          <w:szCs w:val="24"/>
          <w:lang w:val="en-GB"/>
        </w:rPr>
        <w:t>local and systemic level predisposing the host to not only infectious insults but also severe inflammatory states leading to organ failures. The best proof that sepsi</w:t>
      </w:r>
      <w:r w:rsidR="004E4F3D" w:rsidRPr="00C6111B">
        <w:rPr>
          <w:rFonts w:ascii="Book Antiqua" w:hAnsi="Book Antiqua" w:cstheme="minorHAnsi"/>
          <w:sz w:val="24"/>
          <w:szCs w:val="24"/>
          <w:lang w:val="en-GB"/>
        </w:rPr>
        <w:t xml:space="preserve">s can be </w:t>
      </w:r>
      <w:r w:rsidR="00FA2C0F" w:rsidRPr="00C6111B">
        <w:rPr>
          <w:rFonts w:ascii="Book Antiqua" w:hAnsi="Book Antiqua" w:cstheme="minorHAnsi"/>
          <w:sz w:val="24"/>
          <w:szCs w:val="24"/>
          <w:lang w:val="en-GB"/>
        </w:rPr>
        <w:t>improv</w:t>
      </w:r>
      <w:r w:rsidR="004E4F3D" w:rsidRPr="00C6111B">
        <w:rPr>
          <w:rFonts w:ascii="Book Antiqua" w:hAnsi="Book Antiqua" w:cstheme="minorHAnsi"/>
          <w:sz w:val="24"/>
          <w:szCs w:val="24"/>
          <w:lang w:val="en-GB"/>
        </w:rPr>
        <w:t xml:space="preserve">ed with modulation of gut microbiota stems from studies of healthy donor </w:t>
      </w:r>
      <w:r w:rsidR="0082443B" w:rsidRPr="0082443B">
        <w:rPr>
          <w:rFonts w:ascii="Book Antiqua" w:hAnsi="Book Antiqua" w:cstheme="minorHAnsi"/>
          <w:sz w:val="24"/>
          <w:szCs w:val="24"/>
          <w:lang w:val="en-GB"/>
        </w:rPr>
        <w:t>faecal</w:t>
      </w:r>
      <w:r w:rsidR="004E4F3D" w:rsidRPr="0082443B">
        <w:rPr>
          <w:rFonts w:ascii="Book Antiqua" w:hAnsi="Book Antiqua" w:cstheme="minorHAnsi"/>
          <w:sz w:val="24"/>
          <w:szCs w:val="24"/>
        </w:rPr>
        <w:t xml:space="preserve"> microbiota tran</w:t>
      </w:r>
      <w:r w:rsidR="00834A50" w:rsidRPr="0082443B">
        <w:rPr>
          <w:rFonts w:ascii="Book Antiqua" w:hAnsi="Book Antiqua" w:cstheme="minorHAnsi"/>
          <w:sz w:val="24"/>
          <w:szCs w:val="24"/>
        </w:rPr>
        <w:t>splantation (currently rechristened intestinal microbiota reinstitution therapy or</w:t>
      </w:r>
      <w:bookmarkStart w:id="120" w:name="OLE_LINK1797"/>
      <w:bookmarkStart w:id="121" w:name="OLE_LINK1798"/>
      <w:r w:rsidR="00834A50" w:rsidRPr="0082443B">
        <w:rPr>
          <w:rFonts w:ascii="Book Antiqua" w:hAnsi="Book Antiqua" w:cstheme="minorHAnsi"/>
          <w:sz w:val="24"/>
          <w:szCs w:val="24"/>
        </w:rPr>
        <w:t xml:space="preserve"> </w:t>
      </w:r>
      <w:bookmarkStart w:id="122" w:name="OLE_LINK1795"/>
      <w:bookmarkStart w:id="123" w:name="OLE_LINK1796"/>
      <w:r w:rsidR="00B560B9" w:rsidRPr="0082443B">
        <w:rPr>
          <w:rFonts w:ascii="Book Antiqua" w:hAnsi="Book Antiqua" w:cstheme="minorHAnsi"/>
          <w:noProof/>
          <w:sz w:val="24"/>
          <w:szCs w:val="24"/>
        </w:rPr>
        <w:t>intestinal microbiota re-instituition therapy</w:t>
      </w:r>
      <w:bookmarkEnd w:id="120"/>
      <w:bookmarkEnd w:id="121"/>
      <w:bookmarkEnd w:id="122"/>
      <w:bookmarkEnd w:id="123"/>
      <w:r w:rsidR="00834A50" w:rsidRPr="0082443B">
        <w:rPr>
          <w:rFonts w:ascii="Book Antiqua" w:hAnsi="Book Antiqua" w:cstheme="minorHAnsi"/>
          <w:sz w:val="24"/>
          <w:szCs w:val="24"/>
        </w:rPr>
        <w:t>)</w:t>
      </w:r>
      <w:r w:rsidR="004E4F3D" w:rsidRPr="0082443B">
        <w:rPr>
          <w:rFonts w:ascii="Book Antiqua" w:hAnsi="Book Antiqua" w:cstheme="minorHAnsi"/>
          <w:sz w:val="24"/>
          <w:szCs w:val="24"/>
        </w:rPr>
        <w:t xml:space="preserve"> in patients with recurrent and severe </w:t>
      </w:r>
      <w:r w:rsidR="00B560B9" w:rsidRPr="0082443B">
        <w:rPr>
          <w:rFonts w:ascii="Book Antiqua" w:hAnsi="Book Antiqua" w:cstheme="minorHAnsi"/>
          <w:i/>
          <w:iCs/>
          <w:sz w:val="24"/>
          <w:szCs w:val="24"/>
        </w:rPr>
        <w:t>Clostridium</w:t>
      </w:r>
      <w:r w:rsidR="00B560B9" w:rsidRPr="0082443B">
        <w:rPr>
          <w:rFonts w:ascii="Book Antiqua" w:hAnsi="Book Antiqua" w:cstheme="minorHAnsi"/>
          <w:sz w:val="24"/>
          <w:szCs w:val="24"/>
        </w:rPr>
        <w:t xml:space="preserve"> </w:t>
      </w:r>
      <w:r w:rsidR="004E4F3D" w:rsidRPr="0082443B">
        <w:rPr>
          <w:rFonts w:ascii="Book Antiqua" w:hAnsi="Book Antiqua" w:cstheme="minorHAnsi"/>
          <w:i/>
          <w:iCs/>
          <w:sz w:val="24"/>
          <w:szCs w:val="24"/>
        </w:rPr>
        <w:t>difficile</w:t>
      </w:r>
      <w:r w:rsidR="004E4F3D" w:rsidRPr="0082443B">
        <w:rPr>
          <w:rFonts w:ascii="Book Antiqua" w:hAnsi="Book Antiqua" w:cstheme="minorHAnsi"/>
          <w:sz w:val="24"/>
          <w:szCs w:val="24"/>
        </w:rPr>
        <w:t xml:space="preserve"> </w:t>
      </w:r>
      <w:proofErr w:type="gramStart"/>
      <w:r w:rsidR="004E4F3D" w:rsidRPr="0082443B">
        <w:rPr>
          <w:rFonts w:ascii="Book Antiqua" w:hAnsi="Book Antiqua" w:cstheme="minorHAnsi"/>
          <w:sz w:val="24"/>
          <w:szCs w:val="24"/>
        </w:rPr>
        <w:t>infections</w:t>
      </w:r>
      <w:r w:rsidR="00B560B9" w:rsidRPr="0082443B">
        <w:rPr>
          <w:rFonts w:ascii="Book Antiqua" w:hAnsi="Book Antiqua" w:cstheme="minorHAnsi"/>
          <w:sz w:val="24"/>
          <w:szCs w:val="24"/>
          <w:vertAlign w:val="superscript"/>
        </w:rPr>
        <w:t>[</w:t>
      </w:r>
      <w:proofErr w:type="gramEnd"/>
      <w:r w:rsidR="00B560B9" w:rsidRPr="0082443B">
        <w:rPr>
          <w:rFonts w:ascii="Book Antiqua" w:hAnsi="Book Antiqua" w:cstheme="minorHAnsi"/>
          <w:sz w:val="24"/>
          <w:szCs w:val="24"/>
          <w:vertAlign w:val="superscript"/>
        </w:rPr>
        <w:t>80-82]</w:t>
      </w:r>
      <w:r w:rsidR="004E4F3D" w:rsidRPr="0082443B">
        <w:rPr>
          <w:rFonts w:ascii="Book Antiqua" w:hAnsi="Book Antiqua" w:cstheme="minorHAnsi"/>
          <w:sz w:val="24"/>
          <w:szCs w:val="24"/>
        </w:rPr>
        <w:t>.</w:t>
      </w:r>
      <w:r w:rsidR="00924166" w:rsidRPr="0082443B">
        <w:rPr>
          <w:rFonts w:ascii="Book Antiqua" w:hAnsi="Book Antiqua" w:cstheme="minorHAnsi"/>
          <w:sz w:val="24"/>
          <w:szCs w:val="24"/>
        </w:rPr>
        <w:t xml:space="preserve"> </w:t>
      </w:r>
      <w:r w:rsidR="004E4F3D" w:rsidRPr="0082443B">
        <w:rPr>
          <w:rFonts w:ascii="Book Antiqua" w:hAnsi="Book Antiqua" w:cstheme="minorHAnsi"/>
          <w:sz w:val="24"/>
          <w:szCs w:val="24"/>
        </w:rPr>
        <w:t xml:space="preserve">Modulation of microbiota in a similar fashion in patients with liver disease has been shown to improve outcomes related to </w:t>
      </w:r>
      <w:r w:rsidR="003E0F34" w:rsidRPr="0082443B">
        <w:rPr>
          <w:rFonts w:ascii="Book Antiqua" w:hAnsi="Book Antiqua" w:cstheme="minorHAnsi"/>
          <w:sz w:val="24"/>
          <w:szCs w:val="24"/>
        </w:rPr>
        <w:t>hepatic encephalopathy</w:t>
      </w:r>
      <w:r w:rsidR="004E4F3D" w:rsidRPr="0082443B">
        <w:rPr>
          <w:rFonts w:ascii="Book Antiqua" w:hAnsi="Book Antiqua" w:cstheme="minorHAnsi"/>
          <w:sz w:val="24"/>
          <w:szCs w:val="24"/>
        </w:rPr>
        <w:t>, alcoholic hepatitis</w:t>
      </w:r>
      <w:r w:rsidR="0043195B" w:rsidRPr="0082443B">
        <w:rPr>
          <w:rFonts w:ascii="Book Antiqua" w:hAnsi="Book Antiqua" w:cstheme="minorHAnsi"/>
          <w:sz w:val="24"/>
          <w:szCs w:val="24"/>
        </w:rPr>
        <w:t xml:space="preserve"> with infections</w:t>
      </w:r>
      <w:r w:rsidR="004E4F3D" w:rsidRPr="0082443B">
        <w:rPr>
          <w:rFonts w:ascii="Book Antiqua" w:hAnsi="Book Antiqua" w:cstheme="minorHAnsi"/>
          <w:sz w:val="24"/>
          <w:szCs w:val="24"/>
        </w:rPr>
        <w:t xml:space="preserve">, </w:t>
      </w:r>
      <w:r w:rsidR="00524F02" w:rsidRPr="0082443B">
        <w:rPr>
          <w:rFonts w:ascii="Book Antiqua" w:hAnsi="Book Antiqua" w:cstheme="minorHAnsi"/>
          <w:sz w:val="24"/>
          <w:szCs w:val="24"/>
        </w:rPr>
        <w:t>ACLF</w:t>
      </w:r>
      <w:r w:rsidR="00EB29C5" w:rsidRPr="0082443B">
        <w:rPr>
          <w:rFonts w:ascii="Book Antiqua" w:hAnsi="Book Antiqua" w:cstheme="minorHAnsi"/>
          <w:sz w:val="24"/>
          <w:szCs w:val="24"/>
        </w:rPr>
        <w:t>,</w:t>
      </w:r>
      <w:r w:rsidR="004E4F3D" w:rsidRPr="0082443B">
        <w:rPr>
          <w:rFonts w:ascii="Book Antiqua" w:hAnsi="Book Antiqua" w:cstheme="minorHAnsi"/>
          <w:sz w:val="24"/>
          <w:szCs w:val="24"/>
        </w:rPr>
        <w:t xml:space="preserve"> and primary sclerosing cholangitis with recurrent </w:t>
      </w:r>
      <w:proofErr w:type="gramStart"/>
      <w:r w:rsidR="004E4F3D" w:rsidRPr="0082443B">
        <w:rPr>
          <w:rFonts w:ascii="Book Antiqua" w:hAnsi="Book Antiqua" w:cstheme="minorHAnsi"/>
          <w:sz w:val="24"/>
          <w:szCs w:val="24"/>
        </w:rPr>
        <w:t>cholangitis</w:t>
      </w:r>
      <w:r w:rsidR="00B560B9" w:rsidRPr="0082443B">
        <w:rPr>
          <w:rFonts w:ascii="Book Antiqua" w:hAnsi="Book Antiqua" w:cstheme="minorHAnsi"/>
          <w:sz w:val="24"/>
          <w:szCs w:val="24"/>
          <w:vertAlign w:val="superscript"/>
        </w:rPr>
        <w:t>[</w:t>
      </w:r>
      <w:proofErr w:type="gramEnd"/>
      <w:r w:rsidR="00B560B9" w:rsidRPr="0082443B">
        <w:rPr>
          <w:rFonts w:ascii="Book Antiqua" w:hAnsi="Book Antiqua" w:cstheme="minorHAnsi"/>
          <w:sz w:val="24"/>
          <w:szCs w:val="24"/>
          <w:vertAlign w:val="superscript"/>
        </w:rPr>
        <w:t>83-86]</w:t>
      </w:r>
      <w:r w:rsidR="004E4F3D" w:rsidRPr="0082443B">
        <w:rPr>
          <w:rFonts w:ascii="Book Antiqua" w:hAnsi="Book Antiqua" w:cstheme="minorHAnsi"/>
          <w:sz w:val="24"/>
          <w:szCs w:val="24"/>
        </w:rPr>
        <w:t>.</w:t>
      </w:r>
      <w:r w:rsidR="00924166" w:rsidRPr="0082443B">
        <w:rPr>
          <w:rFonts w:ascii="Book Antiqua" w:hAnsi="Book Antiqua" w:cstheme="minorHAnsi"/>
          <w:sz w:val="24"/>
          <w:szCs w:val="24"/>
        </w:rPr>
        <w:t xml:space="preserve"> </w:t>
      </w:r>
      <w:r w:rsidR="004E4F3D" w:rsidRPr="0082443B">
        <w:rPr>
          <w:rFonts w:ascii="Book Antiqua" w:hAnsi="Book Antiqua" w:cstheme="minorHAnsi"/>
          <w:sz w:val="24"/>
          <w:szCs w:val="24"/>
        </w:rPr>
        <w:t>In patients with cirrhosis</w:t>
      </w:r>
      <w:r w:rsidR="00FA2C0F" w:rsidRPr="0082443B">
        <w:rPr>
          <w:rFonts w:ascii="Book Antiqua" w:hAnsi="Book Antiqua" w:cstheme="minorHAnsi"/>
          <w:sz w:val="24"/>
          <w:szCs w:val="24"/>
        </w:rPr>
        <w:t>,</w:t>
      </w:r>
      <w:r w:rsidR="004E4F3D" w:rsidRPr="0082443B">
        <w:rPr>
          <w:rFonts w:ascii="Book Antiqua" w:hAnsi="Book Antiqua" w:cstheme="minorHAnsi"/>
          <w:sz w:val="24"/>
          <w:szCs w:val="24"/>
        </w:rPr>
        <w:t xml:space="preserve"> understanding the gut microbiota and its modulation </w:t>
      </w:r>
      <w:r w:rsidR="00F37D29" w:rsidRPr="0082443B">
        <w:rPr>
          <w:rFonts w:ascii="Book Antiqua" w:hAnsi="Book Antiqua" w:cstheme="minorHAnsi"/>
          <w:sz w:val="24"/>
          <w:szCs w:val="24"/>
        </w:rPr>
        <w:t>are</w:t>
      </w:r>
      <w:r w:rsidR="004E4F3D" w:rsidRPr="0082443B">
        <w:rPr>
          <w:rFonts w:ascii="Book Antiqua" w:hAnsi="Book Antiqua" w:cstheme="minorHAnsi"/>
          <w:sz w:val="24"/>
          <w:szCs w:val="24"/>
        </w:rPr>
        <w:t xml:space="preserve"> still in </w:t>
      </w:r>
      <w:r w:rsidR="0082443B" w:rsidRPr="0082443B">
        <w:rPr>
          <w:rFonts w:ascii="Book Antiqua" w:hAnsi="Book Antiqua" w:cstheme="minorHAnsi"/>
          <w:sz w:val="24"/>
          <w:szCs w:val="24"/>
          <w:lang w:val="en-GB"/>
        </w:rPr>
        <w:t>foetal</w:t>
      </w:r>
      <w:r w:rsidR="004E4F3D" w:rsidRPr="00C6111B">
        <w:rPr>
          <w:rFonts w:ascii="Book Antiqua" w:hAnsi="Book Antiqua" w:cstheme="minorHAnsi"/>
          <w:sz w:val="24"/>
          <w:szCs w:val="24"/>
          <w:lang w:val="en-GB"/>
        </w:rPr>
        <w:t xml:space="preserve"> stages. In such patients, the first step is to identify, through omics-based research, </w:t>
      </w:r>
      <w:r w:rsidR="00610783" w:rsidRPr="00C6111B">
        <w:rPr>
          <w:rFonts w:ascii="Book Antiqua" w:hAnsi="Book Antiqua" w:cstheme="minorHAnsi"/>
          <w:sz w:val="24"/>
          <w:szCs w:val="24"/>
          <w:lang w:val="en-GB"/>
        </w:rPr>
        <w:t xml:space="preserve">those </w:t>
      </w:r>
      <w:r w:rsidR="004E4F3D" w:rsidRPr="00C6111B">
        <w:rPr>
          <w:rFonts w:ascii="Book Antiqua" w:hAnsi="Book Antiqua" w:cstheme="minorHAnsi"/>
          <w:sz w:val="24"/>
          <w:szCs w:val="24"/>
          <w:lang w:val="en-GB"/>
        </w:rPr>
        <w:t xml:space="preserve">at risk for </w:t>
      </w:r>
      <w:r w:rsidR="00F37D29" w:rsidRPr="00C6111B">
        <w:rPr>
          <w:rFonts w:ascii="Book Antiqua" w:hAnsi="Book Antiqua" w:cstheme="minorHAnsi"/>
          <w:sz w:val="24"/>
          <w:szCs w:val="24"/>
          <w:lang w:val="en-GB"/>
        </w:rPr>
        <w:t xml:space="preserve">the </w:t>
      </w:r>
      <w:r w:rsidR="004E4F3D" w:rsidRPr="00C6111B">
        <w:rPr>
          <w:rFonts w:ascii="Book Antiqua" w:hAnsi="Book Antiqua" w:cstheme="minorHAnsi"/>
          <w:sz w:val="24"/>
          <w:szCs w:val="24"/>
          <w:lang w:val="en-GB"/>
        </w:rPr>
        <w:t xml:space="preserve">development of infections </w:t>
      </w:r>
      <w:r w:rsidR="00FA2C0F" w:rsidRPr="00C6111B">
        <w:rPr>
          <w:rFonts w:ascii="Book Antiqua" w:hAnsi="Book Antiqua" w:cstheme="minorHAnsi"/>
          <w:sz w:val="24"/>
          <w:szCs w:val="24"/>
          <w:lang w:val="en-GB"/>
        </w:rPr>
        <w:t>before</w:t>
      </w:r>
      <w:r w:rsidR="004E4F3D" w:rsidRPr="00C6111B">
        <w:rPr>
          <w:rFonts w:ascii="Book Antiqua" w:hAnsi="Book Antiqua" w:cstheme="minorHAnsi"/>
          <w:sz w:val="24"/>
          <w:szCs w:val="24"/>
          <w:lang w:val="en-GB"/>
        </w:rPr>
        <w:t xml:space="preserve"> sepsis development. Modulating microbiota at this stage can help prevent infections by restoring a eubiotic microbiome. In those patients with sepsis, addressing dysbiosis through active modulation of the microbiota can help improve outcomes related to sepsis and organ failures. In those surviving sepsis, modulation of microbiota to restore homeostatic balance can help prevent dysbiosis driven infectious insults in </w:t>
      </w:r>
      <w:r w:rsidR="00F37D29" w:rsidRPr="00C6111B">
        <w:rPr>
          <w:rFonts w:ascii="Book Antiqua" w:hAnsi="Book Antiqua" w:cstheme="minorHAnsi"/>
          <w:sz w:val="24"/>
          <w:szCs w:val="24"/>
          <w:lang w:val="en-GB"/>
        </w:rPr>
        <w:t xml:space="preserve">the </w:t>
      </w:r>
      <w:r w:rsidR="004E4F3D" w:rsidRPr="00C6111B">
        <w:rPr>
          <w:rFonts w:ascii="Book Antiqua" w:hAnsi="Book Antiqua" w:cstheme="minorHAnsi"/>
          <w:sz w:val="24"/>
          <w:szCs w:val="24"/>
          <w:lang w:val="en-GB"/>
        </w:rPr>
        <w:t>future</w:t>
      </w:r>
      <w:r w:rsidR="00F7701A" w:rsidRPr="00C6111B">
        <w:rPr>
          <w:rFonts w:ascii="Book Antiqua" w:hAnsi="Book Antiqua" w:cstheme="minorHAnsi"/>
          <w:sz w:val="24"/>
          <w:szCs w:val="24"/>
          <w:lang w:val="en-GB"/>
        </w:rPr>
        <w:t xml:space="preserve"> (Figure </w:t>
      </w:r>
      <w:r w:rsidR="00CF3A85" w:rsidRPr="00C6111B">
        <w:rPr>
          <w:rFonts w:ascii="Book Antiqua" w:hAnsi="Book Antiqua" w:cstheme="minorHAnsi"/>
          <w:sz w:val="24"/>
          <w:szCs w:val="24"/>
          <w:lang w:val="en-GB"/>
        </w:rPr>
        <w:t>6</w:t>
      </w:r>
      <w:r w:rsidR="00F7701A" w:rsidRPr="00C6111B">
        <w:rPr>
          <w:rFonts w:ascii="Book Antiqua" w:hAnsi="Book Antiqua" w:cstheme="minorHAnsi"/>
          <w:sz w:val="24"/>
          <w:szCs w:val="24"/>
          <w:lang w:val="en-GB"/>
        </w:rPr>
        <w:t>)</w:t>
      </w:r>
      <w:r w:rsidR="004E4F3D" w:rsidRPr="00C6111B">
        <w:rPr>
          <w:rFonts w:ascii="Book Antiqua" w:hAnsi="Book Antiqua" w:cstheme="minorHAnsi"/>
          <w:sz w:val="24"/>
          <w:szCs w:val="24"/>
          <w:lang w:val="en-GB"/>
        </w:rPr>
        <w:t xml:space="preserve">. </w:t>
      </w:r>
      <w:r w:rsidR="00F06A2E" w:rsidRPr="00C6111B">
        <w:rPr>
          <w:rFonts w:ascii="Book Antiqua" w:hAnsi="Book Antiqua" w:cstheme="minorHAnsi"/>
          <w:sz w:val="24"/>
          <w:szCs w:val="24"/>
          <w:lang w:val="en-GB"/>
        </w:rPr>
        <w:t xml:space="preserve">Recently, in a randomized controlled pilot trial, </w:t>
      </w:r>
      <w:bookmarkStart w:id="124" w:name="OLE_LINK1799"/>
      <w:bookmarkStart w:id="125" w:name="OLE_LINK1800"/>
      <w:r w:rsidR="00F06A2E" w:rsidRPr="00C6111B">
        <w:rPr>
          <w:rFonts w:ascii="Book Antiqua" w:hAnsi="Book Antiqua" w:cstheme="minorHAnsi"/>
          <w:sz w:val="24"/>
          <w:szCs w:val="24"/>
          <w:lang w:val="en-GB"/>
        </w:rPr>
        <w:t>Stadlbauer</w:t>
      </w:r>
      <w:bookmarkEnd w:id="124"/>
      <w:bookmarkEnd w:id="125"/>
      <w:r w:rsidR="00F06A2E" w:rsidRPr="00C6111B">
        <w:rPr>
          <w:rFonts w:ascii="Book Antiqua" w:hAnsi="Book Antiqua" w:cstheme="minorHAnsi"/>
          <w:sz w:val="24"/>
          <w:szCs w:val="24"/>
          <w:lang w:val="en-GB"/>
        </w:rPr>
        <w:t xml:space="preserve"> </w:t>
      </w:r>
      <w:r w:rsidR="00F06A2E" w:rsidRPr="00C6111B">
        <w:rPr>
          <w:rFonts w:ascii="Book Antiqua" w:hAnsi="Book Antiqua" w:cstheme="minorHAnsi"/>
          <w:i/>
          <w:iCs/>
          <w:sz w:val="24"/>
          <w:szCs w:val="24"/>
          <w:lang w:val="en-GB"/>
        </w:rPr>
        <w:t xml:space="preserve">et </w:t>
      </w:r>
      <w:proofErr w:type="gramStart"/>
      <w:r w:rsidR="00F06A2E" w:rsidRPr="00C6111B">
        <w:rPr>
          <w:rFonts w:ascii="Book Antiqua" w:hAnsi="Book Antiqua" w:cstheme="minorHAnsi"/>
          <w:i/>
          <w:iCs/>
          <w:sz w:val="24"/>
          <w:szCs w:val="24"/>
          <w:lang w:val="en-GB"/>
        </w:rPr>
        <w:t>al</w:t>
      </w:r>
      <w:r w:rsidR="00B560B9" w:rsidRPr="00C6111B">
        <w:rPr>
          <w:rFonts w:ascii="Book Antiqua" w:hAnsi="Book Antiqua" w:cstheme="minorHAnsi"/>
          <w:sz w:val="24"/>
          <w:szCs w:val="24"/>
          <w:vertAlign w:val="superscript"/>
          <w:lang w:val="en-GB"/>
        </w:rPr>
        <w:t>[</w:t>
      </w:r>
      <w:proofErr w:type="gramEnd"/>
      <w:r w:rsidR="00B560B9" w:rsidRPr="00C6111B">
        <w:rPr>
          <w:rFonts w:ascii="Book Antiqua" w:hAnsi="Book Antiqua" w:cstheme="minorHAnsi"/>
          <w:sz w:val="24"/>
          <w:szCs w:val="24"/>
          <w:vertAlign w:val="superscript"/>
          <w:lang w:val="en-GB"/>
        </w:rPr>
        <w:t>87]</w:t>
      </w:r>
      <w:r w:rsidR="00F06A2E" w:rsidRPr="00C6111B">
        <w:rPr>
          <w:rFonts w:ascii="Book Antiqua" w:hAnsi="Book Antiqua" w:cstheme="minorHAnsi"/>
          <w:sz w:val="24"/>
          <w:szCs w:val="24"/>
          <w:lang w:val="en-GB"/>
        </w:rPr>
        <w:t xml:space="preserve"> demonstrated that dysbiosis in early sepsis could be modulated by utilizing a </w:t>
      </w:r>
      <w:r w:rsidR="00F06A2E" w:rsidRPr="00C6111B">
        <w:rPr>
          <w:rFonts w:ascii="Book Antiqua" w:hAnsi="Book Antiqua" w:cstheme="minorHAnsi"/>
          <w:sz w:val="24"/>
          <w:szCs w:val="24"/>
          <w:lang w:val="en-GB"/>
        </w:rPr>
        <w:lastRenderedPageBreak/>
        <w:t>multispecies probiotic (Winclove 607 based on Omnibiotic</w:t>
      </w:r>
      <w:r w:rsidR="00F06A2E" w:rsidRPr="00C6111B">
        <w:rPr>
          <w:rFonts w:ascii="Book Antiqua" w:hAnsi="Book Antiqua" w:cstheme="minorHAnsi"/>
          <w:sz w:val="24"/>
          <w:szCs w:val="24"/>
          <w:vertAlign w:val="superscript"/>
          <w:lang w:val="en-GB"/>
        </w:rPr>
        <w:t>®</w:t>
      </w:r>
      <w:r w:rsidR="00F06A2E" w:rsidRPr="00C6111B">
        <w:rPr>
          <w:rFonts w:ascii="Book Antiqua" w:hAnsi="Book Antiqua" w:cstheme="minorHAnsi"/>
          <w:sz w:val="24"/>
          <w:szCs w:val="24"/>
          <w:lang w:val="en-GB"/>
        </w:rPr>
        <w:t xml:space="preserve"> 10 AAD) with improvement in clinical outcomes.</w:t>
      </w:r>
    </w:p>
    <w:p w14:paraId="70AB37A8" w14:textId="77777777" w:rsidR="00B560B9" w:rsidRPr="00C6111B" w:rsidRDefault="00B560B9" w:rsidP="00746A26">
      <w:pPr>
        <w:snapToGrid w:val="0"/>
        <w:spacing w:after="0" w:line="360" w:lineRule="auto"/>
        <w:jc w:val="both"/>
        <w:rPr>
          <w:rFonts w:ascii="Book Antiqua" w:hAnsi="Book Antiqua" w:cstheme="minorHAnsi"/>
          <w:sz w:val="24"/>
          <w:szCs w:val="24"/>
          <w:lang w:val="en-GB"/>
        </w:rPr>
      </w:pPr>
    </w:p>
    <w:p w14:paraId="34428355" w14:textId="47591D28" w:rsidR="004B78AB" w:rsidRPr="00C6111B" w:rsidRDefault="004B78AB" w:rsidP="00746A26">
      <w:pPr>
        <w:snapToGrid w:val="0"/>
        <w:spacing w:after="0" w:line="360" w:lineRule="auto"/>
        <w:jc w:val="both"/>
        <w:rPr>
          <w:rFonts w:ascii="Book Antiqua" w:hAnsi="Book Antiqua" w:cstheme="minorHAnsi"/>
          <w:b/>
          <w:bCs/>
          <w:sz w:val="24"/>
          <w:szCs w:val="24"/>
          <w:u w:val="single"/>
          <w:lang w:val="en-GB"/>
        </w:rPr>
      </w:pPr>
      <w:r w:rsidRPr="00C6111B">
        <w:rPr>
          <w:rFonts w:ascii="Book Antiqua" w:hAnsi="Book Antiqua" w:cstheme="minorHAnsi"/>
          <w:b/>
          <w:bCs/>
          <w:sz w:val="24"/>
          <w:szCs w:val="24"/>
          <w:u w:val="single"/>
          <w:lang w:val="en-GB"/>
        </w:rPr>
        <w:t>CONCLUSION</w:t>
      </w:r>
    </w:p>
    <w:p w14:paraId="086C1B7D" w14:textId="471E7D47" w:rsidR="004B78AB" w:rsidRPr="00C6111B" w:rsidRDefault="00094607" w:rsidP="00746A26">
      <w:pPr>
        <w:snapToGrid w:val="0"/>
        <w:spacing w:after="0"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 xml:space="preserve">Sepsis and septic shock </w:t>
      </w:r>
      <w:r w:rsidR="00F06A2E" w:rsidRPr="00C6111B">
        <w:rPr>
          <w:rFonts w:ascii="Book Antiqua" w:hAnsi="Book Antiqua" w:cstheme="minorHAnsi"/>
          <w:sz w:val="24"/>
          <w:szCs w:val="24"/>
          <w:lang w:val="en-GB"/>
        </w:rPr>
        <w:t>are</w:t>
      </w:r>
      <w:r w:rsidRPr="00C6111B">
        <w:rPr>
          <w:rFonts w:ascii="Book Antiqua" w:hAnsi="Book Antiqua" w:cstheme="minorHAnsi"/>
          <w:sz w:val="24"/>
          <w:szCs w:val="24"/>
          <w:lang w:val="en-GB"/>
        </w:rPr>
        <w:t xml:space="preserve"> condition</w:t>
      </w:r>
      <w:r w:rsidR="00F06A2E" w:rsidRPr="00C6111B">
        <w:rPr>
          <w:rFonts w:ascii="Book Antiqua" w:hAnsi="Book Antiqua" w:cstheme="minorHAnsi"/>
          <w:sz w:val="24"/>
          <w:szCs w:val="24"/>
          <w:lang w:val="en-GB"/>
        </w:rPr>
        <w:t>s associated</w:t>
      </w:r>
      <w:r w:rsidRPr="00C6111B">
        <w:rPr>
          <w:rFonts w:ascii="Book Antiqua" w:hAnsi="Book Antiqua" w:cstheme="minorHAnsi"/>
          <w:sz w:val="24"/>
          <w:szCs w:val="24"/>
          <w:lang w:val="en-GB"/>
        </w:rPr>
        <w:t xml:space="preserve"> with high mortality in </w:t>
      </w:r>
      <w:r w:rsidR="00F37D29" w:rsidRPr="00C6111B">
        <w:rPr>
          <w:rFonts w:ascii="Book Antiqua" w:hAnsi="Book Antiqua" w:cstheme="minorHAnsi"/>
          <w:sz w:val="24"/>
          <w:szCs w:val="24"/>
          <w:lang w:val="en-GB"/>
        </w:rPr>
        <w:t xml:space="preserve">the </w:t>
      </w:r>
      <w:r w:rsidRPr="00C6111B">
        <w:rPr>
          <w:rFonts w:ascii="Book Antiqua" w:hAnsi="Book Antiqua" w:cstheme="minorHAnsi"/>
          <w:sz w:val="24"/>
          <w:szCs w:val="24"/>
          <w:lang w:val="en-GB"/>
        </w:rPr>
        <w:t>general population, more so in patients with cirrhosis due to specific hemodynamic and immune system</w:t>
      </w:r>
      <w:r w:rsidR="00F37D29" w:rsidRPr="00C6111B">
        <w:rPr>
          <w:rFonts w:ascii="Book Antiqua" w:hAnsi="Book Antiqua" w:cstheme="minorHAnsi"/>
          <w:sz w:val="24"/>
          <w:szCs w:val="24"/>
          <w:lang w:val="en-GB"/>
        </w:rPr>
        <w:t>-</w:t>
      </w:r>
      <w:r w:rsidRPr="00C6111B">
        <w:rPr>
          <w:rFonts w:ascii="Book Antiqua" w:hAnsi="Book Antiqua" w:cstheme="minorHAnsi"/>
          <w:sz w:val="24"/>
          <w:szCs w:val="24"/>
          <w:lang w:val="en-GB"/>
        </w:rPr>
        <w:t>related changes affecting the latter. Over the past few decades, the definition of sepsis and its application in clinical practice has seen a major change</w:t>
      </w:r>
      <w:r w:rsidR="00FA2C0F" w:rsidRPr="00C6111B">
        <w:rPr>
          <w:rFonts w:ascii="Book Antiqua" w:hAnsi="Book Antiqua" w:cstheme="minorHAnsi"/>
          <w:sz w:val="24"/>
          <w:szCs w:val="24"/>
          <w:lang w:val="en-GB"/>
        </w:rPr>
        <w:t>,</w:t>
      </w:r>
      <w:r w:rsidRPr="00C6111B">
        <w:rPr>
          <w:rFonts w:ascii="Book Antiqua" w:hAnsi="Book Antiqua" w:cstheme="minorHAnsi"/>
          <w:sz w:val="24"/>
          <w:szCs w:val="24"/>
          <w:lang w:val="en-GB"/>
        </w:rPr>
        <w:t xml:space="preserve"> which has helped </w:t>
      </w:r>
      <w:r w:rsidR="00EB29C5" w:rsidRPr="00C6111B">
        <w:rPr>
          <w:rFonts w:ascii="Book Antiqua" w:hAnsi="Book Antiqua" w:cstheme="minorHAnsi"/>
          <w:sz w:val="24"/>
          <w:szCs w:val="24"/>
          <w:lang w:val="en-GB"/>
        </w:rPr>
        <w:t xml:space="preserve">to identify </w:t>
      </w:r>
      <w:r w:rsidRPr="00C6111B">
        <w:rPr>
          <w:rFonts w:ascii="Book Antiqua" w:hAnsi="Book Antiqua" w:cstheme="minorHAnsi"/>
          <w:sz w:val="24"/>
          <w:szCs w:val="24"/>
          <w:lang w:val="en-GB"/>
        </w:rPr>
        <w:t>better patients at risk. The sepsis care protocols have evolved over the past few years to incorporate the best clinical practices that would improve clinical outcomes in affected patients. Even though specific guidelines for sepsis identification and treatments do not exist in patients with cirrhosis, real</w:t>
      </w:r>
      <w:r w:rsidR="00F37D29" w:rsidRPr="00C6111B">
        <w:rPr>
          <w:rFonts w:ascii="Book Antiqua" w:hAnsi="Book Antiqua" w:cstheme="minorHAnsi"/>
          <w:sz w:val="24"/>
          <w:szCs w:val="24"/>
          <w:lang w:val="en-GB"/>
        </w:rPr>
        <w:t>-</w:t>
      </w:r>
      <w:r w:rsidRPr="00C6111B">
        <w:rPr>
          <w:rFonts w:ascii="Book Antiqua" w:hAnsi="Book Antiqua" w:cstheme="minorHAnsi"/>
          <w:sz w:val="24"/>
          <w:szCs w:val="24"/>
          <w:lang w:val="en-GB"/>
        </w:rPr>
        <w:t xml:space="preserve">world evidence from the non-liver population has been of great help in managing sepsis in this difficult to treat cohort. </w:t>
      </w:r>
      <w:r w:rsidR="00930844" w:rsidRPr="00C6111B">
        <w:rPr>
          <w:rFonts w:ascii="Book Antiqua" w:hAnsi="Book Antiqua" w:cstheme="minorHAnsi"/>
          <w:sz w:val="24"/>
          <w:szCs w:val="24"/>
          <w:lang w:val="en-GB"/>
        </w:rPr>
        <w:t xml:space="preserve">Basic science work has identified novel areas such as </w:t>
      </w:r>
      <w:r w:rsidR="00F37D29" w:rsidRPr="00C6111B">
        <w:rPr>
          <w:rFonts w:ascii="Book Antiqua" w:hAnsi="Book Antiqua" w:cstheme="minorHAnsi"/>
          <w:sz w:val="24"/>
          <w:szCs w:val="24"/>
          <w:lang w:val="en-GB"/>
        </w:rPr>
        <w:t xml:space="preserve">the </w:t>
      </w:r>
      <w:r w:rsidR="00930844" w:rsidRPr="00C6111B">
        <w:rPr>
          <w:rFonts w:ascii="Book Antiqua" w:hAnsi="Book Antiqua" w:cstheme="minorHAnsi"/>
          <w:sz w:val="24"/>
          <w:szCs w:val="24"/>
          <w:lang w:val="en-GB"/>
        </w:rPr>
        <w:t>role of nutrition, immune regulation</w:t>
      </w:r>
      <w:r w:rsidR="00F06A2E" w:rsidRPr="00C6111B">
        <w:rPr>
          <w:rFonts w:ascii="Book Antiqua" w:hAnsi="Book Antiqua" w:cstheme="minorHAnsi"/>
          <w:sz w:val="24"/>
          <w:szCs w:val="24"/>
          <w:lang w:val="en-GB"/>
        </w:rPr>
        <w:t>, genomics-based and nanomedicine-based</w:t>
      </w:r>
      <w:r w:rsidR="00930844" w:rsidRPr="00C6111B">
        <w:rPr>
          <w:rFonts w:ascii="Book Antiqua" w:hAnsi="Book Antiqua" w:cstheme="minorHAnsi"/>
          <w:sz w:val="24"/>
          <w:szCs w:val="24"/>
          <w:lang w:val="en-GB"/>
        </w:rPr>
        <w:t xml:space="preserve"> approach</w:t>
      </w:r>
      <w:r w:rsidR="00F06A2E" w:rsidRPr="00C6111B">
        <w:rPr>
          <w:rFonts w:ascii="Book Antiqua" w:hAnsi="Book Antiqua" w:cstheme="minorHAnsi"/>
          <w:sz w:val="24"/>
          <w:szCs w:val="24"/>
          <w:lang w:val="en-GB"/>
        </w:rPr>
        <w:t>es</w:t>
      </w:r>
      <w:r w:rsidR="00EB29C5" w:rsidRPr="00C6111B">
        <w:rPr>
          <w:rFonts w:ascii="Book Antiqua" w:hAnsi="Book Antiqua" w:cstheme="minorHAnsi"/>
          <w:sz w:val="24"/>
          <w:szCs w:val="24"/>
          <w:lang w:val="en-GB"/>
        </w:rPr>
        <w:t>,</w:t>
      </w:r>
      <w:r w:rsidR="00F06A2E" w:rsidRPr="00C6111B">
        <w:rPr>
          <w:rFonts w:ascii="Book Antiqua" w:hAnsi="Book Antiqua" w:cstheme="minorHAnsi"/>
          <w:sz w:val="24"/>
          <w:szCs w:val="24"/>
          <w:lang w:val="en-GB"/>
        </w:rPr>
        <w:t xml:space="preserve"> as well as microbiota modulation</w:t>
      </w:r>
      <w:r w:rsidR="00930844" w:rsidRPr="00C6111B">
        <w:rPr>
          <w:rFonts w:ascii="Book Antiqua" w:hAnsi="Book Antiqua" w:cstheme="minorHAnsi"/>
          <w:sz w:val="24"/>
          <w:szCs w:val="24"/>
          <w:lang w:val="en-GB"/>
        </w:rPr>
        <w:t xml:space="preserve"> </w:t>
      </w:r>
      <w:r w:rsidR="00F06A2E" w:rsidRPr="00C6111B">
        <w:rPr>
          <w:rFonts w:ascii="Book Antiqua" w:hAnsi="Book Antiqua" w:cstheme="minorHAnsi"/>
          <w:sz w:val="24"/>
          <w:szCs w:val="24"/>
          <w:lang w:val="en-GB"/>
        </w:rPr>
        <w:t>in</w:t>
      </w:r>
      <w:r w:rsidR="00930844" w:rsidRPr="00C6111B">
        <w:rPr>
          <w:rFonts w:ascii="Book Antiqua" w:hAnsi="Book Antiqua" w:cstheme="minorHAnsi"/>
          <w:sz w:val="24"/>
          <w:szCs w:val="24"/>
          <w:lang w:val="en-GB"/>
        </w:rPr>
        <w:t xml:space="preserve"> improving adjuvant treatments </w:t>
      </w:r>
      <w:r w:rsidR="00F06A2E" w:rsidRPr="00C6111B">
        <w:rPr>
          <w:rFonts w:ascii="Book Antiqua" w:hAnsi="Book Antiqua" w:cstheme="minorHAnsi"/>
          <w:sz w:val="24"/>
          <w:szCs w:val="24"/>
          <w:lang w:val="en-GB"/>
        </w:rPr>
        <w:t xml:space="preserve">for </w:t>
      </w:r>
      <w:r w:rsidR="00930844" w:rsidRPr="00C6111B">
        <w:rPr>
          <w:rFonts w:ascii="Book Antiqua" w:hAnsi="Book Antiqua" w:cstheme="minorHAnsi"/>
          <w:sz w:val="24"/>
          <w:szCs w:val="24"/>
          <w:lang w:val="en-GB"/>
        </w:rPr>
        <w:t>sepsis</w:t>
      </w:r>
      <w:r w:rsidR="00FA2C0F" w:rsidRPr="00C6111B">
        <w:rPr>
          <w:rFonts w:ascii="Book Antiqua" w:hAnsi="Book Antiqua" w:cstheme="minorHAnsi"/>
          <w:sz w:val="24"/>
          <w:szCs w:val="24"/>
          <w:lang w:val="en-GB"/>
        </w:rPr>
        <w:t>,</w:t>
      </w:r>
      <w:r w:rsidR="00930844" w:rsidRPr="00C6111B">
        <w:rPr>
          <w:rFonts w:ascii="Book Antiqua" w:hAnsi="Book Antiqua" w:cstheme="minorHAnsi"/>
          <w:sz w:val="24"/>
          <w:szCs w:val="24"/>
          <w:lang w:val="en-GB"/>
        </w:rPr>
        <w:t xml:space="preserve"> which could become an integral part in </w:t>
      </w:r>
      <w:r w:rsidR="00F37D29" w:rsidRPr="00C6111B">
        <w:rPr>
          <w:rFonts w:ascii="Book Antiqua" w:hAnsi="Book Antiqua" w:cstheme="minorHAnsi"/>
          <w:sz w:val="24"/>
          <w:szCs w:val="24"/>
          <w:lang w:val="en-GB"/>
        </w:rPr>
        <w:t xml:space="preserve">the </w:t>
      </w:r>
      <w:r w:rsidR="00930844" w:rsidRPr="00C6111B">
        <w:rPr>
          <w:rFonts w:ascii="Book Antiqua" w:hAnsi="Book Antiqua" w:cstheme="minorHAnsi"/>
          <w:sz w:val="24"/>
          <w:szCs w:val="24"/>
          <w:lang w:val="en-GB"/>
        </w:rPr>
        <w:t>management of severe infections</w:t>
      </w:r>
      <w:r w:rsidR="00F06A2E" w:rsidRPr="00C6111B">
        <w:rPr>
          <w:rFonts w:ascii="Book Antiqua" w:hAnsi="Book Antiqua" w:cstheme="minorHAnsi"/>
          <w:sz w:val="24"/>
          <w:szCs w:val="24"/>
          <w:lang w:val="en-GB"/>
        </w:rPr>
        <w:t xml:space="preserve">. </w:t>
      </w:r>
      <w:r w:rsidR="00930844" w:rsidRPr="00C6111B">
        <w:rPr>
          <w:rFonts w:ascii="Book Antiqua" w:hAnsi="Book Antiqua" w:cstheme="minorHAnsi"/>
          <w:sz w:val="24"/>
          <w:szCs w:val="24"/>
          <w:lang w:val="en-GB"/>
        </w:rPr>
        <w:t xml:space="preserve">Novel antimicrobial strategies for combating resistance and the role of </w:t>
      </w:r>
      <w:r w:rsidR="00F06A2E" w:rsidRPr="00C6111B">
        <w:rPr>
          <w:rFonts w:ascii="Book Antiqua" w:hAnsi="Book Antiqua" w:cstheme="minorHAnsi"/>
          <w:sz w:val="24"/>
          <w:szCs w:val="24"/>
          <w:lang w:val="en-GB"/>
        </w:rPr>
        <w:t xml:space="preserve">machine learning and deep data mining are also major tools currently in development as armamentarium against sepsis. In this </w:t>
      </w:r>
      <w:r w:rsidR="001452FF" w:rsidRPr="00C6111B">
        <w:rPr>
          <w:rFonts w:ascii="Book Antiqua" w:hAnsi="Book Antiqua" w:cstheme="minorHAnsi"/>
          <w:sz w:val="24"/>
          <w:szCs w:val="24"/>
          <w:lang w:val="en-GB"/>
        </w:rPr>
        <w:t>exciting era of basic science work driven bench to bedside strategies</w:t>
      </w:r>
      <w:r w:rsidR="00F06A2E" w:rsidRPr="00C6111B">
        <w:rPr>
          <w:rFonts w:ascii="Book Antiqua" w:hAnsi="Book Antiqua" w:cstheme="minorHAnsi"/>
          <w:sz w:val="24"/>
          <w:szCs w:val="24"/>
          <w:lang w:val="en-GB"/>
        </w:rPr>
        <w:t>, the</w:t>
      </w:r>
      <w:r w:rsidR="009C7632" w:rsidRPr="00C6111B">
        <w:rPr>
          <w:rFonts w:ascii="Book Antiqua" w:hAnsi="Book Antiqua" w:cstheme="minorHAnsi"/>
          <w:sz w:val="24"/>
          <w:szCs w:val="24"/>
          <w:lang w:val="en-GB"/>
        </w:rPr>
        <w:t xml:space="preserve"> improvements in challenges during </w:t>
      </w:r>
      <w:r w:rsidR="00FA2C0F" w:rsidRPr="00C6111B">
        <w:rPr>
          <w:rFonts w:ascii="Book Antiqua" w:hAnsi="Book Antiqua" w:cstheme="minorHAnsi"/>
          <w:sz w:val="24"/>
          <w:szCs w:val="24"/>
          <w:lang w:val="en-GB"/>
        </w:rPr>
        <w:t xml:space="preserve">the </w:t>
      </w:r>
      <w:r w:rsidR="009C7632" w:rsidRPr="00C6111B">
        <w:rPr>
          <w:rFonts w:ascii="Book Antiqua" w:hAnsi="Book Antiqua" w:cstheme="minorHAnsi"/>
          <w:sz w:val="24"/>
          <w:szCs w:val="24"/>
          <w:lang w:val="en-GB"/>
        </w:rPr>
        <w:t>management of sepsis in cirrhosis in the</w:t>
      </w:r>
      <w:r w:rsidR="00F06A2E" w:rsidRPr="00C6111B">
        <w:rPr>
          <w:rFonts w:ascii="Book Antiqua" w:hAnsi="Book Antiqua" w:cstheme="minorHAnsi"/>
          <w:sz w:val="24"/>
          <w:szCs w:val="24"/>
          <w:lang w:val="en-GB"/>
        </w:rPr>
        <w:t xml:space="preserve"> </w:t>
      </w:r>
      <w:r w:rsidR="009C7632" w:rsidRPr="00C6111B">
        <w:rPr>
          <w:rFonts w:ascii="Book Antiqua" w:hAnsi="Book Antiqua" w:cstheme="minorHAnsi"/>
          <w:sz w:val="24"/>
          <w:szCs w:val="24"/>
          <w:lang w:val="en-GB"/>
        </w:rPr>
        <w:t xml:space="preserve">future looks promising. </w:t>
      </w:r>
    </w:p>
    <w:p w14:paraId="727C1787" w14:textId="77777777" w:rsidR="000E457B" w:rsidRPr="00C6111B" w:rsidRDefault="000E457B" w:rsidP="00746A26">
      <w:pPr>
        <w:snapToGrid w:val="0"/>
        <w:spacing w:after="0" w:line="360" w:lineRule="auto"/>
        <w:jc w:val="both"/>
        <w:rPr>
          <w:rFonts w:ascii="Book Antiqua" w:hAnsi="Book Antiqua" w:cstheme="minorHAnsi"/>
          <w:sz w:val="24"/>
          <w:szCs w:val="24"/>
          <w:lang w:val="en-GB"/>
        </w:rPr>
      </w:pPr>
    </w:p>
    <w:p w14:paraId="3C8C433F" w14:textId="68C01A13" w:rsidR="00002DDE" w:rsidRPr="00C6111B" w:rsidRDefault="00002DDE" w:rsidP="00746A26">
      <w:pPr>
        <w:snapToGrid w:val="0"/>
        <w:spacing w:after="0" w:line="360" w:lineRule="auto"/>
        <w:jc w:val="both"/>
        <w:rPr>
          <w:rFonts w:ascii="Book Antiqua" w:hAnsi="Book Antiqua" w:cstheme="minorHAnsi"/>
          <w:b/>
          <w:bCs/>
          <w:sz w:val="24"/>
          <w:szCs w:val="24"/>
          <w:lang w:val="en-GB"/>
        </w:rPr>
      </w:pPr>
      <w:r w:rsidRPr="00C6111B">
        <w:rPr>
          <w:rFonts w:ascii="Book Antiqua" w:hAnsi="Book Antiqua" w:cstheme="minorHAnsi"/>
          <w:b/>
          <w:bCs/>
          <w:sz w:val="24"/>
          <w:szCs w:val="24"/>
          <w:lang w:val="en-GB"/>
        </w:rPr>
        <w:t>REFERENCES</w:t>
      </w:r>
    </w:p>
    <w:p w14:paraId="76CB5487" w14:textId="77777777" w:rsidR="00422ADF"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proofErr w:type="gramStart"/>
      <w:r w:rsidRPr="008D3FC4">
        <w:rPr>
          <w:rFonts w:ascii="Book Antiqua" w:eastAsia="等线" w:hAnsi="Book Antiqua" w:cs="Times New Roman"/>
          <w:kern w:val="2"/>
          <w:sz w:val="24"/>
          <w:szCs w:val="24"/>
          <w:lang w:val="en-GB" w:eastAsia="zh-CN"/>
        </w:rPr>
        <w:t xml:space="preserve">1 </w:t>
      </w:r>
      <w:r w:rsidRPr="008D3FC4">
        <w:rPr>
          <w:rFonts w:ascii="Book Antiqua" w:eastAsia="等线" w:hAnsi="Book Antiqua" w:cs="Times New Roman"/>
          <w:b/>
          <w:kern w:val="2"/>
          <w:sz w:val="24"/>
          <w:szCs w:val="24"/>
          <w:lang w:val="en-GB" w:eastAsia="zh-CN"/>
        </w:rPr>
        <w:t>Dickmann P</w:t>
      </w:r>
      <w:r w:rsidRPr="008D3FC4">
        <w:rPr>
          <w:rFonts w:ascii="Book Antiqua" w:eastAsia="等线" w:hAnsi="Book Antiqua" w:cs="Times New Roman"/>
          <w:kern w:val="2"/>
          <w:sz w:val="24"/>
          <w:szCs w:val="24"/>
          <w:lang w:val="en-GB" w:eastAsia="zh-CN"/>
        </w:rPr>
        <w:t>, Bauer M. Sepsis 2019 - New Trends and Their Implications for Multiple Trauma Patients.</w:t>
      </w:r>
      <w:proofErr w:type="gramEnd"/>
    </w:p>
    <w:p w14:paraId="512675EF" w14:textId="7176B880"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 </w:t>
      </w:r>
      <w:r w:rsidRPr="00C6111B">
        <w:rPr>
          <w:rFonts w:ascii="Book Antiqua" w:eastAsia="等线" w:hAnsi="Book Antiqua" w:cs="Times New Roman"/>
          <w:i/>
          <w:kern w:val="2"/>
          <w:sz w:val="24"/>
          <w:szCs w:val="24"/>
          <w:lang w:val="en-GB" w:eastAsia="zh-CN"/>
        </w:rPr>
        <w:t>Z Orthop Unfall</w:t>
      </w:r>
      <w:r w:rsidRPr="00C6111B">
        <w:rPr>
          <w:rFonts w:ascii="Book Antiqua" w:eastAsia="等线" w:hAnsi="Book Antiqua" w:cs="Times New Roman"/>
          <w:kern w:val="2"/>
          <w:sz w:val="24"/>
          <w:szCs w:val="24"/>
          <w:lang w:val="en-GB" w:eastAsia="zh-CN"/>
        </w:rPr>
        <w:t xml:space="preserve"> 2020; </w:t>
      </w:r>
      <w:r w:rsidRPr="00C6111B">
        <w:rPr>
          <w:rFonts w:ascii="Book Antiqua" w:eastAsia="等线" w:hAnsi="Book Antiqua" w:cs="Times New Roman"/>
          <w:b/>
          <w:kern w:val="2"/>
          <w:sz w:val="24"/>
          <w:szCs w:val="24"/>
          <w:lang w:val="en-GB" w:eastAsia="zh-CN"/>
        </w:rPr>
        <w:t>158</w:t>
      </w:r>
      <w:r w:rsidRPr="00C6111B">
        <w:rPr>
          <w:rFonts w:ascii="Book Antiqua" w:eastAsia="等线" w:hAnsi="Book Antiqua" w:cs="Times New Roman"/>
          <w:kern w:val="2"/>
          <w:sz w:val="24"/>
          <w:szCs w:val="24"/>
          <w:lang w:val="en-GB" w:eastAsia="zh-CN"/>
        </w:rPr>
        <w:t>: 81-89 [PMID: 31499573 DOI: 10.1055/a-0853-2054]</w:t>
      </w:r>
    </w:p>
    <w:p w14:paraId="4B87430A"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2 </w:t>
      </w:r>
      <w:r w:rsidRPr="00C6111B">
        <w:rPr>
          <w:rFonts w:ascii="Book Antiqua" w:eastAsia="等线" w:hAnsi="Book Antiqua" w:cs="Times New Roman"/>
          <w:b/>
          <w:kern w:val="2"/>
          <w:sz w:val="24"/>
          <w:szCs w:val="24"/>
          <w:lang w:val="en-GB" w:eastAsia="zh-CN"/>
        </w:rPr>
        <w:t>Barrier KM</w:t>
      </w:r>
      <w:r w:rsidRPr="00C6111B">
        <w:rPr>
          <w:rFonts w:ascii="Book Antiqua" w:eastAsia="等线" w:hAnsi="Book Antiqua" w:cs="Times New Roman"/>
          <w:kern w:val="2"/>
          <w:sz w:val="24"/>
          <w:szCs w:val="24"/>
          <w:lang w:val="en-GB" w:eastAsia="zh-CN"/>
        </w:rPr>
        <w:t xml:space="preserve">. Summary of the 2016 International Surviving Sepsis Campaign: A Clinician's Guide. </w:t>
      </w:r>
      <w:r w:rsidRPr="00C6111B">
        <w:rPr>
          <w:rFonts w:ascii="Book Antiqua" w:eastAsia="等线" w:hAnsi="Book Antiqua" w:cs="Times New Roman"/>
          <w:i/>
          <w:kern w:val="2"/>
          <w:sz w:val="24"/>
          <w:szCs w:val="24"/>
          <w:lang w:val="en-GB" w:eastAsia="zh-CN"/>
        </w:rPr>
        <w:t>Crit Care Nurs Clin North Am</w:t>
      </w:r>
      <w:r w:rsidRPr="00C6111B">
        <w:rPr>
          <w:rFonts w:ascii="Book Antiqua" w:eastAsia="等线" w:hAnsi="Book Antiqua" w:cs="Times New Roman"/>
          <w:kern w:val="2"/>
          <w:sz w:val="24"/>
          <w:szCs w:val="24"/>
          <w:lang w:val="en-GB" w:eastAsia="zh-CN"/>
        </w:rPr>
        <w:t xml:space="preserve"> 2018; </w:t>
      </w:r>
      <w:r w:rsidRPr="00C6111B">
        <w:rPr>
          <w:rFonts w:ascii="Book Antiqua" w:eastAsia="等线" w:hAnsi="Book Antiqua" w:cs="Times New Roman"/>
          <w:b/>
          <w:kern w:val="2"/>
          <w:sz w:val="24"/>
          <w:szCs w:val="24"/>
          <w:lang w:val="en-GB" w:eastAsia="zh-CN"/>
        </w:rPr>
        <w:t>30</w:t>
      </w:r>
      <w:r w:rsidRPr="00C6111B">
        <w:rPr>
          <w:rFonts w:ascii="Book Antiqua" w:eastAsia="等线" w:hAnsi="Book Antiqua" w:cs="Times New Roman"/>
          <w:kern w:val="2"/>
          <w:sz w:val="24"/>
          <w:szCs w:val="24"/>
          <w:lang w:val="en-GB" w:eastAsia="zh-CN"/>
        </w:rPr>
        <w:t>: 311-321 [PMID: 30098735 DOI: 10.1016/j.cnc.2018.04.001]</w:t>
      </w:r>
    </w:p>
    <w:p w14:paraId="1F23C215"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proofErr w:type="gramStart"/>
      <w:r w:rsidRPr="00C6111B">
        <w:rPr>
          <w:rFonts w:ascii="Book Antiqua" w:eastAsia="等线" w:hAnsi="Book Antiqua" w:cs="Times New Roman"/>
          <w:kern w:val="2"/>
          <w:sz w:val="24"/>
          <w:szCs w:val="24"/>
          <w:lang w:val="en-GB" w:eastAsia="zh-CN"/>
        </w:rPr>
        <w:t xml:space="preserve">3 </w:t>
      </w:r>
      <w:r w:rsidRPr="00C6111B">
        <w:rPr>
          <w:rFonts w:ascii="Book Antiqua" w:eastAsia="等线" w:hAnsi="Book Antiqua" w:cs="Times New Roman"/>
          <w:b/>
          <w:kern w:val="2"/>
          <w:sz w:val="24"/>
          <w:szCs w:val="24"/>
          <w:lang w:val="en-GB" w:eastAsia="zh-CN"/>
        </w:rPr>
        <w:t>Simpson N</w:t>
      </w:r>
      <w:r w:rsidRPr="00C6111B">
        <w:rPr>
          <w:rFonts w:ascii="Book Antiqua" w:eastAsia="等线" w:hAnsi="Book Antiqua" w:cs="Times New Roman"/>
          <w:kern w:val="2"/>
          <w:sz w:val="24"/>
          <w:szCs w:val="24"/>
          <w:lang w:val="en-GB" w:eastAsia="zh-CN"/>
        </w:rPr>
        <w:t xml:space="preserve">, Lamontagne F, Shankar-Hari M. Septic shock resuscitation in the first </w:t>
      </w:r>
      <w:r w:rsidRPr="00C6111B">
        <w:rPr>
          <w:rFonts w:ascii="Book Antiqua" w:eastAsia="等线" w:hAnsi="Book Antiqua" w:cs="Times New Roman"/>
          <w:kern w:val="2"/>
          <w:sz w:val="24"/>
          <w:szCs w:val="24"/>
          <w:lang w:val="en-GB" w:eastAsia="zh-CN"/>
        </w:rPr>
        <w:lastRenderedPageBreak/>
        <w:t>hour.</w:t>
      </w:r>
      <w:proofErr w:type="gramEnd"/>
      <w:r w:rsidRPr="00C6111B">
        <w:rPr>
          <w:rFonts w:ascii="Book Antiqua" w:eastAsia="等线" w:hAnsi="Book Antiqua" w:cs="Times New Roman"/>
          <w:kern w:val="2"/>
          <w:sz w:val="24"/>
          <w:szCs w:val="24"/>
          <w:lang w:val="en-GB" w:eastAsia="zh-CN"/>
        </w:rPr>
        <w:t xml:space="preserve"> </w:t>
      </w:r>
      <w:r w:rsidRPr="00C6111B">
        <w:rPr>
          <w:rFonts w:ascii="Book Antiqua" w:eastAsia="等线" w:hAnsi="Book Antiqua" w:cs="Times New Roman"/>
          <w:i/>
          <w:kern w:val="2"/>
          <w:sz w:val="24"/>
          <w:szCs w:val="24"/>
          <w:lang w:val="en-GB" w:eastAsia="zh-CN"/>
        </w:rPr>
        <w:t>Curr Opin Crit Care</w:t>
      </w:r>
      <w:r w:rsidRPr="00C6111B">
        <w:rPr>
          <w:rFonts w:ascii="Book Antiqua" w:eastAsia="等线" w:hAnsi="Book Antiqua" w:cs="Times New Roman"/>
          <w:kern w:val="2"/>
          <w:sz w:val="24"/>
          <w:szCs w:val="24"/>
          <w:lang w:val="en-GB" w:eastAsia="zh-CN"/>
        </w:rPr>
        <w:t xml:space="preserve"> 2017; </w:t>
      </w:r>
      <w:r w:rsidRPr="00C6111B">
        <w:rPr>
          <w:rFonts w:ascii="Book Antiqua" w:eastAsia="等线" w:hAnsi="Book Antiqua" w:cs="Times New Roman"/>
          <w:b/>
          <w:kern w:val="2"/>
          <w:sz w:val="24"/>
          <w:szCs w:val="24"/>
          <w:lang w:val="en-GB" w:eastAsia="zh-CN"/>
        </w:rPr>
        <w:t>23</w:t>
      </w:r>
      <w:r w:rsidRPr="00C6111B">
        <w:rPr>
          <w:rFonts w:ascii="Book Antiqua" w:eastAsia="等线" w:hAnsi="Book Antiqua" w:cs="Times New Roman"/>
          <w:kern w:val="2"/>
          <w:sz w:val="24"/>
          <w:szCs w:val="24"/>
          <w:lang w:val="en-GB" w:eastAsia="zh-CN"/>
        </w:rPr>
        <w:t>: 561-566 [PMID: 29023316 DOI: 10.1097/MCC.0000000000000460]</w:t>
      </w:r>
    </w:p>
    <w:p w14:paraId="39D9653D"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proofErr w:type="gramStart"/>
      <w:r w:rsidRPr="00C6111B">
        <w:rPr>
          <w:rFonts w:ascii="Book Antiqua" w:eastAsia="等线" w:hAnsi="Book Antiqua" w:cs="Times New Roman"/>
          <w:kern w:val="2"/>
          <w:sz w:val="24"/>
          <w:szCs w:val="24"/>
          <w:lang w:val="en-GB" w:eastAsia="zh-CN"/>
        </w:rPr>
        <w:t xml:space="preserve">4 </w:t>
      </w:r>
      <w:r w:rsidRPr="00C6111B">
        <w:rPr>
          <w:rFonts w:ascii="Book Antiqua" w:eastAsia="等线" w:hAnsi="Book Antiqua" w:cs="Times New Roman"/>
          <w:b/>
          <w:kern w:val="2"/>
          <w:sz w:val="24"/>
          <w:szCs w:val="24"/>
          <w:lang w:val="en-GB" w:eastAsia="zh-CN"/>
        </w:rPr>
        <w:t>Rahmel T</w:t>
      </w:r>
      <w:r w:rsidRPr="00C6111B">
        <w:rPr>
          <w:rFonts w:ascii="Book Antiqua" w:eastAsia="等线" w:hAnsi="Book Antiqua" w:cs="Times New Roman"/>
          <w:kern w:val="2"/>
          <w:sz w:val="24"/>
          <w:szCs w:val="24"/>
          <w:lang w:val="en-GB" w:eastAsia="zh-CN"/>
        </w:rPr>
        <w:t>. [SSC International Guideline 2016 - Management of Sepsis and Septic Shock].</w:t>
      </w:r>
      <w:proofErr w:type="gramEnd"/>
      <w:r w:rsidRPr="00C6111B">
        <w:rPr>
          <w:rFonts w:ascii="Book Antiqua" w:eastAsia="等线" w:hAnsi="Book Antiqua" w:cs="Times New Roman"/>
          <w:kern w:val="2"/>
          <w:sz w:val="24"/>
          <w:szCs w:val="24"/>
          <w:lang w:val="en-GB" w:eastAsia="zh-CN"/>
        </w:rPr>
        <w:t xml:space="preserve"> </w:t>
      </w:r>
      <w:r w:rsidRPr="00C6111B">
        <w:rPr>
          <w:rFonts w:ascii="Book Antiqua" w:eastAsia="等线" w:hAnsi="Book Antiqua" w:cs="Times New Roman"/>
          <w:i/>
          <w:kern w:val="2"/>
          <w:sz w:val="24"/>
          <w:szCs w:val="24"/>
          <w:lang w:val="en-GB" w:eastAsia="zh-CN"/>
        </w:rPr>
        <w:t>Anasthesiol Intensivmed Notfallmed Schmerzther</w:t>
      </w:r>
      <w:r w:rsidRPr="00C6111B">
        <w:rPr>
          <w:rFonts w:ascii="Book Antiqua" w:eastAsia="等线" w:hAnsi="Book Antiqua" w:cs="Times New Roman"/>
          <w:kern w:val="2"/>
          <w:sz w:val="24"/>
          <w:szCs w:val="24"/>
          <w:lang w:val="en-GB" w:eastAsia="zh-CN"/>
        </w:rPr>
        <w:t xml:space="preserve"> 2018; </w:t>
      </w:r>
      <w:r w:rsidRPr="00C6111B">
        <w:rPr>
          <w:rFonts w:ascii="Book Antiqua" w:eastAsia="等线" w:hAnsi="Book Antiqua" w:cs="Times New Roman"/>
          <w:b/>
          <w:kern w:val="2"/>
          <w:sz w:val="24"/>
          <w:szCs w:val="24"/>
          <w:lang w:val="en-GB" w:eastAsia="zh-CN"/>
        </w:rPr>
        <w:t>53</w:t>
      </w:r>
      <w:r w:rsidRPr="00C6111B">
        <w:rPr>
          <w:rFonts w:ascii="Book Antiqua" w:eastAsia="等线" w:hAnsi="Book Antiqua" w:cs="Times New Roman"/>
          <w:kern w:val="2"/>
          <w:sz w:val="24"/>
          <w:szCs w:val="24"/>
          <w:lang w:val="en-GB" w:eastAsia="zh-CN"/>
        </w:rPr>
        <w:t>: 142-148 [PMID: 29426052 DOI: 10.1055/s-0043-114639]</w:t>
      </w:r>
    </w:p>
    <w:p w14:paraId="640DA52F"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5 </w:t>
      </w:r>
      <w:r w:rsidRPr="00C6111B">
        <w:rPr>
          <w:rFonts w:ascii="Book Antiqua" w:eastAsia="等线" w:hAnsi="Book Antiqua" w:cs="Times New Roman"/>
          <w:b/>
          <w:kern w:val="2"/>
          <w:sz w:val="24"/>
          <w:szCs w:val="24"/>
          <w:lang w:val="en-GB" w:eastAsia="zh-CN"/>
        </w:rPr>
        <w:t>Plevin R</w:t>
      </w:r>
      <w:r w:rsidRPr="00C6111B">
        <w:rPr>
          <w:rFonts w:ascii="Book Antiqua" w:eastAsia="等线" w:hAnsi="Book Antiqua" w:cs="Times New Roman"/>
          <w:kern w:val="2"/>
          <w:sz w:val="24"/>
          <w:szCs w:val="24"/>
          <w:lang w:val="en-GB" w:eastAsia="zh-CN"/>
        </w:rPr>
        <w:t xml:space="preserve">, Callcut R. Update in sepsis guidelines: what is really new? </w:t>
      </w:r>
      <w:r w:rsidRPr="00C6111B">
        <w:rPr>
          <w:rFonts w:ascii="Book Antiqua" w:eastAsia="等线" w:hAnsi="Book Antiqua" w:cs="Times New Roman"/>
          <w:i/>
          <w:kern w:val="2"/>
          <w:sz w:val="24"/>
          <w:szCs w:val="24"/>
          <w:lang w:val="en-GB" w:eastAsia="zh-CN"/>
        </w:rPr>
        <w:t>Trauma Surg Acute Care Open</w:t>
      </w:r>
      <w:r w:rsidRPr="00C6111B">
        <w:rPr>
          <w:rFonts w:ascii="Book Antiqua" w:eastAsia="等线" w:hAnsi="Book Antiqua" w:cs="Times New Roman"/>
          <w:kern w:val="2"/>
          <w:sz w:val="24"/>
          <w:szCs w:val="24"/>
          <w:lang w:val="en-GB" w:eastAsia="zh-CN"/>
        </w:rPr>
        <w:t xml:space="preserve"> 2017; </w:t>
      </w:r>
      <w:r w:rsidRPr="00C6111B">
        <w:rPr>
          <w:rFonts w:ascii="Book Antiqua" w:eastAsia="等线" w:hAnsi="Book Antiqua" w:cs="Times New Roman"/>
          <w:b/>
          <w:kern w:val="2"/>
          <w:sz w:val="24"/>
          <w:szCs w:val="24"/>
          <w:lang w:val="en-GB" w:eastAsia="zh-CN"/>
        </w:rPr>
        <w:t>2</w:t>
      </w:r>
      <w:r w:rsidRPr="00C6111B">
        <w:rPr>
          <w:rFonts w:ascii="Book Antiqua" w:eastAsia="等线" w:hAnsi="Book Antiqua" w:cs="Times New Roman"/>
          <w:kern w:val="2"/>
          <w:sz w:val="24"/>
          <w:szCs w:val="24"/>
          <w:lang w:val="en-GB" w:eastAsia="zh-CN"/>
        </w:rPr>
        <w:t>: e000088 [PMID: 29766091 DOI: 10.1136/tsaco-2017-000088]</w:t>
      </w:r>
    </w:p>
    <w:p w14:paraId="7A86D59C"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6 </w:t>
      </w:r>
      <w:r w:rsidRPr="00C6111B">
        <w:rPr>
          <w:rFonts w:ascii="Book Antiqua" w:eastAsia="等线" w:hAnsi="Book Antiqua" w:cs="Times New Roman"/>
          <w:b/>
          <w:kern w:val="2"/>
          <w:sz w:val="24"/>
          <w:szCs w:val="24"/>
          <w:lang w:val="en-GB" w:eastAsia="zh-CN"/>
        </w:rPr>
        <w:t>Rhodes A</w:t>
      </w:r>
      <w:r w:rsidRPr="00C6111B">
        <w:rPr>
          <w:rFonts w:ascii="Book Antiqua" w:eastAsia="等线" w:hAnsi="Book Antiqua" w:cs="Times New Roman"/>
          <w:kern w:val="2"/>
          <w:sz w:val="24"/>
          <w:szCs w:val="24"/>
          <w:lang w:val="en-GB" w:eastAsia="zh-CN"/>
        </w:rPr>
        <w:t xml:space="preserve">, Evans LE, Alhazzani W, Levy MM, Antonelli M, Ferrer R, Kumar A, Sevransky JE, Sprung CL, Nunnally ME, Rochwerg B, Rubenfeld GD, Angus DC, Annane D, Beale RJ, Bellinghan GJ, Bernard GR, Chiche JD, Coopersmith C, De Backer DP, French CJ, Fujishima S, Gerlach H, Hidalgo JL, Hollenberg SM, Jones AE, Karnad DR, Kleinpell RM, Koh Y, Lisboa TC, Machado FR, Marini JJ, Marshall JC, Mazuski JE, McIntyre LA, McLean AS, Mehta S, Moreno RP, Myburgh J, Navalesi P, Nishida O, Osborn TM, Perner A, Plunkett CM, Ranieri M, Schorr CA, Seckel MA, Seymour CW, Shieh L, Shukri KA, Simpson SQ, Singer M, Thompson BT, Townsend SR, Van der Poll T, Vincent JL, Wiersinga WJ, Zimmerman JL, Dellinger RP. Surviving Sepsis Campaign: International Guidelines for Management of Sepsis and Septic Shock: 2016. </w:t>
      </w:r>
      <w:r w:rsidRPr="00C6111B">
        <w:rPr>
          <w:rFonts w:ascii="Book Antiqua" w:eastAsia="等线" w:hAnsi="Book Antiqua" w:cs="Times New Roman"/>
          <w:i/>
          <w:kern w:val="2"/>
          <w:sz w:val="24"/>
          <w:szCs w:val="24"/>
          <w:lang w:val="en-GB" w:eastAsia="zh-CN"/>
        </w:rPr>
        <w:t>Intensive Care Med</w:t>
      </w:r>
      <w:r w:rsidRPr="00C6111B">
        <w:rPr>
          <w:rFonts w:ascii="Book Antiqua" w:eastAsia="等线" w:hAnsi="Book Antiqua" w:cs="Times New Roman"/>
          <w:kern w:val="2"/>
          <w:sz w:val="24"/>
          <w:szCs w:val="24"/>
          <w:lang w:val="en-GB" w:eastAsia="zh-CN"/>
        </w:rPr>
        <w:t xml:space="preserve"> 2017; </w:t>
      </w:r>
      <w:r w:rsidRPr="00C6111B">
        <w:rPr>
          <w:rFonts w:ascii="Book Antiqua" w:eastAsia="等线" w:hAnsi="Book Antiqua" w:cs="Times New Roman"/>
          <w:b/>
          <w:kern w:val="2"/>
          <w:sz w:val="24"/>
          <w:szCs w:val="24"/>
          <w:lang w:val="en-GB" w:eastAsia="zh-CN"/>
        </w:rPr>
        <w:t>43</w:t>
      </w:r>
      <w:r w:rsidRPr="00C6111B">
        <w:rPr>
          <w:rFonts w:ascii="Book Antiqua" w:eastAsia="等线" w:hAnsi="Book Antiqua" w:cs="Times New Roman"/>
          <w:kern w:val="2"/>
          <w:sz w:val="24"/>
          <w:szCs w:val="24"/>
          <w:lang w:val="en-GB" w:eastAsia="zh-CN"/>
        </w:rPr>
        <w:t>: 304-377 [PMID: 28101605 DOI: 10.1007/s00134-017-4683-6]</w:t>
      </w:r>
    </w:p>
    <w:p w14:paraId="21BDC433"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7 </w:t>
      </w:r>
      <w:r w:rsidRPr="00C6111B">
        <w:rPr>
          <w:rFonts w:ascii="Book Antiqua" w:eastAsia="等线" w:hAnsi="Book Antiqua" w:cs="Times New Roman"/>
          <w:b/>
          <w:kern w:val="2"/>
          <w:sz w:val="24"/>
          <w:szCs w:val="24"/>
          <w:lang w:val="en-GB" w:eastAsia="zh-CN"/>
        </w:rPr>
        <w:t>Scala R</w:t>
      </w:r>
      <w:r w:rsidRPr="00C6111B">
        <w:rPr>
          <w:rFonts w:ascii="Book Antiqua" w:eastAsia="等线" w:hAnsi="Book Antiqua" w:cs="Times New Roman"/>
          <w:kern w:val="2"/>
          <w:sz w:val="24"/>
          <w:szCs w:val="24"/>
          <w:lang w:val="en-GB" w:eastAsia="zh-CN"/>
        </w:rPr>
        <w:t xml:space="preserve">, Schultz M, Bos LDJ, Artigas A. New Surviving Sepsis Campaign guidelines: back to the art of medicine. </w:t>
      </w:r>
      <w:r w:rsidRPr="00C6111B">
        <w:rPr>
          <w:rFonts w:ascii="Book Antiqua" w:eastAsia="等线" w:hAnsi="Book Antiqua" w:cs="Times New Roman"/>
          <w:i/>
          <w:kern w:val="2"/>
          <w:sz w:val="24"/>
          <w:szCs w:val="24"/>
          <w:lang w:val="en-GB" w:eastAsia="zh-CN"/>
        </w:rPr>
        <w:t>Eur Respir J</w:t>
      </w:r>
      <w:r w:rsidRPr="00C6111B">
        <w:rPr>
          <w:rFonts w:ascii="Book Antiqua" w:eastAsia="等线" w:hAnsi="Book Antiqua" w:cs="Times New Roman"/>
          <w:kern w:val="2"/>
          <w:sz w:val="24"/>
          <w:szCs w:val="24"/>
          <w:lang w:val="en-GB" w:eastAsia="zh-CN"/>
        </w:rPr>
        <w:t xml:space="preserve"> 2018; </w:t>
      </w:r>
      <w:r w:rsidRPr="00C6111B">
        <w:rPr>
          <w:rFonts w:ascii="Book Antiqua" w:eastAsia="等线" w:hAnsi="Book Antiqua" w:cs="Times New Roman"/>
          <w:b/>
          <w:kern w:val="2"/>
          <w:sz w:val="24"/>
          <w:szCs w:val="24"/>
          <w:lang w:val="en-GB" w:eastAsia="zh-CN"/>
        </w:rPr>
        <w:t>52</w:t>
      </w:r>
      <w:r w:rsidRPr="00C6111B">
        <w:rPr>
          <w:rFonts w:ascii="Book Antiqua" w:eastAsia="等线" w:hAnsi="Book Antiqua" w:cs="Times New Roman"/>
          <w:kern w:val="2"/>
          <w:sz w:val="24"/>
          <w:szCs w:val="24"/>
          <w:lang w:val="en-GB" w:eastAsia="zh-CN"/>
        </w:rPr>
        <w:t>: 1701818 [PMID: 29997181 DOI: 10.1183/13993003.01818-2017]</w:t>
      </w:r>
    </w:p>
    <w:p w14:paraId="081C9C31"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proofErr w:type="gramStart"/>
      <w:r w:rsidRPr="00C6111B">
        <w:rPr>
          <w:rFonts w:ascii="Book Antiqua" w:eastAsia="等线" w:hAnsi="Book Antiqua" w:cs="Times New Roman"/>
          <w:kern w:val="2"/>
          <w:sz w:val="24"/>
          <w:szCs w:val="24"/>
          <w:lang w:val="en-GB" w:eastAsia="zh-CN"/>
        </w:rPr>
        <w:t xml:space="preserve">8 </w:t>
      </w:r>
      <w:r w:rsidRPr="00C6111B">
        <w:rPr>
          <w:rFonts w:ascii="Book Antiqua" w:eastAsia="等线" w:hAnsi="Book Antiqua" w:cs="Times New Roman"/>
          <w:b/>
          <w:kern w:val="2"/>
          <w:sz w:val="24"/>
          <w:szCs w:val="24"/>
          <w:lang w:val="en-GB" w:eastAsia="zh-CN"/>
        </w:rPr>
        <w:t>Gunsolus IL</w:t>
      </w:r>
      <w:r w:rsidRPr="00C6111B">
        <w:rPr>
          <w:rFonts w:ascii="Book Antiqua" w:eastAsia="等线" w:hAnsi="Book Antiqua" w:cs="Times New Roman"/>
          <w:kern w:val="2"/>
          <w:sz w:val="24"/>
          <w:szCs w:val="24"/>
          <w:lang w:val="en-GB" w:eastAsia="zh-CN"/>
        </w:rPr>
        <w:t>, Sweeney TE, Liesenfeld O, Ledeboer NA.</w:t>
      </w:r>
      <w:proofErr w:type="gramEnd"/>
      <w:r w:rsidRPr="00C6111B">
        <w:rPr>
          <w:rFonts w:ascii="Book Antiqua" w:eastAsia="等线" w:hAnsi="Book Antiqua" w:cs="Times New Roman"/>
          <w:kern w:val="2"/>
          <w:sz w:val="24"/>
          <w:szCs w:val="24"/>
          <w:lang w:val="en-GB" w:eastAsia="zh-CN"/>
        </w:rPr>
        <w:t xml:space="preserve"> Diagnosing and Managing Sepsis by Probing the Host Response to Infection: Advances, Opportunities, and Challenges. </w:t>
      </w:r>
      <w:r w:rsidRPr="00C6111B">
        <w:rPr>
          <w:rFonts w:ascii="Book Antiqua" w:eastAsia="等线" w:hAnsi="Book Antiqua" w:cs="Times New Roman"/>
          <w:i/>
          <w:kern w:val="2"/>
          <w:sz w:val="24"/>
          <w:szCs w:val="24"/>
          <w:lang w:val="en-GB" w:eastAsia="zh-CN"/>
        </w:rPr>
        <w:t>J Clin Microbiol</w:t>
      </w:r>
      <w:r w:rsidRPr="00C6111B">
        <w:rPr>
          <w:rFonts w:ascii="Book Antiqua" w:eastAsia="等线" w:hAnsi="Book Antiqua" w:cs="Times New Roman"/>
          <w:kern w:val="2"/>
          <w:sz w:val="24"/>
          <w:szCs w:val="24"/>
          <w:lang w:val="en-GB" w:eastAsia="zh-CN"/>
        </w:rPr>
        <w:t xml:space="preserve"> 2019; </w:t>
      </w:r>
      <w:r w:rsidRPr="00C6111B">
        <w:rPr>
          <w:rFonts w:ascii="Book Antiqua" w:eastAsia="等线" w:hAnsi="Book Antiqua" w:cs="Times New Roman"/>
          <w:b/>
          <w:kern w:val="2"/>
          <w:sz w:val="24"/>
          <w:szCs w:val="24"/>
          <w:lang w:val="en-GB" w:eastAsia="zh-CN"/>
        </w:rPr>
        <w:t>57</w:t>
      </w:r>
      <w:r w:rsidRPr="00C6111B">
        <w:rPr>
          <w:rFonts w:ascii="Book Antiqua" w:eastAsia="等线" w:hAnsi="Book Antiqua" w:cs="Times New Roman"/>
          <w:kern w:val="2"/>
          <w:sz w:val="24"/>
          <w:szCs w:val="24"/>
          <w:lang w:val="en-GB" w:eastAsia="zh-CN"/>
        </w:rPr>
        <w:t>: e00425-19 [PMID: 31043466 DOI: 10.1128/JCM.00425-19]</w:t>
      </w:r>
    </w:p>
    <w:p w14:paraId="08402761" w14:textId="203374C1" w:rsidR="00C74009" w:rsidRDefault="007833E5" w:rsidP="00746A26">
      <w:pPr>
        <w:widowControl w:val="0"/>
        <w:snapToGrid w:val="0"/>
        <w:spacing w:after="0" w:line="360" w:lineRule="auto"/>
        <w:jc w:val="both"/>
        <w:rPr>
          <w:rFonts w:ascii="Book Antiqua" w:eastAsia="等线" w:hAnsi="Book Antiqua" w:cs="Times New Roman"/>
          <w:bCs/>
          <w:kern w:val="2"/>
          <w:sz w:val="24"/>
          <w:szCs w:val="24"/>
          <w:lang w:val="en-GB" w:eastAsia="zh-CN"/>
        </w:rPr>
      </w:pPr>
      <w:proofErr w:type="gramStart"/>
      <w:r w:rsidRPr="00C6111B">
        <w:rPr>
          <w:rFonts w:ascii="Book Antiqua" w:eastAsia="等线" w:hAnsi="Book Antiqua" w:cs="Times New Roman"/>
          <w:kern w:val="2"/>
          <w:sz w:val="24"/>
          <w:szCs w:val="24"/>
          <w:lang w:val="en-GB" w:eastAsia="zh-CN"/>
        </w:rPr>
        <w:t xml:space="preserve">9 </w:t>
      </w:r>
      <w:r w:rsidR="00C74009" w:rsidRPr="00C74009">
        <w:rPr>
          <w:rFonts w:ascii="Book Antiqua" w:eastAsia="等线" w:hAnsi="Book Antiqua" w:cs="Times New Roman"/>
          <w:b/>
          <w:kern w:val="2"/>
          <w:sz w:val="24"/>
          <w:szCs w:val="24"/>
          <w:lang w:val="en-GB" w:eastAsia="zh-CN"/>
        </w:rPr>
        <w:t>Jalan R</w:t>
      </w:r>
      <w:r w:rsidR="00C74009" w:rsidRPr="00C6111B">
        <w:rPr>
          <w:rFonts w:ascii="Book Antiqua" w:eastAsia="等线" w:hAnsi="Book Antiqua" w:cs="Times New Roman"/>
          <w:bCs/>
          <w:kern w:val="2"/>
          <w:sz w:val="24"/>
          <w:szCs w:val="24"/>
          <w:lang w:val="en-GB" w:eastAsia="zh-CN"/>
        </w:rPr>
        <w:t>, Stadlbauer V, Sen S, Cheshire L, Chang YM, Mookerjee RP.</w:t>
      </w:r>
      <w:proofErr w:type="gramEnd"/>
      <w:r w:rsidR="00C74009" w:rsidRPr="00C6111B">
        <w:rPr>
          <w:rFonts w:ascii="Book Antiqua" w:eastAsia="等线" w:hAnsi="Book Antiqua" w:cs="Times New Roman"/>
          <w:bCs/>
          <w:kern w:val="2"/>
          <w:sz w:val="24"/>
          <w:szCs w:val="24"/>
          <w:lang w:val="en-GB" w:eastAsia="zh-CN"/>
        </w:rPr>
        <w:t xml:space="preserve"> Role of predisposition, injury, response and organ failure in the prognosis of patients with acute-on-chronic liver failure: a prospective cohort study. </w:t>
      </w:r>
      <w:r w:rsidR="00C74009" w:rsidRPr="00C6111B">
        <w:rPr>
          <w:rFonts w:ascii="Book Antiqua" w:eastAsia="等线" w:hAnsi="Book Antiqua" w:cs="Times New Roman"/>
          <w:bCs/>
          <w:i/>
          <w:iCs/>
          <w:kern w:val="2"/>
          <w:sz w:val="24"/>
          <w:szCs w:val="24"/>
          <w:lang w:val="en-GB" w:eastAsia="zh-CN"/>
        </w:rPr>
        <w:t>Crit Care</w:t>
      </w:r>
      <w:r w:rsidR="00C74009">
        <w:rPr>
          <w:rFonts w:ascii="Book Antiqua" w:eastAsia="等线" w:hAnsi="Book Antiqua" w:cs="Times New Roman"/>
          <w:bCs/>
          <w:kern w:val="2"/>
          <w:sz w:val="24"/>
          <w:szCs w:val="24"/>
          <w:lang w:val="en-GB" w:eastAsia="zh-CN"/>
        </w:rPr>
        <w:t xml:space="preserve"> 2012; </w:t>
      </w:r>
      <w:r w:rsidR="00C74009" w:rsidRPr="00C74009">
        <w:rPr>
          <w:rFonts w:ascii="Book Antiqua" w:eastAsia="等线" w:hAnsi="Book Antiqua" w:cs="Times New Roman"/>
          <w:b/>
          <w:kern w:val="2"/>
          <w:sz w:val="24"/>
          <w:szCs w:val="24"/>
          <w:lang w:val="en-GB" w:eastAsia="zh-CN"/>
        </w:rPr>
        <w:t>16</w:t>
      </w:r>
      <w:r w:rsidR="00C74009" w:rsidRPr="00C6111B">
        <w:rPr>
          <w:rFonts w:ascii="Book Antiqua" w:eastAsia="等线" w:hAnsi="Book Antiqua" w:cs="Times New Roman"/>
          <w:bCs/>
          <w:kern w:val="2"/>
          <w:sz w:val="24"/>
          <w:szCs w:val="24"/>
          <w:lang w:val="en-GB" w:eastAsia="zh-CN"/>
        </w:rPr>
        <w:t>:</w:t>
      </w:r>
      <w:r w:rsidR="00C74009">
        <w:rPr>
          <w:rFonts w:ascii="Book Antiqua" w:eastAsia="等线" w:hAnsi="Book Antiqua" w:cs="Times New Roman"/>
          <w:bCs/>
          <w:kern w:val="2"/>
          <w:sz w:val="24"/>
          <w:szCs w:val="24"/>
          <w:lang w:val="en-GB" w:eastAsia="zh-CN"/>
        </w:rPr>
        <w:t xml:space="preserve"> </w:t>
      </w:r>
      <w:r w:rsidR="00C74009" w:rsidRPr="00C6111B">
        <w:rPr>
          <w:rFonts w:ascii="Book Antiqua" w:eastAsia="等线" w:hAnsi="Book Antiqua" w:cs="Times New Roman"/>
          <w:bCs/>
          <w:kern w:val="2"/>
          <w:sz w:val="24"/>
          <w:szCs w:val="24"/>
          <w:lang w:val="en-GB" w:eastAsia="zh-CN"/>
        </w:rPr>
        <w:t>R227</w:t>
      </w:r>
      <w:r w:rsidR="00C74009">
        <w:rPr>
          <w:rFonts w:ascii="Book Antiqua" w:eastAsia="等线" w:hAnsi="Book Antiqua" w:cs="Times New Roman"/>
          <w:bCs/>
          <w:kern w:val="2"/>
          <w:sz w:val="24"/>
          <w:szCs w:val="24"/>
          <w:lang w:val="en-GB" w:eastAsia="zh-CN"/>
        </w:rPr>
        <w:t xml:space="preserve"> [PMID</w:t>
      </w:r>
      <w:r w:rsidR="00C74009" w:rsidRPr="00C74009">
        <w:rPr>
          <w:rFonts w:ascii="Book Antiqua" w:eastAsia="等线" w:hAnsi="Book Antiqua" w:cs="Times New Roman"/>
          <w:b/>
          <w:kern w:val="2"/>
          <w:sz w:val="24"/>
          <w:szCs w:val="24"/>
          <w:lang w:val="en-GB" w:eastAsia="zh-CN"/>
        </w:rPr>
        <w:t xml:space="preserve"> </w:t>
      </w:r>
      <w:r w:rsidR="00C74009" w:rsidRPr="00C6111B">
        <w:rPr>
          <w:rFonts w:ascii="Book Antiqua" w:eastAsia="等线" w:hAnsi="Book Antiqua" w:cs="Times New Roman"/>
          <w:bCs/>
          <w:kern w:val="2"/>
          <w:sz w:val="24"/>
          <w:szCs w:val="24"/>
          <w:lang w:val="en-GB" w:eastAsia="zh-CN"/>
        </w:rPr>
        <w:t>23186071</w:t>
      </w:r>
      <w:r w:rsidR="00C74009">
        <w:rPr>
          <w:rFonts w:ascii="Book Antiqua" w:eastAsia="等线" w:hAnsi="Book Antiqua" w:cs="Times New Roman"/>
          <w:bCs/>
          <w:kern w:val="2"/>
          <w:sz w:val="24"/>
          <w:szCs w:val="24"/>
          <w:lang w:val="en-GB" w:eastAsia="zh-CN"/>
        </w:rPr>
        <w:t xml:space="preserve"> DOI: </w:t>
      </w:r>
      <w:r w:rsidR="00C74009" w:rsidRPr="00C74009">
        <w:rPr>
          <w:rFonts w:ascii="Book Antiqua" w:eastAsia="等线" w:hAnsi="Book Antiqua" w:cs="Times New Roman"/>
          <w:bCs/>
          <w:kern w:val="2"/>
          <w:sz w:val="24"/>
          <w:szCs w:val="24"/>
          <w:lang w:val="en-GB" w:eastAsia="zh-CN"/>
        </w:rPr>
        <w:t>10.1186/cc11882</w:t>
      </w:r>
      <w:r w:rsidR="00C74009">
        <w:rPr>
          <w:rFonts w:ascii="Book Antiqua" w:eastAsia="等线" w:hAnsi="Book Antiqua" w:cs="Times New Roman"/>
          <w:bCs/>
          <w:kern w:val="2"/>
          <w:sz w:val="24"/>
          <w:szCs w:val="24"/>
          <w:lang w:val="en-GB" w:eastAsia="zh-CN"/>
        </w:rPr>
        <w:t>]</w:t>
      </w:r>
    </w:p>
    <w:p w14:paraId="4CC38F0B"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10 </w:t>
      </w:r>
      <w:r w:rsidRPr="00C6111B">
        <w:rPr>
          <w:rFonts w:ascii="Book Antiqua" w:eastAsia="等线" w:hAnsi="Book Antiqua" w:cs="Times New Roman"/>
          <w:b/>
          <w:kern w:val="2"/>
          <w:sz w:val="24"/>
          <w:szCs w:val="24"/>
          <w:lang w:val="en-GB" w:eastAsia="zh-CN"/>
        </w:rPr>
        <w:t>Maiwall R</w:t>
      </w:r>
      <w:r w:rsidRPr="00C6111B">
        <w:rPr>
          <w:rFonts w:ascii="Book Antiqua" w:eastAsia="等线" w:hAnsi="Book Antiqua" w:cs="Times New Roman"/>
          <w:kern w:val="2"/>
          <w:sz w:val="24"/>
          <w:szCs w:val="24"/>
          <w:lang w:val="en-GB" w:eastAsia="zh-CN"/>
        </w:rPr>
        <w:t xml:space="preserve">, Sarin SK, Kumar S, Jain P, Kumar G, Bhadoria AS, Moreau R, </w:t>
      </w:r>
      <w:r w:rsidRPr="00C6111B">
        <w:rPr>
          <w:rFonts w:ascii="Book Antiqua" w:eastAsia="等线" w:hAnsi="Book Antiqua" w:cs="Times New Roman"/>
          <w:kern w:val="2"/>
          <w:sz w:val="24"/>
          <w:szCs w:val="24"/>
          <w:lang w:val="en-GB" w:eastAsia="zh-CN"/>
        </w:rPr>
        <w:lastRenderedPageBreak/>
        <w:t xml:space="preserve">Kedarisetty CK, Abbas Z, Amarapurkar D, Bhardwaj A, Bihari C, Butt AS, Chan A, Chawla YK, Chowdhury A, Dhiman R, Dokmeci AK, Ghazinyan H, Hamid SS, Kim DJ, Komolmit P, Lau GK, Lee GH, Lesmana LA, Jamwal K, Mamun-Al-Mahtab, Mathur RP, Nayak SL, Ning Q, Pamecha V, Alcantara-Payawal D, Rastogi A, Rahman S, Rela M, Saraswat VA, Shah S, Shiha G, Sharma BC, Sharma MK, Sharma K, Tan SS, Chandel SS, Vashishtha C, Wani ZA, Yuen MF, Yokosuka O, Duseja A, Jafri W, Devarbhavi H, Eapen CE, Goel A, Sood A, Ji J, Duan Z, Chen Y; of the APASL ACLF Research Consortium (AARC) working party. </w:t>
      </w:r>
      <w:proofErr w:type="gramStart"/>
      <w:r w:rsidRPr="00C6111B">
        <w:rPr>
          <w:rFonts w:ascii="Book Antiqua" w:eastAsia="等线" w:hAnsi="Book Antiqua" w:cs="Times New Roman"/>
          <w:kern w:val="2"/>
          <w:sz w:val="24"/>
          <w:szCs w:val="24"/>
          <w:lang w:val="en-GB" w:eastAsia="zh-CN"/>
        </w:rPr>
        <w:t>Development of predisposition, injury, response, organ failure model for predicting acute kidney injury in acute on chronic liver failure.</w:t>
      </w:r>
      <w:proofErr w:type="gramEnd"/>
      <w:r w:rsidRPr="00C6111B">
        <w:rPr>
          <w:rFonts w:ascii="Book Antiqua" w:eastAsia="等线" w:hAnsi="Book Antiqua" w:cs="Times New Roman"/>
          <w:kern w:val="2"/>
          <w:sz w:val="24"/>
          <w:szCs w:val="24"/>
          <w:lang w:val="en-GB" w:eastAsia="zh-CN"/>
        </w:rPr>
        <w:t xml:space="preserve"> </w:t>
      </w:r>
      <w:r w:rsidRPr="00C6111B">
        <w:rPr>
          <w:rFonts w:ascii="Book Antiqua" w:eastAsia="等线" w:hAnsi="Book Antiqua" w:cs="Times New Roman"/>
          <w:i/>
          <w:kern w:val="2"/>
          <w:sz w:val="24"/>
          <w:szCs w:val="24"/>
          <w:lang w:val="en-GB" w:eastAsia="zh-CN"/>
        </w:rPr>
        <w:t>Liver Int</w:t>
      </w:r>
      <w:r w:rsidRPr="00C6111B">
        <w:rPr>
          <w:rFonts w:ascii="Book Antiqua" w:eastAsia="等线" w:hAnsi="Book Antiqua" w:cs="Times New Roman"/>
          <w:kern w:val="2"/>
          <w:sz w:val="24"/>
          <w:szCs w:val="24"/>
          <w:lang w:val="en-GB" w:eastAsia="zh-CN"/>
        </w:rPr>
        <w:t xml:space="preserve"> 2017; </w:t>
      </w:r>
      <w:r w:rsidRPr="00C6111B">
        <w:rPr>
          <w:rFonts w:ascii="Book Antiqua" w:eastAsia="等线" w:hAnsi="Book Antiqua" w:cs="Times New Roman"/>
          <w:b/>
          <w:kern w:val="2"/>
          <w:sz w:val="24"/>
          <w:szCs w:val="24"/>
          <w:lang w:val="en-GB" w:eastAsia="zh-CN"/>
        </w:rPr>
        <w:t>37</w:t>
      </w:r>
      <w:r w:rsidRPr="00C6111B">
        <w:rPr>
          <w:rFonts w:ascii="Book Antiqua" w:eastAsia="等线" w:hAnsi="Book Antiqua" w:cs="Times New Roman"/>
          <w:kern w:val="2"/>
          <w:sz w:val="24"/>
          <w:szCs w:val="24"/>
          <w:lang w:val="en-GB" w:eastAsia="zh-CN"/>
        </w:rPr>
        <w:t>: 1497-1507 [PMID: 28393476 DOI: 10.1111/liv.13443]</w:t>
      </w:r>
    </w:p>
    <w:p w14:paraId="05536B6C"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11 </w:t>
      </w:r>
      <w:r w:rsidRPr="00C6111B">
        <w:rPr>
          <w:rFonts w:ascii="Book Antiqua" w:eastAsia="等线" w:hAnsi="Book Antiqua" w:cs="Times New Roman"/>
          <w:b/>
          <w:kern w:val="2"/>
          <w:sz w:val="24"/>
          <w:szCs w:val="24"/>
          <w:lang w:val="en-GB" w:eastAsia="zh-CN"/>
        </w:rPr>
        <w:t>Medlej K</w:t>
      </w:r>
      <w:r w:rsidRPr="00C6111B">
        <w:rPr>
          <w:rFonts w:ascii="Book Antiqua" w:eastAsia="等线" w:hAnsi="Book Antiqua" w:cs="Times New Roman"/>
          <w:kern w:val="2"/>
          <w:sz w:val="24"/>
          <w:szCs w:val="24"/>
          <w:lang w:val="en-GB" w:eastAsia="zh-CN"/>
        </w:rPr>
        <w:t xml:space="preserve">. Calculated decisions: qSOFA (quick SOFA) score for sepsis </w:t>
      </w:r>
      <w:r w:rsidRPr="00C6111B">
        <w:rPr>
          <w:rFonts w:ascii="Book Antiqua" w:eastAsia="等线" w:hAnsi="Book Antiqua" w:cs="Times New Roman"/>
          <w:i/>
          <w:kern w:val="2"/>
          <w:sz w:val="24"/>
          <w:szCs w:val="24"/>
          <w:lang w:val="en-GB" w:eastAsia="zh-CN"/>
        </w:rPr>
        <w:t>Emerg Med Pract</w:t>
      </w:r>
      <w:r w:rsidRPr="00C6111B">
        <w:rPr>
          <w:rFonts w:ascii="Book Antiqua" w:eastAsia="等线" w:hAnsi="Book Antiqua" w:cs="Times New Roman"/>
          <w:kern w:val="2"/>
          <w:sz w:val="24"/>
          <w:szCs w:val="24"/>
          <w:lang w:val="en-GB" w:eastAsia="zh-CN"/>
        </w:rPr>
        <w:t xml:space="preserve"> 2018; </w:t>
      </w:r>
      <w:r w:rsidRPr="00C6111B">
        <w:rPr>
          <w:rFonts w:ascii="Book Antiqua" w:eastAsia="等线" w:hAnsi="Book Antiqua" w:cs="Times New Roman"/>
          <w:b/>
          <w:kern w:val="2"/>
          <w:sz w:val="24"/>
          <w:szCs w:val="24"/>
          <w:lang w:val="en-GB" w:eastAsia="zh-CN"/>
        </w:rPr>
        <w:t>20</w:t>
      </w:r>
      <w:r w:rsidRPr="00C6111B">
        <w:rPr>
          <w:rFonts w:ascii="Book Antiqua" w:eastAsia="等线" w:hAnsi="Book Antiqua" w:cs="Times New Roman"/>
          <w:kern w:val="2"/>
          <w:sz w:val="24"/>
          <w:szCs w:val="24"/>
          <w:lang w:val="en-GB" w:eastAsia="zh-CN"/>
        </w:rPr>
        <w:t>: CD2-CD4 [PMID: 30280854]</w:t>
      </w:r>
    </w:p>
    <w:p w14:paraId="6C4CBA37"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12 </w:t>
      </w:r>
      <w:r w:rsidRPr="00C6111B">
        <w:rPr>
          <w:rFonts w:ascii="Book Antiqua" w:eastAsia="等线" w:hAnsi="Book Antiqua" w:cs="Times New Roman"/>
          <w:b/>
          <w:kern w:val="2"/>
          <w:sz w:val="24"/>
          <w:szCs w:val="24"/>
          <w:lang w:val="en-GB" w:eastAsia="zh-CN"/>
        </w:rPr>
        <w:t>Marik PE</w:t>
      </w:r>
      <w:r w:rsidRPr="00C6111B">
        <w:rPr>
          <w:rFonts w:ascii="Book Antiqua" w:eastAsia="等线" w:hAnsi="Book Antiqua" w:cs="Times New Roman"/>
          <w:kern w:val="2"/>
          <w:sz w:val="24"/>
          <w:szCs w:val="24"/>
          <w:lang w:val="en-GB" w:eastAsia="zh-CN"/>
        </w:rPr>
        <w:t xml:space="preserve">, Taeb AM. </w:t>
      </w:r>
      <w:proofErr w:type="gramStart"/>
      <w:r w:rsidRPr="00C6111B">
        <w:rPr>
          <w:rFonts w:ascii="Book Antiqua" w:eastAsia="等线" w:hAnsi="Book Antiqua" w:cs="Times New Roman"/>
          <w:kern w:val="2"/>
          <w:sz w:val="24"/>
          <w:szCs w:val="24"/>
          <w:lang w:val="en-GB" w:eastAsia="zh-CN"/>
        </w:rPr>
        <w:t>SIRS, qSOFA and new sepsis definition.</w:t>
      </w:r>
      <w:proofErr w:type="gramEnd"/>
      <w:r w:rsidRPr="00C6111B">
        <w:rPr>
          <w:rFonts w:ascii="Book Antiqua" w:eastAsia="等线" w:hAnsi="Book Antiqua" w:cs="Times New Roman"/>
          <w:kern w:val="2"/>
          <w:sz w:val="24"/>
          <w:szCs w:val="24"/>
          <w:lang w:val="en-GB" w:eastAsia="zh-CN"/>
        </w:rPr>
        <w:t xml:space="preserve"> </w:t>
      </w:r>
      <w:r w:rsidRPr="00C6111B">
        <w:rPr>
          <w:rFonts w:ascii="Book Antiqua" w:eastAsia="等线" w:hAnsi="Book Antiqua" w:cs="Times New Roman"/>
          <w:i/>
          <w:kern w:val="2"/>
          <w:sz w:val="24"/>
          <w:szCs w:val="24"/>
          <w:lang w:val="en-GB" w:eastAsia="zh-CN"/>
        </w:rPr>
        <w:t>J Thorac Dis</w:t>
      </w:r>
      <w:r w:rsidRPr="00C6111B">
        <w:rPr>
          <w:rFonts w:ascii="Book Antiqua" w:eastAsia="等线" w:hAnsi="Book Antiqua" w:cs="Times New Roman"/>
          <w:kern w:val="2"/>
          <w:sz w:val="24"/>
          <w:szCs w:val="24"/>
          <w:lang w:val="en-GB" w:eastAsia="zh-CN"/>
        </w:rPr>
        <w:t xml:space="preserve"> 2017; </w:t>
      </w:r>
      <w:r w:rsidRPr="00C6111B">
        <w:rPr>
          <w:rFonts w:ascii="Book Antiqua" w:eastAsia="等线" w:hAnsi="Book Antiqua" w:cs="Times New Roman"/>
          <w:b/>
          <w:kern w:val="2"/>
          <w:sz w:val="24"/>
          <w:szCs w:val="24"/>
          <w:lang w:val="en-GB" w:eastAsia="zh-CN"/>
        </w:rPr>
        <w:t>9</w:t>
      </w:r>
      <w:r w:rsidRPr="00C6111B">
        <w:rPr>
          <w:rFonts w:ascii="Book Antiqua" w:eastAsia="等线" w:hAnsi="Book Antiqua" w:cs="Times New Roman"/>
          <w:kern w:val="2"/>
          <w:sz w:val="24"/>
          <w:szCs w:val="24"/>
          <w:lang w:val="en-GB" w:eastAsia="zh-CN"/>
        </w:rPr>
        <w:t>: 943-945 [PMID: 28523143 DOI: 10.21037/jtd.2017.03.125]</w:t>
      </w:r>
    </w:p>
    <w:p w14:paraId="5690C1B8"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13 </w:t>
      </w:r>
      <w:r w:rsidRPr="00C6111B">
        <w:rPr>
          <w:rFonts w:ascii="Book Antiqua" w:eastAsia="等线" w:hAnsi="Book Antiqua" w:cs="Times New Roman"/>
          <w:b/>
          <w:kern w:val="2"/>
          <w:sz w:val="24"/>
          <w:szCs w:val="24"/>
          <w:lang w:val="en-GB" w:eastAsia="zh-CN"/>
        </w:rPr>
        <w:t>Engelmann C</w:t>
      </w:r>
      <w:r w:rsidRPr="00C6111B">
        <w:rPr>
          <w:rFonts w:ascii="Book Antiqua" w:eastAsia="等线" w:hAnsi="Book Antiqua" w:cs="Times New Roman"/>
          <w:kern w:val="2"/>
          <w:sz w:val="24"/>
          <w:szCs w:val="24"/>
          <w:lang w:val="en-GB" w:eastAsia="zh-CN"/>
        </w:rPr>
        <w:t xml:space="preserve">, Thomsen KL, Zakeri N, Sheikh M, Agarwal B, Jalan R, Mookerjee RP. Validation of CLIF-C ACLF score to define a threshold for futility of intensive care support for patients with acute-on-chronic liver failure. </w:t>
      </w:r>
      <w:r w:rsidRPr="00C6111B">
        <w:rPr>
          <w:rFonts w:ascii="Book Antiqua" w:eastAsia="等线" w:hAnsi="Book Antiqua" w:cs="Times New Roman"/>
          <w:i/>
          <w:kern w:val="2"/>
          <w:sz w:val="24"/>
          <w:szCs w:val="24"/>
          <w:lang w:val="en-GB" w:eastAsia="zh-CN"/>
        </w:rPr>
        <w:t>Crit Care</w:t>
      </w:r>
      <w:r w:rsidRPr="00C6111B">
        <w:rPr>
          <w:rFonts w:ascii="Book Antiqua" w:eastAsia="等线" w:hAnsi="Book Antiqua" w:cs="Times New Roman"/>
          <w:kern w:val="2"/>
          <w:sz w:val="24"/>
          <w:szCs w:val="24"/>
          <w:lang w:val="en-GB" w:eastAsia="zh-CN"/>
        </w:rPr>
        <w:t xml:space="preserve"> 2018; </w:t>
      </w:r>
      <w:r w:rsidRPr="00C6111B">
        <w:rPr>
          <w:rFonts w:ascii="Book Antiqua" w:eastAsia="等线" w:hAnsi="Book Antiqua" w:cs="Times New Roman"/>
          <w:b/>
          <w:kern w:val="2"/>
          <w:sz w:val="24"/>
          <w:szCs w:val="24"/>
          <w:lang w:val="en-GB" w:eastAsia="zh-CN"/>
        </w:rPr>
        <w:t>22</w:t>
      </w:r>
      <w:r w:rsidRPr="00C6111B">
        <w:rPr>
          <w:rFonts w:ascii="Book Antiqua" w:eastAsia="等线" w:hAnsi="Book Antiqua" w:cs="Times New Roman"/>
          <w:kern w:val="2"/>
          <w:sz w:val="24"/>
          <w:szCs w:val="24"/>
          <w:lang w:val="en-GB" w:eastAsia="zh-CN"/>
        </w:rPr>
        <w:t>: 254 [PMID: 30305132 DOI: 10.1186/s13054-018-2156-0]</w:t>
      </w:r>
    </w:p>
    <w:p w14:paraId="0A64A5DC"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14 </w:t>
      </w:r>
      <w:r w:rsidRPr="00C6111B">
        <w:rPr>
          <w:rFonts w:ascii="Book Antiqua" w:eastAsia="等线" w:hAnsi="Book Antiqua" w:cs="Times New Roman"/>
          <w:b/>
          <w:kern w:val="2"/>
          <w:sz w:val="24"/>
          <w:szCs w:val="24"/>
          <w:lang w:val="en-GB" w:eastAsia="zh-CN"/>
        </w:rPr>
        <w:t>Li N</w:t>
      </w:r>
      <w:r w:rsidRPr="00C6111B">
        <w:rPr>
          <w:rFonts w:ascii="Book Antiqua" w:eastAsia="等线" w:hAnsi="Book Antiqua" w:cs="Times New Roman"/>
          <w:kern w:val="2"/>
          <w:sz w:val="24"/>
          <w:szCs w:val="24"/>
          <w:lang w:val="en-GB" w:eastAsia="zh-CN"/>
        </w:rPr>
        <w:t xml:space="preserve">, Huang C, Yu KK, Lu Q, Shi GF, Zheng JM. Validation of prognostic scores to predict short-term mortality in patients with HBV-related acute-on-chronic liver failure: The CLIF-C OF is superior to MELD, CLIF SOFA, and CLIF-C ACLF. </w:t>
      </w:r>
      <w:r w:rsidRPr="00C6111B">
        <w:rPr>
          <w:rFonts w:ascii="Book Antiqua" w:eastAsia="等线" w:hAnsi="Book Antiqua" w:cs="Times New Roman"/>
          <w:i/>
          <w:kern w:val="2"/>
          <w:sz w:val="24"/>
          <w:szCs w:val="24"/>
          <w:lang w:val="en-GB" w:eastAsia="zh-CN"/>
        </w:rPr>
        <w:t>Medicine (Baltimore)</w:t>
      </w:r>
      <w:r w:rsidRPr="00C6111B">
        <w:rPr>
          <w:rFonts w:ascii="Book Antiqua" w:eastAsia="等线" w:hAnsi="Book Antiqua" w:cs="Times New Roman"/>
          <w:kern w:val="2"/>
          <w:sz w:val="24"/>
          <w:szCs w:val="24"/>
          <w:lang w:val="en-GB" w:eastAsia="zh-CN"/>
        </w:rPr>
        <w:t xml:space="preserve"> 2017; </w:t>
      </w:r>
      <w:r w:rsidRPr="00C6111B">
        <w:rPr>
          <w:rFonts w:ascii="Book Antiqua" w:eastAsia="等线" w:hAnsi="Book Antiqua" w:cs="Times New Roman"/>
          <w:b/>
          <w:kern w:val="2"/>
          <w:sz w:val="24"/>
          <w:szCs w:val="24"/>
          <w:lang w:val="en-GB" w:eastAsia="zh-CN"/>
        </w:rPr>
        <w:t>96</w:t>
      </w:r>
      <w:r w:rsidRPr="00C6111B">
        <w:rPr>
          <w:rFonts w:ascii="Book Antiqua" w:eastAsia="等线" w:hAnsi="Book Antiqua" w:cs="Times New Roman"/>
          <w:kern w:val="2"/>
          <w:sz w:val="24"/>
          <w:szCs w:val="24"/>
          <w:lang w:val="en-GB" w:eastAsia="zh-CN"/>
        </w:rPr>
        <w:t>: e6802 [PMID: 28445322 DOI: 10.1097/MD.0000000000006802]</w:t>
      </w:r>
    </w:p>
    <w:p w14:paraId="523B9F9E"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15 </w:t>
      </w:r>
      <w:r w:rsidRPr="00C6111B">
        <w:rPr>
          <w:rFonts w:ascii="Book Antiqua" w:eastAsia="等线" w:hAnsi="Book Antiqua" w:cs="Times New Roman"/>
          <w:b/>
          <w:kern w:val="2"/>
          <w:sz w:val="24"/>
          <w:szCs w:val="24"/>
          <w:lang w:val="en-GB" w:eastAsia="zh-CN"/>
        </w:rPr>
        <w:t>Silva PE</w:t>
      </w:r>
      <w:r w:rsidRPr="00C6111B">
        <w:rPr>
          <w:rFonts w:ascii="Book Antiqua" w:eastAsia="等线" w:hAnsi="Book Antiqua" w:cs="Times New Roman"/>
          <w:kern w:val="2"/>
          <w:sz w:val="24"/>
          <w:szCs w:val="24"/>
          <w:lang w:val="en-GB" w:eastAsia="zh-CN"/>
        </w:rPr>
        <w:t xml:space="preserve">, Fayad L, Lazzarotto C, Ronsoni MF, Bazzo ML, Colombo BS, Dantas-Correa EB, Narciso-Schiavon JL, Schiavon LL. Single-centre validation of the EASL-CLIF consortium definition of acute-on-chronic liver failure and CLIF-SOFA for prediction of mortality in cirrhosis. </w:t>
      </w:r>
      <w:r w:rsidRPr="00C6111B">
        <w:rPr>
          <w:rFonts w:ascii="Book Antiqua" w:eastAsia="等线" w:hAnsi="Book Antiqua" w:cs="Times New Roman"/>
          <w:i/>
          <w:kern w:val="2"/>
          <w:sz w:val="24"/>
          <w:szCs w:val="24"/>
          <w:lang w:val="en-GB" w:eastAsia="zh-CN"/>
        </w:rPr>
        <w:t>Liver Int</w:t>
      </w:r>
      <w:r w:rsidRPr="00C6111B">
        <w:rPr>
          <w:rFonts w:ascii="Book Antiqua" w:eastAsia="等线" w:hAnsi="Book Antiqua" w:cs="Times New Roman"/>
          <w:kern w:val="2"/>
          <w:sz w:val="24"/>
          <w:szCs w:val="24"/>
          <w:lang w:val="en-GB" w:eastAsia="zh-CN"/>
        </w:rPr>
        <w:t xml:space="preserve"> 2015; </w:t>
      </w:r>
      <w:r w:rsidRPr="00C6111B">
        <w:rPr>
          <w:rFonts w:ascii="Book Antiqua" w:eastAsia="等线" w:hAnsi="Book Antiqua" w:cs="Times New Roman"/>
          <w:b/>
          <w:kern w:val="2"/>
          <w:sz w:val="24"/>
          <w:szCs w:val="24"/>
          <w:lang w:val="en-GB" w:eastAsia="zh-CN"/>
        </w:rPr>
        <w:t>35</w:t>
      </w:r>
      <w:r w:rsidRPr="00C6111B">
        <w:rPr>
          <w:rFonts w:ascii="Book Antiqua" w:eastAsia="等线" w:hAnsi="Book Antiqua" w:cs="Times New Roman"/>
          <w:kern w:val="2"/>
          <w:sz w:val="24"/>
          <w:szCs w:val="24"/>
          <w:lang w:val="en-GB" w:eastAsia="zh-CN"/>
        </w:rPr>
        <w:t>: 1516-1523 [PMID: 24840673 DOI: 10.1111/liv.12597]</w:t>
      </w:r>
    </w:p>
    <w:p w14:paraId="5467612A"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16 </w:t>
      </w:r>
      <w:r w:rsidRPr="00C6111B">
        <w:rPr>
          <w:rFonts w:ascii="Book Antiqua" w:eastAsia="等线" w:hAnsi="Book Antiqua" w:cs="Times New Roman"/>
          <w:b/>
          <w:kern w:val="2"/>
          <w:sz w:val="24"/>
          <w:szCs w:val="24"/>
          <w:lang w:val="en-GB" w:eastAsia="zh-CN"/>
        </w:rPr>
        <w:t>Jeppesen JB</w:t>
      </w:r>
      <w:r w:rsidRPr="00C6111B">
        <w:rPr>
          <w:rFonts w:ascii="Book Antiqua" w:eastAsia="等线" w:hAnsi="Book Antiqua" w:cs="Times New Roman"/>
          <w:kern w:val="2"/>
          <w:sz w:val="24"/>
          <w:szCs w:val="24"/>
          <w:lang w:val="en-GB" w:eastAsia="zh-CN"/>
        </w:rPr>
        <w:t xml:space="preserve">, Mortensen C, Bendtsen F, Møller S. Lactate metabolism in chronic liver disease. </w:t>
      </w:r>
      <w:r w:rsidRPr="00C6111B">
        <w:rPr>
          <w:rFonts w:ascii="Book Antiqua" w:eastAsia="等线" w:hAnsi="Book Antiqua" w:cs="Times New Roman"/>
          <w:i/>
          <w:kern w:val="2"/>
          <w:sz w:val="24"/>
          <w:szCs w:val="24"/>
          <w:lang w:val="en-GB" w:eastAsia="zh-CN"/>
        </w:rPr>
        <w:t>Scand J Clin Lab Invest</w:t>
      </w:r>
      <w:r w:rsidRPr="00C6111B">
        <w:rPr>
          <w:rFonts w:ascii="Book Antiqua" w:eastAsia="等线" w:hAnsi="Book Antiqua" w:cs="Times New Roman"/>
          <w:kern w:val="2"/>
          <w:sz w:val="24"/>
          <w:szCs w:val="24"/>
          <w:lang w:val="en-GB" w:eastAsia="zh-CN"/>
        </w:rPr>
        <w:t xml:space="preserve"> 2013; </w:t>
      </w:r>
      <w:r w:rsidRPr="00C6111B">
        <w:rPr>
          <w:rFonts w:ascii="Book Antiqua" w:eastAsia="等线" w:hAnsi="Book Antiqua" w:cs="Times New Roman"/>
          <w:b/>
          <w:kern w:val="2"/>
          <w:sz w:val="24"/>
          <w:szCs w:val="24"/>
          <w:lang w:val="en-GB" w:eastAsia="zh-CN"/>
        </w:rPr>
        <w:t>73</w:t>
      </w:r>
      <w:r w:rsidRPr="00C6111B">
        <w:rPr>
          <w:rFonts w:ascii="Book Antiqua" w:eastAsia="等线" w:hAnsi="Book Antiqua" w:cs="Times New Roman"/>
          <w:kern w:val="2"/>
          <w:sz w:val="24"/>
          <w:szCs w:val="24"/>
          <w:lang w:val="en-GB" w:eastAsia="zh-CN"/>
        </w:rPr>
        <w:t xml:space="preserve">: 293-299 [PMID: 23514017 DOI: </w:t>
      </w:r>
      <w:r w:rsidRPr="00C6111B">
        <w:rPr>
          <w:rFonts w:ascii="Book Antiqua" w:eastAsia="等线" w:hAnsi="Book Antiqua" w:cs="Times New Roman"/>
          <w:kern w:val="2"/>
          <w:sz w:val="24"/>
          <w:szCs w:val="24"/>
          <w:lang w:val="en-GB" w:eastAsia="zh-CN"/>
        </w:rPr>
        <w:lastRenderedPageBreak/>
        <w:t>10.3109/00365513.2013.773591]</w:t>
      </w:r>
    </w:p>
    <w:p w14:paraId="1D077043"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17 </w:t>
      </w:r>
      <w:r w:rsidRPr="00C6111B">
        <w:rPr>
          <w:rFonts w:ascii="Book Antiqua" w:eastAsia="等线" w:hAnsi="Book Antiqua" w:cs="Times New Roman"/>
          <w:b/>
          <w:kern w:val="2"/>
          <w:sz w:val="24"/>
          <w:szCs w:val="24"/>
          <w:lang w:val="en-GB" w:eastAsia="zh-CN"/>
        </w:rPr>
        <w:t>De Jonghe B</w:t>
      </w:r>
      <w:r w:rsidRPr="00C6111B">
        <w:rPr>
          <w:rFonts w:ascii="Book Antiqua" w:eastAsia="等线" w:hAnsi="Book Antiqua" w:cs="Times New Roman"/>
          <w:kern w:val="2"/>
          <w:sz w:val="24"/>
          <w:szCs w:val="24"/>
          <w:lang w:val="en-GB" w:eastAsia="zh-CN"/>
        </w:rPr>
        <w:t xml:space="preserve">, Cheval C, Misset B, Timsit JF, Garrouste M, Montuclard L, Carlet J. Relationship between blood lactate and early hepatic dysfunction in acute circulatory failure. </w:t>
      </w:r>
      <w:r w:rsidRPr="00C6111B">
        <w:rPr>
          <w:rFonts w:ascii="Book Antiqua" w:eastAsia="等线" w:hAnsi="Book Antiqua" w:cs="Times New Roman"/>
          <w:i/>
          <w:kern w:val="2"/>
          <w:sz w:val="24"/>
          <w:szCs w:val="24"/>
          <w:lang w:val="en-GB" w:eastAsia="zh-CN"/>
        </w:rPr>
        <w:t>J Crit Care</w:t>
      </w:r>
      <w:r w:rsidRPr="00C6111B">
        <w:rPr>
          <w:rFonts w:ascii="Book Antiqua" w:eastAsia="等线" w:hAnsi="Book Antiqua" w:cs="Times New Roman"/>
          <w:kern w:val="2"/>
          <w:sz w:val="24"/>
          <w:szCs w:val="24"/>
          <w:lang w:val="en-GB" w:eastAsia="zh-CN"/>
        </w:rPr>
        <w:t xml:space="preserve"> 1999; </w:t>
      </w:r>
      <w:r w:rsidRPr="00C6111B">
        <w:rPr>
          <w:rFonts w:ascii="Book Antiqua" w:eastAsia="等线" w:hAnsi="Book Antiqua" w:cs="Times New Roman"/>
          <w:b/>
          <w:kern w:val="2"/>
          <w:sz w:val="24"/>
          <w:szCs w:val="24"/>
          <w:lang w:val="en-GB" w:eastAsia="zh-CN"/>
        </w:rPr>
        <w:t>14</w:t>
      </w:r>
      <w:r w:rsidRPr="00C6111B">
        <w:rPr>
          <w:rFonts w:ascii="Book Antiqua" w:eastAsia="等线" w:hAnsi="Book Antiqua" w:cs="Times New Roman"/>
          <w:kern w:val="2"/>
          <w:sz w:val="24"/>
          <w:szCs w:val="24"/>
          <w:lang w:val="en-GB" w:eastAsia="zh-CN"/>
        </w:rPr>
        <w:t>: 7-11 [PMID: 10102718 DOI: 10.1016/s0883-9441(99)90002-3]</w:t>
      </w:r>
    </w:p>
    <w:p w14:paraId="416A7250"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proofErr w:type="gramStart"/>
      <w:r w:rsidRPr="00C6111B">
        <w:rPr>
          <w:rFonts w:ascii="Book Antiqua" w:eastAsia="等线" w:hAnsi="Book Antiqua" w:cs="Times New Roman"/>
          <w:kern w:val="2"/>
          <w:sz w:val="24"/>
          <w:szCs w:val="24"/>
          <w:lang w:val="en-GB" w:eastAsia="zh-CN"/>
        </w:rPr>
        <w:t xml:space="preserve">18 </w:t>
      </w:r>
      <w:r w:rsidRPr="00C6111B">
        <w:rPr>
          <w:rFonts w:ascii="Book Antiqua" w:eastAsia="等线" w:hAnsi="Book Antiqua" w:cs="Times New Roman"/>
          <w:b/>
          <w:kern w:val="2"/>
          <w:sz w:val="24"/>
          <w:szCs w:val="24"/>
          <w:lang w:val="en-GB" w:eastAsia="zh-CN"/>
        </w:rPr>
        <w:t>Kruse JA</w:t>
      </w:r>
      <w:r w:rsidRPr="00C6111B">
        <w:rPr>
          <w:rFonts w:ascii="Book Antiqua" w:eastAsia="等线" w:hAnsi="Book Antiqua" w:cs="Times New Roman"/>
          <w:kern w:val="2"/>
          <w:sz w:val="24"/>
          <w:szCs w:val="24"/>
          <w:lang w:val="en-GB" w:eastAsia="zh-CN"/>
        </w:rPr>
        <w:t>, Zaidi SA, Carlson RW.</w:t>
      </w:r>
      <w:proofErr w:type="gramEnd"/>
      <w:r w:rsidRPr="00C6111B">
        <w:rPr>
          <w:rFonts w:ascii="Book Antiqua" w:eastAsia="等线" w:hAnsi="Book Antiqua" w:cs="Times New Roman"/>
          <w:kern w:val="2"/>
          <w:sz w:val="24"/>
          <w:szCs w:val="24"/>
          <w:lang w:val="en-GB" w:eastAsia="zh-CN"/>
        </w:rPr>
        <w:t xml:space="preserve"> Significance of blood lactate levels in critically ill patients with liver disease. </w:t>
      </w:r>
      <w:r w:rsidRPr="00C6111B">
        <w:rPr>
          <w:rFonts w:ascii="Book Antiqua" w:eastAsia="等线" w:hAnsi="Book Antiqua" w:cs="Times New Roman"/>
          <w:i/>
          <w:kern w:val="2"/>
          <w:sz w:val="24"/>
          <w:szCs w:val="24"/>
          <w:lang w:val="en-GB" w:eastAsia="zh-CN"/>
        </w:rPr>
        <w:t>Am J Med</w:t>
      </w:r>
      <w:r w:rsidRPr="00C6111B">
        <w:rPr>
          <w:rFonts w:ascii="Book Antiqua" w:eastAsia="等线" w:hAnsi="Book Antiqua" w:cs="Times New Roman"/>
          <w:kern w:val="2"/>
          <w:sz w:val="24"/>
          <w:szCs w:val="24"/>
          <w:lang w:val="en-GB" w:eastAsia="zh-CN"/>
        </w:rPr>
        <w:t xml:space="preserve"> 1987; </w:t>
      </w:r>
      <w:r w:rsidRPr="00C6111B">
        <w:rPr>
          <w:rFonts w:ascii="Book Antiqua" w:eastAsia="等线" w:hAnsi="Book Antiqua" w:cs="Times New Roman"/>
          <w:b/>
          <w:kern w:val="2"/>
          <w:sz w:val="24"/>
          <w:szCs w:val="24"/>
          <w:lang w:val="en-GB" w:eastAsia="zh-CN"/>
        </w:rPr>
        <w:t>83</w:t>
      </w:r>
      <w:r w:rsidRPr="00C6111B">
        <w:rPr>
          <w:rFonts w:ascii="Book Antiqua" w:eastAsia="等线" w:hAnsi="Book Antiqua" w:cs="Times New Roman"/>
          <w:kern w:val="2"/>
          <w:sz w:val="24"/>
          <w:szCs w:val="24"/>
          <w:lang w:val="en-GB" w:eastAsia="zh-CN"/>
        </w:rPr>
        <w:t>: 77-82 [PMID: 3605185 DOI: 10.1016/0002-9343(87)90500-6]</w:t>
      </w:r>
    </w:p>
    <w:p w14:paraId="2BB034D7"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19 </w:t>
      </w:r>
      <w:r w:rsidRPr="00C6111B">
        <w:rPr>
          <w:rFonts w:ascii="Book Antiqua" w:eastAsia="等线" w:hAnsi="Book Antiqua" w:cs="Times New Roman"/>
          <w:b/>
          <w:kern w:val="2"/>
          <w:sz w:val="24"/>
          <w:szCs w:val="24"/>
          <w:lang w:val="en-GB" w:eastAsia="zh-CN"/>
        </w:rPr>
        <w:t>Kruse O</w:t>
      </w:r>
      <w:r w:rsidRPr="00C6111B">
        <w:rPr>
          <w:rFonts w:ascii="Book Antiqua" w:eastAsia="等线" w:hAnsi="Book Antiqua" w:cs="Times New Roman"/>
          <w:kern w:val="2"/>
          <w:sz w:val="24"/>
          <w:szCs w:val="24"/>
          <w:lang w:val="en-GB" w:eastAsia="zh-CN"/>
        </w:rPr>
        <w:t xml:space="preserve">, Grunnet N, Barfod C. Blood lactate as a predictor for in-hospital mortality in patients admitted acutely to hospital: a systematic review. </w:t>
      </w:r>
      <w:r w:rsidRPr="00C6111B">
        <w:rPr>
          <w:rFonts w:ascii="Book Antiqua" w:eastAsia="等线" w:hAnsi="Book Antiqua" w:cs="Times New Roman"/>
          <w:i/>
          <w:kern w:val="2"/>
          <w:sz w:val="24"/>
          <w:szCs w:val="24"/>
          <w:lang w:val="en-GB" w:eastAsia="zh-CN"/>
        </w:rPr>
        <w:t>Scand J Trauma Resusc Emerg Med</w:t>
      </w:r>
      <w:r w:rsidRPr="00C6111B">
        <w:rPr>
          <w:rFonts w:ascii="Book Antiqua" w:eastAsia="等线" w:hAnsi="Book Antiqua" w:cs="Times New Roman"/>
          <w:kern w:val="2"/>
          <w:sz w:val="24"/>
          <w:szCs w:val="24"/>
          <w:lang w:val="en-GB" w:eastAsia="zh-CN"/>
        </w:rPr>
        <w:t xml:space="preserve"> 2011; </w:t>
      </w:r>
      <w:r w:rsidRPr="00C6111B">
        <w:rPr>
          <w:rFonts w:ascii="Book Antiqua" w:eastAsia="等线" w:hAnsi="Book Antiqua" w:cs="Times New Roman"/>
          <w:b/>
          <w:kern w:val="2"/>
          <w:sz w:val="24"/>
          <w:szCs w:val="24"/>
          <w:lang w:val="en-GB" w:eastAsia="zh-CN"/>
        </w:rPr>
        <w:t>19</w:t>
      </w:r>
      <w:r w:rsidRPr="00C6111B">
        <w:rPr>
          <w:rFonts w:ascii="Book Antiqua" w:eastAsia="等线" w:hAnsi="Book Antiqua" w:cs="Times New Roman"/>
          <w:kern w:val="2"/>
          <w:sz w:val="24"/>
          <w:szCs w:val="24"/>
          <w:lang w:val="en-GB" w:eastAsia="zh-CN"/>
        </w:rPr>
        <w:t>: 74 [PMID: 22202128 DOI: 10.1186/1757-7241-19-74]</w:t>
      </w:r>
    </w:p>
    <w:p w14:paraId="21E7E46A"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20 </w:t>
      </w:r>
      <w:r w:rsidRPr="00C6111B">
        <w:rPr>
          <w:rFonts w:ascii="Book Antiqua" w:eastAsia="等线" w:hAnsi="Book Antiqua" w:cs="Times New Roman"/>
          <w:b/>
          <w:kern w:val="2"/>
          <w:sz w:val="24"/>
          <w:szCs w:val="24"/>
          <w:lang w:val="en-GB" w:eastAsia="zh-CN"/>
        </w:rPr>
        <w:t>Sterling SA</w:t>
      </w:r>
      <w:r w:rsidRPr="00C6111B">
        <w:rPr>
          <w:rFonts w:ascii="Book Antiqua" w:eastAsia="等线" w:hAnsi="Book Antiqua" w:cs="Times New Roman"/>
          <w:kern w:val="2"/>
          <w:sz w:val="24"/>
          <w:szCs w:val="24"/>
          <w:lang w:val="en-GB" w:eastAsia="zh-CN"/>
        </w:rPr>
        <w:t xml:space="preserve">, Puskarich MA, Jones AE. The effect of liver disease on lactate normalization in severe sepsis and septic shock: a cohort study. </w:t>
      </w:r>
      <w:r w:rsidRPr="00C6111B">
        <w:rPr>
          <w:rFonts w:ascii="Book Antiqua" w:eastAsia="等线" w:hAnsi="Book Antiqua" w:cs="Times New Roman"/>
          <w:i/>
          <w:kern w:val="2"/>
          <w:sz w:val="24"/>
          <w:szCs w:val="24"/>
          <w:lang w:val="en-GB" w:eastAsia="zh-CN"/>
        </w:rPr>
        <w:t>Clin Exp Emerg Med</w:t>
      </w:r>
      <w:r w:rsidRPr="00C6111B">
        <w:rPr>
          <w:rFonts w:ascii="Book Antiqua" w:eastAsia="等线" w:hAnsi="Book Antiqua" w:cs="Times New Roman"/>
          <w:kern w:val="2"/>
          <w:sz w:val="24"/>
          <w:szCs w:val="24"/>
          <w:lang w:val="en-GB" w:eastAsia="zh-CN"/>
        </w:rPr>
        <w:t xml:space="preserve"> 2015; </w:t>
      </w:r>
      <w:r w:rsidRPr="00C6111B">
        <w:rPr>
          <w:rFonts w:ascii="Book Antiqua" w:eastAsia="等线" w:hAnsi="Book Antiqua" w:cs="Times New Roman"/>
          <w:b/>
          <w:kern w:val="2"/>
          <w:sz w:val="24"/>
          <w:szCs w:val="24"/>
          <w:lang w:val="en-GB" w:eastAsia="zh-CN"/>
        </w:rPr>
        <w:t>2</w:t>
      </w:r>
      <w:r w:rsidRPr="00C6111B">
        <w:rPr>
          <w:rFonts w:ascii="Book Antiqua" w:eastAsia="等线" w:hAnsi="Book Antiqua" w:cs="Times New Roman"/>
          <w:kern w:val="2"/>
          <w:sz w:val="24"/>
          <w:szCs w:val="24"/>
          <w:lang w:val="en-GB" w:eastAsia="zh-CN"/>
        </w:rPr>
        <w:t>: 197-202 [PMID: 27752598 DOI: 10.15441/ceem.15.025]</w:t>
      </w:r>
    </w:p>
    <w:p w14:paraId="583274D9"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21 </w:t>
      </w:r>
      <w:r w:rsidRPr="00C6111B">
        <w:rPr>
          <w:rFonts w:ascii="Book Antiqua" w:eastAsia="等线" w:hAnsi="Book Antiqua" w:cs="Times New Roman"/>
          <w:b/>
          <w:kern w:val="2"/>
          <w:sz w:val="24"/>
          <w:szCs w:val="24"/>
          <w:lang w:val="en-GB" w:eastAsia="zh-CN"/>
        </w:rPr>
        <w:t>Sun DQ</w:t>
      </w:r>
      <w:r w:rsidRPr="00C6111B">
        <w:rPr>
          <w:rFonts w:ascii="Book Antiqua" w:eastAsia="等线" w:hAnsi="Book Antiqua" w:cs="Times New Roman"/>
          <w:kern w:val="2"/>
          <w:sz w:val="24"/>
          <w:szCs w:val="24"/>
          <w:lang w:val="en-GB" w:eastAsia="zh-CN"/>
        </w:rPr>
        <w:t xml:space="preserve">, Zheng CF, Lu FB, Van Poucke S, Chen XM, Chen YP, Zhang L, Zheng MH. Serum lactate level accurately predicts mortality in critically ill patients with cirrhosis with acute kidney injury. </w:t>
      </w:r>
      <w:r w:rsidRPr="00C6111B">
        <w:rPr>
          <w:rFonts w:ascii="Book Antiqua" w:eastAsia="等线" w:hAnsi="Book Antiqua" w:cs="Times New Roman"/>
          <w:i/>
          <w:kern w:val="2"/>
          <w:sz w:val="24"/>
          <w:szCs w:val="24"/>
          <w:lang w:val="en-GB" w:eastAsia="zh-CN"/>
        </w:rPr>
        <w:t>Eur J Gastroenterol Hepatol</w:t>
      </w:r>
      <w:r w:rsidRPr="00C6111B">
        <w:rPr>
          <w:rFonts w:ascii="Book Antiqua" w:eastAsia="等线" w:hAnsi="Book Antiqua" w:cs="Times New Roman"/>
          <w:kern w:val="2"/>
          <w:sz w:val="24"/>
          <w:szCs w:val="24"/>
          <w:lang w:val="en-GB" w:eastAsia="zh-CN"/>
        </w:rPr>
        <w:t xml:space="preserve"> 2018; </w:t>
      </w:r>
      <w:r w:rsidRPr="00C6111B">
        <w:rPr>
          <w:rFonts w:ascii="Book Antiqua" w:eastAsia="等线" w:hAnsi="Book Antiqua" w:cs="Times New Roman"/>
          <w:b/>
          <w:kern w:val="2"/>
          <w:sz w:val="24"/>
          <w:szCs w:val="24"/>
          <w:lang w:val="en-GB" w:eastAsia="zh-CN"/>
        </w:rPr>
        <w:t>30</w:t>
      </w:r>
      <w:r w:rsidRPr="00C6111B">
        <w:rPr>
          <w:rFonts w:ascii="Book Antiqua" w:eastAsia="等线" w:hAnsi="Book Antiqua" w:cs="Times New Roman"/>
          <w:kern w:val="2"/>
          <w:sz w:val="24"/>
          <w:szCs w:val="24"/>
          <w:lang w:val="en-GB" w:eastAsia="zh-CN"/>
        </w:rPr>
        <w:t>: 1361-1367 [PMID: 29916857 DOI: 10.1097/MEG.0000000000001189]</w:t>
      </w:r>
    </w:p>
    <w:p w14:paraId="22B98778"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22 </w:t>
      </w:r>
      <w:r w:rsidRPr="00C6111B">
        <w:rPr>
          <w:rFonts w:ascii="Book Antiqua" w:eastAsia="等线" w:hAnsi="Book Antiqua" w:cs="Times New Roman"/>
          <w:b/>
          <w:kern w:val="2"/>
          <w:sz w:val="24"/>
          <w:szCs w:val="24"/>
          <w:lang w:val="en-GB" w:eastAsia="zh-CN"/>
        </w:rPr>
        <w:t>Drolz A</w:t>
      </w:r>
      <w:r w:rsidRPr="00C6111B">
        <w:rPr>
          <w:rFonts w:ascii="Book Antiqua" w:eastAsia="等线" w:hAnsi="Book Antiqua" w:cs="Times New Roman"/>
          <w:kern w:val="2"/>
          <w:sz w:val="24"/>
          <w:szCs w:val="24"/>
          <w:lang w:val="en-GB" w:eastAsia="zh-CN"/>
        </w:rPr>
        <w:t xml:space="preserve">, Horvatits T, Rutter K, Landahl F, Roedl K, Meersseman P, Wilmer A, Kluwe J, Lohse AW, Kluge S, Trauner M, Fuhrmann V. Lactate Improves Prediction of Short-Term Mortality in Critically Ill Patients With Cirrhosis: A Multinational Study. </w:t>
      </w:r>
      <w:r w:rsidRPr="00C6111B">
        <w:rPr>
          <w:rFonts w:ascii="Book Antiqua" w:eastAsia="等线" w:hAnsi="Book Antiqua" w:cs="Times New Roman"/>
          <w:i/>
          <w:kern w:val="2"/>
          <w:sz w:val="24"/>
          <w:szCs w:val="24"/>
          <w:lang w:val="en-GB" w:eastAsia="zh-CN"/>
        </w:rPr>
        <w:t>Hepatology</w:t>
      </w:r>
      <w:r w:rsidRPr="00C6111B">
        <w:rPr>
          <w:rFonts w:ascii="Book Antiqua" w:eastAsia="等线" w:hAnsi="Book Antiqua" w:cs="Times New Roman"/>
          <w:kern w:val="2"/>
          <w:sz w:val="24"/>
          <w:szCs w:val="24"/>
          <w:lang w:val="en-GB" w:eastAsia="zh-CN"/>
        </w:rPr>
        <w:t xml:space="preserve"> 2019; </w:t>
      </w:r>
      <w:r w:rsidRPr="00C6111B">
        <w:rPr>
          <w:rFonts w:ascii="Book Antiqua" w:eastAsia="等线" w:hAnsi="Book Antiqua" w:cs="Times New Roman"/>
          <w:b/>
          <w:kern w:val="2"/>
          <w:sz w:val="24"/>
          <w:szCs w:val="24"/>
          <w:lang w:val="en-GB" w:eastAsia="zh-CN"/>
        </w:rPr>
        <w:t>69</w:t>
      </w:r>
      <w:r w:rsidRPr="00C6111B">
        <w:rPr>
          <w:rFonts w:ascii="Book Antiqua" w:eastAsia="等线" w:hAnsi="Book Antiqua" w:cs="Times New Roman"/>
          <w:kern w:val="2"/>
          <w:sz w:val="24"/>
          <w:szCs w:val="24"/>
          <w:lang w:val="en-GB" w:eastAsia="zh-CN"/>
        </w:rPr>
        <w:t>: 258-269 [PMID: 30070381 DOI: 10.1002/hep.30151]</w:t>
      </w:r>
    </w:p>
    <w:p w14:paraId="428EC9E1"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proofErr w:type="gramStart"/>
      <w:r w:rsidRPr="00C6111B">
        <w:rPr>
          <w:rFonts w:ascii="Book Antiqua" w:eastAsia="等线" w:hAnsi="Book Antiqua" w:cs="Times New Roman"/>
          <w:kern w:val="2"/>
          <w:sz w:val="24"/>
          <w:szCs w:val="24"/>
          <w:lang w:val="en-GB" w:eastAsia="zh-CN"/>
        </w:rPr>
        <w:t xml:space="preserve">23 </w:t>
      </w:r>
      <w:r w:rsidRPr="00C6111B">
        <w:rPr>
          <w:rFonts w:ascii="Book Antiqua" w:eastAsia="等线" w:hAnsi="Book Antiqua" w:cs="Times New Roman"/>
          <w:b/>
          <w:kern w:val="2"/>
          <w:sz w:val="24"/>
          <w:szCs w:val="24"/>
          <w:lang w:val="en-GB" w:eastAsia="zh-CN"/>
        </w:rPr>
        <w:t>Chervonsky AV</w:t>
      </w:r>
      <w:r w:rsidRPr="00C6111B">
        <w:rPr>
          <w:rFonts w:ascii="Book Antiqua" w:eastAsia="等线" w:hAnsi="Book Antiqua" w:cs="Times New Roman"/>
          <w:kern w:val="2"/>
          <w:sz w:val="24"/>
          <w:szCs w:val="24"/>
          <w:lang w:val="en-GB" w:eastAsia="zh-CN"/>
        </w:rPr>
        <w:t>.</w:t>
      </w:r>
      <w:proofErr w:type="gramEnd"/>
      <w:r w:rsidRPr="00C6111B">
        <w:rPr>
          <w:rFonts w:ascii="Book Antiqua" w:eastAsia="等线" w:hAnsi="Book Antiqua" w:cs="Times New Roman"/>
          <w:kern w:val="2"/>
          <w:sz w:val="24"/>
          <w:szCs w:val="24"/>
          <w:lang w:val="en-GB" w:eastAsia="zh-CN"/>
        </w:rPr>
        <w:t xml:space="preserve"> Just a Spoonful of Sugar Helps the Tolerance Go Up. </w:t>
      </w:r>
      <w:r w:rsidRPr="00C6111B">
        <w:rPr>
          <w:rFonts w:ascii="Book Antiqua" w:eastAsia="等线" w:hAnsi="Book Antiqua" w:cs="Times New Roman"/>
          <w:i/>
          <w:kern w:val="2"/>
          <w:sz w:val="24"/>
          <w:szCs w:val="24"/>
          <w:lang w:val="en-GB" w:eastAsia="zh-CN"/>
        </w:rPr>
        <w:t>Cell</w:t>
      </w:r>
      <w:r w:rsidRPr="00C6111B">
        <w:rPr>
          <w:rFonts w:ascii="Book Antiqua" w:eastAsia="等线" w:hAnsi="Book Antiqua" w:cs="Times New Roman"/>
          <w:kern w:val="2"/>
          <w:sz w:val="24"/>
          <w:szCs w:val="24"/>
          <w:lang w:val="en-GB" w:eastAsia="zh-CN"/>
        </w:rPr>
        <w:t xml:space="preserve"> 2017; </w:t>
      </w:r>
      <w:r w:rsidRPr="00C6111B">
        <w:rPr>
          <w:rFonts w:ascii="Book Antiqua" w:eastAsia="等线" w:hAnsi="Book Antiqua" w:cs="Times New Roman"/>
          <w:b/>
          <w:kern w:val="2"/>
          <w:sz w:val="24"/>
          <w:szCs w:val="24"/>
          <w:lang w:val="en-GB" w:eastAsia="zh-CN"/>
        </w:rPr>
        <w:t>169</w:t>
      </w:r>
      <w:r w:rsidRPr="00C6111B">
        <w:rPr>
          <w:rFonts w:ascii="Book Antiqua" w:eastAsia="等线" w:hAnsi="Book Antiqua" w:cs="Times New Roman"/>
          <w:kern w:val="2"/>
          <w:sz w:val="24"/>
          <w:szCs w:val="24"/>
          <w:lang w:val="en-GB" w:eastAsia="zh-CN"/>
        </w:rPr>
        <w:t>: 1170-1172 [PMID: 28622502 DOI: 10.1016/j.cell.2017.05.040]</w:t>
      </w:r>
    </w:p>
    <w:p w14:paraId="7AE39AEB"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24 </w:t>
      </w:r>
      <w:r w:rsidRPr="00C6111B">
        <w:rPr>
          <w:rFonts w:ascii="Book Antiqua" w:eastAsia="等线" w:hAnsi="Book Antiqua" w:cs="Times New Roman"/>
          <w:b/>
          <w:kern w:val="2"/>
          <w:sz w:val="24"/>
          <w:szCs w:val="24"/>
          <w:lang w:val="en-GB" w:eastAsia="zh-CN"/>
        </w:rPr>
        <w:t>Weis S</w:t>
      </w:r>
      <w:r w:rsidRPr="00C6111B">
        <w:rPr>
          <w:rFonts w:ascii="Book Antiqua" w:eastAsia="等线" w:hAnsi="Book Antiqua" w:cs="Times New Roman"/>
          <w:kern w:val="2"/>
          <w:sz w:val="24"/>
          <w:szCs w:val="24"/>
          <w:lang w:val="en-GB" w:eastAsia="zh-CN"/>
        </w:rPr>
        <w:t xml:space="preserve">, Carlos AR, Moita MR, Singh S, Blankenhaus B, Cardoso S, Larsen R, Rebelo S, Schäuble S, Del Barrio L, Mithieux G, Rajas F, Lindig S, Bauer M, Soares MP. Metabolic Adaptation Establishes Disease Tolerance to Sepsis. </w:t>
      </w:r>
      <w:r w:rsidRPr="00C6111B">
        <w:rPr>
          <w:rFonts w:ascii="Book Antiqua" w:eastAsia="等线" w:hAnsi="Book Antiqua" w:cs="Times New Roman"/>
          <w:i/>
          <w:kern w:val="2"/>
          <w:sz w:val="24"/>
          <w:szCs w:val="24"/>
          <w:lang w:val="en-GB" w:eastAsia="zh-CN"/>
        </w:rPr>
        <w:t>Cell</w:t>
      </w:r>
      <w:r w:rsidRPr="00C6111B">
        <w:rPr>
          <w:rFonts w:ascii="Book Antiqua" w:eastAsia="等线" w:hAnsi="Book Antiqua" w:cs="Times New Roman"/>
          <w:kern w:val="2"/>
          <w:sz w:val="24"/>
          <w:szCs w:val="24"/>
          <w:lang w:val="en-GB" w:eastAsia="zh-CN"/>
        </w:rPr>
        <w:t xml:space="preserve"> 2017; </w:t>
      </w:r>
      <w:r w:rsidRPr="00C6111B">
        <w:rPr>
          <w:rFonts w:ascii="Book Antiqua" w:eastAsia="等线" w:hAnsi="Book Antiqua" w:cs="Times New Roman"/>
          <w:b/>
          <w:kern w:val="2"/>
          <w:sz w:val="24"/>
          <w:szCs w:val="24"/>
          <w:lang w:val="en-GB" w:eastAsia="zh-CN"/>
        </w:rPr>
        <w:t>169</w:t>
      </w:r>
      <w:r w:rsidRPr="00C6111B">
        <w:rPr>
          <w:rFonts w:ascii="Book Antiqua" w:eastAsia="等线" w:hAnsi="Book Antiqua" w:cs="Times New Roman"/>
          <w:kern w:val="2"/>
          <w:sz w:val="24"/>
          <w:szCs w:val="24"/>
          <w:lang w:val="en-GB" w:eastAsia="zh-CN"/>
        </w:rPr>
        <w:t>: 1263-1275.e14 [PMID: 28622511 DOI: 10.1016/j.cell.2017.05.031]</w:t>
      </w:r>
    </w:p>
    <w:p w14:paraId="08BB35F1"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proofErr w:type="gramStart"/>
      <w:r w:rsidRPr="00C6111B">
        <w:rPr>
          <w:rFonts w:ascii="Book Antiqua" w:eastAsia="等线" w:hAnsi="Book Antiqua" w:cs="Times New Roman"/>
          <w:kern w:val="2"/>
          <w:sz w:val="24"/>
          <w:szCs w:val="24"/>
          <w:lang w:val="en-GB" w:eastAsia="zh-CN"/>
        </w:rPr>
        <w:t xml:space="preserve">25 </w:t>
      </w:r>
      <w:r w:rsidRPr="00C6111B">
        <w:rPr>
          <w:rFonts w:ascii="Book Antiqua" w:eastAsia="等线" w:hAnsi="Book Antiqua" w:cs="Times New Roman"/>
          <w:b/>
          <w:kern w:val="2"/>
          <w:sz w:val="24"/>
          <w:szCs w:val="24"/>
          <w:lang w:val="en-GB" w:eastAsia="zh-CN"/>
        </w:rPr>
        <w:t>Medzhitov R</w:t>
      </w:r>
      <w:r w:rsidRPr="00C6111B">
        <w:rPr>
          <w:rFonts w:ascii="Book Antiqua" w:eastAsia="等线" w:hAnsi="Book Antiqua" w:cs="Times New Roman"/>
          <w:kern w:val="2"/>
          <w:sz w:val="24"/>
          <w:szCs w:val="24"/>
          <w:lang w:val="en-GB" w:eastAsia="zh-CN"/>
        </w:rPr>
        <w:t>, Schneider DS, Soares MP.</w:t>
      </w:r>
      <w:proofErr w:type="gramEnd"/>
      <w:r w:rsidRPr="00C6111B">
        <w:rPr>
          <w:rFonts w:ascii="Book Antiqua" w:eastAsia="等线" w:hAnsi="Book Antiqua" w:cs="Times New Roman"/>
          <w:kern w:val="2"/>
          <w:sz w:val="24"/>
          <w:szCs w:val="24"/>
          <w:lang w:val="en-GB" w:eastAsia="zh-CN"/>
        </w:rPr>
        <w:t xml:space="preserve"> </w:t>
      </w:r>
      <w:proofErr w:type="gramStart"/>
      <w:r w:rsidRPr="00C6111B">
        <w:rPr>
          <w:rFonts w:ascii="Book Antiqua" w:eastAsia="等线" w:hAnsi="Book Antiqua" w:cs="Times New Roman"/>
          <w:kern w:val="2"/>
          <w:sz w:val="24"/>
          <w:szCs w:val="24"/>
          <w:lang w:val="en-GB" w:eastAsia="zh-CN"/>
        </w:rPr>
        <w:t>Disease tolerance as a defense strategy.</w:t>
      </w:r>
      <w:proofErr w:type="gramEnd"/>
      <w:r w:rsidRPr="00C6111B">
        <w:rPr>
          <w:rFonts w:ascii="Book Antiqua" w:eastAsia="等线" w:hAnsi="Book Antiqua" w:cs="Times New Roman"/>
          <w:kern w:val="2"/>
          <w:sz w:val="24"/>
          <w:szCs w:val="24"/>
          <w:lang w:val="en-GB" w:eastAsia="zh-CN"/>
        </w:rPr>
        <w:t xml:space="preserve"> </w:t>
      </w:r>
      <w:r w:rsidRPr="00C6111B">
        <w:rPr>
          <w:rFonts w:ascii="Book Antiqua" w:eastAsia="等线" w:hAnsi="Book Antiqua" w:cs="Times New Roman"/>
          <w:i/>
          <w:kern w:val="2"/>
          <w:sz w:val="24"/>
          <w:szCs w:val="24"/>
          <w:lang w:val="en-GB" w:eastAsia="zh-CN"/>
        </w:rPr>
        <w:t>Science</w:t>
      </w:r>
      <w:r w:rsidRPr="00C6111B">
        <w:rPr>
          <w:rFonts w:ascii="Book Antiqua" w:eastAsia="等线" w:hAnsi="Book Antiqua" w:cs="Times New Roman"/>
          <w:kern w:val="2"/>
          <w:sz w:val="24"/>
          <w:szCs w:val="24"/>
          <w:lang w:val="en-GB" w:eastAsia="zh-CN"/>
        </w:rPr>
        <w:t xml:space="preserve"> 2012; </w:t>
      </w:r>
      <w:r w:rsidRPr="00C6111B">
        <w:rPr>
          <w:rFonts w:ascii="Book Antiqua" w:eastAsia="等线" w:hAnsi="Book Antiqua" w:cs="Times New Roman"/>
          <w:b/>
          <w:kern w:val="2"/>
          <w:sz w:val="24"/>
          <w:szCs w:val="24"/>
          <w:lang w:val="en-GB" w:eastAsia="zh-CN"/>
        </w:rPr>
        <w:t>335</w:t>
      </w:r>
      <w:r w:rsidRPr="00C6111B">
        <w:rPr>
          <w:rFonts w:ascii="Book Antiqua" w:eastAsia="等线" w:hAnsi="Book Antiqua" w:cs="Times New Roman"/>
          <w:kern w:val="2"/>
          <w:sz w:val="24"/>
          <w:szCs w:val="24"/>
          <w:lang w:val="en-GB" w:eastAsia="zh-CN"/>
        </w:rPr>
        <w:t>: 936-941 [PMID: 22363001 DOI: 10.1126/science.1214935]</w:t>
      </w:r>
    </w:p>
    <w:p w14:paraId="111108BD"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lastRenderedPageBreak/>
        <w:t xml:space="preserve">26 </w:t>
      </w:r>
      <w:r w:rsidRPr="00C6111B">
        <w:rPr>
          <w:rFonts w:ascii="Book Antiqua" w:eastAsia="等线" w:hAnsi="Book Antiqua" w:cs="Times New Roman"/>
          <w:b/>
          <w:kern w:val="2"/>
          <w:sz w:val="24"/>
          <w:szCs w:val="24"/>
          <w:lang w:val="en-GB" w:eastAsia="zh-CN"/>
        </w:rPr>
        <w:t>Wang A</w:t>
      </w:r>
      <w:r w:rsidRPr="00C6111B">
        <w:rPr>
          <w:rFonts w:ascii="Book Antiqua" w:eastAsia="等线" w:hAnsi="Book Antiqua" w:cs="Times New Roman"/>
          <w:kern w:val="2"/>
          <w:sz w:val="24"/>
          <w:szCs w:val="24"/>
          <w:lang w:val="en-GB" w:eastAsia="zh-CN"/>
        </w:rPr>
        <w:t xml:space="preserve">, Huen SC, Luan HH, Yu S, Zhang C, Gallezot JD, Booth CJ, Medzhitov R. Opposing Effects of Fasting Metabolism on Tissue Tolerance in Bacterial and Viral Inflammation. </w:t>
      </w:r>
      <w:r w:rsidRPr="00C6111B">
        <w:rPr>
          <w:rFonts w:ascii="Book Antiqua" w:eastAsia="等线" w:hAnsi="Book Antiqua" w:cs="Times New Roman"/>
          <w:i/>
          <w:kern w:val="2"/>
          <w:sz w:val="24"/>
          <w:szCs w:val="24"/>
          <w:lang w:val="en-GB" w:eastAsia="zh-CN"/>
        </w:rPr>
        <w:t>Cell</w:t>
      </w:r>
      <w:r w:rsidRPr="00C6111B">
        <w:rPr>
          <w:rFonts w:ascii="Book Antiqua" w:eastAsia="等线" w:hAnsi="Book Antiqua" w:cs="Times New Roman"/>
          <w:kern w:val="2"/>
          <w:sz w:val="24"/>
          <w:szCs w:val="24"/>
          <w:lang w:val="en-GB" w:eastAsia="zh-CN"/>
        </w:rPr>
        <w:t xml:space="preserve"> 2016; </w:t>
      </w:r>
      <w:r w:rsidRPr="00C6111B">
        <w:rPr>
          <w:rFonts w:ascii="Book Antiqua" w:eastAsia="等线" w:hAnsi="Book Antiqua" w:cs="Times New Roman"/>
          <w:b/>
          <w:kern w:val="2"/>
          <w:sz w:val="24"/>
          <w:szCs w:val="24"/>
          <w:lang w:val="en-GB" w:eastAsia="zh-CN"/>
        </w:rPr>
        <w:t>166</w:t>
      </w:r>
      <w:r w:rsidRPr="00C6111B">
        <w:rPr>
          <w:rFonts w:ascii="Book Antiqua" w:eastAsia="等线" w:hAnsi="Book Antiqua" w:cs="Times New Roman"/>
          <w:kern w:val="2"/>
          <w:sz w:val="24"/>
          <w:szCs w:val="24"/>
          <w:lang w:val="en-GB" w:eastAsia="zh-CN"/>
        </w:rPr>
        <w:t>: 1512-1525.e12 [PMID: 27610573 DOI: 10.1016/j.cell.2016.07.026]</w:t>
      </w:r>
    </w:p>
    <w:p w14:paraId="5588F840"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27 </w:t>
      </w:r>
      <w:r w:rsidRPr="00C6111B">
        <w:rPr>
          <w:rFonts w:ascii="Book Antiqua" w:eastAsia="等线" w:hAnsi="Book Antiqua" w:cs="Times New Roman"/>
          <w:b/>
          <w:kern w:val="2"/>
          <w:sz w:val="24"/>
          <w:szCs w:val="24"/>
          <w:lang w:val="en-GB" w:eastAsia="zh-CN"/>
        </w:rPr>
        <w:t>Changani KK</w:t>
      </w:r>
      <w:r w:rsidRPr="00C6111B">
        <w:rPr>
          <w:rFonts w:ascii="Book Antiqua" w:eastAsia="等线" w:hAnsi="Book Antiqua" w:cs="Times New Roman"/>
          <w:kern w:val="2"/>
          <w:sz w:val="24"/>
          <w:szCs w:val="24"/>
          <w:lang w:val="en-GB" w:eastAsia="zh-CN"/>
        </w:rPr>
        <w:t xml:space="preserve">, Jalan R, Cox IJ, Ala-Korpela M, Bhakoo K, Taylor-Robinson SD, Bell JD. </w:t>
      </w:r>
      <w:proofErr w:type="gramStart"/>
      <w:r w:rsidRPr="00C6111B">
        <w:rPr>
          <w:rFonts w:ascii="Book Antiqua" w:eastAsia="等线" w:hAnsi="Book Antiqua" w:cs="Times New Roman"/>
          <w:kern w:val="2"/>
          <w:sz w:val="24"/>
          <w:szCs w:val="24"/>
          <w:lang w:val="en-GB" w:eastAsia="zh-CN"/>
        </w:rPr>
        <w:t>Evidence for altered hepatic gluconeogenesis in patients with cirrhosis using in vivo 31-phosphorus magnetic resonance spectroscopy.</w:t>
      </w:r>
      <w:proofErr w:type="gramEnd"/>
      <w:r w:rsidRPr="00C6111B">
        <w:rPr>
          <w:rFonts w:ascii="Book Antiqua" w:eastAsia="等线" w:hAnsi="Book Antiqua" w:cs="Times New Roman"/>
          <w:kern w:val="2"/>
          <w:sz w:val="24"/>
          <w:szCs w:val="24"/>
          <w:lang w:val="en-GB" w:eastAsia="zh-CN"/>
        </w:rPr>
        <w:t xml:space="preserve"> </w:t>
      </w:r>
      <w:r w:rsidRPr="00C6111B">
        <w:rPr>
          <w:rFonts w:ascii="Book Antiqua" w:eastAsia="等线" w:hAnsi="Book Antiqua" w:cs="Times New Roman"/>
          <w:i/>
          <w:kern w:val="2"/>
          <w:sz w:val="24"/>
          <w:szCs w:val="24"/>
          <w:lang w:val="en-GB" w:eastAsia="zh-CN"/>
        </w:rPr>
        <w:t>Gut</w:t>
      </w:r>
      <w:r w:rsidRPr="00C6111B">
        <w:rPr>
          <w:rFonts w:ascii="Book Antiqua" w:eastAsia="等线" w:hAnsi="Book Antiqua" w:cs="Times New Roman"/>
          <w:kern w:val="2"/>
          <w:sz w:val="24"/>
          <w:szCs w:val="24"/>
          <w:lang w:val="en-GB" w:eastAsia="zh-CN"/>
        </w:rPr>
        <w:t xml:space="preserve"> 2001; </w:t>
      </w:r>
      <w:r w:rsidRPr="00C6111B">
        <w:rPr>
          <w:rFonts w:ascii="Book Antiqua" w:eastAsia="等线" w:hAnsi="Book Antiqua" w:cs="Times New Roman"/>
          <w:b/>
          <w:kern w:val="2"/>
          <w:sz w:val="24"/>
          <w:szCs w:val="24"/>
          <w:lang w:val="en-GB" w:eastAsia="zh-CN"/>
        </w:rPr>
        <w:t>49</w:t>
      </w:r>
      <w:r w:rsidRPr="00C6111B">
        <w:rPr>
          <w:rFonts w:ascii="Book Antiqua" w:eastAsia="等线" w:hAnsi="Book Antiqua" w:cs="Times New Roman"/>
          <w:kern w:val="2"/>
          <w:sz w:val="24"/>
          <w:szCs w:val="24"/>
          <w:lang w:val="en-GB" w:eastAsia="zh-CN"/>
        </w:rPr>
        <w:t>: 557-564 [PMID: 11559655 DOI: 10.1136/gut.49.4.557]</w:t>
      </w:r>
    </w:p>
    <w:p w14:paraId="02A894EF"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proofErr w:type="gramStart"/>
      <w:r w:rsidRPr="00C6111B">
        <w:rPr>
          <w:rFonts w:ascii="Book Antiqua" w:eastAsia="等线" w:hAnsi="Book Antiqua" w:cs="Times New Roman"/>
          <w:kern w:val="2"/>
          <w:sz w:val="24"/>
          <w:szCs w:val="24"/>
          <w:lang w:val="en-GB" w:eastAsia="zh-CN"/>
        </w:rPr>
        <w:t xml:space="preserve">28 </w:t>
      </w:r>
      <w:r w:rsidRPr="00C6111B">
        <w:rPr>
          <w:rFonts w:ascii="Book Antiqua" w:eastAsia="等线" w:hAnsi="Book Antiqua" w:cs="Times New Roman"/>
          <w:b/>
          <w:kern w:val="2"/>
          <w:sz w:val="24"/>
          <w:szCs w:val="24"/>
          <w:lang w:val="en-GB" w:eastAsia="zh-CN"/>
        </w:rPr>
        <w:t>Ebadi M</w:t>
      </w:r>
      <w:r w:rsidRPr="00C6111B">
        <w:rPr>
          <w:rFonts w:ascii="Book Antiqua" w:eastAsia="等线" w:hAnsi="Book Antiqua" w:cs="Times New Roman"/>
          <w:kern w:val="2"/>
          <w:sz w:val="24"/>
          <w:szCs w:val="24"/>
          <w:lang w:val="en-GB" w:eastAsia="zh-CN"/>
        </w:rPr>
        <w:t>, Bhanji RA, Mazurak VC, Montano-Loza AJ.</w:t>
      </w:r>
      <w:proofErr w:type="gramEnd"/>
      <w:r w:rsidRPr="00C6111B">
        <w:rPr>
          <w:rFonts w:ascii="Book Antiqua" w:eastAsia="等线" w:hAnsi="Book Antiqua" w:cs="Times New Roman"/>
          <w:kern w:val="2"/>
          <w:sz w:val="24"/>
          <w:szCs w:val="24"/>
          <w:lang w:val="en-GB" w:eastAsia="zh-CN"/>
        </w:rPr>
        <w:t xml:space="preserve"> Sarcopenia in cirrhosis: from pathogenesis to interventions. </w:t>
      </w:r>
      <w:r w:rsidRPr="00C6111B">
        <w:rPr>
          <w:rFonts w:ascii="Book Antiqua" w:eastAsia="等线" w:hAnsi="Book Antiqua" w:cs="Times New Roman"/>
          <w:i/>
          <w:kern w:val="2"/>
          <w:sz w:val="24"/>
          <w:szCs w:val="24"/>
          <w:lang w:val="en-GB" w:eastAsia="zh-CN"/>
        </w:rPr>
        <w:t>J Gastroenterol</w:t>
      </w:r>
      <w:r w:rsidRPr="00C6111B">
        <w:rPr>
          <w:rFonts w:ascii="Book Antiqua" w:eastAsia="等线" w:hAnsi="Book Antiqua" w:cs="Times New Roman"/>
          <w:kern w:val="2"/>
          <w:sz w:val="24"/>
          <w:szCs w:val="24"/>
          <w:lang w:val="en-GB" w:eastAsia="zh-CN"/>
        </w:rPr>
        <w:t xml:space="preserve"> 2019; </w:t>
      </w:r>
      <w:r w:rsidRPr="00C6111B">
        <w:rPr>
          <w:rFonts w:ascii="Book Antiqua" w:eastAsia="等线" w:hAnsi="Book Antiqua" w:cs="Times New Roman"/>
          <w:b/>
          <w:kern w:val="2"/>
          <w:sz w:val="24"/>
          <w:szCs w:val="24"/>
          <w:lang w:val="en-GB" w:eastAsia="zh-CN"/>
        </w:rPr>
        <w:t>54</w:t>
      </w:r>
      <w:r w:rsidRPr="00C6111B">
        <w:rPr>
          <w:rFonts w:ascii="Book Antiqua" w:eastAsia="等线" w:hAnsi="Book Antiqua" w:cs="Times New Roman"/>
          <w:kern w:val="2"/>
          <w:sz w:val="24"/>
          <w:szCs w:val="24"/>
          <w:lang w:val="en-GB" w:eastAsia="zh-CN"/>
        </w:rPr>
        <w:t>: 845-859 [PMID: 31392488 DOI: 10.1007/s00535-019-01605-6]</w:t>
      </w:r>
    </w:p>
    <w:p w14:paraId="18663499"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29 </w:t>
      </w:r>
      <w:r w:rsidRPr="00C6111B">
        <w:rPr>
          <w:rFonts w:ascii="Book Antiqua" w:eastAsia="等线" w:hAnsi="Book Antiqua" w:cs="Times New Roman"/>
          <w:b/>
          <w:kern w:val="2"/>
          <w:sz w:val="24"/>
          <w:szCs w:val="24"/>
          <w:lang w:val="en-GB" w:eastAsia="zh-CN"/>
        </w:rPr>
        <w:t>Matsumi M</w:t>
      </w:r>
      <w:r w:rsidRPr="00C6111B">
        <w:rPr>
          <w:rFonts w:ascii="Book Antiqua" w:eastAsia="等线" w:hAnsi="Book Antiqua" w:cs="Times New Roman"/>
          <w:kern w:val="2"/>
          <w:sz w:val="24"/>
          <w:szCs w:val="24"/>
          <w:lang w:val="en-GB" w:eastAsia="zh-CN"/>
        </w:rPr>
        <w:t xml:space="preserve">, Takahashi T, Fujii H, Ohashi I, Kaku R, Nakatsuka H, Shimizu H, Morita K, Hirakawa M, Inagaki M, Sadamori H, Yagi T, Tanaka N, Akagi R. Increased heme oxygenase-1 gene expression in the livers of patients with portal hypertension due to severe hepatic cirrhosis. </w:t>
      </w:r>
      <w:r w:rsidRPr="00C6111B">
        <w:rPr>
          <w:rFonts w:ascii="Book Antiqua" w:eastAsia="等线" w:hAnsi="Book Antiqua" w:cs="Times New Roman"/>
          <w:i/>
          <w:kern w:val="2"/>
          <w:sz w:val="24"/>
          <w:szCs w:val="24"/>
          <w:lang w:val="en-GB" w:eastAsia="zh-CN"/>
        </w:rPr>
        <w:t>J Int Med Res</w:t>
      </w:r>
      <w:r w:rsidRPr="00C6111B">
        <w:rPr>
          <w:rFonts w:ascii="Book Antiqua" w:eastAsia="等线" w:hAnsi="Book Antiqua" w:cs="Times New Roman"/>
          <w:kern w:val="2"/>
          <w:sz w:val="24"/>
          <w:szCs w:val="24"/>
          <w:lang w:val="en-GB" w:eastAsia="zh-CN"/>
        </w:rPr>
        <w:t xml:space="preserve"> 2002; </w:t>
      </w:r>
      <w:r w:rsidRPr="00C6111B">
        <w:rPr>
          <w:rFonts w:ascii="Book Antiqua" w:eastAsia="等线" w:hAnsi="Book Antiqua" w:cs="Times New Roman"/>
          <w:b/>
          <w:kern w:val="2"/>
          <w:sz w:val="24"/>
          <w:szCs w:val="24"/>
          <w:lang w:val="en-GB" w:eastAsia="zh-CN"/>
        </w:rPr>
        <w:t>30</w:t>
      </w:r>
      <w:r w:rsidRPr="00C6111B">
        <w:rPr>
          <w:rFonts w:ascii="Book Antiqua" w:eastAsia="等线" w:hAnsi="Book Antiqua" w:cs="Times New Roman"/>
          <w:kern w:val="2"/>
          <w:sz w:val="24"/>
          <w:szCs w:val="24"/>
          <w:lang w:val="en-GB" w:eastAsia="zh-CN"/>
        </w:rPr>
        <w:t>: 282-288 [PMID: 12166345 DOI: 10.1177/147323000203000309]</w:t>
      </w:r>
    </w:p>
    <w:p w14:paraId="23FC85A9"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proofErr w:type="gramStart"/>
      <w:r w:rsidRPr="00C6111B">
        <w:rPr>
          <w:rFonts w:ascii="Book Antiqua" w:eastAsia="等线" w:hAnsi="Book Antiqua" w:cs="Times New Roman"/>
          <w:kern w:val="2"/>
          <w:sz w:val="24"/>
          <w:szCs w:val="24"/>
          <w:lang w:val="en-GB" w:eastAsia="zh-CN"/>
        </w:rPr>
        <w:t xml:space="preserve">30 </w:t>
      </w:r>
      <w:r w:rsidRPr="00C6111B">
        <w:rPr>
          <w:rFonts w:ascii="Book Antiqua" w:eastAsia="等线" w:hAnsi="Book Antiqua" w:cs="Times New Roman"/>
          <w:b/>
          <w:kern w:val="2"/>
          <w:sz w:val="24"/>
          <w:szCs w:val="24"/>
          <w:lang w:val="en-GB" w:eastAsia="zh-CN"/>
        </w:rPr>
        <w:t>Sass G</w:t>
      </w:r>
      <w:proofErr w:type="gramEnd"/>
      <w:r w:rsidRPr="00C6111B">
        <w:rPr>
          <w:rFonts w:ascii="Book Antiqua" w:eastAsia="等线" w:hAnsi="Book Antiqua" w:cs="Times New Roman"/>
          <w:kern w:val="2"/>
          <w:sz w:val="24"/>
          <w:szCs w:val="24"/>
          <w:lang w:val="en-GB" w:eastAsia="zh-CN"/>
        </w:rPr>
        <w:t xml:space="preserve">, Barikbin R, Tiegs G. The multiple functions of heme oxygenase-1 in the liver. </w:t>
      </w:r>
      <w:r w:rsidRPr="00C6111B">
        <w:rPr>
          <w:rFonts w:ascii="Book Antiqua" w:eastAsia="等线" w:hAnsi="Book Antiqua" w:cs="Times New Roman"/>
          <w:i/>
          <w:kern w:val="2"/>
          <w:sz w:val="24"/>
          <w:szCs w:val="24"/>
          <w:lang w:val="en-GB" w:eastAsia="zh-CN"/>
        </w:rPr>
        <w:t>Z Gastroenterol</w:t>
      </w:r>
      <w:r w:rsidRPr="00C6111B">
        <w:rPr>
          <w:rFonts w:ascii="Book Antiqua" w:eastAsia="等线" w:hAnsi="Book Antiqua" w:cs="Times New Roman"/>
          <w:kern w:val="2"/>
          <w:sz w:val="24"/>
          <w:szCs w:val="24"/>
          <w:lang w:val="en-GB" w:eastAsia="zh-CN"/>
        </w:rPr>
        <w:t xml:space="preserve"> 2012; </w:t>
      </w:r>
      <w:r w:rsidRPr="00C6111B">
        <w:rPr>
          <w:rFonts w:ascii="Book Antiqua" w:eastAsia="等线" w:hAnsi="Book Antiqua" w:cs="Times New Roman"/>
          <w:b/>
          <w:kern w:val="2"/>
          <w:sz w:val="24"/>
          <w:szCs w:val="24"/>
          <w:lang w:val="en-GB" w:eastAsia="zh-CN"/>
        </w:rPr>
        <w:t>50</w:t>
      </w:r>
      <w:r w:rsidRPr="00C6111B">
        <w:rPr>
          <w:rFonts w:ascii="Book Antiqua" w:eastAsia="等线" w:hAnsi="Book Antiqua" w:cs="Times New Roman"/>
          <w:kern w:val="2"/>
          <w:sz w:val="24"/>
          <w:szCs w:val="24"/>
          <w:lang w:val="en-GB" w:eastAsia="zh-CN"/>
        </w:rPr>
        <w:t>: 34-40 [PMID: 22222796 DOI: 10.1055/s-0031-1282046]</w:t>
      </w:r>
    </w:p>
    <w:p w14:paraId="29A07817"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31 </w:t>
      </w:r>
      <w:r w:rsidRPr="00C6111B">
        <w:rPr>
          <w:rFonts w:ascii="Book Antiqua" w:eastAsia="等线" w:hAnsi="Book Antiqua" w:cs="Times New Roman"/>
          <w:b/>
          <w:kern w:val="2"/>
          <w:sz w:val="24"/>
          <w:szCs w:val="24"/>
          <w:lang w:val="en-GB" w:eastAsia="zh-CN"/>
        </w:rPr>
        <w:t>Lv Y</w:t>
      </w:r>
      <w:r w:rsidRPr="00C6111B">
        <w:rPr>
          <w:rFonts w:ascii="Book Antiqua" w:eastAsia="等线" w:hAnsi="Book Antiqua" w:cs="Times New Roman"/>
          <w:kern w:val="2"/>
          <w:sz w:val="24"/>
          <w:szCs w:val="24"/>
          <w:lang w:val="en-GB" w:eastAsia="zh-CN"/>
        </w:rPr>
        <w:t xml:space="preserve">, Yee Lau W, Wu H, Han X, Gong X, Liu N, Yue J, Li Q, Li Y, Deng J. Causes of peripheral cytopenia in hepatitic cirrhosis and portal hypertensive splenomegaly. </w:t>
      </w:r>
      <w:r w:rsidRPr="00C6111B">
        <w:rPr>
          <w:rFonts w:ascii="Book Antiqua" w:eastAsia="等线" w:hAnsi="Book Antiqua" w:cs="Times New Roman"/>
          <w:i/>
          <w:kern w:val="2"/>
          <w:sz w:val="24"/>
          <w:szCs w:val="24"/>
          <w:lang w:val="en-GB" w:eastAsia="zh-CN"/>
        </w:rPr>
        <w:t>Exp Biol Med (Maywood)</w:t>
      </w:r>
      <w:r w:rsidRPr="00C6111B">
        <w:rPr>
          <w:rFonts w:ascii="Book Antiqua" w:eastAsia="等线" w:hAnsi="Book Antiqua" w:cs="Times New Roman"/>
          <w:kern w:val="2"/>
          <w:sz w:val="24"/>
          <w:szCs w:val="24"/>
          <w:lang w:val="en-GB" w:eastAsia="zh-CN"/>
        </w:rPr>
        <w:t xml:space="preserve"> 2017; </w:t>
      </w:r>
      <w:r w:rsidRPr="00C6111B">
        <w:rPr>
          <w:rFonts w:ascii="Book Antiqua" w:eastAsia="等线" w:hAnsi="Book Antiqua" w:cs="Times New Roman"/>
          <w:b/>
          <w:kern w:val="2"/>
          <w:sz w:val="24"/>
          <w:szCs w:val="24"/>
          <w:lang w:val="en-GB" w:eastAsia="zh-CN"/>
        </w:rPr>
        <w:t>242</w:t>
      </w:r>
      <w:r w:rsidRPr="00C6111B">
        <w:rPr>
          <w:rFonts w:ascii="Book Antiqua" w:eastAsia="等线" w:hAnsi="Book Antiqua" w:cs="Times New Roman"/>
          <w:kern w:val="2"/>
          <w:sz w:val="24"/>
          <w:szCs w:val="24"/>
          <w:lang w:val="en-GB" w:eastAsia="zh-CN"/>
        </w:rPr>
        <w:t>: 744-749 [PMID: 28299974 DOI: 10.1177/1535370217693113]</w:t>
      </w:r>
    </w:p>
    <w:p w14:paraId="0C2BE014"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32 </w:t>
      </w:r>
      <w:r w:rsidRPr="00C6111B">
        <w:rPr>
          <w:rFonts w:ascii="Book Antiqua" w:eastAsia="等线" w:hAnsi="Book Antiqua" w:cs="Times New Roman"/>
          <w:b/>
          <w:kern w:val="2"/>
          <w:sz w:val="24"/>
          <w:szCs w:val="24"/>
          <w:lang w:val="en-GB" w:eastAsia="zh-CN"/>
        </w:rPr>
        <w:t>Qamar AA</w:t>
      </w:r>
      <w:r w:rsidRPr="00C6111B">
        <w:rPr>
          <w:rFonts w:ascii="Book Antiqua" w:eastAsia="等线" w:hAnsi="Book Antiqua" w:cs="Times New Roman"/>
          <w:kern w:val="2"/>
          <w:sz w:val="24"/>
          <w:szCs w:val="24"/>
          <w:lang w:val="en-GB" w:eastAsia="zh-CN"/>
        </w:rPr>
        <w:t xml:space="preserve">, Grace ND, Groszmann RJ, Garcia-Tsao G, Bosch J, Burroughs AK, Ripoll C, Maurer R, Planas R, Escorsell A, Garcia-Pagan JC, Patch D, Matloff DS, Makuch R, Rendon G; Portal Hypertension Collaborative Group. Incidence, prevalence, and clinical significance of abnormal hematologic indices in compensated cirrhosis. </w:t>
      </w:r>
      <w:r w:rsidRPr="00C6111B">
        <w:rPr>
          <w:rFonts w:ascii="Book Antiqua" w:eastAsia="等线" w:hAnsi="Book Antiqua" w:cs="Times New Roman"/>
          <w:i/>
          <w:kern w:val="2"/>
          <w:sz w:val="24"/>
          <w:szCs w:val="24"/>
          <w:lang w:val="en-GB" w:eastAsia="zh-CN"/>
        </w:rPr>
        <w:t>Clin Gastroenterol Hepatol</w:t>
      </w:r>
      <w:r w:rsidRPr="00C6111B">
        <w:rPr>
          <w:rFonts w:ascii="Book Antiqua" w:eastAsia="等线" w:hAnsi="Book Antiqua" w:cs="Times New Roman"/>
          <w:kern w:val="2"/>
          <w:sz w:val="24"/>
          <w:szCs w:val="24"/>
          <w:lang w:val="en-GB" w:eastAsia="zh-CN"/>
        </w:rPr>
        <w:t xml:space="preserve"> 2009; </w:t>
      </w:r>
      <w:r w:rsidRPr="00C6111B">
        <w:rPr>
          <w:rFonts w:ascii="Book Antiqua" w:eastAsia="等线" w:hAnsi="Book Antiqua" w:cs="Times New Roman"/>
          <w:b/>
          <w:kern w:val="2"/>
          <w:sz w:val="24"/>
          <w:szCs w:val="24"/>
          <w:lang w:val="en-GB" w:eastAsia="zh-CN"/>
        </w:rPr>
        <w:t>7</w:t>
      </w:r>
      <w:r w:rsidRPr="00C6111B">
        <w:rPr>
          <w:rFonts w:ascii="Book Antiqua" w:eastAsia="等线" w:hAnsi="Book Antiqua" w:cs="Times New Roman"/>
          <w:kern w:val="2"/>
          <w:sz w:val="24"/>
          <w:szCs w:val="24"/>
          <w:lang w:val="en-GB" w:eastAsia="zh-CN"/>
        </w:rPr>
        <w:t>: 689-695 [PMID: 19281860 DOI: 10.1016/j.cgh.2009.02.021]</w:t>
      </w:r>
    </w:p>
    <w:p w14:paraId="0A400AF4"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33 </w:t>
      </w:r>
      <w:r w:rsidRPr="00C6111B">
        <w:rPr>
          <w:rFonts w:ascii="Book Antiqua" w:eastAsia="等线" w:hAnsi="Book Antiqua" w:cs="Times New Roman"/>
          <w:b/>
          <w:kern w:val="2"/>
          <w:sz w:val="24"/>
          <w:szCs w:val="24"/>
          <w:lang w:val="en-GB" w:eastAsia="zh-CN"/>
        </w:rPr>
        <w:t>Gkamprela E</w:t>
      </w:r>
      <w:r w:rsidRPr="00C6111B">
        <w:rPr>
          <w:rFonts w:ascii="Book Antiqua" w:eastAsia="等线" w:hAnsi="Book Antiqua" w:cs="Times New Roman"/>
          <w:kern w:val="2"/>
          <w:sz w:val="24"/>
          <w:szCs w:val="24"/>
          <w:lang w:val="en-GB" w:eastAsia="zh-CN"/>
        </w:rPr>
        <w:t xml:space="preserve">, Deutsch M, Pectasides D. Iron deficiency anemia in chronic liver disease: etiopathogenesis, diagnosis and treatment. </w:t>
      </w:r>
      <w:r w:rsidRPr="00C6111B">
        <w:rPr>
          <w:rFonts w:ascii="Book Antiqua" w:eastAsia="等线" w:hAnsi="Book Antiqua" w:cs="Times New Roman"/>
          <w:i/>
          <w:kern w:val="2"/>
          <w:sz w:val="24"/>
          <w:szCs w:val="24"/>
          <w:lang w:val="en-GB" w:eastAsia="zh-CN"/>
        </w:rPr>
        <w:t>Ann Gastroenterol</w:t>
      </w:r>
      <w:r w:rsidRPr="00C6111B">
        <w:rPr>
          <w:rFonts w:ascii="Book Antiqua" w:eastAsia="等线" w:hAnsi="Book Antiqua" w:cs="Times New Roman"/>
          <w:kern w:val="2"/>
          <w:sz w:val="24"/>
          <w:szCs w:val="24"/>
          <w:lang w:val="en-GB" w:eastAsia="zh-CN"/>
        </w:rPr>
        <w:t xml:space="preserve"> 2017; </w:t>
      </w:r>
      <w:r w:rsidRPr="00C6111B">
        <w:rPr>
          <w:rFonts w:ascii="Book Antiqua" w:eastAsia="等线" w:hAnsi="Book Antiqua" w:cs="Times New Roman"/>
          <w:b/>
          <w:kern w:val="2"/>
          <w:sz w:val="24"/>
          <w:szCs w:val="24"/>
          <w:lang w:val="en-GB" w:eastAsia="zh-CN"/>
        </w:rPr>
        <w:t>30</w:t>
      </w:r>
      <w:r w:rsidRPr="00C6111B">
        <w:rPr>
          <w:rFonts w:ascii="Book Antiqua" w:eastAsia="等线" w:hAnsi="Book Antiqua" w:cs="Times New Roman"/>
          <w:kern w:val="2"/>
          <w:sz w:val="24"/>
          <w:szCs w:val="24"/>
          <w:lang w:val="en-GB" w:eastAsia="zh-CN"/>
        </w:rPr>
        <w:t>: 405-413 [PMID: 28655976 DOI: 10.20524/aog.2017.0152]</w:t>
      </w:r>
    </w:p>
    <w:p w14:paraId="55F0E225"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lastRenderedPageBreak/>
        <w:t xml:space="preserve">34 </w:t>
      </w:r>
      <w:r w:rsidRPr="00C6111B">
        <w:rPr>
          <w:rFonts w:ascii="Book Antiqua" w:eastAsia="等线" w:hAnsi="Book Antiqua" w:cs="Times New Roman"/>
          <w:b/>
          <w:kern w:val="2"/>
          <w:sz w:val="24"/>
          <w:szCs w:val="24"/>
          <w:lang w:val="en-GB" w:eastAsia="zh-CN"/>
        </w:rPr>
        <w:t>Viveiros A</w:t>
      </w:r>
      <w:r w:rsidRPr="00C6111B">
        <w:rPr>
          <w:rFonts w:ascii="Book Antiqua" w:eastAsia="等线" w:hAnsi="Book Antiqua" w:cs="Times New Roman"/>
          <w:kern w:val="2"/>
          <w:sz w:val="24"/>
          <w:szCs w:val="24"/>
          <w:lang w:val="en-GB" w:eastAsia="zh-CN"/>
        </w:rPr>
        <w:t xml:space="preserve">, Finkenstedt A, Schaefer B, Mandorfer M, Scheiner B, Lehner K, Tobiasch M, Reiberger T, Tilg H, Edlinger M, Zoller H. Transferrin as a predictor of survival in cirrhosis. </w:t>
      </w:r>
      <w:r w:rsidRPr="00C6111B">
        <w:rPr>
          <w:rFonts w:ascii="Book Antiqua" w:eastAsia="等线" w:hAnsi="Book Antiqua" w:cs="Times New Roman"/>
          <w:i/>
          <w:kern w:val="2"/>
          <w:sz w:val="24"/>
          <w:szCs w:val="24"/>
          <w:lang w:val="en-GB" w:eastAsia="zh-CN"/>
        </w:rPr>
        <w:t>Liver Transpl</w:t>
      </w:r>
      <w:r w:rsidRPr="00C6111B">
        <w:rPr>
          <w:rFonts w:ascii="Book Antiqua" w:eastAsia="等线" w:hAnsi="Book Antiqua" w:cs="Times New Roman"/>
          <w:kern w:val="2"/>
          <w:sz w:val="24"/>
          <w:szCs w:val="24"/>
          <w:lang w:val="en-GB" w:eastAsia="zh-CN"/>
        </w:rPr>
        <w:t xml:space="preserve"> 2018; </w:t>
      </w:r>
      <w:r w:rsidRPr="00C6111B">
        <w:rPr>
          <w:rFonts w:ascii="Book Antiqua" w:eastAsia="等线" w:hAnsi="Book Antiqua" w:cs="Times New Roman"/>
          <w:b/>
          <w:kern w:val="2"/>
          <w:sz w:val="24"/>
          <w:szCs w:val="24"/>
          <w:lang w:val="en-GB" w:eastAsia="zh-CN"/>
        </w:rPr>
        <w:t>24</w:t>
      </w:r>
      <w:r w:rsidRPr="00C6111B">
        <w:rPr>
          <w:rFonts w:ascii="Book Antiqua" w:eastAsia="等线" w:hAnsi="Book Antiqua" w:cs="Times New Roman"/>
          <w:kern w:val="2"/>
          <w:sz w:val="24"/>
          <w:szCs w:val="24"/>
          <w:lang w:val="en-GB" w:eastAsia="zh-CN"/>
        </w:rPr>
        <w:t>: 343-351 [PMID: 29149510 DOI: 10.1002/lt.24981]</w:t>
      </w:r>
    </w:p>
    <w:p w14:paraId="1520856D"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proofErr w:type="gramStart"/>
      <w:r w:rsidRPr="00C6111B">
        <w:rPr>
          <w:rFonts w:ascii="Book Antiqua" w:eastAsia="等线" w:hAnsi="Book Antiqua" w:cs="Times New Roman"/>
          <w:kern w:val="2"/>
          <w:sz w:val="24"/>
          <w:szCs w:val="24"/>
          <w:lang w:val="en-GB" w:eastAsia="zh-CN"/>
        </w:rPr>
        <w:t xml:space="preserve">35 </w:t>
      </w:r>
      <w:r w:rsidRPr="00C6111B">
        <w:rPr>
          <w:rFonts w:ascii="Book Antiqua" w:eastAsia="等线" w:hAnsi="Book Antiqua" w:cs="Times New Roman"/>
          <w:b/>
          <w:kern w:val="2"/>
          <w:sz w:val="24"/>
          <w:szCs w:val="24"/>
          <w:lang w:val="en-GB" w:eastAsia="zh-CN"/>
        </w:rPr>
        <w:t>Rosenbaum M</w:t>
      </w:r>
      <w:r w:rsidRPr="00C6111B">
        <w:rPr>
          <w:rFonts w:ascii="Book Antiqua" w:eastAsia="等线" w:hAnsi="Book Antiqua" w:cs="Times New Roman"/>
          <w:kern w:val="2"/>
          <w:sz w:val="24"/>
          <w:szCs w:val="24"/>
          <w:lang w:val="en-GB" w:eastAsia="zh-CN"/>
        </w:rPr>
        <w:t>, Hall KD, Guo J, Ravussin E, Mayer LS, Reitman ML, Smith SR, Walsh BT, Leibel RL.</w:t>
      </w:r>
      <w:proofErr w:type="gramEnd"/>
      <w:r w:rsidRPr="00C6111B">
        <w:rPr>
          <w:rFonts w:ascii="Book Antiqua" w:eastAsia="等线" w:hAnsi="Book Antiqua" w:cs="Times New Roman"/>
          <w:kern w:val="2"/>
          <w:sz w:val="24"/>
          <w:szCs w:val="24"/>
          <w:lang w:val="en-GB" w:eastAsia="zh-CN"/>
        </w:rPr>
        <w:t xml:space="preserve"> </w:t>
      </w:r>
      <w:proofErr w:type="gramStart"/>
      <w:r w:rsidRPr="00C6111B">
        <w:rPr>
          <w:rFonts w:ascii="Book Antiqua" w:eastAsia="等线" w:hAnsi="Book Antiqua" w:cs="Times New Roman"/>
          <w:kern w:val="2"/>
          <w:sz w:val="24"/>
          <w:szCs w:val="24"/>
          <w:lang w:val="en-GB" w:eastAsia="zh-CN"/>
        </w:rPr>
        <w:t>Glucose and Lipid Homeostasis and Inflammation in Humans Following an Isocaloric Ketogenic Diet.</w:t>
      </w:r>
      <w:proofErr w:type="gramEnd"/>
      <w:r w:rsidRPr="00C6111B">
        <w:rPr>
          <w:rFonts w:ascii="Book Antiqua" w:eastAsia="等线" w:hAnsi="Book Antiqua" w:cs="Times New Roman"/>
          <w:kern w:val="2"/>
          <w:sz w:val="24"/>
          <w:szCs w:val="24"/>
          <w:lang w:val="en-GB" w:eastAsia="zh-CN"/>
        </w:rPr>
        <w:t xml:space="preserve"> </w:t>
      </w:r>
      <w:r w:rsidRPr="00C6111B">
        <w:rPr>
          <w:rFonts w:ascii="Book Antiqua" w:eastAsia="等线" w:hAnsi="Book Antiqua" w:cs="Times New Roman"/>
          <w:i/>
          <w:kern w:val="2"/>
          <w:sz w:val="24"/>
          <w:szCs w:val="24"/>
          <w:lang w:val="en-GB" w:eastAsia="zh-CN"/>
        </w:rPr>
        <w:t>Obesity (Silver Spring)</w:t>
      </w:r>
      <w:r w:rsidRPr="00C6111B">
        <w:rPr>
          <w:rFonts w:ascii="Book Antiqua" w:eastAsia="等线" w:hAnsi="Book Antiqua" w:cs="Times New Roman"/>
          <w:kern w:val="2"/>
          <w:sz w:val="24"/>
          <w:szCs w:val="24"/>
          <w:lang w:val="en-GB" w:eastAsia="zh-CN"/>
        </w:rPr>
        <w:t xml:space="preserve"> 2019; </w:t>
      </w:r>
      <w:r w:rsidRPr="00C6111B">
        <w:rPr>
          <w:rFonts w:ascii="Book Antiqua" w:eastAsia="等线" w:hAnsi="Book Antiqua" w:cs="Times New Roman"/>
          <w:b/>
          <w:kern w:val="2"/>
          <w:sz w:val="24"/>
          <w:szCs w:val="24"/>
          <w:lang w:val="en-GB" w:eastAsia="zh-CN"/>
        </w:rPr>
        <w:t>27</w:t>
      </w:r>
      <w:r w:rsidRPr="00C6111B">
        <w:rPr>
          <w:rFonts w:ascii="Book Antiqua" w:eastAsia="等线" w:hAnsi="Book Antiqua" w:cs="Times New Roman"/>
          <w:kern w:val="2"/>
          <w:sz w:val="24"/>
          <w:szCs w:val="24"/>
          <w:lang w:val="en-GB" w:eastAsia="zh-CN"/>
        </w:rPr>
        <w:t>: 971-981 [PMID: 31067015 DOI: 10.1002/oby.22468]</w:t>
      </w:r>
    </w:p>
    <w:p w14:paraId="1BAB743A"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proofErr w:type="gramStart"/>
      <w:r w:rsidRPr="00C6111B">
        <w:rPr>
          <w:rFonts w:ascii="Book Antiqua" w:eastAsia="等线" w:hAnsi="Book Antiqua" w:cs="Times New Roman"/>
          <w:kern w:val="2"/>
          <w:sz w:val="24"/>
          <w:szCs w:val="24"/>
          <w:lang w:val="en-GB" w:eastAsia="zh-CN"/>
        </w:rPr>
        <w:t xml:space="preserve">36 </w:t>
      </w:r>
      <w:r w:rsidRPr="00C6111B">
        <w:rPr>
          <w:rFonts w:ascii="Book Antiqua" w:eastAsia="等线" w:hAnsi="Book Antiqua" w:cs="Times New Roman"/>
          <w:b/>
          <w:kern w:val="2"/>
          <w:sz w:val="24"/>
          <w:szCs w:val="24"/>
          <w:lang w:val="en-GB" w:eastAsia="zh-CN"/>
        </w:rPr>
        <w:t>Ayres JS</w:t>
      </w:r>
      <w:r w:rsidRPr="00C6111B">
        <w:rPr>
          <w:rFonts w:ascii="Book Antiqua" w:eastAsia="等线" w:hAnsi="Book Antiqua" w:cs="Times New Roman"/>
          <w:kern w:val="2"/>
          <w:sz w:val="24"/>
          <w:szCs w:val="24"/>
          <w:lang w:val="en-GB" w:eastAsia="zh-CN"/>
        </w:rPr>
        <w:t>.</w:t>
      </w:r>
      <w:proofErr w:type="gramEnd"/>
      <w:r w:rsidRPr="00C6111B">
        <w:rPr>
          <w:rFonts w:ascii="Book Antiqua" w:eastAsia="等线" w:hAnsi="Book Antiqua" w:cs="Times New Roman"/>
          <w:kern w:val="2"/>
          <w:sz w:val="24"/>
          <w:szCs w:val="24"/>
          <w:lang w:val="en-GB" w:eastAsia="zh-CN"/>
        </w:rPr>
        <w:t xml:space="preserve"> Disease Tolerance Trick or Treat: Give Your Brain Something Good to Eat. </w:t>
      </w:r>
      <w:r w:rsidRPr="00C6111B">
        <w:rPr>
          <w:rFonts w:ascii="Book Antiqua" w:eastAsia="等线" w:hAnsi="Book Antiqua" w:cs="Times New Roman"/>
          <w:i/>
          <w:kern w:val="2"/>
          <w:sz w:val="24"/>
          <w:szCs w:val="24"/>
          <w:lang w:val="en-GB" w:eastAsia="zh-CN"/>
        </w:rPr>
        <w:t>Cell</w:t>
      </w:r>
      <w:r w:rsidRPr="00C6111B">
        <w:rPr>
          <w:rFonts w:ascii="Book Antiqua" w:eastAsia="等线" w:hAnsi="Book Antiqua" w:cs="Times New Roman"/>
          <w:kern w:val="2"/>
          <w:sz w:val="24"/>
          <w:szCs w:val="24"/>
          <w:lang w:val="en-GB" w:eastAsia="zh-CN"/>
        </w:rPr>
        <w:t xml:space="preserve"> 2016; </w:t>
      </w:r>
      <w:r w:rsidRPr="00C6111B">
        <w:rPr>
          <w:rFonts w:ascii="Book Antiqua" w:eastAsia="等线" w:hAnsi="Book Antiqua" w:cs="Times New Roman"/>
          <w:b/>
          <w:kern w:val="2"/>
          <w:sz w:val="24"/>
          <w:szCs w:val="24"/>
          <w:lang w:val="en-GB" w:eastAsia="zh-CN"/>
        </w:rPr>
        <w:t>166</w:t>
      </w:r>
      <w:r w:rsidRPr="00C6111B">
        <w:rPr>
          <w:rFonts w:ascii="Book Antiqua" w:eastAsia="等线" w:hAnsi="Book Antiqua" w:cs="Times New Roman"/>
          <w:kern w:val="2"/>
          <w:sz w:val="24"/>
          <w:szCs w:val="24"/>
          <w:lang w:val="en-GB" w:eastAsia="zh-CN"/>
        </w:rPr>
        <w:t>: 1368-1370 [PMID: 27610563 DOI: 10.1016/j.cell.2016.08.034]</w:t>
      </w:r>
    </w:p>
    <w:p w14:paraId="1B968F71"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37 </w:t>
      </w:r>
      <w:r w:rsidRPr="00C6111B">
        <w:rPr>
          <w:rFonts w:ascii="Book Antiqua" w:eastAsia="等线" w:hAnsi="Book Antiqua" w:cs="Times New Roman"/>
          <w:b/>
          <w:kern w:val="2"/>
          <w:sz w:val="24"/>
          <w:szCs w:val="24"/>
          <w:lang w:val="en-GB" w:eastAsia="zh-CN"/>
        </w:rPr>
        <w:t>Schieber AM</w:t>
      </w:r>
      <w:r w:rsidRPr="00C6111B">
        <w:rPr>
          <w:rFonts w:ascii="Book Antiqua" w:eastAsia="等线" w:hAnsi="Book Antiqua" w:cs="Times New Roman"/>
          <w:kern w:val="2"/>
          <w:sz w:val="24"/>
          <w:szCs w:val="24"/>
          <w:lang w:val="en-GB" w:eastAsia="zh-CN"/>
        </w:rPr>
        <w:t xml:space="preserve">, Lee YM, Chang MW, Leblanc M, Collins B, Downes M, Evans RM, Ayres JS. Disease tolerance mediated by microbiome E. coli involves inflammasome and IGF-1 signaling. </w:t>
      </w:r>
      <w:r w:rsidRPr="00C6111B">
        <w:rPr>
          <w:rFonts w:ascii="Book Antiqua" w:eastAsia="等线" w:hAnsi="Book Antiqua" w:cs="Times New Roman"/>
          <w:i/>
          <w:kern w:val="2"/>
          <w:sz w:val="24"/>
          <w:szCs w:val="24"/>
          <w:lang w:val="en-GB" w:eastAsia="zh-CN"/>
        </w:rPr>
        <w:t>Science</w:t>
      </w:r>
      <w:r w:rsidRPr="00C6111B">
        <w:rPr>
          <w:rFonts w:ascii="Book Antiqua" w:eastAsia="等线" w:hAnsi="Book Antiqua" w:cs="Times New Roman"/>
          <w:kern w:val="2"/>
          <w:sz w:val="24"/>
          <w:szCs w:val="24"/>
          <w:lang w:val="en-GB" w:eastAsia="zh-CN"/>
        </w:rPr>
        <w:t xml:space="preserve"> 2015; </w:t>
      </w:r>
      <w:r w:rsidRPr="00C6111B">
        <w:rPr>
          <w:rFonts w:ascii="Book Antiqua" w:eastAsia="等线" w:hAnsi="Book Antiqua" w:cs="Times New Roman"/>
          <w:b/>
          <w:kern w:val="2"/>
          <w:sz w:val="24"/>
          <w:szCs w:val="24"/>
          <w:lang w:val="en-GB" w:eastAsia="zh-CN"/>
        </w:rPr>
        <w:t>350</w:t>
      </w:r>
      <w:r w:rsidRPr="00C6111B">
        <w:rPr>
          <w:rFonts w:ascii="Book Antiqua" w:eastAsia="等线" w:hAnsi="Book Antiqua" w:cs="Times New Roman"/>
          <w:kern w:val="2"/>
          <w:sz w:val="24"/>
          <w:szCs w:val="24"/>
          <w:lang w:val="en-GB" w:eastAsia="zh-CN"/>
        </w:rPr>
        <w:t>: 558-563 [PMID: 26516283 DOI: 10.1126/science.aac6468]</w:t>
      </w:r>
    </w:p>
    <w:p w14:paraId="7A09A8A1"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38 </w:t>
      </w:r>
      <w:r w:rsidRPr="00C6111B">
        <w:rPr>
          <w:rFonts w:ascii="Book Antiqua" w:eastAsia="等线" w:hAnsi="Book Antiqua" w:cs="Times New Roman"/>
          <w:b/>
          <w:kern w:val="2"/>
          <w:sz w:val="24"/>
          <w:szCs w:val="24"/>
          <w:lang w:val="en-GB" w:eastAsia="zh-CN"/>
        </w:rPr>
        <w:t>Rui L</w:t>
      </w:r>
      <w:r w:rsidRPr="00C6111B">
        <w:rPr>
          <w:rFonts w:ascii="Book Antiqua" w:eastAsia="等线" w:hAnsi="Book Antiqua" w:cs="Times New Roman"/>
          <w:kern w:val="2"/>
          <w:sz w:val="24"/>
          <w:szCs w:val="24"/>
          <w:lang w:val="en-GB" w:eastAsia="zh-CN"/>
        </w:rPr>
        <w:t xml:space="preserve">. Energy </w:t>
      </w:r>
      <w:proofErr w:type="gramStart"/>
      <w:r w:rsidRPr="00C6111B">
        <w:rPr>
          <w:rFonts w:ascii="Book Antiqua" w:eastAsia="等线" w:hAnsi="Book Antiqua" w:cs="Times New Roman"/>
          <w:kern w:val="2"/>
          <w:sz w:val="24"/>
          <w:szCs w:val="24"/>
          <w:lang w:val="en-GB" w:eastAsia="zh-CN"/>
        </w:rPr>
        <w:t>metabolism</w:t>
      </w:r>
      <w:proofErr w:type="gramEnd"/>
      <w:r w:rsidRPr="00C6111B">
        <w:rPr>
          <w:rFonts w:ascii="Book Antiqua" w:eastAsia="等线" w:hAnsi="Book Antiqua" w:cs="Times New Roman"/>
          <w:kern w:val="2"/>
          <w:sz w:val="24"/>
          <w:szCs w:val="24"/>
          <w:lang w:val="en-GB" w:eastAsia="zh-CN"/>
        </w:rPr>
        <w:t xml:space="preserve"> in the liver. </w:t>
      </w:r>
      <w:r w:rsidRPr="00C6111B">
        <w:rPr>
          <w:rFonts w:ascii="Book Antiqua" w:eastAsia="等线" w:hAnsi="Book Antiqua" w:cs="Times New Roman"/>
          <w:i/>
          <w:kern w:val="2"/>
          <w:sz w:val="24"/>
          <w:szCs w:val="24"/>
          <w:lang w:val="en-GB" w:eastAsia="zh-CN"/>
        </w:rPr>
        <w:t>Compr Physiol</w:t>
      </w:r>
      <w:r w:rsidRPr="00C6111B">
        <w:rPr>
          <w:rFonts w:ascii="Book Antiqua" w:eastAsia="等线" w:hAnsi="Book Antiqua" w:cs="Times New Roman"/>
          <w:kern w:val="2"/>
          <w:sz w:val="24"/>
          <w:szCs w:val="24"/>
          <w:lang w:val="en-GB" w:eastAsia="zh-CN"/>
        </w:rPr>
        <w:t xml:space="preserve"> 2014; </w:t>
      </w:r>
      <w:r w:rsidRPr="00C6111B">
        <w:rPr>
          <w:rFonts w:ascii="Book Antiqua" w:eastAsia="等线" w:hAnsi="Book Antiqua" w:cs="Times New Roman"/>
          <w:b/>
          <w:kern w:val="2"/>
          <w:sz w:val="24"/>
          <w:szCs w:val="24"/>
          <w:lang w:val="en-GB" w:eastAsia="zh-CN"/>
        </w:rPr>
        <w:t>4</w:t>
      </w:r>
      <w:r w:rsidRPr="00C6111B">
        <w:rPr>
          <w:rFonts w:ascii="Book Antiqua" w:eastAsia="等线" w:hAnsi="Book Antiqua" w:cs="Times New Roman"/>
          <w:kern w:val="2"/>
          <w:sz w:val="24"/>
          <w:szCs w:val="24"/>
          <w:lang w:val="en-GB" w:eastAsia="zh-CN"/>
        </w:rPr>
        <w:t>: 177-197 [PMID: 24692138 DOI: 10.1002/cphy.c130024]</w:t>
      </w:r>
    </w:p>
    <w:p w14:paraId="5F972CBC"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39 </w:t>
      </w:r>
      <w:r w:rsidRPr="00C6111B">
        <w:rPr>
          <w:rFonts w:ascii="Book Antiqua" w:eastAsia="等线" w:hAnsi="Book Antiqua" w:cs="Times New Roman"/>
          <w:b/>
          <w:kern w:val="2"/>
          <w:sz w:val="24"/>
          <w:szCs w:val="24"/>
          <w:lang w:val="en-GB" w:eastAsia="zh-CN"/>
        </w:rPr>
        <w:t>Eghtesad S</w:t>
      </w:r>
      <w:r w:rsidRPr="00C6111B">
        <w:rPr>
          <w:rFonts w:ascii="Book Antiqua" w:eastAsia="等线" w:hAnsi="Book Antiqua" w:cs="Times New Roman"/>
          <w:kern w:val="2"/>
          <w:sz w:val="24"/>
          <w:szCs w:val="24"/>
          <w:lang w:val="en-GB" w:eastAsia="zh-CN"/>
        </w:rPr>
        <w:t>, Poustchi H, Malekzadeh R. Malnutrition in liver cirrhosis</w:t>
      </w:r>
      <w:proofErr w:type="gramStart"/>
      <w:r w:rsidRPr="00C6111B">
        <w:rPr>
          <w:rFonts w:ascii="Book Antiqua" w:eastAsia="等线" w:hAnsi="Book Antiqua" w:cs="Times New Roman"/>
          <w:kern w:val="2"/>
          <w:sz w:val="24"/>
          <w:szCs w:val="24"/>
          <w:lang w:val="en-GB" w:eastAsia="zh-CN"/>
        </w:rPr>
        <w:t>:the</w:t>
      </w:r>
      <w:proofErr w:type="gramEnd"/>
      <w:r w:rsidRPr="00C6111B">
        <w:rPr>
          <w:rFonts w:ascii="Book Antiqua" w:eastAsia="等线" w:hAnsi="Book Antiqua" w:cs="Times New Roman"/>
          <w:kern w:val="2"/>
          <w:sz w:val="24"/>
          <w:szCs w:val="24"/>
          <w:lang w:val="en-GB" w:eastAsia="zh-CN"/>
        </w:rPr>
        <w:t xml:space="preserve"> influence of protein and sodium. </w:t>
      </w:r>
      <w:r w:rsidRPr="00C6111B">
        <w:rPr>
          <w:rFonts w:ascii="Book Antiqua" w:eastAsia="等线" w:hAnsi="Book Antiqua" w:cs="Times New Roman"/>
          <w:i/>
          <w:kern w:val="2"/>
          <w:sz w:val="24"/>
          <w:szCs w:val="24"/>
          <w:lang w:val="en-GB" w:eastAsia="zh-CN"/>
        </w:rPr>
        <w:t>Middle East J Dig Dis</w:t>
      </w:r>
      <w:r w:rsidRPr="00C6111B">
        <w:rPr>
          <w:rFonts w:ascii="Book Antiqua" w:eastAsia="等线" w:hAnsi="Book Antiqua" w:cs="Times New Roman"/>
          <w:kern w:val="2"/>
          <w:sz w:val="24"/>
          <w:szCs w:val="24"/>
          <w:lang w:val="en-GB" w:eastAsia="zh-CN"/>
        </w:rPr>
        <w:t xml:space="preserve"> 2013; </w:t>
      </w:r>
      <w:r w:rsidRPr="00C6111B">
        <w:rPr>
          <w:rFonts w:ascii="Book Antiqua" w:eastAsia="等线" w:hAnsi="Book Antiqua" w:cs="Times New Roman"/>
          <w:b/>
          <w:kern w:val="2"/>
          <w:sz w:val="24"/>
          <w:szCs w:val="24"/>
          <w:lang w:val="en-GB" w:eastAsia="zh-CN"/>
        </w:rPr>
        <w:t>5</w:t>
      </w:r>
      <w:r w:rsidRPr="00C6111B">
        <w:rPr>
          <w:rFonts w:ascii="Book Antiqua" w:eastAsia="等线" w:hAnsi="Book Antiqua" w:cs="Times New Roman"/>
          <w:kern w:val="2"/>
          <w:sz w:val="24"/>
          <w:szCs w:val="24"/>
          <w:lang w:val="en-GB" w:eastAsia="zh-CN"/>
        </w:rPr>
        <w:t>: 65-75 [PMID: 24829672]</w:t>
      </w:r>
    </w:p>
    <w:p w14:paraId="459C1910"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40 </w:t>
      </w:r>
      <w:r w:rsidRPr="00C6111B">
        <w:rPr>
          <w:rFonts w:ascii="Book Antiqua" w:eastAsia="等线" w:hAnsi="Book Antiqua" w:cs="Times New Roman"/>
          <w:b/>
          <w:kern w:val="2"/>
          <w:sz w:val="24"/>
          <w:szCs w:val="24"/>
          <w:lang w:val="en-GB" w:eastAsia="zh-CN"/>
        </w:rPr>
        <w:t>Owen OE</w:t>
      </w:r>
      <w:r w:rsidRPr="00C6111B">
        <w:rPr>
          <w:rFonts w:ascii="Book Antiqua" w:eastAsia="等线" w:hAnsi="Book Antiqua" w:cs="Times New Roman"/>
          <w:kern w:val="2"/>
          <w:sz w:val="24"/>
          <w:szCs w:val="24"/>
          <w:lang w:val="en-GB" w:eastAsia="zh-CN"/>
        </w:rPr>
        <w:t xml:space="preserve">, Reichle FA, Mozzoli MA, Kreulen T, Patel MS, Elfenbein IB, Golsorkhi M, Chang KH, Rao NS, Sue HS, Boden G. Hepatic, gut, and renal substrate flux rates in patients with hepatic cirrhosis. </w:t>
      </w:r>
      <w:r w:rsidRPr="00C6111B">
        <w:rPr>
          <w:rFonts w:ascii="Book Antiqua" w:eastAsia="等线" w:hAnsi="Book Antiqua" w:cs="Times New Roman"/>
          <w:i/>
          <w:kern w:val="2"/>
          <w:sz w:val="24"/>
          <w:szCs w:val="24"/>
          <w:lang w:val="en-GB" w:eastAsia="zh-CN"/>
        </w:rPr>
        <w:t>J Clin Invest</w:t>
      </w:r>
      <w:r w:rsidRPr="00C6111B">
        <w:rPr>
          <w:rFonts w:ascii="Book Antiqua" w:eastAsia="等线" w:hAnsi="Book Antiqua" w:cs="Times New Roman"/>
          <w:kern w:val="2"/>
          <w:sz w:val="24"/>
          <w:szCs w:val="24"/>
          <w:lang w:val="en-GB" w:eastAsia="zh-CN"/>
        </w:rPr>
        <w:t xml:space="preserve"> 1981; </w:t>
      </w:r>
      <w:r w:rsidRPr="00C6111B">
        <w:rPr>
          <w:rFonts w:ascii="Book Antiqua" w:eastAsia="等线" w:hAnsi="Book Antiqua" w:cs="Times New Roman"/>
          <w:b/>
          <w:kern w:val="2"/>
          <w:sz w:val="24"/>
          <w:szCs w:val="24"/>
          <w:lang w:val="en-GB" w:eastAsia="zh-CN"/>
        </w:rPr>
        <w:t>68</w:t>
      </w:r>
      <w:r w:rsidRPr="00C6111B">
        <w:rPr>
          <w:rFonts w:ascii="Book Antiqua" w:eastAsia="等线" w:hAnsi="Book Antiqua" w:cs="Times New Roman"/>
          <w:kern w:val="2"/>
          <w:sz w:val="24"/>
          <w:szCs w:val="24"/>
          <w:lang w:val="en-GB" w:eastAsia="zh-CN"/>
        </w:rPr>
        <w:t>: 240-252 [PMID: 7251861 DOI: 10.1172/jci110240]</w:t>
      </w:r>
    </w:p>
    <w:p w14:paraId="107A62D1"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41 </w:t>
      </w:r>
      <w:r w:rsidRPr="00C6111B">
        <w:rPr>
          <w:rFonts w:ascii="Book Antiqua" w:eastAsia="等线" w:hAnsi="Book Antiqua" w:cs="Times New Roman"/>
          <w:b/>
          <w:kern w:val="2"/>
          <w:sz w:val="24"/>
          <w:szCs w:val="24"/>
          <w:lang w:val="en-GB" w:eastAsia="zh-CN"/>
        </w:rPr>
        <w:t>García-Compeán D</w:t>
      </w:r>
      <w:r w:rsidRPr="00C6111B">
        <w:rPr>
          <w:rFonts w:ascii="Book Antiqua" w:eastAsia="等线" w:hAnsi="Book Antiqua" w:cs="Times New Roman"/>
          <w:kern w:val="2"/>
          <w:sz w:val="24"/>
          <w:szCs w:val="24"/>
          <w:lang w:val="en-GB" w:eastAsia="zh-CN"/>
        </w:rPr>
        <w:t xml:space="preserve">, Jáquez-Quintana JO, Lavalle-González FJ, González-González JA, Muñoz-Espinosa LE, Villarreal-Pérez JZ, Maldonado-Garza HJ. Subclinical abnormal glucose tolerance is a predictor of death in liver cirrhosis. </w:t>
      </w:r>
      <w:r w:rsidRPr="00C6111B">
        <w:rPr>
          <w:rFonts w:ascii="Book Antiqua" w:eastAsia="等线" w:hAnsi="Book Antiqua" w:cs="Times New Roman"/>
          <w:i/>
          <w:kern w:val="2"/>
          <w:sz w:val="24"/>
          <w:szCs w:val="24"/>
          <w:lang w:val="en-GB" w:eastAsia="zh-CN"/>
        </w:rPr>
        <w:t>World J Gastroenterol</w:t>
      </w:r>
      <w:r w:rsidRPr="00C6111B">
        <w:rPr>
          <w:rFonts w:ascii="Book Antiqua" w:eastAsia="等线" w:hAnsi="Book Antiqua" w:cs="Times New Roman"/>
          <w:kern w:val="2"/>
          <w:sz w:val="24"/>
          <w:szCs w:val="24"/>
          <w:lang w:val="en-GB" w:eastAsia="zh-CN"/>
        </w:rPr>
        <w:t xml:space="preserve"> 2014; </w:t>
      </w:r>
      <w:r w:rsidRPr="00C6111B">
        <w:rPr>
          <w:rFonts w:ascii="Book Antiqua" w:eastAsia="等线" w:hAnsi="Book Antiqua" w:cs="Times New Roman"/>
          <w:b/>
          <w:kern w:val="2"/>
          <w:sz w:val="24"/>
          <w:szCs w:val="24"/>
          <w:lang w:val="en-GB" w:eastAsia="zh-CN"/>
        </w:rPr>
        <w:t>20</w:t>
      </w:r>
      <w:r w:rsidRPr="00C6111B">
        <w:rPr>
          <w:rFonts w:ascii="Book Antiqua" w:eastAsia="等线" w:hAnsi="Book Antiqua" w:cs="Times New Roman"/>
          <w:kern w:val="2"/>
          <w:sz w:val="24"/>
          <w:szCs w:val="24"/>
          <w:lang w:val="en-GB" w:eastAsia="zh-CN"/>
        </w:rPr>
        <w:t>: 7011-7018 [PMID: 24944496 DOI: 10.3748/wjg.v20.i22.7011]</w:t>
      </w:r>
    </w:p>
    <w:p w14:paraId="422DA3E6"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proofErr w:type="gramStart"/>
      <w:r w:rsidRPr="00C6111B">
        <w:rPr>
          <w:rFonts w:ascii="Book Antiqua" w:eastAsia="等线" w:hAnsi="Book Antiqua" w:cs="Times New Roman"/>
          <w:kern w:val="2"/>
          <w:sz w:val="24"/>
          <w:szCs w:val="24"/>
          <w:lang w:val="en-GB" w:eastAsia="zh-CN"/>
        </w:rPr>
        <w:t xml:space="preserve">42 </w:t>
      </w:r>
      <w:r w:rsidRPr="00C6111B">
        <w:rPr>
          <w:rFonts w:ascii="Book Antiqua" w:eastAsia="等线" w:hAnsi="Book Antiqua" w:cs="Times New Roman"/>
          <w:b/>
          <w:kern w:val="2"/>
          <w:sz w:val="24"/>
          <w:szCs w:val="24"/>
          <w:lang w:val="en-GB" w:eastAsia="zh-CN"/>
        </w:rPr>
        <w:t>Gyawali B</w:t>
      </w:r>
      <w:r w:rsidRPr="00C6111B">
        <w:rPr>
          <w:rFonts w:ascii="Book Antiqua" w:eastAsia="等线" w:hAnsi="Book Antiqua" w:cs="Times New Roman"/>
          <w:kern w:val="2"/>
          <w:sz w:val="24"/>
          <w:szCs w:val="24"/>
          <w:lang w:val="en-GB" w:eastAsia="zh-CN"/>
        </w:rPr>
        <w:t>, Ramakrishna K, Dhamoon AS.</w:t>
      </w:r>
      <w:proofErr w:type="gramEnd"/>
      <w:r w:rsidRPr="00C6111B">
        <w:rPr>
          <w:rFonts w:ascii="Book Antiqua" w:eastAsia="等线" w:hAnsi="Book Antiqua" w:cs="Times New Roman"/>
          <w:kern w:val="2"/>
          <w:sz w:val="24"/>
          <w:szCs w:val="24"/>
          <w:lang w:val="en-GB" w:eastAsia="zh-CN"/>
        </w:rPr>
        <w:t xml:space="preserve"> Sepsis: The evolution in definition, pathophysiology, and management. </w:t>
      </w:r>
      <w:r w:rsidRPr="00C6111B">
        <w:rPr>
          <w:rFonts w:ascii="Book Antiqua" w:eastAsia="等线" w:hAnsi="Book Antiqua" w:cs="Times New Roman"/>
          <w:i/>
          <w:kern w:val="2"/>
          <w:sz w:val="24"/>
          <w:szCs w:val="24"/>
          <w:lang w:val="en-GB" w:eastAsia="zh-CN"/>
        </w:rPr>
        <w:t>SAGE Open Med</w:t>
      </w:r>
      <w:r w:rsidRPr="00C6111B">
        <w:rPr>
          <w:rFonts w:ascii="Book Antiqua" w:eastAsia="等线" w:hAnsi="Book Antiqua" w:cs="Times New Roman"/>
          <w:kern w:val="2"/>
          <w:sz w:val="24"/>
          <w:szCs w:val="24"/>
          <w:lang w:val="en-GB" w:eastAsia="zh-CN"/>
        </w:rPr>
        <w:t xml:space="preserve"> 2019; </w:t>
      </w:r>
      <w:r w:rsidRPr="00C6111B">
        <w:rPr>
          <w:rFonts w:ascii="Book Antiqua" w:eastAsia="等线" w:hAnsi="Book Antiqua" w:cs="Times New Roman"/>
          <w:b/>
          <w:kern w:val="2"/>
          <w:sz w:val="24"/>
          <w:szCs w:val="24"/>
          <w:lang w:val="en-GB" w:eastAsia="zh-CN"/>
        </w:rPr>
        <w:t>7</w:t>
      </w:r>
      <w:r w:rsidRPr="00C6111B">
        <w:rPr>
          <w:rFonts w:ascii="Book Antiqua" w:eastAsia="等线" w:hAnsi="Book Antiqua" w:cs="Times New Roman"/>
          <w:kern w:val="2"/>
          <w:sz w:val="24"/>
          <w:szCs w:val="24"/>
          <w:lang w:val="en-GB" w:eastAsia="zh-CN"/>
        </w:rPr>
        <w:t>: 2050312119835043 [PMID: 30915218 DOI: 10.1177/2050312119835043]</w:t>
      </w:r>
    </w:p>
    <w:p w14:paraId="6BF57C54"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proofErr w:type="gramStart"/>
      <w:r w:rsidRPr="00C6111B">
        <w:rPr>
          <w:rFonts w:ascii="Book Antiqua" w:eastAsia="等线" w:hAnsi="Book Antiqua" w:cs="Times New Roman"/>
          <w:kern w:val="2"/>
          <w:sz w:val="24"/>
          <w:szCs w:val="24"/>
          <w:lang w:val="en-GB" w:eastAsia="zh-CN"/>
        </w:rPr>
        <w:t xml:space="preserve">43 </w:t>
      </w:r>
      <w:r w:rsidRPr="00C6111B">
        <w:rPr>
          <w:rFonts w:ascii="Book Antiqua" w:eastAsia="等线" w:hAnsi="Book Antiqua" w:cs="Times New Roman"/>
          <w:b/>
          <w:kern w:val="2"/>
          <w:sz w:val="24"/>
          <w:szCs w:val="24"/>
          <w:lang w:val="en-GB" w:eastAsia="zh-CN"/>
        </w:rPr>
        <w:t>Varon J</w:t>
      </w:r>
      <w:r w:rsidRPr="00C6111B">
        <w:rPr>
          <w:rFonts w:ascii="Book Antiqua" w:eastAsia="等线" w:hAnsi="Book Antiqua" w:cs="Times New Roman"/>
          <w:kern w:val="2"/>
          <w:sz w:val="24"/>
          <w:szCs w:val="24"/>
          <w:lang w:val="en-GB" w:eastAsia="zh-CN"/>
        </w:rPr>
        <w:t>, Baron RM.</w:t>
      </w:r>
      <w:proofErr w:type="gramEnd"/>
      <w:r w:rsidRPr="00C6111B">
        <w:rPr>
          <w:rFonts w:ascii="Book Antiqua" w:eastAsia="等线" w:hAnsi="Book Antiqua" w:cs="Times New Roman"/>
          <w:kern w:val="2"/>
          <w:sz w:val="24"/>
          <w:szCs w:val="24"/>
          <w:lang w:val="en-GB" w:eastAsia="zh-CN"/>
        </w:rPr>
        <w:t xml:space="preserve"> </w:t>
      </w:r>
      <w:proofErr w:type="gramStart"/>
      <w:r w:rsidRPr="00C6111B">
        <w:rPr>
          <w:rFonts w:ascii="Book Antiqua" w:eastAsia="等线" w:hAnsi="Book Antiqua" w:cs="Times New Roman"/>
          <w:kern w:val="2"/>
          <w:sz w:val="24"/>
          <w:szCs w:val="24"/>
          <w:lang w:val="en-GB" w:eastAsia="zh-CN"/>
        </w:rPr>
        <w:t xml:space="preserve">A current appraisal of evidence for the approach to sepsis </w:t>
      </w:r>
      <w:r w:rsidRPr="00C6111B">
        <w:rPr>
          <w:rFonts w:ascii="Book Antiqua" w:eastAsia="等线" w:hAnsi="Book Antiqua" w:cs="Times New Roman"/>
          <w:kern w:val="2"/>
          <w:sz w:val="24"/>
          <w:szCs w:val="24"/>
          <w:lang w:val="en-GB" w:eastAsia="zh-CN"/>
        </w:rPr>
        <w:lastRenderedPageBreak/>
        <w:t>and septic shock.</w:t>
      </w:r>
      <w:proofErr w:type="gramEnd"/>
      <w:r w:rsidRPr="00C6111B">
        <w:rPr>
          <w:rFonts w:ascii="Book Antiqua" w:eastAsia="等线" w:hAnsi="Book Antiqua" w:cs="Times New Roman"/>
          <w:kern w:val="2"/>
          <w:sz w:val="24"/>
          <w:szCs w:val="24"/>
          <w:lang w:val="en-GB" w:eastAsia="zh-CN"/>
        </w:rPr>
        <w:t xml:space="preserve"> </w:t>
      </w:r>
      <w:r w:rsidRPr="00C6111B">
        <w:rPr>
          <w:rFonts w:ascii="Book Antiqua" w:eastAsia="等线" w:hAnsi="Book Antiqua" w:cs="Times New Roman"/>
          <w:i/>
          <w:kern w:val="2"/>
          <w:sz w:val="24"/>
          <w:szCs w:val="24"/>
          <w:lang w:val="en-GB" w:eastAsia="zh-CN"/>
        </w:rPr>
        <w:t>Ther Adv Infect Dis</w:t>
      </w:r>
      <w:r w:rsidRPr="00C6111B">
        <w:rPr>
          <w:rFonts w:ascii="Book Antiqua" w:eastAsia="等线" w:hAnsi="Book Antiqua" w:cs="Times New Roman"/>
          <w:kern w:val="2"/>
          <w:sz w:val="24"/>
          <w:szCs w:val="24"/>
          <w:lang w:val="en-GB" w:eastAsia="zh-CN"/>
        </w:rPr>
        <w:t xml:space="preserve"> 2019; </w:t>
      </w:r>
      <w:r w:rsidRPr="00C6111B">
        <w:rPr>
          <w:rFonts w:ascii="Book Antiqua" w:eastAsia="等线" w:hAnsi="Book Antiqua" w:cs="Times New Roman"/>
          <w:b/>
          <w:kern w:val="2"/>
          <w:sz w:val="24"/>
          <w:szCs w:val="24"/>
          <w:lang w:val="en-GB" w:eastAsia="zh-CN"/>
        </w:rPr>
        <w:t>6</w:t>
      </w:r>
      <w:r w:rsidRPr="00C6111B">
        <w:rPr>
          <w:rFonts w:ascii="Book Antiqua" w:eastAsia="等线" w:hAnsi="Book Antiqua" w:cs="Times New Roman"/>
          <w:kern w:val="2"/>
          <w:sz w:val="24"/>
          <w:szCs w:val="24"/>
          <w:lang w:val="en-GB" w:eastAsia="zh-CN"/>
        </w:rPr>
        <w:t>: 2049936119856517 [PMID: 31308945 DOI: 10.1177/2049936119856517]</w:t>
      </w:r>
    </w:p>
    <w:p w14:paraId="43AF912F"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44 </w:t>
      </w:r>
      <w:r w:rsidRPr="00C6111B">
        <w:rPr>
          <w:rFonts w:ascii="Book Antiqua" w:eastAsia="等线" w:hAnsi="Book Antiqua" w:cs="Times New Roman"/>
          <w:b/>
          <w:kern w:val="2"/>
          <w:sz w:val="24"/>
          <w:szCs w:val="24"/>
          <w:lang w:val="en-GB" w:eastAsia="zh-CN"/>
        </w:rPr>
        <w:t>Dirchwolf M</w:t>
      </w:r>
      <w:r w:rsidRPr="00C6111B">
        <w:rPr>
          <w:rFonts w:ascii="Book Antiqua" w:eastAsia="等线" w:hAnsi="Book Antiqua" w:cs="Times New Roman"/>
          <w:kern w:val="2"/>
          <w:sz w:val="24"/>
          <w:szCs w:val="24"/>
          <w:lang w:val="en-GB" w:eastAsia="zh-CN"/>
        </w:rPr>
        <w:t xml:space="preserve">, Ruf AE. Role of systemic inflammation in cirrhosis: From pathogenesis to prognosis. </w:t>
      </w:r>
      <w:r w:rsidRPr="00C6111B">
        <w:rPr>
          <w:rFonts w:ascii="Book Antiqua" w:eastAsia="等线" w:hAnsi="Book Antiqua" w:cs="Times New Roman"/>
          <w:i/>
          <w:kern w:val="2"/>
          <w:sz w:val="24"/>
          <w:szCs w:val="24"/>
          <w:lang w:val="en-GB" w:eastAsia="zh-CN"/>
        </w:rPr>
        <w:t>World J Hepatol</w:t>
      </w:r>
      <w:r w:rsidRPr="00C6111B">
        <w:rPr>
          <w:rFonts w:ascii="Book Antiqua" w:eastAsia="等线" w:hAnsi="Book Antiqua" w:cs="Times New Roman"/>
          <w:kern w:val="2"/>
          <w:sz w:val="24"/>
          <w:szCs w:val="24"/>
          <w:lang w:val="en-GB" w:eastAsia="zh-CN"/>
        </w:rPr>
        <w:t xml:space="preserve"> 2015; </w:t>
      </w:r>
      <w:r w:rsidRPr="00C6111B">
        <w:rPr>
          <w:rFonts w:ascii="Book Antiqua" w:eastAsia="等线" w:hAnsi="Book Antiqua" w:cs="Times New Roman"/>
          <w:b/>
          <w:kern w:val="2"/>
          <w:sz w:val="24"/>
          <w:szCs w:val="24"/>
          <w:lang w:val="en-GB" w:eastAsia="zh-CN"/>
        </w:rPr>
        <w:t>7</w:t>
      </w:r>
      <w:r w:rsidRPr="00C6111B">
        <w:rPr>
          <w:rFonts w:ascii="Book Antiqua" w:eastAsia="等线" w:hAnsi="Book Antiqua" w:cs="Times New Roman"/>
          <w:kern w:val="2"/>
          <w:sz w:val="24"/>
          <w:szCs w:val="24"/>
          <w:lang w:val="en-GB" w:eastAsia="zh-CN"/>
        </w:rPr>
        <w:t>: 1974-1981 [PMID: 26261687 DOI: 10.4254/wjh.v7.i16.1974]</w:t>
      </w:r>
    </w:p>
    <w:p w14:paraId="41619CDA"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45 </w:t>
      </w:r>
      <w:r w:rsidRPr="00C6111B">
        <w:rPr>
          <w:rFonts w:ascii="Book Antiqua" w:eastAsia="等线" w:hAnsi="Book Antiqua" w:cs="Times New Roman"/>
          <w:b/>
          <w:kern w:val="2"/>
          <w:sz w:val="24"/>
          <w:szCs w:val="24"/>
          <w:lang w:val="en-GB" w:eastAsia="zh-CN"/>
        </w:rPr>
        <w:t>Clària J</w:t>
      </w:r>
      <w:r w:rsidRPr="00C6111B">
        <w:rPr>
          <w:rFonts w:ascii="Book Antiqua" w:eastAsia="等线" w:hAnsi="Book Antiqua" w:cs="Times New Roman"/>
          <w:kern w:val="2"/>
          <w:sz w:val="24"/>
          <w:szCs w:val="24"/>
          <w:lang w:val="en-GB" w:eastAsia="zh-CN"/>
        </w:rPr>
        <w:t xml:space="preserve">, Stauber RE, Coenraad MJ, Moreau R, Jalan R, Pavesi M, Amorós À, Titos E, Alcaraz-Quiles J, Oettl K, Morales-Ruiz M, Angeli P, Domenicali M, Alessandria C, Gerbes A, Wendon J, Nevens F, Trebicka J, Laleman W, Saliba F, Welzel TM, Albillos A, Gustot T, Benten D, Durand F, Ginès P, Bernardi M, Arroyo V; CANONIC Study Investigators of the EASL-CLIF Consortium and the European Foundation for the Study of Chronic Liver Failure (EF-CLIF). Systemic inflammation in decompensated cirrhosis: Characterization and role in acute-on-chronic liver failure. </w:t>
      </w:r>
      <w:r w:rsidRPr="00C6111B">
        <w:rPr>
          <w:rFonts w:ascii="Book Antiqua" w:eastAsia="等线" w:hAnsi="Book Antiqua" w:cs="Times New Roman"/>
          <w:i/>
          <w:kern w:val="2"/>
          <w:sz w:val="24"/>
          <w:szCs w:val="24"/>
          <w:lang w:val="en-GB" w:eastAsia="zh-CN"/>
        </w:rPr>
        <w:t>Hepatology</w:t>
      </w:r>
      <w:r w:rsidRPr="00C6111B">
        <w:rPr>
          <w:rFonts w:ascii="Book Antiqua" w:eastAsia="等线" w:hAnsi="Book Antiqua" w:cs="Times New Roman"/>
          <w:kern w:val="2"/>
          <w:sz w:val="24"/>
          <w:szCs w:val="24"/>
          <w:lang w:val="en-GB" w:eastAsia="zh-CN"/>
        </w:rPr>
        <w:t xml:space="preserve"> 2016; </w:t>
      </w:r>
      <w:r w:rsidRPr="00C6111B">
        <w:rPr>
          <w:rFonts w:ascii="Book Antiqua" w:eastAsia="等线" w:hAnsi="Book Antiqua" w:cs="Times New Roman"/>
          <w:b/>
          <w:kern w:val="2"/>
          <w:sz w:val="24"/>
          <w:szCs w:val="24"/>
          <w:lang w:val="en-GB" w:eastAsia="zh-CN"/>
        </w:rPr>
        <w:t>64</w:t>
      </w:r>
      <w:r w:rsidRPr="00C6111B">
        <w:rPr>
          <w:rFonts w:ascii="Book Antiqua" w:eastAsia="等线" w:hAnsi="Book Antiqua" w:cs="Times New Roman"/>
          <w:kern w:val="2"/>
          <w:sz w:val="24"/>
          <w:szCs w:val="24"/>
          <w:lang w:val="en-GB" w:eastAsia="zh-CN"/>
        </w:rPr>
        <w:t>: 1249-1264 [PMID: 27483394 DOI: 10.1002/hep.28740]</w:t>
      </w:r>
    </w:p>
    <w:p w14:paraId="58CB3CCC"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proofErr w:type="gramStart"/>
      <w:r w:rsidRPr="00C6111B">
        <w:rPr>
          <w:rFonts w:ascii="Book Antiqua" w:eastAsia="等线" w:hAnsi="Book Antiqua" w:cs="Times New Roman"/>
          <w:kern w:val="2"/>
          <w:sz w:val="24"/>
          <w:szCs w:val="24"/>
          <w:lang w:val="en-GB" w:eastAsia="zh-CN"/>
        </w:rPr>
        <w:t xml:space="preserve">46 </w:t>
      </w:r>
      <w:r w:rsidRPr="00C6111B">
        <w:rPr>
          <w:rFonts w:ascii="Book Antiqua" w:eastAsia="等线" w:hAnsi="Book Antiqua" w:cs="Times New Roman"/>
          <w:b/>
          <w:kern w:val="2"/>
          <w:sz w:val="24"/>
          <w:szCs w:val="24"/>
          <w:lang w:val="en-GB" w:eastAsia="zh-CN"/>
        </w:rPr>
        <w:t>Harrison MF</w:t>
      </w:r>
      <w:r w:rsidRPr="00C6111B">
        <w:rPr>
          <w:rFonts w:ascii="Book Antiqua" w:eastAsia="等线" w:hAnsi="Book Antiqua" w:cs="Times New Roman"/>
          <w:kern w:val="2"/>
          <w:sz w:val="24"/>
          <w:szCs w:val="24"/>
          <w:lang w:val="en-GB" w:eastAsia="zh-CN"/>
        </w:rPr>
        <w:t>.</w:t>
      </w:r>
      <w:proofErr w:type="gramEnd"/>
      <w:r w:rsidRPr="00C6111B">
        <w:rPr>
          <w:rFonts w:ascii="Book Antiqua" w:eastAsia="等线" w:hAnsi="Book Antiqua" w:cs="Times New Roman"/>
          <w:kern w:val="2"/>
          <w:sz w:val="24"/>
          <w:szCs w:val="24"/>
          <w:lang w:val="en-GB" w:eastAsia="zh-CN"/>
        </w:rPr>
        <w:t xml:space="preserve"> The Misunderstood Coagulopathy of Liver Disease: A Review for the Acute Setting. </w:t>
      </w:r>
      <w:r w:rsidRPr="00C6111B">
        <w:rPr>
          <w:rFonts w:ascii="Book Antiqua" w:eastAsia="等线" w:hAnsi="Book Antiqua" w:cs="Times New Roman"/>
          <w:i/>
          <w:kern w:val="2"/>
          <w:sz w:val="24"/>
          <w:szCs w:val="24"/>
          <w:lang w:val="en-GB" w:eastAsia="zh-CN"/>
        </w:rPr>
        <w:t>West J Emerg Med</w:t>
      </w:r>
      <w:r w:rsidRPr="00C6111B">
        <w:rPr>
          <w:rFonts w:ascii="Book Antiqua" w:eastAsia="等线" w:hAnsi="Book Antiqua" w:cs="Times New Roman"/>
          <w:kern w:val="2"/>
          <w:sz w:val="24"/>
          <w:szCs w:val="24"/>
          <w:lang w:val="en-GB" w:eastAsia="zh-CN"/>
        </w:rPr>
        <w:t xml:space="preserve"> 2018; </w:t>
      </w:r>
      <w:r w:rsidRPr="00C6111B">
        <w:rPr>
          <w:rFonts w:ascii="Book Antiqua" w:eastAsia="等线" w:hAnsi="Book Antiqua" w:cs="Times New Roman"/>
          <w:b/>
          <w:kern w:val="2"/>
          <w:sz w:val="24"/>
          <w:szCs w:val="24"/>
          <w:lang w:val="en-GB" w:eastAsia="zh-CN"/>
        </w:rPr>
        <w:t>19</w:t>
      </w:r>
      <w:r w:rsidRPr="00C6111B">
        <w:rPr>
          <w:rFonts w:ascii="Book Antiqua" w:eastAsia="等线" w:hAnsi="Book Antiqua" w:cs="Times New Roman"/>
          <w:kern w:val="2"/>
          <w:sz w:val="24"/>
          <w:szCs w:val="24"/>
          <w:lang w:val="en-GB" w:eastAsia="zh-CN"/>
        </w:rPr>
        <w:t>: 863-871 [PMID: 30202500 DOI: 10.5811/westjem.2018.7.37893]</w:t>
      </w:r>
    </w:p>
    <w:p w14:paraId="07E843A4"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47 </w:t>
      </w:r>
      <w:r w:rsidRPr="00C6111B">
        <w:rPr>
          <w:rFonts w:ascii="Book Antiqua" w:eastAsia="等线" w:hAnsi="Book Antiqua" w:cs="Times New Roman"/>
          <w:b/>
          <w:kern w:val="2"/>
          <w:sz w:val="24"/>
          <w:szCs w:val="24"/>
          <w:lang w:val="en-GB" w:eastAsia="zh-CN"/>
        </w:rPr>
        <w:t>Novotny AR</w:t>
      </w:r>
      <w:r w:rsidRPr="00C6111B">
        <w:rPr>
          <w:rFonts w:ascii="Book Antiqua" w:eastAsia="等线" w:hAnsi="Book Antiqua" w:cs="Times New Roman"/>
          <w:kern w:val="2"/>
          <w:sz w:val="24"/>
          <w:szCs w:val="24"/>
          <w:lang w:val="en-GB" w:eastAsia="zh-CN"/>
        </w:rPr>
        <w:t xml:space="preserve">, Reim D, Assfalg V, Altmayr F, Friess HM, Emmanuel K, Holzmann B. Mixed antagonist response and sepsis severity-dependent dysbalance of pro- and anti-inflammatory responses at the onset of postoperative sepsis. </w:t>
      </w:r>
      <w:r w:rsidRPr="00C6111B">
        <w:rPr>
          <w:rFonts w:ascii="Book Antiqua" w:eastAsia="等线" w:hAnsi="Book Antiqua" w:cs="Times New Roman"/>
          <w:i/>
          <w:kern w:val="2"/>
          <w:sz w:val="24"/>
          <w:szCs w:val="24"/>
          <w:lang w:val="en-GB" w:eastAsia="zh-CN"/>
        </w:rPr>
        <w:t>Immunobiology</w:t>
      </w:r>
      <w:r w:rsidRPr="00C6111B">
        <w:rPr>
          <w:rFonts w:ascii="Book Antiqua" w:eastAsia="等线" w:hAnsi="Book Antiqua" w:cs="Times New Roman"/>
          <w:kern w:val="2"/>
          <w:sz w:val="24"/>
          <w:szCs w:val="24"/>
          <w:lang w:val="en-GB" w:eastAsia="zh-CN"/>
        </w:rPr>
        <w:t xml:space="preserve"> 2012; </w:t>
      </w:r>
      <w:r w:rsidRPr="00C6111B">
        <w:rPr>
          <w:rFonts w:ascii="Book Antiqua" w:eastAsia="等线" w:hAnsi="Book Antiqua" w:cs="Times New Roman"/>
          <w:b/>
          <w:kern w:val="2"/>
          <w:sz w:val="24"/>
          <w:szCs w:val="24"/>
          <w:lang w:val="en-GB" w:eastAsia="zh-CN"/>
        </w:rPr>
        <w:t>217</w:t>
      </w:r>
      <w:r w:rsidRPr="00C6111B">
        <w:rPr>
          <w:rFonts w:ascii="Book Antiqua" w:eastAsia="等线" w:hAnsi="Book Antiqua" w:cs="Times New Roman"/>
          <w:kern w:val="2"/>
          <w:sz w:val="24"/>
          <w:szCs w:val="24"/>
          <w:lang w:val="en-GB" w:eastAsia="zh-CN"/>
        </w:rPr>
        <w:t>: 616-621 [PMID: 22204813 DOI: 10.1016/j.imbio.2011.10.019]</w:t>
      </w:r>
    </w:p>
    <w:p w14:paraId="7477A2C5"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48 </w:t>
      </w:r>
      <w:r w:rsidRPr="00C6111B">
        <w:rPr>
          <w:rFonts w:ascii="Book Antiqua" w:eastAsia="等线" w:hAnsi="Book Antiqua" w:cs="Times New Roman"/>
          <w:b/>
          <w:kern w:val="2"/>
          <w:sz w:val="24"/>
          <w:szCs w:val="24"/>
          <w:lang w:val="en-GB" w:eastAsia="zh-CN"/>
        </w:rPr>
        <w:t>Schuetz P</w:t>
      </w:r>
      <w:r w:rsidRPr="00C6111B">
        <w:rPr>
          <w:rFonts w:ascii="Book Antiqua" w:eastAsia="等线" w:hAnsi="Book Antiqua" w:cs="Times New Roman"/>
          <w:kern w:val="2"/>
          <w:sz w:val="24"/>
          <w:szCs w:val="24"/>
          <w:lang w:val="en-GB" w:eastAsia="zh-CN"/>
        </w:rPr>
        <w:t xml:space="preserve">, Beishuizen A, Broyles M, Ferrer R, Gavazzi G, Gluck EH, González Del Castillo J, Jensen JU, Kanizsai PL, Kwa ALH, Krueger S, Luyt CE, Oppert M, Plebani M, Shlyapnikov SA, Toccafondi G, Townsend J, Welte T, Saeed K. Procalcitonin (PCT)-guided antibiotic stewardship: an international experts consensus on optimized clinical use. </w:t>
      </w:r>
      <w:r w:rsidRPr="00C6111B">
        <w:rPr>
          <w:rFonts w:ascii="Book Antiqua" w:eastAsia="等线" w:hAnsi="Book Antiqua" w:cs="Times New Roman"/>
          <w:i/>
          <w:kern w:val="2"/>
          <w:sz w:val="24"/>
          <w:szCs w:val="24"/>
          <w:lang w:val="en-GB" w:eastAsia="zh-CN"/>
        </w:rPr>
        <w:t>Clin Chem Lab Med</w:t>
      </w:r>
      <w:r w:rsidRPr="00C6111B">
        <w:rPr>
          <w:rFonts w:ascii="Book Antiqua" w:eastAsia="等线" w:hAnsi="Book Antiqua" w:cs="Times New Roman"/>
          <w:kern w:val="2"/>
          <w:sz w:val="24"/>
          <w:szCs w:val="24"/>
          <w:lang w:val="en-GB" w:eastAsia="zh-CN"/>
        </w:rPr>
        <w:t xml:space="preserve"> 2019; </w:t>
      </w:r>
      <w:r w:rsidRPr="00C6111B">
        <w:rPr>
          <w:rFonts w:ascii="Book Antiqua" w:eastAsia="等线" w:hAnsi="Book Antiqua" w:cs="Times New Roman"/>
          <w:b/>
          <w:kern w:val="2"/>
          <w:sz w:val="24"/>
          <w:szCs w:val="24"/>
          <w:lang w:val="en-GB" w:eastAsia="zh-CN"/>
        </w:rPr>
        <w:t>57</w:t>
      </w:r>
      <w:r w:rsidRPr="00C6111B">
        <w:rPr>
          <w:rFonts w:ascii="Book Antiqua" w:eastAsia="等线" w:hAnsi="Book Antiqua" w:cs="Times New Roman"/>
          <w:kern w:val="2"/>
          <w:sz w:val="24"/>
          <w:szCs w:val="24"/>
          <w:lang w:val="en-GB" w:eastAsia="zh-CN"/>
        </w:rPr>
        <w:t>: 1308-1318 [PMID: 30721141 DOI: 10.1515/cclm-2018-1181]</w:t>
      </w:r>
    </w:p>
    <w:p w14:paraId="2CAC689D"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49 </w:t>
      </w:r>
      <w:r w:rsidRPr="00C6111B">
        <w:rPr>
          <w:rFonts w:ascii="Book Antiqua" w:eastAsia="等线" w:hAnsi="Book Antiqua" w:cs="Times New Roman"/>
          <w:b/>
          <w:kern w:val="2"/>
          <w:sz w:val="24"/>
          <w:szCs w:val="24"/>
          <w:lang w:val="en-GB" w:eastAsia="zh-CN"/>
        </w:rPr>
        <w:t>Branche A</w:t>
      </w:r>
      <w:r w:rsidRPr="00C6111B">
        <w:rPr>
          <w:rFonts w:ascii="Book Antiqua" w:eastAsia="等线" w:hAnsi="Book Antiqua" w:cs="Times New Roman"/>
          <w:kern w:val="2"/>
          <w:sz w:val="24"/>
          <w:szCs w:val="24"/>
          <w:lang w:val="en-GB" w:eastAsia="zh-CN"/>
        </w:rPr>
        <w:t xml:space="preserve">, Neeser O, Mueller B, Schuetz P. Procalcitonin to guide antibiotic decision making. </w:t>
      </w:r>
      <w:r w:rsidRPr="00C6111B">
        <w:rPr>
          <w:rFonts w:ascii="Book Antiqua" w:eastAsia="等线" w:hAnsi="Book Antiqua" w:cs="Times New Roman"/>
          <w:i/>
          <w:kern w:val="2"/>
          <w:sz w:val="24"/>
          <w:szCs w:val="24"/>
          <w:lang w:val="en-GB" w:eastAsia="zh-CN"/>
        </w:rPr>
        <w:t>Curr Opin Infect Dis</w:t>
      </w:r>
      <w:r w:rsidRPr="00C6111B">
        <w:rPr>
          <w:rFonts w:ascii="Book Antiqua" w:eastAsia="等线" w:hAnsi="Book Antiqua" w:cs="Times New Roman"/>
          <w:kern w:val="2"/>
          <w:sz w:val="24"/>
          <w:szCs w:val="24"/>
          <w:lang w:val="en-GB" w:eastAsia="zh-CN"/>
        </w:rPr>
        <w:t xml:space="preserve"> 2019; </w:t>
      </w:r>
      <w:r w:rsidRPr="00C6111B">
        <w:rPr>
          <w:rFonts w:ascii="Book Antiqua" w:eastAsia="等线" w:hAnsi="Book Antiqua" w:cs="Times New Roman"/>
          <w:b/>
          <w:kern w:val="2"/>
          <w:sz w:val="24"/>
          <w:szCs w:val="24"/>
          <w:lang w:val="en-GB" w:eastAsia="zh-CN"/>
        </w:rPr>
        <w:t>32</w:t>
      </w:r>
      <w:r w:rsidRPr="00C6111B">
        <w:rPr>
          <w:rFonts w:ascii="Book Antiqua" w:eastAsia="等线" w:hAnsi="Book Antiqua" w:cs="Times New Roman"/>
          <w:kern w:val="2"/>
          <w:sz w:val="24"/>
          <w:szCs w:val="24"/>
          <w:lang w:val="en-GB" w:eastAsia="zh-CN"/>
        </w:rPr>
        <w:t>: 130-135 [PMID: 30648993 DOI: 10.1097/QCO.0000000000000522]</w:t>
      </w:r>
    </w:p>
    <w:p w14:paraId="6D360B0D"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50 </w:t>
      </w:r>
      <w:r w:rsidRPr="00C6111B">
        <w:rPr>
          <w:rFonts w:ascii="Book Antiqua" w:eastAsia="等线" w:hAnsi="Book Antiqua" w:cs="Times New Roman"/>
          <w:b/>
          <w:kern w:val="2"/>
          <w:sz w:val="24"/>
          <w:szCs w:val="24"/>
          <w:lang w:val="en-GB" w:eastAsia="zh-CN"/>
        </w:rPr>
        <w:t>Reuken PA</w:t>
      </w:r>
      <w:r w:rsidRPr="00C6111B">
        <w:rPr>
          <w:rFonts w:ascii="Book Antiqua" w:eastAsia="等线" w:hAnsi="Book Antiqua" w:cs="Times New Roman"/>
          <w:kern w:val="2"/>
          <w:sz w:val="24"/>
          <w:szCs w:val="24"/>
          <w:lang w:val="en-GB" w:eastAsia="zh-CN"/>
        </w:rPr>
        <w:t>, Kiehntopf M, Stallmach A, Bruns T. Mid-regional pro-adrenomedullin (MR-proADM): an even better prognostic biomarker than C-</w:t>
      </w:r>
      <w:r w:rsidRPr="00C6111B">
        <w:rPr>
          <w:rFonts w:ascii="Book Antiqua" w:eastAsia="等线" w:hAnsi="Book Antiqua" w:cs="Times New Roman"/>
          <w:kern w:val="2"/>
          <w:sz w:val="24"/>
          <w:szCs w:val="24"/>
          <w:lang w:val="en-GB" w:eastAsia="zh-CN"/>
        </w:rPr>
        <w:lastRenderedPageBreak/>
        <w:t xml:space="preserve">reactive protein to predict short-term survival in patients with decompensated cirrhosis at risk of infection? </w:t>
      </w:r>
      <w:r w:rsidRPr="00C6111B">
        <w:rPr>
          <w:rFonts w:ascii="Book Antiqua" w:eastAsia="等线" w:hAnsi="Book Antiqua" w:cs="Times New Roman"/>
          <w:i/>
          <w:kern w:val="2"/>
          <w:sz w:val="24"/>
          <w:szCs w:val="24"/>
          <w:lang w:val="en-GB" w:eastAsia="zh-CN"/>
        </w:rPr>
        <w:t>J Hepatol</w:t>
      </w:r>
      <w:r w:rsidRPr="00C6111B">
        <w:rPr>
          <w:rFonts w:ascii="Book Antiqua" w:eastAsia="等线" w:hAnsi="Book Antiqua" w:cs="Times New Roman"/>
          <w:kern w:val="2"/>
          <w:sz w:val="24"/>
          <w:szCs w:val="24"/>
          <w:lang w:val="en-GB" w:eastAsia="zh-CN"/>
        </w:rPr>
        <w:t xml:space="preserve"> 2012; </w:t>
      </w:r>
      <w:r w:rsidRPr="00C6111B">
        <w:rPr>
          <w:rFonts w:ascii="Book Antiqua" w:eastAsia="等线" w:hAnsi="Book Antiqua" w:cs="Times New Roman"/>
          <w:b/>
          <w:kern w:val="2"/>
          <w:sz w:val="24"/>
          <w:szCs w:val="24"/>
          <w:lang w:val="en-GB" w:eastAsia="zh-CN"/>
        </w:rPr>
        <w:t>57</w:t>
      </w:r>
      <w:r w:rsidRPr="00C6111B">
        <w:rPr>
          <w:rFonts w:ascii="Book Antiqua" w:eastAsia="等线" w:hAnsi="Book Antiqua" w:cs="Times New Roman"/>
          <w:kern w:val="2"/>
          <w:sz w:val="24"/>
          <w:szCs w:val="24"/>
          <w:lang w:val="en-GB" w:eastAsia="zh-CN"/>
        </w:rPr>
        <w:t>: 1156-8; author reply 1158-9 [PMID: 22892248 DOI: 10.1016/j.jhep.2012.06.036]</w:t>
      </w:r>
    </w:p>
    <w:p w14:paraId="4D52DE85"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51 </w:t>
      </w:r>
      <w:r w:rsidRPr="00C6111B">
        <w:rPr>
          <w:rFonts w:ascii="Book Antiqua" w:eastAsia="等线" w:hAnsi="Book Antiqua" w:cs="Times New Roman"/>
          <w:b/>
          <w:kern w:val="2"/>
          <w:sz w:val="24"/>
          <w:szCs w:val="24"/>
          <w:lang w:val="en-GB" w:eastAsia="zh-CN"/>
        </w:rPr>
        <w:t>Remmler J</w:t>
      </w:r>
      <w:r w:rsidRPr="00C6111B">
        <w:rPr>
          <w:rFonts w:ascii="Book Antiqua" w:eastAsia="等线" w:hAnsi="Book Antiqua" w:cs="Times New Roman"/>
          <w:kern w:val="2"/>
          <w:sz w:val="24"/>
          <w:szCs w:val="24"/>
          <w:lang w:val="en-GB" w:eastAsia="zh-CN"/>
        </w:rPr>
        <w:t xml:space="preserve">, Schneider C, Treuner-Kaueroff T, Bartels M, Seehofer D, Scholz M, Berg T, Kaiser T. Increased Level of Interleukin 6 Associates With Increased 90-Day and 1-Year Mortality in Patients With End-Stage Liver Disease. </w:t>
      </w:r>
      <w:r w:rsidRPr="00C6111B">
        <w:rPr>
          <w:rFonts w:ascii="Book Antiqua" w:eastAsia="等线" w:hAnsi="Book Antiqua" w:cs="Times New Roman"/>
          <w:i/>
          <w:kern w:val="2"/>
          <w:sz w:val="24"/>
          <w:szCs w:val="24"/>
          <w:lang w:val="en-GB" w:eastAsia="zh-CN"/>
        </w:rPr>
        <w:t>Clin Gastroenterol Hepatol</w:t>
      </w:r>
      <w:r w:rsidRPr="00C6111B">
        <w:rPr>
          <w:rFonts w:ascii="Book Antiqua" w:eastAsia="等线" w:hAnsi="Book Antiqua" w:cs="Times New Roman"/>
          <w:kern w:val="2"/>
          <w:sz w:val="24"/>
          <w:szCs w:val="24"/>
          <w:lang w:val="en-GB" w:eastAsia="zh-CN"/>
        </w:rPr>
        <w:t xml:space="preserve"> 2018; </w:t>
      </w:r>
      <w:r w:rsidRPr="00C6111B">
        <w:rPr>
          <w:rFonts w:ascii="Book Antiqua" w:eastAsia="等线" w:hAnsi="Book Antiqua" w:cs="Times New Roman"/>
          <w:b/>
          <w:kern w:val="2"/>
          <w:sz w:val="24"/>
          <w:szCs w:val="24"/>
          <w:lang w:val="en-GB" w:eastAsia="zh-CN"/>
        </w:rPr>
        <w:t>16</w:t>
      </w:r>
      <w:r w:rsidRPr="00C6111B">
        <w:rPr>
          <w:rFonts w:ascii="Book Antiqua" w:eastAsia="等线" w:hAnsi="Book Antiqua" w:cs="Times New Roman"/>
          <w:kern w:val="2"/>
          <w:sz w:val="24"/>
          <w:szCs w:val="24"/>
          <w:lang w:val="en-GB" w:eastAsia="zh-CN"/>
        </w:rPr>
        <w:t>: 730-737 [PMID: 28919544 DOI: 10.1016/j.cgh.2017.09.017]</w:t>
      </w:r>
    </w:p>
    <w:p w14:paraId="7F2F6443"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52 </w:t>
      </w:r>
      <w:r w:rsidRPr="00C6111B">
        <w:rPr>
          <w:rFonts w:ascii="Book Antiqua" w:eastAsia="等线" w:hAnsi="Book Antiqua" w:cs="Times New Roman"/>
          <w:b/>
          <w:kern w:val="2"/>
          <w:sz w:val="24"/>
          <w:szCs w:val="24"/>
          <w:lang w:val="en-GB" w:eastAsia="zh-CN"/>
        </w:rPr>
        <w:t>Ellett F</w:t>
      </w:r>
      <w:r w:rsidRPr="00C6111B">
        <w:rPr>
          <w:rFonts w:ascii="Book Antiqua" w:eastAsia="等线" w:hAnsi="Book Antiqua" w:cs="Times New Roman"/>
          <w:kern w:val="2"/>
          <w:sz w:val="24"/>
          <w:szCs w:val="24"/>
          <w:lang w:val="en-GB" w:eastAsia="zh-CN"/>
        </w:rPr>
        <w:t xml:space="preserve">, Jorgensen J, Marand AL, Liu YM, Martinez MM, Sein V, Butler KL, Lee J, Irimia D. Diagnosis of sepsis from a drop of blood by measurement of spontaneous neutrophil motility in a microfluidic assay. </w:t>
      </w:r>
      <w:r w:rsidRPr="00C6111B">
        <w:rPr>
          <w:rFonts w:ascii="Book Antiqua" w:eastAsia="等线" w:hAnsi="Book Antiqua" w:cs="Times New Roman"/>
          <w:i/>
          <w:kern w:val="2"/>
          <w:sz w:val="24"/>
          <w:szCs w:val="24"/>
          <w:lang w:val="en-GB" w:eastAsia="zh-CN"/>
        </w:rPr>
        <w:t>Nat Biomed Eng</w:t>
      </w:r>
      <w:r w:rsidRPr="00C6111B">
        <w:rPr>
          <w:rFonts w:ascii="Book Antiqua" w:eastAsia="等线" w:hAnsi="Book Antiqua" w:cs="Times New Roman"/>
          <w:kern w:val="2"/>
          <w:sz w:val="24"/>
          <w:szCs w:val="24"/>
          <w:lang w:val="en-GB" w:eastAsia="zh-CN"/>
        </w:rPr>
        <w:t xml:space="preserve"> 2018; </w:t>
      </w:r>
      <w:r w:rsidRPr="00C6111B">
        <w:rPr>
          <w:rFonts w:ascii="Book Antiqua" w:eastAsia="等线" w:hAnsi="Book Antiqua" w:cs="Times New Roman"/>
          <w:b/>
          <w:kern w:val="2"/>
          <w:sz w:val="24"/>
          <w:szCs w:val="24"/>
          <w:lang w:val="en-GB" w:eastAsia="zh-CN"/>
        </w:rPr>
        <w:t>2</w:t>
      </w:r>
      <w:r w:rsidRPr="00C6111B">
        <w:rPr>
          <w:rFonts w:ascii="Book Antiqua" w:eastAsia="等线" w:hAnsi="Book Antiqua" w:cs="Times New Roman"/>
          <w:kern w:val="2"/>
          <w:sz w:val="24"/>
          <w:szCs w:val="24"/>
          <w:lang w:val="en-GB" w:eastAsia="zh-CN"/>
        </w:rPr>
        <w:t>: 207-214 [PMID: 30283724 DOI: 10.1038/s41551-018-0208-z]</w:t>
      </w:r>
    </w:p>
    <w:p w14:paraId="58265746"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53 </w:t>
      </w:r>
      <w:r w:rsidRPr="00C6111B">
        <w:rPr>
          <w:rFonts w:ascii="Book Antiqua" w:eastAsia="等线" w:hAnsi="Book Antiqua" w:cs="Times New Roman"/>
          <w:b/>
          <w:kern w:val="2"/>
          <w:sz w:val="24"/>
          <w:szCs w:val="24"/>
          <w:lang w:val="en-GB" w:eastAsia="zh-CN"/>
        </w:rPr>
        <w:t>van der Geest PJ</w:t>
      </w:r>
      <w:r w:rsidRPr="00C6111B">
        <w:rPr>
          <w:rFonts w:ascii="Book Antiqua" w:eastAsia="等线" w:hAnsi="Book Antiqua" w:cs="Times New Roman"/>
          <w:kern w:val="2"/>
          <w:sz w:val="24"/>
          <w:szCs w:val="24"/>
          <w:lang w:val="en-GB" w:eastAsia="zh-CN"/>
        </w:rPr>
        <w:t xml:space="preserve">, Mohseni M, Linssen J, Duran S, </w:t>
      </w:r>
      <w:proofErr w:type="gramStart"/>
      <w:r w:rsidRPr="00C6111B">
        <w:rPr>
          <w:rFonts w:ascii="Book Antiqua" w:eastAsia="等线" w:hAnsi="Book Antiqua" w:cs="Times New Roman"/>
          <w:kern w:val="2"/>
          <w:sz w:val="24"/>
          <w:szCs w:val="24"/>
          <w:lang w:val="en-GB" w:eastAsia="zh-CN"/>
        </w:rPr>
        <w:t>de</w:t>
      </w:r>
      <w:proofErr w:type="gramEnd"/>
      <w:r w:rsidRPr="00C6111B">
        <w:rPr>
          <w:rFonts w:ascii="Book Antiqua" w:eastAsia="等线" w:hAnsi="Book Antiqua" w:cs="Times New Roman"/>
          <w:kern w:val="2"/>
          <w:sz w:val="24"/>
          <w:szCs w:val="24"/>
          <w:lang w:val="en-GB" w:eastAsia="zh-CN"/>
        </w:rPr>
        <w:t xml:space="preserve"> Jonge R, Groeneveld AB. The intensive care infection score - a novel marker for the prediction of infection and its severity. </w:t>
      </w:r>
      <w:r w:rsidRPr="00C6111B">
        <w:rPr>
          <w:rFonts w:ascii="Book Antiqua" w:eastAsia="等线" w:hAnsi="Book Antiqua" w:cs="Times New Roman"/>
          <w:i/>
          <w:kern w:val="2"/>
          <w:sz w:val="24"/>
          <w:szCs w:val="24"/>
          <w:lang w:val="en-GB" w:eastAsia="zh-CN"/>
        </w:rPr>
        <w:t>Crit Care</w:t>
      </w:r>
      <w:r w:rsidRPr="00C6111B">
        <w:rPr>
          <w:rFonts w:ascii="Book Antiqua" w:eastAsia="等线" w:hAnsi="Book Antiqua" w:cs="Times New Roman"/>
          <w:kern w:val="2"/>
          <w:sz w:val="24"/>
          <w:szCs w:val="24"/>
          <w:lang w:val="en-GB" w:eastAsia="zh-CN"/>
        </w:rPr>
        <w:t xml:space="preserve"> 2016; </w:t>
      </w:r>
      <w:r w:rsidRPr="00C6111B">
        <w:rPr>
          <w:rFonts w:ascii="Book Antiqua" w:eastAsia="等线" w:hAnsi="Book Antiqua" w:cs="Times New Roman"/>
          <w:b/>
          <w:kern w:val="2"/>
          <w:sz w:val="24"/>
          <w:szCs w:val="24"/>
          <w:lang w:val="en-GB" w:eastAsia="zh-CN"/>
        </w:rPr>
        <w:t>20</w:t>
      </w:r>
      <w:r w:rsidRPr="00C6111B">
        <w:rPr>
          <w:rFonts w:ascii="Book Antiqua" w:eastAsia="等线" w:hAnsi="Book Antiqua" w:cs="Times New Roman"/>
          <w:kern w:val="2"/>
          <w:sz w:val="24"/>
          <w:szCs w:val="24"/>
          <w:lang w:val="en-GB" w:eastAsia="zh-CN"/>
        </w:rPr>
        <w:t>: 180 [PMID: 27384242 DOI: 10.1186/s13054-016-1366-6]</w:t>
      </w:r>
    </w:p>
    <w:p w14:paraId="51EEF8DD"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54 </w:t>
      </w:r>
      <w:r w:rsidRPr="00C6111B">
        <w:rPr>
          <w:rFonts w:ascii="Book Antiqua" w:eastAsia="等线" w:hAnsi="Book Antiqua" w:cs="Times New Roman"/>
          <w:b/>
          <w:kern w:val="2"/>
          <w:sz w:val="24"/>
          <w:szCs w:val="24"/>
          <w:lang w:val="en-GB" w:eastAsia="zh-CN"/>
        </w:rPr>
        <w:t>Crouser ED</w:t>
      </w:r>
      <w:r w:rsidRPr="00C6111B">
        <w:rPr>
          <w:rFonts w:ascii="Book Antiqua" w:eastAsia="等线" w:hAnsi="Book Antiqua" w:cs="Times New Roman"/>
          <w:kern w:val="2"/>
          <w:sz w:val="24"/>
          <w:szCs w:val="24"/>
          <w:lang w:val="en-GB" w:eastAsia="zh-CN"/>
        </w:rPr>
        <w:t xml:space="preserve">, Parrillo JE, Seymour CW, Angus DC, Bicking K, Esguerra VG, Peck-Palmer OM, Magari RT, Julian MW, Kleven JM, Raj PJ, Procopio G, Careaga D, Tejidor L. Monocyte Distribution Width: A Novel Indicator of Sepsis-2 and Sepsis-3 in High-Risk Emergency Department Patients. </w:t>
      </w:r>
      <w:r w:rsidRPr="00C6111B">
        <w:rPr>
          <w:rFonts w:ascii="Book Antiqua" w:eastAsia="等线" w:hAnsi="Book Antiqua" w:cs="Times New Roman"/>
          <w:i/>
          <w:kern w:val="2"/>
          <w:sz w:val="24"/>
          <w:szCs w:val="24"/>
          <w:lang w:val="en-GB" w:eastAsia="zh-CN"/>
        </w:rPr>
        <w:t>Crit Care Med</w:t>
      </w:r>
      <w:r w:rsidRPr="00C6111B">
        <w:rPr>
          <w:rFonts w:ascii="Book Antiqua" w:eastAsia="等线" w:hAnsi="Book Antiqua" w:cs="Times New Roman"/>
          <w:kern w:val="2"/>
          <w:sz w:val="24"/>
          <w:szCs w:val="24"/>
          <w:lang w:val="en-GB" w:eastAsia="zh-CN"/>
        </w:rPr>
        <w:t xml:space="preserve"> 2019; </w:t>
      </w:r>
      <w:r w:rsidRPr="00C6111B">
        <w:rPr>
          <w:rFonts w:ascii="Book Antiqua" w:eastAsia="等线" w:hAnsi="Book Antiqua" w:cs="Times New Roman"/>
          <w:b/>
          <w:kern w:val="2"/>
          <w:sz w:val="24"/>
          <w:szCs w:val="24"/>
          <w:lang w:val="en-GB" w:eastAsia="zh-CN"/>
        </w:rPr>
        <w:t>47</w:t>
      </w:r>
      <w:r w:rsidRPr="00C6111B">
        <w:rPr>
          <w:rFonts w:ascii="Book Antiqua" w:eastAsia="等线" w:hAnsi="Book Antiqua" w:cs="Times New Roman"/>
          <w:kern w:val="2"/>
          <w:sz w:val="24"/>
          <w:szCs w:val="24"/>
          <w:lang w:val="en-GB" w:eastAsia="zh-CN"/>
        </w:rPr>
        <w:t>: 1018-1025 [PMID: 31107278 DOI: 10.1097/CCM.0000000000003799]</w:t>
      </w:r>
    </w:p>
    <w:p w14:paraId="57CE075B"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55 </w:t>
      </w:r>
      <w:r w:rsidRPr="00C6111B">
        <w:rPr>
          <w:rFonts w:ascii="Book Antiqua" w:eastAsia="等线" w:hAnsi="Book Antiqua" w:cs="Times New Roman"/>
          <w:b/>
          <w:kern w:val="2"/>
          <w:sz w:val="24"/>
          <w:szCs w:val="24"/>
          <w:lang w:val="en-GB" w:eastAsia="zh-CN"/>
        </w:rPr>
        <w:t>Crawford K</w:t>
      </w:r>
      <w:r w:rsidRPr="00C6111B">
        <w:rPr>
          <w:rFonts w:ascii="Book Antiqua" w:eastAsia="等线" w:hAnsi="Book Antiqua" w:cs="Times New Roman"/>
          <w:kern w:val="2"/>
          <w:sz w:val="24"/>
          <w:szCs w:val="24"/>
          <w:lang w:val="en-GB" w:eastAsia="zh-CN"/>
        </w:rPr>
        <w:t xml:space="preserve">, DeWitt A, Brierre S, Caffery T, Jagneaux T, Thomas C, Macdonald M, Tse H, Shah A, Di Carlo D, O'Neal HR. Rapid Biophysical Analysis of Host Immune Cell Variations Associated with Sepsis. </w:t>
      </w:r>
      <w:r w:rsidRPr="00C6111B">
        <w:rPr>
          <w:rFonts w:ascii="Book Antiqua" w:eastAsia="等线" w:hAnsi="Book Antiqua" w:cs="Times New Roman"/>
          <w:i/>
          <w:kern w:val="2"/>
          <w:sz w:val="24"/>
          <w:szCs w:val="24"/>
          <w:lang w:val="en-GB" w:eastAsia="zh-CN"/>
        </w:rPr>
        <w:t>Am J Respir Crit Care Med</w:t>
      </w:r>
      <w:r w:rsidRPr="00C6111B">
        <w:rPr>
          <w:rFonts w:ascii="Book Antiqua" w:eastAsia="等线" w:hAnsi="Book Antiqua" w:cs="Times New Roman"/>
          <w:kern w:val="2"/>
          <w:sz w:val="24"/>
          <w:szCs w:val="24"/>
          <w:lang w:val="en-GB" w:eastAsia="zh-CN"/>
        </w:rPr>
        <w:t xml:space="preserve"> 2018; </w:t>
      </w:r>
      <w:r w:rsidRPr="00C6111B">
        <w:rPr>
          <w:rFonts w:ascii="Book Antiqua" w:eastAsia="等线" w:hAnsi="Book Antiqua" w:cs="Times New Roman"/>
          <w:b/>
          <w:kern w:val="2"/>
          <w:sz w:val="24"/>
          <w:szCs w:val="24"/>
          <w:lang w:val="en-GB" w:eastAsia="zh-CN"/>
        </w:rPr>
        <w:t>198</w:t>
      </w:r>
      <w:r w:rsidRPr="00C6111B">
        <w:rPr>
          <w:rFonts w:ascii="Book Antiqua" w:eastAsia="等线" w:hAnsi="Book Antiqua" w:cs="Times New Roman"/>
          <w:kern w:val="2"/>
          <w:sz w:val="24"/>
          <w:szCs w:val="24"/>
          <w:lang w:val="en-GB" w:eastAsia="zh-CN"/>
        </w:rPr>
        <w:t>: 280-282 [PMID: 29630392 DOI: 10.1164/rccm.201710-2077LE]</w:t>
      </w:r>
    </w:p>
    <w:p w14:paraId="15FD1C6E"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56 </w:t>
      </w:r>
      <w:r w:rsidRPr="00C6111B">
        <w:rPr>
          <w:rFonts w:ascii="Book Antiqua" w:eastAsia="等线" w:hAnsi="Book Antiqua" w:cs="Times New Roman"/>
          <w:b/>
          <w:kern w:val="2"/>
          <w:sz w:val="24"/>
          <w:szCs w:val="24"/>
          <w:lang w:val="en-GB" w:eastAsia="zh-CN"/>
        </w:rPr>
        <w:t>Kumar A</w:t>
      </w:r>
      <w:r w:rsidRPr="00C6111B">
        <w:rPr>
          <w:rFonts w:ascii="Book Antiqua" w:eastAsia="等线" w:hAnsi="Book Antiqua" w:cs="Times New Roman"/>
          <w:kern w:val="2"/>
          <w:sz w:val="24"/>
          <w:szCs w:val="24"/>
          <w:lang w:val="en-GB" w:eastAsia="zh-CN"/>
        </w:rPr>
        <w:t xml:space="preserve">, Roberts D, Wood KE, Light B, Parrillo JE, Sharma S, Suppes R, Feinstein D, Zanotti S, Taiberg L, Gurka D, Kumar A, Cheang M. Duration of hypotension before initiation of effective antimicrobial therapy is the critical determinant of survival in human septic shock. </w:t>
      </w:r>
      <w:r w:rsidRPr="00C6111B">
        <w:rPr>
          <w:rFonts w:ascii="Book Antiqua" w:eastAsia="等线" w:hAnsi="Book Antiqua" w:cs="Times New Roman"/>
          <w:i/>
          <w:kern w:val="2"/>
          <w:sz w:val="24"/>
          <w:szCs w:val="24"/>
          <w:lang w:val="en-GB" w:eastAsia="zh-CN"/>
        </w:rPr>
        <w:t>Crit Care Med</w:t>
      </w:r>
      <w:r w:rsidRPr="00C6111B">
        <w:rPr>
          <w:rFonts w:ascii="Book Antiqua" w:eastAsia="等线" w:hAnsi="Book Antiqua" w:cs="Times New Roman"/>
          <w:kern w:val="2"/>
          <w:sz w:val="24"/>
          <w:szCs w:val="24"/>
          <w:lang w:val="en-GB" w:eastAsia="zh-CN"/>
        </w:rPr>
        <w:t xml:space="preserve"> 2006; </w:t>
      </w:r>
      <w:r w:rsidRPr="00C6111B">
        <w:rPr>
          <w:rFonts w:ascii="Book Antiqua" w:eastAsia="等线" w:hAnsi="Book Antiqua" w:cs="Times New Roman"/>
          <w:b/>
          <w:kern w:val="2"/>
          <w:sz w:val="24"/>
          <w:szCs w:val="24"/>
          <w:lang w:val="en-GB" w:eastAsia="zh-CN"/>
        </w:rPr>
        <w:t>34</w:t>
      </w:r>
      <w:r w:rsidRPr="00C6111B">
        <w:rPr>
          <w:rFonts w:ascii="Book Antiqua" w:eastAsia="等线" w:hAnsi="Book Antiqua" w:cs="Times New Roman"/>
          <w:kern w:val="2"/>
          <w:sz w:val="24"/>
          <w:szCs w:val="24"/>
          <w:lang w:val="en-GB" w:eastAsia="zh-CN"/>
        </w:rPr>
        <w:t>: 1589-1596 [PMID: 16625125 DOI: 10.1097/01.CCM.0000217961.75225.E9]</w:t>
      </w:r>
    </w:p>
    <w:p w14:paraId="2A3870CB"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57 </w:t>
      </w:r>
      <w:r w:rsidRPr="00C6111B">
        <w:rPr>
          <w:rFonts w:ascii="Book Antiqua" w:eastAsia="等线" w:hAnsi="Book Antiqua" w:cs="Times New Roman"/>
          <w:b/>
          <w:kern w:val="2"/>
          <w:sz w:val="24"/>
          <w:szCs w:val="24"/>
          <w:lang w:val="en-GB" w:eastAsia="zh-CN"/>
        </w:rPr>
        <w:t>Mangioni D</w:t>
      </w:r>
      <w:r w:rsidRPr="00C6111B">
        <w:rPr>
          <w:rFonts w:ascii="Book Antiqua" w:eastAsia="等线" w:hAnsi="Book Antiqua" w:cs="Times New Roman"/>
          <w:kern w:val="2"/>
          <w:sz w:val="24"/>
          <w:szCs w:val="24"/>
          <w:lang w:val="en-GB" w:eastAsia="zh-CN"/>
        </w:rPr>
        <w:t xml:space="preserve">, Peri AM, Rossolini GM, Viaggi B, Perno CF, Gori A, Bandera A. Toward Rapid Sepsis Diagnosis and Patient Stratification: What's New From Microbiology and Omics </w:t>
      </w:r>
      <w:proofErr w:type="gramStart"/>
      <w:r w:rsidRPr="00C6111B">
        <w:rPr>
          <w:rFonts w:ascii="Book Antiqua" w:eastAsia="等线" w:hAnsi="Book Antiqua" w:cs="Times New Roman"/>
          <w:kern w:val="2"/>
          <w:sz w:val="24"/>
          <w:szCs w:val="24"/>
          <w:lang w:val="en-GB" w:eastAsia="zh-CN"/>
        </w:rPr>
        <w:t>Science.</w:t>
      </w:r>
      <w:proofErr w:type="gramEnd"/>
      <w:r w:rsidRPr="00C6111B">
        <w:rPr>
          <w:rFonts w:ascii="Book Antiqua" w:eastAsia="等线" w:hAnsi="Book Antiqua" w:cs="Times New Roman"/>
          <w:kern w:val="2"/>
          <w:sz w:val="24"/>
          <w:szCs w:val="24"/>
          <w:lang w:val="en-GB" w:eastAsia="zh-CN"/>
        </w:rPr>
        <w:t xml:space="preserve"> </w:t>
      </w:r>
      <w:r w:rsidRPr="00C6111B">
        <w:rPr>
          <w:rFonts w:ascii="Book Antiqua" w:eastAsia="等线" w:hAnsi="Book Antiqua" w:cs="Times New Roman"/>
          <w:i/>
          <w:kern w:val="2"/>
          <w:sz w:val="24"/>
          <w:szCs w:val="24"/>
          <w:lang w:val="en-GB" w:eastAsia="zh-CN"/>
        </w:rPr>
        <w:t>J Infect Dis</w:t>
      </w:r>
      <w:r w:rsidRPr="00C6111B">
        <w:rPr>
          <w:rFonts w:ascii="Book Antiqua" w:eastAsia="等线" w:hAnsi="Book Antiqua" w:cs="Times New Roman"/>
          <w:kern w:val="2"/>
          <w:sz w:val="24"/>
          <w:szCs w:val="24"/>
          <w:lang w:val="en-GB" w:eastAsia="zh-CN"/>
        </w:rPr>
        <w:t xml:space="preserve"> 2020; </w:t>
      </w:r>
      <w:r w:rsidRPr="00C6111B">
        <w:rPr>
          <w:rFonts w:ascii="Book Antiqua" w:eastAsia="等线" w:hAnsi="Book Antiqua" w:cs="Times New Roman"/>
          <w:b/>
          <w:kern w:val="2"/>
          <w:sz w:val="24"/>
          <w:szCs w:val="24"/>
          <w:lang w:val="en-GB" w:eastAsia="zh-CN"/>
        </w:rPr>
        <w:t>221</w:t>
      </w:r>
      <w:r w:rsidRPr="00C6111B">
        <w:rPr>
          <w:rFonts w:ascii="Book Antiqua" w:eastAsia="等线" w:hAnsi="Book Antiqua" w:cs="Times New Roman"/>
          <w:kern w:val="2"/>
          <w:sz w:val="24"/>
          <w:szCs w:val="24"/>
          <w:lang w:val="en-GB" w:eastAsia="zh-CN"/>
        </w:rPr>
        <w:t xml:space="preserve">: 1039-1047 [PMID: 31693109 </w:t>
      </w:r>
      <w:r w:rsidRPr="00C6111B">
        <w:rPr>
          <w:rFonts w:ascii="Book Antiqua" w:eastAsia="等线" w:hAnsi="Book Antiqua" w:cs="Times New Roman"/>
          <w:kern w:val="2"/>
          <w:sz w:val="24"/>
          <w:szCs w:val="24"/>
          <w:lang w:val="en-GB" w:eastAsia="zh-CN"/>
        </w:rPr>
        <w:lastRenderedPageBreak/>
        <w:t>DOI: 10.1093/infdis/jiz585]</w:t>
      </w:r>
    </w:p>
    <w:p w14:paraId="524BE480"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58 </w:t>
      </w:r>
      <w:r w:rsidRPr="00C6111B">
        <w:rPr>
          <w:rFonts w:ascii="Book Antiqua" w:eastAsia="等线" w:hAnsi="Book Antiqua" w:cs="Times New Roman"/>
          <w:b/>
          <w:kern w:val="2"/>
          <w:sz w:val="24"/>
          <w:szCs w:val="24"/>
          <w:lang w:val="en-GB" w:eastAsia="zh-CN"/>
        </w:rPr>
        <w:t>Rhee C</w:t>
      </w:r>
      <w:r w:rsidRPr="00C6111B">
        <w:rPr>
          <w:rFonts w:ascii="Book Antiqua" w:eastAsia="等线" w:hAnsi="Book Antiqua" w:cs="Times New Roman"/>
          <w:kern w:val="2"/>
          <w:sz w:val="24"/>
          <w:szCs w:val="24"/>
          <w:lang w:val="en-GB" w:eastAsia="zh-CN"/>
        </w:rPr>
        <w:t xml:space="preserve">, Zhang Z, Kadri SS, Murphy DJ, Martin GS, Overton E, Seymour CW, Angus DC, Dantes R, Epstein L, Fram D, Schaaf R, Wang R, Klompas M; CDC Prevention Epicenters Program. </w:t>
      </w:r>
      <w:proofErr w:type="gramStart"/>
      <w:r w:rsidRPr="00C6111B">
        <w:rPr>
          <w:rFonts w:ascii="Book Antiqua" w:eastAsia="等线" w:hAnsi="Book Antiqua" w:cs="Times New Roman"/>
          <w:kern w:val="2"/>
          <w:sz w:val="24"/>
          <w:szCs w:val="24"/>
          <w:lang w:val="en-GB" w:eastAsia="zh-CN"/>
        </w:rPr>
        <w:t>Sepsis Surveillance Using Adult Sepsis Events Simplified eSOFA Criteria Versus Sepsis-3 Sequential Organ Failure Assessment Criteria.</w:t>
      </w:r>
      <w:proofErr w:type="gramEnd"/>
      <w:r w:rsidRPr="00C6111B">
        <w:rPr>
          <w:rFonts w:ascii="Book Antiqua" w:eastAsia="等线" w:hAnsi="Book Antiqua" w:cs="Times New Roman"/>
          <w:kern w:val="2"/>
          <w:sz w:val="24"/>
          <w:szCs w:val="24"/>
          <w:lang w:val="en-GB" w:eastAsia="zh-CN"/>
        </w:rPr>
        <w:t xml:space="preserve"> </w:t>
      </w:r>
      <w:r w:rsidRPr="00C6111B">
        <w:rPr>
          <w:rFonts w:ascii="Book Antiqua" w:eastAsia="等线" w:hAnsi="Book Antiqua" w:cs="Times New Roman"/>
          <w:i/>
          <w:kern w:val="2"/>
          <w:sz w:val="24"/>
          <w:szCs w:val="24"/>
          <w:lang w:val="en-GB" w:eastAsia="zh-CN"/>
        </w:rPr>
        <w:t>Crit Care Med</w:t>
      </w:r>
      <w:r w:rsidRPr="00C6111B">
        <w:rPr>
          <w:rFonts w:ascii="Book Antiqua" w:eastAsia="等线" w:hAnsi="Book Antiqua" w:cs="Times New Roman"/>
          <w:kern w:val="2"/>
          <w:sz w:val="24"/>
          <w:szCs w:val="24"/>
          <w:lang w:val="en-GB" w:eastAsia="zh-CN"/>
        </w:rPr>
        <w:t xml:space="preserve"> 2019; </w:t>
      </w:r>
      <w:r w:rsidRPr="00C6111B">
        <w:rPr>
          <w:rFonts w:ascii="Book Antiqua" w:eastAsia="等线" w:hAnsi="Book Antiqua" w:cs="Times New Roman"/>
          <w:b/>
          <w:kern w:val="2"/>
          <w:sz w:val="24"/>
          <w:szCs w:val="24"/>
          <w:lang w:val="en-GB" w:eastAsia="zh-CN"/>
        </w:rPr>
        <w:t>47</w:t>
      </w:r>
      <w:r w:rsidRPr="00C6111B">
        <w:rPr>
          <w:rFonts w:ascii="Book Antiqua" w:eastAsia="等线" w:hAnsi="Book Antiqua" w:cs="Times New Roman"/>
          <w:kern w:val="2"/>
          <w:sz w:val="24"/>
          <w:szCs w:val="24"/>
          <w:lang w:val="en-GB" w:eastAsia="zh-CN"/>
        </w:rPr>
        <w:t>: 307-314 [PMID: 30768498 DOI: 10.1097/CCM.0000000000003521]</w:t>
      </w:r>
    </w:p>
    <w:p w14:paraId="4489EAA6"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59 </w:t>
      </w:r>
      <w:r w:rsidRPr="00C6111B">
        <w:rPr>
          <w:rFonts w:ascii="Book Antiqua" w:eastAsia="等线" w:hAnsi="Book Antiqua" w:cs="Times New Roman"/>
          <w:b/>
          <w:kern w:val="2"/>
          <w:sz w:val="24"/>
          <w:szCs w:val="24"/>
          <w:lang w:val="en-GB" w:eastAsia="zh-CN"/>
        </w:rPr>
        <w:t>Müller M</w:t>
      </w:r>
      <w:r w:rsidRPr="00C6111B">
        <w:rPr>
          <w:rFonts w:ascii="Book Antiqua" w:eastAsia="等线" w:hAnsi="Book Antiqua" w:cs="Times New Roman"/>
          <w:kern w:val="2"/>
          <w:sz w:val="24"/>
          <w:szCs w:val="24"/>
          <w:lang w:val="en-GB" w:eastAsia="zh-CN"/>
        </w:rPr>
        <w:t xml:space="preserve">, Schefold JC, Leichtle AB, Srivastava D, Lindner G, Exadaktylos AK, Pfortmueller CA. qSOFA score not predictive of in-hospital mortality in emergency patients with decompensated liver cirrhosis. </w:t>
      </w:r>
      <w:r w:rsidRPr="00C6111B">
        <w:rPr>
          <w:rFonts w:ascii="Book Antiqua" w:eastAsia="等线" w:hAnsi="Book Antiqua" w:cs="Times New Roman"/>
          <w:i/>
          <w:kern w:val="2"/>
          <w:sz w:val="24"/>
          <w:szCs w:val="24"/>
          <w:lang w:val="en-GB" w:eastAsia="zh-CN"/>
        </w:rPr>
        <w:t>Med Klin Intensivmed Notfmed</w:t>
      </w:r>
      <w:r w:rsidRPr="00C6111B">
        <w:rPr>
          <w:rFonts w:ascii="Book Antiqua" w:eastAsia="等线" w:hAnsi="Book Antiqua" w:cs="Times New Roman"/>
          <w:kern w:val="2"/>
          <w:sz w:val="24"/>
          <w:szCs w:val="24"/>
          <w:lang w:val="en-GB" w:eastAsia="zh-CN"/>
        </w:rPr>
        <w:t xml:space="preserve"> 2019; </w:t>
      </w:r>
      <w:r w:rsidRPr="00C6111B">
        <w:rPr>
          <w:rFonts w:ascii="Book Antiqua" w:eastAsia="等线" w:hAnsi="Book Antiqua" w:cs="Times New Roman"/>
          <w:b/>
          <w:kern w:val="2"/>
          <w:sz w:val="24"/>
          <w:szCs w:val="24"/>
          <w:lang w:val="en-GB" w:eastAsia="zh-CN"/>
        </w:rPr>
        <w:t>114</w:t>
      </w:r>
      <w:r w:rsidRPr="00C6111B">
        <w:rPr>
          <w:rFonts w:ascii="Book Antiqua" w:eastAsia="等线" w:hAnsi="Book Antiqua" w:cs="Times New Roman"/>
          <w:kern w:val="2"/>
          <w:sz w:val="24"/>
          <w:szCs w:val="24"/>
          <w:lang w:val="en-GB" w:eastAsia="zh-CN"/>
        </w:rPr>
        <w:t>: 724-732 [PMID: 30132026 DOI: 10.1007/s00063-018-0477-z]</w:t>
      </w:r>
    </w:p>
    <w:p w14:paraId="79FBCE93"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60 </w:t>
      </w:r>
      <w:r w:rsidRPr="00C6111B">
        <w:rPr>
          <w:rFonts w:ascii="Book Antiqua" w:eastAsia="等线" w:hAnsi="Book Antiqua" w:cs="Times New Roman"/>
          <w:b/>
          <w:kern w:val="2"/>
          <w:sz w:val="24"/>
          <w:szCs w:val="24"/>
          <w:lang w:val="en-GB" w:eastAsia="zh-CN"/>
        </w:rPr>
        <w:t>Piano S</w:t>
      </w:r>
      <w:r w:rsidRPr="00C6111B">
        <w:rPr>
          <w:rFonts w:ascii="Book Antiqua" w:eastAsia="等线" w:hAnsi="Book Antiqua" w:cs="Times New Roman"/>
          <w:kern w:val="2"/>
          <w:sz w:val="24"/>
          <w:szCs w:val="24"/>
          <w:lang w:val="en-GB" w:eastAsia="zh-CN"/>
        </w:rPr>
        <w:t xml:space="preserve">, Bartoletti M, Tonon M, Baldassarre M, Chies G, Romano A, Viale P, Vettore E, Domenicali M, Stanco M, Pilutti C, Frigo AC, Brocca A, Bernardi M, Caraceni P, Angeli P. Assessment of Sepsis-3 criteria and quick SOFA in patients with cirrhosis and bacterial infections. </w:t>
      </w:r>
      <w:r w:rsidRPr="00C6111B">
        <w:rPr>
          <w:rFonts w:ascii="Book Antiqua" w:eastAsia="等线" w:hAnsi="Book Antiqua" w:cs="Times New Roman"/>
          <w:i/>
          <w:kern w:val="2"/>
          <w:sz w:val="24"/>
          <w:szCs w:val="24"/>
          <w:lang w:val="en-GB" w:eastAsia="zh-CN"/>
        </w:rPr>
        <w:t>Gut</w:t>
      </w:r>
      <w:r w:rsidRPr="00C6111B">
        <w:rPr>
          <w:rFonts w:ascii="Book Antiqua" w:eastAsia="等线" w:hAnsi="Book Antiqua" w:cs="Times New Roman"/>
          <w:kern w:val="2"/>
          <w:sz w:val="24"/>
          <w:szCs w:val="24"/>
          <w:lang w:val="en-GB" w:eastAsia="zh-CN"/>
        </w:rPr>
        <w:t xml:space="preserve"> 2018; </w:t>
      </w:r>
      <w:r w:rsidRPr="00C6111B">
        <w:rPr>
          <w:rFonts w:ascii="Book Antiqua" w:eastAsia="等线" w:hAnsi="Book Antiqua" w:cs="Times New Roman"/>
          <w:b/>
          <w:kern w:val="2"/>
          <w:sz w:val="24"/>
          <w:szCs w:val="24"/>
          <w:lang w:val="en-GB" w:eastAsia="zh-CN"/>
        </w:rPr>
        <w:t>67</w:t>
      </w:r>
      <w:r w:rsidRPr="00C6111B">
        <w:rPr>
          <w:rFonts w:ascii="Book Antiqua" w:eastAsia="等线" w:hAnsi="Book Antiqua" w:cs="Times New Roman"/>
          <w:kern w:val="2"/>
          <w:sz w:val="24"/>
          <w:szCs w:val="24"/>
          <w:lang w:val="en-GB" w:eastAsia="zh-CN"/>
        </w:rPr>
        <w:t>: 1892-1899 [PMID: 28860348 DOI: 10.1136/gutjnl-2017-314324]</w:t>
      </w:r>
    </w:p>
    <w:p w14:paraId="4C30C94C"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61 </w:t>
      </w:r>
      <w:r w:rsidRPr="00C6111B">
        <w:rPr>
          <w:rFonts w:ascii="Book Antiqua" w:eastAsia="等线" w:hAnsi="Book Antiqua" w:cs="Times New Roman"/>
          <w:b/>
          <w:kern w:val="2"/>
          <w:sz w:val="24"/>
          <w:szCs w:val="24"/>
          <w:lang w:val="en-GB" w:eastAsia="zh-CN"/>
        </w:rPr>
        <w:t>Augustinho FC</w:t>
      </w:r>
      <w:r w:rsidRPr="00C6111B">
        <w:rPr>
          <w:rFonts w:ascii="Book Antiqua" w:eastAsia="等线" w:hAnsi="Book Antiqua" w:cs="Times New Roman"/>
          <w:kern w:val="2"/>
          <w:sz w:val="24"/>
          <w:szCs w:val="24"/>
          <w:lang w:val="en-GB" w:eastAsia="zh-CN"/>
        </w:rPr>
        <w:t xml:space="preserve">, Zocche TL, Borgonovo A, Maggi DC, Rateke ECM, Matiollo C, Dantas-Correa EB, Narciso-Schiavon JL, Schiavon LL. Applicability of Sepsis-3 criteria and quick Sequential Organ Failure Assessment in patients with cirrhosis hospitalised for bacterial infections. </w:t>
      </w:r>
      <w:r w:rsidRPr="00C6111B">
        <w:rPr>
          <w:rFonts w:ascii="Book Antiqua" w:eastAsia="等线" w:hAnsi="Book Antiqua" w:cs="Times New Roman"/>
          <w:i/>
          <w:kern w:val="2"/>
          <w:sz w:val="24"/>
          <w:szCs w:val="24"/>
          <w:lang w:val="en-GB" w:eastAsia="zh-CN"/>
        </w:rPr>
        <w:t>Liver Int</w:t>
      </w:r>
      <w:r w:rsidRPr="00C6111B">
        <w:rPr>
          <w:rFonts w:ascii="Book Antiqua" w:eastAsia="等线" w:hAnsi="Book Antiqua" w:cs="Times New Roman"/>
          <w:kern w:val="2"/>
          <w:sz w:val="24"/>
          <w:szCs w:val="24"/>
          <w:lang w:val="en-GB" w:eastAsia="zh-CN"/>
        </w:rPr>
        <w:t xml:space="preserve"> 2019; </w:t>
      </w:r>
      <w:r w:rsidRPr="00C6111B">
        <w:rPr>
          <w:rFonts w:ascii="Book Antiqua" w:eastAsia="等线" w:hAnsi="Book Antiqua" w:cs="Times New Roman"/>
          <w:b/>
          <w:kern w:val="2"/>
          <w:sz w:val="24"/>
          <w:szCs w:val="24"/>
          <w:lang w:val="en-GB" w:eastAsia="zh-CN"/>
        </w:rPr>
        <w:t>39</w:t>
      </w:r>
      <w:r w:rsidRPr="00C6111B">
        <w:rPr>
          <w:rFonts w:ascii="Book Antiqua" w:eastAsia="等线" w:hAnsi="Book Antiqua" w:cs="Times New Roman"/>
          <w:kern w:val="2"/>
          <w:sz w:val="24"/>
          <w:szCs w:val="24"/>
          <w:lang w:val="en-GB" w:eastAsia="zh-CN"/>
        </w:rPr>
        <w:t>: 307-315 [PMID: 30276961 DOI: 10.1111/liv.13980]</w:t>
      </w:r>
    </w:p>
    <w:p w14:paraId="06A75808"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62 </w:t>
      </w:r>
      <w:r w:rsidRPr="00C6111B">
        <w:rPr>
          <w:rFonts w:ascii="Book Antiqua" w:eastAsia="等线" w:hAnsi="Book Antiqua" w:cs="Times New Roman"/>
          <w:b/>
          <w:kern w:val="2"/>
          <w:sz w:val="24"/>
          <w:szCs w:val="24"/>
          <w:lang w:val="en-GB" w:eastAsia="zh-CN"/>
        </w:rPr>
        <w:t>Lan P</w:t>
      </w:r>
      <w:r w:rsidRPr="00C6111B">
        <w:rPr>
          <w:rFonts w:ascii="Book Antiqua" w:eastAsia="等线" w:hAnsi="Book Antiqua" w:cs="Times New Roman"/>
          <w:kern w:val="2"/>
          <w:sz w:val="24"/>
          <w:szCs w:val="24"/>
          <w:lang w:val="en-GB" w:eastAsia="zh-CN"/>
        </w:rPr>
        <w:t xml:space="preserve">, Wang SJ, Shi QC, Fu Y, Xu QY, Chen T, Yu YX, Pan KH, Lin L, Zhou JC, Yu YS. </w:t>
      </w:r>
      <w:proofErr w:type="gramStart"/>
      <w:r w:rsidRPr="00C6111B">
        <w:rPr>
          <w:rFonts w:ascii="Book Antiqua" w:eastAsia="等线" w:hAnsi="Book Antiqua" w:cs="Times New Roman"/>
          <w:kern w:val="2"/>
          <w:sz w:val="24"/>
          <w:szCs w:val="24"/>
          <w:lang w:val="en-GB" w:eastAsia="zh-CN"/>
        </w:rPr>
        <w:t>Comparison of the predictive value of scoring systems on the prognosis of cirrhotic patients with suspected infection.</w:t>
      </w:r>
      <w:proofErr w:type="gramEnd"/>
      <w:r w:rsidRPr="00C6111B">
        <w:rPr>
          <w:rFonts w:ascii="Book Antiqua" w:eastAsia="等线" w:hAnsi="Book Antiqua" w:cs="Times New Roman"/>
          <w:kern w:val="2"/>
          <w:sz w:val="24"/>
          <w:szCs w:val="24"/>
          <w:lang w:val="en-GB" w:eastAsia="zh-CN"/>
        </w:rPr>
        <w:t xml:space="preserve"> </w:t>
      </w:r>
      <w:r w:rsidRPr="00C6111B">
        <w:rPr>
          <w:rFonts w:ascii="Book Antiqua" w:eastAsia="等线" w:hAnsi="Book Antiqua" w:cs="Times New Roman"/>
          <w:i/>
          <w:kern w:val="2"/>
          <w:sz w:val="24"/>
          <w:szCs w:val="24"/>
          <w:lang w:val="en-GB" w:eastAsia="zh-CN"/>
        </w:rPr>
        <w:t>Medicine (Baltimore)</w:t>
      </w:r>
      <w:r w:rsidRPr="00C6111B">
        <w:rPr>
          <w:rFonts w:ascii="Book Antiqua" w:eastAsia="等线" w:hAnsi="Book Antiqua" w:cs="Times New Roman"/>
          <w:kern w:val="2"/>
          <w:sz w:val="24"/>
          <w:szCs w:val="24"/>
          <w:lang w:val="en-GB" w:eastAsia="zh-CN"/>
        </w:rPr>
        <w:t xml:space="preserve"> 2018; </w:t>
      </w:r>
      <w:r w:rsidRPr="00C6111B">
        <w:rPr>
          <w:rFonts w:ascii="Book Antiqua" w:eastAsia="等线" w:hAnsi="Book Antiqua" w:cs="Times New Roman"/>
          <w:b/>
          <w:kern w:val="2"/>
          <w:sz w:val="24"/>
          <w:szCs w:val="24"/>
          <w:lang w:val="en-GB" w:eastAsia="zh-CN"/>
        </w:rPr>
        <w:t>97</w:t>
      </w:r>
      <w:r w:rsidRPr="00C6111B">
        <w:rPr>
          <w:rFonts w:ascii="Book Antiqua" w:eastAsia="等线" w:hAnsi="Book Antiqua" w:cs="Times New Roman"/>
          <w:kern w:val="2"/>
          <w:sz w:val="24"/>
          <w:szCs w:val="24"/>
          <w:lang w:val="en-GB" w:eastAsia="zh-CN"/>
        </w:rPr>
        <w:t>: e11421 [PMID: 29995791 DOI: 10.1097/MD.0000000000011421]</w:t>
      </w:r>
    </w:p>
    <w:p w14:paraId="5CE8E234"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63 </w:t>
      </w:r>
      <w:r w:rsidRPr="00C6111B">
        <w:rPr>
          <w:rFonts w:ascii="Book Antiqua" w:eastAsia="等线" w:hAnsi="Book Antiqua" w:cs="Times New Roman"/>
          <w:b/>
          <w:kern w:val="2"/>
          <w:sz w:val="24"/>
          <w:szCs w:val="24"/>
          <w:lang w:val="en-GB" w:eastAsia="zh-CN"/>
        </w:rPr>
        <w:t>Son J</w:t>
      </w:r>
      <w:r w:rsidRPr="00C6111B">
        <w:rPr>
          <w:rFonts w:ascii="Book Antiqua" w:eastAsia="等线" w:hAnsi="Book Antiqua" w:cs="Times New Roman"/>
          <w:kern w:val="2"/>
          <w:sz w:val="24"/>
          <w:szCs w:val="24"/>
          <w:lang w:val="en-GB" w:eastAsia="zh-CN"/>
        </w:rPr>
        <w:t xml:space="preserve">, Choi S, Huh JW, Lim CM, Koh Y, Kim KM, Shim JH, Lim YS, Hong SB. The quick sepsis-related organ failure score has limited value for predicting adverse outcomes in sepsis patients with liver cirrhosis. </w:t>
      </w:r>
      <w:r w:rsidRPr="00C6111B">
        <w:rPr>
          <w:rFonts w:ascii="Book Antiqua" w:eastAsia="等线" w:hAnsi="Book Antiqua" w:cs="Times New Roman"/>
          <w:i/>
          <w:kern w:val="2"/>
          <w:sz w:val="24"/>
          <w:szCs w:val="24"/>
          <w:lang w:val="en-GB" w:eastAsia="zh-CN"/>
        </w:rPr>
        <w:t>Korean J Intern Med</w:t>
      </w:r>
      <w:r w:rsidRPr="00C6111B">
        <w:rPr>
          <w:rFonts w:ascii="Book Antiqua" w:eastAsia="等线" w:hAnsi="Book Antiqua" w:cs="Times New Roman"/>
          <w:kern w:val="2"/>
          <w:sz w:val="24"/>
          <w:szCs w:val="24"/>
          <w:lang w:val="en-GB" w:eastAsia="zh-CN"/>
        </w:rPr>
        <w:t xml:space="preserve"> 2019 [PMID: </w:t>
      </w:r>
      <w:bookmarkStart w:id="126" w:name="OLE_LINK1801"/>
      <w:bookmarkStart w:id="127" w:name="OLE_LINK1802"/>
      <w:r w:rsidRPr="00C6111B">
        <w:rPr>
          <w:rFonts w:ascii="Book Antiqua" w:eastAsia="等线" w:hAnsi="Book Antiqua" w:cs="Times New Roman"/>
          <w:kern w:val="2"/>
          <w:sz w:val="24"/>
          <w:szCs w:val="24"/>
          <w:lang w:val="en-GB" w:eastAsia="zh-CN"/>
        </w:rPr>
        <w:t>31645093</w:t>
      </w:r>
      <w:bookmarkEnd w:id="126"/>
      <w:bookmarkEnd w:id="127"/>
      <w:r w:rsidRPr="00C6111B">
        <w:rPr>
          <w:rFonts w:ascii="Book Antiqua" w:eastAsia="等线" w:hAnsi="Book Antiqua" w:cs="Times New Roman"/>
          <w:kern w:val="2"/>
          <w:sz w:val="24"/>
          <w:szCs w:val="24"/>
          <w:lang w:val="en-GB" w:eastAsia="zh-CN"/>
        </w:rPr>
        <w:t xml:space="preserve"> DOI: 10.3904/kjim.2018.229]</w:t>
      </w:r>
    </w:p>
    <w:p w14:paraId="6D3AC0AD"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64 </w:t>
      </w:r>
      <w:r w:rsidRPr="00C6111B">
        <w:rPr>
          <w:rFonts w:ascii="Book Antiqua" w:eastAsia="等线" w:hAnsi="Book Antiqua" w:cs="Times New Roman"/>
          <w:b/>
          <w:kern w:val="2"/>
          <w:sz w:val="24"/>
          <w:szCs w:val="24"/>
          <w:lang w:val="en-GB" w:eastAsia="zh-CN"/>
        </w:rPr>
        <w:t>Pan HC</w:t>
      </w:r>
      <w:r w:rsidRPr="00C6111B">
        <w:rPr>
          <w:rFonts w:ascii="Book Antiqua" w:eastAsia="等线" w:hAnsi="Book Antiqua" w:cs="Times New Roman"/>
          <w:kern w:val="2"/>
          <w:sz w:val="24"/>
          <w:szCs w:val="24"/>
          <w:lang w:val="en-GB" w:eastAsia="zh-CN"/>
        </w:rPr>
        <w:t xml:space="preserve">, Jenq CC, Tsai MH, Fan PC, Chang CH, Chang MY, Tian YC, Hung CC, Fang JT, Yang CW, Chen YC. Risk models and scoring systems for predicting the </w:t>
      </w:r>
      <w:r w:rsidRPr="00C6111B">
        <w:rPr>
          <w:rFonts w:ascii="Book Antiqua" w:eastAsia="等线" w:hAnsi="Book Antiqua" w:cs="Times New Roman"/>
          <w:kern w:val="2"/>
          <w:sz w:val="24"/>
          <w:szCs w:val="24"/>
          <w:lang w:val="en-GB" w:eastAsia="zh-CN"/>
        </w:rPr>
        <w:lastRenderedPageBreak/>
        <w:t xml:space="preserve">prognosis in critically ill cirrhotic patients with acute kidney injury: a prospective validation study. </w:t>
      </w:r>
      <w:r w:rsidRPr="00C6111B">
        <w:rPr>
          <w:rFonts w:ascii="Book Antiqua" w:eastAsia="等线" w:hAnsi="Book Antiqua" w:cs="Times New Roman"/>
          <w:i/>
          <w:kern w:val="2"/>
          <w:sz w:val="24"/>
          <w:szCs w:val="24"/>
          <w:lang w:val="en-GB" w:eastAsia="zh-CN"/>
        </w:rPr>
        <w:t>PLoS One</w:t>
      </w:r>
      <w:r w:rsidRPr="00C6111B">
        <w:rPr>
          <w:rFonts w:ascii="Book Antiqua" w:eastAsia="等线" w:hAnsi="Book Antiqua" w:cs="Times New Roman"/>
          <w:kern w:val="2"/>
          <w:sz w:val="24"/>
          <w:szCs w:val="24"/>
          <w:lang w:val="en-GB" w:eastAsia="zh-CN"/>
        </w:rPr>
        <w:t xml:space="preserve"> 2012; </w:t>
      </w:r>
      <w:r w:rsidRPr="00C6111B">
        <w:rPr>
          <w:rFonts w:ascii="Book Antiqua" w:eastAsia="等线" w:hAnsi="Book Antiqua" w:cs="Times New Roman"/>
          <w:b/>
          <w:kern w:val="2"/>
          <w:sz w:val="24"/>
          <w:szCs w:val="24"/>
          <w:lang w:val="en-GB" w:eastAsia="zh-CN"/>
        </w:rPr>
        <w:t>7</w:t>
      </w:r>
      <w:r w:rsidRPr="00C6111B">
        <w:rPr>
          <w:rFonts w:ascii="Book Antiqua" w:eastAsia="等线" w:hAnsi="Book Antiqua" w:cs="Times New Roman"/>
          <w:kern w:val="2"/>
          <w:sz w:val="24"/>
          <w:szCs w:val="24"/>
          <w:lang w:val="en-GB" w:eastAsia="zh-CN"/>
        </w:rPr>
        <w:t>: e51094 [PMID: 23236437 DOI: 10.1371/journal.pone.0051094]</w:t>
      </w:r>
    </w:p>
    <w:p w14:paraId="01FE9A3F"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proofErr w:type="gramStart"/>
      <w:r w:rsidRPr="00C6111B">
        <w:rPr>
          <w:rFonts w:ascii="Book Antiqua" w:eastAsia="等线" w:hAnsi="Book Antiqua" w:cs="Times New Roman"/>
          <w:kern w:val="2"/>
          <w:sz w:val="24"/>
          <w:szCs w:val="24"/>
          <w:lang w:val="en-GB" w:eastAsia="zh-CN"/>
        </w:rPr>
        <w:t xml:space="preserve">65 </w:t>
      </w:r>
      <w:r w:rsidRPr="00C6111B">
        <w:rPr>
          <w:rFonts w:ascii="Book Antiqua" w:eastAsia="等线" w:hAnsi="Book Antiqua" w:cs="Times New Roman"/>
          <w:b/>
          <w:kern w:val="2"/>
          <w:sz w:val="24"/>
          <w:szCs w:val="24"/>
          <w:lang w:val="en-GB" w:eastAsia="zh-CN"/>
        </w:rPr>
        <w:t>Sinha M</w:t>
      </w:r>
      <w:r w:rsidRPr="00C6111B">
        <w:rPr>
          <w:rFonts w:ascii="Book Antiqua" w:eastAsia="等线" w:hAnsi="Book Antiqua" w:cs="Times New Roman"/>
          <w:kern w:val="2"/>
          <w:sz w:val="24"/>
          <w:szCs w:val="24"/>
          <w:lang w:val="en-GB" w:eastAsia="zh-CN"/>
        </w:rPr>
        <w:t>, Jupe J, Mack H, Coleman TP, Lawrence SM, Fraley SI.</w:t>
      </w:r>
      <w:proofErr w:type="gramEnd"/>
      <w:r w:rsidRPr="00C6111B">
        <w:rPr>
          <w:rFonts w:ascii="Book Antiqua" w:eastAsia="等线" w:hAnsi="Book Antiqua" w:cs="Times New Roman"/>
          <w:kern w:val="2"/>
          <w:sz w:val="24"/>
          <w:szCs w:val="24"/>
          <w:lang w:val="en-GB" w:eastAsia="zh-CN"/>
        </w:rPr>
        <w:t xml:space="preserve"> </w:t>
      </w:r>
      <w:proofErr w:type="gramStart"/>
      <w:r w:rsidRPr="00C6111B">
        <w:rPr>
          <w:rFonts w:ascii="Book Antiqua" w:eastAsia="等线" w:hAnsi="Book Antiqua" w:cs="Times New Roman"/>
          <w:kern w:val="2"/>
          <w:sz w:val="24"/>
          <w:szCs w:val="24"/>
          <w:lang w:val="en-GB" w:eastAsia="zh-CN"/>
        </w:rPr>
        <w:t>Emerging Technologies for Molecular Diagnosis of Sepsis.</w:t>
      </w:r>
      <w:proofErr w:type="gramEnd"/>
      <w:r w:rsidRPr="00C6111B">
        <w:rPr>
          <w:rFonts w:ascii="Book Antiqua" w:eastAsia="等线" w:hAnsi="Book Antiqua" w:cs="Times New Roman"/>
          <w:kern w:val="2"/>
          <w:sz w:val="24"/>
          <w:szCs w:val="24"/>
          <w:lang w:val="en-GB" w:eastAsia="zh-CN"/>
        </w:rPr>
        <w:t xml:space="preserve"> </w:t>
      </w:r>
      <w:r w:rsidRPr="00C6111B">
        <w:rPr>
          <w:rFonts w:ascii="Book Antiqua" w:eastAsia="等线" w:hAnsi="Book Antiqua" w:cs="Times New Roman"/>
          <w:i/>
          <w:kern w:val="2"/>
          <w:sz w:val="24"/>
          <w:szCs w:val="24"/>
          <w:lang w:val="en-GB" w:eastAsia="zh-CN"/>
        </w:rPr>
        <w:t>Clin Microbiol Rev</w:t>
      </w:r>
      <w:r w:rsidRPr="00C6111B">
        <w:rPr>
          <w:rFonts w:ascii="Book Antiqua" w:eastAsia="等线" w:hAnsi="Book Antiqua" w:cs="Times New Roman"/>
          <w:kern w:val="2"/>
          <w:sz w:val="24"/>
          <w:szCs w:val="24"/>
          <w:lang w:val="en-GB" w:eastAsia="zh-CN"/>
        </w:rPr>
        <w:t xml:space="preserve"> 2018; </w:t>
      </w:r>
      <w:r w:rsidRPr="00C6111B">
        <w:rPr>
          <w:rFonts w:ascii="Book Antiqua" w:eastAsia="等线" w:hAnsi="Book Antiqua" w:cs="Times New Roman"/>
          <w:b/>
          <w:kern w:val="2"/>
          <w:sz w:val="24"/>
          <w:szCs w:val="24"/>
          <w:lang w:val="en-GB" w:eastAsia="zh-CN"/>
        </w:rPr>
        <w:t>31</w:t>
      </w:r>
      <w:r w:rsidRPr="00C6111B">
        <w:rPr>
          <w:rFonts w:ascii="Book Antiqua" w:eastAsia="等线" w:hAnsi="Book Antiqua" w:cs="Times New Roman"/>
          <w:kern w:val="2"/>
          <w:sz w:val="24"/>
          <w:szCs w:val="24"/>
          <w:lang w:val="en-GB" w:eastAsia="zh-CN"/>
        </w:rPr>
        <w:t>: e00089-17 [PMID: 29490932 DOI: 10.1128/CMR.00089-17]</w:t>
      </w:r>
    </w:p>
    <w:p w14:paraId="1F701DDC"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66 </w:t>
      </w:r>
      <w:r w:rsidRPr="00C6111B">
        <w:rPr>
          <w:rFonts w:ascii="Book Antiqua" w:eastAsia="等线" w:hAnsi="Book Antiqua" w:cs="Times New Roman"/>
          <w:b/>
          <w:kern w:val="2"/>
          <w:sz w:val="24"/>
          <w:szCs w:val="24"/>
          <w:lang w:val="en-GB" w:eastAsia="zh-CN"/>
        </w:rPr>
        <w:t>Fernández J</w:t>
      </w:r>
      <w:r w:rsidRPr="00C6111B">
        <w:rPr>
          <w:rFonts w:ascii="Book Antiqua" w:eastAsia="等线" w:hAnsi="Book Antiqua" w:cs="Times New Roman"/>
          <w:kern w:val="2"/>
          <w:sz w:val="24"/>
          <w:szCs w:val="24"/>
          <w:lang w:val="en-GB" w:eastAsia="zh-CN"/>
        </w:rPr>
        <w:t xml:space="preserve">, Aracil C, Solà E, Soriano G, Cinta Cardona M, Coll S, Genescà J, Hombrados M, Morillas R, Martín-Llahí M, Pardo A, Sánchez J, Vargas V, Xiol X, Ginès P. [Evaluation and treatment of the critically ill cirrhotic patient]. </w:t>
      </w:r>
      <w:r w:rsidRPr="00C6111B">
        <w:rPr>
          <w:rFonts w:ascii="Book Antiqua" w:eastAsia="等线" w:hAnsi="Book Antiqua" w:cs="Times New Roman"/>
          <w:i/>
          <w:kern w:val="2"/>
          <w:sz w:val="24"/>
          <w:szCs w:val="24"/>
          <w:lang w:val="en-GB" w:eastAsia="zh-CN"/>
        </w:rPr>
        <w:t>Gastroenterol Hepatol</w:t>
      </w:r>
      <w:r w:rsidRPr="00C6111B">
        <w:rPr>
          <w:rFonts w:ascii="Book Antiqua" w:eastAsia="等线" w:hAnsi="Book Antiqua" w:cs="Times New Roman"/>
          <w:kern w:val="2"/>
          <w:sz w:val="24"/>
          <w:szCs w:val="24"/>
          <w:lang w:val="en-GB" w:eastAsia="zh-CN"/>
        </w:rPr>
        <w:t xml:space="preserve"> 2016; </w:t>
      </w:r>
      <w:r w:rsidRPr="00C6111B">
        <w:rPr>
          <w:rFonts w:ascii="Book Antiqua" w:eastAsia="等线" w:hAnsi="Book Antiqua" w:cs="Times New Roman"/>
          <w:b/>
          <w:kern w:val="2"/>
          <w:sz w:val="24"/>
          <w:szCs w:val="24"/>
          <w:lang w:val="en-GB" w:eastAsia="zh-CN"/>
        </w:rPr>
        <w:t>39</w:t>
      </w:r>
      <w:r w:rsidRPr="00C6111B">
        <w:rPr>
          <w:rFonts w:ascii="Book Antiqua" w:eastAsia="等线" w:hAnsi="Book Antiqua" w:cs="Times New Roman"/>
          <w:kern w:val="2"/>
          <w:sz w:val="24"/>
          <w:szCs w:val="24"/>
          <w:lang w:val="en-GB" w:eastAsia="zh-CN"/>
        </w:rPr>
        <w:t>: 607-626 [PMID: 26778768 DOI: 10.1016/j.gastrohep.2015.09.019]</w:t>
      </w:r>
    </w:p>
    <w:p w14:paraId="2B363287"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67 </w:t>
      </w:r>
      <w:r w:rsidRPr="00C6111B">
        <w:rPr>
          <w:rFonts w:ascii="Book Antiqua" w:eastAsia="等线" w:hAnsi="Book Antiqua" w:cs="Times New Roman"/>
          <w:b/>
          <w:kern w:val="2"/>
          <w:sz w:val="24"/>
          <w:szCs w:val="24"/>
          <w:lang w:val="en-GB" w:eastAsia="zh-CN"/>
        </w:rPr>
        <w:t>Thompson K</w:t>
      </w:r>
      <w:r w:rsidRPr="00C6111B">
        <w:rPr>
          <w:rFonts w:ascii="Book Antiqua" w:eastAsia="等线" w:hAnsi="Book Antiqua" w:cs="Times New Roman"/>
          <w:kern w:val="2"/>
          <w:sz w:val="24"/>
          <w:szCs w:val="24"/>
          <w:lang w:val="en-GB" w:eastAsia="zh-CN"/>
        </w:rPr>
        <w:t xml:space="preserve">, Venkatesh B, Finfer S. Sepsis and septic shock: current approaches to management. </w:t>
      </w:r>
      <w:r w:rsidRPr="00C6111B">
        <w:rPr>
          <w:rFonts w:ascii="Book Antiqua" w:eastAsia="等线" w:hAnsi="Book Antiqua" w:cs="Times New Roman"/>
          <w:i/>
          <w:kern w:val="2"/>
          <w:sz w:val="24"/>
          <w:szCs w:val="24"/>
          <w:lang w:val="en-GB" w:eastAsia="zh-CN"/>
        </w:rPr>
        <w:t>Intern Med J</w:t>
      </w:r>
      <w:r w:rsidRPr="00C6111B">
        <w:rPr>
          <w:rFonts w:ascii="Book Antiqua" w:eastAsia="等线" w:hAnsi="Book Antiqua" w:cs="Times New Roman"/>
          <w:kern w:val="2"/>
          <w:sz w:val="24"/>
          <w:szCs w:val="24"/>
          <w:lang w:val="en-GB" w:eastAsia="zh-CN"/>
        </w:rPr>
        <w:t xml:space="preserve"> 2019; </w:t>
      </w:r>
      <w:r w:rsidRPr="00C6111B">
        <w:rPr>
          <w:rFonts w:ascii="Book Antiqua" w:eastAsia="等线" w:hAnsi="Book Antiqua" w:cs="Times New Roman"/>
          <w:b/>
          <w:kern w:val="2"/>
          <w:sz w:val="24"/>
          <w:szCs w:val="24"/>
          <w:lang w:val="en-GB" w:eastAsia="zh-CN"/>
        </w:rPr>
        <w:t>49</w:t>
      </w:r>
      <w:r w:rsidRPr="00C6111B">
        <w:rPr>
          <w:rFonts w:ascii="Book Antiqua" w:eastAsia="等线" w:hAnsi="Book Antiqua" w:cs="Times New Roman"/>
          <w:kern w:val="2"/>
          <w:sz w:val="24"/>
          <w:szCs w:val="24"/>
          <w:lang w:val="en-GB" w:eastAsia="zh-CN"/>
        </w:rPr>
        <w:t>: 160-170 [PMID: 30754087 DOI: 10.1111/imj.14199]</w:t>
      </w:r>
    </w:p>
    <w:p w14:paraId="593D38F6"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68 </w:t>
      </w:r>
      <w:r w:rsidRPr="00C6111B">
        <w:rPr>
          <w:rFonts w:ascii="Book Antiqua" w:eastAsia="等线" w:hAnsi="Book Antiqua" w:cs="Times New Roman"/>
          <w:b/>
          <w:kern w:val="2"/>
          <w:sz w:val="24"/>
          <w:szCs w:val="24"/>
          <w:lang w:val="en-GB" w:eastAsia="zh-CN"/>
        </w:rPr>
        <w:t>Philips CA</w:t>
      </w:r>
      <w:r w:rsidRPr="00C6111B">
        <w:rPr>
          <w:rFonts w:ascii="Book Antiqua" w:eastAsia="等线" w:hAnsi="Book Antiqua" w:cs="Times New Roman"/>
          <w:bCs/>
          <w:kern w:val="2"/>
          <w:sz w:val="24"/>
          <w:szCs w:val="24"/>
          <w:lang w:val="en-GB" w:eastAsia="zh-CN"/>
        </w:rPr>
        <w:t>,</w:t>
      </w:r>
      <w:r w:rsidRPr="00C6111B">
        <w:rPr>
          <w:rFonts w:ascii="Book Antiqua" w:eastAsia="等线" w:hAnsi="Book Antiqua" w:cs="Times New Roman"/>
          <w:kern w:val="2"/>
          <w:sz w:val="24"/>
          <w:szCs w:val="24"/>
          <w:lang w:val="en-GB" w:eastAsia="zh-CN"/>
        </w:rPr>
        <w:t xml:space="preserve"> Choudhury AK, Sahney A, Maiwall R, Mitra LG, Sarin SK. Comparison and outcomes of 5% albumin vs 0.9% normal saline fluid resuscitation in cirrhotics presenting with sepsis induced hypotension</w:t>
      </w:r>
      <w:r w:rsidRPr="00C6111B">
        <w:rPr>
          <w:rFonts w:ascii="Cambria Math" w:eastAsia="等线" w:hAnsi="Cambria Math" w:cs="Cambria Math" w:hint="eastAsia"/>
          <w:kern w:val="2"/>
          <w:sz w:val="24"/>
          <w:szCs w:val="24"/>
          <w:lang w:val="en-GB" w:eastAsia="zh-CN"/>
        </w:rPr>
        <w:t>‐</w:t>
      </w:r>
      <w:r w:rsidRPr="00C6111B">
        <w:rPr>
          <w:rFonts w:ascii="Book Antiqua" w:eastAsia="等线" w:hAnsi="Book Antiqua" w:cs="Times New Roman"/>
          <w:kern w:val="2"/>
          <w:sz w:val="24"/>
          <w:szCs w:val="24"/>
          <w:lang w:val="en-GB" w:eastAsia="zh-CN"/>
        </w:rPr>
        <w:t>a randomized controlled trial</w:t>
      </w:r>
      <w:r w:rsidRPr="00C6111B">
        <w:rPr>
          <w:rFonts w:ascii="Cambria Math" w:eastAsia="等线" w:hAnsi="Cambria Math" w:cs="Cambria Math" w:hint="eastAsia"/>
          <w:kern w:val="2"/>
          <w:sz w:val="24"/>
          <w:szCs w:val="24"/>
          <w:lang w:val="en-GB" w:eastAsia="zh-CN"/>
        </w:rPr>
        <w:t>‐</w:t>
      </w:r>
      <w:r w:rsidRPr="00C6111B">
        <w:rPr>
          <w:rFonts w:ascii="Book Antiqua" w:eastAsia="等线" w:hAnsi="Book Antiqua" w:cs="Times New Roman"/>
          <w:kern w:val="2"/>
          <w:sz w:val="24"/>
          <w:szCs w:val="24"/>
          <w:lang w:val="en-GB" w:eastAsia="zh-CN"/>
        </w:rPr>
        <w:t xml:space="preserve">fluid resuscitation in septic shock in cirrhosis (FRISC Protocol). </w:t>
      </w:r>
      <w:r w:rsidRPr="00C6111B">
        <w:rPr>
          <w:rFonts w:ascii="Book Antiqua" w:eastAsia="等线" w:hAnsi="Book Antiqua" w:cs="Times New Roman"/>
          <w:i/>
          <w:iCs/>
          <w:kern w:val="2"/>
          <w:sz w:val="24"/>
          <w:szCs w:val="24"/>
          <w:lang w:val="en-GB" w:eastAsia="zh-CN"/>
        </w:rPr>
        <w:t xml:space="preserve">Hepatology </w:t>
      </w:r>
      <w:r w:rsidRPr="00C6111B">
        <w:rPr>
          <w:rFonts w:ascii="Book Antiqua" w:eastAsia="等线" w:hAnsi="Book Antiqua" w:cs="Times New Roman"/>
          <w:kern w:val="2"/>
          <w:sz w:val="24"/>
          <w:szCs w:val="24"/>
          <w:lang w:val="en-GB" w:eastAsia="zh-CN"/>
        </w:rPr>
        <w:t xml:space="preserve">2015; </w:t>
      </w:r>
      <w:r w:rsidRPr="00C6111B">
        <w:rPr>
          <w:rFonts w:ascii="Book Antiqua" w:eastAsia="等线" w:hAnsi="Book Antiqua" w:cs="Times New Roman"/>
          <w:b/>
          <w:bCs/>
          <w:kern w:val="2"/>
          <w:sz w:val="24"/>
          <w:szCs w:val="24"/>
          <w:lang w:val="en-GB" w:eastAsia="zh-CN"/>
        </w:rPr>
        <w:t>62</w:t>
      </w:r>
      <w:r w:rsidRPr="00C6111B">
        <w:rPr>
          <w:rFonts w:ascii="Book Antiqua" w:eastAsia="等线" w:hAnsi="Book Antiqua" w:cs="Times New Roman"/>
          <w:kern w:val="2"/>
          <w:sz w:val="24"/>
          <w:szCs w:val="24"/>
          <w:lang w:val="en-GB" w:eastAsia="zh-CN"/>
        </w:rPr>
        <w:t>: 261A [DOI: 10.1002/hep.28183]</w:t>
      </w:r>
    </w:p>
    <w:p w14:paraId="1CBF1FFE"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69 </w:t>
      </w:r>
      <w:r w:rsidRPr="00C6111B">
        <w:rPr>
          <w:rFonts w:ascii="Book Antiqua" w:eastAsia="等线" w:hAnsi="Book Antiqua" w:cs="Times New Roman"/>
          <w:b/>
          <w:kern w:val="2"/>
          <w:sz w:val="24"/>
          <w:szCs w:val="24"/>
          <w:lang w:val="en-GB" w:eastAsia="zh-CN"/>
        </w:rPr>
        <w:t>Choudhury A</w:t>
      </w:r>
      <w:r w:rsidRPr="00C6111B">
        <w:rPr>
          <w:rFonts w:ascii="Book Antiqua" w:eastAsia="等线" w:hAnsi="Book Antiqua" w:cs="Times New Roman"/>
          <w:kern w:val="2"/>
          <w:sz w:val="24"/>
          <w:szCs w:val="24"/>
          <w:lang w:val="en-GB" w:eastAsia="zh-CN"/>
        </w:rPr>
        <w:t xml:space="preserve">, Kedarisetty CK, Vashishtha C, Saini D, Kumar S, Maiwall R, Sharma MK, Bhadoria AS, Kumar G, Joshi YK, Sarin SK. </w:t>
      </w:r>
      <w:proofErr w:type="gramStart"/>
      <w:r w:rsidRPr="00C6111B">
        <w:rPr>
          <w:rFonts w:ascii="Book Antiqua" w:eastAsia="等线" w:hAnsi="Book Antiqua" w:cs="Times New Roman"/>
          <w:kern w:val="2"/>
          <w:sz w:val="24"/>
          <w:szCs w:val="24"/>
          <w:lang w:val="en-GB" w:eastAsia="zh-CN"/>
        </w:rPr>
        <w:t>A randomized trial comparing terlipressin and noradrenaline in patients with cirrhosis and septic shock.</w:t>
      </w:r>
      <w:proofErr w:type="gramEnd"/>
      <w:r w:rsidRPr="00C6111B">
        <w:rPr>
          <w:rFonts w:ascii="Book Antiqua" w:eastAsia="等线" w:hAnsi="Book Antiqua" w:cs="Times New Roman"/>
          <w:kern w:val="2"/>
          <w:sz w:val="24"/>
          <w:szCs w:val="24"/>
          <w:lang w:val="en-GB" w:eastAsia="zh-CN"/>
        </w:rPr>
        <w:t xml:space="preserve"> </w:t>
      </w:r>
      <w:r w:rsidRPr="00C6111B">
        <w:rPr>
          <w:rFonts w:ascii="Book Antiqua" w:eastAsia="等线" w:hAnsi="Book Antiqua" w:cs="Times New Roman"/>
          <w:i/>
          <w:kern w:val="2"/>
          <w:sz w:val="24"/>
          <w:szCs w:val="24"/>
          <w:lang w:val="en-GB" w:eastAsia="zh-CN"/>
        </w:rPr>
        <w:t>Liver Int</w:t>
      </w:r>
      <w:r w:rsidRPr="00C6111B">
        <w:rPr>
          <w:rFonts w:ascii="Book Antiqua" w:eastAsia="等线" w:hAnsi="Book Antiqua" w:cs="Times New Roman"/>
          <w:kern w:val="2"/>
          <w:sz w:val="24"/>
          <w:szCs w:val="24"/>
          <w:lang w:val="en-GB" w:eastAsia="zh-CN"/>
        </w:rPr>
        <w:t xml:space="preserve"> 2017; </w:t>
      </w:r>
      <w:r w:rsidRPr="00C6111B">
        <w:rPr>
          <w:rFonts w:ascii="Book Antiqua" w:eastAsia="等线" w:hAnsi="Book Antiqua" w:cs="Times New Roman"/>
          <w:b/>
          <w:kern w:val="2"/>
          <w:sz w:val="24"/>
          <w:szCs w:val="24"/>
          <w:lang w:val="en-GB" w:eastAsia="zh-CN"/>
        </w:rPr>
        <w:t>37</w:t>
      </w:r>
      <w:r w:rsidRPr="00C6111B">
        <w:rPr>
          <w:rFonts w:ascii="Book Antiqua" w:eastAsia="等线" w:hAnsi="Book Antiqua" w:cs="Times New Roman"/>
          <w:kern w:val="2"/>
          <w:sz w:val="24"/>
          <w:szCs w:val="24"/>
          <w:lang w:val="en-GB" w:eastAsia="zh-CN"/>
        </w:rPr>
        <w:t>: 552-561 [PMID: 27633962 DOI: 10.1111/liv.13252]</w:t>
      </w:r>
    </w:p>
    <w:p w14:paraId="6B3B18F4"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70 </w:t>
      </w:r>
      <w:r w:rsidRPr="00C6111B">
        <w:rPr>
          <w:rFonts w:ascii="Book Antiqua" w:eastAsia="等线" w:hAnsi="Book Antiqua" w:cs="Times New Roman"/>
          <w:b/>
          <w:kern w:val="2"/>
          <w:sz w:val="24"/>
          <w:szCs w:val="24"/>
          <w:lang w:val="en-GB" w:eastAsia="zh-CN"/>
        </w:rPr>
        <w:t>Rochwerg B</w:t>
      </w:r>
      <w:r w:rsidRPr="00C6111B">
        <w:rPr>
          <w:rFonts w:ascii="Book Antiqua" w:eastAsia="等线" w:hAnsi="Book Antiqua" w:cs="Times New Roman"/>
          <w:kern w:val="2"/>
          <w:sz w:val="24"/>
          <w:szCs w:val="24"/>
          <w:lang w:val="en-GB" w:eastAsia="zh-CN"/>
        </w:rPr>
        <w:t xml:space="preserve">, Oczkowski SJ, Siemieniuk RAC, Agoritsas T, Belley-Cote E, D'Aragon F, Duan E, English S, Gossack-Keenan K, Alghuroba M, Szczeklik W, Menon K, Alhazzani W, Sevransky J, Vandvik PO, Annane D, Guyatt G. Corticosteroids in Sepsis: An Updated Systematic Review and Meta-Analysis. </w:t>
      </w:r>
      <w:r w:rsidRPr="00C6111B">
        <w:rPr>
          <w:rFonts w:ascii="Book Antiqua" w:eastAsia="等线" w:hAnsi="Book Antiqua" w:cs="Times New Roman"/>
          <w:i/>
          <w:kern w:val="2"/>
          <w:sz w:val="24"/>
          <w:szCs w:val="24"/>
          <w:lang w:val="en-GB" w:eastAsia="zh-CN"/>
        </w:rPr>
        <w:t>Crit Care Med</w:t>
      </w:r>
      <w:r w:rsidRPr="00C6111B">
        <w:rPr>
          <w:rFonts w:ascii="Book Antiqua" w:eastAsia="等线" w:hAnsi="Book Antiqua" w:cs="Times New Roman"/>
          <w:kern w:val="2"/>
          <w:sz w:val="24"/>
          <w:szCs w:val="24"/>
          <w:lang w:val="en-GB" w:eastAsia="zh-CN"/>
        </w:rPr>
        <w:t xml:space="preserve"> 2018; </w:t>
      </w:r>
      <w:r w:rsidRPr="00C6111B">
        <w:rPr>
          <w:rFonts w:ascii="Book Antiqua" w:eastAsia="等线" w:hAnsi="Book Antiqua" w:cs="Times New Roman"/>
          <w:b/>
          <w:kern w:val="2"/>
          <w:sz w:val="24"/>
          <w:szCs w:val="24"/>
          <w:lang w:val="en-GB" w:eastAsia="zh-CN"/>
        </w:rPr>
        <w:t>46</w:t>
      </w:r>
      <w:r w:rsidRPr="00C6111B">
        <w:rPr>
          <w:rFonts w:ascii="Book Antiqua" w:eastAsia="等线" w:hAnsi="Book Antiqua" w:cs="Times New Roman"/>
          <w:kern w:val="2"/>
          <w:sz w:val="24"/>
          <w:szCs w:val="24"/>
          <w:lang w:val="en-GB" w:eastAsia="zh-CN"/>
        </w:rPr>
        <w:t>: 1411-1420 [PMID: 29979221 DOI: 10.1097/CCM.0000000000003262]</w:t>
      </w:r>
    </w:p>
    <w:p w14:paraId="553945FF"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71 </w:t>
      </w:r>
      <w:r w:rsidRPr="00C6111B">
        <w:rPr>
          <w:rFonts w:ascii="Book Antiqua" w:eastAsia="等线" w:hAnsi="Book Antiqua" w:cs="Times New Roman"/>
          <w:b/>
          <w:kern w:val="2"/>
          <w:sz w:val="24"/>
          <w:szCs w:val="24"/>
          <w:lang w:val="en-GB" w:eastAsia="zh-CN"/>
        </w:rPr>
        <w:t>Fang F</w:t>
      </w:r>
      <w:r w:rsidRPr="00C6111B">
        <w:rPr>
          <w:rFonts w:ascii="Book Antiqua" w:eastAsia="等线" w:hAnsi="Book Antiqua" w:cs="Times New Roman"/>
          <w:kern w:val="2"/>
          <w:sz w:val="24"/>
          <w:szCs w:val="24"/>
          <w:lang w:val="en-GB" w:eastAsia="zh-CN"/>
        </w:rPr>
        <w:t xml:space="preserve">, Zhang Y, Tang J, Lunsford LD, Li T, Tang R, He J, Xu P, Faramand A, Xu J, You C. Association of Corticosteroid Treatment With Outcomes in Adult Patients With Sepsis: A Systematic Review and Meta-analysis. </w:t>
      </w:r>
      <w:r w:rsidRPr="00C6111B">
        <w:rPr>
          <w:rFonts w:ascii="Book Antiqua" w:eastAsia="等线" w:hAnsi="Book Antiqua" w:cs="Times New Roman"/>
          <w:i/>
          <w:kern w:val="2"/>
          <w:sz w:val="24"/>
          <w:szCs w:val="24"/>
          <w:lang w:val="en-GB" w:eastAsia="zh-CN"/>
        </w:rPr>
        <w:t>JAMA Intern Med</w:t>
      </w:r>
      <w:r w:rsidRPr="00C6111B">
        <w:rPr>
          <w:rFonts w:ascii="Book Antiqua" w:eastAsia="等线" w:hAnsi="Book Antiqua" w:cs="Times New Roman"/>
          <w:kern w:val="2"/>
          <w:sz w:val="24"/>
          <w:szCs w:val="24"/>
          <w:lang w:val="en-GB" w:eastAsia="zh-CN"/>
        </w:rPr>
        <w:t xml:space="preserve"> 2019; </w:t>
      </w:r>
      <w:r w:rsidRPr="00C6111B">
        <w:rPr>
          <w:rFonts w:ascii="Book Antiqua" w:eastAsia="等线" w:hAnsi="Book Antiqua" w:cs="Times New Roman"/>
          <w:b/>
          <w:kern w:val="2"/>
          <w:sz w:val="24"/>
          <w:szCs w:val="24"/>
          <w:lang w:val="en-GB" w:eastAsia="zh-CN"/>
        </w:rPr>
        <w:t>179</w:t>
      </w:r>
      <w:r w:rsidRPr="00C6111B">
        <w:rPr>
          <w:rFonts w:ascii="Book Antiqua" w:eastAsia="等线" w:hAnsi="Book Antiqua" w:cs="Times New Roman"/>
          <w:kern w:val="2"/>
          <w:sz w:val="24"/>
          <w:szCs w:val="24"/>
          <w:lang w:val="en-GB" w:eastAsia="zh-CN"/>
        </w:rPr>
        <w:t>: 213-223 [PMID: 30575845 DOI: 10.1001/jamainternmed.2018.5849]</w:t>
      </w:r>
    </w:p>
    <w:p w14:paraId="113F1D22"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lastRenderedPageBreak/>
        <w:t xml:space="preserve">72 </w:t>
      </w:r>
      <w:r w:rsidRPr="00C6111B">
        <w:rPr>
          <w:rFonts w:ascii="Book Antiqua" w:eastAsia="等线" w:hAnsi="Book Antiqua" w:cs="Times New Roman"/>
          <w:b/>
          <w:kern w:val="2"/>
          <w:sz w:val="24"/>
          <w:szCs w:val="24"/>
          <w:lang w:val="en-GB" w:eastAsia="zh-CN"/>
        </w:rPr>
        <w:t>Arabi YM</w:t>
      </w:r>
      <w:r w:rsidRPr="00C6111B">
        <w:rPr>
          <w:rFonts w:ascii="Book Antiqua" w:eastAsia="等线" w:hAnsi="Book Antiqua" w:cs="Times New Roman"/>
          <w:kern w:val="2"/>
          <w:sz w:val="24"/>
          <w:szCs w:val="24"/>
          <w:lang w:val="en-GB" w:eastAsia="zh-CN"/>
        </w:rPr>
        <w:t xml:space="preserve">, Aljumah A, Dabbagh O, Tamim HM, Rishu AH, Al-Abdulkareem A, Knawy BA, Hajeer AH, Tamimi W, Cherfan A. Low-dose hydrocortisone in patients with cirrhosis and septic shock: a randomized controlled trial. </w:t>
      </w:r>
      <w:r w:rsidRPr="00C6111B">
        <w:rPr>
          <w:rFonts w:ascii="Book Antiqua" w:eastAsia="等线" w:hAnsi="Book Antiqua" w:cs="Times New Roman"/>
          <w:i/>
          <w:kern w:val="2"/>
          <w:sz w:val="24"/>
          <w:szCs w:val="24"/>
          <w:lang w:val="en-GB" w:eastAsia="zh-CN"/>
        </w:rPr>
        <w:t>CMAJ</w:t>
      </w:r>
      <w:r w:rsidRPr="00C6111B">
        <w:rPr>
          <w:rFonts w:ascii="Book Antiqua" w:eastAsia="等线" w:hAnsi="Book Antiqua" w:cs="Times New Roman"/>
          <w:kern w:val="2"/>
          <w:sz w:val="24"/>
          <w:szCs w:val="24"/>
          <w:lang w:val="en-GB" w:eastAsia="zh-CN"/>
        </w:rPr>
        <w:t xml:space="preserve"> 2010; </w:t>
      </w:r>
      <w:r w:rsidRPr="00C6111B">
        <w:rPr>
          <w:rFonts w:ascii="Book Antiqua" w:eastAsia="等线" w:hAnsi="Book Antiqua" w:cs="Times New Roman"/>
          <w:b/>
          <w:kern w:val="2"/>
          <w:sz w:val="24"/>
          <w:szCs w:val="24"/>
          <w:lang w:val="en-GB" w:eastAsia="zh-CN"/>
        </w:rPr>
        <w:t>182</w:t>
      </w:r>
      <w:r w:rsidRPr="00C6111B">
        <w:rPr>
          <w:rFonts w:ascii="Book Antiqua" w:eastAsia="等线" w:hAnsi="Book Antiqua" w:cs="Times New Roman"/>
          <w:kern w:val="2"/>
          <w:sz w:val="24"/>
          <w:szCs w:val="24"/>
          <w:lang w:val="en-GB" w:eastAsia="zh-CN"/>
        </w:rPr>
        <w:t>: 1971-1977 [PMID: 21059778 DOI: 10.1503/cmaj.090707]</w:t>
      </w:r>
    </w:p>
    <w:p w14:paraId="3D4D5E7E"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73 </w:t>
      </w:r>
      <w:r w:rsidRPr="00C6111B">
        <w:rPr>
          <w:rFonts w:ascii="Book Antiqua" w:eastAsia="等线" w:hAnsi="Book Antiqua" w:cs="Times New Roman"/>
          <w:b/>
          <w:kern w:val="2"/>
          <w:sz w:val="24"/>
          <w:szCs w:val="24"/>
          <w:lang w:val="en-GB" w:eastAsia="zh-CN"/>
        </w:rPr>
        <w:t>Philips CA</w:t>
      </w:r>
      <w:r w:rsidRPr="00C6111B">
        <w:rPr>
          <w:rFonts w:ascii="Book Antiqua" w:eastAsia="等线" w:hAnsi="Book Antiqua" w:cs="Times New Roman"/>
          <w:kern w:val="2"/>
          <w:sz w:val="24"/>
          <w:szCs w:val="24"/>
          <w:lang w:val="en-GB" w:eastAsia="zh-CN"/>
        </w:rPr>
        <w:t xml:space="preserve">, Sarin SK. Sepsis in cirrhosis: emerging concepts in pathogenesis, diagnosis and management. </w:t>
      </w:r>
      <w:r w:rsidRPr="00C6111B">
        <w:rPr>
          <w:rFonts w:ascii="Book Antiqua" w:eastAsia="等线" w:hAnsi="Book Antiqua" w:cs="Times New Roman"/>
          <w:i/>
          <w:kern w:val="2"/>
          <w:sz w:val="24"/>
          <w:szCs w:val="24"/>
          <w:lang w:val="en-GB" w:eastAsia="zh-CN"/>
        </w:rPr>
        <w:t>Hepatol Int</w:t>
      </w:r>
      <w:r w:rsidRPr="00C6111B">
        <w:rPr>
          <w:rFonts w:ascii="Book Antiqua" w:eastAsia="等线" w:hAnsi="Book Antiqua" w:cs="Times New Roman"/>
          <w:kern w:val="2"/>
          <w:sz w:val="24"/>
          <w:szCs w:val="24"/>
          <w:lang w:val="en-GB" w:eastAsia="zh-CN"/>
        </w:rPr>
        <w:t xml:space="preserve"> 2016; </w:t>
      </w:r>
      <w:r w:rsidRPr="00C6111B">
        <w:rPr>
          <w:rFonts w:ascii="Book Antiqua" w:eastAsia="等线" w:hAnsi="Book Antiqua" w:cs="Times New Roman"/>
          <w:b/>
          <w:kern w:val="2"/>
          <w:sz w:val="24"/>
          <w:szCs w:val="24"/>
          <w:lang w:val="en-GB" w:eastAsia="zh-CN"/>
        </w:rPr>
        <w:t>10</w:t>
      </w:r>
      <w:r w:rsidRPr="00C6111B">
        <w:rPr>
          <w:rFonts w:ascii="Book Antiqua" w:eastAsia="等线" w:hAnsi="Book Antiqua" w:cs="Times New Roman"/>
          <w:kern w:val="2"/>
          <w:sz w:val="24"/>
          <w:szCs w:val="24"/>
          <w:lang w:val="en-GB" w:eastAsia="zh-CN"/>
        </w:rPr>
        <w:t>: 871-882 [PMID: 27422251 DOI: 10.1007/s12072-016-9753-2]</w:t>
      </w:r>
    </w:p>
    <w:p w14:paraId="5C2EEA01"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74 </w:t>
      </w:r>
      <w:r w:rsidRPr="00C6111B">
        <w:rPr>
          <w:rFonts w:ascii="Book Antiqua" w:eastAsia="等线" w:hAnsi="Book Antiqua" w:cs="Times New Roman"/>
          <w:b/>
          <w:kern w:val="2"/>
          <w:sz w:val="24"/>
          <w:szCs w:val="24"/>
          <w:lang w:val="en-GB" w:eastAsia="zh-CN"/>
        </w:rPr>
        <w:t xml:space="preserve">European Association for the Study of the </w:t>
      </w:r>
      <w:proofErr w:type="gramStart"/>
      <w:r w:rsidRPr="00C6111B">
        <w:rPr>
          <w:rFonts w:ascii="Book Antiqua" w:eastAsia="等线" w:hAnsi="Book Antiqua" w:cs="Times New Roman"/>
          <w:b/>
          <w:kern w:val="2"/>
          <w:sz w:val="24"/>
          <w:szCs w:val="24"/>
          <w:lang w:val="en-GB" w:eastAsia="zh-CN"/>
        </w:rPr>
        <w:t>Liver.</w:t>
      </w:r>
      <w:r w:rsidRPr="00C6111B">
        <w:rPr>
          <w:rFonts w:ascii="Book Antiqua" w:eastAsia="等线" w:hAnsi="Book Antiqua" w:cs="Times New Roman"/>
          <w:kern w:val="2"/>
          <w:sz w:val="24"/>
          <w:szCs w:val="24"/>
          <w:lang w:val="en-GB" w:eastAsia="zh-CN"/>
        </w:rPr>
        <w:t>;</w:t>
      </w:r>
      <w:proofErr w:type="gramEnd"/>
      <w:r w:rsidRPr="00C6111B">
        <w:rPr>
          <w:rFonts w:ascii="Book Antiqua" w:eastAsia="等线" w:hAnsi="Book Antiqua" w:cs="Times New Roman"/>
          <w:kern w:val="2"/>
          <w:sz w:val="24"/>
          <w:szCs w:val="24"/>
          <w:lang w:val="en-GB" w:eastAsia="zh-CN"/>
        </w:rPr>
        <w:t xml:space="preserve"> European Association for the Study of the Liver. EASL Clinical Practice Guidelines: Management of hepatocellular carcinoma. </w:t>
      </w:r>
      <w:r w:rsidRPr="00C6111B">
        <w:rPr>
          <w:rFonts w:ascii="Book Antiqua" w:eastAsia="等线" w:hAnsi="Book Antiqua" w:cs="Times New Roman"/>
          <w:i/>
          <w:kern w:val="2"/>
          <w:sz w:val="24"/>
          <w:szCs w:val="24"/>
          <w:lang w:val="en-GB" w:eastAsia="zh-CN"/>
        </w:rPr>
        <w:t>J Hepatol</w:t>
      </w:r>
      <w:r w:rsidRPr="00C6111B">
        <w:rPr>
          <w:rFonts w:ascii="Book Antiqua" w:eastAsia="等线" w:hAnsi="Book Antiqua" w:cs="Times New Roman"/>
          <w:kern w:val="2"/>
          <w:sz w:val="24"/>
          <w:szCs w:val="24"/>
          <w:lang w:val="en-GB" w:eastAsia="zh-CN"/>
        </w:rPr>
        <w:t xml:space="preserve"> 2018; </w:t>
      </w:r>
      <w:r w:rsidRPr="00C6111B">
        <w:rPr>
          <w:rFonts w:ascii="Book Antiqua" w:eastAsia="等线" w:hAnsi="Book Antiqua" w:cs="Times New Roman"/>
          <w:b/>
          <w:kern w:val="2"/>
          <w:sz w:val="24"/>
          <w:szCs w:val="24"/>
          <w:lang w:val="en-GB" w:eastAsia="zh-CN"/>
        </w:rPr>
        <w:t>69</w:t>
      </w:r>
      <w:r w:rsidRPr="00C6111B">
        <w:rPr>
          <w:rFonts w:ascii="Book Antiqua" w:eastAsia="等线" w:hAnsi="Book Antiqua" w:cs="Times New Roman"/>
          <w:kern w:val="2"/>
          <w:sz w:val="24"/>
          <w:szCs w:val="24"/>
          <w:lang w:val="en-GB" w:eastAsia="zh-CN"/>
        </w:rPr>
        <w:t>: 182-236 [PMID: 29628281 DOI: 10.1016/j.jhep.2018.03.019]</w:t>
      </w:r>
    </w:p>
    <w:p w14:paraId="0ED4073A"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75 </w:t>
      </w:r>
      <w:r w:rsidRPr="00C6111B">
        <w:rPr>
          <w:rFonts w:ascii="Book Antiqua" w:eastAsia="等线" w:hAnsi="Book Antiqua" w:cs="Times New Roman"/>
          <w:b/>
          <w:kern w:val="2"/>
          <w:sz w:val="24"/>
          <w:szCs w:val="24"/>
          <w:lang w:val="en-GB" w:eastAsia="zh-CN"/>
        </w:rPr>
        <w:t>Simonetto DA</w:t>
      </w:r>
      <w:r w:rsidRPr="00C6111B">
        <w:rPr>
          <w:rFonts w:ascii="Book Antiqua" w:eastAsia="等线" w:hAnsi="Book Antiqua" w:cs="Times New Roman"/>
          <w:kern w:val="2"/>
          <w:sz w:val="24"/>
          <w:szCs w:val="24"/>
          <w:lang w:val="en-GB" w:eastAsia="zh-CN"/>
        </w:rPr>
        <w:t xml:space="preserve">, Piccolo Serafim L, Gallo de Moraes A, Gajic O, Kamath PS. Management of Sepsis in Patients With Cirrhosis: Current Evidence and Practical Approach. </w:t>
      </w:r>
      <w:r w:rsidRPr="00C6111B">
        <w:rPr>
          <w:rFonts w:ascii="Book Antiqua" w:eastAsia="等线" w:hAnsi="Book Antiqua" w:cs="Times New Roman"/>
          <w:i/>
          <w:kern w:val="2"/>
          <w:sz w:val="24"/>
          <w:szCs w:val="24"/>
          <w:lang w:val="en-GB" w:eastAsia="zh-CN"/>
        </w:rPr>
        <w:t>Hepatology</w:t>
      </w:r>
      <w:r w:rsidRPr="00C6111B">
        <w:rPr>
          <w:rFonts w:ascii="Book Antiqua" w:eastAsia="等线" w:hAnsi="Book Antiqua" w:cs="Times New Roman"/>
          <w:kern w:val="2"/>
          <w:sz w:val="24"/>
          <w:szCs w:val="24"/>
          <w:lang w:val="en-GB" w:eastAsia="zh-CN"/>
        </w:rPr>
        <w:t xml:space="preserve"> 2019; </w:t>
      </w:r>
      <w:r w:rsidRPr="00C6111B">
        <w:rPr>
          <w:rFonts w:ascii="Book Antiqua" w:eastAsia="等线" w:hAnsi="Book Antiqua" w:cs="Times New Roman"/>
          <w:b/>
          <w:kern w:val="2"/>
          <w:sz w:val="24"/>
          <w:szCs w:val="24"/>
          <w:lang w:val="en-GB" w:eastAsia="zh-CN"/>
        </w:rPr>
        <w:t>70</w:t>
      </w:r>
      <w:r w:rsidRPr="00C6111B">
        <w:rPr>
          <w:rFonts w:ascii="Book Antiqua" w:eastAsia="等线" w:hAnsi="Book Antiqua" w:cs="Times New Roman"/>
          <w:kern w:val="2"/>
          <w:sz w:val="24"/>
          <w:szCs w:val="24"/>
          <w:lang w:val="en-GB" w:eastAsia="zh-CN"/>
        </w:rPr>
        <w:t>: 418-428 [PMID: 30516866 DOI: 10.1002/hep.30412]</w:t>
      </w:r>
    </w:p>
    <w:p w14:paraId="7725EDE5"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76 </w:t>
      </w:r>
      <w:r w:rsidRPr="00C6111B">
        <w:rPr>
          <w:rFonts w:ascii="Book Antiqua" w:eastAsia="等线" w:hAnsi="Book Antiqua" w:cs="Times New Roman"/>
          <w:b/>
          <w:kern w:val="2"/>
          <w:sz w:val="24"/>
          <w:szCs w:val="24"/>
          <w:lang w:val="en-GB" w:eastAsia="zh-CN"/>
        </w:rPr>
        <w:t>Ahamed R</w:t>
      </w:r>
      <w:r w:rsidRPr="00C6111B">
        <w:rPr>
          <w:rFonts w:ascii="Book Antiqua" w:eastAsia="等线" w:hAnsi="Book Antiqua" w:cs="Times New Roman"/>
          <w:bCs/>
          <w:kern w:val="2"/>
          <w:sz w:val="24"/>
          <w:szCs w:val="24"/>
          <w:lang w:val="en-GB" w:eastAsia="zh-CN"/>
        </w:rPr>
        <w:t>,</w:t>
      </w:r>
      <w:r w:rsidRPr="00C6111B">
        <w:rPr>
          <w:rFonts w:ascii="Book Antiqua" w:eastAsia="等线" w:hAnsi="Book Antiqua" w:cs="Times New Roman"/>
          <w:kern w:val="2"/>
          <w:sz w:val="24"/>
          <w:szCs w:val="24"/>
          <w:lang w:val="en-GB" w:eastAsia="zh-CN"/>
        </w:rPr>
        <w:t xml:space="preserve"> Philips CA, Rajesh S, George T, Padsalgi G, Kumbar S, Augustine P. Methylene blue in critically ill cirrhosis patients with sepsis induced severe hypotension. </w:t>
      </w:r>
      <w:r w:rsidRPr="00C6111B">
        <w:rPr>
          <w:rFonts w:ascii="Book Antiqua" w:eastAsia="等线" w:hAnsi="Book Antiqua" w:cs="Times New Roman"/>
          <w:i/>
          <w:iCs/>
          <w:kern w:val="2"/>
          <w:sz w:val="24"/>
          <w:szCs w:val="24"/>
          <w:lang w:val="en-GB" w:eastAsia="zh-CN"/>
        </w:rPr>
        <w:t xml:space="preserve">J Gastroenterol Hepatol </w:t>
      </w:r>
      <w:r w:rsidRPr="00C6111B">
        <w:rPr>
          <w:rFonts w:ascii="Book Antiqua" w:eastAsia="等线" w:hAnsi="Book Antiqua" w:cs="Times New Roman"/>
          <w:kern w:val="2"/>
          <w:sz w:val="24"/>
          <w:szCs w:val="24"/>
          <w:lang w:val="en-GB" w:eastAsia="zh-CN"/>
        </w:rPr>
        <w:t xml:space="preserve">2019; </w:t>
      </w:r>
      <w:r w:rsidRPr="00C6111B">
        <w:rPr>
          <w:rFonts w:ascii="Book Antiqua" w:eastAsia="等线" w:hAnsi="Book Antiqua" w:cs="Times New Roman"/>
          <w:b/>
          <w:bCs/>
          <w:kern w:val="2"/>
          <w:sz w:val="24"/>
          <w:szCs w:val="24"/>
          <w:lang w:val="en-GB" w:eastAsia="zh-CN"/>
        </w:rPr>
        <w:t>34</w:t>
      </w:r>
      <w:r w:rsidRPr="00C6111B">
        <w:rPr>
          <w:rFonts w:ascii="Book Antiqua" w:eastAsia="等线" w:hAnsi="Book Antiqua" w:cs="Times New Roman"/>
          <w:kern w:val="2"/>
          <w:sz w:val="24"/>
          <w:szCs w:val="24"/>
          <w:lang w:val="en-GB" w:eastAsia="zh-CN"/>
        </w:rPr>
        <w:t>: S3 [DOI: 10.1111/jgh.14879]</w:t>
      </w:r>
    </w:p>
    <w:p w14:paraId="05246261"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proofErr w:type="gramStart"/>
      <w:r w:rsidRPr="00C6111B">
        <w:rPr>
          <w:rFonts w:ascii="Book Antiqua" w:eastAsia="等线" w:hAnsi="Book Antiqua" w:cs="Times New Roman"/>
          <w:kern w:val="2"/>
          <w:sz w:val="24"/>
          <w:szCs w:val="24"/>
          <w:lang w:val="en-GB" w:eastAsia="zh-CN"/>
        </w:rPr>
        <w:t xml:space="preserve">77 </w:t>
      </w:r>
      <w:r w:rsidRPr="00C6111B">
        <w:rPr>
          <w:rFonts w:ascii="Book Antiqua" w:eastAsia="等线" w:hAnsi="Book Antiqua" w:cs="Times New Roman"/>
          <w:b/>
          <w:kern w:val="2"/>
          <w:sz w:val="24"/>
          <w:szCs w:val="24"/>
          <w:lang w:val="en-GB" w:eastAsia="zh-CN"/>
        </w:rPr>
        <w:t>Walley KR</w:t>
      </w:r>
      <w:r w:rsidRPr="00C6111B">
        <w:rPr>
          <w:rFonts w:ascii="Book Antiqua" w:eastAsia="等线" w:hAnsi="Book Antiqua" w:cs="Times New Roman"/>
          <w:kern w:val="2"/>
          <w:sz w:val="24"/>
          <w:szCs w:val="24"/>
          <w:lang w:val="en-GB" w:eastAsia="zh-CN"/>
        </w:rPr>
        <w:t>, Thain KR, Russell JA, Reilly MP, Meyer NJ, Ferguson JF, Christie JD, Nakada TA, Fjell CD, Thair SA, Cirstea MS, Boyd JH.</w:t>
      </w:r>
      <w:proofErr w:type="gramEnd"/>
      <w:r w:rsidRPr="00C6111B">
        <w:rPr>
          <w:rFonts w:ascii="Book Antiqua" w:eastAsia="等线" w:hAnsi="Book Antiqua" w:cs="Times New Roman"/>
          <w:kern w:val="2"/>
          <w:sz w:val="24"/>
          <w:szCs w:val="24"/>
          <w:lang w:val="en-GB" w:eastAsia="zh-CN"/>
        </w:rPr>
        <w:t xml:space="preserve"> PCSK9 is a critical regulator of the innate immune response and septic shock outcome. </w:t>
      </w:r>
      <w:r w:rsidRPr="00C6111B">
        <w:rPr>
          <w:rFonts w:ascii="Book Antiqua" w:eastAsia="等线" w:hAnsi="Book Antiqua" w:cs="Times New Roman"/>
          <w:i/>
          <w:kern w:val="2"/>
          <w:sz w:val="24"/>
          <w:szCs w:val="24"/>
          <w:lang w:val="en-GB" w:eastAsia="zh-CN"/>
        </w:rPr>
        <w:t>Sci Transl Med</w:t>
      </w:r>
      <w:r w:rsidRPr="00C6111B">
        <w:rPr>
          <w:rFonts w:ascii="Book Antiqua" w:eastAsia="等线" w:hAnsi="Book Antiqua" w:cs="Times New Roman"/>
          <w:kern w:val="2"/>
          <w:sz w:val="24"/>
          <w:szCs w:val="24"/>
          <w:lang w:val="en-GB" w:eastAsia="zh-CN"/>
        </w:rPr>
        <w:t xml:space="preserve"> 2014; </w:t>
      </w:r>
      <w:r w:rsidRPr="00C6111B">
        <w:rPr>
          <w:rFonts w:ascii="Book Antiqua" w:eastAsia="等线" w:hAnsi="Book Antiqua" w:cs="Times New Roman"/>
          <w:b/>
          <w:kern w:val="2"/>
          <w:sz w:val="24"/>
          <w:szCs w:val="24"/>
          <w:lang w:val="en-GB" w:eastAsia="zh-CN"/>
        </w:rPr>
        <w:t>6</w:t>
      </w:r>
      <w:r w:rsidRPr="00C6111B">
        <w:rPr>
          <w:rFonts w:ascii="Book Antiqua" w:eastAsia="等线" w:hAnsi="Book Antiqua" w:cs="Times New Roman"/>
          <w:kern w:val="2"/>
          <w:sz w:val="24"/>
          <w:szCs w:val="24"/>
          <w:lang w:val="en-GB" w:eastAsia="zh-CN"/>
        </w:rPr>
        <w:t>: 258ra143 [PMID: 25320235 DOI: 10.1126/scitranslmed.3008782]</w:t>
      </w:r>
    </w:p>
    <w:p w14:paraId="5FDEE433"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78 </w:t>
      </w:r>
      <w:r w:rsidRPr="00C6111B">
        <w:rPr>
          <w:rFonts w:ascii="Book Antiqua" w:eastAsia="等线" w:hAnsi="Book Antiqua" w:cs="Times New Roman"/>
          <w:b/>
          <w:kern w:val="2"/>
          <w:sz w:val="24"/>
          <w:szCs w:val="24"/>
          <w:lang w:val="en-GB" w:eastAsia="zh-CN"/>
        </w:rPr>
        <w:t>Rello J</w:t>
      </w:r>
      <w:r w:rsidRPr="00C6111B">
        <w:rPr>
          <w:rFonts w:ascii="Book Antiqua" w:eastAsia="等线" w:hAnsi="Book Antiqua" w:cs="Times New Roman"/>
          <w:kern w:val="2"/>
          <w:sz w:val="24"/>
          <w:szCs w:val="24"/>
          <w:lang w:val="en-GB" w:eastAsia="zh-CN"/>
        </w:rPr>
        <w:t xml:space="preserve">, Valenzuela-Sánchez F, Ruiz-Rodriguez M, Moyano S. Sepsis: A Review of Advances in Management. </w:t>
      </w:r>
      <w:r w:rsidRPr="00C6111B">
        <w:rPr>
          <w:rFonts w:ascii="Book Antiqua" w:eastAsia="等线" w:hAnsi="Book Antiqua" w:cs="Times New Roman"/>
          <w:i/>
          <w:kern w:val="2"/>
          <w:sz w:val="24"/>
          <w:szCs w:val="24"/>
          <w:lang w:val="en-GB" w:eastAsia="zh-CN"/>
        </w:rPr>
        <w:t>Adv Ther</w:t>
      </w:r>
      <w:r w:rsidRPr="00C6111B">
        <w:rPr>
          <w:rFonts w:ascii="Book Antiqua" w:eastAsia="等线" w:hAnsi="Book Antiqua" w:cs="Times New Roman"/>
          <w:kern w:val="2"/>
          <w:sz w:val="24"/>
          <w:szCs w:val="24"/>
          <w:lang w:val="en-GB" w:eastAsia="zh-CN"/>
        </w:rPr>
        <w:t xml:space="preserve"> 2017; </w:t>
      </w:r>
      <w:r w:rsidRPr="00C6111B">
        <w:rPr>
          <w:rFonts w:ascii="Book Antiqua" w:eastAsia="等线" w:hAnsi="Book Antiqua" w:cs="Times New Roman"/>
          <w:b/>
          <w:kern w:val="2"/>
          <w:sz w:val="24"/>
          <w:szCs w:val="24"/>
          <w:lang w:val="en-GB" w:eastAsia="zh-CN"/>
        </w:rPr>
        <w:t>34</w:t>
      </w:r>
      <w:r w:rsidRPr="00C6111B">
        <w:rPr>
          <w:rFonts w:ascii="Book Antiqua" w:eastAsia="等线" w:hAnsi="Book Antiqua" w:cs="Times New Roman"/>
          <w:kern w:val="2"/>
          <w:sz w:val="24"/>
          <w:szCs w:val="24"/>
          <w:lang w:val="en-GB" w:eastAsia="zh-CN"/>
        </w:rPr>
        <w:t>: 2393-2411 [PMID: 29022217 DOI: 10.1007/s12325-017-0622-8]</w:t>
      </w:r>
    </w:p>
    <w:p w14:paraId="04E564E1"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proofErr w:type="gramStart"/>
      <w:r w:rsidRPr="00C6111B">
        <w:rPr>
          <w:rFonts w:ascii="Book Antiqua" w:eastAsia="等线" w:hAnsi="Book Antiqua" w:cs="Times New Roman"/>
          <w:kern w:val="2"/>
          <w:sz w:val="24"/>
          <w:szCs w:val="24"/>
          <w:lang w:val="en-GB" w:eastAsia="zh-CN"/>
        </w:rPr>
        <w:t xml:space="preserve">79 </w:t>
      </w:r>
      <w:r w:rsidRPr="00C6111B">
        <w:rPr>
          <w:rFonts w:ascii="Book Antiqua" w:eastAsia="等线" w:hAnsi="Book Antiqua" w:cs="Times New Roman"/>
          <w:b/>
          <w:kern w:val="2"/>
          <w:sz w:val="24"/>
          <w:szCs w:val="24"/>
          <w:lang w:val="en-GB" w:eastAsia="zh-CN"/>
        </w:rPr>
        <w:t>Yuk SA</w:t>
      </w:r>
      <w:r w:rsidRPr="00C6111B">
        <w:rPr>
          <w:rFonts w:ascii="Book Antiqua" w:eastAsia="等线" w:hAnsi="Book Antiqua" w:cs="Times New Roman"/>
          <w:kern w:val="2"/>
          <w:sz w:val="24"/>
          <w:szCs w:val="24"/>
          <w:lang w:val="en-GB" w:eastAsia="zh-CN"/>
        </w:rPr>
        <w:t>, Sanchez-Rodriguez DA, Tsifansky MD, Yeo Y.</w:t>
      </w:r>
      <w:proofErr w:type="gramEnd"/>
      <w:r w:rsidRPr="00C6111B">
        <w:rPr>
          <w:rFonts w:ascii="Book Antiqua" w:eastAsia="等线" w:hAnsi="Book Antiqua" w:cs="Times New Roman"/>
          <w:kern w:val="2"/>
          <w:sz w:val="24"/>
          <w:szCs w:val="24"/>
          <w:lang w:val="en-GB" w:eastAsia="zh-CN"/>
        </w:rPr>
        <w:t xml:space="preserve"> Recent advances in nanomedicine for sepsis treatment. </w:t>
      </w:r>
      <w:r w:rsidRPr="00C6111B">
        <w:rPr>
          <w:rFonts w:ascii="Book Antiqua" w:eastAsia="等线" w:hAnsi="Book Antiqua" w:cs="Times New Roman"/>
          <w:i/>
          <w:kern w:val="2"/>
          <w:sz w:val="24"/>
          <w:szCs w:val="24"/>
          <w:lang w:val="en-GB" w:eastAsia="zh-CN"/>
        </w:rPr>
        <w:t>Ther Deliv</w:t>
      </w:r>
      <w:r w:rsidRPr="00C6111B">
        <w:rPr>
          <w:rFonts w:ascii="Book Antiqua" w:eastAsia="等线" w:hAnsi="Book Antiqua" w:cs="Times New Roman"/>
          <w:kern w:val="2"/>
          <w:sz w:val="24"/>
          <w:szCs w:val="24"/>
          <w:lang w:val="en-GB" w:eastAsia="zh-CN"/>
        </w:rPr>
        <w:t xml:space="preserve"> 2018; </w:t>
      </w:r>
      <w:r w:rsidRPr="00C6111B">
        <w:rPr>
          <w:rFonts w:ascii="Book Antiqua" w:eastAsia="等线" w:hAnsi="Book Antiqua" w:cs="Times New Roman"/>
          <w:b/>
          <w:kern w:val="2"/>
          <w:sz w:val="24"/>
          <w:szCs w:val="24"/>
          <w:lang w:val="en-GB" w:eastAsia="zh-CN"/>
        </w:rPr>
        <w:t>9</w:t>
      </w:r>
      <w:r w:rsidRPr="00C6111B">
        <w:rPr>
          <w:rFonts w:ascii="Book Antiqua" w:eastAsia="等线" w:hAnsi="Book Antiqua" w:cs="Times New Roman"/>
          <w:kern w:val="2"/>
          <w:sz w:val="24"/>
          <w:szCs w:val="24"/>
          <w:lang w:val="en-GB" w:eastAsia="zh-CN"/>
        </w:rPr>
        <w:t>: 435-450 [PMID: 29722636 DOI: 10.4155/tde-2018-0009]</w:t>
      </w:r>
    </w:p>
    <w:p w14:paraId="6F5BB1E0"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80 </w:t>
      </w:r>
      <w:r w:rsidRPr="00C6111B">
        <w:rPr>
          <w:rFonts w:ascii="Book Antiqua" w:eastAsia="等线" w:hAnsi="Book Antiqua" w:cs="Times New Roman"/>
          <w:b/>
          <w:kern w:val="2"/>
          <w:sz w:val="24"/>
          <w:szCs w:val="24"/>
          <w:lang w:val="en-GB" w:eastAsia="zh-CN"/>
        </w:rPr>
        <w:t>Philips CA</w:t>
      </w:r>
      <w:r w:rsidRPr="00C6111B">
        <w:rPr>
          <w:rFonts w:ascii="Book Antiqua" w:eastAsia="等线" w:hAnsi="Book Antiqua" w:cs="Times New Roman"/>
          <w:kern w:val="2"/>
          <w:sz w:val="24"/>
          <w:szCs w:val="24"/>
          <w:lang w:val="en-GB" w:eastAsia="zh-CN"/>
        </w:rPr>
        <w:t xml:space="preserve">, Ahamed R, Rajesh S, Augustine P. 'You know my name, but not my story' - Deciding on an accurate nomenclature for faecal microbiota transplantation. </w:t>
      </w:r>
      <w:r w:rsidRPr="00C6111B">
        <w:rPr>
          <w:rFonts w:ascii="Book Antiqua" w:eastAsia="等线" w:hAnsi="Book Antiqua" w:cs="Times New Roman"/>
          <w:i/>
          <w:kern w:val="2"/>
          <w:sz w:val="24"/>
          <w:szCs w:val="24"/>
          <w:lang w:val="en-GB" w:eastAsia="zh-CN"/>
        </w:rPr>
        <w:t>J Hepatol</w:t>
      </w:r>
      <w:r w:rsidRPr="00C6111B">
        <w:rPr>
          <w:rFonts w:ascii="Book Antiqua" w:eastAsia="等线" w:hAnsi="Book Antiqua" w:cs="Times New Roman"/>
          <w:kern w:val="2"/>
          <w:sz w:val="24"/>
          <w:szCs w:val="24"/>
          <w:lang w:val="en-GB" w:eastAsia="zh-CN"/>
        </w:rPr>
        <w:t xml:space="preserve"> 2020; </w:t>
      </w:r>
      <w:r w:rsidRPr="00C6111B">
        <w:rPr>
          <w:rFonts w:ascii="Book Antiqua" w:eastAsia="等线" w:hAnsi="Book Antiqua" w:cs="Times New Roman"/>
          <w:b/>
          <w:kern w:val="2"/>
          <w:sz w:val="24"/>
          <w:szCs w:val="24"/>
          <w:lang w:val="en-GB" w:eastAsia="zh-CN"/>
        </w:rPr>
        <w:t>72</w:t>
      </w:r>
      <w:r w:rsidRPr="00C6111B">
        <w:rPr>
          <w:rFonts w:ascii="Book Antiqua" w:eastAsia="等线" w:hAnsi="Book Antiqua" w:cs="Times New Roman"/>
          <w:kern w:val="2"/>
          <w:sz w:val="24"/>
          <w:szCs w:val="24"/>
          <w:lang w:val="en-GB" w:eastAsia="zh-CN"/>
        </w:rPr>
        <w:t>: 1212-1213 [PMID: 32197801 DOI: 10.1016/j.jhep.2020.02.004]</w:t>
      </w:r>
    </w:p>
    <w:p w14:paraId="2BC3C9AD"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81 </w:t>
      </w:r>
      <w:r w:rsidRPr="00C6111B">
        <w:rPr>
          <w:rFonts w:ascii="Book Antiqua" w:eastAsia="等线" w:hAnsi="Book Antiqua" w:cs="Times New Roman"/>
          <w:b/>
          <w:kern w:val="2"/>
          <w:sz w:val="24"/>
          <w:szCs w:val="24"/>
          <w:lang w:val="en-GB" w:eastAsia="zh-CN"/>
        </w:rPr>
        <w:t>Haak BW</w:t>
      </w:r>
      <w:r w:rsidRPr="00C6111B">
        <w:rPr>
          <w:rFonts w:ascii="Book Antiqua" w:eastAsia="等线" w:hAnsi="Book Antiqua" w:cs="Times New Roman"/>
          <w:kern w:val="2"/>
          <w:sz w:val="24"/>
          <w:szCs w:val="24"/>
          <w:lang w:val="en-GB" w:eastAsia="zh-CN"/>
        </w:rPr>
        <w:t xml:space="preserve">, Wiersinga WJ. </w:t>
      </w:r>
      <w:proofErr w:type="gramStart"/>
      <w:r w:rsidRPr="00C6111B">
        <w:rPr>
          <w:rFonts w:ascii="Book Antiqua" w:eastAsia="等线" w:hAnsi="Book Antiqua" w:cs="Times New Roman"/>
          <w:kern w:val="2"/>
          <w:sz w:val="24"/>
          <w:szCs w:val="24"/>
          <w:lang w:val="en-GB" w:eastAsia="zh-CN"/>
        </w:rPr>
        <w:t>The role of the gut microbiota in sepsis.</w:t>
      </w:r>
      <w:proofErr w:type="gramEnd"/>
      <w:r w:rsidRPr="00C6111B">
        <w:rPr>
          <w:rFonts w:ascii="Book Antiqua" w:eastAsia="等线" w:hAnsi="Book Antiqua" w:cs="Times New Roman"/>
          <w:kern w:val="2"/>
          <w:sz w:val="24"/>
          <w:szCs w:val="24"/>
          <w:lang w:val="en-GB" w:eastAsia="zh-CN"/>
        </w:rPr>
        <w:t xml:space="preserve"> </w:t>
      </w:r>
      <w:r w:rsidRPr="00C6111B">
        <w:rPr>
          <w:rFonts w:ascii="Book Antiqua" w:eastAsia="等线" w:hAnsi="Book Antiqua" w:cs="Times New Roman"/>
          <w:i/>
          <w:kern w:val="2"/>
          <w:sz w:val="24"/>
          <w:szCs w:val="24"/>
          <w:lang w:val="en-GB" w:eastAsia="zh-CN"/>
        </w:rPr>
        <w:t xml:space="preserve">Lancet </w:t>
      </w:r>
      <w:r w:rsidRPr="00C6111B">
        <w:rPr>
          <w:rFonts w:ascii="Book Antiqua" w:eastAsia="等线" w:hAnsi="Book Antiqua" w:cs="Times New Roman"/>
          <w:i/>
          <w:kern w:val="2"/>
          <w:sz w:val="24"/>
          <w:szCs w:val="24"/>
          <w:lang w:val="en-GB" w:eastAsia="zh-CN"/>
        </w:rPr>
        <w:lastRenderedPageBreak/>
        <w:t>Gastroenterol Hepatol</w:t>
      </w:r>
      <w:r w:rsidRPr="00C6111B">
        <w:rPr>
          <w:rFonts w:ascii="Book Antiqua" w:eastAsia="等线" w:hAnsi="Book Antiqua" w:cs="Times New Roman"/>
          <w:kern w:val="2"/>
          <w:sz w:val="24"/>
          <w:szCs w:val="24"/>
          <w:lang w:val="en-GB" w:eastAsia="zh-CN"/>
        </w:rPr>
        <w:t xml:space="preserve"> 2017; </w:t>
      </w:r>
      <w:r w:rsidRPr="00C6111B">
        <w:rPr>
          <w:rFonts w:ascii="Book Antiqua" w:eastAsia="等线" w:hAnsi="Book Antiqua" w:cs="Times New Roman"/>
          <w:b/>
          <w:kern w:val="2"/>
          <w:sz w:val="24"/>
          <w:szCs w:val="24"/>
          <w:lang w:val="en-GB" w:eastAsia="zh-CN"/>
        </w:rPr>
        <w:t>2</w:t>
      </w:r>
      <w:r w:rsidRPr="00C6111B">
        <w:rPr>
          <w:rFonts w:ascii="Book Antiqua" w:eastAsia="等线" w:hAnsi="Book Antiqua" w:cs="Times New Roman"/>
          <w:kern w:val="2"/>
          <w:sz w:val="24"/>
          <w:szCs w:val="24"/>
          <w:lang w:val="en-GB" w:eastAsia="zh-CN"/>
        </w:rPr>
        <w:t>: 135-143 [PMID: 28403983 DOI: 10.1016/S2468-1253(16)30119-4]</w:t>
      </w:r>
    </w:p>
    <w:p w14:paraId="111CA986"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proofErr w:type="gramStart"/>
      <w:r w:rsidRPr="00C6111B">
        <w:rPr>
          <w:rFonts w:ascii="Book Antiqua" w:eastAsia="等线" w:hAnsi="Book Antiqua" w:cs="Times New Roman"/>
          <w:kern w:val="2"/>
          <w:sz w:val="24"/>
          <w:szCs w:val="24"/>
          <w:lang w:val="en-GB" w:eastAsia="zh-CN"/>
        </w:rPr>
        <w:t xml:space="preserve">82 </w:t>
      </w:r>
      <w:r w:rsidRPr="00C6111B">
        <w:rPr>
          <w:rFonts w:ascii="Book Antiqua" w:eastAsia="等线" w:hAnsi="Book Antiqua" w:cs="Times New Roman"/>
          <w:b/>
          <w:kern w:val="2"/>
          <w:sz w:val="24"/>
          <w:szCs w:val="24"/>
          <w:lang w:val="en-GB" w:eastAsia="zh-CN"/>
        </w:rPr>
        <w:t>Haak BW</w:t>
      </w:r>
      <w:r w:rsidRPr="00C6111B">
        <w:rPr>
          <w:rFonts w:ascii="Book Antiqua" w:eastAsia="等线" w:hAnsi="Book Antiqua" w:cs="Times New Roman"/>
          <w:kern w:val="2"/>
          <w:sz w:val="24"/>
          <w:szCs w:val="24"/>
          <w:lang w:val="en-GB" w:eastAsia="zh-CN"/>
        </w:rPr>
        <w:t>, Prescott HC, Wiersinga WJ.</w:t>
      </w:r>
      <w:proofErr w:type="gramEnd"/>
      <w:r w:rsidRPr="00C6111B">
        <w:rPr>
          <w:rFonts w:ascii="Book Antiqua" w:eastAsia="等线" w:hAnsi="Book Antiqua" w:cs="Times New Roman"/>
          <w:kern w:val="2"/>
          <w:sz w:val="24"/>
          <w:szCs w:val="24"/>
          <w:lang w:val="en-GB" w:eastAsia="zh-CN"/>
        </w:rPr>
        <w:t xml:space="preserve"> </w:t>
      </w:r>
      <w:proofErr w:type="gramStart"/>
      <w:r w:rsidRPr="00C6111B">
        <w:rPr>
          <w:rFonts w:ascii="Book Antiqua" w:eastAsia="等线" w:hAnsi="Book Antiqua" w:cs="Times New Roman"/>
          <w:kern w:val="2"/>
          <w:sz w:val="24"/>
          <w:szCs w:val="24"/>
          <w:lang w:val="en-GB" w:eastAsia="zh-CN"/>
        </w:rPr>
        <w:t>Therapeutic Potential of the Gut Microbiota in the Prevention and Treatment of Sepsis.</w:t>
      </w:r>
      <w:proofErr w:type="gramEnd"/>
      <w:r w:rsidRPr="00C6111B">
        <w:rPr>
          <w:rFonts w:ascii="Book Antiqua" w:eastAsia="等线" w:hAnsi="Book Antiqua" w:cs="Times New Roman"/>
          <w:kern w:val="2"/>
          <w:sz w:val="24"/>
          <w:szCs w:val="24"/>
          <w:lang w:val="en-GB" w:eastAsia="zh-CN"/>
        </w:rPr>
        <w:t xml:space="preserve"> </w:t>
      </w:r>
      <w:r w:rsidRPr="00C6111B">
        <w:rPr>
          <w:rFonts w:ascii="Book Antiqua" w:eastAsia="等线" w:hAnsi="Book Antiqua" w:cs="Times New Roman"/>
          <w:i/>
          <w:kern w:val="2"/>
          <w:sz w:val="24"/>
          <w:szCs w:val="24"/>
          <w:lang w:val="en-GB" w:eastAsia="zh-CN"/>
        </w:rPr>
        <w:t>Front Immunol</w:t>
      </w:r>
      <w:r w:rsidRPr="00C6111B">
        <w:rPr>
          <w:rFonts w:ascii="Book Antiqua" w:eastAsia="等线" w:hAnsi="Book Antiqua" w:cs="Times New Roman"/>
          <w:kern w:val="2"/>
          <w:sz w:val="24"/>
          <w:szCs w:val="24"/>
          <w:lang w:val="en-GB" w:eastAsia="zh-CN"/>
        </w:rPr>
        <w:t xml:space="preserve"> 2018; </w:t>
      </w:r>
      <w:r w:rsidRPr="00C6111B">
        <w:rPr>
          <w:rFonts w:ascii="Book Antiqua" w:eastAsia="等线" w:hAnsi="Book Antiqua" w:cs="Times New Roman"/>
          <w:b/>
          <w:kern w:val="2"/>
          <w:sz w:val="24"/>
          <w:szCs w:val="24"/>
          <w:lang w:val="en-GB" w:eastAsia="zh-CN"/>
        </w:rPr>
        <w:t>9</w:t>
      </w:r>
      <w:r w:rsidRPr="00C6111B">
        <w:rPr>
          <w:rFonts w:ascii="Book Antiqua" w:eastAsia="等线" w:hAnsi="Book Antiqua" w:cs="Times New Roman"/>
          <w:kern w:val="2"/>
          <w:sz w:val="24"/>
          <w:szCs w:val="24"/>
          <w:lang w:val="en-GB" w:eastAsia="zh-CN"/>
        </w:rPr>
        <w:t>: 2042 [PMID: 30250472 DOI: 10.3389/fimmu.2018.02042]</w:t>
      </w:r>
    </w:p>
    <w:p w14:paraId="13A02B96"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proofErr w:type="gramStart"/>
      <w:r w:rsidRPr="00C6111B">
        <w:rPr>
          <w:rFonts w:ascii="Book Antiqua" w:eastAsia="等线" w:hAnsi="Book Antiqua" w:cs="Times New Roman"/>
          <w:kern w:val="2"/>
          <w:sz w:val="24"/>
          <w:szCs w:val="24"/>
          <w:lang w:val="en-GB" w:eastAsia="zh-CN"/>
        </w:rPr>
        <w:t xml:space="preserve">83 </w:t>
      </w:r>
      <w:r w:rsidRPr="00C6111B">
        <w:rPr>
          <w:rFonts w:ascii="Book Antiqua" w:eastAsia="等线" w:hAnsi="Book Antiqua" w:cs="Times New Roman"/>
          <w:b/>
          <w:kern w:val="2"/>
          <w:sz w:val="24"/>
          <w:szCs w:val="24"/>
          <w:lang w:val="en-GB" w:eastAsia="zh-CN"/>
        </w:rPr>
        <w:t>Bajaj JS</w:t>
      </w:r>
      <w:r w:rsidRPr="00C6111B">
        <w:rPr>
          <w:rFonts w:ascii="Book Antiqua" w:eastAsia="等线" w:hAnsi="Book Antiqua" w:cs="Times New Roman"/>
          <w:kern w:val="2"/>
          <w:sz w:val="24"/>
          <w:szCs w:val="24"/>
          <w:lang w:val="en-GB" w:eastAsia="zh-CN"/>
        </w:rPr>
        <w:t>.</w:t>
      </w:r>
      <w:proofErr w:type="gramEnd"/>
      <w:r w:rsidRPr="00C6111B">
        <w:rPr>
          <w:rFonts w:ascii="Book Antiqua" w:eastAsia="等线" w:hAnsi="Book Antiqua" w:cs="Times New Roman"/>
          <w:kern w:val="2"/>
          <w:sz w:val="24"/>
          <w:szCs w:val="24"/>
          <w:lang w:val="en-GB" w:eastAsia="zh-CN"/>
        </w:rPr>
        <w:t xml:space="preserve"> </w:t>
      </w:r>
      <w:proofErr w:type="gramStart"/>
      <w:r w:rsidRPr="00C6111B">
        <w:rPr>
          <w:rFonts w:ascii="Book Antiqua" w:eastAsia="等线" w:hAnsi="Book Antiqua" w:cs="Times New Roman"/>
          <w:kern w:val="2"/>
          <w:sz w:val="24"/>
          <w:szCs w:val="24"/>
          <w:lang w:val="en-GB" w:eastAsia="zh-CN"/>
        </w:rPr>
        <w:t>Alcohol, liver disease and the gut microbiota.</w:t>
      </w:r>
      <w:proofErr w:type="gramEnd"/>
      <w:r w:rsidRPr="00C6111B">
        <w:rPr>
          <w:rFonts w:ascii="Book Antiqua" w:eastAsia="等线" w:hAnsi="Book Antiqua" w:cs="Times New Roman"/>
          <w:kern w:val="2"/>
          <w:sz w:val="24"/>
          <w:szCs w:val="24"/>
          <w:lang w:val="en-GB" w:eastAsia="zh-CN"/>
        </w:rPr>
        <w:t xml:space="preserve"> </w:t>
      </w:r>
      <w:r w:rsidRPr="00C6111B">
        <w:rPr>
          <w:rFonts w:ascii="Book Antiqua" w:eastAsia="等线" w:hAnsi="Book Antiqua" w:cs="Times New Roman"/>
          <w:i/>
          <w:kern w:val="2"/>
          <w:sz w:val="24"/>
          <w:szCs w:val="24"/>
          <w:lang w:val="en-GB" w:eastAsia="zh-CN"/>
        </w:rPr>
        <w:t>Nat Rev Gastroenterol Hepatol</w:t>
      </w:r>
      <w:r w:rsidRPr="00C6111B">
        <w:rPr>
          <w:rFonts w:ascii="Book Antiqua" w:eastAsia="等线" w:hAnsi="Book Antiqua" w:cs="Times New Roman"/>
          <w:kern w:val="2"/>
          <w:sz w:val="24"/>
          <w:szCs w:val="24"/>
          <w:lang w:val="en-GB" w:eastAsia="zh-CN"/>
        </w:rPr>
        <w:t xml:space="preserve"> 2019; </w:t>
      </w:r>
      <w:r w:rsidRPr="00C6111B">
        <w:rPr>
          <w:rFonts w:ascii="Book Antiqua" w:eastAsia="等线" w:hAnsi="Book Antiqua" w:cs="Times New Roman"/>
          <w:b/>
          <w:kern w:val="2"/>
          <w:sz w:val="24"/>
          <w:szCs w:val="24"/>
          <w:lang w:val="en-GB" w:eastAsia="zh-CN"/>
        </w:rPr>
        <w:t>16</w:t>
      </w:r>
      <w:r w:rsidRPr="00C6111B">
        <w:rPr>
          <w:rFonts w:ascii="Book Antiqua" w:eastAsia="等线" w:hAnsi="Book Antiqua" w:cs="Times New Roman"/>
          <w:kern w:val="2"/>
          <w:sz w:val="24"/>
          <w:szCs w:val="24"/>
          <w:lang w:val="en-GB" w:eastAsia="zh-CN"/>
        </w:rPr>
        <w:t>: 235-246 [PMID: 30643227 DOI: 10.1038/s41575-018-0099-1]</w:t>
      </w:r>
    </w:p>
    <w:p w14:paraId="02B4CBEC"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84 </w:t>
      </w:r>
      <w:r w:rsidRPr="00C6111B">
        <w:rPr>
          <w:rFonts w:ascii="Book Antiqua" w:eastAsia="等线" w:hAnsi="Book Antiqua" w:cs="Times New Roman"/>
          <w:b/>
          <w:kern w:val="2"/>
          <w:sz w:val="24"/>
          <w:szCs w:val="24"/>
          <w:lang w:val="en-GB" w:eastAsia="zh-CN"/>
        </w:rPr>
        <w:t>Philips CA</w:t>
      </w:r>
      <w:r w:rsidRPr="00C6111B">
        <w:rPr>
          <w:rFonts w:ascii="Book Antiqua" w:eastAsia="等线" w:hAnsi="Book Antiqua" w:cs="Times New Roman"/>
          <w:kern w:val="2"/>
          <w:sz w:val="24"/>
          <w:szCs w:val="24"/>
          <w:lang w:val="en-GB" w:eastAsia="zh-CN"/>
        </w:rPr>
        <w:t xml:space="preserve">, Augustine P, Yerol PK, Ramesh GN, Ahamed R, Rajesh S, George T, Kumbar S. Modulating the Intestinal Microbiota: Therapeutic Opportunities in Liver Disease. </w:t>
      </w:r>
      <w:r w:rsidRPr="00C6111B">
        <w:rPr>
          <w:rFonts w:ascii="Book Antiqua" w:eastAsia="等线" w:hAnsi="Book Antiqua" w:cs="Times New Roman"/>
          <w:i/>
          <w:kern w:val="2"/>
          <w:sz w:val="24"/>
          <w:szCs w:val="24"/>
          <w:lang w:val="en-GB" w:eastAsia="zh-CN"/>
        </w:rPr>
        <w:t>J Clin Transl Hepatol</w:t>
      </w:r>
      <w:r w:rsidRPr="00C6111B">
        <w:rPr>
          <w:rFonts w:ascii="Book Antiqua" w:eastAsia="等线" w:hAnsi="Book Antiqua" w:cs="Times New Roman"/>
          <w:kern w:val="2"/>
          <w:sz w:val="24"/>
          <w:szCs w:val="24"/>
          <w:lang w:val="en-GB" w:eastAsia="zh-CN"/>
        </w:rPr>
        <w:t xml:space="preserve"> 2020; </w:t>
      </w:r>
      <w:r w:rsidRPr="00C6111B">
        <w:rPr>
          <w:rFonts w:ascii="Book Antiqua" w:eastAsia="等线" w:hAnsi="Book Antiqua" w:cs="Times New Roman"/>
          <w:b/>
          <w:kern w:val="2"/>
          <w:sz w:val="24"/>
          <w:szCs w:val="24"/>
          <w:lang w:val="en-GB" w:eastAsia="zh-CN"/>
        </w:rPr>
        <w:t>8</w:t>
      </w:r>
      <w:r w:rsidRPr="00C6111B">
        <w:rPr>
          <w:rFonts w:ascii="Book Antiqua" w:eastAsia="等线" w:hAnsi="Book Antiqua" w:cs="Times New Roman"/>
          <w:kern w:val="2"/>
          <w:sz w:val="24"/>
          <w:szCs w:val="24"/>
          <w:lang w:val="en-GB" w:eastAsia="zh-CN"/>
        </w:rPr>
        <w:t>: 87-99 [PMID: 32274349 DOI: 10.14218/JCTH.2019.00035]</w:t>
      </w:r>
    </w:p>
    <w:p w14:paraId="6CFFD993"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85 </w:t>
      </w:r>
      <w:r w:rsidRPr="00C6111B">
        <w:rPr>
          <w:rFonts w:ascii="Book Antiqua" w:eastAsia="等线" w:hAnsi="Book Antiqua" w:cs="Times New Roman"/>
          <w:b/>
          <w:kern w:val="2"/>
          <w:sz w:val="24"/>
          <w:szCs w:val="24"/>
          <w:lang w:val="en-GB" w:eastAsia="zh-CN"/>
        </w:rPr>
        <w:t>Philips CA</w:t>
      </w:r>
      <w:r w:rsidRPr="00C6111B">
        <w:rPr>
          <w:rFonts w:ascii="Book Antiqua" w:eastAsia="等线" w:hAnsi="Book Antiqua" w:cs="Times New Roman"/>
          <w:kern w:val="2"/>
          <w:sz w:val="24"/>
          <w:szCs w:val="24"/>
          <w:lang w:val="en-GB" w:eastAsia="zh-CN"/>
        </w:rPr>
        <w:t xml:space="preserve">, Phadke N, Ganesan K, Ranade S, Augustine P. Corticosteroids, nutrition, pentoxifylline, or fecal microbiota transplantation for severe alcoholic hepatitis. </w:t>
      </w:r>
      <w:r w:rsidRPr="00C6111B">
        <w:rPr>
          <w:rFonts w:ascii="Book Antiqua" w:eastAsia="等线" w:hAnsi="Book Antiqua" w:cs="Times New Roman"/>
          <w:i/>
          <w:kern w:val="2"/>
          <w:sz w:val="24"/>
          <w:szCs w:val="24"/>
          <w:lang w:val="en-GB" w:eastAsia="zh-CN"/>
        </w:rPr>
        <w:t>Indian J Gastroenterol</w:t>
      </w:r>
      <w:r w:rsidRPr="00C6111B">
        <w:rPr>
          <w:rFonts w:ascii="Book Antiqua" w:eastAsia="等线" w:hAnsi="Book Antiqua" w:cs="Times New Roman"/>
          <w:kern w:val="2"/>
          <w:sz w:val="24"/>
          <w:szCs w:val="24"/>
          <w:lang w:val="en-GB" w:eastAsia="zh-CN"/>
        </w:rPr>
        <w:t xml:space="preserve"> 2018; </w:t>
      </w:r>
      <w:r w:rsidRPr="00C6111B">
        <w:rPr>
          <w:rFonts w:ascii="Book Antiqua" w:eastAsia="等线" w:hAnsi="Book Antiqua" w:cs="Times New Roman"/>
          <w:b/>
          <w:kern w:val="2"/>
          <w:sz w:val="24"/>
          <w:szCs w:val="24"/>
          <w:lang w:val="en-GB" w:eastAsia="zh-CN"/>
        </w:rPr>
        <w:t>37</w:t>
      </w:r>
      <w:r w:rsidRPr="00C6111B">
        <w:rPr>
          <w:rFonts w:ascii="Book Antiqua" w:eastAsia="等线" w:hAnsi="Book Antiqua" w:cs="Times New Roman"/>
          <w:kern w:val="2"/>
          <w:sz w:val="24"/>
          <w:szCs w:val="24"/>
          <w:lang w:val="en-GB" w:eastAsia="zh-CN"/>
        </w:rPr>
        <w:t>: 215-225 [PMID: 29931479 DOI: 10.1007/s12664-018-0859-4]</w:t>
      </w:r>
    </w:p>
    <w:p w14:paraId="2E4AC921"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86 </w:t>
      </w:r>
      <w:r w:rsidRPr="00C6111B">
        <w:rPr>
          <w:rFonts w:ascii="Book Antiqua" w:eastAsia="等线" w:hAnsi="Book Antiqua" w:cs="Times New Roman"/>
          <w:b/>
          <w:kern w:val="2"/>
          <w:sz w:val="24"/>
          <w:szCs w:val="24"/>
          <w:lang w:val="en-GB" w:eastAsia="zh-CN"/>
        </w:rPr>
        <w:t>Philips CA</w:t>
      </w:r>
      <w:r w:rsidRPr="00C6111B">
        <w:rPr>
          <w:rFonts w:ascii="Book Antiqua" w:eastAsia="等线" w:hAnsi="Book Antiqua" w:cs="Times New Roman"/>
          <w:kern w:val="2"/>
          <w:sz w:val="24"/>
          <w:szCs w:val="24"/>
          <w:lang w:val="en-GB" w:eastAsia="zh-CN"/>
        </w:rPr>
        <w:t xml:space="preserve">, Augustine P, Padsalgi G, Ahamed R, Jose A, Rajesh S. Only in the darkness can you see the stars: Severe alcoholic hepatitis and higher grades of acute-on-chronic liver failure. </w:t>
      </w:r>
      <w:r w:rsidRPr="00C6111B">
        <w:rPr>
          <w:rFonts w:ascii="Book Antiqua" w:eastAsia="等线" w:hAnsi="Book Antiqua" w:cs="Times New Roman"/>
          <w:i/>
          <w:kern w:val="2"/>
          <w:sz w:val="24"/>
          <w:szCs w:val="24"/>
          <w:lang w:val="en-GB" w:eastAsia="zh-CN"/>
        </w:rPr>
        <w:t>J Hepatol</w:t>
      </w:r>
      <w:r w:rsidRPr="00C6111B">
        <w:rPr>
          <w:rFonts w:ascii="Book Antiqua" w:eastAsia="等线" w:hAnsi="Book Antiqua" w:cs="Times New Roman"/>
          <w:kern w:val="2"/>
          <w:sz w:val="24"/>
          <w:szCs w:val="24"/>
          <w:lang w:val="en-GB" w:eastAsia="zh-CN"/>
        </w:rPr>
        <w:t xml:space="preserve"> 2019; </w:t>
      </w:r>
      <w:r w:rsidRPr="00C6111B">
        <w:rPr>
          <w:rFonts w:ascii="Book Antiqua" w:eastAsia="等线" w:hAnsi="Book Antiqua" w:cs="Times New Roman"/>
          <w:b/>
          <w:kern w:val="2"/>
          <w:sz w:val="24"/>
          <w:szCs w:val="24"/>
          <w:lang w:val="en-GB" w:eastAsia="zh-CN"/>
        </w:rPr>
        <w:t>70</w:t>
      </w:r>
      <w:r w:rsidRPr="00C6111B">
        <w:rPr>
          <w:rFonts w:ascii="Book Antiqua" w:eastAsia="等线" w:hAnsi="Book Antiqua" w:cs="Times New Roman"/>
          <w:kern w:val="2"/>
          <w:sz w:val="24"/>
          <w:szCs w:val="24"/>
          <w:lang w:val="en-GB" w:eastAsia="zh-CN"/>
        </w:rPr>
        <w:t>: 550-551 [PMID: 30470480 DOI: 10.1016/j.jhep.2018.10.004]</w:t>
      </w:r>
    </w:p>
    <w:p w14:paraId="0612B09D"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87 </w:t>
      </w:r>
      <w:r w:rsidRPr="00C6111B">
        <w:rPr>
          <w:rFonts w:ascii="Book Antiqua" w:eastAsia="等线" w:hAnsi="Book Antiqua" w:cs="Times New Roman"/>
          <w:b/>
          <w:kern w:val="2"/>
          <w:sz w:val="24"/>
          <w:szCs w:val="24"/>
          <w:lang w:val="en-GB" w:eastAsia="zh-CN"/>
        </w:rPr>
        <w:t>Stadlbauer V</w:t>
      </w:r>
      <w:r w:rsidRPr="00C6111B">
        <w:rPr>
          <w:rFonts w:ascii="Book Antiqua" w:eastAsia="等线" w:hAnsi="Book Antiqua" w:cs="Times New Roman"/>
          <w:kern w:val="2"/>
          <w:sz w:val="24"/>
          <w:szCs w:val="24"/>
          <w:lang w:val="en-GB" w:eastAsia="zh-CN"/>
        </w:rPr>
        <w:t xml:space="preserve">, Horvath A, Komarova I, Schmerboeck B, Feldbacher N, Klymiuk I, Durdevic M, Rainer F, Blesl A, Stiegler P, Leber B. Dysbiosis in early sepsis can be modulated by a multispecies probiotic: a randomised controlled pilot trial. </w:t>
      </w:r>
      <w:r w:rsidRPr="00C6111B">
        <w:rPr>
          <w:rFonts w:ascii="Book Antiqua" w:eastAsia="等线" w:hAnsi="Book Antiqua" w:cs="Times New Roman"/>
          <w:i/>
          <w:kern w:val="2"/>
          <w:sz w:val="24"/>
          <w:szCs w:val="24"/>
          <w:lang w:val="en-GB" w:eastAsia="zh-CN"/>
        </w:rPr>
        <w:t>Benef Microbes</w:t>
      </w:r>
      <w:r w:rsidRPr="00C6111B">
        <w:rPr>
          <w:rFonts w:ascii="Book Antiqua" w:eastAsia="等线" w:hAnsi="Book Antiqua" w:cs="Times New Roman"/>
          <w:kern w:val="2"/>
          <w:sz w:val="24"/>
          <w:szCs w:val="24"/>
          <w:lang w:val="en-GB" w:eastAsia="zh-CN"/>
        </w:rPr>
        <w:t xml:space="preserve"> 2019; </w:t>
      </w:r>
      <w:r w:rsidRPr="00C6111B">
        <w:rPr>
          <w:rFonts w:ascii="Book Antiqua" w:eastAsia="等线" w:hAnsi="Book Antiqua" w:cs="Times New Roman"/>
          <w:b/>
          <w:kern w:val="2"/>
          <w:sz w:val="24"/>
          <w:szCs w:val="24"/>
          <w:lang w:val="en-GB" w:eastAsia="zh-CN"/>
        </w:rPr>
        <w:t>10</w:t>
      </w:r>
      <w:r w:rsidRPr="00C6111B">
        <w:rPr>
          <w:rFonts w:ascii="Book Antiqua" w:eastAsia="等线" w:hAnsi="Book Antiqua" w:cs="Times New Roman"/>
          <w:kern w:val="2"/>
          <w:sz w:val="24"/>
          <w:szCs w:val="24"/>
          <w:lang w:val="en-GB" w:eastAsia="zh-CN"/>
        </w:rPr>
        <w:t>: 265-278 [PMID: 30694100 DOI: 10.3920/BM2018.0067]</w:t>
      </w:r>
    </w:p>
    <w:p w14:paraId="1C3D26EC" w14:textId="2B13F297" w:rsidR="007833E5" w:rsidRPr="00C6111B" w:rsidRDefault="007833E5" w:rsidP="00746A26">
      <w:pPr>
        <w:snapToGrid w:val="0"/>
        <w:spacing w:after="0" w:line="360" w:lineRule="auto"/>
        <w:rPr>
          <w:rFonts w:ascii="Book Antiqua" w:hAnsi="Book Antiqua" w:cstheme="minorHAnsi"/>
          <w:sz w:val="24"/>
          <w:szCs w:val="24"/>
          <w:lang w:val="en-GB"/>
        </w:rPr>
      </w:pPr>
      <w:r w:rsidRPr="00C6111B">
        <w:rPr>
          <w:rFonts w:ascii="Book Antiqua" w:hAnsi="Book Antiqua" w:cstheme="minorHAnsi"/>
          <w:sz w:val="24"/>
          <w:szCs w:val="24"/>
          <w:lang w:val="en-GB"/>
        </w:rPr>
        <w:br w:type="page"/>
      </w:r>
    </w:p>
    <w:p w14:paraId="577F08AA" w14:textId="77777777" w:rsidR="007833E5" w:rsidRPr="00C6111B" w:rsidRDefault="007833E5" w:rsidP="00746A26">
      <w:pPr>
        <w:adjustRightInd w:val="0"/>
        <w:snapToGrid w:val="0"/>
        <w:spacing w:after="0" w:line="360" w:lineRule="auto"/>
        <w:jc w:val="both"/>
        <w:rPr>
          <w:rFonts w:ascii="Book Antiqua" w:eastAsia="MS Mincho" w:hAnsi="Book Antiqua" w:cs="Times New Roman"/>
          <w:b/>
          <w:sz w:val="24"/>
          <w:szCs w:val="24"/>
          <w:lang w:val="en-GB" w:eastAsia="ja-JP"/>
        </w:rPr>
      </w:pPr>
      <w:bookmarkStart w:id="128" w:name="OLE_LINK1642"/>
      <w:bookmarkStart w:id="129" w:name="OLE_LINK1643"/>
      <w:bookmarkStart w:id="130" w:name="OLE_LINK1474"/>
      <w:r w:rsidRPr="00C6111B">
        <w:rPr>
          <w:rFonts w:ascii="Book Antiqua" w:eastAsia="MS Mincho" w:hAnsi="Book Antiqua" w:cs="Times New Roman"/>
          <w:b/>
          <w:sz w:val="24"/>
          <w:szCs w:val="24"/>
          <w:lang w:val="en-GB" w:eastAsia="ja-JP"/>
        </w:rPr>
        <w:lastRenderedPageBreak/>
        <w:t>Footnotes</w:t>
      </w:r>
    </w:p>
    <w:p w14:paraId="7F2E9BF3" w14:textId="2F93F9AD" w:rsidR="007833E5" w:rsidRPr="00C6111B" w:rsidRDefault="007833E5" w:rsidP="00746A26">
      <w:pPr>
        <w:snapToGrid w:val="0"/>
        <w:spacing w:after="0" w:line="360" w:lineRule="auto"/>
        <w:jc w:val="both"/>
        <w:rPr>
          <w:rFonts w:ascii="Book Antiqua" w:eastAsia="宋体" w:hAnsi="Book Antiqua" w:cs="TimesNewRomanPS-BoldItalicMT"/>
          <w:b/>
          <w:bCs/>
          <w:iCs/>
          <w:color w:val="000000"/>
          <w:sz w:val="24"/>
          <w:szCs w:val="24"/>
          <w:lang w:val="en-GB" w:eastAsia="zh-CN"/>
        </w:rPr>
      </w:pPr>
      <w:r w:rsidRPr="00C6111B">
        <w:rPr>
          <w:rFonts w:ascii="Book Antiqua" w:eastAsia="MS Mincho" w:hAnsi="Book Antiqua" w:cs="Times New Roman"/>
          <w:b/>
          <w:color w:val="000000"/>
          <w:sz w:val="24"/>
          <w:szCs w:val="24"/>
          <w:lang w:val="en-GB" w:eastAsia="ja-JP"/>
        </w:rPr>
        <w:t>Conflict-of-interest statement</w:t>
      </w:r>
      <w:r w:rsidRPr="00C6111B">
        <w:rPr>
          <w:rFonts w:ascii="Book Antiqua" w:eastAsia="MS Mincho" w:hAnsi="Book Antiqua" w:cs="Times New Roman"/>
          <w:b/>
          <w:sz w:val="24"/>
          <w:szCs w:val="24"/>
          <w:lang w:val="en-GB" w:eastAsia="ja-JP"/>
        </w:rPr>
        <w:t>:</w:t>
      </w:r>
      <w:r w:rsidRPr="00C6111B">
        <w:rPr>
          <w:rFonts w:ascii="Book Antiqua" w:eastAsia="宋体" w:hAnsi="Book Antiqua" w:cs="TimesNewRomanPS-BoldItalicMT"/>
          <w:b/>
          <w:bCs/>
          <w:iCs/>
          <w:color w:val="000000"/>
          <w:sz w:val="24"/>
          <w:szCs w:val="24"/>
          <w:lang w:val="en-GB" w:eastAsia="zh-CN"/>
        </w:rPr>
        <w:t xml:space="preserve"> </w:t>
      </w:r>
      <w:r w:rsidRPr="00C6111B">
        <w:rPr>
          <w:rFonts w:ascii="Book Antiqua" w:hAnsi="Book Antiqua" w:cstheme="minorHAnsi"/>
          <w:sz w:val="24"/>
          <w:szCs w:val="24"/>
          <w:lang w:val="en-GB"/>
        </w:rPr>
        <w:t>Authors declare no conflict of interests for this article.</w:t>
      </w:r>
    </w:p>
    <w:p w14:paraId="1BB6B1E1" w14:textId="77777777" w:rsidR="007833E5" w:rsidRPr="00C6111B" w:rsidRDefault="007833E5" w:rsidP="00746A26">
      <w:pPr>
        <w:snapToGrid w:val="0"/>
        <w:spacing w:after="0" w:line="360" w:lineRule="auto"/>
        <w:jc w:val="both"/>
        <w:rPr>
          <w:rFonts w:ascii="Book Antiqua" w:eastAsia="宋体" w:hAnsi="Book Antiqua" w:cs="Times New Roman"/>
          <w:b/>
          <w:color w:val="000000"/>
          <w:sz w:val="24"/>
          <w:szCs w:val="24"/>
          <w:lang w:val="en-GB" w:eastAsia="zh-CN"/>
        </w:rPr>
      </w:pPr>
    </w:p>
    <w:p w14:paraId="4AD2B810" w14:textId="77777777" w:rsidR="007833E5" w:rsidRPr="00C6111B" w:rsidRDefault="007833E5" w:rsidP="00746A26">
      <w:pPr>
        <w:snapToGrid w:val="0"/>
        <w:spacing w:after="0" w:line="360" w:lineRule="auto"/>
        <w:jc w:val="both"/>
        <w:rPr>
          <w:rFonts w:ascii="Book Antiqua" w:eastAsia="MS Mincho" w:hAnsi="Book Antiqua" w:cs="Times New Roman"/>
          <w:sz w:val="24"/>
          <w:szCs w:val="24"/>
          <w:lang w:val="en-GB" w:eastAsia="ja-JP"/>
        </w:rPr>
      </w:pPr>
      <w:r w:rsidRPr="00C6111B">
        <w:rPr>
          <w:rFonts w:ascii="Book Antiqua" w:eastAsia="MS Mincho" w:hAnsi="Book Antiqua" w:cs="Times New Roman"/>
          <w:b/>
          <w:color w:val="000000"/>
          <w:sz w:val="24"/>
          <w:szCs w:val="24"/>
          <w:lang w:val="en-GB" w:eastAsia="ja-JP"/>
        </w:rPr>
        <w:t>Open-Access:</w:t>
      </w:r>
      <w:r w:rsidRPr="00C6111B">
        <w:rPr>
          <w:rFonts w:ascii="Book Antiqua" w:eastAsia="MS Mincho" w:hAnsi="Book Antiqua" w:cs="Times New Roman"/>
          <w:color w:val="000000"/>
          <w:sz w:val="24"/>
          <w:szCs w:val="24"/>
          <w:lang w:val="en-GB" w:eastAsia="ja-JP"/>
        </w:rPr>
        <w:t xml:space="preserve"> </w:t>
      </w:r>
      <w:bookmarkStart w:id="131" w:name="OLE_LINK1845"/>
      <w:bookmarkStart w:id="132" w:name="OLE_LINK1846"/>
      <w:r w:rsidRPr="00C6111B">
        <w:rPr>
          <w:rFonts w:ascii="Book Antiqua" w:eastAsia="MS Mincho" w:hAnsi="Book Antiqua" w:cs="Times New Roman"/>
          <w:color w:val="000000"/>
          <w:sz w:val="24"/>
          <w:szCs w:val="24"/>
          <w:lang w:val="en-GB" w:eastAsia="ja-JP"/>
        </w:rPr>
        <w:t xml:space="preserve">This article is an open-access </w:t>
      </w:r>
      <w:r w:rsidRPr="00C6111B">
        <w:rPr>
          <w:rFonts w:ascii="Book Antiqua" w:eastAsia="MS Mincho" w:hAnsi="Book Antiqua" w:cs="Times New Roman"/>
          <w:sz w:val="24"/>
          <w:szCs w:val="24"/>
          <w:lang w:val="en-GB" w:eastAsia="ja-JP"/>
        </w:rPr>
        <w:t xml:space="preserve">article that was selected </w:t>
      </w:r>
      <w:r w:rsidRPr="00C6111B">
        <w:rPr>
          <w:rFonts w:ascii="Book Antiqua" w:eastAsia="MS Mincho" w:hAnsi="Book Antiqua" w:cs="Times New Roman"/>
          <w:color w:val="000000"/>
          <w:sz w:val="24"/>
          <w:szCs w:val="24"/>
          <w:lang w:val="en-GB" w:eastAsia="ja-JP"/>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131"/>
      <w:bookmarkEnd w:id="132"/>
    </w:p>
    <w:p w14:paraId="10EC27EA" w14:textId="77777777" w:rsidR="007833E5" w:rsidRPr="008D3FC4" w:rsidRDefault="007833E5" w:rsidP="00746A26">
      <w:pPr>
        <w:suppressAutoHyphens/>
        <w:snapToGrid w:val="0"/>
        <w:spacing w:after="0" w:line="360" w:lineRule="auto"/>
        <w:jc w:val="both"/>
        <w:rPr>
          <w:rFonts w:ascii="Book Antiqua" w:eastAsia="宋体" w:hAnsi="Book Antiqua" w:cs="Times New Roman"/>
          <w:bCs/>
          <w:color w:val="000000"/>
          <w:sz w:val="24"/>
          <w:szCs w:val="24"/>
          <w:lang w:val="en-GB" w:eastAsia="zh-CN"/>
        </w:rPr>
      </w:pPr>
    </w:p>
    <w:p w14:paraId="4EC3F747" w14:textId="1F589C12" w:rsidR="007833E5" w:rsidRPr="00C6111B" w:rsidRDefault="007833E5" w:rsidP="00746A26">
      <w:pPr>
        <w:adjustRightInd w:val="0"/>
        <w:snapToGrid w:val="0"/>
        <w:spacing w:after="0" w:line="360" w:lineRule="auto"/>
        <w:jc w:val="both"/>
        <w:rPr>
          <w:rFonts w:ascii="Book Antiqua" w:eastAsia="MS Mincho" w:hAnsi="Book Antiqua" w:cs="Times New Roman"/>
          <w:bCs/>
          <w:color w:val="000000"/>
          <w:sz w:val="24"/>
          <w:szCs w:val="24"/>
          <w:lang w:val="en-GB" w:eastAsia="zh-CN"/>
        </w:rPr>
      </w:pPr>
      <w:r w:rsidRPr="00C6111B">
        <w:rPr>
          <w:rFonts w:ascii="Book Antiqua" w:eastAsia="MS Mincho" w:hAnsi="Book Antiqua" w:cs="Times New Roman"/>
          <w:b/>
          <w:bCs/>
          <w:color w:val="000000"/>
          <w:sz w:val="24"/>
          <w:szCs w:val="24"/>
          <w:lang w:val="en-GB" w:eastAsia="pl-PL"/>
        </w:rPr>
        <w:t>Manuscript source:</w:t>
      </w:r>
      <w:r w:rsidRPr="00C6111B">
        <w:rPr>
          <w:rFonts w:ascii="Book Antiqua" w:eastAsia="MS Mincho" w:hAnsi="Book Antiqua" w:cs="Times New Roman"/>
          <w:b/>
          <w:bCs/>
          <w:color w:val="000000"/>
          <w:sz w:val="24"/>
          <w:szCs w:val="24"/>
          <w:lang w:val="en-GB" w:eastAsia="zh-CN"/>
        </w:rPr>
        <w:t xml:space="preserve"> </w:t>
      </w:r>
      <w:r w:rsidRPr="00C6111B">
        <w:rPr>
          <w:rFonts w:ascii="Book Antiqua" w:eastAsia="MS Mincho" w:hAnsi="Book Antiqua" w:cs="Times New Roman"/>
          <w:bCs/>
          <w:color w:val="000000"/>
          <w:sz w:val="24"/>
          <w:szCs w:val="24"/>
          <w:lang w:val="en-GB" w:eastAsia="pl-PL"/>
        </w:rPr>
        <w:t>Invited manuscript</w:t>
      </w:r>
    </w:p>
    <w:p w14:paraId="7D4E5E1B" w14:textId="77777777" w:rsidR="007833E5" w:rsidRPr="00C6111B" w:rsidRDefault="007833E5" w:rsidP="00746A26">
      <w:pPr>
        <w:widowControl w:val="0"/>
        <w:adjustRightInd w:val="0"/>
        <w:snapToGrid w:val="0"/>
        <w:spacing w:after="0" w:line="360" w:lineRule="auto"/>
        <w:jc w:val="both"/>
        <w:rPr>
          <w:rFonts w:ascii="Book Antiqua" w:eastAsia="MS Mincho" w:hAnsi="Book Antiqua" w:cs="Times New Roman"/>
          <w:b/>
          <w:kern w:val="2"/>
          <w:sz w:val="24"/>
          <w:szCs w:val="24"/>
          <w:lang w:val="en-GB" w:eastAsia="zh-CN"/>
        </w:rPr>
      </w:pPr>
    </w:p>
    <w:p w14:paraId="427D354F" w14:textId="28171D45" w:rsidR="007833E5" w:rsidRPr="00C6111B" w:rsidRDefault="007833E5" w:rsidP="00746A26">
      <w:pPr>
        <w:snapToGrid w:val="0"/>
        <w:spacing w:after="0" w:line="360" w:lineRule="auto"/>
        <w:jc w:val="both"/>
        <w:rPr>
          <w:rFonts w:ascii="Book Antiqua" w:eastAsia="宋体" w:hAnsi="Book Antiqua" w:cs="Times New Roman"/>
          <w:b/>
          <w:sz w:val="24"/>
          <w:szCs w:val="24"/>
          <w:lang w:val="en-GB" w:eastAsia="zh-CN"/>
        </w:rPr>
      </w:pPr>
      <w:r w:rsidRPr="00C6111B">
        <w:rPr>
          <w:rFonts w:ascii="Book Antiqua" w:eastAsia="MS Mincho" w:hAnsi="Book Antiqua" w:cs="Times New Roman"/>
          <w:b/>
          <w:sz w:val="24"/>
          <w:szCs w:val="24"/>
          <w:lang w:val="en-GB" w:eastAsia="ja-JP"/>
        </w:rPr>
        <w:t>Peer-review started:</w:t>
      </w:r>
      <w:r w:rsidRPr="00C6111B">
        <w:rPr>
          <w:rFonts w:ascii="Book Antiqua" w:eastAsia="宋体" w:hAnsi="Book Antiqua" w:cs="Times New Roman"/>
          <w:b/>
          <w:sz w:val="24"/>
          <w:szCs w:val="24"/>
          <w:lang w:val="en-GB" w:eastAsia="zh-CN"/>
        </w:rPr>
        <w:t xml:space="preserve"> </w:t>
      </w:r>
      <w:r w:rsidRPr="00C6111B">
        <w:rPr>
          <w:rFonts w:ascii="Book Antiqua" w:eastAsia="宋体" w:hAnsi="Book Antiqua" w:cs="Times New Roman"/>
          <w:sz w:val="24"/>
          <w:szCs w:val="24"/>
          <w:lang w:val="en-GB" w:eastAsia="zh-CN"/>
        </w:rPr>
        <w:t>March 22, 2020</w:t>
      </w:r>
    </w:p>
    <w:p w14:paraId="5872E925" w14:textId="76964643" w:rsidR="007833E5" w:rsidRPr="00C6111B" w:rsidRDefault="007833E5" w:rsidP="00746A26">
      <w:pPr>
        <w:snapToGrid w:val="0"/>
        <w:spacing w:after="0" w:line="360" w:lineRule="auto"/>
        <w:jc w:val="both"/>
        <w:rPr>
          <w:rFonts w:ascii="Book Antiqua" w:eastAsia="宋体" w:hAnsi="Book Antiqua" w:cs="Times New Roman"/>
          <w:b/>
          <w:sz w:val="24"/>
          <w:szCs w:val="24"/>
          <w:lang w:val="en-GB" w:eastAsia="zh-CN"/>
        </w:rPr>
      </w:pPr>
      <w:r w:rsidRPr="00C6111B">
        <w:rPr>
          <w:rFonts w:ascii="Book Antiqua" w:eastAsia="MS Mincho" w:hAnsi="Book Antiqua" w:cs="Times New Roman"/>
          <w:b/>
          <w:sz w:val="24"/>
          <w:szCs w:val="24"/>
          <w:lang w:val="en-GB" w:eastAsia="ja-JP"/>
        </w:rPr>
        <w:t>First decision:</w:t>
      </w:r>
      <w:r w:rsidRPr="00C6111B">
        <w:rPr>
          <w:rFonts w:ascii="Book Antiqua" w:eastAsia="宋体" w:hAnsi="Book Antiqua" w:cs="Times New Roman"/>
          <w:b/>
          <w:sz w:val="24"/>
          <w:szCs w:val="24"/>
          <w:lang w:val="en-GB" w:eastAsia="zh-CN"/>
        </w:rPr>
        <w:t xml:space="preserve"> </w:t>
      </w:r>
      <w:r w:rsidRPr="00C6111B">
        <w:rPr>
          <w:rFonts w:ascii="Book Antiqua" w:eastAsia="宋体" w:hAnsi="Book Antiqua" w:cs="Times New Roman"/>
          <w:sz w:val="24"/>
          <w:szCs w:val="24"/>
          <w:lang w:val="en-GB" w:eastAsia="zh-CN"/>
        </w:rPr>
        <w:t>April 12, 2020</w:t>
      </w:r>
    </w:p>
    <w:p w14:paraId="4B671B4A" w14:textId="77777777" w:rsidR="007833E5" w:rsidRPr="00C6111B" w:rsidRDefault="007833E5" w:rsidP="00746A26">
      <w:pPr>
        <w:snapToGrid w:val="0"/>
        <w:spacing w:after="0" w:line="360" w:lineRule="auto"/>
        <w:jc w:val="both"/>
        <w:rPr>
          <w:rFonts w:ascii="Book Antiqua" w:eastAsia="MS Mincho" w:hAnsi="Book Antiqua" w:cs="Times New Roman"/>
          <w:b/>
          <w:sz w:val="24"/>
          <w:szCs w:val="24"/>
          <w:lang w:val="en-GB" w:eastAsia="ja-JP"/>
        </w:rPr>
      </w:pPr>
      <w:r w:rsidRPr="00C6111B">
        <w:rPr>
          <w:rFonts w:ascii="Book Antiqua" w:eastAsia="MS Mincho" w:hAnsi="Book Antiqua" w:cs="Times New Roman"/>
          <w:b/>
          <w:sz w:val="24"/>
          <w:szCs w:val="24"/>
          <w:lang w:val="en-GB" w:eastAsia="ja-JP"/>
        </w:rPr>
        <w:t>Article in press:</w:t>
      </w:r>
    </w:p>
    <w:p w14:paraId="4D8EC078" w14:textId="77777777" w:rsidR="007833E5" w:rsidRPr="00C6111B" w:rsidRDefault="007833E5" w:rsidP="00746A26">
      <w:pPr>
        <w:snapToGrid w:val="0"/>
        <w:spacing w:after="0" w:line="360" w:lineRule="auto"/>
        <w:rPr>
          <w:rFonts w:ascii="Book Antiqua" w:eastAsia="宋体" w:hAnsi="Book Antiqua" w:cs="Times New Roman"/>
          <w:color w:val="000000"/>
          <w:sz w:val="24"/>
          <w:szCs w:val="24"/>
          <w:lang w:val="en-GB" w:eastAsia="zh-CN"/>
        </w:rPr>
      </w:pPr>
    </w:p>
    <w:p w14:paraId="787AAC95" w14:textId="29F7D371" w:rsidR="007833E5" w:rsidRPr="00C6111B" w:rsidRDefault="007833E5" w:rsidP="00746A26">
      <w:pPr>
        <w:widowControl w:val="0"/>
        <w:adjustRightInd w:val="0"/>
        <w:snapToGrid w:val="0"/>
        <w:spacing w:after="0" w:line="360" w:lineRule="auto"/>
        <w:jc w:val="both"/>
        <w:rPr>
          <w:rFonts w:ascii="Book Antiqua" w:eastAsia="微软雅黑" w:hAnsi="Book Antiqua" w:cs="宋体"/>
          <w:sz w:val="24"/>
          <w:szCs w:val="24"/>
          <w:lang w:val="en-GB" w:eastAsia="zh-CN"/>
        </w:rPr>
      </w:pPr>
      <w:r w:rsidRPr="00C6111B">
        <w:rPr>
          <w:rFonts w:ascii="Book Antiqua" w:eastAsia="MS Mincho" w:hAnsi="Book Antiqua" w:cs="宋体"/>
          <w:b/>
          <w:sz w:val="24"/>
          <w:szCs w:val="24"/>
          <w:lang w:val="en-GB" w:eastAsia="zh-CN"/>
        </w:rPr>
        <w:t xml:space="preserve">Specialty type: </w:t>
      </w:r>
      <w:r w:rsidRPr="00C6111B">
        <w:rPr>
          <w:rFonts w:ascii="Book Antiqua" w:eastAsia="微软雅黑" w:hAnsi="Book Antiqua" w:cs="宋体"/>
          <w:sz w:val="24"/>
          <w:szCs w:val="24"/>
          <w:lang w:val="en-GB"/>
        </w:rPr>
        <w:t>Gastroenterology and hepatology</w:t>
      </w:r>
    </w:p>
    <w:p w14:paraId="153BCD0A" w14:textId="0365B041" w:rsidR="007833E5" w:rsidRPr="00C6111B" w:rsidRDefault="007833E5" w:rsidP="00746A26">
      <w:pPr>
        <w:widowControl w:val="0"/>
        <w:adjustRightInd w:val="0"/>
        <w:snapToGrid w:val="0"/>
        <w:spacing w:after="0" w:line="360" w:lineRule="auto"/>
        <w:jc w:val="both"/>
        <w:rPr>
          <w:rFonts w:ascii="Book Antiqua" w:eastAsia="MS Mincho" w:hAnsi="Book Antiqua" w:cs="宋体"/>
          <w:sz w:val="24"/>
          <w:szCs w:val="24"/>
          <w:lang w:val="en-GB" w:eastAsia="zh-CN"/>
        </w:rPr>
      </w:pPr>
      <w:r w:rsidRPr="00C6111B">
        <w:rPr>
          <w:rFonts w:ascii="Book Antiqua" w:eastAsia="MS Mincho" w:hAnsi="Book Antiqua" w:cs="宋体"/>
          <w:b/>
          <w:sz w:val="24"/>
          <w:szCs w:val="24"/>
          <w:lang w:val="en-GB" w:eastAsia="zh-CN"/>
        </w:rPr>
        <w:t xml:space="preserve">Country/Territory of origin: </w:t>
      </w:r>
      <w:r w:rsidRPr="00C6111B">
        <w:rPr>
          <w:rFonts w:ascii="Book Antiqua" w:eastAsia="宋体" w:hAnsi="Book Antiqua" w:cs="Times New Roman"/>
          <w:sz w:val="24"/>
          <w:szCs w:val="24"/>
          <w:lang w:val="en-GB" w:eastAsia="es-ES_tradnl"/>
        </w:rPr>
        <w:t>India</w:t>
      </w:r>
    </w:p>
    <w:p w14:paraId="3235A451" w14:textId="77777777" w:rsidR="007833E5" w:rsidRPr="00C6111B" w:rsidRDefault="007833E5" w:rsidP="00746A26">
      <w:pPr>
        <w:widowControl w:val="0"/>
        <w:adjustRightInd w:val="0"/>
        <w:snapToGrid w:val="0"/>
        <w:spacing w:after="0" w:line="360" w:lineRule="auto"/>
        <w:jc w:val="both"/>
        <w:rPr>
          <w:rFonts w:ascii="Book Antiqua" w:eastAsia="MS Mincho" w:hAnsi="Book Antiqua" w:cs="宋体"/>
          <w:b/>
          <w:sz w:val="24"/>
          <w:szCs w:val="24"/>
          <w:lang w:val="en-GB" w:eastAsia="zh-CN"/>
        </w:rPr>
      </w:pPr>
      <w:r w:rsidRPr="00C6111B">
        <w:rPr>
          <w:rFonts w:ascii="Book Antiqua" w:eastAsia="MS Mincho" w:hAnsi="Book Antiqua" w:cs="宋体"/>
          <w:b/>
          <w:sz w:val="24"/>
          <w:szCs w:val="24"/>
          <w:lang w:val="en-GB" w:eastAsia="zh-CN"/>
        </w:rPr>
        <w:t>Peer-review report’s scientific quality classification</w:t>
      </w:r>
    </w:p>
    <w:p w14:paraId="4EED8D4B" w14:textId="563A3037" w:rsidR="007833E5" w:rsidRPr="00C6111B" w:rsidRDefault="007833E5" w:rsidP="00746A26">
      <w:pPr>
        <w:widowControl w:val="0"/>
        <w:adjustRightInd w:val="0"/>
        <w:snapToGrid w:val="0"/>
        <w:spacing w:after="0" w:line="360" w:lineRule="auto"/>
        <w:jc w:val="both"/>
        <w:rPr>
          <w:rFonts w:ascii="Book Antiqua" w:eastAsia="MS Mincho" w:hAnsi="Book Antiqua" w:cs="宋体"/>
          <w:sz w:val="24"/>
          <w:szCs w:val="24"/>
          <w:lang w:val="en-GB" w:eastAsia="zh-CN"/>
        </w:rPr>
      </w:pPr>
      <w:r w:rsidRPr="00C6111B">
        <w:rPr>
          <w:rFonts w:ascii="Book Antiqua" w:eastAsia="MS Mincho" w:hAnsi="Book Antiqua" w:cs="宋体"/>
          <w:sz w:val="24"/>
          <w:szCs w:val="24"/>
          <w:lang w:val="en-GB" w:eastAsia="zh-CN"/>
        </w:rPr>
        <w:t>Grade </w:t>
      </w:r>
      <w:proofErr w:type="gramStart"/>
      <w:r w:rsidRPr="00C6111B">
        <w:rPr>
          <w:rFonts w:ascii="Book Antiqua" w:eastAsia="MS Mincho" w:hAnsi="Book Antiqua" w:cs="宋体"/>
          <w:sz w:val="24"/>
          <w:szCs w:val="24"/>
          <w:lang w:val="en-GB" w:eastAsia="zh-CN"/>
        </w:rPr>
        <w:t>A</w:t>
      </w:r>
      <w:proofErr w:type="gramEnd"/>
      <w:r w:rsidRPr="00C6111B">
        <w:rPr>
          <w:rFonts w:ascii="Book Antiqua" w:eastAsia="MS Mincho" w:hAnsi="Book Antiqua" w:cs="宋体"/>
          <w:sz w:val="24"/>
          <w:szCs w:val="24"/>
          <w:lang w:val="en-GB" w:eastAsia="zh-CN"/>
        </w:rPr>
        <w:t> (Excellent): 0</w:t>
      </w:r>
    </w:p>
    <w:p w14:paraId="0A52563C" w14:textId="115888B9" w:rsidR="007833E5" w:rsidRPr="00C6111B" w:rsidRDefault="007833E5" w:rsidP="00746A26">
      <w:pPr>
        <w:widowControl w:val="0"/>
        <w:adjustRightInd w:val="0"/>
        <w:snapToGrid w:val="0"/>
        <w:spacing w:after="0" w:line="360" w:lineRule="auto"/>
        <w:jc w:val="both"/>
        <w:rPr>
          <w:rFonts w:ascii="Book Antiqua" w:eastAsia="宋体" w:hAnsi="Book Antiqua" w:cs="宋体"/>
          <w:sz w:val="24"/>
          <w:szCs w:val="24"/>
          <w:lang w:val="en-GB" w:eastAsia="zh-CN"/>
        </w:rPr>
      </w:pPr>
      <w:r w:rsidRPr="00C6111B">
        <w:rPr>
          <w:rFonts w:ascii="Book Antiqua" w:eastAsia="MS Mincho" w:hAnsi="Book Antiqua" w:cs="宋体"/>
          <w:sz w:val="24"/>
          <w:szCs w:val="24"/>
          <w:lang w:val="en-GB" w:eastAsia="zh-CN"/>
        </w:rPr>
        <w:t xml:space="preserve">Grade B (Very good): </w:t>
      </w:r>
      <w:r w:rsidRPr="00C6111B">
        <w:rPr>
          <w:rFonts w:ascii="Book Antiqua" w:eastAsia="宋体" w:hAnsi="Book Antiqua" w:cs="宋体"/>
          <w:sz w:val="24"/>
          <w:szCs w:val="24"/>
          <w:lang w:val="en-GB" w:eastAsia="zh-CN"/>
        </w:rPr>
        <w:t>B</w:t>
      </w:r>
    </w:p>
    <w:p w14:paraId="13C2E310" w14:textId="6B983171" w:rsidR="007833E5" w:rsidRPr="00C6111B" w:rsidRDefault="007833E5" w:rsidP="00746A26">
      <w:pPr>
        <w:widowControl w:val="0"/>
        <w:adjustRightInd w:val="0"/>
        <w:snapToGrid w:val="0"/>
        <w:spacing w:after="0" w:line="360" w:lineRule="auto"/>
        <w:jc w:val="both"/>
        <w:rPr>
          <w:rFonts w:ascii="Book Antiqua" w:eastAsia="MS Mincho" w:hAnsi="Book Antiqua" w:cs="宋体"/>
          <w:sz w:val="24"/>
          <w:szCs w:val="24"/>
          <w:lang w:val="en-GB" w:eastAsia="zh-CN"/>
        </w:rPr>
      </w:pPr>
      <w:r w:rsidRPr="00C6111B">
        <w:rPr>
          <w:rFonts w:ascii="Book Antiqua" w:eastAsia="MS Mincho" w:hAnsi="Book Antiqua" w:cs="宋体"/>
          <w:sz w:val="24"/>
          <w:szCs w:val="24"/>
          <w:lang w:val="en-GB" w:eastAsia="zh-CN"/>
        </w:rPr>
        <w:t>Grade C (Good): 0</w:t>
      </w:r>
    </w:p>
    <w:p w14:paraId="368D972F" w14:textId="4B0AC792" w:rsidR="007833E5" w:rsidRPr="00C6111B" w:rsidRDefault="007833E5" w:rsidP="00746A26">
      <w:pPr>
        <w:widowControl w:val="0"/>
        <w:adjustRightInd w:val="0"/>
        <w:snapToGrid w:val="0"/>
        <w:spacing w:after="0" w:line="360" w:lineRule="auto"/>
        <w:jc w:val="both"/>
        <w:rPr>
          <w:rFonts w:ascii="Book Antiqua" w:eastAsia="MS Mincho" w:hAnsi="Book Antiqua" w:cs="宋体"/>
          <w:sz w:val="24"/>
          <w:szCs w:val="24"/>
          <w:lang w:val="en-GB" w:eastAsia="zh-CN"/>
        </w:rPr>
      </w:pPr>
      <w:r w:rsidRPr="00C6111B">
        <w:rPr>
          <w:rFonts w:ascii="Book Antiqua" w:eastAsia="MS Mincho" w:hAnsi="Book Antiqua" w:cs="宋体"/>
          <w:sz w:val="24"/>
          <w:szCs w:val="24"/>
          <w:lang w:val="en-GB" w:eastAsia="zh-CN"/>
        </w:rPr>
        <w:t>Grade D (Fair): D</w:t>
      </w:r>
    </w:p>
    <w:p w14:paraId="70EDACA7" w14:textId="77777777" w:rsidR="007833E5" w:rsidRPr="00C6111B" w:rsidRDefault="007833E5" w:rsidP="00746A26">
      <w:pPr>
        <w:widowControl w:val="0"/>
        <w:adjustRightInd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MS Mincho" w:hAnsi="Book Antiqua" w:cs="宋体"/>
          <w:sz w:val="24"/>
          <w:szCs w:val="24"/>
          <w:lang w:val="en-GB" w:eastAsia="zh-CN"/>
        </w:rPr>
        <w:t>Grade E (Poor): 0</w:t>
      </w:r>
    </w:p>
    <w:p w14:paraId="690586EA" w14:textId="77777777" w:rsidR="007833E5" w:rsidRPr="00C6111B" w:rsidRDefault="007833E5" w:rsidP="00746A26">
      <w:pPr>
        <w:snapToGrid w:val="0"/>
        <w:spacing w:after="0" w:line="360" w:lineRule="auto"/>
        <w:rPr>
          <w:rFonts w:ascii="Book Antiqua" w:eastAsia="宋体" w:hAnsi="Book Antiqua" w:cs="Times New Roman"/>
          <w:b/>
          <w:sz w:val="24"/>
          <w:szCs w:val="24"/>
          <w:lang w:val="en-GB" w:eastAsia="zh-CN"/>
        </w:rPr>
      </w:pPr>
    </w:p>
    <w:p w14:paraId="1415AFC7" w14:textId="3A75F9AE" w:rsidR="007833E5" w:rsidRPr="00C6111B" w:rsidRDefault="007833E5" w:rsidP="00746A26">
      <w:pPr>
        <w:snapToGrid w:val="0"/>
        <w:spacing w:after="0" w:line="360" w:lineRule="auto"/>
        <w:rPr>
          <w:rFonts w:ascii="Book Antiqua" w:eastAsia="宋体" w:hAnsi="Book Antiqua" w:cs="Times New Roman"/>
          <w:b/>
          <w:sz w:val="24"/>
          <w:szCs w:val="24"/>
          <w:lang w:val="en-GB" w:eastAsia="zh-CN"/>
        </w:rPr>
      </w:pPr>
      <w:r w:rsidRPr="00C6111B">
        <w:rPr>
          <w:rFonts w:ascii="Book Antiqua" w:eastAsia="MS Mincho" w:hAnsi="Book Antiqua" w:cs="Times New Roman"/>
          <w:b/>
          <w:sz w:val="24"/>
          <w:szCs w:val="24"/>
          <w:lang w:val="en-GB" w:eastAsia="ja-JP"/>
        </w:rPr>
        <w:t>P- Reviewer:</w:t>
      </w:r>
      <w:r w:rsidRPr="00C6111B">
        <w:rPr>
          <w:rFonts w:ascii="Book Antiqua" w:eastAsia="宋体" w:hAnsi="Book Antiqua" w:cs="Times New Roman"/>
          <w:b/>
          <w:sz w:val="24"/>
          <w:szCs w:val="24"/>
          <w:lang w:val="en-GB" w:eastAsia="zh-CN"/>
        </w:rPr>
        <w:t xml:space="preserve"> </w:t>
      </w:r>
      <w:r w:rsidRPr="00C6111B">
        <w:rPr>
          <w:rFonts w:ascii="Book Antiqua" w:eastAsia="宋体" w:hAnsi="Book Antiqua" w:cs="Times New Roman"/>
          <w:bCs/>
          <w:sz w:val="24"/>
          <w:szCs w:val="24"/>
          <w:lang w:val="en-GB" w:eastAsia="zh-CN"/>
        </w:rPr>
        <w:t>Pavides M, Takata H</w:t>
      </w:r>
      <w:r w:rsidRPr="00C6111B">
        <w:rPr>
          <w:rFonts w:ascii="Book Antiqua" w:eastAsia="宋体" w:hAnsi="Book Antiqua" w:cs="Times New Roman"/>
          <w:b/>
          <w:sz w:val="24"/>
          <w:szCs w:val="24"/>
          <w:lang w:val="en-GB" w:eastAsia="zh-CN"/>
        </w:rPr>
        <w:t xml:space="preserve"> </w:t>
      </w:r>
      <w:r w:rsidRPr="00C6111B">
        <w:rPr>
          <w:rFonts w:ascii="Book Antiqua" w:eastAsia="MS Mincho" w:hAnsi="Book Antiqua" w:cs="Times New Roman"/>
          <w:b/>
          <w:sz w:val="24"/>
          <w:szCs w:val="24"/>
          <w:lang w:val="en-GB" w:eastAsia="ja-JP"/>
        </w:rPr>
        <w:t>S- Editor:</w:t>
      </w:r>
      <w:r w:rsidRPr="00C6111B">
        <w:rPr>
          <w:rFonts w:ascii="Book Antiqua" w:eastAsia="MS Mincho" w:hAnsi="Book Antiqua" w:cs="Times New Roman"/>
          <w:sz w:val="24"/>
          <w:szCs w:val="24"/>
          <w:lang w:val="en-GB" w:eastAsia="ja-JP"/>
        </w:rPr>
        <w:t xml:space="preserve"> Y</w:t>
      </w:r>
      <w:r w:rsidRPr="00C6111B">
        <w:rPr>
          <w:rFonts w:ascii="Book Antiqua" w:eastAsia="MS Mincho" w:hAnsi="Book Antiqua" w:cs="Times New Roman"/>
          <w:sz w:val="24"/>
          <w:szCs w:val="24"/>
          <w:lang w:val="en-GB" w:eastAsia="zh-CN"/>
        </w:rPr>
        <w:t>an JP</w:t>
      </w:r>
      <w:r w:rsidRPr="00C6111B">
        <w:rPr>
          <w:rFonts w:ascii="Book Antiqua" w:eastAsia="宋体" w:hAnsi="Book Antiqua" w:cs="Times New Roman"/>
          <w:sz w:val="24"/>
          <w:szCs w:val="24"/>
          <w:lang w:val="en-GB" w:eastAsia="zh-CN"/>
        </w:rPr>
        <w:t xml:space="preserve"> </w:t>
      </w:r>
      <w:r w:rsidRPr="00C6111B">
        <w:rPr>
          <w:rFonts w:ascii="Book Antiqua" w:eastAsia="MS Mincho" w:hAnsi="Book Antiqua" w:cs="Times New Roman"/>
          <w:b/>
          <w:sz w:val="24"/>
          <w:szCs w:val="24"/>
          <w:lang w:val="en-GB" w:eastAsia="ja-JP"/>
        </w:rPr>
        <w:t>L- Editor:</w:t>
      </w:r>
      <w:r w:rsidRPr="00C6111B">
        <w:rPr>
          <w:rFonts w:ascii="Book Antiqua" w:eastAsia="MS Mincho" w:hAnsi="Book Antiqua" w:cs="Times New Roman"/>
          <w:sz w:val="24"/>
          <w:szCs w:val="24"/>
          <w:lang w:val="en-GB" w:eastAsia="ja-JP"/>
        </w:rPr>
        <w:t xml:space="preserve"> </w:t>
      </w:r>
      <w:r w:rsidR="001E6F4F" w:rsidRPr="00C6111B">
        <w:rPr>
          <w:rFonts w:ascii="Book Antiqua" w:eastAsia="MS Mincho" w:hAnsi="Book Antiqua" w:cs="Times New Roman"/>
          <w:sz w:val="24"/>
          <w:szCs w:val="24"/>
          <w:lang w:val="en-GB" w:eastAsia="ja-JP"/>
        </w:rPr>
        <w:t xml:space="preserve">Filipodia </w:t>
      </w:r>
      <w:r w:rsidRPr="00C6111B">
        <w:rPr>
          <w:rFonts w:ascii="Book Antiqua" w:eastAsia="MS Mincho" w:hAnsi="Book Antiqua" w:cs="Times New Roman"/>
          <w:b/>
          <w:sz w:val="24"/>
          <w:szCs w:val="24"/>
          <w:lang w:val="en-GB" w:eastAsia="ja-JP"/>
        </w:rPr>
        <w:t>E- Editor:</w:t>
      </w:r>
    </w:p>
    <w:bookmarkEnd w:id="128"/>
    <w:bookmarkEnd w:id="129"/>
    <w:bookmarkEnd w:id="130"/>
    <w:p w14:paraId="374E47EC" w14:textId="590F78CF" w:rsidR="007833E5" w:rsidRPr="00C6111B" w:rsidRDefault="007833E5" w:rsidP="00746A26">
      <w:pPr>
        <w:snapToGrid w:val="0"/>
        <w:spacing w:after="0" w:line="360" w:lineRule="auto"/>
        <w:rPr>
          <w:rFonts w:ascii="Book Antiqua" w:hAnsi="Book Antiqua" w:cstheme="minorHAnsi"/>
          <w:sz w:val="24"/>
          <w:szCs w:val="24"/>
          <w:lang w:val="en-GB"/>
        </w:rPr>
      </w:pPr>
      <w:r w:rsidRPr="00C6111B">
        <w:rPr>
          <w:rFonts w:ascii="Book Antiqua" w:hAnsi="Book Antiqua" w:cstheme="minorHAnsi"/>
          <w:sz w:val="24"/>
          <w:szCs w:val="24"/>
          <w:lang w:val="en-GB"/>
        </w:rPr>
        <w:br w:type="page"/>
      </w:r>
    </w:p>
    <w:p w14:paraId="13F89518" w14:textId="77777777" w:rsidR="007833E5" w:rsidRPr="00C6111B" w:rsidRDefault="007833E5" w:rsidP="00746A26">
      <w:pPr>
        <w:adjustRightInd w:val="0"/>
        <w:snapToGrid w:val="0"/>
        <w:spacing w:after="0" w:line="360" w:lineRule="auto"/>
        <w:jc w:val="both"/>
        <w:rPr>
          <w:rFonts w:ascii="Book Antiqua" w:eastAsia="宋体" w:hAnsi="Book Antiqua" w:cs="Times New Roman"/>
          <w:b/>
          <w:sz w:val="24"/>
          <w:szCs w:val="24"/>
          <w:lang w:val="en-GB" w:eastAsia="zh-CN"/>
        </w:rPr>
      </w:pPr>
      <w:r w:rsidRPr="00C6111B">
        <w:rPr>
          <w:rFonts w:ascii="Book Antiqua" w:eastAsia="MS Mincho" w:hAnsi="Book Antiqua" w:cs="Times New Roman"/>
          <w:b/>
          <w:sz w:val="24"/>
          <w:szCs w:val="24"/>
          <w:lang w:val="en-GB" w:eastAsia="ja-JP"/>
        </w:rPr>
        <w:lastRenderedPageBreak/>
        <w:t>Figure Legends</w:t>
      </w:r>
    </w:p>
    <w:p w14:paraId="6CE5D18A" w14:textId="3675E57E" w:rsidR="00357024" w:rsidRPr="00C6111B" w:rsidRDefault="00EA3731" w:rsidP="00746A26">
      <w:pPr>
        <w:snapToGrid w:val="0"/>
        <w:spacing w:after="0" w:line="360" w:lineRule="auto"/>
        <w:jc w:val="both"/>
        <w:rPr>
          <w:rFonts w:ascii="Book Antiqua" w:hAnsi="Book Antiqua" w:cstheme="minorHAnsi"/>
          <w:b/>
          <w:bCs/>
          <w:sz w:val="24"/>
          <w:szCs w:val="24"/>
          <w:u w:val="single"/>
          <w:lang w:val="en-GB"/>
        </w:rPr>
      </w:pPr>
      <w:r w:rsidRPr="00C6111B">
        <w:rPr>
          <w:rFonts w:ascii="Book Antiqua" w:hAnsi="Book Antiqua" w:cstheme="minorHAnsi"/>
          <w:b/>
          <w:bCs/>
          <w:noProof/>
          <w:sz w:val="24"/>
          <w:szCs w:val="24"/>
          <w:lang w:val="en-US" w:eastAsia="zh-CN"/>
        </w:rPr>
        <w:drawing>
          <wp:inline distT="0" distB="0" distL="0" distR="0" wp14:anchorId="437BCD55" wp14:editId="2680FFD1">
            <wp:extent cx="5731510" cy="3927475"/>
            <wp:effectExtent l="0" t="0" r="0" b="0"/>
            <wp:docPr id="2" name="图片 2"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927475"/>
                    </a:xfrm>
                    <a:prstGeom prst="rect">
                      <a:avLst/>
                    </a:prstGeom>
                  </pic:spPr>
                </pic:pic>
              </a:graphicData>
            </a:graphic>
          </wp:inline>
        </w:drawing>
      </w:r>
    </w:p>
    <w:p w14:paraId="516F5490" w14:textId="43948619" w:rsidR="00610783" w:rsidRPr="00C6111B" w:rsidRDefault="00610783" w:rsidP="00746A26">
      <w:pPr>
        <w:snapToGrid w:val="0"/>
        <w:spacing w:after="0" w:line="360" w:lineRule="auto"/>
        <w:jc w:val="both"/>
        <w:rPr>
          <w:rFonts w:ascii="Book Antiqua" w:hAnsi="Book Antiqua" w:cstheme="minorHAnsi"/>
          <w:sz w:val="24"/>
          <w:szCs w:val="24"/>
          <w:lang w:val="en-GB"/>
        </w:rPr>
      </w:pPr>
      <w:r w:rsidRPr="00C6111B">
        <w:rPr>
          <w:rFonts w:ascii="Book Antiqua" w:hAnsi="Book Antiqua" w:cstheme="minorHAnsi"/>
          <w:b/>
          <w:bCs/>
          <w:sz w:val="24"/>
          <w:szCs w:val="24"/>
          <w:lang w:val="en-GB"/>
        </w:rPr>
        <w:t>Figure 1 Definitions, diagnosis</w:t>
      </w:r>
      <w:r w:rsidR="00EB29C5" w:rsidRPr="00C6111B">
        <w:rPr>
          <w:rFonts w:ascii="Book Antiqua" w:hAnsi="Book Antiqua" w:cstheme="minorHAnsi"/>
          <w:b/>
          <w:bCs/>
          <w:sz w:val="24"/>
          <w:szCs w:val="24"/>
          <w:lang w:val="en-GB"/>
        </w:rPr>
        <w:t>,</w:t>
      </w:r>
      <w:r w:rsidRPr="00C6111B">
        <w:rPr>
          <w:rFonts w:ascii="Book Antiqua" w:hAnsi="Book Antiqua" w:cstheme="minorHAnsi"/>
          <w:b/>
          <w:bCs/>
          <w:sz w:val="24"/>
          <w:szCs w:val="24"/>
          <w:lang w:val="en-GB"/>
        </w:rPr>
        <w:t xml:space="preserve"> and summary of prognostic scoring systems of </w:t>
      </w:r>
      <w:proofErr w:type="gramStart"/>
      <w:r w:rsidRPr="00C6111B">
        <w:rPr>
          <w:rFonts w:ascii="Book Antiqua" w:hAnsi="Book Antiqua" w:cstheme="minorHAnsi"/>
          <w:b/>
          <w:bCs/>
          <w:sz w:val="24"/>
          <w:szCs w:val="24"/>
          <w:lang w:val="en-GB"/>
        </w:rPr>
        <w:t>sepsis</w:t>
      </w:r>
      <w:r w:rsidR="007833E5" w:rsidRPr="00C6111B">
        <w:rPr>
          <w:rFonts w:ascii="Book Antiqua" w:hAnsi="Book Antiqua" w:cstheme="minorHAnsi"/>
          <w:b/>
          <w:bCs/>
          <w:sz w:val="24"/>
          <w:szCs w:val="24"/>
          <w:vertAlign w:val="superscript"/>
          <w:lang w:val="en-GB"/>
        </w:rPr>
        <w:t>[</w:t>
      </w:r>
      <w:proofErr w:type="gramEnd"/>
      <w:r w:rsidR="007833E5" w:rsidRPr="00C6111B">
        <w:rPr>
          <w:rFonts w:ascii="Book Antiqua" w:hAnsi="Book Antiqua" w:cstheme="minorHAnsi"/>
          <w:b/>
          <w:bCs/>
          <w:sz w:val="24"/>
          <w:szCs w:val="24"/>
          <w:vertAlign w:val="superscript"/>
          <w:lang w:val="en-GB"/>
        </w:rPr>
        <w:t>2,4,6,58,63-65]</w:t>
      </w:r>
      <w:r w:rsidRPr="00C6111B">
        <w:rPr>
          <w:rFonts w:ascii="Book Antiqua" w:hAnsi="Book Antiqua" w:cstheme="minorHAnsi"/>
          <w:b/>
          <w:bCs/>
          <w:sz w:val="24"/>
          <w:szCs w:val="24"/>
          <w:lang w:val="en-GB"/>
        </w:rPr>
        <w:t xml:space="preserve">. </w:t>
      </w:r>
      <w:r w:rsidRPr="00C6111B">
        <w:rPr>
          <w:rFonts w:ascii="Book Antiqua" w:hAnsi="Book Antiqua" w:cstheme="minorHAnsi"/>
          <w:sz w:val="24"/>
          <w:szCs w:val="24"/>
          <w:lang w:val="en-GB"/>
        </w:rPr>
        <w:t>Sepsis is defined as presence of suspected or confirmed infection in the presence of an organ failure as defined by the sequential organ failure assessment tool. After diagnosis of sepsis</w:t>
      </w:r>
      <w:r w:rsidR="00EB29C5" w:rsidRPr="00C6111B">
        <w:rPr>
          <w:rFonts w:ascii="Book Antiqua" w:hAnsi="Book Antiqua" w:cstheme="minorHAnsi"/>
          <w:sz w:val="24"/>
          <w:szCs w:val="24"/>
          <w:lang w:val="en-GB"/>
        </w:rPr>
        <w:t>,</w:t>
      </w:r>
      <w:r w:rsidRPr="00C6111B">
        <w:rPr>
          <w:rFonts w:ascii="Book Antiqua" w:hAnsi="Book Antiqua" w:cstheme="minorHAnsi"/>
          <w:sz w:val="24"/>
          <w:szCs w:val="24"/>
          <w:lang w:val="en-GB"/>
        </w:rPr>
        <w:t xml:space="preserve"> a prognostic tool is utilized to identify patients at risk of worsening or death. </w:t>
      </w:r>
      <w:r w:rsidR="00BB52B3" w:rsidRPr="008D3FC4">
        <w:rPr>
          <w:rFonts w:ascii="Book Antiqua" w:hAnsi="Book Antiqua" w:cstheme="minorHAnsi"/>
          <w:sz w:val="24"/>
          <w:szCs w:val="24"/>
          <w:lang w:val="en-GB"/>
        </w:rPr>
        <w:t xml:space="preserve">APACHE: Acute physiology and chronic health evaluation; CLIF: Chronic liver failure; HeRO: Heart rate index; MBRS: Mean arterial pressure, bilirubin, respiratory failure, sepsis; MEWS: Modified early warning score; </w:t>
      </w:r>
      <w:r w:rsidR="00891C02" w:rsidRPr="00C6111B">
        <w:rPr>
          <w:rFonts w:ascii="Book Antiqua" w:hAnsi="Book Antiqua" w:cstheme="minorHAnsi"/>
          <w:sz w:val="24"/>
          <w:szCs w:val="24"/>
          <w:lang w:val="en-GB"/>
        </w:rPr>
        <w:t xml:space="preserve">PIRO: Predisposition, insult, response, organ failure; </w:t>
      </w:r>
      <w:r w:rsidR="00BB52B3" w:rsidRPr="008D3FC4">
        <w:rPr>
          <w:rFonts w:ascii="Book Antiqua" w:hAnsi="Book Antiqua" w:cstheme="minorHAnsi"/>
          <w:sz w:val="24"/>
          <w:szCs w:val="24"/>
          <w:lang w:val="en-GB"/>
        </w:rPr>
        <w:t>qSOFA: Quick sequential organ failure assessment; SIRS: Systemic inflammatory response syndrome;</w:t>
      </w:r>
      <w:r w:rsidR="00BB52B3" w:rsidRPr="008D3FC4" w:rsidDel="00BB52B3">
        <w:rPr>
          <w:rFonts w:ascii="Book Antiqua" w:hAnsi="Book Antiqua" w:cstheme="minorHAnsi"/>
          <w:sz w:val="24"/>
          <w:szCs w:val="24"/>
          <w:lang w:val="en-GB"/>
        </w:rPr>
        <w:t xml:space="preserve"> </w:t>
      </w:r>
      <w:r w:rsidR="00891C02" w:rsidRPr="00C6111B">
        <w:rPr>
          <w:rFonts w:ascii="Book Antiqua" w:hAnsi="Book Antiqua" w:cstheme="minorHAnsi"/>
          <w:sz w:val="24"/>
          <w:szCs w:val="24"/>
          <w:lang w:val="en-GB"/>
        </w:rPr>
        <w:t xml:space="preserve">SOFA: </w:t>
      </w:r>
      <w:bookmarkStart w:id="133" w:name="OLE_LINK1810"/>
      <w:bookmarkStart w:id="134" w:name="OLE_LINK1811"/>
      <w:r w:rsidR="00891C02" w:rsidRPr="00C6111B">
        <w:rPr>
          <w:rFonts w:ascii="Book Antiqua" w:hAnsi="Book Antiqua" w:cstheme="minorHAnsi"/>
          <w:sz w:val="24"/>
          <w:szCs w:val="24"/>
          <w:lang w:val="en-GB"/>
        </w:rPr>
        <w:t>Sequential organ failure assessment</w:t>
      </w:r>
      <w:bookmarkEnd w:id="133"/>
      <w:bookmarkEnd w:id="134"/>
      <w:r w:rsidR="00891C02" w:rsidRPr="00C6111B">
        <w:rPr>
          <w:rFonts w:ascii="Book Antiqua" w:hAnsi="Book Antiqua" w:cstheme="minorHAnsi"/>
          <w:sz w:val="24"/>
          <w:szCs w:val="24"/>
          <w:lang w:val="en-GB"/>
        </w:rPr>
        <w:t>; TREW: Targeted real-time early warning score</w:t>
      </w:r>
      <w:r w:rsidR="00EA3731" w:rsidRPr="00C6111B">
        <w:rPr>
          <w:rFonts w:ascii="Book Antiqua" w:hAnsi="Book Antiqua" w:cstheme="minorHAnsi"/>
          <w:sz w:val="24"/>
          <w:szCs w:val="24"/>
          <w:lang w:val="en-GB"/>
        </w:rPr>
        <w:t>.</w:t>
      </w:r>
    </w:p>
    <w:p w14:paraId="75643AAB" w14:textId="3DE2BA03" w:rsidR="00EA3731" w:rsidRPr="00C6111B" w:rsidRDefault="00EA3731" w:rsidP="00746A26">
      <w:pPr>
        <w:snapToGrid w:val="0"/>
        <w:spacing w:after="0" w:line="360" w:lineRule="auto"/>
        <w:rPr>
          <w:rFonts w:ascii="Book Antiqua" w:hAnsi="Book Antiqua" w:cstheme="minorHAnsi"/>
          <w:sz w:val="24"/>
          <w:szCs w:val="24"/>
          <w:lang w:val="en-GB"/>
        </w:rPr>
      </w:pPr>
      <w:r w:rsidRPr="00C6111B">
        <w:rPr>
          <w:rFonts w:ascii="Book Antiqua" w:hAnsi="Book Antiqua" w:cstheme="minorHAnsi"/>
          <w:sz w:val="24"/>
          <w:szCs w:val="24"/>
          <w:lang w:val="en-GB"/>
        </w:rPr>
        <w:br w:type="page"/>
      </w:r>
    </w:p>
    <w:p w14:paraId="471D9D43" w14:textId="796383C8" w:rsidR="00EA3731" w:rsidRPr="00C6111B" w:rsidRDefault="00EA3731" w:rsidP="00746A26">
      <w:pPr>
        <w:snapToGrid w:val="0"/>
        <w:spacing w:after="0" w:line="360" w:lineRule="auto"/>
        <w:jc w:val="both"/>
        <w:rPr>
          <w:rFonts w:ascii="Book Antiqua" w:hAnsi="Book Antiqua" w:cstheme="minorHAnsi"/>
          <w:sz w:val="24"/>
          <w:szCs w:val="24"/>
          <w:lang w:val="en-GB"/>
        </w:rPr>
      </w:pPr>
      <w:r w:rsidRPr="00C6111B">
        <w:rPr>
          <w:rFonts w:ascii="Book Antiqua" w:hAnsi="Book Antiqua" w:cstheme="minorHAnsi"/>
          <w:noProof/>
          <w:sz w:val="24"/>
          <w:szCs w:val="24"/>
          <w:lang w:val="en-US" w:eastAsia="zh-CN"/>
        </w:rPr>
        <w:lastRenderedPageBreak/>
        <w:drawing>
          <wp:inline distT="0" distB="0" distL="0" distR="0" wp14:anchorId="79C387C3" wp14:editId="6BCE5EC2">
            <wp:extent cx="5731510" cy="4471035"/>
            <wp:effectExtent l="0" t="0" r="0" b="0"/>
            <wp:docPr id="3" name="图片 3" descr="地图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471035"/>
                    </a:xfrm>
                    <a:prstGeom prst="rect">
                      <a:avLst/>
                    </a:prstGeom>
                  </pic:spPr>
                </pic:pic>
              </a:graphicData>
            </a:graphic>
          </wp:inline>
        </w:drawing>
      </w:r>
    </w:p>
    <w:p w14:paraId="4D78DFD6" w14:textId="33E936AA" w:rsidR="00610783" w:rsidRPr="00C6111B" w:rsidRDefault="00610783" w:rsidP="00746A26">
      <w:pPr>
        <w:snapToGrid w:val="0"/>
        <w:spacing w:after="0" w:line="360" w:lineRule="auto"/>
        <w:jc w:val="both"/>
        <w:rPr>
          <w:rFonts w:ascii="Book Antiqua" w:hAnsi="Book Antiqua" w:cstheme="minorHAnsi"/>
          <w:sz w:val="24"/>
          <w:szCs w:val="24"/>
          <w:lang w:val="en-GB"/>
        </w:rPr>
      </w:pPr>
      <w:r w:rsidRPr="00C6111B">
        <w:rPr>
          <w:rFonts w:ascii="Book Antiqua" w:hAnsi="Book Antiqua" w:cstheme="minorHAnsi"/>
          <w:b/>
          <w:bCs/>
          <w:sz w:val="24"/>
          <w:szCs w:val="24"/>
          <w:lang w:val="en-GB"/>
        </w:rPr>
        <w:t xml:space="preserve">Figure 2 Insights into pathophysiology of tolerance toward sepsis and loss of tolerance leading to higher risk of sepsis in cirrhosis </w:t>
      </w:r>
      <w:proofErr w:type="gramStart"/>
      <w:r w:rsidRPr="00C6111B">
        <w:rPr>
          <w:rFonts w:ascii="Book Antiqua" w:hAnsi="Book Antiqua" w:cstheme="minorHAnsi"/>
          <w:b/>
          <w:bCs/>
          <w:sz w:val="24"/>
          <w:szCs w:val="24"/>
          <w:lang w:val="en-GB"/>
        </w:rPr>
        <w:t>patients</w:t>
      </w:r>
      <w:r w:rsidR="00EA3731" w:rsidRPr="00C6111B">
        <w:rPr>
          <w:rFonts w:ascii="Book Antiqua" w:hAnsi="Book Antiqua" w:cstheme="minorHAnsi"/>
          <w:b/>
          <w:bCs/>
          <w:sz w:val="24"/>
          <w:szCs w:val="24"/>
          <w:vertAlign w:val="superscript"/>
          <w:lang w:val="en-GB"/>
        </w:rPr>
        <w:t>[</w:t>
      </w:r>
      <w:proofErr w:type="gramEnd"/>
      <w:r w:rsidR="00EA3731" w:rsidRPr="00C6111B">
        <w:rPr>
          <w:rFonts w:ascii="Book Antiqua" w:hAnsi="Book Antiqua" w:cstheme="minorHAnsi"/>
          <w:b/>
          <w:bCs/>
          <w:sz w:val="24"/>
          <w:szCs w:val="24"/>
          <w:vertAlign w:val="superscript"/>
          <w:lang w:val="en-GB"/>
        </w:rPr>
        <w:t>4,23-25]</w:t>
      </w:r>
      <w:r w:rsidRPr="00C6111B">
        <w:rPr>
          <w:rFonts w:ascii="Book Antiqua" w:hAnsi="Book Antiqua" w:cstheme="minorHAnsi"/>
          <w:b/>
          <w:bCs/>
          <w:sz w:val="24"/>
          <w:szCs w:val="24"/>
          <w:lang w:val="en-GB"/>
        </w:rPr>
        <w:t xml:space="preserve">. </w:t>
      </w:r>
      <w:r w:rsidRPr="00C6111B">
        <w:rPr>
          <w:rFonts w:ascii="Book Antiqua" w:hAnsi="Book Antiqua" w:cstheme="minorHAnsi"/>
          <w:sz w:val="24"/>
          <w:szCs w:val="24"/>
          <w:lang w:val="en-GB"/>
        </w:rPr>
        <w:t xml:space="preserve">Apart from tolerance, loss of resistance and exposure to pathogens (shown as red crosses in the upper part of the figure) can initiate infections that can lead to development of sepsis. In patients with infections who develop sepsis, local and systemic inflammation lead to dysregulated red cell homeostasis and development of toxic oxidants especially iron ligands that are removed by ferritin. Ferritin formation and oxidant sweep </w:t>
      </w:r>
      <w:r w:rsidR="002A7149" w:rsidRPr="00C6111B">
        <w:rPr>
          <w:rFonts w:ascii="Book Antiqua" w:hAnsi="Book Antiqua" w:cstheme="minorHAnsi"/>
          <w:sz w:val="24"/>
          <w:szCs w:val="24"/>
          <w:lang w:val="en-GB"/>
        </w:rPr>
        <w:t xml:space="preserve">are </w:t>
      </w:r>
      <w:r w:rsidRPr="00C6111B">
        <w:rPr>
          <w:rFonts w:ascii="Book Antiqua" w:hAnsi="Book Antiqua" w:cstheme="minorHAnsi"/>
          <w:sz w:val="24"/>
          <w:szCs w:val="24"/>
          <w:lang w:val="en-GB"/>
        </w:rPr>
        <w:t xml:space="preserve">regulated systematically through hepatocyte and macrophage functions in the healthy liver through expression of glucose-6-phosphatase (G6PD) and </w:t>
      </w:r>
      <w:bookmarkStart w:id="135" w:name="OLE_LINK1815"/>
      <w:bookmarkStart w:id="136" w:name="OLE_LINK1816"/>
      <w:r w:rsidRPr="00C6111B">
        <w:rPr>
          <w:rFonts w:ascii="Book Antiqua" w:hAnsi="Book Antiqua" w:cstheme="minorHAnsi"/>
          <w:sz w:val="24"/>
          <w:szCs w:val="24"/>
          <w:lang w:val="en-GB"/>
        </w:rPr>
        <w:t>ferritin H gene subunit</w:t>
      </w:r>
      <w:bookmarkEnd w:id="135"/>
      <w:bookmarkEnd w:id="136"/>
      <w:r w:rsidRPr="00C6111B">
        <w:rPr>
          <w:rFonts w:ascii="Book Antiqua" w:hAnsi="Book Antiqua" w:cstheme="minorHAnsi"/>
          <w:sz w:val="24"/>
          <w:szCs w:val="24"/>
          <w:lang w:val="en-GB"/>
        </w:rPr>
        <w:t xml:space="preserve"> (FTH). In cirrhosis, liver dysfunction results in aberrant FTH activity, defective macrophage and hepatocyte functions and reduction in G6PD activity</w:t>
      </w:r>
      <w:r w:rsidR="002A7149" w:rsidRPr="00C6111B">
        <w:rPr>
          <w:rFonts w:ascii="Book Antiqua" w:hAnsi="Book Antiqua" w:cstheme="minorHAnsi"/>
          <w:sz w:val="24"/>
          <w:szCs w:val="24"/>
          <w:lang w:val="en-GB"/>
        </w:rPr>
        <w:t>,</w:t>
      </w:r>
      <w:r w:rsidRPr="00C6111B">
        <w:rPr>
          <w:rFonts w:ascii="Book Antiqua" w:hAnsi="Book Antiqua" w:cstheme="minorHAnsi"/>
          <w:sz w:val="24"/>
          <w:szCs w:val="24"/>
          <w:lang w:val="en-GB"/>
        </w:rPr>
        <w:t xml:space="preserve"> resulting in increased oxidant stress and loss of tolerance to infection</w:t>
      </w:r>
      <w:r w:rsidR="002A7149" w:rsidRPr="00C6111B">
        <w:rPr>
          <w:rFonts w:ascii="Book Antiqua" w:hAnsi="Book Antiqua" w:cstheme="minorHAnsi"/>
          <w:sz w:val="24"/>
          <w:szCs w:val="24"/>
          <w:lang w:val="en-GB"/>
        </w:rPr>
        <w:t>,</w:t>
      </w:r>
      <w:r w:rsidRPr="00C6111B">
        <w:rPr>
          <w:rFonts w:ascii="Book Antiqua" w:hAnsi="Book Antiqua" w:cstheme="minorHAnsi"/>
          <w:sz w:val="24"/>
          <w:szCs w:val="24"/>
          <w:lang w:val="en-GB"/>
        </w:rPr>
        <w:t xml:space="preserve"> leading to progression of sepsis through reduction in functional ferritin (shown as red crosses at the bottom). The blue and purple boxes demonstrate steps and measures for correction of dysregulated responses in a patient with cirrhosis, respectively, so as to </w:t>
      </w:r>
      <w:r w:rsidRPr="00C6111B">
        <w:rPr>
          <w:rFonts w:ascii="Book Antiqua" w:hAnsi="Book Antiqua" w:cstheme="minorHAnsi"/>
          <w:sz w:val="24"/>
          <w:szCs w:val="24"/>
          <w:lang w:val="en-GB"/>
        </w:rPr>
        <w:lastRenderedPageBreak/>
        <w:t xml:space="preserve">improve tolerance to infection and prevention of sepsis. </w:t>
      </w:r>
      <w:r w:rsidR="00EA3731" w:rsidRPr="00C6111B">
        <w:rPr>
          <w:rFonts w:ascii="Book Antiqua" w:hAnsi="Book Antiqua" w:cstheme="minorHAnsi"/>
          <w:sz w:val="24"/>
          <w:szCs w:val="24"/>
          <w:lang w:val="en-GB"/>
        </w:rPr>
        <w:t>FTH: Ferritin H gene subunit</w:t>
      </w:r>
      <w:r w:rsidR="002A7149" w:rsidRPr="00C6111B">
        <w:rPr>
          <w:rFonts w:ascii="Book Antiqua" w:hAnsi="Book Antiqua" w:cstheme="minorHAnsi"/>
          <w:sz w:val="24"/>
          <w:szCs w:val="24"/>
          <w:lang w:val="en-GB"/>
        </w:rPr>
        <w:t>; G6PD: Glucose-6-phosphatase</w:t>
      </w:r>
      <w:r w:rsidR="00EA3731" w:rsidRPr="00C6111B">
        <w:rPr>
          <w:rFonts w:ascii="Book Antiqua" w:hAnsi="Book Antiqua" w:cstheme="minorHAnsi"/>
          <w:sz w:val="24"/>
          <w:szCs w:val="24"/>
          <w:lang w:val="en-GB"/>
        </w:rPr>
        <w:t>.</w:t>
      </w:r>
    </w:p>
    <w:p w14:paraId="312FF793" w14:textId="671623B2" w:rsidR="00EA3731" w:rsidRPr="00C6111B" w:rsidRDefault="00EA3731" w:rsidP="00746A26">
      <w:pPr>
        <w:snapToGrid w:val="0"/>
        <w:spacing w:after="0" w:line="360" w:lineRule="auto"/>
        <w:rPr>
          <w:rFonts w:ascii="Book Antiqua" w:hAnsi="Book Antiqua" w:cstheme="minorHAnsi"/>
          <w:sz w:val="24"/>
          <w:szCs w:val="24"/>
          <w:lang w:val="en-GB"/>
        </w:rPr>
      </w:pPr>
      <w:r w:rsidRPr="00C6111B">
        <w:rPr>
          <w:rFonts w:ascii="Book Antiqua" w:hAnsi="Book Antiqua" w:cstheme="minorHAnsi"/>
          <w:sz w:val="24"/>
          <w:szCs w:val="24"/>
          <w:lang w:val="en-GB"/>
        </w:rPr>
        <w:br w:type="page"/>
      </w:r>
    </w:p>
    <w:p w14:paraId="18398C49" w14:textId="3E1F8196" w:rsidR="00610783" w:rsidRPr="00C6111B" w:rsidRDefault="00EA3731" w:rsidP="00746A26">
      <w:pPr>
        <w:snapToGrid w:val="0"/>
        <w:spacing w:after="0" w:line="360" w:lineRule="auto"/>
        <w:jc w:val="both"/>
        <w:rPr>
          <w:rFonts w:ascii="Book Antiqua" w:hAnsi="Book Antiqua" w:cstheme="minorHAnsi"/>
          <w:sz w:val="24"/>
          <w:szCs w:val="24"/>
          <w:lang w:val="en-GB"/>
        </w:rPr>
      </w:pPr>
      <w:r w:rsidRPr="00C6111B">
        <w:rPr>
          <w:rFonts w:ascii="Book Antiqua" w:hAnsi="Book Antiqua" w:cstheme="minorHAnsi"/>
          <w:noProof/>
          <w:sz w:val="24"/>
          <w:szCs w:val="24"/>
          <w:lang w:val="en-US" w:eastAsia="zh-CN"/>
        </w:rPr>
        <w:lastRenderedPageBreak/>
        <w:drawing>
          <wp:inline distT="0" distB="0" distL="0" distR="0" wp14:anchorId="0F2608E6" wp14:editId="458E9252">
            <wp:extent cx="5731510" cy="4361180"/>
            <wp:effectExtent l="0" t="0" r="0" b="0"/>
            <wp:docPr id="4" name="图片 4"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361180"/>
                    </a:xfrm>
                    <a:prstGeom prst="rect">
                      <a:avLst/>
                    </a:prstGeom>
                  </pic:spPr>
                </pic:pic>
              </a:graphicData>
            </a:graphic>
          </wp:inline>
        </w:drawing>
      </w:r>
    </w:p>
    <w:p w14:paraId="6B15E4D7" w14:textId="11FC783C" w:rsidR="00610783" w:rsidRPr="00C6111B" w:rsidRDefault="00610783" w:rsidP="00746A26">
      <w:pPr>
        <w:snapToGrid w:val="0"/>
        <w:spacing w:after="0" w:line="360" w:lineRule="auto"/>
        <w:jc w:val="both"/>
        <w:rPr>
          <w:rFonts w:ascii="Book Antiqua" w:hAnsi="Book Antiqua" w:cstheme="minorHAnsi"/>
          <w:sz w:val="24"/>
          <w:szCs w:val="24"/>
          <w:lang w:val="en-GB"/>
        </w:rPr>
      </w:pPr>
      <w:bookmarkStart w:id="137" w:name="OLE_LINK1817"/>
      <w:bookmarkStart w:id="138" w:name="OLE_LINK1818"/>
      <w:r w:rsidRPr="00C6111B">
        <w:rPr>
          <w:rFonts w:ascii="Book Antiqua" w:hAnsi="Book Antiqua" w:cstheme="minorHAnsi"/>
          <w:b/>
          <w:bCs/>
          <w:sz w:val="24"/>
          <w:szCs w:val="24"/>
          <w:lang w:val="en-GB"/>
        </w:rPr>
        <w:t xml:space="preserve">Figure 3 Fasting metabolism and its impact on immune homeostasis and enhanced tolerance to </w:t>
      </w:r>
      <w:proofErr w:type="gramStart"/>
      <w:r w:rsidRPr="00C6111B">
        <w:rPr>
          <w:rFonts w:ascii="Book Antiqua" w:hAnsi="Book Antiqua" w:cstheme="minorHAnsi"/>
          <w:b/>
          <w:bCs/>
          <w:sz w:val="24"/>
          <w:szCs w:val="24"/>
          <w:lang w:val="en-GB"/>
        </w:rPr>
        <w:t>infections</w:t>
      </w:r>
      <w:r w:rsidR="00EA3731" w:rsidRPr="00C6111B">
        <w:rPr>
          <w:rFonts w:ascii="Book Antiqua" w:hAnsi="Book Antiqua" w:cstheme="minorHAnsi"/>
          <w:b/>
          <w:bCs/>
          <w:sz w:val="24"/>
          <w:szCs w:val="24"/>
          <w:vertAlign w:val="superscript"/>
          <w:lang w:val="en-GB"/>
        </w:rPr>
        <w:t>[</w:t>
      </w:r>
      <w:proofErr w:type="gramEnd"/>
      <w:r w:rsidR="00EA3731" w:rsidRPr="00C6111B">
        <w:rPr>
          <w:rFonts w:ascii="Book Antiqua" w:hAnsi="Book Antiqua" w:cstheme="minorHAnsi"/>
          <w:b/>
          <w:bCs/>
          <w:sz w:val="24"/>
          <w:szCs w:val="24"/>
          <w:vertAlign w:val="superscript"/>
          <w:lang w:val="en-GB"/>
        </w:rPr>
        <w:t>26-28]</w:t>
      </w:r>
      <w:r w:rsidRPr="00C6111B">
        <w:rPr>
          <w:rFonts w:ascii="Book Antiqua" w:hAnsi="Book Antiqua" w:cstheme="minorHAnsi"/>
          <w:b/>
          <w:bCs/>
          <w:sz w:val="24"/>
          <w:szCs w:val="24"/>
          <w:lang w:val="en-GB"/>
        </w:rPr>
        <w:t xml:space="preserve">. </w:t>
      </w:r>
      <w:bookmarkEnd w:id="137"/>
      <w:bookmarkEnd w:id="138"/>
      <w:r w:rsidRPr="00C6111B">
        <w:rPr>
          <w:rFonts w:ascii="Book Antiqua" w:hAnsi="Book Antiqua" w:cstheme="minorHAnsi"/>
          <w:sz w:val="24"/>
          <w:szCs w:val="24"/>
          <w:lang w:val="en-GB"/>
        </w:rPr>
        <w:t>The figure demonstrates the potential mechanisms associated with fasting metabolism on immune functions that ultimately prove beneficial for prevention of and combating infections. This could be hypothesized to have benefits in patients with early cirrhosis, especially in those who are obese, pending bench to bedside translational studies. Nonetheless, in advanced cirrhosis, on the contrary, nutritional management to improve immune functions, prevention of infections</w:t>
      </w:r>
      <w:r w:rsidR="002A7149" w:rsidRPr="00C6111B">
        <w:rPr>
          <w:rFonts w:ascii="Book Antiqua" w:hAnsi="Book Antiqua" w:cstheme="minorHAnsi"/>
          <w:sz w:val="24"/>
          <w:szCs w:val="24"/>
          <w:lang w:val="en-GB"/>
        </w:rPr>
        <w:t>,</w:t>
      </w:r>
      <w:r w:rsidRPr="00C6111B">
        <w:rPr>
          <w:rFonts w:ascii="Book Antiqua" w:hAnsi="Book Antiqua" w:cstheme="minorHAnsi"/>
          <w:sz w:val="24"/>
          <w:szCs w:val="24"/>
          <w:lang w:val="en-GB"/>
        </w:rPr>
        <w:t xml:space="preserve"> and boosting tolerance to sepsis is of importance</w:t>
      </w:r>
      <w:r w:rsidR="00DB6943" w:rsidRPr="00C6111B">
        <w:rPr>
          <w:rFonts w:ascii="Book Antiqua" w:hAnsi="Book Antiqua" w:cstheme="minorHAnsi"/>
          <w:sz w:val="24"/>
          <w:szCs w:val="24"/>
          <w:lang w:val="en-GB"/>
        </w:rPr>
        <w:t>.</w:t>
      </w:r>
      <w:r w:rsidRPr="00C6111B">
        <w:rPr>
          <w:rFonts w:ascii="Book Antiqua" w:hAnsi="Book Antiqua" w:cstheme="minorHAnsi"/>
          <w:sz w:val="24"/>
          <w:szCs w:val="24"/>
          <w:lang w:val="en-GB"/>
        </w:rPr>
        <w:t xml:space="preserve"> </w:t>
      </w:r>
    </w:p>
    <w:p w14:paraId="41F8FD9F" w14:textId="0990270A" w:rsidR="00EA3731" w:rsidRPr="00C6111B" w:rsidRDefault="00EA3731" w:rsidP="00746A26">
      <w:pPr>
        <w:snapToGrid w:val="0"/>
        <w:spacing w:after="0" w:line="360" w:lineRule="auto"/>
        <w:rPr>
          <w:rFonts w:ascii="Book Antiqua" w:hAnsi="Book Antiqua" w:cstheme="minorHAnsi"/>
          <w:sz w:val="24"/>
          <w:szCs w:val="24"/>
          <w:lang w:val="en-GB"/>
        </w:rPr>
      </w:pPr>
      <w:r w:rsidRPr="00C6111B">
        <w:rPr>
          <w:rFonts w:ascii="Book Antiqua" w:hAnsi="Book Antiqua" w:cstheme="minorHAnsi"/>
          <w:sz w:val="24"/>
          <w:szCs w:val="24"/>
          <w:lang w:val="en-GB"/>
        </w:rPr>
        <w:br w:type="page"/>
      </w:r>
    </w:p>
    <w:p w14:paraId="7A36568A" w14:textId="739600BF" w:rsidR="00610783" w:rsidRPr="00C6111B" w:rsidRDefault="00EA3731" w:rsidP="00746A26">
      <w:pPr>
        <w:snapToGrid w:val="0"/>
        <w:spacing w:after="0" w:line="360" w:lineRule="auto"/>
        <w:jc w:val="both"/>
        <w:rPr>
          <w:rFonts w:ascii="Book Antiqua" w:hAnsi="Book Antiqua" w:cstheme="minorHAnsi"/>
          <w:sz w:val="24"/>
          <w:szCs w:val="24"/>
          <w:lang w:val="en-GB"/>
        </w:rPr>
      </w:pPr>
      <w:r w:rsidRPr="00C6111B">
        <w:rPr>
          <w:rFonts w:ascii="Book Antiqua" w:hAnsi="Book Antiqua" w:cstheme="minorHAnsi"/>
          <w:noProof/>
          <w:sz w:val="24"/>
          <w:szCs w:val="24"/>
          <w:lang w:val="en-US" w:eastAsia="zh-CN"/>
        </w:rPr>
        <w:lastRenderedPageBreak/>
        <w:drawing>
          <wp:inline distT="0" distB="0" distL="0" distR="0" wp14:anchorId="5CA79373" wp14:editId="0F91FA98">
            <wp:extent cx="5731510" cy="4703445"/>
            <wp:effectExtent l="0" t="0" r="0" b="0"/>
            <wp:docPr id="5" name="图片 5" descr="图片包含 游戏机, 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4.png"/>
                    <pic:cNvPicPr/>
                  </pic:nvPicPr>
                  <pic:blipFill>
                    <a:blip r:embed="rId13">
                      <a:extLst>
                        <a:ext uri="{28A0092B-C50C-407E-A947-70E740481C1C}">
                          <a14:useLocalDpi xmlns:a14="http://schemas.microsoft.com/office/drawing/2010/main" val="0"/>
                        </a:ext>
                      </a:extLst>
                    </a:blip>
                    <a:stretch>
                      <a:fillRect/>
                    </a:stretch>
                  </pic:blipFill>
                  <pic:spPr>
                    <a:xfrm>
                      <a:off x="0" y="0"/>
                      <a:ext cx="5731510" cy="4703445"/>
                    </a:xfrm>
                    <a:prstGeom prst="rect">
                      <a:avLst/>
                    </a:prstGeom>
                  </pic:spPr>
                </pic:pic>
              </a:graphicData>
            </a:graphic>
          </wp:inline>
        </w:drawing>
      </w:r>
    </w:p>
    <w:p w14:paraId="08269DCC" w14:textId="3AAC3E74" w:rsidR="00610783" w:rsidRPr="00C6111B" w:rsidRDefault="00610783" w:rsidP="00746A26">
      <w:pPr>
        <w:snapToGrid w:val="0"/>
        <w:spacing w:after="0" w:line="360" w:lineRule="auto"/>
        <w:jc w:val="both"/>
        <w:rPr>
          <w:rFonts w:ascii="Book Antiqua" w:hAnsi="Book Antiqua" w:cstheme="minorHAnsi"/>
          <w:sz w:val="24"/>
          <w:szCs w:val="24"/>
          <w:lang w:val="en-GB"/>
        </w:rPr>
      </w:pPr>
      <w:bookmarkStart w:id="139" w:name="OLE_LINK1819"/>
      <w:bookmarkStart w:id="140" w:name="OLE_LINK1820"/>
      <w:r w:rsidRPr="00C6111B">
        <w:rPr>
          <w:rFonts w:ascii="Book Antiqua" w:hAnsi="Book Antiqua" w:cstheme="minorHAnsi"/>
          <w:b/>
          <w:bCs/>
          <w:sz w:val="24"/>
          <w:szCs w:val="24"/>
          <w:lang w:val="en-GB"/>
        </w:rPr>
        <w:t xml:space="preserve">Figure 4 A summary of new and upcoming biomarkers for </w:t>
      </w:r>
      <w:proofErr w:type="gramStart"/>
      <w:r w:rsidRPr="00C6111B">
        <w:rPr>
          <w:rFonts w:ascii="Book Antiqua" w:hAnsi="Book Antiqua" w:cstheme="minorHAnsi"/>
          <w:b/>
          <w:bCs/>
          <w:sz w:val="24"/>
          <w:szCs w:val="24"/>
          <w:lang w:val="en-GB"/>
        </w:rPr>
        <w:t>sepsis</w:t>
      </w:r>
      <w:r w:rsidR="00EA3731" w:rsidRPr="00C6111B">
        <w:rPr>
          <w:rFonts w:ascii="Book Antiqua" w:hAnsi="Book Antiqua" w:cstheme="minorHAnsi"/>
          <w:b/>
          <w:bCs/>
          <w:sz w:val="24"/>
          <w:szCs w:val="24"/>
          <w:vertAlign w:val="superscript"/>
          <w:lang w:val="en-GB"/>
        </w:rPr>
        <w:t>[</w:t>
      </w:r>
      <w:proofErr w:type="gramEnd"/>
      <w:r w:rsidR="00EA3731" w:rsidRPr="00C6111B">
        <w:rPr>
          <w:rFonts w:ascii="Book Antiqua" w:hAnsi="Book Antiqua" w:cstheme="minorHAnsi"/>
          <w:b/>
          <w:bCs/>
          <w:sz w:val="24"/>
          <w:szCs w:val="24"/>
          <w:vertAlign w:val="superscript"/>
          <w:lang w:val="en-GB"/>
        </w:rPr>
        <w:t>48,50-57]</w:t>
      </w:r>
      <w:r w:rsidR="00EF1097" w:rsidRPr="00C6111B">
        <w:rPr>
          <w:rFonts w:ascii="Book Antiqua" w:hAnsi="Book Antiqua" w:cstheme="minorHAnsi"/>
          <w:b/>
          <w:bCs/>
          <w:sz w:val="24"/>
          <w:szCs w:val="24"/>
          <w:lang w:val="en-GB"/>
        </w:rPr>
        <w:t>.</w:t>
      </w:r>
      <w:bookmarkEnd w:id="139"/>
      <w:bookmarkEnd w:id="140"/>
      <w:r w:rsidR="00EF1097" w:rsidRPr="00C6111B">
        <w:rPr>
          <w:rFonts w:ascii="Book Antiqua" w:hAnsi="Book Antiqua" w:cstheme="minorHAnsi"/>
          <w:sz w:val="24"/>
          <w:szCs w:val="24"/>
          <w:lang w:val="en-GB"/>
        </w:rPr>
        <w:t xml:space="preserve"> </w:t>
      </w:r>
      <w:r w:rsidR="00BB52B3" w:rsidRPr="008D3FC4">
        <w:rPr>
          <w:rFonts w:ascii="Book Antiqua" w:hAnsi="Book Antiqua" w:cstheme="minorHAnsi"/>
          <w:sz w:val="24"/>
          <w:szCs w:val="24"/>
          <w:lang w:val="en-GB"/>
        </w:rPr>
        <w:t xml:space="preserve">CD: Cluster of differentiation; </w:t>
      </w:r>
      <w:r w:rsidR="00EF1097" w:rsidRPr="00C6111B">
        <w:rPr>
          <w:rFonts w:ascii="Book Antiqua" w:hAnsi="Book Antiqua" w:cstheme="minorHAnsi"/>
          <w:sz w:val="24"/>
          <w:szCs w:val="24"/>
          <w:lang w:val="en-GB"/>
        </w:rPr>
        <w:t>IL</w:t>
      </w:r>
      <w:r w:rsidR="00891C02" w:rsidRPr="00C6111B">
        <w:rPr>
          <w:rFonts w:ascii="Book Antiqua" w:hAnsi="Book Antiqua" w:cstheme="minorHAnsi"/>
          <w:sz w:val="24"/>
          <w:szCs w:val="24"/>
          <w:lang w:val="en-GB"/>
        </w:rPr>
        <w:t>: I</w:t>
      </w:r>
      <w:r w:rsidR="00EF1097" w:rsidRPr="00C6111B">
        <w:rPr>
          <w:rFonts w:ascii="Book Antiqua" w:hAnsi="Book Antiqua" w:cstheme="minorHAnsi"/>
          <w:sz w:val="24"/>
          <w:szCs w:val="24"/>
          <w:lang w:val="en-GB"/>
        </w:rPr>
        <w:t>nterle</w:t>
      </w:r>
      <w:r w:rsidR="00BB52B3" w:rsidRPr="008D3FC4">
        <w:rPr>
          <w:rFonts w:ascii="Book Antiqua" w:hAnsi="Book Antiqua" w:cstheme="minorHAnsi"/>
          <w:sz w:val="24"/>
          <w:szCs w:val="24"/>
          <w:lang w:val="en-GB"/>
        </w:rPr>
        <w:t>u</w:t>
      </w:r>
      <w:r w:rsidR="00EF1097" w:rsidRPr="00C6111B">
        <w:rPr>
          <w:rFonts w:ascii="Book Antiqua" w:hAnsi="Book Antiqua" w:cstheme="minorHAnsi"/>
          <w:sz w:val="24"/>
          <w:szCs w:val="24"/>
          <w:lang w:val="en-GB"/>
        </w:rPr>
        <w:t>kin</w:t>
      </w:r>
      <w:r w:rsidR="00891C02" w:rsidRPr="00C6111B">
        <w:rPr>
          <w:rFonts w:ascii="Book Antiqua" w:hAnsi="Book Antiqua" w:cstheme="minorHAnsi"/>
          <w:sz w:val="24"/>
          <w:szCs w:val="24"/>
          <w:lang w:val="en-GB"/>
        </w:rPr>
        <w:t>;</w:t>
      </w:r>
      <w:r w:rsidR="00EF1097" w:rsidRPr="00C6111B">
        <w:rPr>
          <w:rFonts w:ascii="Book Antiqua" w:hAnsi="Book Antiqua" w:cstheme="minorHAnsi"/>
          <w:sz w:val="24"/>
          <w:szCs w:val="24"/>
          <w:lang w:val="en-GB"/>
        </w:rPr>
        <w:t xml:space="preserve"> </w:t>
      </w:r>
      <w:r w:rsidR="00BB52B3" w:rsidRPr="008D3FC4">
        <w:rPr>
          <w:rFonts w:ascii="Book Antiqua" w:hAnsi="Book Antiqua" w:cstheme="minorHAnsi"/>
          <w:sz w:val="24"/>
          <w:szCs w:val="24"/>
          <w:lang w:val="en-GB"/>
        </w:rPr>
        <w:t xml:space="preserve">MDW: Monocyte distribution width; </w:t>
      </w:r>
      <w:r w:rsidR="00EF1097" w:rsidRPr="00C6111B">
        <w:rPr>
          <w:rFonts w:ascii="Book Antiqua" w:hAnsi="Book Antiqua" w:cstheme="minorHAnsi"/>
          <w:sz w:val="24"/>
          <w:szCs w:val="24"/>
          <w:lang w:val="en-GB"/>
        </w:rPr>
        <w:t>MELD</w:t>
      </w:r>
      <w:r w:rsidR="00891C02" w:rsidRPr="00C6111B">
        <w:rPr>
          <w:rFonts w:ascii="Book Antiqua" w:hAnsi="Book Antiqua" w:cstheme="minorHAnsi"/>
          <w:sz w:val="24"/>
          <w:szCs w:val="24"/>
          <w:lang w:val="en-GB"/>
        </w:rPr>
        <w:t>: M</w:t>
      </w:r>
      <w:r w:rsidR="00EF1097" w:rsidRPr="00C6111B">
        <w:rPr>
          <w:rFonts w:ascii="Book Antiqua" w:hAnsi="Book Antiqua" w:cstheme="minorHAnsi"/>
          <w:sz w:val="24"/>
          <w:szCs w:val="24"/>
          <w:lang w:val="en-GB"/>
        </w:rPr>
        <w:t>odel for end</w:t>
      </w:r>
      <w:r w:rsidR="008D3FC4">
        <w:rPr>
          <w:rFonts w:ascii="Book Antiqua" w:hAnsi="Book Antiqua" w:cstheme="minorHAnsi"/>
          <w:sz w:val="24"/>
          <w:szCs w:val="24"/>
          <w:lang w:val="en-GB"/>
        </w:rPr>
        <w:t>-</w:t>
      </w:r>
      <w:r w:rsidR="00EF1097" w:rsidRPr="00C6111B">
        <w:rPr>
          <w:rFonts w:ascii="Book Antiqua" w:hAnsi="Book Antiqua" w:cstheme="minorHAnsi"/>
          <w:sz w:val="24"/>
          <w:szCs w:val="24"/>
          <w:lang w:val="en-GB"/>
        </w:rPr>
        <w:t>stage liver disease</w:t>
      </w:r>
      <w:r w:rsidR="00891C02" w:rsidRPr="00C6111B">
        <w:rPr>
          <w:rFonts w:ascii="Book Antiqua" w:hAnsi="Book Antiqua" w:cstheme="minorHAnsi"/>
          <w:sz w:val="24"/>
          <w:szCs w:val="24"/>
          <w:lang w:val="en-GB"/>
        </w:rPr>
        <w:t>;</w:t>
      </w:r>
      <w:r w:rsidR="00EF1097" w:rsidRPr="00C6111B">
        <w:rPr>
          <w:rFonts w:ascii="Book Antiqua" w:hAnsi="Book Antiqua" w:cstheme="minorHAnsi"/>
          <w:sz w:val="24"/>
          <w:szCs w:val="24"/>
          <w:lang w:val="en-GB"/>
        </w:rPr>
        <w:t xml:space="preserve"> Na</w:t>
      </w:r>
      <w:r w:rsidR="00891C02" w:rsidRPr="00C6111B">
        <w:rPr>
          <w:rFonts w:ascii="Book Antiqua" w:hAnsi="Book Antiqua" w:cstheme="minorHAnsi"/>
          <w:sz w:val="24"/>
          <w:szCs w:val="24"/>
          <w:lang w:val="en-GB"/>
        </w:rPr>
        <w:t>: S</w:t>
      </w:r>
      <w:r w:rsidR="00EF1097" w:rsidRPr="00C6111B">
        <w:rPr>
          <w:rFonts w:ascii="Book Antiqua" w:hAnsi="Book Antiqua" w:cstheme="minorHAnsi"/>
          <w:sz w:val="24"/>
          <w:szCs w:val="24"/>
          <w:lang w:val="en-GB"/>
        </w:rPr>
        <w:t>odium</w:t>
      </w:r>
      <w:r w:rsidR="00EA3731" w:rsidRPr="00C6111B">
        <w:rPr>
          <w:rFonts w:ascii="Book Antiqua" w:hAnsi="Book Antiqua" w:cstheme="minorHAnsi"/>
          <w:sz w:val="24"/>
          <w:szCs w:val="24"/>
          <w:lang w:val="en-GB"/>
        </w:rPr>
        <w:t>.</w:t>
      </w:r>
    </w:p>
    <w:p w14:paraId="718D440E" w14:textId="6E476066" w:rsidR="00EA3731" w:rsidRPr="00C6111B" w:rsidRDefault="00EA3731" w:rsidP="00746A26">
      <w:pPr>
        <w:snapToGrid w:val="0"/>
        <w:spacing w:after="0" w:line="360" w:lineRule="auto"/>
        <w:rPr>
          <w:rFonts w:ascii="Book Antiqua" w:hAnsi="Book Antiqua" w:cstheme="minorHAnsi"/>
          <w:sz w:val="24"/>
          <w:szCs w:val="24"/>
          <w:lang w:val="en-GB"/>
        </w:rPr>
      </w:pPr>
      <w:r w:rsidRPr="00C6111B">
        <w:rPr>
          <w:rFonts w:ascii="Book Antiqua" w:hAnsi="Book Antiqua" w:cstheme="minorHAnsi"/>
          <w:sz w:val="24"/>
          <w:szCs w:val="24"/>
          <w:lang w:val="en-GB"/>
        </w:rPr>
        <w:br w:type="page"/>
      </w:r>
    </w:p>
    <w:p w14:paraId="4C805734" w14:textId="3E1657D2" w:rsidR="00610783" w:rsidRPr="00C6111B" w:rsidRDefault="00EA3731" w:rsidP="00746A26">
      <w:pPr>
        <w:snapToGrid w:val="0"/>
        <w:spacing w:after="0" w:line="360" w:lineRule="auto"/>
        <w:jc w:val="both"/>
        <w:rPr>
          <w:rFonts w:ascii="Book Antiqua" w:hAnsi="Book Antiqua" w:cstheme="minorHAnsi"/>
          <w:sz w:val="24"/>
          <w:szCs w:val="24"/>
          <w:lang w:val="en-GB"/>
        </w:rPr>
      </w:pPr>
      <w:r w:rsidRPr="00C6111B">
        <w:rPr>
          <w:rFonts w:ascii="Book Antiqua" w:hAnsi="Book Antiqua" w:cstheme="minorHAnsi"/>
          <w:noProof/>
          <w:sz w:val="24"/>
          <w:szCs w:val="24"/>
          <w:lang w:val="en-US" w:eastAsia="zh-CN"/>
        </w:rPr>
        <w:lastRenderedPageBreak/>
        <w:drawing>
          <wp:inline distT="0" distB="0" distL="0" distR="0" wp14:anchorId="2BFF055B" wp14:editId="3F2E7F24">
            <wp:extent cx="5731510" cy="4239895"/>
            <wp:effectExtent l="0" t="0" r="0" b="1905"/>
            <wp:docPr id="6" name="图片 6" descr="图片包含 游戏机, 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4239895"/>
                    </a:xfrm>
                    <a:prstGeom prst="rect">
                      <a:avLst/>
                    </a:prstGeom>
                  </pic:spPr>
                </pic:pic>
              </a:graphicData>
            </a:graphic>
          </wp:inline>
        </w:drawing>
      </w:r>
    </w:p>
    <w:p w14:paraId="729E334A" w14:textId="674B74C4" w:rsidR="00610783" w:rsidRPr="00C6111B" w:rsidRDefault="00610783" w:rsidP="00746A26">
      <w:pPr>
        <w:snapToGrid w:val="0"/>
        <w:spacing w:after="0" w:line="360" w:lineRule="auto"/>
        <w:jc w:val="both"/>
        <w:rPr>
          <w:rFonts w:ascii="Book Antiqua" w:hAnsi="Book Antiqua" w:cstheme="minorHAnsi"/>
          <w:sz w:val="24"/>
          <w:szCs w:val="24"/>
          <w:lang w:val="en-GB"/>
        </w:rPr>
      </w:pPr>
      <w:bookmarkStart w:id="141" w:name="OLE_LINK1825"/>
      <w:bookmarkStart w:id="142" w:name="OLE_LINK1826"/>
      <w:r w:rsidRPr="00C6111B">
        <w:rPr>
          <w:rFonts w:ascii="Book Antiqua" w:hAnsi="Book Antiqua" w:cstheme="minorHAnsi"/>
          <w:b/>
          <w:bCs/>
          <w:sz w:val="24"/>
          <w:szCs w:val="24"/>
          <w:lang w:val="en-GB"/>
        </w:rPr>
        <w:t xml:space="preserve">Figure 5 The proposed treatment algorithm for sepsis in </w:t>
      </w:r>
      <w:proofErr w:type="gramStart"/>
      <w:r w:rsidRPr="00C6111B">
        <w:rPr>
          <w:rFonts w:ascii="Book Antiqua" w:hAnsi="Book Antiqua" w:cstheme="minorHAnsi"/>
          <w:b/>
          <w:bCs/>
          <w:sz w:val="24"/>
          <w:szCs w:val="24"/>
          <w:lang w:val="en-GB"/>
        </w:rPr>
        <w:t>cirrhosis</w:t>
      </w:r>
      <w:r w:rsidR="00EA3731" w:rsidRPr="00C6111B">
        <w:rPr>
          <w:rFonts w:ascii="Book Antiqua" w:hAnsi="Book Antiqua" w:cstheme="minorHAnsi"/>
          <w:b/>
          <w:bCs/>
          <w:sz w:val="24"/>
          <w:szCs w:val="24"/>
          <w:vertAlign w:val="superscript"/>
          <w:lang w:val="en-GB"/>
        </w:rPr>
        <w:t>[</w:t>
      </w:r>
      <w:proofErr w:type="gramEnd"/>
      <w:r w:rsidR="00EA3731" w:rsidRPr="00C6111B">
        <w:rPr>
          <w:rFonts w:ascii="Book Antiqua" w:hAnsi="Book Antiqua" w:cstheme="minorHAnsi"/>
          <w:b/>
          <w:bCs/>
          <w:sz w:val="24"/>
          <w:szCs w:val="24"/>
          <w:vertAlign w:val="superscript"/>
          <w:lang w:val="en-GB"/>
        </w:rPr>
        <w:t>66,68,70-72,75]</w:t>
      </w:r>
      <w:r w:rsidR="008D5D03" w:rsidRPr="00C6111B">
        <w:rPr>
          <w:rFonts w:ascii="Book Antiqua" w:hAnsi="Book Antiqua" w:cstheme="minorHAnsi"/>
          <w:b/>
          <w:bCs/>
          <w:sz w:val="24"/>
          <w:szCs w:val="24"/>
          <w:lang w:val="en-GB"/>
        </w:rPr>
        <w:t xml:space="preserve">. </w:t>
      </w:r>
      <w:bookmarkEnd w:id="141"/>
      <w:bookmarkEnd w:id="142"/>
      <w:r w:rsidR="008D5D03" w:rsidRPr="00C6111B">
        <w:rPr>
          <w:rFonts w:ascii="Book Antiqua" w:hAnsi="Book Antiqua" w:cstheme="minorHAnsi"/>
          <w:sz w:val="24"/>
          <w:szCs w:val="24"/>
          <w:lang w:val="en-GB"/>
        </w:rPr>
        <w:t>BCAA</w:t>
      </w:r>
      <w:r w:rsidR="00891C02" w:rsidRPr="00C6111B">
        <w:rPr>
          <w:rFonts w:ascii="Book Antiqua" w:hAnsi="Book Antiqua" w:cstheme="minorHAnsi"/>
          <w:sz w:val="24"/>
          <w:szCs w:val="24"/>
          <w:lang w:val="en-GB"/>
        </w:rPr>
        <w:t>: B</w:t>
      </w:r>
      <w:r w:rsidR="008D5D03" w:rsidRPr="00C6111B">
        <w:rPr>
          <w:rFonts w:ascii="Book Antiqua" w:hAnsi="Book Antiqua" w:cstheme="minorHAnsi"/>
          <w:sz w:val="24"/>
          <w:szCs w:val="24"/>
          <w:lang w:val="en-GB"/>
        </w:rPr>
        <w:t>ranched-chain amino acids</w:t>
      </w:r>
      <w:r w:rsidR="00891C02" w:rsidRPr="00C6111B">
        <w:rPr>
          <w:rFonts w:ascii="Book Antiqua" w:hAnsi="Book Antiqua" w:cstheme="minorHAnsi"/>
          <w:sz w:val="24"/>
          <w:szCs w:val="24"/>
          <w:lang w:val="en-GB"/>
        </w:rPr>
        <w:t>;</w:t>
      </w:r>
      <w:r w:rsidR="008D5D03" w:rsidRPr="00C6111B">
        <w:rPr>
          <w:rFonts w:ascii="Book Antiqua" w:hAnsi="Book Antiqua" w:cstheme="minorHAnsi"/>
          <w:sz w:val="24"/>
          <w:szCs w:val="24"/>
          <w:lang w:val="en-GB"/>
        </w:rPr>
        <w:t xml:space="preserve"> </w:t>
      </w:r>
      <w:r w:rsidR="008B26F2" w:rsidRPr="008D3FC4">
        <w:rPr>
          <w:rFonts w:ascii="Book Antiqua" w:hAnsi="Book Antiqua" w:cstheme="minorHAnsi"/>
          <w:sz w:val="24"/>
          <w:szCs w:val="24"/>
          <w:lang w:val="en-GB"/>
        </w:rPr>
        <w:t xml:space="preserve">FMT: Faecal microbiota transplantation; </w:t>
      </w:r>
      <w:r w:rsidR="008D5D03" w:rsidRPr="00C6111B">
        <w:rPr>
          <w:rFonts w:ascii="Book Antiqua" w:hAnsi="Book Antiqua" w:cstheme="minorHAnsi"/>
          <w:sz w:val="24"/>
          <w:szCs w:val="24"/>
          <w:lang w:val="en-GB"/>
        </w:rPr>
        <w:t>G</w:t>
      </w:r>
      <w:r w:rsidR="00EA3731" w:rsidRPr="00C6111B">
        <w:rPr>
          <w:rFonts w:ascii="Book Antiqua" w:hAnsi="Book Antiqua" w:cstheme="minorHAnsi"/>
          <w:sz w:val="24"/>
          <w:szCs w:val="24"/>
          <w:lang w:val="en-GB"/>
        </w:rPr>
        <w:t>-</w:t>
      </w:r>
      <w:r w:rsidR="008D5D03" w:rsidRPr="00C6111B">
        <w:rPr>
          <w:rFonts w:ascii="Book Antiqua" w:hAnsi="Book Antiqua" w:cstheme="minorHAnsi"/>
          <w:sz w:val="24"/>
          <w:szCs w:val="24"/>
          <w:lang w:val="en-GB"/>
        </w:rPr>
        <w:t>CSF</w:t>
      </w:r>
      <w:r w:rsidR="00891C02" w:rsidRPr="00C6111B">
        <w:rPr>
          <w:rFonts w:ascii="Book Antiqua" w:hAnsi="Book Antiqua" w:cstheme="minorHAnsi"/>
          <w:sz w:val="24"/>
          <w:szCs w:val="24"/>
          <w:lang w:val="en-GB"/>
        </w:rPr>
        <w:t>:</w:t>
      </w:r>
      <w:r w:rsidR="008D5D03" w:rsidRPr="00C6111B">
        <w:rPr>
          <w:rFonts w:ascii="Book Antiqua" w:hAnsi="Book Antiqua" w:cstheme="minorHAnsi"/>
          <w:sz w:val="24"/>
          <w:szCs w:val="24"/>
          <w:lang w:val="en-GB"/>
        </w:rPr>
        <w:t xml:space="preserve"> </w:t>
      </w:r>
      <w:r w:rsidR="00891C02" w:rsidRPr="00C6111B">
        <w:rPr>
          <w:rFonts w:ascii="Book Antiqua" w:hAnsi="Book Antiqua" w:cstheme="minorHAnsi"/>
          <w:sz w:val="24"/>
          <w:szCs w:val="24"/>
          <w:lang w:val="en-GB"/>
        </w:rPr>
        <w:t>G</w:t>
      </w:r>
      <w:r w:rsidR="008D5D03" w:rsidRPr="00C6111B">
        <w:rPr>
          <w:rFonts w:ascii="Book Antiqua" w:hAnsi="Book Antiqua" w:cstheme="minorHAnsi"/>
          <w:sz w:val="24"/>
          <w:szCs w:val="24"/>
          <w:lang w:val="en-GB"/>
        </w:rPr>
        <w:t>ranulocyte-colony stimulating factor</w:t>
      </w:r>
      <w:r w:rsidR="00891C02" w:rsidRPr="00C6111B">
        <w:rPr>
          <w:rFonts w:ascii="Book Antiqua" w:hAnsi="Book Antiqua" w:cstheme="minorHAnsi"/>
          <w:sz w:val="24"/>
          <w:szCs w:val="24"/>
          <w:lang w:val="en-GB"/>
        </w:rPr>
        <w:t>;</w:t>
      </w:r>
      <w:r w:rsidR="008D5D03" w:rsidRPr="00C6111B">
        <w:rPr>
          <w:rFonts w:ascii="Book Antiqua" w:hAnsi="Book Antiqua" w:cstheme="minorHAnsi"/>
          <w:sz w:val="24"/>
          <w:szCs w:val="24"/>
          <w:lang w:val="en-GB"/>
        </w:rPr>
        <w:t xml:space="preserve"> GM</w:t>
      </w:r>
      <w:r w:rsidR="00891C02" w:rsidRPr="00C6111B">
        <w:rPr>
          <w:rFonts w:ascii="Book Antiqua" w:hAnsi="Book Antiqua" w:cstheme="minorHAnsi"/>
          <w:sz w:val="24"/>
          <w:szCs w:val="24"/>
          <w:lang w:val="en-GB"/>
        </w:rPr>
        <w:t>: G</w:t>
      </w:r>
      <w:r w:rsidR="008D5D03" w:rsidRPr="00C6111B">
        <w:rPr>
          <w:rFonts w:ascii="Book Antiqua" w:hAnsi="Book Antiqua" w:cstheme="minorHAnsi"/>
          <w:sz w:val="24"/>
          <w:szCs w:val="24"/>
          <w:lang w:val="en-GB"/>
        </w:rPr>
        <w:t>ranulocyte</w:t>
      </w:r>
      <w:r w:rsidR="00EF1097" w:rsidRPr="00C6111B">
        <w:rPr>
          <w:rFonts w:ascii="Book Antiqua" w:hAnsi="Book Antiqua" w:cstheme="minorHAnsi"/>
          <w:sz w:val="24"/>
          <w:szCs w:val="24"/>
          <w:lang w:val="en-GB"/>
        </w:rPr>
        <w:t>-</w:t>
      </w:r>
      <w:r w:rsidR="008D5D03" w:rsidRPr="00C6111B">
        <w:rPr>
          <w:rFonts w:ascii="Book Antiqua" w:hAnsi="Book Antiqua" w:cstheme="minorHAnsi"/>
          <w:sz w:val="24"/>
          <w:szCs w:val="24"/>
          <w:lang w:val="en-GB"/>
        </w:rPr>
        <w:t>macrophage</w:t>
      </w:r>
      <w:r w:rsidR="00891C02" w:rsidRPr="00C6111B">
        <w:rPr>
          <w:rFonts w:ascii="Book Antiqua" w:hAnsi="Book Antiqua" w:cstheme="minorHAnsi"/>
          <w:sz w:val="24"/>
          <w:szCs w:val="24"/>
          <w:lang w:val="en-GB"/>
        </w:rPr>
        <w:t>;</w:t>
      </w:r>
      <w:r w:rsidR="008D5D03" w:rsidRPr="00C6111B">
        <w:rPr>
          <w:rFonts w:ascii="Book Antiqua" w:hAnsi="Book Antiqua" w:cstheme="minorHAnsi"/>
          <w:sz w:val="24"/>
          <w:szCs w:val="24"/>
          <w:lang w:val="en-GB"/>
        </w:rPr>
        <w:t xml:space="preserve"> </w:t>
      </w:r>
      <w:r w:rsidR="008B26F2" w:rsidRPr="008D3FC4">
        <w:rPr>
          <w:rFonts w:ascii="Book Antiqua" w:hAnsi="Book Antiqua" w:cstheme="minorHAnsi"/>
          <w:sz w:val="24"/>
          <w:szCs w:val="24"/>
          <w:lang w:val="en-GB"/>
        </w:rPr>
        <w:t xml:space="preserve">ICU: Intensive care unit; </w:t>
      </w:r>
      <w:r w:rsidR="008D5D03" w:rsidRPr="00C6111B">
        <w:rPr>
          <w:rFonts w:ascii="Book Antiqua" w:hAnsi="Book Antiqua" w:cstheme="minorHAnsi"/>
          <w:sz w:val="24"/>
          <w:szCs w:val="24"/>
          <w:lang w:val="en-GB"/>
        </w:rPr>
        <w:t>IMRT</w:t>
      </w:r>
      <w:r w:rsidR="00891C02" w:rsidRPr="00C6111B">
        <w:rPr>
          <w:rFonts w:ascii="Book Antiqua" w:hAnsi="Book Antiqua" w:cstheme="minorHAnsi"/>
          <w:sz w:val="24"/>
          <w:szCs w:val="24"/>
          <w:lang w:val="en-GB"/>
        </w:rPr>
        <w:t>: I</w:t>
      </w:r>
      <w:r w:rsidR="008D5D03" w:rsidRPr="00C6111B">
        <w:rPr>
          <w:rFonts w:ascii="Book Antiqua" w:hAnsi="Book Antiqua" w:cstheme="minorHAnsi"/>
          <w:sz w:val="24"/>
          <w:szCs w:val="24"/>
          <w:lang w:val="en-GB"/>
        </w:rPr>
        <w:t>ntestinal microbiota re-instituition therapy</w:t>
      </w:r>
      <w:r w:rsidR="00891C02" w:rsidRPr="00C6111B">
        <w:rPr>
          <w:rFonts w:ascii="Book Antiqua" w:hAnsi="Book Antiqua" w:cstheme="minorHAnsi"/>
          <w:sz w:val="24"/>
          <w:szCs w:val="24"/>
          <w:lang w:val="en-GB"/>
        </w:rPr>
        <w:t xml:space="preserve">; </w:t>
      </w:r>
      <w:r w:rsidR="008B26F2" w:rsidRPr="008D3FC4">
        <w:rPr>
          <w:rFonts w:ascii="Book Antiqua" w:hAnsi="Book Antiqua" w:cstheme="minorHAnsi"/>
          <w:sz w:val="24"/>
          <w:szCs w:val="24"/>
          <w:lang w:val="en-GB"/>
        </w:rPr>
        <w:t xml:space="preserve">IV: Intravenous; LOLA: L-ornitine L-aspartate; </w:t>
      </w:r>
      <w:r w:rsidR="008D5D03" w:rsidRPr="00C6111B">
        <w:rPr>
          <w:rFonts w:ascii="Book Antiqua" w:hAnsi="Book Antiqua" w:cstheme="minorHAnsi"/>
          <w:sz w:val="24"/>
          <w:szCs w:val="24"/>
          <w:lang w:val="en-GB"/>
        </w:rPr>
        <w:t>LPS</w:t>
      </w:r>
      <w:r w:rsidR="00891C02" w:rsidRPr="00C6111B">
        <w:rPr>
          <w:rFonts w:ascii="Book Antiqua" w:hAnsi="Book Antiqua" w:cstheme="minorHAnsi"/>
          <w:sz w:val="24"/>
          <w:szCs w:val="24"/>
          <w:lang w:val="en-GB"/>
        </w:rPr>
        <w:t>: L</w:t>
      </w:r>
      <w:r w:rsidR="008D5D03" w:rsidRPr="00C6111B">
        <w:rPr>
          <w:rFonts w:ascii="Book Antiqua" w:hAnsi="Book Antiqua" w:cstheme="minorHAnsi"/>
          <w:sz w:val="24"/>
          <w:szCs w:val="24"/>
          <w:lang w:val="en-GB"/>
        </w:rPr>
        <w:t>ipopolysaccharide</w:t>
      </w:r>
      <w:r w:rsidR="00891C02" w:rsidRPr="00C6111B">
        <w:rPr>
          <w:rFonts w:ascii="Book Antiqua" w:hAnsi="Book Antiqua" w:cstheme="minorHAnsi"/>
          <w:sz w:val="24"/>
          <w:szCs w:val="24"/>
          <w:lang w:val="en-GB"/>
        </w:rPr>
        <w:t xml:space="preserve">; </w:t>
      </w:r>
      <w:r w:rsidR="008D5D03" w:rsidRPr="00C6111B">
        <w:rPr>
          <w:rFonts w:ascii="Book Antiqua" w:hAnsi="Book Antiqua" w:cstheme="minorHAnsi"/>
          <w:sz w:val="24"/>
          <w:szCs w:val="24"/>
          <w:lang w:val="en-GB"/>
        </w:rPr>
        <w:t>MDR</w:t>
      </w:r>
      <w:r w:rsidR="00891C02" w:rsidRPr="00C6111B">
        <w:rPr>
          <w:rFonts w:ascii="Book Antiqua" w:hAnsi="Book Antiqua" w:cstheme="minorHAnsi"/>
          <w:sz w:val="24"/>
          <w:szCs w:val="24"/>
          <w:lang w:val="en-GB"/>
        </w:rPr>
        <w:t>: M</w:t>
      </w:r>
      <w:r w:rsidR="008D5D03" w:rsidRPr="00C6111B">
        <w:rPr>
          <w:rFonts w:ascii="Book Antiqua" w:hAnsi="Book Antiqua" w:cstheme="minorHAnsi"/>
          <w:sz w:val="24"/>
          <w:szCs w:val="24"/>
          <w:lang w:val="en-GB"/>
        </w:rPr>
        <w:t>ultidrug resistant</w:t>
      </w:r>
      <w:r w:rsidR="00EA3731" w:rsidRPr="00C6111B">
        <w:rPr>
          <w:rFonts w:ascii="Book Antiqua" w:hAnsi="Book Antiqua" w:cstheme="minorHAnsi"/>
          <w:sz w:val="24"/>
          <w:szCs w:val="24"/>
          <w:lang w:val="en-GB"/>
        </w:rPr>
        <w:t>.</w:t>
      </w:r>
    </w:p>
    <w:p w14:paraId="3A229013" w14:textId="75D0504E" w:rsidR="00EA3731" w:rsidRPr="00C6111B" w:rsidRDefault="00EA3731" w:rsidP="00746A26">
      <w:pPr>
        <w:snapToGrid w:val="0"/>
        <w:spacing w:after="0" w:line="360" w:lineRule="auto"/>
        <w:rPr>
          <w:rFonts w:ascii="Book Antiqua" w:hAnsi="Book Antiqua" w:cstheme="minorHAnsi"/>
          <w:sz w:val="24"/>
          <w:szCs w:val="24"/>
          <w:lang w:val="en-GB"/>
        </w:rPr>
      </w:pPr>
      <w:r w:rsidRPr="00C6111B">
        <w:rPr>
          <w:rFonts w:ascii="Book Antiqua" w:hAnsi="Book Antiqua" w:cstheme="minorHAnsi"/>
          <w:sz w:val="24"/>
          <w:szCs w:val="24"/>
          <w:lang w:val="en-GB"/>
        </w:rPr>
        <w:br w:type="page"/>
      </w:r>
    </w:p>
    <w:p w14:paraId="53A5C46F" w14:textId="4BC240A9" w:rsidR="00610783" w:rsidRPr="00C6111B" w:rsidRDefault="00EA3731" w:rsidP="00746A26">
      <w:pPr>
        <w:snapToGrid w:val="0"/>
        <w:spacing w:after="0" w:line="360" w:lineRule="auto"/>
        <w:jc w:val="both"/>
        <w:rPr>
          <w:rFonts w:ascii="Book Antiqua" w:hAnsi="Book Antiqua" w:cstheme="minorHAnsi"/>
          <w:sz w:val="24"/>
          <w:szCs w:val="24"/>
          <w:lang w:val="en-GB" w:eastAsia="zh-CN"/>
        </w:rPr>
      </w:pPr>
      <w:r w:rsidRPr="00C6111B">
        <w:rPr>
          <w:rFonts w:ascii="Book Antiqua" w:hAnsi="Book Antiqua" w:cstheme="minorHAnsi"/>
          <w:noProof/>
          <w:sz w:val="24"/>
          <w:szCs w:val="24"/>
          <w:lang w:val="en-US" w:eastAsia="zh-CN"/>
        </w:rPr>
        <w:lastRenderedPageBreak/>
        <w:drawing>
          <wp:inline distT="0" distB="0" distL="0" distR="0" wp14:anchorId="76376EE1" wp14:editId="67DA22CC">
            <wp:extent cx="5731510" cy="4298950"/>
            <wp:effectExtent l="0" t="0" r="0" b="6350"/>
            <wp:docPr id="7" name="图片 7" descr="图片包含 游戏机, 钟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6.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7101477F" w14:textId="54CB7039" w:rsidR="00EA3731" w:rsidRPr="008D3FC4" w:rsidRDefault="00610783" w:rsidP="00746A26">
      <w:pPr>
        <w:snapToGrid w:val="0"/>
        <w:spacing w:after="0" w:line="360" w:lineRule="auto"/>
        <w:jc w:val="both"/>
        <w:rPr>
          <w:rFonts w:ascii="Book Antiqua" w:hAnsi="Book Antiqua" w:cstheme="minorHAnsi"/>
          <w:sz w:val="24"/>
          <w:szCs w:val="24"/>
          <w:lang w:val="en-GB"/>
        </w:rPr>
      </w:pPr>
      <w:r w:rsidRPr="00C6111B">
        <w:rPr>
          <w:rFonts w:ascii="Book Antiqua" w:hAnsi="Book Antiqua" w:cstheme="minorHAnsi"/>
          <w:b/>
          <w:bCs/>
          <w:sz w:val="24"/>
          <w:szCs w:val="24"/>
          <w:lang w:val="en-GB"/>
        </w:rPr>
        <w:t xml:space="preserve">Figure 6 The role of gut microbiota in driving and worsening sepsis and </w:t>
      </w:r>
      <w:proofErr w:type="gramStart"/>
      <w:r w:rsidRPr="00C6111B">
        <w:rPr>
          <w:rFonts w:ascii="Book Antiqua" w:hAnsi="Book Antiqua" w:cstheme="minorHAnsi"/>
          <w:b/>
          <w:bCs/>
          <w:sz w:val="24"/>
          <w:szCs w:val="24"/>
          <w:lang w:val="en-GB"/>
        </w:rPr>
        <w:t>cirrhosis</w:t>
      </w:r>
      <w:r w:rsidR="00EA3731" w:rsidRPr="00C6111B">
        <w:rPr>
          <w:rFonts w:ascii="Book Antiqua" w:hAnsi="Book Antiqua" w:cstheme="minorHAnsi"/>
          <w:b/>
          <w:bCs/>
          <w:sz w:val="24"/>
          <w:szCs w:val="24"/>
          <w:vertAlign w:val="superscript"/>
          <w:lang w:val="en-GB"/>
        </w:rPr>
        <w:t>[</w:t>
      </w:r>
      <w:proofErr w:type="gramEnd"/>
      <w:r w:rsidR="00EA3731" w:rsidRPr="00C6111B">
        <w:rPr>
          <w:rFonts w:ascii="Book Antiqua" w:hAnsi="Book Antiqua" w:cstheme="minorHAnsi"/>
          <w:b/>
          <w:bCs/>
          <w:sz w:val="24"/>
          <w:szCs w:val="24"/>
          <w:vertAlign w:val="superscript"/>
          <w:lang w:val="en-GB"/>
        </w:rPr>
        <w:t>78,80,81]</w:t>
      </w:r>
      <w:r w:rsidRPr="00C6111B">
        <w:rPr>
          <w:rFonts w:ascii="Book Antiqua" w:hAnsi="Book Antiqua" w:cstheme="minorHAnsi"/>
          <w:b/>
          <w:bCs/>
          <w:sz w:val="24"/>
          <w:szCs w:val="24"/>
          <w:lang w:val="en-GB"/>
        </w:rPr>
        <w:t>.</w:t>
      </w:r>
      <w:r w:rsidRPr="00C6111B">
        <w:rPr>
          <w:rFonts w:ascii="Book Antiqua" w:hAnsi="Book Antiqua" w:cstheme="minorHAnsi"/>
          <w:sz w:val="24"/>
          <w:szCs w:val="24"/>
          <w:lang w:val="en-GB"/>
        </w:rPr>
        <w:t xml:space="preserve"> Gut microbiota modulation is an interesting approach to management of sepsis in the future. Reducing dysbiotic bacterial communities and favouring commensals that improve host immune functions, promote endogenous antimicrobial metabolite formation and resist pathogenic colonization could be achieved through high dose probiotics or intestinal microbiota re-institution therapy</w:t>
      </w:r>
      <w:r w:rsidR="008D5D03" w:rsidRPr="00C6111B">
        <w:rPr>
          <w:rFonts w:ascii="Book Antiqua" w:hAnsi="Book Antiqua" w:cstheme="minorHAnsi"/>
          <w:sz w:val="24"/>
          <w:szCs w:val="24"/>
          <w:lang w:val="en-GB"/>
        </w:rPr>
        <w:t>. MDR</w:t>
      </w:r>
      <w:r w:rsidR="00891C02" w:rsidRPr="00C6111B">
        <w:rPr>
          <w:rFonts w:ascii="Book Antiqua" w:hAnsi="Book Antiqua" w:cstheme="minorHAnsi"/>
          <w:sz w:val="24"/>
          <w:szCs w:val="24"/>
          <w:lang w:val="en-GB"/>
        </w:rPr>
        <w:t>: M</w:t>
      </w:r>
      <w:r w:rsidR="008D5D03" w:rsidRPr="00C6111B">
        <w:rPr>
          <w:rFonts w:ascii="Book Antiqua" w:hAnsi="Book Antiqua" w:cstheme="minorHAnsi"/>
          <w:sz w:val="24"/>
          <w:szCs w:val="24"/>
          <w:lang w:val="en-GB"/>
        </w:rPr>
        <w:t>ultidrug resistant</w:t>
      </w:r>
      <w:r w:rsidR="00EA3731" w:rsidRPr="00C6111B">
        <w:rPr>
          <w:rFonts w:ascii="Book Antiqua" w:hAnsi="Book Antiqua" w:cstheme="minorHAnsi"/>
          <w:sz w:val="24"/>
          <w:szCs w:val="24"/>
          <w:lang w:val="en-GB"/>
        </w:rPr>
        <w:t>.</w:t>
      </w:r>
    </w:p>
    <w:p w14:paraId="39E19958" w14:textId="32DA0512" w:rsidR="0031628B" w:rsidRPr="00C6111B" w:rsidRDefault="0031628B" w:rsidP="00746A26">
      <w:pPr>
        <w:snapToGrid w:val="0"/>
        <w:spacing w:after="0" w:line="360" w:lineRule="auto"/>
        <w:jc w:val="both"/>
        <w:rPr>
          <w:rFonts w:ascii="Book Antiqua" w:hAnsi="Book Antiqua" w:cstheme="minorHAnsi"/>
          <w:sz w:val="24"/>
          <w:szCs w:val="24"/>
          <w:lang w:val="en-GB"/>
        </w:rPr>
        <w:sectPr w:rsidR="0031628B" w:rsidRPr="00C6111B" w:rsidSect="00746A26">
          <w:footerReference w:type="default" r:id="rId16"/>
          <w:pgSz w:w="11906" w:h="16838"/>
          <w:pgMar w:top="1440" w:right="1440" w:bottom="1440" w:left="1440" w:header="706" w:footer="706" w:gutter="0"/>
          <w:cols w:space="708"/>
          <w:docGrid w:linePitch="360"/>
        </w:sectPr>
      </w:pPr>
    </w:p>
    <w:p w14:paraId="0A74E6A9" w14:textId="75D09D84" w:rsidR="00610783" w:rsidRPr="00C6111B" w:rsidRDefault="00610783" w:rsidP="00746A26">
      <w:pPr>
        <w:snapToGrid w:val="0"/>
        <w:spacing w:after="0" w:line="360" w:lineRule="auto"/>
        <w:jc w:val="both"/>
        <w:rPr>
          <w:rFonts w:ascii="Book Antiqua" w:hAnsi="Book Antiqua" w:cstheme="minorHAnsi"/>
          <w:b/>
          <w:bCs/>
          <w:sz w:val="24"/>
          <w:szCs w:val="24"/>
          <w:lang w:val="en-GB"/>
        </w:rPr>
      </w:pPr>
      <w:r w:rsidRPr="00C6111B">
        <w:rPr>
          <w:rFonts w:ascii="Book Antiqua" w:hAnsi="Book Antiqua" w:cstheme="minorHAnsi"/>
          <w:b/>
          <w:bCs/>
          <w:sz w:val="24"/>
          <w:szCs w:val="24"/>
          <w:lang w:val="en-GB"/>
        </w:rPr>
        <w:lastRenderedPageBreak/>
        <w:t xml:space="preserve">Table 1 </w:t>
      </w:r>
      <w:r w:rsidR="0031628B" w:rsidRPr="008D3FC4">
        <w:rPr>
          <w:rFonts w:ascii="Book Antiqua" w:hAnsi="Book Antiqua" w:cstheme="minorHAnsi"/>
          <w:b/>
          <w:bCs/>
          <w:sz w:val="24"/>
          <w:szCs w:val="24"/>
          <w:lang w:val="en-GB"/>
        </w:rPr>
        <w:t>M</w:t>
      </w:r>
      <w:r w:rsidRPr="00C6111B">
        <w:rPr>
          <w:rFonts w:ascii="Book Antiqua" w:hAnsi="Book Antiqua" w:cstheme="minorHAnsi"/>
          <w:b/>
          <w:bCs/>
          <w:sz w:val="24"/>
          <w:szCs w:val="24"/>
          <w:lang w:val="en-GB"/>
        </w:rPr>
        <w:t xml:space="preserve">odification of </w:t>
      </w:r>
      <w:bookmarkStart w:id="143" w:name="OLE_LINK1827"/>
      <w:bookmarkStart w:id="144" w:name="OLE_LINK1828"/>
      <w:r w:rsidR="00A70001" w:rsidRPr="00C6111B">
        <w:rPr>
          <w:rFonts w:ascii="Book Antiqua" w:hAnsi="Book Antiqua" w:cstheme="minorHAnsi"/>
          <w:b/>
          <w:bCs/>
          <w:sz w:val="24"/>
          <w:szCs w:val="24"/>
          <w:lang w:val="en-GB"/>
        </w:rPr>
        <w:t xml:space="preserve">sequential organ failure assessment </w:t>
      </w:r>
      <w:bookmarkEnd w:id="143"/>
      <w:bookmarkEnd w:id="144"/>
      <w:r w:rsidRPr="00C6111B">
        <w:rPr>
          <w:rFonts w:ascii="Book Antiqua" w:hAnsi="Book Antiqua" w:cstheme="minorHAnsi"/>
          <w:b/>
          <w:bCs/>
          <w:sz w:val="24"/>
          <w:szCs w:val="24"/>
          <w:lang w:val="en-GB"/>
        </w:rPr>
        <w:t xml:space="preserve">score for patients with cirrhosis, the </w:t>
      </w:r>
      <w:r w:rsidR="00A70001" w:rsidRPr="00C6111B">
        <w:rPr>
          <w:rFonts w:ascii="Book Antiqua" w:hAnsi="Book Antiqua" w:cstheme="minorHAnsi"/>
          <w:b/>
          <w:bCs/>
          <w:sz w:val="24"/>
          <w:szCs w:val="24"/>
          <w:lang w:val="en-GB"/>
        </w:rPr>
        <w:t>chronic liver failure</w:t>
      </w:r>
      <w:r w:rsidRPr="00C6111B">
        <w:rPr>
          <w:rFonts w:ascii="Book Antiqua" w:hAnsi="Book Antiqua" w:cstheme="minorHAnsi"/>
          <w:b/>
          <w:bCs/>
          <w:sz w:val="24"/>
          <w:szCs w:val="24"/>
          <w:lang w:val="en-GB"/>
        </w:rPr>
        <w:t>-</w:t>
      </w:r>
      <w:r w:rsidR="00EA3731" w:rsidRPr="00C6111B">
        <w:rPr>
          <w:rFonts w:ascii="Book Antiqua" w:hAnsi="Book Antiqua" w:cstheme="minorHAnsi"/>
          <w:b/>
          <w:bCs/>
          <w:sz w:val="24"/>
          <w:szCs w:val="24"/>
          <w:lang w:val="en-GB"/>
        </w:rPr>
        <w:t>sequential organ failure assessment</w:t>
      </w:r>
      <w:r w:rsidRPr="00C6111B">
        <w:rPr>
          <w:rFonts w:ascii="Book Antiqua" w:hAnsi="Book Antiqua" w:cstheme="minorHAnsi"/>
          <w:b/>
          <w:bCs/>
          <w:sz w:val="24"/>
          <w:szCs w:val="24"/>
          <w:lang w:val="en-GB"/>
        </w:rPr>
        <w:t xml:space="preserve"> scoring </w:t>
      </w:r>
      <w:proofErr w:type="gramStart"/>
      <w:r w:rsidRPr="00C6111B">
        <w:rPr>
          <w:rFonts w:ascii="Book Antiqua" w:hAnsi="Book Antiqua" w:cstheme="minorHAnsi"/>
          <w:b/>
          <w:bCs/>
          <w:sz w:val="24"/>
          <w:szCs w:val="24"/>
          <w:lang w:val="en-GB"/>
        </w:rPr>
        <w:t>system</w:t>
      </w:r>
      <w:r w:rsidR="00EA3731" w:rsidRPr="00C6111B">
        <w:rPr>
          <w:rFonts w:ascii="Book Antiqua" w:hAnsi="Book Antiqua" w:cstheme="minorHAnsi"/>
          <w:b/>
          <w:bCs/>
          <w:sz w:val="24"/>
          <w:szCs w:val="24"/>
          <w:vertAlign w:val="superscript"/>
          <w:lang w:val="en-GB"/>
        </w:rPr>
        <w:t>[</w:t>
      </w:r>
      <w:proofErr w:type="gramEnd"/>
      <w:r w:rsidR="00EA3731" w:rsidRPr="00C6111B">
        <w:rPr>
          <w:rFonts w:ascii="Book Antiqua" w:hAnsi="Book Antiqua" w:cstheme="minorHAnsi"/>
          <w:b/>
          <w:bCs/>
          <w:sz w:val="24"/>
          <w:szCs w:val="24"/>
          <w:vertAlign w:val="superscript"/>
          <w:lang w:val="en-GB"/>
        </w:rPr>
        <w:t>13,15]</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5"/>
        <w:gridCol w:w="1451"/>
        <w:gridCol w:w="1756"/>
        <w:gridCol w:w="1922"/>
        <w:gridCol w:w="2088"/>
      </w:tblGrid>
      <w:tr w:rsidR="00610783" w:rsidRPr="008D3FC4" w14:paraId="0572FFB7" w14:textId="77777777" w:rsidTr="00056F99">
        <w:tc>
          <w:tcPr>
            <w:tcW w:w="2789" w:type="dxa"/>
            <w:tcBorders>
              <w:top w:val="single" w:sz="4" w:space="0" w:color="auto"/>
              <w:bottom w:val="single" w:sz="4" w:space="0" w:color="auto"/>
            </w:tcBorders>
          </w:tcPr>
          <w:p w14:paraId="41C197DE" w14:textId="77777777" w:rsidR="00610783" w:rsidRPr="00C6111B" w:rsidRDefault="00610783" w:rsidP="00746A26">
            <w:pPr>
              <w:snapToGrid w:val="0"/>
              <w:spacing w:line="360" w:lineRule="auto"/>
              <w:jc w:val="both"/>
              <w:rPr>
                <w:rFonts w:ascii="Book Antiqua" w:hAnsi="Book Antiqua" w:cstheme="minorHAnsi"/>
                <w:b/>
                <w:bCs/>
                <w:sz w:val="24"/>
                <w:szCs w:val="24"/>
                <w:lang w:val="en-GB"/>
              </w:rPr>
            </w:pPr>
            <w:r w:rsidRPr="00C6111B">
              <w:rPr>
                <w:rFonts w:ascii="Book Antiqua" w:hAnsi="Book Antiqua" w:cstheme="minorHAnsi"/>
                <w:b/>
                <w:bCs/>
                <w:sz w:val="24"/>
                <w:szCs w:val="24"/>
                <w:lang w:val="en-GB"/>
              </w:rPr>
              <w:t>Score</w:t>
            </w:r>
          </w:p>
        </w:tc>
        <w:tc>
          <w:tcPr>
            <w:tcW w:w="2789" w:type="dxa"/>
            <w:tcBorders>
              <w:top w:val="single" w:sz="4" w:space="0" w:color="auto"/>
              <w:bottom w:val="single" w:sz="4" w:space="0" w:color="auto"/>
            </w:tcBorders>
          </w:tcPr>
          <w:p w14:paraId="3AEBFB83" w14:textId="77777777" w:rsidR="00610783" w:rsidRPr="00C6111B" w:rsidRDefault="00610783" w:rsidP="00746A26">
            <w:pPr>
              <w:snapToGrid w:val="0"/>
              <w:spacing w:line="360" w:lineRule="auto"/>
              <w:jc w:val="both"/>
              <w:rPr>
                <w:rFonts w:ascii="Book Antiqua" w:hAnsi="Book Antiqua" w:cstheme="minorHAnsi"/>
                <w:b/>
                <w:bCs/>
                <w:sz w:val="24"/>
                <w:szCs w:val="24"/>
                <w:lang w:val="en-GB"/>
              </w:rPr>
            </w:pPr>
            <w:r w:rsidRPr="00C6111B">
              <w:rPr>
                <w:rFonts w:ascii="Book Antiqua" w:hAnsi="Book Antiqua" w:cstheme="minorHAnsi"/>
                <w:b/>
                <w:bCs/>
                <w:sz w:val="24"/>
                <w:szCs w:val="24"/>
                <w:lang w:val="en-GB"/>
              </w:rPr>
              <w:t>1</w:t>
            </w:r>
          </w:p>
        </w:tc>
        <w:tc>
          <w:tcPr>
            <w:tcW w:w="2790" w:type="dxa"/>
            <w:tcBorders>
              <w:top w:val="single" w:sz="4" w:space="0" w:color="auto"/>
              <w:bottom w:val="single" w:sz="4" w:space="0" w:color="auto"/>
            </w:tcBorders>
          </w:tcPr>
          <w:p w14:paraId="0A1C9E98" w14:textId="77777777" w:rsidR="00610783" w:rsidRPr="00C6111B" w:rsidRDefault="00610783" w:rsidP="00746A26">
            <w:pPr>
              <w:snapToGrid w:val="0"/>
              <w:spacing w:line="360" w:lineRule="auto"/>
              <w:jc w:val="both"/>
              <w:rPr>
                <w:rFonts w:ascii="Book Antiqua" w:hAnsi="Book Antiqua" w:cstheme="minorHAnsi"/>
                <w:b/>
                <w:bCs/>
                <w:sz w:val="24"/>
                <w:szCs w:val="24"/>
                <w:lang w:val="en-GB"/>
              </w:rPr>
            </w:pPr>
            <w:r w:rsidRPr="00C6111B">
              <w:rPr>
                <w:rFonts w:ascii="Book Antiqua" w:hAnsi="Book Antiqua" w:cstheme="minorHAnsi"/>
                <w:b/>
                <w:bCs/>
                <w:sz w:val="24"/>
                <w:szCs w:val="24"/>
                <w:lang w:val="en-GB"/>
              </w:rPr>
              <w:t>2</w:t>
            </w:r>
          </w:p>
        </w:tc>
        <w:tc>
          <w:tcPr>
            <w:tcW w:w="2790" w:type="dxa"/>
            <w:tcBorders>
              <w:top w:val="single" w:sz="4" w:space="0" w:color="auto"/>
              <w:bottom w:val="single" w:sz="4" w:space="0" w:color="auto"/>
            </w:tcBorders>
          </w:tcPr>
          <w:p w14:paraId="06FCE412" w14:textId="77777777" w:rsidR="00610783" w:rsidRPr="00C6111B" w:rsidRDefault="00610783" w:rsidP="00746A26">
            <w:pPr>
              <w:snapToGrid w:val="0"/>
              <w:spacing w:line="360" w:lineRule="auto"/>
              <w:jc w:val="both"/>
              <w:rPr>
                <w:rFonts w:ascii="Book Antiqua" w:hAnsi="Book Antiqua" w:cstheme="minorHAnsi"/>
                <w:b/>
                <w:bCs/>
                <w:sz w:val="24"/>
                <w:szCs w:val="24"/>
                <w:lang w:val="en-GB"/>
              </w:rPr>
            </w:pPr>
            <w:r w:rsidRPr="00C6111B">
              <w:rPr>
                <w:rFonts w:ascii="Book Antiqua" w:hAnsi="Book Antiqua" w:cstheme="minorHAnsi"/>
                <w:b/>
                <w:bCs/>
                <w:sz w:val="24"/>
                <w:szCs w:val="24"/>
                <w:lang w:val="en-GB"/>
              </w:rPr>
              <w:t>3</w:t>
            </w:r>
          </w:p>
        </w:tc>
        <w:tc>
          <w:tcPr>
            <w:tcW w:w="2790" w:type="dxa"/>
            <w:tcBorders>
              <w:top w:val="single" w:sz="4" w:space="0" w:color="auto"/>
              <w:bottom w:val="single" w:sz="4" w:space="0" w:color="auto"/>
            </w:tcBorders>
          </w:tcPr>
          <w:p w14:paraId="2EC63885" w14:textId="77777777" w:rsidR="00610783" w:rsidRPr="00C6111B" w:rsidRDefault="00610783" w:rsidP="00746A26">
            <w:pPr>
              <w:snapToGrid w:val="0"/>
              <w:spacing w:line="360" w:lineRule="auto"/>
              <w:jc w:val="both"/>
              <w:rPr>
                <w:rFonts w:ascii="Book Antiqua" w:hAnsi="Book Antiqua" w:cstheme="minorHAnsi"/>
                <w:b/>
                <w:bCs/>
                <w:sz w:val="24"/>
                <w:szCs w:val="24"/>
                <w:lang w:val="en-GB"/>
              </w:rPr>
            </w:pPr>
            <w:r w:rsidRPr="00C6111B">
              <w:rPr>
                <w:rFonts w:ascii="Book Antiqua" w:hAnsi="Book Antiqua" w:cstheme="minorHAnsi"/>
                <w:b/>
                <w:bCs/>
                <w:sz w:val="24"/>
                <w:szCs w:val="24"/>
                <w:lang w:val="en-GB"/>
              </w:rPr>
              <w:t>4</w:t>
            </w:r>
          </w:p>
        </w:tc>
      </w:tr>
      <w:tr w:rsidR="00610783" w:rsidRPr="008D3FC4" w14:paraId="1D9CC220" w14:textId="77777777" w:rsidTr="00056F99">
        <w:tc>
          <w:tcPr>
            <w:tcW w:w="2789" w:type="dxa"/>
            <w:tcBorders>
              <w:top w:val="single" w:sz="4" w:space="0" w:color="auto"/>
            </w:tcBorders>
          </w:tcPr>
          <w:p w14:paraId="2F707496" w14:textId="7C821023"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Respiration</w:t>
            </w:r>
            <w:r w:rsidR="00056F99"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PaO</w:t>
            </w:r>
            <w:r w:rsidRPr="00C6111B">
              <w:rPr>
                <w:rFonts w:ascii="Book Antiqua" w:hAnsi="Book Antiqua" w:cstheme="minorHAnsi"/>
                <w:sz w:val="24"/>
                <w:szCs w:val="24"/>
                <w:vertAlign w:val="subscript"/>
                <w:lang w:val="en-GB"/>
              </w:rPr>
              <w:t>2</w:t>
            </w:r>
            <w:r w:rsidRPr="00C6111B">
              <w:rPr>
                <w:rFonts w:ascii="Book Antiqua" w:hAnsi="Book Antiqua" w:cstheme="minorHAnsi"/>
                <w:sz w:val="24"/>
                <w:szCs w:val="24"/>
                <w:lang w:val="en-GB"/>
              </w:rPr>
              <w:t>/FiO</w:t>
            </w:r>
            <w:r w:rsidRPr="00C6111B">
              <w:rPr>
                <w:rFonts w:ascii="Book Antiqua" w:hAnsi="Book Antiqua" w:cstheme="minorHAnsi"/>
                <w:sz w:val="24"/>
                <w:szCs w:val="24"/>
                <w:vertAlign w:val="subscript"/>
                <w:lang w:val="en-GB"/>
              </w:rPr>
              <w:t>2</w:t>
            </w:r>
            <w:r w:rsidRPr="00C6111B">
              <w:rPr>
                <w:rFonts w:ascii="Book Antiqua" w:hAnsi="Book Antiqua" w:cstheme="minorHAnsi"/>
                <w:sz w:val="24"/>
                <w:szCs w:val="24"/>
                <w:lang w:val="en-GB"/>
              </w:rPr>
              <w:t xml:space="preserve"> or SpO</w:t>
            </w:r>
            <w:r w:rsidRPr="00C6111B">
              <w:rPr>
                <w:rFonts w:ascii="Book Antiqua" w:hAnsi="Book Antiqua" w:cstheme="minorHAnsi"/>
                <w:sz w:val="24"/>
                <w:szCs w:val="24"/>
                <w:vertAlign w:val="subscript"/>
                <w:lang w:val="en-GB"/>
              </w:rPr>
              <w:t>2</w:t>
            </w:r>
            <w:r w:rsidRPr="00C6111B">
              <w:rPr>
                <w:rFonts w:ascii="Book Antiqua" w:hAnsi="Book Antiqua" w:cstheme="minorHAnsi"/>
                <w:sz w:val="24"/>
                <w:szCs w:val="24"/>
                <w:lang w:val="en-GB"/>
              </w:rPr>
              <w:t>/FiO</w:t>
            </w:r>
            <w:r w:rsidRPr="00C6111B">
              <w:rPr>
                <w:rFonts w:ascii="Book Antiqua" w:hAnsi="Book Antiqua" w:cstheme="minorHAnsi"/>
                <w:sz w:val="24"/>
                <w:szCs w:val="24"/>
                <w:vertAlign w:val="subscript"/>
                <w:lang w:val="en-GB"/>
              </w:rPr>
              <w:t>2</w:t>
            </w:r>
            <w:r w:rsidR="00B55BA2" w:rsidRPr="008D3FC4">
              <w:rPr>
                <w:rFonts w:ascii="Book Antiqua" w:hAnsi="Book Antiqua" w:cstheme="minorHAnsi"/>
                <w:sz w:val="24"/>
                <w:szCs w:val="24"/>
                <w:lang w:val="en-GB"/>
              </w:rPr>
              <w:t>,</w:t>
            </w:r>
            <w:r w:rsidRPr="00C6111B">
              <w:rPr>
                <w:rFonts w:ascii="Book Antiqua" w:hAnsi="Book Antiqua" w:cstheme="minorHAnsi"/>
                <w:sz w:val="24"/>
                <w:szCs w:val="24"/>
                <w:vertAlign w:val="subscript"/>
                <w:lang w:val="en-GB"/>
              </w:rPr>
              <w:t xml:space="preserve"> </w:t>
            </w:r>
            <w:r w:rsidRPr="00C6111B">
              <w:rPr>
                <w:rFonts w:ascii="Book Antiqua" w:hAnsi="Book Antiqua" w:cstheme="minorHAnsi"/>
                <w:sz w:val="24"/>
                <w:szCs w:val="24"/>
                <w:lang w:val="en-GB"/>
              </w:rPr>
              <w:t>mmHg</w:t>
            </w:r>
          </w:p>
        </w:tc>
        <w:tc>
          <w:tcPr>
            <w:tcW w:w="2789" w:type="dxa"/>
            <w:tcBorders>
              <w:top w:val="single" w:sz="4" w:space="0" w:color="auto"/>
            </w:tcBorders>
          </w:tcPr>
          <w:p w14:paraId="02C6EF8D" w14:textId="1C655159"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&gt;</w:t>
            </w:r>
            <w:r w:rsidR="00DB6943"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 xml:space="preserve">300 to </w:t>
            </w:r>
            <w:r w:rsidRPr="00C6111B">
              <w:rPr>
                <w:rFonts w:ascii="Book Antiqua" w:hAnsi="Book Antiqua" w:cstheme="minorHAnsi" w:hint="eastAsia"/>
                <w:sz w:val="24"/>
                <w:szCs w:val="24"/>
                <w:lang w:val="en-GB"/>
              </w:rPr>
              <w:t>≤</w:t>
            </w:r>
            <w:r w:rsidR="00DB6943"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400 or</w:t>
            </w:r>
            <w:r w:rsidR="00056F99"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 xml:space="preserve">&gt; 357 to </w:t>
            </w:r>
            <w:r w:rsidRPr="00C6111B">
              <w:rPr>
                <w:rFonts w:ascii="Book Antiqua" w:hAnsi="Book Antiqua" w:cstheme="minorHAnsi" w:hint="eastAsia"/>
                <w:sz w:val="24"/>
                <w:szCs w:val="24"/>
                <w:lang w:val="en-GB"/>
              </w:rPr>
              <w:t>≤</w:t>
            </w:r>
            <w:r w:rsidR="00DB6943"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512</w:t>
            </w:r>
          </w:p>
        </w:tc>
        <w:tc>
          <w:tcPr>
            <w:tcW w:w="2790" w:type="dxa"/>
            <w:tcBorders>
              <w:top w:val="single" w:sz="4" w:space="0" w:color="auto"/>
            </w:tcBorders>
          </w:tcPr>
          <w:p w14:paraId="59CAACFC" w14:textId="598CE6A5"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&gt;</w:t>
            </w:r>
            <w:r w:rsidR="00DB6943"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 xml:space="preserve">200 to </w:t>
            </w:r>
            <w:r w:rsidRPr="00C6111B">
              <w:rPr>
                <w:rFonts w:ascii="Book Antiqua" w:hAnsi="Book Antiqua" w:cstheme="minorHAnsi" w:hint="eastAsia"/>
                <w:sz w:val="24"/>
                <w:szCs w:val="24"/>
                <w:lang w:val="en-GB"/>
              </w:rPr>
              <w:t>≤</w:t>
            </w:r>
            <w:r w:rsidR="00DB6943"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300 or</w:t>
            </w:r>
            <w:r w:rsidR="00056F99"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&gt;</w:t>
            </w:r>
            <w:r w:rsidR="00DB6943"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 xml:space="preserve">214 to </w:t>
            </w:r>
            <w:r w:rsidRPr="00C6111B">
              <w:rPr>
                <w:rFonts w:ascii="Book Antiqua" w:hAnsi="Book Antiqua" w:cstheme="minorHAnsi" w:hint="eastAsia"/>
                <w:sz w:val="24"/>
                <w:szCs w:val="24"/>
                <w:lang w:val="en-GB"/>
              </w:rPr>
              <w:t>≤</w:t>
            </w:r>
            <w:r w:rsidR="00DB6943"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357</w:t>
            </w:r>
          </w:p>
        </w:tc>
        <w:tc>
          <w:tcPr>
            <w:tcW w:w="2790" w:type="dxa"/>
            <w:tcBorders>
              <w:top w:val="single" w:sz="4" w:space="0" w:color="auto"/>
            </w:tcBorders>
          </w:tcPr>
          <w:p w14:paraId="76D266A6" w14:textId="7C0EBBF2"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&gt;</w:t>
            </w:r>
            <w:r w:rsidR="00DB6943"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 xml:space="preserve">100 to </w:t>
            </w:r>
            <w:r w:rsidRPr="00C6111B">
              <w:rPr>
                <w:rFonts w:ascii="Book Antiqua" w:hAnsi="Book Antiqua" w:cstheme="minorHAnsi" w:hint="eastAsia"/>
                <w:sz w:val="24"/>
                <w:szCs w:val="24"/>
                <w:lang w:val="en-GB"/>
              </w:rPr>
              <w:t>≤</w:t>
            </w:r>
            <w:r w:rsidR="00DB6943"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200 or</w:t>
            </w:r>
            <w:r w:rsidR="00056F99"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 xml:space="preserve">89 to </w:t>
            </w:r>
            <w:r w:rsidRPr="00C6111B">
              <w:rPr>
                <w:rFonts w:ascii="Book Antiqua" w:hAnsi="Book Antiqua" w:cstheme="minorHAnsi" w:hint="eastAsia"/>
                <w:sz w:val="24"/>
                <w:szCs w:val="24"/>
                <w:lang w:val="en-GB"/>
              </w:rPr>
              <w:t>≤</w:t>
            </w:r>
            <w:r w:rsidR="00DB6943"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214</w:t>
            </w:r>
          </w:p>
        </w:tc>
        <w:tc>
          <w:tcPr>
            <w:tcW w:w="2790" w:type="dxa"/>
            <w:tcBorders>
              <w:top w:val="single" w:sz="4" w:space="0" w:color="auto"/>
            </w:tcBorders>
          </w:tcPr>
          <w:p w14:paraId="50105514" w14:textId="1602B66D"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&lt;</w:t>
            </w:r>
            <w:r w:rsidR="00DB6943"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100 or</w:t>
            </w:r>
            <w:r w:rsidR="00056F99" w:rsidRPr="00C6111B">
              <w:rPr>
                <w:rFonts w:ascii="Book Antiqua" w:hAnsi="Book Antiqua" w:cstheme="minorHAnsi"/>
                <w:sz w:val="24"/>
                <w:szCs w:val="24"/>
                <w:lang w:val="en-GB"/>
              </w:rPr>
              <w:t xml:space="preserve"> </w:t>
            </w:r>
            <w:r w:rsidRPr="00C6111B">
              <w:rPr>
                <w:rFonts w:ascii="Book Antiqua" w:hAnsi="Book Antiqua" w:cstheme="minorHAnsi" w:hint="eastAsia"/>
                <w:sz w:val="24"/>
                <w:szCs w:val="24"/>
                <w:lang w:val="en-GB"/>
              </w:rPr>
              <w:t>≤</w:t>
            </w:r>
            <w:r w:rsidR="00DB6943"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89</w:t>
            </w:r>
          </w:p>
        </w:tc>
      </w:tr>
      <w:tr w:rsidR="00610783" w:rsidRPr="008D3FC4" w14:paraId="74B3A4D7" w14:textId="77777777" w:rsidTr="00056F99">
        <w:tc>
          <w:tcPr>
            <w:tcW w:w="2789" w:type="dxa"/>
          </w:tcPr>
          <w:p w14:paraId="4593A996" w14:textId="6887E05D"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Liver</w:t>
            </w:r>
            <w:r w:rsidR="00056F99" w:rsidRPr="00C6111B">
              <w:rPr>
                <w:rFonts w:ascii="Book Antiqua" w:hAnsi="Book Antiqua" w:cstheme="minorHAnsi"/>
                <w:sz w:val="24"/>
                <w:szCs w:val="24"/>
                <w:lang w:val="en-GB"/>
              </w:rPr>
              <w:t xml:space="preserve"> </w:t>
            </w:r>
            <w:r w:rsidR="00B55BA2" w:rsidRPr="008D3FC4">
              <w:rPr>
                <w:rFonts w:ascii="Book Antiqua" w:hAnsi="Book Antiqua" w:cstheme="minorHAnsi"/>
                <w:sz w:val="24"/>
                <w:szCs w:val="24"/>
                <w:lang w:val="en-GB"/>
              </w:rPr>
              <w:t>b</w:t>
            </w:r>
            <w:r w:rsidRPr="00C6111B">
              <w:rPr>
                <w:rFonts w:ascii="Book Antiqua" w:hAnsi="Book Antiqua" w:cstheme="minorHAnsi"/>
                <w:sz w:val="24"/>
                <w:szCs w:val="24"/>
                <w:lang w:val="en-GB"/>
              </w:rPr>
              <w:t>ilirubin</w:t>
            </w:r>
            <w:r w:rsidR="00B55BA2" w:rsidRPr="008D3FC4">
              <w:rPr>
                <w:rFonts w:ascii="Book Antiqua" w:hAnsi="Book Antiqua" w:cstheme="minorHAnsi"/>
                <w:sz w:val="24"/>
                <w:szCs w:val="24"/>
                <w:lang w:val="en-GB"/>
              </w:rPr>
              <w:t>,</w:t>
            </w:r>
            <w:r w:rsidRPr="00C6111B">
              <w:rPr>
                <w:rFonts w:ascii="Book Antiqua" w:hAnsi="Book Antiqua" w:cstheme="minorHAnsi"/>
                <w:sz w:val="24"/>
                <w:szCs w:val="24"/>
                <w:lang w:val="en-GB"/>
              </w:rPr>
              <w:t xml:space="preserve"> mg/dL</w:t>
            </w:r>
          </w:p>
        </w:tc>
        <w:tc>
          <w:tcPr>
            <w:tcW w:w="2789" w:type="dxa"/>
          </w:tcPr>
          <w:p w14:paraId="4CDDC518" w14:textId="396AA432"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1.2</w:t>
            </w:r>
            <w:r w:rsidR="00056F99" w:rsidRPr="00C6111B">
              <w:rPr>
                <w:rFonts w:ascii="Book Antiqua" w:hAnsi="Book Antiqua" w:cstheme="minorHAnsi"/>
                <w:sz w:val="24"/>
                <w:szCs w:val="24"/>
                <w:lang w:val="en-GB"/>
              </w:rPr>
              <w:t>-</w:t>
            </w:r>
            <w:r w:rsidRPr="00C6111B">
              <w:rPr>
                <w:rFonts w:ascii="Book Antiqua" w:hAnsi="Book Antiqua" w:cstheme="minorHAnsi"/>
                <w:sz w:val="24"/>
                <w:szCs w:val="24"/>
                <w:lang w:val="en-GB"/>
              </w:rPr>
              <w:t>1.9</w:t>
            </w:r>
          </w:p>
        </w:tc>
        <w:tc>
          <w:tcPr>
            <w:tcW w:w="2790" w:type="dxa"/>
          </w:tcPr>
          <w:p w14:paraId="72DF0F3E" w14:textId="200DEE08"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2.0</w:t>
            </w:r>
            <w:r w:rsidR="00056F99" w:rsidRPr="00C6111B">
              <w:rPr>
                <w:rFonts w:ascii="Book Antiqua" w:hAnsi="Book Antiqua" w:cstheme="minorHAnsi"/>
                <w:sz w:val="24"/>
                <w:szCs w:val="24"/>
                <w:lang w:val="en-GB"/>
              </w:rPr>
              <w:t>-</w:t>
            </w:r>
            <w:r w:rsidRPr="00C6111B">
              <w:rPr>
                <w:rFonts w:ascii="Book Antiqua" w:hAnsi="Book Antiqua" w:cstheme="minorHAnsi"/>
                <w:sz w:val="24"/>
                <w:szCs w:val="24"/>
                <w:lang w:val="en-GB"/>
              </w:rPr>
              <w:t>5.9</w:t>
            </w:r>
          </w:p>
        </w:tc>
        <w:tc>
          <w:tcPr>
            <w:tcW w:w="2790" w:type="dxa"/>
          </w:tcPr>
          <w:p w14:paraId="7258C272" w14:textId="0847A6DE"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6.0</w:t>
            </w:r>
            <w:r w:rsidR="00056F99" w:rsidRPr="00C6111B">
              <w:rPr>
                <w:rFonts w:ascii="Book Antiqua" w:hAnsi="Book Antiqua" w:cstheme="minorHAnsi"/>
                <w:sz w:val="24"/>
                <w:szCs w:val="24"/>
                <w:lang w:val="en-GB"/>
              </w:rPr>
              <w:t>-</w:t>
            </w:r>
            <w:r w:rsidRPr="00C6111B">
              <w:rPr>
                <w:rFonts w:ascii="Book Antiqua" w:hAnsi="Book Antiqua" w:cstheme="minorHAnsi"/>
                <w:sz w:val="24"/>
                <w:szCs w:val="24"/>
                <w:lang w:val="en-GB"/>
              </w:rPr>
              <w:t>11.9</w:t>
            </w:r>
          </w:p>
        </w:tc>
        <w:tc>
          <w:tcPr>
            <w:tcW w:w="2790" w:type="dxa"/>
          </w:tcPr>
          <w:p w14:paraId="5228723E" w14:textId="1055966B"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&gt;</w:t>
            </w:r>
            <w:r w:rsidR="00DB6943"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12</w:t>
            </w:r>
          </w:p>
        </w:tc>
      </w:tr>
      <w:tr w:rsidR="00610783" w:rsidRPr="008D3FC4" w14:paraId="5E8E028A" w14:textId="77777777" w:rsidTr="00056F99">
        <w:tc>
          <w:tcPr>
            <w:tcW w:w="2789" w:type="dxa"/>
          </w:tcPr>
          <w:p w14:paraId="49D1143E" w14:textId="419577DB"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Cardiovascular</w:t>
            </w:r>
            <w:r w:rsidR="00056F99" w:rsidRPr="00C6111B">
              <w:rPr>
                <w:rFonts w:ascii="Book Antiqua" w:hAnsi="Book Antiqua" w:cstheme="minorHAnsi"/>
                <w:sz w:val="24"/>
                <w:szCs w:val="24"/>
                <w:lang w:val="en-GB"/>
              </w:rPr>
              <w:t xml:space="preserve"> h</w:t>
            </w:r>
            <w:r w:rsidRPr="00C6111B">
              <w:rPr>
                <w:rFonts w:ascii="Book Antiqua" w:hAnsi="Book Antiqua" w:cstheme="minorHAnsi"/>
                <w:sz w:val="24"/>
                <w:szCs w:val="24"/>
                <w:lang w:val="en-GB"/>
              </w:rPr>
              <w:t>ypotension</w:t>
            </w:r>
          </w:p>
        </w:tc>
        <w:tc>
          <w:tcPr>
            <w:tcW w:w="2789" w:type="dxa"/>
          </w:tcPr>
          <w:p w14:paraId="750267FC" w14:textId="5C777D60"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 xml:space="preserve">Mean arterial pressure </w:t>
            </w:r>
            <w:r w:rsidR="000E457B" w:rsidRPr="00C6111B">
              <w:rPr>
                <w:rFonts w:ascii="Book Antiqua" w:hAnsi="Book Antiqua" w:cstheme="minorHAnsi"/>
                <w:sz w:val="24"/>
                <w:szCs w:val="24"/>
                <w:lang w:val="en-GB"/>
              </w:rPr>
              <w:t>&lt; 70</w:t>
            </w:r>
            <w:r w:rsidRPr="00C6111B">
              <w:rPr>
                <w:rFonts w:ascii="Book Antiqua" w:hAnsi="Book Antiqua" w:cstheme="minorHAnsi"/>
                <w:sz w:val="24"/>
                <w:szCs w:val="24"/>
                <w:lang w:val="en-GB"/>
              </w:rPr>
              <w:t xml:space="preserve"> mmHg</w:t>
            </w:r>
          </w:p>
        </w:tc>
        <w:tc>
          <w:tcPr>
            <w:tcW w:w="2790" w:type="dxa"/>
          </w:tcPr>
          <w:p w14:paraId="785C2A1A" w14:textId="6FE4E27C"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 xml:space="preserve">Dopamine </w:t>
            </w:r>
            <w:r w:rsidRPr="00C6111B">
              <w:rPr>
                <w:rFonts w:ascii="Book Antiqua" w:hAnsi="Book Antiqua" w:cstheme="minorHAnsi" w:hint="eastAsia"/>
                <w:sz w:val="24"/>
                <w:szCs w:val="24"/>
                <w:lang w:val="en-GB"/>
              </w:rPr>
              <w:t>≤</w:t>
            </w:r>
            <w:r w:rsidR="00387B28"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5 or any dobutamine or terlipressin</w:t>
            </w:r>
          </w:p>
        </w:tc>
        <w:tc>
          <w:tcPr>
            <w:tcW w:w="2790" w:type="dxa"/>
          </w:tcPr>
          <w:p w14:paraId="02C81585" w14:textId="1235FE94"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Dopamine &gt;</w:t>
            </w:r>
            <w:r w:rsidR="00387B28"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 xml:space="preserve">5 or noradrenaline </w:t>
            </w:r>
            <w:r w:rsidRPr="00C6111B">
              <w:rPr>
                <w:rFonts w:ascii="Book Antiqua" w:hAnsi="Book Antiqua" w:cstheme="minorHAnsi" w:hint="eastAsia"/>
                <w:sz w:val="24"/>
                <w:szCs w:val="24"/>
                <w:lang w:val="en-GB"/>
              </w:rPr>
              <w:t>≤</w:t>
            </w:r>
            <w:r w:rsidRPr="00C6111B">
              <w:rPr>
                <w:rFonts w:ascii="Book Antiqua" w:hAnsi="Book Antiqua" w:cstheme="minorHAnsi"/>
                <w:sz w:val="24"/>
                <w:szCs w:val="24"/>
                <w:lang w:val="en-GB"/>
              </w:rPr>
              <w:t xml:space="preserve"> 0.1</w:t>
            </w:r>
          </w:p>
        </w:tc>
        <w:tc>
          <w:tcPr>
            <w:tcW w:w="2790" w:type="dxa"/>
          </w:tcPr>
          <w:p w14:paraId="50EE3C59"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Dopamine &gt; 15 or noradrenaline &gt; 0.1</w:t>
            </w:r>
          </w:p>
        </w:tc>
      </w:tr>
      <w:tr w:rsidR="00610783" w:rsidRPr="008D3FC4" w14:paraId="1E00405C" w14:textId="77777777" w:rsidTr="00056F99">
        <w:tc>
          <w:tcPr>
            <w:tcW w:w="2789" w:type="dxa"/>
          </w:tcPr>
          <w:p w14:paraId="0823A86E" w14:textId="62F720F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Cerebral</w:t>
            </w:r>
            <w:r w:rsidR="00056F99"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HE grades</w:t>
            </w:r>
          </w:p>
        </w:tc>
        <w:tc>
          <w:tcPr>
            <w:tcW w:w="2789" w:type="dxa"/>
          </w:tcPr>
          <w:p w14:paraId="5620933C" w14:textId="011D4353"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I</w:t>
            </w:r>
          </w:p>
        </w:tc>
        <w:tc>
          <w:tcPr>
            <w:tcW w:w="2790" w:type="dxa"/>
          </w:tcPr>
          <w:p w14:paraId="07F671F4" w14:textId="5AAC84D1"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II</w:t>
            </w:r>
          </w:p>
        </w:tc>
        <w:tc>
          <w:tcPr>
            <w:tcW w:w="2790" w:type="dxa"/>
          </w:tcPr>
          <w:p w14:paraId="4C0C284E" w14:textId="27703293"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III</w:t>
            </w:r>
          </w:p>
        </w:tc>
        <w:tc>
          <w:tcPr>
            <w:tcW w:w="2790" w:type="dxa"/>
          </w:tcPr>
          <w:p w14:paraId="09730E82"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IV</w:t>
            </w:r>
          </w:p>
        </w:tc>
      </w:tr>
      <w:tr w:rsidR="00610783" w:rsidRPr="008D3FC4" w14:paraId="3302198F" w14:textId="77777777" w:rsidTr="00056F99">
        <w:tc>
          <w:tcPr>
            <w:tcW w:w="2789" w:type="dxa"/>
          </w:tcPr>
          <w:p w14:paraId="611B648B" w14:textId="5A011522"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Renal</w:t>
            </w:r>
            <w:r w:rsidR="00056F99" w:rsidRPr="00C6111B">
              <w:rPr>
                <w:rFonts w:ascii="Book Antiqua" w:hAnsi="Book Antiqua" w:cstheme="minorHAnsi"/>
                <w:sz w:val="24"/>
                <w:szCs w:val="24"/>
                <w:lang w:val="en-GB"/>
              </w:rPr>
              <w:t xml:space="preserve"> </w:t>
            </w:r>
            <w:r w:rsidR="00056F99" w:rsidRPr="00C6111B">
              <w:rPr>
                <w:rFonts w:ascii="Book Antiqua" w:hAnsi="Book Antiqua" w:cstheme="minorHAnsi"/>
                <w:sz w:val="24"/>
                <w:szCs w:val="24"/>
                <w:lang w:val="en-GB" w:eastAsia="zh-CN"/>
              </w:rPr>
              <w:t>c</w:t>
            </w:r>
            <w:r w:rsidRPr="00C6111B">
              <w:rPr>
                <w:rFonts w:ascii="Book Antiqua" w:hAnsi="Book Antiqua" w:cstheme="minorHAnsi"/>
                <w:sz w:val="24"/>
                <w:szCs w:val="24"/>
                <w:lang w:val="en-GB"/>
              </w:rPr>
              <w:t>reatinine (mg/dL) or urine output</w:t>
            </w:r>
          </w:p>
        </w:tc>
        <w:tc>
          <w:tcPr>
            <w:tcW w:w="2789" w:type="dxa"/>
          </w:tcPr>
          <w:p w14:paraId="72ED075A" w14:textId="42DFC5D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1.2</w:t>
            </w:r>
            <w:r w:rsidR="00056F99" w:rsidRPr="00C6111B">
              <w:rPr>
                <w:rFonts w:ascii="Book Antiqua" w:hAnsi="Book Antiqua" w:cstheme="minorHAnsi"/>
                <w:sz w:val="24"/>
                <w:szCs w:val="24"/>
                <w:lang w:val="en-GB"/>
              </w:rPr>
              <w:t>-</w:t>
            </w:r>
            <w:r w:rsidRPr="00C6111B">
              <w:rPr>
                <w:rFonts w:ascii="Book Antiqua" w:hAnsi="Book Antiqua" w:cstheme="minorHAnsi"/>
                <w:sz w:val="24"/>
                <w:szCs w:val="24"/>
                <w:lang w:val="en-GB"/>
              </w:rPr>
              <w:t xml:space="preserve">1.9 </w:t>
            </w:r>
          </w:p>
        </w:tc>
        <w:tc>
          <w:tcPr>
            <w:tcW w:w="2790" w:type="dxa"/>
          </w:tcPr>
          <w:p w14:paraId="0A400641" w14:textId="5CF3C72E"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2.0</w:t>
            </w:r>
            <w:r w:rsidR="00056F99" w:rsidRPr="00C6111B">
              <w:rPr>
                <w:rFonts w:ascii="Book Antiqua" w:hAnsi="Book Antiqua" w:cstheme="minorHAnsi"/>
                <w:sz w:val="24"/>
                <w:szCs w:val="24"/>
                <w:lang w:val="en-GB"/>
              </w:rPr>
              <w:t>-</w:t>
            </w:r>
            <w:r w:rsidRPr="00C6111B">
              <w:rPr>
                <w:rFonts w:ascii="Book Antiqua" w:hAnsi="Book Antiqua" w:cstheme="minorHAnsi"/>
                <w:sz w:val="24"/>
                <w:szCs w:val="24"/>
                <w:lang w:val="en-GB"/>
              </w:rPr>
              <w:t>3.4</w:t>
            </w:r>
          </w:p>
        </w:tc>
        <w:tc>
          <w:tcPr>
            <w:tcW w:w="2790" w:type="dxa"/>
          </w:tcPr>
          <w:p w14:paraId="107F54BD" w14:textId="56A083F6"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3.5</w:t>
            </w:r>
            <w:r w:rsidR="00056F99" w:rsidRPr="00C6111B">
              <w:rPr>
                <w:rFonts w:ascii="Book Antiqua" w:hAnsi="Book Antiqua" w:cstheme="minorHAnsi"/>
                <w:sz w:val="24"/>
                <w:szCs w:val="24"/>
                <w:lang w:val="en-GB"/>
              </w:rPr>
              <w:t>-</w:t>
            </w:r>
            <w:r w:rsidRPr="00C6111B">
              <w:rPr>
                <w:rFonts w:ascii="Book Antiqua" w:hAnsi="Book Antiqua" w:cstheme="minorHAnsi"/>
                <w:sz w:val="24"/>
                <w:szCs w:val="24"/>
                <w:lang w:val="en-GB"/>
              </w:rPr>
              <w:t>4.9 or</w:t>
            </w:r>
            <w:r w:rsidR="00056F99"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use of renal replacement therapy</w:t>
            </w:r>
          </w:p>
        </w:tc>
        <w:tc>
          <w:tcPr>
            <w:tcW w:w="2790" w:type="dxa"/>
          </w:tcPr>
          <w:p w14:paraId="7FE29885" w14:textId="1436E135"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hint="eastAsia"/>
                <w:sz w:val="24"/>
                <w:szCs w:val="24"/>
                <w:lang w:val="en-GB"/>
              </w:rPr>
              <w:t>≥</w:t>
            </w:r>
            <w:r w:rsidR="00387B28"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 xml:space="preserve">5.0 </w:t>
            </w:r>
          </w:p>
        </w:tc>
      </w:tr>
      <w:tr w:rsidR="00610783" w:rsidRPr="008D3FC4" w14:paraId="4FCD26BB" w14:textId="77777777" w:rsidTr="00056F99">
        <w:tc>
          <w:tcPr>
            <w:tcW w:w="2789" w:type="dxa"/>
            <w:tcBorders>
              <w:bottom w:val="single" w:sz="4" w:space="0" w:color="auto"/>
            </w:tcBorders>
          </w:tcPr>
          <w:p w14:paraId="729B4482"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Coagulation - INR</w:t>
            </w:r>
          </w:p>
        </w:tc>
        <w:tc>
          <w:tcPr>
            <w:tcW w:w="2789" w:type="dxa"/>
            <w:tcBorders>
              <w:bottom w:val="single" w:sz="4" w:space="0" w:color="auto"/>
            </w:tcBorders>
          </w:tcPr>
          <w:p w14:paraId="49A02CF5" w14:textId="2111BCE5" w:rsidR="00610783" w:rsidRPr="00C6111B" w:rsidRDefault="00610783" w:rsidP="00746A26">
            <w:pPr>
              <w:tabs>
                <w:tab w:val="center" w:pos="1286"/>
              </w:tabs>
              <w:snapToGrid w:val="0"/>
              <w:spacing w:line="360" w:lineRule="auto"/>
              <w:jc w:val="both"/>
              <w:rPr>
                <w:rFonts w:ascii="Book Antiqua" w:hAnsi="Book Antiqua" w:cstheme="minorHAnsi"/>
                <w:sz w:val="24"/>
                <w:szCs w:val="24"/>
                <w:lang w:val="en-GB"/>
              </w:rPr>
            </w:pPr>
            <w:r w:rsidRPr="00C6111B">
              <w:rPr>
                <w:rFonts w:ascii="Book Antiqua" w:hAnsi="Book Antiqua" w:cstheme="minorHAnsi" w:hint="eastAsia"/>
                <w:sz w:val="24"/>
                <w:szCs w:val="24"/>
                <w:lang w:val="en-GB"/>
              </w:rPr>
              <w:t>≥</w:t>
            </w:r>
            <w:r w:rsidR="00387B28"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1.1 to &lt;</w:t>
            </w:r>
            <w:r w:rsidR="00387B28"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1.25</w:t>
            </w:r>
          </w:p>
        </w:tc>
        <w:tc>
          <w:tcPr>
            <w:tcW w:w="2790" w:type="dxa"/>
            <w:tcBorders>
              <w:bottom w:val="single" w:sz="4" w:space="0" w:color="auto"/>
            </w:tcBorders>
          </w:tcPr>
          <w:p w14:paraId="20E9850D" w14:textId="70B16FE0"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hint="eastAsia"/>
                <w:sz w:val="24"/>
                <w:szCs w:val="24"/>
                <w:lang w:val="en-GB"/>
              </w:rPr>
              <w:t>≥</w:t>
            </w:r>
            <w:r w:rsidR="00387B28"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1.25 to &lt;</w:t>
            </w:r>
            <w:r w:rsidR="00387B28"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1.5</w:t>
            </w:r>
          </w:p>
        </w:tc>
        <w:tc>
          <w:tcPr>
            <w:tcW w:w="2790" w:type="dxa"/>
            <w:tcBorders>
              <w:bottom w:val="single" w:sz="4" w:space="0" w:color="auto"/>
            </w:tcBorders>
          </w:tcPr>
          <w:p w14:paraId="39A21997" w14:textId="7DB21B84"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hint="eastAsia"/>
                <w:sz w:val="24"/>
                <w:szCs w:val="24"/>
                <w:lang w:val="en-GB"/>
              </w:rPr>
              <w:t>≥</w:t>
            </w:r>
            <w:r w:rsidR="00387B28"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1.5 to &lt;</w:t>
            </w:r>
            <w:r w:rsidR="00387B28"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2.5</w:t>
            </w:r>
            <w:r w:rsidRPr="00C6111B">
              <w:rPr>
                <w:rFonts w:ascii="Book Antiqua" w:hAnsi="Book Antiqua" w:cstheme="minorHAnsi"/>
                <w:sz w:val="24"/>
                <w:szCs w:val="24"/>
                <w:lang w:val="en-GB"/>
              </w:rPr>
              <w:tab/>
            </w:r>
          </w:p>
        </w:tc>
        <w:tc>
          <w:tcPr>
            <w:tcW w:w="2790" w:type="dxa"/>
            <w:tcBorders>
              <w:bottom w:val="single" w:sz="4" w:space="0" w:color="auto"/>
            </w:tcBorders>
          </w:tcPr>
          <w:p w14:paraId="1ABC95D7" w14:textId="46B504D0"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hint="eastAsia"/>
                <w:sz w:val="24"/>
                <w:szCs w:val="24"/>
                <w:lang w:val="en-GB"/>
              </w:rPr>
              <w:t>≥</w:t>
            </w:r>
            <w:r w:rsidR="00387B28"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 xml:space="preserve">2.5 or platelet </w:t>
            </w:r>
            <w:r w:rsidR="00387B28" w:rsidRPr="00C6111B">
              <w:rPr>
                <w:rFonts w:ascii="Book Antiqua" w:hAnsi="Book Antiqua" w:cstheme="minorHAnsi"/>
                <w:sz w:val="24"/>
                <w:szCs w:val="24"/>
                <w:lang w:val="en-GB"/>
              </w:rPr>
              <w:t xml:space="preserve">count </w:t>
            </w:r>
            <w:r w:rsidRPr="00C6111B">
              <w:rPr>
                <w:rFonts w:ascii="Book Antiqua" w:hAnsi="Book Antiqua" w:cstheme="minorHAnsi" w:hint="eastAsia"/>
                <w:sz w:val="24"/>
                <w:szCs w:val="24"/>
                <w:lang w:val="en-GB"/>
              </w:rPr>
              <w:t>≤</w:t>
            </w:r>
            <w:r w:rsidR="00387B28"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20</w:t>
            </w:r>
            <w:r w:rsidR="00387B28" w:rsidRPr="00C6111B">
              <w:rPr>
                <w:rFonts w:ascii="Book Antiqua" w:hAnsi="Book Antiqua" w:cstheme="minorHAnsi"/>
                <w:sz w:val="24"/>
                <w:szCs w:val="24"/>
                <w:lang w:val="en-GB"/>
              </w:rPr>
              <w:t>000/µL</w:t>
            </w:r>
          </w:p>
        </w:tc>
      </w:tr>
    </w:tbl>
    <w:p w14:paraId="02BF4882" w14:textId="437F4AE4" w:rsidR="00B55BA2" w:rsidRPr="008D3FC4" w:rsidRDefault="00610783" w:rsidP="00746A26">
      <w:pPr>
        <w:snapToGrid w:val="0"/>
        <w:spacing w:after="0" w:line="360" w:lineRule="auto"/>
        <w:jc w:val="both"/>
        <w:rPr>
          <w:rFonts w:ascii="Book Antiqua" w:hAnsi="Book Antiqua" w:cstheme="minorHAnsi"/>
          <w:sz w:val="24"/>
          <w:szCs w:val="24"/>
          <w:lang w:val="en-GB"/>
        </w:rPr>
      </w:pPr>
      <w:bookmarkStart w:id="145" w:name="_Hlk41597488"/>
      <w:r w:rsidRPr="00C6111B">
        <w:rPr>
          <w:rFonts w:ascii="Book Antiqua" w:hAnsi="Book Antiqua" w:cstheme="minorHAnsi"/>
          <w:sz w:val="24"/>
          <w:szCs w:val="24"/>
          <w:lang w:val="en-GB"/>
        </w:rPr>
        <w:t>FiO</w:t>
      </w:r>
      <w:r w:rsidRPr="00C6111B">
        <w:rPr>
          <w:rFonts w:ascii="Book Antiqua" w:hAnsi="Book Antiqua" w:cstheme="minorHAnsi"/>
          <w:sz w:val="24"/>
          <w:szCs w:val="24"/>
          <w:vertAlign w:val="subscript"/>
          <w:lang w:val="en-GB"/>
        </w:rPr>
        <w:t>2</w:t>
      </w:r>
      <w:r w:rsidR="00891C02" w:rsidRPr="00C6111B">
        <w:rPr>
          <w:rFonts w:ascii="Book Antiqua" w:hAnsi="Book Antiqua" w:cstheme="minorHAnsi"/>
          <w:sz w:val="24"/>
          <w:szCs w:val="24"/>
          <w:lang w:val="en-GB"/>
        </w:rPr>
        <w:t>: F</w:t>
      </w:r>
      <w:r w:rsidRPr="00C6111B">
        <w:rPr>
          <w:rFonts w:ascii="Book Antiqua" w:hAnsi="Book Antiqua" w:cstheme="minorHAnsi"/>
          <w:sz w:val="24"/>
          <w:szCs w:val="24"/>
          <w:lang w:val="en-GB"/>
        </w:rPr>
        <w:t>raction of inspired oxygen</w:t>
      </w:r>
      <w:r w:rsidR="00891C02"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HE</w:t>
      </w:r>
      <w:r w:rsidR="00891C02" w:rsidRPr="00C6111B">
        <w:rPr>
          <w:rFonts w:ascii="Book Antiqua" w:hAnsi="Book Antiqua" w:cstheme="minorHAnsi"/>
          <w:sz w:val="24"/>
          <w:szCs w:val="24"/>
          <w:lang w:val="en-GB"/>
        </w:rPr>
        <w:t xml:space="preserve">: </w:t>
      </w:r>
      <w:bookmarkStart w:id="146" w:name="OLE_LINK1829"/>
      <w:bookmarkStart w:id="147" w:name="OLE_LINK1830"/>
      <w:r w:rsidR="00891C02" w:rsidRPr="00C6111B">
        <w:rPr>
          <w:rFonts w:ascii="Book Antiqua" w:hAnsi="Book Antiqua" w:cstheme="minorHAnsi"/>
          <w:sz w:val="24"/>
          <w:szCs w:val="24"/>
          <w:lang w:val="en-GB"/>
        </w:rPr>
        <w:t>H</w:t>
      </w:r>
      <w:r w:rsidRPr="00C6111B">
        <w:rPr>
          <w:rFonts w:ascii="Book Antiqua" w:hAnsi="Book Antiqua" w:cstheme="minorHAnsi"/>
          <w:sz w:val="24"/>
          <w:szCs w:val="24"/>
          <w:lang w:val="en-GB"/>
        </w:rPr>
        <w:t>epatic encephalopathy</w:t>
      </w:r>
      <w:bookmarkEnd w:id="145"/>
      <w:bookmarkEnd w:id="146"/>
      <w:bookmarkEnd w:id="147"/>
      <w:r w:rsidR="00B55BA2" w:rsidRPr="008D3FC4">
        <w:rPr>
          <w:rFonts w:ascii="Book Antiqua" w:hAnsi="Book Antiqua" w:cstheme="minorHAnsi"/>
          <w:sz w:val="24"/>
          <w:szCs w:val="24"/>
          <w:lang w:val="en-GB"/>
        </w:rPr>
        <w:t>; INR: International normalized ratio; PaO</w:t>
      </w:r>
      <w:r w:rsidR="00B55BA2" w:rsidRPr="008D3FC4">
        <w:rPr>
          <w:rFonts w:ascii="Book Antiqua" w:hAnsi="Book Antiqua" w:cstheme="minorHAnsi"/>
          <w:sz w:val="24"/>
          <w:szCs w:val="24"/>
          <w:vertAlign w:val="subscript"/>
          <w:lang w:val="en-GB"/>
        </w:rPr>
        <w:t>2</w:t>
      </w:r>
      <w:r w:rsidR="00B55BA2" w:rsidRPr="008D3FC4">
        <w:rPr>
          <w:rFonts w:ascii="Book Antiqua" w:hAnsi="Book Antiqua" w:cstheme="minorHAnsi"/>
          <w:sz w:val="24"/>
          <w:szCs w:val="24"/>
          <w:lang w:val="en-GB"/>
        </w:rPr>
        <w:t>: Arterial oxygen pressure.</w:t>
      </w:r>
    </w:p>
    <w:p w14:paraId="5A0172C9" w14:textId="22BE89F5" w:rsidR="00B55BA2" w:rsidRPr="00C6111B" w:rsidRDefault="00B55BA2" w:rsidP="00746A26">
      <w:pPr>
        <w:snapToGrid w:val="0"/>
        <w:spacing w:after="0" w:line="360" w:lineRule="auto"/>
        <w:jc w:val="both"/>
        <w:rPr>
          <w:rFonts w:ascii="Book Antiqua" w:hAnsi="Book Antiqua" w:cstheme="minorHAnsi"/>
          <w:sz w:val="24"/>
          <w:szCs w:val="24"/>
          <w:lang w:val="en-GB"/>
        </w:rPr>
        <w:sectPr w:rsidR="00B55BA2" w:rsidRPr="00C6111B" w:rsidSect="00746A26">
          <w:footerReference w:type="default" r:id="rId17"/>
          <w:pgSz w:w="11906" w:h="16838"/>
          <w:pgMar w:top="1440" w:right="1440" w:bottom="1440" w:left="1440" w:header="706" w:footer="706" w:gutter="0"/>
          <w:cols w:space="708"/>
          <w:docGrid w:linePitch="360"/>
        </w:sectPr>
      </w:pPr>
    </w:p>
    <w:p w14:paraId="25312320" w14:textId="6A5D3C64" w:rsidR="00610783" w:rsidRPr="00C6111B" w:rsidRDefault="00610783" w:rsidP="00746A26">
      <w:pPr>
        <w:snapToGrid w:val="0"/>
        <w:spacing w:after="0" w:line="360" w:lineRule="auto"/>
        <w:jc w:val="both"/>
        <w:rPr>
          <w:rFonts w:ascii="Book Antiqua" w:hAnsi="Book Antiqua" w:cstheme="minorHAnsi"/>
          <w:b/>
          <w:bCs/>
          <w:sz w:val="24"/>
          <w:szCs w:val="24"/>
          <w:lang w:val="en-GB"/>
        </w:rPr>
      </w:pPr>
      <w:bookmarkStart w:id="148" w:name="OLE_LINK1831"/>
      <w:bookmarkStart w:id="149" w:name="OLE_LINK1832"/>
      <w:r w:rsidRPr="00C6111B">
        <w:rPr>
          <w:rFonts w:ascii="Book Antiqua" w:hAnsi="Book Antiqua" w:cstheme="minorHAnsi"/>
          <w:b/>
          <w:bCs/>
          <w:sz w:val="24"/>
          <w:szCs w:val="24"/>
          <w:lang w:val="en-GB"/>
        </w:rPr>
        <w:lastRenderedPageBreak/>
        <w:t>Table 2 Transcriptomics based micro assays for diagnosis of sepsis</w:t>
      </w:r>
      <w:r w:rsidR="00B038F4" w:rsidRPr="00C6111B">
        <w:rPr>
          <w:rFonts w:ascii="Book Antiqua" w:hAnsi="Book Antiqua" w:cstheme="minorHAnsi"/>
          <w:b/>
          <w:bCs/>
          <w:sz w:val="24"/>
          <w:szCs w:val="24"/>
          <w:vertAlign w:val="superscript"/>
          <w:lang w:val="en-GB"/>
        </w:rPr>
        <w:t>[57]</w:t>
      </w:r>
    </w:p>
    <w:tbl>
      <w:tblPr>
        <w:tblStyle w:val="a6"/>
        <w:tblW w:w="145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3969"/>
        <w:gridCol w:w="2126"/>
        <w:gridCol w:w="3402"/>
        <w:gridCol w:w="1560"/>
      </w:tblGrid>
      <w:tr w:rsidR="00610783" w:rsidRPr="008D3FC4" w14:paraId="422FB947" w14:textId="77777777" w:rsidTr="00056F99">
        <w:tc>
          <w:tcPr>
            <w:tcW w:w="3539" w:type="dxa"/>
            <w:tcBorders>
              <w:top w:val="single" w:sz="4" w:space="0" w:color="auto"/>
              <w:bottom w:val="single" w:sz="4" w:space="0" w:color="auto"/>
            </w:tcBorders>
          </w:tcPr>
          <w:bookmarkEnd w:id="148"/>
          <w:bookmarkEnd w:id="149"/>
          <w:p w14:paraId="691D545F" w14:textId="0B4F94AA" w:rsidR="00610783" w:rsidRPr="00C6111B" w:rsidRDefault="00610783" w:rsidP="00746A26">
            <w:pPr>
              <w:snapToGrid w:val="0"/>
              <w:spacing w:line="360" w:lineRule="auto"/>
              <w:jc w:val="both"/>
              <w:rPr>
                <w:rFonts w:ascii="Book Antiqua" w:hAnsi="Book Antiqua" w:cstheme="minorHAnsi"/>
                <w:b/>
                <w:bCs/>
                <w:sz w:val="24"/>
                <w:szCs w:val="24"/>
                <w:lang w:val="en-GB"/>
              </w:rPr>
            </w:pPr>
            <w:r w:rsidRPr="00C6111B">
              <w:rPr>
                <w:rFonts w:ascii="Book Antiqua" w:hAnsi="Book Antiqua" w:cstheme="minorHAnsi"/>
                <w:b/>
                <w:bCs/>
                <w:sz w:val="24"/>
                <w:szCs w:val="24"/>
                <w:lang w:val="en-GB"/>
              </w:rPr>
              <w:t xml:space="preserve">Assay </w:t>
            </w:r>
            <w:r w:rsidR="00056F99" w:rsidRPr="00C6111B">
              <w:rPr>
                <w:rFonts w:ascii="Book Antiqua" w:hAnsi="Book Antiqua" w:cstheme="minorHAnsi"/>
                <w:b/>
                <w:bCs/>
                <w:sz w:val="24"/>
                <w:szCs w:val="24"/>
                <w:lang w:val="en-GB"/>
              </w:rPr>
              <w:t>n</w:t>
            </w:r>
            <w:r w:rsidRPr="00C6111B">
              <w:rPr>
                <w:rFonts w:ascii="Book Antiqua" w:hAnsi="Book Antiqua" w:cstheme="minorHAnsi"/>
                <w:b/>
                <w:bCs/>
                <w:sz w:val="24"/>
                <w:szCs w:val="24"/>
                <w:lang w:val="en-GB"/>
              </w:rPr>
              <w:t>ame (</w:t>
            </w:r>
            <w:r w:rsidR="00056F99" w:rsidRPr="00C6111B">
              <w:rPr>
                <w:rFonts w:ascii="Book Antiqua" w:hAnsi="Book Antiqua" w:cstheme="minorHAnsi"/>
                <w:b/>
                <w:bCs/>
                <w:sz w:val="24"/>
                <w:szCs w:val="24"/>
                <w:lang w:val="en-GB"/>
              </w:rPr>
              <w:t>m</w:t>
            </w:r>
            <w:r w:rsidRPr="00C6111B">
              <w:rPr>
                <w:rFonts w:ascii="Book Antiqua" w:hAnsi="Book Antiqua" w:cstheme="minorHAnsi"/>
                <w:b/>
                <w:bCs/>
                <w:sz w:val="24"/>
                <w:szCs w:val="24"/>
                <w:lang w:val="en-GB"/>
              </w:rPr>
              <w:t>anufacturer)</w:t>
            </w:r>
          </w:p>
        </w:tc>
        <w:tc>
          <w:tcPr>
            <w:tcW w:w="3969" w:type="dxa"/>
            <w:tcBorders>
              <w:top w:val="single" w:sz="4" w:space="0" w:color="auto"/>
              <w:bottom w:val="single" w:sz="4" w:space="0" w:color="auto"/>
            </w:tcBorders>
          </w:tcPr>
          <w:p w14:paraId="253AA0DF" w14:textId="3169D092" w:rsidR="00610783" w:rsidRPr="00C6111B" w:rsidRDefault="00610783" w:rsidP="00746A26">
            <w:pPr>
              <w:snapToGrid w:val="0"/>
              <w:spacing w:line="360" w:lineRule="auto"/>
              <w:jc w:val="both"/>
              <w:rPr>
                <w:rFonts w:ascii="Book Antiqua" w:hAnsi="Book Antiqua" w:cstheme="minorHAnsi"/>
                <w:b/>
                <w:bCs/>
                <w:sz w:val="24"/>
                <w:szCs w:val="24"/>
                <w:lang w:val="en-GB"/>
              </w:rPr>
            </w:pPr>
            <w:r w:rsidRPr="00C6111B">
              <w:rPr>
                <w:rFonts w:ascii="Book Antiqua" w:hAnsi="Book Antiqua" w:cstheme="minorHAnsi"/>
                <w:b/>
                <w:bCs/>
                <w:sz w:val="24"/>
                <w:szCs w:val="24"/>
                <w:lang w:val="en-GB"/>
              </w:rPr>
              <w:t>Technique/sample volume</w:t>
            </w:r>
          </w:p>
        </w:tc>
        <w:tc>
          <w:tcPr>
            <w:tcW w:w="2126" w:type="dxa"/>
            <w:tcBorders>
              <w:top w:val="single" w:sz="4" w:space="0" w:color="auto"/>
              <w:bottom w:val="single" w:sz="4" w:space="0" w:color="auto"/>
            </w:tcBorders>
          </w:tcPr>
          <w:p w14:paraId="553A551D" w14:textId="77777777" w:rsidR="00610783" w:rsidRPr="00C6111B" w:rsidRDefault="00610783" w:rsidP="00746A26">
            <w:pPr>
              <w:snapToGrid w:val="0"/>
              <w:spacing w:line="360" w:lineRule="auto"/>
              <w:jc w:val="both"/>
              <w:rPr>
                <w:rFonts w:ascii="Book Antiqua" w:hAnsi="Book Antiqua" w:cstheme="minorHAnsi"/>
                <w:b/>
                <w:bCs/>
                <w:sz w:val="24"/>
                <w:szCs w:val="24"/>
                <w:lang w:val="en-GB"/>
              </w:rPr>
            </w:pPr>
            <w:r w:rsidRPr="00C6111B">
              <w:rPr>
                <w:rFonts w:ascii="Book Antiqua" w:hAnsi="Book Antiqua" w:cstheme="minorHAnsi"/>
                <w:b/>
                <w:bCs/>
                <w:sz w:val="24"/>
                <w:szCs w:val="24"/>
                <w:lang w:val="en-GB"/>
              </w:rPr>
              <w:t>Turn-around time</w:t>
            </w:r>
          </w:p>
        </w:tc>
        <w:tc>
          <w:tcPr>
            <w:tcW w:w="3402" w:type="dxa"/>
            <w:tcBorders>
              <w:top w:val="single" w:sz="4" w:space="0" w:color="auto"/>
              <w:bottom w:val="single" w:sz="4" w:space="0" w:color="auto"/>
            </w:tcBorders>
          </w:tcPr>
          <w:p w14:paraId="39E02C07" w14:textId="77777777" w:rsidR="00610783" w:rsidRPr="00C6111B" w:rsidRDefault="00610783" w:rsidP="00746A26">
            <w:pPr>
              <w:snapToGrid w:val="0"/>
              <w:spacing w:line="360" w:lineRule="auto"/>
              <w:jc w:val="both"/>
              <w:rPr>
                <w:rFonts w:ascii="Book Antiqua" w:hAnsi="Book Antiqua" w:cstheme="minorHAnsi"/>
                <w:b/>
                <w:bCs/>
                <w:sz w:val="24"/>
                <w:szCs w:val="24"/>
                <w:lang w:val="en-GB"/>
              </w:rPr>
            </w:pPr>
            <w:r w:rsidRPr="00C6111B">
              <w:rPr>
                <w:rFonts w:ascii="Book Antiqua" w:hAnsi="Book Antiqua" w:cstheme="minorHAnsi"/>
                <w:b/>
                <w:bCs/>
                <w:sz w:val="24"/>
                <w:szCs w:val="24"/>
                <w:lang w:val="en-GB"/>
              </w:rPr>
              <w:t>Highest noted sensitivity and specificity</w:t>
            </w:r>
          </w:p>
        </w:tc>
        <w:tc>
          <w:tcPr>
            <w:tcW w:w="1560" w:type="dxa"/>
            <w:tcBorders>
              <w:top w:val="single" w:sz="4" w:space="0" w:color="auto"/>
              <w:bottom w:val="single" w:sz="4" w:space="0" w:color="auto"/>
            </w:tcBorders>
          </w:tcPr>
          <w:p w14:paraId="6805D0FF" w14:textId="77777777" w:rsidR="00610783" w:rsidRPr="00C6111B" w:rsidRDefault="00610783" w:rsidP="00746A26">
            <w:pPr>
              <w:snapToGrid w:val="0"/>
              <w:spacing w:line="360" w:lineRule="auto"/>
              <w:jc w:val="both"/>
              <w:rPr>
                <w:rFonts w:ascii="Book Antiqua" w:hAnsi="Book Antiqua" w:cstheme="minorHAnsi"/>
                <w:b/>
                <w:bCs/>
                <w:sz w:val="24"/>
                <w:szCs w:val="24"/>
                <w:lang w:val="en-GB"/>
              </w:rPr>
            </w:pPr>
            <w:r w:rsidRPr="00C6111B">
              <w:rPr>
                <w:rFonts w:ascii="Book Antiqua" w:hAnsi="Book Antiqua" w:cstheme="minorHAnsi"/>
                <w:b/>
                <w:bCs/>
                <w:sz w:val="24"/>
                <w:szCs w:val="24"/>
                <w:lang w:val="en-GB"/>
              </w:rPr>
              <w:t>Detection</w:t>
            </w:r>
          </w:p>
        </w:tc>
      </w:tr>
      <w:tr w:rsidR="00610783" w:rsidRPr="008D3FC4" w14:paraId="1013474A" w14:textId="77777777" w:rsidTr="00056F99">
        <w:tc>
          <w:tcPr>
            <w:tcW w:w="3539" w:type="dxa"/>
            <w:tcBorders>
              <w:top w:val="single" w:sz="4" w:space="0" w:color="auto"/>
            </w:tcBorders>
          </w:tcPr>
          <w:p w14:paraId="3BE3AF30"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SeptiFast (Roche)</w:t>
            </w:r>
          </w:p>
        </w:tc>
        <w:tc>
          <w:tcPr>
            <w:tcW w:w="3969" w:type="dxa"/>
            <w:tcBorders>
              <w:top w:val="single" w:sz="4" w:space="0" w:color="auto"/>
            </w:tcBorders>
          </w:tcPr>
          <w:p w14:paraId="28C48879" w14:textId="74BE8456"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Real-time PCR/1.5</w:t>
            </w:r>
            <w:r w:rsidR="00AC5D0F"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m</w:t>
            </w:r>
            <w:r w:rsidR="00056F99" w:rsidRPr="00C6111B">
              <w:rPr>
                <w:rFonts w:ascii="Book Antiqua" w:hAnsi="Book Antiqua" w:cstheme="minorHAnsi"/>
                <w:sz w:val="24"/>
                <w:szCs w:val="24"/>
                <w:lang w:val="en-GB"/>
              </w:rPr>
              <w:t>L</w:t>
            </w:r>
          </w:p>
        </w:tc>
        <w:tc>
          <w:tcPr>
            <w:tcW w:w="2126" w:type="dxa"/>
            <w:tcBorders>
              <w:top w:val="single" w:sz="4" w:space="0" w:color="auto"/>
            </w:tcBorders>
          </w:tcPr>
          <w:p w14:paraId="16B4611A" w14:textId="64178405"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 xml:space="preserve">4 </w:t>
            </w:r>
            <w:r w:rsidR="00056F99" w:rsidRPr="00C6111B">
              <w:rPr>
                <w:rFonts w:ascii="Book Antiqua" w:hAnsi="Book Antiqua" w:cstheme="minorHAnsi"/>
                <w:sz w:val="24"/>
                <w:szCs w:val="24"/>
                <w:lang w:val="en-GB"/>
              </w:rPr>
              <w:t xml:space="preserve">h </w:t>
            </w:r>
            <w:r w:rsidRPr="00C6111B">
              <w:rPr>
                <w:rFonts w:ascii="Book Antiqua" w:hAnsi="Book Antiqua" w:cstheme="minorHAnsi"/>
                <w:sz w:val="24"/>
                <w:szCs w:val="24"/>
                <w:lang w:val="en-GB"/>
              </w:rPr>
              <w:t>to 6 h</w:t>
            </w:r>
          </w:p>
        </w:tc>
        <w:tc>
          <w:tcPr>
            <w:tcW w:w="3402" w:type="dxa"/>
            <w:tcBorders>
              <w:top w:val="single" w:sz="4" w:space="0" w:color="auto"/>
            </w:tcBorders>
          </w:tcPr>
          <w:p w14:paraId="20FDDF70" w14:textId="7E96DAC2"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83%/95%</w:t>
            </w:r>
          </w:p>
        </w:tc>
        <w:tc>
          <w:tcPr>
            <w:tcW w:w="1560" w:type="dxa"/>
            <w:tcBorders>
              <w:top w:val="single" w:sz="4" w:space="0" w:color="auto"/>
            </w:tcBorders>
          </w:tcPr>
          <w:p w14:paraId="46719FFB" w14:textId="576D3B0A"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&gt;</w:t>
            </w:r>
            <w:r w:rsidR="00387B28"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16 bacteria, Candida and Aspergillus fumigatus</w:t>
            </w:r>
          </w:p>
        </w:tc>
      </w:tr>
      <w:tr w:rsidR="00610783" w:rsidRPr="008D3FC4" w14:paraId="634F6E2B" w14:textId="77777777" w:rsidTr="00056F99">
        <w:tc>
          <w:tcPr>
            <w:tcW w:w="3539" w:type="dxa"/>
          </w:tcPr>
          <w:p w14:paraId="4EA292F6"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SeptiTest (Molzyme)</w:t>
            </w:r>
          </w:p>
        </w:tc>
        <w:tc>
          <w:tcPr>
            <w:tcW w:w="3969" w:type="dxa"/>
          </w:tcPr>
          <w:p w14:paraId="4DECC03B" w14:textId="787400DB"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Universal PCR/1</w:t>
            </w:r>
            <w:r w:rsidR="00AC5D0F"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m</w:t>
            </w:r>
            <w:r w:rsidR="00056F99" w:rsidRPr="00C6111B">
              <w:rPr>
                <w:rFonts w:ascii="Book Antiqua" w:hAnsi="Book Antiqua" w:cstheme="minorHAnsi"/>
                <w:sz w:val="24"/>
                <w:szCs w:val="24"/>
                <w:lang w:val="en-GB"/>
              </w:rPr>
              <w:t>L</w:t>
            </w:r>
          </w:p>
        </w:tc>
        <w:tc>
          <w:tcPr>
            <w:tcW w:w="2126" w:type="dxa"/>
          </w:tcPr>
          <w:p w14:paraId="0E97819C" w14:textId="67DE9C5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 xml:space="preserve">8 </w:t>
            </w:r>
            <w:r w:rsidR="00056F99" w:rsidRPr="00C6111B">
              <w:rPr>
                <w:rFonts w:ascii="Book Antiqua" w:hAnsi="Book Antiqua" w:cstheme="minorHAnsi"/>
                <w:sz w:val="24"/>
                <w:szCs w:val="24"/>
                <w:lang w:val="en-GB"/>
              </w:rPr>
              <w:t xml:space="preserve">h </w:t>
            </w:r>
            <w:r w:rsidRPr="00C6111B">
              <w:rPr>
                <w:rFonts w:ascii="Book Antiqua" w:hAnsi="Book Antiqua" w:cstheme="minorHAnsi"/>
                <w:sz w:val="24"/>
                <w:szCs w:val="24"/>
                <w:lang w:val="en-GB"/>
              </w:rPr>
              <w:t>to 10 h</w:t>
            </w:r>
          </w:p>
        </w:tc>
        <w:tc>
          <w:tcPr>
            <w:tcW w:w="3402" w:type="dxa"/>
          </w:tcPr>
          <w:p w14:paraId="6553FFE8" w14:textId="05898E64"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87%/96%</w:t>
            </w:r>
          </w:p>
        </w:tc>
        <w:tc>
          <w:tcPr>
            <w:tcW w:w="1560" w:type="dxa"/>
          </w:tcPr>
          <w:p w14:paraId="628D56FF" w14:textId="3623E828"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&gt;</w:t>
            </w:r>
            <w:r w:rsidR="00387B28"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345 bacteria and 13 fungi</w:t>
            </w:r>
          </w:p>
        </w:tc>
      </w:tr>
      <w:tr w:rsidR="00610783" w:rsidRPr="008D3FC4" w14:paraId="65C87C23" w14:textId="77777777" w:rsidTr="00056F99">
        <w:tc>
          <w:tcPr>
            <w:tcW w:w="3539" w:type="dxa"/>
          </w:tcPr>
          <w:p w14:paraId="79425949"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SeptiCyte (ImmuneExpress)</w:t>
            </w:r>
          </w:p>
        </w:tc>
        <w:tc>
          <w:tcPr>
            <w:tcW w:w="3969" w:type="dxa"/>
          </w:tcPr>
          <w:p w14:paraId="0168346B" w14:textId="6C84F304"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RT-qPCR with machine learning/2.5</w:t>
            </w:r>
            <w:r w:rsidR="00AC5D0F"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m</w:t>
            </w:r>
            <w:r w:rsidR="00056F99" w:rsidRPr="00C6111B">
              <w:rPr>
                <w:rFonts w:ascii="Book Antiqua" w:hAnsi="Book Antiqua" w:cstheme="minorHAnsi"/>
                <w:sz w:val="24"/>
                <w:szCs w:val="24"/>
                <w:lang w:val="en-GB"/>
              </w:rPr>
              <w:t>L</w:t>
            </w:r>
          </w:p>
        </w:tc>
        <w:tc>
          <w:tcPr>
            <w:tcW w:w="2126" w:type="dxa"/>
          </w:tcPr>
          <w:p w14:paraId="15AF99C2" w14:textId="1A19ECD3"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 xml:space="preserve">1 </w:t>
            </w:r>
            <w:r w:rsidR="00056F99" w:rsidRPr="00C6111B">
              <w:rPr>
                <w:rFonts w:ascii="Book Antiqua" w:hAnsi="Book Antiqua" w:cstheme="minorHAnsi"/>
                <w:sz w:val="24"/>
                <w:szCs w:val="24"/>
                <w:lang w:val="en-GB"/>
              </w:rPr>
              <w:t xml:space="preserve">h </w:t>
            </w:r>
            <w:r w:rsidRPr="00C6111B">
              <w:rPr>
                <w:rFonts w:ascii="Book Antiqua" w:hAnsi="Book Antiqua" w:cstheme="minorHAnsi"/>
                <w:sz w:val="24"/>
                <w:szCs w:val="24"/>
                <w:lang w:val="en-GB"/>
              </w:rPr>
              <w:t>to 6 h</w:t>
            </w:r>
          </w:p>
        </w:tc>
        <w:tc>
          <w:tcPr>
            <w:tcW w:w="3402" w:type="dxa"/>
          </w:tcPr>
          <w:p w14:paraId="0CAA5364" w14:textId="4309EB22" w:rsidR="00610783" w:rsidRPr="00C6111B" w:rsidRDefault="00056F99" w:rsidP="00746A26">
            <w:pPr>
              <w:pStyle w:val="a7"/>
              <w:snapToGrid w:val="0"/>
              <w:spacing w:line="360" w:lineRule="auto"/>
              <w:ind w:left="0"/>
              <w:contextualSpacing w:val="0"/>
              <w:jc w:val="both"/>
              <w:rPr>
                <w:rFonts w:ascii="Book Antiqua" w:hAnsi="Book Antiqua" w:cstheme="minorHAnsi"/>
                <w:sz w:val="24"/>
                <w:szCs w:val="24"/>
                <w:lang w:val="en-GB"/>
              </w:rPr>
            </w:pPr>
            <w:r w:rsidRPr="00C6111B">
              <w:rPr>
                <w:rFonts w:ascii="Book Antiqua" w:hAnsi="Book Antiqua" w:cstheme="minorHAnsi"/>
                <w:sz w:val="24"/>
                <w:szCs w:val="24"/>
                <w:lang w:val="en-GB"/>
              </w:rPr>
              <w:t>-</w:t>
            </w:r>
            <w:r w:rsidR="00610783" w:rsidRPr="00C6111B">
              <w:rPr>
                <w:rFonts w:ascii="Book Antiqua" w:hAnsi="Book Antiqua" w:cstheme="minorHAnsi"/>
                <w:sz w:val="24"/>
                <w:szCs w:val="24"/>
                <w:lang w:val="en-GB"/>
              </w:rPr>
              <w:t xml:space="preserve">/ 95% </w:t>
            </w:r>
          </w:p>
          <w:p w14:paraId="7D4DCCDF"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(discriminates SIRS from sepsis)</w:t>
            </w:r>
          </w:p>
        </w:tc>
        <w:tc>
          <w:tcPr>
            <w:tcW w:w="1560" w:type="dxa"/>
          </w:tcPr>
          <w:p w14:paraId="2CB98FA5"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All pathogens</w:t>
            </w:r>
          </w:p>
        </w:tc>
      </w:tr>
      <w:tr w:rsidR="00610783" w:rsidRPr="008D3FC4" w14:paraId="2A501BD8" w14:textId="77777777" w:rsidTr="00056F99">
        <w:tc>
          <w:tcPr>
            <w:tcW w:w="3539" w:type="dxa"/>
          </w:tcPr>
          <w:p w14:paraId="574F4AB1"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Iridica Plex ID (Abbott)</w:t>
            </w:r>
          </w:p>
        </w:tc>
        <w:tc>
          <w:tcPr>
            <w:tcW w:w="3969" w:type="dxa"/>
          </w:tcPr>
          <w:p w14:paraId="17F14B6F" w14:textId="2D7B254B"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Multiplex broad range PCR/5</w:t>
            </w:r>
            <w:r w:rsidR="00AC5D0F"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m</w:t>
            </w:r>
            <w:r w:rsidR="00056F99" w:rsidRPr="00C6111B">
              <w:rPr>
                <w:rFonts w:ascii="Book Antiqua" w:hAnsi="Book Antiqua" w:cstheme="minorHAnsi"/>
                <w:sz w:val="24"/>
                <w:szCs w:val="24"/>
                <w:lang w:val="en-GB"/>
              </w:rPr>
              <w:t>L</w:t>
            </w:r>
          </w:p>
        </w:tc>
        <w:tc>
          <w:tcPr>
            <w:tcW w:w="2126" w:type="dxa"/>
          </w:tcPr>
          <w:p w14:paraId="1EE7A0B7" w14:textId="6AB60E69"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6 h</w:t>
            </w:r>
          </w:p>
        </w:tc>
        <w:tc>
          <w:tcPr>
            <w:tcW w:w="3402" w:type="dxa"/>
          </w:tcPr>
          <w:p w14:paraId="370D5995" w14:textId="4121A6D4"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 xml:space="preserve">83%/94% </w:t>
            </w:r>
          </w:p>
        </w:tc>
        <w:tc>
          <w:tcPr>
            <w:tcW w:w="1560" w:type="dxa"/>
          </w:tcPr>
          <w:p w14:paraId="16327F73"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780 bacteria and Candida</w:t>
            </w:r>
          </w:p>
        </w:tc>
      </w:tr>
      <w:tr w:rsidR="00610783" w:rsidRPr="008D3FC4" w14:paraId="2EA1943C" w14:textId="77777777" w:rsidTr="00056F99">
        <w:tc>
          <w:tcPr>
            <w:tcW w:w="3539" w:type="dxa"/>
          </w:tcPr>
          <w:p w14:paraId="5E4908BB"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MinION (Oxford Nanopore)</w:t>
            </w:r>
          </w:p>
        </w:tc>
        <w:tc>
          <w:tcPr>
            <w:tcW w:w="3969" w:type="dxa"/>
          </w:tcPr>
          <w:p w14:paraId="32E0D0EA" w14:textId="05D4E7CA"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Nanopore sequencing/10</w:t>
            </w:r>
            <w:r w:rsidR="00AC5D0F"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ng DNA</w:t>
            </w:r>
          </w:p>
        </w:tc>
        <w:tc>
          <w:tcPr>
            <w:tcW w:w="2126" w:type="dxa"/>
          </w:tcPr>
          <w:p w14:paraId="75BB78D2" w14:textId="462CBFCB"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 xml:space="preserve">4 </w:t>
            </w:r>
            <w:r w:rsidR="00056F99" w:rsidRPr="00C6111B">
              <w:rPr>
                <w:rFonts w:ascii="Book Antiqua" w:hAnsi="Book Antiqua" w:cstheme="minorHAnsi"/>
                <w:sz w:val="24"/>
                <w:szCs w:val="24"/>
                <w:lang w:val="en-GB"/>
              </w:rPr>
              <w:t xml:space="preserve">h </w:t>
            </w:r>
            <w:r w:rsidRPr="00C6111B">
              <w:rPr>
                <w:rFonts w:ascii="Book Antiqua" w:hAnsi="Book Antiqua" w:cstheme="minorHAnsi"/>
                <w:sz w:val="24"/>
                <w:szCs w:val="24"/>
                <w:lang w:val="en-GB"/>
              </w:rPr>
              <w:t>to 6</w:t>
            </w:r>
            <w:r w:rsidR="00AC5D0F" w:rsidRPr="00C6111B">
              <w:rPr>
                <w:rFonts w:ascii="Book Antiqua" w:hAnsi="Book Antiqua" w:cstheme="minorHAnsi"/>
                <w:sz w:val="24"/>
                <w:szCs w:val="24"/>
                <w:lang w:val="en-GB"/>
              </w:rPr>
              <w:t xml:space="preserve"> </w:t>
            </w:r>
            <w:r w:rsidR="00387B28" w:rsidRPr="00C6111B">
              <w:rPr>
                <w:rFonts w:ascii="Book Antiqua" w:hAnsi="Book Antiqua" w:cstheme="minorHAnsi"/>
                <w:sz w:val="24"/>
                <w:szCs w:val="24"/>
                <w:lang w:val="en-GB"/>
              </w:rPr>
              <w:t>h</w:t>
            </w:r>
          </w:p>
        </w:tc>
        <w:tc>
          <w:tcPr>
            <w:tcW w:w="3402" w:type="dxa"/>
          </w:tcPr>
          <w:p w14:paraId="34170BFF" w14:textId="628EB056" w:rsidR="00610783" w:rsidRPr="00C6111B" w:rsidRDefault="00056F99" w:rsidP="00746A26">
            <w:pPr>
              <w:pStyle w:val="a7"/>
              <w:snapToGrid w:val="0"/>
              <w:spacing w:line="360" w:lineRule="auto"/>
              <w:ind w:left="0"/>
              <w:contextualSpacing w:val="0"/>
              <w:jc w:val="both"/>
              <w:rPr>
                <w:rFonts w:ascii="Book Antiqua" w:hAnsi="Book Antiqua" w:cstheme="minorHAnsi"/>
                <w:sz w:val="24"/>
                <w:szCs w:val="24"/>
                <w:lang w:val="en-GB"/>
              </w:rPr>
            </w:pPr>
            <w:r w:rsidRPr="00C6111B">
              <w:rPr>
                <w:rFonts w:ascii="Book Antiqua" w:hAnsi="Book Antiqua" w:cstheme="minorHAnsi"/>
                <w:sz w:val="24"/>
                <w:szCs w:val="24"/>
                <w:lang w:val="en-GB"/>
              </w:rPr>
              <w:t>-</w:t>
            </w:r>
            <w:r w:rsidR="00610783" w:rsidRPr="00C6111B">
              <w:rPr>
                <w:rFonts w:ascii="Book Antiqua" w:hAnsi="Book Antiqua" w:cstheme="minorHAnsi"/>
                <w:sz w:val="24"/>
                <w:szCs w:val="24"/>
                <w:lang w:val="en-GB"/>
              </w:rPr>
              <w:t>/100%</w:t>
            </w:r>
          </w:p>
        </w:tc>
        <w:tc>
          <w:tcPr>
            <w:tcW w:w="1560" w:type="dxa"/>
          </w:tcPr>
          <w:p w14:paraId="73340B47"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 xml:space="preserve">Few viruses and bacteria </w:t>
            </w:r>
            <w:r w:rsidRPr="00C6111B">
              <w:rPr>
                <w:rFonts w:ascii="Book Antiqua" w:hAnsi="Book Antiqua" w:cstheme="minorHAnsi"/>
                <w:sz w:val="24"/>
                <w:szCs w:val="24"/>
                <w:lang w:val="en-GB"/>
              </w:rPr>
              <w:lastRenderedPageBreak/>
              <w:t>currently</w:t>
            </w:r>
          </w:p>
        </w:tc>
      </w:tr>
      <w:tr w:rsidR="00610783" w:rsidRPr="008D3FC4" w14:paraId="4DCD42FB" w14:textId="77777777" w:rsidTr="00056F99">
        <w:tc>
          <w:tcPr>
            <w:tcW w:w="3539" w:type="dxa"/>
          </w:tcPr>
          <w:p w14:paraId="07C09BF0" w14:textId="40023964"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lastRenderedPageBreak/>
              <w:t>U-dHRM (UCSD, U</w:t>
            </w:r>
            <w:r w:rsidR="00056F99" w:rsidRPr="00C6111B">
              <w:rPr>
                <w:rFonts w:ascii="Book Antiqua" w:hAnsi="Book Antiqua" w:cstheme="minorHAnsi"/>
                <w:sz w:val="24"/>
                <w:szCs w:val="24"/>
                <w:lang w:val="en-GB"/>
              </w:rPr>
              <w:t>nited S</w:t>
            </w:r>
            <w:r w:rsidR="00056F99" w:rsidRPr="00C6111B">
              <w:rPr>
                <w:rFonts w:ascii="Book Antiqua" w:hAnsi="Book Antiqua" w:cstheme="minorHAnsi"/>
                <w:sz w:val="24"/>
                <w:szCs w:val="24"/>
                <w:lang w:val="en-GB" w:eastAsia="zh-CN"/>
              </w:rPr>
              <w:t>tates</w:t>
            </w:r>
            <w:r w:rsidRPr="00C6111B">
              <w:rPr>
                <w:rFonts w:ascii="Book Antiqua" w:hAnsi="Book Antiqua" w:cstheme="minorHAnsi"/>
                <w:sz w:val="24"/>
                <w:szCs w:val="24"/>
                <w:lang w:val="en-GB"/>
              </w:rPr>
              <w:t>)</w:t>
            </w:r>
          </w:p>
        </w:tc>
        <w:tc>
          <w:tcPr>
            <w:tcW w:w="3969" w:type="dxa"/>
          </w:tcPr>
          <w:p w14:paraId="032B0D60" w14:textId="29E6A5DA"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Digital PCR/1</w:t>
            </w:r>
            <w:r w:rsidR="00AC5D0F"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m</w:t>
            </w:r>
            <w:r w:rsidR="00056F99" w:rsidRPr="00C6111B">
              <w:rPr>
                <w:rFonts w:ascii="Book Antiqua" w:hAnsi="Book Antiqua" w:cstheme="minorHAnsi"/>
                <w:sz w:val="24"/>
                <w:szCs w:val="24"/>
                <w:lang w:val="en-GB"/>
              </w:rPr>
              <w:t>L</w:t>
            </w:r>
          </w:p>
        </w:tc>
        <w:tc>
          <w:tcPr>
            <w:tcW w:w="2126" w:type="dxa"/>
          </w:tcPr>
          <w:p w14:paraId="25ACBE6B" w14:textId="3DC6BC11"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3</w:t>
            </w:r>
            <w:r w:rsidR="00AC5D0F" w:rsidRPr="00C6111B">
              <w:rPr>
                <w:rFonts w:ascii="Book Antiqua" w:hAnsi="Book Antiqua" w:cstheme="minorHAnsi"/>
                <w:sz w:val="24"/>
                <w:szCs w:val="24"/>
                <w:lang w:val="en-GB"/>
              </w:rPr>
              <w:t xml:space="preserve"> </w:t>
            </w:r>
            <w:r w:rsidR="00387B28" w:rsidRPr="00C6111B">
              <w:rPr>
                <w:rFonts w:ascii="Book Antiqua" w:hAnsi="Book Antiqua" w:cstheme="minorHAnsi"/>
                <w:sz w:val="24"/>
                <w:szCs w:val="24"/>
                <w:lang w:val="en-GB"/>
              </w:rPr>
              <w:t>h</w:t>
            </w:r>
          </w:p>
        </w:tc>
        <w:tc>
          <w:tcPr>
            <w:tcW w:w="3402" w:type="dxa"/>
          </w:tcPr>
          <w:p w14:paraId="6F11DE98" w14:textId="522D30BF" w:rsidR="00610783" w:rsidRPr="00C6111B" w:rsidRDefault="00056F99" w:rsidP="00746A26">
            <w:pPr>
              <w:pStyle w:val="a7"/>
              <w:snapToGrid w:val="0"/>
              <w:spacing w:line="360" w:lineRule="auto"/>
              <w:ind w:left="0"/>
              <w:contextualSpacing w:val="0"/>
              <w:jc w:val="both"/>
              <w:rPr>
                <w:rFonts w:ascii="Book Antiqua" w:hAnsi="Book Antiqua" w:cstheme="minorHAnsi"/>
                <w:sz w:val="24"/>
                <w:szCs w:val="24"/>
                <w:lang w:val="en-GB"/>
              </w:rPr>
            </w:pPr>
            <w:r w:rsidRPr="00C6111B">
              <w:rPr>
                <w:rFonts w:ascii="Book Antiqua" w:hAnsi="Book Antiqua" w:cstheme="minorHAnsi"/>
                <w:sz w:val="24"/>
                <w:szCs w:val="24"/>
                <w:lang w:val="en-GB"/>
              </w:rPr>
              <w:t>-</w:t>
            </w:r>
            <w:r w:rsidR="00610783" w:rsidRPr="00C6111B">
              <w:rPr>
                <w:rFonts w:ascii="Book Antiqua" w:hAnsi="Book Antiqua" w:cstheme="minorHAnsi"/>
                <w:sz w:val="24"/>
                <w:szCs w:val="24"/>
                <w:lang w:val="en-GB"/>
              </w:rPr>
              <w:t xml:space="preserve">/99.9% </w:t>
            </w:r>
          </w:p>
        </w:tc>
        <w:tc>
          <w:tcPr>
            <w:tcW w:w="1560" w:type="dxa"/>
          </w:tcPr>
          <w:p w14:paraId="1B956841"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37 bacteria</w:t>
            </w:r>
          </w:p>
        </w:tc>
      </w:tr>
      <w:tr w:rsidR="00610783" w:rsidRPr="008D3FC4" w14:paraId="76E66007" w14:textId="77777777" w:rsidTr="00056F99">
        <w:tc>
          <w:tcPr>
            <w:tcW w:w="3539" w:type="dxa"/>
          </w:tcPr>
          <w:p w14:paraId="568F67F5"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LAMP Tech</w:t>
            </w:r>
          </w:p>
        </w:tc>
        <w:tc>
          <w:tcPr>
            <w:tcW w:w="3969" w:type="dxa"/>
          </w:tcPr>
          <w:p w14:paraId="5693F480" w14:textId="017DF424"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 xml:space="preserve">Loop mediated isothermal amplification/30 </w:t>
            </w:r>
            <w:r w:rsidR="00AC5D0F" w:rsidRPr="00C6111B">
              <w:rPr>
                <w:rFonts w:ascii="Book Antiqua" w:hAnsi="Book Antiqua" w:cstheme="minorHAnsi"/>
                <w:sz w:val="24"/>
                <w:szCs w:val="24"/>
                <w:lang w:val="en-GB"/>
              </w:rPr>
              <w:t>µL</w:t>
            </w:r>
          </w:p>
        </w:tc>
        <w:tc>
          <w:tcPr>
            <w:tcW w:w="2126" w:type="dxa"/>
          </w:tcPr>
          <w:p w14:paraId="0517ABD2" w14:textId="0C29B28B"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1</w:t>
            </w:r>
            <w:r w:rsidR="00AC5D0F" w:rsidRPr="00C6111B">
              <w:rPr>
                <w:rFonts w:ascii="Book Antiqua" w:hAnsi="Book Antiqua" w:cstheme="minorHAnsi"/>
                <w:sz w:val="24"/>
                <w:szCs w:val="24"/>
                <w:lang w:val="en-GB"/>
              </w:rPr>
              <w:t xml:space="preserve"> </w:t>
            </w:r>
            <w:r w:rsidR="00387B28" w:rsidRPr="00C6111B">
              <w:rPr>
                <w:rFonts w:ascii="Book Antiqua" w:hAnsi="Book Antiqua" w:cstheme="minorHAnsi"/>
                <w:sz w:val="24"/>
                <w:szCs w:val="24"/>
                <w:lang w:val="en-GB"/>
              </w:rPr>
              <w:t>h</w:t>
            </w:r>
          </w:p>
        </w:tc>
        <w:tc>
          <w:tcPr>
            <w:tcW w:w="3402" w:type="dxa"/>
          </w:tcPr>
          <w:p w14:paraId="7827382E" w14:textId="51BF767C" w:rsidR="00610783" w:rsidRPr="00C6111B" w:rsidRDefault="00056F99" w:rsidP="00746A26">
            <w:pPr>
              <w:pStyle w:val="a7"/>
              <w:snapToGrid w:val="0"/>
              <w:spacing w:line="360" w:lineRule="auto"/>
              <w:ind w:left="0"/>
              <w:contextualSpacing w:val="0"/>
              <w:jc w:val="both"/>
              <w:rPr>
                <w:rFonts w:ascii="Book Antiqua" w:hAnsi="Book Antiqua" w:cstheme="minorHAnsi"/>
                <w:sz w:val="24"/>
                <w:szCs w:val="24"/>
                <w:lang w:val="en-GB"/>
              </w:rPr>
            </w:pPr>
            <w:r w:rsidRPr="00C6111B">
              <w:rPr>
                <w:rFonts w:ascii="Book Antiqua" w:hAnsi="Book Antiqua" w:cstheme="minorHAnsi"/>
                <w:sz w:val="24"/>
                <w:szCs w:val="24"/>
                <w:lang w:val="en-GB"/>
              </w:rPr>
              <w:t>-</w:t>
            </w:r>
            <w:r w:rsidR="00610783" w:rsidRPr="00C6111B">
              <w:rPr>
                <w:rFonts w:ascii="Book Antiqua" w:hAnsi="Book Antiqua" w:cstheme="minorHAnsi"/>
                <w:sz w:val="24"/>
                <w:szCs w:val="24"/>
                <w:lang w:val="en-GB"/>
              </w:rPr>
              <w:t>/100%</w:t>
            </w:r>
          </w:p>
        </w:tc>
        <w:tc>
          <w:tcPr>
            <w:tcW w:w="1560" w:type="dxa"/>
          </w:tcPr>
          <w:p w14:paraId="13A332F3"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1 pathogen per sample</w:t>
            </w:r>
          </w:p>
        </w:tc>
      </w:tr>
      <w:tr w:rsidR="00610783" w:rsidRPr="008D3FC4" w14:paraId="4CB8CAD2" w14:textId="77777777" w:rsidTr="00056F99">
        <w:tc>
          <w:tcPr>
            <w:tcW w:w="3539" w:type="dxa"/>
            <w:tcBorders>
              <w:bottom w:val="single" w:sz="4" w:space="0" w:color="auto"/>
            </w:tcBorders>
          </w:tcPr>
          <w:p w14:paraId="7EFEDEE1"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Integrated droplet digital detection tech (Velox Biosystems)</w:t>
            </w:r>
          </w:p>
        </w:tc>
        <w:tc>
          <w:tcPr>
            <w:tcW w:w="3969" w:type="dxa"/>
            <w:tcBorders>
              <w:bottom w:val="single" w:sz="4" w:space="0" w:color="auto"/>
            </w:tcBorders>
          </w:tcPr>
          <w:p w14:paraId="12B96523"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DNA-zyme base sensor droplet microencapsulation 3D particle analysis</w:t>
            </w:r>
          </w:p>
        </w:tc>
        <w:tc>
          <w:tcPr>
            <w:tcW w:w="2126" w:type="dxa"/>
            <w:tcBorders>
              <w:bottom w:val="single" w:sz="4" w:space="0" w:color="auto"/>
            </w:tcBorders>
          </w:tcPr>
          <w:p w14:paraId="6D69ABE1" w14:textId="13E72B41"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 xml:space="preserve">1 </w:t>
            </w:r>
            <w:r w:rsidR="00056F99" w:rsidRPr="00C6111B">
              <w:rPr>
                <w:rFonts w:ascii="Book Antiqua" w:hAnsi="Book Antiqua" w:cstheme="minorHAnsi"/>
                <w:sz w:val="24"/>
                <w:szCs w:val="24"/>
                <w:lang w:val="en-GB"/>
              </w:rPr>
              <w:t xml:space="preserve">h </w:t>
            </w:r>
            <w:r w:rsidRPr="00C6111B">
              <w:rPr>
                <w:rFonts w:ascii="Book Antiqua" w:hAnsi="Book Antiqua" w:cstheme="minorHAnsi"/>
                <w:sz w:val="24"/>
                <w:szCs w:val="24"/>
                <w:lang w:val="en-GB"/>
              </w:rPr>
              <w:t>to 4</w:t>
            </w:r>
            <w:r w:rsidR="00AC5D0F" w:rsidRPr="00C6111B">
              <w:rPr>
                <w:rFonts w:ascii="Book Antiqua" w:hAnsi="Book Antiqua" w:cstheme="minorHAnsi"/>
                <w:sz w:val="24"/>
                <w:szCs w:val="24"/>
                <w:lang w:val="en-GB"/>
              </w:rPr>
              <w:t xml:space="preserve"> </w:t>
            </w:r>
            <w:r w:rsidR="00387B28" w:rsidRPr="00C6111B">
              <w:rPr>
                <w:rFonts w:ascii="Book Antiqua" w:hAnsi="Book Antiqua" w:cstheme="minorHAnsi"/>
                <w:sz w:val="24"/>
                <w:szCs w:val="24"/>
                <w:lang w:val="en-GB"/>
              </w:rPr>
              <w:t>h</w:t>
            </w:r>
          </w:p>
        </w:tc>
        <w:tc>
          <w:tcPr>
            <w:tcW w:w="3402" w:type="dxa"/>
            <w:tcBorders>
              <w:bottom w:val="single" w:sz="4" w:space="0" w:color="auto"/>
            </w:tcBorders>
          </w:tcPr>
          <w:p w14:paraId="09F3D179"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w:t>
            </w:r>
          </w:p>
        </w:tc>
        <w:tc>
          <w:tcPr>
            <w:tcW w:w="1560" w:type="dxa"/>
            <w:tcBorders>
              <w:bottom w:val="single" w:sz="4" w:space="0" w:color="auto"/>
            </w:tcBorders>
          </w:tcPr>
          <w:p w14:paraId="69B7D6D0"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1 pathogen per sample</w:t>
            </w:r>
          </w:p>
        </w:tc>
      </w:tr>
    </w:tbl>
    <w:p w14:paraId="5D897EAF" w14:textId="267F879C" w:rsidR="00056F99" w:rsidRPr="00C6111B" w:rsidRDefault="009D15CE" w:rsidP="00746A26">
      <w:pPr>
        <w:snapToGrid w:val="0"/>
        <w:spacing w:after="0" w:line="360" w:lineRule="auto"/>
        <w:jc w:val="both"/>
        <w:rPr>
          <w:rFonts w:ascii="Book Antiqua" w:hAnsi="Book Antiqua" w:cstheme="minorHAnsi"/>
          <w:sz w:val="24"/>
          <w:szCs w:val="24"/>
          <w:lang w:val="en-GB"/>
        </w:rPr>
        <w:sectPr w:rsidR="00056F99" w:rsidRPr="00C6111B" w:rsidSect="00746A26">
          <w:headerReference w:type="default" r:id="rId18"/>
          <w:pgSz w:w="16838" w:h="11906" w:orient="landscape"/>
          <w:pgMar w:top="1440" w:right="1440" w:bottom="1440" w:left="1440" w:header="706" w:footer="706" w:gutter="0"/>
          <w:cols w:space="708"/>
          <w:docGrid w:linePitch="360"/>
        </w:sectPr>
      </w:pPr>
      <w:r w:rsidRPr="008D3FC4">
        <w:rPr>
          <w:rFonts w:ascii="Book Antiqua" w:hAnsi="Book Antiqua" w:cstheme="minorHAnsi"/>
          <w:sz w:val="24"/>
          <w:szCs w:val="24"/>
          <w:lang w:val="en-GB"/>
        </w:rPr>
        <w:t xml:space="preserve">3D: Three-dimensional; </w:t>
      </w:r>
      <w:r w:rsidR="00A078FD" w:rsidRPr="00C6111B">
        <w:rPr>
          <w:rFonts w:ascii="Book Antiqua" w:hAnsi="Book Antiqua" w:cstheme="minorHAnsi"/>
          <w:sz w:val="24"/>
          <w:szCs w:val="24"/>
          <w:lang w:val="en-GB"/>
        </w:rPr>
        <w:t xml:space="preserve">PCR: Polymerase chain reaction; </w:t>
      </w:r>
      <w:r w:rsidRPr="008D3FC4">
        <w:rPr>
          <w:rFonts w:ascii="Book Antiqua" w:hAnsi="Book Antiqua" w:cstheme="minorHAnsi"/>
          <w:sz w:val="24"/>
          <w:szCs w:val="24"/>
          <w:lang w:val="en-GB"/>
        </w:rPr>
        <w:t xml:space="preserve">RT: Reverse transcriptase; </w:t>
      </w:r>
      <w:r w:rsidR="00A078FD" w:rsidRPr="00C6111B">
        <w:rPr>
          <w:rFonts w:ascii="Book Antiqua" w:hAnsi="Book Antiqua" w:cstheme="minorHAnsi"/>
          <w:sz w:val="24"/>
          <w:szCs w:val="24"/>
          <w:lang w:val="en-GB"/>
        </w:rPr>
        <w:t>SIRS: Systemic inflammatory response syndrome</w:t>
      </w:r>
      <w:r w:rsidRPr="008D3FC4">
        <w:rPr>
          <w:rFonts w:ascii="Book Antiqua" w:hAnsi="Book Antiqua" w:cstheme="minorHAnsi"/>
          <w:sz w:val="24"/>
          <w:szCs w:val="24"/>
          <w:lang w:val="en-GB"/>
        </w:rPr>
        <w:t>.</w:t>
      </w:r>
      <w:r w:rsidR="00A078FD" w:rsidRPr="00C6111B">
        <w:rPr>
          <w:rFonts w:ascii="Book Antiqua" w:hAnsi="Book Antiqua" w:cstheme="minorHAnsi"/>
          <w:sz w:val="24"/>
          <w:szCs w:val="24"/>
          <w:lang w:val="en-GB"/>
        </w:rPr>
        <w:t xml:space="preserve"> </w:t>
      </w:r>
      <w:r w:rsidR="00056F99" w:rsidRPr="00C6111B">
        <w:rPr>
          <w:rFonts w:ascii="Book Antiqua" w:hAnsi="Book Antiqua" w:cstheme="minorHAnsi"/>
          <w:sz w:val="24"/>
          <w:szCs w:val="24"/>
          <w:lang w:val="en-GB"/>
        </w:rPr>
        <w:t>.</w:t>
      </w:r>
    </w:p>
    <w:p w14:paraId="6D3CF6EB" w14:textId="18C85D4E" w:rsidR="00610783" w:rsidRPr="00C6111B" w:rsidRDefault="00610783" w:rsidP="00746A26">
      <w:pPr>
        <w:snapToGrid w:val="0"/>
        <w:spacing w:after="0" w:line="360" w:lineRule="auto"/>
        <w:jc w:val="both"/>
        <w:rPr>
          <w:rFonts w:ascii="Book Antiqua" w:hAnsi="Book Antiqua" w:cstheme="minorHAnsi"/>
          <w:b/>
          <w:bCs/>
          <w:sz w:val="24"/>
          <w:szCs w:val="24"/>
          <w:lang w:val="en-GB"/>
        </w:rPr>
      </w:pPr>
      <w:r w:rsidRPr="00C6111B">
        <w:rPr>
          <w:rFonts w:ascii="Book Antiqua" w:hAnsi="Book Antiqua" w:cstheme="minorHAnsi"/>
          <w:b/>
          <w:bCs/>
          <w:sz w:val="24"/>
          <w:szCs w:val="24"/>
          <w:lang w:val="en-GB"/>
        </w:rPr>
        <w:lastRenderedPageBreak/>
        <w:t>Table 3 The modified early warning scoring system for identification of sepsis</w:t>
      </w:r>
      <w:r w:rsidR="00B038F4" w:rsidRPr="00C6111B">
        <w:rPr>
          <w:rFonts w:ascii="Book Antiqua" w:hAnsi="Book Antiqua" w:cstheme="minorHAnsi"/>
          <w:b/>
          <w:bCs/>
          <w:sz w:val="24"/>
          <w:szCs w:val="24"/>
          <w:vertAlign w:val="superscript"/>
          <w:lang w:val="en-GB"/>
        </w:rPr>
        <w:t>[63]</w:t>
      </w:r>
      <w:r w:rsidRPr="00C6111B">
        <w:rPr>
          <w:rFonts w:ascii="Book Antiqua" w:hAnsi="Book Antiqua" w:cstheme="minorHAnsi"/>
          <w:b/>
          <w:bCs/>
          <w:sz w:val="24"/>
          <w:szCs w:val="24"/>
          <w:lang w:val="en-GB"/>
        </w:rPr>
        <w:t xml:space="preserve"> </w:t>
      </w:r>
    </w:p>
    <w:tbl>
      <w:tblPr>
        <w:tblStyle w:val="a6"/>
        <w:tblW w:w="137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851"/>
        <w:gridCol w:w="992"/>
        <w:gridCol w:w="1276"/>
        <w:gridCol w:w="1417"/>
        <w:gridCol w:w="2127"/>
        <w:gridCol w:w="2010"/>
        <w:gridCol w:w="1691"/>
      </w:tblGrid>
      <w:tr w:rsidR="00610783" w:rsidRPr="008D3FC4" w14:paraId="6DA2AB61" w14:textId="77777777" w:rsidTr="00056F99">
        <w:trPr>
          <w:trHeight w:val="162"/>
        </w:trPr>
        <w:tc>
          <w:tcPr>
            <w:tcW w:w="3402" w:type="dxa"/>
            <w:tcBorders>
              <w:top w:val="single" w:sz="4" w:space="0" w:color="auto"/>
              <w:bottom w:val="single" w:sz="4" w:space="0" w:color="auto"/>
            </w:tcBorders>
            <w:hideMark/>
          </w:tcPr>
          <w:p w14:paraId="56D988AF" w14:textId="77777777" w:rsidR="00610783" w:rsidRPr="00C6111B" w:rsidRDefault="00610783" w:rsidP="00746A26">
            <w:pPr>
              <w:snapToGrid w:val="0"/>
              <w:spacing w:line="360" w:lineRule="auto"/>
              <w:jc w:val="both"/>
              <w:rPr>
                <w:rFonts w:ascii="Book Antiqua" w:eastAsia="Times New Roman" w:hAnsi="Book Antiqua" w:cstheme="minorHAnsi"/>
                <w:b/>
                <w:bCs/>
                <w:color w:val="000000"/>
                <w:sz w:val="24"/>
                <w:szCs w:val="24"/>
                <w:lang w:val="en-GB" w:eastAsia="en-IN"/>
              </w:rPr>
            </w:pPr>
            <w:r w:rsidRPr="00C6111B">
              <w:rPr>
                <w:rFonts w:ascii="Book Antiqua" w:eastAsia="Times New Roman" w:hAnsi="Book Antiqua" w:cstheme="minorHAnsi"/>
                <w:b/>
                <w:bCs/>
                <w:color w:val="000000"/>
                <w:sz w:val="24"/>
                <w:szCs w:val="24"/>
                <w:lang w:val="en-GB" w:eastAsia="en-IN"/>
              </w:rPr>
              <w:t>Score</w:t>
            </w:r>
          </w:p>
        </w:tc>
        <w:tc>
          <w:tcPr>
            <w:tcW w:w="851" w:type="dxa"/>
            <w:tcBorders>
              <w:top w:val="single" w:sz="4" w:space="0" w:color="auto"/>
              <w:bottom w:val="single" w:sz="4" w:space="0" w:color="auto"/>
            </w:tcBorders>
            <w:hideMark/>
          </w:tcPr>
          <w:p w14:paraId="725D9064" w14:textId="77777777" w:rsidR="00610783" w:rsidRPr="00C6111B" w:rsidRDefault="00610783" w:rsidP="00746A26">
            <w:pPr>
              <w:snapToGrid w:val="0"/>
              <w:spacing w:line="360" w:lineRule="auto"/>
              <w:jc w:val="both"/>
              <w:rPr>
                <w:rFonts w:ascii="Book Antiqua" w:eastAsia="Times New Roman" w:hAnsi="Book Antiqua" w:cstheme="minorHAnsi"/>
                <w:b/>
                <w:bCs/>
                <w:color w:val="000000"/>
                <w:sz w:val="24"/>
                <w:szCs w:val="24"/>
                <w:lang w:val="en-GB" w:eastAsia="en-IN"/>
              </w:rPr>
            </w:pPr>
            <w:r w:rsidRPr="00C6111B">
              <w:rPr>
                <w:rFonts w:ascii="Book Antiqua" w:eastAsia="Times New Roman" w:hAnsi="Book Antiqua" w:cstheme="minorHAnsi"/>
                <w:b/>
                <w:bCs/>
                <w:color w:val="000000"/>
                <w:sz w:val="24"/>
                <w:szCs w:val="24"/>
                <w:lang w:val="en-GB" w:eastAsia="en-IN"/>
              </w:rPr>
              <w:t>3</w:t>
            </w:r>
          </w:p>
        </w:tc>
        <w:tc>
          <w:tcPr>
            <w:tcW w:w="992" w:type="dxa"/>
            <w:tcBorders>
              <w:top w:val="single" w:sz="4" w:space="0" w:color="auto"/>
              <w:bottom w:val="single" w:sz="4" w:space="0" w:color="auto"/>
            </w:tcBorders>
            <w:hideMark/>
          </w:tcPr>
          <w:p w14:paraId="0A793EF9" w14:textId="77777777" w:rsidR="00610783" w:rsidRPr="00C6111B" w:rsidRDefault="00610783" w:rsidP="00746A26">
            <w:pPr>
              <w:snapToGrid w:val="0"/>
              <w:spacing w:line="360" w:lineRule="auto"/>
              <w:jc w:val="both"/>
              <w:rPr>
                <w:rFonts w:ascii="Book Antiqua" w:eastAsia="Times New Roman" w:hAnsi="Book Antiqua" w:cstheme="minorHAnsi"/>
                <w:b/>
                <w:bCs/>
                <w:color w:val="000000"/>
                <w:sz w:val="24"/>
                <w:szCs w:val="24"/>
                <w:lang w:val="en-GB" w:eastAsia="en-IN"/>
              </w:rPr>
            </w:pPr>
            <w:r w:rsidRPr="00C6111B">
              <w:rPr>
                <w:rFonts w:ascii="Book Antiqua" w:eastAsia="Times New Roman" w:hAnsi="Book Antiqua" w:cstheme="minorHAnsi"/>
                <w:b/>
                <w:bCs/>
                <w:color w:val="000000"/>
                <w:sz w:val="24"/>
                <w:szCs w:val="24"/>
                <w:lang w:val="en-GB" w:eastAsia="en-IN"/>
              </w:rPr>
              <w:t>2</w:t>
            </w:r>
          </w:p>
        </w:tc>
        <w:tc>
          <w:tcPr>
            <w:tcW w:w="1276" w:type="dxa"/>
            <w:tcBorders>
              <w:top w:val="single" w:sz="4" w:space="0" w:color="auto"/>
              <w:bottom w:val="single" w:sz="4" w:space="0" w:color="auto"/>
            </w:tcBorders>
            <w:hideMark/>
          </w:tcPr>
          <w:p w14:paraId="687186A2" w14:textId="77777777" w:rsidR="00610783" w:rsidRPr="00C6111B" w:rsidRDefault="00610783" w:rsidP="00746A26">
            <w:pPr>
              <w:snapToGrid w:val="0"/>
              <w:spacing w:line="360" w:lineRule="auto"/>
              <w:jc w:val="both"/>
              <w:rPr>
                <w:rFonts w:ascii="Book Antiqua" w:eastAsia="Times New Roman" w:hAnsi="Book Antiqua" w:cstheme="minorHAnsi"/>
                <w:b/>
                <w:bCs/>
                <w:color w:val="000000"/>
                <w:sz w:val="24"/>
                <w:szCs w:val="24"/>
                <w:lang w:val="en-GB" w:eastAsia="en-IN"/>
              </w:rPr>
            </w:pPr>
            <w:r w:rsidRPr="00C6111B">
              <w:rPr>
                <w:rFonts w:ascii="Book Antiqua" w:eastAsia="Times New Roman" w:hAnsi="Book Antiqua" w:cstheme="minorHAnsi"/>
                <w:b/>
                <w:bCs/>
                <w:color w:val="000000"/>
                <w:sz w:val="24"/>
                <w:szCs w:val="24"/>
                <w:lang w:val="en-GB" w:eastAsia="en-IN"/>
              </w:rPr>
              <w:t>1</w:t>
            </w:r>
          </w:p>
        </w:tc>
        <w:tc>
          <w:tcPr>
            <w:tcW w:w="1417" w:type="dxa"/>
            <w:tcBorders>
              <w:top w:val="single" w:sz="4" w:space="0" w:color="auto"/>
              <w:bottom w:val="single" w:sz="4" w:space="0" w:color="auto"/>
            </w:tcBorders>
            <w:hideMark/>
          </w:tcPr>
          <w:p w14:paraId="6646ED2F" w14:textId="77777777" w:rsidR="00610783" w:rsidRPr="00C6111B" w:rsidRDefault="00610783" w:rsidP="00746A26">
            <w:pPr>
              <w:snapToGrid w:val="0"/>
              <w:spacing w:line="360" w:lineRule="auto"/>
              <w:jc w:val="both"/>
              <w:rPr>
                <w:rFonts w:ascii="Book Antiqua" w:eastAsia="Times New Roman" w:hAnsi="Book Antiqua" w:cstheme="minorHAnsi"/>
                <w:b/>
                <w:bCs/>
                <w:color w:val="000000"/>
                <w:sz w:val="24"/>
                <w:szCs w:val="24"/>
                <w:lang w:val="en-GB" w:eastAsia="en-IN"/>
              </w:rPr>
            </w:pPr>
            <w:r w:rsidRPr="00C6111B">
              <w:rPr>
                <w:rFonts w:ascii="Book Antiqua" w:eastAsia="Times New Roman" w:hAnsi="Book Antiqua" w:cstheme="minorHAnsi"/>
                <w:b/>
                <w:bCs/>
                <w:color w:val="000000"/>
                <w:sz w:val="24"/>
                <w:szCs w:val="24"/>
                <w:lang w:val="en-GB" w:eastAsia="en-IN"/>
              </w:rPr>
              <w:t>0</w:t>
            </w:r>
          </w:p>
        </w:tc>
        <w:tc>
          <w:tcPr>
            <w:tcW w:w="2127" w:type="dxa"/>
            <w:tcBorders>
              <w:top w:val="single" w:sz="4" w:space="0" w:color="auto"/>
              <w:bottom w:val="single" w:sz="4" w:space="0" w:color="auto"/>
            </w:tcBorders>
            <w:hideMark/>
          </w:tcPr>
          <w:p w14:paraId="4A061956" w14:textId="77777777" w:rsidR="00610783" w:rsidRPr="00C6111B" w:rsidRDefault="00610783" w:rsidP="00746A26">
            <w:pPr>
              <w:snapToGrid w:val="0"/>
              <w:spacing w:line="360" w:lineRule="auto"/>
              <w:jc w:val="both"/>
              <w:rPr>
                <w:rFonts w:ascii="Book Antiqua" w:eastAsia="Times New Roman" w:hAnsi="Book Antiqua" w:cstheme="minorHAnsi"/>
                <w:b/>
                <w:bCs/>
                <w:color w:val="000000"/>
                <w:sz w:val="24"/>
                <w:szCs w:val="24"/>
                <w:lang w:val="en-GB" w:eastAsia="en-IN"/>
              </w:rPr>
            </w:pPr>
            <w:r w:rsidRPr="00C6111B">
              <w:rPr>
                <w:rFonts w:ascii="Book Antiqua" w:eastAsia="Times New Roman" w:hAnsi="Book Antiqua" w:cstheme="minorHAnsi"/>
                <w:b/>
                <w:bCs/>
                <w:color w:val="000000"/>
                <w:sz w:val="24"/>
                <w:szCs w:val="24"/>
                <w:lang w:val="en-GB" w:eastAsia="en-IN"/>
              </w:rPr>
              <w:t>1</w:t>
            </w:r>
          </w:p>
        </w:tc>
        <w:tc>
          <w:tcPr>
            <w:tcW w:w="2010" w:type="dxa"/>
            <w:tcBorders>
              <w:top w:val="single" w:sz="4" w:space="0" w:color="auto"/>
              <w:bottom w:val="single" w:sz="4" w:space="0" w:color="auto"/>
            </w:tcBorders>
            <w:hideMark/>
          </w:tcPr>
          <w:p w14:paraId="6706DC58" w14:textId="77777777" w:rsidR="00610783" w:rsidRPr="00C6111B" w:rsidRDefault="00610783" w:rsidP="00746A26">
            <w:pPr>
              <w:snapToGrid w:val="0"/>
              <w:spacing w:line="360" w:lineRule="auto"/>
              <w:jc w:val="both"/>
              <w:rPr>
                <w:rFonts w:ascii="Book Antiqua" w:eastAsia="Times New Roman" w:hAnsi="Book Antiqua" w:cstheme="minorHAnsi"/>
                <w:b/>
                <w:bCs/>
                <w:color w:val="000000"/>
                <w:sz w:val="24"/>
                <w:szCs w:val="24"/>
                <w:lang w:val="en-GB" w:eastAsia="en-IN"/>
              </w:rPr>
            </w:pPr>
            <w:r w:rsidRPr="00C6111B">
              <w:rPr>
                <w:rFonts w:ascii="Book Antiqua" w:eastAsia="Times New Roman" w:hAnsi="Book Antiqua" w:cstheme="minorHAnsi"/>
                <w:b/>
                <w:bCs/>
                <w:color w:val="000000"/>
                <w:sz w:val="24"/>
                <w:szCs w:val="24"/>
                <w:lang w:val="en-GB" w:eastAsia="en-IN"/>
              </w:rPr>
              <w:t>2</w:t>
            </w:r>
          </w:p>
        </w:tc>
        <w:tc>
          <w:tcPr>
            <w:tcW w:w="1691" w:type="dxa"/>
            <w:tcBorders>
              <w:top w:val="single" w:sz="4" w:space="0" w:color="auto"/>
              <w:bottom w:val="single" w:sz="4" w:space="0" w:color="auto"/>
            </w:tcBorders>
            <w:hideMark/>
          </w:tcPr>
          <w:p w14:paraId="0D400F96" w14:textId="77777777" w:rsidR="00610783" w:rsidRPr="00C6111B" w:rsidRDefault="00610783" w:rsidP="00746A26">
            <w:pPr>
              <w:snapToGrid w:val="0"/>
              <w:spacing w:line="360" w:lineRule="auto"/>
              <w:jc w:val="both"/>
              <w:rPr>
                <w:rFonts w:ascii="Book Antiqua" w:eastAsia="Times New Roman" w:hAnsi="Book Antiqua" w:cstheme="minorHAnsi"/>
                <w:b/>
                <w:bCs/>
                <w:color w:val="000000"/>
                <w:sz w:val="24"/>
                <w:szCs w:val="24"/>
                <w:lang w:val="en-GB" w:eastAsia="en-IN"/>
              </w:rPr>
            </w:pPr>
            <w:r w:rsidRPr="00C6111B">
              <w:rPr>
                <w:rFonts w:ascii="Book Antiqua" w:eastAsia="Times New Roman" w:hAnsi="Book Antiqua" w:cstheme="minorHAnsi"/>
                <w:b/>
                <w:bCs/>
                <w:color w:val="000000"/>
                <w:sz w:val="24"/>
                <w:szCs w:val="24"/>
                <w:lang w:val="en-GB" w:eastAsia="en-IN"/>
              </w:rPr>
              <w:t>3</w:t>
            </w:r>
          </w:p>
        </w:tc>
      </w:tr>
      <w:tr w:rsidR="00610783" w:rsidRPr="008D3FC4" w14:paraId="5B08EB12" w14:textId="77777777" w:rsidTr="00056F99">
        <w:trPr>
          <w:trHeight w:val="383"/>
        </w:trPr>
        <w:tc>
          <w:tcPr>
            <w:tcW w:w="3402" w:type="dxa"/>
            <w:tcBorders>
              <w:top w:val="single" w:sz="4" w:space="0" w:color="auto"/>
            </w:tcBorders>
            <w:hideMark/>
          </w:tcPr>
          <w:p w14:paraId="1495A9CB" w14:textId="4A24BF4E" w:rsidR="00610783" w:rsidRPr="00C6111B" w:rsidRDefault="00610783" w:rsidP="00746A26">
            <w:pPr>
              <w:snapToGrid w:val="0"/>
              <w:spacing w:line="360" w:lineRule="auto"/>
              <w:jc w:val="both"/>
              <w:rPr>
                <w:rFonts w:ascii="Book Antiqua" w:eastAsia="Times New Roman" w:hAnsi="Book Antiqua" w:cstheme="minorHAnsi"/>
                <w:color w:val="000000"/>
                <w:sz w:val="24"/>
                <w:szCs w:val="24"/>
                <w:lang w:val="en-GB" w:eastAsia="en-IN"/>
              </w:rPr>
            </w:pPr>
            <w:r w:rsidRPr="00C6111B">
              <w:rPr>
                <w:rFonts w:ascii="Book Antiqua" w:eastAsia="Times New Roman" w:hAnsi="Book Antiqua" w:cstheme="minorHAnsi"/>
                <w:color w:val="000000"/>
                <w:sz w:val="24"/>
                <w:szCs w:val="24"/>
                <w:lang w:val="en-GB" w:eastAsia="en-IN"/>
              </w:rPr>
              <w:t xml:space="preserve">Respiratory rate </w:t>
            </w:r>
            <w:r w:rsidR="00AC5D0F" w:rsidRPr="00C6111B">
              <w:rPr>
                <w:rFonts w:ascii="Book Antiqua" w:eastAsia="Times New Roman" w:hAnsi="Book Antiqua" w:cstheme="minorHAnsi"/>
                <w:color w:val="000000"/>
                <w:sz w:val="24"/>
                <w:szCs w:val="24"/>
                <w:lang w:val="en-GB" w:eastAsia="en-IN"/>
              </w:rPr>
              <w:t>per min</w:t>
            </w:r>
          </w:p>
        </w:tc>
        <w:tc>
          <w:tcPr>
            <w:tcW w:w="851" w:type="dxa"/>
            <w:tcBorders>
              <w:top w:val="single" w:sz="4" w:space="0" w:color="auto"/>
            </w:tcBorders>
            <w:hideMark/>
          </w:tcPr>
          <w:p w14:paraId="4C9F8678" w14:textId="77777777" w:rsidR="00610783" w:rsidRPr="00C6111B" w:rsidRDefault="00610783" w:rsidP="00746A26">
            <w:pPr>
              <w:snapToGrid w:val="0"/>
              <w:spacing w:line="360" w:lineRule="auto"/>
              <w:jc w:val="both"/>
              <w:rPr>
                <w:rFonts w:ascii="Book Antiqua" w:eastAsia="Times New Roman" w:hAnsi="Book Antiqua" w:cstheme="minorHAnsi"/>
                <w:color w:val="000000"/>
                <w:sz w:val="24"/>
                <w:szCs w:val="24"/>
                <w:lang w:val="en-GB" w:eastAsia="en-IN"/>
              </w:rPr>
            </w:pPr>
          </w:p>
        </w:tc>
        <w:tc>
          <w:tcPr>
            <w:tcW w:w="992" w:type="dxa"/>
            <w:tcBorders>
              <w:top w:val="single" w:sz="4" w:space="0" w:color="auto"/>
            </w:tcBorders>
            <w:hideMark/>
          </w:tcPr>
          <w:p w14:paraId="1EF68C80" w14:textId="77777777" w:rsidR="00610783" w:rsidRPr="00C6111B" w:rsidRDefault="00610783" w:rsidP="00746A26">
            <w:pPr>
              <w:snapToGrid w:val="0"/>
              <w:spacing w:line="360" w:lineRule="auto"/>
              <w:jc w:val="both"/>
              <w:rPr>
                <w:rFonts w:ascii="Book Antiqua" w:eastAsia="Times New Roman" w:hAnsi="Book Antiqua" w:cstheme="minorHAnsi"/>
                <w:color w:val="000000"/>
                <w:sz w:val="24"/>
                <w:szCs w:val="24"/>
                <w:lang w:val="en-GB" w:eastAsia="en-IN"/>
              </w:rPr>
            </w:pPr>
            <w:r w:rsidRPr="00C6111B">
              <w:rPr>
                <w:rFonts w:ascii="Book Antiqua" w:eastAsia="Times New Roman" w:hAnsi="Book Antiqua" w:cstheme="minorHAnsi" w:hint="eastAsia"/>
                <w:color w:val="000000"/>
                <w:sz w:val="24"/>
                <w:szCs w:val="24"/>
                <w:lang w:val="en-GB" w:eastAsia="en-IN"/>
              </w:rPr>
              <w:t>≤</w:t>
            </w:r>
            <w:r w:rsidRPr="00C6111B">
              <w:rPr>
                <w:rFonts w:ascii="Book Antiqua" w:eastAsia="Times New Roman" w:hAnsi="Book Antiqua" w:cstheme="minorHAnsi"/>
                <w:color w:val="000000"/>
                <w:sz w:val="24"/>
                <w:szCs w:val="24"/>
                <w:lang w:val="en-GB" w:eastAsia="en-IN"/>
              </w:rPr>
              <w:t xml:space="preserve"> 8</w:t>
            </w:r>
          </w:p>
        </w:tc>
        <w:tc>
          <w:tcPr>
            <w:tcW w:w="1276" w:type="dxa"/>
            <w:tcBorders>
              <w:top w:val="single" w:sz="4" w:space="0" w:color="auto"/>
            </w:tcBorders>
            <w:hideMark/>
          </w:tcPr>
          <w:p w14:paraId="7378DB58" w14:textId="77777777" w:rsidR="00610783" w:rsidRPr="00C6111B" w:rsidRDefault="00610783" w:rsidP="00746A26">
            <w:pPr>
              <w:snapToGrid w:val="0"/>
              <w:spacing w:line="360" w:lineRule="auto"/>
              <w:jc w:val="both"/>
              <w:rPr>
                <w:rFonts w:ascii="Book Antiqua" w:eastAsia="Times New Roman" w:hAnsi="Book Antiqua" w:cstheme="minorHAnsi"/>
                <w:color w:val="000000"/>
                <w:sz w:val="24"/>
                <w:szCs w:val="24"/>
                <w:lang w:val="en-GB" w:eastAsia="en-IN"/>
              </w:rPr>
            </w:pPr>
          </w:p>
        </w:tc>
        <w:tc>
          <w:tcPr>
            <w:tcW w:w="1417" w:type="dxa"/>
            <w:tcBorders>
              <w:top w:val="single" w:sz="4" w:space="0" w:color="auto"/>
            </w:tcBorders>
            <w:hideMark/>
          </w:tcPr>
          <w:p w14:paraId="7E83BECB" w14:textId="591E345F" w:rsidR="00610783" w:rsidRPr="00C6111B" w:rsidRDefault="00610783" w:rsidP="00746A26">
            <w:pPr>
              <w:snapToGrid w:val="0"/>
              <w:spacing w:line="360" w:lineRule="auto"/>
              <w:jc w:val="both"/>
              <w:rPr>
                <w:rFonts w:ascii="Book Antiqua" w:eastAsia="Times New Roman" w:hAnsi="Book Antiqua" w:cstheme="minorHAnsi"/>
                <w:color w:val="000000"/>
                <w:sz w:val="24"/>
                <w:szCs w:val="24"/>
                <w:lang w:val="en-GB" w:eastAsia="en-IN"/>
              </w:rPr>
            </w:pPr>
            <w:r w:rsidRPr="00C6111B">
              <w:rPr>
                <w:rFonts w:ascii="Book Antiqua" w:eastAsia="Times New Roman" w:hAnsi="Book Antiqua" w:cstheme="minorHAnsi"/>
                <w:color w:val="000000"/>
                <w:sz w:val="24"/>
                <w:szCs w:val="24"/>
                <w:lang w:val="en-GB" w:eastAsia="en-IN"/>
              </w:rPr>
              <w:t>9</w:t>
            </w:r>
            <w:r w:rsidR="00056F99" w:rsidRPr="00C6111B">
              <w:rPr>
                <w:rFonts w:ascii="Book Antiqua" w:eastAsia="Times New Roman" w:hAnsi="Book Antiqua" w:cstheme="minorHAnsi"/>
                <w:color w:val="000000"/>
                <w:sz w:val="24"/>
                <w:szCs w:val="24"/>
                <w:lang w:val="en-GB" w:eastAsia="en-IN"/>
              </w:rPr>
              <w:t>-</w:t>
            </w:r>
            <w:r w:rsidRPr="00C6111B">
              <w:rPr>
                <w:rFonts w:ascii="Book Antiqua" w:eastAsia="Times New Roman" w:hAnsi="Book Antiqua" w:cstheme="minorHAnsi"/>
                <w:color w:val="000000"/>
                <w:sz w:val="24"/>
                <w:szCs w:val="24"/>
                <w:lang w:val="en-GB" w:eastAsia="en-IN"/>
              </w:rPr>
              <w:t>14</w:t>
            </w:r>
          </w:p>
        </w:tc>
        <w:tc>
          <w:tcPr>
            <w:tcW w:w="2127" w:type="dxa"/>
            <w:tcBorders>
              <w:top w:val="single" w:sz="4" w:space="0" w:color="auto"/>
            </w:tcBorders>
            <w:hideMark/>
          </w:tcPr>
          <w:p w14:paraId="1F3B6D74" w14:textId="0A951D44" w:rsidR="00610783" w:rsidRPr="00C6111B" w:rsidRDefault="00610783" w:rsidP="00746A26">
            <w:pPr>
              <w:snapToGrid w:val="0"/>
              <w:spacing w:line="360" w:lineRule="auto"/>
              <w:jc w:val="both"/>
              <w:rPr>
                <w:rFonts w:ascii="Book Antiqua" w:eastAsia="Times New Roman" w:hAnsi="Book Antiqua" w:cstheme="minorHAnsi"/>
                <w:color w:val="000000"/>
                <w:sz w:val="24"/>
                <w:szCs w:val="24"/>
                <w:lang w:val="en-GB" w:eastAsia="en-IN"/>
              </w:rPr>
            </w:pPr>
            <w:r w:rsidRPr="00C6111B">
              <w:rPr>
                <w:rFonts w:ascii="Book Antiqua" w:eastAsia="Times New Roman" w:hAnsi="Book Antiqua" w:cstheme="minorHAnsi"/>
                <w:color w:val="000000"/>
                <w:sz w:val="24"/>
                <w:szCs w:val="24"/>
                <w:lang w:val="en-GB" w:eastAsia="en-IN"/>
              </w:rPr>
              <w:t>15</w:t>
            </w:r>
            <w:r w:rsidR="00056F99" w:rsidRPr="00C6111B">
              <w:rPr>
                <w:rFonts w:ascii="Book Antiqua" w:eastAsia="Times New Roman" w:hAnsi="Book Antiqua" w:cstheme="minorHAnsi"/>
                <w:color w:val="000000"/>
                <w:sz w:val="24"/>
                <w:szCs w:val="24"/>
                <w:lang w:val="en-GB" w:eastAsia="en-IN"/>
              </w:rPr>
              <w:t>-</w:t>
            </w:r>
            <w:r w:rsidRPr="00C6111B">
              <w:rPr>
                <w:rFonts w:ascii="Book Antiqua" w:eastAsia="Times New Roman" w:hAnsi="Book Antiqua" w:cstheme="minorHAnsi"/>
                <w:color w:val="000000"/>
                <w:sz w:val="24"/>
                <w:szCs w:val="24"/>
                <w:lang w:val="en-GB" w:eastAsia="en-IN"/>
              </w:rPr>
              <w:t>20</w:t>
            </w:r>
          </w:p>
        </w:tc>
        <w:tc>
          <w:tcPr>
            <w:tcW w:w="2010" w:type="dxa"/>
            <w:tcBorders>
              <w:top w:val="single" w:sz="4" w:space="0" w:color="auto"/>
            </w:tcBorders>
            <w:hideMark/>
          </w:tcPr>
          <w:p w14:paraId="45E2D0C9" w14:textId="631AB3F7" w:rsidR="00610783" w:rsidRPr="00C6111B" w:rsidRDefault="00610783" w:rsidP="00746A26">
            <w:pPr>
              <w:snapToGrid w:val="0"/>
              <w:spacing w:line="360" w:lineRule="auto"/>
              <w:jc w:val="both"/>
              <w:rPr>
                <w:rFonts w:ascii="Book Antiqua" w:eastAsia="Times New Roman" w:hAnsi="Book Antiqua" w:cstheme="minorHAnsi"/>
                <w:color w:val="000000"/>
                <w:sz w:val="24"/>
                <w:szCs w:val="24"/>
                <w:lang w:val="en-GB" w:eastAsia="en-IN"/>
              </w:rPr>
            </w:pPr>
            <w:r w:rsidRPr="00C6111B">
              <w:rPr>
                <w:rFonts w:ascii="Book Antiqua" w:eastAsia="Times New Roman" w:hAnsi="Book Antiqua" w:cstheme="minorHAnsi"/>
                <w:color w:val="000000"/>
                <w:sz w:val="24"/>
                <w:szCs w:val="24"/>
                <w:lang w:val="en-GB" w:eastAsia="en-IN"/>
              </w:rPr>
              <w:t>21</w:t>
            </w:r>
            <w:r w:rsidR="00056F99" w:rsidRPr="00C6111B">
              <w:rPr>
                <w:rFonts w:ascii="Book Antiqua" w:eastAsia="Times New Roman" w:hAnsi="Book Antiqua" w:cstheme="minorHAnsi"/>
                <w:color w:val="000000"/>
                <w:sz w:val="24"/>
                <w:szCs w:val="24"/>
                <w:lang w:val="en-GB" w:eastAsia="en-IN"/>
              </w:rPr>
              <w:t>-</w:t>
            </w:r>
            <w:r w:rsidRPr="00C6111B">
              <w:rPr>
                <w:rFonts w:ascii="Book Antiqua" w:eastAsia="Times New Roman" w:hAnsi="Book Antiqua" w:cstheme="minorHAnsi"/>
                <w:color w:val="000000"/>
                <w:sz w:val="24"/>
                <w:szCs w:val="24"/>
                <w:lang w:val="en-GB" w:eastAsia="en-IN"/>
              </w:rPr>
              <w:t>29</w:t>
            </w:r>
          </w:p>
        </w:tc>
        <w:tc>
          <w:tcPr>
            <w:tcW w:w="1691" w:type="dxa"/>
            <w:tcBorders>
              <w:top w:val="single" w:sz="4" w:space="0" w:color="auto"/>
            </w:tcBorders>
            <w:hideMark/>
          </w:tcPr>
          <w:p w14:paraId="29707A19" w14:textId="77777777" w:rsidR="00610783" w:rsidRPr="00C6111B" w:rsidRDefault="00610783" w:rsidP="00746A26">
            <w:pPr>
              <w:snapToGrid w:val="0"/>
              <w:spacing w:line="360" w:lineRule="auto"/>
              <w:jc w:val="both"/>
              <w:rPr>
                <w:rFonts w:ascii="Book Antiqua" w:eastAsia="Times New Roman" w:hAnsi="Book Antiqua" w:cstheme="minorHAnsi"/>
                <w:color w:val="000000"/>
                <w:sz w:val="24"/>
                <w:szCs w:val="24"/>
                <w:lang w:val="en-GB" w:eastAsia="en-IN"/>
              </w:rPr>
            </w:pPr>
            <w:r w:rsidRPr="00C6111B">
              <w:rPr>
                <w:rFonts w:ascii="Book Antiqua" w:eastAsia="Times New Roman" w:hAnsi="Book Antiqua" w:cstheme="minorHAnsi"/>
                <w:color w:val="000000"/>
                <w:sz w:val="24"/>
                <w:szCs w:val="24"/>
                <w:lang w:val="en-GB" w:eastAsia="en-IN"/>
              </w:rPr>
              <w:t>&gt; 29</w:t>
            </w:r>
          </w:p>
        </w:tc>
      </w:tr>
      <w:tr w:rsidR="00610783" w:rsidRPr="008D3FC4" w14:paraId="5682F0E6" w14:textId="77777777" w:rsidTr="00056F99">
        <w:trPr>
          <w:trHeight w:val="297"/>
        </w:trPr>
        <w:tc>
          <w:tcPr>
            <w:tcW w:w="3402" w:type="dxa"/>
            <w:hideMark/>
          </w:tcPr>
          <w:p w14:paraId="002EF127" w14:textId="143A02FD" w:rsidR="00610783" w:rsidRPr="00C6111B" w:rsidRDefault="00610783" w:rsidP="00746A26">
            <w:pPr>
              <w:snapToGrid w:val="0"/>
              <w:spacing w:line="360" w:lineRule="auto"/>
              <w:jc w:val="both"/>
              <w:rPr>
                <w:rFonts w:ascii="Book Antiqua" w:eastAsia="Times New Roman" w:hAnsi="Book Antiqua" w:cstheme="minorHAnsi"/>
                <w:color w:val="000000"/>
                <w:sz w:val="24"/>
                <w:szCs w:val="24"/>
                <w:lang w:val="en-GB" w:eastAsia="en-IN"/>
              </w:rPr>
            </w:pPr>
            <w:r w:rsidRPr="00C6111B">
              <w:rPr>
                <w:rFonts w:ascii="Book Antiqua" w:eastAsia="Times New Roman" w:hAnsi="Book Antiqua" w:cstheme="minorHAnsi"/>
                <w:color w:val="000000"/>
                <w:sz w:val="24"/>
                <w:szCs w:val="24"/>
                <w:lang w:val="en-GB" w:eastAsia="en-IN"/>
              </w:rPr>
              <w:t xml:space="preserve">Heart rate </w:t>
            </w:r>
            <w:r w:rsidR="00AC5D0F" w:rsidRPr="00C6111B">
              <w:rPr>
                <w:rFonts w:ascii="Book Antiqua" w:eastAsia="Times New Roman" w:hAnsi="Book Antiqua" w:cstheme="minorHAnsi"/>
                <w:color w:val="000000"/>
                <w:sz w:val="24"/>
                <w:szCs w:val="24"/>
                <w:lang w:val="en-GB" w:eastAsia="en-IN"/>
              </w:rPr>
              <w:t>per min</w:t>
            </w:r>
          </w:p>
        </w:tc>
        <w:tc>
          <w:tcPr>
            <w:tcW w:w="851" w:type="dxa"/>
            <w:hideMark/>
          </w:tcPr>
          <w:p w14:paraId="23E60FF4" w14:textId="77777777" w:rsidR="00610783" w:rsidRPr="00C6111B" w:rsidRDefault="00610783" w:rsidP="00746A26">
            <w:pPr>
              <w:snapToGrid w:val="0"/>
              <w:spacing w:line="360" w:lineRule="auto"/>
              <w:jc w:val="both"/>
              <w:rPr>
                <w:rFonts w:ascii="Book Antiqua" w:eastAsia="Times New Roman" w:hAnsi="Book Antiqua" w:cstheme="minorHAnsi"/>
                <w:color w:val="000000"/>
                <w:sz w:val="24"/>
                <w:szCs w:val="24"/>
                <w:lang w:val="en-GB" w:eastAsia="en-IN"/>
              </w:rPr>
            </w:pPr>
          </w:p>
        </w:tc>
        <w:tc>
          <w:tcPr>
            <w:tcW w:w="992" w:type="dxa"/>
            <w:hideMark/>
          </w:tcPr>
          <w:p w14:paraId="4BFED29E" w14:textId="77777777" w:rsidR="00610783" w:rsidRPr="00C6111B" w:rsidRDefault="00610783" w:rsidP="00746A26">
            <w:pPr>
              <w:snapToGrid w:val="0"/>
              <w:spacing w:line="360" w:lineRule="auto"/>
              <w:jc w:val="both"/>
              <w:rPr>
                <w:rFonts w:ascii="Book Antiqua" w:eastAsia="Times New Roman" w:hAnsi="Book Antiqua" w:cstheme="minorHAnsi"/>
                <w:color w:val="000000"/>
                <w:sz w:val="24"/>
                <w:szCs w:val="24"/>
                <w:lang w:val="en-GB" w:eastAsia="en-IN"/>
              </w:rPr>
            </w:pPr>
            <w:r w:rsidRPr="00C6111B">
              <w:rPr>
                <w:rFonts w:ascii="Book Antiqua" w:eastAsia="Times New Roman" w:hAnsi="Book Antiqua" w:cstheme="minorHAnsi" w:hint="eastAsia"/>
                <w:color w:val="000000"/>
                <w:sz w:val="24"/>
                <w:szCs w:val="24"/>
                <w:lang w:val="en-GB" w:eastAsia="en-IN"/>
              </w:rPr>
              <w:t>≤</w:t>
            </w:r>
            <w:r w:rsidRPr="00C6111B">
              <w:rPr>
                <w:rFonts w:ascii="Book Antiqua" w:eastAsia="Times New Roman" w:hAnsi="Book Antiqua" w:cstheme="minorHAnsi"/>
                <w:color w:val="000000"/>
                <w:sz w:val="24"/>
                <w:szCs w:val="24"/>
                <w:lang w:val="en-GB" w:eastAsia="en-IN"/>
              </w:rPr>
              <w:t xml:space="preserve"> 40</w:t>
            </w:r>
          </w:p>
        </w:tc>
        <w:tc>
          <w:tcPr>
            <w:tcW w:w="1276" w:type="dxa"/>
            <w:hideMark/>
          </w:tcPr>
          <w:p w14:paraId="09E2CA7F" w14:textId="728C6850" w:rsidR="00610783" w:rsidRPr="00C6111B" w:rsidRDefault="00610783" w:rsidP="00746A26">
            <w:pPr>
              <w:snapToGrid w:val="0"/>
              <w:spacing w:line="360" w:lineRule="auto"/>
              <w:jc w:val="both"/>
              <w:rPr>
                <w:rFonts w:ascii="Book Antiqua" w:eastAsia="Times New Roman" w:hAnsi="Book Antiqua" w:cstheme="minorHAnsi"/>
                <w:color w:val="000000"/>
                <w:sz w:val="24"/>
                <w:szCs w:val="24"/>
                <w:lang w:val="en-GB" w:eastAsia="en-IN"/>
              </w:rPr>
            </w:pPr>
            <w:r w:rsidRPr="00C6111B">
              <w:rPr>
                <w:rFonts w:ascii="Book Antiqua" w:eastAsia="Times New Roman" w:hAnsi="Book Antiqua" w:cstheme="minorHAnsi"/>
                <w:color w:val="000000"/>
                <w:sz w:val="24"/>
                <w:szCs w:val="24"/>
                <w:lang w:val="en-GB" w:eastAsia="en-IN"/>
              </w:rPr>
              <w:t>41</w:t>
            </w:r>
            <w:r w:rsidR="00056F99" w:rsidRPr="00C6111B">
              <w:rPr>
                <w:rFonts w:ascii="Book Antiqua" w:eastAsia="Times New Roman" w:hAnsi="Book Antiqua" w:cstheme="minorHAnsi"/>
                <w:color w:val="000000"/>
                <w:sz w:val="24"/>
                <w:szCs w:val="24"/>
                <w:lang w:val="en-GB" w:eastAsia="en-IN"/>
              </w:rPr>
              <w:t>-</w:t>
            </w:r>
            <w:r w:rsidRPr="00C6111B">
              <w:rPr>
                <w:rFonts w:ascii="Book Antiqua" w:eastAsia="Times New Roman" w:hAnsi="Book Antiqua" w:cstheme="minorHAnsi"/>
                <w:color w:val="000000"/>
                <w:sz w:val="24"/>
                <w:szCs w:val="24"/>
                <w:lang w:val="en-GB" w:eastAsia="en-IN"/>
              </w:rPr>
              <w:t>50</w:t>
            </w:r>
          </w:p>
        </w:tc>
        <w:tc>
          <w:tcPr>
            <w:tcW w:w="1417" w:type="dxa"/>
            <w:hideMark/>
          </w:tcPr>
          <w:p w14:paraId="5C7F2E78" w14:textId="3CBBF1C5" w:rsidR="00610783" w:rsidRPr="00C6111B" w:rsidRDefault="00610783" w:rsidP="00746A26">
            <w:pPr>
              <w:snapToGrid w:val="0"/>
              <w:spacing w:line="360" w:lineRule="auto"/>
              <w:jc w:val="both"/>
              <w:rPr>
                <w:rFonts w:ascii="Book Antiqua" w:eastAsia="Times New Roman" w:hAnsi="Book Antiqua" w:cstheme="minorHAnsi"/>
                <w:color w:val="000000"/>
                <w:sz w:val="24"/>
                <w:szCs w:val="24"/>
                <w:lang w:val="en-GB" w:eastAsia="en-IN"/>
              </w:rPr>
            </w:pPr>
            <w:r w:rsidRPr="00C6111B">
              <w:rPr>
                <w:rFonts w:ascii="Book Antiqua" w:eastAsia="Times New Roman" w:hAnsi="Book Antiqua" w:cstheme="minorHAnsi"/>
                <w:color w:val="000000"/>
                <w:sz w:val="24"/>
                <w:szCs w:val="24"/>
                <w:lang w:val="en-GB" w:eastAsia="en-IN"/>
              </w:rPr>
              <w:t>51</w:t>
            </w:r>
            <w:r w:rsidR="00056F99" w:rsidRPr="00C6111B">
              <w:rPr>
                <w:rFonts w:ascii="Book Antiqua" w:eastAsia="Times New Roman" w:hAnsi="Book Antiqua" w:cstheme="minorHAnsi"/>
                <w:color w:val="000000"/>
                <w:sz w:val="24"/>
                <w:szCs w:val="24"/>
                <w:lang w:val="en-GB" w:eastAsia="en-IN"/>
              </w:rPr>
              <w:t>-</w:t>
            </w:r>
            <w:r w:rsidRPr="00C6111B">
              <w:rPr>
                <w:rFonts w:ascii="Book Antiqua" w:eastAsia="Times New Roman" w:hAnsi="Book Antiqua" w:cstheme="minorHAnsi"/>
                <w:color w:val="000000"/>
                <w:sz w:val="24"/>
                <w:szCs w:val="24"/>
                <w:lang w:val="en-GB" w:eastAsia="en-IN"/>
              </w:rPr>
              <w:t>100</w:t>
            </w:r>
          </w:p>
        </w:tc>
        <w:tc>
          <w:tcPr>
            <w:tcW w:w="2127" w:type="dxa"/>
            <w:hideMark/>
          </w:tcPr>
          <w:p w14:paraId="1626A49D" w14:textId="3C3238D5" w:rsidR="00610783" w:rsidRPr="00C6111B" w:rsidRDefault="00610783" w:rsidP="00746A26">
            <w:pPr>
              <w:snapToGrid w:val="0"/>
              <w:spacing w:line="360" w:lineRule="auto"/>
              <w:jc w:val="both"/>
              <w:rPr>
                <w:rFonts w:ascii="Book Antiqua" w:eastAsia="Times New Roman" w:hAnsi="Book Antiqua" w:cstheme="minorHAnsi"/>
                <w:color w:val="000000"/>
                <w:sz w:val="24"/>
                <w:szCs w:val="24"/>
                <w:lang w:val="en-GB" w:eastAsia="en-IN"/>
              </w:rPr>
            </w:pPr>
            <w:r w:rsidRPr="00C6111B">
              <w:rPr>
                <w:rFonts w:ascii="Book Antiqua" w:eastAsia="Times New Roman" w:hAnsi="Book Antiqua" w:cstheme="minorHAnsi"/>
                <w:color w:val="000000"/>
                <w:sz w:val="24"/>
                <w:szCs w:val="24"/>
                <w:lang w:val="en-GB" w:eastAsia="en-IN"/>
              </w:rPr>
              <w:t>101</w:t>
            </w:r>
            <w:r w:rsidR="00056F99" w:rsidRPr="00C6111B">
              <w:rPr>
                <w:rFonts w:ascii="Book Antiqua" w:eastAsia="Times New Roman" w:hAnsi="Book Antiqua" w:cstheme="minorHAnsi"/>
                <w:color w:val="000000"/>
                <w:sz w:val="24"/>
                <w:szCs w:val="24"/>
                <w:lang w:val="en-GB" w:eastAsia="en-IN"/>
              </w:rPr>
              <w:t>-</w:t>
            </w:r>
            <w:r w:rsidRPr="00C6111B">
              <w:rPr>
                <w:rFonts w:ascii="Book Antiqua" w:eastAsia="Times New Roman" w:hAnsi="Book Antiqua" w:cstheme="minorHAnsi"/>
                <w:color w:val="000000"/>
                <w:sz w:val="24"/>
                <w:szCs w:val="24"/>
                <w:lang w:val="en-GB" w:eastAsia="en-IN"/>
              </w:rPr>
              <w:t>110</w:t>
            </w:r>
          </w:p>
        </w:tc>
        <w:tc>
          <w:tcPr>
            <w:tcW w:w="2010" w:type="dxa"/>
            <w:hideMark/>
          </w:tcPr>
          <w:p w14:paraId="6385C78A" w14:textId="7767B87B" w:rsidR="00610783" w:rsidRPr="00C6111B" w:rsidRDefault="00610783" w:rsidP="00746A26">
            <w:pPr>
              <w:snapToGrid w:val="0"/>
              <w:spacing w:line="360" w:lineRule="auto"/>
              <w:jc w:val="both"/>
              <w:rPr>
                <w:rFonts w:ascii="Book Antiqua" w:eastAsia="Times New Roman" w:hAnsi="Book Antiqua" w:cstheme="minorHAnsi"/>
                <w:color w:val="000000"/>
                <w:sz w:val="24"/>
                <w:szCs w:val="24"/>
                <w:lang w:val="en-GB" w:eastAsia="en-IN"/>
              </w:rPr>
            </w:pPr>
            <w:r w:rsidRPr="00C6111B">
              <w:rPr>
                <w:rFonts w:ascii="Book Antiqua" w:eastAsia="Times New Roman" w:hAnsi="Book Antiqua" w:cstheme="minorHAnsi"/>
                <w:color w:val="000000"/>
                <w:sz w:val="24"/>
                <w:szCs w:val="24"/>
                <w:lang w:val="en-GB" w:eastAsia="en-IN"/>
              </w:rPr>
              <w:t>111</w:t>
            </w:r>
            <w:r w:rsidR="00056F99" w:rsidRPr="00C6111B">
              <w:rPr>
                <w:rFonts w:ascii="Book Antiqua" w:eastAsia="Times New Roman" w:hAnsi="Book Antiqua" w:cstheme="minorHAnsi"/>
                <w:color w:val="000000"/>
                <w:sz w:val="24"/>
                <w:szCs w:val="24"/>
                <w:lang w:val="en-GB" w:eastAsia="en-IN"/>
              </w:rPr>
              <w:t>-</w:t>
            </w:r>
            <w:r w:rsidRPr="00C6111B">
              <w:rPr>
                <w:rFonts w:ascii="Book Antiqua" w:eastAsia="Times New Roman" w:hAnsi="Book Antiqua" w:cstheme="minorHAnsi"/>
                <w:color w:val="000000"/>
                <w:sz w:val="24"/>
                <w:szCs w:val="24"/>
                <w:lang w:val="en-GB" w:eastAsia="en-IN"/>
              </w:rPr>
              <w:t>129</w:t>
            </w:r>
          </w:p>
        </w:tc>
        <w:tc>
          <w:tcPr>
            <w:tcW w:w="1691" w:type="dxa"/>
            <w:hideMark/>
          </w:tcPr>
          <w:p w14:paraId="1E44F54B" w14:textId="77777777" w:rsidR="00610783" w:rsidRPr="00C6111B" w:rsidRDefault="00610783" w:rsidP="00746A26">
            <w:pPr>
              <w:snapToGrid w:val="0"/>
              <w:spacing w:line="360" w:lineRule="auto"/>
              <w:jc w:val="both"/>
              <w:rPr>
                <w:rFonts w:ascii="Book Antiqua" w:eastAsia="Times New Roman" w:hAnsi="Book Antiqua" w:cstheme="minorHAnsi"/>
                <w:color w:val="000000"/>
                <w:sz w:val="24"/>
                <w:szCs w:val="24"/>
                <w:lang w:val="en-GB" w:eastAsia="en-IN"/>
              </w:rPr>
            </w:pPr>
            <w:r w:rsidRPr="00C6111B">
              <w:rPr>
                <w:rFonts w:ascii="Book Antiqua" w:eastAsia="Times New Roman" w:hAnsi="Book Antiqua" w:cstheme="minorHAnsi"/>
                <w:color w:val="000000"/>
                <w:sz w:val="24"/>
                <w:szCs w:val="24"/>
                <w:lang w:val="en-GB" w:eastAsia="en-IN"/>
              </w:rPr>
              <w:t>&gt; 129</w:t>
            </w:r>
          </w:p>
        </w:tc>
      </w:tr>
      <w:tr w:rsidR="00610783" w:rsidRPr="008D3FC4" w14:paraId="75FEEB16" w14:textId="77777777" w:rsidTr="00056F99">
        <w:trPr>
          <w:trHeight w:val="281"/>
        </w:trPr>
        <w:tc>
          <w:tcPr>
            <w:tcW w:w="3402" w:type="dxa"/>
            <w:hideMark/>
          </w:tcPr>
          <w:p w14:paraId="7860794C" w14:textId="33453D77" w:rsidR="00610783" w:rsidRPr="00C6111B" w:rsidRDefault="00610783" w:rsidP="00746A26">
            <w:pPr>
              <w:snapToGrid w:val="0"/>
              <w:spacing w:line="360" w:lineRule="auto"/>
              <w:jc w:val="both"/>
              <w:rPr>
                <w:rFonts w:ascii="Book Antiqua" w:eastAsia="Times New Roman" w:hAnsi="Book Antiqua" w:cstheme="minorHAnsi"/>
                <w:color w:val="000000"/>
                <w:sz w:val="24"/>
                <w:szCs w:val="24"/>
                <w:lang w:val="en-GB" w:eastAsia="en-IN"/>
              </w:rPr>
            </w:pPr>
            <w:r w:rsidRPr="00C6111B">
              <w:rPr>
                <w:rFonts w:ascii="Book Antiqua" w:eastAsia="Times New Roman" w:hAnsi="Book Antiqua" w:cstheme="minorHAnsi"/>
                <w:color w:val="000000"/>
                <w:sz w:val="24"/>
                <w:szCs w:val="24"/>
                <w:lang w:val="en-GB" w:eastAsia="en-IN"/>
              </w:rPr>
              <w:t>Systolic blood pressure</w:t>
            </w:r>
            <w:r w:rsidR="003D10EC" w:rsidRPr="008D3FC4">
              <w:rPr>
                <w:rFonts w:ascii="Book Antiqua" w:eastAsia="Times New Roman" w:hAnsi="Book Antiqua" w:cstheme="minorHAnsi"/>
                <w:color w:val="000000"/>
                <w:sz w:val="24"/>
                <w:szCs w:val="24"/>
                <w:lang w:val="en-GB" w:eastAsia="en-IN"/>
              </w:rPr>
              <w:t>,</w:t>
            </w:r>
            <w:r w:rsidRPr="00C6111B">
              <w:rPr>
                <w:rFonts w:ascii="Book Antiqua" w:eastAsia="Times New Roman" w:hAnsi="Book Antiqua" w:cstheme="minorHAnsi"/>
                <w:color w:val="000000"/>
                <w:sz w:val="24"/>
                <w:szCs w:val="24"/>
                <w:lang w:val="en-GB" w:eastAsia="en-IN"/>
              </w:rPr>
              <w:t xml:space="preserve"> mmHg</w:t>
            </w:r>
          </w:p>
        </w:tc>
        <w:tc>
          <w:tcPr>
            <w:tcW w:w="851" w:type="dxa"/>
            <w:hideMark/>
          </w:tcPr>
          <w:p w14:paraId="281A5F55" w14:textId="77777777" w:rsidR="00610783" w:rsidRPr="00C6111B" w:rsidRDefault="00610783" w:rsidP="00746A26">
            <w:pPr>
              <w:snapToGrid w:val="0"/>
              <w:spacing w:line="360" w:lineRule="auto"/>
              <w:jc w:val="both"/>
              <w:rPr>
                <w:rFonts w:ascii="Book Antiqua" w:eastAsia="Times New Roman" w:hAnsi="Book Antiqua" w:cstheme="minorHAnsi"/>
                <w:color w:val="000000"/>
                <w:sz w:val="24"/>
                <w:szCs w:val="24"/>
                <w:lang w:val="en-GB" w:eastAsia="en-IN"/>
              </w:rPr>
            </w:pPr>
            <w:r w:rsidRPr="00C6111B">
              <w:rPr>
                <w:rFonts w:ascii="Book Antiqua" w:eastAsia="Times New Roman" w:hAnsi="Book Antiqua" w:cstheme="minorHAnsi" w:hint="eastAsia"/>
                <w:color w:val="000000"/>
                <w:sz w:val="24"/>
                <w:szCs w:val="24"/>
                <w:lang w:val="en-GB" w:eastAsia="en-IN"/>
              </w:rPr>
              <w:t>≤</w:t>
            </w:r>
            <w:r w:rsidRPr="00C6111B">
              <w:rPr>
                <w:rFonts w:ascii="Book Antiqua" w:eastAsia="Times New Roman" w:hAnsi="Book Antiqua" w:cstheme="minorHAnsi"/>
                <w:color w:val="000000"/>
                <w:sz w:val="24"/>
                <w:szCs w:val="24"/>
                <w:lang w:val="en-GB" w:eastAsia="en-IN"/>
              </w:rPr>
              <w:t xml:space="preserve"> 70</w:t>
            </w:r>
          </w:p>
        </w:tc>
        <w:tc>
          <w:tcPr>
            <w:tcW w:w="992" w:type="dxa"/>
            <w:hideMark/>
          </w:tcPr>
          <w:p w14:paraId="16C80A23" w14:textId="5A796AF8" w:rsidR="00610783" w:rsidRPr="00C6111B" w:rsidRDefault="00610783" w:rsidP="00746A26">
            <w:pPr>
              <w:snapToGrid w:val="0"/>
              <w:spacing w:line="360" w:lineRule="auto"/>
              <w:jc w:val="both"/>
              <w:rPr>
                <w:rFonts w:ascii="Book Antiqua" w:eastAsia="Times New Roman" w:hAnsi="Book Antiqua" w:cstheme="minorHAnsi"/>
                <w:color w:val="000000"/>
                <w:sz w:val="24"/>
                <w:szCs w:val="24"/>
                <w:lang w:val="en-GB" w:eastAsia="en-IN"/>
              </w:rPr>
            </w:pPr>
            <w:r w:rsidRPr="00C6111B">
              <w:rPr>
                <w:rFonts w:ascii="Book Antiqua" w:eastAsia="Times New Roman" w:hAnsi="Book Antiqua" w:cstheme="minorHAnsi"/>
                <w:color w:val="000000"/>
                <w:sz w:val="24"/>
                <w:szCs w:val="24"/>
                <w:lang w:val="en-GB" w:eastAsia="en-IN"/>
              </w:rPr>
              <w:t>71</w:t>
            </w:r>
            <w:r w:rsidR="00056F99" w:rsidRPr="00C6111B">
              <w:rPr>
                <w:rFonts w:ascii="Book Antiqua" w:eastAsia="Times New Roman" w:hAnsi="Book Antiqua" w:cstheme="minorHAnsi"/>
                <w:color w:val="000000"/>
                <w:sz w:val="24"/>
                <w:szCs w:val="24"/>
                <w:lang w:val="en-GB" w:eastAsia="en-IN"/>
              </w:rPr>
              <w:t>-</w:t>
            </w:r>
            <w:r w:rsidRPr="00C6111B">
              <w:rPr>
                <w:rFonts w:ascii="Book Antiqua" w:eastAsia="Times New Roman" w:hAnsi="Book Antiqua" w:cstheme="minorHAnsi"/>
                <w:color w:val="000000"/>
                <w:sz w:val="24"/>
                <w:szCs w:val="24"/>
                <w:lang w:val="en-GB" w:eastAsia="en-IN"/>
              </w:rPr>
              <w:t>80</w:t>
            </w:r>
          </w:p>
        </w:tc>
        <w:tc>
          <w:tcPr>
            <w:tcW w:w="1276" w:type="dxa"/>
            <w:hideMark/>
          </w:tcPr>
          <w:p w14:paraId="1339946B" w14:textId="727B8C9E" w:rsidR="00610783" w:rsidRPr="00C6111B" w:rsidRDefault="00610783" w:rsidP="00746A26">
            <w:pPr>
              <w:snapToGrid w:val="0"/>
              <w:spacing w:line="360" w:lineRule="auto"/>
              <w:jc w:val="both"/>
              <w:rPr>
                <w:rFonts w:ascii="Book Antiqua" w:eastAsia="Times New Roman" w:hAnsi="Book Antiqua" w:cstheme="minorHAnsi"/>
                <w:color w:val="000000"/>
                <w:sz w:val="24"/>
                <w:szCs w:val="24"/>
                <w:lang w:val="en-GB" w:eastAsia="en-IN"/>
              </w:rPr>
            </w:pPr>
            <w:r w:rsidRPr="00C6111B">
              <w:rPr>
                <w:rFonts w:ascii="Book Antiqua" w:eastAsia="Times New Roman" w:hAnsi="Book Antiqua" w:cstheme="minorHAnsi"/>
                <w:color w:val="000000"/>
                <w:sz w:val="24"/>
                <w:szCs w:val="24"/>
                <w:lang w:val="en-GB" w:eastAsia="en-IN"/>
              </w:rPr>
              <w:t>81</w:t>
            </w:r>
            <w:r w:rsidR="00056F99" w:rsidRPr="00C6111B">
              <w:rPr>
                <w:rFonts w:ascii="Book Antiqua" w:eastAsia="Times New Roman" w:hAnsi="Book Antiqua" w:cstheme="minorHAnsi"/>
                <w:color w:val="000000"/>
                <w:sz w:val="24"/>
                <w:szCs w:val="24"/>
                <w:lang w:val="en-GB" w:eastAsia="en-IN"/>
              </w:rPr>
              <w:t>-</w:t>
            </w:r>
            <w:r w:rsidRPr="00C6111B">
              <w:rPr>
                <w:rFonts w:ascii="Book Antiqua" w:eastAsia="Times New Roman" w:hAnsi="Book Antiqua" w:cstheme="minorHAnsi"/>
                <w:color w:val="000000"/>
                <w:sz w:val="24"/>
                <w:szCs w:val="24"/>
                <w:lang w:val="en-GB" w:eastAsia="en-IN"/>
              </w:rPr>
              <w:t>100</w:t>
            </w:r>
          </w:p>
        </w:tc>
        <w:tc>
          <w:tcPr>
            <w:tcW w:w="1417" w:type="dxa"/>
            <w:hideMark/>
          </w:tcPr>
          <w:p w14:paraId="22FF8D16" w14:textId="009A002B" w:rsidR="00610783" w:rsidRPr="00C6111B" w:rsidRDefault="00610783" w:rsidP="00746A26">
            <w:pPr>
              <w:snapToGrid w:val="0"/>
              <w:spacing w:line="360" w:lineRule="auto"/>
              <w:jc w:val="both"/>
              <w:rPr>
                <w:rFonts w:ascii="Book Antiqua" w:eastAsia="Times New Roman" w:hAnsi="Book Antiqua" w:cstheme="minorHAnsi"/>
                <w:color w:val="000000"/>
                <w:sz w:val="24"/>
                <w:szCs w:val="24"/>
                <w:lang w:val="en-GB" w:eastAsia="en-IN"/>
              </w:rPr>
            </w:pPr>
            <w:r w:rsidRPr="00C6111B">
              <w:rPr>
                <w:rFonts w:ascii="Book Antiqua" w:eastAsia="Times New Roman" w:hAnsi="Book Antiqua" w:cstheme="minorHAnsi"/>
                <w:color w:val="000000"/>
                <w:sz w:val="24"/>
                <w:szCs w:val="24"/>
                <w:lang w:val="en-GB" w:eastAsia="en-IN"/>
              </w:rPr>
              <w:t>101</w:t>
            </w:r>
            <w:r w:rsidR="00056F99" w:rsidRPr="00C6111B">
              <w:rPr>
                <w:rFonts w:ascii="Book Antiqua" w:eastAsia="Times New Roman" w:hAnsi="Book Antiqua" w:cstheme="minorHAnsi"/>
                <w:color w:val="000000"/>
                <w:sz w:val="24"/>
                <w:szCs w:val="24"/>
                <w:lang w:val="en-GB" w:eastAsia="en-IN"/>
              </w:rPr>
              <w:t>-</w:t>
            </w:r>
            <w:r w:rsidRPr="00C6111B">
              <w:rPr>
                <w:rFonts w:ascii="Book Antiqua" w:eastAsia="Times New Roman" w:hAnsi="Book Antiqua" w:cstheme="minorHAnsi"/>
                <w:color w:val="000000"/>
                <w:sz w:val="24"/>
                <w:szCs w:val="24"/>
                <w:lang w:val="en-GB" w:eastAsia="en-IN"/>
              </w:rPr>
              <w:t>199</w:t>
            </w:r>
          </w:p>
        </w:tc>
        <w:tc>
          <w:tcPr>
            <w:tcW w:w="2127" w:type="dxa"/>
            <w:hideMark/>
          </w:tcPr>
          <w:p w14:paraId="40D45205" w14:textId="77777777" w:rsidR="00610783" w:rsidRPr="00C6111B" w:rsidRDefault="00610783" w:rsidP="00746A26">
            <w:pPr>
              <w:snapToGrid w:val="0"/>
              <w:spacing w:line="360" w:lineRule="auto"/>
              <w:jc w:val="both"/>
              <w:rPr>
                <w:rFonts w:ascii="Book Antiqua" w:eastAsia="Times New Roman" w:hAnsi="Book Antiqua" w:cstheme="minorHAnsi"/>
                <w:color w:val="000000"/>
                <w:sz w:val="24"/>
                <w:szCs w:val="24"/>
                <w:lang w:val="en-GB" w:eastAsia="en-IN"/>
              </w:rPr>
            </w:pPr>
          </w:p>
        </w:tc>
        <w:tc>
          <w:tcPr>
            <w:tcW w:w="2010" w:type="dxa"/>
            <w:hideMark/>
          </w:tcPr>
          <w:p w14:paraId="2C5B592B" w14:textId="77777777" w:rsidR="00610783" w:rsidRPr="00C6111B" w:rsidRDefault="00610783" w:rsidP="00746A26">
            <w:pPr>
              <w:snapToGrid w:val="0"/>
              <w:spacing w:line="360" w:lineRule="auto"/>
              <w:jc w:val="both"/>
              <w:rPr>
                <w:rFonts w:ascii="Book Antiqua" w:eastAsia="Times New Roman" w:hAnsi="Book Antiqua" w:cstheme="minorHAnsi"/>
                <w:color w:val="000000"/>
                <w:sz w:val="24"/>
                <w:szCs w:val="24"/>
                <w:lang w:val="en-GB" w:eastAsia="en-IN"/>
              </w:rPr>
            </w:pPr>
            <w:r w:rsidRPr="00C6111B">
              <w:rPr>
                <w:rFonts w:ascii="Book Antiqua" w:eastAsia="Times New Roman" w:hAnsi="Book Antiqua" w:cstheme="minorHAnsi" w:hint="eastAsia"/>
                <w:color w:val="000000"/>
                <w:sz w:val="24"/>
                <w:szCs w:val="24"/>
                <w:lang w:val="en-GB" w:eastAsia="en-IN"/>
              </w:rPr>
              <w:t>≥</w:t>
            </w:r>
            <w:r w:rsidRPr="00C6111B">
              <w:rPr>
                <w:rFonts w:ascii="Book Antiqua" w:eastAsia="Times New Roman" w:hAnsi="Book Antiqua" w:cstheme="minorHAnsi"/>
                <w:color w:val="000000"/>
                <w:sz w:val="24"/>
                <w:szCs w:val="24"/>
                <w:lang w:val="en-GB" w:eastAsia="en-IN"/>
              </w:rPr>
              <w:t xml:space="preserve"> 200</w:t>
            </w:r>
          </w:p>
        </w:tc>
        <w:tc>
          <w:tcPr>
            <w:tcW w:w="1691" w:type="dxa"/>
            <w:hideMark/>
          </w:tcPr>
          <w:p w14:paraId="477887CF" w14:textId="77777777" w:rsidR="00610783" w:rsidRPr="00C6111B" w:rsidRDefault="00610783" w:rsidP="00746A26">
            <w:pPr>
              <w:snapToGrid w:val="0"/>
              <w:spacing w:line="360" w:lineRule="auto"/>
              <w:jc w:val="both"/>
              <w:rPr>
                <w:rFonts w:ascii="Book Antiqua" w:eastAsia="Times New Roman" w:hAnsi="Book Antiqua" w:cstheme="minorHAnsi"/>
                <w:color w:val="000000"/>
                <w:sz w:val="24"/>
                <w:szCs w:val="24"/>
                <w:lang w:val="en-GB" w:eastAsia="en-IN"/>
              </w:rPr>
            </w:pPr>
          </w:p>
        </w:tc>
      </w:tr>
      <w:tr w:rsidR="00610783" w:rsidRPr="008D3FC4" w14:paraId="6C7FBA49" w14:textId="77777777" w:rsidTr="00056F99">
        <w:trPr>
          <w:trHeight w:val="70"/>
        </w:trPr>
        <w:tc>
          <w:tcPr>
            <w:tcW w:w="3402" w:type="dxa"/>
            <w:hideMark/>
          </w:tcPr>
          <w:p w14:paraId="4F8D917E" w14:textId="63CED0A4" w:rsidR="00610783" w:rsidRPr="00C6111B" w:rsidRDefault="00610783" w:rsidP="00746A26">
            <w:pPr>
              <w:snapToGrid w:val="0"/>
              <w:spacing w:line="360" w:lineRule="auto"/>
              <w:jc w:val="both"/>
              <w:rPr>
                <w:rFonts w:ascii="Book Antiqua" w:eastAsia="Times New Roman" w:hAnsi="Book Antiqua" w:cstheme="minorHAnsi"/>
                <w:color w:val="000000"/>
                <w:sz w:val="24"/>
                <w:szCs w:val="24"/>
                <w:lang w:val="en-GB" w:eastAsia="en-IN"/>
              </w:rPr>
            </w:pPr>
            <w:r w:rsidRPr="00C6111B">
              <w:rPr>
                <w:rFonts w:ascii="Book Antiqua" w:eastAsia="Times New Roman" w:hAnsi="Book Antiqua" w:cstheme="minorHAnsi"/>
                <w:color w:val="000000"/>
                <w:sz w:val="24"/>
                <w:szCs w:val="24"/>
                <w:lang w:val="en-GB" w:eastAsia="en-IN"/>
              </w:rPr>
              <w:t>Urine output</w:t>
            </w:r>
            <w:r w:rsidR="003D10EC" w:rsidRPr="008D3FC4">
              <w:rPr>
                <w:rFonts w:ascii="Book Antiqua" w:eastAsia="Times New Roman" w:hAnsi="Book Antiqua" w:cstheme="minorHAnsi"/>
                <w:color w:val="000000"/>
                <w:sz w:val="24"/>
                <w:szCs w:val="24"/>
                <w:lang w:val="en-GB" w:eastAsia="en-IN"/>
              </w:rPr>
              <w:t>,</w:t>
            </w:r>
            <w:r w:rsidRPr="00C6111B">
              <w:rPr>
                <w:rFonts w:ascii="Book Antiqua" w:eastAsia="Times New Roman" w:hAnsi="Book Antiqua" w:cstheme="minorHAnsi"/>
                <w:color w:val="000000"/>
                <w:sz w:val="24"/>
                <w:szCs w:val="24"/>
                <w:lang w:val="en-GB" w:eastAsia="en-IN"/>
              </w:rPr>
              <w:t xml:space="preserve"> m</w:t>
            </w:r>
            <w:r w:rsidR="00D71EFD" w:rsidRPr="00C6111B">
              <w:rPr>
                <w:rFonts w:ascii="Book Antiqua" w:eastAsia="Times New Roman" w:hAnsi="Book Antiqua" w:cstheme="minorHAnsi"/>
                <w:color w:val="000000"/>
                <w:sz w:val="24"/>
                <w:szCs w:val="24"/>
                <w:lang w:val="en-GB" w:eastAsia="en-IN"/>
              </w:rPr>
              <w:t>L</w:t>
            </w:r>
            <w:r w:rsidRPr="00C6111B">
              <w:rPr>
                <w:rFonts w:ascii="Book Antiqua" w:eastAsia="Times New Roman" w:hAnsi="Book Antiqua" w:cstheme="minorHAnsi"/>
                <w:color w:val="000000"/>
                <w:sz w:val="24"/>
                <w:szCs w:val="24"/>
                <w:lang w:val="en-GB" w:eastAsia="en-IN"/>
              </w:rPr>
              <w:t>/</w:t>
            </w:r>
            <w:r w:rsidR="00D71EFD" w:rsidRPr="00C6111B">
              <w:rPr>
                <w:rFonts w:ascii="Book Antiqua" w:eastAsia="Times New Roman" w:hAnsi="Book Antiqua" w:cstheme="minorHAnsi"/>
                <w:color w:val="000000"/>
                <w:sz w:val="24"/>
                <w:szCs w:val="24"/>
                <w:lang w:val="en-GB" w:eastAsia="en-IN"/>
              </w:rPr>
              <w:t>(</w:t>
            </w:r>
            <w:r w:rsidRPr="00C6111B">
              <w:rPr>
                <w:rFonts w:ascii="Book Antiqua" w:eastAsia="Times New Roman" w:hAnsi="Book Antiqua" w:cstheme="minorHAnsi"/>
                <w:color w:val="000000"/>
                <w:sz w:val="24"/>
                <w:szCs w:val="24"/>
                <w:lang w:val="en-GB" w:eastAsia="en-IN"/>
              </w:rPr>
              <w:t>kg</w:t>
            </w:r>
            <w:bookmarkStart w:id="150" w:name="OLE_LINK1808"/>
            <w:bookmarkStart w:id="151" w:name="OLE_LINK1809"/>
            <w:r w:rsidR="00D71EFD" w:rsidRPr="00C6111B">
              <w:rPr>
                <w:rFonts w:ascii="Cambria" w:eastAsia="宋体" w:hAnsi="Cambria" w:cs="Cambria"/>
                <w:sz w:val="24"/>
                <w:szCs w:val="24"/>
                <w:lang w:val="en-GB"/>
              </w:rPr>
              <w:t>·</w:t>
            </w:r>
            <w:bookmarkEnd w:id="150"/>
            <w:bookmarkEnd w:id="151"/>
            <w:r w:rsidRPr="00C6111B">
              <w:rPr>
                <w:rFonts w:ascii="Book Antiqua" w:eastAsia="Times New Roman" w:hAnsi="Book Antiqua" w:cstheme="minorHAnsi"/>
                <w:color w:val="000000"/>
                <w:sz w:val="24"/>
                <w:szCs w:val="24"/>
                <w:lang w:val="en-GB" w:eastAsia="en-IN"/>
              </w:rPr>
              <w:t>h</w:t>
            </w:r>
            <w:r w:rsidR="00D71EFD" w:rsidRPr="00C6111B">
              <w:rPr>
                <w:rFonts w:ascii="Book Antiqua" w:eastAsia="Times New Roman" w:hAnsi="Book Antiqua" w:cstheme="minorHAnsi"/>
                <w:color w:val="000000"/>
                <w:sz w:val="24"/>
                <w:szCs w:val="24"/>
                <w:lang w:val="en-GB" w:eastAsia="en-IN"/>
              </w:rPr>
              <w:t>)</w:t>
            </w:r>
          </w:p>
        </w:tc>
        <w:tc>
          <w:tcPr>
            <w:tcW w:w="851" w:type="dxa"/>
            <w:hideMark/>
          </w:tcPr>
          <w:p w14:paraId="05137B33" w14:textId="77777777" w:rsidR="00610783" w:rsidRPr="00C6111B" w:rsidRDefault="00610783" w:rsidP="00746A26">
            <w:pPr>
              <w:snapToGrid w:val="0"/>
              <w:spacing w:line="360" w:lineRule="auto"/>
              <w:jc w:val="both"/>
              <w:rPr>
                <w:rFonts w:ascii="Book Antiqua" w:eastAsia="Times New Roman" w:hAnsi="Book Antiqua" w:cstheme="minorHAnsi"/>
                <w:color w:val="000000"/>
                <w:sz w:val="24"/>
                <w:szCs w:val="24"/>
                <w:lang w:val="en-GB" w:eastAsia="en-IN"/>
              </w:rPr>
            </w:pPr>
            <w:r w:rsidRPr="00C6111B">
              <w:rPr>
                <w:rFonts w:ascii="Book Antiqua" w:eastAsia="Times New Roman" w:hAnsi="Book Antiqua" w:cstheme="minorHAnsi"/>
                <w:color w:val="000000"/>
                <w:sz w:val="24"/>
                <w:szCs w:val="24"/>
                <w:lang w:val="en-GB" w:eastAsia="en-IN"/>
              </w:rPr>
              <w:t>Nil</w:t>
            </w:r>
          </w:p>
        </w:tc>
        <w:tc>
          <w:tcPr>
            <w:tcW w:w="992" w:type="dxa"/>
            <w:hideMark/>
          </w:tcPr>
          <w:p w14:paraId="576A00A2" w14:textId="77777777" w:rsidR="00610783" w:rsidRPr="00C6111B" w:rsidRDefault="00610783" w:rsidP="00746A26">
            <w:pPr>
              <w:snapToGrid w:val="0"/>
              <w:spacing w:line="360" w:lineRule="auto"/>
              <w:jc w:val="both"/>
              <w:rPr>
                <w:rFonts w:ascii="Book Antiqua" w:eastAsia="Times New Roman" w:hAnsi="Book Antiqua" w:cstheme="minorHAnsi"/>
                <w:color w:val="000000"/>
                <w:sz w:val="24"/>
                <w:szCs w:val="24"/>
                <w:lang w:val="en-GB" w:eastAsia="en-IN"/>
              </w:rPr>
            </w:pPr>
            <w:r w:rsidRPr="00C6111B">
              <w:rPr>
                <w:rFonts w:ascii="Book Antiqua" w:eastAsia="Times New Roman" w:hAnsi="Book Antiqua" w:cstheme="minorHAnsi"/>
                <w:color w:val="000000"/>
                <w:sz w:val="24"/>
                <w:szCs w:val="24"/>
                <w:lang w:val="en-GB" w:eastAsia="en-IN"/>
              </w:rPr>
              <w:t>&lt; 0.5</w:t>
            </w:r>
          </w:p>
        </w:tc>
        <w:tc>
          <w:tcPr>
            <w:tcW w:w="1276" w:type="dxa"/>
            <w:hideMark/>
          </w:tcPr>
          <w:p w14:paraId="18A72E08" w14:textId="77777777" w:rsidR="00610783" w:rsidRPr="00C6111B" w:rsidRDefault="00610783" w:rsidP="00746A26">
            <w:pPr>
              <w:snapToGrid w:val="0"/>
              <w:spacing w:line="360" w:lineRule="auto"/>
              <w:jc w:val="both"/>
              <w:rPr>
                <w:rFonts w:ascii="Book Antiqua" w:eastAsia="Times New Roman" w:hAnsi="Book Antiqua" w:cstheme="minorHAnsi"/>
                <w:color w:val="000000"/>
                <w:sz w:val="24"/>
                <w:szCs w:val="24"/>
                <w:lang w:val="en-GB" w:eastAsia="en-IN"/>
              </w:rPr>
            </w:pPr>
          </w:p>
        </w:tc>
        <w:tc>
          <w:tcPr>
            <w:tcW w:w="1417" w:type="dxa"/>
            <w:hideMark/>
          </w:tcPr>
          <w:p w14:paraId="609DA0F3" w14:textId="77777777" w:rsidR="00610783" w:rsidRPr="00C6111B" w:rsidRDefault="00610783" w:rsidP="00746A26">
            <w:pPr>
              <w:snapToGrid w:val="0"/>
              <w:spacing w:line="360" w:lineRule="auto"/>
              <w:jc w:val="both"/>
              <w:rPr>
                <w:rFonts w:ascii="Book Antiqua" w:eastAsia="Times New Roman" w:hAnsi="Book Antiqua" w:cstheme="minorHAnsi"/>
                <w:sz w:val="24"/>
                <w:szCs w:val="24"/>
                <w:lang w:val="en-GB" w:eastAsia="en-IN"/>
              </w:rPr>
            </w:pPr>
          </w:p>
        </w:tc>
        <w:tc>
          <w:tcPr>
            <w:tcW w:w="2127" w:type="dxa"/>
            <w:hideMark/>
          </w:tcPr>
          <w:p w14:paraId="1A348563" w14:textId="77777777" w:rsidR="00610783" w:rsidRPr="00C6111B" w:rsidRDefault="00610783" w:rsidP="00746A26">
            <w:pPr>
              <w:snapToGrid w:val="0"/>
              <w:spacing w:line="360" w:lineRule="auto"/>
              <w:jc w:val="both"/>
              <w:rPr>
                <w:rFonts w:ascii="Book Antiqua" w:eastAsia="Times New Roman" w:hAnsi="Book Antiqua" w:cstheme="minorHAnsi"/>
                <w:sz w:val="24"/>
                <w:szCs w:val="24"/>
                <w:lang w:val="en-GB" w:eastAsia="en-IN"/>
              </w:rPr>
            </w:pPr>
          </w:p>
        </w:tc>
        <w:tc>
          <w:tcPr>
            <w:tcW w:w="2010" w:type="dxa"/>
            <w:hideMark/>
          </w:tcPr>
          <w:p w14:paraId="6BEDEB26" w14:textId="77777777" w:rsidR="00610783" w:rsidRPr="00C6111B" w:rsidRDefault="00610783" w:rsidP="00746A26">
            <w:pPr>
              <w:snapToGrid w:val="0"/>
              <w:spacing w:line="360" w:lineRule="auto"/>
              <w:jc w:val="both"/>
              <w:rPr>
                <w:rFonts w:ascii="Book Antiqua" w:eastAsia="Times New Roman" w:hAnsi="Book Antiqua" w:cstheme="minorHAnsi"/>
                <w:sz w:val="24"/>
                <w:szCs w:val="24"/>
                <w:lang w:val="en-GB" w:eastAsia="en-IN"/>
              </w:rPr>
            </w:pPr>
          </w:p>
        </w:tc>
        <w:tc>
          <w:tcPr>
            <w:tcW w:w="1691" w:type="dxa"/>
            <w:hideMark/>
          </w:tcPr>
          <w:p w14:paraId="2162F5E3" w14:textId="77777777" w:rsidR="00610783" w:rsidRPr="00C6111B" w:rsidRDefault="00610783" w:rsidP="00746A26">
            <w:pPr>
              <w:snapToGrid w:val="0"/>
              <w:spacing w:line="360" w:lineRule="auto"/>
              <w:jc w:val="both"/>
              <w:rPr>
                <w:rFonts w:ascii="Book Antiqua" w:eastAsia="Times New Roman" w:hAnsi="Book Antiqua" w:cstheme="minorHAnsi"/>
                <w:sz w:val="24"/>
                <w:szCs w:val="24"/>
                <w:lang w:val="en-GB" w:eastAsia="en-IN"/>
              </w:rPr>
            </w:pPr>
          </w:p>
        </w:tc>
      </w:tr>
      <w:tr w:rsidR="00610783" w:rsidRPr="008D3FC4" w14:paraId="4EEEDB10" w14:textId="77777777" w:rsidTr="00056F99">
        <w:trPr>
          <w:trHeight w:val="70"/>
        </w:trPr>
        <w:tc>
          <w:tcPr>
            <w:tcW w:w="3402" w:type="dxa"/>
            <w:hideMark/>
          </w:tcPr>
          <w:p w14:paraId="7B1A84E4" w14:textId="485B1AEB" w:rsidR="00610783" w:rsidRPr="00C6111B" w:rsidRDefault="00610783" w:rsidP="00746A26">
            <w:pPr>
              <w:snapToGrid w:val="0"/>
              <w:spacing w:line="360" w:lineRule="auto"/>
              <w:jc w:val="both"/>
              <w:rPr>
                <w:rFonts w:ascii="Book Antiqua" w:eastAsia="Times New Roman" w:hAnsi="Book Antiqua" w:cstheme="minorHAnsi"/>
                <w:color w:val="000000"/>
                <w:sz w:val="24"/>
                <w:szCs w:val="24"/>
                <w:lang w:val="en-GB" w:eastAsia="en-IN"/>
              </w:rPr>
            </w:pPr>
            <w:r w:rsidRPr="00C6111B">
              <w:rPr>
                <w:rFonts w:ascii="Book Antiqua" w:eastAsia="Times New Roman" w:hAnsi="Book Antiqua" w:cstheme="minorHAnsi"/>
                <w:color w:val="000000"/>
                <w:sz w:val="24"/>
                <w:szCs w:val="24"/>
                <w:lang w:val="en-GB" w:eastAsia="en-IN"/>
              </w:rPr>
              <w:t>Temperature</w:t>
            </w:r>
            <w:r w:rsidR="003D10EC" w:rsidRPr="008D3FC4">
              <w:rPr>
                <w:rFonts w:ascii="Book Antiqua" w:eastAsia="Times New Roman" w:hAnsi="Book Antiqua" w:cstheme="minorHAnsi"/>
                <w:color w:val="000000"/>
                <w:sz w:val="24"/>
                <w:szCs w:val="24"/>
                <w:lang w:val="en-GB" w:eastAsia="en-IN"/>
              </w:rPr>
              <w:t>,</w:t>
            </w:r>
            <w:r w:rsidRPr="00C6111B">
              <w:rPr>
                <w:rFonts w:ascii="Book Antiqua" w:eastAsia="Times New Roman" w:hAnsi="Book Antiqua" w:cstheme="minorHAnsi"/>
                <w:color w:val="000000"/>
                <w:sz w:val="24"/>
                <w:szCs w:val="24"/>
                <w:lang w:val="en-GB" w:eastAsia="en-IN"/>
              </w:rPr>
              <w:t xml:space="preserve"> °C</w:t>
            </w:r>
          </w:p>
        </w:tc>
        <w:tc>
          <w:tcPr>
            <w:tcW w:w="851" w:type="dxa"/>
            <w:hideMark/>
          </w:tcPr>
          <w:p w14:paraId="43692121" w14:textId="77777777" w:rsidR="00610783" w:rsidRPr="00C6111B" w:rsidRDefault="00610783" w:rsidP="00746A26">
            <w:pPr>
              <w:snapToGrid w:val="0"/>
              <w:spacing w:line="360" w:lineRule="auto"/>
              <w:jc w:val="both"/>
              <w:rPr>
                <w:rFonts w:ascii="Book Antiqua" w:eastAsia="Times New Roman" w:hAnsi="Book Antiqua" w:cstheme="minorHAnsi"/>
                <w:color w:val="000000"/>
                <w:sz w:val="24"/>
                <w:szCs w:val="24"/>
                <w:lang w:val="en-GB" w:eastAsia="en-IN"/>
              </w:rPr>
            </w:pPr>
          </w:p>
        </w:tc>
        <w:tc>
          <w:tcPr>
            <w:tcW w:w="992" w:type="dxa"/>
            <w:hideMark/>
          </w:tcPr>
          <w:p w14:paraId="3328C408" w14:textId="77777777" w:rsidR="00610783" w:rsidRPr="00C6111B" w:rsidRDefault="00610783" w:rsidP="00746A26">
            <w:pPr>
              <w:snapToGrid w:val="0"/>
              <w:spacing w:line="360" w:lineRule="auto"/>
              <w:jc w:val="both"/>
              <w:rPr>
                <w:rFonts w:ascii="Book Antiqua" w:eastAsia="Times New Roman" w:hAnsi="Book Antiqua" w:cstheme="minorHAnsi"/>
                <w:color w:val="000000"/>
                <w:sz w:val="24"/>
                <w:szCs w:val="24"/>
                <w:lang w:val="en-GB" w:eastAsia="en-IN"/>
              </w:rPr>
            </w:pPr>
            <w:r w:rsidRPr="00C6111B">
              <w:rPr>
                <w:rFonts w:ascii="Book Antiqua" w:eastAsia="Times New Roman" w:hAnsi="Book Antiqua" w:cstheme="minorHAnsi" w:hint="eastAsia"/>
                <w:color w:val="000000"/>
                <w:sz w:val="24"/>
                <w:szCs w:val="24"/>
                <w:lang w:val="en-GB" w:eastAsia="en-IN"/>
              </w:rPr>
              <w:t>≤</w:t>
            </w:r>
            <w:r w:rsidRPr="00C6111B">
              <w:rPr>
                <w:rFonts w:ascii="Book Antiqua" w:eastAsia="Times New Roman" w:hAnsi="Book Antiqua" w:cstheme="minorHAnsi"/>
                <w:color w:val="000000"/>
                <w:sz w:val="24"/>
                <w:szCs w:val="24"/>
                <w:lang w:val="en-GB" w:eastAsia="en-IN"/>
              </w:rPr>
              <w:t xml:space="preserve"> 35</w:t>
            </w:r>
          </w:p>
        </w:tc>
        <w:tc>
          <w:tcPr>
            <w:tcW w:w="1276" w:type="dxa"/>
            <w:hideMark/>
          </w:tcPr>
          <w:p w14:paraId="3DF546F7" w14:textId="2B6C931C" w:rsidR="00610783" w:rsidRPr="00C6111B" w:rsidRDefault="00610783" w:rsidP="00746A26">
            <w:pPr>
              <w:snapToGrid w:val="0"/>
              <w:spacing w:line="360" w:lineRule="auto"/>
              <w:jc w:val="both"/>
              <w:rPr>
                <w:rFonts w:ascii="Book Antiqua" w:eastAsia="Times New Roman" w:hAnsi="Book Antiqua" w:cstheme="minorHAnsi"/>
                <w:color w:val="000000"/>
                <w:sz w:val="24"/>
                <w:szCs w:val="24"/>
                <w:lang w:val="en-GB" w:eastAsia="en-IN"/>
              </w:rPr>
            </w:pPr>
            <w:r w:rsidRPr="00C6111B">
              <w:rPr>
                <w:rFonts w:ascii="Book Antiqua" w:eastAsia="Times New Roman" w:hAnsi="Book Antiqua" w:cstheme="minorHAnsi"/>
                <w:color w:val="000000"/>
                <w:sz w:val="24"/>
                <w:szCs w:val="24"/>
                <w:lang w:val="en-GB" w:eastAsia="en-IN"/>
              </w:rPr>
              <w:t>35.1</w:t>
            </w:r>
            <w:r w:rsidR="00056F99" w:rsidRPr="00C6111B">
              <w:rPr>
                <w:rFonts w:ascii="Book Antiqua" w:eastAsia="Times New Roman" w:hAnsi="Book Antiqua" w:cstheme="minorHAnsi"/>
                <w:color w:val="000000"/>
                <w:sz w:val="24"/>
                <w:szCs w:val="24"/>
                <w:lang w:val="en-GB" w:eastAsia="en-IN"/>
              </w:rPr>
              <w:t>-</w:t>
            </w:r>
            <w:r w:rsidRPr="00C6111B">
              <w:rPr>
                <w:rFonts w:ascii="Book Antiqua" w:eastAsia="Times New Roman" w:hAnsi="Book Antiqua" w:cstheme="minorHAnsi"/>
                <w:color w:val="000000"/>
                <w:sz w:val="24"/>
                <w:szCs w:val="24"/>
                <w:lang w:val="en-GB" w:eastAsia="en-IN"/>
              </w:rPr>
              <w:t>36</w:t>
            </w:r>
          </w:p>
        </w:tc>
        <w:tc>
          <w:tcPr>
            <w:tcW w:w="1417" w:type="dxa"/>
            <w:hideMark/>
          </w:tcPr>
          <w:p w14:paraId="05B04654" w14:textId="63E461BF" w:rsidR="00610783" w:rsidRPr="00C6111B" w:rsidRDefault="00610783" w:rsidP="00746A26">
            <w:pPr>
              <w:snapToGrid w:val="0"/>
              <w:spacing w:line="360" w:lineRule="auto"/>
              <w:jc w:val="both"/>
              <w:rPr>
                <w:rFonts w:ascii="Book Antiqua" w:eastAsia="Times New Roman" w:hAnsi="Book Antiqua" w:cstheme="minorHAnsi"/>
                <w:color w:val="000000"/>
                <w:sz w:val="24"/>
                <w:szCs w:val="24"/>
                <w:lang w:val="en-GB" w:eastAsia="en-IN"/>
              </w:rPr>
            </w:pPr>
            <w:r w:rsidRPr="00C6111B">
              <w:rPr>
                <w:rFonts w:ascii="Book Antiqua" w:eastAsia="Times New Roman" w:hAnsi="Book Antiqua" w:cstheme="minorHAnsi"/>
                <w:color w:val="000000"/>
                <w:sz w:val="24"/>
                <w:szCs w:val="24"/>
                <w:lang w:val="en-GB" w:eastAsia="en-IN"/>
              </w:rPr>
              <w:t>36.1</w:t>
            </w:r>
            <w:r w:rsidR="00056F99" w:rsidRPr="00C6111B">
              <w:rPr>
                <w:rFonts w:ascii="Book Antiqua" w:eastAsia="Times New Roman" w:hAnsi="Book Antiqua" w:cstheme="minorHAnsi"/>
                <w:color w:val="000000"/>
                <w:sz w:val="24"/>
                <w:szCs w:val="24"/>
                <w:lang w:val="en-GB" w:eastAsia="en-IN"/>
              </w:rPr>
              <w:t>-</w:t>
            </w:r>
            <w:r w:rsidRPr="00C6111B">
              <w:rPr>
                <w:rFonts w:ascii="Book Antiqua" w:eastAsia="Times New Roman" w:hAnsi="Book Antiqua" w:cstheme="minorHAnsi"/>
                <w:color w:val="000000"/>
                <w:sz w:val="24"/>
                <w:szCs w:val="24"/>
                <w:lang w:val="en-GB" w:eastAsia="en-IN"/>
              </w:rPr>
              <w:t>38</w:t>
            </w:r>
          </w:p>
        </w:tc>
        <w:tc>
          <w:tcPr>
            <w:tcW w:w="2127" w:type="dxa"/>
            <w:hideMark/>
          </w:tcPr>
          <w:p w14:paraId="5686BAC3" w14:textId="0B799031" w:rsidR="00610783" w:rsidRPr="00C6111B" w:rsidRDefault="00610783" w:rsidP="00746A26">
            <w:pPr>
              <w:snapToGrid w:val="0"/>
              <w:spacing w:line="360" w:lineRule="auto"/>
              <w:jc w:val="both"/>
              <w:rPr>
                <w:rFonts w:ascii="Book Antiqua" w:eastAsia="Times New Roman" w:hAnsi="Book Antiqua" w:cstheme="minorHAnsi"/>
                <w:color w:val="000000"/>
                <w:sz w:val="24"/>
                <w:szCs w:val="24"/>
                <w:lang w:val="en-GB" w:eastAsia="en-IN"/>
              </w:rPr>
            </w:pPr>
            <w:r w:rsidRPr="00C6111B">
              <w:rPr>
                <w:rFonts w:ascii="Book Antiqua" w:eastAsia="Times New Roman" w:hAnsi="Book Antiqua" w:cstheme="minorHAnsi"/>
                <w:color w:val="000000"/>
                <w:sz w:val="24"/>
                <w:szCs w:val="24"/>
                <w:lang w:val="en-GB" w:eastAsia="en-IN"/>
              </w:rPr>
              <w:t>38.1</w:t>
            </w:r>
            <w:r w:rsidR="00056F99" w:rsidRPr="00C6111B">
              <w:rPr>
                <w:rFonts w:ascii="Book Antiqua" w:eastAsia="Times New Roman" w:hAnsi="Book Antiqua" w:cstheme="minorHAnsi"/>
                <w:color w:val="000000"/>
                <w:sz w:val="24"/>
                <w:szCs w:val="24"/>
                <w:lang w:val="en-GB" w:eastAsia="en-IN"/>
              </w:rPr>
              <w:t>-</w:t>
            </w:r>
            <w:r w:rsidRPr="00C6111B">
              <w:rPr>
                <w:rFonts w:ascii="Book Antiqua" w:eastAsia="Times New Roman" w:hAnsi="Book Antiqua" w:cstheme="minorHAnsi"/>
                <w:color w:val="000000"/>
                <w:sz w:val="24"/>
                <w:szCs w:val="24"/>
                <w:lang w:val="en-GB" w:eastAsia="en-IN"/>
              </w:rPr>
              <w:t>38.5</w:t>
            </w:r>
          </w:p>
        </w:tc>
        <w:tc>
          <w:tcPr>
            <w:tcW w:w="2010" w:type="dxa"/>
            <w:hideMark/>
          </w:tcPr>
          <w:p w14:paraId="09B7B82A" w14:textId="77777777" w:rsidR="00610783" w:rsidRPr="00C6111B" w:rsidRDefault="00610783" w:rsidP="00746A26">
            <w:pPr>
              <w:snapToGrid w:val="0"/>
              <w:spacing w:line="360" w:lineRule="auto"/>
              <w:jc w:val="both"/>
              <w:rPr>
                <w:rFonts w:ascii="Book Antiqua" w:eastAsia="Times New Roman" w:hAnsi="Book Antiqua" w:cstheme="minorHAnsi"/>
                <w:color w:val="000000"/>
                <w:sz w:val="24"/>
                <w:szCs w:val="24"/>
                <w:lang w:val="en-GB" w:eastAsia="en-IN"/>
              </w:rPr>
            </w:pPr>
            <w:r w:rsidRPr="00C6111B">
              <w:rPr>
                <w:rFonts w:ascii="Book Antiqua" w:eastAsia="Times New Roman" w:hAnsi="Book Antiqua" w:cstheme="minorHAnsi" w:hint="eastAsia"/>
                <w:color w:val="000000"/>
                <w:sz w:val="24"/>
                <w:szCs w:val="24"/>
                <w:lang w:val="en-GB" w:eastAsia="en-IN"/>
              </w:rPr>
              <w:t>≥</w:t>
            </w:r>
            <w:r w:rsidRPr="00C6111B">
              <w:rPr>
                <w:rFonts w:ascii="Book Antiqua" w:eastAsia="Times New Roman" w:hAnsi="Book Antiqua" w:cstheme="minorHAnsi"/>
                <w:color w:val="000000"/>
                <w:sz w:val="24"/>
                <w:szCs w:val="24"/>
                <w:lang w:val="en-GB" w:eastAsia="en-IN"/>
              </w:rPr>
              <w:t xml:space="preserve"> 38.6</w:t>
            </w:r>
          </w:p>
        </w:tc>
        <w:tc>
          <w:tcPr>
            <w:tcW w:w="1691" w:type="dxa"/>
            <w:hideMark/>
          </w:tcPr>
          <w:p w14:paraId="6820D742" w14:textId="77777777" w:rsidR="00610783" w:rsidRPr="00C6111B" w:rsidRDefault="00610783" w:rsidP="00746A26">
            <w:pPr>
              <w:snapToGrid w:val="0"/>
              <w:spacing w:line="360" w:lineRule="auto"/>
              <w:jc w:val="both"/>
              <w:rPr>
                <w:rFonts w:ascii="Book Antiqua" w:eastAsia="Times New Roman" w:hAnsi="Book Antiqua" w:cstheme="minorHAnsi"/>
                <w:color w:val="000000"/>
                <w:sz w:val="24"/>
                <w:szCs w:val="24"/>
                <w:lang w:val="en-GB" w:eastAsia="en-IN"/>
              </w:rPr>
            </w:pPr>
          </w:p>
        </w:tc>
      </w:tr>
      <w:tr w:rsidR="00610783" w:rsidRPr="008D3FC4" w14:paraId="33F740FD" w14:textId="77777777" w:rsidTr="00056F99">
        <w:trPr>
          <w:trHeight w:val="125"/>
        </w:trPr>
        <w:tc>
          <w:tcPr>
            <w:tcW w:w="3402" w:type="dxa"/>
            <w:tcBorders>
              <w:bottom w:val="single" w:sz="4" w:space="0" w:color="auto"/>
            </w:tcBorders>
            <w:hideMark/>
          </w:tcPr>
          <w:p w14:paraId="3C56D7B8" w14:textId="1537E6E3" w:rsidR="00610783" w:rsidRPr="00C6111B" w:rsidRDefault="00610783" w:rsidP="00746A26">
            <w:pPr>
              <w:snapToGrid w:val="0"/>
              <w:spacing w:line="360" w:lineRule="auto"/>
              <w:jc w:val="both"/>
              <w:rPr>
                <w:rFonts w:ascii="Book Antiqua" w:eastAsia="Times New Roman" w:hAnsi="Book Antiqua" w:cstheme="minorHAnsi"/>
                <w:color w:val="000000"/>
                <w:sz w:val="24"/>
                <w:szCs w:val="24"/>
                <w:lang w:val="en-GB" w:eastAsia="en-IN"/>
              </w:rPr>
            </w:pPr>
            <w:r w:rsidRPr="00C6111B">
              <w:rPr>
                <w:rFonts w:ascii="Book Antiqua" w:eastAsia="Times New Roman" w:hAnsi="Book Antiqua" w:cstheme="minorHAnsi"/>
                <w:color w:val="000000"/>
                <w:sz w:val="24"/>
                <w:szCs w:val="24"/>
                <w:lang w:val="en-GB" w:eastAsia="en-IN"/>
              </w:rPr>
              <w:t>Neurological</w:t>
            </w:r>
            <w:r w:rsidR="003D10EC" w:rsidRPr="008D3FC4">
              <w:rPr>
                <w:rFonts w:ascii="Book Antiqua" w:eastAsia="Times New Roman" w:hAnsi="Book Antiqua" w:cstheme="minorHAnsi"/>
                <w:color w:val="000000"/>
                <w:sz w:val="24"/>
                <w:szCs w:val="24"/>
                <w:lang w:val="en-GB" w:eastAsia="en-IN"/>
              </w:rPr>
              <w:t>,</w:t>
            </w:r>
            <w:r w:rsidRPr="00C6111B">
              <w:rPr>
                <w:rFonts w:ascii="Book Antiqua" w:eastAsia="Times New Roman" w:hAnsi="Book Antiqua" w:cstheme="minorHAnsi"/>
                <w:color w:val="000000"/>
                <w:sz w:val="24"/>
                <w:szCs w:val="24"/>
                <w:lang w:val="en-GB" w:eastAsia="en-IN"/>
              </w:rPr>
              <w:t xml:space="preserve"> subjective</w:t>
            </w:r>
          </w:p>
        </w:tc>
        <w:tc>
          <w:tcPr>
            <w:tcW w:w="851" w:type="dxa"/>
            <w:tcBorders>
              <w:bottom w:val="single" w:sz="4" w:space="0" w:color="auto"/>
            </w:tcBorders>
            <w:hideMark/>
          </w:tcPr>
          <w:p w14:paraId="6A9E7EB0" w14:textId="77777777" w:rsidR="00610783" w:rsidRPr="00C6111B" w:rsidRDefault="00610783" w:rsidP="00746A26">
            <w:pPr>
              <w:snapToGrid w:val="0"/>
              <w:spacing w:line="360" w:lineRule="auto"/>
              <w:jc w:val="both"/>
              <w:rPr>
                <w:rFonts w:ascii="Book Antiqua" w:eastAsia="Times New Roman" w:hAnsi="Book Antiqua" w:cstheme="minorHAnsi"/>
                <w:color w:val="000000"/>
                <w:sz w:val="24"/>
                <w:szCs w:val="24"/>
                <w:lang w:val="en-GB" w:eastAsia="en-IN"/>
              </w:rPr>
            </w:pPr>
          </w:p>
        </w:tc>
        <w:tc>
          <w:tcPr>
            <w:tcW w:w="992" w:type="dxa"/>
            <w:tcBorders>
              <w:bottom w:val="single" w:sz="4" w:space="0" w:color="auto"/>
            </w:tcBorders>
            <w:hideMark/>
          </w:tcPr>
          <w:p w14:paraId="5D6F25C4" w14:textId="77777777" w:rsidR="00610783" w:rsidRPr="00C6111B" w:rsidRDefault="00610783" w:rsidP="00746A26">
            <w:pPr>
              <w:snapToGrid w:val="0"/>
              <w:spacing w:line="360" w:lineRule="auto"/>
              <w:jc w:val="both"/>
              <w:rPr>
                <w:rFonts w:ascii="Book Antiqua" w:eastAsia="Times New Roman" w:hAnsi="Book Antiqua" w:cstheme="minorHAnsi"/>
                <w:sz w:val="24"/>
                <w:szCs w:val="24"/>
                <w:lang w:val="en-GB" w:eastAsia="en-IN"/>
              </w:rPr>
            </w:pPr>
          </w:p>
        </w:tc>
        <w:tc>
          <w:tcPr>
            <w:tcW w:w="1276" w:type="dxa"/>
            <w:tcBorders>
              <w:bottom w:val="single" w:sz="4" w:space="0" w:color="auto"/>
            </w:tcBorders>
            <w:hideMark/>
          </w:tcPr>
          <w:p w14:paraId="0C08A566" w14:textId="77777777" w:rsidR="00610783" w:rsidRPr="00C6111B" w:rsidRDefault="00610783" w:rsidP="00746A26">
            <w:pPr>
              <w:snapToGrid w:val="0"/>
              <w:spacing w:line="360" w:lineRule="auto"/>
              <w:jc w:val="both"/>
              <w:rPr>
                <w:rFonts w:ascii="Book Antiqua" w:eastAsia="Times New Roman" w:hAnsi="Book Antiqua" w:cstheme="minorHAnsi"/>
                <w:sz w:val="24"/>
                <w:szCs w:val="24"/>
                <w:lang w:val="en-GB" w:eastAsia="en-IN"/>
              </w:rPr>
            </w:pPr>
          </w:p>
        </w:tc>
        <w:tc>
          <w:tcPr>
            <w:tcW w:w="1417" w:type="dxa"/>
            <w:tcBorders>
              <w:bottom w:val="single" w:sz="4" w:space="0" w:color="auto"/>
            </w:tcBorders>
            <w:hideMark/>
          </w:tcPr>
          <w:p w14:paraId="42BE01B0" w14:textId="77777777" w:rsidR="00610783" w:rsidRPr="00C6111B" w:rsidRDefault="00610783" w:rsidP="00746A26">
            <w:pPr>
              <w:snapToGrid w:val="0"/>
              <w:spacing w:line="360" w:lineRule="auto"/>
              <w:jc w:val="both"/>
              <w:rPr>
                <w:rFonts w:ascii="Book Antiqua" w:eastAsia="Times New Roman" w:hAnsi="Book Antiqua" w:cstheme="minorHAnsi"/>
                <w:color w:val="000000"/>
                <w:sz w:val="24"/>
                <w:szCs w:val="24"/>
                <w:lang w:val="en-GB" w:eastAsia="en-IN"/>
              </w:rPr>
            </w:pPr>
            <w:r w:rsidRPr="00C6111B">
              <w:rPr>
                <w:rFonts w:ascii="Book Antiqua" w:eastAsia="Times New Roman" w:hAnsi="Book Antiqua" w:cstheme="minorHAnsi"/>
                <w:color w:val="000000"/>
                <w:sz w:val="24"/>
                <w:szCs w:val="24"/>
                <w:lang w:val="en-GB" w:eastAsia="en-IN"/>
              </w:rPr>
              <w:t>Alert</w:t>
            </w:r>
          </w:p>
        </w:tc>
        <w:tc>
          <w:tcPr>
            <w:tcW w:w="2127" w:type="dxa"/>
            <w:tcBorders>
              <w:bottom w:val="single" w:sz="4" w:space="0" w:color="auto"/>
            </w:tcBorders>
            <w:hideMark/>
          </w:tcPr>
          <w:p w14:paraId="0E53894B" w14:textId="77777777" w:rsidR="00610783" w:rsidRPr="00C6111B" w:rsidRDefault="00610783" w:rsidP="00746A26">
            <w:pPr>
              <w:snapToGrid w:val="0"/>
              <w:spacing w:line="360" w:lineRule="auto"/>
              <w:jc w:val="both"/>
              <w:rPr>
                <w:rFonts w:ascii="Book Antiqua" w:eastAsia="Times New Roman" w:hAnsi="Book Antiqua" w:cstheme="minorHAnsi"/>
                <w:color w:val="000000"/>
                <w:sz w:val="24"/>
                <w:szCs w:val="24"/>
                <w:lang w:val="en-GB" w:eastAsia="en-IN"/>
              </w:rPr>
            </w:pPr>
            <w:r w:rsidRPr="00C6111B">
              <w:rPr>
                <w:rFonts w:ascii="Book Antiqua" w:eastAsia="Times New Roman" w:hAnsi="Book Antiqua" w:cstheme="minorHAnsi"/>
                <w:color w:val="000000"/>
                <w:sz w:val="24"/>
                <w:szCs w:val="24"/>
                <w:lang w:val="en-GB" w:eastAsia="en-IN"/>
              </w:rPr>
              <w:t>Reacting to voice</w:t>
            </w:r>
          </w:p>
        </w:tc>
        <w:tc>
          <w:tcPr>
            <w:tcW w:w="2010" w:type="dxa"/>
            <w:tcBorders>
              <w:bottom w:val="single" w:sz="4" w:space="0" w:color="auto"/>
            </w:tcBorders>
            <w:hideMark/>
          </w:tcPr>
          <w:p w14:paraId="35C6B93F" w14:textId="77777777" w:rsidR="00610783" w:rsidRPr="00C6111B" w:rsidRDefault="00610783" w:rsidP="00746A26">
            <w:pPr>
              <w:snapToGrid w:val="0"/>
              <w:spacing w:line="360" w:lineRule="auto"/>
              <w:jc w:val="both"/>
              <w:rPr>
                <w:rFonts w:ascii="Book Antiqua" w:eastAsia="Times New Roman" w:hAnsi="Book Antiqua" w:cstheme="minorHAnsi"/>
                <w:color w:val="000000"/>
                <w:sz w:val="24"/>
                <w:szCs w:val="24"/>
                <w:lang w:val="en-GB" w:eastAsia="en-IN"/>
              </w:rPr>
            </w:pPr>
            <w:r w:rsidRPr="00C6111B">
              <w:rPr>
                <w:rFonts w:ascii="Book Antiqua" w:eastAsia="Times New Roman" w:hAnsi="Book Antiqua" w:cstheme="minorHAnsi"/>
                <w:color w:val="000000"/>
                <w:sz w:val="24"/>
                <w:szCs w:val="24"/>
                <w:lang w:val="en-GB" w:eastAsia="en-IN"/>
              </w:rPr>
              <w:t>Reacting to pain</w:t>
            </w:r>
          </w:p>
        </w:tc>
        <w:tc>
          <w:tcPr>
            <w:tcW w:w="1691" w:type="dxa"/>
            <w:tcBorders>
              <w:bottom w:val="single" w:sz="4" w:space="0" w:color="auto"/>
            </w:tcBorders>
            <w:hideMark/>
          </w:tcPr>
          <w:p w14:paraId="23BD65CD" w14:textId="77777777" w:rsidR="00610783" w:rsidRPr="00C6111B" w:rsidRDefault="00610783" w:rsidP="00746A26">
            <w:pPr>
              <w:snapToGrid w:val="0"/>
              <w:spacing w:line="360" w:lineRule="auto"/>
              <w:jc w:val="both"/>
              <w:rPr>
                <w:rFonts w:ascii="Book Antiqua" w:eastAsia="Times New Roman" w:hAnsi="Book Antiqua" w:cstheme="minorHAnsi"/>
                <w:color w:val="000000"/>
                <w:sz w:val="24"/>
                <w:szCs w:val="24"/>
                <w:lang w:val="en-GB" w:eastAsia="en-IN"/>
              </w:rPr>
            </w:pPr>
            <w:r w:rsidRPr="00C6111B">
              <w:rPr>
                <w:rFonts w:ascii="Book Antiqua" w:eastAsia="Times New Roman" w:hAnsi="Book Antiqua" w:cstheme="minorHAnsi"/>
                <w:color w:val="000000"/>
                <w:sz w:val="24"/>
                <w:szCs w:val="24"/>
                <w:lang w:val="en-GB" w:eastAsia="en-IN"/>
              </w:rPr>
              <w:t>Unresponsive</w:t>
            </w:r>
          </w:p>
        </w:tc>
      </w:tr>
    </w:tbl>
    <w:p w14:paraId="2F8509BF" w14:textId="4F52DBBC" w:rsidR="00610783" w:rsidRPr="00C6111B" w:rsidRDefault="00610783" w:rsidP="00746A26">
      <w:pPr>
        <w:snapToGrid w:val="0"/>
        <w:spacing w:after="0" w:line="360" w:lineRule="auto"/>
        <w:jc w:val="both"/>
        <w:rPr>
          <w:rFonts w:ascii="Book Antiqua" w:hAnsi="Book Antiqua" w:cstheme="minorHAnsi"/>
          <w:sz w:val="24"/>
          <w:szCs w:val="24"/>
          <w:lang w:val="en-GB"/>
        </w:rPr>
      </w:pPr>
    </w:p>
    <w:p w14:paraId="1553ED12" w14:textId="77777777" w:rsidR="00056F99" w:rsidRPr="00C6111B" w:rsidRDefault="00056F99" w:rsidP="00746A26">
      <w:pPr>
        <w:snapToGrid w:val="0"/>
        <w:spacing w:after="0" w:line="360" w:lineRule="auto"/>
        <w:jc w:val="both"/>
        <w:rPr>
          <w:rFonts w:ascii="Book Antiqua" w:hAnsi="Book Antiqua" w:cstheme="minorHAnsi"/>
          <w:sz w:val="24"/>
          <w:szCs w:val="24"/>
          <w:lang w:val="en-GB"/>
        </w:rPr>
        <w:sectPr w:rsidR="00056F99" w:rsidRPr="00C6111B" w:rsidSect="00746A26">
          <w:pgSz w:w="16838" w:h="11906" w:orient="landscape"/>
          <w:pgMar w:top="1440" w:right="1440" w:bottom="1440" w:left="1440" w:header="706" w:footer="706" w:gutter="0"/>
          <w:cols w:space="708"/>
          <w:docGrid w:linePitch="360"/>
        </w:sectPr>
      </w:pPr>
    </w:p>
    <w:p w14:paraId="1DD3A414" w14:textId="4054A3DD" w:rsidR="00610783" w:rsidRPr="00C6111B" w:rsidRDefault="00610783" w:rsidP="00746A26">
      <w:pPr>
        <w:snapToGrid w:val="0"/>
        <w:spacing w:after="0" w:line="360" w:lineRule="auto"/>
        <w:jc w:val="both"/>
        <w:rPr>
          <w:rFonts w:ascii="Book Antiqua" w:hAnsi="Book Antiqua" w:cstheme="minorHAnsi"/>
          <w:b/>
          <w:bCs/>
          <w:sz w:val="24"/>
          <w:szCs w:val="24"/>
          <w:lang w:val="en-GB"/>
        </w:rPr>
      </w:pPr>
      <w:r w:rsidRPr="00C6111B">
        <w:rPr>
          <w:rFonts w:ascii="Book Antiqua" w:hAnsi="Book Antiqua" w:cstheme="minorHAnsi"/>
          <w:b/>
          <w:bCs/>
          <w:sz w:val="24"/>
          <w:szCs w:val="24"/>
          <w:lang w:val="en-GB"/>
        </w:rPr>
        <w:lastRenderedPageBreak/>
        <w:t>Table 4 Novel adjuvant therapies for management of sepsis</w:t>
      </w:r>
      <w:r w:rsidR="00B038F4" w:rsidRPr="00C6111B">
        <w:rPr>
          <w:rFonts w:ascii="Book Antiqua" w:hAnsi="Book Antiqua" w:cstheme="minorHAnsi"/>
          <w:b/>
          <w:bCs/>
          <w:sz w:val="24"/>
          <w:szCs w:val="24"/>
          <w:vertAlign w:val="superscript"/>
          <w:lang w:val="en-GB"/>
        </w:rPr>
        <w:t>[74-76]</w:t>
      </w:r>
      <w:r w:rsidR="00891C02" w:rsidRPr="00C6111B">
        <w:rPr>
          <w:rFonts w:ascii="Book Antiqua" w:hAnsi="Book Antiqua" w:cstheme="minorHAnsi"/>
          <w:b/>
          <w:bCs/>
          <w:sz w:val="24"/>
          <w:szCs w:val="24"/>
          <w:lang w:val="en-GB"/>
        </w:rPr>
        <w:t xml:space="preserve">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9"/>
        <w:gridCol w:w="4649"/>
        <w:gridCol w:w="4650"/>
      </w:tblGrid>
      <w:tr w:rsidR="00610783" w:rsidRPr="008D3FC4" w14:paraId="76B65644" w14:textId="77777777" w:rsidTr="00433AD1">
        <w:tc>
          <w:tcPr>
            <w:tcW w:w="4649" w:type="dxa"/>
            <w:tcBorders>
              <w:top w:val="single" w:sz="4" w:space="0" w:color="auto"/>
              <w:bottom w:val="single" w:sz="4" w:space="0" w:color="auto"/>
            </w:tcBorders>
          </w:tcPr>
          <w:p w14:paraId="5B4A55E0" w14:textId="77777777" w:rsidR="00610783" w:rsidRPr="00C6111B" w:rsidRDefault="00610783" w:rsidP="00746A26">
            <w:pPr>
              <w:snapToGrid w:val="0"/>
              <w:spacing w:line="360" w:lineRule="auto"/>
              <w:jc w:val="both"/>
              <w:rPr>
                <w:rFonts w:ascii="Book Antiqua" w:hAnsi="Book Antiqua" w:cstheme="minorHAnsi"/>
                <w:b/>
                <w:bCs/>
                <w:sz w:val="24"/>
                <w:szCs w:val="24"/>
                <w:lang w:val="en-GB"/>
              </w:rPr>
            </w:pPr>
            <w:r w:rsidRPr="00C6111B">
              <w:rPr>
                <w:rFonts w:ascii="Book Antiqua" w:hAnsi="Book Antiqua" w:cstheme="minorHAnsi"/>
                <w:b/>
                <w:bCs/>
                <w:sz w:val="24"/>
                <w:szCs w:val="24"/>
                <w:lang w:val="en-GB"/>
              </w:rPr>
              <w:t>Therapy</w:t>
            </w:r>
          </w:p>
        </w:tc>
        <w:tc>
          <w:tcPr>
            <w:tcW w:w="4649" w:type="dxa"/>
            <w:tcBorders>
              <w:top w:val="single" w:sz="4" w:space="0" w:color="auto"/>
              <w:bottom w:val="single" w:sz="4" w:space="0" w:color="auto"/>
            </w:tcBorders>
          </w:tcPr>
          <w:p w14:paraId="4DCD5E92" w14:textId="77777777" w:rsidR="00610783" w:rsidRPr="00C6111B" w:rsidRDefault="00610783" w:rsidP="00746A26">
            <w:pPr>
              <w:snapToGrid w:val="0"/>
              <w:spacing w:line="360" w:lineRule="auto"/>
              <w:jc w:val="both"/>
              <w:rPr>
                <w:rFonts w:ascii="Book Antiqua" w:hAnsi="Book Antiqua" w:cstheme="minorHAnsi"/>
                <w:b/>
                <w:bCs/>
                <w:sz w:val="24"/>
                <w:szCs w:val="24"/>
                <w:lang w:val="en-GB"/>
              </w:rPr>
            </w:pPr>
            <w:r w:rsidRPr="00C6111B">
              <w:rPr>
                <w:rFonts w:ascii="Book Antiqua" w:hAnsi="Book Antiqua" w:cstheme="minorHAnsi"/>
                <w:b/>
                <w:bCs/>
                <w:sz w:val="24"/>
                <w:szCs w:val="24"/>
                <w:lang w:val="en-GB"/>
              </w:rPr>
              <w:t>Mechanism</w:t>
            </w:r>
          </w:p>
        </w:tc>
        <w:tc>
          <w:tcPr>
            <w:tcW w:w="4650" w:type="dxa"/>
            <w:tcBorders>
              <w:top w:val="single" w:sz="4" w:space="0" w:color="auto"/>
              <w:bottom w:val="single" w:sz="4" w:space="0" w:color="auto"/>
            </w:tcBorders>
          </w:tcPr>
          <w:p w14:paraId="5AB1EBF7" w14:textId="77777777" w:rsidR="00610783" w:rsidRPr="00C6111B" w:rsidRDefault="00610783" w:rsidP="00746A26">
            <w:pPr>
              <w:snapToGrid w:val="0"/>
              <w:spacing w:line="360" w:lineRule="auto"/>
              <w:jc w:val="both"/>
              <w:rPr>
                <w:rFonts w:ascii="Book Antiqua" w:hAnsi="Book Antiqua" w:cstheme="minorHAnsi"/>
                <w:b/>
                <w:bCs/>
                <w:sz w:val="24"/>
                <w:szCs w:val="24"/>
                <w:lang w:val="en-GB"/>
              </w:rPr>
            </w:pPr>
            <w:r w:rsidRPr="00C6111B">
              <w:rPr>
                <w:rFonts w:ascii="Book Antiqua" w:hAnsi="Book Antiqua" w:cstheme="minorHAnsi"/>
                <w:b/>
                <w:bCs/>
                <w:sz w:val="24"/>
                <w:szCs w:val="24"/>
                <w:lang w:val="en-GB"/>
              </w:rPr>
              <w:t>Systemic effect in sepsis</w:t>
            </w:r>
          </w:p>
        </w:tc>
      </w:tr>
      <w:tr w:rsidR="00610783" w:rsidRPr="008D3FC4" w14:paraId="3610B10E" w14:textId="77777777" w:rsidTr="00433AD1">
        <w:tc>
          <w:tcPr>
            <w:tcW w:w="4649" w:type="dxa"/>
            <w:tcBorders>
              <w:top w:val="single" w:sz="4" w:space="0" w:color="auto"/>
            </w:tcBorders>
          </w:tcPr>
          <w:p w14:paraId="60E7C614" w14:textId="7DB8831F" w:rsidR="00610783" w:rsidRPr="00C6111B" w:rsidRDefault="00610783" w:rsidP="00746A26">
            <w:pPr>
              <w:pStyle w:val="a7"/>
              <w:snapToGrid w:val="0"/>
              <w:spacing w:line="360" w:lineRule="auto"/>
              <w:ind w:left="0"/>
              <w:contextualSpacing w:val="0"/>
              <w:jc w:val="both"/>
              <w:rPr>
                <w:rFonts w:ascii="Book Antiqua" w:hAnsi="Book Antiqua" w:cstheme="minorHAnsi"/>
                <w:sz w:val="24"/>
                <w:szCs w:val="24"/>
                <w:lang w:val="en-GB"/>
              </w:rPr>
            </w:pPr>
            <w:r w:rsidRPr="00C6111B">
              <w:rPr>
                <w:rFonts w:ascii="Book Antiqua" w:hAnsi="Book Antiqua" w:cstheme="minorHAnsi"/>
                <w:sz w:val="24"/>
                <w:szCs w:val="24"/>
                <w:lang w:val="en-GB"/>
              </w:rPr>
              <w:t>Eritoran</w:t>
            </w:r>
            <w:r w:rsidR="00433AD1" w:rsidRPr="00C6111B">
              <w:rPr>
                <w:rFonts w:ascii="Book Antiqua" w:hAnsi="Book Antiqua" w:cstheme="minorHAnsi"/>
                <w:sz w:val="24"/>
                <w:szCs w:val="24"/>
                <w:lang w:val="en-GB"/>
              </w:rPr>
              <w:t>; r</w:t>
            </w:r>
            <w:r w:rsidRPr="00C6111B">
              <w:rPr>
                <w:rFonts w:ascii="Book Antiqua" w:hAnsi="Book Antiqua" w:cstheme="minorHAnsi"/>
                <w:sz w:val="24"/>
                <w:szCs w:val="24"/>
                <w:lang w:val="en-GB"/>
              </w:rPr>
              <w:t>esatorvid</w:t>
            </w:r>
          </w:p>
        </w:tc>
        <w:tc>
          <w:tcPr>
            <w:tcW w:w="4649" w:type="dxa"/>
            <w:tcBorders>
              <w:top w:val="single" w:sz="4" w:space="0" w:color="auto"/>
            </w:tcBorders>
          </w:tcPr>
          <w:p w14:paraId="5A193548" w14:textId="636D4575"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Toll-like receptor 4 antagonist</w:t>
            </w:r>
            <w:r w:rsidR="00433AD1"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Eritoran is structurally similar to lipopolysaccharide – A of Gram-negative bacteria</w:t>
            </w:r>
            <w:r w:rsidR="00433AD1"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Resatorvid is a direct antagonist of toll like receptor 4</w:t>
            </w:r>
          </w:p>
        </w:tc>
        <w:tc>
          <w:tcPr>
            <w:tcW w:w="4650" w:type="dxa"/>
            <w:tcBorders>
              <w:top w:val="single" w:sz="4" w:space="0" w:color="auto"/>
            </w:tcBorders>
          </w:tcPr>
          <w:p w14:paraId="58FB26E9" w14:textId="6CEE2459"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Anti-inflammatory</w:t>
            </w:r>
            <w:r w:rsidR="00433AD1" w:rsidRPr="00C6111B">
              <w:rPr>
                <w:rFonts w:ascii="Book Antiqua" w:hAnsi="Book Antiqua" w:cstheme="minorHAnsi"/>
                <w:sz w:val="24"/>
                <w:szCs w:val="24"/>
                <w:lang w:val="en-GB"/>
              </w:rPr>
              <w:t>; I</w:t>
            </w:r>
            <w:r w:rsidRPr="00C6111B">
              <w:rPr>
                <w:rFonts w:ascii="Book Antiqua" w:hAnsi="Book Antiqua" w:cstheme="minorHAnsi"/>
                <w:sz w:val="24"/>
                <w:szCs w:val="24"/>
                <w:lang w:val="en-GB"/>
              </w:rPr>
              <w:t>mmunomodulation</w:t>
            </w:r>
          </w:p>
        </w:tc>
      </w:tr>
      <w:tr w:rsidR="00610783" w:rsidRPr="008D3FC4" w14:paraId="058943A2" w14:textId="77777777" w:rsidTr="00433AD1">
        <w:tc>
          <w:tcPr>
            <w:tcW w:w="4649" w:type="dxa"/>
          </w:tcPr>
          <w:p w14:paraId="7BB9DF9F" w14:textId="1CA157DA"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 xml:space="preserve">Polymixin B </w:t>
            </w:r>
            <w:r w:rsidR="0082443B" w:rsidRPr="0082443B">
              <w:rPr>
                <w:rFonts w:ascii="Book Antiqua" w:hAnsi="Book Antiqua" w:cstheme="minorHAnsi"/>
                <w:sz w:val="24"/>
                <w:szCs w:val="24"/>
                <w:lang w:val="en-GB"/>
              </w:rPr>
              <w:t>fibre</w:t>
            </w:r>
            <w:r w:rsidRPr="00C6111B">
              <w:rPr>
                <w:rFonts w:ascii="Book Antiqua" w:hAnsi="Book Antiqua" w:cstheme="minorHAnsi"/>
                <w:sz w:val="24"/>
                <w:szCs w:val="24"/>
                <w:lang w:val="en-GB"/>
              </w:rPr>
              <w:t xml:space="preserve"> column</w:t>
            </w:r>
            <w:r w:rsidR="00433AD1"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CytoSorb</w:t>
            </w:r>
          </w:p>
        </w:tc>
        <w:tc>
          <w:tcPr>
            <w:tcW w:w="4649" w:type="dxa"/>
          </w:tcPr>
          <w:p w14:paraId="24C4CAC1"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Hemoperfusion; CytoSorb has hemadsorption properties</w:t>
            </w:r>
          </w:p>
        </w:tc>
        <w:tc>
          <w:tcPr>
            <w:tcW w:w="4650" w:type="dxa"/>
          </w:tcPr>
          <w:p w14:paraId="2CA3087C"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Removal of circulating endotoxin and bacterial components</w:t>
            </w:r>
          </w:p>
        </w:tc>
      </w:tr>
      <w:tr w:rsidR="00610783" w:rsidRPr="008D3FC4" w14:paraId="21C7C1CB" w14:textId="77777777" w:rsidTr="00433AD1">
        <w:tc>
          <w:tcPr>
            <w:tcW w:w="4649" w:type="dxa"/>
          </w:tcPr>
          <w:p w14:paraId="55D15D30" w14:textId="6525A687" w:rsidR="00610783" w:rsidRPr="00C6111B" w:rsidRDefault="00610783" w:rsidP="00746A26">
            <w:pPr>
              <w:pStyle w:val="a7"/>
              <w:snapToGrid w:val="0"/>
              <w:spacing w:line="360" w:lineRule="auto"/>
              <w:ind w:left="0"/>
              <w:contextualSpacing w:val="0"/>
              <w:jc w:val="both"/>
              <w:rPr>
                <w:rFonts w:ascii="Book Antiqua" w:hAnsi="Book Antiqua" w:cstheme="minorHAnsi"/>
                <w:sz w:val="24"/>
                <w:szCs w:val="24"/>
                <w:lang w:val="en-GB"/>
              </w:rPr>
            </w:pPr>
            <w:r w:rsidRPr="00C6111B">
              <w:rPr>
                <w:rFonts w:ascii="Book Antiqua" w:hAnsi="Book Antiqua" w:cstheme="minorHAnsi"/>
                <w:sz w:val="24"/>
                <w:szCs w:val="24"/>
                <w:lang w:val="en-GB"/>
              </w:rPr>
              <w:t>Plasma exchange</w:t>
            </w:r>
            <w:r w:rsidR="00433AD1"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Whole blood exchange</w:t>
            </w:r>
            <w:r w:rsidR="00433AD1"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Coupled plasma filtration adsorption</w:t>
            </w:r>
            <w:r w:rsidR="00433AD1"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Hemofiltration</w:t>
            </w:r>
          </w:p>
        </w:tc>
        <w:tc>
          <w:tcPr>
            <w:tcW w:w="4649" w:type="dxa"/>
          </w:tcPr>
          <w:p w14:paraId="5BF0EE33"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Exchange of plasma or blood with or without sorbent adsorption; either continuous or intermittent; low or high volume</w:t>
            </w:r>
          </w:p>
        </w:tc>
        <w:tc>
          <w:tcPr>
            <w:tcW w:w="4650" w:type="dxa"/>
          </w:tcPr>
          <w:p w14:paraId="44EF0CB8"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Removal of endotoxins and circulating cytokines</w:t>
            </w:r>
          </w:p>
        </w:tc>
      </w:tr>
      <w:tr w:rsidR="00610783" w:rsidRPr="008D3FC4" w14:paraId="09C028A0" w14:textId="77777777" w:rsidTr="00433AD1">
        <w:tc>
          <w:tcPr>
            <w:tcW w:w="4649" w:type="dxa"/>
          </w:tcPr>
          <w:p w14:paraId="07623F26"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Macrolides</w:t>
            </w:r>
          </w:p>
        </w:tc>
        <w:tc>
          <w:tcPr>
            <w:tcW w:w="4649" w:type="dxa"/>
          </w:tcPr>
          <w:p w14:paraId="5F1D4355"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Nuclear factor kB and AP-1 signalling suppression, inhibition of ERK-1 and 2 pathways</w:t>
            </w:r>
          </w:p>
        </w:tc>
        <w:tc>
          <w:tcPr>
            <w:tcW w:w="4650" w:type="dxa"/>
          </w:tcPr>
          <w:p w14:paraId="00AD0C5E"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Anti-inflammatory and immunomodulating properties</w:t>
            </w:r>
          </w:p>
        </w:tc>
      </w:tr>
      <w:tr w:rsidR="00610783" w:rsidRPr="008D3FC4" w14:paraId="11B08B44" w14:textId="77777777" w:rsidTr="00433AD1">
        <w:tc>
          <w:tcPr>
            <w:tcW w:w="4649" w:type="dxa"/>
          </w:tcPr>
          <w:p w14:paraId="2BE337A0"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Interferon-gamma</w:t>
            </w:r>
          </w:p>
        </w:tc>
        <w:tc>
          <w:tcPr>
            <w:tcW w:w="4649" w:type="dxa"/>
          </w:tcPr>
          <w:p w14:paraId="46D9CEA0"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Increase in monocyte HLA-DR expression</w:t>
            </w:r>
          </w:p>
        </w:tc>
        <w:tc>
          <w:tcPr>
            <w:tcW w:w="4650" w:type="dxa"/>
          </w:tcPr>
          <w:p w14:paraId="2CD8BBFC"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Restores immune regulation, abolishes immunoparalysis by restoring monocyte function</w:t>
            </w:r>
          </w:p>
        </w:tc>
      </w:tr>
      <w:tr w:rsidR="00610783" w:rsidRPr="008D3FC4" w14:paraId="3C6621FD" w14:textId="77777777" w:rsidTr="00433AD1">
        <w:tc>
          <w:tcPr>
            <w:tcW w:w="4649" w:type="dxa"/>
          </w:tcPr>
          <w:p w14:paraId="3CDB6594"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Immunoglobulins</w:t>
            </w:r>
          </w:p>
        </w:tc>
        <w:tc>
          <w:tcPr>
            <w:tcW w:w="4649" w:type="dxa"/>
          </w:tcPr>
          <w:p w14:paraId="47D4A93F"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Increase in IgA and IgM levels</w:t>
            </w:r>
          </w:p>
        </w:tc>
        <w:tc>
          <w:tcPr>
            <w:tcW w:w="4650" w:type="dxa"/>
          </w:tcPr>
          <w:p w14:paraId="446D9E7E"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Boosts humoral immunity</w:t>
            </w:r>
          </w:p>
        </w:tc>
      </w:tr>
      <w:tr w:rsidR="00610783" w:rsidRPr="008D3FC4" w14:paraId="62801FCB" w14:textId="77777777" w:rsidTr="00433AD1">
        <w:tc>
          <w:tcPr>
            <w:tcW w:w="4649" w:type="dxa"/>
          </w:tcPr>
          <w:p w14:paraId="3532B510"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lastRenderedPageBreak/>
              <w:t>Granulocyte macrophage colony stimulating factor</w:t>
            </w:r>
          </w:p>
        </w:tc>
        <w:tc>
          <w:tcPr>
            <w:tcW w:w="4649" w:type="dxa"/>
          </w:tcPr>
          <w:p w14:paraId="7558EB98"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Promotes maturation and differentiation of neutrophils, monocytes, macrophages, dendritic cells, T lymphocytes and plasma cells</w:t>
            </w:r>
          </w:p>
        </w:tc>
        <w:tc>
          <w:tcPr>
            <w:tcW w:w="4650" w:type="dxa"/>
          </w:tcPr>
          <w:p w14:paraId="6F531CAE"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Improves immune regulation, reduces immunoparalysis</w:t>
            </w:r>
          </w:p>
        </w:tc>
      </w:tr>
      <w:tr w:rsidR="00610783" w:rsidRPr="008D3FC4" w14:paraId="4CF504CC" w14:textId="77777777" w:rsidTr="00433AD1">
        <w:tc>
          <w:tcPr>
            <w:tcW w:w="4649" w:type="dxa"/>
          </w:tcPr>
          <w:p w14:paraId="68508DD4"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Anti-MIF</w:t>
            </w:r>
          </w:p>
        </w:tc>
        <w:tc>
          <w:tcPr>
            <w:tcW w:w="4649" w:type="dxa"/>
          </w:tcPr>
          <w:p w14:paraId="755DEB1C"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Antagonizes macrophage migration inhibition factor</w:t>
            </w:r>
          </w:p>
        </w:tc>
        <w:tc>
          <w:tcPr>
            <w:tcW w:w="4650" w:type="dxa"/>
          </w:tcPr>
          <w:p w14:paraId="2F117CFF"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Immunomodulation through boosting activity of endogenous glucocorticoids</w:t>
            </w:r>
          </w:p>
        </w:tc>
      </w:tr>
      <w:tr w:rsidR="00610783" w:rsidRPr="008D3FC4" w14:paraId="209EAB92" w14:textId="77777777" w:rsidTr="00433AD1">
        <w:tc>
          <w:tcPr>
            <w:tcW w:w="4649" w:type="dxa"/>
          </w:tcPr>
          <w:p w14:paraId="6EC5EEDB"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Super-Antigen-Antagonist</w:t>
            </w:r>
          </w:p>
        </w:tc>
        <w:tc>
          <w:tcPr>
            <w:tcW w:w="4649" w:type="dxa"/>
          </w:tcPr>
          <w:p w14:paraId="3A694537"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Suppression of pro-inflammatory gene expression by inhibition of T cell activation</w:t>
            </w:r>
          </w:p>
        </w:tc>
        <w:tc>
          <w:tcPr>
            <w:tcW w:w="4650" w:type="dxa"/>
          </w:tcPr>
          <w:p w14:paraId="739119FB"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Th1 blockade and prevention of lethal shock</w:t>
            </w:r>
          </w:p>
        </w:tc>
      </w:tr>
      <w:tr w:rsidR="00610783" w:rsidRPr="008D3FC4" w14:paraId="065D4EF3" w14:textId="77777777" w:rsidTr="00433AD1">
        <w:tc>
          <w:tcPr>
            <w:tcW w:w="4649" w:type="dxa"/>
          </w:tcPr>
          <w:p w14:paraId="0228BD69"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Heparin and its analogues</w:t>
            </w:r>
          </w:p>
        </w:tc>
        <w:tc>
          <w:tcPr>
            <w:tcW w:w="4649" w:type="dxa"/>
          </w:tcPr>
          <w:p w14:paraId="6FF70F8D"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Anti-thrombotic, immunomodulation</w:t>
            </w:r>
          </w:p>
        </w:tc>
        <w:tc>
          <w:tcPr>
            <w:tcW w:w="4650" w:type="dxa"/>
          </w:tcPr>
          <w:p w14:paraId="741C8D15"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Prevents early disseminated intravascular coagulation, prevents early organ failures due to diffuse system microvascular thrombosis</w:t>
            </w:r>
          </w:p>
        </w:tc>
      </w:tr>
      <w:tr w:rsidR="00610783" w:rsidRPr="008D3FC4" w14:paraId="26F06392" w14:textId="77777777" w:rsidTr="00433AD1">
        <w:tc>
          <w:tcPr>
            <w:tcW w:w="4649" w:type="dxa"/>
          </w:tcPr>
          <w:p w14:paraId="44AA7E8B"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Naloxone</w:t>
            </w:r>
          </w:p>
        </w:tc>
        <w:tc>
          <w:tcPr>
            <w:tcW w:w="4649" w:type="dxa"/>
          </w:tcPr>
          <w:p w14:paraId="5BC57229"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Opioid receptor antagonism</w:t>
            </w:r>
          </w:p>
        </w:tc>
        <w:tc>
          <w:tcPr>
            <w:tcW w:w="4650" w:type="dxa"/>
          </w:tcPr>
          <w:p w14:paraId="40B97CAA"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Improves hemodynamic instability</w:t>
            </w:r>
          </w:p>
        </w:tc>
      </w:tr>
      <w:tr w:rsidR="00610783" w:rsidRPr="008D3FC4" w14:paraId="17FB3FE9" w14:textId="77777777" w:rsidTr="00433AD1">
        <w:tc>
          <w:tcPr>
            <w:tcW w:w="4649" w:type="dxa"/>
          </w:tcPr>
          <w:p w14:paraId="6F289B66"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Pentoxifylline</w:t>
            </w:r>
          </w:p>
        </w:tc>
        <w:tc>
          <w:tcPr>
            <w:tcW w:w="4649" w:type="dxa"/>
          </w:tcPr>
          <w:p w14:paraId="03DE7D36"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Decreases erythrocyte aggregation and deformability, anti TNF-alpha effect</w:t>
            </w:r>
          </w:p>
        </w:tc>
        <w:tc>
          <w:tcPr>
            <w:tcW w:w="4650" w:type="dxa"/>
          </w:tcPr>
          <w:p w14:paraId="09763C7D"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Improvement in arterial oxygen tension by improving fractionated oxygen exchange</w:t>
            </w:r>
          </w:p>
        </w:tc>
      </w:tr>
      <w:tr w:rsidR="00610783" w:rsidRPr="008D3FC4" w14:paraId="1B1914BF" w14:textId="77777777" w:rsidTr="00433AD1">
        <w:tc>
          <w:tcPr>
            <w:tcW w:w="4649" w:type="dxa"/>
          </w:tcPr>
          <w:p w14:paraId="1CCF7F79"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GTS-21</w:t>
            </w:r>
          </w:p>
        </w:tc>
        <w:tc>
          <w:tcPr>
            <w:tcW w:w="4649" w:type="dxa"/>
          </w:tcPr>
          <w:p w14:paraId="5F5A16C7"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Selective alpha-7-nicotinic acetylcholine receptor agonist, blocks nuclear factor – kB and cytokines downstream</w:t>
            </w:r>
          </w:p>
        </w:tc>
        <w:tc>
          <w:tcPr>
            <w:tcW w:w="4650" w:type="dxa"/>
          </w:tcPr>
          <w:p w14:paraId="1E28B79F"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Activates cholinergic anti-inflammatory pathway</w:t>
            </w:r>
          </w:p>
        </w:tc>
      </w:tr>
      <w:tr w:rsidR="00610783" w:rsidRPr="008D3FC4" w14:paraId="52F579A4" w14:textId="77777777" w:rsidTr="00433AD1">
        <w:tc>
          <w:tcPr>
            <w:tcW w:w="4649" w:type="dxa"/>
          </w:tcPr>
          <w:p w14:paraId="2C3DAFE4"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lastRenderedPageBreak/>
              <w:t>Interleukin 7 and 2</w:t>
            </w:r>
          </w:p>
        </w:tc>
        <w:tc>
          <w:tcPr>
            <w:tcW w:w="4649" w:type="dxa"/>
          </w:tcPr>
          <w:p w14:paraId="559182C3"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Pro-inflammatory cytokines</w:t>
            </w:r>
          </w:p>
        </w:tc>
        <w:tc>
          <w:tcPr>
            <w:tcW w:w="4650" w:type="dxa"/>
          </w:tcPr>
          <w:p w14:paraId="4A5250E0"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Prevents immunoparalysis</w:t>
            </w:r>
          </w:p>
        </w:tc>
      </w:tr>
      <w:tr w:rsidR="00610783" w:rsidRPr="008D3FC4" w14:paraId="3E7F5CDA" w14:textId="77777777" w:rsidTr="00433AD1">
        <w:tc>
          <w:tcPr>
            <w:tcW w:w="4649" w:type="dxa"/>
          </w:tcPr>
          <w:p w14:paraId="2E48615F"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Programmed cell death-1 (PD-1) and ligand (PD-L1) antagonist</w:t>
            </w:r>
          </w:p>
        </w:tc>
        <w:tc>
          <w:tcPr>
            <w:tcW w:w="4649" w:type="dxa"/>
          </w:tcPr>
          <w:p w14:paraId="29CC365B"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Prevention of lymphocyte depletion, improvement in pro-inflammatory mediators and increased bacterial clearance</w:t>
            </w:r>
          </w:p>
        </w:tc>
        <w:tc>
          <w:tcPr>
            <w:tcW w:w="4650" w:type="dxa"/>
          </w:tcPr>
          <w:p w14:paraId="1A4E076B"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Immune modulation</w:t>
            </w:r>
          </w:p>
        </w:tc>
      </w:tr>
      <w:tr w:rsidR="00610783" w:rsidRPr="008D3FC4" w14:paraId="39E3D056" w14:textId="77777777" w:rsidTr="00433AD1">
        <w:tc>
          <w:tcPr>
            <w:tcW w:w="4649" w:type="dxa"/>
          </w:tcPr>
          <w:p w14:paraId="3719EDE3"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B and T cell lymphocyte attenuator antagonism (BTLA)</w:t>
            </w:r>
          </w:p>
        </w:tc>
        <w:tc>
          <w:tcPr>
            <w:tcW w:w="4649" w:type="dxa"/>
          </w:tcPr>
          <w:p w14:paraId="78C7FD5F"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Increases activity and proliferation of T cells</w:t>
            </w:r>
          </w:p>
        </w:tc>
        <w:tc>
          <w:tcPr>
            <w:tcW w:w="4650" w:type="dxa"/>
          </w:tcPr>
          <w:p w14:paraId="2B501289"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Increases resistance to endotoxin and prevention of endotoxin mediated shock</w:t>
            </w:r>
          </w:p>
        </w:tc>
      </w:tr>
      <w:tr w:rsidR="00610783" w:rsidRPr="008D3FC4" w14:paraId="0C04129E" w14:textId="77777777" w:rsidTr="00433AD1">
        <w:tc>
          <w:tcPr>
            <w:tcW w:w="4649" w:type="dxa"/>
          </w:tcPr>
          <w:p w14:paraId="73BC406A"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Antagonism of cytotoxic T lymphocyte antigen 4 (CTLA-4)</w:t>
            </w:r>
          </w:p>
        </w:tc>
        <w:tc>
          <w:tcPr>
            <w:tcW w:w="4649" w:type="dxa"/>
          </w:tcPr>
          <w:p w14:paraId="18002629"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Increased activity and proliferation of T cells</w:t>
            </w:r>
          </w:p>
        </w:tc>
        <w:tc>
          <w:tcPr>
            <w:tcW w:w="4650" w:type="dxa"/>
          </w:tcPr>
          <w:p w14:paraId="58C4ABEA"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Abolishes endotoxemia and associated toxic shock</w:t>
            </w:r>
          </w:p>
        </w:tc>
      </w:tr>
      <w:tr w:rsidR="00610783" w:rsidRPr="008D3FC4" w14:paraId="16B91609" w14:textId="77777777" w:rsidTr="00433AD1">
        <w:tc>
          <w:tcPr>
            <w:tcW w:w="4649" w:type="dxa"/>
          </w:tcPr>
          <w:p w14:paraId="134AEC60"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Methylthiouracil</w:t>
            </w:r>
          </w:p>
        </w:tc>
        <w:tc>
          <w:tcPr>
            <w:tcW w:w="4649" w:type="dxa"/>
          </w:tcPr>
          <w:p w14:paraId="3C5AE276"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Suppresses high mobility group box – 1 (HMGB-1)</w:t>
            </w:r>
          </w:p>
        </w:tc>
        <w:tc>
          <w:tcPr>
            <w:tcW w:w="4650" w:type="dxa"/>
          </w:tcPr>
          <w:p w14:paraId="05AE9C91"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Anti-inflammatory</w:t>
            </w:r>
          </w:p>
        </w:tc>
      </w:tr>
      <w:tr w:rsidR="00610783" w:rsidRPr="008D3FC4" w14:paraId="3BB603FB" w14:textId="77777777" w:rsidTr="00433AD1">
        <w:tc>
          <w:tcPr>
            <w:tcW w:w="4649" w:type="dxa"/>
            <w:tcBorders>
              <w:bottom w:val="single" w:sz="4" w:space="0" w:color="auto"/>
            </w:tcBorders>
          </w:tcPr>
          <w:p w14:paraId="7B247FD0" w14:textId="1B8F679F" w:rsidR="00610783" w:rsidRPr="00C6111B" w:rsidRDefault="00610783" w:rsidP="00746A26">
            <w:pPr>
              <w:pStyle w:val="a7"/>
              <w:snapToGrid w:val="0"/>
              <w:spacing w:line="360" w:lineRule="auto"/>
              <w:ind w:left="0"/>
              <w:contextualSpacing w:val="0"/>
              <w:jc w:val="both"/>
              <w:rPr>
                <w:rFonts w:ascii="Book Antiqua" w:hAnsi="Book Antiqua" w:cstheme="minorHAnsi"/>
                <w:sz w:val="24"/>
                <w:szCs w:val="24"/>
                <w:lang w:val="en-GB"/>
              </w:rPr>
            </w:pPr>
            <w:r w:rsidRPr="00C6111B">
              <w:rPr>
                <w:rFonts w:ascii="Book Antiqua" w:hAnsi="Book Antiqua" w:cstheme="minorHAnsi"/>
                <w:sz w:val="24"/>
                <w:szCs w:val="24"/>
                <w:lang w:val="en-GB"/>
              </w:rPr>
              <w:t>Structurally nanoengineered antimicrobial peptide polymers</w:t>
            </w:r>
            <w:r w:rsidR="00433AD1"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Ceria – zirconia nanoparticles</w:t>
            </w:r>
            <w:r w:rsidR="00433AD1"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Piceatannol-loaded albumin nanoparticles</w:t>
            </w:r>
            <w:r w:rsidR="00433AD1"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Sialic-acid decorated nanoparticles</w:t>
            </w:r>
            <w:r w:rsidR="00433AD1"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Exsosomes loaded with MFGE8, miR-223</w:t>
            </w:r>
            <w:r w:rsidR="00433AD1"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Red blood cells and macrophage coated nanoparticles</w:t>
            </w:r>
            <w:r w:rsidR="00433AD1"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Liposomes tagged to antimicrobials</w:t>
            </w:r>
            <w:r w:rsidR="00433AD1"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 xml:space="preserve">Opsonin bound magnetic </w:t>
            </w:r>
            <w:r w:rsidRPr="00C6111B">
              <w:rPr>
                <w:rFonts w:ascii="Book Antiqua" w:hAnsi="Book Antiqua" w:cstheme="minorHAnsi"/>
                <w:sz w:val="24"/>
                <w:szCs w:val="24"/>
                <w:lang w:val="en-GB"/>
              </w:rPr>
              <w:lastRenderedPageBreak/>
              <w:t>nanobeads</w:t>
            </w:r>
          </w:p>
        </w:tc>
        <w:tc>
          <w:tcPr>
            <w:tcW w:w="4649" w:type="dxa"/>
            <w:tcBorders>
              <w:bottom w:val="single" w:sz="4" w:space="0" w:color="auto"/>
            </w:tcBorders>
          </w:tcPr>
          <w:p w14:paraId="42483E59"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lastRenderedPageBreak/>
              <w:t>Nanoparticle technology (pre-clinical studies)</w:t>
            </w:r>
          </w:p>
        </w:tc>
        <w:tc>
          <w:tcPr>
            <w:tcW w:w="4650" w:type="dxa"/>
            <w:tcBorders>
              <w:bottom w:val="single" w:sz="4" w:space="0" w:color="auto"/>
            </w:tcBorders>
          </w:tcPr>
          <w:p w14:paraId="6A7F964D" w14:textId="74B40150"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Antibacterial</w:t>
            </w:r>
            <w:r w:rsidR="00433AD1"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Antioxidant</w:t>
            </w:r>
            <w:r w:rsidR="00433AD1"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Anti-inflammatory</w:t>
            </w:r>
            <w:r w:rsidR="00433AD1"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Endotoxin antagonist</w:t>
            </w:r>
            <w:r w:rsidR="00433AD1" w:rsidRPr="00C6111B">
              <w:rPr>
                <w:rFonts w:ascii="Book Antiqua" w:hAnsi="Book Antiqua" w:cstheme="minorHAnsi"/>
                <w:sz w:val="24"/>
                <w:szCs w:val="24"/>
                <w:lang w:val="en-GB"/>
              </w:rPr>
              <w:t xml:space="preserve">; </w:t>
            </w:r>
            <w:r w:rsidR="0082443B" w:rsidRPr="0082443B">
              <w:rPr>
                <w:rFonts w:ascii="Book Antiqua" w:hAnsi="Book Antiqua" w:cstheme="minorHAnsi"/>
                <w:sz w:val="24"/>
                <w:szCs w:val="24"/>
                <w:lang w:val="en-GB"/>
              </w:rPr>
              <w:t>Extracorporeal</w:t>
            </w:r>
            <w:r w:rsidRPr="00C6111B">
              <w:rPr>
                <w:rFonts w:ascii="Book Antiqua" w:hAnsi="Book Antiqua" w:cstheme="minorHAnsi"/>
                <w:sz w:val="24"/>
                <w:szCs w:val="24"/>
                <w:lang w:val="en-GB"/>
              </w:rPr>
              <w:t xml:space="preserve"> blood cleansing</w:t>
            </w:r>
            <w:r w:rsidR="00433AD1"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Clearance of apoptotic cells</w:t>
            </w:r>
          </w:p>
        </w:tc>
      </w:tr>
    </w:tbl>
    <w:p w14:paraId="5121B9C4" w14:textId="1734D628" w:rsidR="00CF3A85" w:rsidRPr="00C6111B" w:rsidRDefault="00A078FD" w:rsidP="00746A26">
      <w:pPr>
        <w:snapToGrid w:val="0"/>
        <w:spacing w:after="0"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lastRenderedPageBreak/>
        <w:t>AP: Activator protein</w:t>
      </w:r>
      <w:r w:rsidR="00057477" w:rsidRPr="008D3FC4">
        <w:rPr>
          <w:rFonts w:ascii="Book Antiqua" w:hAnsi="Book Antiqua" w:cstheme="minorHAnsi"/>
          <w:sz w:val="24"/>
          <w:szCs w:val="24"/>
          <w:lang w:val="en-GB"/>
        </w:rPr>
        <w:t>; BTLA: B and T lymphocyte associated</w:t>
      </w:r>
      <w:r w:rsidRPr="00C6111B">
        <w:rPr>
          <w:rFonts w:ascii="Book Antiqua" w:hAnsi="Book Antiqua" w:cstheme="minorHAnsi"/>
          <w:sz w:val="24"/>
          <w:szCs w:val="24"/>
          <w:lang w:val="en-GB"/>
        </w:rPr>
        <w:t xml:space="preserve">; </w:t>
      </w:r>
      <w:r w:rsidR="00057477" w:rsidRPr="008D3FC4">
        <w:rPr>
          <w:rFonts w:ascii="Book Antiqua" w:hAnsi="Book Antiqua" w:cstheme="minorHAnsi"/>
          <w:sz w:val="24"/>
          <w:szCs w:val="24"/>
          <w:lang w:val="en-GB"/>
        </w:rPr>
        <w:t xml:space="preserve">CTLA-4: Cytotoxic T-lymphocyte-associated protein 4; </w:t>
      </w:r>
      <w:r w:rsidRPr="00C6111B">
        <w:rPr>
          <w:rFonts w:ascii="Book Antiqua" w:hAnsi="Book Antiqua" w:cstheme="minorHAnsi"/>
          <w:sz w:val="24"/>
          <w:szCs w:val="24"/>
          <w:lang w:val="en-GB"/>
        </w:rPr>
        <w:t xml:space="preserve">ERK: Extracellular signal-regulated kinases; HLA-DR: Human </w:t>
      </w:r>
      <w:r w:rsidR="00057477" w:rsidRPr="008D3FC4">
        <w:rPr>
          <w:rFonts w:ascii="Book Antiqua" w:hAnsi="Book Antiqua" w:cstheme="minorHAnsi"/>
          <w:sz w:val="24"/>
          <w:szCs w:val="24"/>
          <w:lang w:val="en-GB"/>
        </w:rPr>
        <w:t>l</w:t>
      </w:r>
      <w:r w:rsidRPr="00C6111B">
        <w:rPr>
          <w:rFonts w:ascii="Book Antiqua" w:hAnsi="Book Antiqua" w:cstheme="minorHAnsi"/>
          <w:sz w:val="24"/>
          <w:szCs w:val="24"/>
          <w:lang w:val="en-GB"/>
        </w:rPr>
        <w:t xml:space="preserve">eukocyte </w:t>
      </w:r>
      <w:r w:rsidR="00057477" w:rsidRPr="008D3FC4">
        <w:rPr>
          <w:rFonts w:ascii="Book Antiqua" w:hAnsi="Book Antiqua" w:cstheme="minorHAnsi"/>
          <w:sz w:val="24"/>
          <w:szCs w:val="24"/>
          <w:lang w:val="en-GB"/>
        </w:rPr>
        <w:t>a</w:t>
      </w:r>
      <w:r w:rsidRPr="00C6111B">
        <w:rPr>
          <w:rFonts w:ascii="Book Antiqua" w:hAnsi="Book Antiqua" w:cstheme="minorHAnsi"/>
          <w:sz w:val="24"/>
          <w:szCs w:val="24"/>
          <w:lang w:val="en-GB"/>
        </w:rPr>
        <w:t xml:space="preserve">ntigen – DR </w:t>
      </w:r>
      <w:proofErr w:type="gramStart"/>
      <w:r w:rsidRPr="00C6111B">
        <w:rPr>
          <w:rFonts w:ascii="Book Antiqua" w:hAnsi="Book Antiqua" w:cstheme="minorHAnsi"/>
          <w:sz w:val="24"/>
          <w:szCs w:val="24"/>
          <w:lang w:val="en-GB"/>
        </w:rPr>
        <w:t>isotype</w:t>
      </w:r>
      <w:proofErr w:type="gramEnd"/>
      <w:r w:rsidRPr="00C6111B">
        <w:rPr>
          <w:rFonts w:ascii="Book Antiqua" w:hAnsi="Book Antiqua" w:cstheme="minorHAnsi"/>
          <w:sz w:val="24"/>
          <w:szCs w:val="24"/>
          <w:lang w:val="en-GB"/>
        </w:rPr>
        <w:t xml:space="preserve">; </w:t>
      </w:r>
      <w:r w:rsidR="00D85F75" w:rsidRPr="008D3FC4">
        <w:rPr>
          <w:rFonts w:ascii="Book Antiqua" w:hAnsi="Book Antiqua" w:cstheme="minorHAnsi"/>
          <w:sz w:val="24"/>
          <w:szCs w:val="24"/>
          <w:lang w:val="en-GB"/>
        </w:rPr>
        <w:t xml:space="preserve">HMGB: High-mobility group box; </w:t>
      </w:r>
      <w:r w:rsidRPr="00C6111B">
        <w:rPr>
          <w:rFonts w:ascii="Book Antiqua" w:hAnsi="Book Antiqua" w:cstheme="minorHAnsi"/>
          <w:sz w:val="24"/>
          <w:szCs w:val="24"/>
          <w:lang w:val="en-GB"/>
        </w:rPr>
        <w:t xml:space="preserve">Ig: Immunoglobulins; </w:t>
      </w:r>
      <w:r w:rsidR="00D85F75" w:rsidRPr="008D3FC4">
        <w:rPr>
          <w:rFonts w:ascii="Book Antiqua" w:hAnsi="Book Antiqua" w:cstheme="minorHAnsi"/>
          <w:sz w:val="24"/>
          <w:szCs w:val="24"/>
          <w:lang w:val="en-GB"/>
        </w:rPr>
        <w:t xml:space="preserve">MFGE8: Milk fat globule epidermal growth factor 8 protein; </w:t>
      </w:r>
      <w:r w:rsidRPr="00C6111B">
        <w:rPr>
          <w:rFonts w:ascii="Book Antiqua" w:hAnsi="Book Antiqua" w:cstheme="minorHAnsi"/>
          <w:sz w:val="24"/>
          <w:szCs w:val="24"/>
          <w:lang w:val="en-GB"/>
        </w:rPr>
        <w:t xml:space="preserve">MIF: Macrophage migration inhibitory factor; </w:t>
      </w:r>
      <w:r w:rsidR="00D85F75" w:rsidRPr="008D3FC4">
        <w:rPr>
          <w:rFonts w:ascii="Book Antiqua" w:hAnsi="Book Antiqua" w:cstheme="minorHAnsi"/>
          <w:sz w:val="24"/>
          <w:szCs w:val="24"/>
          <w:lang w:val="en-GB"/>
        </w:rPr>
        <w:t xml:space="preserve">miR: Micro-RNA; </w:t>
      </w:r>
      <w:r w:rsidRPr="00C6111B">
        <w:rPr>
          <w:rFonts w:ascii="Book Antiqua" w:hAnsi="Book Antiqua" w:cstheme="minorHAnsi"/>
          <w:sz w:val="24"/>
          <w:szCs w:val="24"/>
          <w:lang w:val="en-GB"/>
        </w:rPr>
        <w:t>PD-L: Programmed death receptor ligand;</w:t>
      </w:r>
      <w:r w:rsidR="00433AD1" w:rsidRPr="00C6111B">
        <w:rPr>
          <w:rFonts w:ascii="Book Antiqua" w:hAnsi="Book Antiqua" w:cstheme="minorHAnsi"/>
          <w:sz w:val="24"/>
          <w:szCs w:val="24"/>
          <w:lang w:val="en-GB"/>
        </w:rPr>
        <w:t xml:space="preserve"> </w:t>
      </w:r>
      <w:r w:rsidR="00057477" w:rsidRPr="008D3FC4">
        <w:rPr>
          <w:rFonts w:ascii="Book Antiqua" w:hAnsi="Book Antiqua" w:cstheme="minorHAnsi"/>
          <w:sz w:val="24"/>
          <w:szCs w:val="24"/>
          <w:lang w:val="en-GB"/>
        </w:rPr>
        <w:t>TNF: Tumour necrosis factor</w:t>
      </w:r>
      <w:r w:rsidR="00D85F75" w:rsidRPr="008D3FC4">
        <w:rPr>
          <w:rFonts w:ascii="Book Antiqua" w:hAnsi="Book Antiqua" w:cstheme="minorHAnsi"/>
          <w:sz w:val="24"/>
          <w:szCs w:val="24"/>
          <w:lang w:val="en-GB"/>
        </w:rPr>
        <w:t>.</w:t>
      </w:r>
    </w:p>
    <w:sectPr w:rsidR="00CF3A85" w:rsidRPr="00C6111B" w:rsidSect="00746A26">
      <w:pgSz w:w="16838" w:h="11906" w:orient="landscape"/>
      <w:pgMar w:top="1440" w:right="1440" w:bottom="1440" w:left="1440" w:header="706" w:footer="706"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FAB0D20" w15:done="0"/>
  <w15:commentEx w15:paraId="0791CFC5" w15:paraIdParent="3FAB0D2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A96190" w16cex:dateUtc="2020-07-03T02: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FAB0D20" w16cid:durableId="22A73149"/>
  <w16cid:commentId w16cid:paraId="0791CFC5" w16cid:durableId="22A9619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95507C" w14:textId="77777777" w:rsidR="006637CE" w:rsidRDefault="006637CE" w:rsidP="0010165C">
      <w:pPr>
        <w:spacing w:after="0" w:line="240" w:lineRule="auto"/>
      </w:pPr>
      <w:r>
        <w:separator/>
      </w:r>
    </w:p>
  </w:endnote>
  <w:endnote w:type="continuationSeparator" w:id="0">
    <w:p w14:paraId="52272C58" w14:textId="77777777" w:rsidR="006637CE" w:rsidRDefault="006637CE" w:rsidP="001016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Kartika">
    <w:altName w:val="Bell MT"/>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宋体">
    <w:altName w:val="SimSun"/>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TimesNewRomanPS-BoldItalicMT">
    <w:charset w:val="00"/>
    <w:family w:val="auto"/>
    <w:pitch w:val="variable"/>
    <w:sig w:usb0="E0000AFF" w:usb1="00007843" w:usb2="00000001" w:usb3="00000000" w:csb0="000001BF" w:csb1="00000000"/>
  </w:font>
  <w:font w:name="微软雅黑">
    <w:altName w:val="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170326" w14:textId="77777777" w:rsidR="00C74009" w:rsidRPr="00C6111B" w:rsidRDefault="00C74009" w:rsidP="00254D2C">
    <w:pPr>
      <w:pStyle w:val="aa"/>
      <w:jc w:val="right"/>
      <w:rPr>
        <w:rFonts w:ascii="Book Antiqua" w:hAnsi="Book Antiqua"/>
        <w:color w:val="000000" w:themeColor="text1"/>
        <w:sz w:val="24"/>
        <w:szCs w:val="24"/>
      </w:rPr>
    </w:pPr>
    <w:r w:rsidRPr="00C6111B">
      <w:rPr>
        <w:rFonts w:ascii="Book Antiqua" w:hAnsi="Book Antiqua"/>
        <w:color w:val="000000" w:themeColor="text1"/>
        <w:sz w:val="24"/>
        <w:szCs w:val="24"/>
        <w:lang w:val="zh-CN"/>
      </w:rPr>
      <w:t xml:space="preserve"> </w:t>
    </w:r>
    <w:r w:rsidRPr="00C6111B">
      <w:rPr>
        <w:rFonts w:ascii="Book Antiqua" w:hAnsi="Book Antiqua"/>
        <w:color w:val="000000" w:themeColor="text1"/>
        <w:sz w:val="24"/>
        <w:szCs w:val="24"/>
      </w:rPr>
      <w:fldChar w:fldCharType="begin"/>
    </w:r>
    <w:r w:rsidRPr="00C6111B">
      <w:rPr>
        <w:rFonts w:ascii="Book Antiqua" w:hAnsi="Book Antiqua"/>
        <w:color w:val="000000" w:themeColor="text1"/>
        <w:sz w:val="24"/>
        <w:szCs w:val="24"/>
      </w:rPr>
      <w:instrText>PAGE  \* Arabic  \* MERGEFORMAT</w:instrText>
    </w:r>
    <w:r w:rsidRPr="00C6111B">
      <w:rPr>
        <w:rFonts w:ascii="Book Antiqua" w:hAnsi="Book Antiqua"/>
        <w:color w:val="000000" w:themeColor="text1"/>
        <w:sz w:val="24"/>
        <w:szCs w:val="24"/>
      </w:rPr>
      <w:fldChar w:fldCharType="separate"/>
    </w:r>
    <w:r w:rsidR="00C6111B" w:rsidRPr="00C6111B">
      <w:rPr>
        <w:rFonts w:ascii="Book Antiqua" w:hAnsi="Book Antiqua"/>
        <w:noProof/>
        <w:color w:val="000000" w:themeColor="text1"/>
        <w:sz w:val="24"/>
        <w:szCs w:val="24"/>
        <w:lang w:val="zh-CN"/>
      </w:rPr>
      <w:t>46</w:t>
    </w:r>
    <w:r w:rsidRPr="00C6111B">
      <w:rPr>
        <w:rFonts w:ascii="Book Antiqua" w:hAnsi="Book Antiqua"/>
        <w:color w:val="000000" w:themeColor="text1"/>
        <w:sz w:val="24"/>
        <w:szCs w:val="24"/>
      </w:rPr>
      <w:fldChar w:fldCharType="end"/>
    </w:r>
    <w:r w:rsidRPr="00C6111B">
      <w:rPr>
        <w:rFonts w:ascii="Book Antiqua" w:hAnsi="Book Antiqua"/>
        <w:color w:val="000000" w:themeColor="text1"/>
        <w:sz w:val="24"/>
        <w:szCs w:val="24"/>
        <w:lang w:val="zh-CN"/>
      </w:rPr>
      <w:t xml:space="preserve"> / </w:t>
    </w:r>
    <w:r w:rsidRPr="00C6111B">
      <w:rPr>
        <w:rFonts w:ascii="Book Antiqua" w:hAnsi="Book Antiqua"/>
        <w:color w:val="000000" w:themeColor="text1"/>
        <w:sz w:val="24"/>
        <w:szCs w:val="24"/>
      </w:rPr>
      <w:fldChar w:fldCharType="begin"/>
    </w:r>
    <w:r w:rsidRPr="00C6111B">
      <w:rPr>
        <w:rFonts w:ascii="Book Antiqua" w:hAnsi="Book Antiqua"/>
        <w:color w:val="000000" w:themeColor="text1"/>
        <w:sz w:val="24"/>
        <w:szCs w:val="24"/>
      </w:rPr>
      <w:instrText>NUMPAGES  \* Arabic  \* MERGEFORMAT</w:instrText>
    </w:r>
    <w:r w:rsidRPr="00C6111B">
      <w:rPr>
        <w:rFonts w:ascii="Book Antiqua" w:hAnsi="Book Antiqua"/>
        <w:color w:val="000000" w:themeColor="text1"/>
        <w:sz w:val="24"/>
        <w:szCs w:val="24"/>
      </w:rPr>
      <w:fldChar w:fldCharType="separate"/>
    </w:r>
    <w:r w:rsidR="00C6111B" w:rsidRPr="00C6111B">
      <w:rPr>
        <w:rFonts w:ascii="Book Antiqua" w:hAnsi="Book Antiqua"/>
        <w:noProof/>
        <w:color w:val="000000" w:themeColor="text1"/>
        <w:sz w:val="24"/>
        <w:szCs w:val="24"/>
        <w:lang w:val="zh-CN"/>
      </w:rPr>
      <w:t>54</w:t>
    </w:r>
    <w:r w:rsidRPr="00C6111B">
      <w:rPr>
        <w:rFonts w:ascii="Book Antiqua" w:hAnsi="Book Antiqua"/>
        <w:color w:val="000000" w:themeColor="text1"/>
        <w:sz w:val="24"/>
        <w:szCs w:val="24"/>
      </w:rPr>
      <w:fldChar w:fldCharType="end"/>
    </w:r>
  </w:p>
  <w:p w14:paraId="30F0F3CC" w14:textId="77777777" w:rsidR="00C74009" w:rsidRPr="00156051" w:rsidRDefault="00C74009">
    <w:pPr>
      <w:pStyle w:val="aa"/>
      <w:rPr>
        <w:rFonts w:ascii="Book Antiqua" w:hAnsi="Book Antiqua"/>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21B2F9" w14:textId="77777777" w:rsidR="00C74009" w:rsidRPr="00254D2C" w:rsidRDefault="00C74009" w:rsidP="00254D2C">
    <w:pPr>
      <w:pStyle w:val="aa"/>
      <w:jc w:val="right"/>
      <w:rPr>
        <w:rFonts w:ascii="Book Antiqua" w:hAnsi="Book Antiqua"/>
        <w:color w:val="000000" w:themeColor="text1"/>
      </w:rPr>
    </w:pPr>
    <w:r w:rsidRPr="00254D2C">
      <w:rPr>
        <w:rFonts w:ascii="Book Antiqua" w:hAnsi="Book Antiqua"/>
        <w:color w:val="000000" w:themeColor="text1"/>
        <w:lang w:val="zh-CN"/>
      </w:rPr>
      <w:t xml:space="preserve"> </w:t>
    </w:r>
    <w:r w:rsidRPr="00254D2C">
      <w:rPr>
        <w:rFonts w:ascii="Book Antiqua" w:hAnsi="Book Antiqua"/>
        <w:color w:val="000000" w:themeColor="text1"/>
      </w:rPr>
      <w:fldChar w:fldCharType="begin"/>
    </w:r>
    <w:r w:rsidRPr="00254D2C">
      <w:rPr>
        <w:rFonts w:ascii="Book Antiqua" w:hAnsi="Book Antiqua"/>
        <w:color w:val="000000" w:themeColor="text1"/>
      </w:rPr>
      <w:instrText>PAGE  \* Arabic  \* MERGEFORMAT</w:instrText>
    </w:r>
    <w:r w:rsidRPr="00254D2C">
      <w:rPr>
        <w:rFonts w:ascii="Book Antiqua" w:hAnsi="Book Antiqua"/>
        <w:color w:val="000000" w:themeColor="text1"/>
      </w:rPr>
      <w:fldChar w:fldCharType="separate"/>
    </w:r>
    <w:r w:rsidR="00C6111B" w:rsidRPr="00C6111B">
      <w:rPr>
        <w:rFonts w:ascii="Book Antiqua" w:hAnsi="Book Antiqua"/>
        <w:noProof/>
        <w:color w:val="000000" w:themeColor="text1"/>
        <w:lang w:val="zh-CN"/>
      </w:rPr>
      <w:t>48</w:t>
    </w:r>
    <w:r w:rsidRPr="00254D2C">
      <w:rPr>
        <w:rFonts w:ascii="Book Antiqua" w:hAnsi="Book Antiqua"/>
        <w:color w:val="000000" w:themeColor="text1"/>
      </w:rPr>
      <w:fldChar w:fldCharType="end"/>
    </w:r>
    <w:r w:rsidRPr="00254D2C">
      <w:rPr>
        <w:rFonts w:ascii="Book Antiqua" w:hAnsi="Book Antiqua"/>
        <w:color w:val="000000" w:themeColor="text1"/>
        <w:lang w:val="zh-CN"/>
      </w:rPr>
      <w:t xml:space="preserve"> / </w:t>
    </w:r>
    <w:r w:rsidRPr="00254D2C">
      <w:rPr>
        <w:rFonts w:ascii="Book Antiqua" w:hAnsi="Book Antiqua"/>
        <w:color w:val="000000" w:themeColor="text1"/>
      </w:rPr>
      <w:fldChar w:fldCharType="begin"/>
    </w:r>
    <w:r w:rsidRPr="00254D2C">
      <w:rPr>
        <w:rFonts w:ascii="Book Antiqua" w:hAnsi="Book Antiqua"/>
        <w:color w:val="000000" w:themeColor="text1"/>
      </w:rPr>
      <w:instrText>NUMPAGES  \* Arabic  \* MERGEFORMAT</w:instrText>
    </w:r>
    <w:r w:rsidRPr="00254D2C">
      <w:rPr>
        <w:rFonts w:ascii="Book Antiqua" w:hAnsi="Book Antiqua"/>
        <w:color w:val="000000" w:themeColor="text1"/>
      </w:rPr>
      <w:fldChar w:fldCharType="separate"/>
    </w:r>
    <w:r w:rsidR="00C6111B" w:rsidRPr="00C6111B">
      <w:rPr>
        <w:rFonts w:ascii="Book Antiqua" w:hAnsi="Book Antiqua"/>
        <w:noProof/>
        <w:color w:val="000000" w:themeColor="text1"/>
        <w:lang w:val="zh-CN"/>
      </w:rPr>
      <w:t>54</w:t>
    </w:r>
    <w:r w:rsidRPr="00254D2C">
      <w:rPr>
        <w:rFonts w:ascii="Book Antiqua" w:hAnsi="Book Antiqua"/>
        <w:color w:val="000000" w:themeColor="text1"/>
      </w:rPr>
      <w:fldChar w:fldCharType="end"/>
    </w:r>
  </w:p>
  <w:p w14:paraId="25DBC3D0" w14:textId="77777777" w:rsidR="00C74009" w:rsidRPr="00156051" w:rsidRDefault="00C74009">
    <w:pPr>
      <w:pStyle w:val="aa"/>
      <w:rPr>
        <w:rFonts w:ascii="Book Antiqua" w:hAnsi="Book Antiqua"/>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739244" w14:textId="77777777" w:rsidR="006637CE" w:rsidRDefault="006637CE" w:rsidP="0010165C">
      <w:pPr>
        <w:spacing w:after="0" w:line="240" w:lineRule="auto"/>
      </w:pPr>
      <w:r>
        <w:separator/>
      </w:r>
    </w:p>
  </w:footnote>
  <w:footnote w:type="continuationSeparator" w:id="0">
    <w:p w14:paraId="7308FDC4" w14:textId="77777777" w:rsidR="006637CE" w:rsidRDefault="006637CE" w:rsidP="0010165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62D48E" w14:textId="77777777" w:rsidR="00C74009" w:rsidRDefault="00C74009">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6212ED"/>
    <w:multiLevelType w:val="hybridMultilevel"/>
    <w:tmpl w:val="3C248B58"/>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245219C6"/>
    <w:multiLevelType w:val="hybridMultilevel"/>
    <w:tmpl w:val="F2DC71E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29A425D7"/>
    <w:multiLevelType w:val="hybridMultilevel"/>
    <w:tmpl w:val="BEF08CF4"/>
    <w:lvl w:ilvl="0" w:tplc="40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32837A8E"/>
    <w:multiLevelType w:val="hybridMultilevel"/>
    <w:tmpl w:val="0392629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32DE32FB"/>
    <w:multiLevelType w:val="hybridMultilevel"/>
    <w:tmpl w:val="A8AC5662"/>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32EE2313"/>
    <w:multiLevelType w:val="hybridMultilevel"/>
    <w:tmpl w:val="C742E6DC"/>
    <w:lvl w:ilvl="0" w:tplc="1146F0C8">
      <w:start w:val="780"/>
      <w:numFmt w:val="bullet"/>
      <w:lvlText w:val=""/>
      <w:lvlJc w:val="left"/>
      <w:pPr>
        <w:ind w:left="720" w:hanging="360"/>
      </w:pPr>
      <w:rPr>
        <w:rFonts w:ascii="Wingdings" w:eastAsiaTheme="minorHAnsi" w:hAnsi="Wingdings" w:cstheme="minorHAns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36EF3244"/>
    <w:multiLevelType w:val="hybridMultilevel"/>
    <w:tmpl w:val="AEA8F192"/>
    <w:lvl w:ilvl="0" w:tplc="7A9060F2">
      <w:start w:val="1"/>
      <w:numFmt w:val="bullet"/>
      <w:lvlText w:val="-"/>
      <w:lvlJc w:val="left"/>
      <w:pPr>
        <w:ind w:left="720" w:hanging="360"/>
      </w:pPr>
      <w:rPr>
        <w:rFonts w:ascii="Calibri" w:eastAsiaTheme="minorHAns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41F04349"/>
    <w:multiLevelType w:val="hybridMultilevel"/>
    <w:tmpl w:val="00AACA0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443E4613"/>
    <w:multiLevelType w:val="hybridMultilevel"/>
    <w:tmpl w:val="1512CC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53DD0FDB"/>
    <w:multiLevelType w:val="hybridMultilevel"/>
    <w:tmpl w:val="0026081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5D7B08F8"/>
    <w:multiLevelType w:val="hybridMultilevel"/>
    <w:tmpl w:val="869E063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5FAA4369"/>
    <w:multiLevelType w:val="hybridMultilevel"/>
    <w:tmpl w:val="EB82810A"/>
    <w:lvl w:ilvl="0" w:tplc="812E3B00">
      <w:start w:val="1"/>
      <w:numFmt w:val="bullet"/>
      <w:lvlText w:val="-"/>
      <w:lvlJc w:val="left"/>
      <w:pPr>
        <w:ind w:left="720" w:hanging="360"/>
      </w:pPr>
      <w:rPr>
        <w:rFonts w:ascii="Calibri" w:eastAsiaTheme="minorHAns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702C26EF"/>
    <w:multiLevelType w:val="hybridMultilevel"/>
    <w:tmpl w:val="00B456F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765A278C"/>
    <w:multiLevelType w:val="hybridMultilevel"/>
    <w:tmpl w:val="22207998"/>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2"/>
  </w:num>
  <w:num w:numId="2">
    <w:abstractNumId w:val="13"/>
  </w:num>
  <w:num w:numId="3">
    <w:abstractNumId w:val="2"/>
  </w:num>
  <w:num w:numId="4">
    <w:abstractNumId w:val="4"/>
  </w:num>
  <w:num w:numId="5">
    <w:abstractNumId w:val="0"/>
  </w:num>
  <w:num w:numId="6">
    <w:abstractNumId w:val="1"/>
  </w:num>
  <w:num w:numId="7">
    <w:abstractNumId w:val="7"/>
  </w:num>
  <w:num w:numId="8">
    <w:abstractNumId w:val="11"/>
  </w:num>
  <w:num w:numId="9">
    <w:abstractNumId w:val="6"/>
  </w:num>
  <w:num w:numId="10">
    <w:abstractNumId w:val="5"/>
  </w:num>
  <w:num w:numId="11">
    <w:abstractNumId w:val="9"/>
  </w:num>
  <w:num w:numId="12">
    <w:abstractNumId w:val="8"/>
  </w:num>
  <w:num w:numId="13">
    <w:abstractNumId w:val="10"/>
  </w:num>
  <w:num w:numId="1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yriac Philips">
    <w15:presenceInfo w15:providerId="Windows Live" w15:userId="676fd3f45af472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DQ2MDYytzSxMDQxtzRX0lEKTi0uzszPAykwNLSoBQC1307ILgAAAA=="/>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xrwawa9izvdxxeerwspdxsatxsexs00zs9a&quot;&gt;CAM AH Paper&lt;record-ids&gt;&lt;item&gt;5882&lt;/item&gt;&lt;/record-ids&gt;&lt;/item&gt;&lt;/Libraries&gt;"/>
  </w:docVars>
  <w:rsids>
    <w:rsidRoot w:val="00421B04"/>
    <w:rsid w:val="00001344"/>
    <w:rsid w:val="00001FA5"/>
    <w:rsid w:val="00002DDE"/>
    <w:rsid w:val="00011AB9"/>
    <w:rsid w:val="00011CEF"/>
    <w:rsid w:val="00012292"/>
    <w:rsid w:val="0001502B"/>
    <w:rsid w:val="000206A0"/>
    <w:rsid w:val="00021B6A"/>
    <w:rsid w:val="0003150C"/>
    <w:rsid w:val="00036609"/>
    <w:rsid w:val="00041413"/>
    <w:rsid w:val="00043DDE"/>
    <w:rsid w:val="00051E47"/>
    <w:rsid w:val="00054631"/>
    <w:rsid w:val="000557D6"/>
    <w:rsid w:val="00056F99"/>
    <w:rsid w:val="00057477"/>
    <w:rsid w:val="000605C8"/>
    <w:rsid w:val="00060872"/>
    <w:rsid w:val="00065EFA"/>
    <w:rsid w:val="00075B0A"/>
    <w:rsid w:val="000767D6"/>
    <w:rsid w:val="00077375"/>
    <w:rsid w:val="000774AA"/>
    <w:rsid w:val="00084A76"/>
    <w:rsid w:val="00084E93"/>
    <w:rsid w:val="00090B38"/>
    <w:rsid w:val="0009196B"/>
    <w:rsid w:val="00094607"/>
    <w:rsid w:val="000B3C8F"/>
    <w:rsid w:val="000B5980"/>
    <w:rsid w:val="000B5B8C"/>
    <w:rsid w:val="000B63DF"/>
    <w:rsid w:val="000C0D47"/>
    <w:rsid w:val="000C150A"/>
    <w:rsid w:val="000C2D25"/>
    <w:rsid w:val="000C6238"/>
    <w:rsid w:val="000D2F9D"/>
    <w:rsid w:val="000D4FC5"/>
    <w:rsid w:val="000D7129"/>
    <w:rsid w:val="000E04F8"/>
    <w:rsid w:val="000E34FC"/>
    <w:rsid w:val="000E457B"/>
    <w:rsid w:val="000E607B"/>
    <w:rsid w:val="000F0A86"/>
    <w:rsid w:val="000F75CA"/>
    <w:rsid w:val="000F7D91"/>
    <w:rsid w:val="0010165C"/>
    <w:rsid w:val="00102516"/>
    <w:rsid w:val="00107553"/>
    <w:rsid w:val="001161D0"/>
    <w:rsid w:val="001163A6"/>
    <w:rsid w:val="00120168"/>
    <w:rsid w:val="00122258"/>
    <w:rsid w:val="0012333D"/>
    <w:rsid w:val="00126D60"/>
    <w:rsid w:val="00132869"/>
    <w:rsid w:val="00132BCF"/>
    <w:rsid w:val="00133168"/>
    <w:rsid w:val="0014151A"/>
    <w:rsid w:val="00141E62"/>
    <w:rsid w:val="001452FF"/>
    <w:rsid w:val="001458E9"/>
    <w:rsid w:val="00152635"/>
    <w:rsid w:val="00156051"/>
    <w:rsid w:val="00164DF1"/>
    <w:rsid w:val="00165B08"/>
    <w:rsid w:val="001744A3"/>
    <w:rsid w:val="00182AC9"/>
    <w:rsid w:val="001844E9"/>
    <w:rsid w:val="00196852"/>
    <w:rsid w:val="0019719D"/>
    <w:rsid w:val="001A393C"/>
    <w:rsid w:val="001A7F9F"/>
    <w:rsid w:val="001B0915"/>
    <w:rsid w:val="001B3AC6"/>
    <w:rsid w:val="001B5663"/>
    <w:rsid w:val="001B56A1"/>
    <w:rsid w:val="001B6C52"/>
    <w:rsid w:val="001C2E95"/>
    <w:rsid w:val="001D332E"/>
    <w:rsid w:val="001D50C4"/>
    <w:rsid w:val="001D70D2"/>
    <w:rsid w:val="001E1486"/>
    <w:rsid w:val="001E19D2"/>
    <w:rsid w:val="001E26C9"/>
    <w:rsid w:val="001E466B"/>
    <w:rsid w:val="001E5DC8"/>
    <w:rsid w:val="001E6F4F"/>
    <w:rsid w:val="001E78B8"/>
    <w:rsid w:val="001F067E"/>
    <w:rsid w:val="001F0969"/>
    <w:rsid w:val="001F6E21"/>
    <w:rsid w:val="00205A85"/>
    <w:rsid w:val="00205FFB"/>
    <w:rsid w:val="0021084A"/>
    <w:rsid w:val="002137F8"/>
    <w:rsid w:val="0022793E"/>
    <w:rsid w:val="00230C16"/>
    <w:rsid w:val="00242FC8"/>
    <w:rsid w:val="00246A1A"/>
    <w:rsid w:val="00247A06"/>
    <w:rsid w:val="00247E4A"/>
    <w:rsid w:val="00254D2C"/>
    <w:rsid w:val="00265253"/>
    <w:rsid w:val="00265414"/>
    <w:rsid w:val="002670BF"/>
    <w:rsid w:val="002703B1"/>
    <w:rsid w:val="00271EE9"/>
    <w:rsid w:val="002728FE"/>
    <w:rsid w:val="002760E4"/>
    <w:rsid w:val="00281347"/>
    <w:rsid w:val="00283968"/>
    <w:rsid w:val="00285D8E"/>
    <w:rsid w:val="002869A2"/>
    <w:rsid w:val="002870DC"/>
    <w:rsid w:val="002926AD"/>
    <w:rsid w:val="0029686B"/>
    <w:rsid w:val="002975BC"/>
    <w:rsid w:val="002A5225"/>
    <w:rsid w:val="002A61BE"/>
    <w:rsid w:val="002A7149"/>
    <w:rsid w:val="002A73D0"/>
    <w:rsid w:val="002A763F"/>
    <w:rsid w:val="002C017E"/>
    <w:rsid w:val="002C0EB3"/>
    <w:rsid w:val="002C247A"/>
    <w:rsid w:val="002C4CC8"/>
    <w:rsid w:val="002C528C"/>
    <w:rsid w:val="002C6F3D"/>
    <w:rsid w:val="002D3E38"/>
    <w:rsid w:val="002D72A8"/>
    <w:rsid w:val="002E0B14"/>
    <w:rsid w:val="002E0E8C"/>
    <w:rsid w:val="002E2056"/>
    <w:rsid w:val="002E5F38"/>
    <w:rsid w:val="002F2C5C"/>
    <w:rsid w:val="002F601F"/>
    <w:rsid w:val="003005B9"/>
    <w:rsid w:val="00302BEC"/>
    <w:rsid w:val="00305606"/>
    <w:rsid w:val="00305B09"/>
    <w:rsid w:val="003076C5"/>
    <w:rsid w:val="00311235"/>
    <w:rsid w:val="00312124"/>
    <w:rsid w:val="0031628B"/>
    <w:rsid w:val="00320526"/>
    <w:rsid w:val="0032254A"/>
    <w:rsid w:val="00325186"/>
    <w:rsid w:val="00327E40"/>
    <w:rsid w:val="003407FB"/>
    <w:rsid w:val="00342EBD"/>
    <w:rsid w:val="0035110A"/>
    <w:rsid w:val="00354FDF"/>
    <w:rsid w:val="00356C45"/>
    <w:rsid w:val="00357024"/>
    <w:rsid w:val="00360A3D"/>
    <w:rsid w:val="00360C82"/>
    <w:rsid w:val="003627FD"/>
    <w:rsid w:val="00367219"/>
    <w:rsid w:val="0036763F"/>
    <w:rsid w:val="00373CFF"/>
    <w:rsid w:val="00374E55"/>
    <w:rsid w:val="00376142"/>
    <w:rsid w:val="0038115A"/>
    <w:rsid w:val="003828E6"/>
    <w:rsid w:val="00382D19"/>
    <w:rsid w:val="00383607"/>
    <w:rsid w:val="00387B28"/>
    <w:rsid w:val="0039042E"/>
    <w:rsid w:val="003918E3"/>
    <w:rsid w:val="00395D18"/>
    <w:rsid w:val="003965BE"/>
    <w:rsid w:val="003A3E4E"/>
    <w:rsid w:val="003A3F92"/>
    <w:rsid w:val="003A6507"/>
    <w:rsid w:val="003B37D9"/>
    <w:rsid w:val="003B51B5"/>
    <w:rsid w:val="003B64F8"/>
    <w:rsid w:val="003B7449"/>
    <w:rsid w:val="003C49C7"/>
    <w:rsid w:val="003C5690"/>
    <w:rsid w:val="003D10EC"/>
    <w:rsid w:val="003D7AB7"/>
    <w:rsid w:val="003D7D3B"/>
    <w:rsid w:val="003E0F34"/>
    <w:rsid w:val="003E4DD6"/>
    <w:rsid w:val="003E5B5A"/>
    <w:rsid w:val="003E6055"/>
    <w:rsid w:val="003F0732"/>
    <w:rsid w:val="003F3337"/>
    <w:rsid w:val="003F7DE6"/>
    <w:rsid w:val="00400062"/>
    <w:rsid w:val="00404A3C"/>
    <w:rsid w:val="004050AF"/>
    <w:rsid w:val="00406EEA"/>
    <w:rsid w:val="00410429"/>
    <w:rsid w:val="00414C4C"/>
    <w:rsid w:val="00416EC1"/>
    <w:rsid w:val="00417CF3"/>
    <w:rsid w:val="004213EB"/>
    <w:rsid w:val="00421B04"/>
    <w:rsid w:val="00422ADF"/>
    <w:rsid w:val="004230CB"/>
    <w:rsid w:val="00425319"/>
    <w:rsid w:val="00425C6E"/>
    <w:rsid w:val="0042780D"/>
    <w:rsid w:val="0043195B"/>
    <w:rsid w:val="00431FF5"/>
    <w:rsid w:val="00433AD1"/>
    <w:rsid w:val="00434009"/>
    <w:rsid w:val="00435136"/>
    <w:rsid w:val="004405A0"/>
    <w:rsid w:val="004408CE"/>
    <w:rsid w:val="00443509"/>
    <w:rsid w:val="00447A54"/>
    <w:rsid w:val="00450BBD"/>
    <w:rsid w:val="004510DE"/>
    <w:rsid w:val="00451599"/>
    <w:rsid w:val="0046218C"/>
    <w:rsid w:val="00464EBC"/>
    <w:rsid w:val="004746E1"/>
    <w:rsid w:val="00474F63"/>
    <w:rsid w:val="0049178A"/>
    <w:rsid w:val="00491E6C"/>
    <w:rsid w:val="00493849"/>
    <w:rsid w:val="00497266"/>
    <w:rsid w:val="004A1B56"/>
    <w:rsid w:val="004A61D1"/>
    <w:rsid w:val="004B0D64"/>
    <w:rsid w:val="004B2DE8"/>
    <w:rsid w:val="004B5E56"/>
    <w:rsid w:val="004B769F"/>
    <w:rsid w:val="004B78AB"/>
    <w:rsid w:val="004C0864"/>
    <w:rsid w:val="004C481D"/>
    <w:rsid w:val="004E4F3D"/>
    <w:rsid w:val="004E61EA"/>
    <w:rsid w:val="0050492D"/>
    <w:rsid w:val="005111F4"/>
    <w:rsid w:val="0051165B"/>
    <w:rsid w:val="00515A1F"/>
    <w:rsid w:val="00515FAA"/>
    <w:rsid w:val="00516FCE"/>
    <w:rsid w:val="00524F02"/>
    <w:rsid w:val="00533E5E"/>
    <w:rsid w:val="00533EAB"/>
    <w:rsid w:val="00534785"/>
    <w:rsid w:val="00537BF7"/>
    <w:rsid w:val="00543A90"/>
    <w:rsid w:val="00544EA6"/>
    <w:rsid w:val="00550481"/>
    <w:rsid w:val="005524A6"/>
    <w:rsid w:val="00553DEB"/>
    <w:rsid w:val="005540D2"/>
    <w:rsid w:val="00555572"/>
    <w:rsid w:val="005560F6"/>
    <w:rsid w:val="00556F64"/>
    <w:rsid w:val="00556F77"/>
    <w:rsid w:val="005579C3"/>
    <w:rsid w:val="00562799"/>
    <w:rsid w:val="0056402B"/>
    <w:rsid w:val="0056512A"/>
    <w:rsid w:val="005652A4"/>
    <w:rsid w:val="00567F78"/>
    <w:rsid w:val="00570452"/>
    <w:rsid w:val="00573AEE"/>
    <w:rsid w:val="00577560"/>
    <w:rsid w:val="005812E2"/>
    <w:rsid w:val="00585026"/>
    <w:rsid w:val="00594093"/>
    <w:rsid w:val="00594110"/>
    <w:rsid w:val="00594D39"/>
    <w:rsid w:val="00595376"/>
    <w:rsid w:val="005973FA"/>
    <w:rsid w:val="005A013C"/>
    <w:rsid w:val="005A067C"/>
    <w:rsid w:val="005A36A7"/>
    <w:rsid w:val="005A4D9A"/>
    <w:rsid w:val="005A7101"/>
    <w:rsid w:val="005B07C9"/>
    <w:rsid w:val="005B4B22"/>
    <w:rsid w:val="005B57E5"/>
    <w:rsid w:val="005B59A2"/>
    <w:rsid w:val="005C203D"/>
    <w:rsid w:val="005C20A8"/>
    <w:rsid w:val="005C381B"/>
    <w:rsid w:val="005C5255"/>
    <w:rsid w:val="005C575A"/>
    <w:rsid w:val="005D2A8E"/>
    <w:rsid w:val="005F267B"/>
    <w:rsid w:val="005F3E32"/>
    <w:rsid w:val="005F49AE"/>
    <w:rsid w:val="005F6A55"/>
    <w:rsid w:val="005F7B8B"/>
    <w:rsid w:val="00601648"/>
    <w:rsid w:val="00605B68"/>
    <w:rsid w:val="00610783"/>
    <w:rsid w:val="00610A8E"/>
    <w:rsid w:val="0061214E"/>
    <w:rsid w:val="00614F9B"/>
    <w:rsid w:val="00616BA2"/>
    <w:rsid w:val="006178B9"/>
    <w:rsid w:val="00622278"/>
    <w:rsid w:val="006223D0"/>
    <w:rsid w:val="0062731C"/>
    <w:rsid w:val="00632976"/>
    <w:rsid w:val="006362FF"/>
    <w:rsid w:val="00640233"/>
    <w:rsid w:val="00652FA4"/>
    <w:rsid w:val="006550AF"/>
    <w:rsid w:val="006571B8"/>
    <w:rsid w:val="00657608"/>
    <w:rsid w:val="00661933"/>
    <w:rsid w:val="006637CE"/>
    <w:rsid w:val="00665522"/>
    <w:rsid w:val="00672E3B"/>
    <w:rsid w:val="00673C7C"/>
    <w:rsid w:val="00674009"/>
    <w:rsid w:val="00676FBA"/>
    <w:rsid w:val="00682890"/>
    <w:rsid w:val="006866C4"/>
    <w:rsid w:val="006868B7"/>
    <w:rsid w:val="00686BE0"/>
    <w:rsid w:val="00687443"/>
    <w:rsid w:val="00692978"/>
    <w:rsid w:val="006A2F3A"/>
    <w:rsid w:val="006A45F2"/>
    <w:rsid w:val="006B08D7"/>
    <w:rsid w:val="006B2D0D"/>
    <w:rsid w:val="006B4523"/>
    <w:rsid w:val="006B6DC5"/>
    <w:rsid w:val="006C6D09"/>
    <w:rsid w:val="006D1401"/>
    <w:rsid w:val="006D622C"/>
    <w:rsid w:val="006D75DA"/>
    <w:rsid w:val="006E49EA"/>
    <w:rsid w:val="00701672"/>
    <w:rsid w:val="00701CBF"/>
    <w:rsid w:val="00702F28"/>
    <w:rsid w:val="007053B8"/>
    <w:rsid w:val="0070639A"/>
    <w:rsid w:val="00711FF7"/>
    <w:rsid w:val="0071511D"/>
    <w:rsid w:val="00716E8B"/>
    <w:rsid w:val="00724B23"/>
    <w:rsid w:val="0072597F"/>
    <w:rsid w:val="00727320"/>
    <w:rsid w:val="00727897"/>
    <w:rsid w:val="00727DD5"/>
    <w:rsid w:val="00727F58"/>
    <w:rsid w:val="007313F5"/>
    <w:rsid w:val="00736DD3"/>
    <w:rsid w:val="00741EF0"/>
    <w:rsid w:val="00745D03"/>
    <w:rsid w:val="00746A26"/>
    <w:rsid w:val="007561C8"/>
    <w:rsid w:val="007576C4"/>
    <w:rsid w:val="00757BA8"/>
    <w:rsid w:val="0076607D"/>
    <w:rsid w:val="00770FC5"/>
    <w:rsid w:val="00774818"/>
    <w:rsid w:val="007770D4"/>
    <w:rsid w:val="007833E5"/>
    <w:rsid w:val="00793C78"/>
    <w:rsid w:val="00797B0C"/>
    <w:rsid w:val="007A0EFB"/>
    <w:rsid w:val="007A7618"/>
    <w:rsid w:val="007B13D2"/>
    <w:rsid w:val="007B20F6"/>
    <w:rsid w:val="007B231B"/>
    <w:rsid w:val="007B2727"/>
    <w:rsid w:val="007B291A"/>
    <w:rsid w:val="007B6ED7"/>
    <w:rsid w:val="007C054A"/>
    <w:rsid w:val="007D09CA"/>
    <w:rsid w:val="007D3EDC"/>
    <w:rsid w:val="007E0369"/>
    <w:rsid w:val="007E2E74"/>
    <w:rsid w:val="007F111D"/>
    <w:rsid w:val="007F3860"/>
    <w:rsid w:val="007F7B90"/>
    <w:rsid w:val="00801A91"/>
    <w:rsid w:val="00803FA1"/>
    <w:rsid w:val="008140FE"/>
    <w:rsid w:val="0082443B"/>
    <w:rsid w:val="00834A50"/>
    <w:rsid w:val="00835FC7"/>
    <w:rsid w:val="00855368"/>
    <w:rsid w:val="008557CB"/>
    <w:rsid w:val="00856EF0"/>
    <w:rsid w:val="0085709D"/>
    <w:rsid w:val="00860EDE"/>
    <w:rsid w:val="00861792"/>
    <w:rsid w:val="00862703"/>
    <w:rsid w:val="00871425"/>
    <w:rsid w:val="00871A85"/>
    <w:rsid w:val="00871F89"/>
    <w:rsid w:val="00873384"/>
    <w:rsid w:val="00873819"/>
    <w:rsid w:val="00877776"/>
    <w:rsid w:val="00880FC9"/>
    <w:rsid w:val="008813C9"/>
    <w:rsid w:val="0088324F"/>
    <w:rsid w:val="008854B0"/>
    <w:rsid w:val="0088706E"/>
    <w:rsid w:val="008876E2"/>
    <w:rsid w:val="00891B08"/>
    <w:rsid w:val="00891C02"/>
    <w:rsid w:val="0089412C"/>
    <w:rsid w:val="008A38F7"/>
    <w:rsid w:val="008A5CA2"/>
    <w:rsid w:val="008A7CB2"/>
    <w:rsid w:val="008B1D51"/>
    <w:rsid w:val="008B26F2"/>
    <w:rsid w:val="008B298C"/>
    <w:rsid w:val="008B38C7"/>
    <w:rsid w:val="008C446B"/>
    <w:rsid w:val="008C4F58"/>
    <w:rsid w:val="008D2EA2"/>
    <w:rsid w:val="008D3B1D"/>
    <w:rsid w:val="008D3FC4"/>
    <w:rsid w:val="008D5D03"/>
    <w:rsid w:val="008E35D9"/>
    <w:rsid w:val="008E47E2"/>
    <w:rsid w:val="008F0BC8"/>
    <w:rsid w:val="009048B1"/>
    <w:rsid w:val="00914E6D"/>
    <w:rsid w:val="009157EE"/>
    <w:rsid w:val="00916C8E"/>
    <w:rsid w:val="009222B9"/>
    <w:rsid w:val="00923D60"/>
    <w:rsid w:val="00924166"/>
    <w:rsid w:val="00926900"/>
    <w:rsid w:val="00927F46"/>
    <w:rsid w:val="00930844"/>
    <w:rsid w:val="00937B3D"/>
    <w:rsid w:val="00941F93"/>
    <w:rsid w:val="00947A8F"/>
    <w:rsid w:val="0095232A"/>
    <w:rsid w:val="00953DB1"/>
    <w:rsid w:val="00954144"/>
    <w:rsid w:val="00955986"/>
    <w:rsid w:val="0096046A"/>
    <w:rsid w:val="00960B04"/>
    <w:rsid w:val="0096295A"/>
    <w:rsid w:val="00964855"/>
    <w:rsid w:val="00965879"/>
    <w:rsid w:val="009724D4"/>
    <w:rsid w:val="00976506"/>
    <w:rsid w:val="00985E10"/>
    <w:rsid w:val="009871D2"/>
    <w:rsid w:val="009946B3"/>
    <w:rsid w:val="009B33F8"/>
    <w:rsid w:val="009B7203"/>
    <w:rsid w:val="009C5642"/>
    <w:rsid w:val="009C7632"/>
    <w:rsid w:val="009D0F97"/>
    <w:rsid w:val="009D15CE"/>
    <w:rsid w:val="009D2699"/>
    <w:rsid w:val="009D31B2"/>
    <w:rsid w:val="009D43F5"/>
    <w:rsid w:val="009E001E"/>
    <w:rsid w:val="009F0F65"/>
    <w:rsid w:val="009F24DD"/>
    <w:rsid w:val="009F2D6C"/>
    <w:rsid w:val="00A00A26"/>
    <w:rsid w:val="00A029CD"/>
    <w:rsid w:val="00A042E4"/>
    <w:rsid w:val="00A06E7C"/>
    <w:rsid w:val="00A078FD"/>
    <w:rsid w:val="00A12C13"/>
    <w:rsid w:val="00A13081"/>
    <w:rsid w:val="00A14E06"/>
    <w:rsid w:val="00A23F2B"/>
    <w:rsid w:val="00A24464"/>
    <w:rsid w:val="00A24C5A"/>
    <w:rsid w:val="00A37AFD"/>
    <w:rsid w:val="00A43F9D"/>
    <w:rsid w:val="00A4620F"/>
    <w:rsid w:val="00A561EC"/>
    <w:rsid w:val="00A70001"/>
    <w:rsid w:val="00A778D8"/>
    <w:rsid w:val="00A80753"/>
    <w:rsid w:val="00A83965"/>
    <w:rsid w:val="00A91122"/>
    <w:rsid w:val="00A947C0"/>
    <w:rsid w:val="00A973A8"/>
    <w:rsid w:val="00A97C55"/>
    <w:rsid w:val="00AA17D2"/>
    <w:rsid w:val="00AB0ACC"/>
    <w:rsid w:val="00AB1B9B"/>
    <w:rsid w:val="00AB266D"/>
    <w:rsid w:val="00AB2DBE"/>
    <w:rsid w:val="00AB5F4B"/>
    <w:rsid w:val="00AC5D0F"/>
    <w:rsid w:val="00AC7454"/>
    <w:rsid w:val="00AD0008"/>
    <w:rsid w:val="00AD0BCA"/>
    <w:rsid w:val="00AD21F2"/>
    <w:rsid w:val="00AD6CBE"/>
    <w:rsid w:val="00AE32D0"/>
    <w:rsid w:val="00AE4F62"/>
    <w:rsid w:val="00AF48B3"/>
    <w:rsid w:val="00B038F4"/>
    <w:rsid w:val="00B05B22"/>
    <w:rsid w:val="00B1026B"/>
    <w:rsid w:val="00B10DBF"/>
    <w:rsid w:val="00B12E53"/>
    <w:rsid w:val="00B13C87"/>
    <w:rsid w:val="00B275E9"/>
    <w:rsid w:val="00B32A55"/>
    <w:rsid w:val="00B356AF"/>
    <w:rsid w:val="00B42D82"/>
    <w:rsid w:val="00B469C8"/>
    <w:rsid w:val="00B55BA2"/>
    <w:rsid w:val="00B560B9"/>
    <w:rsid w:val="00B56A33"/>
    <w:rsid w:val="00B577EC"/>
    <w:rsid w:val="00B62BF1"/>
    <w:rsid w:val="00B65009"/>
    <w:rsid w:val="00B65DD1"/>
    <w:rsid w:val="00B6658D"/>
    <w:rsid w:val="00B67A95"/>
    <w:rsid w:val="00B73047"/>
    <w:rsid w:val="00B74856"/>
    <w:rsid w:val="00B77DB4"/>
    <w:rsid w:val="00B85559"/>
    <w:rsid w:val="00B910FA"/>
    <w:rsid w:val="00BA1885"/>
    <w:rsid w:val="00BA6EAD"/>
    <w:rsid w:val="00BB0807"/>
    <w:rsid w:val="00BB3C3A"/>
    <w:rsid w:val="00BB45CB"/>
    <w:rsid w:val="00BB52B3"/>
    <w:rsid w:val="00BB67BC"/>
    <w:rsid w:val="00BC20EA"/>
    <w:rsid w:val="00BC3BBF"/>
    <w:rsid w:val="00BD1CA9"/>
    <w:rsid w:val="00BD4B25"/>
    <w:rsid w:val="00BD5CA6"/>
    <w:rsid w:val="00BD749B"/>
    <w:rsid w:val="00BE0375"/>
    <w:rsid w:val="00BE06CE"/>
    <w:rsid w:val="00BE6C8F"/>
    <w:rsid w:val="00BF1B89"/>
    <w:rsid w:val="00BF3E86"/>
    <w:rsid w:val="00BF7854"/>
    <w:rsid w:val="00C0351B"/>
    <w:rsid w:val="00C065A1"/>
    <w:rsid w:val="00C07A7E"/>
    <w:rsid w:val="00C11D8D"/>
    <w:rsid w:val="00C14E91"/>
    <w:rsid w:val="00C20C47"/>
    <w:rsid w:val="00C21187"/>
    <w:rsid w:val="00C25BDF"/>
    <w:rsid w:val="00C273DF"/>
    <w:rsid w:val="00C275BF"/>
    <w:rsid w:val="00C27860"/>
    <w:rsid w:val="00C32206"/>
    <w:rsid w:val="00C324EE"/>
    <w:rsid w:val="00C3284E"/>
    <w:rsid w:val="00C37DCF"/>
    <w:rsid w:val="00C4238D"/>
    <w:rsid w:val="00C45E84"/>
    <w:rsid w:val="00C474BE"/>
    <w:rsid w:val="00C50DAB"/>
    <w:rsid w:val="00C51543"/>
    <w:rsid w:val="00C51D4B"/>
    <w:rsid w:val="00C525D3"/>
    <w:rsid w:val="00C53C88"/>
    <w:rsid w:val="00C53CBC"/>
    <w:rsid w:val="00C55BB2"/>
    <w:rsid w:val="00C5737B"/>
    <w:rsid w:val="00C574EE"/>
    <w:rsid w:val="00C5786B"/>
    <w:rsid w:val="00C6111B"/>
    <w:rsid w:val="00C6206D"/>
    <w:rsid w:val="00C62565"/>
    <w:rsid w:val="00C6472A"/>
    <w:rsid w:val="00C64901"/>
    <w:rsid w:val="00C67E55"/>
    <w:rsid w:val="00C70EB0"/>
    <w:rsid w:val="00C713AF"/>
    <w:rsid w:val="00C74009"/>
    <w:rsid w:val="00C75E2C"/>
    <w:rsid w:val="00C80A04"/>
    <w:rsid w:val="00C83B81"/>
    <w:rsid w:val="00C92FCA"/>
    <w:rsid w:val="00C9523C"/>
    <w:rsid w:val="00C9707F"/>
    <w:rsid w:val="00CA6A48"/>
    <w:rsid w:val="00CB2C5C"/>
    <w:rsid w:val="00CB497C"/>
    <w:rsid w:val="00CB5A15"/>
    <w:rsid w:val="00CB5C9B"/>
    <w:rsid w:val="00CB6B7D"/>
    <w:rsid w:val="00CC1D09"/>
    <w:rsid w:val="00CC3642"/>
    <w:rsid w:val="00CD18D4"/>
    <w:rsid w:val="00CD19D2"/>
    <w:rsid w:val="00CD245B"/>
    <w:rsid w:val="00CD315C"/>
    <w:rsid w:val="00CD3835"/>
    <w:rsid w:val="00CD7189"/>
    <w:rsid w:val="00CD77C9"/>
    <w:rsid w:val="00CE1280"/>
    <w:rsid w:val="00CE3B5E"/>
    <w:rsid w:val="00CE457B"/>
    <w:rsid w:val="00CE7A2C"/>
    <w:rsid w:val="00CF1E14"/>
    <w:rsid w:val="00CF3A85"/>
    <w:rsid w:val="00CF512F"/>
    <w:rsid w:val="00CF68C3"/>
    <w:rsid w:val="00D012BA"/>
    <w:rsid w:val="00D06B7B"/>
    <w:rsid w:val="00D11348"/>
    <w:rsid w:val="00D1771A"/>
    <w:rsid w:val="00D17BD0"/>
    <w:rsid w:val="00D208F9"/>
    <w:rsid w:val="00D215FE"/>
    <w:rsid w:val="00D21EAA"/>
    <w:rsid w:val="00D2540C"/>
    <w:rsid w:val="00D264F7"/>
    <w:rsid w:val="00D33EC4"/>
    <w:rsid w:val="00D3609A"/>
    <w:rsid w:val="00D36F97"/>
    <w:rsid w:val="00D41720"/>
    <w:rsid w:val="00D45B6F"/>
    <w:rsid w:val="00D45CB8"/>
    <w:rsid w:val="00D47469"/>
    <w:rsid w:val="00D47AE8"/>
    <w:rsid w:val="00D47E71"/>
    <w:rsid w:val="00D51AB9"/>
    <w:rsid w:val="00D51E13"/>
    <w:rsid w:val="00D520D7"/>
    <w:rsid w:val="00D559B1"/>
    <w:rsid w:val="00D642BD"/>
    <w:rsid w:val="00D71EFD"/>
    <w:rsid w:val="00D754A2"/>
    <w:rsid w:val="00D7693B"/>
    <w:rsid w:val="00D779A7"/>
    <w:rsid w:val="00D80A84"/>
    <w:rsid w:val="00D8163E"/>
    <w:rsid w:val="00D81B09"/>
    <w:rsid w:val="00D85417"/>
    <w:rsid w:val="00D85F75"/>
    <w:rsid w:val="00D869FE"/>
    <w:rsid w:val="00D95DC7"/>
    <w:rsid w:val="00DA1E04"/>
    <w:rsid w:val="00DA50D7"/>
    <w:rsid w:val="00DA6E25"/>
    <w:rsid w:val="00DA7E33"/>
    <w:rsid w:val="00DB1004"/>
    <w:rsid w:val="00DB2825"/>
    <w:rsid w:val="00DB38A0"/>
    <w:rsid w:val="00DB399B"/>
    <w:rsid w:val="00DB4CD4"/>
    <w:rsid w:val="00DB633C"/>
    <w:rsid w:val="00DB6848"/>
    <w:rsid w:val="00DB6943"/>
    <w:rsid w:val="00DC344C"/>
    <w:rsid w:val="00DC563D"/>
    <w:rsid w:val="00DC7198"/>
    <w:rsid w:val="00DD48EA"/>
    <w:rsid w:val="00DD7B40"/>
    <w:rsid w:val="00DE5EA1"/>
    <w:rsid w:val="00DF3048"/>
    <w:rsid w:val="00DF413F"/>
    <w:rsid w:val="00DF4491"/>
    <w:rsid w:val="00DF702F"/>
    <w:rsid w:val="00DF762D"/>
    <w:rsid w:val="00E012EF"/>
    <w:rsid w:val="00E01883"/>
    <w:rsid w:val="00E03465"/>
    <w:rsid w:val="00E0493E"/>
    <w:rsid w:val="00E057BE"/>
    <w:rsid w:val="00E120C1"/>
    <w:rsid w:val="00E223C0"/>
    <w:rsid w:val="00E31998"/>
    <w:rsid w:val="00E35C16"/>
    <w:rsid w:val="00E37A46"/>
    <w:rsid w:val="00E41803"/>
    <w:rsid w:val="00E4290D"/>
    <w:rsid w:val="00E444A5"/>
    <w:rsid w:val="00E448D9"/>
    <w:rsid w:val="00E507B3"/>
    <w:rsid w:val="00E532E2"/>
    <w:rsid w:val="00E55D59"/>
    <w:rsid w:val="00E75443"/>
    <w:rsid w:val="00E75B2A"/>
    <w:rsid w:val="00E875C8"/>
    <w:rsid w:val="00E95E91"/>
    <w:rsid w:val="00E96D80"/>
    <w:rsid w:val="00EA2F78"/>
    <w:rsid w:val="00EA3731"/>
    <w:rsid w:val="00EB1B91"/>
    <w:rsid w:val="00EB29C5"/>
    <w:rsid w:val="00EB602A"/>
    <w:rsid w:val="00EC60B4"/>
    <w:rsid w:val="00EE6232"/>
    <w:rsid w:val="00EF0597"/>
    <w:rsid w:val="00EF1097"/>
    <w:rsid w:val="00F06A2E"/>
    <w:rsid w:val="00F06AD9"/>
    <w:rsid w:val="00F13E75"/>
    <w:rsid w:val="00F16557"/>
    <w:rsid w:val="00F1779E"/>
    <w:rsid w:val="00F21BDB"/>
    <w:rsid w:val="00F22007"/>
    <w:rsid w:val="00F249AA"/>
    <w:rsid w:val="00F269D1"/>
    <w:rsid w:val="00F26CA0"/>
    <w:rsid w:val="00F30084"/>
    <w:rsid w:val="00F3282E"/>
    <w:rsid w:val="00F361B1"/>
    <w:rsid w:val="00F37D29"/>
    <w:rsid w:val="00F41F88"/>
    <w:rsid w:val="00F42C95"/>
    <w:rsid w:val="00F4323A"/>
    <w:rsid w:val="00F438B8"/>
    <w:rsid w:val="00F515D5"/>
    <w:rsid w:val="00F528CC"/>
    <w:rsid w:val="00F62232"/>
    <w:rsid w:val="00F672A2"/>
    <w:rsid w:val="00F72957"/>
    <w:rsid w:val="00F767BF"/>
    <w:rsid w:val="00F7701A"/>
    <w:rsid w:val="00F77DAC"/>
    <w:rsid w:val="00F81790"/>
    <w:rsid w:val="00F87A93"/>
    <w:rsid w:val="00F910DB"/>
    <w:rsid w:val="00F928C6"/>
    <w:rsid w:val="00FA2940"/>
    <w:rsid w:val="00FA2C0F"/>
    <w:rsid w:val="00FA32EB"/>
    <w:rsid w:val="00FA4E5D"/>
    <w:rsid w:val="00FA5219"/>
    <w:rsid w:val="00FA6FD8"/>
    <w:rsid w:val="00FB13F3"/>
    <w:rsid w:val="00FB27DB"/>
    <w:rsid w:val="00FB2BB9"/>
    <w:rsid w:val="00FB3B90"/>
    <w:rsid w:val="00FB5959"/>
    <w:rsid w:val="00FC313F"/>
    <w:rsid w:val="00FC5750"/>
    <w:rsid w:val="00FD37E8"/>
    <w:rsid w:val="00FD682C"/>
    <w:rsid w:val="00FE4713"/>
    <w:rsid w:val="00FF5511"/>
    <w:rsid w:val="00FF6E8D"/>
  </w:rsids>
  <m:mathPr>
    <m:mathFont m:val="Cambria Math"/>
    <m:brkBin m:val="before"/>
    <m:brkBinSub m:val="--"/>
    <m:smallFrac m:val="0"/>
    <m:dispDef/>
    <m:lMargin m:val="0"/>
    <m:rMargin m:val="0"/>
    <m:defJc m:val="centerGroup"/>
    <m:wrapIndent m:val="1440"/>
    <m:intLim m:val="subSup"/>
    <m:naryLim m:val="undOvr"/>
  </m:mathPr>
  <w:themeFontLang w:val="en-IN" w:eastAsia="zh-CN" w:bidi="ml-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C1A9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Char"/>
    <w:uiPriority w:val="9"/>
    <w:qFormat/>
    <w:rsid w:val="0042780D"/>
    <w:pPr>
      <w:spacing w:before="180" w:after="180" w:line="240" w:lineRule="auto"/>
      <w:outlineLvl w:val="0"/>
    </w:pPr>
    <w:rPr>
      <w:rFonts w:ascii="Arial" w:eastAsia="Times New Roman" w:hAnsi="Arial" w:cs="Arial"/>
      <w:b/>
      <w:bCs/>
      <w:kern w:val="36"/>
      <w:sz w:val="26"/>
      <w:szCs w:val="26"/>
      <w:lang w:eastAsia="en-IN"/>
    </w:rPr>
  </w:style>
  <w:style w:type="paragraph" w:styleId="2">
    <w:name w:val="heading 2"/>
    <w:basedOn w:val="a"/>
    <w:link w:val="2Char"/>
    <w:uiPriority w:val="9"/>
    <w:qFormat/>
    <w:rsid w:val="0042780D"/>
    <w:pPr>
      <w:spacing w:before="240" w:after="144" w:line="240" w:lineRule="auto"/>
      <w:ind w:left="120"/>
      <w:outlineLvl w:val="1"/>
    </w:pPr>
    <w:rPr>
      <w:rFonts w:ascii="Times New Roman" w:eastAsia="Times New Roman" w:hAnsi="Times New Roman" w:cs="Times New Roman"/>
      <w:b/>
      <w:bCs/>
      <w:sz w:val="24"/>
      <w:szCs w:val="24"/>
      <w:lang w:eastAsia="en-IN"/>
    </w:rPr>
  </w:style>
  <w:style w:type="paragraph" w:styleId="3">
    <w:name w:val="heading 3"/>
    <w:basedOn w:val="a"/>
    <w:link w:val="3Char"/>
    <w:uiPriority w:val="9"/>
    <w:qFormat/>
    <w:rsid w:val="0042780D"/>
    <w:pPr>
      <w:spacing w:before="240" w:after="144" w:line="240" w:lineRule="auto"/>
      <w:ind w:left="120"/>
      <w:outlineLvl w:val="2"/>
    </w:pPr>
    <w:rPr>
      <w:rFonts w:ascii="Times New Roman" w:eastAsia="Times New Roman" w:hAnsi="Times New Roman" w:cs="Times New Roman"/>
      <w:sz w:val="24"/>
      <w:szCs w:val="24"/>
      <w:lang w:eastAsia="en-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21B04"/>
    <w:rPr>
      <w:color w:val="0563C1" w:themeColor="hyperlink"/>
      <w:u w:val="single"/>
    </w:rPr>
  </w:style>
  <w:style w:type="character" w:customStyle="1" w:styleId="UnresolvedMention1">
    <w:name w:val="Unresolved Mention1"/>
    <w:basedOn w:val="a0"/>
    <w:uiPriority w:val="99"/>
    <w:semiHidden/>
    <w:unhideWhenUsed/>
    <w:rsid w:val="00421B04"/>
    <w:rPr>
      <w:color w:val="605E5C"/>
      <w:shd w:val="clear" w:color="auto" w:fill="E1DFDD"/>
    </w:rPr>
  </w:style>
  <w:style w:type="paragraph" w:customStyle="1" w:styleId="EndNoteBibliographyTitle">
    <w:name w:val="EndNote Bibliography Title"/>
    <w:basedOn w:val="a"/>
    <w:link w:val="EndNoteBibliographyTitleChar"/>
    <w:rsid w:val="00D47469"/>
    <w:pPr>
      <w:spacing w:after="0"/>
      <w:jc w:val="center"/>
    </w:pPr>
    <w:rPr>
      <w:rFonts w:ascii="Calibri" w:hAnsi="Calibri" w:cs="Calibri"/>
      <w:noProof/>
      <w:lang w:val="en-US"/>
    </w:rPr>
  </w:style>
  <w:style w:type="character" w:customStyle="1" w:styleId="EndNoteBibliographyTitleChar">
    <w:name w:val="EndNote Bibliography Title Char"/>
    <w:basedOn w:val="a0"/>
    <w:link w:val="EndNoteBibliographyTitle"/>
    <w:rsid w:val="00D47469"/>
    <w:rPr>
      <w:rFonts w:ascii="Calibri" w:hAnsi="Calibri" w:cs="Calibri"/>
      <w:noProof/>
      <w:lang w:val="en-US"/>
    </w:rPr>
  </w:style>
  <w:style w:type="paragraph" w:customStyle="1" w:styleId="EndNoteBibliography">
    <w:name w:val="EndNote Bibliography"/>
    <w:basedOn w:val="a"/>
    <w:link w:val="EndNoteBibliographyChar"/>
    <w:rsid w:val="00D47469"/>
    <w:pPr>
      <w:spacing w:line="240" w:lineRule="auto"/>
      <w:jc w:val="both"/>
    </w:pPr>
    <w:rPr>
      <w:rFonts w:ascii="Calibri" w:hAnsi="Calibri" w:cs="Calibri"/>
      <w:noProof/>
      <w:lang w:val="en-US"/>
    </w:rPr>
  </w:style>
  <w:style w:type="character" w:customStyle="1" w:styleId="EndNoteBibliographyChar">
    <w:name w:val="EndNote Bibliography Char"/>
    <w:basedOn w:val="a0"/>
    <w:link w:val="EndNoteBibliography"/>
    <w:rsid w:val="00D47469"/>
    <w:rPr>
      <w:rFonts w:ascii="Calibri" w:hAnsi="Calibri" w:cs="Calibri"/>
      <w:noProof/>
      <w:lang w:val="en-US"/>
    </w:rPr>
  </w:style>
  <w:style w:type="table" w:customStyle="1" w:styleId="PlainTable11">
    <w:name w:val="Plain Table 11"/>
    <w:basedOn w:val="a1"/>
    <w:uiPriority w:val="41"/>
    <w:rsid w:val="00DF449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Char">
    <w:name w:val="标题 1 Char"/>
    <w:basedOn w:val="a0"/>
    <w:link w:val="1"/>
    <w:uiPriority w:val="9"/>
    <w:rsid w:val="0042780D"/>
    <w:rPr>
      <w:rFonts w:ascii="Arial" w:eastAsia="Times New Roman" w:hAnsi="Arial" w:cs="Arial"/>
      <w:b/>
      <w:bCs/>
      <w:kern w:val="36"/>
      <w:sz w:val="26"/>
      <w:szCs w:val="26"/>
      <w:lang w:eastAsia="en-IN"/>
    </w:rPr>
  </w:style>
  <w:style w:type="character" w:customStyle="1" w:styleId="2Char">
    <w:name w:val="标题 2 Char"/>
    <w:basedOn w:val="a0"/>
    <w:link w:val="2"/>
    <w:uiPriority w:val="9"/>
    <w:rsid w:val="0042780D"/>
    <w:rPr>
      <w:rFonts w:ascii="Times New Roman" w:eastAsia="Times New Roman" w:hAnsi="Times New Roman" w:cs="Times New Roman"/>
      <w:b/>
      <w:bCs/>
      <w:sz w:val="24"/>
      <w:szCs w:val="24"/>
      <w:lang w:eastAsia="en-IN"/>
    </w:rPr>
  </w:style>
  <w:style w:type="character" w:customStyle="1" w:styleId="3Char">
    <w:name w:val="标题 3 Char"/>
    <w:basedOn w:val="a0"/>
    <w:link w:val="3"/>
    <w:uiPriority w:val="9"/>
    <w:rsid w:val="0042780D"/>
    <w:rPr>
      <w:rFonts w:ascii="Times New Roman" w:eastAsia="Times New Roman" w:hAnsi="Times New Roman" w:cs="Times New Roman"/>
      <w:sz w:val="24"/>
      <w:szCs w:val="24"/>
      <w:lang w:eastAsia="en-IN"/>
    </w:rPr>
  </w:style>
  <w:style w:type="numbering" w:customStyle="1" w:styleId="NoList1">
    <w:name w:val="No List1"/>
    <w:next w:val="a2"/>
    <w:uiPriority w:val="99"/>
    <w:semiHidden/>
    <w:unhideWhenUsed/>
    <w:rsid w:val="0042780D"/>
  </w:style>
  <w:style w:type="character" w:styleId="a4">
    <w:name w:val="FollowedHyperlink"/>
    <w:basedOn w:val="a0"/>
    <w:uiPriority w:val="99"/>
    <w:semiHidden/>
    <w:unhideWhenUsed/>
    <w:rsid w:val="0042780D"/>
    <w:rPr>
      <w:color w:val="800080"/>
      <w:u w:val="single"/>
    </w:rPr>
  </w:style>
  <w:style w:type="paragraph" w:customStyle="1" w:styleId="msonormal0">
    <w:name w:val="msonormal"/>
    <w:basedOn w:val="a"/>
    <w:rsid w:val="0042780D"/>
    <w:pPr>
      <w:spacing w:after="0" w:line="240" w:lineRule="auto"/>
    </w:pPr>
    <w:rPr>
      <w:rFonts w:ascii="Arial" w:eastAsia="Times New Roman" w:hAnsi="Arial" w:cs="Arial"/>
      <w:sz w:val="20"/>
      <w:szCs w:val="20"/>
      <w:lang w:eastAsia="en-IN"/>
    </w:rPr>
  </w:style>
  <w:style w:type="paragraph" w:styleId="a5">
    <w:name w:val="Normal (Web)"/>
    <w:basedOn w:val="a"/>
    <w:uiPriority w:val="99"/>
    <w:semiHidden/>
    <w:unhideWhenUsed/>
    <w:rsid w:val="0042780D"/>
    <w:pPr>
      <w:spacing w:after="0" w:line="240" w:lineRule="auto"/>
    </w:pPr>
    <w:rPr>
      <w:rFonts w:ascii="Arial" w:eastAsia="Times New Roman" w:hAnsi="Arial" w:cs="Arial"/>
      <w:sz w:val="20"/>
      <w:szCs w:val="20"/>
      <w:lang w:eastAsia="en-IN"/>
    </w:rPr>
  </w:style>
  <w:style w:type="paragraph" w:customStyle="1" w:styleId="bordered">
    <w:name w:val="bordered"/>
    <w:basedOn w:val="a"/>
    <w:rsid w:val="0042780D"/>
    <w:pPr>
      <w:pBdr>
        <w:top w:val="single" w:sz="6" w:space="0" w:color="A0A0A0"/>
        <w:left w:val="single" w:sz="6" w:space="0" w:color="A0A0A0"/>
        <w:bottom w:val="single" w:sz="6" w:space="0" w:color="A0A0A0"/>
        <w:right w:val="single" w:sz="6" w:space="0" w:color="A0A0A0"/>
      </w:pBdr>
      <w:spacing w:before="120" w:after="100" w:afterAutospacing="1" w:line="240" w:lineRule="auto"/>
    </w:pPr>
    <w:rPr>
      <w:rFonts w:ascii="Times New Roman" w:eastAsia="Times New Roman" w:hAnsi="Times New Roman" w:cs="Times New Roman"/>
      <w:sz w:val="24"/>
      <w:szCs w:val="24"/>
      <w:lang w:eastAsia="en-IN"/>
    </w:rPr>
  </w:style>
  <w:style w:type="paragraph" w:customStyle="1" w:styleId="Normal1">
    <w:name w:val="Normal1"/>
    <w:basedOn w:val="a"/>
    <w:rsid w:val="0042780D"/>
    <w:pPr>
      <w:spacing w:after="0" w:line="240" w:lineRule="auto"/>
    </w:pPr>
    <w:rPr>
      <w:rFonts w:ascii="Arial" w:eastAsia="Times New Roman" w:hAnsi="Arial" w:cs="Arial"/>
      <w:sz w:val="20"/>
      <w:szCs w:val="20"/>
      <w:lang w:eastAsia="en-IN"/>
    </w:rPr>
  </w:style>
  <w:style w:type="paragraph" w:customStyle="1" w:styleId="small">
    <w:name w:val="small"/>
    <w:basedOn w:val="a"/>
    <w:rsid w:val="0042780D"/>
    <w:pPr>
      <w:spacing w:before="100" w:beforeAutospacing="1" w:after="100" w:afterAutospacing="1" w:line="240" w:lineRule="auto"/>
    </w:pPr>
    <w:rPr>
      <w:rFonts w:ascii="Times New Roman" w:eastAsia="Times New Roman" w:hAnsi="Times New Roman" w:cs="Times New Roman"/>
      <w:lang w:eastAsia="en-IN"/>
    </w:rPr>
  </w:style>
  <w:style w:type="paragraph" w:customStyle="1" w:styleId="italic">
    <w:name w:val="italic"/>
    <w:basedOn w:val="a"/>
    <w:rsid w:val="0042780D"/>
    <w:pPr>
      <w:spacing w:before="100" w:beforeAutospacing="1" w:after="100" w:afterAutospacing="1" w:line="240" w:lineRule="auto"/>
    </w:pPr>
    <w:rPr>
      <w:rFonts w:ascii="Times" w:eastAsia="Times New Roman" w:hAnsi="Times" w:cs="Times"/>
      <w:i/>
      <w:iCs/>
      <w:sz w:val="24"/>
      <w:szCs w:val="24"/>
      <w:lang w:eastAsia="en-IN"/>
    </w:rPr>
  </w:style>
  <w:style w:type="paragraph" w:customStyle="1" w:styleId="nobreak">
    <w:name w:val="nobreak"/>
    <w:basedOn w:val="a"/>
    <w:rsid w:val="0042780D"/>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hidden">
    <w:name w:val="hidden"/>
    <w:basedOn w:val="a"/>
    <w:rsid w:val="0042780D"/>
    <w:pPr>
      <w:spacing w:before="100" w:beforeAutospacing="1" w:after="100" w:afterAutospacing="1" w:line="240" w:lineRule="auto"/>
    </w:pPr>
    <w:rPr>
      <w:rFonts w:ascii="Times New Roman" w:eastAsia="Times New Roman" w:hAnsi="Times New Roman" w:cs="Times New Roman"/>
      <w:vanish/>
      <w:sz w:val="24"/>
      <w:szCs w:val="24"/>
      <w:lang w:eastAsia="en-IN"/>
    </w:rPr>
  </w:style>
  <w:style w:type="paragraph" w:customStyle="1" w:styleId="indent">
    <w:name w:val="indent"/>
    <w:basedOn w:val="a"/>
    <w:rsid w:val="0042780D"/>
    <w:pPr>
      <w:spacing w:before="100" w:beforeAutospacing="1" w:after="100" w:afterAutospacing="1" w:line="240" w:lineRule="auto"/>
      <w:ind w:left="120"/>
    </w:pPr>
    <w:rPr>
      <w:rFonts w:ascii="Times New Roman" w:eastAsia="Times New Roman" w:hAnsi="Times New Roman" w:cs="Times New Roman"/>
      <w:sz w:val="24"/>
      <w:szCs w:val="24"/>
      <w:lang w:eastAsia="en-IN"/>
    </w:rPr>
  </w:style>
  <w:style w:type="paragraph" w:customStyle="1" w:styleId="middle">
    <w:name w:val="middle"/>
    <w:basedOn w:val="a"/>
    <w:rsid w:val="0042780D"/>
    <w:pPr>
      <w:spacing w:before="100" w:beforeAutospacing="1" w:after="100" w:afterAutospacing="1" w:line="240" w:lineRule="auto"/>
      <w:textAlignment w:val="center"/>
    </w:pPr>
    <w:rPr>
      <w:rFonts w:ascii="Times New Roman" w:eastAsia="Times New Roman" w:hAnsi="Times New Roman" w:cs="Times New Roman"/>
      <w:sz w:val="24"/>
      <w:szCs w:val="24"/>
      <w:lang w:eastAsia="en-IN"/>
    </w:rPr>
  </w:style>
  <w:style w:type="paragraph" w:customStyle="1" w:styleId="vbottom">
    <w:name w:val="vbottom"/>
    <w:basedOn w:val="a"/>
    <w:rsid w:val="0042780D"/>
    <w:pPr>
      <w:spacing w:before="100" w:beforeAutospacing="1" w:after="100" w:afterAutospacing="1" w:line="240" w:lineRule="auto"/>
      <w:textAlignment w:val="bottom"/>
    </w:pPr>
    <w:rPr>
      <w:rFonts w:ascii="Times New Roman" w:eastAsia="Times New Roman" w:hAnsi="Times New Roman" w:cs="Times New Roman"/>
      <w:sz w:val="24"/>
      <w:szCs w:val="24"/>
      <w:lang w:eastAsia="en-IN"/>
    </w:rPr>
  </w:style>
  <w:style w:type="paragraph" w:customStyle="1" w:styleId="blue">
    <w:name w:val="blue"/>
    <w:basedOn w:val="a"/>
    <w:rsid w:val="0042780D"/>
    <w:pPr>
      <w:spacing w:before="100" w:beforeAutospacing="1" w:after="100" w:afterAutospacing="1" w:line="240" w:lineRule="auto"/>
    </w:pPr>
    <w:rPr>
      <w:rFonts w:ascii="Times New Roman" w:eastAsia="Times New Roman" w:hAnsi="Times New Roman" w:cs="Times New Roman"/>
      <w:color w:val="0000FF"/>
      <w:sz w:val="24"/>
      <w:szCs w:val="24"/>
      <w:lang w:eastAsia="en-IN"/>
    </w:rPr>
  </w:style>
  <w:style w:type="paragraph" w:customStyle="1" w:styleId="red">
    <w:name w:val="red"/>
    <w:basedOn w:val="a"/>
    <w:rsid w:val="0042780D"/>
    <w:pPr>
      <w:spacing w:before="100" w:beforeAutospacing="1" w:after="100" w:afterAutospacing="1" w:line="240" w:lineRule="auto"/>
    </w:pPr>
    <w:rPr>
      <w:rFonts w:ascii="Times New Roman" w:eastAsia="Times New Roman" w:hAnsi="Times New Roman" w:cs="Times New Roman"/>
      <w:color w:val="FF0000"/>
      <w:sz w:val="24"/>
      <w:szCs w:val="24"/>
      <w:lang w:eastAsia="en-IN"/>
    </w:rPr>
  </w:style>
  <w:style w:type="paragraph" w:customStyle="1" w:styleId="green">
    <w:name w:val="green"/>
    <w:basedOn w:val="a"/>
    <w:rsid w:val="0042780D"/>
    <w:pPr>
      <w:spacing w:before="100" w:beforeAutospacing="1" w:after="100" w:afterAutospacing="1" w:line="240" w:lineRule="auto"/>
    </w:pPr>
    <w:rPr>
      <w:rFonts w:ascii="Times New Roman" w:eastAsia="Times New Roman" w:hAnsi="Times New Roman" w:cs="Times New Roman"/>
      <w:color w:val="008000"/>
      <w:sz w:val="24"/>
      <w:szCs w:val="24"/>
      <w:lang w:eastAsia="en-IN"/>
    </w:rPr>
  </w:style>
  <w:style w:type="paragraph" w:customStyle="1" w:styleId="nounderline">
    <w:name w:val="nounderline"/>
    <w:basedOn w:val="a"/>
    <w:rsid w:val="0042780D"/>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rotate">
    <w:name w:val="rotate"/>
    <w:basedOn w:val="a"/>
    <w:rsid w:val="0042780D"/>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Header1">
    <w:name w:val="Header1"/>
    <w:basedOn w:val="a"/>
    <w:rsid w:val="0042780D"/>
    <w:pPr>
      <w:spacing w:before="180" w:after="180" w:line="240" w:lineRule="auto"/>
    </w:pPr>
    <w:rPr>
      <w:rFonts w:ascii="Arial" w:eastAsia="Times New Roman" w:hAnsi="Arial" w:cs="Arial"/>
      <w:b/>
      <w:bCs/>
      <w:lang w:eastAsia="en-IN"/>
    </w:rPr>
  </w:style>
  <w:style w:type="paragraph" w:customStyle="1" w:styleId="leftpanel">
    <w:name w:val="leftpanel"/>
    <w:basedOn w:val="a"/>
    <w:rsid w:val="0042780D"/>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light">
    <w:name w:val="light"/>
    <w:basedOn w:val="a"/>
    <w:rsid w:val="0042780D"/>
    <w:pPr>
      <w:shd w:val="clear" w:color="auto" w:fill="FAFAFA"/>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thll">
    <w:name w:val="thll"/>
    <w:basedOn w:val="a"/>
    <w:rsid w:val="0042780D"/>
    <w:pPr>
      <w:pBdr>
        <w:bottom w:val="dotted" w:sz="6" w:space="0" w:color="A0A0A0"/>
        <w:right w:val="single" w:sz="6" w:space="0" w:color="A0A0A0"/>
      </w:pBd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thtl">
    <w:name w:val="thtl"/>
    <w:basedOn w:val="a"/>
    <w:rsid w:val="0042780D"/>
    <w:pPr>
      <w:pBdr>
        <w:top w:val="single" w:sz="6" w:space="0" w:color="A0A0A0"/>
        <w:left w:val="single" w:sz="6" w:space="0" w:color="A0A0A0"/>
        <w:bottom w:val="single" w:sz="6" w:space="0" w:color="A0A0A0"/>
        <w:right w:val="single" w:sz="6" w:space="0" w:color="A0A0A0"/>
      </w:pBd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thtc">
    <w:name w:val="thtc"/>
    <w:basedOn w:val="a"/>
    <w:rsid w:val="0042780D"/>
    <w:pPr>
      <w:pBdr>
        <w:top w:val="single" w:sz="6" w:space="0" w:color="A0A0A0"/>
        <w:left w:val="single" w:sz="6" w:space="0" w:color="A0A0A0"/>
        <w:bottom w:val="single" w:sz="6" w:space="0" w:color="A0A0A0"/>
        <w:right w:val="single" w:sz="6" w:space="0" w:color="A0A0A0"/>
      </w:pBdr>
      <w:spacing w:before="100" w:beforeAutospacing="1" w:after="100" w:afterAutospacing="1" w:line="240" w:lineRule="auto"/>
      <w:jc w:val="center"/>
    </w:pPr>
    <w:rPr>
      <w:rFonts w:ascii="Times New Roman" w:eastAsia="Times New Roman" w:hAnsi="Times New Roman" w:cs="Times New Roman"/>
      <w:sz w:val="24"/>
      <w:szCs w:val="24"/>
      <w:lang w:eastAsia="en-IN"/>
    </w:rPr>
  </w:style>
  <w:style w:type="paragraph" w:customStyle="1" w:styleId="thtr">
    <w:name w:val="thtr"/>
    <w:basedOn w:val="a"/>
    <w:rsid w:val="0042780D"/>
    <w:pPr>
      <w:pBdr>
        <w:top w:val="single" w:sz="6" w:space="0" w:color="A0A0A0"/>
        <w:left w:val="single" w:sz="6" w:space="0" w:color="A0A0A0"/>
        <w:bottom w:val="single" w:sz="6" w:space="0" w:color="A0A0A0"/>
        <w:right w:val="single" w:sz="6" w:space="0" w:color="A0A0A0"/>
      </w:pBdr>
      <w:spacing w:before="100" w:beforeAutospacing="1" w:after="100" w:afterAutospacing="1" w:line="240" w:lineRule="auto"/>
      <w:jc w:val="right"/>
    </w:pPr>
    <w:rPr>
      <w:rFonts w:ascii="Times New Roman" w:eastAsia="Times New Roman" w:hAnsi="Times New Roman" w:cs="Times New Roman"/>
      <w:sz w:val="24"/>
      <w:szCs w:val="24"/>
      <w:lang w:eastAsia="en-IN"/>
    </w:rPr>
  </w:style>
  <w:style w:type="paragraph" w:customStyle="1" w:styleId="l">
    <w:name w:val="l"/>
    <w:basedOn w:val="a"/>
    <w:rsid w:val="0042780D"/>
    <w:pPr>
      <w:pBdr>
        <w:bottom w:val="dotted" w:sz="6" w:space="0" w:color="A0A0A0"/>
        <w:right w:val="dotted" w:sz="6" w:space="0" w:color="A0A0A0"/>
      </w:pBd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r">
    <w:name w:val="r"/>
    <w:basedOn w:val="a"/>
    <w:rsid w:val="0042780D"/>
    <w:pPr>
      <w:pBdr>
        <w:bottom w:val="dotted" w:sz="6" w:space="0" w:color="A0A0A0"/>
        <w:right w:val="dotted" w:sz="6" w:space="0" w:color="A0A0A0"/>
      </w:pBdr>
      <w:spacing w:before="100" w:beforeAutospacing="1" w:after="100" w:afterAutospacing="1" w:line="240" w:lineRule="auto"/>
      <w:jc w:val="right"/>
    </w:pPr>
    <w:rPr>
      <w:rFonts w:ascii="Times New Roman" w:eastAsia="Times New Roman" w:hAnsi="Times New Roman" w:cs="Times New Roman"/>
      <w:sz w:val="24"/>
      <w:szCs w:val="24"/>
      <w:lang w:eastAsia="en-IN"/>
    </w:rPr>
  </w:style>
  <w:style w:type="paragraph" w:customStyle="1" w:styleId="rc">
    <w:name w:val="rc"/>
    <w:basedOn w:val="a"/>
    <w:rsid w:val="0042780D"/>
    <w:pPr>
      <w:pBdr>
        <w:bottom w:val="dotted" w:sz="6" w:space="0" w:color="A0A0A0"/>
      </w:pBdr>
      <w:spacing w:before="100" w:beforeAutospacing="1" w:after="100" w:afterAutospacing="1" w:line="240" w:lineRule="auto"/>
      <w:jc w:val="right"/>
    </w:pPr>
    <w:rPr>
      <w:rFonts w:ascii="Times New Roman" w:eastAsia="Times New Roman" w:hAnsi="Times New Roman" w:cs="Times New Roman"/>
      <w:sz w:val="24"/>
      <w:szCs w:val="24"/>
      <w:lang w:eastAsia="en-IN"/>
    </w:rPr>
  </w:style>
  <w:style w:type="paragraph" w:customStyle="1" w:styleId="c">
    <w:name w:val="c"/>
    <w:basedOn w:val="a"/>
    <w:rsid w:val="0042780D"/>
    <w:pPr>
      <w:pBdr>
        <w:bottom w:val="dotted" w:sz="6" w:space="0" w:color="A0A0A0"/>
        <w:right w:val="dotted" w:sz="6" w:space="0" w:color="A0A0A0"/>
      </w:pBdr>
      <w:spacing w:before="100" w:beforeAutospacing="1" w:after="100" w:afterAutospacing="1" w:line="240" w:lineRule="auto"/>
      <w:jc w:val="center"/>
    </w:pPr>
    <w:rPr>
      <w:rFonts w:ascii="Times New Roman" w:eastAsia="Times New Roman" w:hAnsi="Times New Roman" w:cs="Times New Roman"/>
      <w:sz w:val="24"/>
      <w:szCs w:val="24"/>
      <w:lang w:eastAsia="en-IN"/>
    </w:rPr>
  </w:style>
  <w:style w:type="paragraph" w:customStyle="1" w:styleId="topsolidline">
    <w:name w:val="topsolidline"/>
    <w:basedOn w:val="a"/>
    <w:rsid w:val="0042780D"/>
    <w:pPr>
      <w:pBdr>
        <w:top w:val="single" w:sz="6" w:space="0" w:color="A0A0A0"/>
        <w:bottom w:val="dotted" w:sz="6" w:space="0" w:color="A0A0A0"/>
        <w:right w:val="dotted" w:sz="6" w:space="0" w:color="A0A0A0"/>
      </w:pBd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rightsolidline">
    <w:name w:val="rightsolidline"/>
    <w:basedOn w:val="a"/>
    <w:rsid w:val="0042780D"/>
    <w:pPr>
      <w:pBdr>
        <w:right w:val="single" w:sz="6" w:space="0" w:color="A0A0A0"/>
      </w:pBd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vertical-text">
    <w:name w:val="vertical-text"/>
    <w:basedOn w:val="a"/>
    <w:rsid w:val="0042780D"/>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vertical-textinner">
    <w:name w:val="vertical-text__inner"/>
    <w:basedOn w:val="a"/>
    <w:rsid w:val="0042780D"/>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normal10">
    <w:name w:val="normal1"/>
    <w:basedOn w:val="a0"/>
    <w:rsid w:val="0042780D"/>
    <w:rPr>
      <w:rFonts w:ascii="Arial" w:hAnsi="Arial" w:cs="Arial" w:hint="default"/>
      <w:color w:val="000000"/>
      <w:sz w:val="20"/>
      <w:szCs w:val="20"/>
    </w:rPr>
  </w:style>
  <w:style w:type="character" w:customStyle="1" w:styleId="result">
    <w:name w:val="result"/>
    <w:basedOn w:val="a0"/>
    <w:rsid w:val="0042780D"/>
    <w:rPr>
      <w:color w:val="000080"/>
    </w:rPr>
  </w:style>
  <w:style w:type="character" w:customStyle="1" w:styleId="warning">
    <w:name w:val="warning"/>
    <w:basedOn w:val="a0"/>
    <w:rsid w:val="0042780D"/>
    <w:rPr>
      <w:color w:val="FF0000"/>
    </w:rPr>
  </w:style>
  <w:style w:type="table" w:customStyle="1" w:styleId="PlainTable41">
    <w:name w:val="Plain Table 41"/>
    <w:basedOn w:val="a1"/>
    <w:uiPriority w:val="44"/>
    <w:rsid w:val="0042780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1">
    <w:name w:val="Grid Table 1 Light1"/>
    <w:basedOn w:val="a1"/>
    <w:uiPriority w:val="46"/>
    <w:rsid w:val="0042780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a6">
    <w:name w:val="Table Grid"/>
    <w:basedOn w:val="a1"/>
    <w:uiPriority w:val="39"/>
    <w:rsid w:val="004278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CE1280"/>
    <w:pPr>
      <w:ind w:left="720"/>
      <w:contextualSpacing/>
    </w:pPr>
  </w:style>
  <w:style w:type="paragraph" w:styleId="a8">
    <w:name w:val="Balloon Text"/>
    <w:basedOn w:val="a"/>
    <w:link w:val="Char"/>
    <w:uiPriority w:val="99"/>
    <w:semiHidden/>
    <w:unhideWhenUsed/>
    <w:rsid w:val="0010165C"/>
    <w:pPr>
      <w:spacing w:after="0" w:line="240" w:lineRule="auto"/>
    </w:pPr>
    <w:rPr>
      <w:rFonts w:ascii="Segoe UI" w:hAnsi="Segoe UI" w:cs="Segoe UI"/>
      <w:sz w:val="18"/>
      <w:szCs w:val="18"/>
    </w:rPr>
  </w:style>
  <w:style w:type="character" w:customStyle="1" w:styleId="Char">
    <w:name w:val="批注框文本 Char"/>
    <w:basedOn w:val="a0"/>
    <w:link w:val="a8"/>
    <w:uiPriority w:val="99"/>
    <w:semiHidden/>
    <w:rsid w:val="0010165C"/>
    <w:rPr>
      <w:rFonts w:ascii="Segoe UI" w:hAnsi="Segoe UI" w:cs="Segoe UI"/>
      <w:sz w:val="18"/>
      <w:szCs w:val="18"/>
    </w:rPr>
  </w:style>
  <w:style w:type="paragraph" w:styleId="a9">
    <w:name w:val="header"/>
    <w:basedOn w:val="a"/>
    <w:link w:val="Char0"/>
    <w:uiPriority w:val="99"/>
    <w:unhideWhenUsed/>
    <w:rsid w:val="0010165C"/>
    <w:pPr>
      <w:tabs>
        <w:tab w:val="center" w:pos="4513"/>
        <w:tab w:val="right" w:pos="9026"/>
      </w:tabs>
      <w:spacing w:after="0" w:line="240" w:lineRule="auto"/>
    </w:pPr>
  </w:style>
  <w:style w:type="character" w:customStyle="1" w:styleId="Char0">
    <w:name w:val="页眉 Char"/>
    <w:basedOn w:val="a0"/>
    <w:link w:val="a9"/>
    <w:uiPriority w:val="99"/>
    <w:rsid w:val="0010165C"/>
  </w:style>
  <w:style w:type="paragraph" w:styleId="aa">
    <w:name w:val="footer"/>
    <w:basedOn w:val="a"/>
    <w:link w:val="Char1"/>
    <w:uiPriority w:val="99"/>
    <w:unhideWhenUsed/>
    <w:rsid w:val="0010165C"/>
    <w:pPr>
      <w:tabs>
        <w:tab w:val="center" w:pos="4513"/>
        <w:tab w:val="right" w:pos="9026"/>
      </w:tabs>
      <w:spacing w:after="0" w:line="240" w:lineRule="auto"/>
    </w:pPr>
  </w:style>
  <w:style w:type="character" w:customStyle="1" w:styleId="Char1">
    <w:name w:val="页脚 Char"/>
    <w:basedOn w:val="a0"/>
    <w:link w:val="aa"/>
    <w:uiPriority w:val="99"/>
    <w:rsid w:val="0010165C"/>
  </w:style>
  <w:style w:type="table" w:customStyle="1" w:styleId="PlainTable21">
    <w:name w:val="Plain Table 21"/>
    <w:basedOn w:val="a1"/>
    <w:uiPriority w:val="42"/>
    <w:rsid w:val="001B56A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b">
    <w:name w:val="Revision"/>
    <w:hidden/>
    <w:uiPriority w:val="99"/>
    <w:semiHidden/>
    <w:rsid w:val="00B038F4"/>
    <w:pPr>
      <w:spacing w:after="0" w:line="240" w:lineRule="auto"/>
    </w:pPr>
  </w:style>
  <w:style w:type="character" w:styleId="ac">
    <w:name w:val="annotation reference"/>
    <w:basedOn w:val="a0"/>
    <w:uiPriority w:val="99"/>
    <w:semiHidden/>
    <w:unhideWhenUsed/>
    <w:rsid w:val="00416EC1"/>
    <w:rPr>
      <w:sz w:val="16"/>
      <w:szCs w:val="16"/>
    </w:rPr>
  </w:style>
  <w:style w:type="paragraph" w:styleId="ad">
    <w:name w:val="annotation text"/>
    <w:basedOn w:val="a"/>
    <w:link w:val="Char2"/>
    <w:uiPriority w:val="99"/>
    <w:semiHidden/>
    <w:unhideWhenUsed/>
    <w:rsid w:val="00416EC1"/>
    <w:pPr>
      <w:spacing w:line="240" w:lineRule="auto"/>
    </w:pPr>
    <w:rPr>
      <w:sz w:val="20"/>
      <w:szCs w:val="20"/>
    </w:rPr>
  </w:style>
  <w:style w:type="character" w:customStyle="1" w:styleId="Char2">
    <w:name w:val="批注文字 Char"/>
    <w:basedOn w:val="a0"/>
    <w:link w:val="ad"/>
    <w:uiPriority w:val="99"/>
    <w:semiHidden/>
    <w:rsid w:val="00416EC1"/>
    <w:rPr>
      <w:sz w:val="20"/>
      <w:szCs w:val="20"/>
    </w:rPr>
  </w:style>
  <w:style w:type="paragraph" w:styleId="ae">
    <w:name w:val="annotation subject"/>
    <w:basedOn w:val="ad"/>
    <w:next w:val="ad"/>
    <w:link w:val="Char3"/>
    <w:uiPriority w:val="99"/>
    <w:semiHidden/>
    <w:unhideWhenUsed/>
    <w:rsid w:val="00416EC1"/>
    <w:rPr>
      <w:b/>
      <w:bCs/>
    </w:rPr>
  </w:style>
  <w:style w:type="character" w:customStyle="1" w:styleId="Char3">
    <w:name w:val="批注主题 Char"/>
    <w:basedOn w:val="Char2"/>
    <w:link w:val="ae"/>
    <w:uiPriority w:val="99"/>
    <w:semiHidden/>
    <w:rsid w:val="00416EC1"/>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Char"/>
    <w:uiPriority w:val="9"/>
    <w:qFormat/>
    <w:rsid w:val="0042780D"/>
    <w:pPr>
      <w:spacing w:before="180" w:after="180" w:line="240" w:lineRule="auto"/>
      <w:outlineLvl w:val="0"/>
    </w:pPr>
    <w:rPr>
      <w:rFonts w:ascii="Arial" w:eastAsia="Times New Roman" w:hAnsi="Arial" w:cs="Arial"/>
      <w:b/>
      <w:bCs/>
      <w:kern w:val="36"/>
      <w:sz w:val="26"/>
      <w:szCs w:val="26"/>
      <w:lang w:eastAsia="en-IN"/>
    </w:rPr>
  </w:style>
  <w:style w:type="paragraph" w:styleId="2">
    <w:name w:val="heading 2"/>
    <w:basedOn w:val="a"/>
    <w:link w:val="2Char"/>
    <w:uiPriority w:val="9"/>
    <w:qFormat/>
    <w:rsid w:val="0042780D"/>
    <w:pPr>
      <w:spacing w:before="240" w:after="144" w:line="240" w:lineRule="auto"/>
      <w:ind w:left="120"/>
      <w:outlineLvl w:val="1"/>
    </w:pPr>
    <w:rPr>
      <w:rFonts w:ascii="Times New Roman" w:eastAsia="Times New Roman" w:hAnsi="Times New Roman" w:cs="Times New Roman"/>
      <w:b/>
      <w:bCs/>
      <w:sz w:val="24"/>
      <w:szCs w:val="24"/>
      <w:lang w:eastAsia="en-IN"/>
    </w:rPr>
  </w:style>
  <w:style w:type="paragraph" w:styleId="3">
    <w:name w:val="heading 3"/>
    <w:basedOn w:val="a"/>
    <w:link w:val="3Char"/>
    <w:uiPriority w:val="9"/>
    <w:qFormat/>
    <w:rsid w:val="0042780D"/>
    <w:pPr>
      <w:spacing w:before="240" w:after="144" w:line="240" w:lineRule="auto"/>
      <w:ind w:left="120"/>
      <w:outlineLvl w:val="2"/>
    </w:pPr>
    <w:rPr>
      <w:rFonts w:ascii="Times New Roman" w:eastAsia="Times New Roman" w:hAnsi="Times New Roman" w:cs="Times New Roman"/>
      <w:sz w:val="24"/>
      <w:szCs w:val="24"/>
      <w:lang w:eastAsia="en-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21B04"/>
    <w:rPr>
      <w:color w:val="0563C1" w:themeColor="hyperlink"/>
      <w:u w:val="single"/>
    </w:rPr>
  </w:style>
  <w:style w:type="character" w:customStyle="1" w:styleId="UnresolvedMention1">
    <w:name w:val="Unresolved Mention1"/>
    <w:basedOn w:val="a0"/>
    <w:uiPriority w:val="99"/>
    <w:semiHidden/>
    <w:unhideWhenUsed/>
    <w:rsid w:val="00421B04"/>
    <w:rPr>
      <w:color w:val="605E5C"/>
      <w:shd w:val="clear" w:color="auto" w:fill="E1DFDD"/>
    </w:rPr>
  </w:style>
  <w:style w:type="paragraph" w:customStyle="1" w:styleId="EndNoteBibliographyTitle">
    <w:name w:val="EndNote Bibliography Title"/>
    <w:basedOn w:val="a"/>
    <w:link w:val="EndNoteBibliographyTitleChar"/>
    <w:rsid w:val="00D47469"/>
    <w:pPr>
      <w:spacing w:after="0"/>
      <w:jc w:val="center"/>
    </w:pPr>
    <w:rPr>
      <w:rFonts w:ascii="Calibri" w:hAnsi="Calibri" w:cs="Calibri"/>
      <w:noProof/>
      <w:lang w:val="en-US"/>
    </w:rPr>
  </w:style>
  <w:style w:type="character" w:customStyle="1" w:styleId="EndNoteBibliographyTitleChar">
    <w:name w:val="EndNote Bibliography Title Char"/>
    <w:basedOn w:val="a0"/>
    <w:link w:val="EndNoteBibliographyTitle"/>
    <w:rsid w:val="00D47469"/>
    <w:rPr>
      <w:rFonts w:ascii="Calibri" w:hAnsi="Calibri" w:cs="Calibri"/>
      <w:noProof/>
      <w:lang w:val="en-US"/>
    </w:rPr>
  </w:style>
  <w:style w:type="paragraph" w:customStyle="1" w:styleId="EndNoteBibliography">
    <w:name w:val="EndNote Bibliography"/>
    <w:basedOn w:val="a"/>
    <w:link w:val="EndNoteBibliographyChar"/>
    <w:rsid w:val="00D47469"/>
    <w:pPr>
      <w:spacing w:line="240" w:lineRule="auto"/>
      <w:jc w:val="both"/>
    </w:pPr>
    <w:rPr>
      <w:rFonts w:ascii="Calibri" w:hAnsi="Calibri" w:cs="Calibri"/>
      <w:noProof/>
      <w:lang w:val="en-US"/>
    </w:rPr>
  </w:style>
  <w:style w:type="character" w:customStyle="1" w:styleId="EndNoteBibliographyChar">
    <w:name w:val="EndNote Bibliography Char"/>
    <w:basedOn w:val="a0"/>
    <w:link w:val="EndNoteBibliography"/>
    <w:rsid w:val="00D47469"/>
    <w:rPr>
      <w:rFonts w:ascii="Calibri" w:hAnsi="Calibri" w:cs="Calibri"/>
      <w:noProof/>
      <w:lang w:val="en-US"/>
    </w:rPr>
  </w:style>
  <w:style w:type="table" w:customStyle="1" w:styleId="PlainTable11">
    <w:name w:val="Plain Table 11"/>
    <w:basedOn w:val="a1"/>
    <w:uiPriority w:val="41"/>
    <w:rsid w:val="00DF449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Char">
    <w:name w:val="标题 1 Char"/>
    <w:basedOn w:val="a0"/>
    <w:link w:val="1"/>
    <w:uiPriority w:val="9"/>
    <w:rsid w:val="0042780D"/>
    <w:rPr>
      <w:rFonts w:ascii="Arial" w:eastAsia="Times New Roman" w:hAnsi="Arial" w:cs="Arial"/>
      <w:b/>
      <w:bCs/>
      <w:kern w:val="36"/>
      <w:sz w:val="26"/>
      <w:szCs w:val="26"/>
      <w:lang w:eastAsia="en-IN"/>
    </w:rPr>
  </w:style>
  <w:style w:type="character" w:customStyle="1" w:styleId="2Char">
    <w:name w:val="标题 2 Char"/>
    <w:basedOn w:val="a0"/>
    <w:link w:val="2"/>
    <w:uiPriority w:val="9"/>
    <w:rsid w:val="0042780D"/>
    <w:rPr>
      <w:rFonts w:ascii="Times New Roman" w:eastAsia="Times New Roman" w:hAnsi="Times New Roman" w:cs="Times New Roman"/>
      <w:b/>
      <w:bCs/>
      <w:sz w:val="24"/>
      <w:szCs w:val="24"/>
      <w:lang w:eastAsia="en-IN"/>
    </w:rPr>
  </w:style>
  <w:style w:type="character" w:customStyle="1" w:styleId="3Char">
    <w:name w:val="标题 3 Char"/>
    <w:basedOn w:val="a0"/>
    <w:link w:val="3"/>
    <w:uiPriority w:val="9"/>
    <w:rsid w:val="0042780D"/>
    <w:rPr>
      <w:rFonts w:ascii="Times New Roman" w:eastAsia="Times New Roman" w:hAnsi="Times New Roman" w:cs="Times New Roman"/>
      <w:sz w:val="24"/>
      <w:szCs w:val="24"/>
      <w:lang w:eastAsia="en-IN"/>
    </w:rPr>
  </w:style>
  <w:style w:type="numbering" w:customStyle="1" w:styleId="NoList1">
    <w:name w:val="No List1"/>
    <w:next w:val="a2"/>
    <w:uiPriority w:val="99"/>
    <w:semiHidden/>
    <w:unhideWhenUsed/>
    <w:rsid w:val="0042780D"/>
  </w:style>
  <w:style w:type="character" w:styleId="a4">
    <w:name w:val="FollowedHyperlink"/>
    <w:basedOn w:val="a0"/>
    <w:uiPriority w:val="99"/>
    <w:semiHidden/>
    <w:unhideWhenUsed/>
    <w:rsid w:val="0042780D"/>
    <w:rPr>
      <w:color w:val="800080"/>
      <w:u w:val="single"/>
    </w:rPr>
  </w:style>
  <w:style w:type="paragraph" w:customStyle="1" w:styleId="msonormal0">
    <w:name w:val="msonormal"/>
    <w:basedOn w:val="a"/>
    <w:rsid w:val="0042780D"/>
    <w:pPr>
      <w:spacing w:after="0" w:line="240" w:lineRule="auto"/>
    </w:pPr>
    <w:rPr>
      <w:rFonts w:ascii="Arial" w:eastAsia="Times New Roman" w:hAnsi="Arial" w:cs="Arial"/>
      <w:sz w:val="20"/>
      <w:szCs w:val="20"/>
      <w:lang w:eastAsia="en-IN"/>
    </w:rPr>
  </w:style>
  <w:style w:type="paragraph" w:styleId="a5">
    <w:name w:val="Normal (Web)"/>
    <w:basedOn w:val="a"/>
    <w:uiPriority w:val="99"/>
    <w:semiHidden/>
    <w:unhideWhenUsed/>
    <w:rsid w:val="0042780D"/>
    <w:pPr>
      <w:spacing w:after="0" w:line="240" w:lineRule="auto"/>
    </w:pPr>
    <w:rPr>
      <w:rFonts w:ascii="Arial" w:eastAsia="Times New Roman" w:hAnsi="Arial" w:cs="Arial"/>
      <w:sz w:val="20"/>
      <w:szCs w:val="20"/>
      <w:lang w:eastAsia="en-IN"/>
    </w:rPr>
  </w:style>
  <w:style w:type="paragraph" w:customStyle="1" w:styleId="bordered">
    <w:name w:val="bordered"/>
    <w:basedOn w:val="a"/>
    <w:rsid w:val="0042780D"/>
    <w:pPr>
      <w:pBdr>
        <w:top w:val="single" w:sz="6" w:space="0" w:color="A0A0A0"/>
        <w:left w:val="single" w:sz="6" w:space="0" w:color="A0A0A0"/>
        <w:bottom w:val="single" w:sz="6" w:space="0" w:color="A0A0A0"/>
        <w:right w:val="single" w:sz="6" w:space="0" w:color="A0A0A0"/>
      </w:pBdr>
      <w:spacing w:before="120" w:after="100" w:afterAutospacing="1" w:line="240" w:lineRule="auto"/>
    </w:pPr>
    <w:rPr>
      <w:rFonts w:ascii="Times New Roman" w:eastAsia="Times New Roman" w:hAnsi="Times New Roman" w:cs="Times New Roman"/>
      <w:sz w:val="24"/>
      <w:szCs w:val="24"/>
      <w:lang w:eastAsia="en-IN"/>
    </w:rPr>
  </w:style>
  <w:style w:type="paragraph" w:customStyle="1" w:styleId="Normal1">
    <w:name w:val="Normal1"/>
    <w:basedOn w:val="a"/>
    <w:rsid w:val="0042780D"/>
    <w:pPr>
      <w:spacing w:after="0" w:line="240" w:lineRule="auto"/>
    </w:pPr>
    <w:rPr>
      <w:rFonts w:ascii="Arial" w:eastAsia="Times New Roman" w:hAnsi="Arial" w:cs="Arial"/>
      <w:sz w:val="20"/>
      <w:szCs w:val="20"/>
      <w:lang w:eastAsia="en-IN"/>
    </w:rPr>
  </w:style>
  <w:style w:type="paragraph" w:customStyle="1" w:styleId="small">
    <w:name w:val="small"/>
    <w:basedOn w:val="a"/>
    <w:rsid w:val="0042780D"/>
    <w:pPr>
      <w:spacing w:before="100" w:beforeAutospacing="1" w:after="100" w:afterAutospacing="1" w:line="240" w:lineRule="auto"/>
    </w:pPr>
    <w:rPr>
      <w:rFonts w:ascii="Times New Roman" w:eastAsia="Times New Roman" w:hAnsi="Times New Roman" w:cs="Times New Roman"/>
      <w:lang w:eastAsia="en-IN"/>
    </w:rPr>
  </w:style>
  <w:style w:type="paragraph" w:customStyle="1" w:styleId="italic">
    <w:name w:val="italic"/>
    <w:basedOn w:val="a"/>
    <w:rsid w:val="0042780D"/>
    <w:pPr>
      <w:spacing w:before="100" w:beforeAutospacing="1" w:after="100" w:afterAutospacing="1" w:line="240" w:lineRule="auto"/>
    </w:pPr>
    <w:rPr>
      <w:rFonts w:ascii="Times" w:eastAsia="Times New Roman" w:hAnsi="Times" w:cs="Times"/>
      <w:i/>
      <w:iCs/>
      <w:sz w:val="24"/>
      <w:szCs w:val="24"/>
      <w:lang w:eastAsia="en-IN"/>
    </w:rPr>
  </w:style>
  <w:style w:type="paragraph" w:customStyle="1" w:styleId="nobreak">
    <w:name w:val="nobreak"/>
    <w:basedOn w:val="a"/>
    <w:rsid w:val="0042780D"/>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hidden">
    <w:name w:val="hidden"/>
    <w:basedOn w:val="a"/>
    <w:rsid w:val="0042780D"/>
    <w:pPr>
      <w:spacing w:before="100" w:beforeAutospacing="1" w:after="100" w:afterAutospacing="1" w:line="240" w:lineRule="auto"/>
    </w:pPr>
    <w:rPr>
      <w:rFonts w:ascii="Times New Roman" w:eastAsia="Times New Roman" w:hAnsi="Times New Roman" w:cs="Times New Roman"/>
      <w:vanish/>
      <w:sz w:val="24"/>
      <w:szCs w:val="24"/>
      <w:lang w:eastAsia="en-IN"/>
    </w:rPr>
  </w:style>
  <w:style w:type="paragraph" w:customStyle="1" w:styleId="indent">
    <w:name w:val="indent"/>
    <w:basedOn w:val="a"/>
    <w:rsid w:val="0042780D"/>
    <w:pPr>
      <w:spacing w:before="100" w:beforeAutospacing="1" w:after="100" w:afterAutospacing="1" w:line="240" w:lineRule="auto"/>
      <w:ind w:left="120"/>
    </w:pPr>
    <w:rPr>
      <w:rFonts w:ascii="Times New Roman" w:eastAsia="Times New Roman" w:hAnsi="Times New Roman" w:cs="Times New Roman"/>
      <w:sz w:val="24"/>
      <w:szCs w:val="24"/>
      <w:lang w:eastAsia="en-IN"/>
    </w:rPr>
  </w:style>
  <w:style w:type="paragraph" w:customStyle="1" w:styleId="middle">
    <w:name w:val="middle"/>
    <w:basedOn w:val="a"/>
    <w:rsid w:val="0042780D"/>
    <w:pPr>
      <w:spacing w:before="100" w:beforeAutospacing="1" w:after="100" w:afterAutospacing="1" w:line="240" w:lineRule="auto"/>
      <w:textAlignment w:val="center"/>
    </w:pPr>
    <w:rPr>
      <w:rFonts w:ascii="Times New Roman" w:eastAsia="Times New Roman" w:hAnsi="Times New Roman" w:cs="Times New Roman"/>
      <w:sz w:val="24"/>
      <w:szCs w:val="24"/>
      <w:lang w:eastAsia="en-IN"/>
    </w:rPr>
  </w:style>
  <w:style w:type="paragraph" w:customStyle="1" w:styleId="vbottom">
    <w:name w:val="vbottom"/>
    <w:basedOn w:val="a"/>
    <w:rsid w:val="0042780D"/>
    <w:pPr>
      <w:spacing w:before="100" w:beforeAutospacing="1" w:after="100" w:afterAutospacing="1" w:line="240" w:lineRule="auto"/>
      <w:textAlignment w:val="bottom"/>
    </w:pPr>
    <w:rPr>
      <w:rFonts w:ascii="Times New Roman" w:eastAsia="Times New Roman" w:hAnsi="Times New Roman" w:cs="Times New Roman"/>
      <w:sz w:val="24"/>
      <w:szCs w:val="24"/>
      <w:lang w:eastAsia="en-IN"/>
    </w:rPr>
  </w:style>
  <w:style w:type="paragraph" w:customStyle="1" w:styleId="blue">
    <w:name w:val="blue"/>
    <w:basedOn w:val="a"/>
    <w:rsid w:val="0042780D"/>
    <w:pPr>
      <w:spacing w:before="100" w:beforeAutospacing="1" w:after="100" w:afterAutospacing="1" w:line="240" w:lineRule="auto"/>
    </w:pPr>
    <w:rPr>
      <w:rFonts w:ascii="Times New Roman" w:eastAsia="Times New Roman" w:hAnsi="Times New Roman" w:cs="Times New Roman"/>
      <w:color w:val="0000FF"/>
      <w:sz w:val="24"/>
      <w:szCs w:val="24"/>
      <w:lang w:eastAsia="en-IN"/>
    </w:rPr>
  </w:style>
  <w:style w:type="paragraph" w:customStyle="1" w:styleId="red">
    <w:name w:val="red"/>
    <w:basedOn w:val="a"/>
    <w:rsid w:val="0042780D"/>
    <w:pPr>
      <w:spacing w:before="100" w:beforeAutospacing="1" w:after="100" w:afterAutospacing="1" w:line="240" w:lineRule="auto"/>
    </w:pPr>
    <w:rPr>
      <w:rFonts w:ascii="Times New Roman" w:eastAsia="Times New Roman" w:hAnsi="Times New Roman" w:cs="Times New Roman"/>
      <w:color w:val="FF0000"/>
      <w:sz w:val="24"/>
      <w:szCs w:val="24"/>
      <w:lang w:eastAsia="en-IN"/>
    </w:rPr>
  </w:style>
  <w:style w:type="paragraph" w:customStyle="1" w:styleId="green">
    <w:name w:val="green"/>
    <w:basedOn w:val="a"/>
    <w:rsid w:val="0042780D"/>
    <w:pPr>
      <w:spacing w:before="100" w:beforeAutospacing="1" w:after="100" w:afterAutospacing="1" w:line="240" w:lineRule="auto"/>
    </w:pPr>
    <w:rPr>
      <w:rFonts w:ascii="Times New Roman" w:eastAsia="Times New Roman" w:hAnsi="Times New Roman" w:cs="Times New Roman"/>
      <w:color w:val="008000"/>
      <w:sz w:val="24"/>
      <w:szCs w:val="24"/>
      <w:lang w:eastAsia="en-IN"/>
    </w:rPr>
  </w:style>
  <w:style w:type="paragraph" w:customStyle="1" w:styleId="nounderline">
    <w:name w:val="nounderline"/>
    <w:basedOn w:val="a"/>
    <w:rsid w:val="0042780D"/>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rotate">
    <w:name w:val="rotate"/>
    <w:basedOn w:val="a"/>
    <w:rsid w:val="0042780D"/>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Header1">
    <w:name w:val="Header1"/>
    <w:basedOn w:val="a"/>
    <w:rsid w:val="0042780D"/>
    <w:pPr>
      <w:spacing w:before="180" w:after="180" w:line="240" w:lineRule="auto"/>
    </w:pPr>
    <w:rPr>
      <w:rFonts w:ascii="Arial" w:eastAsia="Times New Roman" w:hAnsi="Arial" w:cs="Arial"/>
      <w:b/>
      <w:bCs/>
      <w:lang w:eastAsia="en-IN"/>
    </w:rPr>
  </w:style>
  <w:style w:type="paragraph" w:customStyle="1" w:styleId="leftpanel">
    <w:name w:val="leftpanel"/>
    <w:basedOn w:val="a"/>
    <w:rsid w:val="0042780D"/>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light">
    <w:name w:val="light"/>
    <w:basedOn w:val="a"/>
    <w:rsid w:val="0042780D"/>
    <w:pPr>
      <w:shd w:val="clear" w:color="auto" w:fill="FAFAFA"/>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thll">
    <w:name w:val="thll"/>
    <w:basedOn w:val="a"/>
    <w:rsid w:val="0042780D"/>
    <w:pPr>
      <w:pBdr>
        <w:bottom w:val="dotted" w:sz="6" w:space="0" w:color="A0A0A0"/>
        <w:right w:val="single" w:sz="6" w:space="0" w:color="A0A0A0"/>
      </w:pBd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thtl">
    <w:name w:val="thtl"/>
    <w:basedOn w:val="a"/>
    <w:rsid w:val="0042780D"/>
    <w:pPr>
      <w:pBdr>
        <w:top w:val="single" w:sz="6" w:space="0" w:color="A0A0A0"/>
        <w:left w:val="single" w:sz="6" w:space="0" w:color="A0A0A0"/>
        <w:bottom w:val="single" w:sz="6" w:space="0" w:color="A0A0A0"/>
        <w:right w:val="single" w:sz="6" w:space="0" w:color="A0A0A0"/>
      </w:pBd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thtc">
    <w:name w:val="thtc"/>
    <w:basedOn w:val="a"/>
    <w:rsid w:val="0042780D"/>
    <w:pPr>
      <w:pBdr>
        <w:top w:val="single" w:sz="6" w:space="0" w:color="A0A0A0"/>
        <w:left w:val="single" w:sz="6" w:space="0" w:color="A0A0A0"/>
        <w:bottom w:val="single" w:sz="6" w:space="0" w:color="A0A0A0"/>
        <w:right w:val="single" w:sz="6" w:space="0" w:color="A0A0A0"/>
      </w:pBdr>
      <w:spacing w:before="100" w:beforeAutospacing="1" w:after="100" w:afterAutospacing="1" w:line="240" w:lineRule="auto"/>
      <w:jc w:val="center"/>
    </w:pPr>
    <w:rPr>
      <w:rFonts w:ascii="Times New Roman" w:eastAsia="Times New Roman" w:hAnsi="Times New Roman" w:cs="Times New Roman"/>
      <w:sz w:val="24"/>
      <w:szCs w:val="24"/>
      <w:lang w:eastAsia="en-IN"/>
    </w:rPr>
  </w:style>
  <w:style w:type="paragraph" w:customStyle="1" w:styleId="thtr">
    <w:name w:val="thtr"/>
    <w:basedOn w:val="a"/>
    <w:rsid w:val="0042780D"/>
    <w:pPr>
      <w:pBdr>
        <w:top w:val="single" w:sz="6" w:space="0" w:color="A0A0A0"/>
        <w:left w:val="single" w:sz="6" w:space="0" w:color="A0A0A0"/>
        <w:bottom w:val="single" w:sz="6" w:space="0" w:color="A0A0A0"/>
        <w:right w:val="single" w:sz="6" w:space="0" w:color="A0A0A0"/>
      </w:pBdr>
      <w:spacing w:before="100" w:beforeAutospacing="1" w:after="100" w:afterAutospacing="1" w:line="240" w:lineRule="auto"/>
      <w:jc w:val="right"/>
    </w:pPr>
    <w:rPr>
      <w:rFonts w:ascii="Times New Roman" w:eastAsia="Times New Roman" w:hAnsi="Times New Roman" w:cs="Times New Roman"/>
      <w:sz w:val="24"/>
      <w:szCs w:val="24"/>
      <w:lang w:eastAsia="en-IN"/>
    </w:rPr>
  </w:style>
  <w:style w:type="paragraph" w:customStyle="1" w:styleId="l">
    <w:name w:val="l"/>
    <w:basedOn w:val="a"/>
    <w:rsid w:val="0042780D"/>
    <w:pPr>
      <w:pBdr>
        <w:bottom w:val="dotted" w:sz="6" w:space="0" w:color="A0A0A0"/>
        <w:right w:val="dotted" w:sz="6" w:space="0" w:color="A0A0A0"/>
      </w:pBd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r">
    <w:name w:val="r"/>
    <w:basedOn w:val="a"/>
    <w:rsid w:val="0042780D"/>
    <w:pPr>
      <w:pBdr>
        <w:bottom w:val="dotted" w:sz="6" w:space="0" w:color="A0A0A0"/>
        <w:right w:val="dotted" w:sz="6" w:space="0" w:color="A0A0A0"/>
      </w:pBdr>
      <w:spacing w:before="100" w:beforeAutospacing="1" w:after="100" w:afterAutospacing="1" w:line="240" w:lineRule="auto"/>
      <w:jc w:val="right"/>
    </w:pPr>
    <w:rPr>
      <w:rFonts w:ascii="Times New Roman" w:eastAsia="Times New Roman" w:hAnsi="Times New Roman" w:cs="Times New Roman"/>
      <w:sz w:val="24"/>
      <w:szCs w:val="24"/>
      <w:lang w:eastAsia="en-IN"/>
    </w:rPr>
  </w:style>
  <w:style w:type="paragraph" w:customStyle="1" w:styleId="rc">
    <w:name w:val="rc"/>
    <w:basedOn w:val="a"/>
    <w:rsid w:val="0042780D"/>
    <w:pPr>
      <w:pBdr>
        <w:bottom w:val="dotted" w:sz="6" w:space="0" w:color="A0A0A0"/>
      </w:pBdr>
      <w:spacing w:before="100" w:beforeAutospacing="1" w:after="100" w:afterAutospacing="1" w:line="240" w:lineRule="auto"/>
      <w:jc w:val="right"/>
    </w:pPr>
    <w:rPr>
      <w:rFonts w:ascii="Times New Roman" w:eastAsia="Times New Roman" w:hAnsi="Times New Roman" w:cs="Times New Roman"/>
      <w:sz w:val="24"/>
      <w:szCs w:val="24"/>
      <w:lang w:eastAsia="en-IN"/>
    </w:rPr>
  </w:style>
  <w:style w:type="paragraph" w:customStyle="1" w:styleId="c">
    <w:name w:val="c"/>
    <w:basedOn w:val="a"/>
    <w:rsid w:val="0042780D"/>
    <w:pPr>
      <w:pBdr>
        <w:bottom w:val="dotted" w:sz="6" w:space="0" w:color="A0A0A0"/>
        <w:right w:val="dotted" w:sz="6" w:space="0" w:color="A0A0A0"/>
      </w:pBdr>
      <w:spacing w:before="100" w:beforeAutospacing="1" w:after="100" w:afterAutospacing="1" w:line="240" w:lineRule="auto"/>
      <w:jc w:val="center"/>
    </w:pPr>
    <w:rPr>
      <w:rFonts w:ascii="Times New Roman" w:eastAsia="Times New Roman" w:hAnsi="Times New Roman" w:cs="Times New Roman"/>
      <w:sz w:val="24"/>
      <w:szCs w:val="24"/>
      <w:lang w:eastAsia="en-IN"/>
    </w:rPr>
  </w:style>
  <w:style w:type="paragraph" w:customStyle="1" w:styleId="topsolidline">
    <w:name w:val="topsolidline"/>
    <w:basedOn w:val="a"/>
    <w:rsid w:val="0042780D"/>
    <w:pPr>
      <w:pBdr>
        <w:top w:val="single" w:sz="6" w:space="0" w:color="A0A0A0"/>
        <w:bottom w:val="dotted" w:sz="6" w:space="0" w:color="A0A0A0"/>
        <w:right w:val="dotted" w:sz="6" w:space="0" w:color="A0A0A0"/>
      </w:pBd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rightsolidline">
    <w:name w:val="rightsolidline"/>
    <w:basedOn w:val="a"/>
    <w:rsid w:val="0042780D"/>
    <w:pPr>
      <w:pBdr>
        <w:right w:val="single" w:sz="6" w:space="0" w:color="A0A0A0"/>
      </w:pBd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vertical-text">
    <w:name w:val="vertical-text"/>
    <w:basedOn w:val="a"/>
    <w:rsid w:val="0042780D"/>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vertical-textinner">
    <w:name w:val="vertical-text__inner"/>
    <w:basedOn w:val="a"/>
    <w:rsid w:val="0042780D"/>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normal10">
    <w:name w:val="normal1"/>
    <w:basedOn w:val="a0"/>
    <w:rsid w:val="0042780D"/>
    <w:rPr>
      <w:rFonts w:ascii="Arial" w:hAnsi="Arial" w:cs="Arial" w:hint="default"/>
      <w:color w:val="000000"/>
      <w:sz w:val="20"/>
      <w:szCs w:val="20"/>
    </w:rPr>
  </w:style>
  <w:style w:type="character" w:customStyle="1" w:styleId="result">
    <w:name w:val="result"/>
    <w:basedOn w:val="a0"/>
    <w:rsid w:val="0042780D"/>
    <w:rPr>
      <w:color w:val="000080"/>
    </w:rPr>
  </w:style>
  <w:style w:type="character" w:customStyle="1" w:styleId="warning">
    <w:name w:val="warning"/>
    <w:basedOn w:val="a0"/>
    <w:rsid w:val="0042780D"/>
    <w:rPr>
      <w:color w:val="FF0000"/>
    </w:rPr>
  </w:style>
  <w:style w:type="table" w:customStyle="1" w:styleId="PlainTable41">
    <w:name w:val="Plain Table 41"/>
    <w:basedOn w:val="a1"/>
    <w:uiPriority w:val="44"/>
    <w:rsid w:val="0042780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1">
    <w:name w:val="Grid Table 1 Light1"/>
    <w:basedOn w:val="a1"/>
    <w:uiPriority w:val="46"/>
    <w:rsid w:val="0042780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a6">
    <w:name w:val="Table Grid"/>
    <w:basedOn w:val="a1"/>
    <w:uiPriority w:val="39"/>
    <w:rsid w:val="004278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CE1280"/>
    <w:pPr>
      <w:ind w:left="720"/>
      <w:contextualSpacing/>
    </w:pPr>
  </w:style>
  <w:style w:type="paragraph" w:styleId="a8">
    <w:name w:val="Balloon Text"/>
    <w:basedOn w:val="a"/>
    <w:link w:val="Char"/>
    <w:uiPriority w:val="99"/>
    <w:semiHidden/>
    <w:unhideWhenUsed/>
    <w:rsid w:val="0010165C"/>
    <w:pPr>
      <w:spacing w:after="0" w:line="240" w:lineRule="auto"/>
    </w:pPr>
    <w:rPr>
      <w:rFonts w:ascii="Segoe UI" w:hAnsi="Segoe UI" w:cs="Segoe UI"/>
      <w:sz w:val="18"/>
      <w:szCs w:val="18"/>
    </w:rPr>
  </w:style>
  <w:style w:type="character" w:customStyle="1" w:styleId="Char">
    <w:name w:val="批注框文本 Char"/>
    <w:basedOn w:val="a0"/>
    <w:link w:val="a8"/>
    <w:uiPriority w:val="99"/>
    <w:semiHidden/>
    <w:rsid w:val="0010165C"/>
    <w:rPr>
      <w:rFonts w:ascii="Segoe UI" w:hAnsi="Segoe UI" w:cs="Segoe UI"/>
      <w:sz w:val="18"/>
      <w:szCs w:val="18"/>
    </w:rPr>
  </w:style>
  <w:style w:type="paragraph" w:styleId="a9">
    <w:name w:val="header"/>
    <w:basedOn w:val="a"/>
    <w:link w:val="Char0"/>
    <w:uiPriority w:val="99"/>
    <w:unhideWhenUsed/>
    <w:rsid w:val="0010165C"/>
    <w:pPr>
      <w:tabs>
        <w:tab w:val="center" w:pos="4513"/>
        <w:tab w:val="right" w:pos="9026"/>
      </w:tabs>
      <w:spacing w:after="0" w:line="240" w:lineRule="auto"/>
    </w:pPr>
  </w:style>
  <w:style w:type="character" w:customStyle="1" w:styleId="Char0">
    <w:name w:val="页眉 Char"/>
    <w:basedOn w:val="a0"/>
    <w:link w:val="a9"/>
    <w:uiPriority w:val="99"/>
    <w:rsid w:val="0010165C"/>
  </w:style>
  <w:style w:type="paragraph" w:styleId="aa">
    <w:name w:val="footer"/>
    <w:basedOn w:val="a"/>
    <w:link w:val="Char1"/>
    <w:uiPriority w:val="99"/>
    <w:unhideWhenUsed/>
    <w:rsid w:val="0010165C"/>
    <w:pPr>
      <w:tabs>
        <w:tab w:val="center" w:pos="4513"/>
        <w:tab w:val="right" w:pos="9026"/>
      </w:tabs>
      <w:spacing w:after="0" w:line="240" w:lineRule="auto"/>
    </w:pPr>
  </w:style>
  <w:style w:type="character" w:customStyle="1" w:styleId="Char1">
    <w:name w:val="页脚 Char"/>
    <w:basedOn w:val="a0"/>
    <w:link w:val="aa"/>
    <w:uiPriority w:val="99"/>
    <w:rsid w:val="0010165C"/>
  </w:style>
  <w:style w:type="table" w:customStyle="1" w:styleId="PlainTable21">
    <w:name w:val="Plain Table 21"/>
    <w:basedOn w:val="a1"/>
    <w:uiPriority w:val="42"/>
    <w:rsid w:val="001B56A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b">
    <w:name w:val="Revision"/>
    <w:hidden/>
    <w:uiPriority w:val="99"/>
    <w:semiHidden/>
    <w:rsid w:val="00B038F4"/>
    <w:pPr>
      <w:spacing w:after="0" w:line="240" w:lineRule="auto"/>
    </w:pPr>
  </w:style>
  <w:style w:type="character" w:styleId="ac">
    <w:name w:val="annotation reference"/>
    <w:basedOn w:val="a0"/>
    <w:uiPriority w:val="99"/>
    <w:semiHidden/>
    <w:unhideWhenUsed/>
    <w:rsid w:val="00416EC1"/>
    <w:rPr>
      <w:sz w:val="16"/>
      <w:szCs w:val="16"/>
    </w:rPr>
  </w:style>
  <w:style w:type="paragraph" w:styleId="ad">
    <w:name w:val="annotation text"/>
    <w:basedOn w:val="a"/>
    <w:link w:val="Char2"/>
    <w:uiPriority w:val="99"/>
    <w:semiHidden/>
    <w:unhideWhenUsed/>
    <w:rsid w:val="00416EC1"/>
    <w:pPr>
      <w:spacing w:line="240" w:lineRule="auto"/>
    </w:pPr>
    <w:rPr>
      <w:sz w:val="20"/>
      <w:szCs w:val="20"/>
    </w:rPr>
  </w:style>
  <w:style w:type="character" w:customStyle="1" w:styleId="Char2">
    <w:name w:val="批注文字 Char"/>
    <w:basedOn w:val="a0"/>
    <w:link w:val="ad"/>
    <w:uiPriority w:val="99"/>
    <w:semiHidden/>
    <w:rsid w:val="00416EC1"/>
    <w:rPr>
      <w:sz w:val="20"/>
      <w:szCs w:val="20"/>
    </w:rPr>
  </w:style>
  <w:style w:type="paragraph" w:styleId="ae">
    <w:name w:val="annotation subject"/>
    <w:basedOn w:val="ad"/>
    <w:next w:val="ad"/>
    <w:link w:val="Char3"/>
    <w:uiPriority w:val="99"/>
    <w:semiHidden/>
    <w:unhideWhenUsed/>
    <w:rsid w:val="00416EC1"/>
    <w:rPr>
      <w:b/>
      <w:bCs/>
    </w:rPr>
  </w:style>
  <w:style w:type="character" w:customStyle="1" w:styleId="Char3">
    <w:name w:val="批注主题 Char"/>
    <w:basedOn w:val="Char2"/>
    <w:link w:val="ae"/>
    <w:uiPriority w:val="99"/>
    <w:semiHidden/>
    <w:rsid w:val="00416EC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141911">
      <w:bodyDiv w:val="1"/>
      <w:marLeft w:val="0"/>
      <w:marRight w:val="0"/>
      <w:marTop w:val="0"/>
      <w:marBottom w:val="0"/>
      <w:divBdr>
        <w:top w:val="none" w:sz="0" w:space="0" w:color="auto"/>
        <w:left w:val="none" w:sz="0" w:space="0" w:color="auto"/>
        <w:bottom w:val="none" w:sz="0" w:space="0" w:color="auto"/>
        <w:right w:val="none" w:sz="0" w:space="0" w:color="auto"/>
      </w:divBdr>
    </w:div>
    <w:div w:id="709114909">
      <w:bodyDiv w:val="1"/>
      <w:marLeft w:val="0"/>
      <w:marRight w:val="0"/>
      <w:marTop w:val="0"/>
      <w:marBottom w:val="0"/>
      <w:divBdr>
        <w:top w:val="none" w:sz="0" w:space="0" w:color="auto"/>
        <w:left w:val="none" w:sz="0" w:space="0" w:color="auto"/>
        <w:bottom w:val="none" w:sz="0" w:space="0" w:color="auto"/>
        <w:right w:val="none" w:sz="0" w:space="0" w:color="auto"/>
      </w:divBdr>
      <w:divsChild>
        <w:div w:id="1139808178">
          <w:marLeft w:val="0"/>
          <w:marRight w:val="0"/>
          <w:marTop w:val="0"/>
          <w:marBottom w:val="0"/>
          <w:divBdr>
            <w:top w:val="none" w:sz="0" w:space="0" w:color="auto"/>
            <w:left w:val="none" w:sz="0" w:space="0" w:color="auto"/>
            <w:bottom w:val="none" w:sz="0" w:space="0" w:color="auto"/>
            <w:right w:val="none" w:sz="0" w:space="0" w:color="auto"/>
          </w:divBdr>
        </w:div>
      </w:divsChild>
    </w:div>
    <w:div w:id="800153790">
      <w:bodyDiv w:val="1"/>
      <w:marLeft w:val="0"/>
      <w:marRight w:val="0"/>
      <w:marTop w:val="0"/>
      <w:marBottom w:val="0"/>
      <w:divBdr>
        <w:top w:val="none" w:sz="0" w:space="0" w:color="auto"/>
        <w:left w:val="none" w:sz="0" w:space="0" w:color="auto"/>
        <w:bottom w:val="none" w:sz="0" w:space="0" w:color="auto"/>
        <w:right w:val="none" w:sz="0" w:space="0" w:color="auto"/>
      </w:divBdr>
    </w:div>
    <w:div w:id="1324042544">
      <w:bodyDiv w:val="1"/>
      <w:marLeft w:val="0"/>
      <w:marRight w:val="0"/>
      <w:marTop w:val="0"/>
      <w:marBottom w:val="0"/>
      <w:divBdr>
        <w:top w:val="none" w:sz="0" w:space="0" w:color="auto"/>
        <w:left w:val="none" w:sz="0" w:space="0" w:color="auto"/>
        <w:bottom w:val="none" w:sz="0" w:space="0" w:color="auto"/>
        <w:right w:val="none" w:sz="0" w:space="0" w:color="auto"/>
      </w:divBdr>
    </w:div>
    <w:div w:id="1404061978">
      <w:bodyDiv w:val="1"/>
      <w:marLeft w:val="0"/>
      <w:marRight w:val="0"/>
      <w:marTop w:val="0"/>
      <w:marBottom w:val="0"/>
      <w:divBdr>
        <w:top w:val="none" w:sz="0" w:space="0" w:color="auto"/>
        <w:left w:val="none" w:sz="0" w:space="0" w:color="auto"/>
        <w:bottom w:val="none" w:sz="0" w:space="0" w:color="auto"/>
        <w:right w:val="none" w:sz="0" w:space="0" w:color="auto"/>
      </w:divBdr>
    </w:div>
    <w:div w:id="1892031874">
      <w:bodyDiv w:val="1"/>
      <w:marLeft w:val="0"/>
      <w:marRight w:val="0"/>
      <w:marTop w:val="0"/>
      <w:marBottom w:val="0"/>
      <w:divBdr>
        <w:top w:val="none" w:sz="0" w:space="0" w:color="auto"/>
        <w:left w:val="none" w:sz="0" w:space="0" w:color="auto"/>
        <w:bottom w:val="none" w:sz="0" w:space="0" w:color="auto"/>
        <w:right w:val="none" w:sz="0" w:space="0" w:color="auto"/>
      </w:divBdr>
    </w:div>
    <w:div w:id="2106029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microsoft.com/office/2018/08/relationships/commentsExtensible" Target="commentsExtensi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6.png"/><Relationship Id="rId23" Type="http://schemas.microsoft.com/office/2011/relationships/commentsExtended" Target="commentsExtended.xml"/><Relationship Id="rId10" Type="http://schemas.openxmlformats.org/officeDocument/2006/relationships/image" Target="media/image1.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abbyphilips@gmail.com" TargetMode="External"/><Relationship Id="rId14" Type="http://schemas.openxmlformats.org/officeDocument/2006/relationships/image" Target="media/image5.png"/><Relationship Id="rId22"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05D4FE-9F6E-4F37-B6E4-0CE86335F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TotalTime>
  <Pages>54</Pages>
  <Words>13991</Words>
  <Characters>79755</Characters>
  <Application>Microsoft Office Word</Application>
  <DocSecurity>0</DocSecurity>
  <Lines>664</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Cyriac Philips</dc:creator>
  <cp:lastModifiedBy>Jin-Lei Wang</cp:lastModifiedBy>
  <cp:revision>27</cp:revision>
  <cp:lastPrinted>2019-09-11T14:37:00Z</cp:lastPrinted>
  <dcterms:created xsi:type="dcterms:W3CDTF">2020-06-29T17:28:00Z</dcterms:created>
  <dcterms:modified xsi:type="dcterms:W3CDTF">2020-07-13T07:48:00Z</dcterms:modified>
</cp:coreProperties>
</file>