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CF5F4" w14:textId="77777777" w:rsidR="00592284" w:rsidRPr="008B7521" w:rsidRDefault="00592284"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Name of Journal: </w:t>
      </w:r>
      <w:r w:rsidRPr="008B7521">
        <w:rPr>
          <w:rFonts w:ascii="Book Antiqua" w:eastAsia="Book Antiqua" w:hAnsi="Book Antiqua" w:cs="Book Antiqua"/>
          <w:i/>
          <w:color w:val="000000"/>
        </w:rPr>
        <w:t>World Journal of Gastroenterology</w:t>
      </w:r>
    </w:p>
    <w:p w14:paraId="1F247A18" w14:textId="77777777" w:rsidR="00592284" w:rsidRPr="008B7521" w:rsidRDefault="00592284"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Manuscript NO: </w:t>
      </w:r>
      <w:r w:rsidRPr="008B7521">
        <w:rPr>
          <w:rFonts w:ascii="Book Antiqua" w:eastAsia="Book Antiqua" w:hAnsi="Book Antiqua" w:cs="Book Antiqua"/>
          <w:color w:val="000000"/>
        </w:rPr>
        <w:t>57242</w:t>
      </w:r>
    </w:p>
    <w:p w14:paraId="556CA649" w14:textId="77777777" w:rsidR="00592284" w:rsidRPr="008B7521" w:rsidRDefault="00592284"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Manuscript Type: </w:t>
      </w:r>
      <w:r w:rsidRPr="008B7521">
        <w:rPr>
          <w:rFonts w:ascii="Book Antiqua" w:eastAsia="Book Antiqua" w:hAnsi="Book Antiqua" w:cs="Book Antiqua"/>
          <w:color w:val="000000"/>
        </w:rPr>
        <w:t>MINIREVIEWS</w:t>
      </w:r>
    </w:p>
    <w:p w14:paraId="443427DE" w14:textId="77777777" w:rsidR="00A10644" w:rsidRPr="008B7521" w:rsidRDefault="00A10644" w:rsidP="007D7F7D">
      <w:pPr>
        <w:pStyle w:val="Standard"/>
        <w:suppressAutoHyphens w:val="0"/>
        <w:adjustRightInd w:val="0"/>
        <w:snapToGrid w:val="0"/>
        <w:jc w:val="both"/>
        <w:rPr>
          <w:rFonts w:ascii="Book Antiqua" w:hAnsi="Book Antiqua"/>
          <w:color w:val="000000" w:themeColor="text1"/>
          <w:lang w:val="en-US"/>
        </w:rPr>
      </w:pPr>
    </w:p>
    <w:p w14:paraId="1FEA5853" w14:textId="77777777" w:rsidR="00FD448F" w:rsidRPr="008B7521" w:rsidRDefault="00782E82" w:rsidP="007D7F7D">
      <w:pPr>
        <w:pStyle w:val="Standard"/>
        <w:suppressAutoHyphens w:val="0"/>
        <w:adjustRightInd w:val="0"/>
        <w:snapToGrid w:val="0"/>
        <w:jc w:val="both"/>
        <w:rPr>
          <w:rFonts w:ascii="Book Antiqua" w:hAnsi="Book Antiqua"/>
          <w:b/>
          <w:bCs/>
          <w:color w:val="000000" w:themeColor="text1"/>
          <w:lang w:val="en-US" w:eastAsia="zh-CN"/>
        </w:rPr>
      </w:pPr>
      <w:r w:rsidRPr="008B7521">
        <w:rPr>
          <w:rFonts w:ascii="Book Antiqua" w:hAnsi="Book Antiqua"/>
          <w:b/>
          <w:bCs/>
          <w:color w:val="000000" w:themeColor="text1"/>
          <w:lang w:val="en-US"/>
        </w:rPr>
        <w:t xml:space="preserve">Artificial </w:t>
      </w:r>
      <w:r w:rsidR="00A81D9B" w:rsidRPr="008B7521">
        <w:rPr>
          <w:rFonts w:ascii="Book Antiqua" w:hAnsi="Book Antiqua"/>
          <w:b/>
          <w:bCs/>
          <w:color w:val="000000" w:themeColor="text1"/>
          <w:lang w:val="en-US"/>
        </w:rPr>
        <w:t xml:space="preserve">intelligence </w:t>
      </w:r>
      <w:r w:rsidRPr="008B7521">
        <w:rPr>
          <w:rFonts w:ascii="Book Antiqua" w:hAnsi="Book Antiqua"/>
          <w:b/>
          <w:bCs/>
          <w:color w:val="000000" w:themeColor="text1"/>
          <w:lang w:val="en-US"/>
        </w:rPr>
        <w:t>technol</w:t>
      </w:r>
      <w:r w:rsidR="00FD448F" w:rsidRPr="008B7521">
        <w:rPr>
          <w:rFonts w:ascii="Book Antiqua" w:hAnsi="Book Antiqua"/>
          <w:b/>
          <w:bCs/>
          <w:color w:val="000000" w:themeColor="text1"/>
          <w:lang w:val="en-US"/>
        </w:rPr>
        <w:t>ogies for the detection of colo</w:t>
      </w:r>
      <w:r w:rsidRPr="008B7521">
        <w:rPr>
          <w:rFonts w:ascii="Book Antiqua" w:hAnsi="Book Antiqua"/>
          <w:b/>
          <w:bCs/>
          <w:color w:val="000000" w:themeColor="text1"/>
          <w:lang w:val="en-US"/>
        </w:rPr>
        <w:t xml:space="preserve">rectal lesions: </w:t>
      </w:r>
      <w:r w:rsidR="00A81D9B" w:rsidRPr="008B7521">
        <w:rPr>
          <w:rFonts w:ascii="Book Antiqua" w:hAnsi="Book Antiqua"/>
          <w:b/>
          <w:bCs/>
          <w:color w:val="000000" w:themeColor="text1"/>
          <w:lang w:val="en-US"/>
        </w:rPr>
        <w:t xml:space="preserve">The </w:t>
      </w:r>
      <w:r w:rsidRPr="008B7521">
        <w:rPr>
          <w:rFonts w:ascii="Book Antiqua" w:hAnsi="Book Antiqua"/>
          <w:b/>
          <w:bCs/>
          <w:color w:val="000000" w:themeColor="text1"/>
          <w:lang w:val="en-US"/>
        </w:rPr>
        <w:t>future is now</w:t>
      </w:r>
    </w:p>
    <w:p w14:paraId="7C4B3879" w14:textId="77777777" w:rsidR="00FD448F" w:rsidRPr="008B7521" w:rsidRDefault="00FD448F" w:rsidP="007D7F7D">
      <w:pPr>
        <w:pStyle w:val="Standard"/>
        <w:suppressAutoHyphens w:val="0"/>
        <w:adjustRightInd w:val="0"/>
        <w:snapToGrid w:val="0"/>
        <w:jc w:val="both"/>
        <w:rPr>
          <w:rFonts w:ascii="Book Antiqua" w:hAnsi="Book Antiqua"/>
          <w:b/>
          <w:bCs/>
          <w:color w:val="000000" w:themeColor="text1"/>
          <w:lang w:val="en-US" w:eastAsia="zh-CN"/>
        </w:rPr>
      </w:pPr>
    </w:p>
    <w:p w14:paraId="6CC26F5E" w14:textId="77777777" w:rsidR="00FD448F" w:rsidRPr="008B7521" w:rsidRDefault="00782E82" w:rsidP="007D7F7D">
      <w:pPr>
        <w:pStyle w:val="Standard"/>
        <w:suppressAutoHyphens w:val="0"/>
        <w:adjustRightInd w:val="0"/>
        <w:snapToGrid w:val="0"/>
        <w:jc w:val="both"/>
        <w:rPr>
          <w:rFonts w:ascii="Book Antiqua" w:hAnsi="Book Antiqua"/>
          <w:color w:val="000000" w:themeColor="text1"/>
          <w:lang w:val="it-IT" w:eastAsia="zh-CN"/>
        </w:rPr>
      </w:pPr>
      <w:proofErr w:type="spellStart"/>
      <w:r w:rsidRPr="008B7521">
        <w:rPr>
          <w:rFonts w:ascii="Book Antiqua" w:hAnsi="Book Antiqua"/>
          <w:color w:val="000000" w:themeColor="text1"/>
          <w:lang w:val="en-US"/>
        </w:rPr>
        <w:t>Attardo</w:t>
      </w:r>
      <w:proofErr w:type="spellEnd"/>
      <w:r w:rsidRPr="008B7521">
        <w:rPr>
          <w:rFonts w:ascii="Book Antiqua" w:hAnsi="Book Antiqua"/>
          <w:color w:val="000000" w:themeColor="text1"/>
          <w:lang w:val="en-US"/>
        </w:rPr>
        <w:t xml:space="preserve"> S </w:t>
      </w:r>
      <w:r w:rsidR="00CA0B99" w:rsidRPr="008B7521">
        <w:rPr>
          <w:rFonts w:ascii="Book Antiqua" w:hAnsi="Book Antiqua"/>
          <w:i/>
          <w:iCs/>
          <w:color w:val="000000" w:themeColor="text1"/>
          <w:lang w:val="en-US"/>
        </w:rPr>
        <w:t>et al</w:t>
      </w:r>
      <w:r w:rsidR="00CA0B99" w:rsidRPr="008B7521">
        <w:rPr>
          <w:rFonts w:ascii="Book Antiqua" w:hAnsi="Book Antiqua"/>
          <w:i/>
          <w:iCs/>
          <w:color w:val="000000" w:themeColor="text1"/>
          <w:lang w:val="en-US" w:eastAsia="zh-CN"/>
        </w:rPr>
        <w:t>.</w:t>
      </w:r>
      <w:r w:rsidRPr="008B7521">
        <w:rPr>
          <w:rFonts w:ascii="Book Antiqua" w:hAnsi="Book Antiqua"/>
          <w:color w:val="000000" w:themeColor="text1"/>
          <w:lang w:val="en-US"/>
        </w:rPr>
        <w:t xml:space="preserve"> </w:t>
      </w:r>
      <w:r w:rsidR="00FD448F" w:rsidRPr="008B7521">
        <w:rPr>
          <w:rFonts w:ascii="Book Antiqua" w:hAnsi="Book Antiqua"/>
          <w:color w:val="000000" w:themeColor="text1"/>
          <w:lang w:val="it-IT" w:eastAsia="zh-CN"/>
        </w:rPr>
        <w:t>AI</w:t>
      </w:r>
      <w:r w:rsidRPr="008B7521">
        <w:rPr>
          <w:rFonts w:ascii="Book Antiqua" w:hAnsi="Book Antiqua"/>
          <w:color w:val="000000" w:themeColor="text1"/>
          <w:lang w:val="it-IT"/>
        </w:rPr>
        <w:t xml:space="preserve"> for </w:t>
      </w:r>
      <w:proofErr w:type="gramStart"/>
      <w:r w:rsidRPr="008B7521">
        <w:rPr>
          <w:rFonts w:ascii="Book Antiqua" w:hAnsi="Book Antiqua"/>
          <w:color w:val="000000" w:themeColor="text1"/>
          <w:lang w:val="it-IT"/>
        </w:rPr>
        <w:t>polyps</w:t>
      </w:r>
      <w:proofErr w:type="gramEnd"/>
      <w:r w:rsidRPr="008B7521">
        <w:rPr>
          <w:rFonts w:ascii="Book Antiqua" w:hAnsi="Book Antiqua"/>
          <w:color w:val="000000" w:themeColor="text1"/>
          <w:lang w:val="it-IT"/>
        </w:rPr>
        <w:t xml:space="preserve"> detection</w:t>
      </w:r>
    </w:p>
    <w:p w14:paraId="7A375B43" w14:textId="77777777" w:rsidR="00FD448F" w:rsidRPr="008B7521" w:rsidRDefault="00FD448F" w:rsidP="007D7F7D">
      <w:pPr>
        <w:pStyle w:val="Standard"/>
        <w:suppressAutoHyphens w:val="0"/>
        <w:adjustRightInd w:val="0"/>
        <w:snapToGrid w:val="0"/>
        <w:jc w:val="both"/>
        <w:rPr>
          <w:rFonts w:ascii="Book Antiqua" w:hAnsi="Book Antiqua"/>
          <w:color w:val="000000" w:themeColor="text1"/>
          <w:lang w:val="it-IT" w:eastAsia="zh-CN"/>
        </w:rPr>
      </w:pPr>
    </w:p>
    <w:p w14:paraId="38B50BC2" w14:textId="77777777" w:rsidR="008B7521" w:rsidRPr="008B7521" w:rsidRDefault="008D15C8" w:rsidP="007D7F7D">
      <w:pPr>
        <w:pStyle w:val="Standard"/>
        <w:suppressAutoHyphens w:val="0"/>
        <w:adjustRightInd w:val="0"/>
        <w:snapToGrid w:val="0"/>
        <w:jc w:val="both"/>
        <w:rPr>
          <w:rFonts w:ascii="Book Antiqua" w:hAnsi="Book Antiqua"/>
          <w:color w:val="000000" w:themeColor="text1"/>
          <w:lang w:eastAsia="zh-CN"/>
        </w:rPr>
      </w:pPr>
      <w:r w:rsidRPr="008B7521">
        <w:rPr>
          <w:rFonts w:ascii="Book Antiqua" w:hAnsi="Book Antiqua"/>
          <w:color w:val="000000" w:themeColor="text1"/>
          <w:lang w:val="it-IT"/>
        </w:rPr>
        <w:t>Simona Attardo</w:t>
      </w:r>
      <w:r w:rsidR="00782E82" w:rsidRPr="008B7521">
        <w:rPr>
          <w:rFonts w:ascii="Book Antiqua" w:hAnsi="Book Antiqua"/>
          <w:color w:val="000000" w:themeColor="text1"/>
          <w:lang w:val="it-IT"/>
        </w:rPr>
        <w:t>, Vive</w:t>
      </w:r>
      <w:r w:rsidRPr="008B7521">
        <w:rPr>
          <w:rFonts w:ascii="Book Antiqua" w:hAnsi="Book Antiqua"/>
          <w:color w:val="000000" w:themeColor="text1"/>
          <w:lang w:val="it-IT"/>
        </w:rPr>
        <w:t>ksandeep Thoguluva Chandrasekar</w:t>
      </w:r>
      <w:r w:rsidR="00782E82" w:rsidRPr="008B7521">
        <w:rPr>
          <w:rFonts w:ascii="Book Antiqua" w:hAnsi="Book Antiqua"/>
          <w:color w:val="000000" w:themeColor="text1"/>
          <w:lang w:val="it-IT"/>
        </w:rPr>
        <w:t>, Marco Spadaccini, Roberta Maselli, Harsh K Patel, Madhav Desai, Antonio Capogreco, Matteo Badalamenti, Piera Alessia Galtieri, Gaia Pellegatta, Alessandro Fugazza, Silvia Carrara, Andrea Anderloni, Pietro Occhipinti, Cesare Hassan, Prateek Sharma, Alessandro Repici</w:t>
      </w:r>
    </w:p>
    <w:p w14:paraId="1490D30B" w14:textId="77777777" w:rsidR="008B7521" w:rsidRPr="008B7521" w:rsidRDefault="008B7521" w:rsidP="007D7F7D">
      <w:pPr>
        <w:pStyle w:val="Standard"/>
        <w:suppressAutoHyphens w:val="0"/>
        <w:adjustRightInd w:val="0"/>
        <w:snapToGrid w:val="0"/>
        <w:jc w:val="both"/>
        <w:rPr>
          <w:rFonts w:ascii="Book Antiqua" w:hAnsi="Book Antiqua"/>
          <w:color w:val="000000" w:themeColor="text1"/>
          <w:lang w:eastAsia="zh-CN"/>
        </w:rPr>
      </w:pPr>
    </w:p>
    <w:p w14:paraId="12FCFE01"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rPr>
      </w:pPr>
      <w:r w:rsidRPr="008B7521">
        <w:rPr>
          <w:rFonts w:ascii="Book Antiqua" w:hAnsi="Book Antiqua"/>
          <w:b/>
          <w:bCs/>
          <w:color w:val="000000" w:themeColor="text1"/>
          <w:lang w:val="it-IT"/>
        </w:rPr>
        <w:t>Simona Attardo, Pietro Occhipinti</w:t>
      </w:r>
      <w:r w:rsidR="00F16626" w:rsidRPr="008B7521">
        <w:rPr>
          <w:rFonts w:ascii="Book Antiqua" w:hAnsi="Book Antiqua"/>
          <w:b/>
          <w:bCs/>
          <w:color w:val="000000" w:themeColor="text1"/>
          <w:lang w:val="it-IT" w:eastAsia="zh-CN"/>
        </w:rPr>
        <w:t>,</w:t>
      </w:r>
      <w:r w:rsidRPr="008B7521">
        <w:rPr>
          <w:rFonts w:ascii="Book Antiqua" w:hAnsi="Book Antiqua"/>
          <w:b/>
          <w:bCs/>
          <w:color w:val="000000" w:themeColor="text1"/>
          <w:lang w:val="it-IT"/>
        </w:rPr>
        <w:t xml:space="preserve"> </w:t>
      </w:r>
      <w:r w:rsidR="00F16626" w:rsidRPr="008B7521">
        <w:rPr>
          <w:rFonts w:ascii="Book Antiqua" w:hAnsi="Book Antiqua"/>
          <w:color w:val="000000" w:themeColor="text1"/>
          <w:lang w:val="it-IT"/>
        </w:rPr>
        <w:t xml:space="preserve">Department </w:t>
      </w:r>
      <w:r w:rsidRPr="008B7521">
        <w:rPr>
          <w:rFonts w:ascii="Book Antiqua" w:hAnsi="Book Antiqua"/>
          <w:color w:val="000000" w:themeColor="text1"/>
          <w:lang w:val="it-IT"/>
        </w:rPr>
        <w:t>of Endoscopy and Digestive Disease, AOU Maggiore della Carità, Novara</w:t>
      </w:r>
      <w:r w:rsidR="00F16626" w:rsidRPr="008B7521">
        <w:rPr>
          <w:rFonts w:ascii="Book Antiqua" w:hAnsi="Book Antiqua"/>
          <w:color w:val="000000" w:themeColor="text1"/>
          <w:lang w:val="it-IT" w:eastAsia="zh-CN"/>
        </w:rPr>
        <w:t xml:space="preserve"> </w:t>
      </w:r>
      <w:r w:rsidR="00F16626" w:rsidRPr="008B7521">
        <w:rPr>
          <w:rFonts w:ascii="Book Antiqua" w:hAnsi="Book Antiqua"/>
          <w:color w:val="000000" w:themeColor="text1"/>
          <w:lang w:val="it-IT"/>
        </w:rPr>
        <w:t>28100</w:t>
      </w:r>
      <w:r w:rsidRPr="008B7521">
        <w:rPr>
          <w:rFonts w:ascii="Book Antiqua" w:hAnsi="Book Antiqua"/>
          <w:color w:val="000000" w:themeColor="text1"/>
          <w:lang w:val="it-IT"/>
        </w:rPr>
        <w:t>, Italy</w:t>
      </w:r>
    </w:p>
    <w:p w14:paraId="0EA917E6" w14:textId="77777777" w:rsidR="00A10644" w:rsidRPr="008B7521" w:rsidRDefault="00A10644" w:rsidP="007D7F7D">
      <w:pPr>
        <w:pStyle w:val="Standard"/>
        <w:suppressAutoHyphens w:val="0"/>
        <w:adjustRightInd w:val="0"/>
        <w:snapToGrid w:val="0"/>
        <w:jc w:val="both"/>
        <w:rPr>
          <w:rFonts w:ascii="Book Antiqua" w:hAnsi="Book Antiqua"/>
          <w:color w:val="000000" w:themeColor="text1"/>
          <w:lang w:val="it-IT"/>
        </w:rPr>
      </w:pPr>
    </w:p>
    <w:p w14:paraId="08069A7D"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rPr>
      </w:pPr>
      <w:proofErr w:type="spellStart"/>
      <w:r w:rsidRPr="008B7521">
        <w:rPr>
          <w:rFonts w:ascii="Book Antiqua" w:hAnsi="Book Antiqua"/>
          <w:b/>
          <w:bCs/>
          <w:color w:val="000000" w:themeColor="text1"/>
          <w:lang w:val="en-US"/>
        </w:rPr>
        <w:t>Viveksandeep</w:t>
      </w:r>
      <w:proofErr w:type="spellEnd"/>
      <w:r w:rsidRPr="008B7521">
        <w:rPr>
          <w:rFonts w:ascii="Book Antiqua" w:hAnsi="Book Antiqua"/>
          <w:b/>
          <w:bCs/>
          <w:color w:val="000000" w:themeColor="text1"/>
          <w:lang w:val="en-US"/>
        </w:rPr>
        <w:t xml:space="preserve"> </w:t>
      </w:r>
      <w:proofErr w:type="spellStart"/>
      <w:r w:rsidRPr="008B7521">
        <w:rPr>
          <w:rFonts w:ascii="Book Antiqua" w:hAnsi="Book Antiqua"/>
          <w:b/>
          <w:bCs/>
          <w:color w:val="000000" w:themeColor="text1"/>
          <w:lang w:val="en-US"/>
        </w:rPr>
        <w:t>Thoguluva</w:t>
      </w:r>
      <w:proofErr w:type="spellEnd"/>
      <w:r w:rsidRPr="008B7521">
        <w:rPr>
          <w:rFonts w:ascii="Book Antiqua" w:hAnsi="Book Antiqua"/>
          <w:b/>
          <w:bCs/>
          <w:color w:val="000000" w:themeColor="text1"/>
          <w:lang w:val="en-US"/>
        </w:rPr>
        <w:t xml:space="preserve"> Chandrasekar, </w:t>
      </w:r>
      <w:r w:rsidRPr="008B7521">
        <w:rPr>
          <w:rFonts w:ascii="Book Antiqua" w:hAnsi="Book Antiqua"/>
          <w:b/>
          <w:color w:val="000000" w:themeColor="text1"/>
          <w:lang w:val="en-US"/>
        </w:rPr>
        <w:t>Madhav Desai</w:t>
      </w:r>
      <w:r w:rsidRPr="008B7521">
        <w:rPr>
          <w:rFonts w:ascii="Book Antiqua" w:hAnsi="Book Antiqua"/>
          <w:b/>
          <w:bCs/>
          <w:color w:val="000000" w:themeColor="text1"/>
          <w:lang w:val="en-US"/>
        </w:rPr>
        <w:t>, Prateek Sharma</w:t>
      </w:r>
      <w:r w:rsidR="00976A46" w:rsidRPr="008B7521">
        <w:rPr>
          <w:rFonts w:ascii="Book Antiqua" w:hAnsi="Book Antiqua"/>
          <w:b/>
          <w:bCs/>
          <w:color w:val="000000" w:themeColor="text1"/>
          <w:lang w:val="en-US" w:eastAsia="zh-CN"/>
        </w:rPr>
        <w:t>,</w:t>
      </w:r>
      <w:r w:rsidRPr="008B7521">
        <w:rPr>
          <w:rFonts w:ascii="Book Antiqua" w:hAnsi="Book Antiqua"/>
          <w:color w:val="000000" w:themeColor="text1"/>
          <w:lang w:val="en-US"/>
        </w:rPr>
        <w:t xml:space="preserve"> </w:t>
      </w:r>
      <w:r w:rsidR="00976A46" w:rsidRPr="008B7521">
        <w:rPr>
          <w:rFonts w:ascii="Book Antiqua" w:hAnsi="Book Antiqua"/>
          <w:color w:val="000000" w:themeColor="text1"/>
          <w:lang w:val="en-US"/>
        </w:rPr>
        <w:t xml:space="preserve">Department </w:t>
      </w:r>
      <w:r w:rsidRPr="008B7521">
        <w:rPr>
          <w:rFonts w:ascii="Book Antiqua" w:hAnsi="Book Antiqua"/>
          <w:color w:val="000000" w:themeColor="text1"/>
          <w:lang w:val="en-US"/>
        </w:rPr>
        <w:t xml:space="preserve">of Gastroenterology and Hepatology, </w:t>
      </w:r>
      <w:r w:rsidRPr="008B7521">
        <w:rPr>
          <w:rFonts w:ascii="Book Antiqua" w:eastAsia="Times New Roman" w:hAnsi="Book Antiqua" w:cs="Times New Roman"/>
          <w:color w:val="000000" w:themeColor="text1"/>
          <w:lang w:val="en-US"/>
        </w:rPr>
        <w:t>Kansas City VA Medical Center,</w:t>
      </w:r>
      <w:r w:rsidRPr="008B7521">
        <w:rPr>
          <w:rFonts w:ascii="Book Antiqua" w:hAnsi="Book Antiqua"/>
          <w:color w:val="000000" w:themeColor="text1"/>
          <w:lang w:val="en-US"/>
        </w:rPr>
        <w:t xml:space="preserve"> Kansas City, </w:t>
      </w:r>
      <w:r w:rsidR="00976A46" w:rsidRPr="008B7521">
        <w:rPr>
          <w:rFonts w:ascii="Book Antiqua" w:eastAsia="Book Antiqua" w:hAnsi="Book Antiqua" w:cs="Book Antiqua"/>
          <w:color w:val="000000"/>
        </w:rPr>
        <w:t>MO</w:t>
      </w:r>
      <w:r w:rsidR="00976A46" w:rsidRPr="008B7521">
        <w:rPr>
          <w:rFonts w:ascii="Book Antiqua" w:hAnsi="Book Antiqua"/>
          <w:color w:val="000000" w:themeColor="text1"/>
          <w:lang w:eastAsia="zh-CN"/>
        </w:rPr>
        <w:t xml:space="preserve"> </w:t>
      </w:r>
      <w:r w:rsidR="00976A46" w:rsidRPr="008B7521">
        <w:rPr>
          <w:rFonts w:ascii="Book Antiqua" w:hAnsi="Book Antiqua"/>
          <w:color w:val="000000" w:themeColor="text1"/>
          <w:lang w:val="en-US"/>
        </w:rPr>
        <w:t>66045</w:t>
      </w:r>
      <w:r w:rsidR="00976A46" w:rsidRPr="008B7521">
        <w:rPr>
          <w:rFonts w:ascii="Book Antiqua" w:hAnsi="Book Antiqua"/>
          <w:color w:val="000000" w:themeColor="text1"/>
          <w:lang w:val="en-US" w:eastAsia="zh-CN"/>
        </w:rPr>
        <w:t>,</w:t>
      </w:r>
      <w:r w:rsidR="00976A46" w:rsidRPr="008B7521">
        <w:rPr>
          <w:rFonts w:ascii="Book Antiqua" w:hAnsi="Book Antiqua"/>
          <w:color w:val="000000" w:themeColor="text1"/>
          <w:lang w:val="en-US"/>
        </w:rPr>
        <w:t xml:space="preserve"> </w:t>
      </w:r>
      <w:r w:rsidRPr="008B7521">
        <w:rPr>
          <w:rFonts w:ascii="Book Antiqua" w:hAnsi="Book Antiqua"/>
          <w:color w:val="000000" w:themeColor="text1"/>
          <w:lang w:val="en-US"/>
        </w:rPr>
        <w:t>United States</w:t>
      </w:r>
    </w:p>
    <w:p w14:paraId="00616F47" w14:textId="77777777" w:rsidR="00A10644" w:rsidRPr="008B7521" w:rsidRDefault="00A10644" w:rsidP="007D7F7D">
      <w:pPr>
        <w:pStyle w:val="Standard"/>
        <w:suppressAutoHyphens w:val="0"/>
        <w:adjustRightInd w:val="0"/>
        <w:snapToGrid w:val="0"/>
        <w:jc w:val="both"/>
        <w:rPr>
          <w:rFonts w:ascii="Book Antiqua" w:hAnsi="Book Antiqua"/>
          <w:color w:val="000000" w:themeColor="text1"/>
          <w:lang w:val="en-US" w:eastAsia="zh-CN"/>
        </w:rPr>
      </w:pPr>
    </w:p>
    <w:p w14:paraId="34F69D4F"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rPr>
      </w:pPr>
      <w:r w:rsidRPr="008B7521">
        <w:rPr>
          <w:rFonts w:ascii="Book Antiqua" w:hAnsi="Book Antiqua"/>
          <w:b/>
          <w:bCs/>
          <w:color w:val="000000" w:themeColor="text1"/>
          <w:lang w:val="it-IT"/>
        </w:rPr>
        <w:t>Marco Spadaccini, Roberta Maselli, Antonio Capogreco, Matteo Badalamenti, Piera Alessia Galtieri, Gaia Pellegatta, Alessandro Fugazza, Silvia Carrara, Andrea Anderloni, Alessandro Repici</w:t>
      </w:r>
      <w:r w:rsidR="00976A46" w:rsidRPr="008B7521">
        <w:rPr>
          <w:rFonts w:ascii="Book Antiqua" w:hAnsi="Book Antiqua"/>
          <w:b/>
          <w:bCs/>
          <w:color w:val="000000" w:themeColor="text1"/>
          <w:lang w:val="it-IT" w:eastAsia="zh-CN"/>
        </w:rPr>
        <w:t>,</w:t>
      </w:r>
      <w:r w:rsidRPr="008B7521">
        <w:rPr>
          <w:rFonts w:ascii="Book Antiqua" w:hAnsi="Book Antiqua"/>
          <w:b/>
          <w:bCs/>
          <w:color w:val="000000" w:themeColor="text1"/>
          <w:lang w:val="it-IT"/>
        </w:rPr>
        <w:t xml:space="preserve"> </w:t>
      </w:r>
      <w:r w:rsidR="00976A46" w:rsidRPr="008B7521">
        <w:rPr>
          <w:rFonts w:ascii="Book Antiqua" w:hAnsi="Book Antiqua"/>
          <w:color w:val="000000" w:themeColor="text1"/>
          <w:lang w:val="it-IT"/>
        </w:rPr>
        <w:t xml:space="preserve">Department </w:t>
      </w:r>
      <w:r w:rsidRPr="008B7521">
        <w:rPr>
          <w:rFonts w:ascii="Book Antiqua" w:hAnsi="Book Antiqua"/>
          <w:color w:val="000000" w:themeColor="text1"/>
          <w:lang w:val="it-IT"/>
        </w:rPr>
        <w:t xml:space="preserve">of </w:t>
      </w:r>
      <w:r w:rsidRPr="008B7521">
        <w:rPr>
          <w:rFonts w:ascii="Book Antiqua" w:eastAsia="Times New Roman" w:hAnsi="Book Antiqua" w:cs="Times New Roman"/>
          <w:color w:val="000000" w:themeColor="text1"/>
          <w:lang w:val="it-IT"/>
        </w:rPr>
        <w:t>Endoscopy, Humanitas Research Hospital, Rozzano</w:t>
      </w:r>
      <w:r w:rsidR="00976A46" w:rsidRPr="008B7521">
        <w:rPr>
          <w:rFonts w:ascii="Book Antiqua" w:hAnsi="Book Antiqua" w:cs="Times New Roman"/>
          <w:color w:val="000000" w:themeColor="text1"/>
          <w:lang w:val="it-IT" w:eastAsia="zh-CN"/>
        </w:rPr>
        <w:t xml:space="preserve"> </w:t>
      </w:r>
      <w:r w:rsidR="00976A46" w:rsidRPr="008B7521">
        <w:rPr>
          <w:rFonts w:ascii="Book Antiqua" w:eastAsia="Times New Roman" w:hAnsi="Book Antiqua" w:cs="Times New Roman"/>
          <w:color w:val="000000" w:themeColor="text1"/>
          <w:lang w:val="it-IT"/>
        </w:rPr>
        <w:t>20089</w:t>
      </w:r>
      <w:r w:rsidRPr="008B7521">
        <w:rPr>
          <w:rFonts w:ascii="Book Antiqua" w:eastAsia="Times New Roman" w:hAnsi="Book Antiqua" w:cs="Times New Roman"/>
          <w:color w:val="000000" w:themeColor="text1"/>
          <w:lang w:val="it-IT"/>
        </w:rPr>
        <w:t>, Italy</w:t>
      </w:r>
    </w:p>
    <w:p w14:paraId="73FDA11C" w14:textId="77777777" w:rsidR="00A10644" w:rsidRPr="008B7521" w:rsidRDefault="00A10644" w:rsidP="007D7F7D">
      <w:pPr>
        <w:pStyle w:val="Standard"/>
        <w:suppressAutoHyphens w:val="0"/>
        <w:adjustRightInd w:val="0"/>
        <w:snapToGrid w:val="0"/>
        <w:jc w:val="both"/>
        <w:rPr>
          <w:rFonts w:ascii="Book Antiqua" w:eastAsia="Times New Roman" w:hAnsi="Book Antiqua" w:cs="Times New Roman"/>
          <w:color w:val="000000" w:themeColor="text1"/>
        </w:rPr>
      </w:pPr>
    </w:p>
    <w:p w14:paraId="641AAD59" w14:textId="77777777" w:rsidR="00A10644" w:rsidRPr="008B7521" w:rsidRDefault="00782E82" w:rsidP="007D7F7D">
      <w:pPr>
        <w:pStyle w:val="Standard"/>
        <w:suppressAutoHyphens w:val="0"/>
        <w:adjustRightInd w:val="0"/>
        <w:snapToGrid w:val="0"/>
        <w:jc w:val="both"/>
        <w:rPr>
          <w:rFonts w:ascii="Book Antiqua" w:hAnsi="Book Antiqua" w:cs="Times New Roman"/>
          <w:color w:val="000000" w:themeColor="text1"/>
          <w:lang w:val="it-IT" w:eastAsia="zh-CN"/>
        </w:rPr>
      </w:pPr>
      <w:r w:rsidRPr="008B7521">
        <w:rPr>
          <w:rFonts w:ascii="Book Antiqua" w:eastAsia="Times New Roman" w:hAnsi="Book Antiqua" w:cs="Times New Roman"/>
          <w:b/>
          <w:bCs/>
          <w:color w:val="000000" w:themeColor="text1"/>
          <w:lang w:val="it-IT"/>
        </w:rPr>
        <w:t>Marco Spadaccini</w:t>
      </w:r>
      <w:r w:rsidRPr="008B7521">
        <w:rPr>
          <w:rFonts w:ascii="Book Antiqua" w:eastAsia="Times New Roman" w:hAnsi="Book Antiqua" w:cs="Times New Roman"/>
          <w:color w:val="000000" w:themeColor="text1"/>
          <w:lang w:val="it-IT"/>
        </w:rPr>
        <w:t xml:space="preserve">, </w:t>
      </w:r>
      <w:r w:rsidRPr="008B7521">
        <w:rPr>
          <w:rFonts w:ascii="Book Antiqua" w:hAnsi="Book Antiqua"/>
          <w:b/>
          <w:bCs/>
          <w:color w:val="000000" w:themeColor="text1"/>
          <w:lang w:val="it-IT"/>
        </w:rPr>
        <w:t xml:space="preserve">Antonio Capogreco, </w:t>
      </w:r>
      <w:r w:rsidRPr="008B7521">
        <w:rPr>
          <w:rFonts w:ascii="Book Antiqua" w:eastAsia="Times New Roman" w:hAnsi="Book Antiqua" w:cs="Times New Roman"/>
          <w:b/>
          <w:bCs/>
          <w:color w:val="000000" w:themeColor="text1"/>
          <w:lang w:val="it-IT"/>
        </w:rPr>
        <w:t>Alessandro Repici</w:t>
      </w:r>
      <w:r w:rsidR="00D53F90" w:rsidRPr="008B7521">
        <w:rPr>
          <w:rFonts w:ascii="Book Antiqua" w:hAnsi="Book Antiqua" w:cs="Times New Roman"/>
          <w:b/>
          <w:bCs/>
          <w:color w:val="000000" w:themeColor="text1"/>
          <w:lang w:val="it-IT" w:eastAsia="zh-CN"/>
        </w:rPr>
        <w:t>,</w:t>
      </w:r>
      <w:r w:rsidRPr="008B7521">
        <w:rPr>
          <w:rFonts w:ascii="Book Antiqua" w:eastAsia="Times New Roman" w:hAnsi="Book Antiqua" w:cs="Times New Roman"/>
          <w:color w:val="000000" w:themeColor="text1"/>
          <w:lang w:val="it-IT"/>
        </w:rPr>
        <w:t xml:space="preserve"> </w:t>
      </w:r>
      <w:r w:rsidR="00D53F90" w:rsidRPr="008B7521">
        <w:rPr>
          <w:rFonts w:ascii="Book Antiqua" w:eastAsia="Times New Roman" w:hAnsi="Book Antiqua" w:cs="Times New Roman"/>
          <w:color w:val="000000" w:themeColor="text1"/>
          <w:lang w:val="it-IT"/>
        </w:rPr>
        <w:t xml:space="preserve">Department </w:t>
      </w:r>
      <w:r w:rsidRPr="008B7521">
        <w:rPr>
          <w:rFonts w:ascii="Book Antiqua" w:eastAsia="Times New Roman" w:hAnsi="Book Antiqua" w:cs="Times New Roman"/>
          <w:color w:val="000000" w:themeColor="text1"/>
          <w:lang w:val="it-IT"/>
        </w:rPr>
        <w:t>of Biomedical Sciences, Humanitas University, Rozzano</w:t>
      </w:r>
      <w:r w:rsidR="00D53F90" w:rsidRPr="008B7521">
        <w:rPr>
          <w:rFonts w:ascii="Book Antiqua" w:hAnsi="Book Antiqua" w:cs="Times New Roman"/>
          <w:color w:val="000000" w:themeColor="text1"/>
          <w:lang w:val="it-IT" w:eastAsia="zh-CN"/>
        </w:rPr>
        <w:t xml:space="preserve"> </w:t>
      </w:r>
      <w:r w:rsidR="00D53F90" w:rsidRPr="008B7521">
        <w:rPr>
          <w:rFonts w:ascii="Book Antiqua" w:eastAsia="Times New Roman" w:hAnsi="Book Antiqua" w:cs="Times New Roman"/>
          <w:color w:val="000000" w:themeColor="text1"/>
          <w:lang w:val="it-IT"/>
        </w:rPr>
        <w:t>20089</w:t>
      </w:r>
      <w:r w:rsidRPr="008B7521">
        <w:rPr>
          <w:rFonts w:ascii="Book Antiqua" w:eastAsia="Times New Roman" w:hAnsi="Book Antiqua" w:cs="Times New Roman"/>
          <w:color w:val="000000" w:themeColor="text1"/>
          <w:lang w:val="it-IT"/>
        </w:rPr>
        <w:t>, Italy</w:t>
      </w:r>
    </w:p>
    <w:p w14:paraId="6E792B09" w14:textId="77777777" w:rsidR="00976A46" w:rsidRPr="008B7521" w:rsidRDefault="00976A46" w:rsidP="007D7F7D">
      <w:pPr>
        <w:pStyle w:val="Standard"/>
        <w:suppressAutoHyphens w:val="0"/>
        <w:adjustRightInd w:val="0"/>
        <w:snapToGrid w:val="0"/>
        <w:jc w:val="both"/>
        <w:rPr>
          <w:rFonts w:ascii="Book Antiqua" w:hAnsi="Book Antiqua"/>
          <w:color w:val="000000" w:themeColor="text1"/>
          <w:lang w:eastAsia="zh-CN"/>
        </w:rPr>
      </w:pPr>
    </w:p>
    <w:p w14:paraId="3974F434" w14:textId="77777777" w:rsidR="00976A46" w:rsidRPr="008B7521" w:rsidRDefault="00976A46" w:rsidP="007D7F7D">
      <w:pPr>
        <w:pStyle w:val="Standard"/>
        <w:suppressAutoHyphens w:val="0"/>
        <w:adjustRightInd w:val="0"/>
        <w:snapToGrid w:val="0"/>
        <w:jc w:val="both"/>
        <w:rPr>
          <w:rFonts w:ascii="Book Antiqua" w:hAnsi="Book Antiqua"/>
          <w:color w:val="000000" w:themeColor="text1"/>
          <w:lang w:val="en-US" w:eastAsia="zh-CN"/>
        </w:rPr>
      </w:pPr>
      <w:r w:rsidRPr="008B7521">
        <w:rPr>
          <w:rFonts w:ascii="Book Antiqua" w:hAnsi="Book Antiqua"/>
          <w:b/>
          <w:color w:val="000000" w:themeColor="text1"/>
          <w:lang w:val="en-US"/>
        </w:rPr>
        <w:t>Harsh K Patel</w:t>
      </w:r>
      <w:r w:rsidRPr="008B7521">
        <w:rPr>
          <w:rFonts w:ascii="Book Antiqua" w:hAnsi="Book Antiqua"/>
          <w:b/>
          <w:color w:val="000000" w:themeColor="text1"/>
          <w:lang w:val="en-US" w:eastAsia="zh-CN"/>
        </w:rPr>
        <w:t xml:space="preserve">, </w:t>
      </w:r>
      <w:r w:rsidRPr="008B7521">
        <w:rPr>
          <w:rFonts w:ascii="Book Antiqua" w:hAnsi="Book Antiqua"/>
          <w:color w:val="000000" w:themeColor="text1"/>
          <w:lang w:val="en-US"/>
        </w:rPr>
        <w:t>Department of Internal Medicine, Ochsner Clinic Foundation, New Orleans, LA 70124, United States</w:t>
      </w:r>
    </w:p>
    <w:p w14:paraId="56C93326" w14:textId="77777777" w:rsidR="00D53F90" w:rsidRPr="008B7521" w:rsidRDefault="00D53F90" w:rsidP="007D7F7D">
      <w:pPr>
        <w:pStyle w:val="Standard"/>
        <w:suppressAutoHyphens w:val="0"/>
        <w:adjustRightInd w:val="0"/>
        <w:snapToGrid w:val="0"/>
        <w:jc w:val="both"/>
        <w:rPr>
          <w:rFonts w:ascii="Book Antiqua" w:hAnsi="Book Antiqua"/>
          <w:color w:val="000000" w:themeColor="text1"/>
          <w:lang w:eastAsia="zh-CN"/>
        </w:rPr>
      </w:pPr>
    </w:p>
    <w:p w14:paraId="7FBC24D9" w14:textId="77777777" w:rsidR="00D53F90" w:rsidRPr="008B7521" w:rsidRDefault="00D53F90" w:rsidP="007D7F7D">
      <w:pPr>
        <w:adjustRightInd w:val="0"/>
        <w:snapToGrid w:val="0"/>
        <w:jc w:val="both"/>
        <w:rPr>
          <w:rFonts w:ascii="Book Antiqua" w:hAnsi="Book Antiqua"/>
        </w:rPr>
      </w:pPr>
      <w:r w:rsidRPr="008B7521">
        <w:rPr>
          <w:rFonts w:ascii="Book Antiqua" w:eastAsia="Book Antiqua" w:hAnsi="Book Antiqua" w:cs="Book Antiqua"/>
          <w:b/>
          <w:bCs/>
          <w:color w:val="000000"/>
        </w:rPr>
        <w:lastRenderedPageBreak/>
        <w:t xml:space="preserve">Cesare Hassan, </w:t>
      </w:r>
      <w:r w:rsidRPr="008B7521">
        <w:rPr>
          <w:rFonts w:ascii="Book Antiqua" w:eastAsia="Book Antiqua" w:hAnsi="Book Antiqua" w:cs="Book Antiqua"/>
          <w:color w:val="000000"/>
        </w:rPr>
        <w:t>Endoscopy Unit, Nuovo Regina Margherita Hospital, Roma 00153, Italy</w:t>
      </w:r>
    </w:p>
    <w:p w14:paraId="6FDE962F" w14:textId="77777777" w:rsidR="00A10644" w:rsidRPr="008B7521" w:rsidRDefault="00A10644" w:rsidP="007D7F7D">
      <w:pPr>
        <w:pStyle w:val="Standard"/>
        <w:suppressAutoHyphens w:val="0"/>
        <w:adjustRightInd w:val="0"/>
        <w:snapToGrid w:val="0"/>
        <w:jc w:val="both"/>
        <w:rPr>
          <w:rFonts w:ascii="Book Antiqua" w:eastAsia="Times New Roman" w:hAnsi="Book Antiqua" w:cs="Times New Roman"/>
          <w:color w:val="000000" w:themeColor="text1"/>
        </w:rPr>
      </w:pPr>
    </w:p>
    <w:p w14:paraId="493484EE" w14:textId="77777777" w:rsidR="00A10644" w:rsidRPr="008B7521" w:rsidRDefault="00D53F90" w:rsidP="007D7F7D">
      <w:pPr>
        <w:pStyle w:val="Standard"/>
        <w:suppressAutoHyphens w:val="0"/>
        <w:adjustRightInd w:val="0"/>
        <w:snapToGrid w:val="0"/>
        <w:jc w:val="both"/>
        <w:rPr>
          <w:rFonts w:ascii="Book Antiqua" w:hAnsi="Book Antiqua"/>
          <w:b/>
          <w:bCs/>
          <w:color w:val="000000" w:themeColor="text1"/>
          <w:lang w:val="en-US" w:eastAsia="zh-CN"/>
        </w:rPr>
      </w:pPr>
      <w:r w:rsidRPr="008B7521">
        <w:rPr>
          <w:rFonts w:ascii="Book Antiqua" w:eastAsia="Book Antiqua" w:hAnsi="Book Antiqua" w:cs="Book Antiqua"/>
          <w:b/>
          <w:bCs/>
          <w:color w:val="000000"/>
        </w:rPr>
        <w:t>Author contributions:</w:t>
      </w:r>
      <w:r w:rsidRPr="008B7521">
        <w:rPr>
          <w:rFonts w:ascii="Book Antiqua" w:hAnsi="Book Antiqua" w:cs="Book Antiqua"/>
          <w:b/>
          <w:bCs/>
          <w:color w:val="000000"/>
          <w:lang w:eastAsia="zh-CN"/>
        </w:rPr>
        <w:t xml:space="preserve"> </w:t>
      </w:r>
      <w:proofErr w:type="spellStart"/>
      <w:r w:rsidR="008D15C8" w:rsidRPr="008B7521">
        <w:rPr>
          <w:rFonts w:ascii="Book Antiqua" w:hAnsi="Book Antiqua"/>
          <w:color w:val="000000" w:themeColor="text1"/>
          <w:lang w:val="en-US"/>
        </w:rPr>
        <w:t>Attardo</w:t>
      </w:r>
      <w:proofErr w:type="spellEnd"/>
      <w:r w:rsidR="008D15C8" w:rsidRPr="008B7521">
        <w:rPr>
          <w:rFonts w:ascii="Book Antiqua" w:hAnsi="Book Antiqua"/>
          <w:color w:val="000000" w:themeColor="text1"/>
          <w:lang w:val="en-US" w:eastAsia="zh-CN"/>
        </w:rPr>
        <w:t xml:space="preserve"> S, </w:t>
      </w:r>
      <w:r w:rsidR="008D15C8" w:rsidRPr="008B7521">
        <w:rPr>
          <w:rFonts w:ascii="Book Antiqua" w:hAnsi="Book Antiqua"/>
          <w:color w:val="000000" w:themeColor="text1"/>
          <w:lang w:val="en-US"/>
        </w:rPr>
        <w:t>Chandrasekar</w:t>
      </w:r>
      <w:r w:rsidR="008D15C8" w:rsidRPr="008B7521">
        <w:rPr>
          <w:rFonts w:ascii="Book Antiqua" w:hAnsi="Book Antiqua"/>
          <w:color w:val="000000" w:themeColor="text1"/>
          <w:lang w:val="en-US" w:eastAsia="zh-CN"/>
        </w:rPr>
        <w:t xml:space="preserve"> VT </w:t>
      </w:r>
      <w:r w:rsidR="008D15C8" w:rsidRPr="008B7521">
        <w:rPr>
          <w:rFonts w:ascii="Book Antiqua" w:hAnsi="Book Antiqua"/>
          <w:bCs/>
          <w:color w:val="000000" w:themeColor="text1"/>
          <w:lang w:val="en-US"/>
        </w:rPr>
        <w:t>equally contributed to this work</w:t>
      </w:r>
      <w:r w:rsidR="008D15C8" w:rsidRPr="008B7521">
        <w:rPr>
          <w:rFonts w:ascii="Book Antiqua" w:hAnsi="Book Antiqua"/>
          <w:bCs/>
          <w:color w:val="000000" w:themeColor="text1"/>
          <w:lang w:val="en-US" w:eastAsia="zh-CN"/>
        </w:rPr>
        <w:t xml:space="preserve">; </w:t>
      </w:r>
      <w:proofErr w:type="spellStart"/>
      <w:r w:rsidR="00782E82" w:rsidRPr="008B7521">
        <w:rPr>
          <w:rFonts w:ascii="Book Antiqua" w:hAnsi="Book Antiqua"/>
          <w:color w:val="000000" w:themeColor="text1"/>
          <w:lang w:val="en-US"/>
        </w:rPr>
        <w:t>Attardo</w:t>
      </w:r>
      <w:proofErr w:type="spellEnd"/>
      <w:r w:rsidR="00472BAB" w:rsidRPr="008B7521">
        <w:rPr>
          <w:rFonts w:ascii="Book Antiqua" w:hAnsi="Book Antiqua"/>
          <w:color w:val="000000" w:themeColor="text1"/>
          <w:lang w:val="en-US" w:eastAsia="zh-CN"/>
        </w:rPr>
        <w:t xml:space="preserve"> S, </w:t>
      </w:r>
      <w:r w:rsidR="00472BAB" w:rsidRPr="008B7521">
        <w:rPr>
          <w:rFonts w:ascii="Book Antiqua" w:hAnsi="Book Antiqua"/>
          <w:color w:val="000000" w:themeColor="text1"/>
          <w:lang w:val="en-US"/>
        </w:rPr>
        <w:t>Chandrasekar</w:t>
      </w:r>
      <w:r w:rsidR="00472BAB" w:rsidRPr="008B7521">
        <w:rPr>
          <w:rFonts w:ascii="Book Antiqua" w:hAnsi="Book Antiqua"/>
          <w:color w:val="000000" w:themeColor="text1"/>
          <w:lang w:val="en-US" w:eastAsia="zh-CN"/>
        </w:rPr>
        <w:t xml:space="preserve"> VT and </w:t>
      </w:r>
      <w:proofErr w:type="spellStart"/>
      <w:r w:rsidR="00472BAB" w:rsidRPr="008B7521">
        <w:rPr>
          <w:rFonts w:ascii="Book Antiqua" w:hAnsi="Book Antiqua"/>
          <w:color w:val="000000" w:themeColor="text1"/>
          <w:lang w:val="en-US"/>
        </w:rPr>
        <w:t>Spadaccini</w:t>
      </w:r>
      <w:proofErr w:type="spellEnd"/>
      <w:r w:rsidR="00472BAB" w:rsidRPr="008B7521">
        <w:rPr>
          <w:rFonts w:ascii="Book Antiqua" w:hAnsi="Book Antiqua"/>
          <w:color w:val="000000" w:themeColor="text1"/>
          <w:lang w:val="en-US" w:eastAsia="zh-CN"/>
        </w:rPr>
        <w:t xml:space="preserve"> M</w:t>
      </w:r>
      <w:r w:rsidR="00782E82" w:rsidRPr="008B7521">
        <w:rPr>
          <w:rFonts w:ascii="Book Antiqua" w:hAnsi="Book Antiqua"/>
          <w:color w:val="000000" w:themeColor="text1"/>
          <w:lang w:val="en-US"/>
        </w:rPr>
        <w:t xml:space="preserve"> </w:t>
      </w:r>
      <w:r w:rsidR="00782E82" w:rsidRPr="008B7521">
        <w:rPr>
          <w:rFonts w:ascii="Book Antiqua" w:hAnsi="Book Antiqua"/>
          <w:color w:val="000000" w:themeColor="text1"/>
        </w:rPr>
        <w:t>substantial contributions to conception and design of the study, acquisition of data, or analysis and interpretation</w:t>
      </w:r>
      <w:r w:rsidR="00472BAB" w:rsidRPr="008B7521">
        <w:rPr>
          <w:rFonts w:ascii="Book Antiqua" w:hAnsi="Book Antiqua"/>
          <w:color w:val="000000" w:themeColor="text1"/>
        </w:rPr>
        <w:t xml:space="preserve"> of data, drafting the article</w:t>
      </w:r>
      <w:r w:rsidR="00472BAB" w:rsidRPr="008B7521">
        <w:rPr>
          <w:rFonts w:ascii="Book Antiqua" w:hAnsi="Book Antiqua"/>
          <w:color w:val="000000" w:themeColor="text1"/>
          <w:lang w:eastAsia="zh-CN"/>
        </w:rPr>
        <w:t xml:space="preserve">; </w:t>
      </w:r>
      <w:proofErr w:type="spellStart"/>
      <w:r w:rsidR="00782E82" w:rsidRPr="008B7521">
        <w:rPr>
          <w:rFonts w:ascii="Book Antiqua" w:hAnsi="Book Antiqua"/>
          <w:color w:val="000000" w:themeColor="text1"/>
          <w:lang w:val="en-US"/>
        </w:rPr>
        <w:t>Maselli</w:t>
      </w:r>
      <w:proofErr w:type="spellEnd"/>
      <w:r w:rsidR="00472BAB" w:rsidRPr="008B7521">
        <w:rPr>
          <w:rFonts w:ascii="Book Antiqua" w:hAnsi="Book Antiqua"/>
          <w:color w:val="000000" w:themeColor="text1"/>
          <w:lang w:val="en-US" w:eastAsia="zh-CN"/>
        </w:rPr>
        <w:t xml:space="preserve"> R, </w:t>
      </w:r>
      <w:r w:rsidR="00472BAB" w:rsidRPr="008B7521">
        <w:rPr>
          <w:rFonts w:ascii="Book Antiqua" w:hAnsi="Book Antiqua"/>
          <w:color w:val="000000" w:themeColor="text1"/>
          <w:lang w:val="en-US"/>
        </w:rPr>
        <w:t>Patel</w:t>
      </w:r>
      <w:r w:rsidR="00472BAB" w:rsidRPr="008B7521">
        <w:rPr>
          <w:rFonts w:ascii="Book Antiqua" w:hAnsi="Book Antiqua"/>
          <w:color w:val="000000" w:themeColor="text1"/>
          <w:lang w:val="en-US" w:eastAsia="zh-CN"/>
        </w:rPr>
        <w:t xml:space="preserve"> HK, </w:t>
      </w:r>
      <w:r w:rsidR="00472BAB" w:rsidRPr="008B7521">
        <w:rPr>
          <w:rFonts w:ascii="Book Antiqua" w:hAnsi="Book Antiqua"/>
          <w:color w:val="000000" w:themeColor="text1"/>
          <w:lang w:val="en-US"/>
        </w:rPr>
        <w:t>Desai</w:t>
      </w:r>
      <w:r w:rsidR="00472BAB" w:rsidRPr="008B7521">
        <w:rPr>
          <w:rFonts w:ascii="Book Antiqua" w:hAnsi="Book Antiqua"/>
          <w:color w:val="000000" w:themeColor="text1"/>
          <w:lang w:val="en-US" w:eastAsia="zh-CN"/>
        </w:rPr>
        <w:t xml:space="preserve"> M,</w:t>
      </w:r>
      <w:r w:rsidR="00472BAB" w:rsidRPr="008B7521">
        <w:rPr>
          <w:rFonts w:ascii="Book Antiqua" w:hAnsi="Book Antiqua"/>
          <w:color w:val="000000" w:themeColor="text1"/>
          <w:lang w:val="en-US"/>
        </w:rPr>
        <w:t xml:space="preserve"> </w:t>
      </w:r>
      <w:proofErr w:type="spellStart"/>
      <w:r w:rsidR="00472BAB" w:rsidRPr="008B7521">
        <w:rPr>
          <w:rFonts w:ascii="Book Antiqua" w:hAnsi="Book Antiqua"/>
          <w:color w:val="000000" w:themeColor="text1"/>
          <w:lang w:val="en-US"/>
        </w:rPr>
        <w:t>Capogreco</w:t>
      </w:r>
      <w:proofErr w:type="spellEnd"/>
      <w:r w:rsidR="00472BAB" w:rsidRPr="008B7521">
        <w:rPr>
          <w:rFonts w:ascii="Book Antiqua" w:hAnsi="Book Antiqua"/>
          <w:color w:val="000000" w:themeColor="text1"/>
          <w:lang w:val="en-US" w:eastAsia="zh-CN"/>
        </w:rPr>
        <w:t xml:space="preserve"> A, </w:t>
      </w:r>
      <w:proofErr w:type="spellStart"/>
      <w:r w:rsidR="00472BAB" w:rsidRPr="008B7521">
        <w:rPr>
          <w:rFonts w:ascii="Book Antiqua" w:hAnsi="Book Antiqua"/>
          <w:color w:val="000000" w:themeColor="text1"/>
          <w:lang w:val="en-US"/>
        </w:rPr>
        <w:t>Badalamenti</w:t>
      </w:r>
      <w:proofErr w:type="spellEnd"/>
      <w:r w:rsidR="00472BAB" w:rsidRPr="008B7521">
        <w:rPr>
          <w:rFonts w:ascii="Book Antiqua" w:hAnsi="Book Antiqua"/>
          <w:color w:val="000000" w:themeColor="text1"/>
          <w:lang w:val="en-US" w:eastAsia="zh-CN"/>
        </w:rPr>
        <w:t xml:space="preserve"> M, </w:t>
      </w:r>
      <w:proofErr w:type="spellStart"/>
      <w:r w:rsidR="00472BAB" w:rsidRPr="008B7521">
        <w:rPr>
          <w:rFonts w:ascii="Book Antiqua" w:hAnsi="Book Antiqua"/>
          <w:color w:val="000000" w:themeColor="text1"/>
          <w:lang w:val="en-US"/>
        </w:rPr>
        <w:t>Galtieri</w:t>
      </w:r>
      <w:proofErr w:type="spellEnd"/>
      <w:r w:rsidR="00472BAB" w:rsidRPr="008B7521">
        <w:rPr>
          <w:rFonts w:ascii="Book Antiqua" w:hAnsi="Book Antiqua"/>
          <w:color w:val="000000" w:themeColor="text1"/>
          <w:lang w:val="en-US" w:eastAsia="zh-CN"/>
        </w:rPr>
        <w:t xml:space="preserve"> PA, </w:t>
      </w:r>
      <w:proofErr w:type="spellStart"/>
      <w:r w:rsidR="00472BAB" w:rsidRPr="008B7521">
        <w:rPr>
          <w:rFonts w:ascii="Book Antiqua" w:hAnsi="Book Antiqua"/>
          <w:color w:val="000000" w:themeColor="text1"/>
          <w:lang w:val="en-US"/>
        </w:rPr>
        <w:t>Pellegatta</w:t>
      </w:r>
      <w:proofErr w:type="spellEnd"/>
      <w:r w:rsidR="00472BAB" w:rsidRPr="008B7521">
        <w:rPr>
          <w:rFonts w:ascii="Book Antiqua" w:hAnsi="Book Antiqua"/>
          <w:color w:val="000000" w:themeColor="text1"/>
          <w:lang w:val="en-US" w:eastAsia="zh-CN"/>
        </w:rPr>
        <w:t xml:space="preserve"> G, </w:t>
      </w:r>
      <w:proofErr w:type="spellStart"/>
      <w:r w:rsidR="00472BAB" w:rsidRPr="008B7521">
        <w:rPr>
          <w:rFonts w:ascii="Book Antiqua" w:hAnsi="Book Antiqua"/>
          <w:color w:val="000000" w:themeColor="text1"/>
          <w:lang w:val="en-US"/>
        </w:rPr>
        <w:t>Fugazza</w:t>
      </w:r>
      <w:proofErr w:type="spellEnd"/>
      <w:r w:rsidR="00472BAB" w:rsidRPr="008B7521">
        <w:rPr>
          <w:rFonts w:ascii="Book Antiqua" w:hAnsi="Book Antiqua"/>
          <w:color w:val="000000" w:themeColor="text1"/>
          <w:lang w:val="en-US" w:eastAsia="zh-CN"/>
        </w:rPr>
        <w:t xml:space="preserve"> A, </w:t>
      </w:r>
      <w:r w:rsidR="00472BAB" w:rsidRPr="008B7521">
        <w:rPr>
          <w:rFonts w:ascii="Book Antiqua" w:hAnsi="Book Antiqua"/>
          <w:color w:val="000000" w:themeColor="text1"/>
          <w:lang w:val="en-US"/>
        </w:rPr>
        <w:t>Carrara</w:t>
      </w:r>
      <w:r w:rsidR="00472BAB" w:rsidRPr="008B7521">
        <w:rPr>
          <w:rFonts w:ascii="Book Antiqua" w:hAnsi="Book Antiqua"/>
          <w:color w:val="000000" w:themeColor="text1"/>
          <w:lang w:val="en-US" w:eastAsia="zh-CN"/>
        </w:rPr>
        <w:t xml:space="preserve"> S, </w:t>
      </w:r>
      <w:proofErr w:type="spellStart"/>
      <w:r w:rsidR="00472BAB" w:rsidRPr="008B7521">
        <w:rPr>
          <w:rFonts w:ascii="Book Antiqua" w:hAnsi="Book Antiqua"/>
          <w:color w:val="000000" w:themeColor="text1"/>
          <w:lang w:val="en-US"/>
        </w:rPr>
        <w:t>Anderloni</w:t>
      </w:r>
      <w:proofErr w:type="spellEnd"/>
      <w:r w:rsidR="00472BAB" w:rsidRPr="008B7521">
        <w:rPr>
          <w:rFonts w:ascii="Book Antiqua" w:hAnsi="Book Antiqua"/>
          <w:color w:val="000000" w:themeColor="text1"/>
          <w:lang w:val="en-US" w:eastAsia="zh-CN"/>
        </w:rPr>
        <w:t xml:space="preserve"> A, </w:t>
      </w:r>
      <w:proofErr w:type="spellStart"/>
      <w:r w:rsidR="00472BAB" w:rsidRPr="008B7521">
        <w:rPr>
          <w:rFonts w:ascii="Book Antiqua" w:hAnsi="Book Antiqua"/>
          <w:color w:val="000000" w:themeColor="text1"/>
          <w:lang w:val="en-US"/>
        </w:rPr>
        <w:t>Occhipinti</w:t>
      </w:r>
      <w:proofErr w:type="spellEnd"/>
      <w:r w:rsidR="00472BAB" w:rsidRPr="008B7521">
        <w:rPr>
          <w:rFonts w:ascii="Book Antiqua" w:hAnsi="Book Antiqua"/>
          <w:color w:val="000000" w:themeColor="text1"/>
          <w:lang w:val="en-US" w:eastAsia="zh-CN"/>
        </w:rPr>
        <w:t xml:space="preserve"> P, </w:t>
      </w:r>
      <w:r w:rsidR="00472BAB" w:rsidRPr="008B7521">
        <w:rPr>
          <w:rFonts w:ascii="Book Antiqua" w:hAnsi="Book Antiqua"/>
          <w:color w:val="000000" w:themeColor="text1"/>
          <w:lang w:val="en-US"/>
        </w:rPr>
        <w:t>Hassan</w:t>
      </w:r>
      <w:r w:rsidR="00472BAB" w:rsidRPr="008B7521">
        <w:rPr>
          <w:rFonts w:ascii="Book Antiqua" w:hAnsi="Book Antiqua"/>
          <w:color w:val="000000" w:themeColor="text1"/>
          <w:lang w:val="en-US" w:eastAsia="zh-CN"/>
        </w:rPr>
        <w:t xml:space="preserve"> C, </w:t>
      </w:r>
      <w:r w:rsidR="00472BAB" w:rsidRPr="008B7521">
        <w:rPr>
          <w:rFonts w:ascii="Book Antiqua" w:hAnsi="Book Antiqua"/>
          <w:color w:val="000000" w:themeColor="text1"/>
          <w:lang w:val="en-US"/>
        </w:rPr>
        <w:t>Sharma</w:t>
      </w:r>
      <w:r w:rsidR="00472BAB" w:rsidRPr="008B7521">
        <w:rPr>
          <w:rFonts w:ascii="Book Antiqua" w:hAnsi="Book Antiqua"/>
          <w:color w:val="000000" w:themeColor="text1"/>
          <w:lang w:val="en-US" w:eastAsia="zh-CN"/>
        </w:rPr>
        <w:t xml:space="preserve"> P and </w:t>
      </w:r>
      <w:proofErr w:type="spellStart"/>
      <w:r w:rsidR="00472BAB" w:rsidRPr="008B7521">
        <w:rPr>
          <w:rFonts w:ascii="Book Antiqua" w:hAnsi="Book Antiqua"/>
          <w:color w:val="000000" w:themeColor="text1"/>
          <w:lang w:val="en-US"/>
        </w:rPr>
        <w:t>Repici</w:t>
      </w:r>
      <w:proofErr w:type="spellEnd"/>
      <w:r w:rsidR="00472BAB" w:rsidRPr="008B7521">
        <w:rPr>
          <w:rFonts w:ascii="Book Antiqua" w:hAnsi="Book Antiqua"/>
          <w:color w:val="000000" w:themeColor="text1"/>
          <w:lang w:val="en-US" w:eastAsia="zh-CN"/>
        </w:rPr>
        <w:t xml:space="preserve"> A</w:t>
      </w:r>
      <w:r w:rsidR="00782E82" w:rsidRPr="008B7521">
        <w:rPr>
          <w:rFonts w:ascii="Book Antiqua" w:hAnsi="Book Antiqua"/>
          <w:color w:val="000000" w:themeColor="text1"/>
          <w:lang w:val="en-US"/>
        </w:rPr>
        <w:t xml:space="preserve"> </w:t>
      </w:r>
      <w:r w:rsidR="00782E82" w:rsidRPr="008B7521">
        <w:rPr>
          <w:rFonts w:ascii="Book Antiqua" w:hAnsi="Book Antiqua"/>
          <w:color w:val="000000" w:themeColor="text1"/>
        </w:rPr>
        <w:t>substantial contributions to conception and design of the study, acquisition of data, or analysis and interpretation of data, making critical revisions related to important intellectual content of the manuscript; and</w:t>
      </w:r>
      <w:r w:rsidR="00472BAB" w:rsidRPr="008B7521">
        <w:rPr>
          <w:rFonts w:ascii="Book Antiqua" w:hAnsi="Book Antiqua"/>
          <w:color w:val="000000" w:themeColor="text1"/>
          <w:lang w:eastAsia="zh-CN"/>
        </w:rPr>
        <w:t xml:space="preserve"> all authors</w:t>
      </w:r>
      <w:r w:rsidR="00472BAB" w:rsidRPr="008B7521">
        <w:rPr>
          <w:rFonts w:ascii="Book Antiqua" w:hAnsi="Book Antiqua"/>
          <w:color w:val="000000" w:themeColor="text1"/>
        </w:rPr>
        <w:t xml:space="preserve"> approved </w:t>
      </w:r>
      <w:r w:rsidR="00472BAB" w:rsidRPr="008B7521">
        <w:rPr>
          <w:rFonts w:ascii="Book Antiqua" w:hAnsi="Book Antiqua"/>
          <w:color w:val="000000" w:themeColor="text1"/>
          <w:lang w:eastAsia="zh-CN"/>
        </w:rPr>
        <w:t>the</w:t>
      </w:r>
      <w:r w:rsidR="00782E82" w:rsidRPr="008B7521">
        <w:rPr>
          <w:rFonts w:ascii="Book Antiqua" w:hAnsi="Book Antiqua"/>
          <w:color w:val="000000" w:themeColor="text1"/>
        </w:rPr>
        <w:t xml:space="preserve"> final version of the article to be published.</w:t>
      </w:r>
    </w:p>
    <w:p w14:paraId="7EDC820A" w14:textId="77777777" w:rsidR="00A10644" w:rsidRPr="008B7521" w:rsidRDefault="00A10644" w:rsidP="007D7F7D">
      <w:pPr>
        <w:pStyle w:val="Standard"/>
        <w:suppressAutoHyphens w:val="0"/>
        <w:adjustRightInd w:val="0"/>
        <w:snapToGrid w:val="0"/>
        <w:jc w:val="both"/>
        <w:rPr>
          <w:rFonts w:ascii="Book Antiqua" w:hAnsi="Book Antiqua"/>
          <w:b/>
          <w:bCs/>
          <w:color w:val="000000" w:themeColor="text1"/>
        </w:rPr>
      </w:pPr>
    </w:p>
    <w:p w14:paraId="6C75A2D4" w14:textId="77777777" w:rsidR="00026ED7" w:rsidRPr="008B7521" w:rsidRDefault="00026ED7" w:rsidP="007D7F7D">
      <w:pPr>
        <w:adjustRightInd w:val="0"/>
        <w:snapToGrid w:val="0"/>
        <w:jc w:val="both"/>
        <w:rPr>
          <w:rFonts w:ascii="Book Antiqua" w:hAnsi="Book Antiqua"/>
        </w:rPr>
      </w:pPr>
      <w:r w:rsidRPr="008B7521">
        <w:rPr>
          <w:rFonts w:ascii="Book Antiqua" w:eastAsia="Book Antiqua" w:hAnsi="Book Antiqua" w:cs="Book Antiqua"/>
          <w:b/>
          <w:bCs/>
          <w:color w:val="000000"/>
        </w:rPr>
        <w:t xml:space="preserve">Corresponding author: Marco Spadaccini, MD, Doctor, </w:t>
      </w:r>
      <w:r w:rsidRPr="008B7521">
        <w:rPr>
          <w:rFonts w:ascii="Book Antiqua" w:eastAsia="Book Antiqua" w:hAnsi="Book Antiqua" w:cs="Book Antiqua"/>
          <w:color w:val="000000"/>
        </w:rPr>
        <w:t>Department of Endoscopy, Humanitas Research Hospital, via Manzoni 56, Rozzano 20089, Italy. marco.spadaccini@humanitas.it</w:t>
      </w:r>
    </w:p>
    <w:p w14:paraId="77F4A01D" w14:textId="77777777" w:rsidR="00026ED7" w:rsidRPr="008B7521" w:rsidRDefault="00026ED7" w:rsidP="007D7F7D">
      <w:pPr>
        <w:adjustRightInd w:val="0"/>
        <w:snapToGrid w:val="0"/>
        <w:jc w:val="both"/>
        <w:rPr>
          <w:rFonts w:ascii="Book Antiqua" w:hAnsi="Book Antiqua"/>
        </w:rPr>
      </w:pPr>
    </w:p>
    <w:p w14:paraId="7EAF7789" w14:textId="77777777" w:rsidR="00026ED7" w:rsidRPr="008B7521" w:rsidRDefault="00026ED7" w:rsidP="007D7F7D">
      <w:pPr>
        <w:adjustRightInd w:val="0"/>
        <w:snapToGrid w:val="0"/>
        <w:jc w:val="both"/>
        <w:rPr>
          <w:rFonts w:ascii="Book Antiqua" w:hAnsi="Book Antiqua"/>
        </w:rPr>
      </w:pPr>
      <w:r w:rsidRPr="008B7521">
        <w:rPr>
          <w:rFonts w:ascii="Book Antiqua" w:eastAsia="Book Antiqua" w:hAnsi="Book Antiqua" w:cs="Book Antiqua"/>
          <w:b/>
          <w:bCs/>
          <w:color w:val="000000"/>
        </w:rPr>
        <w:t xml:space="preserve">Received: </w:t>
      </w:r>
      <w:r w:rsidRPr="008B7521">
        <w:rPr>
          <w:rFonts w:ascii="Book Antiqua" w:eastAsia="Book Antiqua" w:hAnsi="Book Antiqua" w:cs="Book Antiqua"/>
          <w:color w:val="000000"/>
        </w:rPr>
        <w:t>June 2, 2020</w:t>
      </w:r>
    </w:p>
    <w:p w14:paraId="2C89BE7A" w14:textId="77777777" w:rsidR="00026ED7" w:rsidRPr="008B7521" w:rsidRDefault="00026ED7" w:rsidP="007D7F7D">
      <w:pPr>
        <w:adjustRightInd w:val="0"/>
        <w:snapToGrid w:val="0"/>
        <w:jc w:val="both"/>
        <w:rPr>
          <w:rFonts w:ascii="Book Antiqua" w:hAnsi="Book Antiqua"/>
        </w:rPr>
      </w:pPr>
      <w:r w:rsidRPr="008B7521">
        <w:rPr>
          <w:rFonts w:ascii="Book Antiqua" w:eastAsia="Book Antiqua" w:hAnsi="Book Antiqua" w:cs="Book Antiqua"/>
          <w:b/>
          <w:bCs/>
          <w:color w:val="000000"/>
        </w:rPr>
        <w:t xml:space="preserve">Revised: </w:t>
      </w:r>
      <w:r w:rsidRPr="008B7521">
        <w:rPr>
          <w:rFonts w:ascii="Book Antiqua" w:eastAsia="Book Antiqua" w:hAnsi="Book Antiqua" w:cs="Book Antiqua"/>
          <w:color w:val="000000"/>
        </w:rPr>
        <w:t>June 30, 2020</w:t>
      </w:r>
    </w:p>
    <w:p w14:paraId="3B5D23F7" w14:textId="7C46221F" w:rsidR="00026ED7" w:rsidRPr="008B7521" w:rsidRDefault="00026ED7" w:rsidP="007D7F7D">
      <w:pPr>
        <w:adjustRightInd w:val="0"/>
        <w:snapToGrid w:val="0"/>
        <w:jc w:val="both"/>
        <w:rPr>
          <w:rFonts w:ascii="Book Antiqua" w:hAnsi="Book Antiqua"/>
        </w:rPr>
      </w:pPr>
      <w:r w:rsidRPr="008B7521">
        <w:rPr>
          <w:rFonts w:ascii="Book Antiqua" w:eastAsia="Book Antiqua" w:hAnsi="Book Antiqua" w:cs="Book Antiqua"/>
          <w:b/>
          <w:bCs/>
          <w:color w:val="000000"/>
        </w:rPr>
        <w:t>Accepted:</w:t>
      </w:r>
      <w:r w:rsidR="00875157" w:rsidRPr="00875157">
        <w:t xml:space="preserve"> </w:t>
      </w:r>
      <w:r w:rsidR="00875157" w:rsidRPr="00875157">
        <w:rPr>
          <w:rFonts w:ascii="Book Antiqua" w:eastAsia="Book Antiqua" w:hAnsi="Book Antiqua" w:cs="Book Antiqua"/>
          <w:color w:val="000000"/>
        </w:rPr>
        <w:t>September 16, 2020</w:t>
      </w:r>
      <w:r w:rsidRPr="00875157">
        <w:rPr>
          <w:rFonts w:ascii="Book Antiqua" w:eastAsia="Book Antiqua" w:hAnsi="Book Antiqua" w:cs="Book Antiqua"/>
          <w:color w:val="000000"/>
        </w:rPr>
        <w:t xml:space="preserve"> </w:t>
      </w:r>
    </w:p>
    <w:p w14:paraId="7F3985CE" w14:textId="77777777" w:rsidR="00026ED7" w:rsidRPr="008B7521" w:rsidRDefault="00026ED7" w:rsidP="007D7F7D">
      <w:pPr>
        <w:adjustRightInd w:val="0"/>
        <w:snapToGrid w:val="0"/>
        <w:jc w:val="both"/>
        <w:rPr>
          <w:rStyle w:val="Internetlink"/>
          <w:rFonts w:ascii="Book Antiqua" w:hAnsi="Book Antiqua"/>
          <w:color w:val="auto"/>
          <w:u w:val="none"/>
          <w:lang w:eastAsia="zh-CN"/>
        </w:rPr>
      </w:pPr>
      <w:r w:rsidRPr="008B7521">
        <w:rPr>
          <w:rFonts w:ascii="Book Antiqua" w:eastAsia="Book Antiqua" w:hAnsi="Book Antiqua" w:cs="Book Antiqua"/>
          <w:b/>
          <w:bCs/>
          <w:color w:val="000000"/>
        </w:rPr>
        <w:t xml:space="preserve">Published online: </w:t>
      </w:r>
    </w:p>
    <w:p w14:paraId="5CCF3030" w14:textId="77777777" w:rsidR="00026ED7" w:rsidRPr="008B7521" w:rsidRDefault="00026ED7" w:rsidP="007D7F7D">
      <w:pPr>
        <w:adjustRightInd w:val="0"/>
        <w:snapToGrid w:val="0"/>
        <w:jc w:val="both"/>
        <w:rPr>
          <w:rFonts w:ascii="Book Antiqua" w:hAnsi="Book Antiqua"/>
          <w:color w:val="000000" w:themeColor="text1"/>
          <w:lang w:eastAsia="zh-CN"/>
        </w:rPr>
      </w:pPr>
      <w:r w:rsidRPr="008B7521">
        <w:rPr>
          <w:rFonts w:ascii="Book Antiqua" w:hAnsi="Book Antiqua"/>
          <w:color w:val="000000" w:themeColor="text1"/>
          <w:lang w:eastAsia="zh-CN"/>
        </w:rPr>
        <w:br w:type="page"/>
      </w:r>
    </w:p>
    <w:p w14:paraId="13788120" w14:textId="77777777" w:rsidR="00C00BA4" w:rsidRPr="008B7521" w:rsidRDefault="00C00BA4" w:rsidP="007D7F7D">
      <w:pPr>
        <w:adjustRightInd w:val="0"/>
        <w:snapToGrid w:val="0"/>
        <w:jc w:val="both"/>
        <w:rPr>
          <w:rFonts w:ascii="Book Antiqua" w:hAnsi="Book Antiqua"/>
        </w:rPr>
      </w:pPr>
      <w:r w:rsidRPr="008B7521">
        <w:rPr>
          <w:rFonts w:ascii="Book Antiqua" w:eastAsia="Book Antiqua" w:hAnsi="Book Antiqua" w:cs="Book Antiqua"/>
          <w:b/>
          <w:color w:val="000000"/>
        </w:rPr>
        <w:lastRenderedPageBreak/>
        <w:t>Abstract</w:t>
      </w:r>
    </w:p>
    <w:p w14:paraId="10FE5A61"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lang w:val="en-US"/>
        </w:rPr>
        <w:t>Several studies have shown a significant adenoma miss rate up to 35% during screening colonoscopy, especially in patients with diminutive adenomas.</w:t>
      </w:r>
      <w:r w:rsidRPr="008B7521">
        <w:rPr>
          <w:rFonts w:ascii="Book Antiqua" w:hAnsi="Book Antiqua"/>
          <w:bCs/>
          <w:color w:val="000000" w:themeColor="text1"/>
          <w:lang w:val="en-US"/>
        </w:rPr>
        <w:t xml:space="preserve"> The use of artificial intelligence (AI) in colonoscopy has been gaining popularity by helping endoscopists in polyp detection, with the aim to increase their adenoma detection rate (ADR) and polyp detection rate (PDR) in order to reduce the incidence of interval cancers. The efficacy of deep convolutional neural network (DCNN)-based AI system for polyp detection has been trained and tested in </w:t>
      </w:r>
      <w:r w:rsidRPr="008B7521">
        <w:rPr>
          <w:rFonts w:ascii="Book Antiqua" w:hAnsi="Book Antiqua"/>
          <w:bCs/>
          <w:i/>
          <w:color w:val="000000" w:themeColor="text1"/>
          <w:lang w:val="en-US"/>
        </w:rPr>
        <w:t>ex vivo</w:t>
      </w:r>
      <w:r w:rsidRPr="008B7521">
        <w:rPr>
          <w:rFonts w:ascii="Book Antiqua" w:hAnsi="Book Antiqua"/>
          <w:bCs/>
          <w:color w:val="000000" w:themeColor="text1"/>
          <w:lang w:val="en-US"/>
        </w:rPr>
        <w:t xml:space="preserve"> settings such as colonoscopy still images or videos. Recent trials have evaluated the real-time efficacy of DCNN-based systems showing promising results in term of improved ADR and PDR. In this review we reported data from the preliminary </w:t>
      </w:r>
      <w:r w:rsidRPr="008B7521">
        <w:rPr>
          <w:rFonts w:ascii="Book Antiqua" w:hAnsi="Book Antiqua"/>
          <w:bCs/>
          <w:i/>
          <w:color w:val="000000" w:themeColor="text1"/>
          <w:lang w:val="en-US"/>
        </w:rPr>
        <w:t>ex</w:t>
      </w:r>
      <w:r w:rsidR="00BA6750" w:rsidRPr="008B7521">
        <w:rPr>
          <w:rFonts w:ascii="Book Antiqua" w:hAnsi="Book Antiqua"/>
          <w:bCs/>
          <w:i/>
          <w:color w:val="000000" w:themeColor="text1"/>
          <w:lang w:val="en-US" w:eastAsia="zh-CN"/>
        </w:rPr>
        <w:t xml:space="preserve"> </w:t>
      </w:r>
      <w:r w:rsidRPr="008B7521">
        <w:rPr>
          <w:rFonts w:ascii="Book Antiqua" w:hAnsi="Book Antiqua"/>
          <w:bCs/>
          <w:i/>
          <w:color w:val="000000" w:themeColor="text1"/>
          <w:lang w:val="en-US"/>
        </w:rPr>
        <w:t>vivo</w:t>
      </w:r>
      <w:r w:rsidRPr="008B7521">
        <w:rPr>
          <w:rFonts w:ascii="Book Antiqua" w:hAnsi="Book Antiqua"/>
          <w:bCs/>
          <w:color w:val="000000" w:themeColor="text1"/>
          <w:lang w:val="en-US"/>
        </w:rPr>
        <w:t xml:space="preserve"> experiences and summarized the results of the initial randomized controlled trials.</w:t>
      </w:r>
    </w:p>
    <w:p w14:paraId="08DE0618" w14:textId="77777777" w:rsidR="00A10644" w:rsidRPr="008B7521" w:rsidRDefault="00A10644" w:rsidP="007D7F7D">
      <w:pPr>
        <w:pStyle w:val="Standard"/>
        <w:suppressAutoHyphens w:val="0"/>
        <w:adjustRightInd w:val="0"/>
        <w:snapToGrid w:val="0"/>
        <w:jc w:val="both"/>
        <w:rPr>
          <w:rFonts w:ascii="Book Antiqua" w:hAnsi="Book Antiqua"/>
          <w:bCs/>
          <w:color w:val="000000" w:themeColor="text1"/>
          <w:lang w:val="en-US"/>
        </w:rPr>
      </w:pPr>
    </w:p>
    <w:p w14:paraId="489C8BCD" w14:textId="77777777" w:rsidR="00C76DEE" w:rsidRPr="008B7521" w:rsidRDefault="00C76DEE" w:rsidP="007D7F7D">
      <w:pPr>
        <w:pStyle w:val="Standard"/>
        <w:suppressAutoHyphens w:val="0"/>
        <w:adjustRightInd w:val="0"/>
        <w:snapToGrid w:val="0"/>
        <w:jc w:val="both"/>
        <w:rPr>
          <w:rFonts w:ascii="Book Antiqua" w:hAnsi="Book Antiqua"/>
          <w:bCs/>
          <w:color w:val="000000" w:themeColor="text1"/>
          <w:lang w:val="en-US" w:eastAsia="zh-CN"/>
        </w:rPr>
      </w:pPr>
      <w:r w:rsidRPr="008B7521">
        <w:rPr>
          <w:rFonts w:ascii="Book Antiqua" w:eastAsia="Book Antiqua" w:hAnsi="Book Antiqua" w:cs="Book Antiqua"/>
          <w:b/>
          <w:bCs/>
          <w:color w:val="000000"/>
        </w:rPr>
        <w:t xml:space="preserve">Key Words: </w:t>
      </w:r>
      <w:r w:rsidR="00532E58" w:rsidRPr="008B7521">
        <w:rPr>
          <w:rFonts w:ascii="Book Antiqua" w:hAnsi="Book Antiqua"/>
          <w:bCs/>
          <w:color w:val="000000" w:themeColor="text1"/>
          <w:lang w:val="en-US"/>
        </w:rPr>
        <w:t>Endoscopy</w:t>
      </w:r>
      <w:r w:rsidR="00532E58" w:rsidRPr="008B7521">
        <w:rPr>
          <w:rFonts w:ascii="Book Antiqua" w:hAnsi="Book Antiqua"/>
          <w:bCs/>
          <w:color w:val="000000" w:themeColor="text1"/>
          <w:lang w:val="en-US" w:eastAsia="zh-CN"/>
        </w:rPr>
        <w:t>;</w:t>
      </w:r>
      <w:r w:rsidR="00532E58" w:rsidRPr="008B7521">
        <w:rPr>
          <w:rFonts w:ascii="Book Antiqua" w:hAnsi="Book Antiqua"/>
          <w:bCs/>
          <w:color w:val="000000" w:themeColor="text1"/>
          <w:lang w:val="en-US"/>
        </w:rPr>
        <w:t xml:space="preserve"> Colonoscopy</w:t>
      </w:r>
      <w:r w:rsidR="00532E58" w:rsidRPr="008B7521">
        <w:rPr>
          <w:rFonts w:ascii="Book Antiqua" w:hAnsi="Book Antiqua"/>
          <w:bCs/>
          <w:color w:val="000000" w:themeColor="text1"/>
          <w:lang w:val="en-US" w:eastAsia="zh-CN"/>
        </w:rPr>
        <w:t>;</w:t>
      </w:r>
      <w:r w:rsidR="00532E58" w:rsidRPr="008B7521">
        <w:rPr>
          <w:rFonts w:ascii="Book Antiqua" w:hAnsi="Book Antiqua"/>
          <w:bCs/>
          <w:color w:val="000000" w:themeColor="text1"/>
          <w:lang w:val="en-US"/>
        </w:rPr>
        <w:t xml:space="preserve"> Screening</w:t>
      </w:r>
      <w:r w:rsidR="00532E58" w:rsidRPr="008B7521">
        <w:rPr>
          <w:rFonts w:ascii="Book Antiqua" w:hAnsi="Book Antiqua"/>
          <w:bCs/>
          <w:color w:val="000000" w:themeColor="text1"/>
          <w:lang w:val="en-US" w:eastAsia="zh-CN"/>
        </w:rPr>
        <w:t>;</w:t>
      </w:r>
      <w:r w:rsidR="00532E58" w:rsidRPr="008B7521">
        <w:rPr>
          <w:rFonts w:ascii="Book Antiqua" w:hAnsi="Book Antiqua"/>
          <w:bCs/>
          <w:color w:val="000000" w:themeColor="text1"/>
          <w:lang w:val="en-US"/>
        </w:rPr>
        <w:t xml:space="preserve"> Surveillance</w:t>
      </w:r>
      <w:r w:rsidR="00532E58" w:rsidRPr="008B7521">
        <w:rPr>
          <w:rFonts w:ascii="Book Antiqua" w:hAnsi="Book Antiqua"/>
          <w:bCs/>
          <w:color w:val="000000" w:themeColor="text1"/>
          <w:lang w:val="en-US" w:eastAsia="zh-CN"/>
        </w:rPr>
        <w:t>;</w:t>
      </w:r>
      <w:r w:rsidR="00532E58" w:rsidRPr="008B7521">
        <w:rPr>
          <w:rFonts w:ascii="Book Antiqua" w:hAnsi="Book Antiqua"/>
          <w:bCs/>
          <w:color w:val="000000" w:themeColor="text1"/>
          <w:lang w:val="en-US"/>
        </w:rPr>
        <w:t xml:space="preserve"> Technology</w:t>
      </w:r>
      <w:r w:rsidR="00532E58" w:rsidRPr="008B7521">
        <w:rPr>
          <w:rFonts w:ascii="Book Antiqua" w:hAnsi="Book Antiqua"/>
          <w:bCs/>
          <w:color w:val="000000" w:themeColor="text1"/>
          <w:lang w:val="en-US" w:eastAsia="zh-CN"/>
        </w:rPr>
        <w:t>;</w:t>
      </w:r>
      <w:r w:rsidR="00532E58" w:rsidRPr="008B7521">
        <w:rPr>
          <w:rFonts w:ascii="Book Antiqua" w:hAnsi="Book Antiqua"/>
          <w:bCs/>
          <w:color w:val="000000" w:themeColor="text1"/>
          <w:lang w:val="en-US"/>
        </w:rPr>
        <w:t xml:space="preserve"> Quality</w:t>
      </w:r>
      <w:r w:rsidR="00532E58" w:rsidRPr="008B7521">
        <w:rPr>
          <w:rFonts w:ascii="Book Antiqua" w:hAnsi="Book Antiqua"/>
          <w:bCs/>
          <w:color w:val="000000" w:themeColor="text1"/>
          <w:lang w:val="en-US" w:eastAsia="zh-CN"/>
        </w:rPr>
        <w:t>;</w:t>
      </w:r>
      <w:r w:rsidR="00532E58" w:rsidRPr="008B7521">
        <w:rPr>
          <w:rFonts w:ascii="Book Antiqua" w:hAnsi="Book Antiqua"/>
          <w:bCs/>
          <w:color w:val="000000" w:themeColor="text1"/>
          <w:lang w:val="en-US"/>
        </w:rPr>
        <w:t xml:space="preserve"> Artificial intelligence</w:t>
      </w:r>
    </w:p>
    <w:p w14:paraId="38AC2372" w14:textId="77777777" w:rsidR="00C31D0D" w:rsidRPr="008B7521" w:rsidRDefault="00C31D0D" w:rsidP="007D7F7D">
      <w:pPr>
        <w:pStyle w:val="Standard"/>
        <w:suppressAutoHyphens w:val="0"/>
        <w:adjustRightInd w:val="0"/>
        <w:snapToGrid w:val="0"/>
        <w:jc w:val="both"/>
        <w:rPr>
          <w:rFonts w:ascii="Book Antiqua" w:hAnsi="Book Antiqua" w:cs="Book Antiqua"/>
          <w:b/>
          <w:bCs/>
          <w:color w:val="000000"/>
          <w:lang w:eastAsia="zh-CN"/>
        </w:rPr>
      </w:pPr>
    </w:p>
    <w:p w14:paraId="3ED89C70" w14:textId="77777777" w:rsidR="00C31D0D" w:rsidRPr="008B7521" w:rsidRDefault="00C31D0D" w:rsidP="007D7F7D">
      <w:pPr>
        <w:adjustRightInd w:val="0"/>
        <w:snapToGrid w:val="0"/>
        <w:jc w:val="both"/>
        <w:rPr>
          <w:rFonts w:ascii="Book Antiqua" w:hAnsi="Book Antiqua"/>
        </w:rPr>
      </w:pPr>
      <w:r w:rsidRPr="008B7521">
        <w:rPr>
          <w:rFonts w:ascii="Book Antiqua" w:eastAsia="Book Antiqua" w:hAnsi="Book Antiqua" w:cs="Book Antiqua"/>
          <w:color w:val="000000"/>
        </w:rPr>
        <w:t xml:space="preserve">Attardo S, Chandrasekar VT, Spadaccini M, Maselli R, Patel HK, Desai M, Capogreco A, Badalamenti M, Galtieri PA, Pellegatta G, Fugazza A, Carrara S, Anderloni A, Occhipinti P, Hassan C, Sharma P, Repici A. Artificial intelligence technologies for the detection of colorectal lesions: The future is now. </w:t>
      </w:r>
      <w:r w:rsidRPr="008B7521">
        <w:rPr>
          <w:rFonts w:ascii="Book Antiqua" w:eastAsia="Book Antiqua" w:hAnsi="Book Antiqua" w:cs="Book Antiqua"/>
          <w:i/>
          <w:iCs/>
          <w:color w:val="000000"/>
        </w:rPr>
        <w:t>World J Gastroenterol</w:t>
      </w:r>
      <w:r w:rsidRPr="008B7521">
        <w:rPr>
          <w:rFonts w:ascii="Book Antiqua" w:eastAsia="Book Antiqua" w:hAnsi="Book Antiqua" w:cs="Book Antiqua"/>
          <w:color w:val="000000"/>
        </w:rPr>
        <w:t xml:space="preserve"> 2020; In press</w:t>
      </w:r>
    </w:p>
    <w:p w14:paraId="16F64E3B" w14:textId="77777777" w:rsidR="00C31D0D" w:rsidRPr="008B7521" w:rsidRDefault="00C31D0D" w:rsidP="007D7F7D">
      <w:pPr>
        <w:pStyle w:val="Standard"/>
        <w:suppressAutoHyphens w:val="0"/>
        <w:adjustRightInd w:val="0"/>
        <w:snapToGrid w:val="0"/>
        <w:jc w:val="both"/>
        <w:rPr>
          <w:rFonts w:ascii="Book Antiqua" w:hAnsi="Book Antiqua"/>
          <w:b/>
          <w:bCs/>
          <w:color w:val="000000" w:themeColor="text1"/>
          <w:u w:val="single"/>
          <w:lang w:val="en-US" w:eastAsia="zh-CN"/>
        </w:rPr>
      </w:pPr>
    </w:p>
    <w:p w14:paraId="0223E33C" w14:textId="77777777" w:rsidR="00A10644" w:rsidRPr="008B7521" w:rsidRDefault="00D33501" w:rsidP="007D7F7D">
      <w:pPr>
        <w:pStyle w:val="Standard"/>
        <w:suppressAutoHyphens w:val="0"/>
        <w:adjustRightInd w:val="0"/>
        <w:snapToGrid w:val="0"/>
        <w:jc w:val="both"/>
        <w:rPr>
          <w:rFonts w:ascii="Book Antiqua" w:hAnsi="Book Antiqua"/>
          <w:bCs/>
          <w:color w:val="000000" w:themeColor="text1"/>
          <w:lang w:val="en-US" w:eastAsia="zh-CN"/>
        </w:rPr>
      </w:pPr>
      <w:r w:rsidRPr="008B7521">
        <w:rPr>
          <w:rFonts w:ascii="Book Antiqua" w:eastAsia="Book Antiqua" w:hAnsi="Book Antiqua" w:cs="Book Antiqua"/>
          <w:b/>
          <w:bCs/>
          <w:color w:val="000000"/>
        </w:rPr>
        <w:t xml:space="preserve">Core Tip: </w:t>
      </w:r>
      <w:r w:rsidR="00782E82" w:rsidRPr="008B7521">
        <w:rPr>
          <w:rFonts w:ascii="Book Antiqua" w:hAnsi="Book Antiqua"/>
          <w:bCs/>
          <w:color w:val="000000" w:themeColor="text1"/>
          <w:lang w:val="en-US"/>
        </w:rPr>
        <w:t xml:space="preserve">The use of artificial intelligence (AI) in colonoscopy has been gaining popularity in current times. At first, the efficacy of deep convolutional neural network (DCNN)-based AI system for polyp detection has been tested in </w:t>
      </w:r>
      <w:r w:rsidR="00782E82" w:rsidRPr="008B7521">
        <w:rPr>
          <w:rFonts w:ascii="Book Antiqua" w:hAnsi="Book Antiqua"/>
          <w:bCs/>
          <w:i/>
          <w:color w:val="000000" w:themeColor="text1"/>
          <w:lang w:val="en-US"/>
        </w:rPr>
        <w:t>ex vivo</w:t>
      </w:r>
      <w:r w:rsidR="00782E82" w:rsidRPr="008B7521">
        <w:rPr>
          <w:rFonts w:ascii="Book Antiqua" w:hAnsi="Book Antiqua"/>
          <w:bCs/>
          <w:color w:val="000000" w:themeColor="text1"/>
          <w:lang w:val="en-US"/>
        </w:rPr>
        <w:t xml:space="preserve"> settings such as still images or videos from colonoscopies. Recent trials have evaluated the real-time efficacy of DCNN-based systems in improving adenoma detection rate and polyp detection rate. In this review we reported all the preliminary </w:t>
      </w:r>
      <w:r w:rsidR="00DD78EE" w:rsidRPr="008B7521">
        <w:rPr>
          <w:rFonts w:ascii="Book Antiqua" w:hAnsi="Book Antiqua"/>
          <w:bCs/>
          <w:i/>
          <w:color w:val="000000" w:themeColor="text1"/>
          <w:lang w:val="en-US"/>
        </w:rPr>
        <w:t>ex vivo</w:t>
      </w:r>
      <w:r w:rsidR="00782E82" w:rsidRPr="008B7521">
        <w:rPr>
          <w:rFonts w:ascii="Book Antiqua" w:hAnsi="Book Antiqua"/>
          <w:bCs/>
          <w:color w:val="000000" w:themeColor="text1"/>
          <w:lang w:val="en-US"/>
        </w:rPr>
        <w:t xml:space="preserve"> experiences and summarized the promising results of the initial randomized controlled trials.</w:t>
      </w:r>
    </w:p>
    <w:p w14:paraId="35D1384F" w14:textId="77777777" w:rsidR="00DD78EE" w:rsidRPr="008B7521" w:rsidRDefault="00DD78EE" w:rsidP="007D7F7D">
      <w:pPr>
        <w:adjustRightInd w:val="0"/>
        <w:snapToGrid w:val="0"/>
        <w:jc w:val="both"/>
        <w:rPr>
          <w:rFonts w:ascii="Book Antiqua" w:hAnsi="Book Antiqua"/>
          <w:bCs/>
          <w:color w:val="000000" w:themeColor="text1"/>
          <w:lang w:val="en-US" w:eastAsia="zh-CN"/>
        </w:rPr>
      </w:pPr>
      <w:r w:rsidRPr="008B7521">
        <w:rPr>
          <w:rFonts w:ascii="Book Antiqua" w:hAnsi="Book Antiqua"/>
          <w:bCs/>
          <w:color w:val="000000" w:themeColor="text1"/>
          <w:lang w:val="en-US" w:eastAsia="zh-CN"/>
        </w:rPr>
        <w:br w:type="page"/>
      </w:r>
    </w:p>
    <w:p w14:paraId="3669FB6E"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rPr>
      </w:pPr>
      <w:r w:rsidRPr="008B7521">
        <w:rPr>
          <w:rFonts w:ascii="Book Antiqua" w:hAnsi="Book Antiqua"/>
          <w:b/>
          <w:bCs/>
          <w:color w:val="000000" w:themeColor="text1"/>
          <w:u w:val="single"/>
          <w:lang w:val="en-US"/>
        </w:rPr>
        <w:lastRenderedPageBreak/>
        <w:t>INTRODUCTION</w:t>
      </w:r>
    </w:p>
    <w:p w14:paraId="1ADF7571" w14:textId="77777777" w:rsidR="00EE11AD" w:rsidRPr="008B7521" w:rsidRDefault="009C68B6" w:rsidP="007D7F7D">
      <w:pPr>
        <w:pStyle w:val="Standard"/>
        <w:suppressAutoHyphens w:val="0"/>
        <w:adjustRightInd w:val="0"/>
        <w:snapToGrid w:val="0"/>
        <w:jc w:val="both"/>
        <w:rPr>
          <w:rFonts w:ascii="Book Antiqua" w:hAnsi="Book Antiqua"/>
          <w:color w:val="000000" w:themeColor="text1"/>
          <w:lang w:eastAsia="zh-CN"/>
        </w:rPr>
      </w:pPr>
      <w:r w:rsidRPr="008B7521">
        <w:rPr>
          <w:rFonts w:ascii="Book Antiqua" w:hAnsi="Book Antiqua"/>
          <w:color w:val="000000" w:themeColor="text1"/>
          <w:lang w:val="en-US"/>
        </w:rPr>
        <w:t>Colo</w:t>
      </w:r>
      <w:r w:rsidR="00782E82" w:rsidRPr="008B7521">
        <w:rPr>
          <w:rFonts w:ascii="Book Antiqua" w:hAnsi="Book Antiqua"/>
          <w:color w:val="000000" w:themeColor="text1"/>
          <w:lang w:val="en-US"/>
        </w:rPr>
        <w:t xml:space="preserve">rectal cancer (CRC) remains one of the leading causes of mortality among neoplastic diseases in the </w:t>
      </w:r>
      <w:proofErr w:type="gramStart"/>
      <w:r w:rsidR="00782E82" w:rsidRPr="008B7521">
        <w:rPr>
          <w:rFonts w:ascii="Book Antiqua" w:hAnsi="Book Antiqua"/>
          <w:color w:val="000000" w:themeColor="text1"/>
          <w:lang w:val="en-US"/>
        </w:rPr>
        <w:t>world</w:t>
      </w:r>
      <w:r w:rsidR="00782E82" w:rsidRPr="008B7521">
        <w:rPr>
          <w:rFonts w:ascii="Book Antiqua" w:hAnsi="Book Antiqua"/>
          <w:color w:val="000000" w:themeColor="text1"/>
          <w:vertAlign w:val="superscript"/>
          <w:lang w:val="en-US"/>
        </w:rPr>
        <w:t>[</w:t>
      </w:r>
      <w:proofErr w:type="gramEnd"/>
      <w:r w:rsidR="00782E82" w:rsidRPr="008B7521">
        <w:rPr>
          <w:rFonts w:ascii="Book Antiqua" w:hAnsi="Book Antiqua"/>
          <w:color w:val="000000" w:themeColor="text1"/>
          <w:vertAlign w:val="superscript"/>
          <w:lang w:val="en-US"/>
        </w:rPr>
        <w:t>1]</w:t>
      </w:r>
      <w:r w:rsidR="00782E82" w:rsidRPr="008B7521">
        <w:rPr>
          <w:rFonts w:ascii="Book Antiqua" w:hAnsi="Book Antiqua"/>
          <w:color w:val="000000" w:themeColor="text1"/>
          <w:lang w:val="en-US"/>
        </w:rPr>
        <w:t xml:space="preserve">. Adequate colonoscopy based CRC screening programs have proved to be the key to reduce the risk of mortality, by early diagnosis of existing CRC and detection of pre-cancerous </w:t>
      </w:r>
      <w:proofErr w:type="gramStart"/>
      <w:r w:rsidR="00782E82" w:rsidRPr="008B7521">
        <w:rPr>
          <w:rFonts w:ascii="Book Antiqua" w:hAnsi="Book Antiqua"/>
          <w:color w:val="000000" w:themeColor="text1"/>
          <w:lang w:val="en-US"/>
        </w:rPr>
        <w:t>lesions</w:t>
      </w:r>
      <w:r w:rsidR="00782E82" w:rsidRPr="008B7521">
        <w:rPr>
          <w:rFonts w:ascii="Book Antiqua" w:hAnsi="Book Antiqua"/>
          <w:color w:val="000000" w:themeColor="text1"/>
          <w:vertAlign w:val="superscript"/>
          <w:lang w:val="en-US"/>
        </w:rPr>
        <w:t>[</w:t>
      </w:r>
      <w:proofErr w:type="gramEnd"/>
      <w:r w:rsidR="00782E82" w:rsidRPr="008B7521">
        <w:rPr>
          <w:rFonts w:ascii="Book Antiqua" w:hAnsi="Book Antiqua"/>
          <w:color w:val="000000" w:themeColor="text1"/>
          <w:vertAlign w:val="superscript"/>
          <w:lang w:val="en-US"/>
        </w:rPr>
        <w:t>2-4]</w:t>
      </w:r>
      <w:r w:rsidR="00782E82" w:rsidRPr="008B7521">
        <w:rPr>
          <w:rFonts w:ascii="Book Antiqua" w:hAnsi="Book Antiqua"/>
          <w:color w:val="000000" w:themeColor="text1"/>
          <w:lang w:val="en-US"/>
        </w:rPr>
        <w:t xml:space="preserve">. Nevertheless, long-term effectiveness of colonoscopy is influenced by a range of variables that make it far from a perfect </w:t>
      </w:r>
      <w:proofErr w:type="gramStart"/>
      <w:r w:rsidR="00782E82" w:rsidRPr="008B7521">
        <w:rPr>
          <w:rFonts w:ascii="Book Antiqua" w:hAnsi="Book Antiqua"/>
          <w:color w:val="000000" w:themeColor="text1"/>
          <w:lang w:val="en-US"/>
        </w:rPr>
        <w:t>tool</w:t>
      </w:r>
      <w:r w:rsidR="00782E82" w:rsidRPr="008B7521">
        <w:rPr>
          <w:rFonts w:ascii="Book Antiqua" w:hAnsi="Book Antiqua"/>
          <w:color w:val="000000" w:themeColor="text1"/>
          <w:vertAlign w:val="superscript"/>
          <w:lang w:val="en-US"/>
        </w:rPr>
        <w:t>[</w:t>
      </w:r>
      <w:proofErr w:type="gramEnd"/>
      <w:r w:rsidR="00782E82" w:rsidRPr="008B7521">
        <w:rPr>
          <w:rFonts w:ascii="Book Antiqua" w:hAnsi="Book Antiqua"/>
          <w:color w:val="000000" w:themeColor="text1"/>
          <w:vertAlign w:val="superscript"/>
          <w:lang w:val="en-US"/>
        </w:rPr>
        <w:t>5]</w:t>
      </w:r>
      <w:r w:rsidR="00782E82" w:rsidRPr="008B7521">
        <w:rPr>
          <w:rFonts w:ascii="Book Antiqua" w:hAnsi="Book Antiqua"/>
          <w:color w:val="000000" w:themeColor="text1"/>
          <w:lang w:val="en-US"/>
        </w:rPr>
        <w:t>. The effectiveness of a colonoscopy mainly depends on its quality, which in turn is dependent on the skill and expertise of the endoscopist. In fact, several studies have shown a significant adenoma miss rate of 24</w:t>
      </w:r>
      <w:r w:rsidR="00D205CF" w:rsidRPr="008B7521">
        <w:rPr>
          <w:rFonts w:ascii="Book Antiqua" w:hAnsi="Book Antiqua"/>
          <w:color w:val="000000" w:themeColor="text1"/>
          <w:lang w:val="en-US" w:eastAsia="zh-CN"/>
        </w:rPr>
        <w:t>%</w:t>
      </w:r>
      <w:r w:rsidR="00782E82" w:rsidRPr="008B7521">
        <w:rPr>
          <w:rFonts w:ascii="Book Antiqua" w:hAnsi="Book Antiqua"/>
          <w:color w:val="000000" w:themeColor="text1"/>
          <w:lang w:val="en-US"/>
        </w:rPr>
        <w:t xml:space="preserve">-35%, especially in patients with diminutive </w:t>
      </w:r>
      <w:proofErr w:type="gramStart"/>
      <w:r w:rsidR="00782E82" w:rsidRPr="008B7521">
        <w:rPr>
          <w:rFonts w:ascii="Book Antiqua" w:hAnsi="Book Antiqua"/>
          <w:color w:val="000000" w:themeColor="text1"/>
          <w:lang w:val="en-US"/>
        </w:rPr>
        <w:t>adenomas</w:t>
      </w:r>
      <w:r w:rsidR="00782E82" w:rsidRPr="008B7521">
        <w:rPr>
          <w:rFonts w:ascii="Book Antiqua" w:hAnsi="Book Antiqua"/>
          <w:color w:val="000000" w:themeColor="text1"/>
          <w:vertAlign w:val="superscript"/>
          <w:lang w:val="en-US"/>
        </w:rPr>
        <w:t>[</w:t>
      </w:r>
      <w:proofErr w:type="gramEnd"/>
      <w:r w:rsidR="00782E82" w:rsidRPr="008B7521">
        <w:rPr>
          <w:rFonts w:ascii="Book Antiqua" w:hAnsi="Book Antiqua"/>
          <w:color w:val="000000" w:themeColor="text1"/>
          <w:vertAlign w:val="superscript"/>
          <w:lang w:val="en-US"/>
        </w:rPr>
        <w:t>6,7]</w:t>
      </w:r>
      <w:r w:rsidR="00782E82" w:rsidRPr="008B7521">
        <w:rPr>
          <w:rFonts w:ascii="Book Antiqua" w:hAnsi="Book Antiqua"/>
          <w:color w:val="000000" w:themeColor="text1"/>
          <w:lang w:val="en-US"/>
        </w:rPr>
        <w:t>. These data are in line with interval cancers incidence (I-CRC), defined as the percentage of cancers diagnosed after a screening program and before the intended surveillance duration, of approximately 3</w:t>
      </w:r>
      <w:r w:rsidR="00EE11AD" w:rsidRPr="008B7521">
        <w:rPr>
          <w:rFonts w:ascii="Book Antiqua" w:hAnsi="Book Antiqua"/>
          <w:color w:val="000000" w:themeColor="text1"/>
          <w:lang w:val="en-US" w:eastAsia="zh-CN"/>
        </w:rPr>
        <w:t>%</w:t>
      </w:r>
      <w:r w:rsidR="00782E82" w:rsidRPr="008B7521">
        <w:rPr>
          <w:rFonts w:ascii="Book Antiqua" w:hAnsi="Book Antiqua"/>
          <w:color w:val="000000" w:themeColor="text1"/>
          <w:lang w:val="en-US"/>
        </w:rPr>
        <w:t>-5</w:t>
      </w:r>
      <w:proofErr w:type="gramStart"/>
      <w:r w:rsidR="00782E82" w:rsidRPr="008B7521">
        <w:rPr>
          <w:rFonts w:ascii="Book Antiqua" w:hAnsi="Book Antiqua"/>
          <w:color w:val="000000" w:themeColor="text1"/>
          <w:lang w:val="en-US"/>
        </w:rPr>
        <w:t>%</w:t>
      </w:r>
      <w:r w:rsidR="00782E82" w:rsidRPr="008B7521">
        <w:rPr>
          <w:rFonts w:ascii="Book Antiqua" w:hAnsi="Book Antiqua"/>
          <w:color w:val="000000" w:themeColor="text1"/>
          <w:vertAlign w:val="superscript"/>
          <w:lang w:val="en-US"/>
        </w:rPr>
        <w:t>[</w:t>
      </w:r>
      <w:proofErr w:type="gramEnd"/>
      <w:r w:rsidR="00782E82" w:rsidRPr="008B7521">
        <w:rPr>
          <w:rFonts w:ascii="Book Antiqua" w:hAnsi="Book Antiqua"/>
          <w:color w:val="000000" w:themeColor="text1"/>
          <w:vertAlign w:val="superscript"/>
          <w:lang w:val="en-US"/>
        </w:rPr>
        <w:t>8,9]</w:t>
      </w:r>
      <w:r w:rsidR="00782E82" w:rsidRPr="008B7521">
        <w:rPr>
          <w:rFonts w:ascii="Book Antiqua" w:hAnsi="Book Antiqua"/>
          <w:color w:val="000000" w:themeColor="text1"/>
          <w:lang w:val="en-US"/>
        </w:rPr>
        <w:t>.</w:t>
      </w:r>
    </w:p>
    <w:p w14:paraId="09A938A9" w14:textId="77777777" w:rsidR="00A76ADD"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eastAsia="zh-CN"/>
        </w:rPr>
      </w:pPr>
      <w:r w:rsidRPr="008B7521">
        <w:rPr>
          <w:rFonts w:ascii="Book Antiqua" w:hAnsi="Book Antiqua"/>
          <w:color w:val="000000" w:themeColor="text1"/>
          <w:lang w:val="en-US"/>
        </w:rPr>
        <w:t xml:space="preserve">Adenoma </w:t>
      </w:r>
      <w:r w:rsidR="00EE11AD" w:rsidRPr="008B7521">
        <w:rPr>
          <w:rFonts w:ascii="Book Antiqua" w:hAnsi="Book Antiqua"/>
          <w:color w:val="000000" w:themeColor="text1"/>
          <w:lang w:val="en-US"/>
        </w:rPr>
        <w:t xml:space="preserve">detection rate </w:t>
      </w:r>
      <w:r w:rsidRPr="008B7521">
        <w:rPr>
          <w:rFonts w:ascii="Book Antiqua" w:hAnsi="Book Antiqua"/>
          <w:color w:val="000000" w:themeColor="text1"/>
          <w:lang w:val="en-US"/>
        </w:rPr>
        <w:t>(ADR), defined as the proportion of patients in which at least one adenoma is detected (&gt; 30% in men and 20% in women), along with adequate bowel preparation rate (&gt; 85% of all colonoscopies), cecal intubation rate (&gt;</w:t>
      </w:r>
      <w:r w:rsidR="00EE11AD" w:rsidRPr="008B7521">
        <w:rPr>
          <w:rFonts w:ascii="Book Antiqua" w:hAnsi="Book Antiqua"/>
          <w:color w:val="000000" w:themeColor="text1"/>
          <w:lang w:val="en-US" w:eastAsia="zh-CN"/>
        </w:rPr>
        <w:t xml:space="preserve"> </w:t>
      </w:r>
      <w:r w:rsidRPr="008B7521">
        <w:rPr>
          <w:rFonts w:ascii="Book Antiqua" w:hAnsi="Book Antiqua"/>
          <w:color w:val="000000" w:themeColor="text1"/>
          <w:lang w:val="en-US"/>
        </w:rPr>
        <w:t xml:space="preserve">95% in screening colonoscopies) and withdrawal time &gt; 6 </w:t>
      </w:r>
      <w:r w:rsidR="00EE11AD" w:rsidRPr="008B7521">
        <w:rPr>
          <w:rFonts w:ascii="Book Antiqua" w:hAnsi="Book Antiqua"/>
          <w:color w:val="000000" w:themeColor="text1"/>
          <w:lang w:val="en-US" w:eastAsia="zh-CN"/>
        </w:rPr>
        <w:t>min</w:t>
      </w:r>
      <w:r w:rsidRPr="008B7521">
        <w:rPr>
          <w:rFonts w:ascii="Book Antiqua" w:hAnsi="Book Antiqua"/>
          <w:color w:val="000000" w:themeColor="text1"/>
          <w:lang w:val="en-US"/>
        </w:rPr>
        <w:t>, have been identified as quality metrics in screening and diagnostic colonoscopies, to reduce the I-CRC incidence</w:t>
      </w:r>
      <w:r w:rsidRPr="008B7521">
        <w:rPr>
          <w:rFonts w:ascii="Book Antiqua" w:hAnsi="Book Antiqua"/>
          <w:color w:val="000000" w:themeColor="text1"/>
          <w:vertAlign w:val="superscript"/>
          <w:lang w:val="en-US"/>
        </w:rPr>
        <w:t>[5,10,11]</w:t>
      </w:r>
      <w:r w:rsidRPr="008B7521">
        <w:rPr>
          <w:rFonts w:ascii="Book Antiqua" w:hAnsi="Book Antiqua"/>
          <w:color w:val="000000" w:themeColor="text1"/>
          <w:lang w:val="en-US"/>
        </w:rPr>
        <w:t>. Increase in ADR by 1% has shown to decrease the</w:t>
      </w:r>
      <w:r w:rsidR="0004706B" w:rsidRPr="008B7521">
        <w:rPr>
          <w:rFonts w:ascii="Book Antiqua" w:hAnsi="Book Antiqua"/>
          <w:color w:val="000000" w:themeColor="text1"/>
          <w:lang w:val="en-US"/>
        </w:rPr>
        <w:t xml:space="preserve"> risk of incidence of CRC by 3</w:t>
      </w:r>
      <w:proofErr w:type="gramStart"/>
      <w:r w:rsidR="0004706B" w:rsidRPr="008B7521">
        <w:rPr>
          <w:rFonts w:ascii="Book Antiqua" w:hAnsi="Book Antiqua"/>
          <w:color w:val="000000" w:themeColor="text1"/>
          <w:lang w:val="en-US"/>
        </w:rPr>
        <w:t>%</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9]</w:t>
      </w:r>
      <w:r w:rsidRPr="008B7521">
        <w:rPr>
          <w:rFonts w:ascii="Book Antiqua" w:hAnsi="Book Antiqua"/>
          <w:color w:val="000000" w:themeColor="text1"/>
          <w:lang w:val="en-US"/>
        </w:rPr>
        <w:t>.</w:t>
      </w:r>
    </w:p>
    <w:p w14:paraId="3BEF5F3F" w14:textId="77777777" w:rsidR="006A565A"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eastAsia="zh-CN"/>
        </w:rPr>
      </w:pPr>
      <w:r w:rsidRPr="008B7521">
        <w:rPr>
          <w:rFonts w:ascii="Book Antiqua" w:hAnsi="Book Antiqua"/>
          <w:color w:val="000000" w:themeColor="text1"/>
          <w:lang w:val="en-US"/>
        </w:rPr>
        <w:t xml:space="preserve">Innovations such as virtual and dye-spray chromoendoscopy and add on devices may help in improving ADR, particularly in low </w:t>
      </w:r>
      <w:proofErr w:type="gramStart"/>
      <w:r w:rsidRPr="008B7521">
        <w:rPr>
          <w:rFonts w:ascii="Book Antiqua" w:hAnsi="Book Antiqua"/>
          <w:color w:val="000000" w:themeColor="text1"/>
          <w:lang w:val="en-US"/>
        </w:rPr>
        <w:t>detectors</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12-14]</w:t>
      </w:r>
      <w:r w:rsidRPr="008B7521">
        <w:rPr>
          <w:rFonts w:ascii="Book Antiqua" w:hAnsi="Book Antiqua"/>
          <w:color w:val="000000" w:themeColor="text1"/>
          <w:lang w:val="en-US"/>
        </w:rPr>
        <w:t>. However, all these strategies are operator-dependent tools requiring a learning curve. Further, individual experience and preference, may influence their use and efficacy.</w:t>
      </w:r>
    </w:p>
    <w:p w14:paraId="6925C209" w14:textId="77777777" w:rsidR="00985BBA"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eastAsia="zh-CN"/>
        </w:rPr>
      </w:pPr>
      <w:r w:rsidRPr="008B7521">
        <w:rPr>
          <w:rFonts w:ascii="Book Antiqua" w:hAnsi="Book Antiqua"/>
          <w:color w:val="000000" w:themeColor="text1"/>
          <w:lang w:val="en-US"/>
        </w:rPr>
        <w:t xml:space="preserve">The development of the </w:t>
      </w:r>
      <w:r w:rsidR="006A565A" w:rsidRPr="008B7521">
        <w:rPr>
          <w:rFonts w:ascii="Book Antiqua" w:hAnsi="Book Antiqua"/>
          <w:color w:val="000000" w:themeColor="text1"/>
          <w:lang w:val="en-US"/>
        </w:rPr>
        <w:t xml:space="preserve">artificial intelligence </w:t>
      </w:r>
      <w:r w:rsidRPr="008B7521">
        <w:rPr>
          <w:rFonts w:ascii="Book Antiqua" w:hAnsi="Book Antiqua"/>
          <w:color w:val="000000" w:themeColor="text1"/>
          <w:lang w:val="en-US"/>
        </w:rPr>
        <w:t xml:space="preserve">(AI) applications in the medical field has grown in interest in the past decade. Its performance on increasing automatic polyp and adenoma detection has shown promising results in order to achieve an higher </w:t>
      </w:r>
      <w:proofErr w:type="gramStart"/>
      <w:r w:rsidRPr="008B7521">
        <w:rPr>
          <w:rFonts w:ascii="Book Antiqua" w:hAnsi="Book Antiqua"/>
          <w:color w:val="000000" w:themeColor="text1"/>
          <w:lang w:val="en-US"/>
        </w:rPr>
        <w:t>ADR</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15]</w:t>
      </w:r>
      <w:r w:rsidRPr="008B7521">
        <w:rPr>
          <w:rFonts w:ascii="Book Antiqua" w:hAnsi="Book Antiqua"/>
          <w:color w:val="000000" w:themeColor="text1"/>
          <w:lang w:val="en-US"/>
        </w:rPr>
        <w:t xml:space="preserve">. The use of computer aided diagnosis (CAD) for detection and further characterization of polyps had initially been studied in </w:t>
      </w:r>
      <w:r w:rsidR="00DD78EE" w:rsidRPr="008B7521">
        <w:rPr>
          <w:rFonts w:ascii="Book Antiqua" w:hAnsi="Book Antiqua"/>
          <w:i/>
          <w:color w:val="000000" w:themeColor="text1"/>
          <w:lang w:val="en-US"/>
        </w:rPr>
        <w:t>ex vivo</w:t>
      </w:r>
      <w:r w:rsidRPr="008B7521">
        <w:rPr>
          <w:rFonts w:ascii="Book Antiqua" w:hAnsi="Book Antiqua"/>
          <w:color w:val="000000" w:themeColor="text1"/>
          <w:lang w:val="en-US"/>
        </w:rPr>
        <w:t xml:space="preserve"> studies but in the last few years, with the advancement in computer aided technology and emergence of deep learning algorithms, use of AI during colonoscopy has been achieved and more studies have been </w:t>
      </w:r>
      <w:proofErr w:type="gramStart"/>
      <w:r w:rsidRPr="008B7521">
        <w:rPr>
          <w:rFonts w:ascii="Book Antiqua" w:hAnsi="Book Antiqua"/>
          <w:color w:val="000000" w:themeColor="text1"/>
          <w:lang w:val="en-US"/>
        </w:rPr>
        <w:t>undertaken</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16]</w:t>
      </w:r>
      <w:r w:rsidRPr="008B7521">
        <w:rPr>
          <w:rFonts w:ascii="Book Antiqua" w:hAnsi="Book Antiqua"/>
          <w:color w:val="000000" w:themeColor="text1"/>
          <w:lang w:val="en-US"/>
        </w:rPr>
        <w:t>.</w:t>
      </w:r>
    </w:p>
    <w:p w14:paraId="6891BE6A" w14:textId="77777777" w:rsidR="00A10644"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rPr>
      </w:pPr>
      <w:r w:rsidRPr="008B7521">
        <w:rPr>
          <w:rFonts w:ascii="Book Antiqua" w:hAnsi="Book Antiqua"/>
          <w:color w:val="000000" w:themeColor="text1"/>
          <w:lang w:val="en-US"/>
        </w:rPr>
        <w:t xml:space="preserve">The aim of this review is to provide an overview on the progress of AI, with deep learning technologies, with experiences from initial </w:t>
      </w:r>
      <w:r w:rsidR="00DD78EE" w:rsidRPr="008B7521">
        <w:rPr>
          <w:rFonts w:ascii="Book Antiqua" w:hAnsi="Book Antiqua"/>
          <w:i/>
          <w:color w:val="000000" w:themeColor="text1"/>
          <w:lang w:val="en-US"/>
        </w:rPr>
        <w:t>ex vivo</w:t>
      </w:r>
      <w:r w:rsidRPr="008B7521">
        <w:rPr>
          <w:rFonts w:ascii="Book Antiqua" w:hAnsi="Book Antiqua"/>
          <w:color w:val="000000" w:themeColor="text1"/>
          <w:lang w:val="en-US"/>
        </w:rPr>
        <w:t xml:space="preserve"> studies to real time adenoma detection from most recent studies.</w:t>
      </w:r>
    </w:p>
    <w:p w14:paraId="3A42DEF8" w14:textId="77777777" w:rsidR="00A10644" w:rsidRPr="008B7521" w:rsidRDefault="00A10644" w:rsidP="007D7F7D">
      <w:pPr>
        <w:pStyle w:val="Standard"/>
        <w:suppressAutoHyphens w:val="0"/>
        <w:adjustRightInd w:val="0"/>
        <w:snapToGrid w:val="0"/>
        <w:jc w:val="both"/>
        <w:rPr>
          <w:rFonts w:ascii="Book Antiqua" w:hAnsi="Book Antiqua"/>
          <w:b/>
          <w:bCs/>
          <w:color w:val="000000" w:themeColor="text1"/>
          <w:lang w:val="en-US"/>
        </w:rPr>
      </w:pPr>
    </w:p>
    <w:p w14:paraId="3270B09A" w14:textId="77777777" w:rsidR="00A10644" w:rsidRPr="008B7521" w:rsidRDefault="00985BBA" w:rsidP="007D7F7D">
      <w:pPr>
        <w:pStyle w:val="Standard"/>
        <w:suppressAutoHyphens w:val="0"/>
        <w:adjustRightInd w:val="0"/>
        <w:snapToGrid w:val="0"/>
        <w:jc w:val="both"/>
        <w:rPr>
          <w:rFonts w:ascii="Book Antiqua" w:hAnsi="Book Antiqua"/>
          <w:b/>
          <w:bCs/>
          <w:color w:val="000000" w:themeColor="text1"/>
          <w:u w:val="single"/>
          <w:lang w:val="en-US" w:eastAsia="zh-CN"/>
        </w:rPr>
      </w:pPr>
      <w:r w:rsidRPr="008B7521">
        <w:rPr>
          <w:rFonts w:ascii="Book Antiqua" w:hAnsi="Book Antiqua"/>
          <w:b/>
          <w:bCs/>
          <w:color w:val="000000" w:themeColor="text1"/>
          <w:u w:val="single"/>
          <w:lang w:val="en-US" w:eastAsia="zh-CN"/>
        </w:rPr>
        <w:t>AI</w:t>
      </w:r>
    </w:p>
    <w:p w14:paraId="2833DBFD" w14:textId="77777777" w:rsidR="00985BBA" w:rsidRPr="008B7521" w:rsidRDefault="00985BBA" w:rsidP="007D7F7D">
      <w:pPr>
        <w:pStyle w:val="Standard"/>
        <w:suppressAutoHyphens w:val="0"/>
        <w:adjustRightInd w:val="0"/>
        <w:snapToGrid w:val="0"/>
        <w:jc w:val="both"/>
        <w:rPr>
          <w:rFonts w:ascii="Book Antiqua" w:hAnsi="Book Antiqua"/>
          <w:color w:val="000000" w:themeColor="text1"/>
          <w:lang w:eastAsia="zh-CN"/>
        </w:rPr>
      </w:pPr>
      <w:r w:rsidRPr="008B7521">
        <w:rPr>
          <w:rFonts w:ascii="Book Antiqua" w:hAnsi="Book Antiqua"/>
          <w:color w:val="000000" w:themeColor="text1"/>
          <w:lang w:val="en-US"/>
        </w:rPr>
        <w:t>AI</w:t>
      </w:r>
      <w:r w:rsidR="00782E82" w:rsidRPr="008B7521">
        <w:rPr>
          <w:rFonts w:ascii="Book Antiqua" w:hAnsi="Book Antiqua"/>
          <w:color w:val="000000" w:themeColor="text1"/>
          <w:lang w:val="en-US"/>
        </w:rPr>
        <w:t xml:space="preserve"> is the result of the evolution of general software systems that provide an input and obtain an output through an algorithm. Machine Learning is the ability of a program, to learn, after an adequate training, from data that were initially entered, in order to obtain a model that can cope with scenarios that had not specifically been instructed for.</w:t>
      </w:r>
    </w:p>
    <w:p w14:paraId="688B3CCB" w14:textId="77777777" w:rsidR="005043C2"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eastAsia="zh-CN"/>
        </w:rPr>
      </w:pPr>
      <w:r w:rsidRPr="008B7521">
        <w:rPr>
          <w:rFonts w:ascii="Book Antiqua" w:hAnsi="Book Antiqua"/>
          <w:color w:val="000000" w:themeColor="text1"/>
          <w:lang w:val="en-US"/>
        </w:rPr>
        <w:t xml:space="preserve">In </w:t>
      </w:r>
      <w:r w:rsidR="00985BBA" w:rsidRPr="008B7521">
        <w:rPr>
          <w:rFonts w:ascii="Book Antiqua" w:hAnsi="Book Antiqua"/>
          <w:color w:val="000000" w:themeColor="text1"/>
          <w:lang w:val="en-US"/>
        </w:rPr>
        <w:t>gastroenterology</w:t>
      </w:r>
      <w:r w:rsidRPr="008B7521">
        <w:rPr>
          <w:rFonts w:ascii="Book Antiqua" w:hAnsi="Book Antiqua"/>
          <w:color w:val="000000" w:themeColor="text1"/>
          <w:lang w:val="en-US"/>
        </w:rPr>
        <w:t>, AI could be applied to tasks and clinical concerns faced by endoscopists every day. For instance, the human eye is capable of capturing only a fixed number of frames or images per second. AI can help the endoscopist to highlight a specific region of interest</w:t>
      </w:r>
      <w:r w:rsidR="005043C2" w:rsidRPr="008B7521">
        <w:rPr>
          <w:rFonts w:ascii="Book Antiqua" w:hAnsi="Book Antiqua"/>
          <w:color w:val="000000" w:themeColor="text1"/>
          <w:lang w:val="en-US" w:eastAsia="zh-CN"/>
        </w:rPr>
        <w:t xml:space="preserve"> </w:t>
      </w:r>
      <w:r w:rsidRPr="008B7521">
        <w:rPr>
          <w:rFonts w:ascii="Book Antiqua" w:hAnsi="Book Antiqua"/>
          <w:color w:val="000000" w:themeColor="text1"/>
          <w:lang w:val="en-US"/>
        </w:rPr>
        <w:t xml:space="preserve">which needs a closer examination for identification of polyps, or can assist with categorizing polyps as hyperplastic versus adenomatous polyp, thus eventually improving the </w:t>
      </w:r>
      <w:proofErr w:type="gramStart"/>
      <w:r w:rsidRPr="008B7521">
        <w:rPr>
          <w:rFonts w:ascii="Book Antiqua" w:hAnsi="Book Antiqua"/>
          <w:color w:val="000000" w:themeColor="text1"/>
          <w:lang w:val="en-US"/>
        </w:rPr>
        <w:t>ADR</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17]</w:t>
      </w:r>
      <w:r w:rsidRPr="008B7521">
        <w:rPr>
          <w:rFonts w:ascii="Book Antiqua" w:hAnsi="Book Antiqua"/>
          <w:color w:val="000000" w:themeColor="text1"/>
          <w:lang w:val="en-US"/>
        </w:rPr>
        <w:t>.</w:t>
      </w:r>
    </w:p>
    <w:p w14:paraId="40A82751" w14:textId="77777777" w:rsidR="00A10644"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8B7521">
        <w:rPr>
          <w:rFonts w:ascii="Book Antiqua" w:hAnsi="Book Antiqua"/>
          <w:color w:val="000000" w:themeColor="text1"/>
          <w:lang w:val="en-US"/>
        </w:rPr>
        <w:t>In the endoscopic field, this innovative technology uses two principal Machine learning methods.</w:t>
      </w:r>
    </w:p>
    <w:p w14:paraId="0DF913AA" w14:textId="77777777" w:rsidR="005043C2" w:rsidRPr="008B7521" w:rsidRDefault="005043C2" w:rsidP="007D7F7D">
      <w:pPr>
        <w:pStyle w:val="Standard"/>
        <w:suppressAutoHyphens w:val="0"/>
        <w:adjustRightInd w:val="0"/>
        <w:snapToGrid w:val="0"/>
        <w:jc w:val="both"/>
        <w:rPr>
          <w:rFonts w:ascii="Book Antiqua" w:hAnsi="Book Antiqua"/>
          <w:color w:val="000000" w:themeColor="text1"/>
          <w:lang w:eastAsia="zh-CN"/>
        </w:rPr>
      </w:pPr>
    </w:p>
    <w:p w14:paraId="27740DF1" w14:textId="77777777" w:rsidR="00A10644" w:rsidRPr="008B7521" w:rsidRDefault="00782E82" w:rsidP="007D7F7D">
      <w:pPr>
        <w:pStyle w:val="Standard"/>
        <w:suppressAutoHyphens w:val="0"/>
        <w:adjustRightInd w:val="0"/>
        <w:snapToGrid w:val="0"/>
        <w:jc w:val="both"/>
        <w:rPr>
          <w:rFonts w:ascii="Book Antiqua" w:hAnsi="Book Antiqua"/>
          <w:b/>
          <w:i/>
          <w:iCs/>
          <w:color w:val="000000" w:themeColor="text1"/>
          <w:lang w:val="en-US"/>
        </w:rPr>
      </w:pPr>
      <w:r w:rsidRPr="008B7521">
        <w:rPr>
          <w:rFonts w:ascii="Book Antiqua" w:hAnsi="Book Antiqua"/>
          <w:b/>
          <w:i/>
          <w:iCs/>
          <w:color w:val="000000" w:themeColor="text1"/>
          <w:lang w:val="en-US"/>
        </w:rPr>
        <w:t xml:space="preserve">Handcrafted </w:t>
      </w:r>
      <w:r w:rsidR="005043C2" w:rsidRPr="008B7521">
        <w:rPr>
          <w:rFonts w:ascii="Book Antiqua" w:hAnsi="Book Antiqua"/>
          <w:b/>
          <w:i/>
          <w:iCs/>
          <w:color w:val="000000" w:themeColor="text1"/>
          <w:lang w:val="en-US"/>
        </w:rPr>
        <w:t>knowledge</w:t>
      </w:r>
    </w:p>
    <w:p w14:paraId="2A479E55"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lang w:val="en-US" w:eastAsia="zh-CN"/>
        </w:rPr>
      </w:pPr>
      <w:bookmarkStart w:id="0" w:name="s2_12"/>
      <w:bookmarkEnd w:id="0"/>
      <w:r w:rsidRPr="008B7521">
        <w:rPr>
          <w:rFonts w:ascii="Book Antiqua" w:hAnsi="Book Antiqua"/>
          <w:color w:val="000000" w:themeColor="text1"/>
          <w:lang w:val="en-US"/>
        </w:rPr>
        <w:t>In these systems, engineers create a set of rules that describe knowledge in a well-defined field.</w:t>
      </w:r>
      <w:bookmarkStart w:id="1" w:name="s2_22"/>
      <w:bookmarkEnd w:id="1"/>
      <w:r w:rsidRPr="008B7521">
        <w:rPr>
          <w:rFonts w:ascii="Book Antiqua" w:hAnsi="Book Antiqua"/>
          <w:color w:val="000000" w:themeColor="text1"/>
          <w:lang w:val="en-US"/>
        </w:rPr>
        <w:t xml:space="preserve"> It is, historically, the first approach to artificial intelligence that, in the 1980s, led to the development of the first Expert Systems based on an approach "If … Then". The systems that fall into this category "reason" on a very specific problem, have no ability to learn and a poor ability to reason in conditions of uncertainty, when they do not have all the elements to make the decision.</w:t>
      </w:r>
      <w:r w:rsidR="00EE4AE9" w:rsidRPr="008B7521">
        <w:rPr>
          <w:rFonts w:ascii="Book Antiqua" w:hAnsi="Book Antiqua"/>
          <w:color w:val="000000" w:themeColor="text1"/>
          <w:lang w:val="en-US"/>
        </w:rPr>
        <w:t xml:space="preserve"> </w:t>
      </w:r>
      <w:proofErr w:type="gramStart"/>
      <w:r w:rsidRPr="008B7521">
        <w:rPr>
          <w:rFonts w:ascii="Book Antiqua" w:hAnsi="Book Antiqua"/>
          <w:color w:val="000000" w:themeColor="text1"/>
          <w:lang w:val="en-US"/>
        </w:rPr>
        <w:t>Indeed</w:t>
      </w:r>
      <w:proofErr w:type="gramEnd"/>
      <w:r w:rsidRPr="008B7521">
        <w:rPr>
          <w:rFonts w:ascii="Book Antiqua" w:hAnsi="Book Antiqua"/>
          <w:color w:val="000000" w:themeColor="text1"/>
          <w:lang w:val="en-US"/>
        </w:rPr>
        <w:t xml:space="preserve"> object characteristics are extracted and selected manually and are used to create a model capable of categorizing them through algorithms. With regards to the evaluation of polyps, it will record a series of fixed parameters such as shape, size and texture, alone or in combination, from polyp image datasets in order to differentiate a polyp from the normal mucosa.</w:t>
      </w:r>
    </w:p>
    <w:p w14:paraId="1891FD2C" w14:textId="77777777" w:rsidR="005043C2" w:rsidRPr="008B7521" w:rsidRDefault="005043C2" w:rsidP="007D7F7D">
      <w:pPr>
        <w:pStyle w:val="Standard"/>
        <w:suppressAutoHyphens w:val="0"/>
        <w:adjustRightInd w:val="0"/>
        <w:snapToGrid w:val="0"/>
        <w:jc w:val="both"/>
        <w:rPr>
          <w:rFonts w:ascii="Book Antiqua" w:hAnsi="Book Antiqua"/>
          <w:color w:val="000000" w:themeColor="text1"/>
          <w:lang w:eastAsia="zh-CN"/>
        </w:rPr>
      </w:pPr>
    </w:p>
    <w:p w14:paraId="33AA2FBE" w14:textId="77777777" w:rsidR="00A10644" w:rsidRPr="008B7521" w:rsidRDefault="00782E82" w:rsidP="007D7F7D">
      <w:pPr>
        <w:pStyle w:val="Standard"/>
        <w:suppressAutoHyphens w:val="0"/>
        <w:adjustRightInd w:val="0"/>
        <w:snapToGrid w:val="0"/>
        <w:jc w:val="both"/>
        <w:rPr>
          <w:rFonts w:ascii="Book Antiqua" w:hAnsi="Book Antiqua"/>
          <w:b/>
          <w:i/>
          <w:iCs/>
          <w:color w:val="000000" w:themeColor="text1"/>
          <w:lang w:val="en-US"/>
        </w:rPr>
      </w:pPr>
      <w:r w:rsidRPr="008B7521">
        <w:rPr>
          <w:rFonts w:ascii="Book Antiqua" w:hAnsi="Book Antiqua"/>
          <w:b/>
          <w:i/>
          <w:iCs/>
          <w:color w:val="000000" w:themeColor="text1"/>
          <w:lang w:val="en-US"/>
        </w:rPr>
        <w:t xml:space="preserve">Deep </w:t>
      </w:r>
      <w:r w:rsidR="005043C2" w:rsidRPr="008B7521">
        <w:rPr>
          <w:rFonts w:ascii="Book Antiqua" w:hAnsi="Book Antiqua"/>
          <w:b/>
          <w:i/>
          <w:iCs/>
          <w:color w:val="000000" w:themeColor="text1"/>
          <w:lang w:val="en-US"/>
        </w:rPr>
        <w:t>learning</w:t>
      </w:r>
    </w:p>
    <w:p w14:paraId="22F64CB0" w14:textId="77777777" w:rsidR="00FD234E" w:rsidRPr="008B7521" w:rsidRDefault="00782E82" w:rsidP="007D7F7D">
      <w:pPr>
        <w:pStyle w:val="Standard"/>
        <w:suppressAutoHyphens w:val="0"/>
        <w:adjustRightInd w:val="0"/>
        <w:snapToGrid w:val="0"/>
        <w:jc w:val="both"/>
        <w:rPr>
          <w:rFonts w:ascii="Book Antiqua" w:hAnsi="Book Antiqua"/>
          <w:color w:val="000000" w:themeColor="text1"/>
          <w:lang w:val="en-US" w:eastAsia="zh-CN"/>
        </w:rPr>
      </w:pPr>
      <w:bookmarkStart w:id="2" w:name="s2_13"/>
      <w:bookmarkEnd w:id="2"/>
      <w:r w:rsidRPr="008B7521">
        <w:rPr>
          <w:rFonts w:ascii="Book Antiqua" w:hAnsi="Book Antiqua"/>
          <w:iCs/>
          <w:color w:val="000000" w:themeColor="text1"/>
          <w:lang w:val="en-US"/>
        </w:rPr>
        <w:t>In deep learning, large artificial neural networks receive algorithms and increasing amounts of data, constantly enhancing the ability to "think" and “learn".</w:t>
      </w:r>
      <w:bookmarkStart w:id="3" w:name="s2_23"/>
      <w:bookmarkEnd w:id="3"/>
      <w:r w:rsidRPr="008B7521">
        <w:rPr>
          <w:rFonts w:ascii="Book Antiqua" w:hAnsi="Book Antiqua"/>
          <w:iCs/>
          <w:color w:val="000000" w:themeColor="text1"/>
          <w:lang w:val="en-US"/>
        </w:rPr>
        <w:t xml:space="preserve"> The adjective "deep" refers to the many levels that the neural network accumulates over time, improving performance proportionally to the depth of the network.</w:t>
      </w:r>
      <w:bookmarkStart w:id="4" w:name="s2_31"/>
      <w:bookmarkEnd w:id="4"/>
      <w:r w:rsidRPr="008B7521">
        <w:rPr>
          <w:rFonts w:ascii="Book Antiqua" w:hAnsi="Book Antiqua"/>
          <w:iCs/>
          <w:color w:val="000000" w:themeColor="text1"/>
          <w:lang w:val="en-US"/>
        </w:rPr>
        <w:t xml:space="preserve"> Although most of the current </w:t>
      </w:r>
      <w:r w:rsidRPr="008B7521">
        <w:rPr>
          <w:rFonts w:ascii="Book Antiqua" w:hAnsi="Book Antiqua"/>
          <w:iCs/>
          <w:color w:val="000000" w:themeColor="text1"/>
          <w:lang w:val="en-US"/>
        </w:rPr>
        <w:lastRenderedPageBreak/>
        <w:t>deep learning is performed with human supervision, the goal is the creation of neural networks that can self-train and "learn" autonomously.</w:t>
      </w:r>
      <w:r w:rsidRPr="008B7521">
        <w:rPr>
          <w:rFonts w:ascii="Book Antiqua" w:hAnsi="Book Antiqua"/>
          <w:color w:val="000000" w:themeColor="text1"/>
          <w:lang w:val="en-US"/>
        </w:rPr>
        <w:t xml:space="preserve"> Similar to our biological brain which tries to formulate an answer to a question by deducing a logical hypothesis and arrive at a solution for a problem, deep learning sets neural connections in motion (exactly as the human mind does), improving its performance through continuous learning using the convolutional neural network (CNN), mathematical-computer calculation models based on the functioning of biological neural networks.</w:t>
      </w:r>
    </w:p>
    <w:p w14:paraId="5DE8CC69" w14:textId="77777777" w:rsidR="00FD234E"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8B7521">
        <w:rPr>
          <w:rFonts w:ascii="Book Antiqua" w:hAnsi="Book Antiqua"/>
          <w:color w:val="000000" w:themeColor="text1"/>
          <w:lang w:val="en-US"/>
        </w:rPr>
        <w:t xml:space="preserve">An artificial neural network receives external signals on a layer of input nodes (processing units), each of which is connected with numerous internal nodes, organized in several levels. Each node processes the received signals and transmits the result to subsequent nodes working in parallel (Figure 1). They need a system training phase that fixes the weights of individual neurons and this phase can take a long time, if the number of records and variables to be analyzed are exceptionally large. As a result, the network success significantly depends on the creator’s </w:t>
      </w:r>
      <w:proofErr w:type="gramStart"/>
      <w:r w:rsidRPr="008B7521">
        <w:rPr>
          <w:rFonts w:ascii="Book Antiqua" w:hAnsi="Book Antiqua"/>
          <w:color w:val="000000" w:themeColor="text1"/>
          <w:lang w:val="en-US"/>
        </w:rPr>
        <w:t>experience</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18]</w:t>
      </w:r>
      <w:r w:rsidRPr="008B7521">
        <w:rPr>
          <w:rFonts w:ascii="Book Antiqua" w:hAnsi="Book Antiqua"/>
          <w:color w:val="000000" w:themeColor="text1"/>
          <w:lang w:val="en-US"/>
        </w:rPr>
        <w:t>.</w:t>
      </w:r>
      <w:bookmarkStart w:id="5" w:name="tw-target-text1"/>
      <w:bookmarkEnd w:id="5"/>
    </w:p>
    <w:p w14:paraId="46F6B521" w14:textId="77777777" w:rsidR="00A10644"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rPr>
      </w:pPr>
      <w:r w:rsidRPr="008B7521">
        <w:rPr>
          <w:rFonts w:ascii="Book Antiqua" w:hAnsi="Book Antiqua"/>
          <w:color w:val="000000" w:themeColor="text1"/>
          <w:lang w:val="en-US"/>
        </w:rPr>
        <w:t>The following would be a solid example of how a deep neural network works with the visual recognition of the patterns. In polyp or adenoma detection, the neurons of the first layer could learn to recognize the edges, the neurons in the second layer could learn to recognize elementary shapes, for example the round shape created by the edges. The third layer would recognize even more complex forms as a 3D structure, the fourth would recognize further details as a granular pattern and so on.</w:t>
      </w:r>
    </w:p>
    <w:p w14:paraId="018F9CCB" w14:textId="77777777" w:rsidR="00A10644" w:rsidRPr="008B7521" w:rsidRDefault="00A10644" w:rsidP="007D7F7D">
      <w:pPr>
        <w:pStyle w:val="PreformattedText"/>
        <w:suppressAutoHyphens w:val="0"/>
        <w:adjustRightInd w:val="0"/>
        <w:snapToGrid w:val="0"/>
        <w:jc w:val="both"/>
        <w:rPr>
          <w:rFonts w:ascii="Book Antiqua" w:hAnsi="Book Antiqua"/>
          <w:color w:val="000000" w:themeColor="text1"/>
          <w:sz w:val="24"/>
          <w:szCs w:val="24"/>
          <w:u w:val="single"/>
          <w:lang w:val="en-US"/>
        </w:rPr>
      </w:pPr>
    </w:p>
    <w:p w14:paraId="7D7EB723" w14:textId="77777777" w:rsidR="00A10644" w:rsidRPr="008B7521" w:rsidRDefault="00782E82" w:rsidP="007D7F7D">
      <w:pPr>
        <w:pStyle w:val="Standard"/>
        <w:suppressAutoHyphens w:val="0"/>
        <w:adjustRightInd w:val="0"/>
        <w:snapToGrid w:val="0"/>
        <w:jc w:val="both"/>
        <w:rPr>
          <w:rFonts w:ascii="Book Antiqua" w:hAnsi="Book Antiqua"/>
          <w:b/>
          <w:bCs/>
          <w:color w:val="000000" w:themeColor="text1"/>
          <w:u w:val="single"/>
          <w:lang w:val="en-US"/>
        </w:rPr>
      </w:pPr>
      <w:r w:rsidRPr="008B7521">
        <w:rPr>
          <w:rFonts w:ascii="Book Antiqua" w:hAnsi="Book Antiqua"/>
          <w:b/>
          <w:bCs/>
          <w:i/>
          <w:color w:val="000000" w:themeColor="text1"/>
          <w:u w:val="single"/>
          <w:lang w:val="en-US"/>
        </w:rPr>
        <w:t>EX VIVO</w:t>
      </w:r>
      <w:r w:rsidRPr="008B7521">
        <w:rPr>
          <w:rFonts w:ascii="Book Antiqua" w:hAnsi="Book Antiqua"/>
          <w:b/>
          <w:bCs/>
          <w:color w:val="000000" w:themeColor="text1"/>
          <w:u w:val="single"/>
          <w:lang w:val="en-US"/>
        </w:rPr>
        <w:t xml:space="preserve"> STUDIES</w:t>
      </w:r>
    </w:p>
    <w:p w14:paraId="0144BE0B" w14:textId="77777777" w:rsidR="004B17AE" w:rsidRPr="008B7521" w:rsidRDefault="00782E82" w:rsidP="007D7F7D">
      <w:pPr>
        <w:pStyle w:val="Standard"/>
        <w:suppressAutoHyphens w:val="0"/>
        <w:adjustRightInd w:val="0"/>
        <w:snapToGrid w:val="0"/>
        <w:jc w:val="both"/>
        <w:rPr>
          <w:rFonts w:ascii="Book Antiqua" w:hAnsi="Book Antiqua"/>
          <w:color w:val="000000" w:themeColor="text1"/>
          <w:lang w:val="en-US" w:eastAsia="zh-CN"/>
        </w:rPr>
      </w:pPr>
      <w:r w:rsidRPr="008B7521">
        <w:rPr>
          <w:rFonts w:ascii="Book Antiqua" w:hAnsi="Book Antiqua"/>
          <w:color w:val="000000" w:themeColor="text1"/>
          <w:lang w:val="en-US"/>
        </w:rPr>
        <w:t xml:space="preserve">Several </w:t>
      </w:r>
      <w:proofErr w:type="gramStart"/>
      <w:r w:rsidR="00DD78EE" w:rsidRPr="008B7521">
        <w:rPr>
          <w:rFonts w:ascii="Book Antiqua" w:hAnsi="Book Antiqua"/>
          <w:i/>
          <w:color w:val="000000" w:themeColor="text1"/>
          <w:lang w:val="en-US"/>
        </w:rPr>
        <w:t>ex</w:t>
      </w:r>
      <w:proofErr w:type="gramEnd"/>
      <w:r w:rsidR="00DD78EE" w:rsidRPr="008B7521">
        <w:rPr>
          <w:rFonts w:ascii="Book Antiqua" w:hAnsi="Book Antiqua"/>
          <w:i/>
          <w:color w:val="000000" w:themeColor="text1"/>
          <w:lang w:val="en-US"/>
        </w:rPr>
        <w:t xml:space="preserve"> vivo</w:t>
      </w:r>
      <w:r w:rsidRPr="008B7521">
        <w:rPr>
          <w:rFonts w:ascii="Book Antiqua" w:hAnsi="Book Antiqua"/>
          <w:color w:val="000000" w:themeColor="text1"/>
          <w:lang w:val="en-US"/>
        </w:rPr>
        <w:t xml:space="preserve"> studies on AI have been published in the past 20 years (</w:t>
      </w:r>
      <w:r w:rsidR="004B17AE" w:rsidRPr="008B7521">
        <w:rPr>
          <w:rFonts w:ascii="Book Antiqua" w:hAnsi="Book Antiqua"/>
          <w:color w:val="000000" w:themeColor="text1"/>
          <w:lang w:val="en-US"/>
        </w:rPr>
        <w:t xml:space="preserve">Table </w:t>
      </w:r>
      <w:r w:rsidRPr="008B7521">
        <w:rPr>
          <w:rFonts w:ascii="Book Antiqua" w:hAnsi="Book Antiqua"/>
          <w:color w:val="000000" w:themeColor="text1"/>
          <w:lang w:val="en-US"/>
        </w:rPr>
        <w:t>1).</w:t>
      </w:r>
    </w:p>
    <w:p w14:paraId="453B6278" w14:textId="77777777" w:rsidR="00117648"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8B7521">
        <w:rPr>
          <w:rFonts w:ascii="Book Antiqua" w:hAnsi="Book Antiqua"/>
          <w:color w:val="000000" w:themeColor="text1"/>
          <w:lang w:val="en-US"/>
        </w:rPr>
        <w:t xml:space="preserve">In the early 2000s, </w:t>
      </w:r>
      <w:r w:rsidR="00C871A9" w:rsidRPr="008B7521">
        <w:rPr>
          <w:rFonts w:ascii="Book Antiqua" w:hAnsi="Book Antiqua"/>
          <w:bCs/>
          <w:color w:val="000000" w:themeColor="text1"/>
        </w:rPr>
        <w:t>Karkanis</w:t>
      </w:r>
      <w:r w:rsidR="00C871A9" w:rsidRPr="008B7521">
        <w:rPr>
          <w:rFonts w:ascii="Book Antiqua" w:hAnsi="Book Antiqua"/>
          <w:color w:val="000000" w:themeColor="text1"/>
          <w:lang w:val="en-US"/>
        </w:rPr>
        <w:t xml:space="preserve"> </w:t>
      </w:r>
      <w:r w:rsidRPr="008B7521">
        <w:rPr>
          <w:rFonts w:ascii="Book Antiqua" w:hAnsi="Book Antiqua"/>
          <w:i/>
          <w:color w:val="000000" w:themeColor="text1"/>
          <w:lang w:val="en-US"/>
        </w:rPr>
        <w:t xml:space="preserve">et </w:t>
      </w:r>
      <w:proofErr w:type="gramStart"/>
      <w:r w:rsidRPr="008B7521">
        <w:rPr>
          <w:rFonts w:ascii="Book Antiqua" w:hAnsi="Book Antiqua"/>
          <w:i/>
          <w:color w:val="000000" w:themeColor="text1"/>
          <w:lang w:val="en-US"/>
        </w:rPr>
        <w:t>al</w:t>
      </w:r>
      <w:r w:rsidR="00C871A9" w:rsidRPr="008B7521">
        <w:rPr>
          <w:rFonts w:ascii="Book Antiqua" w:hAnsi="Book Antiqua"/>
          <w:color w:val="000000" w:themeColor="text1"/>
          <w:vertAlign w:val="superscript"/>
          <w:lang w:val="en-US"/>
        </w:rPr>
        <w:t>[</w:t>
      </w:r>
      <w:proofErr w:type="gramEnd"/>
      <w:r w:rsidR="00C871A9" w:rsidRPr="008B7521">
        <w:rPr>
          <w:rFonts w:ascii="Book Antiqua" w:hAnsi="Book Antiqua"/>
          <w:color w:val="000000" w:themeColor="text1"/>
          <w:vertAlign w:val="superscript"/>
          <w:lang w:val="en-US"/>
        </w:rPr>
        <w:t>19]</w:t>
      </w:r>
      <w:r w:rsidRPr="008B7521">
        <w:rPr>
          <w:rFonts w:ascii="Book Antiqua" w:hAnsi="Book Antiqua"/>
          <w:color w:val="000000" w:themeColor="text1"/>
          <w:lang w:val="en-US"/>
        </w:rPr>
        <w:t xml:space="preserve"> developed the first algorithm based on color analysis. They chose 180 polyp sample images and then randomly analyzed 1200 polyp frames from a 5-10 </w:t>
      </w:r>
      <w:r w:rsidR="00C871A9" w:rsidRPr="008B7521">
        <w:rPr>
          <w:rFonts w:ascii="Book Antiqua" w:hAnsi="Book Antiqua"/>
          <w:color w:val="000000" w:themeColor="text1"/>
          <w:lang w:val="en-US" w:eastAsia="zh-CN"/>
        </w:rPr>
        <w:t>s</w:t>
      </w:r>
      <w:r w:rsidRPr="008B7521">
        <w:rPr>
          <w:rFonts w:ascii="Book Antiqua" w:hAnsi="Book Antiqua"/>
          <w:color w:val="000000" w:themeColor="text1"/>
          <w:lang w:val="en-US"/>
        </w:rPr>
        <w:t xml:space="preserve"> extract of 60 videos. Algorith</w:t>
      </w:r>
      <w:r w:rsidR="00C871A9" w:rsidRPr="008B7521">
        <w:rPr>
          <w:rFonts w:ascii="Book Antiqua" w:hAnsi="Book Antiqua"/>
          <w:color w:val="000000" w:themeColor="text1"/>
          <w:lang w:val="en-US"/>
        </w:rPr>
        <w:t>m results were promising with a</w:t>
      </w:r>
      <w:r w:rsidR="00C871A9" w:rsidRPr="008B7521">
        <w:rPr>
          <w:rFonts w:ascii="Book Antiqua" w:hAnsi="Book Antiqua"/>
          <w:color w:val="000000" w:themeColor="text1"/>
          <w:lang w:val="en-US" w:eastAsia="zh-CN"/>
        </w:rPr>
        <w:t xml:space="preserve"> </w:t>
      </w:r>
      <w:r w:rsidRPr="008B7521">
        <w:rPr>
          <w:rFonts w:ascii="Book Antiqua" w:hAnsi="Book Antiqua"/>
          <w:color w:val="000000" w:themeColor="text1"/>
          <w:lang w:val="en-US"/>
        </w:rPr>
        <w:t xml:space="preserve">93.6% sensitivity and 99.3% specificity for polyp, although with the limitation of long processing time and the still </w:t>
      </w:r>
      <w:proofErr w:type="gramStart"/>
      <w:r w:rsidRPr="008B7521">
        <w:rPr>
          <w:rFonts w:ascii="Book Antiqua" w:hAnsi="Book Antiqua"/>
          <w:color w:val="000000" w:themeColor="text1"/>
          <w:lang w:val="en-US"/>
        </w:rPr>
        <w:t>images</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19]</w:t>
      </w:r>
      <w:r w:rsidRPr="008B7521">
        <w:rPr>
          <w:rFonts w:ascii="Book Antiqua" w:hAnsi="Book Antiqua"/>
          <w:color w:val="000000" w:themeColor="text1"/>
          <w:lang w:val="en-US"/>
        </w:rPr>
        <w:t>. To a</w:t>
      </w:r>
      <w:r w:rsidR="00C871A9" w:rsidRPr="008B7521">
        <w:rPr>
          <w:rFonts w:ascii="Book Antiqua" w:hAnsi="Book Antiqua"/>
          <w:color w:val="000000" w:themeColor="text1"/>
          <w:lang w:val="en-US"/>
        </w:rPr>
        <w:t xml:space="preserve">ddress these issues, Wang </w:t>
      </w:r>
      <w:r w:rsidR="00C871A9" w:rsidRPr="008B7521">
        <w:rPr>
          <w:rFonts w:ascii="Book Antiqua" w:hAnsi="Book Antiqua"/>
          <w:i/>
          <w:color w:val="000000" w:themeColor="text1"/>
          <w:lang w:val="en-US"/>
        </w:rPr>
        <w:t xml:space="preserve">et </w:t>
      </w:r>
      <w:proofErr w:type="gramStart"/>
      <w:r w:rsidR="00C871A9" w:rsidRPr="008B7521">
        <w:rPr>
          <w:rFonts w:ascii="Book Antiqua" w:hAnsi="Book Antiqua"/>
          <w:i/>
          <w:color w:val="000000" w:themeColor="text1"/>
          <w:lang w:val="en-US"/>
        </w:rPr>
        <w:t>al</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20]</w:t>
      </w:r>
      <w:r w:rsidRPr="008B7521">
        <w:rPr>
          <w:rFonts w:ascii="Book Antiqua" w:hAnsi="Book Antiqua"/>
          <w:color w:val="000000" w:themeColor="text1"/>
          <w:lang w:val="en-US"/>
        </w:rPr>
        <w:t xml:space="preserve"> introduced a new algorithm called “Polyp-Alert”, that by using edge detection, succeeded in a near real-time video analysis at 10 frames per second from a sample of 43 polyp shots extrapolated randomly from 53 videos. They reported a 97.7% per-polyp sensitivity making this algorithm one of the first to be able to compete with real time speed. Many others methods have been pro</w:t>
      </w:r>
      <w:r w:rsidRPr="008B7521">
        <w:rPr>
          <w:rFonts w:ascii="Book Antiqua" w:hAnsi="Book Antiqua"/>
          <w:color w:val="000000" w:themeColor="text1"/>
          <w:lang w:val="en-US"/>
        </w:rPr>
        <w:lastRenderedPageBreak/>
        <w:t xml:space="preserve">posed such as the one focusing on elliptical </w:t>
      </w:r>
      <w:r w:rsidR="001E62DB" w:rsidRPr="008B7521">
        <w:rPr>
          <w:rFonts w:ascii="Book Antiqua" w:hAnsi="Book Antiqua"/>
          <w:color w:val="000000" w:themeColor="text1"/>
          <w:lang w:val="en-US"/>
        </w:rPr>
        <w:t xml:space="preserve">shape features from Hwang </w:t>
      </w:r>
      <w:r w:rsidR="001E62DB" w:rsidRPr="008B7521">
        <w:rPr>
          <w:rFonts w:ascii="Book Antiqua" w:hAnsi="Book Antiqua"/>
          <w:i/>
          <w:color w:val="000000" w:themeColor="text1"/>
          <w:lang w:val="en-US"/>
        </w:rPr>
        <w:t xml:space="preserve">et </w:t>
      </w:r>
      <w:proofErr w:type="gramStart"/>
      <w:r w:rsidR="001E62DB" w:rsidRPr="008B7521">
        <w:rPr>
          <w:rFonts w:ascii="Book Antiqua" w:hAnsi="Book Antiqua"/>
          <w:i/>
          <w:color w:val="000000" w:themeColor="text1"/>
          <w:lang w:val="en-US"/>
        </w:rPr>
        <w:t>al</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21]</w:t>
      </w:r>
      <w:r w:rsidRPr="008B7521">
        <w:rPr>
          <w:rFonts w:ascii="Book Antiqua" w:hAnsi="Book Antiqua"/>
          <w:color w:val="000000" w:themeColor="text1"/>
          <w:lang w:val="en-US"/>
        </w:rPr>
        <w:t xml:space="preserve"> or the window median depth of valleys accumulation energy maps syst</w:t>
      </w:r>
      <w:r w:rsidR="001E62DB" w:rsidRPr="008B7521">
        <w:rPr>
          <w:rFonts w:ascii="Book Antiqua" w:hAnsi="Book Antiqua"/>
          <w:color w:val="000000" w:themeColor="text1"/>
          <w:lang w:val="en-US"/>
        </w:rPr>
        <w:t xml:space="preserve">em by </w:t>
      </w:r>
      <w:proofErr w:type="spellStart"/>
      <w:r w:rsidR="001E62DB" w:rsidRPr="008B7521">
        <w:rPr>
          <w:rFonts w:ascii="Book Antiqua" w:hAnsi="Book Antiqua"/>
          <w:color w:val="000000" w:themeColor="text1"/>
          <w:lang w:val="en-US"/>
        </w:rPr>
        <w:t>Fernàndez-Esparrach</w:t>
      </w:r>
      <w:proofErr w:type="spellEnd"/>
      <w:r w:rsidR="001E62DB" w:rsidRPr="008B7521">
        <w:rPr>
          <w:rFonts w:ascii="Book Antiqua" w:hAnsi="Book Antiqua"/>
          <w:color w:val="000000" w:themeColor="text1"/>
          <w:lang w:val="en-US"/>
        </w:rPr>
        <w:t xml:space="preserve"> </w:t>
      </w:r>
      <w:r w:rsidR="001E62DB" w:rsidRPr="008B7521">
        <w:rPr>
          <w:rFonts w:ascii="Book Antiqua" w:hAnsi="Book Antiqua"/>
          <w:i/>
          <w:color w:val="000000" w:themeColor="text1"/>
          <w:lang w:val="en-US"/>
        </w:rPr>
        <w:t>et al</w:t>
      </w:r>
      <w:r w:rsidRPr="008B7521">
        <w:rPr>
          <w:rFonts w:ascii="Book Antiqua" w:hAnsi="Book Antiqua"/>
          <w:color w:val="000000" w:themeColor="text1"/>
          <w:vertAlign w:val="superscript"/>
          <w:lang w:val="en-US"/>
        </w:rPr>
        <w:t>[22]</w:t>
      </w:r>
      <w:r w:rsidRPr="008B7521">
        <w:rPr>
          <w:rFonts w:ascii="Book Antiqua" w:hAnsi="Book Antiqua"/>
          <w:color w:val="000000" w:themeColor="text1"/>
          <w:lang w:val="en-US"/>
        </w:rPr>
        <w:t xml:space="preserve">, which have been able to detect a specific area of the image containing a polyp as it perceives polyps as mucosal protrusions with precise boundaries. As already pointed out, a steppingstone in the progress of AI was the advent of CNN and deep learning for CAD of polyps. The real innovation is tied to the fact that CAD systems can recognize polypoid and non-polypoid features without a continuous external input, after an initial training. In 2017, Zhang </w:t>
      </w:r>
      <w:r w:rsidR="00CA0B99" w:rsidRPr="008B7521">
        <w:rPr>
          <w:rFonts w:ascii="Book Antiqua" w:hAnsi="Book Antiqua"/>
          <w:i/>
          <w:color w:val="000000" w:themeColor="text1"/>
          <w:lang w:val="en-US"/>
        </w:rPr>
        <w:t xml:space="preserve">et </w:t>
      </w:r>
      <w:proofErr w:type="gramStart"/>
      <w:r w:rsidR="00CA0B99" w:rsidRPr="008B7521">
        <w:rPr>
          <w:rFonts w:ascii="Book Antiqua" w:hAnsi="Book Antiqua"/>
          <w:i/>
          <w:color w:val="000000" w:themeColor="text1"/>
          <w:lang w:val="en-US"/>
        </w:rPr>
        <w:t>al</w:t>
      </w:r>
      <w:r w:rsidR="00CD3E1A" w:rsidRPr="008B7521">
        <w:rPr>
          <w:rFonts w:ascii="Book Antiqua" w:hAnsi="Book Antiqua"/>
          <w:color w:val="000000" w:themeColor="text1"/>
          <w:vertAlign w:val="superscript"/>
          <w:lang w:val="en-US"/>
        </w:rPr>
        <w:t>[</w:t>
      </w:r>
      <w:proofErr w:type="gramEnd"/>
      <w:r w:rsidR="00CD3E1A" w:rsidRPr="008B7521">
        <w:rPr>
          <w:rFonts w:ascii="Book Antiqua" w:hAnsi="Book Antiqua"/>
          <w:color w:val="000000" w:themeColor="text1"/>
          <w:vertAlign w:val="superscript"/>
          <w:lang w:val="en-US"/>
        </w:rPr>
        <w:t>23]</w:t>
      </w:r>
      <w:r w:rsidRPr="008B7521">
        <w:rPr>
          <w:rFonts w:ascii="Book Antiqua" w:hAnsi="Book Antiqua"/>
          <w:color w:val="000000" w:themeColor="text1"/>
          <w:lang w:val="en-US"/>
        </w:rPr>
        <w:t xml:space="preserve"> devised an algorithm able to outperform expert endoscopists in polyp detection accuracy (86%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74%). They also reported a 98% sensitivity using a dataset which contained millions of naturalistic images in addition to images of polyps. Misawa </w:t>
      </w:r>
      <w:r w:rsidRPr="008B7521">
        <w:rPr>
          <w:rFonts w:ascii="Book Antiqua" w:hAnsi="Book Antiqua"/>
          <w:i/>
          <w:color w:val="000000" w:themeColor="text1"/>
          <w:lang w:val="en-US"/>
        </w:rPr>
        <w:t xml:space="preserve">et </w:t>
      </w:r>
      <w:proofErr w:type="gramStart"/>
      <w:r w:rsidRPr="008B7521">
        <w:rPr>
          <w:rFonts w:ascii="Book Antiqua" w:hAnsi="Book Antiqua"/>
          <w:i/>
          <w:color w:val="000000" w:themeColor="text1"/>
          <w:lang w:val="en-US"/>
        </w:rPr>
        <w:t>al</w:t>
      </w:r>
      <w:r w:rsidR="00CA0B99" w:rsidRPr="008B7521">
        <w:rPr>
          <w:rFonts w:ascii="Book Antiqua" w:hAnsi="Book Antiqua"/>
          <w:color w:val="000000" w:themeColor="text1"/>
          <w:vertAlign w:val="superscript"/>
          <w:lang w:val="en-US"/>
        </w:rPr>
        <w:t>[</w:t>
      </w:r>
      <w:proofErr w:type="gramEnd"/>
      <w:r w:rsidR="00CA0B99" w:rsidRPr="008B7521">
        <w:rPr>
          <w:rFonts w:ascii="Book Antiqua" w:hAnsi="Book Antiqua"/>
          <w:color w:val="000000" w:themeColor="text1"/>
          <w:vertAlign w:val="superscript"/>
          <w:lang w:val="en-US"/>
        </w:rPr>
        <w:t>24]</w:t>
      </w:r>
      <w:r w:rsidRPr="008B7521">
        <w:rPr>
          <w:rFonts w:ascii="Book Antiqua" w:hAnsi="Book Antiqua"/>
          <w:color w:val="000000" w:themeColor="text1"/>
          <w:lang w:val="en-US"/>
        </w:rPr>
        <w:t xml:space="preserve"> had trained the CNN with a dataset of 1.8 million of frames of polyps from 73 colonoscopy videos, with a total of 155 polyps. Each frame was retrospectively evaluated by two expert endoscopists before being included in the dataset. The sensitivity achieved was 90% with a specificity of 63.3% for the frame-based </w:t>
      </w:r>
      <w:proofErr w:type="gramStart"/>
      <w:r w:rsidRPr="008B7521">
        <w:rPr>
          <w:rFonts w:ascii="Book Antiqua" w:hAnsi="Book Antiqua"/>
          <w:color w:val="000000" w:themeColor="text1"/>
          <w:lang w:val="en-US"/>
        </w:rPr>
        <w:t>analysis</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24]</w:t>
      </w:r>
      <w:r w:rsidRPr="008B7521">
        <w:rPr>
          <w:rFonts w:ascii="Book Antiqua" w:hAnsi="Book Antiqua"/>
          <w:color w:val="000000" w:themeColor="text1"/>
          <w:lang w:val="en-US"/>
        </w:rPr>
        <w:t xml:space="preserve">. Another interesting work was published in 2018 by Urban </w:t>
      </w:r>
      <w:r w:rsidR="00EE4AE9" w:rsidRPr="008B7521">
        <w:rPr>
          <w:rFonts w:ascii="Book Antiqua" w:hAnsi="Book Antiqua"/>
          <w:i/>
          <w:color w:val="000000" w:themeColor="text1"/>
          <w:lang w:val="en-US"/>
        </w:rPr>
        <w:t xml:space="preserve">et </w:t>
      </w:r>
      <w:proofErr w:type="gramStart"/>
      <w:r w:rsidR="00EE4AE9" w:rsidRPr="008B7521">
        <w:rPr>
          <w:rFonts w:ascii="Book Antiqua" w:hAnsi="Book Antiqua"/>
          <w:i/>
          <w:color w:val="000000" w:themeColor="text1"/>
          <w:lang w:val="en-US"/>
        </w:rPr>
        <w:t>al</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25]</w:t>
      </w:r>
      <w:r w:rsidRPr="008B7521">
        <w:rPr>
          <w:rFonts w:ascii="Book Antiqua" w:hAnsi="Book Antiqua"/>
          <w:color w:val="000000" w:themeColor="text1"/>
          <w:lang w:val="en-US"/>
        </w:rPr>
        <w:t xml:space="preserve">. The group pre-trained the algorithm with a dataset of 8641 colonoscopy images from about 2000 patients achieving a 96.4% of accuracy. </w:t>
      </w:r>
      <w:proofErr w:type="gramStart"/>
      <w:r w:rsidRPr="008B7521">
        <w:rPr>
          <w:rFonts w:ascii="Book Antiqua" w:hAnsi="Book Antiqua"/>
          <w:color w:val="000000" w:themeColor="text1"/>
          <w:lang w:val="en-US"/>
        </w:rPr>
        <w:t>Moreover</w:t>
      </w:r>
      <w:proofErr w:type="gramEnd"/>
      <w:r w:rsidRPr="008B7521">
        <w:rPr>
          <w:rFonts w:ascii="Book Antiqua" w:hAnsi="Book Antiqua"/>
          <w:color w:val="000000" w:themeColor="text1"/>
          <w:lang w:val="en-US"/>
        </w:rPr>
        <w:t xml:space="preserve"> the authors confirmed the CNN value, empowering the polyps detection potential of any senior endoscopist. Further, they also showed the possibility to reduce the miss rate, including 11 videos with 73 polyps deliberately missed by the endoscopist because of a fast withdrawal. The CNN identified 67 of the 73 polyps with a false positive rate of 5%. Another comparison between the human brain and the AI was made by Hassan and colleagues with a new system, the GI-Genius (Medtronic</w:t>
      </w:r>
      <w:proofErr w:type="gramStart"/>
      <w:r w:rsidRPr="008B7521">
        <w:rPr>
          <w:rFonts w:ascii="Book Antiqua" w:hAnsi="Book Antiqua"/>
          <w:color w:val="000000" w:themeColor="text1"/>
          <w:lang w:val="en-US"/>
        </w:rPr>
        <w:t>)</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26]</w:t>
      </w:r>
      <w:r w:rsidRPr="008B7521">
        <w:rPr>
          <w:rFonts w:ascii="Book Antiqua" w:hAnsi="Book Antiqua"/>
          <w:color w:val="000000" w:themeColor="text1"/>
          <w:lang w:val="en-US"/>
        </w:rPr>
        <w:t>. It uses a dataset of 2684 histologically confirmed neoplastic polyps manually annotated by expert endoscopists and listed in 1.5 million frames. Th</w:t>
      </w:r>
      <w:r w:rsidR="00D60D80" w:rsidRPr="008B7521">
        <w:rPr>
          <w:rFonts w:ascii="Book Antiqua" w:hAnsi="Book Antiqua"/>
          <w:color w:val="000000" w:themeColor="text1"/>
          <w:lang w:val="en-US"/>
        </w:rPr>
        <w:t>ey quantified the reaction time</w:t>
      </w:r>
      <w:r w:rsidRPr="008B7521">
        <w:rPr>
          <w:rFonts w:ascii="Book Antiqua" w:hAnsi="Book Antiqua"/>
          <w:color w:val="000000" w:themeColor="text1"/>
          <w:lang w:val="en-US"/>
        </w:rPr>
        <w:t xml:space="preserve"> in polyp detection for AI and five expert endoscopists were asked to observe 338 video clips and to press a button, once a polyp was identified. The overall sensitivity per lesion was 99.7%. The AI anticipated the detection against endoscopists in 82% of cases. They concluded that this result is probably due to the variability of endoscopist expertise, a greater detection of hyperplastic polyps in the AI group and benefits of AI outweighing the limitations of human beings such as fatigue and distraction.</w:t>
      </w:r>
    </w:p>
    <w:p w14:paraId="123D7176" w14:textId="77777777" w:rsidR="00A10644"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rPr>
      </w:pPr>
      <w:r w:rsidRPr="008B7521">
        <w:rPr>
          <w:rFonts w:ascii="Book Antiqua" w:hAnsi="Book Antiqua"/>
          <w:color w:val="000000" w:themeColor="text1"/>
          <w:lang w:val="en-US"/>
        </w:rPr>
        <w:t xml:space="preserve">Data from main </w:t>
      </w:r>
      <w:r w:rsidR="00DD78EE" w:rsidRPr="008B7521">
        <w:rPr>
          <w:rFonts w:ascii="Book Antiqua" w:hAnsi="Book Antiqua"/>
          <w:i/>
          <w:color w:val="000000" w:themeColor="text1"/>
          <w:lang w:val="en-US"/>
        </w:rPr>
        <w:t>ex vivo</w:t>
      </w:r>
      <w:r w:rsidRPr="008B7521">
        <w:rPr>
          <w:rFonts w:ascii="Book Antiqua" w:hAnsi="Book Antiqua"/>
          <w:color w:val="000000" w:themeColor="text1"/>
          <w:lang w:val="en-US"/>
        </w:rPr>
        <w:t xml:space="preserve"> experiences on AI systems are summarized in Table 1.</w:t>
      </w:r>
    </w:p>
    <w:p w14:paraId="5A366EF8" w14:textId="77777777" w:rsidR="00A10644" w:rsidRPr="008B7521" w:rsidRDefault="00A10644" w:rsidP="007D7F7D">
      <w:pPr>
        <w:pStyle w:val="Standard"/>
        <w:suppressAutoHyphens w:val="0"/>
        <w:adjustRightInd w:val="0"/>
        <w:snapToGrid w:val="0"/>
        <w:jc w:val="both"/>
        <w:rPr>
          <w:rFonts w:ascii="Book Antiqua" w:hAnsi="Book Antiqua"/>
          <w:color w:val="000000" w:themeColor="text1"/>
          <w:lang w:val="en-US"/>
        </w:rPr>
      </w:pPr>
    </w:p>
    <w:p w14:paraId="754BF549" w14:textId="77777777" w:rsidR="00A10644" w:rsidRPr="008B7521" w:rsidRDefault="00782E82" w:rsidP="007D7F7D">
      <w:pPr>
        <w:pStyle w:val="Standard"/>
        <w:suppressAutoHyphens w:val="0"/>
        <w:adjustRightInd w:val="0"/>
        <w:snapToGrid w:val="0"/>
        <w:jc w:val="both"/>
        <w:rPr>
          <w:rFonts w:ascii="Book Antiqua" w:hAnsi="Book Antiqua"/>
          <w:b/>
          <w:bCs/>
          <w:color w:val="000000" w:themeColor="text1"/>
          <w:u w:val="single"/>
          <w:lang w:val="en-US"/>
        </w:rPr>
      </w:pPr>
      <w:r w:rsidRPr="008B7521">
        <w:rPr>
          <w:rFonts w:ascii="Book Antiqua" w:hAnsi="Book Antiqua"/>
          <w:b/>
          <w:bCs/>
          <w:i/>
          <w:color w:val="000000" w:themeColor="text1"/>
          <w:u w:val="single"/>
          <w:lang w:val="en-US"/>
        </w:rPr>
        <w:lastRenderedPageBreak/>
        <w:t>IN VIVO</w:t>
      </w:r>
      <w:r w:rsidRPr="008B7521">
        <w:rPr>
          <w:rFonts w:ascii="Book Antiqua" w:hAnsi="Book Antiqua"/>
          <w:b/>
          <w:bCs/>
          <w:color w:val="000000" w:themeColor="text1"/>
          <w:u w:val="single"/>
          <w:lang w:val="en-US"/>
        </w:rPr>
        <w:t xml:space="preserve"> STUDIES</w:t>
      </w:r>
    </w:p>
    <w:p w14:paraId="7E0DDF83" w14:textId="77777777" w:rsidR="00FE59AF" w:rsidRPr="008B7521" w:rsidRDefault="00782E82" w:rsidP="007D7F7D">
      <w:pPr>
        <w:pStyle w:val="Standard"/>
        <w:suppressAutoHyphens w:val="0"/>
        <w:adjustRightInd w:val="0"/>
        <w:snapToGrid w:val="0"/>
        <w:jc w:val="both"/>
        <w:rPr>
          <w:rFonts w:ascii="Book Antiqua" w:hAnsi="Book Antiqua"/>
          <w:color w:val="000000" w:themeColor="text1"/>
          <w:lang w:val="en-US" w:eastAsia="zh-CN"/>
        </w:rPr>
      </w:pPr>
      <w:r w:rsidRPr="008B7521">
        <w:rPr>
          <w:rFonts w:ascii="Book Antiqua" w:hAnsi="Book Antiqua"/>
          <w:color w:val="000000" w:themeColor="text1"/>
          <w:lang w:val="en-US"/>
        </w:rPr>
        <w:t xml:space="preserve">There is currently a lack of robust data on AI application in real time colonoscopy and its utility compared to </w:t>
      </w:r>
      <w:r w:rsidR="00DD78EE" w:rsidRPr="008B7521">
        <w:rPr>
          <w:rFonts w:ascii="Book Antiqua" w:hAnsi="Book Antiqua"/>
          <w:i/>
          <w:color w:val="000000" w:themeColor="text1"/>
          <w:lang w:val="en-US"/>
        </w:rPr>
        <w:t>ex vivo</w:t>
      </w:r>
      <w:r w:rsidRPr="008B7521">
        <w:rPr>
          <w:rFonts w:ascii="Book Antiqua" w:hAnsi="Book Antiqua"/>
          <w:color w:val="000000" w:themeColor="text1"/>
          <w:lang w:val="en-US"/>
        </w:rPr>
        <w:t xml:space="preserve"> studies, but recently there have been more studies published. Registration data on different CAD systems are summarized in Table 2.</w:t>
      </w:r>
    </w:p>
    <w:p w14:paraId="7544974D" w14:textId="77777777" w:rsidR="00E01E8B"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eastAsia="zh-CN"/>
        </w:rPr>
      </w:pPr>
      <w:proofErr w:type="spellStart"/>
      <w:r w:rsidRPr="008B7521">
        <w:rPr>
          <w:rFonts w:ascii="Book Antiqua" w:hAnsi="Book Antiqua"/>
          <w:color w:val="000000" w:themeColor="text1"/>
          <w:lang w:val="en-US"/>
        </w:rPr>
        <w:t>Klare</w:t>
      </w:r>
      <w:proofErr w:type="spellEnd"/>
      <w:r w:rsidRPr="008B7521">
        <w:rPr>
          <w:rFonts w:ascii="Book Antiqua" w:hAnsi="Book Antiqua"/>
          <w:color w:val="000000" w:themeColor="text1"/>
          <w:lang w:val="en-US"/>
        </w:rPr>
        <w:t xml:space="preserve"> </w:t>
      </w:r>
      <w:r w:rsidRPr="008B7521">
        <w:rPr>
          <w:rFonts w:ascii="Book Antiqua" w:hAnsi="Book Antiqua"/>
          <w:i/>
          <w:color w:val="000000" w:themeColor="text1"/>
          <w:lang w:val="en-US"/>
        </w:rPr>
        <w:t xml:space="preserve">et </w:t>
      </w:r>
      <w:proofErr w:type="gramStart"/>
      <w:r w:rsidRPr="008B7521">
        <w:rPr>
          <w:rFonts w:ascii="Book Antiqua" w:hAnsi="Book Antiqua"/>
          <w:i/>
          <w:color w:val="000000" w:themeColor="text1"/>
          <w:lang w:val="en-US"/>
        </w:rPr>
        <w:t>al</w:t>
      </w:r>
      <w:r w:rsidR="00FE59AF" w:rsidRPr="008B7521">
        <w:rPr>
          <w:rFonts w:ascii="Book Antiqua" w:hAnsi="Book Antiqua"/>
          <w:color w:val="000000" w:themeColor="text1"/>
          <w:vertAlign w:val="superscript"/>
          <w:lang w:val="en-US" w:eastAsia="zh-CN"/>
        </w:rPr>
        <w:t>[</w:t>
      </w:r>
      <w:proofErr w:type="gramEnd"/>
      <w:r w:rsidR="00FE59AF" w:rsidRPr="008B7521">
        <w:rPr>
          <w:rFonts w:ascii="Book Antiqua" w:hAnsi="Book Antiqua"/>
          <w:color w:val="000000" w:themeColor="text1"/>
          <w:vertAlign w:val="superscript"/>
          <w:lang w:val="en-US" w:eastAsia="zh-CN"/>
        </w:rPr>
        <w:t>27]</w:t>
      </w:r>
      <w:r w:rsidRPr="008B7521">
        <w:rPr>
          <w:rFonts w:ascii="Book Antiqua" w:hAnsi="Book Antiqua"/>
          <w:color w:val="000000" w:themeColor="text1"/>
          <w:lang w:val="en-US"/>
        </w:rPr>
        <w:t xml:space="preserve"> published a prospective study on CAD (</w:t>
      </w:r>
      <w:proofErr w:type="spellStart"/>
      <w:r w:rsidRPr="008B7521">
        <w:rPr>
          <w:rFonts w:ascii="Book Antiqua" w:hAnsi="Book Antiqua"/>
          <w:color w:val="000000" w:themeColor="text1"/>
          <w:lang w:val="en-US"/>
        </w:rPr>
        <w:t>KoloPal</w:t>
      </w:r>
      <w:proofErr w:type="spellEnd"/>
      <w:r w:rsidRPr="008B7521">
        <w:rPr>
          <w:rFonts w:ascii="Book Antiqua" w:hAnsi="Book Antiqua"/>
          <w:color w:val="000000" w:themeColor="text1"/>
          <w:lang w:val="en-US"/>
        </w:rPr>
        <w:t>) to aid with polyp detection in high definition (HD) white light endoscopy in 55 patients. Fifty-five HD-white light colonoscopies were carried o</w:t>
      </w:r>
      <w:r w:rsidR="00DB340E" w:rsidRPr="008B7521">
        <w:rPr>
          <w:rFonts w:ascii="Book Antiqua" w:hAnsi="Book Antiqua"/>
          <w:color w:val="000000" w:themeColor="text1"/>
          <w:lang w:val="en-US"/>
        </w:rPr>
        <w:t>ut by experienced endoscopists that</w:t>
      </w:r>
      <w:r w:rsidRPr="008B7521">
        <w:rPr>
          <w:rFonts w:ascii="Book Antiqua" w:hAnsi="Book Antiqua"/>
          <w:color w:val="000000" w:themeColor="text1"/>
          <w:lang w:val="en-US"/>
        </w:rPr>
        <w:t xml:space="preserve"> through a verbal signal communicated the presence of any polyp. In parallel, another independent operator observed the examination on two other screens projecting images with and without the </w:t>
      </w:r>
      <w:r w:rsidR="00ED5419" w:rsidRPr="008B7521">
        <w:rPr>
          <w:rFonts w:ascii="Book Antiqua" w:hAnsi="Book Antiqua"/>
          <w:color w:val="000000" w:themeColor="text1"/>
          <w:lang w:val="en-US"/>
        </w:rPr>
        <w:t xml:space="preserve">automated polyp detection software </w:t>
      </w:r>
      <w:r w:rsidRPr="008B7521">
        <w:rPr>
          <w:rFonts w:ascii="Book Antiqua" w:hAnsi="Book Antiqua"/>
          <w:color w:val="000000" w:themeColor="text1"/>
          <w:lang w:val="en-US"/>
        </w:rPr>
        <w:t xml:space="preserve">(APDS). The system highlighted with a green ring, particular areas of interest chosen by a combination of color, structure, textures, and motion, with a delay of 50-ms. Comparing APDS and endoscopists, </w:t>
      </w:r>
      <w:r w:rsidR="00ED5419" w:rsidRPr="008B7521">
        <w:rPr>
          <w:rFonts w:ascii="Book Antiqua" w:hAnsi="Book Antiqua"/>
          <w:color w:val="000000" w:themeColor="text1"/>
          <w:lang w:val="en-US"/>
        </w:rPr>
        <w:t xml:space="preserve">polyp detection rate </w:t>
      </w:r>
      <w:r w:rsidRPr="008B7521">
        <w:rPr>
          <w:rFonts w:ascii="Book Antiqua" w:hAnsi="Book Antiqua"/>
          <w:color w:val="000000" w:themeColor="text1"/>
          <w:lang w:val="en-US"/>
        </w:rPr>
        <w:t xml:space="preserve">(PDR) (50.9%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56.4%) and ADR (29.1%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30.9%) were comparable. In particular a good performance was observed for larger (≥ 10 mm) and Paris morphology 0-Ip and 0-Is polyps. Smaller and flat polyp morphology had insufficient polyp detection rates by APDS. However, no polyp was detected by the APDS before detected by endoscopists, probably because of the software </w:t>
      </w:r>
      <w:proofErr w:type="gramStart"/>
      <w:r w:rsidRPr="008B7521">
        <w:rPr>
          <w:rFonts w:ascii="Book Antiqua" w:hAnsi="Book Antiqua"/>
          <w:color w:val="000000" w:themeColor="text1"/>
          <w:lang w:val="en-US"/>
        </w:rPr>
        <w:t>delay</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27]</w:t>
      </w:r>
      <w:r w:rsidRPr="008B7521">
        <w:rPr>
          <w:rFonts w:ascii="Book Antiqua" w:hAnsi="Book Antiqua"/>
          <w:color w:val="000000" w:themeColor="text1"/>
          <w:lang w:val="en-US"/>
        </w:rPr>
        <w:t>.</w:t>
      </w:r>
    </w:p>
    <w:p w14:paraId="636D68C5" w14:textId="77777777" w:rsidR="00E01E8B"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8B7521">
        <w:rPr>
          <w:rFonts w:ascii="Book Antiqua" w:hAnsi="Book Antiqua"/>
          <w:color w:val="000000" w:themeColor="text1"/>
          <w:lang w:val="en-US"/>
        </w:rPr>
        <w:t xml:space="preserve">In the last year, there have been randomized controlled trials (RCT) published on the use of AI in colonoscopy (Table 3). In 2019 the first prospective RCT on real time automatic detection system using deep neural networks was conducted in China. Wang </w:t>
      </w:r>
      <w:r w:rsidR="00CA0B99" w:rsidRPr="008B7521">
        <w:rPr>
          <w:rFonts w:ascii="Book Antiqua" w:hAnsi="Book Antiqua"/>
          <w:i/>
          <w:color w:val="000000" w:themeColor="text1"/>
          <w:lang w:val="en-US"/>
        </w:rPr>
        <w:t xml:space="preserve">et </w:t>
      </w:r>
      <w:proofErr w:type="gramStart"/>
      <w:r w:rsidR="00CA0B99" w:rsidRPr="008B7521">
        <w:rPr>
          <w:rFonts w:ascii="Book Antiqua" w:hAnsi="Book Antiqua"/>
          <w:i/>
          <w:color w:val="000000" w:themeColor="text1"/>
          <w:lang w:val="en-US"/>
        </w:rPr>
        <w:t>al</w:t>
      </w:r>
      <w:r w:rsidR="00E01E8B" w:rsidRPr="008B7521">
        <w:rPr>
          <w:rFonts w:ascii="Book Antiqua" w:hAnsi="Book Antiqua"/>
          <w:color w:val="000000" w:themeColor="text1"/>
          <w:vertAlign w:val="superscript"/>
          <w:lang w:val="en-US"/>
        </w:rPr>
        <w:t>[</w:t>
      </w:r>
      <w:proofErr w:type="gramEnd"/>
      <w:r w:rsidR="00E01E8B" w:rsidRPr="008B7521">
        <w:rPr>
          <w:rFonts w:ascii="Book Antiqua" w:hAnsi="Book Antiqua"/>
          <w:color w:val="000000" w:themeColor="text1"/>
          <w:vertAlign w:val="superscript"/>
          <w:lang w:val="en-US"/>
        </w:rPr>
        <w:t>28]</w:t>
      </w:r>
      <w:r w:rsidRPr="008B7521">
        <w:rPr>
          <w:rFonts w:ascii="Book Antiqua" w:hAnsi="Book Antiqua"/>
          <w:color w:val="000000" w:themeColor="text1"/>
          <w:lang w:val="en-US"/>
        </w:rPr>
        <w:t xml:space="preserve"> enrolled 1058 patients undergoing routine colonoscopy. They were randomly assigned to either the CAD assisted colonoscopy group or the control group. They reported a significantly higher ADR in CAD group (29.1%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20.3%), primarily due to increase in detection of diminutive adenomas without a significant difference in large adenomas. The detection of hyperplastic polyps was also significantly higher in CAD group (43.6%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34.9%), which could potentially minimize the resection of these polyps and adverse events. There was also a higher mean number of adenomas detected (0.53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0.31) in the CAD </w:t>
      </w:r>
      <w:proofErr w:type="gramStart"/>
      <w:r w:rsidRPr="008B7521">
        <w:rPr>
          <w:rFonts w:ascii="Book Antiqua" w:hAnsi="Book Antiqua"/>
          <w:color w:val="000000" w:themeColor="text1"/>
          <w:lang w:val="en-US"/>
        </w:rPr>
        <w:t>group</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28]</w:t>
      </w:r>
      <w:r w:rsidRPr="008B7521">
        <w:rPr>
          <w:rFonts w:ascii="Book Antiqua" w:hAnsi="Book Antiqua"/>
          <w:color w:val="000000" w:themeColor="text1"/>
          <w:lang w:val="en-US"/>
        </w:rPr>
        <w:t>.</w:t>
      </w:r>
    </w:p>
    <w:p w14:paraId="77593AE2" w14:textId="77777777" w:rsidR="0095441F"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8B7521">
        <w:rPr>
          <w:rFonts w:ascii="Book Antiqua" w:hAnsi="Book Antiqua"/>
          <w:color w:val="000000" w:themeColor="text1"/>
          <w:lang w:val="en-US"/>
        </w:rPr>
        <w:t xml:space="preserve">Liu </w:t>
      </w:r>
      <w:r w:rsidR="00CA0B99" w:rsidRPr="008B7521">
        <w:rPr>
          <w:rFonts w:ascii="Book Antiqua" w:hAnsi="Book Antiqua"/>
          <w:i/>
          <w:color w:val="000000" w:themeColor="text1"/>
          <w:lang w:val="en-US"/>
        </w:rPr>
        <w:t xml:space="preserve">et </w:t>
      </w:r>
      <w:proofErr w:type="gramStart"/>
      <w:r w:rsidR="00CA0B99" w:rsidRPr="008B7521">
        <w:rPr>
          <w:rFonts w:ascii="Book Antiqua" w:hAnsi="Book Antiqua"/>
          <w:i/>
          <w:color w:val="000000" w:themeColor="text1"/>
          <w:lang w:val="en-US"/>
        </w:rPr>
        <w:t>al</w:t>
      </w:r>
      <w:r w:rsidR="00420348" w:rsidRPr="008B7521">
        <w:rPr>
          <w:rFonts w:ascii="Book Antiqua" w:hAnsi="Book Antiqua"/>
          <w:color w:val="000000" w:themeColor="text1"/>
          <w:vertAlign w:val="superscript"/>
          <w:lang w:val="en-US"/>
        </w:rPr>
        <w:t>[</w:t>
      </w:r>
      <w:proofErr w:type="gramEnd"/>
      <w:r w:rsidR="00420348" w:rsidRPr="008B7521">
        <w:rPr>
          <w:rFonts w:ascii="Book Antiqua" w:hAnsi="Book Antiqua"/>
          <w:color w:val="000000" w:themeColor="text1"/>
          <w:vertAlign w:val="superscript"/>
          <w:lang w:val="en-US"/>
        </w:rPr>
        <w:t>29]</w:t>
      </w:r>
      <w:r w:rsidRPr="008B7521">
        <w:rPr>
          <w:rFonts w:ascii="Book Antiqua" w:hAnsi="Book Antiqua"/>
          <w:color w:val="000000" w:themeColor="text1"/>
          <w:lang w:val="en-US"/>
        </w:rPr>
        <w:t xml:space="preserve"> published their experience from China and reported that the average number of polyps detected in the CAD group were higher (0.87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0.57, </w:t>
      </w:r>
      <w:r w:rsidR="00E01E8B" w:rsidRPr="008B7521">
        <w:rPr>
          <w:rFonts w:ascii="Book Antiqua" w:hAnsi="Book Antiqua"/>
          <w:i/>
          <w:color w:val="000000" w:themeColor="text1"/>
          <w:lang w:val="en-US"/>
        </w:rPr>
        <w:t>P</w:t>
      </w:r>
      <w:r w:rsidR="00E01E8B" w:rsidRPr="008B7521">
        <w:rPr>
          <w:rFonts w:ascii="Book Antiqua" w:hAnsi="Book Antiqua"/>
          <w:color w:val="000000" w:themeColor="text1"/>
          <w:lang w:val="en-US"/>
        </w:rPr>
        <w:t xml:space="preserve"> </w:t>
      </w:r>
      <w:r w:rsidRPr="008B7521">
        <w:rPr>
          <w:rFonts w:ascii="Book Antiqua" w:hAnsi="Book Antiqua"/>
          <w:color w:val="000000" w:themeColor="text1"/>
          <w:lang w:val="en-US"/>
        </w:rPr>
        <w:t xml:space="preserve">&lt; 0.001). CAD group also achieved an ADR of 39% compared to 23% in the control group. The detection power was particularly improved for sessile serrated lesions and diminutive </w:t>
      </w:r>
      <w:proofErr w:type="gramStart"/>
      <w:r w:rsidRPr="008B7521">
        <w:rPr>
          <w:rFonts w:ascii="Book Antiqua" w:hAnsi="Book Antiqua"/>
          <w:color w:val="000000" w:themeColor="text1"/>
          <w:lang w:val="en-US"/>
        </w:rPr>
        <w:t>adenomas</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29]</w:t>
      </w:r>
      <w:r w:rsidRPr="008B7521">
        <w:rPr>
          <w:rFonts w:ascii="Book Antiqua" w:hAnsi="Book Antiqua"/>
          <w:color w:val="000000" w:themeColor="text1"/>
          <w:lang w:val="en-US"/>
        </w:rPr>
        <w:t xml:space="preserve">. </w:t>
      </w:r>
      <w:proofErr w:type="spellStart"/>
      <w:r w:rsidRPr="008B7521">
        <w:rPr>
          <w:rFonts w:ascii="Book Antiqua" w:hAnsi="Book Antiqua"/>
          <w:color w:val="000000" w:themeColor="text1"/>
          <w:lang w:val="en-US"/>
        </w:rPr>
        <w:t>Su</w:t>
      </w:r>
      <w:proofErr w:type="spellEnd"/>
      <w:r w:rsidRPr="008B7521">
        <w:rPr>
          <w:rFonts w:ascii="Book Antiqua" w:hAnsi="Book Antiqua"/>
          <w:color w:val="000000" w:themeColor="text1"/>
          <w:lang w:val="en-US"/>
        </w:rPr>
        <w:t xml:space="preserve"> </w:t>
      </w:r>
      <w:r w:rsidR="00CA0B99" w:rsidRPr="008B7521">
        <w:rPr>
          <w:rFonts w:ascii="Book Antiqua" w:hAnsi="Book Antiqua"/>
          <w:i/>
          <w:color w:val="000000" w:themeColor="text1"/>
          <w:lang w:val="en-US"/>
        </w:rPr>
        <w:t xml:space="preserve">et </w:t>
      </w:r>
      <w:proofErr w:type="gramStart"/>
      <w:r w:rsidR="00CA0B99" w:rsidRPr="008B7521">
        <w:rPr>
          <w:rFonts w:ascii="Book Antiqua" w:hAnsi="Book Antiqua"/>
          <w:i/>
          <w:color w:val="000000" w:themeColor="text1"/>
          <w:lang w:val="en-US"/>
        </w:rPr>
        <w:t>al</w:t>
      </w:r>
      <w:r w:rsidR="0016733B" w:rsidRPr="008B7521">
        <w:rPr>
          <w:rFonts w:ascii="Book Antiqua" w:hAnsi="Book Antiqua"/>
          <w:color w:val="000000" w:themeColor="text1"/>
          <w:vertAlign w:val="superscript"/>
          <w:lang w:val="en-US"/>
        </w:rPr>
        <w:t>[</w:t>
      </w:r>
      <w:proofErr w:type="gramEnd"/>
      <w:r w:rsidR="0016733B" w:rsidRPr="008B7521">
        <w:rPr>
          <w:rFonts w:ascii="Book Antiqua" w:hAnsi="Book Antiqua"/>
          <w:color w:val="000000" w:themeColor="text1"/>
          <w:vertAlign w:val="superscript"/>
          <w:lang w:val="en-US"/>
        </w:rPr>
        <w:t>30]</w:t>
      </w:r>
      <w:r w:rsidRPr="008B7521">
        <w:rPr>
          <w:rFonts w:ascii="Book Antiqua" w:hAnsi="Book Antiqua"/>
          <w:color w:val="000000" w:themeColor="text1"/>
          <w:lang w:val="en-US"/>
        </w:rPr>
        <w:t xml:space="preserve"> developed an automatic quality control system (AQCS) using deep CNN and randomized </w:t>
      </w:r>
      <w:r w:rsidRPr="008B7521">
        <w:rPr>
          <w:rFonts w:ascii="Book Antiqua" w:hAnsi="Book Antiqua"/>
          <w:color w:val="000000" w:themeColor="text1"/>
          <w:lang w:val="en-US"/>
        </w:rPr>
        <w:lastRenderedPageBreak/>
        <w:t xml:space="preserve">659 patients between AI and control groups. They reported significantly higher ADR, PDR, mean number of adenomas and mean number of polyps in the AQCS </w:t>
      </w:r>
      <w:proofErr w:type="gramStart"/>
      <w:r w:rsidRPr="008B7521">
        <w:rPr>
          <w:rFonts w:ascii="Book Antiqua" w:hAnsi="Book Antiqua"/>
          <w:color w:val="000000" w:themeColor="text1"/>
          <w:lang w:val="en-US"/>
        </w:rPr>
        <w:t>group</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30]</w:t>
      </w:r>
      <w:r w:rsidRPr="008B7521">
        <w:rPr>
          <w:rFonts w:ascii="Book Antiqua" w:hAnsi="Book Antiqua"/>
          <w:color w:val="000000" w:themeColor="text1"/>
          <w:lang w:val="en-US"/>
        </w:rPr>
        <w:t>.</w:t>
      </w:r>
    </w:p>
    <w:p w14:paraId="3534F0D4" w14:textId="77777777" w:rsidR="00A02EB9"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8B7521">
        <w:rPr>
          <w:rFonts w:ascii="Book Antiqua" w:hAnsi="Book Antiqua"/>
          <w:color w:val="000000" w:themeColor="text1"/>
          <w:lang w:val="en-US"/>
        </w:rPr>
        <w:t xml:space="preserve">The most recent eastern RCT was by Gong </w:t>
      </w:r>
      <w:r w:rsidR="00CA0B99" w:rsidRPr="008B7521">
        <w:rPr>
          <w:rFonts w:ascii="Book Antiqua" w:hAnsi="Book Antiqua"/>
          <w:i/>
          <w:color w:val="000000" w:themeColor="text1"/>
          <w:lang w:val="en-US"/>
        </w:rPr>
        <w:t xml:space="preserve">et </w:t>
      </w:r>
      <w:proofErr w:type="gramStart"/>
      <w:r w:rsidR="00CA0B99" w:rsidRPr="008B7521">
        <w:rPr>
          <w:rFonts w:ascii="Book Antiqua" w:hAnsi="Book Antiqua"/>
          <w:i/>
          <w:color w:val="000000" w:themeColor="text1"/>
          <w:lang w:val="en-US"/>
        </w:rPr>
        <w:t>al</w:t>
      </w:r>
      <w:r w:rsidR="003D00DA" w:rsidRPr="008B7521">
        <w:rPr>
          <w:rFonts w:ascii="Book Antiqua" w:hAnsi="Book Antiqua"/>
          <w:color w:val="000000" w:themeColor="text1"/>
          <w:vertAlign w:val="superscript"/>
          <w:lang w:val="en-US"/>
        </w:rPr>
        <w:t>[</w:t>
      </w:r>
      <w:proofErr w:type="gramEnd"/>
      <w:r w:rsidR="003D00DA" w:rsidRPr="008B7521">
        <w:rPr>
          <w:rFonts w:ascii="Book Antiqua" w:hAnsi="Book Antiqua"/>
          <w:color w:val="000000" w:themeColor="text1"/>
          <w:vertAlign w:val="superscript"/>
          <w:lang w:val="en-US"/>
        </w:rPr>
        <w:t>31]</w:t>
      </w:r>
      <w:r w:rsidRPr="008B7521">
        <w:rPr>
          <w:rFonts w:ascii="Book Antiqua" w:hAnsi="Book Antiqua"/>
          <w:color w:val="000000" w:themeColor="text1"/>
          <w:lang w:val="en-US"/>
        </w:rPr>
        <w:t xml:space="preserve"> using another CAD technology called ENDOANGEL. Apart from its help in polyp detection, ENDOANGEL technology was also trained for recording, and possibly improving, colonoscopy quality indicators such as cecal intubation or withdrawal time by real-time signaling during the </w:t>
      </w:r>
      <w:proofErr w:type="gramStart"/>
      <w:r w:rsidRPr="008B7521">
        <w:rPr>
          <w:rFonts w:ascii="Book Antiqua" w:hAnsi="Book Antiqua"/>
          <w:color w:val="000000" w:themeColor="text1"/>
          <w:lang w:val="en-US"/>
        </w:rPr>
        <w:t>procedure</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31]</w:t>
      </w:r>
      <w:r w:rsidRPr="008B7521">
        <w:rPr>
          <w:rFonts w:ascii="Book Antiqua" w:hAnsi="Book Antiqua"/>
          <w:color w:val="000000" w:themeColor="text1"/>
          <w:lang w:val="en-US"/>
        </w:rPr>
        <w:t>. They reported a significant improvement in ADR but one of the principal limitations of this study is the lack of external validity due</w:t>
      </w:r>
      <w:bookmarkStart w:id="6" w:name="s2_1"/>
      <w:bookmarkEnd w:id="6"/>
      <w:r w:rsidRPr="008B7521">
        <w:rPr>
          <w:rFonts w:ascii="Book Antiqua" w:hAnsi="Book Antiqua"/>
          <w:color w:val="000000" w:themeColor="text1"/>
          <w:lang w:val="en-US"/>
        </w:rPr>
        <w:t xml:space="preserve"> to very low ADR rates</w:t>
      </w:r>
      <w:bookmarkStart w:id="7" w:name="s2_2"/>
      <w:bookmarkEnd w:id="7"/>
      <w:r w:rsidRPr="008B7521">
        <w:rPr>
          <w:rFonts w:ascii="Book Antiqua" w:hAnsi="Book Antiqua"/>
          <w:color w:val="000000" w:themeColor="text1"/>
          <w:lang w:val="en-US"/>
        </w:rPr>
        <w:t xml:space="preserve"> in both groups (17%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8%, CAD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control group). In countries like China where the incidence o</w:t>
      </w:r>
      <w:r w:rsidR="003D00DA" w:rsidRPr="008B7521">
        <w:rPr>
          <w:rFonts w:ascii="Book Antiqua" w:hAnsi="Book Antiqua"/>
          <w:color w:val="000000" w:themeColor="text1"/>
          <w:lang w:val="en-US"/>
        </w:rPr>
        <w:t xml:space="preserve">f </w:t>
      </w:r>
      <w:r w:rsidR="003D00DA" w:rsidRPr="008B7521">
        <w:rPr>
          <w:rFonts w:ascii="Book Antiqua" w:hAnsi="Book Antiqua"/>
          <w:color w:val="000000" w:themeColor="text1"/>
          <w:lang w:val="en-US" w:eastAsia="zh-CN"/>
        </w:rPr>
        <w:t>CRC</w:t>
      </w:r>
      <w:r w:rsidRPr="008B7521">
        <w:rPr>
          <w:rFonts w:ascii="Book Antiqua" w:hAnsi="Book Antiqua"/>
          <w:color w:val="000000" w:themeColor="text1"/>
          <w:lang w:val="en-US"/>
        </w:rPr>
        <w:t xml:space="preserve"> is </w:t>
      </w:r>
      <w:proofErr w:type="gramStart"/>
      <w:r w:rsidRPr="008B7521">
        <w:rPr>
          <w:rFonts w:ascii="Book Antiqua" w:hAnsi="Book Antiqua"/>
          <w:color w:val="000000" w:themeColor="text1"/>
          <w:lang w:val="en-US"/>
        </w:rPr>
        <w:t>lower</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1]</w:t>
      </w:r>
      <w:r w:rsidRPr="008B7521">
        <w:rPr>
          <w:rFonts w:ascii="Book Antiqua" w:hAnsi="Book Antiqua"/>
          <w:color w:val="000000" w:themeColor="text1"/>
          <w:lang w:val="en-US"/>
        </w:rPr>
        <w:t>, it may be acceptable, but it’s performance in Western countries where rates are much higher these such low ADR rates would indicate a low quality colonoscopy</w:t>
      </w:r>
      <w:r w:rsidRPr="008B7521">
        <w:rPr>
          <w:rFonts w:ascii="Book Antiqua" w:hAnsi="Book Antiqua"/>
          <w:color w:val="000000" w:themeColor="text1"/>
          <w:vertAlign w:val="superscript"/>
          <w:lang w:val="en-US"/>
        </w:rPr>
        <w:t>[5]</w:t>
      </w:r>
      <w:r w:rsidRPr="008B7521">
        <w:rPr>
          <w:rFonts w:ascii="Book Antiqua" w:hAnsi="Book Antiqua"/>
          <w:color w:val="000000" w:themeColor="text1"/>
          <w:lang w:val="en-US"/>
        </w:rPr>
        <w:t xml:space="preserve"> .</w:t>
      </w:r>
    </w:p>
    <w:p w14:paraId="4B07D141" w14:textId="77777777" w:rsidR="00A10644" w:rsidRPr="008B7521" w:rsidRDefault="00782E82" w:rsidP="007D7F7D">
      <w:pPr>
        <w:pStyle w:val="Standard"/>
        <w:suppressAutoHyphens w:val="0"/>
        <w:adjustRightInd w:val="0"/>
        <w:snapToGrid w:val="0"/>
        <w:ind w:firstLineChars="100" w:firstLine="240"/>
        <w:jc w:val="both"/>
        <w:rPr>
          <w:rFonts w:ascii="Book Antiqua" w:hAnsi="Book Antiqua"/>
          <w:color w:val="000000" w:themeColor="text1"/>
          <w:lang w:val="en-US"/>
        </w:rPr>
      </w:pPr>
      <w:r w:rsidRPr="008B7521">
        <w:rPr>
          <w:rFonts w:ascii="Book Antiqua" w:hAnsi="Book Antiqua"/>
          <w:color w:val="000000" w:themeColor="text1"/>
          <w:lang w:val="en-US"/>
        </w:rPr>
        <w:t xml:space="preserve">As a matter of fact </w:t>
      </w:r>
      <w:proofErr w:type="spellStart"/>
      <w:r w:rsidRPr="008B7521">
        <w:rPr>
          <w:rFonts w:ascii="Book Antiqua" w:hAnsi="Book Antiqua"/>
          <w:color w:val="000000" w:themeColor="text1"/>
          <w:lang w:val="en-US"/>
        </w:rPr>
        <w:t>Repici</w:t>
      </w:r>
      <w:proofErr w:type="spellEnd"/>
      <w:r w:rsidRPr="008B7521">
        <w:rPr>
          <w:rFonts w:ascii="Book Antiqua" w:hAnsi="Book Antiqua"/>
          <w:color w:val="000000" w:themeColor="text1"/>
          <w:lang w:val="en-US"/>
        </w:rPr>
        <w:t xml:space="preserve"> </w:t>
      </w:r>
      <w:r w:rsidR="00CA0B99" w:rsidRPr="008B7521">
        <w:rPr>
          <w:rFonts w:ascii="Book Antiqua" w:hAnsi="Book Antiqua"/>
          <w:i/>
          <w:color w:val="000000" w:themeColor="text1"/>
          <w:lang w:val="en-US"/>
        </w:rPr>
        <w:t xml:space="preserve">et </w:t>
      </w:r>
      <w:proofErr w:type="gramStart"/>
      <w:r w:rsidR="00CA0B99" w:rsidRPr="008B7521">
        <w:rPr>
          <w:rFonts w:ascii="Book Antiqua" w:hAnsi="Book Antiqua"/>
          <w:i/>
          <w:color w:val="000000" w:themeColor="text1"/>
          <w:lang w:val="en-US"/>
        </w:rPr>
        <w:t>al</w:t>
      </w:r>
      <w:r w:rsidRPr="008B7521">
        <w:rPr>
          <w:rFonts w:ascii="Book Antiqua" w:hAnsi="Book Antiqua"/>
          <w:color w:val="000000" w:themeColor="text1"/>
          <w:vertAlign w:val="superscript"/>
          <w:lang w:val="en-US"/>
        </w:rPr>
        <w:t>[</w:t>
      </w:r>
      <w:proofErr w:type="gramEnd"/>
      <w:r w:rsidRPr="008B7521">
        <w:rPr>
          <w:rFonts w:ascii="Book Antiqua" w:hAnsi="Book Antiqua"/>
          <w:color w:val="000000" w:themeColor="text1"/>
          <w:vertAlign w:val="superscript"/>
          <w:lang w:val="en-US"/>
        </w:rPr>
        <w:t xml:space="preserve">32] </w:t>
      </w:r>
      <w:r w:rsidRPr="008B7521">
        <w:rPr>
          <w:rFonts w:ascii="Book Antiqua" w:hAnsi="Book Antiqua"/>
          <w:color w:val="000000" w:themeColor="text1"/>
          <w:lang w:val="en-US"/>
        </w:rPr>
        <w:t xml:space="preserve">recently investigated the role of the GI-Genius </w:t>
      </w:r>
      <w:proofErr w:type="spellStart"/>
      <w:r w:rsidRPr="008B7521">
        <w:rPr>
          <w:rFonts w:ascii="Book Antiqua" w:hAnsi="Book Antiqua"/>
          <w:color w:val="000000" w:themeColor="text1"/>
          <w:lang w:val="en-US"/>
        </w:rPr>
        <w:t>CADe</w:t>
      </w:r>
      <w:proofErr w:type="spellEnd"/>
      <w:r w:rsidRPr="008B7521">
        <w:rPr>
          <w:rFonts w:ascii="Book Antiqua" w:hAnsi="Book Antiqua"/>
          <w:color w:val="000000" w:themeColor="text1"/>
          <w:lang w:val="en-US"/>
        </w:rPr>
        <w:t xml:space="preserve"> system (Figure </w:t>
      </w:r>
      <w:r w:rsidR="00FD1D5A" w:rsidRPr="008B7521">
        <w:rPr>
          <w:rFonts w:ascii="Book Antiqua" w:hAnsi="Book Antiqua"/>
          <w:color w:val="000000" w:themeColor="text1"/>
          <w:lang w:val="en-US" w:eastAsia="zh-CN"/>
        </w:rPr>
        <w:t>2</w:t>
      </w:r>
      <w:r w:rsidRPr="008B7521">
        <w:rPr>
          <w:rFonts w:ascii="Book Antiqua" w:hAnsi="Book Antiqua"/>
          <w:color w:val="000000" w:themeColor="text1"/>
          <w:lang w:val="en-US"/>
        </w:rPr>
        <w:t>)</w:t>
      </w:r>
      <w:r w:rsidR="00EE4AE9" w:rsidRPr="008B7521">
        <w:rPr>
          <w:rFonts w:ascii="Book Antiqua" w:hAnsi="Book Antiqua"/>
          <w:color w:val="000000" w:themeColor="text1"/>
          <w:lang w:val="en-US"/>
        </w:rPr>
        <w:t xml:space="preserve"> </w:t>
      </w:r>
      <w:r w:rsidRPr="008B7521">
        <w:rPr>
          <w:rFonts w:ascii="Book Antiqua" w:hAnsi="Book Antiqua"/>
          <w:color w:val="000000" w:themeColor="text1"/>
          <w:lang w:val="en-US"/>
        </w:rPr>
        <w:t xml:space="preserve">among expert endoscopists in a western-setting. The ADR of 40.4% of the control group was further increased up to 54.8% using the </w:t>
      </w:r>
      <w:proofErr w:type="spellStart"/>
      <w:r w:rsidRPr="008B7521">
        <w:rPr>
          <w:rFonts w:ascii="Book Antiqua" w:hAnsi="Book Antiqua"/>
          <w:color w:val="000000" w:themeColor="text1"/>
          <w:lang w:val="en-US"/>
        </w:rPr>
        <w:t>CADe</w:t>
      </w:r>
      <w:proofErr w:type="spellEnd"/>
      <w:r w:rsidRPr="008B7521">
        <w:rPr>
          <w:rFonts w:ascii="Book Antiqua" w:hAnsi="Book Antiqua"/>
          <w:color w:val="000000" w:themeColor="text1"/>
          <w:lang w:val="en-US"/>
        </w:rPr>
        <w:t xml:space="preserve"> system. Diminutive adenomas (</w:t>
      </w:r>
      <w:r w:rsidRPr="008B7521">
        <w:rPr>
          <w:rFonts w:ascii="Book Antiqua" w:hAnsi="Book Antiqua" w:cs="Times New Roman"/>
          <w:color w:val="000000" w:themeColor="text1"/>
          <w:lang w:val="en-US"/>
        </w:rPr>
        <w:t>≤</w:t>
      </w:r>
      <w:r w:rsidR="00A02EB9" w:rsidRPr="008B7521">
        <w:rPr>
          <w:rFonts w:ascii="Book Antiqua" w:hAnsi="Book Antiqua" w:cs="Times New Roman"/>
          <w:color w:val="000000" w:themeColor="text1"/>
          <w:lang w:val="en-US" w:eastAsia="zh-CN"/>
        </w:rPr>
        <w:t xml:space="preserve"> </w:t>
      </w:r>
      <w:r w:rsidRPr="008B7521">
        <w:rPr>
          <w:rFonts w:ascii="Book Antiqua" w:hAnsi="Book Antiqua"/>
          <w:color w:val="000000" w:themeColor="text1"/>
          <w:lang w:val="en-US"/>
        </w:rPr>
        <w:t xml:space="preserve">5 mm) were detected in a significantly higher proportion of subjects in the </w:t>
      </w:r>
      <w:proofErr w:type="spellStart"/>
      <w:r w:rsidRPr="008B7521">
        <w:rPr>
          <w:rFonts w:ascii="Book Antiqua" w:hAnsi="Book Antiqua"/>
          <w:color w:val="000000" w:themeColor="text1"/>
          <w:lang w:val="en-US"/>
        </w:rPr>
        <w:t>CADe</w:t>
      </w:r>
      <w:proofErr w:type="spellEnd"/>
      <w:r w:rsidRPr="008B7521">
        <w:rPr>
          <w:rFonts w:ascii="Book Antiqua" w:hAnsi="Book Antiqua"/>
          <w:color w:val="000000" w:themeColor="text1"/>
          <w:lang w:val="en-US"/>
        </w:rPr>
        <w:t xml:space="preserve"> group (33.7%) than in the control group (26.5%), as were adenomas of 6–9 mm (10.6% </w:t>
      </w:r>
      <w:r w:rsidRPr="008B7521">
        <w:rPr>
          <w:rFonts w:ascii="Book Antiqua" w:hAnsi="Book Antiqua"/>
          <w:i/>
          <w:color w:val="000000" w:themeColor="text1"/>
          <w:lang w:val="en-US"/>
        </w:rPr>
        <w:t>vs</w:t>
      </w:r>
      <w:r w:rsidRPr="008B7521">
        <w:rPr>
          <w:rFonts w:ascii="Book Antiqua" w:hAnsi="Book Antiqua"/>
          <w:color w:val="000000" w:themeColor="text1"/>
          <w:lang w:val="en-US"/>
        </w:rPr>
        <w:t xml:space="preserve"> 5.8%), regardless of morphology or location. Based on colonoscopy videos of such a trial, the authors developed a “false positive” classification aiming to standardize future reports on this topic for </w:t>
      </w:r>
      <w:r w:rsidR="00994715" w:rsidRPr="008B7521">
        <w:rPr>
          <w:rFonts w:ascii="Book Antiqua" w:hAnsi="Book Antiqua"/>
          <w:color w:val="000000" w:themeColor="text1"/>
          <w:lang w:val="en-US"/>
        </w:rPr>
        <w:t xml:space="preserve">a better insight on AI </w:t>
      </w:r>
      <w:proofErr w:type="gramStart"/>
      <w:r w:rsidR="00994715" w:rsidRPr="008B7521">
        <w:rPr>
          <w:rFonts w:ascii="Book Antiqua" w:hAnsi="Book Antiqua"/>
          <w:color w:val="000000" w:themeColor="text1"/>
          <w:lang w:val="en-US"/>
        </w:rPr>
        <w:t>systems</w:t>
      </w:r>
      <w:r w:rsidR="00994715" w:rsidRPr="008B7521">
        <w:rPr>
          <w:rFonts w:ascii="Book Antiqua" w:hAnsi="Book Antiqua"/>
          <w:color w:val="000000" w:themeColor="text1"/>
          <w:vertAlign w:val="superscript"/>
          <w:lang w:val="en-US" w:eastAsia="zh-CN"/>
        </w:rPr>
        <w:t>[</w:t>
      </w:r>
      <w:proofErr w:type="gramEnd"/>
      <w:r w:rsidR="00994715" w:rsidRPr="008B7521">
        <w:rPr>
          <w:rFonts w:ascii="Book Antiqua" w:hAnsi="Book Antiqua"/>
          <w:color w:val="000000" w:themeColor="text1"/>
          <w:vertAlign w:val="superscript"/>
          <w:lang w:val="en-US"/>
        </w:rPr>
        <w:t>33</w:t>
      </w:r>
      <w:r w:rsidR="00994715" w:rsidRPr="008B7521">
        <w:rPr>
          <w:rFonts w:ascii="Book Antiqua" w:hAnsi="Book Antiqua"/>
          <w:color w:val="000000" w:themeColor="text1"/>
          <w:vertAlign w:val="superscript"/>
          <w:lang w:val="en-US" w:eastAsia="zh-CN"/>
        </w:rPr>
        <w:t>]</w:t>
      </w:r>
      <w:r w:rsidRPr="008B7521">
        <w:rPr>
          <w:rFonts w:ascii="Book Antiqua" w:hAnsi="Book Antiqua"/>
          <w:color w:val="000000" w:themeColor="text1"/>
          <w:lang w:val="en-US"/>
        </w:rPr>
        <w:t>.</w:t>
      </w:r>
    </w:p>
    <w:p w14:paraId="05F37519" w14:textId="77777777" w:rsidR="00A10644" w:rsidRPr="008B7521" w:rsidRDefault="00A10644" w:rsidP="007D7F7D">
      <w:pPr>
        <w:pStyle w:val="Standard"/>
        <w:suppressAutoHyphens w:val="0"/>
        <w:adjustRightInd w:val="0"/>
        <w:snapToGrid w:val="0"/>
        <w:jc w:val="both"/>
        <w:rPr>
          <w:rFonts w:ascii="Book Antiqua" w:hAnsi="Book Antiqua"/>
          <w:color w:val="000000" w:themeColor="text1"/>
          <w:lang w:val="en-US"/>
        </w:rPr>
      </w:pPr>
    </w:p>
    <w:p w14:paraId="67DFE252" w14:textId="77777777" w:rsidR="00A10644" w:rsidRPr="008B7521" w:rsidRDefault="00782E82" w:rsidP="007D7F7D">
      <w:pPr>
        <w:pStyle w:val="Standard"/>
        <w:suppressAutoHyphens w:val="0"/>
        <w:adjustRightInd w:val="0"/>
        <w:snapToGrid w:val="0"/>
        <w:jc w:val="both"/>
        <w:rPr>
          <w:rFonts w:ascii="Book Antiqua" w:hAnsi="Book Antiqua"/>
          <w:b/>
          <w:bCs/>
          <w:color w:val="000000" w:themeColor="text1"/>
          <w:u w:val="single"/>
          <w:lang w:val="en-US"/>
        </w:rPr>
      </w:pPr>
      <w:r w:rsidRPr="008B7521">
        <w:rPr>
          <w:rFonts w:ascii="Book Antiqua" w:hAnsi="Book Antiqua"/>
          <w:b/>
          <w:bCs/>
          <w:color w:val="000000" w:themeColor="text1"/>
          <w:u w:val="single"/>
          <w:lang w:val="en-US"/>
        </w:rPr>
        <w:t>FUTURE NEEDS</w:t>
      </w:r>
    </w:p>
    <w:p w14:paraId="12FA645E"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lang w:val="en-US"/>
        </w:rPr>
      </w:pPr>
      <w:r w:rsidRPr="008B7521">
        <w:rPr>
          <w:rFonts w:ascii="Book Antiqua" w:hAnsi="Book Antiqua"/>
          <w:color w:val="000000" w:themeColor="text1"/>
          <w:lang w:val="en-US"/>
        </w:rPr>
        <w:t xml:space="preserve">The utility of AI has come a long way with computed assisted technology making significant strides in colonoscopy and improving the outcomes for quality metrics. Initial studies published were retrospective in nature, based primarily on feeding still images to the software. This could potentially introduce selection bias in polyp selection and hence influence the outcomes. Following these, there have been several prospective studies, designed for both polyp detection and characterization which reduce the possibility of bias and help with better interpretation of the functioning and accuracy of the CAD system. In the last year, we have had few RCTs published on this subject, mainly from China. They have shown improvement in quality metrics like ADR, withdrawal times and other outcomes like PDR, mean </w:t>
      </w:r>
      <w:r w:rsidR="000A6F2B" w:rsidRPr="008B7521">
        <w:rPr>
          <w:rFonts w:ascii="Book Antiqua" w:hAnsi="Book Antiqua"/>
          <w:color w:val="000000" w:themeColor="text1"/>
          <w:lang w:val="en-US"/>
        </w:rPr>
        <w:t xml:space="preserve">adenomas and polyps per </w:t>
      </w:r>
      <w:proofErr w:type="gramStart"/>
      <w:r w:rsidR="000A6F2B" w:rsidRPr="008B7521">
        <w:rPr>
          <w:rFonts w:ascii="Book Antiqua" w:hAnsi="Book Antiqua"/>
          <w:color w:val="000000" w:themeColor="text1"/>
          <w:lang w:val="en-US"/>
        </w:rPr>
        <w:t>person</w:t>
      </w:r>
      <w:r w:rsidR="000A6F2B" w:rsidRPr="008B7521">
        <w:rPr>
          <w:rFonts w:ascii="Book Antiqua" w:hAnsi="Book Antiqua"/>
          <w:color w:val="000000" w:themeColor="text1"/>
          <w:vertAlign w:val="superscript"/>
          <w:lang w:val="en-US" w:eastAsia="zh-CN"/>
        </w:rPr>
        <w:t>[</w:t>
      </w:r>
      <w:proofErr w:type="gramEnd"/>
      <w:r w:rsidR="000A6F2B" w:rsidRPr="008B7521">
        <w:rPr>
          <w:rFonts w:ascii="Book Antiqua" w:hAnsi="Book Antiqua"/>
          <w:color w:val="000000" w:themeColor="text1"/>
          <w:vertAlign w:val="superscript"/>
          <w:lang w:val="en-US"/>
        </w:rPr>
        <w:t>34</w:t>
      </w:r>
      <w:r w:rsidR="000A6F2B" w:rsidRPr="008B7521">
        <w:rPr>
          <w:rFonts w:ascii="Book Antiqua" w:hAnsi="Book Antiqua"/>
          <w:color w:val="000000" w:themeColor="text1"/>
          <w:vertAlign w:val="superscript"/>
          <w:lang w:val="en-US" w:eastAsia="zh-CN"/>
        </w:rPr>
        <w:t>]</w:t>
      </w:r>
      <w:r w:rsidRPr="008B7521">
        <w:rPr>
          <w:rFonts w:ascii="Book Antiqua" w:hAnsi="Book Antiqua"/>
          <w:color w:val="000000" w:themeColor="text1"/>
          <w:lang w:val="en-US"/>
        </w:rPr>
        <w:t xml:space="preserve">. We believe that the future studies should be directed towards these goals: it is important to investigate in future </w:t>
      </w:r>
      <w:r w:rsidRPr="008B7521">
        <w:rPr>
          <w:rFonts w:ascii="Book Antiqua" w:hAnsi="Book Antiqua"/>
          <w:color w:val="000000" w:themeColor="text1"/>
          <w:lang w:val="en-US"/>
        </w:rPr>
        <w:lastRenderedPageBreak/>
        <w:t xml:space="preserve">studies, the utility of AI in the diagnosis and characterization of flat lesions and sessile serrated lesions which are known to have significant malignant potential. Only one of the RCTs has been performed in a multi-center setting and we need more RCTs performed in various centers across the world for generalizability and reproducibility of the results. </w:t>
      </w:r>
      <w:proofErr w:type="gramStart"/>
      <w:r w:rsidRPr="008B7521">
        <w:rPr>
          <w:rFonts w:ascii="Book Antiqua" w:hAnsi="Book Antiqua"/>
          <w:color w:val="000000" w:themeColor="text1"/>
          <w:lang w:val="en-US"/>
        </w:rPr>
        <w:t>Also</w:t>
      </w:r>
      <w:proofErr w:type="gramEnd"/>
      <w:r w:rsidRPr="008B7521">
        <w:rPr>
          <w:rFonts w:ascii="Book Antiqua" w:hAnsi="Book Antiqua"/>
          <w:color w:val="000000" w:themeColor="text1"/>
          <w:lang w:val="en-US"/>
        </w:rPr>
        <w:t xml:space="preserve"> several different CAD systems have been investigated including laser-induced fluorescent spectroscopy, </w:t>
      </w:r>
      <w:proofErr w:type="spellStart"/>
      <w:r w:rsidRPr="008B7521">
        <w:rPr>
          <w:rFonts w:ascii="Book Antiqua" w:hAnsi="Book Antiqua"/>
          <w:color w:val="000000" w:themeColor="text1"/>
          <w:lang w:val="en-US"/>
        </w:rPr>
        <w:t>endocytoscopy</w:t>
      </w:r>
      <w:proofErr w:type="spellEnd"/>
      <w:r w:rsidRPr="008B7521">
        <w:rPr>
          <w:rFonts w:ascii="Book Antiqua" w:hAnsi="Book Antiqua"/>
          <w:color w:val="000000" w:themeColor="text1"/>
          <w:lang w:val="en-US"/>
        </w:rPr>
        <w:t xml:space="preserve">, </w:t>
      </w:r>
      <w:r w:rsidR="004E3BF0" w:rsidRPr="008B7521">
        <w:rPr>
          <w:rFonts w:ascii="Book Antiqua" w:hAnsi="Book Antiqua"/>
          <w:color w:val="000000" w:themeColor="text1"/>
          <w:lang w:val="en-US"/>
        </w:rPr>
        <w:t xml:space="preserve">narrow band imaging </w:t>
      </w:r>
      <w:r w:rsidRPr="008B7521">
        <w:rPr>
          <w:rFonts w:ascii="Book Antiqua" w:hAnsi="Book Antiqua"/>
          <w:color w:val="000000" w:themeColor="text1"/>
          <w:lang w:val="en-US"/>
        </w:rPr>
        <w:t>and chromoendoscopy but an ideal AI system combined with high definition white light endoscopy, aiding with polyp detection and characterization, is yet to be found and this is a work in progress currently. Moreover, the impact of false positive (futile activations) on endoscopists behave was only reported by a single experience and will deserve further insights.</w:t>
      </w:r>
      <w:r w:rsidR="00EE4AE9" w:rsidRPr="008B7521">
        <w:rPr>
          <w:rFonts w:ascii="Book Antiqua" w:hAnsi="Book Antiqua"/>
          <w:color w:val="000000" w:themeColor="text1"/>
          <w:lang w:val="en-US"/>
        </w:rPr>
        <w:t xml:space="preserve"> </w:t>
      </w:r>
      <w:r w:rsidRPr="008B7521">
        <w:rPr>
          <w:rFonts w:ascii="Book Antiqua" w:hAnsi="Book Antiqua"/>
          <w:color w:val="000000" w:themeColor="text1"/>
          <w:lang w:val="en-US"/>
        </w:rPr>
        <w:t>The impact of the ability of CAD in assisting with accurate prediction of polyp surveillance intervals also need to be investigated with longitudinal studies including follow-up data.</w:t>
      </w:r>
    </w:p>
    <w:p w14:paraId="2AE9384D" w14:textId="77777777" w:rsidR="00A10644" w:rsidRPr="008B7521" w:rsidRDefault="00A10644" w:rsidP="007D7F7D">
      <w:pPr>
        <w:pStyle w:val="Standard"/>
        <w:suppressAutoHyphens w:val="0"/>
        <w:adjustRightInd w:val="0"/>
        <w:snapToGrid w:val="0"/>
        <w:jc w:val="both"/>
        <w:rPr>
          <w:rFonts w:ascii="Book Antiqua" w:hAnsi="Book Antiqua"/>
          <w:b/>
          <w:bCs/>
          <w:color w:val="000000" w:themeColor="text1"/>
          <w:u w:val="single"/>
          <w:lang w:val="en-US"/>
        </w:rPr>
      </w:pPr>
    </w:p>
    <w:p w14:paraId="5021A6C2" w14:textId="77777777" w:rsidR="00A10644" w:rsidRPr="008B7521" w:rsidRDefault="00476462" w:rsidP="007D7F7D">
      <w:pPr>
        <w:pStyle w:val="Standard"/>
        <w:suppressAutoHyphens w:val="0"/>
        <w:adjustRightInd w:val="0"/>
        <w:snapToGrid w:val="0"/>
        <w:jc w:val="both"/>
        <w:rPr>
          <w:rFonts w:ascii="Book Antiqua" w:hAnsi="Book Antiqua"/>
          <w:b/>
          <w:bCs/>
          <w:color w:val="000000" w:themeColor="text1"/>
          <w:u w:val="single"/>
          <w:lang w:val="en-US" w:eastAsia="zh-CN"/>
        </w:rPr>
      </w:pPr>
      <w:r w:rsidRPr="008B7521">
        <w:rPr>
          <w:rFonts w:ascii="Book Antiqua" w:hAnsi="Book Antiqua"/>
          <w:b/>
          <w:bCs/>
          <w:color w:val="000000" w:themeColor="text1"/>
          <w:u w:val="single"/>
          <w:lang w:val="en-US"/>
        </w:rPr>
        <w:t>CONCLUSION</w:t>
      </w:r>
    </w:p>
    <w:p w14:paraId="36073093" w14:textId="77777777" w:rsidR="00A10644" w:rsidRPr="008B7521" w:rsidRDefault="00782E82" w:rsidP="007D7F7D">
      <w:pPr>
        <w:pStyle w:val="Standard"/>
        <w:suppressAutoHyphens w:val="0"/>
        <w:adjustRightInd w:val="0"/>
        <w:snapToGrid w:val="0"/>
        <w:jc w:val="both"/>
        <w:rPr>
          <w:rFonts w:ascii="Book Antiqua" w:hAnsi="Book Antiqua"/>
          <w:color w:val="000000" w:themeColor="text1"/>
        </w:rPr>
      </w:pPr>
      <w:bookmarkStart w:id="8" w:name="s2_11"/>
      <w:bookmarkEnd w:id="8"/>
      <w:r w:rsidRPr="008B7521">
        <w:rPr>
          <w:rFonts w:ascii="Book Antiqua" w:hAnsi="Book Antiqua"/>
          <w:color w:val="000000" w:themeColor="text1"/>
          <w:lang w:val="en-US"/>
        </w:rPr>
        <w:t>Performance of a high-quality colonoscopy is essential in preventing the incidence of colorectal cancer.</w:t>
      </w:r>
      <w:bookmarkStart w:id="9" w:name="s2_21"/>
      <w:bookmarkEnd w:id="9"/>
      <w:r w:rsidRPr="008B7521">
        <w:rPr>
          <w:rFonts w:ascii="Book Antiqua" w:hAnsi="Book Antiqua"/>
          <w:color w:val="000000" w:themeColor="text1"/>
          <w:lang w:val="en-US"/>
        </w:rPr>
        <w:t xml:space="preserve"> Significant progress has been made in the field of AI assisted colonoscopy, especially with the advent of deep CNN, which helps in overcoming the limitations of a traditional colonoscopy related to technical variations by operators and human errors. Early evidences on AI application in colonoscopy have shown it to be an effective tool in increasing efficacy in adenoma detection. RCT’s investigating these quality metrics have been published recently and more are in progress. However, the role of the endoscopist and in particular his abilities and experience cannot be overshadowed</w:t>
      </w:r>
      <w:bookmarkStart w:id="10" w:name="s2_3"/>
      <w:bookmarkEnd w:id="10"/>
      <w:r w:rsidRPr="008B7521">
        <w:rPr>
          <w:rFonts w:ascii="Book Antiqua" w:hAnsi="Book Antiqua"/>
          <w:color w:val="000000" w:themeColor="text1"/>
          <w:lang w:val="en-US"/>
        </w:rPr>
        <w:t xml:space="preserve">: </w:t>
      </w:r>
      <w:r w:rsidR="009A021B" w:rsidRPr="008B7521">
        <w:rPr>
          <w:rFonts w:ascii="Book Antiqua" w:hAnsi="Book Antiqua"/>
          <w:color w:val="000000" w:themeColor="text1"/>
          <w:lang w:val="en-US" w:eastAsia="zh-CN"/>
        </w:rPr>
        <w:t>(</w:t>
      </w:r>
      <w:r w:rsidRPr="008B7521">
        <w:rPr>
          <w:rFonts w:ascii="Book Antiqua" w:hAnsi="Book Antiqua"/>
          <w:color w:val="000000" w:themeColor="text1"/>
          <w:lang w:val="en-US"/>
        </w:rPr>
        <w:t xml:space="preserve">1) the detection ability of AI systems is dependent on the inspection of the mucosa exposed by the endoscopist during the scope withdrawal, and an adequate technique and the quality of bowel preparation are essential for its effective operating; </w:t>
      </w:r>
      <w:r w:rsidR="00F47644" w:rsidRPr="008B7521">
        <w:rPr>
          <w:rFonts w:ascii="Book Antiqua" w:hAnsi="Book Antiqua"/>
          <w:color w:val="000000" w:themeColor="text1"/>
          <w:lang w:val="en-US" w:eastAsia="zh-CN"/>
        </w:rPr>
        <w:t xml:space="preserve">and </w:t>
      </w:r>
      <w:r w:rsidR="009A021B" w:rsidRPr="008B7521">
        <w:rPr>
          <w:rFonts w:ascii="Book Antiqua" w:hAnsi="Book Antiqua"/>
          <w:color w:val="000000" w:themeColor="text1"/>
          <w:lang w:val="en-US" w:eastAsia="zh-CN"/>
        </w:rPr>
        <w:t>(</w:t>
      </w:r>
      <w:r w:rsidRPr="008B7521">
        <w:rPr>
          <w:rFonts w:ascii="Book Antiqua" w:hAnsi="Book Antiqua"/>
          <w:color w:val="000000" w:themeColor="text1"/>
          <w:lang w:val="en-US"/>
        </w:rPr>
        <w:t xml:space="preserve">2) the improving in detection seems to involve even hyperplastic polyps with low malignant potential and the endoscopist should be able to make a decision on which need to be </w:t>
      </w:r>
      <w:proofErr w:type="spellStart"/>
      <w:r w:rsidRPr="008B7521">
        <w:rPr>
          <w:rFonts w:ascii="Book Antiqua" w:hAnsi="Book Antiqua"/>
          <w:color w:val="000000" w:themeColor="text1"/>
          <w:lang w:val="en-US"/>
        </w:rPr>
        <w:t>resected</w:t>
      </w:r>
      <w:proofErr w:type="spellEnd"/>
      <w:r w:rsidRPr="008B7521">
        <w:rPr>
          <w:rFonts w:ascii="Book Antiqua" w:hAnsi="Book Antiqua"/>
          <w:color w:val="000000" w:themeColor="text1"/>
          <w:lang w:val="en-US"/>
        </w:rPr>
        <w:t xml:space="preserve"> and which do not. However, the ability of optical diagnosis is still suboptimal compared to histopathological evaluation, obtaining valid res</w:t>
      </w:r>
      <w:r w:rsidR="00F47644" w:rsidRPr="008B7521">
        <w:rPr>
          <w:rFonts w:ascii="Book Antiqua" w:hAnsi="Book Antiqua"/>
          <w:color w:val="000000" w:themeColor="text1"/>
          <w:lang w:val="en-US"/>
        </w:rPr>
        <w:t xml:space="preserve">ults only in specific </w:t>
      </w:r>
      <w:proofErr w:type="gramStart"/>
      <w:r w:rsidR="00F47644" w:rsidRPr="008B7521">
        <w:rPr>
          <w:rFonts w:ascii="Book Antiqua" w:hAnsi="Book Antiqua"/>
          <w:color w:val="000000" w:themeColor="text1"/>
          <w:lang w:val="en-US"/>
        </w:rPr>
        <w:t>settings</w:t>
      </w:r>
      <w:r w:rsidR="00F47644" w:rsidRPr="008B7521">
        <w:rPr>
          <w:rFonts w:ascii="Book Antiqua" w:hAnsi="Book Antiqua"/>
          <w:color w:val="000000" w:themeColor="text1"/>
          <w:vertAlign w:val="superscript"/>
          <w:lang w:val="en-US" w:eastAsia="zh-CN"/>
        </w:rPr>
        <w:t>[</w:t>
      </w:r>
      <w:proofErr w:type="gramEnd"/>
      <w:r w:rsidRPr="008B7521">
        <w:rPr>
          <w:rFonts w:ascii="Book Antiqua" w:hAnsi="Book Antiqua"/>
          <w:color w:val="000000" w:themeColor="text1"/>
          <w:vertAlign w:val="superscript"/>
          <w:lang w:val="en-US"/>
        </w:rPr>
        <w:t>56</w:t>
      </w:r>
      <w:r w:rsidR="00F47644" w:rsidRPr="008B7521">
        <w:rPr>
          <w:rFonts w:ascii="Book Antiqua" w:hAnsi="Book Antiqua"/>
          <w:color w:val="000000" w:themeColor="text1"/>
          <w:vertAlign w:val="superscript"/>
          <w:lang w:val="en-US" w:eastAsia="zh-CN"/>
        </w:rPr>
        <w:t>]</w:t>
      </w:r>
      <w:r w:rsidRPr="008B7521">
        <w:rPr>
          <w:rFonts w:ascii="Book Antiqua" w:hAnsi="Book Antiqua"/>
          <w:color w:val="000000" w:themeColor="text1"/>
          <w:lang w:val="en-US"/>
        </w:rPr>
        <w:t xml:space="preserve">. Also in this field, CNN systems are being developed in order to </w:t>
      </w:r>
      <w:r w:rsidR="00F47644" w:rsidRPr="008B7521">
        <w:rPr>
          <w:rFonts w:ascii="Book Antiqua" w:hAnsi="Book Antiqua"/>
          <w:color w:val="000000" w:themeColor="text1"/>
          <w:lang w:val="en-US"/>
        </w:rPr>
        <w:t xml:space="preserve">further assist the </w:t>
      </w:r>
      <w:proofErr w:type="gramStart"/>
      <w:r w:rsidR="00F47644" w:rsidRPr="008B7521">
        <w:rPr>
          <w:rFonts w:ascii="Book Antiqua" w:hAnsi="Book Antiqua"/>
          <w:color w:val="000000" w:themeColor="text1"/>
          <w:lang w:val="en-US"/>
        </w:rPr>
        <w:t>endoscopist</w:t>
      </w:r>
      <w:r w:rsidR="00F47644" w:rsidRPr="008B7521">
        <w:rPr>
          <w:rFonts w:ascii="Book Antiqua" w:hAnsi="Book Antiqua"/>
          <w:color w:val="000000" w:themeColor="text1"/>
          <w:vertAlign w:val="superscript"/>
          <w:lang w:val="en-US" w:eastAsia="zh-CN"/>
        </w:rPr>
        <w:t>[</w:t>
      </w:r>
      <w:proofErr w:type="gramEnd"/>
      <w:r w:rsidR="00F47644" w:rsidRPr="008B7521">
        <w:rPr>
          <w:rFonts w:ascii="Book Antiqua" w:hAnsi="Book Antiqua"/>
          <w:color w:val="000000" w:themeColor="text1"/>
          <w:vertAlign w:val="superscript"/>
          <w:lang w:val="en-US"/>
        </w:rPr>
        <w:t>57</w:t>
      </w:r>
      <w:r w:rsidR="00F47644" w:rsidRPr="008B7521">
        <w:rPr>
          <w:rFonts w:ascii="Book Antiqua" w:hAnsi="Book Antiqua"/>
          <w:color w:val="000000" w:themeColor="text1"/>
          <w:vertAlign w:val="superscript"/>
          <w:lang w:val="en-US" w:eastAsia="zh-CN"/>
        </w:rPr>
        <w:t>]</w:t>
      </w:r>
      <w:r w:rsidRPr="008B7521">
        <w:rPr>
          <w:rFonts w:ascii="Book Antiqua" w:hAnsi="Book Antiqua"/>
          <w:color w:val="000000" w:themeColor="text1"/>
          <w:lang w:val="en-US"/>
        </w:rPr>
        <w:t>. These would be key factors in deciding the efficacy and success of AI assistance and also play an important role with cost-benefit related outcomes in the future. Longitudinal follow-up and perfor</w:t>
      </w:r>
      <w:r w:rsidRPr="008B7521">
        <w:rPr>
          <w:rFonts w:ascii="Book Antiqua" w:hAnsi="Book Antiqua"/>
          <w:color w:val="000000" w:themeColor="text1"/>
          <w:lang w:val="en-US"/>
        </w:rPr>
        <w:lastRenderedPageBreak/>
        <w:t>mance of AI in different study populations is essential in future studies to study its impact and generalizability of its use in clinical practice.</w:t>
      </w:r>
    </w:p>
    <w:p w14:paraId="4CDF57E9" w14:textId="77777777" w:rsidR="00A10644" w:rsidRPr="008B7521" w:rsidRDefault="00A10644" w:rsidP="007D7F7D">
      <w:pPr>
        <w:pStyle w:val="Standard"/>
        <w:suppressAutoHyphens w:val="0"/>
        <w:adjustRightInd w:val="0"/>
        <w:snapToGrid w:val="0"/>
        <w:jc w:val="both"/>
        <w:rPr>
          <w:rFonts w:ascii="Book Antiqua" w:hAnsi="Book Antiqua"/>
          <w:b/>
          <w:color w:val="000000" w:themeColor="text1"/>
          <w:u w:val="single"/>
          <w:lang w:eastAsia="zh-CN"/>
        </w:rPr>
      </w:pPr>
    </w:p>
    <w:p w14:paraId="2F3C5DB0" w14:textId="77777777" w:rsidR="00A10644" w:rsidRPr="008B7521" w:rsidRDefault="00782E82" w:rsidP="007D7F7D">
      <w:pPr>
        <w:pStyle w:val="Standard"/>
        <w:suppressAutoHyphens w:val="0"/>
        <w:adjustRightInd w:val="0"/>
        <w:snapToGrid w:val="0"/>
        <w:jc w:val="both"/>
        <w:rPr>
          <w:rFonts w:ascii="Book Antiqua" w:hAnsi="Book Antiqua"/>
          <w:b/>
          <w:color w:val="000000" w:themeColor="text1"/>
          <w:lang w:eastAsia="zh-CN"/>
        </w:rPr>
      </w:pPr>
      <w:r w:rsidRPr="008B7521">
        <w:rPr>
          <w:rFonts w:ascii="Book Antiqua" w:hAnsi="Book Antiqua"/>
          <w:b/>
          <w:color w:val="000000" w:themeColor="text1"/>
        </w:rPr>
        <w:t>REFERENCES</w:t>
      </w:r>
    </w:p>
    <w:p w14:paraId="39E2ECD3"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 </w:t>
      </w:r>
      <w:r w:rsidRPr="008B7521">
        <w:rPr>
          <w:rFonts w:ascii="Book Antiqua" w:hAnsi="Book Antiqua"/>
          <w:b/>
        </w:rPr>
        <w:t>Bray F</w:t>
      </w:r>
      <w:r w:rsidRPr="008B7521">
        <w:rPr>
          <w:rFonts w:ascii="Book Antiqua" w:hAnsi="Book Antiqua"/>
        </w:rPr>
        <w:t xml:space="preserve">, Ferlay J, Soerjomataram I, Siegel RL, Torre LA, Jemal A. Global cancer statistics 2018: GLOBOCAN estimates of incidence and mortality worldwide for 36 cancers in 185 countries. </w:t>
      </w:r>
      <w:r w:rsidRPr="008B7521">
        <w:rPr>
          <w:rFonts w:ascii="Book Antiqua" w:hAnsi="Book Antiqua"/>
          <w:i/>
        </w:rPr>
        <w:t>CA Cancer J Clin</w:t>
      </w:r>
      <w:r w:rsidRPr="008B7521">
        <w:rPr>
          <w:rFonts w:ascii="Book Antiqua" w:hAnsi="Book Antiqua"/>
        </w:rPr>
        <w:t xml:space="preserve"> 2018; </w:t>
      </w:r>
      <w:r w:rsidRPr="008B7521">
        <w:rPr>
          <w:rFonts w:ascii="Book Antiqua" w:hAnsi="Book Antiqua"/>
          <w:b/>
        </w:rPr>
        <w:t>68</w:t>
      </w:r>
      <w:r w:rsidRPr="008B7521">
        <w:rPr>
          <w:rFonts w:ascii="Book Antiqua" w:hAnsi="Book Antiqua"/>
        </w:rPr>
        <w:t>: 394-424 [PMID: 30207593 DOI: 10.3322/caac.21492]</w:t>
      </w:r>
    </w:p>
    <w:p w14:paraId="51A423DB"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 </w:t>
      </w:r>
      <w:r w:rsidRPr="008B7521">
        <w:rPr>
          <w:rFonts w:ascii="Book Antiqua" w:hAnsi="Book Antiqua"/>
          <w:b/>
        </w:rPr>
        <w:t>Hewitson P</w:t>
      </w:r>
      <w:r w:rsidRPr="008B7521">
        <w:rPr>
          <w:rFonts w:ascii="Book Antiqua" w:hAnsi="Book Antiqua"/>
        </w:rPr>
        <w:t xml:space="preserve">, Glasziou P, Irwig L, Towler B, Watson E. Screening for colorectal cancer using the faecal occult blood test, Hemoccult. </w:t>
      </w:r>
      <w:r w:rsidRPr="008B7521">
        <w:rPr>
          <w:rFonts w:ascii="Book Antiqua" w:hAnsi="Book Antiqua"/>
          <w:i/>
        </w:rPr>
        <w:t>Cochrane Database Syst Rev</w:t>
      </w:r>
      <w:r w:rsidRPr="008B7521">
        <w:rPr>
          <w:rFonts w:ascii="Book Antiqua" w:hAnsi="Book Antiqua"/>
        </w:rPr>
        <w:t xml:space="preserve"> 2007; : CD001216 [PMID: 17253456 DOI: 10.1002/14651858]</w:t>
      </w:r>
    </w:p>
    <w:p w14:paraId="21007428"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 </w:t>
      </w:r>
      <w:r w:rsidRPr="008B7521">
        <w:rPr>
          <w:rFonts w:ascii="Book Antiqua" w:hAnsi="Book Antiqua"/>
          <w:b/>
        </w:rPr>
        <w:t>Doubeni CA</w:t>
      </w:r>
      <w:r w:rsidRPr="008B7521">
        <w:rPr>
          <w:rFonts w:ascii="Book Antiqua" w:hAnsi="Book Antiqua"/>
        </w:rPr>
        <w:t xml:space="preserve">, Corley DA, Quinn VP, Jensen CD, Zauber AG, Goodman M, Johnson JR, Mehta SJ, Becerra TA, Zhao WK, Schottinger J, Doria-Rose VP, Levin TR, Weiss NS, Fletcher RH. Effectiveness of screening colonoscopy in reducing the risk of death from right and left colon cancer: a large community-based study. </w:t>
      </w:r>
      <w:r w:rsidRPr="008B7521">
        <w:rPr>
          <w:rFonts w:ascii="Book Antiqua" w:hAnsi="Book Antiqua"/>
          <w:i/>
        </w:rPr>
        <w:t>Gut</w:t>
      </w:r>
      <w:r w:rsidRPr="008B7521">
        <w:rPr>
          <w:rFonts w:ascii="Book Antiqua" w:hAnsi="Book Antiqua"/>
        </w:rPr>
        <w:t xml:space="preserve"> 2018; </w:t>
      </w:r>
      <w:r w:rsidRPr="008B7521">
        <w:rPr>
          <w:rFonts w:ascii="Book Antiqua" w:hAnsi="Book Antiqua"/>
          <w:b/>
        </w:rPr>
        <w:t>67</w:t>
      </w:r>
      <w:r w:rsidRPr="008B7521">
        <w:rPr>
          <w:rFonts w:ascii="Book Antiqua" w:hAnsi="Book Antiqua"/>
        </w:rPr>
        <w:t>: 291-298 [PMID: 27733426 DOI: 10.1136/gutjnl-2016-312712]</w:t>
      </w:r>
    </w:p>
    <w:p w14:paraId="2974F614"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4 </w:t>
      </w:r>
      <w:r w:rsidRPr="008B7521">
        <w:rPr>
          <w:rFonts w:ascii="Book Antiqua" w:hAnsi="Book Antiqua"/>
          <w:b/>
        </w:rPr>
        <w:t>Brenner H</w:t>
      </w:r>
      <w:r w:rsidRPr="008B7521">
        <w:rPr>
          <w:rFonts w:ascii="Book Antiqua" w:hAnsi="Book Antiqua"/>
        </w:rPr>
        <w:t xml:space="preserve">, Stock C, Hoffmeister M. Effect of screening sigmoidoscopy and screening colonoscopy on colorectal cancer incidence and mortality: systematic review and meta-analysis of randomised controlled trials and observational studies. </w:t>
      </w:r>
      <w:r w:rsidRPr="008B7521">
        <w:rPr>
          <w:rFonts w:ascii="Book Antiqua" w:hAnsi="Book Antiqua"/>
          <w:i/>
        </w:rPr>
        <w:t>BMJ</w:t>
      </w:r>
      <w:r w:rsidRPr="008B7521">
        <w:rPr>
          <w:rFonts w:ascii="Book Antiqua" w:hAnsi="Book Antiqua"/>
        </w:rPr>
        <w:t xml:space="preserve"> 2014; </w:t>
      </w:r>
      <w:r w:rsidRPr="008B7521">
        <w:rPr>
          <w:rFonts w:ascii="Book Antiqua" w:hAnsi="Book Antiqua"/>
          <w:b/>
        </w:rPr>
        <w:t>348</w:t>
      </w:r>
      <w:r w:rsidRPr="008B7521">
        <w:rPr>
          <w:rFonts w:ascii="Book Antiqua" w:hAnsi="Book Antiqua"/>
        </w:rPr>
        <w:t>: g2467 [PMID: 24922745 DOI: 10.1136/bmj.g2467]</w:t>
      </w:r>
    </w:p>
    <w:p w14:paraId="0711250D"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5 </w:t>
      </w:r>
      <w:r w:rsidRPr="008B7521">
        <w:rPr>
          <w:rFonts w:ascii="Book Antiqua" w:hAnsi="Book Antiqua"/>
          <w:b/>
        </w:rPr>
        <w:t>Kaminski MF</w:t>
      </w:r>
      <w:r w:rsidRPr="008B7521">
        <w:rPr>
          <w:rFonts w:ascii="Book Antiqua" w:hAnsi="Book Antiqua"/>
        </w:rPr>
        <w:t xml:space="preserve">, Thomas-Gibson S, Bugajski M, Bretthauer M, Rees CJ, Dekker E, Hoff G, Jover R, Suchanek S, Ferlitsch M, Anderson J, Roesch T, Hultcranz R, Racz I, Kuipers EJ, Garborg K, East JE, Rupinski M, Seip B, Bennett C, Senore C, Minozzi S, Bisschops R, Domagk D, Valori R, Spada C, Hassan C, Dinis-Ribeiro M, Rutter MD. Performance measures for lower gastrointestinal endoscopy: a European Society of Gastrointestinal Endoscopy (ESGE) quality improvement initiative. </w:t>
      </w:r>
      <w:r w:rsidRPr="008B7521">
        <w:rPr>
          <w:rFonts w:ascii="Book Antiqua" w:hAnsi="Book Antiqua"/>
          <w:i/>
        </w:rPr>
        <w:t>United European Gastroenterol J</w:t>
      </w:r>
      <w:r w:rsidRPr="008B7521">
        <w:rPr>
          <w:rFonts w:ascii="Book Antiqua" w:hAnsi="Book Antiqua"/>
        </w:rPr>
        <w:t xml:space="preserve"> 2017; </w:t>
      </w:r>
      <w:r w:rsidRPr="008B7521">
        <w:rPr>
          <w:rFonts w:ascii="Book Antiqua" w:hAnsi="Book Antiqua"/>
          <w:b/>
        </w:rPr>
        <w:t>5</w:t>
      </w:r>
      <w:r w:rsidRPr="008B7521">
        <w:rPr>
          <w:rFonts w:ascii="Book Antiqua" w:hAnsi="Book Antiqua"/>
        </w:rPr>
        <w:t>: 309-334 [PMID: 28507745 DOI: 10.1177/2050640617700014]</w:t>
      </w:r>
    </w:p>
    <w:p w14:paraId="37C717A6"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6 </w:t>
      </w:r>
      <w:r w:rsidRPr="008B7521">
        <w:rPr>
          <w:rFonts w:ascii="Book Antiqua" w:hAnsi="Book Antiqua"/>
          <w:b/>
        </w:rPr>
        <w:t>Heresbach D</w:t>
      </w:r>
      <w:r w:rsidRPr="008B7521">
        <w:rPr>
          <w:rFonts w:ascii="Book Antiqua" w:hAnsi="Book Antiqua"/>
        </w:rPr>
        <w:t xml:space="preserve">, Barrioz T, Lapalus MG, Coumaros D, Bauret P, Potier P, Sautereau D, Boustière C, Grimaud JC, Barthélémy C, Sée J, Serraj I, D'Halluin PN, Branger B, Ponchon T. Miss rate for colorectal neoplastic polyps: a prospective multicenter study of back-to-back video colonoscopies. </w:t>
      </w:r>
      <w:r w:rsidRPr="008B7521">
        <w:rPr>
          <w:rFonts w:ascii="Book Antiqua" w:hAnsi="Book Antiqua"/>
          <w:i/>
        </w:rPr>
        <w:t>Endoscopy</w:t>
      </w:r>
      <w:r w:rsidRPr="008B7521">
        <w:rPr>
          <w:rFonts w:ascii="Book Antiqua" w:hAnsi="Book Antiqua"/>
        </w:rPr>
        <w:t xml:space="preserve"> 2008; </w:t>
      </w:r>
      <w:r w:rsidRPr="008B7521">
        <w:rPr>
          <w:rFonts w:ascii="Book Antiqua" w:hAnsi="Book Antiqua"/>
          <w:b/>
        </w:rPr>
        <w:t>40</w:t>
      </w:r>
      <w:r w:rsidRPr="008B7521">
        <w:rPr>
          <w:rFonts w:ascii="Book Antiqua" w:hAnsi="Book Antiqua"/>
        </w:rPr>
        <w:t>: 284-290 [PMID: 18389446 DOI: 10.1055/s-2007-995618]</w:t>
      </w:r>
    </w:p>
    <w:p w14:paraId="6BE3106C"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lastRenderedPageBreak/>
        <w:t xml:space="preserve">7 </w:t>
      </w:r>
      <w:r w:rsidRPr="008B7521">
        <w:rPr>
          <w:rFonts w:ascii="Book Antiqua" w:hAnsi="Book Antiqua"/>
          <w:b/>
        </w:rPr>
        <w:t>Kim NH</w:t>
      </w:r>
      <w:r w:rsidRPr="008B7521">
        <w:rPr>
          <w:rFonts w:ascii="Book Antiqua" w:hAnsi="Book Antiqua"/>
        </w:rPr>
        <w:t xml:space="preserve">, Jung YS, Jeong WS, Yang HJ, Park SK, Choi K, Park DI. Miss rate of colorectal neoplastic polyps and risk factors for missed polyps in consecutive colonoscopies. </w:t>
      </w:r>
      <w:r w:rsidRPr="008B7521">
        <w:rPr>
          <w:rFonts w:ascii="Book Antiqua" w:hAnsi="Book Antiqua"/>
          <w:i/>
        </w:rPr>
        <w:t>Intest Res</w:t>
      </w:r>
      <w:r w:rsidRPr="008B7521">
        <w:rPr>
          <w:rFonts w:ascii="Book Antiqua" w:hAnsi="Book Antiqua"/>
        </w:rPr>
        <w:t xml:space="preserve"> 2017; </w:t>
      </w:r>
      <w:r w:rsidRPr="008B7521">
        <w:rPr>
          <w:rFonts w:ascii="Book Antiqua" w:hAnsi="Book Antiqua"/>
          <w:b/>
        </w:rPr>
        <w:t>15</w:t>
      </w:r>
      <w:r w:rsidRPr="008B7521">
        <w:rPr>
          <w:rFonts w:ascii="Book Antiqua" w:hAnsi="Book Antiqua"/>
        </w:rPr>
        <w:t>: 411-418 [PMID: 28670239 DOI: 10.5217/ir.2017.15.3.411]</w:t>
      </w:r>
    </w:p>
    <w:p w14:paraId="00F9E644"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8 </w:t>
      </w:r>
      <w:r w:rsidRPr="008B7521">
        <w:rPr>
          <w:rFonts w:ascii="Book Antiqua" w:hAnsi="Book Antiqua"/>
          <w:b/>
        </w:rPr>
        <w:t>Singh S</w:t>
      </w:r>
      <w:r w:rsidRPr="008B7521">
        <w:rPr>
          <w:rFonts w:ascii="Book Antiqua" w:hAnsi="Book Antiqua"/>
        </w:rPr>
        <w:t xml:space="preserve">, Singh PP, Murad MH, Singh H, Samadder NJ. Prevalence, risk factors, and outcomes of interval colorectal cancers: a systematic review and meta-analysis. </w:t>
      </w:r>
      <w:r w:rsidRPr="008B7521">
        <w:rPr>
          <w:rFonts w:ascii="Book Antiqua" w:hAnsi="Book Antiqua"/>
          <w:i/>
        </w:rPr>
        <w:t>Am J Gastroenterol</w:t>
      </w:r>
      <w:r w:rsidRPr="008B7521">
        <w:rPr>
          <w:rFonts w:ascii="Book Antiqua" w:hAnsi="Book Antiqua"/>
        </w:rPr>
        <w:t xml:space="preserve"> 2014; </w:t>
      </w:r>
      <w:r w:rsidRPr="008B7521">
        <w:rPr>
          <w:rFonts w:ascii="Book Antiqua" w:hAnsi="Book Antiqua"/>
          <w:b/>
        </w:rPr>
        <w:t>109</w:t>
      </w:r>
      <w:r w:rsidRPr="008B7521">
        <w:rPr>
          <w:rFonts w:ascii="Book Antiqua" w:hAnsi="Book Antiqua"/>
        </w:rPr>
        <w:t>: 1375-1389 [PMID: 24957158 DOI: 10.1038/ajg.2014.171]</w:t>
      </w:r>
    </w:p>
    <w:p w14:paraId="0E0368E4"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9 </w:t>
      </w:r>
      <w:r w:rsidRPr="008B7521">
        <w:rPr>
          <w:rFonts w:ascii="Book Antiqua" w:hAnsi="Book Antiqua"/>
          <w:b/>
        </w:rPr>
        <w:t>Ertem FU</w:t>
      </w:r>
      <w:r w:rsidRPr="008B7521">
        <w:rPr>
          <w:rFonts w:ascii="Book Antiqua" w:hAnsi="Book Antiqua"/>
        </w:rPr>
        <w:t xml:space="preserve">, Ladabaum U, Mehrotra A, Tehranian S, Shi Z, Saul M, Morris M, Crockett SD, Schoen RE. Incidence of interval colorectal cancer attributable to an endoscopist in clinical practice. </w:t>
      </w:r>
      <w:r w:rsidRPr="008B7521">
        <w:rPr>
          <w:rFonts w:ascii="Book Antiqua" w:hAnsi="Book Antiqua"/>
          <w:i/>
        </w:rPr>
        <w:t>Gastrointest Endosc</w:t>
      </w:r>
      <w:r w:rsidRPr="008B7521">
        <w:rPr>
          <w:rFonts w:ascii="Book Antiqua" w:hAnsi="Book Antiqua"/>
        </w:rPr>
        <w:t xml:space="preserve"> 2018; </w:t>
      </w:r>
      <w:r w:rsidRPr="008B7521">
        <w:rPr>
          <w:rFonts w:ascii="Book Antiqua" w:hAnsi="Book Antiqua"/>
          <w:b/>
        </w:rPr>
        <w:t>88</w:t>
      </w:r>
      <w:r w:rsidRPr="008B7521">
        <w:rPr>
          <w:rFonts w:ascii="Book Antiqua" w:hAnsi="Book Antiqua"/>
        </w:rPr>
        <w:t>: 705-711.e1 [PMID: 29803767 DOI: 10.1016/j.gie.2018.05.012]</w:t>
      </w:r>
    </w:p>
    <w:p w14:paraId="33DBB06C"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10 </w:t>
      </w:r>
      <w:r w:rsidRPr="008B7521">
        <w:rPr>
          <w:rFonts w:ascii="Book Antiqua" w:hAnsi="Book Antiqua"/>
          <w:b/>
        </w:rPr>
        <w:t>Corley DA</w:t>
      </w:r>
      <w:r w:rsidRPr="008B7521">
        <w:rPr>
          <w:rFonts w:ascii="Book Antiqua" w:hAnsi="Book Antiqua"/>
        </w:rPr>
        <w:t xml:space="preserve">, Jensen CD, Marks AR, Zhao WK, Lee JK, Doubeni CA, Zauber AG, de Boer J, Fireman BH, Schottinger JE, Quinn VP, Ghai NR, Levin TR, Quesenberry CP. Adenoma detection rate and risk of colorectal cancer and death. </w:t>
      </w:r>
      <w:r w:rsidRPr="008B7521">
        <w:rPr>
          <w:rFonts w:ascii="Book Antiqua" w:hAnsi="Book Antiqua"/>
          <w:i/>
        </w:rPr>
        <w:t>N Engl J Med</w:t>
      </w:r>
      <w:r w:rsidRPr="008B7521">
        <w:rPr>
          <w:rFonts w:ascii="Book Antiqua" w:hAnsi="Book Antiqua"/>
        </w:rPr>
        <w:t xml:space="preserve"> 2014; </w:t>
      </w:r>
      <w:r w:rsidRPr="008B7521">
        <w:rPr>
          <w:rFonts w:ascii="Book Antiqua" w:hAnsi="Book Antiqua"/>
          <w:b/>
        </w:rPr>
        <w:t>370</w:t>
      </w:r>
      <w:r w:rsidRPr="008B7521">
        <w:rPr>
          <w:rFonts w:ascii="Book Antiqua" w:hAnsi="Book Antiqua"/>
        </w:rPr>
        <w:t>: 1298-1306 [PMID: 24693890 DOI: 10.1056/NEJMoa1309086]</w:t>
      </w:r>
    </w:p>
    <w:p w14:paraId="0E0BEA0E"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11 </w:t>
      </w:r>
      <w:r w:rsidRPr="008B7521">
        <w:rPr>
          <w:rFonts w:ascii="Book Antiqua" w:hAnsi="Book Antiqua"/>
          <w:b/>
        </w:rPr>
        <w:t>Spadaccini M</w:t>
      </w:r>
      <w:r w:rsidRPr="008B7521">
        <w:rPr>
          <w:rFonts w:ascii="Book Antiqua" w:hAnsi="Book Antiqua"/>
        </w:rPr>
        <w:t xml:space="preserve">, Frazzoni L, Vanella G, East J, Radaelli F, Spada C, Fuccio L, Benamouzig R, Bisschops R, Bretthauer M, Dekker E, Dinis-Ribeiro M, Ferlitsch M, Gralnek I, Jover R, Kaminski MF, Pellisé M, Triantafyllou K, Van Hooft JE, Dumonceau JM, Marmo C, Alfieri S, Chandrasekar VT, Sharma P, Rex DK, Repici A, Hassan C. Efficacy and Tolerability of High- vs Low-Volume Split-Dose Bowel Cleansing Regimens for Colonoscopy: A Systematic Review and Meta-analysis. </w:t>
      </w:r>
      <w:r w:rsidRPr="008B7521">
        <w:rPr>
          <w:rFonts w:ascii="Book Antiqua" w:hAnsi="Book Antiqua"/>
          <w:i/>
        </w:rPr>
        <w:t>Clin Gastroenterol Hepatol</w:t>
      </w:r>
      <w:r w:rsidRPr="008B7521">
        <w:rPr>
          <w:rFonts w:ascii="Book Antiqua" w:hAnsi="Book Antiqua"/>
        </w:rPr>
        <w:t xml:space="preserve"> 2020; </w:t>
      </w:r>
      <w:r w:rsidRPr="008B7521">
        <w:rPr>
          <w:rFonts w:ascii="Book Antiqua" w:hAnsi="Book Antiqua"/>
          <w:b/>
        </w:rPr>
        <w:t>18</w:t>
      </w:r>
      <w:r w:rsidRPr="008B7521">
        <w:rPr>
          <w:rFonts w:ascii="Book Antiqua" w:hAnsi="Book Antiqua"/>
        </w:rPr>
        <w:t>: 1454-1465.e14 [PMID: 31683057 DOI: 10.1016/j.cgh.2019.10.044]</w:t>
      </w:r>
    </w:p>
    <w:p w14:paraId="7A1EC980"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12 </w:t>
      </w:r>
      <w:r w:rsidRPr="008B7521">
        <w:rPr>
          <w:rFonts w:ascii="Book Antiqua" w:hAnsi="Book Antiqua"/>
          <w:b/>
        </w:rPr>
        <w:t>Williet N</w:t>
      </w:r>
      <w:r w:rsidRPr="008B7521">
        <w:rPr>
          <w:rFonts w:ascii="Book Antiqua" w:hAnsi="Book Antiqua"/>
        </w:rPr>
        <w:t xml:space="preserve">, Tournier Q, Vernet C, Dumas O, Rinaldi L, Roblin X, Phelip JM, Pioche M. Effect of Endocuff-assisted colonoscopy on adenoma detection rate: meta-analysis of randomized controlled trials. </w:t>
      </w:r>
      <w:r w:rsidRPr="008B7521">
        <w:rPr>
          <w:rFonts w:ascii="Book Antiqua" w:hAnsi="Book Antiqua"/>
          <w:i/>
        </w:rPr>
        <w:t>Endoscopy</w:t>
      </w:r>
      <w:r w:rsidRPr="008B7521">
        <w:rPr>
          <w:rFonts w:ascii="Book Antiqua" w:hAnsi="Book Antiqua"/>
        </w:rPr>
        <w:t xml:space="preserve"> 2018; </w:t>
      </w:r>
      <w:r w:rsidRPr="008B7521">
        <w:rPr>
          <w:rFonts w:ascii="Book Antiqua" w:hAnsi="Book Antiqua"/>
          <w:b/>
        </w:rPr>
        <w:t>50</w:t>
      </w:r>
      <w:r w:rsidRPr="008B7521">
        <w:rPr>
          <w:rFonts w:ascii="Book Antiqua" w:hAnsi="Book Antiqua"/>
        </w:rPr>
        <w:t>: 846-860 [PMID: 29698990 DOI: 10.1055/a-0577-3500]</w:t>
      </w:r>
    </w:p>
    <w:p w14:paraId="0A2534B8"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13 </w:t>
      </w:r>
      <w:r w:rsidRPr="008B7521">
        <w:rPr>
          <w:rFonts w:ascii="Book Antiqua" w:hAnsi="Book Antiqua"/>
          <w:b/>
        </w:rPr>
        <w:t>Shinozaki S</w:t>
      </w:r>
      <w:r w:rsidRPr="008B7521">
        <w:rPr>
          <w:rFonts w:ascii="Book Antiqua" w:hAnsi="Book Antiqua"/>
        </w:rPr>
        <w:t xml:space="preserve">, Kobayashi Y, Hayashi Y, Sakamoto H, Sunada K, Lefor AK, Yamamoto H. Colon polyp detection using linked color imaging compared to white light imaging: Systematic review and meta-analysis. </w:t>
      </w:r>
      <w:r w:rsidRPr="008B7521">
        <w:rPr>
          <w:rFonts w:ascii="Book Antiqua" w:hAnsi="Book Antiqua"/>
          <w:i/>
        </w:rPr>
        <w:t>Dig Endosc</w:t>
      </w:r>
      <w:r w:rsidRPr="008B7521">
        <w:rPr>
          <w:rFonts w:ascii="Book Antiqua" w:hAnsi="Book Antiqua"/>
        </w:rPr>
        <w:t xml:space="preserve"> </w:t>
      </w:r>
      <w:r w:rsidRPr="008B7521">
        <w:rPr>
          <w:rFonts w:ascii="Book Antiqua" w:hAnsi="Book Antiqua"/>
          <w:lang w:eastAsia="zh-CN"/>
        </w:rPr>
        <w:t>2020</w:t>
      </w:r>
      <w:r w:rsidRPr="008B7521">
        <w:rPr>
          <w:rFonts w:ascii="Book Antiqua" w:hAnsi="Book Antiqua"/>
        </w:rPr>
        <w:t xml:space="preserve">; </w:t>
      </w:r>
      <w:r w:rsidRPr="008B7521">
        <w:rPr>
          <w:rFonts w:ascii="Book Antiqua" w:hAnsi="Book Antiqua"/>
          <w:b/>
          <w:lang w:eastAsia="zh-CN"/>
        </w:rPr>
        <w:t>32</w:t>
      </w:r>
      <w:r w:rsidRPr="008B7521">
        <w:rPr>
          <w:rFonts w:ascii="Book Antiqua" w:hAnsi="Book Antiqua"/>
        </w:rPr>
        <w:t xml:space="preserve">: </w:t>
      </w:r>
      <w:r w:rsidRPr="008B7521">
        <w:rPr>
          <w:rFonts w:ascii="Book Antiqua" w:hAnsi="Book Antiqua"/>
          <w:lang w:eastAsia="zh-CN"/>
        </w:rPr>
        <w:t>874-881</w:t>
      </w:r>
      <w:r w:rsidRPr="008B7521">
        <w:rPr>
          <w:rFonts w:ascii="Book Antiqua" w:hAnsi="Book Antiqua"/>
        </w:rPr>
        <w:t xml:space="preserve"> [PMID: 31869487 DOI: 10.1111/den.13613]</w:t>
      </w:r>
    </w:p>
    <w:p w14:paraId="5064206E"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14 </w:t>
      </w:r>
      <w:r w:rsidRPr="008B7521">
        <w:rPr>
          <w:rFonts w:ascii="Book Antiqua" w:hAnsi="Book Antiqua"/>
          <w:b/>
        </w:rPr>
        <w:t>Shirin H</w:t>
      </w:r>
      <w:r w:rsidRPr="008B7521">
        <w:rPr>
          <w:rFonts w:ascii="Book Antiqua" w:hAnsi="Book Antiqua"/>
        </w:rPr>
        <w:t xml:space="preserve">, Shpak B, Epshtein J, Karstensen JG, Hoffman A, de Ridder R, Testoni PA, Ishaq S, Reddy DN, Gross SA, Neumann H, Goetz M, Abramowich D, Moshkowitz M, Mizrahi M, Vilmann P, Rey JW, Sanduleanu-Dascalescu S, Viale E, Chaudhari H, Pochapin </w:t>
      </w:r>
      <w:r w:rsidRPr="008B7521">
        <w:rPr>
          <w:rFonts w:ascii="Book Antiqua" w:hAnsi="Book Antiqua"/>
        </w:rPr>
        <w:lastRenderedPageBreak/>
        <w:t xml:space="preserve">MB, Yair M, Shnell M, Yaari S, Hendel JW, Teubner D, Bogie RMM, Notaristefano C, Simantov R, Gluck N, Israeli E, Stigaard T, Matalon S, Vilkin A, Benson A, Sloth S, Maliar A, Waizbard A, Jacob H, Thielsen P, Shachar E, Rochberger S, Hershcovici T, Plougmann JI, Braverman M, Tsvang E, Abedi AA, Brachman Y, Siersema PD, Kiesslich R. G-EYE colonoscopy is superior to standard colonoscopy for increasing adenoma detection rate: an international randomized controlled trial (with videos). </w:t>
      </w:r>
      <w:r w:rsidRPr="008B7521">
        <w:rPr>
          <w:rFonts w:ascii="Book Antiqua" w:hAnsi="Book Antiqua"/>
          <w:i/>
        </w:rPr>
        <w:t>Gastrointest Endosc</w:t>
      </w:r>
      <w:r w:rsidRPr="008B7521">
        <w:rPr>
          <w:rFonts w:ascii="Book Antiqua" w:hAnsi="Book Antiqua"/>
        </w:rPr>
        <w:t xml:space="preserve"> 2019; </w:t>
      </w:r>
      <w:r w:rsidRPr="008B7521">
        <w:rPr>
          <w:rFonts w:ascii="Book Antiqua" w:hAnsi="Book Antiqua"/>
          <w:b/>
        </w:rPr>
        <w:t>89</w:t>
      </w:r>
      <w:r w:rsidRPr="008B7521">
        <w:rPr>
          <w:rFonts w:ascii="Book Antiqua" w:hAnsi="Book Antiqua"/>
        </w:rPr>
        <w:t>: 545-553 [PMID: 30273591 DOI: 10.1016/j.gie.2018.09.028]</w:t>
      </w:r>
    </w:p>
    <w:p w14:paraId="2C3CEE89"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15 </w:t>
      </w:r>
      <w:r w:rsidRPr="008B7521">
        <w:rPr>
          <w:rFonts w:ascii="Book Antiqua" w:hAnsi="Book Antiqua"/>
          <w:b/>
        </w:rPr>
        <w:t>Wang P</w:t>
      </w:r>
      <w:r w:rsidRPr="008B7521">
        <w:rPr>
          <w:rFonts w:ascii="Book Antiqua" w:hAnsi="Book Antiqua"/>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8B7521">
        <w:rPr>
          <w:rFonts w:ascii="Book Antiqua" w:hAnsi="Book Antiqua"/>
          <w:i/>
        </w:rPr>
        <w:t>Gut</w:t>
      </w:r>
      <w:r w:rsidRPr="008B7521">
        <w:rPr>
          <w:rFonts w:ascii="Book Antiqua" w:hAnsi="Book Antiqua"/>
        </w:rPr>
        <w:t xml:space="preserve"> 2019; </w:t>
      </w:r>
      <w:r w:rsidRPr="008B7521">
        <w:rPr>
          <w:rFonts w:ascii="Book Antiqua" w:hAnsi="Book Antiqua"/>
          <w:b/>
        </w:rPr>
        <w:t>68</w:t>
      </w:r>
      <w:r w:rsidRPr="008B7521">
        <w:rPr>
          <w:rFonts w:ascii="Book Antiqua" w:hAnsi="Book Antiqua"/>
        </w:rPr>
        <w:t>: 1813-1819 [PMID: 30814121 DOI: 10.1136/gutjnl-2018-317500]</w:t>
      </w:r>
    </w:p>
    <w:p w14:paraId="3897B7B1"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16 </w:t>
      </w:r>
      <w:r w:rsidRPr="008B7521">
        <w:rPr>
          <w:rFonts w:ascii="Book Antiqua" w:hAnsi="Book Antiqua"/>
          <w:b/>
        </w:rPr>
        <w:t>Hoerter N</w:t>
      </w:r>
      <w:r w:rsidRPr="008B7521">
        <w:rPr>
          <w:rFonts w:ascii="Book Antiqua" w:hAnsi="Book Antiqua"/>
        </w:rPr>
        <w:t xml:space="preserve">, Gross SA, Liang PS. Artificial Intelligence and Polyp Detection. </w:t>
      </w:r>
      <w:r w:rsidRPr="008B7521">
        <w:rPr>
          <w:rFonts w:ascii="Book Antiqua" w:hAnsi="Book Antiqua"/>
          <w:i/>
        </w:rPr>
        <w:t>Curr Treat Options Gastroenterol</w:t>
      </w:r>
      <w:r w:rsidRPr="008B7521">
        <w:rPr>
          <w:rFonts w:ascii="Book Antiqua" w:hAnsi="Book Antiqua"/>
        </w:rPr>
        <w:t xml:space="preserve"> 2020 [PMID: 31960282 DOI: 10.1007/s11938-020-00274-2]</w:t>
      </w:r>
    </w:p>
    <w:p w14:paraId="2F6EC470"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17 </w:t>
      </w:r>
      <w:r w:rsidRPr="008B7521">
        <w:rPr>
          <w:rFonts w:ascii="Book Antiqua" w:hAnsi="Book Antiqua"/>
          <w:b/>
        </w:rPr>
        <w:t>Ebigbo A</w:t>
      </w:r>
      <w:r w:rsidRPr="008B7521">
        <w:rPr>
          <w:rFonts w:ascii="Book Antiqua" w:hAnsi="Book Antiqua"/>
        </w:rPr>
        <w:t xml:space="preserve">, Palm C, Probst A, Mendel R, Manzeneder J, Prinz F, de Souza LA, Papa JP, Siersema P, Messmann H. A technical review of artificial intelligence as applied to gastrointestinal endoscopy: clarifying the terminology. </w:t>
      </w:r>
      <w:r w:rsidRPr="008B7521">
        <w:rPr>
          <w:rFonts w:ascii="Book Antiqua" w:hAnsi="Book Antiqua"/>
          <w:i/>
        </w:rPr>
        <w:t>Endosc Int Open</w:t>
      </w:r>
      <w:r w:rsidRPr="008B7521">
        <w:rPr>
          <w:rFonts w:ascii="Book Antiqua" w:hAnsi="Book Antiqua"/>
        </w:rPr>
        <w:t xml:space="preserve"> 2019; </w:t>
      </w:r>
      <w:r w:rsidRPr="008B7521">
        <w:rPr>
          <w:rFonts w:ascii="Book Antiqua" w:hAnsi="Book Antiqua"/>
          <w:b/>
        </w:rPr>
        <w:t>7</w:t>
      </w:r>
      <w:r w:rsidRPr="008B7521">
        <w:rPr>
          <w:rFonts w:ascii="Book Antiqua" w:hAnsi="Book Antiqua"/>
        </w:rPr>
        <w:t>: E1616-E1623 [PMID: 31788542 DOI: 10.1055/a-1010-5705]</w:t>
      </w:r>
    </w:p>
    <w:p w14:paraId="4772CCF0"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18 </w:t>
      </w:r>
      <w:r w:rsidRPr="008B7521">
        <w:rPr>
          <w:rFonts w:ascii="Book Antiqua" w:hAnsi="Book Antiqua"/>
          <w:b/>
        </w:rPr>
        <w:t>Min JK</w:t>
      </w:r>
      <w:r w:rsidRPr="008B7521">
        <w:rPr>
          <w:rFonts w:ascii="Book Antiqua" w:hAnsi="Book Antiqua"/>
        </w:rPr>
        <w:t xml:space="preserve">, Kwak MS, Cha JM. Overview of Deep Learning in Gastrointestinal Endoscopy. </w:t>
      </w:r>
      <w:r w:rsidRPr="008B7521">
        <w:rPr>
          <w:rFonts w:ascii="Book Antiqua" w:hAnsi="Book Antiqua"/>
          <w:i/>
        </w:rPr>
        <w:t>Gut Liver</w:t>
      </w:r>
      <w:r w:rsidRPr="008B7521">
        <w:rPr>
          <w:rFonts w:ascii="Book Antiqua" w:hAnsi="Book Antiqua"/>
        </w:rPr>
        <w:t xml:space="preserve"> 2019; </w:t>
      </w:r>
      <w:r w:rsidRPr="008B7521">
        <w:rPr>
          <w:rFonts w:ascii="Book Antiqua" w:hAnsi="Book Antiqua"/>
          <w:b/>
        </w:rPr>
        <w:t>13</w:t>
      </w:r>
      <w:r w:rsidRPr="008B7521">
        <w:rPr>
          <w:rFonts w:ascii="Book Antiqua" w:hAnsi="Book Antiqua"/>
        </w:rPr>
        <w:t>: 388-393 [PMID: 30630221 DOI: 10.5009/gnl18384]</w:t>
      </w:r>
    </w:p>
    <w:p w14:paraId="1A2CDB45"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19 </w:t>
      </w:r>
      <w:r w:rsidRPr="008B7521">
        <w:rPr>
          <w:rFonts w:ascii="Book Antiqua" w:hAnsi="Book Antiqua"/>
          <w:b/>
        </w:rPr>
        <w:t>Karkanis SA</w:t>
      </w:r>
      <w:r w:rsidRPr="008B7521">
        <w:rPr>
          <w:rFonts w:ascii="Book Antiqua" w:hAnsi="Book Antiqua"/>
        </w:rPr>
        <w:t xml:space="preserve">, Iakovidis DK, Maroulis DE, Karras DA, Tzivras M. Computer-aided tumor detection in endoscopic video using color wavelet features. </w:t>
      </w:r>
      <w:r w:rsidRPr="008B7521">
        <w:rPr>
          <w:rFonts w:ascii="Book Antiqua" w:hAnsi="Book Antiqua"/>
          <w:i/>
        </w:rPr>
        <w:t>IEEE Trans Inf Technol Biomed</w:t>
      </w:r>
      <w:r w:rsidRPr="008B7521">
        <w:rPr>
          <w:rFonts w:ascii="Book Antiqua" w:hAnsi="Book Antiqua"/>
        </w:rPr>
        <w:t xml:space="preserve"> 2003; </w:t>
      </w:r>
      <w:r w:rsidRPr="008B7521">
        <w:rPr>
          <w:rFonts w:ascii="Book Antiqua" w:hAnsi="Book Antiqua"/>
          <w:b/>
        </w:rPr>
        <w:t>7</w:t>
      </w:r>
      <w:r w:rsidRPr="008B7521">
        <w:rPr>
          <w:rFonts w:ascii="Book Antiqua" w:hAnsi="Book Antiqua"/>
        </w:rPr>
        <w:t>: 141-152 [PMID: 14518727 DOI: 10.1109/TITB.2003.813794]</w:t>
      </w:r>
    </w:p>
    <w:p w14:paraId="45E4B5DD"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20 </w:t>
      </w:r>
      <w:r w:rsidRPr="008B7521">
        <w:rPr>
          <w:rFonts w:ascii="Book Antiqua" w:hAnsi="Book Antiqua"/>
          <w:b/>
        </w:rPr>
        <w:t>Martínez Barellas MR</w:t>
      </w:r>
      <w:r w:rsidRPr="008B7521">
        <w:rPr>
          <w:rFonts w:ascii="Book Antiqua" w:hAnsi="Book Antiqua"/>
        </w:rPr>
        <w:t xml:space="preserve">, Chaure López I, Inarejos García M, Ortiz Berroeta I, Villanueva López C. [Continuing education. 41. Subject: pediatric nursing. Topic: How to care for the nursing infant?]. </w:t>
      </w:r>
      <w:r w:rsidRPr="008B7521">
        <w:rPr>
          <w:rFonts w:ascii="Book Antiqua" w:hAnsi="Book Antiqua"/>
          <w:i/>
        </w:rPr>
        <w:t>Rev Enferm</w:t>
      </w:r>
      <w:r w:rsidRPr="008B7521">
        <w:rPr>
          <w:rFonts w:ascii="Book Antiqua" w:hAnsi="Book Antiqua"/>
        </w:rPr>
        <w:t xml:space="preserve"> 1989; </w:t>
      </w:r>
      <w:r w:rsidRPr="008B7521">
        <w:rPr>
          <w:rFonts w:ascii="Book Antiqua" w:hAnsi="Book Antiqua"/>
          <w:b/>
        </w:rPr>
        <w:t>12</w:t>
      </w:r>
      <w:r w:rsidRPr="008B7521">
        <w:rPr>
          <w:rFonts w:ascii="Book Antiqua" w:hAnsi="Book Antiqua"/>
        </w:rPr>
        <w:t>: 80-82 [PMID: 2595207 DOI: 10.1016/j.cmpb.2015.04.002]</w:t>
      </w:r>
    </w:p>
    <w:p w14:paraId="7221CA48" w14:textId="77777777" w:rsidR="00133A20" w:rsidRPr="008B7521" w:rsidRDefault="00133A20" w:rsidP="007D7F7D">
      <w:pPr>
        <w:adjustRightInd w:val="0"/>
        <w:snapToGrid w:val="0"/>
        <w:jc w:val="both"/>
        <w:rPr>
          <w:rFonts w:ascii="Book Antiqua" w:hAnsi="Book Antiqua"/>
        </w:rPr>
      </w:pPr>
      <w:r w:rsidRPr="008B7521">
        <w:rPr>
          <w:rFonts w:ascii="Book Antiqua" w:hAnsi="Book Antiqua"/>
          <w:highlight w:val="yellow"/>
        </w:rPr>
        <w:t xml:space="preserve">21 </w:t>
      </w:r>
      <w:r w:rsidRPr="008B7521">
        <w:rPr>
          <w:rFonts w:ascii="Book Antiqua" w:hAnsi="Book Antiqua"/>
          <w:b/>
          <w:highlight w:val="yellow"/>
        </w:rPr>
        <w:t>Hwang S,</w:t>
      </w:r>
      <w:r w:rsidR="00FA1FCD" w:rsidRPr="008B7521">
        <w:rPr>
          <w:rFonts w:ascii="Book Antiqua" w:hAnsi="Book Antiqua"/>
          <w:highlight w:val="yellow"/>
          <w:lang w:eastAsia="zh-CN"/>
        </w:rPr>
        <w:t xml:space="preserve"> </w:t>
      </w:r>
      <w:r w:rsidRPr="008B7521">
        <w:rPr>
          <w:rFonts w:ascii="Book Antiqua" w:hAnsi="Book Antiqua"/>
          <w:highlight w:val="yellow"/>
        </w:rPr>
        <w:t xml:space="preserve">Oh J, Tavanapong W, Wong J, De Groen J, De Groen PC. Polyp detection in colonoscopy video using ellipical shape features. </w:t>
      </w:r>
      <w:r w:rsidR="00FA1FCD" w:rsidRPr="008B7521">
        <w:rPr>
          <w:rFonts w:ascii="Book Antiqua" w:hAnsi="Book Antiqua"/>
          <w:highlight w:val="yellow"/>
          <w:lang w:eastAsia="zh-CN"/>
        </w:rPr>
        <w:t xml:space="preserve">In: </w:t>
      </w:r>
      <w:r w:rsidRPr="008B7521">
        <w:rPr>
          <w:rFonts w:ascii="Book Antiqua" w:hAnsi="Book Antiqua"/>
          <w:highlight w:val="yellow"/>
        </w:rPr>
        <w:t>IEEE International Conference on Image Process</w:t>
      </w:r>
      <w:r w:rsidR="00835DC2" w:rsidRPr="008B7521">
        <w:rPr>
          <w:rFonts w:ascii="Book Antiqua" w:hAnsi="Book Antiqua"/>
          <w:highlight w:val="yellow"/>
        </w:rPr>
        <w:t xml:space="preserve">ing; </w:t>
      </w:r>
      <w:r w:rsidR="00FA1FCD" w:rsidRPr="008B7521">
        <w:rPr>
          <w:rFonts w:ascii="Book Antiqua" w:hAnsi="Book Antiqua"/>
          <w:highlight w:val="yellow"/>
        </w:rPr>
        <w:t>2007 Sep</w:t>
      </w:r>
      <w:r w:rsidR="00FA1FCD" w:rsidRPr="008B7521">
        <w:rPr>
          <w:rFonts w:ascii="Book Antiqua" w:hAnsi="Book Antiqua"/>
          <w:highlight w:val="yellow"/>
          <w:lang w:eastAsia="zh-CN"/>
        </w:rPr>
        <w:t xml:space="preserve"> 16-</w:t>
      </w:r>
      <w:r w:rsidR="00FA1FCD" w:rsidRPr="008B7521">
        <w:rPr>
          <w:rFonts w:ascii="Book Antiqua" w:hAnsi="Book Antiqua"/>
          <w:highlight w:val="yellow"/>
        </w:rPr>
        <w:t>Oct</w:t>
      </w:r>
      <w:r w:rsidR="00FA1FCD" w:rsidRPr="008B7521">
        <w:rPr>
          <w:rFonts w:ascii="Book Antiqua" w:hAnsi="Book Antiqua"/>
          <w:highlight w:val="yellow"/>
          <w:lang w:eastAsia="zh-CN"/>
        </w:rPr>
        <w:t xml:space="preserve"> 19; </w:t>
      </w:r>
      <w:r w:rsidR="00835DC2" w:rsidRPr="008B7521">
        <w:rPr>
          <w:rFonts w:ascii="Book Antiqua" w:hAnsi="Book Antiqua"/>
          <w:highlight w:val="yellow"/>
        </w:rPr>
        <w:t>San Antonio, US</w:t>
      </w:r>
      <w:r w:rsidR="00FA1FCD" w:rsidRPr="008B7521">
        <w:rPr>
          <w:rFonts w:ascii="Book Antiqua" w:hAnsi="Book Antiqua"/>
          <w:highlight w:val="yellow"/>
          <w:lang w:eastAsia="zh-CN"/>
        </w:rPr>
        <w:t>A.</w:t>
      </w:r>
      <w:r w:rsidR="00835DC2" w:rsidRPr="008B7521">
        <w:rPr>
          <w:rFonts w:ascii="Book Antiqua" w:hAnsi="Book Antiqua"/>
          <w:highlight w:val="yellow"/>
        </w:rPr>
        <w:t xml:space="preserve"> </w:t>
      </w:r>
      <w:r w:rsidR="00FA1FCD" w:rsidRPr="008B7521">
        <w:rPr>
          <w:rFonts w:ascii="Book Antiqua" w:hAnsi="Book Antiqua"/>
          <w:highlight w:val="yellow"/>
          <w:lang w:eastAsia="zh-CN"/>
        </w:rPr>
        <w:t xml:space="preserve">IEEE, </w:t>
      </w:r>
      <w:r w:rsidR="00835DC2" w:rsidRPr="008B7521">
        <w:rPr>
          <w:rFonts w:ascii="Book Antiqua" w:hAnsi="Book Antiqua"/>
          <w:highlight w:val="yellow"/>
        </w:rPr>
        <w:t>2007</w:t>
      </w:r>
      <w:r w:rsidR="00835DC2" w:rsidRPr="008B7521">
        <w:rPr>
          <w:rFonts w:ascii="Book Antiqua" w:hAnsi="Book Antiqua"/>
          <w:highlight w:val="yellow"/>
          <w:lang w:eastAsia="zh-CN"/>
        </w:rPr>
        <w:t xml:space="preserve"> </w:t>
      </w:r>
      <w:r w:rsidRPr="008B7521">
        <w:rPr>
          <w:rFonts w:ascii="Book Antiqua" w:hAnsi="Book Antiqua"/>
          <w:highlight w:val="yellow"/>
        </w:rPr>
        <w:t>[</w:t>
      </w:r>
      <w:r w:rsidR="00835DC2" w:rsidRPr="008B7521">
        <w:rPr>
          <w:rFonts w:ascii="Book Antiqua" w:hAnsi="Book Antiqua"/>
          <w:highlight w:val="yellow"/>
        </w:rPr>
        <w:t>10.1109/ICIP.2007.4379193</w:t>
      </w:r>
      <w:r w:rsidRPr="008B7521">
        <w:rPr>
          <w:rFonts w:ascii="Book Antiqua" w:hAnsi="Book Antiqua"/>
          <w:highlight w:val="yellow"/>
        </w:rPr>
        <w:t>]</w:t>
      </w:r>
    </w:p>
    <w:p w14:paraId="155A14AF"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22 </w:t>
      </w:r>
      <w:r w:rsidRPr="008B7521">
        <w:rPr>
          <w:rFonts w:ascii="Book Antiqua" w:hAnsi="Book Antiqua"/>
          <w:b/>
        </w:rPr>
        <w:t>Fernández-Esparrach G</w:t>
      </w:r>
      <w:r w:rsidRPr="008B7521">
        <w:rPr>
          <w:rFonts w:ascii="Book Antiqua" w:hAnsi="Book Antiqua"/>
        </w:rPr>
        <w:t xml:space="preserve">, Bernal J, López-Cerón M, Córdova H, Sánchez-Montes C, Rodríguez de Miguel C, Sánchez FJ. Exploring the clinical potential of an automatic </w:t>
      </w:r>
      <w:r w:rsidRPr="008B7521">
        <w:rPr>
          <w:rFonts w:ascii="Book Antiqua" w:hAnsi="Book Antiqua"/>
        </w:rPr>
        <w:lastRenderedPageBreak/>
        <w:t xml:space="preserve">colonic polyp detection method based on the creation of energy maps. </w:t>
      </w:r>
      <w:r w:rsidRPr="008B7521">
        <w:rPr>
          <w:rFonts w:ascii="Book Antiqua" w:hAnsi="Book Antiqua"/>
          <w:i/>
        </w:rPr>
        <w:t>Endoscopy</w:t>
      </w:r>
      <w:r w:rsidRPr="008B7521">
        <w:rPr>
          <w:rFonts w:ascii="Book Antiqua" w:hAnsi="Book Antiqua"/>
        </w:rPr>
        <w:t xml:space="preserve"> 2016; </w:t>
      </w:r>
      <w:r w:rsidRPr="008B7521">
        <w:rPr>
          <w:rFonts w:ascii="Book Antiqua" w:hAnsi="Book Antiqua"/>
          <w:b/>
        </w:rPr>
        <w:t>48</w:t>
      </w:r>
      <w:r w:rsidRPr="008B7521">
        <w:rPr>
          <w:rFonts w:ascii="Book Antiqua" w:hAnsi="Book Antiqua"/>
        </w:rPr>
        <w:t>: 837-842 [PMID: 27285900 DOI: 10.1055/s-0042-108434]</w:t>
      </w:r>
    </w:p>
    <w:p w14:paraId="3BD84009"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23 </w:t>
      </w:r>
      <w:r w:rsidRPr="008B7521">
        <w:rPr>
          <w:rFonts w:ascii="Book Antiqua" w:hAnsi="Book Antiqua"/>
          <w:b/>
        </w:rPr>
        <w:t>Zhang R</w:t>
      </w:r>
      <w:r w:rsidRPr="008B7521">
        <w:rPr>
          <w:rFonts w:ascii="Book Antiqua" w:hAnsi="Book Antiqua"/>
        </w:rPr>
        <w:t xml:space="preserve">, Zheng Y, Mak TW, Yu R, Wong SH, Lau JY, Poon CC. Automatic Detection and Classification of Colorectal Polyps by Transferring Low-Level CNN Features From Nonmedical Domain. </w:t>
      </w:r>
      <w:r w:rsidRPr="008B7521">
        <w:rPr>
          <w:rFonts w:ascii="Book Antiqua" w:hAnsi="Book Antiqua"/>
          <w:i/>
        </w:rPr>
        <w:t>IEEE J Biomed Health Inform</w:t>
      </w:r>
      <w:r w:rsidRPr="008B7521">
        <w:rPr>
          <w:rFonts w:ascii="Book Antiqua" w:hAnsi="Book Antiqua"/>
        </w:rPr>
        <w:t xml:space="preserve"> 2017; </w:t>
      </w:r>
      <w:r w:rsidRPr="008B7521">
        <w:rPr>
          <w:rFonts w:ascii="Book Antiqua" w:hAnsi="Book Antiqua"/>
          <w:b/>
        </w:rPr>
        <w:t>21</w:t>
      </w:r>
      <w:r w:rsidRPr="008B7521">
        <w:rPr>
          <w:rFonts w:ascii="Book Antiqua" w:hAnsi="Book Antiqua"/>
        </w:rPr>
        <w:t>: 41-47 [PMID: 28114040 DOI: 10.1109/JBHI.2016.2635662]</w:t>
      </w:r>
    </w:p>
    <w:p w14:paraId="721D7787"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24 </w:t>
      </w:r>
      <w:r w:rsidRPr="008B7521">
        <w:rPr>
          <w:rFonts w:ascii="Book Antiqua" w:hAnsi="Book Antiqua"/>
          <w:b/>
        </w:rPr>
        <w:t>Misawa M</w:t>
      </w:r>
      <w:r w:rsidRPr="008B7521">
        <w:rPr>
          <w:rFonts w:ascii="Book Antiqua" w:hAnsi="Book Antiqua"/>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8B7521">
        <w:rPr>
          <w:rFonts w:ascii="Book Antiqua" w:hAnsi="Book Antiqua"/>
          <w:i/>
        </w:rPr>
        <w:t>Gastroenterology</w:t>
      </w:r>
      <w:r w:rsidRPr="008B7521">
        <w:rPr>
          <w:rFonts w:ascii="Book Antiqua" w:hAnsi="Book Antiqua"/>
        </w:rPr>
        <w:t xml:space="preserve"> 2018; </w:t>
      </w:r>
      <w:r w:rsidRPr="008B7521">
        <w:rPr>
          <w:rFonts w:ascii="Book Antiqua" w:hAnsi="Book Antiqua"/>
          <w:b/>
        </w:rPr>
        <w:t>154</w:t>
      </w:r>
      <w:r w:rsidRPr="008B7521">
        <w:rPr>
          <w:rFonts w:ascii="Book Antiqua" w:hAnsi="Book Antiqua"/>
        </w:rPr>
        <w:t>: 2027-2029.e3 [PMID: 29653147 DOI: 10.1053/j.gastro.2018.04.003]</w:t>
      </w:r>
    </w:p>
    <w:p w14:paraId="6F7F6336"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25 </w:t>
      </w:r>
      <w:r w:rsidRPr="008B7521">
        <w:rPr>
          <w:rFonts w:ascii="Book Antiqua" w:hAnsi="Book Antiqua"/>
          <w:b/>
        </w:rPr>
        <w:t>Urban G</w:t>
      </w:r>
      <w:r w:rsidRPr="008B7521">
        <w:rPr>
          <w:rFonts w:ascii="Book Antiqua" w:hAnsi="Book Antiqua"/>
        </w:rPr>
        <w:t xml:space="preserve">, Tripathi P, Alkayali T, Mittal M, Jalali F, Karnes W, Baldi P. Deep Learning Localizes and Identifies Polyps in Real Time With 96% Accuracy in Screening Colonoscopy. </w:t>
      </w:r>
      <w:r w:rsidRPr="008B7521">
        <w:rPr>
          <w:rFonts w:ascii="Book Antiqua" w:hAnsi="Book Antiqua"/>
          <w:i/>
        </w:rPr>
        <w:t>Gastroenterology</w:t>
      </w:r>
      <w:r w:rsidRPr="008B7521">
        <w:rPr>
          <w:rFonts w:ascii="Book Antiqua" w:hAnsi="Book Antiqua"/>
        </w:rPr>
        <w:t xml:space="preserve"> 2018; </w:t>
      </w:r>
      <w:r w:rsidRPr="008B7521">
        <w:rPr>
          <w:rFonts w:ascii="Book Antiqua" w:hAnsi="Book Antiqua"/>
          <w:b/>
        </w:rPr>
        <w:t>155</w:t>
      </w:r>
      <w:r w:rsidRPr="008B7521">
        <w:rPr>
          <w:rFonts w:ascii="Book Antiqua" w:hAnsi="Book Antiqua"/>
        </w:rPr>
        <w:t>: 1069-1078.e8 [PMID: 29928897 DOI: 10.1053/j.gastro.2018.06.037]</w:t>
      </w:r>
    </w:p>
    <w:p w14:paraId="050E017C"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26 </w:t>
      </w:r>
      <w:r w:rsidRPr="008B7521">
        <w:rPr>
          <w:rFonts w:ascii="Book Antiqua" w:hAnsi="Book Antiqua"/>
          <w:b/>
        </w:rPr>
        <w:t>Hassan C</w:t>
      </w:r>
      <w:r w:rsidRPr="008B7521">
        <w:rPr>
          <w:rFonts w:ascii="Book Antiqua" w:hAnsi="Book Antiqua"/>
        </w:rPr>
        <w:t xml:space="preserve">, Wallace MB, Sharma P, Maselli R, Craviotto V, Spadaccini M, Repici A. New artificial intelligence system: first validation study versus experienced endoscopists for colorectal polyp detection. </w:t>
      </w:r>
      <w:r w:rsidRPr="008B7521">
        <w:rPr>
          <w:rFonts w:ascii="Book Antiqua" w:hAnsi="Book Antiqua"/>
          <w:i/>
        </w:rPr>
        <w:t>Gut</w:t>
      </w:r>
      <w:r w:rsidRPr="008B7521">
        <w:rPr>
          <w:rFonts w:ascii="Book Antiqua" w:hAnsi="Book Antiqua"/>
        </w:rPr>
        <w:t xml:space="preserve"> 2020; </w:t>
      </w:r>
      <w:r w:rsidRPr="008B7521">
        <w:rPr>
          <w:rFonts w:ascii="Book Antiqua" w:hAnsi="Book Antiqua"/>
          <w:b/>
        </w:rPr>
        <w:t>69</w:t>
      </w:r>
      <w:r w:rsidRPr="008B7521">
        <w:rPr>
          <w:rFonts w:ascii="Book Antiqua" w:hAnsi="Book Antiqua"/>
        </w:rPr>
        <w:t>: 799-800 [PMID: 31615835 DOI: 10.1136/gutjnl-2019-319914]</w:t>
      </w:r>
    </w:p>
    <w:p w14:paraId="055BB70F"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27 </w:t>
      </w:r>
      <w:r w:rsidRPr="008B7521">
        <w:rPr>
          <w:rFonts w:ascii="Book Antiqua" w:hAnsi="Book Antiqua"/>
          <w:b/>
        </w:rPr>
        <w:t>Klare P</w:t>
      </w:r>
      <w:r w:rsidRPr="008B7521">
        <w:rPr>
          <w:rFonts w:ascii="Book Antiqua" w:hAnsi="Book Antiqua"/>
        </w:rPr>
        <w:t xml:space="preserve">, Sander C, Prinzen M, Haller B, Nowack S, Abdelhafez M, Poszler A, Brown H, Wilhelm D, Schmid RM, von Delius S, Wittenberg T. Automated polyp detection in the colorectum: a prospective study (with videos). </w:t>
      </w:r>
      <w:r w:rsidRPr="008B7521">
        <w:rPr>
          <w:rFonts w:ascii="Book Antiqua" w:hAnsi="Book Antiqua"/>
          <w:i/>
        </w:rPr>
        <w:t>Gastrointest Endosc</w:t>
      </w:r>
      <w:r w:rsidRPr="008B7521">
        <w:rPr>
          <w:rFonts w:ascii="Book Antiqua" w:hAnsi="Book Antiqua"/>
        </w:rPr>
        <w:t xml:space="preserve"> 2019; </w:t>
      </w:r>
      <w:r w:rsidRPr="008B7521">
        <w:rPr>
          <w:rFonts w:ascii="Book Antiqua" w:hAnsi="Book Antiqua"/>
          <w:b/>
        </w:rPr>
        <w:t>89</w:t>
      </w:r>
      <w:r w:rsidRPr="008B7521">
        <w:rPr>
          <w:rFonts w:ascii="Book Antiqua" w:hAnsi="Book Antiqua"/>
        </w:rPr>
        <w:t>: 576-582.e1 [PMID: 30342029 DOI: 10.1016/j.gie.2018.09.042]</w:t>
      </w:r>
    </w:p>
    <w:p w14:paraId="2A8A7917"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28 </w:t>
      </w:r>
      <w:r w:rsidRPr="008B7521">
        <w:rPr>
          <w:rFonts w:ascii="Book Antiqua" w:hAnsi="Book Antiqua"/>
          <w:b/>
        </w:rPr>
        <w:t>Wang P</w:t>
      </w:r>
      <w:r w:rsidRPr="008B7521">
        <w:rPr>
          <w:rFonts w:ascii="Book Antiqua" w:hAnsi="Book Antiqua"/>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8B7521">
        <w:rPr>
          <w:rFonts w:ascii="Book Antiqua" w:hAnsi="Book Antiqua"/>
          <w:i/>
        </w:rPr>
        <w:t>Gut</w:t>
      </w:r>
      <w:r w:rsidRPr="008B7521">
        <w:rPr>
          <w:rFonts w:ascii="Book Antiqua" w:hAnsi="Book Antiqua"/>
        </w:rPr>
        <w:t xml:space="preserve"> 2019; </w:t>
      </w:r>
      <w:r w:rsidRPr="008B7521">
        <w:rPr>
          <w:rFonts w:ascii="Book Antiqua" w:hAnsi="Book Antiqua"/>
          <w:b/>
        </w:rPr>
        <w:t>68</w:t>
      </w:r>
      <w:r w:rsidRPr="008B7521">
        <w:rPr>
          <w:rFonts w:ascii="Book Antiqua" w:hAnsi="Book Antiqua"/>
        </w:rPr>
        <w:t>: 1813-1819 [PMID: 30814121 DOI: 10.1136/gutjnl-2018-317500]</w:t>
      </w:r>
    </w:p>
    <w:p w14:paraId="1D543B81"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29 </w:t>
      </w:r>
      <w:r w:rsidRPr="008B7521">
        <w:rPr>
          <w:rFonts w:ascii="Book Antiqua" w:hAnsi="Book Antiqua"/>
          <w:b/>
        </w:rPr>
        <w:t>Liu WN</w:t>
      </w:r>
      <w:r w:rsidRPr="008B7521">
        <w:rPr>
          <w:rFonts w:ascii="Book Antiqua" w:hAnsi="Book Antiqua"/>
        </w:rPr>
        <w:t xml:space="preserve">, Zhang YY, Bian XQ, Wang LJ, Yang Q, Zhang XD, Huang J. Study on detection rate of polyps and adenomas in artificial-intelligence-aided colonoscopy. </w:t>
      </w:r>
      <w:r w:rsidRPr="008B7521">
        <w:rPr>
          <w:rFonts w:ascii="Book Antiqua" w:hAnsi="Book Antiqua"/>
          <w:i/>
        </w:rPr>
        <w:t>Saudi J Gastroenterol</w:t>
      </w:r>
      <w:r w:rsidRPr="008B7521">
        <w:rPr>
          <w:rFonts w:ascii="Book Antiqua" w:hAnsi="Book Antiqua"/>
        </w:rPr>
        <w:t xml:space="preserve"> 2020; </w:t>
      </w:r>
      <w:r w:rsidRPr="008B7521">
        <w:rPr>
          <w:rFonts w:ascii="Book Antiqua" w:hAnsi="Book Antiqua"/>
          <w:b/>
        </w:rPr>
        <w:t>26</w:t>
      </w:r>
      <w:r w:rsidRPr="008B7521">
        <w:rPr>
          <w:rFonts w:ascii="Book Antiqua" w:hAnsi="Book Antiqua"/>
        </w:rPr>
        <w:t>: 13-19 [PMID: 31898644 DOI: 10.4103/sjg.SJG_377_19]</w:t>
      </w:r>
    </w:p>
    <w:p w14:paraId="437B76AA"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lastRenderedPageBreak/>
        <w:t xml:space="preserve">30 </w:t>
      </w:r>
      <w:r w:rsidRPr="008B7521">
        <w:rPr>
          <w:rFonts w:ascii="Book Antiqua" w:hAnsi="Book Antiqua"/>
          <w:b/>
        </w:rPr>
        <w:t>Su JR</w:t>
      </w:r>
      <w:r w:rsidRPr="008B7521">
        <w:rPr>
          <w:rFonts w:ascii="Book Antiqua" w:hAnsi="Book Antiqua"/>
        </w:rPr>
        <w:t xml:space="preserve">, Li Z, Shao XJ, Ji CR, Ji R, Zhou RC, Li GC, Liu GQ, He YS, Zuo XL, Li YQ. Impact of a real-time automatic quality control system on colorectal polyp and adenoma detection: a prospective randomized controlled study (with videos). </w:t>
      </w:r>
      <w:r w:rsidRPr="008B7521">
        <w:rPr>
          <w:rFonts w:ascii="Book Antiqua" w:hAnsi="Book Antiqua"/>
          <w:i/>
        </w:rPr>
        <w:t>Gastrointest Endosc</w:t>
      </w:r>
      <w:r w:rsidRPr="008B7521">
        <w:rPr>
          <w:rFonts w:ascii="Book Antiqua" w:hAnsi="Book Antiqua"/>
        </w:rPr>
        <w:t xml:space="preserve"> 2020; </w:t>
      </w:r>
      <w:r w:rsidRPr="008B7521">
        <w:rPr>
          <w:rFonts w:ascii="Book Antiqua" w:hAnsi="Book Antiqua"/>
          <w:b/>
        </w:rPr>
        <w:t>91</w:t>
      </w:r>
      <w:r w:rsidRPr="008B7521">
        <w:rPr>
          <w:rFonts w:ascii="Book Antiqua" w:hAnsi="Book Antiqua"/>
        </w:rPr>
        <w:t>: 415-424.e4 [PMID: 31454493 DOI: 10.1016/j.gie.2019.08.026]</w:t>
      </w:r>
    </w:p>
    <w:p w14:paraId="72843770"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31 </w:t>
      </w:r>
      <w:r w:rsidRPr="008B7521">
        <w:rPr>
          <w:rFonts w:ascii="Book Antiqua" w:hAnsi="Book Antiqua"/>
          <w:b/>
        </w:rPr>
        <w:t>Gong D</w:t>
      </w:r>
      <w:r w:rsidRPr="008B7521">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8B7521">
        <w:rPr>
          <w:rFonts w:ascii="Book Antiqua" w:hAnsi="Book Antiqua"/>
          <w:i/>
        </w:rPr>
        <w:t>Lancet Gastroenterol Hepatol</w:t>
      </w:r>
      <w:r w:rsidRPr="008B7521">
        <w:rPr>
          <w:rFonts w:ascii="Book Antiqua" w:hAnsi="Book Antiqua"/>
        </w:rPr>
        <w:t xml:space="preserve"> 2020; </w:t>
      </w:r>
      <w:r w:rsidRPr="008B7521">
        <w:rPr>
          <w:rFonts w:ascii="Book Antiqua" w:hAnsi="Book Antiqua"/>
          <w:b/>
        </w:rPr>
        <w:t>5</w:t>
      </w:r>
      <w:r w:rsidRPr="008B7521">
        <w:rPr>
          <w:rFonts w:ascii="Book Antiqua" w:hAnsi="Book Antiqua"/>
        </w:rPr>
        <w:t>: 352-361 [PMID: 31981518 DOI: 10.1016/S2468-1253(19)30413-3]</w:t>
      </w:r>
    </w:p>
    <w:p w14:paraId="554FC22A"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32 </w:t>
      </w:r>
      <w:r w:rsidRPr="008B7521">
        <w:rPr>
          <w:rFonts w:ascii="Book Antiqua" w:hAnsi="Book Antiqua"/>
          <w:b/>
        </w:rPr>
        <w:t>Repici A</w:t>
      </w:r>
      <w:r w:rsidRPr="008B7521">
        <w:rPr>
          <w:rFonts w:ascii="Book Antiqua" w:hAnsi="Book Antiqua"/>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8B7521">
        <w:rPr>
          <w:rFonts w:ascii="Book Antiqua" w:hAnsi="Book Antiqua"/>
          <w:i/>
        </w:rPr>
        <w:t>Gastroenterology</w:t>
      </w:r>
      <w:r w:rsidRPr="008B7521">
        <w:rPr>
          <w:rFonts w:ascii="Book Antiqua" w:hAnsi="Book Antiqua"/>
        </w:rPr>
        <w:t xml:space="preserve"> 2020; </w:t>
      </w:r>
      <w:r w:rsidRPr="008B7521">
        <w:rPr>
          <w:rFonts w:ascii="Book Antiqua" w:hAnsi="Book Antiqua"/>
          <w:b/>
        </w:rPr>
        <w:t>159</w:t>
      </w:r>
      <w:r w:rsidRPr="008B7521">
        <w:rPr>
          <w:rFonts w:ascii="Book Antiqua" w:hAnsi="Book Antiqua"/>
        </w:rPr>
        <w:t>: 512-520.e7 [PMID: 32371116 DOI: 10.1053/j.gastro.2020.04.062]</w:t>
      </w:r>
    </w:p>
    <w:p w14:paraId="6FD8B679"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33 </w:t>
      </w:r>
      <w:r w:rsidRPr="008B7521">
        <w:rPr>
          <w:rFonts w:ascii="Book Antiqua" w:hAnsi="Book Antiqua"/>
          <w:b/>
        </w:rPr>
        <w:t>Hassan C</w:t>
      </w:r>
      <w:r w:rsidRPr="008B7521">
        <w:rPr>
          <w:rFonts w:ascii="Book Antiqua" w:hAnsi="Book Antiqua"/>
        </w:rPr>
        <w:t xml:space="preserve">, Badalamenti M, Maselli R, Correale L, Iannone A, Radaelli F, Rondonotti E, Ferrara E, Spadaccini M, Alkandari A, Fugazza A, Anderloni A, Galtieri PA, Pellegatta G, Carrara S, Di Leo M, Craviotto V, Lamonaca L, Lorenzetti R, Andrealli A, Antonelli G, Wallace M, Sharma P, Rosch T, Repici A. Computer-aided detection-assisted colonoscopy: classification and relevance of false positives. </w:t>
      </w:r>
      <w:r w:rsidRPr="008B7521">
        <w:rPr>
          <w:rFonts w:ascii="Book Antiqua" w:hAnsi="Book Antiqua"/>
          <w:i/>
        </w:rPr>
        <w:t>Gastrointest Endosc</w:t>
      </w:r>
      <w:r w:rsidRPr="008B7521">
        <w:rPr>
          <w:rFonts w:ascii="Book Antiqua" w:hAnsi="Book Antiqua"/>
        </w:rPr>
        <w:t xml:space="preserve"> 2020 [PMID: 32561410 DOI: 10.1016/j.gie.2020.06.021]</w:t>
      </w:r>
    </w:p>
    <w:p w14:paraId="67DD2B67"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34 </w:t>
      </w:r>
      <w:r w:rsidRPr="008B7521">
        <w:rPr>
          <w:rFonts w:ascii="Book Antiqua" w:hAnsi="Book Antiqua"/>
          <w:b/>
        </w:rPr>
        <w:t>Hassan C</w:t>
      </w:r>
      <w:r w:rsidRPr="008B7521">
        <w:rPr>
          <w:rFonts w:ascii="Book Antiqua" w:hAnsi="Book Antiqua"/>
        </w:rPr>
        <w:t xml:space="preserve">, Spadaccini M, Iannone A, Maselli R, Jovani M, Chandrasekar VT, Antonelli G, Yu H, Areia M, Dinis-Ribeiro M, Bhandari P, Sharma P, Rex DK, Rösch T, Wallace M, Repici A. Performance of artificial intelligence for colonoscopy regarding adenoma and polyp detection: a meta-analysis. </w:t>
      </w:r>
      <w:r w:rsidRPr="008B7521">
        <w:rPr>
          <w:rFonts w:ascii="Book Antiqua" w:hAnsi="Book Antiqua"/>
          <w:i/>
        </w:rPr>
        <w:t>Gastrointest Endosc</w:t>
      </w:r>
      <w:r w:rsidRPr="008B7521">
        <w:rPr>
          <w:rFonts w:ascii="Book Antiqua" w:hAnsi="Book Antiqua"/>
        </w:rPr>
        <w:t xml:space="preserve"> 2020 [PMID: 32598963 DOI: 10.1016/j.gie.2020.06.059]</w:t>
      </w:r>
    </w:p>
    <w:p w14:paraId="2AD6FA8B"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35 </w:t>
      </w:r>
      <w:r w:rsidRPr="008B7521">
        <w:rPr>
          <w:rFonts w:ascii="Book Antiqua" w:hAnsi="Book Antiqua"/>
          <w:b/>
        </w:rPr>
        <w:t>Maroulis DE</w:t>
      </w:r>
      <w:r w:rsidRPr="008B7521">
        <w:rPr>
          <w:rFonts w:ascii="Book Antiqua" w:hAnsi="Book Antiqua"/>
        </w:rPr>
        <w:t xml:space="preserve">, Iakovidis DK, Karkanis SA, Karras DA. CoLD: a versatile detection system for colorectal lesions in endoscopy video-frames. </w:t>
      </w:r>
      <w:r w:rsidRPr="008B7521">
        <w:rPr>
          <w:rFonts w:ascii="Book Antiqua" w:hAnsi="Book Antiqua"/>
          <w:i/>
        </w:rPr>
        <w:t>Comput Methods Programs Biomed</w:t>
      </w:r>
      <w:r w:rsidRPr="008B7521">
        <w:rPr>
          <w:rFonts w:ascii="Book Antiqua" w:hAnsi="Book Antiqua"/>
        </w:rPr>
        <w:t xml:space="preserve"> 2003; </w:t>
      </w:r>
      <w:r w:rsidRPr="008B7521">
        <w:rPr>
          <w:rFonts w:ascii="Book Antiqua" w:hAnsi="Book Antiqua"/>
          <w:b/>
        </w:rPr>
        <w:t>70</w:t>
      </w:r>
      <w:r w:rsidRPr="008B7521">
        <w:rPr>
          <w:rFonts w:ascii="Book Antiqua" w:hAnsi="Book Antiqua"/>
        </w:rPr>
        <w:t>: 151-166 [PMID: 12507791 DOI: 10.1016/s0169-2607(02)00007-x]</w:t>
      </w:r>
    </w:p>
    <w:p w14:paraId="14565E19"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36 </w:t>
      </w:r>
      <w:r w:rsidRPr="008B7521">
        <w:rPr>
          <w:rFonts w:ascii="Book Antiqua" w:hAnsi="Book Antiqua"/>
          <w:b/>
        </w:rPr>
        <w:t>Jerebko A</w:t>
      </w:r>
      <w:r w:rsidRPr="008B7521">
        <w:rPr>
          <w:rFonts w:ascii="Book Antiqua" w:hAnsi="Book Antiqua"/>
        </w:rPr>
        <w:t xml:space="preserve">, Lakare S, Cathier P, Periaswamy S, Bogoni L. Symmetric curvature patterns for colonic polyp detection. </w:t>
      </w:r>
      <w:r w:rsidRPr="008B7521">
        <w:rPr>
          <w:rFonts w:ascii="Book Antiqua" w:hAnsi="Book Antiqua"/>
          <w:i/>
        </w:rPr>
        <w:t>Med Image Comput Comput Assist Interv</w:t>
      </w:r>
      <w:r w:rsidRPr="008B7521">
        <w:rPr>
          <w:rFonts w:ascii="Book Antiqua" w:hAnsi="Book Antiqua"/>
        </w:rPr>
        <w:t xml:space="preserve"> 2006; </w:t>
      </w:r>
      <w:r w:rsidRPr="008B7521">
        <w:rPr>
          <w:rFonts w:ascii="Book Antiqua" w:hAnsi="Book Antiqua"/>
          <w:b/>
        </w:rPr>
        <w:t>9</w:t>
      </w:r>
      <w:r w:rsidRPr="008B7521">
        <w:rPr>
          <w:rFonts w:ascii="Book Antiqua" w:hAnsi="Book Antiqua"/>
        </w:rPr>
        <w:t>: 169-176 [PMID: 17354769 DOI: 10.1007/11866763_21]</w:t>
      </w:r>
    </w:p>
    <w:p w14:paraId="50649004"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lastRenderedPageBreak/>
        <w:t xml:space="preserve">37 </w:t>
      </w:r>
      <w:r w:rsidRPr="008B7521">
        <w:rPr>
          <w:rFonts w:ascii="Book Antiqua" w:hAnsi="Book Antiqua"/>
          <w:b/>
        </w:rPr>
        <w:t>Park SY</w:t>
      </w:r>
      <w:r w:rsidRPr="008B7521">
        <w:rPr>
          <w:rFonts w:ascii="Book Antiqua" w:hAnsi="Book Antiqua"/>
        </w:rPr>
        <w:t xml:space="preserve">, Sargent D, Spofford I, Vosburgh KG, A-Rahim Y. A colon video analysis framework for polyp detection. </w:t>
      </w:r>
      <w:r w:rsidRPr="008B7521">
        <w:rPr>
          <w:rFonts w:ascii="Book Antiqua" w:hAnsi="Book Antiqua"/>
          <w:i/>
        </w:rPr>
        <w:t>IEEE Trans Biomed Eng</w:t>
      </w:r>
      <w:r w:rsidRPr="008B7521">
        <w:rPr>
          <w:rFonts w:ascii="Book Antiqua" w:hAnsi="Book Antiqua"/>
        </w:rPr>
        <w:t xml:space="preserve"> 2012; </w:t>
      </w:r>
      <w:r w:rsidRPr="008B7521">
        <w:rPr>
          <w:rFonts w:ascii="Book Antiqua" w:hAnsi="Book Antiqua"/>
          <w:b/>
        </w:rPr>
        <w:t>59</w:t>
      </w:r>
      <w:r w:rsidRPr="008B7521">
        <w:rPr>
          <w:rFonts w:ascii="Book Antiqua" w:hAnsi="Book Antiqua"/>
        </w:rPr>
        <w:t>: 1408-1418 [PMID: 22361654 DOI: 10.1109/TBME.2012.2188397]</w:t>
      </w:r>
    </w:p>
    <w:p w14:paraId="3CF5C65D"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38 </w:t>
      </w:r>
      <w:r w:rsidRPr="008B7521">
        <w:rPr>
          <w:rFonts w:ascii="Book Antiqua" w:hAnsi="Book Antiqua"/>
          <w:b/>
        </w:rPr>
        <w:t>Wang Y</w:t>
      </w:r>
      <w:r w:rsidRPr="008B7521">
        <w:rPr>
          <w:rFonts w:ascii="Book Antiqua" w:hAnsi="Book Antiqua"/>
        </w:rPr>
        <w:t xml:space="preserve">, Tavanapong W, Wong J, Oh J, de Groen PC. Part-based multiderivative edge cross-sectional profiles for polyp detection in colonoscopy. </w:t>
      </w:r>
      <w:r w:rsidRPr="008B7521">
        <w:rPr>
          <w:rFonts w:ascii="Book Antiqua" w:hAnsi="Book Antiqua"/>
          <w:i/>
        </w:rPr>
        <w:t>IEEE J Biomed Health Inform</w:t>
      </w:r>
      <w:r w:rsidRPr="008B7521">
        <w:rPr>
          <w:rFonts w:ascii="Book Antiqua" w:hAnsi="Book Antiqua"/>
        </w:rPr>
        <w:t xml:space="preserve"> 2014; </w:t>
      </w:r>
      <w:r w:rsidRPr="008B7521">
        <w:rPr>
          <w:rFonts w:ascii="Book Antiqua" w:hAnsi="Book Antiqua"/>
          <w:b/>
        </w:rPr>
        <w:t>18</w:t>
      </w:r>
      <w:r w:rsidRPr="008B7521">
        <w:rPr>
          <w:rFonts w:ascii="Book Antiqua" w:hAnsi="Book Antiqua"/>
        </w:rPr>
        <w:t>: 1379-1389 [PMID: 24122609 DOI: 10.1109/JBHI.2013.2285230]</w:t>
      </w:r>
    </w:p>
    <w:p w14:paraId="3BC7C09E"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39 </w:t>
      </w:r>
      <w:r w:rsidRPr="008B7521">
        <w:rPr>
          <w:rFonts w:ascii="Book Antiqua" w:hAnsi="Book Antiqua"/>
          <w:b/>
        </w:rPr>
        <w:t>Bernal J</w:t>
      </w:r>
      <w:r w:rsidRPr="008B7521">
        <w:rPr>
          <w:rFonts w:ascii="Book Antiqua" w:hAnsi="Book Antiqua"/>
        </w:rPr>
        <w:t xml:space="preserve">, Sánchez FJ, Fernández-Esparrach G, Gil D, Rodríguez C, Vilariño F. WM-DOVA maps for accurate polyp highlighting in colonoscopy: Validation vs. saliency maps from physicians. </w:t>
      </w:r>
      <w:r w:rsidRPr="008B7521">
        <w:rPr>
          <w:rFonts w:ascii="Book Antiqua" w:hAnsi="Book Antiqua"/>
          <w:i/>
        </w:rPr>
        <w:t>Comput Med Imaging Graph</w:t>
      </w:r>
      <w:r w:rsidRPr="008B7521">
        <w:rPr>
          <w:rFonts w:ascii="Book Antiqua" w:hAnsi="Book Antiqua"/>
        </w:rPr>
        <w:t xml:space="preserve"> 2015; </w:t>
      </w:r>
      <w:r w:rsidRPr="008B7521">
        <w:rPr>
          <w:rFonts w:ascii="Book Antiqua" w:hAnsi="Book Antiqua"/>
          <w:b/>
        </w:rPr>
        <w:t>43</w:t>
      </w:r>
      <w:r w:rsidRPr="008B7521">
        <w:rPr>
          <w:rFonts w:ascii="Book Antiqua" w:hAnsi="Book Antiqua"/>
        </w:rPr>
        <w:t>: 99-111 [PMID: 25863519 DOI: 10.1016/j.compmedimag.2015.02.007]</w:t>
      </w:r>
    </w:p>
    <w:p w14:paraId="79353746"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40 </w:t>
      </w:r>
      <w:r w:rsidRPr="008B7521">
        <w:rPr>
          <w:rFonts w:ascii="Book Antiqua" w:hAnsi="Book Antiqua"/>
          <w:b/>
        </w:rPr>
        <w:t>Tajbakhsh N</w:t>
      </w:r>
      <w:r w:rsidRPr="008B7521">
        <w:rPr>
          <w:rFonts w:ascii="Book Antiqua" w:hAnsi="Book Antiqua"/>
        </w:rPr>
        <w:t xml:space="preserve">, Gurudu SR, Liang J. Automated Polyp Detection in Colonoscopy Videos Using Shape and Context Information. </w:t>
      </w:r>
      <w:r w:rsidRPr="008B7521">
        <w:rPr>
          <w:rFonts w:ascii="Book Antiqua" w:hAnsi="Book Antiqua"/>
          <w:i/>
        </w:rPr>
        <w:t>IEEE Trans Med Imaging</w:t>
      </w:r>
      <w:r w:rsidRPr="008B7521">
        <w:rPr>
          <w:rFonts w:ascii="Book Antiqua" w:hAnsi="Book Antiqua"/>
        </w:rPr>
        <w:t xml:space="preserve"> 2016; </w:t>
      </w:r>
      <w:r w:rsidRPr="008B7521">
        <w:rPr>
          <w:rFonts w:ascii="Book Antiqua" w:hAnsi="Book Antiqua"/>
          <w:b/>
        </w:rPr>
        <w:t>35</w:t>
      </w:r>
      <w:r w:rsidRPr="008B7521">
        <w:rPr>
          <w:rFonts w:ascii="Book Antiqua" w:hAnsi="Book Antiqua"/>
        </w:rPr>
        <w:t>: 630-644 [PMID: 26462083 DOI: 10.1109/TMI.2015.2487997]</w:t>
      </w:r>
    </w:p>
    <w:p w14:paraId="09967C62"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41 </w:t>
      </w:r>
      <w:r w:rsidR="00241FC4" w:rsidRPr="008B7521">
        <w:rPr>
          <w:rFonts w:ascii="Book Antiqua" w:hAnsi="Book Antiqua"/>
          <w:b/>
        </w:rPr>
        <w:t>Geetha K</w:t>
      </w:r>
      <w:r w:rsidRPr="008B7521">
        <w:rPr>
          <w:rFonts w:ascii="Book Antiqua" w:hAnsi="Book Antiqua"/>
        </w:rPr>
        <w:t xml:space="preserve">, </w:t>
      </w:r>
      <w:r w:rsidR="00241FC4" w:rsidRPr="008B7521">
        <w:rPr>
          <w:rFonts w:ascii="Book Antiqua" w:hAnsi="Book Antiqua"/>
        </w:rPr>
        <w:t>Rajan C</w:t>
      </w:r>
      <w:r w:rsidRPr="008B7521">
        <w:rPr>
          <w:rFonts w:ascii="Book Antiqua" w:hAnsi="Book Antiqua"/>
        </w:rPr>
        <w:t xml:space="preserve">. Automatic Colorectal Polyp Detection in Colonoscopy Video Frames </w:t>
      </w:r>
      <w:r w:rsidRPr="008B7521">
        <w:rPr>
          <w:rFonts w:ascii="Book Antiqua" w:hAnsi="Book Antiqua"/>
          <w:i/>
        </w:rPr>
        <w:t>Asian Pac J Cancer Prev</w:t>
      </w:r>
      <w:r w:rsidRPr="008B7521">
        <w:rPr>
          <w:rFonts w:ascii="Book Antiqua" w:hAnsi="Book Antiqua"/>
        </w:rPr>
        <w:t xml:space="preserve"> 2016; </w:t>
      </w:r>
      <w:r w:rsidRPr="008B7521">
        <w:rPr>
          <w:rFonts w:ascii="Book Antiqua" w:hAnsi="Book Antiqua"/>
          <w:b/>
        </w:rPr>
        <w:t>17</w:t>
      </w:r>
      <w:r w:rsidRPr="008B7521">
        <w:rPr>
          <w:rFonts w:ascii="Book Antiqua" w:hAnsi="Book Antiqua"/>
        </w:rPr>
        <w:t>: 4869-4873 [PMID: 28030914 DOI: 10.22034/APJCP.2016.17.11.4869]</w:t>
      </w:r>
    </w:p>
    <w:p w14:paraId="6D2E6A21" w14:textId="77777777" w:rsidR="00133A20" w:rsidRPr="008B7521" w:rsidRDefault="00133A20" w:rsidP="007D7F7D">
      <w:pPr>
        <w:adjustRightInd w:val="0"/>
        <w:snapToGrid w:val="0"/>
        <w:jc w:val="both"/>
        <w:rPr>
          <w:rFonts w:ascii="Book Antiqua" w:hAnsi="Book Antiqua"/>
          <w:lang w:eastAsia="zh-CN"/>
        </w:rPr>
      </w:pPr>
      <w:r w:rsidRPr="008B7521">
        <w:rPr>
          <w:rFonts w:ascii="Book Antiqua" w:hAnsi="Book Antiqua"/>
          <w:highlight w:val="yellow"/>
        </w:rPr>
        <w:t xml:space="preserve">42 </w:t>
      </w:r>
      <w:r w:rsidRPr="008B7521">
        <w:rPr>
          <w:rFonts w:ascii="Book Antiqua" w:hAnsi="Book Antiqua"/>
          <w:b/>
          <w:highlight w:val="yellow"/>
        </w:rPr>
        <w:t>Angermann Q,</w:t>
      </w:r>
      <w:r w:rsidR="006B5368" w:rsidRPr="008B7521">
        <w:rPr>
          <w:rFonts w:ascii="Book Antiqua" w:hAnsi="Book Antiqua"/>
          <w:highlight w:val="yellow"/>
          <w:lang w:eastAsia="zh-CN"/>
        </w:rPr>
        <w:t xml:space="preserve"> </w:t>
      </w:r>
      <w:r w:rsidRPr="008B7521">
        <w:rPr>
          <w:rFonts w:ascii="Book Antiqua" w:hAnsi="Book Antiqua"/>
          <w:highlight w:val="yellow"/>
        </w:rPr>
        <w:t xml:space="preserve">Bernal J, Sanchez-Montes C. Towards real-time polyp detection in colonoscopy videos:adapting still frame-based methodologies for video sequences analysis. In: </w:t>
      </w:r>
      <w:r w:rsidR="006B5368" w:rsidRPr="008B7521">
        <w:rPr>
          <w:rFonts w:ascii="Book Antiqua" w:hAnsi="Book Antiqua"/>
          <w:highlight w:val="yellow"/>
        </w:rPr>
        <w:t>Cardoso MJ, Arbel T,</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Luo X,</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Wesarg S,</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Reichl T,</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González Ballester MA,</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McLeod J,</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Drechsler K,</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Peters T,</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Erdt M,</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Mori K,</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Linguraru MG,</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Uhl A,</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Oyarzun Laura C,</w:t>
      </w:r>
      <w:r w:rsidR="006B5368" w:rsidRPr="008B7521">
        <w:rPr>
          <w:rFonts w:ascii="Book Antiqua" w:hAnsi="Book Antiqua"/>
          <w:highlight w:val="yellow"/>
          <w:lang w:eastAsia="zh-CN"/>
        </w:rPr>
        <w:t xml:space="preserve"> </w:t>
      </w:r>
      <w:r w:rsidR="006B5368" w:rsidRPr="008B7521">
        <w:rPr>
          <w:rFonts w:ascii="Book Antiqua" w:hAnsi="Book Antiqua"/>
          <w:highlight w:val="yellow"/>
        </w:rPr>
        <w:t>Shekhar R</w:t>
      </w:r>
      <w:r w:rsidR="00802E68" w:rsidRPr="008B7521">
        <w:rPr>
          <w:rFonts w:ascii="Book Antiqua" w:hAnsi="Book Antiqua" w:cs="Arial"/>
          <w:bCs/>
          <w:highlight w:val="yellow"/>
        </w:rPr>
        <w:t>, editors</w:t>
      </w:r>
      <w:r w:rsidR="006B5368" w:rsidRPr="008B7521">
        <w:rPr>
          <w:rFonts w:ascii="Book Antiqua" w:hAnsi="Book Antiqua"/>
          <w:highlight w:val="yellow"/>
        </w:rPr>
        <w:t>.</w:t>
      </w:r>
      <w:r w:rsidR="00F46DCF" w:rsidRPr="008B7521">
        <w:rPr>
          <w:rFonts w:ascii="Book Antiqua" w:hAnsi="Book Antiqua"/>
          <w:highlight w:val="yellow"/>
          <w:lang w:eastAsia="zh-CN"/>
        </w:rPr>
        <w:t xml:space="preserve"> </w:t>
      </w:r>
      <w:r w:rsidRPr="008B7521">
        <w:rPr>
          <w:rFonts w:ascii="Book Antiqua" w:hAnsi="Book Antiqua"/>
          <w:highlight w:val="yellow"/>
        </w:rPr>
        <w:t xml:space="preserve">Computed assisted and robotic endoscopy and clinical image-based procedures. </w:t>
      </w:r>
      <w:r w:rsidR="00A2306B" w:rsidRPr="008B7521">
        <w:rPr>
          <w:rFonts w:ascii="Book Antiqua" w:hAnsi="Book Antiqua"/>
          <w:highlight w:val="yellow"/>
          <w:lang w:eastAsia="zh-CN"/>
        </w:rPr>
        <w:t xml:space="preserve">2017 </w:t>
      </w:r>
      <w:r w:rsidR="00A2306B" w:rsidRPr="008B7521">
        <w:rPr>
          <w:rFonts w:ascii="Book Antiqua" w:hAnsi="Book Antiqua"/>
          <w:highlight w:val="yellow"/>
        </w:rPr>
        <w:t>Sep</w:t>
      </w:r>
      <w:r w:rsidR="00A2306B" w:rsidRPr="008B7521">
        <w:rPr>
          <w:rFonts w:ascii="Book Antiqua" w:hAnsi="Book Antiqua"/>
          <w:highlight w:val="yellow"/>
          <w:lang w:eastAsia="zh-CN"/>
        </w:rPr>
        <w:t xml:space="preserve"> </w:t>
      </w:r>
      <w:r w:rsidR="00A2306B" w:rsidRPr="008B7521">
        <w:rPr>
          <w:rFonts w:ascii="Book Antiqua" w:hAnsi="Book Antiqua"/>
          <w:highlight w:val="yellow"/>
        </w:rPr>
        <w:t>14</w:t>
      </w:r>
      <w:r w:rsidR="00A2306B" w:rsidRPr="008B7521">
        <w:rPr>
          <w:rFonts w:ascii="Book Antiqua" w:hAnsi="Book Antiqua"/>
          <w:highlight w:val="yellow"/>
          <w:lang w:eastAsia="zh-CN"/>
        </w:rPr>
        <w:t>;</w:t>
      </w:r>
      <w:r w:rsidR="00A2306B" w:rsidRPr="008B7521">
        <w:rPr>
          <w:rFonts w:ascii="Book Antiqua" w:hAnsi="Book Antiqua"/>
          <w:highlight w:val="yellow"/>
        </w:rPr>
        <w:t xml:space="preserve"> Québec</w:t>
      </w:r>
      <w:r w:rsidR="00A2306B" w:rsidRPr="008B7521">
        <w:rPr>
          <w:rFonts w:ascii="Book Antiqua" w:hAnsi="Book Antiqua"/>
          <w:highlight w:val="yellow"/>
          <w:lang w:eastAsia="zh-CN"/>
        </w:rPr>
        <w:t xml:space="preserve">, Canada. </w:t>
      </w:r>
      <w:r w:rsidRPr="008B7521">
        <w:rPr>
          <w:rFonts w:ascii="Book Antiqua" w:hAnsi="Book Antiqua"/>
          <w:highlight w:val="yellow"/>
        </w:rPr>
        <w:t>Springer, 2017:</w:t>
      </w:r>
      <w:r w:rsidR="006B5368" w:rsidRPr="008B7521">
        <w:rPr>
          <w:rFonts w:ascii="Book Antiqua" w:hAnsi="Book Antiqua"/>
          <w:highlight w:val="yellow"/>
          <w:lang w:eastAsia="zh-CN"/>
        </w:rPr>
        <w:t xml:space="preserve"> </w:t>
      </w:r>
      <w:r w:rsidRPr="008B7521">
        <w:rPr>
          <w:rFonts w:ascii="Book Antiqua" w:hAnsi="Book Antiqua"/>
          <w:highlight w:val="yellow"/>
        </w:rPr>
        <w:t>29-41</w:t>
      </w:r>
      <w:r w:rsidR="00A2306B" w:rsidRPr="008B7521">
        <w:rPr>
          <w:rFonts w:ascii="Book Antiqua" w:hAnsi="Book Antiqua"/>
          <w:highlight w:val="yellow"/>
          <w:lang w:eastAsia="zh-CN"/>
        </w:rPr>
        <w:t xml:space="preserve"> [DOI: 10.1007/978-3-319-67543-5]</w:t>
      </w:r>
    </w:p>
    <w:p w14:paraId="28AA6C7A" w14:textId="77777777" w:rsidR="00133A20" w:rsidRPr="008B7521" w:rsidRDefault="00133A20" w:rsidP="007D7F7D">
      <w:pPr>
        <w:adjustRightInd w:val="0"/>
        <w:snapToGrid w:val="0"/>
        <w:jc w:val="both"/>
        <w:rPr>
          <w:rFonts w:ascii="Book Antiqua" w:hAnsi="Book Antiqua"/>
        </w:rPr>
      </w:pPr>
      <w:r w:rsidRPr="008B7521">
        <w:rPr>
          <w:rFonts w:ascii="Book Antiqua" w:hAnsi="Book Antiqua"/>
          <w:highlight w:val="yellow"/>
        </w:rPr>
        <w:t xml:space="preserve">43 </w:t>
      </w:r>
      <w:r w:rsidRPr="008B7521">
        <w:rPr>
          <w:rFonts w:ascii="Book Antiqua" w:hAnsi="Book Antiqua"/>
          <w:b/>
          <w:highlight w:val="yellow"/>
        </w:rPr>
        <w:t>Park SY,</w:t>
      </w:r>
      <w:r w:rsidR="00460BC5" w:rsidRPr="008B7521">
        <w:rPr>
          <w:rFonts w:ascii="Book Antiqua" w:hAnsi="Book Antiqua"/>
          <w:highlight w:val="yellow"/>
          <w:lang w:eastAsia="zh-CN"/>
        </w:rPr>
        <w:t xml:space="preserve"> </w:t>
      </w:r>
      <w:r w:rsidRPr="008B7521">
        <w:rPr>
          <w:rFonts w:ascii="Book Antiqua" w:hAnsi="Book Antiqua"/>
          <w:highlight w:val="yellow"/>
        </w:rPr>
        <w:t xml:space="preserve">Sargent D. Colonoscopic polyp detection using convolutional neural networks. In: </w:t>
      </w:r>
      <w:r w:rsidR="00460BC5" w:rsidRPr="008B7521">
        <w:rPr>
          <w:rFonts w:ascii="Book Antiqua" w:hAnsi="Book Antiqua"/>
          <w:highlight w:val="yellow"/>
        </w:rPr>
        <w:t>Tourassi</w:t>
      </w:r>
      <w:r w:rsidR="00460BC5" w:rsidRPr="008B7521">
        <w:rPr>
          <w:rFonts w:ascii="Book Antiqua" w:hAnsi="Book Antiqua"/>
          <w:highlight w:val="yellow"/>
          <w:lang w:eastAsia="zh-CN"/>
        </w:rPr>
        <w:t xml:space="preserve"> GD</w:t>
      </w:r>
      <w:r w:rsidR="00460BC5" w:rsidRPr="008B7521">
        <w:rPr>
          <w:rFonts w:ascii="Book Antiqua" w:hAnsi="Book Antiqua"/>
          <w:highlight w:val="yellow"/>
        </w:rPr>
        <w:t>; Armato III</w:t>
      </w:r>
      <w:r w:rsidR="00460BC5" w:rsidRPr="008B7521">
        <w:rPr>
          <w:rFonts w:ascii="Book Antiqua" w:hAnsi="Book Antiqua"/>
          <w:highlight w:val="yellow"/>
          <w:lang w:eastAsia="zh-CN"/>
        </w:rPr>
        <w:t xml:space="preserve"> SG, editors. </w:t>
      </w:r>
      <w:r w:rsidRPr="008B7521">
        <w:rPr>
          <w:rFonts w:ascii="Book Antiqua" w:hAnsi="Book Antiqua"/>
          <w:highlight w:val="yellow"/>
        </w:rPr>
        <w:t xml:space="preserve">Medical imaging 2016: </w:t>
      </w:r>
      <w:r w:rsidR="00460BC5" w:rsidRPr="008B7521">
        <w:rPr>
          <w:rFonts w:ascii="Book Antiqua" w:hAnsi="Book Antiqua"/>
          <w:highlight w:val="yellow"/>
        </w:rPr>
        <w:t>Computer</w:t>
      </w:r>
      <w:r w:rsidRPr="008B7521">
        <w:rPr>
          <w:rFonts w:ascii="Book Antiqua" w:hAnsi="Book Antiqua"/>
          <w:highlight w:val="yellow"/>
        </w:rPr>
        <w:t>-</w:t>
      </w:r>
      <w:r w:rsidR="00460BC5" w:rsidRPr="008B7521">
        <w:rPr>
          <w:rFonts w:ascii="Book Antiqua" w:hAnsi="Book Antiqua"/>
          <w:highlight w:val="yellow"/>
        </w:rPr>
        <w:t>Aided Diagnosis</w:t>
      </w:r>
      <w:r w:rsidRPr="008B7521">
        <w:rPr>
          <w:rFonts w:ascii="Book Antiqua" w:hAnsi="Book Antiqua"/>
          <w:highlight w:val="yellow"/>
        </w:rPr>
        <w:t>. International Soci</w:t>
      </w:r>
      <w:r w:rsidR="00460BC5" w:rsidRPr="008B7521">
        <w:rPr>
          <w:rFonts w:ascii="Book Antiqua" w:hAnsi="Book Antiqua"/>
          <w:highlight w:val="yellow"/>
        </w:rPr>
        <w:t xml:space="preserve">ety for Optics and Photonics, </w:t>
      </w:r>
      <w:r w:rsidR="00460BC5" w:rsidRPr="008B7521">
        <w:rPr>
          <w:rFonts w:ascii="Book Antiqua" w:hAnsi="Book Antiqua"/>
          <w:highlight w:val="yellow"/>
          <w:lang w:eastAsia="zh-CN"/>
        </w:rPr>
        <w:t xml:space="preserve">2016: </w:t>
      </w:r>
      <w:r w:rsidRPr="008B7521">
        <w:rPr>
          <w:rFonts w:ascii="Book Antiqua" w:hAnsi="Book Antiqua"/>
          <w:highlight w:val="yellow"/>
        </w:rPr>
        <w:t>978528</w:t>
      </w:r>
    </w:p>
    <w:p w14:paraId="2D103ACB"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44 </w:t>
      </w:r>
      <w:r w:rsidRPr="008B7521">
        <w:rPr>
          <w:rFonts w:ascii="Book Antiqua" w:hAnsi="Book Antiqua"/>
          <w:b/>
        </w:rPr>
        <w:t>Billah M</w:t>
      </w:r>
      <w:r w:rsidRPr="008B7521">
        <w:rPr>
          <w:rFonts w:ascii="Book Antiqua" w:hAnsi="Book Antiqua"/>
        </w:rPr>
        <w:t xml:space="preserve">, Waheed S, Rahman MM. An Automatic Gastrointestinal Polyp Detection System in Video Endoscopy Using Fusion of Color Wavelet and Convolutional Neural Network Features. </w:t>
      </w:r>
      <w:r w:rsidRPr="008B7521">
        <w:rPr>
          <w:rFonts w:ascii="Book Antiqua" w:hAnsi="Book Antiqua"/>
          <w:i/>
        </w:rPr>
        <w:t>Int J Biomed Imaging</w:t>
      </w:r>
      <w:r w:rsidRPr="008B7521">
        <w:rPr>
          <w:rFonts w:ascii="Book Antiqua" w:hAnsi="Book Antiqua"/>
        </w:rPr>
        <w:t xml:space="preserve"> 2017; </w:t>
      </w:r>
      <w:r w:rsidRPr="008B7521">
        <w:rPr>
          <w:rFonts w:ascii="Book Antiqua" w:hAnsi="Book Antiqua"/>
          <w:b/>
        </w:rPr>
        <w:t>2017</w:t>
      </w:r>
      <w:r w:rsidRPr="008B7521">
        <w:rPr>
          <w:rFonts w:ascii="Book Antiqua" w:hAnsi="Book Antiqua"/>
        </w:rPr>
        <w:t>: 9545920 [PMID: 28894460 DOI: 10.1155/2017/9545920]</w:t>
      </w:r>
    </w:p>
    <w:p w14:paraId="62AC599B"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45 </w:t>
      </w:r>
      <w:r w:rsidRPr="008B7521">
        <w:rPr>
          <w:rFonts w:ascii="Book Antiqua" w:hAnsi="Book Antiqua"/>
          <w:b/>
        </w:rPr>
        <w:t>Lequan Yu</w:t>
      </w:r>
      <w:r w:rsidRPr="008B7521">
        <w:rPr>
          <w:rFonts w:ascii="Book Antiqua" w:hAnsi="Book Antiqua"/>
        </w:rPr>
        <w:t xml:space="preserve">, Hao Chen, Qi Dou, Jing Qin, Pheng Ann Heng. Integrating Online and Offline Three-Dimensional Deep Learning for Automated Polyp Detection in Colonoscopy </w:t>
      </w:r>
      <w:r w:rsidRPr="008B7521">
        <w:rPr>
          <w:rFonts w:ascii="Book Antiqua" w:hAnsi="Book Antiqua"/>
        </w:rPr>
        <w:lastRenderedPageBreak/>
        <w:t xml:space="preserve">Videos. </w:t>
      </w:r>
      <w:r w:rsidRPr="008B7521">
        <w:rPr>
          <w:rFonts w:ascii="Book Antiqua" w:hAnsi="Book Antiqua"/>
          <w:i/>
        </w:rPr>
        <w:t>IEEE J Biomed Health Inform</w:t>
      </w:r>
      <w:r w:rsidRPr="008B7521">
        <w:rPr>
          <w:rFonts w:ascii="Book Antiqua" w:hAnsi="Book Antiqua"/>
        </w:rPr>
        <w:t xml:space="preserve"> 2017; </w:t>
      </w:r>
      <w:r w:rsidRPr="008B7521">
        <w:rPr>
          <w:rFonts w:ascii="Book Antiqua" w:hAnsi="Book Antiqua"/>
          <w:b/>
        </w:rPr>
        <w:t>21</w:t>
      </w:r>
      <w:r w:rsidRPr="008B7521">
        <w:rPr>
          <w:rFonts w:ascii="Book Antiqua" w:hAnsi="Book Antiqua"/>
        </w:rPr>
        <w:t>: 65-75 [PMID: 28114049 DOI: 10.1109/JBHI.2016.2637004]</w:t>
      </w:r>
    </w:p>
    <w:p w14:paraId="08F683AD" w14:textId="77777777" w:rsidR="00133A20" w:rsidRPr="008B7521" w:rsidRDefault="00133A20" w:rsidP="007D7F7D">
      <w:pPr>
        <w:adjustRightInd w:val="0"/>
        <w:snapToGrid w:val="0"/>
        <w:jc w:val="both"/>
        <w:rPr>
          <w:rFonts w:ascii="Book Antiqua" w:hAnsi="Book Antiqua"/>
          <w:lang w:eastAsia="zh-CN"/>
        </w:rPr>
      </w:pPr>
      <w:r w:rsidRPr="008B7521">
        <w:rPr>
          <w:rFonts w:ascii="Book Antiqua" w:hAnsi="Book Antiqua"/>
          <w:highlight w:val="yellow"/>
        </w:rPr>
        <w:t xml:space="preserve">46 </w:t>
      </w:r>
      <w:r w:rsidRPr="008B7521">
        <w:rPr>
          <w:rFonts w:ascii="Book Antiqua" w:hAnsi="Book Antiqua"/>
          <w:b/>
          <w:highlight w:val="yellow"/>
        </w:rPr>
        <w:t>Pogorelov K,</w:t>
      </w:r>
      <w:r w:rsidR="00501A2A" w:rsidRPr="008B7521">
        <w:rPr>
          <w:rFonts w:ascii="Book Antiqua" w:hAnsi="Book Antiqua"/>
          <w:highlight w:val="yellow"/>
          <w:lang w:eastAsia="zh-CN"/>
        </w:rPr>
        <w:t xml:space="preserve"> </w:t>
      </w:r>
      <w:r w:rsidRPr="008B7521">
        <w:rPr>
          <w:rFonts w:ascii="Book Antiqua" w:hAnsi="Book Antiqua"/>
          <w:highlight w:val="yellow"/>
        </w:rPr>
        <w:t>Ostroukhova O, Jeppson M, Hespeland H, Griwodz C, de Lange T, Johan</w:t>
      </w:r>
      <w:r w:rsidR="00501A2A" w:rsidRPr="008B7521">
        <w:rPr>
          <w:rFonts w:ascii="Book Antiqua" w:hAnsi="Book Antiqua"/>
          <w:highlight w:val="yellow"/>
        </w:rPr>
        <w:t>sen D, Riegler M, Halvorsen P.</w:t>
      </w:r>
      <w:r w:rsidR="00501A2A" w:rsidRPr="008B7521">
        <w:rPr>
          <w:rFonts w:ascii="Book Antiqua" w:hAnsi="Book Antiqua"/>
          <w:highlight w:val="yellow"/>
          <w:lang w:eastAsia="zh-CN"/>
        </w:rPr>
        <w:t xml:space="preserve"> </w:t>
      </w:r>
      <w:r w:rsidRPr="008B7521">
        <w:rPr>
          <w:rFonts w:ascii="Book Antiqua" w:hAnsi="Book Antiqua"/>
          <w:highlight w:val="yellow"/>
        </w:rPr>
        <w:t xml:space="preserve">Deep learning and hand-crafted feature based approaches for polyp detection in medical videos. In: 2018 IEEE 31st international sumposium oncomputer-based medical system (CBMS). </w:t>
      </w:r>
      <w:r w:rsidR="00CA6B7E" w:rsidRPr="008B7521">
        <w:rPr>
          <w:rFonts w:ascii="Book Antiqua" w:hAnsi="Book Antiqua"/>
          <w:highlight w:val="yellow"/>
          <w:lang w:eastAsia="zh-CN"/>
        </w:rPr>
        <w:t xml:space="preserve">2018 </w:t>
      </w:r>
      <w:r w:rsidR="00CA6B7E" w:rsidRPr="008B7521">
        <w:rPr>
          <w:rFonts w:ascii="Book Antiqua" w:hAnsi="Book Antiqua"/>
          <w:highlight w:val="yellow"/>
        </w:rPr>
        <w:t>Ju</w:t>
      </w:r>
      <w:r w:rsidR="00CA6B7E" w:rsidRPr="008B7521">
        <w:rPr>
          <w:rFonts w:ascii="Book Antiqua" w:hAnsi="Book Antiqua"/>
          <w:highlight w:val="yellow"/>
          <w:lang w:eastAsia="zh-CN"/>
        </w:rPr>
        <w:t>ne</w:t>
      </w:r>
      <w:r w:rsidR="00CA6B7E" w:rsidRPr="008B7521">
        <w:rPr>
          <w:rFonts w:ascii="Book Antiqua" w:hAnsi="Book Antiqua"/>
          <w:highlight w:val="yellow"/>
        </w:rPr>
        <w:t xml:space="preserve"> 18 to 21</w:t>
      </w:r>
      <w:r w:rsidR="00CA6B7E" w:rsidRPr="008B7521">
        <w:rPr>
          <w:rFonts w:ascii="Book Antiqua" w:hAnsi="Book Antiqua"/>
          <w:highlight w:val="yellow"/>
          <w:lang w:eastAsia="zh-CN"/>
        </w:rPr>
        <w:t xml:space="preserve">; </w:t>
      </w:r>
      <w:r w:rsidRPr="008B7521">
        <w:rPr>
          <w:rFonts w:ascii="Book Antiqua" w:hAnsi="Book Antiqua"/>
          <w:highlight w:val="yellow"/>
        </w:rPr>
        <w:t>Karlstad</w:t>
      </w:r>
      <w:r w:rsidR="00CA6B7E" w:rsidRPr="008B7521">
        <w:rPr>
          <w:rFonts w:ascii="Book Antiqua" w:hAnsi="Book Antiqua"/>
          <w:highlight w:val="yellow"/>
          <w:lang w:eastAsia="zh-CN"/>
        </w:rPr>
        <w:t xml:space="preserve"> Sweden.</w:t>
      </w:r>
      <w:r w:rsidRPr="008B7521">
        <w:rPr>
          <w:rFonts w:ascii="Book Antiqua" w:hAnsi="Book Antiqua"/>
          <w:highlight w:val="yellow"/>
        </w:rPr>
        <w:t xml:space="preserve"> </w:t>
      </w:r>
      <w:r w:rsidR="00CA6B7E" w:rsidRPr="008B7521">
        <w:rPr>
          <w:rFonts w:ascii="Book Antiqua" w:hAnsi="Book Antiqua"/>
          <w:highlight w:val="yellow"/>
          <w:lang w:eastAsia="zh-CN"/>
        </w:rPr>
        <w:t xml:space="preserve">IEEE, 2018: </w:t>
      </w:r>
      <w:r w:rsidR="00CA6B7E" w:rsidRPr="008B7521">
        <w:rPr>
          <w:rFonts w:ascii="Book Antiqua" w:hAnsi="Book Antiqua"/>
          <w:highlight w:val="yellow"/>
        </w:rPr>
        <w:t>381-386</w:t>
      </w:r>
      <w:r w:rsidR="00CA6B7E" w:rsidRPr="008B7521">
        <w:rPr>
          <w:rFonts w:ascii="Book Antiqua" w:hAnsi="Book Antiqua"/>
          <w:highlight w:val="yellow"/>
          <w:lang w:eastAsia="zh-CN"/>
        </w:rPr>
        <w:t xml:space="preserve"> </w:t>
      </w:r>
      <w:r w:rsidR="0048299D" w:rsidRPr="008B7521">
        <w:rPr>
          <w:rFonts w:ascii="Book Antiqua" w:hAnsi="Book Antiqua"/>
          <w:highlight w:val="yellow"/>
          <w:lang w:eastAsia="zh-CN"/>
        </w:rPr>
        <w:t>[</w:t>
      </w:r>
      <w:r w:rsidRPr="008B7521">
        <w:rPr>
          <w:rFonts w:ascii="Book Antiqua" w:hAnsi="Book Antiqua"/>
          <w:highlight w:val="yellow"/>
        </w:rPr>
        <w:t>DOI: 10.1109/CBMS.2018.00073</w:t>
      </w:r>
      <w:r w:rsidR="0048299D" w:rsidRPr="008B7521">
        <w:rPr>
          <w:rFonts w:ascii="Book Antiqua" w:hAnsi="Book Antiqua"/>
          <w:highlight w:val="yellow"/>
          <w:lang w:eastAsia="zh-CN"/>
        </w:rPr>
        <w:t>]</w:t>
      </w:r>
    </w:p>
    <w:p w14:paraId="74263AB1"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47 </w:t>
      </w:r>
      <w:r w:rsidRPr="008B7521">
        <w:rPr>
          <w:rFonts w:ascii="Book Antiqua" w:hAnsi="Book Antiqua"/>
          <w:b/>
        </w:rPr>
        <w:t>Yamada M</w:t>
      </w:r>
      <w:r w:rsidRPr="008B7521">
        <w:rPr>
          <w:rFonts w:ascii="Book Antiqua" w:hAnsi="Book Antiqua"/>
        </w:rPr>
        <w:t xml:space="preserve">, Saito Y, Imaoka H, Saiko M, Yamada S, Kondo H, Takamaru H, Sakamoto T, Sese J, Kuchiba A, Shibata T, Hamamoto R. Development of a real-time endoscopic image diagnosis support system using deep learning technology in colonoscopy. </w:t>
      </w:r>
      <w:r w:rsidRPr="008B7521">
        <w:rPr>
          <w:rFonts w:ascii="Book Antiqua" w:hAnsi="Book Antiqua"/>
          <w:i/>
        </w:rPr>
        <w:t>Sci Rep</w:t>
      </w:r>
      <w:r w:rsidRPr="008B7521">
        <w:rPr>
          <w:rFonts w:ascii="Book Antiqua" w:hAnsi="Book Antiqua"/>
        </w:rPr>
        <w:t xml:space="preserve"> 2019; </w:t>
      </w:r>
      <w:r w:rsidRPr="008B7521">
        <w:rPr>
          <w:rFonts w:ascii="Book Antiqua" w:hAnsi="Book Antiqua"/>
          <w:b/>
        </w:rPr>
        <w:t>9</w:t>
      </w:r>
      <w:r w:rsidRPr="008B7521">
        <w:rPr>
          <w:rFonts w:ascii="Book Antiqua" w:hAnsi="Book Antiqua"/>
        </w:rPr>
        <w:t>: 14465 [PMID: 31594962 DOI: 10.1038/s41598-019-50567-5]</w:t>
      </w:r>
    </w:p>
    <w:p w14:paraId="79A69700" w14:textId="77777777" w:rsidR="00133A20" w:rsidRPr="008B7521" w:rsidRDefault="00133A20" w:rsidP="007D7F7D">
      <w:pPr>
        <w:adjustRightInd w:val="0"/>
        <w:snapToGrid w:val="0"/>
        <w:jc w:val="both"/>
        <w:rPr>
          <w:rFonts w:ascii="Book Antiqua" w:hAnsi="Book Antiqua"/>
          <w:lang w:eastAsia="zh-CN"/>
        </w:rPr>
      </w:pPr>
      <w:r w:rsidRPr="008B7521">
        <w:rPr>
          <w:rFonts w:ascii="Book Antiqua" w:hAnsi="Book Antiqua"/>
        </w:rPr>
        <w:t xml:space="preserve">48 </w:t>
      </w:r>
      <w:r w:rsidRPr="008B7521">
        <w:rPr>
          <w:rFonts w:ascii="Book Antiqua" w:hAnsi="Book Antiqua"/>
          <w:b/>
        </w:rPr>
        <w:t>Zhu X,</w:t>
      </w:r>
      <w:r w:rsidR="00C50FE4" w:rsidRPr="008B7521">
        <w:rPr>
          <w:rFonts w:ascii="Book Antiqua" w:hAnsi="Book Antiqua"/>
          <w:lang w:eastAsia="zh-CN"/>
        </w:rPr>
        <w:t xml:space="preserve"> </w:t>
      </w:r>
      <w:r w:rsidRPr="008B7521">
        <w:rPr>
          <w:rFonts w:ascii="Book Antiqua" w:hAnsi="Book Antiqua"/>
        </w:rPr>
        <w:t xml:space="preserve">Nemoto D, Wang Y, Guo Z, Shen Y, Aizawa M, Takayanagi D, Endo S, Hewett DG, Togasho K. Detection and diagnosis of sessile serrated adenoma/polyps using convolutional neural network (artificial intelligence). </w:t>
      </w:r>
      <w:r w:rsidRPr="008B7521">
        <w:rPr>
          <w:rFonts w:ascii="Book Antiqua" w:hAnsi="Book Antiqua"/>
          <w:i/>
        </w:rPr>
        <w:t>Gastrointest Endosc</w:t>
      </w:r>
      <w:r w:rsidRPr="008B7521">
        <w:rPr>
          <w:rFonts w:ascii="Book Antiqua" w:hAnsi="Book Antiqua"/>
        </w:rPr>
        <w:t xml:space="preserve"> 2018; </w:t>
      </w:r>
      <w:r w:rsidRPr="008B7521">
        <w:rPr>
          <w:rFonts w:ascii="Book Antiqua" w:hAnsi="Book Antiqua"/>
          <w:b/>
        </w:rPr>
        <w:t>87</w:t>
      </w:r>
      <w:r w:rsidRPr="008B7521">
        <w:rPr>
          <w:rFonts w:ascii="Book Antiqua" w:hAnsi="Book Antiqua"/>
        </w:rPr>
        <w:t xml:space="preserve">; AB251 </w:t>
      </w:r>
      <w:r w:rsidR="00C50FE4" w:rsidRPr="008B7521">
        <w:rPr>
          <w:rFonts w:ascii="Book Antiqua" w:hAnsi="Book Antiqua"/>
          <w:lang w:eastAsia="zh-CN"/>
        </w:rPr>
        <w:t>[</w:t>
      </w:r>
      <w:r w:rsidRPr="008B7521">
        <w:rPr>
          <w:rFonts w:ascii="Book Antiqua" w:hAnsi="Book Antiqua"/>
        </w:rPr>
        <w:t>DOI: 10.1016/j.gie.2018.04.445</w:t>
      </w:r>
      <w:r w:rsidR="00C50FE4" w:rsidRPr="008B7521">
        <w:rPr>
          <w:rFonts w:ascii="Book Antiqua" w:hAnsi="Book Antiqua"/>
          <w:lang w:eastAsia="zh-CN"/>
        </w:rPr>
        <w:t>]</w:t>
      </w:r>
    </w:p>
    <w:p w14:paraId="06FBE133"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49 </w:t>
      </w:r>
      <w:r w:rsidRPr="008B7521">
        <w:rPr>
          <w:rFonts w:ascii="Book Antiqua" w:hAnsi="Book Antiqua"/>
          <w:b/>
        </w:rPr>
        <w:t>Ahmad OF</w:t>
      </w:r>
      <w:r w:rsidRPr="008B7521">
        <w:rPr>
          <w:rFonts w:ascii="Book Antiqua" w:hAnsi="Book Antiqua"/>
        </w:rPr>
        <w:t xml:space="preserve">, Soares AS, Mazomenos E, Brandao P, Vega R, Seward E, Stoyanov D, Chand M, Lovat LB. Artificial intelligence and computer-aided diagnosis in colonoscopy: current evidence and future directions. </w:t>
      </w:r>
      <w:r w:rsidRPr="008B7521">
        <w:rPr>
          <w:rFonts w:ascii="Book Antiqua" w:hAnsi="Book Antiqua"/>
          <w:i/>
        </w:rPr>
        <w:t>Lancet Gastroenterol Hepatol</w:t>
      </w:r>
      <w:r w:rsidRPr="008B7521">
        <w:rPr>
          <w:rFonts w:ascii="Book Antiqua" w:hAnsi="Book Antiqua"/>
        </w:rPr>
        <w:t xml:space="preserve"> 2019; </w:t>
      </w:r>
      <w:r w:rsidRPr="008B7521">
        <w:rPr>
          <w:rFonts w:ascii="Book Antiqua" w:hAnsi="Book Antiqua"/>
          <w:b/>
        </w:rPr>
        <w:t>4</w:t>
      </w:r>
      <w:r w:rsidRPr="008B7521">
        <w:rPr>
          <w:rFonts w:ascii="Book Antiqua" w:hAnsi="Book Antiqua"/>
        </w:rPr>
        <w:t>: 71-80 [PMID: 30527583 DOI: 10.1016/S2468-1253(18)30282-6]</w:t>
      </w:r>
    </w:p>
    <w:p w14:paraId="07FB214C" w14:textId="77777777" w:rsidR="00133A20" w:rsidRPr="008B7521" w:rsidRDefault="00133A20" w:rsidP="007D7F7D">
      <w:pPr>
        <w:adjustRightInd w:val="0"/>
        <w:snapToGrid w:val="0"/>
        <w:jc w:val="both"/>
        <w:rPr>
          <w:rFonts w:ascii="Book Antiqua" w:hAnsi="Book Antiqua"/>
          <w:lang w:eastAsia="zh-CN"/>
        </w:rPr>
      </w:pPr>
      <w:r w:rsidRPr="008B7521">
        <w:rPr>
          <w:rFonts w:ascii="Book Antiqua" w:hAnsi="Book Antiqua"/>
        </w:rPr>
        <w:t xml:space="preserve">50 </w:t>
      </w:r>
      <w:r w:rsidRPr="008B7521">
        <w:rPr>
          <w:rFonts w:ascii="Book Antiqua" w:hAnsi="Book Antiqua"/>
          <w:b/>
        </w:rPr>
        <w:t>Eelbode T,</w:t>
      </w:r>
      <w:r w:rsidR="00C50FE4" w:rsidRPr="008B7521">
        <w:rPr>
          <w:rFonts w:ascii="Book Antiqua" w:hAnsi="Book Antiqua"/>
          <w:lang w:eastAsia="zh-CN"/>
        </w:rPr>
        <w:t xml:space="preserve"> </w:t>
      </w:r>
      <w:r w:rsidRPr="008B7521">
        <w:rPr>
          <w:rFonts w:ascii="Book Antiqua" w:hAnsi="Book Antiqua"/>
        </w:rPr>
        <w:t>Hassan C, Demedts I, Roelandt P, Coron E, Bhandari P, Neumann H, Pech P, Repici A, Maes F, Bisschops R. Tu1959 BLI and LCI improve polyp detection and delineatino accuracy for deep learnin</w:t>
      </w:r>
      <w:r w:rsidR="00C50FE4" w:rsidRPr="008B7521">
        <w:rPr>
          <w:rFonts w:ascii="Book Antiqua" w:hAnsi="Book Antiqua"/>
        </w:rPr>
        <w:t xml:space="preserve">g networks. </w:t>
      </w:r>
      <w:r w:rsidR="00C50FE4" w:rsidRPr="008B7521">
        <w:rPr>
          <w:rFonts w:ascii="Book Antiqua" w:hAnsi="Book Antiqua"/>
          <w:i/>
        </w:rPr>
        <w:t>Gastrointest Endosc</w:t>
      </w:r>
      <w:r w:rsidRPr="008B7521">
        <w:rPr>
          <w:rFonts w:ascii="Book Antiqua" w:hAnsi="Book Antiqua"/>
        </w:rPr>
        <w:t xml:space="preserve"> 2019; </w:t>
      </w:r>
      <w:r w:rsidRPr="008B7521">
        <w:rPr>
          <w:rFonts w:ascii="Book Antiqua" w:hAnsi="Book Antiqua"/>
          <w:b/>
        </w:rPr>
        <w:t>89</w:t>
      </w:r>
      <w:r w:rsidRPr="008B7521">
        <w:rPr>
          <w:rFonts w:ascii="Book Antiqua" w:hAnsi="Book Antiqua"/>
        </w:rPr>
        <w:t xml:space="preserve">: AB632 </w:t>
      </w:r>
      <w:r w:rsidR="00C50FE4" w:rsidRPr="008B7521">
        <w:rPr>
          <w:rFonts w:ascii="Book Antiqua" w:hAnsi="Book Antiqua"/>
          <w:lang w:eastAsia="zh-CN"/>
        </w:rPr>
        <w:t>[</w:t>
      </w:r>
      <w:r w:rsidR="00C50FE4" w:rsidRPr="008B7521">
        <w:rPr>
          <w:rFonts w:ascii="Book Antiqua" w:hAnsi="Book Antiqua"/>
        </w:rPr>
        <w:t>DOI:</w:t>
      </w:r>
      <w:r w:rsidR="00C50FE4" w:rsidRPr="008B7521">
        <w:rPr>
          <w:rFonts w:ascii="Book Antiqua" w:hAnsi="Book Antiqua"/>
          <w:lang w:eastAsia="zh-CN"/>
        </w:rPr>
        <w:t xml:space="preserve"> </w:t>
      </w:r>
      <w:r w:rsidRPr="008B7521">
        <w:rPr>
          <w:rFonts w:ascii="Book Antiqua" w:hAnsi="Book Antiqua"/>
        </w:rPr>
        <w:t>10.1016/j.gie.2019.03.1103</w:t>
      </w:r>
      <w:r w:rsidR="00C50FE4" w:rsidRPr="008B7521">
        <w:rPr>
          <w:rFonts w:ascii="Book Antiqua" w:hAnsi="Book Antiqua"/>
          <w:lang w:eastAsia="zh-CN"/>
        </w:rPr>
        <w:t>]</w:t>
      </w:r>
    </w:p>
    <w:p w14:paraId="483903D3" w14:textId="77777777" w:rsidR="00133A20" w:rsidRPr="008B7521" w:rsidRDefault="00133A20" w:rsidP="007D7F7D">
      <w:pPr>
        <w:adjustRightInd w:val="0"/>
        <w:snapToGrid w:val="0"/>
        <w:jc w:val="both"/>
        <w:rPr>
          <w:rFonts w:ascii="Book Antiqua" w:hAnsi="Book Antiqua"/>
          <w:lang w:eastAsia="zh-CN"/>
        </w:rPr>
      </w:pPr>
      <w:r w:rsidRPr="008B7521">
        <w:rPr>
          <w:rFonts w:ascii="Book Antiqua" w:hAnsi="Book Antiqua"/>
        </w:rPr>
        <w:t xml:space="preserve">51 </w:t>
      </w:r>
      <w:r w:rsidRPr="008B7521">
        <w:rPr>
          <w:rFonts w:ascii="Book Antiqua" w:hAnsi="Book Antiqua"/>
          <w:b/>
        </w:rPr>
        <w:t>Ka-Luen Lui T,</w:t>
      </w:r>
      <w:r w:rsidR="00DE792D" w:rsidRPr="008B7521">
        <w:rPr>
          <w:rFonts w:ascii="Book Antiqua" w:hAnsi="Book Antiqua"/>
          <w:lang w:eastAsia="zh-CN"/>
        </w:rPr>
        <w:t xml:space="preserve"> </w:t>
      </w:r>
      <w:r w:rsidRPr="008B7521">
        <w:rPr>
          <w:rFonts w:ascii="Book Antiqua" w:hAnsi="Book Antiqua"/>
        </w:rPr>
        <w:t xml:space="preserve">Yee K, Wong K, Leung WK. 1062 Use of artificial intelligence image classifier for real-time detection of colonic polyps. </w:t>
      </w:r>
      <w:r w:rsidR="00DE792D" w:rsidRPr="008B7521">
        <w:rPr>
          <w:rFonts w:ascii="Book Antiqua" w:hAnsi="Book Antiqua"/>
          <w:i/>
        </w:rPr>
        <w:t>Gastrointest Endosc</w:t>
      </w:r>
      <w:r w:rsidRPr="008B7521">
        <w:rPr>
          <w:rFonts w:ascii="Book Antiqua" w:hAnsi="Book Antiqua"/>
          <w:i/>
        </w:rPr>
        <w:t xml:space="preserve"> </w:t>
      </w:r>
      <w:r w:rsidRPr="008B7521">
        <w:rPr>
          <w:rFonts w:ascii="Book Antiqua" w:hAnsi="Book Antiqua"/>
        </w:rPr>
        <w:t>2019;</w:t>
      </w:r>
      <w:r w:rsidR="00685A1D" w:rsidRPr="008B7521">
        <w:rPr>
          <w:rFonts w:ascii="Book Antiqua" w:hAnsi="Book Antiqua"/>
          <w:lang w:eastAsia="zh-CN"/>
        </w:rPr>
        <w:t xml:space="preserve"> </w:t>
      </w:r>
      <w:r w:rsidRPr="008B7521">
        <w:rPr>
          <w:rFonts w:ascii="Book Antiqua" w:hAnsi="Book Antiqua"/>
          <w:b/>
        </w:rPr>
        <w:t>89</w:t>
      </w:r>
      <w:r w:rsidRPr="008B7521">
        <w:rPr>
          <w:rFonts w:ascii="Book Antiqua" w:hAnsi="Book Antiqua"/>
        </w:rPr>
        <w:t>:</w:t>
      </w:r>
      <w:r w:rsidR="00685A1D" w:rsidRPr="008B7521">
        <w:rPr>
          <w:rFonts w:ascii="Book Antiqua" w:hAnsi="Book Antiqua"/>
          <w:lang w:eastAsia="zh-CN"/>
        </w:rPr>
        <w:t xml:space="preserve"> </w:t>
      </w:r>
      <w:r w:rsidRPr="008B7521">
        <w:rPr>
          <w:rFonts w:ascii="Book Antiqua" w:hAnsi="Book Antiqua"/>
        </w:rPr>
        <w:t>AB135</w:t>
      </w:r>
      <w:r w:rsidR="00DE792D" w:rsidRPr="008B7521">
        <w:rPr>
          <w:rFonts w:ascii="Book Antiqua" w:hAnsi="Book Antiqua"/>
          <w:lang w:eastAsia="zh-CN"/>
        </w:rPr>
        <w:t xml:space="preserve"> </w:t>
      </w:r>
      <w:r w:rsidR="00685A1D" w:rsidRPr="008B7521">
        <w:rPr>
          <w:rFonts w:ascii="Book Antiqua" w:hAnsi="Book Antiqua"/>
          <w:lang w:eastAsia="zh-CN"/>
        </w:rPr>
        <w:t>[</w:t>
      </w:r>
      <w:r w:rsidRPr="008B7521">
        <w:rPr>
          <w:rFonts w:ascii="Book Antiqua" w:hAnsi="Book Antiqua"/>
        </w:rPr>
        <w:t>DOI: 10.1016/j.gie.2019.04.175</w:t>
      </w:r>
      <w:r w:rsidR="00685A1D" w:rsidRPr="008B7521">
        <w:rPr>
          <w:rFonts w:ascii="Book Antiqua" w:hAnsi="Book Antiqua"/>
          <w:lang w:eastAsia="zh-CN"/>
        </w:rPr>
        <w:t>]</w:t>
      </w:r>
    </w:p>
    <w:p w14:paraId="4E549DBA" w14:textId="77777777" w:rsidR="00133A20" w:rsidRPr="008B7521" w:rsidRDefault="00133A20" w:rsidP="007D7F7D">
      <w:pPr>
        <w:adjustRightInd w:val="0"/>
        <w:snapToGrid w:val="0"/>
        <w:jc w:val="both"/>
        <w:rPr>
          <w:rFonts w:ascii="Book Antiqua" w:hAnsi="Book Antiqua"/>
          <w:lang w:eastAsia="zh-CN"/>
        </w:rPr>
      </w:pPr>
      <w:r w:rsidRPr="008B7521">
        <w:rPr>
          <w:rFonts w:ascii="Book Antiqua" w:hAnsi="Book Antiqua"/>
        </w:rPr>
        <w:t xml:space="preserve">52 </w:t>
      </w:r>
      <w:r w:rsidRPr="008B7521">
        <w:rPr>
          <w:rFonts w:ascii="Book Antiqua" w:hAnsi="Book Antiqua"/>
          <w:b/>
        </w:rPr>
        <w:t>Misawa M,</w:t>
      </w:r>
      <w:r w:rsidR="00DE792D" w:rsidRPr="008B7521">
        <w:rPr>
          <w:rFonts w:ascii="Book Antiqua" w:hAnsi="Book Antiqua"/>
          <w:lang w:eastAsia="zh-CN"/>
        </w:rPr>
        <w:t xml:space="preserve"> </w:t>
      </w:r>
      <w:r w:rsidRPr="008B7521">
        <w:rPr>
          <w:rFonts w:ascii="Book Antiqua" w:hAnsi="Book Antiqua"/>
        </w:rPr>
        <w:t>Kudo S, Mori Y, Cho T, Kataoka S, Maeda Y, Ogawa Y, Takeda K, Nakamura H, Ichimasa K, Toyoshima N, Ogata N, Kudo T, Hisayuki T, Hayashi T, Wakamura K, Baba T, Ishida F, Itoh H, Oda M, Mori K. Tu1990 Artificial intelligence-assisted polyp detection system for colonoscopy, based on the largest available collection of clinical video data for mach</w:t>
      </w:r>
      <w:r w:rsidR="00DE792D" w:rsidRPr="008B7521">
        <w:rPr>
          <w:rFonts w:ascii="Book Antiqua" w:hAnsi="Book Antiqua"/>
        </w:rPr>
        <w:t xml:space="preserve">ine learning. </w:t>
      </w:r>
      <w:r w:rsidR="00DE792D" w:rsidRPr="008B7521">
        <w:rPr>
          <w:rFonts w:ascii="Book Antiqua" w:hAnsi="Book Antiqua"/>
          <w:i/>
        </w:rPr>
        <w:t>Gastrointest Endosc</w:t>
      </w:r>
      <w:r w:rsidR="00DE792D" w:rsidRPr="008B7521">
        <w:rPr>
          <w:rFonts w:ascii="Book Antiqua" w:hAnsi="Book Antiqua"/>
          <w:lang w:eastAsia="zh-CN"/>
        </w:rPr>
        <w:t xml:space="preserve"> 2019;</w:t>
      </w:r>
      <w:r w:rsidRPr="008B7521">
        <w:rPr>
          <w:rFonts w:ascii="Book Antiqua" w:hAnsi="Book Antiqua"/>
        </w:rPr>
        <w:t xml:space="preserve"> </w:t>
      </w:r>
      <w:r w:rsidRPr="008B7521">
        <w:rPr>
          <w:rFonts w:ascii="Book Antiqua" w:hAnsi="Book Antiqua"/>
          <w:b/>
        </w:rPr>
        <w:t>89</w:t>
      </w:r>
      <w:r w:rsidR="00DE792D" w:rsidRPr="008B7521">
        <w:rPr>
          <w:rFonts w:ascii="Book Antiqua" w:hAnsi="Book Antiqua"/>
        </w:rPr>
        <w:t>:</w:t>
      </w:r>
      <w:r w:rsidR="00DE792D" w:rsidRPr="008B7521">
        <w:rPr>
          <w:rFonts w:ascii="Book Antiqua" w:hAnsi="Book Antiqua"/>
          <w:lang w:eastAsia="zh-CN"/>
        </w:rPr>
        <w:t xml:space="preserve"> </w:t>
      </w:r>
      <w:r w:rsidR="00DE792D" w:rsidRPr="008B7521">
        <w:rPr>
          <w:rFonts w:ascii="Book Antiqua" w:hAnsi="Book Antiqua"/>
        </w:rPr>
        <w:t>AB646</w:t>
      </w:r>
      <w:r w:rsidR="00DE792D" w:rsidRPr="008B7521">
        <w:rPr>
          <w:rFonts w:ascii="Book Antiqua" w:hAnsi="Book Antiqua"/>
          <w:lang w:eastAsia="zh-CN"/>
        </w:rPr>
        <w:t xml:space="preserve"> [</w:t>
      </w:r>
      <w:r w:rsidRPr="008B7521">
        <w:rPr>
          <w:rFonts w:ascii="Book Antiqua" w:hAnsi="Book Antiqua"/>
        </w:rPr>
        <w:t>DOI: 10.1016/j.gie.2019.03.1134</w:t>
      </w:r>
      <w:r w:rsidR="00DE792D" w:rsidRPr="008B7521">
        <w:rPr>
          <w:rFonts w:ascii="Book Antiqua" w:hAnsi="Book Antiqua"/>
          <w:lang w:eastAsia="zh-CN"/>
        </w:rPr>
        <w:t>]</w:t>
      </w:r>
    </w:p>
    <w:p w14:paraId="1F33CDE0" w14:textId="77777777" w:rsidR="00133A20" w:rsidRPr="008B7521" w:rsidRDefault="00133A20" w:rsidP="007D7F7D">
      <w:pPr>
        <w:adjustRightInd w:val="0"/>
        <w:snapToGrid w:val="0"/>
        <w:jc w:val="both"/>
        <w:rPr>
          <w:rFonts w:ascii="Book Antiqua" w:hAnsi="Book Antiqua"/>
          <w:lang w:eastAsia="zh-CN"/>
        </w:rPr>
      </w:pPr>
      <w:r w:rsidRPr="008B7521">
        <w:rPr>
          <w:rFonts w:ascii="Book Antiqua" w:hAnsi="Book Antiqua"/>
        </w:rPr>
        <w:lastRenderedPageBreak/>
        <w:t xml:space="preserve">53 </w:t>
      </w:r>
      <w:r w:rsidRPr="008B7521">
        <w:rPr>
          <w:rFonts w:ascii="Book Antiqua" w:hAnsi="Book Antiqua"/>
          <w:b/>
        </w:rPr>
        <w:t>Shichijo S,</w:t>
      </w:r>
      <w:r w:rsidR="00A42EF8" w:rsidRPr="008B7521">
        <w:rPr>
          <w:rFonts w:ascii="Book Antiqua" w:hAnsi="Book Antiqua"/>
          <w:lang w:eastAsia="zh-CN"/>
        </w:rPr>
        <w:t xml:space="preserve"> </w:t>
      </w:r>
      <w:r w:rsidRPr="008B7521">
        <w:rPr>
          <w:rFonts w:ascii="Book Antiqua" w:hAnsi="Book Antiqua"/>
        </w:rPr>
        <w:t xml:space="preserve">Aoyama K, Ozawa T, Miura M, Fukuda H, Takeuchi Y, Takiyama Y, Hirasawa T, Onishi T, Matsuo K, Ishihara S, Ishihara R, Tada T. Tu2003 Application of convolutional neural networks could detect all laterally spreading tumor in colonoscopy images. </w:t>
      </w:r>
      <w:r w:rsidR="00A42EF8" w:rsidRPr="008B7521">
        <w:rPr>
          <w:rFonts w:ascii="Book Antiqua" w:hAnsi="Book Antiqua"/>
          <w:i/>
        </w:rPr>
        <w:t>Gastrointest Endosc</w:t>
      </w:r>
      <w:r w:rsidR="00A42EF8" w:rsidRPr="008B7521">
        <w:rPr>
          <w:rFonts w:ascii="Book Antiqua" w:hAnsi="Book Antiqua"/>
        </w:rPr>
        <w:t xml:space="preserve"> </w:t>
      </w:r>
      <w:r w:rsidRPr="008B7521">
        <w:rPr>
          <w:rFonts w:ascii="Book Antiqua" w:hAnsi="Book Antiqua"/>
        </w:rPr>
        <w:t xml:space="preserve">2019; </w:t>
      </w:r>
      <w:r w:rsidRPr="008B7521">
        <w:rPr>
          <w:rFonts w:ascii="Book Antiqua" w:hAnsi="Book Antiqua"/>
          <w:b/>
        </w:rPr>
        <w:t>89</w:t>
      </w:r>
      <w:r w:rsidR="00A42EF8" w:rsidRPr="008B7521">
        <w:rPr>
          <w:rFonts w:ascii="Book Antiqua" w:hAnsi="Book Antiqua"/>
        </w:rPr>
        <w:t>: AB653</w:t>
      </w:r>
      <w:r w:rsidR="00A42EF8" w:rsidRPr="008B7521">
        <w:rPr>
          <w:rFonts w:ascii="Book Antiqua" w:hAnsi="Book Antiqua"/>
          <w:lang w:eastAsia="zh-CN"/>
        </w:rPr>
        <w:t xml:space="preserve"> [</w:t>
      </w:r>
      <w:r w:rsidRPr="008B7521">
        <w:rPr>
          <w:rFonts w:ascii="Book Antiqua" w:hAnsi="Book Antiqua"/>
        </w:rPr>
        <w:t>DOI: 10.1016/j.gie.2019.03.1147</w:t>
      </w:r>
      <w:r w:rsidR="00A42EF8" w:rsidRPr="008B7521">
        <w:rPr>
          <w:rFonts w:ascii="Book Antiqua" w:hAnsi="Book Antiqua"/>
          <w:lang w:eastAsia="zh-CN"/>
        </w:rPr>
        <w:t>]</w:t>
      </w:r>
    </w:p>
    <w:p w14:paraId="216DD408"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54 </w:t>
      </w:r>
      <w:r w:rsidRPr="008B7521">
        <w:rPr>
          <w:rFonts w:ascii="Book Antiqua" w:hAnsi="Book Antiqua"/>
          <w:b/>
        </w:rPr>
        <w:t>Ozawa T</w:t>
      </w:r>
      <w:r w:rsidRPr="008B7521">
        <w:rPr>
          <w:rFonts w:ascii="Book Antiqua" w:hAnsi="Book Antiqua"/>
        </w:rPr>
        <w:t xml:space="preserve">, Ishihara S, Fujishiro M, Kumagai Y, Shichijo S, Tada T. Automated endoscopic detection and classification of colorectal polyps using convolutional neural networks. </w:t>
      </w:r>
      <w:r w:rsidRPr="008B7521">
        <w:rPr>
          <w:rFonts w:ascii="Book Antiqua" w:hAnsi="Book Antiqua"/>
          <w:i/>
        </w:rPr>
        <w:t>Therap Adv Gastroenterol</w:t>
      </w:r>
      <w:r w:rsidRPr="008B7521">
        <w:rPr>
          <w:rFonts w:ascii="Book Antiqua" w:hAnsi="Book Antiqua"/>
        </w:rPr>
        <w:t xml:space="preserve"> 2020; </w:t>
      </w:r>
      <w:r w:rsidRPr="008B7521">
        <w:rPr>
          <w:rFonts w:ascii="Book Antiqua" w:hAnsi="Book Antiqua"/>
          <w:b/>
        </w:rPr>
        <w:t>13</w:t>
      </w:r>
      <w:r w:rsidRPr="008B7521">
        <w:rPr>
          <w:rFonts w:ascii="Book Antiqua" w:hAnsi="Book Antiqua"/>
        </w:rPr>
        <w:t>: 1756284820910659 [PMID: 32231710 DOI: 10.1177/1756284820910659]</w:t>
      </w:r>
    </w:p>
    <w:p w14:paraId="0D6BFF97"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55 </w:t>
      </w:r>
      <w:r w:rsidRPr="008B7521">
        <w:rPr>
          <w:rFonts w:ascii="Book Antiqua" w:hAnsi="Book Antiqua"/>
          <w:b/>
        </w:rPr>
        <w:t>Wang P</w:t>
      </w:r>
      <w:r w:rsidRPr="008B7521">
        <w:rPr>
          <w:rFonts w:ascii="Book Antiqua" w:hAnsi="Book Antiqua"/>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sidRPr="008B7521">
        <w:rPr>
          <w:rFonts w:ascii="Book Antiqua" w:hAnsi="Book Antiqua"/>
          <w:i/>
        </w:rPr>
        <w:t>Lancet Gastroenterol Hepatol</w:t>
      </w:r>
      <w:r w:rsidRPr="008B7521">
        <w:rPr>
          <w:rFonts w:ascii="Book Antiqua" w:hAnsi="Book Antiqua"/>
        </w:rPr>
        <w:t xml:space="preserve"> 2020; </w:t>
      </w:r>
      <w:r w:rsidRPr="008B7521">
        <w:rPr>
          <w:rFonts w:ascii="Book Antiqua" w:hAnsi="Book Antiqua"/>
          <w:b/>
        </w:rPr>
        <w:t>5</w:t>
      </w:r>
      <w:r w:rsidRPr="008B7521">
        <w:rPr>
          <w:rFonts w:ascii="Book Antiqua" w:hAnsi="Book Antiqua"/>
        </w:rPr>
        <w:t>: 343-351 [PMID: 31981517 DOI: 10.1016/S2468-1253(19)30411-X]</w:t>
      </w:r>
    </w:p>
    <w:p w14:paraId="0338FEAE"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56 </w:t>
      </w:r>
      <w:r w:rsidR="00241FC4" w:rsidRPr="008B7521">
        <w:rPr>
          <w:rFonts w:ascii="Book Antiqua" w:hAnsi="Book Antiqua"/>
          <w:b/>
        </w:rPr>
        <w:t>ASGE Technology Committee</w:t>
      </w:r>
      <w:r w:rsidRPr="008B7521">
        <w:rPr>
          <w:rFonts w:ascii="Book Antiqua" w:hAnsi="Book Antiqua"/>
        </w:rPr>
        <w:t xml:space="preserve">,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sidRPr="008B7521">
        <w:rPr>
          <w:rFonts w:ascii="Book Antiqua" w:hAnsi="Book Antiqua"/>
          <w:i/>
        </w:rPr>
        <w:t>Gastrointest Endosc</w:t>
      </w:r>
      <w:r w:rsidRPr="008B7521">
        <w:rPr>
          <w:rFonts w:ascii="Book Antiqua" w:hAnsi="Book Antiqua"/>
        </w:rPr>
        <w:t xml:space="preserve"> 2015; </w:t>
      </w:r>
      <w:r w:rsidRPr="008B7521">
        <w:rPr>
          <w:rFonts w:ascii="Book Antiqua" w:hAnsi="Book Antiqua"/>
          <w:b/>
        </w:rPr>
        <w:t>81</w:t>
      </w:r>
      <w:r w:rsidRPr="008B7521">
        <w:rPr>
          <w:rFonts w:ascii="Book Antiqua" w:hAnsi="Book Antiqua"/>
        </w:rPr>
        <w:t>: 502.e1-502.e16 [PMID: 25597420 DOI: 10.1016/j.gie.2014.12.022]</w:t>
      </w:r>
    </w:p>
    <w:p w14:paraId="3C8EFCE1" w14:textId="77777777" w:rsidR="00133A20" w:rsidRPr="008B7521" w:rsidRDefault="00133A20" w:rsidP="007D7F7D">
      <w:pPr>
        <w:adjustRightInd w:val="0"/>
        <w:snapToGrid w:val="0"/>
        <w:jc w:val="both"/>
        <w:rPr>
          <w:rFonts w:ascii="Book Antiqua" w:hAnsi="Book Antiqua"/>
        </w:rPr>
      </w:pPr>
      <w:r w:rsidRPr="008B7521">
        <w:rPr>
          <w:rFonts w:ascii="Book Antiqua" w:hAnsi="Book Antiqua"/>
        </w:rPr>
        <w:t xml:space="preserve">57 </w:t>
      </w:r>
      <w:r w:rsidRPr="008B7521">
        <w:rPr>
          <w:rFonts w:ascii="Book Antiqua" w:hAnsi="Book Antiqua"/>
          <w:b/>
        </w:rPr>
        <w:t>Mori Y</w:t>
      </w:r>
      <w:r w:rsidRPr="008B7521">
        <w:rPr>
          <w:rFonts w:ascii="Book Antiqua" w:hAnsi="Book Antiqua"/>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8B7521">
        <w:rPr>
          <w:rFonts w:ascii="Book Antiqua" w:hAnsi="Book Antiqua"/>
          <w:i/>
        </w:rPr>
        <w:t>Ann Intern Med</w:t>
      </w:r>
      <w:r w:rsidRPr="008B7521">
        <w:rPr>
          <w:rFonts w:ascii="Book Antiqua" w:hAnsi="Book Antiqua"/>
        </w:rPr>
        <w:t xml:space="preserve"> 2018; </w:t>
      </w:r>
      <w:r w:rsidRPr="008B7521">
        <w:rPr>
          <w:rFonts w:ascii="Book Antiqua" w:hAnsi="Book Antiqua"/>
          <w:b/>
        </w:rPr>
        <w:t>169</w:t>
      </w:r>
      <w:r w:rsidRPr="008B7521">
        <w:rPr>
          <w:rFonts w:ascii="Book Antiqua" w:hAnsi="Book Antiqua"/>
        </w:rPr>
        <w:t>: 357-366 [PMID: 30105375 DOI: 10.7326/M18-0249]</w:t>
      </w:r>
    </w:p>
    <w:p w14:paraId="548808E6" w14:textId="77777777" w:rsidR="00314961" w:rsidRPr="008B7521" w:rsidRDefault="00314961" w:rsidP="007D7F7D">
      <w:pPr>
        <w:adjustRightInd w:val="0"/>
        <w:snapToGrid w:val="0"/>
        <w:jc w:val="both"/>
        <w:rPr>
          <w:rFonts w:ascii="Book Antiqua" w:hAnsi="Book Antiqua"/>
          <w:b/>
          <w:bCs/>
          <w:color w:val="000000" w:themeColor="text1"/>
          <w:u w:val="single"/>
        </w:rPr>
      </w:pPr>
      <w:r w:rsidRPr="008B7521">
        <w:rPr>
          <w:rFonts w:ascii="Book Antiqua" w:hAnsi="Book Antiqua"/>
          <w:b/>
          <w:bCs/>
          <w:color w:val="000000" w:themeColor="text1"/>
          <w:u w:val="single"/>
        </w:rPr>
        <w:br w:type="page"/>
      </w:r>
    </w:p>
    <w:p w14:paraId="01CA4323"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lastRenderedPageBreak/>
        <w:t>Footnotes</w:t>
      </w:r>
    </w:p>
    <w:p w14:paraId="477E588D"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bCs/>
          <w:color w:val="000000"/>
        </w:rPr>
        <w:t xml:space="preserve">Conflict-of-interest statement: </w:t>
      </w:r>
      <w:r w:rsidRPr="008B7521">
        <w:rPr>
          <w:rFonts w:ascii="Book Antiqua" w:eastAsia="Book Antiqua" w:hAnsi="Book Antiqua" w:cs="Book Antiqua"/>
          <w:color w:val="000000"/>
        </w:rPr>
        <w:t>No conflict of interest.</w:t>
      </w:r>
    </w:p>
    <w:p w14:paraId="5517F3F6" w14:textId="77777777" w:rsidR="00314961" w:rsidRPr="008B7521" w:rsidRDefault="00314961" w:rsidP="007D7F7D">
      <w:pPr>
        <w:adjustRightInd w:val="0"/>
        <w:snapToGrid w:val="0"/>
        <w:jc w:val="both"/>
        <w:rPr>
          <w:rFonts w:ascii="Book Antiqua" w:hAnsi="Book Antiqua"/>
        </w:rPr>
      </w:pPr>
    </w:p>
    <w:p w14:paraId="12F713F0"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bCs/>
          <w:color w:val="000000"/>
        </w:rPr>
        <w:t xml:space="preserve">Open-Access: </w:t>
      </w:r>
      <w:r w:rsidRPr="008B75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C4A36C" w14:textId="77777777" w:rsidR="00314961" w:rsidRPr="008B7521" w:rsidRDefault="00314961" w:rsidP="007D7F7D">
      <w:pPr>
        <w:adjustRightInd w:val="0"/>
        <w:snapToGrid w:val="0"/>
        <w:jc w:val="both"/>
        <w:rPr>
          <w:rFonts w:ascii="Book Antiqua" w:hAnsi="Book Antiqua"/>
        </w:rPr>
      </w:pPr>
    </w:p>
    <w:p w14:paraId="31BE39C8"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Manuscript source: </w:t>
      </w:r>
      <w:r w:rsidRPr="008B7521">
        <w:rPr>
          <w:rFonts w:ascii="Book Antiqua" w:eastAsia="Book Antiqua" w:hAnsi="Book Antiqua" w:cs="Book Antiqua"/>
          <w:color w:val="000000"/>
        </w:rPr>
        <w:t xml:space="preserve">Invited </w:t>
      </w:r>
      <w:r w:rsidR="00C75FF7" w:rsidRPr="008B7521">
        <w:rPr>
          <w:rFonts w:ascii="Book Antiqua" w:eastAsia="Book Antiqua" w:hAnsi="Book Antiqua" w:cs="Book Antiqua"/>
          <w:color w:val="000000"/>
        </w:rPr>
        <w:t>m</w:t>
      </w:r>
      <w:r w:rsidRPr="008B7521">
        <w:rPr>
          <w:rFonts w:ascii="Book Antiqua" w:eastAsia="Book Antiqua" w:hAnsi="Book Antiqua" w:cs="Book Antiqua"/>
          <w:color w:val="000000"/>
        </w:rPr>
        <w:t>anuscript</w:t>
      </w:r>
    </w:p>
    <w:p w14:paraId="69BB756F" w14:textId="77777777" w:rsidR="00314961" w:rsidRPr="008B7521" w:rsidRDefault="00314961" w:rsidP="007D7F7D">
      <w:pPr>
        <w:adjustRightInd w:val="0"/>
        <w:snapToGrid w:val="0"/>
        <w:jc w:val="both"/>
        <w:rPr>
          <w:rFonts w:ascii="Book Antiqua" w:hAnsi="Book Antiqua"/>
        </w:rPr>
      </w:pPr>
    </w:p>
    <w:p w14:paraId="579523FA"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Peer-review started: </w:t>
      </w:r>
      <w:r w:rsidRPr="008B7521">
        <w:rPr>
          <w:rFonts w:ascii="Book Antiqua" w:eastAsia="Book Antiqua" w:hAnsi="Book Antiqua" w:cs="Book Antiqua"/>
          <w:color w:val="000000"/>
        </w:rPr>
        <w:t>June 2, 2020</w:t>
      </w:r>
    </w:p>
    <w:p w14:paraId="0F9202F1"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First decision: </w:t>
      </w:r>
      <w:r w:rsidRPr="008B7521">
        <w:rPr>
          <w:rFonts w:ascii="Book Antiqua" w:eastAsia="Book Antiqua" w:hAnsi="Book Antiqua" w:cs="Book Antiqua"/>
          <w:color w:val="000000"/>
        </w:rPr>
        <w:t>June 12, 2020</w:t>
      </w:r>
    </w:p>
    <w:p w14:paraId="6F879836"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Article in press: </w:t>
      </w:r>
    </w:p>
    <w:p w14:paraId="3FE74674" w14:textId="77777777" w:rsidR="00314961" w:rsidRPr="008B7521" w:rsidRDefault="00314961" w:rsidP="007D7F7D">
      <w:pPr>
        <w:adjustRightInd w:val="0"/>
        <w:snapToGrid w:val="0"/>
        <w:jc w:val="both"/>
        <w:rPr>
          <w:rFonts w:ascii="Book Antiqua" w:hAnsi="Book Antiqua"/>
        </w:rPr>
      </w:pPr>
    </w:p>
    <w:p w14:paraId="2686AD47"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Specialty type: </w:t>
      </w:r>
      <w:r w:rsidRPr="008B7521">
        <w:rPr>
          <w:rFonts w:ascii="Book Antiqua" w:eastAsia="Book Antiqua" w:hAnsi="Book Antiqua" w:cs="Book Antiqua"/>
          <w:color w:val="000000"/>
        </w:rPr>
        <w:t xml:space="preserve">Gastroenterology and </w:t>
      </w:r>
      <w:r w:rsidR="00C75FF7" w:rsidRPr="008B7521">
        <w:rPr>
          <w:rFonts w:ascii="Book Antiqua" w:eastAsia="Book Antiqua" w:hAnsi="Book Antiqua" w:cs="Book Antiqua"/>
          <w:color w:val="000000"/>
        </w:rPr>
        <w:t>h</w:t>
      </w:r>
      <w:r w:rsidRPr="008B7521">
        <w:rPr>
          <w:rFonts w:ascii="Book Antiqua" w:eastAsia="Book Antiqua" w:hAnsi="Book Antiqua" w:cs="Book Antiqua"/>
          <w:color w:val="000000"/>
        </w:rPr>
        <w:t>epatology</w:t>
      </w:r>
    </w:p>
    <w:p w14:paraId="17B24E2B"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t xml:space="preserve">Country/Territory of origin: </w:t>
      </w:r>
      <w:r w:rsidRPr="008B7521">
        <w:rPr>
          <w:rFonts w:ascii="Book Antiqua" w:eastAsia="Book Antiqua" w:hAnsi="Book Antiqua" w:cs="Book Antiqua"/>
          <w:color w:val="000000"/>
        </w:rPr>
        <w:t>Italy</w:t>
      </w:r>
    </w:p>
    <w:p w14:paraId="2E6D8523"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b/>
          <w:color w:val="000000"/>
        </w:rPr>
        <w:t>Peer-review report’s scientific quality classification</w:t>
      </w:r>
    </w:p>
    <w:p w14:paraId="3A996E6D"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color w:val="000000"/>
        </w:rPr>
        <w:t>Grade A (Excellent): A</w:t>
      </w:r>
    </w:p>
    <w:p w14:paraId="2B2E15DA"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color w:val="000000"/>
        </w:rPr>
        <w:t>Grade B (Very good): B, B, B</w:t>
      </w:r>
    </w:p>
    <w:p w14:paraId="22092643"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color w:val="000000"/>
        </w:rPr>
        <w:t>Grade C (Good): 0</w:t>
      </w:r>
    </w:p>
    <w:p w14:paraId="540D988D"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color w:val="000000"/>
        </w:rPr>
        <w:t>Grade D (Fair): 0</w:t>
      </w:r>
    </w:p>
    <w:p w14:paraId="28A24C9D" w14:textId="77777777" w:rsidR="00314961" w:rsidRPr="008B7521" w:rsidRDefault="00314961" w:rsidP="007D7F7D">
      <w:pPr>
        <w:adjustRightInd w:val="0"/>
        <w:snapToGrid w:val="0"/>
        <w:jc w:val="both"/>
        <w:rPr>
          <w:rFonts w:ascii="Book Antiqua" w:hAnsi="Book Antiqua"/>
        </w:rPr>
      </w:pPr>
      <w:r w:rsidRPr="008B7521">
        <w:rPr>
          <w:rFonts w:ascii="Book Antiqua" w:eastAsia="Book Antiqua" w:hAnsi="Book Antiqua" w:cs="Book Antiqua"/>
          <w:color w:val="000000"/>
        </w:rPr>
        <w:t>Grade E (Poor): 0</w:t>
      </w:r>
    </w:p>
    <w:p w14:paraId="7561F262" w14:textId="77777777" w:rsidR="00314961" w:rsidRPr="008B7521" w:rsidRDefault="00314961" w:rsidP="007D7F7D">
      <w:pPr>
        <w:adjustRightInd w:val="0"/>
        <w:snapToGrid w:val="0"/>
        <w:jc w:val="both"/>
        <w:rPr>
          <w:rFonts w:ascii="Book Antiqua" w:hAnsi="Book Antiqua"/>
        </w:rPr>
      </w:pPr>
    </w:p>
    <w:p w14:paraId="499C8127" w14:textId="77777777" w:rsidR="00314961" w:rsidRPr="008B7521" w:rsidRDefault="00314961" w:rsidP="007D7F7D">
      <w:pPr>
        <w:pStyle w:val="Standard"/>
        <w:suppressAutoHyphens w:val="0"/>
        <w:adjustRightInd w:val="0"/>
        <w:snapToGrid w:val="0"/>
        <w:jc w:val="both"/>
        <w:rPr>
          <w:rFonts w:ascii="Book Antiqua" w:hAnsi="Book Antiqua" w:cs="Book Antiqua"/>
          <w:b/>
          <w:color w:val="000000"/>
          <w:lang w:eastAsia="zh-CN"/>
        </w:rPr>
      </w:pPr>
      <w:r w:rsidRPr="008B7521">
        <w:rPr>
          <w:rFonts w:ascii="Book Antiqua" w:eastAsia="Book Antiqua" w:hAnsi="Book Antiqua" w:cs="Book Antiqua"/>
          <w:b/>
          <w:color w:val="000000"/>
        </w:rPr>
        <w:t xml:space="preserve">P-Reviewer: </w:t>
      </w:r>
      <w:r w:rsidRPr="008B7521">
        <w:rPr>
          <w:rFonts w:ascii="Book Antiqua" w:eastAsia="Book Antiqua" w:hAnsi="Book Antiqua" w:cs="Book Antiqua"/>
          <w:color w:val="000000"/>
        </w:rPr>
        <w:t>Triantafyllou K, Madalinski M, Qayed E, Li X</w:t>
      </w:r>
      <w:r w:rsidRPr="008B7521">
        <w:rPr>
          <w:rFonts w:ascii="Book Antiqua" w:eastAsia="Book Antiqua" w:hAnsi="Book Antiqua" w:cs="Book Antiqua"/>
          <w:b/>
          <w:color w:val="000000"/>
        </w:rPr>
        <w:t xml:space="preserve"> S-Editor: </w:t>
      </w:r>
      <w:r w:rsidRPr="008B7521">
        <w:rPr>
          <w:rFonts w:ascii="Book Antiqua" w:eastAsia="Book Antiqua" w:hAnsi="Book Antiqua" w:cs="Book Antiqua"/>
          <w:color w:val="000000"/>
        </w:rPr>
        <w:t>Wang JL</w:t>
      </w:r>
      <w:r w:rsidRPr="008B7521">
        <w:rPr>
          <w:rFonts w:ascii="Book Antiqua" w:eastAsia="Book Antiqua" w:hAnsi="Book Antiqua" w:cs="Book Antiqua"/>
          <w:b/>
          <w:color w:val="000000"/>
        </w:rPr>
        <w:t xml:space="preserve"> L-Editor:</w:t>
      </w:r>
      <w:r w:rsidR="00EE4AE9" w:rsidRPr="008B7521">
        <w:rPr>
          <w:rFonts w:ascii="Book Antiqua" w:eastAsia="Book Antiqua" w:hAnsi="Book Antiqua" w:cs="Book Antiqua"/>
          <w:b/>
          <w:color w:val="000000"/>
        </w:rPr>
        <w:t xml:space="preserve"> </w:t>
      </w:r>
      <w:r w:rsidRPr="008B7521">
        <w:rPr>
          <w:rFonts w:ascii="Book Antiqua" w:hAnsi="Book Antiqua" w:cs="Book Antiqua"/>
          <w:b/>
          <w:color w:val="000000"/>
          <w:lang w:eastAsia="zh-CN"/>
        </w:rPr>
        <w:t>P</w:t>
      </w:r>
      <w:r w:rsidRPr="008B7521">
        <w:rPr>
          <w:rFonts w:ascii="Book Antiqua" w:eastAsia="Book Antiqua" w:hAnsi="Book Antiqua" w:cs="Book Antiqua"/>
          <w:b/>
          <w:color w:val="000000"/>
        </w:rPr>
        <w:t xml:space="preserve">-Editor: </w:t>
      </w:r>
    </w:p>
    <w:p w14:paraId="14139035" w14:textId="77777777" w:rsidR="00314961" w:rsidRPr="008B7521" w:rsidRDefault="00314961" w:rsidP="007D7F7D">
      <w:pPr>
        <w:pStyle w:val="Standard"/>
        <w:suppressAutoHyphens w:val="0"/>
        <w:adjustRightInd w:val="0"/>
        <w:snapToGrid w:val="0"/>
        <w:jc w:val="both"/>
        <w:rPr>
          <w:rFonts w:ascii="Book Antiqua" w:hAnsi="Book Antiqua" w:cs="Book Antiqua"/>
          <w:b/>
          <w:color w:val="000000"/>
          <w:lang w:eastAsia="zh-CN"/>
        </w:rPr>
      </w:pPr>
    </w:p>
    <w:p w14:paraId="4D900F54" w14:textId="77777777" w:rsidR="00314961" w:rsidRPr="008B7521" w:rsidRDefault="00314961" w:rsidP="007D7F7D">
      <w:pPr>
        <w:adjustRightInd w:val="0"/>
        <w:snapToGrid w:val="0"/>
        <w:jc w:val="both"/>
        <w:rPr>
          <w:rFonts w:ascii="Book Antiqua" w:hAnsi="Book Antiqua" w:cs="Book Antiqua"/>
          <w:b/>
          <w:color w:val="000000"/>
          <w:lang w:eastAsia="zh-CN"/>
        </w:rPr>
      </w:pPr>
      <w:r w:rsidRPr="008B7521">
        <w:rPr>
          <w:rFonts w:ascii="Book Antiqua" w:hAnsi="Book Antiqua" w:cs="Book Antiqua"/>
          <w:b/>
          <w:color w:val="000000"/>
          <w:lang w:eastAsia="zh-CN"/>
        </w:rPr>
        <w:br w:type="page"/>
      </w:r>
    </w:p>
    <w:p w14:paraId="2AA8EDB2" w14:textId="77777777" w:rsidR="004818E8" w:rsidRPr="008B7521" w:rsidRDefault="004818E8" w:rsidP="007D7F7D">
      <w:pPr>
        <w:adjustRightInd w:val="0"/>
        <w:snapToGrid w:val="0"/>
        <w:jc w:val="both"/>
        <w:rPr>
          <w:rFonts w:ascii="Book Antiqua" w:hAnsi="Book Antiqua" w:cs="Book Antiqua"/>
          <w:b/>
          <w:color w:val="000000"/>
          <w:lang w:eastAsia="zh-CN"/>
        </w:rPr>
      </w:pPr>
      <w:r w:rsidRPr="008B7521">
        <w:rPr>
          <w:rFonts w:ascii="Book Antiqua" w:eastAsia="Book Antiqua" w:hAnsi="Book Antiqua" w:cs="Book Antiqua"/>
          <w:b/>
          <w:color w:val="000000"/>
        </w:rPr>
        <w:lastRenderedPageBreak/>
        <w:t>Figure Legends</w:t>
      </w:r>
    </w:p>
    <w:p w14:paraId="2DB399E3" w14:textId="77777777" w:rsidR="00FD1D5A" w:rsidRPr="008B7521" w:rsidRDefault="00FD1D5A" w:rsidP="007D7F7D">
      <w:pPr>
        <w:adjustRightInd w:val="0"/>
        <w:snapToGrid w:val="0"/>
        <w:jc w:val="both"/>
        <w:rPr>
          <w:rFonts w:ascii="Book Antiqua" w:hAnsi="Book Antiqua"/>
          <w:lang w:eastAsia="zh-CN"/>
        </w:rPr>
      </w:pPr>
    </w:p>
    <w:p w14:paraId="5E23533C" w14:textId="77777777" w:rsidR="00AC30EE" w:rsidRPr="008B7521" w:rsidRDefault="00AC30EE" w:rsidP="007D7F7D">
      <w:pPr>
        <w:pStyle w:val="Standard"/>
        <w:suppressAutoHyphens w:val="0"/>
        <w:adjustRightInd w:val="0"/>
        <w:snapToGrid w:val="0"/>
        <w:jc w:val="both"/>
        <w:rPr>
          <w:rFonts w:ascii="Book Antiqua" w:hAnsi="Book Antiqua"/>
          <w:b/>
          <w:bCs/>
          <w:color w:val="000000" w:themeColor="text1"/>
          <w:lang w:eastAsia="zh-CN"/>
        </w:rPr>
      </w:pPr>
      <w:r w:rsidRPr="008B7521">
        <w:rPr>
          <w:rFonts w:ascii="Book Antiqua" w:hAnsi="Book Antiqua"/>
          <w:noProof/>
          <w:lang w:val="en-US" w:eastAsia="zh-CN" w:bidi="ar-SA"/>
        </w:rPr>
        <w:drawing>
          <wp:inline distT="0" distB="0" distL="0" distR="0" wp14:anchorId="565E145B" wp14:editId="723FC431">
            <wp:extent cx="5981481" cy="44549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81481" cy="4454957"/>
                    </a:xfrm>
                    <a:prstGeom prst="rect">
                      <a:avLst/>
                    </a:prstGeom>
                  </pic:spPr>
                </pic:pic>
              </a:graphicData>
            </a:graphic>
          </wp:inline>
        </w:drawing>
      </w:r>
    </w:p>
    <w:p w14:paraId="0C3D005D" w14:textId="77777777" w:rsidR="004818E8" w:rsidRPr="008B7521" w:rsidRDefault="004818E8" w:rsidP="007D7F7D">
      <w:pPr>
        <w:pStyle w:val="Standard"/>
        <w:suppressAutoHyphens w:val="0"/>
        <w:adjustRightInd w:val="0"/>
        <w:snapToGrid w:val="0"/>
        <w:jc w:val="both"/>
        <w:rPr>
          <w:rFonts w:ascii="Book Antiqua" w:hAnsi="Book Antiqua"/>
          <w:b/>
          <w:color w:val="000000" w:themeColor="text1"/>
          <w:lang w:eastAsia="zh-CN"/>
        </w:rPr>
      </w:pPr>
      <w:r w:rsidRPr="008B7521">
        <w:rPr>
          <w:rFonts w:ascii="Book Antiqua" w:hAnsi="Book Antiqua"/>
          <w:b/>
          <w:bCs/>
          <w:color w:val="000000" w:themeColor="text1"/>
        </w:rPr>
        <w:t>Figure 1</w:t>
      </w:r>
      <w:r w:rsidRPr="008B7521">
        <w:rPr>
          <w:rFonts w:ascii="Book Antiqua" w:hAnsi="Book Antiqua"/>
          <w:b/>
          <w:bCs/>
          <w:color w:val="000000" w:themeColor="text1"/>
          <w:lang w:eastAsia="zh-CN"/>
        </w:rPr>
        <w:t xml:space="preserve"> </w:t>
      </w:r>
      <w:r w:rsidRPr="008B7521">
        <w:rPr>
          <w:rFonts w:ascii="Book Antiqua" w:hAnsi="Book Antiqua"/>
          <w:b/>
          <w:color w:val="000000" w:themeColor="text1"/>
        </w:rPr>
        <w:t xml:space="preserve">Convolutional </w:t>
      </w:r>
      <w:r w:rsidR="00FD1D5A" w:rsidRPr="008B7521">
        <w:rPr>
          <w:rFonts w:ascii="Book Antiqua" w:hAnsi="Book Antiqua"/>
          <w:b/>
          <w:color w:val="000000" w:themeColor="text1"/>
        </w:rPr>
        <w:t xml:space="preserve">neural network </w:t>
      </w:r>
      <w:r w:rsidRPr="008B7521">
        <w:rPr>
          <w:rFonts w:ascii="Book Antiqua" w:hAnsi="Book Antiqua"/>
          <w:b/>
          <w:color w:val="000000" w:themeColor="text1"/>
        </w:rPr>
        <w:t>design.</w:t>
      </w:r>
    </w:p>
    <w:p w14:paraId="1B43A1EA" w14:textId="77777777" w:rsidR="00FD1D5A" w:rsidRPr="008B7521" w:rsidRDefault="00FD1D5A" w:rsidP="007D7F7D">
      <w:pPr>
        <w:pStyle w:val="Standard"/>
        <w:suppressAutoHyphens w:val="0"/>
        <w:adjustRightInd w:val="0"/>
        <w:snapToGrid w:val="0"/>
        <w:jc w:val="both"/>
        <w:rPr>
          <w:rFonts w:ascii="Book Antiqua" w:hAnsi="Book Antiqua"/>
          <w:b/>
          <w:bCs/>
          <w:color w:val="000000" w:themeColor="text1"/>
          <w:lang w:eastAsia="zh-CN"/>
        </w:rPr>
      </w:pPr>
    </w:p>
    <w:p w14:paraId="0CA75558" w14:textId="77777777" w:rsidR="00FD1D5A" w:rsidRPr="008B7521" w:rsidRDefault="00FD1D5A" w:rsidP="007D7F7D">
      <w:pPr>
        <w:pStyle w:val="Textbody"/>
        <w:suppressAutoHyphens w:val="0"/>
        <w:adjustRightInd w:val="0"/>
        <w:snapToGrid w:val="0"/>
        <w:spacing w:after="0"/>
        <w:jc w:val="both"/>
        <w:rPr>
          <w:rFonts w:ascii="Book Antiqua" w:hAnsi="Book Antiqua"/>
          <w:color w:val="000000" w:themeColor="text1"/>
          <w:lang w:eastAsia="zh-CN"/>
        </w:rPr>
      </w:pPr>
      <w:r w:rsidRPr="008B7521">
        <w:rPr>
          <w:rFonts w:ascii="Book Antiqua" w:hAnsi="Book Antiqua"/>
          <w:noProof/>
          <w:lang w:val="en-US" w:eastAsia="zh-CN" w:bidi="ar-SA"/>
        </w:rPr>
        <w:lastRenderedPageBreak/>
        <w:drawing>
          <wp:inline distT="0" distB="0" distL="0" distR="0" wp14:anchorId="1356838A" wp14:editId="790102CC">
            <wp:extent cx="6049670" cy="458276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51187" cy="4583913"/>
                    </a:xfrm>
                    <a:prstGeom prst="rect">
                      <a:avLst/>
                    </a:prstGeom>
                  </pic:spPr>
                </pic:pic>
              </a:graphicData>
            </a:graphic>
          </wp:inline>
        </w:drawing>
      </w:r>
    </w:p>
    <w:p w14:paraId="0A81C173" w14:textId="77777777" w:rsidR="00A10644" w:rsidRPr="008B7521" w:rsidRDefault="00FD1D5A" w:rsidP="007D7F7D">
      <w:pPr>
        <w:pStyle w:val="Standard"/>
        <w:suppressAutoHyphens w:val="0"/>
        <w:adjustRightInd w:val="0"/>
        <w:snapToGrid w:val="0"/>
        <w:jc w:val="both"/>
        <w:rPr>
          <w:rFonts w:ascii="Book Antiqua" w:hAnsi="Book Antiqua"/>
          <w:color w:val="000000" w:themeColor="text1"/>
          <w:lang w:eastAsia="zh-CN"/>
        </w:rPr>
      </w:pPr>
      <w:r w:rsidRPr="008B7521">
        <w:rPr>
          <w:rFonts w:ascii="Book Antiqua" w:hAnsi="Book Antiqua"/>
          <w:b/>
          <w:bCs/>
          <w:color w:val="000000" w:themeColor="text1"/>
        </w:rPr>
        <w:t>Figure 2</w:t>
      </w:r>
      <w:r w:rsidR="004818E8" w:rsidRPr="008B7521">
        <w:rPr>
          <w:rFonts w:ascii="Book Antiqua" w:hAnsi="Book Antiqua"/>
          <w:b/>
          <w:bCs/>
          <w:color w:val="000000" w:themeColor="text1"/>
        </w:rPr>
        <w:t xml:space="preserve"> </w:t>
      </w:r>
      <w:r w:rsidR="004818E8" w:rsidRPr="008B7521">
        <w:rPr>
          <w:rFonts w:ascii="Book Antiqua" w:hAnsi="Book Antiqua"/>
          <w:b/>
          <w:color w:val="000000" w:themeColor="text1"/>
        </w:rPr>
        <w:t>GI-</w:t>
      </w:r>
      <w:r w:rsidRPr="008B7521">
        <w:rPr>
          <w:rFonts w:ascii="Book Antiqua" w:hAnsi="Book Antiqua"/>
          <w:b/>
          <w:color w:val="000000" w:themeColor="text1"/>
        </w:rPr>
        <w:t xml:space="preserve">Genius computer aided polyp detection </w:t>
      </w:r>
      <w:r w:rsidR="004818E8" w:rsidRPr="008B7521">
        <w:rPr>
          <w:rFonts w:ascii="Book Antiqua" w:hAnsi="Book Antiqua"/>
          <w:b/>
          <w:color w:val="000000" w:themeColor="text1"/>
        </w:rPr>
        <w:t xml:space="preserve">system in </w:t>
      </w:r>
      <w:r w:rsidRPr="008B7521">
        <w:rPr>
          <w:rFonts w:ascii="Book Antiqua" w:hAnsi="Book Antiqua"/>
          <w:b/>
          <w:color w:val="000000" w:themeColor="text1"/>
        </w:rPr>
        <w:t xml:space="preserve">high definition </w:t>
      </w:r>
      <w:r w:rsidR="009B2623" w:rsidRPr="008B7521">
        <w:rPr>
          <w:rFonts w:ascii="Book Antiqua" w:hAnsi="Book Antiqua"/>
          <w:b/>
          <w:color w:val="000000" w:themeColor="text1"/>
        </w:rPr>
        <w:t>white light</w:t>
      </w:r>
      <w:r w:rsidR="004818E8" w:rsidRPr="008B7521">
        <w:rPr>
          <w:rFonts w:ascii="Book Antiqua" w:hAnsi="Book Antiqua"/>
          <w:b/>
          <w:color w:val="000000" w:themeColor="text1"/>
        </w:rPr>
        <w:t xml:space="preserve">, and virtual chromoendoscopy with </w:t>
      </w:r>
      <w:r w:rsidRPr="008B7521">
        <w:rPr>
          <w:rFonts w:ascii="Book Antiqua" w:hAnsi="Book Antiqua"/>
          <w:b/>
          <w:color w:val="000000" w:themeColor="text1"/>
        </w:rPr>
        <w:t xml:space="preserve">blue light </w:t>
      </w:r>
      <w:r w:rsidR="009B2623" w:rsidRPr="008B7521">
        <w:rPr>
          <w:rFonts w:ascii="Book Antiqua" w:hAnsi="Book Antiqua"/>
          <w:b/>
          <w:color w:val="000000" w:themeColor="text1"/>
        </w:rPr>
        <w:t>imaging</w:t>
      </w:r>
      <w:r w:rsidR="004818E8" w:rsidRPr="008B7521">
        <w:rPr>
          <w:rFonts w:ascii="Book Antiqua" w:hAnsi="Book Antiqua"/>
          <w:b/>
          <w:color w:val="000000" w:themeColor="text1"/>
        </w:rPr>
        <w:t xml:space="preserve"> and </w:t>
      </w:r>
      <w:r w:rsidRPr="008B7521">
        <w:rPr>
          <w:rFonts w:ascii="Book Antiqua" w:hAnsi="Book Antiqua"/>
          <w:b/>
          <w:color w:val="000000" w:themeColor="text1"/>
        </w:rPr>
        <w:t>linked color imag</w:t>
      </w:r>
      <w:r w:rsidR="009B2623" w:rsidRPr="008B7521">
        <w:rPr>
          <w:rFonts w:ascii="Book Antiqua" w:hAnsi="Book Antiqua"/>
          <w:b/>
          <w:color w:val="000000" w:themeColor="text1"/>
        </w:rPr>
        <w:t>ing</w:t>
      </w:r>
      <w:r w:rsidR="004818E8" w:rsidRPr="008B7521">
        <w:rPr>
          <w:rFonts w:ascii="Book Antiqua" w:hAnsi="Book Antiqua"/>
          <w:b/>
          <w:color w:val="000000" w:themeColor="text1"/>
        </w:rPr>
        <w:t>.</w:t>
      </w:r>
      <w:r w:rsidR="009B2623" w:rsidRPr="008B7521">
        <w:rPr>
          <w:rFonts w:ascii="Book Antiqua" w:hAnsi="Book Antiqua"/>
          <w:color w:val="000000" w:themeColor="text1"/>
          <w:lang w:eastAsia="zh-CN"/>
        </w:rPr>
        <w:t xml:space="preserve"> A: </w:t>
      </w:r>
      <w:r w:rsidR="009B2623" w:rsidRPr="008B7521">
        <w:rPr>
          <w:rFonts w:ascii="Book Antiqua" w:hAnsi="Book Antiqua"/>
          <w:color w:val="000000" w:themeColor="text1"/>
        </w:rPr>
        <w:t>High definition white light</w:t>
      </w:r>
      <w:r w:rsidR="009B2623" w:rsidRPr="008B7521">
        <w:rPr>
          <w:rFonts w:ascii="Book Antiqua" w:hAnsi="Book Antiqua"/>
          <w:color w:val="000000" w:themeColor="text1"/>
          <w:lang w:eastAsia="zh-CN"/>
        </w:rPr>
        <w:t xml:space="preserve">; B: </w:t>
      </w:r>
      <w:r w:rsidR="009B2623" w:rsidRPr="008B7521">
        <w:rPr>
          <w:rFonts w:ascii="Book Antiqua" w:hAnsi="Book Antiqua"/>
          <w:color w:val="000000" w:themeColor="text1"/>
        </w:rPr>
        <w:t>Virtual chromoendoscopy with blue light imaging</w:t>
      </w:r>
      <w:r w:rsidR="009B2623" w:rsidRPr="008B7521">
        <w:rPr>
          <w:rFonts w:ascii="Book Antiqua" w:hAnsi="Book Antiqua"/>
          <w:color w:val="000000" w:themeColor="text1"/>
          <w:lang w:eastAsia="zh-CN"/>
        </w:rPr>
        <w:t xml:space="preserve">; C: </w:t>
      </w:r>
      <w:r w:rsidR="009B2623" w:rsidRPr="008B7521">
        <w:rPr>
          <w:rFonts w:ascii="Book Antiqua" w:hAnsi="Book Antiqua"/>
          <w:color w:val="000000" w:themeColor="text1"/>
        </w:rPr>
        <w:t>Virtual chromoendoscopy with linked color imaging</w:t>
      </w:r>
      <w:r w:rsidR="009B2623" w:rsidRPr="008B7521">
        <w:rPr>
          <w:rFonts w:ascii="Book Antiqua" w:hAnsi="Book Antiqua"/>
          <w:color w:val="000000" w:themeColor="text1"/>
          <w:lang w:eastAsia="zh-CN"/>
        </w:rPr>
        <w:t>.</w:t>
      </w:r>
    </w:p>
    <w:p w14:paraId="2EE72043" w14:textId="77777777" w:rsidR="004818E8" w:rsidRPr="008B7521" w:rsidRDefault="004818E8" w:rsidP="007D7F7D">
      <w:pPr>
        <w:pStyle w:val="Standard"/>
        <w:suppressAutoHyphens w:val="0"/>
        <w:adjustRightInd w:val="0"/>
        <w:snapToGrid w:val="0"/>
        <w:jc w:val="both"/>
        <w:rPr>
          <w:rFonts w:ascii="Book Antiqua" w:hAnsi="Book Antiqua"/>
          <w:color w:val="000000" w:themeColor="text1"/>
          <w:lang w:eastAsia="zh-CN"/>
        </w:rPr>
      </w:pPr>
      <w:r w:rsidRPr="008B7521">
        <w:rPr>
          <w:rFonts w:ascii="Book Antiqua" w:hAnsi="Book Antiqua"/>
          <w:b/>
          <w:bCs/>
          <w:color w:val="000000" w:themeColor="text1"/>
          <w:u w:val="single"/>
          <w:lang w:eastAsia="zh-CN"/>
        </w:rPr>
        <w:br w:type="page"/>
      </w:r>
      <w:r w:rsidR="0031220F" w:rsidRPr="008B7521">
        <w:rPr>
          <w:rFonts w:ascii="Book Antiqua" w:hAnsi="Book Antiqua"/>
          <w:b/>
          <w:bCs/>
          <w:color w:val="000000" w:themeColor="text1"/>
        </w:rPr>
        <w:lastRenderedPageBreak/>
        <w:t>Table 1</w:t>
      </w:r>
      <w:r w:rsidR="0031220F" w:rsidRPr="008B7521">
        <w:rPr>
          <w:rFonts w:ascii="Book Antiqua" w:hAnsi="Book Antiqua"/>
          <w:b/>
          <w:color w:val="000000" w:themeColor="text1"/>
        </w:rPr>
        <w:t xml:space="preserve"> </w:t>
      </w:r>
      <w:r w:rsidR="0031220F" w:rsidRPr="008B7521">
        <w:rPr>
          <w:rFonts w:ascii="Book Antiqua" w:hAnsi="Book Antiqua"/>
          <w:b/>
          <w:i/>
          <w:color w:val="000000" w:themeColor="text1"/>
        </w:rPr>
        <w:t>Ex vivo</w:t>
      </w:r>
      <w:r w:rsidR="00A82ABD" w:rsidRPr="008B7521">
        <w:rPr>
          <w:rFonts w:ascii="Book Antiqua" w:hAnsi="Book Antiqua"/>
          <w:b/>
          <w:color w:val="000000" w:themeColor="text1"/>
        </w:rPr>
        <w:t xml:space="preserve"> studies</w:t>
      </w:r>
    </w:p>
    <w:tbl>
      <w:tblPr>
        <w:tblW w:w="5000" w:type="pct"/>
        <w:tblBorders>
          <w:top w:val="single" w:sz="2" w:space="0" w:color="000000"/>
          <w:bottom w:val="single" w:sz="2" w:space="0" w:color="000000"/>
        </w:tblBorders>
        <w:tblCellMar>
          <w:left w:w="10" w:type="dxa"/>
          <w:right w:w="10" w:type="dxa"/>
        </w:tblCellMar>
        <w:tblLook w:val="04A0" w:firstRow="1" w:lastRow="0" w:firstColumn="1" w:lastColumn="0" w:noHBand="0" w:noVBand="1"/>
      </w:tblPr>
      <w:tblGrid>
        <w:gridCol w:w="1391"/>
        <w:gridCol w:w="1343"/>
        <w:gridCol w:w="1338"/>
        <w:gridCol w:w="2251"/>
        <w:gridCol w:w="3315"/>
      </w:tblGrid>
      <w:tr w:rsidR="00B270AF" w:rsidRPr="008B7521" w14:paraId="52859835" w14:textId="77777777" w:rsidTr="00C75FF7">
        <w:tc>
          <w:tcPr>
            <w:tcW w:w="713" w:type="pct"/>
            <w:tcBorders>
              <w:top w:val="single" w:sz="2" w:space="0" w:color="000000"/>
              <w:bottom w:val="single" w:sz="2" w:space="0" w:color="000000"/>
            </w:tcBorders>
            <w:tcMar>
              <w:top w:w="55" w:type="dxa"/>
              <w:left w:w="55" w:type="dxa"/>
              <w:bottom w:w="55" w:type="dxa"/>
              <w:right w:w="55" w:type="dxa"/>
            </w:tcMar>
          </w:tcPr>
          <w:p w14:paraId="73CD68C1" w14:textId="77777777" w:rsidR="00A10644" w:rsidRPr="008B7521" w:rsidRDefault="00E16F5C" w:rsidP="007D7F7D">
            <w:pPr>
              <w:pStyle w:val="TableHeading"/>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lang w:eastAsia="zh-CN"/>
              </w:rPr>
              <w:t>Ref.</w:t>
            </w:r>
          </w:p>
        </w:tc>
        <w:tc>
          <w:tcPr>
            <w:tcW w:w="689" w:type="pct"/>
            <w:tcBorders>
              <w:top w:val="single" w:sz="2" w:space="0" w:color="000000"/>
              <w:bottom w:val="single" w:sz="2" w:space="0" w:color="000000"/>
            </w:tcBorders>
            <w:tcMar>
              <w:top w:w="55" w:type="dxa"/>
              <w:left w:w="55" w:type="dxa"/>
              <w:bottom w:w="55" w:type="dxa"/>
              <w:right w:w="55" w:type="dxa"/>
            </w:tcMar>
          </w:tcPr>
          <w:p w14:paraId="2A3899B8" w14:textId="77777777" w:rsidR="00A10644" w:rsidRPr="008B7521" w:rsidRDefault="00782E82" w:rsidP="007D7F7D">
            <w:pPr>
              <w:pStyle w:val="TableHeading"/>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Country</w:t>
            </w:r>
          </w:p>
        </w:tc>
        <w:tc>
          <w:tcPr>
            <w:tcW w:w="700" w:type="pct"/>
            <w:tcBorders>
              <w:top w:val="single" w:sz="2" w:space="0" w:color="000000"/>
              <w:bottom w:val="single" w:sz="2" w:space="0" w:color="000000"/>
            </w:tcBorders>
            <w:tcMar>
              <w:top w:w="55" w:type="dxa"/>
              <w:left w:w="55" w:type="dxa"/>
              <w:bottom w:w="55" w:type="dxa"/>
              <w:right w:w="55" w:type="dxa"/>
            </w:tcMar>
          </w:tcPr>
          <w:p w14:paraId="586DE702" w14:textId="77777777" w:rsidR="00A10644" w:rsidRPr="008B7521" w:rsidRDefault="00782E82" w:rsidP="007D7F7D">
            <w:pPr>
              <w:pStyle w:val="TableHeading"/>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Algorithm</w:t>
            </w:r>
          </w:p>
        </w:tc>
        <w:tc>
          <w:tcPr>
            <w:tcW w:w="1173" w:type="pct"/>
            <w:tcBorders>
              <w:top w:val="single" w:sz="2" w:space="0" w:color="000000"/>
              <w:bottom w:val="single" w:sz="2" w:space="0" w:color="000000"/>
            </w:tcBorders>
            <w:tcMar>
              <w:top w:w="55" w:type="dxa"/>
              <w:left w:w="55" w:type="dxa"/>
              <w:bottom w:w="55" w:type="dxa"/>
              <w:right w:w="55" w:type="dxa"/>
            </w:tcMar>
          </w:tcPr>
          <w:p w14:paraId="0B44164A" w14:textId="77777777" w:rsidR="00A10644" w:rsidRPr="008B7521" w:rsidRDefault="00782E82" w:rsidP="007D7F7D">
            <w:pPr>
              <w:pStyle w:val="TableHeading"/>
              <w:suppressLineNumbers w:val="0"/>
              <w:suppressAutoHyphens w:val="0"/>
              <w:adjustRightInd w:val="0"/>
              <w:snapToGrid w:val="0"/>
              <w:jc w:val="both"/>
              <w:rPr>
                <w:rFonts w:ascii="Book Antiqua" w:hAnsi="Book Antiqua"/>
                <w:color w:val="000000" w:themeColor="text1"/>
                <w:lang w:eastAsia="zh-CN"/>
              </w:rPr>
            </w:pPr>
            <w:r w:rsidRPr="008B7521">
              <w:rPr>
                <w:rFonts w:ascii="Book Antiqua" w:hAnsi="Book Antiqua"/>
                <w:color w:val="000000" w:themeColor="text1"/>
              </w:rPr>
              <w:t>Number of</w:t>
            </w:r>
            <w:r w:rsidR="00EE4AE9" w:rsidRPr="008B7521">
              <w:rPr>
                <w:rFonts w:ascii="Book Antiqua" w:hAnsi="Book Antiqua"/>
                <w:color w:val="000000" w:themeColor="text1"/>
              </w:rPr>
              <w:t xml:space="preserve"> </w:t>
            </w:r>
            <w:r w:rsidRPr="008B7521">
              <w:rPr>
                <w:rFonts w:ascii="Book Antiqua" w:hAnsi="Book Antiqua"/>
                <w:color w:val="000000" w:themeColor="text1"/>
              </w:rPr>
              <w:t>images/videos</w:t>
            </w:r>
          </w:p>
        </w:tc>
        <w:tc>
          <w:tcPr>
            <w:tcW w:w="1725" w:type="pct"/>
            <w:tcBorders>
              <w:top w:val="single" w:sz="2" w:space="0" w:color="000000"/>
              <w:bottom w:val="single" w:sz="2" w:space="0" w:color="000000"/>
            </w:tcBorders>
            <w:tcMar>
              <w:top w:w="55" w:type="dxa"/>
              <w:left w:w="55" w:type="dxa"/>
              <w:bottom w:w="55" w:type="dxa"/>
              <w:right w:w="55" w:type="dxa"/>
            </w:tcMar>
          </w:tcPr>
          <w:p w14:paraId="4E17D133" w14:textId="77777777" w:rsidR="00A10644" w:rsidRPr="008B7521" w:rsidRDefault="00782E82" w:rsidP="007D7F7D">
            <w:pPr>
              <w:pStyle w:val="TableHeading"/>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Outcomes</w:t>
            </w:r>
          </w:p>
          <w:p w14:paraId="02C173D6" w14:textId="77777777" w:rsidR="00A10644" w:rsidRPr="008B7521" w:rsidRDefault="00A10644" w:rsidP="007D7F7D">
            <w:pPr>
              <w:pStyle w:val="TableHeading"/>
              <w:suppressLineNumbers w:val="0"/>
              <w:suppressAutoHyphens w:val="0"/>
              <w:adjustRightInd w:val="0"/>
              <w:snapToGrid w:val="0"/>
              <w:jc w:val="both"/>
              <w:rPr>
                <w:rFonts w:ascii="Book Antiqua" w:hAnsi="Book Antiqua"/>
                <w:color w:val="000000" w:themeColor="text1"/>
              </w:rPr>
            </w:pPr>
          </w:p>
        </w:tc>
      </w:tr>
      <w:tr w:rsidR="00B270AF" w:rsidRPr="008B7521" w14:paraId="15BD98B7" w14:textId="77777777" w:rsidTr="00C75FF7">
        <w:tc>
          <w:tcPr>
            <w:tcW w:w="713" w:type="pct"/>
            <w:tcBorders>
              <w:top w:val="single" w:sz="2" w:space="0" w:color="000000"/>
            </w:tcBorders>
            <w:tcMar>
              <w:top w:w="55" w:type="dxa"/>
              <w:left w:w="55" w:type="dxa"/>
              <w:bottom w:w="55" w:type="dxa"/>
              <w:right w:w="55" w:type="dxa"/>
            </w:tcMar>
          </w:tcPr>
          <w:p w14:paraId="6A2CFD53"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rPr>
            </w:pPr>
            <w:r w:rsidRPr="008B7521">
              <w:rPr>
                <w:rFonts w:ascii="Book Antiqua" w:hAnsi="Book Antiqua" w:cstheme="minorHAnsi"/>
                <w:color w:val="000000" w:themeColor="text1"/>
              </w:rPr>
              <w:t>Karkanis</w:t>
            </w:r>
            <w:r w:rsidR="00BC03FA" w:rsidRPr="008B7521">
              <w:rPr>
                <w:rFonts w:ascii="Book Antiqua" w:hAnsi="Book Antiqua" w:cstheme="minorHAnsi"/>
                <w:color w:val="000000" w:themeColor="text1"/>
                <w:lang w:eastAsia="zh-CN"/>
              </w:rPr>
              <w:t xml:space="preserve"> </w:t>
            </w:r>
            <w:r w:rsidR="00BC03FA"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[19]</w:t>
            </w:r>
            <w:r w:rsidR="00BC03FA" w:rsidRPr="008B7521">
              <w:rPr>
                <w:rFonts w:ascii="Book Antiqua" w:hAnsi="Book Antiqua" w:cstheme="minorHAnsi"/>
                <w:color w:val="000000" w:themeColor="text1"/>
                <w:lang w:val="en-US" w:eastAsia="zh-CN"/>
              </w:rPr>
              <w:t>,</w:t>
            </w:r>
            <w:r w:rsidR="00BC03FA" w:rsidRPr="008B7521">
              <w:rPr>
                <w:rFonts w:ascii="Book Antiqua" w:hAnsi="Book Antiqua" w:cstheme="minorHAnsi"/>
                <w:color w:val="000000" w:themeColor="text1"/>
              </w:rPr>
              <w:t xml:space="preserve"> 2003</w:t>
            </w:r>
          </w:p>
        </w:tc>
        <w:tc>
          <w:tcPr>
            <w:tcW w:w="689" w:type="pct"/>
            <w:tcBorders>
              <w:top w:val="single" w:sz="2" w:space="0" w:color="000000"/>
            </w:tcBorders>
            <w:tcMar>
              <w:top w:w="55" w:type="dxa"/>
              <w:left w:w="55" w:type="dxa"/>
              <w:bottom w:w="55" w:type="dxa"/>
              <w:right w:w="55" w:type="dxa"/>
            </w:tcMar>
          </w:tcPr>
          <w:p w14:paraId="5AFF425A"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Greece</w:t>
            </w:r>
          </w:p>
        </w:tc>
        <w:tc>
          <w:tcPr>
            <w:tcW w:w="700" w:type="pct"/>
            <w:tcBorders>
              <w:top w:val="single" w:sz="2" w:space="0" w:color="000000"/>
            </w:tcBorders>
            <w:tcMar>
              <w:top w:w="55" w:type="dxa"/>
              <w:left w:w="55" w:type="dxa"/>
              <w:bottom w:w="55" w:type="dxa"/>
              <w:right w:w="55" w:type="dxa"/>
            </w:tcMar>
          </w:tcPr>
          <w:p w14:paraId="0DA15170"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Borders>
              <w:top w:val="single" w:sz="2" w:space="0" w:color="000000"/>
            </w:tcBorders>
            <w:tcMar>
              <w:top w:w="55" w:type="dxa"/>
              <w:left w:w="55" w:type="dxa"/>
              <w:bottom w:w="55" w:type="dxa"/>
              <w:right w:w="55" w:type="dxa"/>
            </w:tcMar>
          </w:tcPr>
          <w:p w14:paraId="00BDE7E5"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60 videos</w:t>
            </w:r>
          </w:p>
        </w:tc>
        <w:tc>
          <w:tcPr>
            <w:tcW w:w="1725" w:type="pct"/>
            <w:tcBorders>
              <w:top w:val="single" w:sz="2" w:space="0" w:color="000000"/>
            </w:tcBorders>
            <w:tcMar>
              <w:top w:w="55" w:type="dxa"/>
              <w:left w:w="55" w:type="dxa"/>
              <w:bottom w:w="55" w:type="dxa"/>
              <w:right w:w="55" w:type="dxa"/>
            </w:tcMar>
          </w:tcPr>
          <w:p w14:paraId="1075E42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94%, specificity 99%</w:t>
            </w:r>
          </w:p>
        </w:tc>
      </w:tr>
      <w:tr w:rsidR="00B270AF" w:rsidRPr="008B7521" w14:paraId="4A18E85C" w14:textId="77777777" w:rsidTr="00C75FF7">
        <w:tc>
          <w:tcPr>
            <w:tcW w:w="713" w:type="pct"/>
            <w:tcMar>
              <w:top w:w="55" w:type="dxa"/>
              <w:left w:w="55" w:type="dxa"/>
              <w:bottom w:w="55" w:type="dxa"/>
              <w:right w:w="55" w:type="dxa"/>
            </w:tcMar>
          </w:tcPr>
          <w:p w14:paraId="2598517A"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rPr>
            </w:pPr>
            <w:r w:rsidRPr="008B7521">
              <w:rPr>
                <w:rFonts w:ascii="Book Antiqua" w:hAnsi="Book Antiqua" w:cstheme="minorHAnsi"/>
                <w:color w:val="000000" w:themeColor="text1"/>
              </w:rPr>
              <w:t>Maroulis</w:t>
            </w:r>
            <w:r w:rsidR="00BC03FA" w:rsidRPr="008B7521">
              <w:rPr>
                <w:rFonts w:ascii="Book Antiqua" w:hAnsi="Book Antiqua" w:cstheme="minorHAnsi"/>
                <w:color w:val="000000" w:themeColor="text1"/>
                <w:lang w:eastAsia="zh-CN"/>
              </w:rPr>
              <w:t xml:space="preserve"> </w:t>
            </w:r>
            <w:r w:rsidR="00BC03FA"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[35]</w:t>
            </w:r>
            <w:r w:rsidR="00BC03FA" w:rsidRPr="008B7521">
              <w:rPr>
                <w:rFonts w:ascii="Book Antiqua" w:hAnsi="Book Antiqua" w:cstheme="minorHAnsi"/>
                <w:color w:val="000000" w:themeColor="text1"/>
                <w:lang w:eastAsia="zh-CN"/>
              </w:rPr>
              <w:t xml:space="preserve">, </w:t>
            </w:r>
            <w:r w:rsidR="00BC03FA" w:rsidRPr="008B7521">
              <w:rPr>
                <w:rFonts w:ascii="Book Antiqua" w:hAnsi="Book Antiqua" w:cstheme="minorHAnsi"/>
                <w:color w:val="000000" w:themeColor="text1"/>
              </w:rPr>
              <w:t>2003</w:t>
            </w:r>
          </w:p>
        </w:tc>
        <w:tc>
          <w:tcPr>
            <w:tcW w:w="689" w:type="pct"/>
            <w:tcMar>
              <w:top w:w="55" w:type="dxa"/>
              <w:left w:w="55" w:type="dxa"/>
              <w:bottom w:w="55" w:type="dxa"/>
              <w:right w:w="55" w:type="dxa"/>
            </w:tcMar>
          </w:tcPr>
          <w:p w14:paraId="5F7A7EDC"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Greece</w:t>
            </w:r>
          </w:p>
        </w:tc>
        <w:tc>
          <w:tcPr>
            <w:tcW w:w="700" w:type="pct"/>
            <w:tcMar>
              <w:top w:w="55" w:type="dxa"/>
              <w:left w:w="55" w:type="dxa"/>
              <w:bottom w:w="55" w:type="dxa"/>
              <w:right w:w="55" w:type="dxa"/>
            </w:tcMar>
          </w:tcPr>
          <w:p w14:paraId="7961B5B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348441E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2809 video frame</w:t>
            </w:r>
          </w:p>
        </w:tc>
        <w:tc>
          <w:tcPr>
            <w:tcW w:w="1725" w:type="pct"/>
            <w:tcMar>
              <w:top w:w="55" w:type="dxa"/>
              <w:left w:w="55" w:type="dxa"/>
              <w:bottom w:w="55" w:type="dxa"/>
              <w:right w:w="55" w:type="dxa"/>
            </w:tcMar>
          </w:tcPr>
          <w:p w14:paraId="50E05B3C"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Accuracy &gt; 95%</w:t>
            </w:r>
          </w:p>
        </w:tc>
      </w:tr>
      <w:tr w:rsidR="00B270AF" w:rsidRPr="008B7521" w14:paraId="693241B7" w14:textId="77777777" w:rsidTr="00C75FF7">
        <w:tc>
          <w:tcPr>
            <w:tcW w:w="713" w:type="pct"/>
            <w:tcMar>
              <w:top w:w="55" w:type="dxa"/>
              <w:left w:w="55" w:type="dxa"/>
              <w:bottom w:w="55" w:type="dxa"/>
              <w:right w:w="55" w:type="dxa"/>
            </w:tcMar>
          </w:tcPr>
          <w:p w14:paraId="3896E9EA"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Jerebko</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[36]</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2006</w:t>
            </w:r>
          </w:p>
        </w:tc>
        <w:tc>
          <w:tcPr>
            <w:tcW w:w="689" w:type="pct"/>
            <w:tcMar>
              <w:top w:w="55" w:type="dxa"/>
              <w:left w:w="55" w:type="dxa"/>
              <w:bottom w:w="55" w:type="dxa"/>
              <w:right w:w="55" w:type="dxa"/>
            </w:tcMar>
          </w:tcPr>
          <w:p w14:paraId="10987D58" w14:textId="77777777" w:rsidR="00A10644" w:rsidRPr="008B7521" w:rsidRDefault="00782E82"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U</w:t>
            </w:r>
            <w:r w:rsidR="00C75FF7">
              <w:rPr>
                <w:rFonts w:ascii="Book Antiqua" w:hAnsi="Book Antiqua"/>
                <w:color w:val="000000" w:themeColor="text1"/>
              </w:rPr>
              <w:t xml:space="preserve">nited </w:t>
            </w:r>
            <w:r w:rsidRPr="008B7521">
              <w:rPr>
                <w:rFonts w:ascii="Book Antiqua" w:hAnsi="Book Antiqua"/>
                <w:color w:val="000000" w:themeColor="text1"/>
              </w:rPr>
              <w:t>S</w:t>
            </w:r>
            <w:r w:rsidR="00C75FF7">
              <w:rPr>
                <w:rFonts w:ascii="Book Antiqua" w:hAnsi="Book Antiqua"/>
                <w:color w:val="000000" w:themeColor="text1"/>
              </w:rPr>
              <w:t>tates</w:t>
            </w:r>
          </w:p>
        </w:tc>
        <w:tc>
          <w:tcPr>
            <w:tcW w:w="700" w:type="pct"/>
            <w:tcMar>
              <w:top w:w="55" w:type="dxa"/>
              <w:left w:w="55" w:type="dxa"/>
              <w:bottom w:w="55" w:type="dxa"/>
              <w:right w:w="55" w:type="dxa"/>
            </w:tcMar>
          </w:tcPr>
          <w:p w14:paraId="450D4973"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29C78843"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56</w:t>
            </w:r>
            <w:r w:rsidR="00EE4AE9" w:rsidRPr="008B7521">
              <w:rPr>
                <w:rFonts w:ascii="Book Antiqua" w:hAnsi="Book Antiqua"/>
                <w:color w:val="000000" w:themeColor="text1"/>
              </w:rPr>
              <w:t xml:space="preserve"> </w:t>
            </w:r>
            <w:r w:rsidRPr="008B7521">
              <w:rPr>
                <w:rFonts w:ascii="Book Antiqua" w:hAnsi="Book Antiqua"/>
                <w:color w:val="000000" w:themeColor="text1"/>
              </w:rPr>
              <w:t>images</w:t>
            </w:r>
          </w:p>
        </w:tc>
        <w:tc>
          <w:tcPr>
            <w:tcW w:w="1725" w:type="pct"/>
            <w:tcMar>
              <w:top w:w="55" w:type="dxa"/>
              <w:left w:w="55" w:type="dxa"/>
              <w:bottom w:w="55" w:type="dxa"/>
              <w:right w:w="55" w:type="dxa"/>
            </w:tcMar>
          </w:tcPr>
          <w:p w14:paraId="66C330C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84%</w:t>
            </w:r>
          </w:p>
        </w:tc>
      </w:tr>
      <w:tr w:rsidR="00C75FF7" w:rsidRPr="008B7521" w14:paraId="310E6553" w14:textId="77777777" w:rsidTr="00C75FF7">
        <w:tc>
          <w:tcPr>
            <w:tcW w:w="713" w:type="pct"/>
            <w:tcMar>
              <w:top w:w="55" w:type="dxa"/>
              <w:left w:w="55" w:type="dxa"/>
              <w:bottom w:w="55" w:type="dxa"/>
              <w:right w:w="55" w:type="dxa"/>
            </w:tcMar>
          </w:tcPr>
          <w:p w14:paraId="480FEF02" w14:textId="77777777" w:rsidR="00C75FF7" w:rsidRPr="008B7521" w:rsidRDefault="00C75FF7" w:rsidP="00C75FF7">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Hwang</w:t>
            </w:r>
            <w:r w:rsidRPr="008B7521">
              <w:rPr>
                <w:rFonts w:ascii="Book Antiqua" w:hAnsi="Book Antiqua" w:cstheme="minorHAnsi"/>
                <w:color w:val="000000" w:themeColor="text1"/>
                <w:lang w:eastAsia="zh-CN"/>
              </w:rPr>
              <w:t xml:space="preserve"> </w:t>
            </w:r>
            <w:r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[21]</w:t>
            </w:r>
            <w:r w:rsidRPr="008B7521">
              <w:rPr>
                <w:rFonts w:ascii="Book Antiqua" w:hAnsi="Book Antiqua" w:cstheme="minorHAnsi"/>
                <w:color w:val="000000" w:themeColor="text1"/>
                <w:lang w:val="en-US" w:eastAsia="zh-CN"/>
              </w:rPr>
              <w:t>,</w:t>
            </w:r>
            <w:r w:rsidRPr="008B7521">
              <w:rPr>
                <w:rFonts w:ascii="Book Antiqua" w:hAnsi="Book Antiqua" w:cstheme="minorHAnsi"/>
                <w:color w:val="000000" w:themeColor="text1"/>
              </w:rPr>
              <w:t xml:space="preserve"> 2007</w:t>
            </w:r>
          </w:p>
        </w:tc>
        <w:tc>
          <w:tcPr>
            <w:tcW w:w="689" w:type="pct"/>
            <w:tcMar>
              <w:top w:w="55" w:type="dxa"/>
              <w:left w:w="55" w:type="dxa"/>
              <w:bottom w:w="55" w:type="dxa"/>
              <w:right w:w="55" w:type="dxa"/>
            </w:tcMar>
          </w:tcPr>
          <w:p w14:paraId="2650FE4A" w14:textId="77777777" w:rsidR="00C75FF7" w:rsidRDefault="00C75FF7" w:rsidP="00C75FF7">
            <w:r w:rsidRPr="00FC6F9A">
              <w:rPr>
                <w:rFonts w:ascii="Book Antiqua" w:hAnsi="Book Antiqua"/>
                <w:color w:val="000000" w:themeColor="text1"/>
              </w:rPr>
              <w:t>United States</w:t>
            </w:r>
          </w:p>
        </w:tc>
        <w:tc>
          <w:tcPr>
            <w:tcW w:w="700" w:type="pct"/>
            <w:tcMar>
              <w:top w:w="55" w:type="dxa"/>
              <w:left w:w="55" w:type="dxa"/>
              <w:bottom w:w="55" w:type="dxa"/>
              <w:right w:w="55" w:type="dxa"/>
            </w:tcMar>
          </w:tcPr>
          <w:p w14:paraId="0C381934"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5F2B9BD5"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8621 video frame</w:t>
            </w:r>
          </w:p>
        </w:tc>
        <w:tc>
          <w:tcPr>
            <w:tcW w:w="1725" w:type="pct"/>
            <w:tcMar>
              <w:top w:w="55" w:type="dxa"/>
              <w:left w:w="55" w:type="dxa"/>
              <w:bottom w:w="55" w:type="dxa"/>
              <w:right w:w="55" w:type="dxa"/>
            </w:tcMar>
          </w:tcPr>
          <w:p w14:paraId="27062035"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Per-polyp sensitivity 96%</w:t>
            </w:r>
          </w:p>
        </w:tc>
      </w:tr>
      <w:tr w:rsidR="00C75FF7" w:rsidRPr="008B7521" w14:paraId="6B7EF16F" w14:textId="77777777" w:rsidTr="00C75FF7">
        <w:tc>
          <w:tcPr>
            <w:tcW w:w="713" w:type="pct"/>
            <w:tcMar>
              <w:top w:w="55" w:type="dxa"/>
              <w:left w:w="55" w:type="dxa"/>
              <w:bottom w:w="55" w:type="dxa"/>
              <w:right w:w="55" w:type="dxa"/>
            </w:tcMar>
          </w:tcPr>
          <w:p w14:paraId="1051F35A" w14:textId="77777777" w:rsidR="00C75FF7" w:rsidRPr="008B7521" w:rsidRDefault="00C75FF7" w:rsidP="00C75FF7">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Park</w:t>
            </w:r>
            <w:r w:rsidRPr="008B7521">
              <w:rPr>
                <w:rFonts w:ascii="Book Antiqua" w:hAnsi="Book Antiqua" w:cstheme="minorHAnsi"/>
                <w:color w:val="000000" w:themeColor="text1"/>
                <w:lang w:eastAsia="zh-CN"/>
              </w:rPr>
              <w:t xml:space="preserve"> </w:t>
            </w:r>
            <w:r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[37]</w:t>
            </w:r>
            <w:r w:rsidRPr="008B7521">
              <w:rPr>
                <w:rFonts w:ascii="Book Antiqua" w:hAnsi="Book Antiqua" w:cstheme="minorHAnsi"/>
                <w:color w:val="000000" w:themeColor="text1"/>
                <w:lang w:val="en-US" w:eastAsia="zh-CN"/>
              </w:rPr>
              <w:t>,</w:t>
            </w:r>
            <w:r w:rsidRPr="008B7521">
              <w:rPr>
                <w:rFonts w:ascii="Book Antiqua" w:hAnsi="Book Antiqua" w:cstheme="minorHAnsi"/>
                <w:color w:val="000000" w:themeColor="text1"/>
              </w:rPr>
              <w:t xml:space="preserve"> 2012</w:t>
            </w:r>
          </w:p>
        </w:tc>
        <w:tc>
          <w:tcPr>
            <w:tcW w:w="689" w:type="pct"/>
            <w:tcMar>
              <w:top w:w="55" w:type="dxa"/>
              <w:left w:w="55" w:type="dxa"/>
              <w:bottom w:w="55" w:type="dxa"/>
              <w:right w:w="55" w:type="dxa"/>
            </w:tcMar>
          </w:tcPr>
          <w:p w14:paraId="32F18123" w14:textId="77777777" w:rsidR="00C75FF7" w:rsidRDefault="00C75FF7" w:rsidP="00C75FF7">
            <w:r w:rsidRPr="00FC6F9A">
              <w:rPr>
                <w:rFonts w:ascii="Book Antiqua" w:hAnsi="Book Antiqua"/>
                <w:color w:val="000000" w:themeColor="text1"/>
              </w:rPr>
              <w:t>United States</w:t>
            </w:r>
          </w:p>
        </w:tc>
        <w:tc>
          <w:tcPr>
            <w:tcW w:w="700" w:type="pct"/>
            <w:tcMar>
              <w:top w:w="55" w:type="dxa"/>
              <w:left w:w="55" w:type="dxa"/>
              <w:bottom w:w="55" w:type="dxa"/>
              <w:right w:w="55" w:type="dxa"/>
            </w:tcMar>
          </w:tcPr>
          <w:p w14:paraId="75F3F374"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2ACF9DE1"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35 videos, &gt; 1 million frames</w:t>
            </w:r>
          </w:p>
        </w:tc>
        <w:tc>
          <w:tcPr>
            <w:tcW w:w="1725" w:type="pct"/>
            <w:tcMar>
              <w:top w:w="55" w:type="dxa"/>
              <w:left w:w="55" w:type="dxa"/>
              <w:bottom w:w="55" w:type="dxa"/>
              <w:right w:w="55" w:type="dxa"/>
            </w:tcMar>
          </w:tcPr>
          <w:p w14:paraId="79E89A93"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AUROC 0.89</w:t>
            </w:r>
          </w:p>
        </w:tc>
      </w:tr>
      <w:tr w:rsidR="00C75FF7" w:rsidRPr="008B7521" w14:paraId="68086A80" w14:textId="77777777" w:rsidTr="00C75FF7">
        <w:tc>
          <w:tcPr>
            <w:tcW w:w="713" w:type="pct"/>
            <w:tcMar>
              <w:top w:w="55" w:type="dxa"/>
              <w:left w:w="55" w:type="dxa"/>
              <w:bottom w:w="55" w:type="dxa"/>
              <w:right w:w="55" w:type="dxa"/>
            </w:tcMar>
          </w:tcPr>
          <w:p w14:paraId="00012F3B" w14:textId="77777777" w:rsidR="00C75FF7" w:rsidRPr="008B7521" w:rsidRDefault="00C75FF7" w:rsidP="00C75FF7">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Wang</w:t>
            </w:r>
            <w:r w:rsidRPr="008B7521">
              <w:rPr>
                <w:rFonts w:ascii="Book Antiqua" w:hAnsi="Book Antiqua" w:cstheme="minorHAnsi"/>
                <w:color w:val="000000" w:themeColor="text1"/>
                <w:vertAlign w:val="superscript"/>
                <w:lang w:val="en-US"/>
              </w:rPr>
              <w:t xml:space="preserve"> </w:t>
            </w:r>
            <w:r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[38]</w:t>
            </w:r>
            <w:r w:rsidRPr="008B7521">
              <w:rPr>
                <w:rFonts w:ascii="Book Antiqua" w:hAnsi="Book Antiqua" w:cstheme="minorHAnsi"/>
                <w:color w:val="000000" w:themeColor="text1"/>
                <w:lang w:val="en-US" w:eastAsia="zh-CN"/>
              </w:rPr>
              <w:t>,</w:t>
            </w:r>
            <w:r w:rsidRPr="008B7521">
              <w:rPr>
                <w:rFonts w:ascii="Book Antiqua" w:hAnsi="Book Antiqua" w:cstheme="minorHAnsi"/>
                <w:color w:val="000000" w:themeColor="text1"/>
              </w:rPr>
              <w:t xml:space="preserve"> 2014</w:t>
            </w:r>
          </w:p>
        </w:tc>
        <w:tc>
          <w:tcPr>
            <w:tcW w:w="689" w:type="pct"/>
            <w:tcMar>
              <w:top w:w="55" w:type="dxa"/>
              <w:left w:w="55" w:type="dxa"/>
              <w:bottom w:w="55" w:type="dxa"/>
              <w:right w:w="55" w:type="dxa"/>
            </w:tcMar>
          </w:tcPr>
          <w:p w14:paraId="487DA04F" w14:textId="77777777" w:rsidR="00C75FF7" w:rsidRDefault="00C75FF7" w:rsidP="00C75FF7">
            <w:r w:rsidRPr="00FC6F9A">
              <w:rPr>
                <w:rFonts w:ascii="Book Antiqua" w:hAnsi="Book Antiqua"/>
                <w:color w:val="000000" w:themeColor="text1"/>
              </w:rPr>
              <w:t>United States</w:t>
            </w:r>
          </w:p>
        </w:tc>
        <w:tc>
          <w:tcPr>
            <w:tcW w:w="700" w:type="pct"/>
            <w:tcMar>
              <w:top w:w="55" w:type="dxa"/>
              <w:left w:w="55" w:type="dxa"/>
              <w:bottom w:w="55" w:type="dxa"/>
              <w:right w:w="55" w:type="dxa"/>
            </w:tcMar>
          </w:tcPr>
          <w:p w14:paraId="167BC12F"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24AED82E"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46 video file</w:t>
            </w:r>
          </w:p>
        </w:tc>
        <w:tc>
          <w:tcPr>
            <w:tcW w:w="1725" w:type="pct"/>
            <w:tcMar>
              <w:top w:w="55" w:type="dxa"/>
              <w:left w:w="55" w:type="dxa"/>
              <w:bottom w:w="55" w:type="dxa"/>
              <w:right w:w="55" w:type="dxa"/>
            </w:tcMar>
          </w:tcPr>
          <w:p w14:paraId="62A827B6" w14:textId="77777777" w:rsidR="00C75FF7" w:rsidRPr="008B7521" w:rsidRDefault="00C75FF7" w:rsidP="00C75FF7">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81,4%</w:t>
            </w:r>
          </w:p>
        </w:tc>
      </w:tr>
      <w:tr w:rsidR="00B270AF" w:rsidRPr="008B7521" w14:paraId="27F26B33" w14:textId="77777777" w:rsidTr="00C75FF7">
        <w:tc>
          <w:tcPr>
            <w:tcW w:w="713" w:type="pct"/>
            <w:tcMar>
              <w:top w:w="55" w:type="dxa"/>
              <w:left w:w="55" w:type="dxa"/>
              <w:bottom w:w="55" w:type="dxa"/>
              <w:right w:w="55" w:type="dxa"/>
            </w:tcMar>
          </w:tcPr>
          <w:p w14:paraId="25EA943B"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Bernal</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[39]</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2015</w:t>
            </w:r>
          </w:p>
        </w:tc>
        <w:tc>
          <w:tcPr>
            <w:tcW w:w="689" w:type="pct"/>
            <w:tcMar>
              <w:top w:w="55" w:type="dxa"/>
              <w:left w:w="55" w:type="dxa"/>
              <w:bottom w:w="55" w:type="dxa"/>
              <w:right w:w="55" w:type="dxa"/>
            </w:tcMar>
          </w:tcPr>
          <w:p w14:paraId="33456C35"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Spain</w:t>
            </w:r>
          </w:p>
        </w:tc>
        <w:tc>
          <w:tcPr>
            <w:tcW w:w="700" w:type="pct"/>
            <w:tcMar>
              <w:top w:w="55" w:type="dxa"/>
              <w:left w:w="55" w:type="dxa"/>
              <w:bottom w:w="55" w:type="dxa"/>
              <w:right w:w="55" w:type="dxa"/>
            </w:tcMar>
          </w:tcPr>
          <w:p w14:paraId="0954FFC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1CE4421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612 video frame</w:t>
            </w:r>
          </w:p>
        </w:tc>
        <w:tc>
          <w:tcPr>
            <w:tcW w:w="1725" w:type="pct"/>
            <w:tcMar>
              <w:top w:w="55" w:type="dxa"/>
              <w:left w:w="55" w:type="dxa"/>
              <w:bottom w:w="55" w:type="dxa"/>
              <w:right w:w="55" w:type="dxa"/>
            </w:tcMar>
          </w:tcPr>
          <w:p w14:paraId="7BC74D6E"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PPV</w:t>
            </w:r>
            <w:r w:rsidR="00EE4AE9" w:rsidRPr="008B7521">
              <w:rPr>
                <w:rFonts w:ascii="Book Antiqua" w:hAnsi="Book Antiqua"/>
                <w:color w:val="000000" w:themeColor="text1"/>
              </w:rPr>
              <w:t xml:space="preserve"> </w:t>
            </w:r>
            <w:r w:rsidRPr="008B7521">
              <w:rPr>
                <w:rFonts w:ascii="Book Antiqua" w:hAnsi="Book Antiqua"/>
                <w:color w:val="000000" w:themeColor="text1"/>
              </w:rPr>
              <w:t>70%</w:t>
            </w:r>
          </w:p>
        </w:tc>
      </w:tr>
      <w:tr w:rsidR="00B270AF" w:rsidRPr="008B7521" w14:paraId="07894A9F" w14:textId="77777777" w:rsidTr="00C75FF7">
        <w:tc>
          <w:tcPr>
            <w:tcW w:w="713" w:type="pct"/>
            <w:tcMar>
              <w:top w:w="55" w:type="dxa"/>
              <w:left w:w="55" w:type="dxa"/>
              <w:bottom w:w="55" w:type="dxa"/>
              <w:right w:w="55" w:type="dxa"/>
            </w:tcMar>
          </w:tcPr>
          <w:p w14:paraId="1A074F48"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Tajbakhsh</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[40]</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2015</w:t>
            </w:r>
          </w:p>
        </w:tc>
        <w:tc>
          <w:tcPr>
            <w:tcW w:w="689" w:type="pct"/>
            <w:tcMar>
              <w:top w:w="55" w:type="dxa"/>
              <w:left w:w="55" w:type="dxa"/>
              <w:bottom w:w="55" w:type="dxa"/>
              <w:right w:w="55" w:type="dxa"/>
            </w:tcMar>
          </w:tcPr>
          <w:p w14:paraId="25794923" w14:textId="77777777" w:rsidR="00A10644" w:rsidRPr="008B7521" w:rsidRDefault="00C75FF7"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U</w:t>
            </w:r>
            <w:r>
              <w:rPr>
                <w:rFonts w:ascii="Book Antiqua" w:hAnsi="Book Antiqua"/>
                <w:color w:val="000000" w:themeColor="text1"/>
              </w:rPr>
              <w:t xml:space="preserve">nited </w:t>
            </w:r>
            <w:r w:rsidRPr="008B7521">
              <w:rPr>
                <w:rFonts w:ascii="Book Antiqua" w:hAnsi="Book Antiqua"/>
                <w:color w:val="000000" w:themeColor="text1"/>
              </w:rPr>
              <w:t>S</w:t>
            </w:r>
            <w:r>
              <w:rPr>
                <w:rFonts w:ascii="Book Antiqua" w:hAnsi="Book Antiqua"/>
                <w:color w:val="000000" w:themeColor="text1"/>
              </w:rPr>
              <w:t>tates</w:t>
            </w:r>
          </w:p>
        </w:tc>
        <w:tc>
          <w:tcPr>
            <w:tcW w:w="700" w:type="pct"/>
            <w:tcMar>
              <w:top w:w="55" w:type="dxa"/>
              <w:left w:w="55" w:type="dxa"/>
              <w:bottom w:w="55" w:type="dxa"/>
              <w:right w:w="55" w:type="dxa"/>
            </w:tcMar>
          </w:tcPr>
          <w:p w14:paraId="38F77E3C"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09B29852" w14:textId="77777777" w:rsidR="00A10644" w:rsidRPr="008B7521" w:rsidRDefault="00C5657D"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19</w:t>
            </w:r>
            <w:r w:rsidR="00782E82" w:rsidRPr="008B7521">
              <w:rPr>
                <w:rFonts w:ascii="Book Antiqua" w:hAnsi="Book Antiqua"/>
                <w:color w:val="000000" w:themeColor="text1"/>
              </w:rPr>
              <w:t>400 video frame (property), 300 video frame in CVC-ColonDB</w:t>
            </w:r>
          </w:p>
        </w:tc>
        <w:tc>
          <w:tcPr>
            <w:tcW w:w="1725" w:type="pct"/>
            <w:tcMar>
              <w:top w:w="55" w:type="dxa"/>
              <w:left w:w="55" w:type="dxa"/>
              <w:bottom w:w="55" w:type="dxa"/>
              <w:right w:w="55" w:type="dxa"/>
            </w:tcMar>
          </w:tcPr>
          <w:p w14:paraId="238A311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on property database 48%, sensitivity in CVC-ColonDB 88%</w:t>
            </w:r>
          </w:p>
        </w:tc>
      </w:tr>
      <w:tr w:rsidR="00B270AF" w:rsidRPr="008B7521" w14:paraId="054E7409" w14:textId="77777777" w:rsidTr="00C75FF7">
        <w:tc>
          <w:tcPr>
            <w:tcW w:w="713" w:type="pct"/>
            <w:tcMar>
              <w:top w:w="55" w:type="dxa"/>
              <w:left w:w="55" w:type="dxa"/>
              <w:bottom w:w="55" w:type="dxa"/>
              <w:right w:w="55" w:type="dxa"/>
            </w:tcMar>
          </w:tcPr>
          <w:p w14:paraId="39006963"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Wang</w:t>
            </w:r>
            <w:r w:rsidR="000B7412" w:rsidRPr="008B7521">
              <w:rPr>
                <w:rFonts w:ascii="Book Antiqua" w:hAnsi="Book Antiqua" w:cstheme="minorHAnsi"/>
                <w:color w:val="000000" w:themeColor="text1"/>
                <w:lang w:eastAsia="zh-CN"/>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[20]</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2015</w:t>
            </w:r>
          </w:p>
        </w:tc>
        <w:tc>
          <w:tcPr>
            <w:tcW w:w="689" w:type="pct"/>
            <w:tcMar>
              <w:top w:w="55" w:type="dxa"/>
              <w:left w:w="55" w:type="dxa"/>
              <w:bottom w:w="55" w:type="dxa"/>
              <w:right w:w="55" w:type="dxa"/>
            </w:tcMar>
          </w:tcPr>
          <w:p w14:paraId="5FD7DA92" w14:textId="77777777" w:rsidR="00A10644" w:rsidRPr="008B7521" w:rsidRDefault="00C75FF7"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U</w:t>
            </w:r>
            <w:r>
              <w:rPr>
                <w:rFonts w:ascii="Book Antiqua" w:hAnsi="Book Antiqua"/>
                <w:color w:val="000000" w:themeColor="text1"/>
              </w:rPr>
              <w:t xml:space="preserve">nited </w:t>
            </w:r>
            <w:r w:rsidRPr="008B7521">
              <w:rPr>
                <w:rFonts w:ascii="Book Antiqua" w:hAnsi="Book Antiqua"/>
                <w:color w:val="000000" w:themeColor="text1"/>
              </w:rPr>
              <w:t>S</w:t>
            </w:r>
            <w:r>
              <w:rPr>
                <w:rFonts w:ascii="Book Antiqua" w:hAnsi="Book Antiqua"/>
                <w:color w:val="000000" w:themeColor="text1"/>
              </w:rPr>
              <w:t>tates</w:t>
            </w:r>
          </w:p>
        </w:tc>
        <w:tc>
          <w:tcPr>
            <w:tcW w:w="700" w:type="pct"/>
            <w:tcMar>
              <w:top w:w="55" w:type="dxa"/>
              <w:left w:w="55" w:type="dxa"/>
              <w:bottom w:w="55" w:type="dxa"/>
              <w:right w:w="55" w:type="dxa"/>
            </w:tcMar>
          </w:tcPr>
          <w:p w14:paraId="76E90A8C"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6546923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53 videos</w:t>
            </w:r>
          </w:p>
        </w:tc>
        <w:tc>
          <w:tcPr>
            <w:tcW w:w="1725" w:type="pct"/>
            <w:tcMar>
              <w:top w:w="55" w:type="dxa"/>
              <w:left w:w="55" w:type="dxa"/>
              <w:bottom w:w="55" w:type="dxa"/>
              <w:right w:w="55" w:type="dxa"/>
            </w:tcMar>
          </w:tcPr>
          <w:p w14:paraId="5F637363"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Per-polyp senstivity 97.7%</w:t>
            </w:r>
          </w:p>
        </w:tc>
      </w:tr>
      <w:tr w:rsidR="00B270AF" w:rsidRPr="008B7521" w14:paraId="080A3CA7" w14:textId="77777777" w:rsidTr="00C75FF7">
        <w:tc>
          <w:tcPr>
            <w:tcW w:w="713" w:type="pct"/>
            <w:tcMar>
              <w:top w:w="55" w:type="dxa"/>
              <w:left w:w="55" w:type="dxa"/>
              <w:bottom w:w="55" w:type="dxa"/>
              <w:right w:w="55" w:type="dxa"/>
            </w:tcMar>
          </w:tcPr>
          <w:p w14:paraId="2DC6334B"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Geetha</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[41]</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2016</w:t>
            </w:r>
          </w:p>
        </w:tc>
        <w:tc>
          <w:tcPr>
            <w:tcW w:w="689" w:type="pct"/>
            <w:tcMar>
              <w:top w:w="55" w:type="dxa"/>
              <w:left w:w="55" w:type="dxa"/>
              <w:bottom w:w="55" w:type="dxa"/>
              <w:right w:w="55" w:type="dxa"/>
            </w:tcMar>
          </w:tcPr>
          <w:p w14:paraId="27AA9CAA"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India</w:t>
            </w:r>
          </w:p>
        </w:tc>
        <w:tc>
          <w:tcPr>
            <w:tcW w:w="700" w:type="pct"/>
            <w:tcMar>
              <w:top w:w="55" w:type="dxa"/>
              <w:left w:w="55" w:type="dxa"/>
              <w:bottom w:w="55" w:type="dxa"/>
              <w:right w:w="55" w:type="dxa"/>
            </w:tcMar>
          </w:tcPr>
          <w:p w14:paraId="5748E61F"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22B10E3A"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Still images 703 frames</w:t>
            </w:r>
          </w:p>
        </w:tc>
        <w:tc>
          <w:tcPr>
            <w:tcW w:w="1725" w:type="pct"/>
            <w:tcMar>
              <w:top w:w="55" w:type="dxa"/>
              <w:left w:w="55" w:type="dxa"/>
              <w:bottom w:w="55" w:type="dxa"/>
              <w:right w:w="55" w:type="dxa"/>
            </w:tcMar>
          </w:tcPr>
          <w:p w14:paraId="7D7B8E2D"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95%, specificity 97%</w:t>
            </w:r>
          </w:p>
        </w:tc>
      </w:tr>
      <w:tr w:rsidR="00B270AF" w:rsidRPr="008B7521" w14:paraId="43ED68BE" w14:textId="77777777" w:rsidTr="00C75FF7">
        <w:tc>
          <w:tcPr>
            <w:tcW w:w="713" w:type="pct"/>
            <w:tcMar>
              <w:top w:w="55" w:type="dxa"/>
              <w:left w:w="55" w:type="dxa"/>
              <w:bottom w:w="55" w:type="dxa"/>
              <w:right w:w="55" w:type="dxa"/>
            </w:tcMar>
          </w:tcPr>
          <w:p w14:paraId="0BC58027" w14:textId="77777777" w:rsidR="00A10644" w:rsidRPr="008B7521" w:rsidRDefault="000B741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 xml:space="preserve">Fernández-Esparrach </w:t>
            </w:r>
            <w:r w:rsidR="00EE4AE9" w:rsidRPr="008B7521">
              <w:rPr>
                <w:rFonts w:ascii="Book Antiqua" w:hAnsi="Book Antiqua" w:cstheme="minorHAnsi"/>
                <w:i/>
                <w:color w:val="000000" w:themeColor="text1"/>
                <w:lang w:eastAsia="zh-CN"/>
              </w:rPr>
              <w:t>et al</w:t>
            </w:r>
            <w:r w:rsidR="00782E82" w:rsidRPr="008B7521">
              <w:rPr>
                <w:rFonts w:ascii="Book Antiqua" w:hAnsi="Book Antiqua" w:cstheme="minorHAnsi"/>
                <w:color w:val="000000" w:themeColor="text1"/>
                <w:vertAlign w:val="superscript"/>
                <w:lang w:val="en-US"/>
              </w:rPr>
              <w:t>[22]</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2016</w:t>
            </w:r>
          </w:p>
        </w:tc>
        <w:tc>
          <w:tcPr>
            <w:tcW w:w="689" w:type="pct"/>
            <w:tcMar>
              <w:top w:w="55" w:type="dxa"/>
              <w:left w:w="55" w:type="dxa"/>
              <w:bottom w:w="55" w:type="dxa"/>
              <w:right w:w="55" w:type="dxa"/>
            </w:tcMar>
          </w:tcPr>
          <w:p w14:paraId="32D21576"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Spain</w:t>
            </w:r>
          </w:p>
        </w:tc>
        <w:tc>
          <w:tcPr>
            <w:tcW w:w="700" w:type="pct"/>
            <w:tcMar>
              <w:top w:w="55" w:type="dxa"/>
              <w:left w:w="55" w:type="dxa"/>
              <w:bottom w:w="55" w:type="dxa"/>
              <w:right w:w="55" w:type="dxa"/>
            </w:tcMar>
          </w:tcPr>
          <w:p w14:paraId="408E19AC"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267BB21A"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25 videos</w:t>
            </w:r>
          </w:p>
        </w:tc>
        <w:tc>
          <w:tcPr>
            <w:tcW w:w="1725" w:type="pct"/>
            <w:tcMar>
              <w:top w:w="55" w:type="dxa"/>
              <w:left w:w="55" w:type="dxa"/>
              <w:bottom w:w="55" w:type="dxa"/>
              <w:right w:w="55" w:type="dxa"/>
            </w:tcMar>
          </w:tcPr>
          <w:p w14:paraId="726C686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70.4%, specificity 72.4%</w:t>
            </w:r>
          </w:p>
        </w:tc>
      </w:tr>
      <w:tr w:rsidR="00B270AF" w:rsidRPr="008B7521" w14:paraId="203E4E12" w14:textId="77777777" w:rsidTr="00C75FF7">
        <w:tc>
          <w:tcPr>
            <w:tcW w:w="713" w:type="pct"/>
            <w:tcMar>
              <w:top w:w="55" w:type="dxa"/>
              <w:left w:w="55" w:type="dxa"/>
              <w:bottom w:w="55" w:type="dxa"/>
              <w:right w:w="55" w:type="dxa"/>
            </w:tcMar>
          </w:tcPr>
          <w:p w14:paraId="05D825A8"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lastRenderedPageBreak/>
              <w:t>Angermann</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[42]</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2017</w:t>
            </w:r>
          </w:p>
        </w:tc>
        <w:tc>
          <w:tcPr>
            <w:tcW w:w="689" w:type="pct"/>
            <w:tcMar>
              <w:top w:w="55" w:type="dxa"/>
              <w:left w:w="55" w:type="dxa"/>
              <w:bottom w:w="55" w:type="dxa"/>
              <w:right w:w="55" w:type="dxa"/>
            </w:tcMar>
          </w:tcPr>
          <w:p w14:paraId="50294F55"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France</w:t>
            </w:r>
          </w:p>
        </w:tc>
        <w:tc>
          <w:tcPr>
            <w:tcW w:w="700" w:type="pct"/>
            <w:tcMar>
              <w:top w:w="55" w:type="dxa"/>
              <w:left w:w="55" w:type="dxa"/>
              <w:bottom w:w="55" w:type="dxa"/>
              <w:right w:w="55" w:type="dxa"/>
            </w:tcMar>
          </w:tcPr>
          <w:p w14:paraId="5BD55DA6"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Hand-crafted</w:t>
            </w:r>
          </w:p>
        </w:tc>
        <w:tc>
          <w:tcPr>
            <w:tcW w:w="1173" w:type="pct"/>
            <w:tcMar>
              <w:top w:w="55" w:type="dxa"/>
              <w:left w:w="55" w:type="dxa"/>
              <w:bottom w:w="55" w:type="dxa"/>
              <w:right w:w="55" w:type="dxa"/>
            </w:tcMar>
          </w:tcPr>
          <w:p w14:paraId="2376871E" w14:textId="77777777" w:rsidR="00A10644" w:rsidRPr="008B7521" w:rsidRDefault="00C5657D"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18 video with 10</w:t>
            </w:r>
            <w:r w:rsidR="00782E82" w:rsidRPr="008B7521">
              <w:rPr>
                <w:rFonts w:ascii="Book Antiqua" w:hAnsi="Book Antiqua"/>
                <w:color w:val="000000" w:themeColor="text1"/>
              </w:rPr>
              <w:t>924 frames</w:t>
            </w:r>
          </w:p>
        </w:tc>
        <w:tc>
          <w:tcPr>
            <w:tcW w:w="1725" w:type="pct"/>
            <w:tcMar>
              <w:top w:w="55" w:type="dxa"/>
              <w:left w:w="55" w:type="dxa"/>
              <w:bottom w:w="55" w:type="dxa"/>
              <w:right w:w="55" w:type="dxa"/>
            </w:tcMar>
          </w:tcPr>
          <w:p w14:paraId="152A4D43"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100% per-polyp sensitivity</w:t>
            </w:r>
          </w:p>
          <w:p w14:paraId="12E2C22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PPV 50%</w:t>
            </w:r>
          </w:p>
        </w:tc>
      </w:tr>
      <w:tr w:rsidR="00B270AF" w:rsidRPr="008B7521" w14:paraId="04B2AAF1" w14:textId="77777777" w:rsidTr="00C75FF7">
        <w:tc>
          <w:tcPr>
            <w:tcW w:w="713" w:type="pct"/>
            <w:tcMar>
              <w:top w:w="55" w:type="dxa"/>
              <w:left w:w="55" w:type="dxa"/>
              <w:bottom w:w="55" w:type="dxa"/>
              <w:right w:w="55" w:type="dxa"/>
            </w:tcMar>
          </w:tcPr>
          <w:p w14:paraId="1145D977" w14:textId="77777777" w:rsidR="00A10644" w:rsidRPr="008B7521" w:rsidRDefault="00C967C7"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Park</w:t>
            </w:r>
            <w:r w:rsidRPr="008B7521">
              <w:rPr>
                <w:rFonts w:ascii="Book Antiqua" w:hAnsi="Book Antiqua" w:cstheme="minorHAnsi"/>
                <w:color w:val="000000" w:themeColor="text1"/>
                <w:lang w:eastAsia="zh-CN"/>
              </w:rPr>
              <w:t xml:space="preserve"> </w:t>
            </w:r>
            <w:r w:rsidR="00EE4AE9" w:rsidRPr="008B7521">
              <w:rPr>
                <w:rFonts w:ascii="Book Antiqua" w:hAnsi="Book Antiqua" w:cstheme="minorHAnsi"/>
                <w:i/>
                <w:color w:val="000000" w:themeColor="text1"/>
                <w:lang w:eastAsia="zh-CN"/>
              </w:rPr>
              <w:t>et al</w:t>
            </w:r>
            <w:r w:rsidR="00782E82" w:rsidRPr="008B7521">
              <w:rPr>
                <w:rFonts w:ascii="Book Antiqua" w:hAnsi="Book Antiqua" w:cstheme="minorHAnsi"/>
                <w:color w:val="000000" w:themeColor="text1"/>
                <w:vertAlign w:val="superscript"/>
                <w:lang w:val="en-US"/>
              </w:rPr>
              <w:t>[43]</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2016</w:t>
            </w:r>
          </w:p>
        </w:tc>
        <w:tc>
          <w:tcPr>
            <w:tcW w:w="689" w:type="pct"/>
            <w:tcMar>
              <w:top w:w="55" w:type="dxa"/>
              <w:left w:w="55" w:type="dxa"/>
              <w:bottom w:w="55" w:type="dxa"/>
              <w:right w:w="55" w:type="dxa"/>
            </w:tcMar>
          </w:tcPr>
          <w:p w14:paraId="3FB4644D" w14:textId="77777777" w:rsidR="00A10644" w:rsidRPr="008B7521" w:rsidRDefault="00C75FF7"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U</w:t>
            </w:r>
            <w:r>
              <w:rPr>
                <w:rFonts w:ascii="Book Antiqua" w:hAnsi="Book Antiqua"/>
                <w:color w:val="000000" w:themeColor="text1"/>
              </w:rPr>
              <w:t xml:space="preserve">nited </w:t>
            </w:r>
            <w:r w:rsidRPr="008B7521">
              <w:rPr>
                <w:rFonts w:ascii="Book Antiqua" w:hAnsi="Book Antiqua"/>
                <w:color w:val="000000" w:themeColor="text1"/>
              </w:rPr>
              <w:t>S</w:t>
            </w:r>
            <w:r>
              <w:rPr>
                <w:rFonts w:ascii="Book Antiqua" w:hAnsi="Book Antiqua"/>
                <w:color w:val="000000" w:themeColor="text1"/>
              </w:rPr>
              <w:t>tates</w:t>
            </w:r>
          </w:p>
        </w:tc>
        <w:tc>
          <w:tcPr>
            <w:tcW w:w="700" w:type="pct"/>
            <w:tcMar>
              <w:top w:w="55" w:type="dxa"/>
              <w:left w:w="55" w:type="dxa"/>
              <w:bottom w:w="55" w:type="dxa"/>
              <w:right w:w="55" w:type="dxa"/>
            </w:tcMar>
          </w:tcPr>
          <w:p w14:paraId="0678AF0D"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5EE0275D"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562 images</w:t>
            </w:r>
          </w:p>
        </w:tc>
        <w:tc>
          <w:tcPr>
            <w:tcW w:w="1725" w:type="pct"/>
            <w:tcMar>
              <w:top w:w="55" w:type="dxa"/>
              <w:left w:w="55" w:type="dxa"/>
              <w:bottom w:w="55" w:type="dxa"/>
              <w:right w:w="55" w:type="dxa"/>
            </w:tcMar>
          </w:tcPr>
          <w:p w14:paraId="585309FA"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86%, specificity 85%</w:t>
            </w:r>
          </w:p>
        </w:tc>
      </w:tr>
      <w:tr w:rsidR="00B270AF" w:rsidRPr="008B7521" w14:paraId="32AF219E" w14:textId="77777777" w:rsidTr="00C75FF7">
        <w:tc>
          <w:tcPr>
            <w:tcW w:w="713" w:type="pct"/>
            <w:tcMar>
              <w:top w:w="55" w:type="dxa"/>
              <w:left w:w="55" w:type="dxa"/>
              <w:bottom w:w="55" w:type="dxa"/>
              <w:right w:w="55" w:type="dxa"/>
            </w:tcMar>
          </w:tcPr>
          <w:p w14:paraId="5554A156"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Billah</w:t>
            </w:r>
            <w:r w:rsidR="00C967C7" w:rsidRPr="008B7521">
              <w:rPr>
                <w:rFonts w:ascii="Book Antiqua" w:hAnsi="Book Antiqua" w:cstheme="minorHAnsi"/>
                <w:color w:val="000000" w:themeColor="text1"/>
                <w:lang w:eastAsia="zh-CN"/>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[44]</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2017</w:t>
            </w:r>
          </w:p>
        </w:tc>
        <w:tc>
          <w:tcPr>
            <w:tcW w:w="689" w:type="pct"/>
            <w:tcMar>
              <w:top w:w="55" w:type="dxa"/>
              <w:left w:w="55" w:type="dxa"/>
              <w:bottom w:w="55" w:type="dxa"/>
              <w:right w:w="55" w:type="dxa"/>
            </w:tcMar>
          </w:tcPr>
          <w:p w14:paraId="2ABE4C84"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Bangladesh</w:t>
            </w:r>
          </w:p>
        </w:tc>
        <w:tc>
          <w:tcPr>
            <w:tcW w:w="700" w:type="pct"/>
            <w:tcMar>
              <w:top w:w="55" w:type="dxa"/>
              <w:left w:w="55" w:type="dxa"/>
              <w:bottom w:w="55" w:type="dxa"/>
              <w:right w:w="55" w:type="dxa"/>
            </w:tcMar>
          </w:tcPr>
          <w:p w14:paraId="618A297C"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0C666978"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14000 still images</w:t>
            </w:r>
          </w:p>
        </w:tc>
        <w:tc>
          <w:tcPr>
            <w:tcW w:w="1725" w:type="pct"/>
            <w:tcMar>
              <w:top w:w="55" w:type="dxa"/>
              <w:left w:w="55" w:type="dxa"/>
              <w:bottom w:w="55" w:type="dxa"/>
              <w:right w:w="55" w:type="dxa"/>
            </w:tcMar>
          </w:tcPr>
          <w:p w14:paraId="4FE8D7E4"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99%, Specificity 99%</w:t>
            </w:r>
          </w:p>
        </w:tc>
      </w:tr>
      <w:tr w:rsidR="00B270AF" w:rsidRPr="008B7521" w14:paraId="209A93F7" w14:textId="77777777" w:rsidTr="00C75FF7">
        <w:tc>
          <w:tcPr>
            <w:tcW w:w="713" w:type="pct"/>
            <w:tcMar>
              <w:top w:w="55" w:type="dxa"/>
              <w:left w:w="55" w:type="dxa"/>
              <w:bottom w:w="55" w:type="dxa"/>
              <w:right w:w="55" w:type="dxa"/>
            </w:tcMar>
          </w:tcPr>
          <w:p w14:paraId="03A9716F"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Yu</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[45]</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2017</w:t>
            </w:r>
          </w:p>
        </w:tc>
        <w:tc>
          <w:tcPr>
            <w:tcW w:w="689" w:type="pct"/>
            <w:tcMar>
              <w:top w:w="55" w:type="dxa"/>
              <w:left w:w="55" w:type="dxa"/>
              <w:bottom w:w="55" w:type="dxa"/>
              <w:right w:w="55" w:type="dxa"/>
            </w:tcMar>
          </w:tcPr>
          <w:p w14:paraId="16716A4C"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China</w:t>
            </w:r>
          </w:p>
        </w:tc>
        <w:tc>
          <w:tcPr>
            <w:tcW w:w="700" w:type="pct"/>
            <w:tcMar>
              <w:top w:w="55" w:type="dxa"/>
              <w:left w:w="55" w:type="dxa"/>
              <w:bottom w:w="55" w:type="dxa"/>
              <w:right w:w="55" w:type="dxa"/>
            </w:tcMar>
          </w:tcPr>
          <w:p w14:paraId="18079737"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7640D5E5"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18 videos</w:t>
            </w:r>
          </w:p>
        </w:tc>
        <w:tc>
          <w:tcPr>
            <w:tcW w:w="1725" w:type="pct"/>
            <w:tcMar>
              <w:top w:w="55" w:type="dxa"/>
              <w:left w:w="55" w:type="dxa"/>
              <w:bottom w:w="55" w:type="dxa"/>
              <w:right w:w="55" w:type="dxa"/>
            </w:tcMar>
          </w:tcPr>
          <w:p w14:paraId="305AA5E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71%, PPV 88%</w:t>
            </w:r>
          </w:p>
        </w:tc>
      </w:tr>
      <w:tr w:rsidR="00B270AF" w:rsidRPr="008B7521" w14:paraId="36B42C89" w14:textId="77777777" w:rsidTr="00C75FF7">
        <w:tc>
          <w:tcPr>
            <w:tcW w:w="713" w:type="pct"/>
            <w:tcMar>
              <w:top w:w="55" w:type="dxa"/>
              <w:left w:w="55" w:type="dxa"/>
              <w:bottom w:w="55" w:type="dxa"/>
              <w:right w:w="55" w:type="dxa"/>
            </w:tcMar>
          </w:tcPr>
          <w:p w14:paraId="652B1B6F"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Zhang</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[23]</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2017</w:t>
            </w:r>
          </w:p>
        </w:tc>
        <w:tc>
          <w:tcPr>
            <w:tcW w:w="689" w:type="pct"/>
            <w:tcMar>
              <w:top w:w="55" w:type="dxa"/>
              <w:left w:w="55" w:type="dxa"/>
              <w:bottom w:w="55" w:type="dxa"/>
              <w:right w:w="55" w:type="dxa"/>
            </w:tcMar>
          </w:tcPr>
          <w:p w14:paraId="41C84DB6"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China</w:t>
            </w:r>
          </w:p>
        </w:tc>
        <w:tc>
          <w:tcPr>
            <w:tcW w:w="700" w:type="pct"/>
            <w:tcMar>
              <w:top w:w="55" w:type="dxa"/>
              <w:left w:w="55" w:type="dxa"/>
              <w:bottom w:w="55" w:type="dxa"/>
              <w:right w:w="55" w:type="dxa"/>
            </w:tcMar>
          </w:tcPr>
          <w:p w14:paraId="3C5A1788"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6745A32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150 random + 30 NBI images</w:t>
            </w:r>
          </w:p>
        </w:tc>
        <w:tc>
          <w:tcPr>
            <w:tcW w:w="1725" w:type="pct"/>
            <w:tcMar>
              <w:top w:w="55" w:type="dxa"/>
              <w:left w:w="55" w:type="dxa"/>
              <w:bottom w:w="55" w:type="dxa"/>
              <w:right w:w="55" w:type="dxa"/>
            </w:tcMar>
          </w:tcPr>
          <w:p w14:paraId="75902A50"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98%, PPV 99%, AUROC 1, Accuracy 86%</w:t>
            </w:r>
          </w:p>
        </w:tc>
      </w:tr>
      <w:tr w:rsidR="00B270AF" w:rsidRPr="008B7521" w14:paraId="1B4B122E" w14:textId="77777777" w:rsidTr="00C75FF7">
        <w:tc>
          <w:tcPr>
            <w:tcW w:w="713" w:type="pct"/>
            <w:tcMar>
              <w:top w:w="55" w:type="dxa"/>
              <w:left w:w="55" w:type="dxa"/>
              <w:bottom w:w="55" w:type="dxa"/>
              <w:right w:w="55" w:type="dxa"/>
            </w:tcMar>
          </w:tcPr>
          <w:p w14:paraId="391D45C8"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Urban</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[25]</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2018</w:t>
            </w:r>
          </w:p>
        </w:tc>
        <w:tc>
          <w:tcPr>
            <w:tcW w:w="689" w:type="pct"/>
            <w:tcMar>
              <w:top w:w="55" w:type="dxa"/>
              <w:left w:w="55" w:type="dxa"/>
              <w:bottom w:w="55" w:type="dxa"/>
              <w:right w:w="55" w:type="dxa"/>
            </w:tcMar>
          </w:tcPr>
          <w:p w14:paraId="330AE478" w14:textId="77777777" w:rsidR="00A10644" w:rsidRPr="008B7521" w:rsidRDefault="00C75FF7"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U</w:t>
            </w:r>
            <w:r>
              <w:rPr>
                <w:rFonts w:ascii="Book Antiqua" w:hAnsi="Book Antiqua"/>
                <w:color w:val="000000" w:themeColor="text1"/>
              </w:rPr>
              <w:t xml:space="preserve">nited </w:t>
            </w:r>
            <w:r w:rsidRPr="008B7521">
              <w:rPr>
                <w:rFonts w:ascii="Book Antiqua" w:hAnsi="Book Antiqua"/>
                <w:color w:val="000000" w:themeColor="text1"/>
              </w:rPr>
              <w:t>S</w:t>
            </w:r>
            <w:r>
              <w:rPr>
                <w:rFonts w:ascii="Book Antiqua" w:hAnsi="Book Antiqua"/>
                <w:color w:val="000000" w:themeColor="text1"/>
              </w:rPr>
              <w:t>tates</w:t>
            </w:r>
          </w:p>
        </w:tc>
        <w:tc>
          <w:tcPr>
            <w:tcW w:w="700" w:type="pct"/>
            <w:tcMar>
              <w:top w:w="55" w:type="dxa"/>
              <w:left w:w="55" w:type="dxa"/>
              <w:bottom w:w="55" w:type="dxa"/>
              <w:right w:w="55" w:type="dxa"/>
            </w:tcMar>
          </w:tcPr>
          <w:p w14:paraId="43EBAF2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43AA4F2B"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ImageNet 1.2 mil, 53588 imges from videos</w:t>
            </w:r>
          </w:p>
        </w:tc>
        <w:tc>
          <w:tcPr>
            <w:tcW w:w="1725" w:type="pct"/>
            <w:tcMar>
              <w:top w:w="55" w:type="dxa"/>
              <w:left w:w="55" w:type="dxa"/>
              <w:bottom w:w="55" w:type="dxa"/>
              <w:right w:w="55" w:type="dxa"/>
            </w:tcMar>
          </w:tcPr>
          <w:p w14:paraId="77ABF7B7"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lang w:eastAsia="zh-CN"/>
              </w:rPr>
            </w:pPr>
            <w:r w:rsidRPr="008B7521">
              <w:rPr>
                <w:rFonts w:ascii="Book Antiqua" w:hAnsi="Book Antiqua"/>
                <w:color w:val="000000" w:themeColor="text1"/>
              </w:rPr>
              <w:t>90% sensitivity</w:t>
            </w:r>
          </w:p>
        </w:tc>
      </w:tr>
      <w:tr w:rsidR="00B270AF" w:rsidRPr="008B7521" w14:paraId="7C0FAC14" w14:textId="77777777" w:rsidTr="00C75FF7">
        <w:tc>
          <w:tcPr>
            <w:tcW w:w="713" w:type="pct"/>
            <w:tcMar>
              <w:top w:w="55" w:type="dxa"/>
              <w:left w:w="55" w:type="dxa"/>
              <w:bottom w:w="55" w:type="dxa"/>
              <w:right w:w="55" w:type="dxa"/>
            </w:tcMar>
          </w:tcPr>
          <w:p w14:paraId="2A053B5D"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Misawa</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[24]</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2018</w:t>
            </w:r>
          </w:p>
        </w:tc>
        <w:tc>
          <w:tcPr>
            <w:tcW w:w="689" w:type="pct"/>
            <w:tcMar>
              <w:top w:w="55" w:type="dxa"/>
              <w:left w:w="55" w:type="dxa"/>
              <w:bottom w:w="55" w:type="dxa"/>
              <w:right w:w="55" w:type="dxa"/>
            </w:tcMar>
          </w:tcPr>
          <w:p w14:paraId="25C331A8"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lang w:eastAsia="zh-CN"/>
              </w:rPr>
            </w:pPr>
            <w:r w:rsidRPr="008B7521">
              <w:rPr>
                <w:rFonts w:ascii="Book Antiqua" w:hAnsi="Book Antiqua"/>
                <w:color w:val="000000" w:themeColor="text1"/>
              </w:rPr>
              <w:t>Japan</w:t>
            </w:r>
          </w:p>
        </w:tc>
        <w:tc>
          <w:tcPr>
            <w:tcW w:w="700" w:type="pct"/>
            <w:tcMar>
              <w:top w:w="55" w:type="dxa"/>
              <w:left w:w="55" w:type="dxa"/>
              <w:bottom w:w="55" w:type="dxa"/>
              <w:right w:w="55" w:type="dxa"/>
            </w:tcMar>
          </w:tcPr>
          <w:p w14:paraId="4C54CFD3"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6CB5AAAA"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135 video clips</w:t>
            </w:r>
          </w:p>
        </w:tc>
        <w:tc>
          <w:tcPr>
            <w:tcW w:w="1725" w:type="pct"/>
            <w:tcMar>
              <w:top w:w="55" w:type="dxa"/>
              <w:left w:w="55" w:type="dxa"/>
              <w:bottom w:w="55" w:type="dxa"/>
              <w:right w:w="55" w:type="dxa"/>
            </w:tcMar>
          </w:tcPr>
          <w:p w14:paraId="106133DF"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Per-polyp sensitivity 94%, per-frame sensitivity 90%, specificity</w:t>
            </w:r>
            <w:r w:rsidR="00EE4AE9" w:rsidRPr="008B7521">
              <w:rPr>
                <w:rFonts w:ascii="Book Antiqua" w:hAnsi="Book Antiqua"/>
                <w:color w:val="000000" w:themeColor="text1"/>
              </w:rPr>
              <w:t xml:space="preserve"> </w:t>
            </w:r>
            <w:r w:rsidRPr="008B7521">
              <w:rPr>
                <w:rFonts w:ascii="Book Antiqua" w:hAnsi="Book Antiqua"/>
                <w:color w:val="000000" w:themeColor="text1"/>
              </w:rPr>
              <w:t>63.3%, accuracy 76.5%</w:t>
            </w:r>
          </w:p>
        </w:tc>
      </w:tr>
      <w:tr w:rsidR="00B270AF" w:rsidRPr="008B7521" w14:paraId="26F3E8CB" w14:textId="77777777" w:rsidTr="00C75FF7">
        <w:tc>
          <w:tcPr>
            <w:tcW w:w="713" w:type="pct"/>
            <w:tcMar>
              <w:top w:w="55" w:type="dxa"/>
              <w:left w:w="55" w:type="dxa"/>
              <w:bottom w:w="55" w:type="dxa"/>
              <w:right w:w="55" w:type="dxa"/>
            </w:tcMar>
          </w:tcPr>
          <w:p w14:paraId="004972B5"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Pogorelov</w:t>
            </w:r>
            <w:r w:rsidR="004F25B0" w:rsidRPr="008B7521">
              <w:rPr>
                <w:rFonts w:ascii="Book Antiqua" w:hAnsi="Book Antiqua" w:cstheme="minorHAnsi"/>
                <w:color w:val="000000" w:themeColor="text1"/>
                <w:lang w:eastAsia="zh-CN"/>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[46]</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2018</w:t>
            </w:r>
          </w:p>
        </w:tc>
        <w:tc>
          <w:tcPr>
            <w:tcW w:w="689" w:type="pct"/>
            <w:tcMar>
              <w:top w:w="55" w:type="dxa"/>
              <w:left w:w="55" w:type="dxa"/>
              <w:bottom w:w="55" w:type="dxa"/>
              <w:right w:w="55" w:type="dxa"/>
            </w:tcMar>
          </w:tcPr>
          <w:p w14:paraId="1CC22B8D"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Norway</w:t>
            </w:r>
          </w:p>
        </w:tc>
        <w:tc>
          <w:tcPr>
            <w:tcW w:w="700" w:type="pct"/>
            <w:tcMar>
              <w:top w:w="55" w:type="dxa"/>
              <w:left w:w="55" w:type="dxa"/>
              <w:bottom w:w="55" w:type="dxa"/>
              <w:right w:w="55" w:type="dxa"/>
            </w:tcMar>
          </w:tcPr>
          <w:p w14:paraId="600D70A0"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7EA69F6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1359 to 11954 frame from still images</w:t>
            </w:r>
          </w:p>
        </w:tc>
        <w:tc>
          <w:tcPr>
            <w:tcW w:w="1725" w:type="pct"/>
            <w:tcMar>
              <w:top w:w="55" w:type="dxa"/>
              <w:left w:w="55" w:type="dxa"/>
              <w:bottom w:w="55" w:type="dxa"/>
              <w:right w:w="55" w:type="dxa"/>
            </w:tcMar>
          </w:tcPr>
          <w:p w14:paraId="593D7D1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75%, specificity 94%</w:t>
            </w:r>
          </w:p>
        </w:tc>
      </w:tr>
      <w:tr w:rsidR="00B270AF" w:rsidRPr="008B7521" w14:paraId="361804F9" w14:textId="77777777" w:rsidTr="00C75FF7">
        <w:tc>
          <w:tcPr>
            <w:tcW w:w="713" w:type="pct"/>
            <w:tcMar>
              <w:top w:w="55" w:type="dxa"/>
              <w:left w:w="55" w:type="dxa"/>
              <w:bottom w:w="55" w:type="dxa"/>
              <w:right w:w="55" w:type="dxa"/>
            </w:tcMar>
          </w:tcPr>
          <w:p w14:paraId="763671A2"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 xml:space="preserve">Yamada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[47]</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2018</w:t>
            </w:r>
          </w:p>
        </w:tc>
        <w:tc>
          <w:tcPr>
            <w:tcW w:w="689" w:type="pct"/>
            <w:tcMar>
              <w:top w:w="55" w:type="dxa"/>
              <w:left w:w="55" w:type="dxa"/>
              <w:bottom w:w="55" w:type="dxa"/>
              <w:right w:w="55" w:type="dxa"/>
            </w:tcMar>
          </w:tcPr>
          <w:p w14:paraId="21B25568"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Japan</w:t>
            </w:r>
          </w:p>
        </w:tc>
        <w:tc>
          <w:tcPr>
            <w:tcW w:w="700" w:type="pct"/>
            <w:tcMar>
              <w:top w:w="55" w:type="dxa"/>
              <w:left w:w="55" w:type="dxa"/>
              <w:bottom w:w="55" w:type="dxa"/>
              <w:right w:w="55" w:type="dxa"/>
            </w:tcMar>
          </w:tcPr>
          <w:p w14:paraId="51832C8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304F33C5"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4840 video images</w:t>
            </w:r>
          </w:p>
        </w:tc>
        <w:tc>
          <w:tcPr>
            <w:tcW w:w="1725" w:type="pct"/>
            <w:tcMar>
              <w:top w:w="55" w:type="dxa"/>
              <w:left w:w="55" w:type="dxa"/>
              <w:bottom w:w="55" w:type="dxa"/>
              <w:right w:w="55" w:type="dxa"/>
            </w:tcMar>
          </w:tcPr>
          <w:p w14:paraId="6981DD69"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w:t>
            </w:r>
            <w:r w:rsidR="00C8645E" w:rsidRPr="008B7521">
              <w:rPr>
                <w:rFonts w:ascii="Book Antiqua" w:hAnsi="Book Antiqua"/>
                <w:color w:val="000000" w:themeColor="text1"/>
              </w:rPr>
              <w:t>y 97%, specificity 99%, AUROC 0</w:t>
            </w:r>
            <w:r w:rsidR="00C8645E" w:rsidRPr="008B7521">
              <w:rPr>
                <w:rFonts w:ascii="Book Antiqua" w:hAnsi="Book Antiqua"/>
                <w:color w:val="000000" w:themeColor="text1"/>
                <w:lang w:eastAsia="zh-CN"/>
              </w:rPr>
              <w:t>.</w:t>
            </w:r>
            <w:r w:rsidRPr="008B7521">
              <w:rPr>
                <w:rFonts w:ascii="Book Antiqua" w:hAnsi="Book Antiqua"/>
                <w:color w:val="000000" w:themeColor="text1"/>
              </w:rPr>
              <w:t>975</w:t>
            </w:r>
          </w:p>
        </w:tc>
      </w:tr>
      <w:tr w:rsidR="00B270AF" w:rsidRPr="008B7521" w14:paraId="44591D2B" w14:textId="77777777" w:rsidTr="00C75FF7">
        <w:tc>
          <w:tcPr>
            <w:tcW w:w="713" w:type="pct"/>
            <w:tcMar>
              <w:top w:w="55" w:type="dxa"/>
              <w:left w:w="55" w:type="dxa"/>
              <w:bottom w:w="55" w:type="dxa"/>
              <w:right w:w="55" w:type="dxa"/>
            </w:tcMar>
          </w:tcPr>
          <w:p w14:paraId="528399A6"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Zhu</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[48]</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2018</w:t>
            </w:r>
          </w:p>
        </w:tc>
        <w:tc>
          <w:tcPr>
            <w:tcW w:w="689" w:type="pct"/>
            <w:tcMar>
              <w:top w:w="55" w:type="dxa"/>
              <w:left w:w="55" w:type="dxa"/>
              <w:bottom w:w="55" w:type="dxa"/>
              <w:right w:w="55" w:type="dxa"/>
            </w:tcMar>
          </w:tcPr>
          <w:p w14:paraId="1DAA634D"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China</w:t>
            </w:r>
          </w:p>
        </w:tc>
        <w:tc>
          <w:tcPr>
            <w:tcW w:w="700" w:type="pct"/>
            <w:tcMar>
              <w:top w:w="55" w:type="dxa"/>
              <w:left w:w="55" w:type="dxa"/>
              <w:bottom w:w="55" w:type="dxa"/>
              <w:right w:w="55" w:type="dxa"/>
            </w:tcMar>
          </w:tcPr>
          <w:p w14:paraId="2CB04D53"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02934684"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616 still images</w:t>
            </w:r>
          </w:p>
        </w:tc>
        <w:tc>
          <w:tcPr>
            <w:tcW w:w="1725" w:type="pct"/>
            <w:tcMar>
              <w:top w:w="55" w:type="dxa"/>
              <w:left w:w="55" w:type="dxa"/>
              <w:bottom w:w="55" w:type="dxa"/>
              <w:right w:w="55" w:type="dxa"/>
            </w:tcMar>
          </w:tcPr>
          <w:p w14:paraId="6704F5DD"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89%, 92% classification accuracy</w:t>
            </w:r>
          </w:p>
        </w:tc>
      </w:tr>
      <w:tr w:rsidR="00B270AF" w:rsidRPr="008B7521" w14:paraId="252F82D0" w14:textId="77777777" w:rsidTr="00C75FF7">
        <w:tc>
          <w:tcPr>
            <w:tcW w:w="713" w:type="pct"/>
            <w:tcMar>
              <w:top w:w="55" w:type="dxa"/>
              <w:left w:w="55" w:type="dxa"/>
              <w:bottom w:w="55" w:type="dxa"/>
              <w:right w:w="55" w:type="dxa"/>
            </w:tcMar>
          </w:tcPr>
          <w:p w14:paraId="29C0CB19"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Hassan</w:t>
            </w:r>
            <w:r w:rsidR="004F25B0" w:rsidRPr="008B7521">
              <w:rPr>
                <w:rFonts w:ascii="Book Antiqua" w:hAnsi="Book Antiqua" w:cstheme="minorHAnsi"/>
                <w:color w:val="000000" w:themeColor="text1"/>
                <w:lang w:eastAsia="zh-CN"/>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[26]</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2019</w:t>
            </w:r>
          </w:p>
        </w:tc>
        <w:tc>
          <w:tcPr>
            <w:tcW w:w="689" w:type="pct"/>
            <w:tcMar>
              <w:top w:w="55" w:type="dxa"/>
              <w:left w:w="55" w:type="dxa"/>
              <w:bottom w:w="55" w:type="dxa"/>
              <w:right w:w="55" w:type="dxa"/>
            </w:tcMar>
          </w:tcPr>
          <w:p w14:paraId="643C34B4"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Italy</w:t>
            </w:r>
          </w:p>
        </w:tc>
        <w:tc>
          <w:tcPr>
            <w:tcW w:w="700" w:type="pct"/>
            <w:tcMar>
              <w:top w:w="55" w:type="dxa"/>
              <w:left w:w="55" w:type="dxa"/>
              <w:bottom w:w="55" w:type="dxa"/>
              <w:right w:w="55" w:type="dxa"/>
            </w:tcMar>
          </w:tcPr>
          <w:p w14:paraId="74BEC730"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55EC688F" w14:textId="77777777" w:rsidR="00A10644"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338 videos, 1</w:t>
            </w:r>
            <w:r w:rsidRPr="008B7521">
              <w:rPr>
                <w:rFonts w:ascii="Book Antiqua" w:hAnsi="Book Antiqua"/>
                <w:color w:val="000000" w:themeColor="text1"/>
                <w:lang w:eastAsia="zh-CN"/>
              </w:rPr>
              <w:t>.</w:t>
            </w:r>
            <w:r w:rsidR="00782E82" w:rsidRPr="008B7521">
              <w:rPr>
                <w:rFonts w:ascii="Book Antiqua" w:hAnsi="Book Antiqua"/>
                <w:color w:val="000000" w:themeColor="text1"/>
              </w:rPr>
              <w:t>5 milion frames</w:t>
            </w:r>
          </w:p>
        </w:tc>
        <w:tc>
          <w:tcPr>
            <w:tcW w:w="1725" w:type="pct"/>
            <w:tcMar>
              <w:top w:w="55" w:type="dxa"/>
              <w:left w:w="55" w:type="dxa"/>
              <w:bottom w:w="55" w:type="dxa"/>
              <w:right w:w="55" w:type="dxa"/>
            </w:tcMar>
          </w:tcPr>
          <w:p w14:paraId="697413FB"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per lesion 99.7%</w:t>
            </w:r>
          </w:p>
        </w:tc>
      </w:tr>
      <w:tr w:rsidR="00B270AF" w:rsidRPr="008B7521" w14:paraId="7BC2A2AB" w14:textId="77777777" w:rsidTr="00C75FF7">
        <w:tc>
          <w:tcPr>
            <w:tcW w:w="713" w:type="pct"/>
            <w:tcMar>
              <w:top w:w="55" w:type="dxa"/>
              <w:left w:w="55" w:type="dxa"/>
              <w:bottom w:w="55" w:type="dxa"/>
              <w:right w:w="55" w:type="dxa"/>
            </w:tcMar>
          </w:tcPr>
          <w:p w14:paraId="2ABA3E5B"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Ahmad</w:t>
            </w:r>
            <w:r w:rsidR="00EE4AE9" w:rsidRPr="008B7521">
              <w:rPr>
                <w:rFonts w:ascii="Book Antiqua" w:hAnsi="Book Antiqua" w:cstheme="minorHAnsi"/>
                <w:color w:val="000000" w:themeColor="text1"/>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[49]</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2019</w:t>
            </w:r>
          </w:p>
        </w:tc>
        <w:tc>
          <w:tcPr>
            <w:tcW w:w="689" w:type="pct"/>
            <w:tcMar>
              <w:top w:w="55" w:type="dxa"/>
              <w:left w:w="55" w:type="dxa"/>
              <w:bottom w:w="55" w:type="dxa"/>
              <w:right w:w="55" w:type="dxa"/>
            </w:tcMar>
          </w:tcPr>
          <w:p w14:paraId="45F6E5E6"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England</w:t>
            </w:r>
          </w:p>
        </w:tc>
        <w:tc>
          <w:tcPr>
            <w:tcW w:w="700" w:type="pct"/>
            <w:tcMar>
              <w:top w:w="55" w:type="dxa"/>
              <w:left w:w="55" w:type="dxa"/>
              <w:bottom w:w="55" w:type="dxa"/>
              <w:right w:w="55" w:type="dxa"/>
            </w:tcMar>
          </w:tcPr>
          <w:p w14:paraId="2BDE9547"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15118DC7"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24596 video frames</w:t>
            </w:r>
          </w:p>
        </w:tc>
        <w:tc>
          <w:tcPr>
            <w:tcW w:w="1725" w:type="pct"/>
            <w:tcMar>
              <w:top w:w="55" w:type="dxa"/>
              <w:left w:w="55" w:type="dxa"/>
              <w:bottom w:w="55" w:type="dxa"/>
              <w:right w:w="55" w:type="dxa"/>
            </w:tcMar>
          </w:tcPr>
          <w:p w14:paraId="5D78BB9F"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Sensitivity 85%, specificity 93%</w:t>
            </w:r>
          </w:p>
        </w:tc>
      </w:tr>
      <w:tr w:rsidR="00B270AF" w:rsidRPr="008B7521" w14:paraId="5ED7D142" w14:textId="77777777" w:rsidTr="00C75FF7">
        <w:tc>
          <w:tcPr>
            <w:tcW w:w="713" w:type="pct"/>
            <w:tcMar>
              <w:top w:w="55" w:type="dxa"/>
              <w:left w:w="55" w:type="dxa"/>
              <w:bottom w:w="55" w:type="dxa"/>
              <w:right w:w="55" w:type="dxa"/>
            </w:tcMar>
          </w:tcPr>
          <w:p w14:paraId="74E76724"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 xml:space="preserve">Eelbode </w:t>
            </w:r>
            <w:r w:rsidR="00EE4AE9" w:rsidRPr="008B7521">
              <w:rPr>
                <w:rFonts w:ascii="Book Antiqua" w:hAnsi="Book Antiqua" w:cstheme="minorHAnsi"/>
                <w:i/>
                <w:color w:val="000000" w:themeColor="text1"/>
                <w:lang w:eastAsia="zh-CN"/>
              </w:rPr>
              <w:t xml:space="preserve">et </w:t>
            </w:r>
            <w:r w:rsidR="00EE4AE9" w:rsidRPr="008B7521">
              <w:rPr>
                <w:rFonts w:ascii="Book Antiqua" w:hAnsi="Book Antiqua" w:cstheme="minorHAnsi"/>
                <w:i/>
                <w:color w:val="000000" w:themeColor="text1"/>
                <w:lang w:eastAsia="zh-CN"/>
              </w:rPr>
              <w:lastRenderedPageBreak/>
              <w:t>al</w:t>
            </w:r>
            <w:r w:rsidRPr="008B7521">
              <w:rPr>
                <w:rFonts w:ascii="Book Antiqua" w:hAnsi="Book Antiqua" w:cstheme="minorHAnsi"/>
                <w:color w:val="000000" w:themeColor="text1"/>
                <w:vertAlign w:val="superscript"/>
                <w:lang w:val="en-US"/>
              </w:rPr>
              <w:t>[50]</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2019</w:t>
            </w:r>
          </w:p>
        </w:tc>
        <w:tc>
          <w:tcPr>
            <w:tcW w:w="689" w:type="pct"/>
            <w:tcMar>
              <w:top w:w="55" w:type="dxa"/>
              <w:left w:w="55" w:type="dxa"/>
              <w:bottom w:w="55" w:type="dxa"/>
              <w:right w:w="55" w:type="dxa"/>
            </w:tcMar>
          </w:tcPr>
          <w:p w14:paraId="6C6CB50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lastRenderedPageBreak/>
              <w:t>Belgium</w:t>
            </w:r>
          </w:p>
        </w:tc>
        <w:tc>
          <w:tcPr>
            <w:tcW w:w="700" w:type="pct"/>
            <w:tcMar>
              <w:top w:w="55" w:type="dxa"/>
              <w:left w:w="55" w:type="dxa"/>
              <w:bottom w:w="55" w:type="dxa"/>
              <w:right w:w="55" w:type="dxa"/>
            </w:tcMar>
          </w:tcPr>
          <w:p w14:paraId="2168DAFB"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4EA58D26"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 xml:space="preserve">758 frames of still </w:t>
            </w:r>
            <w:r w:rsidRPr="008B7521">
              <w:rPr>
                <w:rFonts w:ascii="Book Antiqua" w:hAnsi="Book Antiqua"/>
                <w:color w:val="000000" w:themeColor="text1"/>
              </w:rPr>
              <w:lastRenderedPageBreak/>
              <w:t>imges</w:t>
            </w:r>
          </w:p>
        </w:tc>
        <w:tc>
          <w:tcPr>
            <w:tcW w:w="1725" w:type="pct"/>
            <w:tcMar>
              <w:top w:w="55" w:type="dxa"/>
              <w:left w:w="55" w:type="dxa"/>
              <w:bottom w:w="55" w:type="dxa"/>
              <w:right w:w="55" w:type="dxa"/>
            </w:tcMar>
          </w:tcPr>
          <w:p w14:paraId="4024CCF6"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lastRenderedPageBreak/>
              <w:t>Sensitiviy 92%, specificity 85%</w:t>
            </w:r>
          </w:p>
        </w:tc>
      </w:tr>
      <w:tr w:rsidR="00B270AF" w:rsidRPr="008B7521" w14:paraId="40EF3468" w14:textId="77777777" w:rsidTr="00C75FF7">
        <w:tc>
          <w:tcPr>
            <w:tcW w:w="713" w:type="pct"/>
            <w:tcMar>
              <w:top w:w="55" w:type="dxa"/>
              <w:left w:w="55" w:type="dxa"/>
              <w:bottom w:w="55" w:type="dxa"/>
              <w:right w:w="55" w:type="dxa"/>
            </w:tcMar>
          </w:tcPr>
          <w:p w14:paraId="1883AD4A"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Ka-Luen Lui</w:t>
            </w:r>
            <w:r w:rsidR="00BC03FA" w:rsidRPr="008B7521">
              <w:rPr>
                <w:rFonts w:ascii="Book Antiqua" w:hAnsi="Book Antiqua" w:cstheme="minorHAnsi"/>
                <w:color w:val="000000" w:themeColor="text1"/>
                <w:vertAlign w:val="superscript"/>
                <w:lang w:val="en-US"/>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[51]</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2019</w:t>
            </w:r>
          </w:p>
        </w:tc>
        <w:tc>
          <w:tcPr>
            <w:tcW w:w="689" w:type="pct"/>
            <w:tcMar>
              <w:top w:w="55" w:type="dxa"/>
              <w:left w:w="55" w:type="dxa"/>
              <w:bottom w:w="55" w:type="dxa"/>
              <w:right w:w="55" w:type="dxa"/>
            </w:tcMar>
          </w:tcPr>
          <w:p w14:paraId="0E9BC155"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China</w:t>
            </w:r>
          </w:p>
        </w:tc>
        <w:tc>
          <w:tcPr>
            <w:tcW w:w="700" w:type="pct"/>
            <w:tcMar>
              <w:top w:w="55" w:type="dxa"/>
              <w:left w:w="55" w:type="dxa"/>
              <w:bottom w:w="55" w:type="dxa"/>
              <w:right w:w="55" w:type="dxa"/>
            </w:tcMar>
          </w:tcPr>
          <w:p w14:paraId="08549E5E"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314C3060"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6 unedited videos</w:t>
            </w:r>
          </w:p>
        </w:tc>
        <w:tc>
          <w:tcPr>
            <w:tcW w:w="1725" w:type="pct"/>
            <w:tcMar>
              <w:top w:w="55" w:type="dxa"/>
              <w:left w:w="55" w:type="dxa"/>
              <w:bottom w:w="55" w:type="dxa"/>
              <w:right w:w="55" w:type="dxa"/>
            </w:tcMar>
          </w:tcPr>
          <w:p w14:paraId="52E89D81"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Per-polyp sensitivity 100%, per frame se</w:t>
            </w:r>
            <w:r w:rsidR="00C8645E" w:rsidRPr="008B7521">
              <w:rPr>
                <w:rFonts w:ascii="Book Antiqua" w:hAnsi="Book Antiqua"/>
                <w:color w:val="000000" w:themeColor="text1"/>
              </w:rPr>
              <w:t>nsitivity 98.3%, specificity 99</w:t>
            </w:r>
            <w:r w:rsidR="00C8645E" w:rsidRPr="008B7521">
              <w:rPr>
                <w:rFonts w:ascii="Book Antiqua" w:hAnsi="Book Antiqua"/>
                <w:color w:val="000000" w:themeColor="text1"/>
                <w:lang w:eastAsia="zh-CN"/>
              </w:rPr>
              <w:t>.</w:t>
            </w:r>
            <w:r w:rsidR="00C8645E" w:rsidRPr="008B7521">
              <w:rPr>
                <w:rFonts w:ascii="Book Antiqua" w:hAnsi="Book Antiqua"/>
                <w:color w:val="000000" w:themeColor="text1"/>
              </w:rPr>
              <w:t>7%, AUROC 0</w:t>
            </w:r>
            <w:r w:rsidR="00C8645E" w:rsidRPr="008B7521">
              <w:rPr>
                <w:rFonts w:ascii="Book Antiqua" w:hAnsi="Book Antiqua"/>
                <w:color w:val="000000" w:themeColor="text1"/>
                <w:lang w:eastAsia="zh-CN"/>
              </w:rPr>
              <w:t>.</w:t>
            </w:r>
            <w:r w:rsidRPr="008B7521">
              <w:rPr>
                <w:rFonts w:ascii="Book Antiqua" w:hAnsi="Book Antiqua"/>
                <w:color w:val="000000" w:themeColor="text1"/>
              </w:rPr>
              <w:t>99</w:t>
            </w:r>
          </w:p>
        </w:tc>
      </w:tr>
      <w:tr w:rsidR="00B270AF" w:rsidRPr="008B7521" w14:paraId="1964B22E" w14:textId="77777777" w:rsidTr="00C75FF7">
        <w:tc>
          <w:tcPr>
            <w:tcW w:w="713" w:type="pct"/>
            <w:tcMar>
              <w:top w:w="55" w:type="dxa"/>
              <w:left w:w="55" w:type="dxa"/>
              <w:bottom w:w="55" w:type="dxa"/>
              <w:right w:w="55" w:type="dxa"/>
            </w:tcMar>
          </w:tcPr>
          <w:p w14:paraId="33BA4BC1"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 xml:space="preserve">Misawa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[52]</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2019</w:t>
            </w:r>
          </w:p>
        </w:tc>
        <w:tc>
          <w:tcPr>
            <w:tcW w:w="689" w:type="pct"/>
            <w:tcMar>
              <w:top w:w="55" w:type="dxa"/>
              <w:left w:w="55" w:type="dxa"/>
              <w:bottom w:w="55" w:type="dxa"/>
              <w:right w:w="55" w:type="dxa"/>
            </w:tcMar>
          </w:tcPr>
          <w:p w14:paraId="0CF8FA04"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Japan</w:t>
            </w:r>
          </w:p>
        </w:tc>
        <w:tc>
          <w:tcPr>
            <w:tcW w:w="700" w:type="pct"/>
            <w:tcMar>
              <w:top w:w="55" w:type="dxa"/>
              <w:left w:w="55" w:type="dxa"/>
              <w:bottom w:w="55" w:type="dxa"/>
              <w:right w:w="55" w:type="dxa"/>
            </w:tcMar>
          </w:tcPr>
          <w:p w14:paraId="469C293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6FE5306A"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64 videos</w:t>
            </w:r>
          </w:p>
        </w:tc>
        <w:tc>
          <w:tcPr>
            <w:tcW w:w="1725" w:type="pct"/>
            <w:tcMar>
              <w:top w:w="55" w:type="dxa"/>
              <w:left w:w="55" w:type="dxa"/>
              <w:bottom w:w="55" w:type="dxa"/>
              <w:right w:w="55" w:type="dxa"/>
            </w:tcMar>
          </w:tcPr>
          <w:p w14:paraId="467F36C3"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86% sensitivity</w:t>
            </w:r>
          </w:p>
        </w:tc>
      </w:tr>
      <w:tr w:rsidR="00B270AF" w:rsidRPr="008B7521" w14:paraId="063AAC55" w14:textId="77777777" w:rsidTr="00C75FF7">
        <w:tc>
          <w:tcPr>
            <w:tcW w:w="713" w:type="pct"/>
            <w:tcMar>
              <w:top w:w="55" w:type="dxa"/>
              <w:left w:w="55" w:type="dxa"/>
              <w:bottom w:w="55" w:type="dxa"/>
              <w:right w:w="55" w:type="dxa"/>
            </w:tcMar>
          </w:tcPr>
          <w:p w14:paraId="4714524C"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Shichijo</w:t>
            </w:r>
            <w:r w:rsidR="004F25B0" w:rsidRPr="008B7521">
              <w:rPr>
                <w:rFonts w:ascii="Book Antiqua" w:hAnsi="Book Antiqua" w:cstheme="minorHAnsi"/>
                <w:color w:val="000000" w:themeColor="text1"/>
                <w:vertAlign w:val="superscript"/>
                <w:lang w:val="en-US" w:eastAsia="zh-CN"/>
              </w:rPr>
              <w:t xml:space="preserve">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[53]</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2019</w:t>
            </w:r>
          </w:p>
        </w:tc>
        <w:tc>
          <w:tcPr>
            <w:tcW w:w="689" w:type="pct"/>
            <w:tcMar>
              <w:top w:w="55" w:type="dxa"/>
              <w:left w:w="55" w:type="dxa"/>
              <w:bottom w:w="55" w:type="dxa"/>
              <w:right w:w="55" w:type="dxa"/>
            </w:tcMar>
          </w:tcPr>
          <w:p w14:paraId="71A6014D"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Japan</w:t>
            </w:r>
          </w:p>
        </w:tc>
        <w:tc>
          <w:tcPr>
            <w:tcW w:w="700" w:type="pct"/>
            <w:tcMar>
              <w:top w:w="55" w:type="dxa"/>
              <w:left w:w="55" w:type="dxa"/>
              <w:bottom w:w="55" w:type="dxa"/>
              <w:right w:w="55" w:type="dxa"/>
            </w:tcMar>
          </w:tcPr>
          <w:p w14:paraId="088CE30F"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1FEF6222"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1233 still images</w:t>
            </w:r>
          </w:p>
        </w:tc>
        <w:tc>
          <w:tcPr>
            <w:tcW w:w="1725" w:type="pct"/>
            <w:tcMar>
              <w:top w:w="55" w:type="dxa"/>
              <w:left w:w="55" w:type="dxa"/>
              <w:bottom w:w="55" w:type="dxa"/>
              <w:right w:w="55" w:type="dxa"/>
            </w:tcMar>
          </w:tcPr>
          <w:p w14:paraId="3D948838"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Per-polyp sensitivity 100%, per-image semsitivity 99%, 76% PPV</w:t>
            </w:r>
          </w:p>
        </w:tc>
      </w:tr>
      <w:tr w:rsidR="00663D9F" w:rsidRPr="008B7521" w14:paraId="25A41681" w14:textId="77777777" w:rsidTr="00C75FF7">
        <w:tc>
          <w:tcPr>
            <w:tcW w:w="713" w:type="pct"/>
            <w:tcMar>
              <w:top w:w="55" w:type="dxa"/>
              <w:left w:w="55" w:type="dxa"/>
              <w:bottom w:w="55" w:type="dxa"/>
              <w:right w:w="55" w:type="dxa"/>
            </w:tcMar>
          </w:tcPr>
          <w:p w14:paraId="13F1E025" w14:textId="77777777" w:rsidR="00A10644" w:rsidRPr="008B7521" w:rsidRDefault="00782E82" w:rsidP="007D7F7D">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8B7521">
              <w:rPr>
                <w:rFonts w:ascii="Book Antiqua" w:hAnsi="Book Antiqua" w:cstheme="minorHAnsi"/>
                <w:color w:val="000000" w:themeColor="text1"/>
              </w:rPr>
              <w:t xml:space="preserve">Ozawa </w:t>
            </w:r>
            <w:r w:rsidR="00EE4AE9" w:rsidRPr="008B7521">
              <w:rPr>
                <w:rFonts w:ascii="Book Antiqua" w:hAnsi="Book Antiqua" w:cstheme="minorHAnsi"/>
                <w:i/>
                <w:color w:val="000000" w:themeColor="text1"/>
                <w:lang w:eastAsia="zh-CN"/>
              </w:rPr>
              <w:t>et al</w:t>
            </w:r>
            <w:r w:rsidRPr="008B7521">
              <w:rPr>
                <w:rFonts w:ascii="Book Antiqua" w:hAnsi="Book Antiqua" w:cstheme="minorHAnsi"/>
                <w:color w:val="000000" w:themeColor="text1"/>
                <w:vertAlign w:val="superscript"/>
                <w:lang w:val="en-US"/>
              </w:rPr>
              <w:t>[54]</w:t>
            </w:r>
            <w:r w:rsidR="00EE4AE9" w:rsidRPr="008B7521">
              <w:rPr>
                <w:rFonts w:ascii="Book Antiqua" w:hAnsi="Book Antiqua" w:cstheme="minorHAnsi"/>
                <w:color w:val="000000" w:themeColor="text1"/>
                <w:lang w:val="en-US" w:eastAsia="zh-CN"/>
              </w:rPr>
              <w:t>,</w:t>
            </w:r>
            <w:r w:rsidR="00EE4AE9" w:rsidRPr="008B7521">
              <w:rPr>
                <w:rFonts w:ascii="Book Antiqua" w:hAnsi="Book Antiqua" w:cstheme="minorHAnsi"/>
                <w:color w:val="000000" w:themeColor="text1"/>
              </w:rPr>
              <w:t xml:space="preserve"> </w:t>
            </w:r>
            <w:r w:rsidR="00BC03FA" w:rsidRPr="008B7521">
              <w:rPr>
                <w:rFonts w:ascii="Book Antiqua" w:hAnsi="Book Antiqua" w:cstheme="minorHAnsi"/>
                <w:color w:val="000000" w:themeColor="text1"/>
              </w:rPr>
              <w:t>2020</w:t>
            </w:r>
          </w:p>
        </w:tc>
        <w:tc>
          <w:tcPr>
            <w:tcW w:w="689" w:type="pct"/>
            <w:tcMar>
              <w:top w:w="55" w:type="dxa"/>
              <w:left w:w="55" w:type="dxa"/>
              <w:bottom w:w="55" w:type="dxa"/>
              <w:right w:w="55" w:type="dxa"/>
            </w:tcMar>
          </w:tcPr>
          <w:p w14:paraId="4130A5D0"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Japan</w:t>
            </w:r>
          </w:p>
        </w:tc>
        <w:tc>
          <w:tcPr>
            <w:tcW w:w="700" w:type="pct"/>
            <w:tcMar>
              <w:top w:w="55" w:type="dxa"/>
              <w:left w:w="55" w:type="dxa"/>
              <w:bottom w:w="55" w:type="dxa"/>
              <w:right w:w="55" w:type="dxa"/>
            </w:tcMar>
          </w:tcPr>
          <w:p w14:paraId="0255E326"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CNN</w:t>
            </w:r>
          </w:p>
        </w:tc>
        <w:tc>
          <w:tcPr>
            <w:tcW w:w="1173" w:type="pct"/>
            <w:tcMar>
              <w:top w:w="55" w:type="dxa"/>
              <w:left w:w="55" w:type="dxa"/>
              <w:bottom w:w="55" w:type="dxa"/>
              <w:right w:w="55" w:type="dxa"/>
            </w:tcMar>
          </w:tcPr>
          <w:p w14:paraId="33F7E054"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7077 images</w:t>
            </w:r>
          </w:p>
        </w:tc>
        <w:tc>
          <w:tcPr>
            <w:tcW w:w="1725" w:type="pct"/>
            <w:tcMar>
              <w:top w:w="55" w:type="dxa"/>
              <w:left w:w="55" w:type="dxa"/>
              <w:bottom w:w="55" w:type="dxa"/>
              <w:right w:w="55" w:type="dxa"/>
            </w:tcMar>
          </w:tcPr>
          <w:p w14:paraId="4765C0D9" w14:textId="77777777" w:rsidR="00A10644" w:rsidRPr="008B7521" w:rsidRDefault="00782E82"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92% sensitivity, 86% PPV, accuracy 83%</w:t>
            </w:r>
          </w:p>
        </w:tc>
      </w:tr>
    </w:tbl>
    <w:p w14:paraId="23002C41" w14:textId="77777777" w:rsidR="0031220F" w:rsidRPr="008B7521" w:rsidRDefault="005C4E4C" w:rsidP="007D7F7D">
      <w:pPr>
        <w:pStyle w:val="Standard"/>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USA</w:t>
      </w:r>
      <w:r w:rsidRPr="008B7521">
        <w:rPr>
          <w:rFonts w:ascii="Book Antiqua" w:hAnsi="Book Antiqua"/>
          <w:color w:val="000000" w:themeColor="text1"/>
          <w:lang w:eastAsia="zh-CN"/>
        </w:rPr>
        <w:t>: United States of America;</w:t>
      </w:r>
      <w:r w:rsidRPr="008B7521">
        <w:rPr>
          <w:rFonts w:ascii="Book Antiqua" w:hAnsi="Book Antiqua"/>
          <w:color w:val="000000" w:themeColor="text1"/>
        </w:rPr>
        <w:t xml:space="preserve"> </w:t>
      </w:r>
      <w:r w:rsidR="0031220F" w:rsidRPr="008B7521">
        <w:rPr>
          <w:rFonts w:ascii="Book Antiqua" w:hAnsi="Book Antiqua"/>
          <w:color w:val="000000" w:themeColor="text1"/>
        </w:rPr>
        <w:t>CNN: Convolutional neural network</w:t>
      </w:r>
      <w:r w:rsidR="0031220F" w:rsidRPr="008B7521">
        <w:rPr>
          <w:rFonts w:ascii="Book Antiqua" w:hAnsi="Book Antiqua"/>
          <w:color w:val="000000" w:themeColor="text1"/>
          <w:lang w:eastAsia="zh-CN"/>
        </w:rPr>
        <w:t>;</w:t>
      </w:r>
      <w:r w:rsidR="0031220F" w:rsidRPr="008B7521">
        <w:rPr>
          <w:rFonts w:ascii="Book Antiqua" w:hAnsi="Book Antiqua"/>
          <w:color w:val="000000" w:themeColor="text1"/>
        </w:rPr>
        <w:t xml:space="preserve"> PPV: Positive predictive</w:t>
      </w:r>
      <w:r w:rsidR="0031220F" w:rsidRPr="008B7521">
        <w:rPr>
          <w:rFonts w:ascii="Book Antiqua" w:hAnsi="Book Antiqua"/>
          <w:color w:val="000000" w:themeColor="text1"/>
          <w:lang w:eastAsia="zh-CN"/>
        </w:rPr>
        <w:t xml:space="preserve"> </w:t>
      </w:r>
      <w:r w:rsidR="0031220F" w:rsidRPr="008B7521">
        <w:rPr>
          <w:rFonts w:ascii="Book Antiqua" w:hAnsi="Book Antiqua"/>
          <w:color w:val="000000" w:themeColor="text1"/>
        </w:rPr>
        <w:t>value</w:t>
      </w:r>
      <w:r w:rsidR="0031220F" w:rsidRPr="008B7521">
        <w:rPr>
          <w:rFonts w:ascii="Book Antiqua" w:hAnsi="Book Antiqua"/>
          <w:color w:val="000000" w:themeColor="text1"/>
          <w:lang w:eastAsia="zh-CN"/>
        </w:rPr>
        <w:t xml:space="preserve">; </w:t>
      </w:r>
      <w:r w:rsidR="0031220F" w:rsidRPr="008B7521">
        <w:rPr>
          <w:rFonts w:ascii="Book Antiqua" w:hAnsi="Book Antiqua"/>
          <w:color w:val="000000" w:themeColor="text1"/>
        </w:rPr>
        <w:t>AUROC: A</w:t>
      </w:r>
      <w:r w:rsidR="0031220F" w:rsidRPr="008B7521">
        <w:rPr>
          <w:rStyle w:val="a8"/>
          <w:rFonts w:ascii="Book Antiqua" w:hAnsi="Book Antiqua"/>
          <w:i w:val="0"/>
          <w:color w:val="000000" w:themeColor="text1"/>
        </w:rPr>
        <w:t>rea under the receiver operating characteristic</w:t>
      </w:r>
      <w:r w:rsidR="0031220F" w:rsidRPr="008B7521">
        <w:rPr>
          <w:rFonts w:ascii="Book Antiqua" w:hAnsi="Book Antiqua"/>
          <w:color w:val="000000" w:themeColor="text1"/>
        </w:rPr>
        <w:t>.</w:t>
      </w:r>
    </w:p>
    <w:p w14:paraId="58AE87D6" w14:textId="77777777" w:rsidR="00C8645E" w:rsidRPr="008B7521" w:rsidRDefault="00C8645E" w:rsidP="007D7F7D">
      <w:pPr>
        <w:pStyle w:val="Standard"/>
        <w:suppressAutoHyphens w:val="0"/>
        <w:adjustRightInd w:val="0"/>
        <w:snapToGrid w:val="0"/>
        <w:jc w:val="both"/>
        <w:rPr>
          <w:rFonts w:ascii="Book Antiqua" w:hAnsi="Book Antiqua"/>
          <w:b/>
          <w:bCs/>
          <w:color w:val="000000" w:themeColor="text1"/>
          <w:lang w:eastAsia="zh-CN"/>
        </w:rPr>
      </w:pPr>
    </w:p>
    <w:p w14:paraId="3A9E0EDC" w14:textId="77777777" w:rsidR="00C8645E" w:rsidRPr="008B7521" w:rsidRDefault="00C8645E" w:rsidP="007D7F7D">
      <w:pPr>
        <w:pStyle w:val="Standard"/>
        <w:suppressAutoHyphens w:val="0"/>
        <w:adjustRightInd w:val="0"/>
        <w:snapToGrid w:val="0"/>
        <w:jc w:val="both"/>
        <w:rPr>
          <w:rFonts w:ascii="Book Antiqua" w:hAnsi="Book Antiqua"/>
          <w:b/>
          <w:bCs/>
          <w:color w:val="000000" w:themeColor="text1"/>
          <w:lang w:eastAsia="zh-CN"/>
        </w:rPr>
      </w:pPr>
    </w:p>
    <w:p w14:paraId="5CACD9E6" w14:textId="77777777" w:rsidR="00C8645E" w:rsidRPr="008B7521" w:rsidRDefault="00C8645E" w:rsidP="007D7F7D">
      <w:pPr>
        <w:pStyle w:val="Standard"/>
        <w:suppressAutoHyphens w:val="0"/>
        <w:adjustRightInd w:val="0"/>
        <w:snapToGrid w:val="0"/>
        <w:jc w:val="both"/>
        <w:rPr>
          <w:rFonts w:ascii="Book Antiqua" w:hAnsi="Book Antiqua"/>
          <w:b/>
          <w:color w:val="000000" w:themeColor="text1"/>
          <w:lang w:eastAsia="zh-CN"/>
        </w:rPr>
      </w:pPr>
      <w:r w:rsidRPr="008B7521">
        <w:rPr>
          <w:rFonts w:ascii="Book Antiqua" w:hAnsi="Book Antiqua"/>
          <w:b/>
          <w:bCs/>
          <w:color w:val="000000" w:themeColor="text1"/>
        </w:rPr>
        <w:t>Table 2</w:t>
      </w:r>
      <w:r w:rsidRPr="008B7521">
        <w:rPr>
          <w:rFonts w:ascii="Book Antiqua" w:hAnsi="Book Antiqua"/>
          <w:b/>
          <w:color w:val="000000" w:themeColor="text1"/>
        </w:rPr>
        <w:t xml:space="preserve"> Artificial intelligence system country approval</w:t>
      </w:r>
    </w:p>
    <w:tbl>
      <w:tblPr>
        <w:tblW w:w="9638" w:type="dxa"/>
        <w:tblBorders>
          <w:top w:val="single" w:sz="2" w:space="0" w:color="000000"/>
          <w:bottom w:val="single" w:sz="2" w:space="0" w:color="000000"/>
        </w:tblBorders>
        <w:tblLayout w:type="fixed"/>
        <w:tblCellMar>
          <w:left w:w="10" w:type="dxa"/>
          <w:right w:w="10" w:type="dxa"/>
        </w:tblCellMar>
        <w:tblLook w:val="04A0" w:firstRow="1" w:lastRow="0" w:firstColumn="1" w:lastColumn="0" w:noHBand="0" w:noVBand="1"/>
      </w:tblPr>
      <w:tblGrid>
        <w:gridCol w:w="4819"/>
        <w:gridCol w:w="4819"/>
      </w:tblGrid>
      <w:tr w:rsidR="00C8645E" w:rsidRPr="008B7521" w14:paraId="023124E7" w14:textId="77777777" w:rsidTr="00C8645E">
        <w:tc>
          <w:tcPr>
            <w:tcW w:w="4819" w:type="dxa"/>
            <w:tcBorders>
              <w:top w:val="single" w:sz="2" w:space="0" w:color="000000"/>
              <w:bottom w:val="single" w:sz="2" w:space="0" w:color="000000"/>
            </w:tcBorders>
            <w:tcMar>
              <w:top w:w="55" w:type="dxa"/>
              <w:left w:w="55" w:type="dxa"/>
              <w:bottom w:w="55" w:type="dxa"/>
              <w:right w:w="55" w:type="dxa"/>
            </w:tcMar>
          </w:tcPr>
          <w:p w14:paraId="6E302D6F" w14:textId="77777777" w:rsidR="00C8645E" w:rsidRPr="008B7521" w:rsidRDefault="00C8645E" w:rsidP="007D7F7D">
            <w:pPr>
              <w:pStyle w:val="TableContents"/>
              <w:suppressLineNumbers w:val="0"/>
              <w:suppressAutoHyphens w:val="0"/>
              <w:adjustRightInd w:val="0"/>
              <w:snapToGrid w:val="0"/>
              <w:jc w:val="both"/>
              <w:rPr>
                <w:rFonts w:ascii="Book Antiqua" w:hAnsi="Book Antiqua"/>
                <w:b/>
                <w:bCs/>
                <w:color w:val="000000" w:themeColor="text1"/>
              </w:rPr>
            </w:pPr>
            <w:r w:rsidRPr="008B7521">
              <w:rPr>
                <w:rFonts w:ascii="Book Antiqua" w:hAnsi="Book Antiqua"/>
                <w:b/>
                <w:bCs/>
                <w:color w:val="000000" w:themeColor="text1"/>
              </w:rPr>
              <w:t>Artificial intelligence system</w:t>
            </w:r>
          </w:p>
        </w:tc>
        <w:tc>
          <w:tcPr>
            <w:tcW w:w="4819" w:type="dxa"/>
            <w:tcBorders>
              <w:top w:val="single" w:sz="2" w:space="0" w:color="000000"/>
              <w:bottom w:val="single" w:sz="2" w:space="0" w:color="000000"/>
            </w:tcBorders>
            <w:tcMar>
              <w:top w:w="55" w:type="dxa"/>
              <w:left w:w="55" w:type="dxa"/>
              <w:bottom w:w="55" w:type="dxa"/>
              <w:right w:w="55" w:type="dxa"/>
            </w:tcMar>
          </w:tcPr>
          <w:p w14:paraId="494BF635" w14:textId="77777777" w:rsidR="00C8645E" w:rsidRPr="008B7521" w:rsidRDefault="00C8645E" w:rsidP="007D7F7D">
            <w:pPr>
              <w:pStyle w:val="TableContents"/>
              <w:suppressLineNumbers w:val="0"/>
              <w:suppressAutoHyphens w:val="0"/>
              <w:adjustRightInd w:val="0"/>
              <w:snapToGrid w:val="0"/>
              <w:jc w:val="both"/>
              <w:rPr>
                <w:rFonts w:ascii="Book Antiqua" w:hAnsi="Book Antiqua"/>
                <w:b/>
                <w:bCs/>
                <w:color w:val="000000" w:themeColor="text1"/>
              </w:rPr>
            </w:pPr>
            <w:r w:rsidRPr="008B7521">
              <w:rPr>
                <w:rFonts w:ascii="Book Antiqua" w:hAnsi="Book Antiqua"/>
                <w:b/>
                <w:bCs/>
                <w:color w:val="000000" w:themeColor="text1"/>
              </w:rPr>
              <w:t>Country</w:t>
            </w:r>
          </w:p>
        </w:tc>
      </w:tr>
      <w:tr w:rsidR="00C8645E" w:rsidRPr="008B7521" w14:paraId="0F5454B8" w14:textId="77777777" w:rsidTr="00C8645E">
        <w:tc>
          <w:tcPr>
            <w:tcW w:w="4819" w:type="dxa"/>
            <w:tcBorders>
              <w:top w:val="single" w:sz="2" w:space="0" w:color="000000"/>
            </w:tcBorders>
            <w:tcMar>
              <w:top w:w="55" w:type="dxa"/>
              <w:left w:w="55" w:type="dxa"/>
              <w:bottom w:w="55" w:type="dxa"/>
              <w:right w:w="55" w:type="dxa"/>
            </w:tcMar>
          </w:tcPr>
          <w:p w14:paraId="326156A2" w14:textId="77777777" w:rsidR="00C8645E"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GI-Genius (Medtronic)</w:t>
            </w:r>
          </w:p>
        </w:tc>
        <w:tc>
          <w:tcPr>
            <w:tcW w:w="4819" w:type="dxa"/>
            <w:tcBorders>
              <w:top w:val="single" w:sz="2" w:space="0" w:color="000000"/>
            </w:tcBorders>
            <w:tcMar>
              <w:top w:w="55" w:type="dxa"/>
              <w:left w:w="55" w:type="dxa"/>
              <w:bottom w:w="55" w:type="dxa"/>
              <w:right w:w="55" w:type="dxa"/>
            </w:tcMar>
          </w:tcPr>
          <w:p w14:paraId="5B455ED7" w14:textId="77777777" w:rsidR="00C8645E" w:rsidRPr="008B7521" w:rsidRDefault="00DB09C8"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European Union</w:t>
            </w:r>
            <w:r w:rsidR="00C8645E" w:rsidRPr="008B7521">
              <w:rPr>
                <w:rFonts w:ascii="Book Antiqua" w:hAnsi="Book Antiqua"/>
                <w:color w:val="000000" w:themeColor="text1"/>
              </w:rPr>
              <w:t>, Australia, Israel, South Arabia</w:t>
            </w:r>
          </w:p>
        </w:tc>
      </w:tr>
      <w:tr w:rsidR="00C8645E" w:rsidRPr="008B7521" w14:paraId="5575B130" w14:textId="77777777" w:rsidTr="00C8645E">
        <w:tc>
          <w:tcPr>
            <w:tcW w:w="4819" w:type="dxa"/>
            <w:tcMar>
              <w:top w:w="55" w:type="dxa"/>
              <w:left w:w="55" w:type="dxa"/>
              <w:bottom w:w="55" w:type="dxa"/>
              <w:right w:w="55" w:type="dxa"/>
            </w:tcMar>
          </w:tcPr>
          <w:p w14:paraId="3142DEED" w14:textId="77777777" w:rsidR="00C8645E"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CAD-Eye (Fuji)</w:t>
            </w:r>
          </w:p>
        </w:tc>
        <w:tc>
          <w:tcPr>
            <w:tcW w:w="4819" w:type="dxa"/>
            <w:tcMar>
              <w:top w:w="55" w:type="dxa"/>
              <w:left w:w="55" w:type="dxa"/>
              <w:bottom w:w="55" w:type="dxa"/>
              <w:right w:w="55" w:type="dxa"/>
            </w:tcMar>
          </w:tcPr>
          <w:p w14:paraId="6D6EF9E5" w14:textId="77777777" w:rsidR="00C8645E" w:rsidRPr="008B7521" w:rsidRDefault="00DB09C8"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European Union</w:t>
            </w:r>
          </w:p>
        </w:tc>
      </w:tr>
      <w:tr w:rsidR="00C8645E" w:rsidRPr="008B7521" w14:paraId="205B5A31" w14:textId="77777777" w:rsidTr="00C8645E">
        <w:tc>
          <w:tcPr>
            <w:tcW w:w="4819" w:type="dxa"/>
            <w:tcMar>
              <w:top w:w="55" w:type="dxa"/>
              <w:left w:w="55" w:type="dxa"/>
              <w:bottom w:w="55" w:type="dxa"/>
              <w:right w:w="55" w:type="dxa"/>
            </w:tcMar>
          </w:tcPr>
          <w:p w14:paraId="1F1B66F7" w14:textId="77777777" w:rsidR="00C8645E"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Discovery (Pentax)</w:t>
            </w:r>
          </w:p>
        </w:tc>
        <w:tc>
          <w:tcPr>
            <w:tcW w:w="4819" w:type="dxa"/>
            <w:tcMar>
              <w:top w:w="55" w:type="dxa"/>
              <w:left w:w="55" w:type="dxa"/>
              <w:bottom w:w="55" w:type="dxa"/>
              <w:right w:w="55" w:type="dxa"/>
            </w:tcMar>
          </w:tcPr>
          <w:p w14:paraId="7949D41D" w14:textId="77777777" w:rsidR="00C8645E" w:rsidRPr="008B7521" w:rsidRDefault="00DB09C8"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European Union</w:t>
            </w:r>
          </w:p>
        </w:tc>
      </w:tr>
      <w:tr w:rsidR="00C8645E" w:rsidRPr="008B7521" w14:paraId="2254764A" w14:textId="77777777" w:rsidTr="00C8645E">
        <w:tc>
          <w:tcPr>
            <w:tcW w:w="4819" w:type="dxa"/>
            <w:tcMar>
              <w:top w:w="55" w:type="dxa"/>
              <w:left w:w="55" w:type="dxa"/>
              <w:bottom w:w="55" w:type="dxa"/>
              <w:right w:w="55" w:type="dxa"/>
            </w:tcMar>
          </w:tcPr>
          <w:p w14:paraId="6B9FD4CD" w14:textId="77777777" w:rsidR="00C8645E"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Endobrain-EYE (Olympus)</w:t>
            </w:r>
          </w:p>
        </w:tc>
        <w:tc>
          <w:tcPr>
            <w:tcW w:w="4819" w:type="dxa"/>
            <w:tcMar>
              <w:top w:w="55" w:type="dxa"/>
              <w:left w:w="55" w:type="dxa"/>
              <w:bottom w:w="55" w:type="dxa"/>
              <w:right w:w="55" w:type="dxa"/>
            </w:tcMar>
          </w:tcPr>
          <w:p w14:paraId="6DB3B5DB" w14:textId="77777777" w:rsidR="00C8645E"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Japan</w:t>
            </w:r>
          </w:p>
        </w:tc>
      </w:tr>
      <w:tr w:rsidR="00C8645E" w:rsidRPr="008B7521" w14:paraId="3834CE40" w14:textId="77777777" w:rsidTr="00C8645E">
        <w:tc>
          <w:tcPr>
            <w:tcW w:w="4819" w:type="dxa"/>
            <w:tcMar>
              <w:top w:w="55" w:type="dxa"/>
              <w:left w:w="55" w:type="dxa"/>
              <w:bottom w:w="55" w:type="dxa"/>
              <w:right w:w="55" w:type="dxa"/>
            </w:tcMar>
          </w:tcPr>
          <w:p w14:paraId="1D4AC5BC" w14:textId="77777777" w:rsidR="00C8645E"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Wision-AI</w:t>
            </w:r>
          </w:p>
        </w:tc>
        <w:tc>
          <w:tcPr>
            <w:tcW w:w="4819" w:type="dxa"/>
            <w:tcMar>
              <w:top w:w="55" w:type="dxa"/>
              <w:left w:w="55" w:type="dxa"/>
              <w:bottom w:w="55" w:type="dxa"/>
              <w:right w:w="55" w:type="dxa"/>
            </w:tcMar>
          </w:tcPr>
          <w:p w14:paraId="58907066" w14:textId="77777777" w:rsidR="00C8645E" w:rsidRPr="008B752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8B7521">
              <w:rPr>
                <w:rFonts w:ascii="Book Antiqua" w:hAnsi="Book Antiqua"/>
                <w:color w:val="000000" w:themeColor="text1"/>
              </w:rPr>
              <w:t>China</w:t>
            </w:r>
          </w:p>
        </w:tc>
      </w:tr>
    </w:tbl>
    <w:p w14:paraId="5CD934E1" w14:textId="77777777" w:rsidR="00B855C1" w:rsidRPr="008B7521" w:rsidRDefault="00B855C1" w:rsidP="007D7F7D">
      <w:pPr>
        <w:pStyle w:val="Standard"/>
        <w:suppressAutoHyphens w:val="0"/>
        <w:adjustRightInd w:val="0"/>
        <w:snapToGrid w:val="0"/>
        <w:jc w:val="both"/>
        <w:rPr>
          <w:rFonts w:ascii="Book Antiqua" w:hAnsi="Book Antiqua"/>
          <w:color w:val="000000" w:themeColor="text1"/>
          <w:lang w:eastAsia="zh-CN"/>
        </w:rPr>
      </w:pPr>
    </w:p>
    <w:p w14:paraId="13CE8E75" w14:textId="77777777" w:rsidR="00042896" w:rsidRPr="008B7521" w:rsidRDefault="00042896" w:rsidP="007D7F7D">
      <w:pPr>
        <w:adjustRightInd w:val="0"/>
        <w:snapToGrid w:val="0"/>
        <w:jc w:val="both"/>
        <w:rPr>
          <w:rFonts w:ascii="Book Antiqua" w:hAnsi="Book Antiqua" w:cs="Times New Roman"/>
          <w:b/>
          <w:bCs/>
          <w:color w:val="000000" w:themeColor="text1"/>
          <w:lang w:val="en-US"/>
        </w:rPr>
      </w:pPr>
      <w:r w:rsidRPr="008B7521">
        <w:rPr>
          <w:rFonts w:ascii="Book Antiqua" w:hAnsi="Book Antiqua" w:cs="Times New Roman"/>
          <w:b/>
          <w:bCs/>
          <w:color w:val="000000" w:themeColor="text1"/>
          <w:lang w:val="en-US"/>
        </w:rPr>
        <w:br w:type="page"/>
      </w:r>
    </w:p>
    <w:p w14:paraId="763BD580" w14:textId="77777777" w:rsidR="00C21E19" w:rsidRPr="008B7521" w:rsidRDefault="00042896" w:rsidP="007D7F7D">
      <w:pPr>
        <w:pStyle w:val="Standard"/>
        <w:suppressAutoHyphens w:val="0"/>
        <w:adjustRightInd w:val="0"/>
        <w:snapToGrid w:val="0"/>
        <w:jc w:val="both"/>
        <w:rPr>
          <w:rFonts w:ascii="Book Antiqua" w:hAnsi="Book Antiqua" w:cs="Times New Roman"/>
          <w:b/>
          <w:color w:val="000000" w:themeColor="text1"/>
          <w:lang w:val="en-US" w:eastAsia="zh-CN"/>
        </w:rPr>
      </w:pPr>
      <w:r w:rsidRPr="008B7521">
        <w:rPr>
          <w:rFonts w:ascii="Book Antiqua" w:hAnsi="Book Antiqua" w:cs="Times New Roman"/>
          <w:b/>
          <w:bCs/>
          <w:color w:val="000000" w:themeColor="text1"/>
          <w:lang w:val="en-US"/>
        </w:rPr>
        <w:lastRenderedPageBreak/>
        <w:t>Table 3</w:t>
      </w:r>
      <w:r w:rsidRPr="008B7521">
        <w:rPr>
          <w:rFonts w:ascii="Book Antiqua" w:hAnsi="Book Antiqua" w:cs="Times New Roman"/>
          <w:b/>
          <w:color w:val="000000" w:themeColor="text1"/>
          <w:lang w:val="en-US"/>
        </w:rPr>
        <w:t xml:space="preserve"> </w:t>
      </w:r>
      <w:r w:rsidRPr="008B7521">
        <w:rPr>
          <w:rFonts w:ascii="Book Antiqua" w:hAnsi="Book Antiqua" w:cs="Times New Roman"/>
          <w:b/>
          <w:i/>
          <w:color w:val="000000" w:themeColor="text1"/>
          <w:lang w:val="en-US"/>
        </w:rPr>
        <w:t>In vivo</w:t>
      </w:r>
      <w:r w:rsidRPr="008B7521">
        <w:rPr>
          <w:rFonts w:ascii="Book Antiqua" w:hAnsi="Book Antiqua" w:cs="Times New Roman"/>
          <w:b/>
          <w:color w:val="000000" w:themeColor="text1"/>
          <w:lang w:val="en-US"/>
        </w:rPr>
        <w:t xml:space="preserve"> randomized control trials characteristics</w:t>
      </w:r>
    </w:p>
    <w:tbl>
      <w:tblPr>
        <w:tblW w:w="5000" w:type="pct"/>
        <w:tblBorders>
          <w:top w:val="single" w:sz="4" w:space="0" w:color="00000A"/>
          <w:bottom w:val="single" w:sz="4" w:space="0" w:color="00000A"/>
        </w:tblBorders>
        <w:tblCellMar>
          <w:left w:w="10" w:type="dxa"/>
          <w:right w:w="10" w:type="dxa"/>
        </w:tblCellMar>
        <w:tblLook w:val="04A0" w:firstRow="1" w:lastRow="0" w:firstColumn="1" w:lastColumn="0" w:noHBand="0" w:noVBand="1"/>
      </w:tblPr>
      <w:tblGrid>
        <w:gridCol w:w="1473"/>
        <w:gridCol w:w="1151"/>
        <w:gridCol w:w="2412"/>
        <w:gridCol w:w="1668"/>
        <w:gridCol w:w="606"/>
        <w:gridCol w:w="776"/>
        <w:gridCol w:w="776"/>
        <w:gridCol w:w="776"/>
      </w:tblGrid>
      <w:tr w:rsidR="00B270AF" w:rsidRPr="008B7521" w14:paraId="64A78E94" w14:textId="77777777" w:rsidTr="00BB6F9C">
        <w:trPr>
          <w:trHeight w:val="315"/>
        </w:trPr>
        <w:tc>
          <w:tcPr>
            <w:tcW w:w="797" w:type="pct"/>
            <w:vMerge w:val="restart"/>
            <w:tcBorders>
              <w:top w:val="single" w:sz="4" w:space="0" w:color="00000A"/>
              <w:bottom w:val="single" w:sz="4" w:space="0" w:color="00000A"/>
            </w:tcBorders>
            <w:tcMar>
              <w:top w:w="0" w:type="dxa"/>
              <w:left w:w="108" w:type="dxa"/>
              <w:bottom w:w="0" w:type="dxa"/>
              <w:right w:w="108" w:type="dxa"/>
            </w:tcMar>
            <w:vAlign w:val="center"/>
          </w:tcPr>
          <w:p w14:paraId="707A75C6" w14:textId="77777777" w:rsidR="00A10644" w:rsidRPr="008B7521" w:rsidRDefault="00042896" w:rsidP="007D7F7D">
            <w:pPr>
              <w:pStyle w:val="Standard"/>
              <w:suppressAutoHyphens w:val="0"/>
              <w:adjustRightInd w:val="0"/>
              <w:snapToGrid w:val="0"/>
              <w:jc w:val="both"/>
              <w:rPr>
                <w:rFonts w:ascii="Book Antiqua" w:hAnsi="Book Antiqua" w:cs="Times New Roman"/>
                <w:b/>
                <w:bCs/>
                <w:color w:val="000000" w:themeColor="text1"/>
                <w:lang w:eastAsia="zh-CN"/>
              </w:rPr>
            </w:pPr>
            <w:r w:rsidRPr="008B7521">
              <w:rPr>
                <w:rFonts w:ascii="Book Antiqua" w:hAnsi="Book Antiqua" w:cs="Times New Roman"/>
                <w:b/>
                <w:bCs/>
                <w:color w:val="000000" w:themeColor="text1"/>
                <w:lang w:eastAsia="zh-CN"/>
              </w:rPr>
              <w:t>Ref.</w:t>
            </w:r>
          </w:p>
        </w:tc>
        <w:tc>
          <w:tcPr>
            <w:tcW w:w="630" w:type="pct"/>
            <w:vMerge w:val="restart"/>
            <w:tcBorders>
              <w:top w:val="single" w:sz="4" w:space="0" w:color="00000A"/>
              <w:bottom w:val="single" w:sz="4" w:space="0" w:color="00000A"/>
            </w:tcBorders>
            <w:tcMar>
              <w:top w:w="0" w:type="dxa"/>
              <w:left w:w="108" w:type="dxa"/>
              <w:bottom w:w="0" w:type="dxa"/>
              <w:right w:w="108" w:type="dxa"/>
            </w:tcMar>
            <w:vAlign w:val="center"/>
          </w:tcPr>
          <w:p w14:paraId="25052AE3"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Country</w:t>
            </w:r>
          </w:p>
        </w:tc>
        <w:tc>
          <w:tcPr>
            <w:tcW w:w="1284" w:type="pct"/>
            <w:vMerge w:val="restart"/>
            <w:tcBorders>
              <w:top w:val="single" w:sz="4" w:space="0" w:color="00000A"/>
              <w:bottom w:val="single" w:sz="4" w:space="0" w:color="00000A"/>
            </w:tcBorders>
            <w:tcMar>
              <w:top w:w="0" w:type="dxa"/>
              <w:left w:w="108" w:type="dxa"/>
              <w:bottom w:w="0" w:type="dxa"/>
              <w:right w:w="108" w:type="dxa"/>
            </w:tcMar>
            <w:vAlign w:val="center"/>
          </w:tcPr>
          <w:p w14:paraId="524B06FA"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CAD system</w:t>
            </w:r>
          </w:p>
        </w:tc>
        <w:tc>
          <w:tcPr>
            <w:tcW w:w="898" w:type="pct"/>
            <w:vMerge w:val="restart"/>
            <w:tcBorders>
              <w:top w:val="single" w:sz="4" w:space="0" w:color="00000A"/>
              <w:bottom w:val="single" w:sz="4" w:space="0" w:color="00000A"/>
            </w:tcBorders>
            <w:tcMar>
              <w:top w:w="0" w:type="dxa"/>
              <w:left w:w="108" w:type="dxa"/>
              <w:bottom w:w="0" w:type="dxa"/>
              <w:right w:w="108" w:type="dxa"/>
            </w:tcMar>
            <w:vAlign w:val="center"/>
          </w:tcPr>
          <w:p w14:paraId="23578DB9"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 xml:space="preserve">CAD system </w:t>
            </w:r>
            <w:r w:rsidR="007C240F" w:rsidRPr="008B7521">
              <w:rPr>
                <w:rFonts w:ascii="Book Antiqua" w:eastAsia="Times New Roman" w:hAnsi="Book Antiqua" w:cs="Times New Roman"/>
                <w:b/>
                <w:bCs/>
                <w:color w:val="000000" w:themeColor="text1"/>
                <w:lang w:eastAsia="it-IT"/>
              </w:rPr>
              <w:t>aim</w:t>
            </w:r>
          </w:p>
        </w:tc>
        <w:tc>
          <w:tcPr>
            <w:tcW w:w="695" w:type="pct"/>
            <w:gridSpan w:val="2"/>
            <w:tcBorders>
              <w:top w:val="single" w:sz="4" w:space="0" w:color="00000A"/>
              <w:bottom w:val="single" w:sz="4" w:space="0" w:color="00000A"/>
            </w:tcBorders>
            <w:tcMar>
              <w:top w:w="0" w:type="dxa"/>
              <w:left w:w="108" w:type="dxa"/>
              <w:bottom w:w="0" w:type="dxa"/>
              <w:right w:w="108" w:type="dxa"/>
            </w:tcMar>
            <w:vAlign w:val="center"/>
          </w:tcPr>
          <w:p w14:paraId="70E4B112"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Number of patients</w:t>
            </w:r>
          </w:p>
        </w:tc>
        <w:tc>
          <w:tcPr>
            <w:tcW w:w="348" w:type="pct"/>
            <w:tcBorders>
              <w:top w:val="single" w:sz="4" w:space="0" w:color="00000A"/>
              <w:bottom w:val="single" w:sz="4" w:space="0" w:color="00000A"/>
            </w:tcBorders>
            <w:tcMar>
              <w:top w:w="0" w:type="dxa"/>
              <w:left w:w="108" w:type="dxa"/>
              <w:bottom w:w="0" w:type="dxa"/>
              <w:right w:w="108" w:type="dxa"/>
            </w:tcMar>
            <w:vAlign w:val="center"/>
          </w:tcPr>
          <w:p w14:paraId="1069E897"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ADR (%)</w:t>
            </w:r>
          </w:p>
        </w:tc>
        <w:tc>
          <w:tcPr>
            <w:tcW w:w="347" w:type="pct"/>
            <w:tcBorders>
              <w:top w:val="single" w:sz="4" w:space="0" w:color="00000A"/>
              <w:bottom w:val="single" w:sz="4" w:space="0" w:color="00000A"/>
            </w:tcBorders>
            <w:tcMar>
              <w:top w:w="0" w:type="dxa"/>
              <w:left w:w="108" w:type="dxa"/>
              <w:bottom w:w="0" w:type="dxa"/>
              <w:right w:w="108" w:type="dxa"/>
            </w:tcMar>
            <w:vAlign w:val="center"/>
          </w:tcPr>
          <w:p w14:paraId="4A0CB5CE"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ADR (%)</w:t>
            </w:r>
          </w:p>
        </w:tc>
      </w:tr>
      <w:tr w:rsidR="00B270AF" w:rsidRPr="008B7521" w14:paraId="59DE4EC9" w14:textId="77777777" w:rsidTr="00BB6F9C">
        <w:trPr>
          <w:trHeight w:val="300"/>
        </w:trPr>
        <w:tc>
          <w:tcPr>
            <w:tcW w:w="797" w:type="pct"/>
            <w:vMerge/>
            <w:tcBorders>
              <w:top w:val="single" w:sz="4" w:space="0" w:color="00000A"/>
              <w:bottom w:val="single" w:sz="4" w:space="0" w:color="00000A"/>
            </w:tcBorders>
            <w:tcMar>
              <w:top w:w="0" w:type="dxa"/>
              <w:left w:w="108" w:type="dxa"/>
              <w:bottom w:w="0" w:type="dxa"/>
              <w:right w:w="108" w:type="dxa"/>
            </w:tcMar>
            <w:vAlign w:val="center"/>
          </w:tcPr>
          <w:p w14:paraId="0B15AF71" w14:textId="77777777" w:rsidR="00A10644" w:rsidRPr="008B7521" w:rsidRDefault="00A10644" w:rsidP="007D7F7D">
            <w:pPr>
              <w:adjustRightInd w:val="0"/>
              <w:snapToGrid w:val="0"/>
              <w:jc w:val="both"/>
              <w:rPr>
                <w:rFonts w:ascii="Book Antiqua" w:hAnsi="Book Antiqua"/>
                <w:color w:val="000000" w:themeColor="text1"/>
              </w:rPr>
            </w:pPr>
          </w:p>
        </w:tc>
        <w:tc>
          <w:tcPr>
            <w:tcW w:w="630" w:type="pct"/>
            <w:vMerge/>
            <w:tcBorders>
              <w:top w:val="single" w:sz="4" w:space="0" w:color="00000A"/>
              <w:bottom w:val="single" w:sz="4" w:space="0" w:color="00000A"/>
            </w:tcBorders>
            <w:tcMar>
              <w:top w:w="0" w:type="dxa"/>
              <w:left w:w="108" w:type="dxa"/>
              <w:bottom w:w="0" w:type="dxa"/>
              <w:right w:w="108" w:type="dxa"/>
            </w:tcMar>
            <w:vAlign w:val="center"/>
          </w:tcPr>
          <w:p w14:paraId="59F83633" w14:textId="77777777" w:rsidR="00A10644" w:rsidRPr="008B7521" w:rsidRDefault="00A10644" w:rsidP="007D7F7D">
            <w:pPr>
              <w:adjustRightInd w:val="0"/>
              <w:snapToGrid w:val="0"/>
              <w:jc w:val="both"/>
              <w:rPr>
                <w:rFonts w:ascii="Book Antiqua" w:hAnsi="Book Antiqua"/>
                <w:color w:val="000000" w:themeColor="text1"/>
              </w:rPr>
            </w:pPr>
          </w:p>
        </w:tc>
        <w:tc>
          <w:tcPr>
            <w:tcW w:w="1284" w:type="pct"/>
            <w:vMerge/>
            <w:tcBorders>
              <w:top w:val="single" w:sz="4" w:space="0" w:color="00000A"/>
              <w:bottom w:val="single" w:sz="4" w:space="0" w:color="00000A"/>
            </w:tcBorders>
            <w:tcMar>
              <w:top w:w="0" w:type="dxa"/>
              <w:left w:w="108" w:type="dxa"/>
              <w:bottom w:w="0" w:type="dxa"/>
              <w:right w:w="108" w:type="dxa"/>
            </w:tcMar>
            <w:vAlign w:val="center"/>
          </w:tcPr>
          <w:p w14:paraId="22442C8E" w14:textId="77777777" w:rsidR="00A10644" w:rsidRPr="008B7521" w:rsidRDefault="00A10644" w:rsidP="007D7F7D">
            <w:pPr>
              <w:adjustRightInd w:val="0"/>
              <w:snapToGrid w:val="0"/>
              <w:jc w:val="both"/>
              <w:rPr>
                <w:rFonts w:ascii="Book Antiqua" w:hAnsi="Book Antiqua"/>
                <w:color w:val="000000" w:themeColor="text1"/>
              </w:rPr>
            </w:pPr>
          </w:p>
        </w:tc>
        <w:tc>
          <w:tcPr>
            <w:tcW w:w="898" w:type="pct"/>
            <w:vMerge/>
            <w:tcBorders>
              <w:top w:val="single" w:sz="4" w:space="0" w:color="00000A"/>
              <w:bottom w:val="single" w:sz="4" w:space="0" w:color="00000A"/>
            </w:tcBorders>
            <w:tcMar>
              <w:top w:w="0" w:type="dxa"/>
              <w:left w:w="108" w:type="dxa"/>
              <w:bottom w:w="0" w:type="dxa"/>
              <w:right w:w="108" w:type="dxa"/>
            </w:tcMar>
            <w:vAlign w:val="center"/>
          </w:tcPr>
          <w:p w14:paraId="2C6DF7E3" w14:textId="77777777" w:rsidR="00A10644" w:rsidRPr="008B7521" w:rsidRDefault="00A10644" w:rsidP="007D7F7D">
            <w:pPr>
              <w:adjustRightInd w:val="0"/>
              <w:snapToGrid w:val="0"/>
              <w:jc w:val="both"/>
              <w:rPr>
                <w:rFonts w:ascii="Book Antiqua" w:hAnsi="Book Antiqua"/>
                <w:color w:val="000000" w:themeColor="text1"/>
              </w:rPr>
            </w:pPr>
          </w:p>
        </w:tc>
        <w:tc>
          <w:tcPr>
            <w:tcW w:w="347" w:type="pct"/>
            <w:tcBorders>
              <w:top w:val="single" w:sz="4" w:space="0" w:color="00000A"/>
              <w:bottom w:val="single" w:sz="4" w:space="0" w:color="00000A"/>
            </w:tcBorders>
            <w:tcMar>
              <w:top w:w="0" w:type="dxa"/>
              <w:left w:w="108" w:type="dxa"/>
              <w:bottom w:w="0" w:type="dxa"/>
              <w:right w:w="108" w:type="dxa"/>
            </w:tcMar>
            <w:vAlign w:val="center"/>
          </w:tcPr>
          <w:p w14:paraId="11CB9111"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WL</w:t>
            </w:r>
          </w:p>
        </w:tc>
        <w:tc>
          <w:tcPr>
            <w:tcW w:w="348" w:type="pct"/>
            <w:tcBorders>
              <w:top w:val="single" w:sz="4" w:space="0" w:color="00000A"/>
              <w:bottom w:val="single" w:sz="4" w:space="0" w:color="00000A"/>
            </w:tcBorders>
            <w:tcMar>
              <w:top w:w="0" w:type="dxa"/>
              <w:left w:w="108" w:type="dxa"/>
              <w:bottom w:w="0" w:type="dxa"/>
              <w:right w:w="108" w:type="dxa"/>
            </w:tcMar>
            <w:vAlign w:val="center"/>
          </w:tcPr>
          <w:p w14:paraId="4988E53C"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CAD</w:t>
            </w:r>
          </w:p>
        </w:tc>
        <w:tc>
          <w:tcPr>
            <w:tcW w:w="348" w:type="pct"/>
            <w:tcBorders>
              <w:top w:val="single" w:sz="4" w:space="0" w:color="00000A"/>
              <w:bottom w:val="single" w:sz="4" w:space="0" w:color="00000A"/>
            </w:tcBorders>
            <w:tcMar>
              <w:top w:w="0" w:type="dxa"/>
              <w:left w:w="108" w:type="dxa"/>
              <w:bottom w:w="0" w:type="dxa"/>
              <w:right w:w="108" w:type="dxa"/>
            </w:tcMar>
            <w:vAlign w:val="center"/>
          </w:tcPr>
          <w:p w14:paraId="23CF0125"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WL</w:t>
            </w:r>
          </w:p>
        </w:tc>
        <w:tc>
          <w:tcPr>
            <w:tcW w:w="347" w:type="pct"/>
            <w:tcBorders>
              <w:top w:val="single" w:sz="4" w:space="0" w:color="00000A"/>
              <w:bottom w:val="single" w:sz="4" w:space="0" w:color="00000A"/>
            </w:tcBorders>
            <w:tcMar>
              <w:top w:w="0" w:type="dxa"/>
              <w:left w:w="108" w:type="dxa"/>
              <w:bottom w:w="0" w:type="dxa"/>
              <w:right w:w="108" w:type="dxa"/>
            </w:tcMar>
            <w:vAlign w:val="center"/>
          </w:tcPr>
          <w:p w14:paraId="576BB3D1"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8B7521">
              <w:rPr>
                <w:rFonts w:ascii="Book Antiqua" w:eastAsia="Times New Roman" w:hAnsi="Book Antiqua" w:cs="Times New Roman"/>
                <w:b/>
                <w:bCs/>
                <w:color w:val="000000" w:themeColor="text1"/>
                <w:lang w:eastAsia="it-IT"/>
              </w:rPr>
              <w:t>CAD</w:t>
            </w:r>
          </w:p>
        </w:tc>
      </w:tr>
      <w:tr w:rsidR="00B270AF" w:rsidRPr="008B7521" w14:paraId="464A382F" w14:textId="77777777" w:rsidTr="00BB6F9C">
        <w:trPr>
          <w:trHeight w:val="1028"/>
        </w:trPr>
        <w:tc>
          <w:tcPr>
            <w:tcW w:w="797" w:type="pct"/>
            <w:tcBorders>
              <w:top w:val="single" w:sz="4" w:space="0" w:color="00000A"/>
            </w:tcBorders>
            <w:tcMar>
              <w:top w:w="0" w:type="dxa"/>
              <w:left w:w="108" w:type="dxa"/>
              <w:bottom w:w="0" w:type="dxa"/>
              <w:right w:w="108" w:type="dxa"/>
            </w:tcMar>
            <w:vAlign w:val="center"/>
          </w:tcPr>
          <w:p w14:paraId="40816A82" w14:textId="77777777" w:rsidR="00A10644" w:rsidRPr="008B7521" w:rsidRDefault="00782E82" w:rsidP="007D7F7D">
            <w:pPr>
              <w:pStyle w:val="Standard"/>
              <w:suppressAutoHyphens w:val="0"/>
              <w:adjustRightInd w:val="0"/>
              <w:snapToGrid w:val="0"/>
              <w:jc w:val="both"/>
              <w:rPr>
                <w:rFonts w:ascii="Book Antiqua" w:hAnsi="Book Antiqua" w:cs="Times New Roman"/>
                <w:color w:val="000000" w:themeColor="text1"/>
                <w:lang w:eastAsia="zh-CN"/>
              </w:rPr>
            </w:pPr>
            <w:r w:rsidRPr="008B7521">
              <w:rPr>
                <w:rFonts w:ascii="Book Antiqua" w:eastAsia="Times New Roman" w:hAnsi="Book Antiqua" w:cs="Times New Roman"/>
                <w:color w:val="000000" w:themeColor="text1"/>
                <w:lang w:eastAsia="it-IT"/>
              </w:rPr>
              <w:t>Wang</w:t>
            </w:r>
            <w:r w:rsidR="00042896" w:rsidRPr="008B7521">
              <w:rPr>
                <w:rFonts w:ascii="Book Antiqua" w:hAnsi="Book Antiqua" w:cs="Times New Roman"/>
                <w:color w:val="000000" w:themeColor="text1"/>
                <w:lang w:eastAsia="zh-CN"/>
              </w:rPr>
              <w:t xml:space="preserve"> </w:t>
            </w:r>
            <w:r w:rsidR="00042896" w:rsidRPr="008B7521">
              <w:rPr>
                <w:rFonts w:ascii="Book Antiqua" w:hAnsi="Book Antiqua" w:cs="Times New Roman"/>
                <w:i/>
                <w:color w:val="000000" w:themeColor="text1"/>
                <w:lang w:eastAsia="zh-CN"/>
              </w:rPr>
              <w:t>et al</w:t>
            </w:r>
            <w:r w:rsidRPr="008B7521">
              <w:rPr>
                <w:rFonts w:ascii="Book Antiqua" w:eastAsia="Times New Roman" w:hAnsi="Book Antiqua" w:cs="Times New Roman"/>
                <w:color w:val="000000" w:themeColor="text1"/>
                <w:vertAlign w:val="superscript"/>
                <w:lang w:val="en-US" w:eastAsia="it-IT"/>
              </w:rPr>
              <w:t>[28]</w:t>
            </w:r>
            <w:r w:rsidR="00042896" w:rsidRPr="008B7521">
              <w:rPr>
                <w:rFonts w:ascii="Book Antiqua" w:hAnsi="Book Antiqua" w:cs="Times New Roman"/>
                <w:color w:val="000000" w:themeColor="text1"/>
                <w:lang w:val="en-US" w:eastAsia="zh-CN"/>
              </w:rPr>
              <w:t>,</w:t>
            </w:r>
            <w:r w:rsidR="00042896" w:rsidRPr="008B7521">
              <w:rPr>
                <w:rFonts w:ascii="Book Antiqua" w:hAnsi="Book Antiqua" w:cs="Times New Roman"/>
                <w:color w:val="000000" w:themeColor="text1"/>
                <w:vertAlign w:val="superscript"/>
                <w:lang w:val="en-US" w:eastAsia="zh-CN"/>
              </w:rPr>
              <w:t xml:space="preserve"> </w:t>
            </w:r>
            <w:r w:rsidR="00042896" w:rsidRPr="008B7521">
              <w:rPr>
                <w:rFonts w:ascii="Book Antiqua" w:eastAsia="Times New Roman" w:hAnsi="Book Antiqua" w:cs="Times New Roman"/>
                <w:color w:val="000000" w:themeColor="text1"/>
                <w:lang w:eastAsia="it-IT"/>
              </w:rPr>
              <w:t>2019</w:t>
            </w:r>
          </w:p>
        </w:tc>
        <w:tc>
          <w:tcPr>
            <w:tcW w:w="630" w:type="pct"/>
            <w:tcBorders>
              <w:top w:val="single" w:sz="4" w:space="0" w:color="00000A"/>
            </w:tcBorders>
            <w:tcMar>
              <w:top w:w="0" w:type="dxa"/>
              <w:left w:w="108" w:type="dxa"/>
              <w:bottom w:w="0" w:type="dxa"/>
              <w:right w:w="108" w:type="dxa"/>
            </w:tcMar>
            <w:vAlign w:val="center"/>
          </w:tcPr>
          <w:p w14:paraId="3FDFCFDF"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China</w:t>
            </w:r>
          </w:p>
        </w:tc>
        <w:tc>
          <w:tcPr>
            <w:tcW w:w="1284" w:type="pct"/>
            <w:tcBorders>
              <w:top w:val="single" w:sz="4" w:space="0" w:color="00000A"/>
            </w:tcBorders>
            <w:tcMar>
              <w:top w:w="0" w:type="dxa"/>
              <w:left w:w="108" w:type="dxa"/>
              <w:bottom w:w="0" w:type="dxa"/>
              <w:right w:w="108" w:type="dxa"/>
            </w:tcMar>
            <w:vAlign w:val="center"/>
          </w:tcPr>
          <w:p w14:paraId="08368544" w14:textId="77777777" w:rsidR="00A10644" w:rsidRPr="008B7521" w:rsidRDefault="00782E82" w:rsidP="007D7F7D">
            <w:pPr>
              <w:pStyle w:val="Standard"/>
              <w:suppressAutoHyphens w:val="0"/>
              <w:adjustRightInd w:val="0"/>
              <w:snapToGrid w:val="0"/>
              <w:jc w:val="both"/>
              <w:rPr>
                <w:rFonts w:ascii="Book Antiqua" w:eastAsia="Times New Roman" w:hAnsi="Book Antiqua"/>
                <w:color w:val="000000" w:themeColor="text1"/>
                <w:lang w:eastAsia="it-IT"/>
              </w:rPr>
            </w:pPr>
            <w:r w:rsidRPr="008B7521">
              <w:rPr>
                <w:rFonts w:ascii="Book Antiqua" w:eastAsia="Times New Roman" w:hAnsi="Book Antiqua"/>
                <w:color w:val="000000" w:themeColor="text1"/>
                <w:lang w:eastAsia="it-IT"/>
              </w:rPr>
              <w:t>EndoScreener</w:t>
            </w:r>
          </w:p>
        </w:tc>
        <w:tc>
          <w:tcPr>
            <w:tcW w:w="898" w:type="pct"/>
            <w:tcBorders>
              <w:top w:val="single" w:sz="4" w:space="0" w:color="00000A"/>
            </w:tcBorders>
            <w:tcMar>
              <w:top w:w="0" w:type="dxa"/>
              <w:left w:w="108" w:type="dxa"/>
              <w:bottom w:w="0" w:type="dxa"/>
              <w:right w:w="108" w:type="dxa"/>
            </w:tcMar>
            <w:vAlign w:val="center"/>
          </w:tcPr>
          <w:p w14:paraId="2EA340B8"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Detection</w:t>
            </w:r>
          </w:p>
        </w:tc>
        <w:tc>
          <w:tcPr>
            <w:tcW w:w="347" w:type="pct"/>
            <w:tcBorders>
              <w:top w:val="single" w:sz="4" w:space="0" w:color="00000A"/>
            </w:tcBorders>
            <w:tcMar>
              <w:top w:w="0" w:type="dxa"/>
              <w:left w:w="108" w:type="dxa"/>
              <w:bottom w:w="0" w:type="dxa"/>
              <w:right w:w="108" w:type="dxa"/>
            </w:tcMar>
            <w:vAlign w:val="center"/>
          </w:tcPr>
          <w:p w14:paraId="47F6A377"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536</w:t>
            </w:r>
          </w:p>
        </w:tc>
        <w:tc>
          <w:tcPr>
            <w:tcW w:w="348" w:type="pct"/>
            <w:tcBorders>
              <w:top w:val="single" w:sz="4" w:space="0" w:color="00000A"/>
            </w:tcBorders>
            <w:tcMar>
              <w:top w:w="0" w:type="dxa"/>
              <w:left w:w="108" w:type="dxa"/>
              <w:bottom w:w="0" w:type="dxa"/>
              <w:right w:w="108" w:type="dxa"/>
            </w:tcMar>
            <w:vAlign w:val="center"/>
          </w:tcPr>
          <w:p w14:paraId="5BE9F727"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522</w:t>
            </w:r>
          </w:p>
        </w:tc>
        <w:tc>
          <w:tcPr>
            <w:tcW w:w="348" w:type="pct"/>
            <w:tcBorders>
              <w:top w:val="single" w:sz="4" w:space="0" w:color="00000A"/>
            </w:tcBorders>
            <w:tcMar>
              <w:top w:w="0" w:type="dxa"/>
              <w:left w:w="108" w:type="dxa"/>
              <w:bottom w:w="0" w:type="dxa"/>
              <w:right w:w="108" w:type="dxa"/>
            </w:tcMar>
            <w:vAlign w:val="center"/>
          </w:tcPr>
          <w:p w14:paraId="39BB74BA"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20.3</w:t>
            </w:r>
          </w:p>
        </w:tc>
        <w:tc>
          <w:tcPr>
            <w:tcW w:w="347" w:type="pct"/>
            <w:tcBorders>
              <w:top w:val="single" w:sz="4" w:space="0" w:color="00000A"/>
            </w:tcBorders>
            <w:tcMar>
              <w:top w:w="0" w:type="dxa"/>
              <w:left w:w="108" w:type="dxa"/>
              <w:bottom w:w="0" w:type="dxa"/>
              <w:right w:w="108" w:type="dxa"/>
            </w:tcMar>
            <w:vAlign w:val="center"/>
          </w:tcPr>
          <w:p w14:paraId="6779CA13"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28.9</w:t>
            </w:r>
          </w:p>
        </w:tc>
      </w:tr>
      <w:tr w:rsidR="00B270AF" w:rsidRPr="008B7521" w14:paraId="5AEEE640" w14:textId="77777777" w:rsidTr="00BB6F9C">
        <w:trPr>
          <w:trHeight w:val="1028"/>
        </w:trPr>
        <w:tc>
          <w:tcPr>
            <w:tcW w:w="797" w:type="pct"/>
            <w:tcMar>
              <w:top w:w="0" w:type="dxa"/>
              <w:left w:w="108" w:type="dxa"/>
              <w:bottom w:w="0" w:type="dxa"/>
              <w:right w:w="108" w:type="dxa"/>
            </w:tcMar>
            <w:vAlign w:val="center"/>
          </w:tcPr>
          <w:p w14:paraId="285A3187" w14:textId="77777777" w:rsidR="00A10644" w:rsidRPr="008B7521" w:rsidRDefault="00782E82" w:rsidP="007D7F7D">
            <w:pPr>
              <w:pStyle w:val="Standard"/>
              <w:suppressAutoHyphens w:val="0"/>
              <w:adjustRightInd w:val="0"/>
              <w:snapToGrid w:val="0"/>
              <w:jc w:val="both"/>
              <w:rPr>
                <w:rFonts w:ascii="Book Antiqua" w:hAnsi="Book Antiqua" w:cs="Times New Roman"/>
                <w:color w:val="000000" w:themeColor="text1"/>
                <w:lang w:eastAsia="zh-CN"/>
              </w:rPr>
            </w:pPr>
            <w:r w:rsidRPr="008B7521">
              <w:rPr>
                <w:rFonts w:ascii="Book Antiqua" w:eastAsia="Times New Roman" w:hAnsi="Book Antiqua" w:cs="Times New Roman"/>
                <w:color w:val="000000" w:themeColor="text1"/>
                <w:lang w:eastAsia="it-IT"/>
              </w:rPr>
              <w:t>Wang</w:t>
            </w:r>
            <w:r w:rsidR="00042896" w:rsidRPr="008B7521">
              <w:rPr>
                <w:rFonts w:ascii="Book Antiqua" w:hAnsi="Book Antiqua" w:cs="Times New Roman"/>
                <w:color w:val="000000" w:themeColor="text1"/>
                <w:lang w:eastAsia="zh-CN"/>
              </w:rPr>
              <w:t xml:space="preserve"> </w:t>
            </w:r>
            <w:r w:rsidR="00042896" w:rsidRPr="008B7521">
              <w:rPr>
                <w:rFonts w:ascii="Book Antiqua" w:hAnsi="Book Antiqua" w:cs="Times New Roman"/>
                <w:i/>
                <w:color w:val="000000" w:themeColor="text1"/>
                <w:lang w:eastAsia="zh-CN"/>
              </w:rPr>
              <w:t>et al</w:t>
            </w:r>
            <w:r w:rsidRPr="008B7521">
              <w:rPr>
                <w:rFonts w:ascii="Book Antiqua" w:eastAsia="Times New Roman" w:hAnsi="Book Antiqua" w:cs="Times New Roman"/>
                <w:color w:val="000000" w:themeColor="text1"/>
                <w:vertAlign w:val="superscript"/>
                <w:lang w:val="en-US" w:eastAsia="it-IT"/>
              </w:rPr>
              <w:t>[55]</w:t>
            </w:r>
            <w:r w:rsidR="00042896" w:rsidRPr="008B7521">
              <w:rPr>
                <w:rFonts w:ascii="Book Antiqua" w:hAnsi="Book Antiqua" w:cs="Times New Roman"/>
                <w:color w:val="000000" w:themeColor="text1"/>
                <w:lang w:val="en-US" w:eastAsia="zh-CN"/>
              </w:rPr>
              <w:t>,</w:t>
            </w:r>
            <w:r w:rsidR="00042896" w:rsidRPr="008B7521">
              <w:rPr>
                <w:rFonts w:ascii="Book Antiqua" w:hAnsi="Book Antiqua" w:cs="Times New Roman"/>
                <w:color w:val="000000" w:themeColor="text1"/>
                <w:vertAlign w:val="superscript"/>
                <w:lang w:val="en-US" w:eastAsia="zh-CN"/>
              </w:rPr>
              <w:t xml:space="preserve"> </w:t>
            </w:r>
            <w:r w:rsidR="00042896" w:rsidRPr="008B752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272AC257"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2E6E4339" w14:textId="77777777" w:rsidR="00A10644" w:rsidRPr="008B7521" w:rsidRDefault="00782E82" w:rsidP="007D7F7D">
            <w:pPr>
              <w:pStyle w:val="Standard"/>
              <w:suppressAutoHyphens w:val="0"/>
              <w:adjustRightInd w:val="0"/>
              <w:snapToGrid w:val="0"/>
              <w:jc w:val="both"/>
              <w:rPr>
                <w:rFonts w:ascii="Book Antiqua" w:eastAsia="Times New Roman" w:hAnsi="Book Antiqua"/>
                <w:color w:val="000000" w:themeColor="text1"/>
                <w:lang w:eastAsia="it-IT"/>
              </w:rPr>
            </w:pPr>
            <w:r w:rsidRPr="008B7521">
              <w:rPr>
                <w:rFonts w:ascii="Book Antiqua" w:eastAsia="Times New Roman" w:hAnsi="Book Antiqua"/>
                <w:color w:val="000000" w:themeColor="text1"/>
                <w:lang w:eastAsia="it-IT"/>
              </w:rPr>
              <w:t>EndoScreener</w:t>
            </w:r>
          </w:p>
        </w:tc>
        <w:tc>
          <w:tcPr>
            <w:tcW w:w="898" w:type="pct"/>
            <w:tcMar>
              <w:top w:w="0" w:type="dxa"/>
              <w:left w:w="108" w:type="dxa"/>
              <w:bottom w:w="0" w:type="dxa"/>
              <w:right w:w="108" w:type="dxa"/>
            </w:tcMar>
            <w:vAlign w:val="center"/>
          </w:tcPr>
          <w:p w14:paraId="57159D59"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Detection</w:t>
            </w:r>
          </w:p>
        </w:tc>
        <w:tc>
          <w:tcPr>
            <w:tcW w:w="347" w:type="pct"/>
            <w:tcMar>
              <w:top w:w="0" w:type="dxa"/>
              <w:left w:w="108" w:type="dxa"/>
              <w:bottom w:w="0" w:type="dxa"/>
              <w:right w:w="108" w:type="dxa"/>
            </w:tcMar>
            <w:vAlign w:val="center"/>
          </w:tcPr>
          <w:p w14:paraId="73424FA6"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478</w:t>
            </w:r>
          </w:p>
        </w:tc>
        <w:tc>
          <w:tcPr>
            <w:tcW w:w="348" w:type="pct"/>
            <w:tcMar>
              <w:top w:w="0" w:type="dxa"/>
              <w:left w:w="108" w:type="dxa"/>
              <w:bottom w:w="0" w:type="dxa"/>
              <w:right w:w="108" w:type="dxa"/>
            </w:tcMar>
            <w:vAlign w:val="center"/>
          </w:tcPr>
          <w:p w14:paraId="51F677DC"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484</w:t>
            </w:r>
          </w:p>
        </w:tc>
        <w:tc>
          <w:tcPr>
            <w:tcW w:w="348" w:type="pct"/>
            <w:tcMar>
              <w:top w:w="0" w:type="dxa"/>
              <w:left w:w="108" w:type="dxa"/>
              <w:bottom w:w="0" w:type="dxa"/>
              <w:right w:w="108" w:type="dxa"/>
            </w:tcMar>
            <w:vAlign w:val="center"/>
          </w:tcPr>
          <w:p w14:paraId="776103C4"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28</w:t>
            </w:r>
          </w:p>
        </w:tc>
        <w:tc>
          <w:tcPr>
            <w:tcW w:w="347" w:type="pct"/>
            <w:tcMar>
              <w:top w:w="0" w:type="dxa"/>
              <w:left w:w="108" w:type="dxa"/>
              <w:bottom w:w="0" w:type="dxa"/>
              <w:right w:w="108" w:type="dxa"/>
            </w:tcMar>
            <w:vAlign w:val="center"/>
          </w:tcPr>
          <w:p w14:paraId="5FDA7607"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34.1</w:t>
            </w:r>
          </w:p>
        </w:tc>
      </w:tr>
      <w:tr w:rsidR="00B270AF" w:rsidRPr="008B7521" w14:paraId="3BBD26A7" w14:textId="77777777" w:rsidTr="00BB6F9C">
        <w:trPr>
          <w:trHeight w:val="1028"/>
        </w:trPr>
        <w:tc>
          <w:tcPr>
            <w:tcW w:w="797" w:type="pct"/>
            <w:tcMar>
              <w:top w:w="0" w:type="dxa"/>
              <w:left w:w="108" w:type="dxa"/>
              <w:bottom w:w="0" w:type="dxa"/>
              <w:right w:w="108" w:type="dxa"/>
            </w:tcMar>
            <w:vAlign w:val="center"/>
          </w:tcPr>
          <w:p w14:paraId="1A03FAD2" w14:textId="77777777" w:rsidR="00A10644" w:rsidRPr="008B7521" w:rsidRDefault="00782E82" w:rsidP="007D7F7D">
            <w:pPr>
              <w:pStyle w:val="Standard"/>
              <w:suppressAutoHyphens w:val="0"/>
              <w:adjustRightInd w:val="0"/>
              <w:snapToGrid w:val="0"/>
              <w:jc w:val="both"/>
              <w:rPr>
                <w:rFonts w:ascii="Book Antiqua" w:hAnsi="Book Antiqua" w:cs="Times New Roman"/>
                <w:color w:val="000000" w:themeColor="text1"/>
                <w:lang w:eastAsia="zh-CN"/>
              </w:rPr>
            </w:pPr>
            <w:r w:rsidRPr="008B7521">
              <w:rPr>
                <w:rFonts w:ascii="Book Antiqua" w:eastAsia="Times New Roman" w:hAnsi="Book Antiqua" w:cs="Times New Roman"/>
                <w:color w:val="000000" w:themeColor="text1"/>
                <w:lang w:eastAsia="it-IT"/>
              </w:rPr>
              <w:t>Gong</w:t>
            </w:r>
            <w:r w:rsidR="00042896" w:rsidRPr="008B7521">
              <w:rPr>
                <w:rFonts w:ascii="Book Antiqua" w:hAnsi="Book Antiqua" w:cs="Times New Roman"/>
                <w:color w:val="000000" w:themeColor="text1"/>
                <w:lang w:eastAsia="zh-CN"/>
              </w:rPr>
              <w:t xml:space="preserve"> </w:t>
            </w:r>
            <w:r w:rsidR="00042896" w:rsidRPr="008B7521">
              <w:rPr>
                <w:rFonts w:ascii="Book Antiqua" w:hAnsi="Book Antiqua" w:cs="Times New Roman"/>
                <w:i/>
                <w:color w:val="000000" w:themeColor="text1"/>
                <w:lang w:eastAsia="zh-CN"/>
              </w:rPr>
              <w:t>et al</w:t>
            </w:r>
            <w:r w:rsidRPr="008B7521">
              <w:rPr>
                <w:rFonts w:ascii="Book Antiqua" w:eastAsia="Times New Roman" w:hAnsi="Book Antiqua" w:cs="Times New Roman"/>
                <w:color w:val="000000" w:themeColor="text1"/>
                <w:vertAlign w:val="superscript"/>
                <w:lang w:val="en-US" w:eastAsia="it-IT"/>
              </w:rPr>
              <w:t>[31]</w:t>
            </w:r>
            <w:r w:rsidR="00042896" w:rsidRPr="008B7521">
              <w:rPr>
                <w:rFonts w:ascii="Book Antiqua" w:hAnsi="Book Antiqua" w:cs="Times New Roman"/>
                <w:color w:val="000000" w:themeColor="text1"/>
                <w:lang w:val="en-US" w:eastAsia="zh-CN"/>
              </w:rPr>
              <w:t>,</w:t>
            </w:r>
            <w:r w:rsidR="00042896" w:rsidRPr="008B7521">
              <w:rPr>
                <w:rFonts w:ascii="Book Antiqua" w:hAnsi="Book Antiqua" w:cs="Times New Roman"/>
                <w:color w:val="000000" w:themeColor="text1"/>
                <w:vertAlign w:val="superscript"/>
                <w:lang w:val="en-US" w:eastAsia="zh-CN"/>
              </w:rPr>
              <w:t xml:space="preserve"> </w:t>
            </w:r>
            <w:r w:rsidR="00042896" w:rsidRPr="008B752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25BA0E67"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6DC73D2A" w14:textId="77777777" w:rsidR="00A10644" w:rsidRPr="008B7521" w:rsidRDefault="00782E82" w:rsidP="007D7F7D">
            <w:pPr>
              <w:pStyle w:val="Standard"/>
              <w:suppressAutoHyphens w:val="0"/>
              <w:adjustRightInd w:val="0"/>
              <w:snapToGrid w:val="0"/>
              <w:jc w:val="both"/>
              <w:rPr>
                <w:rFonts w:ascii="Book Antiqua" w:eastAsia="Times New Roman" w:hAnsi="Book Antiqua"/>
                <w:color w:val="000000" w:themeColor="text1"/>
                <w:lang w:eastAsia="it-IT"/>
              </w:rPr>
            </w:pPr>
            <w:r w:rsidRPr="008B7521">
              <w:rPr>
                <w:rFonts w:ascii="Book Antiqua" w:eastAsia="Times New Roman" w:hAnsi="Book Antiqua"/>
                <w:color w:val="000000" w:themeColor="text1"/>
                <w:lang w:eastAsia="it-IT"/>
              </w:rPr>
              <w:t>ENDOANGEL</w:t>
            </w:r>
          </w:p>
        </w:tc>
        <w:tc>
          <w:tcPr>
            <w:tcW w:w="898" w:type="pct"/>
            <w:tcMar>
              <w:top w:w="0" w:type="dxa"/>
              <w:left w:w="108" w:type="dxa"/>
              <w:bottom w:w="0" w:type="dxa"/>
              <w:right w:w="108" w:type="dxa"/>
            </w:tcMar>
            <w:vAlign w:val="center"/>
          </w:tcPr>
          <w:p w14:paraId="0F82537F"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val="en-US" w:eastAsia="it-IT"/>
              </w:rPr>
            </w:pPr>
            <w:r w:rsidRPr="008B7521">
              <w:rPr>
                <w:rFonts w:ascii="Book Antiqua" w:eastAsia="Times New Roman" w:hAnsi="Book Antiqua" w:cs="Times New Roman"/>
                <w:color w:val="000000" w:themeColor="text1"/>
                <w:lang w:val="en-US" w:eastAsia="it-IT"/>
              </w:rPr>
              <w:t>Quality</w:t>
            </w:r>
          </w:p>
        </w:tc>
        <w:tc>
          <w:tcPr>
            <w:tcW w:w="347" w:type="pct"/>
            <w:tcMar>
              <w:top w:w="0" w:type="dxa"/>
              <w:left w:w="108" w:type="dxa"/>
              <w:bottom w:w="0" w:type="dxa"/>
              <w:right w:w="108" w:type="dxa"/>
            </w:tcMar>
            <w:vAlign w:val="center"/>
          </w:tcPr>
          <w:p w14:paraId="15C9DD85"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318</w:t>
            </w:r>
          </w:p>
        </w:tc>
        <w:tc>
          <w:tcPr>
            <w:tcW w:w="348" w:type="pct"/>
            <w:tcMar>
              <w:top w:w="0" w:type="dxa"/>
              <w:left w:w="108" w:type="dxa"/>
              <w:bottom w:w="0" w:type="dxa"/>
              <w:right w:w="108" w:type="dxa"/>
            </w:tcMar>
            <w:vAlign w:val="center"/>
          </w:tcPr>
          <w:p w14:paraId="7C43FB7F"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324</w:t>
            </w:r>
          </w:p>
        </w:tc>
        <w:tc>
          <w:tcPr>
            <w:tcW w:w="348" w:type="pct"/>
            <w:tcMar>
              <w:top w:w="0" w:type="dxa"/>
              <w:left w:w="108" w:type="dxa"/>
              <w:bottom w:w="0" w:type="dxa"/>
              <w:right w:w="108" w:type="dxa"/>
            </w:tcMar>
            <w:vAlign w:val="center"/>
          </w:tcPr>
          <w:p w14:paraId="57144294"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8</w:t>
            </w:r>
          </w:p>
        </w:tc>
        <w:tc>
          <w:tcPr>
            <w:tcW w:w="347" w:type="pct"/>
            <w:tcMar>
              <w:top w:w="0" w:type="dxa"/>
              <w:left w:w="108" w:type="dxa"/>
              <w:bottom w:w="0" w:type="dxa"/>
              <w:right w:w="108" w:type="dxa"/>
            </w:tcMar>
            <w:vAlign w:val="center"/>
          </w:tcPr>
          <w:p w14:paraId="3F4B02F4"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16</w:t>
            </w:r>
          </w:p>
        </w:tc>
      </w:tr>
      <w:tr w:rsidR="00B270AF" w:rsidRPr="008B7521" w14:paraId="569870CC" w14:textId="77777777" w:rsidTr="00BB6F9C">
        <w:trPr>
          <w:trHeight w:val="1028"/>
        </w:trPr>
        <w:tc>
          <w:tcPr>
            <w:tcW w:w="797" w:type="pct"/>
            <w:tcMar>
              <w:top w:w="0" w:type="dxa"/>
              <w:left w:w="108" w:type="dxa"/>
              <w:bottom w:w="0" w:type="dxa"/>
              <w:right w:w="108" w:type="dxa"/>
            </w:tcMar>
            <w:vAlign w:val="center"/>
          </w:tcPr>
          <w:p w14:paraId="6280B09A"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Repici</w:t>
            </w:r>
            <w:r w:rsidR="00042896" w:rsidRPr="008B7521">
              <w:rPr>
                <w:rFonts w:ascii="Book Antiqua" w:hAnsi="Book Antiqua" w:cs="Times New Roman"/>
                <w:color w:val="000000" w:themeColor="text1"/>
                <w:lang w:eastAsia="zh-CN"/>
              </w:rPr>
              <w:t xml:space="preserve"> </w:t>
            </w:r>
            <w:r w:rsidR="00042896" w:rsidRPr="008B7521">
              <w:rPr>
                <w:rFonts w:ascii="Book Antiqua" w:hAnsi="Book Antiqua" w:cs="Times New Roman"/>
                <w:i/>
                <w:color w:val="000000" w:themeColor="text1"/>
                <w:lang w:eastAsia="zh-CN"/>
              </w:rPr>
              <w:t>et al</w:t>
            </w:r>
            <w:r w:rsidRPr="008B7521">
              <w:rPr>
                <w:rFonts w:ascii="Book Antiqua" w:eastAsia="Times New Roman" w:hAnsi="Book Antiqua" w:cs="Times New Roman"/>
                <w:color w:val="000000" w:themeColor="text1"/>
                <w:vertAlign w:val="superscript"/>
                <w:lang w:val="en-US" w:eastAsia="it-IT"/>
              </w:rPr>
              <w:t>[32]</w:t>
            </w:r>
            <w:r w:rsidR="00042896" w:rsidRPr="008B7521">
              <w:rPr>
                <w:rFonts w:ascii="Book Antiqua" w:hAnsi="Book Antiqua" w:cs="Times New Roman"/>
                <w:color w:val="000000" w:themeColor="text1"/>
                <w:lang w:val="en-US" w:eastAsia="zh-CN"/>
              </w:rPr>
              <w:t>,</w:t>
            </w:r>
            <w:r w:rsidR="00042896" w:rsidRPr="008B7521">
              <w:rPr>
                <w:rFonts w:ascii="Book Antiqua" w:hAnsi="Book Antiqua" w:cs="Times New Roman"/>
                <w:color w:val="000000" w:themeColor="text1"/>
                <w:vertAlign w:val="superscript"/>
                <w:lang w:val="en-US" w:eastAsia="zh-CN"/>
              </w:rPr>
              <w:t xml:space="preserve"> </w:t>
            </w:r>
            <w:r w:rsidR="00042896" w:rsidRPr="008B752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7E03FF46"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Italy</w:t>
            </w:r>
          </w:p>
        </w:tc>
        <w:tc>
          <w:tcPr>
            <w:tcW w:w="1284" w:type="pct"/>
            <w:tcMar>
              <w:top w:w="0" w:type="dxa"/>
              <w:left w:w="108" w:type="dxa"/>
              <w:bottom w:w="0" w:type="dxa"/>
              <w:right w:w="108" w:type="dxa"/>
            </w:tcMar>
            <w:vAlign w:val="center"/>
          </w:tcPr>
          <w:p w14:paraId="7A651FE1" w14:textId="77777777" w:rsidR="00A10644" w:rsidRPr="008B7521" w:rsidRDefault="00782E82" w:rsidP="007D7F7D">
            <w:pPr>
              <w:pStyle w:val="Standard"/>
              <w:suppressAutoHyphens w:val="0"/>
              <w:adjustRightInd w:val="0"/>
              <w:snapToGrid w:val="0"/>
              <w:jc w:val="both"/>
              <w:rPr>
                <w:rFonts w:ascii="Book Antiqua" w:eastAsia="Times New Roman" w:hAnsi="Book Antiqua"/>
                <w:color w:val="000000" w:themeColor="text1"/>
                <w:lang w:eastAsia="it-IT"/>
              </w:rPr>
            </w:pPr>
            <w:r w:rsidRPr="008B7521">
              <w:rPr>
                <w:rFonts w:ascii="Book Antiqua" w:eastAsia="Times New Roman" w:hAnsi="Book Antiqua"/>
                <w:color w:val="000000" w:themeColor="text1"/>
                <w:lang w:eastAsia="it-IT"/>
              </w:rPr>
              <w:t>GI-Genius</w:t>
            </w:r>
          </w:p>
        </w:tc>
        <w:tc>
          <w:tcPr>
            <w:tcW w:w="898" w:type="pct"/>
            <w:tcMar>
              <w:top w:w="0" w:type="dxa"/>
              <w:left w:w="108" w:type="dxa"/>
              <w:bottom w:w="0" w:type="dxa"/>
              <w:right w:w="108" w:type="dxa"/>
            </w:tcMar>
            <w:vAlign w:val="center"/>
          </w:tcPr>
          <w:p w14:paraId="1484F9E5"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Detection</w:t>
            </w:r>
          </w:p>
        </w:tc>
        <w:tc>
          <w:tcPr>
            <w:tcW w:w="347" w:type="pct"/>
            <w:tcMar>
              <w:top w:w="0" w:type="dxa"/>
              <w:left w:w="108" w:type="dxa"/>
              <w:bottom w:w="0" w:type="dxa"/>
              <w:right w:w="108" w:type="dxa"/>
            </w:tcMar>
            <w:vAlign w:val="center"/>
          </w:tcPr>
          <w:p w14:paraId="4C73831C"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344</w:t>
            </w:r>
          </w:p>
        </w:tc>
        <w:tc>
          <w:tcPr>
            <w:tcW w:w="348" w:type="pct"/>
            <w:tcMar>
              <w:top w:w="0" w:type="dxa"/>
              <w:left w:w="108" w:type="dxa"/>
              <w:bottom w:w="0" w:type="dxa"/>
              <w:right w:w="108" w:type="dxa"/>
            </w:tcMar>
            <w:vAlign w:val="center"/>
          </w:tcPr>
          <w:p w14:paraId="06799680"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341</w:t>
            </w:r>
          </w:p>
        </w:tc>
        <w:tc>
          <w:tcPr>
            <w:tcW w:w="348" w:type="pct"/>
            <w:tcMar>
              <w:top w:w="0" w:type="dxa"/>
              <w:left w:w="108" w:type="dxa"/>
              <w:bottom w:w="0" w:type="dxa"/>
              <w:right w:w="108" w:type="dxa"/>
            </w:tcMar>
            <w:vAlign w:val="center"/>
          </w:tcPr>
          <w:p w14:paraId="018F715D"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40.4</w:t>
            </w:r>
          </w:p>
        </w:tc>
        <w:tc>
          <w:tcPr>
            <w:tcW w:w="347" w:type="pct"/>
            <w:tcMar>
              <w:top w:w="0" w:type="dxa"/>
              <w:left w:w="108" w:type="dxa"/>
              <w:bottom w:w="0" w:type="dxa"/>
              <w:right w:w="108" w:type="dxa"/>
            </w:tcMar>
            <w:vAlign w:val="center"/>
          </w:tcPr>
          <w:p w14:paraId="76FCAD7C"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54.8</w:t>
            </w:r>
          </w:p>
        </w:tc>
      </w:tr>
      <w:tr w:rsidR="00B270AF" w:rsidRPr="008B7521" w14:paraId="2B8484B3" w14:textId="77777777" w:rsidTr="00BB6F9C">
        <w:trPr>
          <w:trHeight w:val="1028"/>
        </w:trPr>
        <w:tc>
          <w:tcPr>
            <w:tcW w:w="797" w:type="pct"/>
            <w:tcMar>
              <w:top w:w="0" w:type="dxa"/>
              <w:left w:w="108" w:type="dxa"/>
              <w:bottom w:w="0" w:type="dxa"/>
              <w:right w:w="108" w:type="dxa"/>
            </w:tcMar>
            <w:vAlign w:val="center"/>
          </w:tcPr>
          <w:p w14:paraId="312C2624"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Liu</w:t>
            </w:r>
            <w:r w:rsidR="00042896" w:rsidRPr="008B7521">
              <w:rPr>
                <w:rFonts w:ascii="Book Antiqua" w:hAnsi="Book Antiqua" w:cs="Times New Roman"/>
                <w:color w:val="000000" w:themeColor="text1"/>
                <w:lang w:eastAsia="zh-CN"/>
              </w:rPr>
              <w:t xml:space="preserve"> </w:t>
            </w:r>
            <w:r w:rsidR="00042896" w:rsidRPr="008B7521">
              <w:rPr>
                <w:rFonts w:ascii="Book Antiqua" w:hAnsi="Book Antiqua" w:cs="Times New Roman"/>
                <w:i/>
                <w:color w:val="000000" w:themeColor="text1"/>
                <w:lang w:eastAsia="zh-CN"/>
              </w:rPr>
              <w:t>et al</w:t>
            </w:r>
            <w:r w:rsidRPr="008B7521">
              <w:rPr>
                <w:rFonts w:ascii="Book Antiqua" w:eastAsia="Times New Roman" w:hAnsi="Book Antiqua" w:cs="Times New Roman"/>
                <w:color w:val="000000" w:themeColor="text1"/>
                <w:vertAlign w:val="superscript"/>
                <w:lang w:val="en-US" w:eastAsia="it-IT"/>
              </w:rPr>
              <w:t>[29]</w:t>
            </w:r>
            <w:r w:rsidR="00042896" w:rsidRPr="008B7521">
              <w:rPr>
                <w:rFonts w:ascii="Book Antiqua" w:hAnsi="Book Antiqua" w:cs="Times New Roman"/>
                <w:color w:val="000000" w:themeColor="text1"/>
                <w:lang w:val="en-US" w:eastAsia="zh-CN"/>
              </w:rPr>
              <w:t>,</w:t>
            </w:r>
            <w:r w:rsidR="00042896" w:rsidRPr="008B7521">
              <w:rPr>
                <w:rFonts w:ascii="Book Antiqua" w:hAnsi="Book Antiqua" w:cs="Times New Roman"/>
                <w:color w:val="000000" w:themeColor="text1"/>
                <w:vertAlign w:val="superscript"/>
                <w:lang w:val="en-US" w:eastAsia="zh-CN"/>
              </w:rPr>
              <w:t xml:space="preserve"> </w:t>
            </w:r>
            <w:r w:rsidR="00042896" w:rsidRPr="008B752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05BFF95D"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30CE26CC" w14:textId="77777777" w:rsidR="00A10644" w:rsidRPr="008B7521" w:rsidRDefault="00782E82" w:rsidP="007D7F7D">
            <w:pPr>
              <w:pStyle w:val="Standard"/>
              <w:suppressAutoHyphens w:val="0"/>
              <w:adjustRightInd w:val="0"/>
              <w:snapToGrid w:val="0"/>
              <w:jc w:val="both"/>
              <w:rPr>
                <w:rFonts w:ascii="Book Antiqua" w:eastAsia="Times New Roman" w:hAnsi="Book Antiqua"/>
                <w:color w:val="000000" w:themeColor="text1"/>
                <w:lang w:val="en-US" w:eastAsia="it-IT"/>
              </w:rPr>
            </w:pPr>
            <w:r w:rsidRPr="008B7521">
              <w:rPr>
                <w:rFonts w:ascii="Book Antiqua" w:eastAsia="Times New Roman" w:hAnsi="Book Antiqua"/>
                <w:color w:val="000000" w:themeColor="text1"/>
                <w:lang w:val="en-US" w:eastAsia="it-IT"/>
              </w:rPr>
              <w:t xml:space="preserve">Henan </w:t>
            </w:r>
            <w:proofErr w:type="spellStart"/>
            <w:r w:rsidRPr="008B7521">
              <w:rPr>
                <w:rFonts w:ascii="Book Antiqua" w:eastAsia="Times New Roman" w:hAnsi="Book Antiqua"/>
                <w:color w:val="000000" w:themeColor="text1"/>
                <w:lang w:val="en-US" w:eastAsia="it-IT"/>
              </w:rPr>
              <w:t>Xuanweitang</w:t>
            </w:r>
            <w:proofErr w:type="spellEnd"/>
            <w:r w:rsidRPr="008B7521">
              <w:rPr>
                <w:rFonts w:ascii="Book Antiqua" w:eastAsia="Times New Roman" w:hAnsi="Book Antiqua"/>
                <w:color w:val="000000" w:themeColor="text1"/>
                <w:lang w:val="en-US" w:eastAsia="it-IT"/>
              </w:rPr>
              <w:t xml:space="preserve"> Medical Information technology Co. Ltd.</w:t>
            </w:r>
          </w:p>
        </w:tc>
        <w:tc>
          <w:tcPr>
            <w:tcW w:w="898" w:type="pct"/>
            <w:tcMar>
              <w:top w:w="0" w:type="dxa"/>
              <w:left w:w="108" w:type="dxa"/>
              <w:bottom w:w="0" w:type="dxa"/>
              <w:right w:w="108" w:type="dxa"/>
            </w:tcMar>
            <w:vAlign w:val="center"/>
          </w:tcPr>
          <w:p w14:paraId="6FB33AEB"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Detection</w:t>
            </w:r>
          </w:p>
        </w:tc>
        <w:tc>
          <w:tcPr>
            <w:tcW w:w="347" w:type="pct"/>
            <w:tcMar>
              <w:top w:w="0" w:type="dxa"/>
              <w:left w:w="108" w:type="dxa"/>
              <w:bottom w:w="0" w:type="dxa"/>
              <w:right w:w="108" w:type="dxa"/>
            </w:tcMar>
            <w:vAlign w:val="center"/>
          </w:tcPr>
          <w:p w14:paraId="49E84F45"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518</w:t>
            </w:r>
          </w:p>
        </w:tc>
        <w:tc>
          <w:tcPr>
            <w:tcW w:w="348" w:type="pct"/>
            <w:tcMar>
              <w:top w:w="0" w:type="dxa"/>
              <w:left w:w="108" w:type="dxa"/>
              <w:bottom w:w="0" w:type="dxa"/>
              <w:right w:w="108" w:type="dxa"/>
            </w:tcMar>
            <w:vAlign w:val="center"/>
          </w:tcPr>
          <w:p w14:paraId="7035D451"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508</w:t>
            </w:r>
          </w:p>
        </w:tc>
        <w:tc>
          <w:tcPr>
            <w:tcW w:w="348" w:type="pct"/>
            <w:tcMar>
              <w:top w:w="0" w:type="dxa"/>
              <w:left w:w="108" w:type="dxa"/>
              <w:bottom w:w="0" w:type="dxa"/>
              <w:right w:w="108" w:type="dxa"/>
            </w:tcMar>
            <w:vAlign w:val="center"/>
          </w:tcPr>
          <w:p w14:paraId="5C1F27DA"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23.9</w:t>
            </w:r>
          </w:p>
        </w:tc>
        <w:tc>
          <w:tcPr>
            <w:tcW w:w="347" w:type="pct"/>
            <w:tcMar>
              <w:top w:w="0" w:type="dxa"/>
              <w:left w:w="108" w:type="dxa"/>
              <w:bottom w:w="0" w:type="dxa"/>
              <w:right w:w="108" w:type="dxa"/>
            </w:tcMar>
            <w:vAlign w:val="center"/>
          </w:tcPr>
          <w:p w14:paraId="3248BCEC"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39.,2</w:t>
            </w:r>
          </w:p>
        </w:tc>
      </w:tr>
      <w:tr w:rsidR="00B270AF" w:rsidRPr="008B7521" w14:paraId="4663D696" w14:textId="77777777" w:rsidTr="00BB6F9C">
        <w:trPr>
          <w:trHeight w:val="1028"/>
        </w:trPr>
        <w:tc>
          <w:tcPr>
            <w:tcW w:w="797" w:type="pct"/>
            <w:tcMar>
              <w:top w:w="0" w:type="dxa"/>
              <w:left w:w="108" w:type="dxa"/>
              <w:bottom w:w="0" w:type="dxa"/>
              <w:right w:w="108" w:type="dxa"/>
            </w:tcMar>
            <w:vAlign w:val="center"/>
          </w:tcPr>
          <w:p w14:paraId="15E38E23"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Su</w:t>
            </w:r>
            <w:r w:rsidR="00042896" w:rsidRPr="008B7521">
              <w:rPr>
                <w:rFonts w:ascii="Book Antiqua" w:hAnsi="Book Antiqua" w:cs="Times New Roman"/>
                <w:color w:val="000000" w:themeColor="text1"/>
                <w:lang w:eastAsia="zh-CN"/>
              </w:rPr>
              <w:t xml:space="preserve"> </w:t>
            </w:r>
            <w:r w:rsidR="00042896" w:rsidRPr="008B7521">
              <w:rPr>
                <w:rFonts w:ascii="Book Antiqua" w:hAnsi="Book Antiqua" w:cs="Times New Roman"/>
                <w:i/>
                <w:color w:val="000000" w:themeColor="text1"/>
                <w:lang w:eastAsia="zh-CN"/>
              </w:rPr>
              <w:t>et al</w:t>
            </w:r>
            <w:r w:rsidRPr="008B7521">
              <w:rPr>
                <w:rFonts w:ascii="Book Antiqua" w:eastAsia="Times New Roman" w:hAnsi="Book Antiqua" w:cs="Times New Roman"/>
                <w:color w:val="000000" w:themeColor="text1"/>
                <w:vertAlign w:val="superscript"/>
                <w:lang w:val="en-US" w:eastAsia="it-IT"/>
              </w:rPr>
              <w:t>[30]</w:t>
            </w:r>
            <w:r w:rsidR="00042896" w:rsidRPr="008B7521">
              <w:rPr>
                <w:rFonts w:ascii="Book Antiqua" w:hAnsi="Book Antiqua" w:cs="Times New Roman"/>
                <w:color w:val="000000" w:themeColor="text1"/>
                <w:lang w:val="en-US" w:eastAsia="zh-CN"/>
              </w:rPr>
              <w:t>,</w:t>
            </w:r>
            <w:r w:rsidR="00042896" w:rsidRPr="008B7521">
              <w:rPr>
                <w:rFonts w:ascii="Book Antiqua" w:hAnsi="Book Antiqua" w:cs="Times New Roman"/>
                <w:color w:val="000000" w:themeColor="text1"/>
                <w:vertAlign w:val="superscript"/>
                <w:lang w:val="en-US" w:eastAsia="zh-CN"/>
              </w:rPr>
              <w:t xml:space="preserve"> </w:t>
            </w:r>
            <w:r w:rsidR="00042896" w:rsidRPr="008B752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55D096A7"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3E305883" w14:textId="77777777" w:rsidR="00A10644" w:rsidRPr="008B7521" w:rsidRDefault="00042896" w:rsidP="007D7F7D">
            <w:pPr>
              <w:pStyle w:val="Standard"/>
              <w:suppressAutoHyphens w:val="0"/>
              <w:adjustRightInd w:val="0"/>
              <w:snapToGrid w:val="0"/>
              <w:jc w:val="both"/>
              <w:rPr>
                <w:rFonts w:ascii="Book Antiqua" w:hAnsi="Book Antiqua"/>
                <w:color w:val="000000" w:themeColor="text1"/>
                <w:lang w:eastAsia="zh-CN"/>
              </w:rPr>
            </w:pPr>
            <w:r w:rsidRPr="008B7521">
              <w:rPr>
                <w:rFonts w:ascii="Book Antiqua" w:hAnsi="Book Antiqua"/>
                <w:color w:val="000000" w:themeColor="text1"/>
                <w:lang w:eastAsia="zh-CN"/>
              </w:rPr>
              <w:t>-</w:t>
            </w:r>
          </w:p>
        </w:tc>
        <w:tc>
          <w:tcPr>
            <w:tcW w:w="898" w:type="pct"/>
            <w:tcMar>
              <w:top w:w="0" w:type="dxa"/>
              <w:left w:w="108" w:type="dxa"/>
              <w:bottom w:w="0" w:type="dxa"/>
              <w:right w:w="108" w:type="dxa"/>
            </w:tcMar>
            <w:vAlign w:val="center"/>
          </w:tcPr>
          <w:p w14:paraId="5FC07D3E"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val="en-US" w:eastAsia="it-IT"/>
              </w:rPr>
            </w:pPr>
            <w:r w:rsidRPr="008B7521">
              <w:rPr>
                <w:rFonts w:ascii="Book Antiqua" w:eastAsia="Times New Roman" w:hAnsi="Book Antiqua" w:cs="Times New Roman"/>
                <w:color w:val="000000" w:themeColor="text1"/>
                <w:lang w:eastAsia="it-IT"/>
              </w:rPr>
              <w:t>Detection</w:t>
            </w:r>
            <w:r w:rsidR="00042896" w:rsidRPr="008B7521">
              <w:rPr>
                <w:rFonts w:ascii="Book Antiqua" w:hAnsi="Book Antiqua" w:cs="Times New Roman"/>
                <w:color w:val="000000" w:themeColor="text1"/>
                <w:lang w:eastAsia="zh-CN"/>
              </w:rPr>
              <w:t xml:space="preserve">; </w:t>
            </w:r>
            <w:r w:rsidR="00042896" w:rsidRPr="008B7521">
              <w:rPr>
                <w:rFonts w:ascii="Book Antiqua" w:eastAsia="Times New Roman" w:hAnsi="Book Antiqua" w:cs="Times New Roman"/>
                <w:color w:val="000000" w:themeColor="text1"/>
                <w:lang w:val="en-US" w:eastAsia="it-IT"/>
              </w:rPr>
              <w:t>quality</w:t>
            </w:r>
          </w:p>
        </w:tc>
        <w:tc>
          <w:tcPr>
            <w:tcW w:w="347" w:type="pct"/>
            <w:tcMar>
              <w:top w:w="0" w:type="dxa"/>
              <w:left w:w="108" w:type="dxa"/>
              <w:bottom w:w="0" w:type="dxa"/>
              <w:right w:w="108" w:type="dxa"/>
            </w:tcMar>
            <w:vAlign w:val="center"/>
          </w:tcPr>
          <w:p w14:paraId="7691A3B0"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315</w:t>
            </w:r>
          </w:p>
        </w:tc>
        <w:tc>
          <w:tcPr>
            <w:tcW w:w="348" w:type="pct"/>
            <w:tcMar>
              <w:top w:w="0" w:type="dxa"/>
              <w:left w:w="108" w:type="dxa"/>
              <w:bottom w:w="0" w:type="dxa"/>
              <w:right w:w="108" w:type="dxa"/>
            </w:tcMar>
            <w:vAlign w:val="center"/>
          </w:tcPr>
          <w:p w14:paraId="4C4193EB"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308</w:t>
            </w:r>
          </w:p>
        </w:tc>
        <w:tc>
          <w:tcPr>
            <w:tcW w:w="348" w:type="pct"/>
            <w:tcMar>
              <w:top w:w="0" w:type="dxa"/>
              <w:left w:w="108" w:type="dxa"/>
              <w:bottom w:w="0" w:type="dxa"/>
              <w:right w:w="108" w:type="dxa"/>
            </w:tcMar>
            <w:vAlign w:val="center"/>
          </w:tcPr>
          <w:p w14:paraId="0AD47751"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16.5</w:t>
            </w:r>
          </w:p>
        </w:tc>
        <w:tc>
          <w:tcPr>
            <w:tcW w:w="347" w:type="pct"/>
            <w:tcMar>
              <w:top w:w="0" w:type="dxa"/>
              <w:left w:w="108" w:type="dxa"/>
              <w:bottom w:w="0" w:type="dxa"/>
              <w:right w:w="108" w:type="dxa"/>
            </w:tcMar>
            <w:vAlign w:val="center"/>
          </w:tcPr>
          <w:p w14:paraId="13F202D8" w14:textId="77777777" w:rsidR="00A10644" w:rsidRPr="008B7521" w:rsidRDefault="00782E82" w:rsidP="007D7F7D">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8B7521">
              <w:rPr>
                <w:rFonts w:ascii="Book Antiqua" w:eastAsia="Times New Roman" w:hAnsi="Book Antiqua" w:cs="Times New Roman"/>
                <w:color w:val="000000" w:themeColor="text1"/>
                <w:lang w:eastAsia="it-IT"/>
              </w:rPr>
              <w:t>28.9</w:t>
            </w:r>
          </w:p>
        </w:tc>
      </w:tr>
    </w:tbl>
    <w:p w14:paraId="7F2C0238" w14:textId="77777777" w:rsidR="00A10644" w:rsidRPr="008B7521" w:rsidRDefault="004D219C" w:rsidP="007D7F7D">
      <w:pPr>
        <w:pStyle w:val="Standard"/>
        <w:suppressAutoHyphens w:val="0"/>
        <w:adjustRightInd w:val="0"/>
        <w:snapToGrid w:val="0"/>
        <w:jc w:val="both"/>
        <w:rPr>
          <w:rFonts w:ascii="Book Antiqua" w:hAnsi="Book Antiqua"/>
          <w:color w:val="000000" w:themeColor="text1"/>
          <w:lang w:eastAsia="zh-CN"/>
        </w:rPr>
      </w:pPr>
      <w:r w:rsidRPr="008B7521">
        <w:rPr>
          <w:rFonts w:ascii="Book Antiqua" w:hAnsi="Book Antiqua" w:cs="Times New Roman"/>
          <w:color w:val="000000" w:themeColor="text1"/>
          <w:lang w:val="en-US"/>
        </w:rPr>
        <w:t>WL: White light (control group)</w:t>
      </w:r>
      <w:r w:rsidRPr="008B7521">
        <w:rPr>
          <w:rFonts w:ascii="Book Antiqua" w:hAnsi="Book Antiqua" w:cs="Times New Roman"/>
          <w:color w:val="000000" w:themeColor="text1"/>
          <w:lang w:val="en-US" w:eastAsia="zh-CN"/>
        </w:rPr>
        <w:t>;</w:t>
      </w:r>
      <w:r w:rsidRPr="008B7521">
        <w:rPr>
          <w:rFonts w:ascii="Book Antiqua" w:hAnsi="Book Antiqua" w:cs="Times New Roman"/>
          <w:color w:val="000000" w:themeColor="text1"/>
          <w:lang w:val="en-US"/>
        </w:rPr>
        <w:t xml:space="preserve"> CAD: Computer aided diagnosis</w:t>
      </w:r>
      <w:r w:rsidRPr="008B7521">
        <w:rPr>
          <w:rFonts w:ascii="Book Antiqua" w:hAnsi="Book Antiqua" w:cs="Times New Roman"/>
          <w:color w:val="000000" w:themeColor="text1"/>
          <w:lang w:val="en-US" w:eastAsia="zh-CN"/>
        </w:rPr>
        <w:t>;</w:t>
      </w:r>
      <w:r w:rsidRPr="008B7521">
        <w:rPr>
          <w:rFonts w:ascii="Book Antiqua" w:hAnsi="Book Antiqua" w:cs="Times New Roman"/>
          <w:color w:val="000000" w:themeColor="text1"/>
          <w:lang w:val="en-US"/>
        </w:rPr>
        <w:t xml:space="preserve"> ADR</w:t>
      </w:r>
      <w:r w:rsidRPr="008B7521">
        <w:rPr>
          <w:rFonts w:ascii="Book Antiqua" w:hAnsi="Book Antiqua" w:cs="Times New Roman"/>
          <w:color w:val="000000" w:themeColor="text1"/>
          <w:lang w:val="en-US" w:eastAsia="zh-CN"/>
        </w:rPr>
        <w:t xml:space="preserve">: </w:t>
      </w:r>
      <w:r w:rsidR="00782E82" w:rsidRPr="008B7521">
        <w:rPr>
          <w:rFonts w:ascii="Book Antiqua" w:hAnsi="Book Antiqua" w:cs="Times New Roman"/>
          <w:color w:val="000000" w:themeColor="text1"/>
          <w:lang w:val="en-US"/>
        </w:rPr>
        <w:t>Adenoma detection rate</w:t>
      </w:r>
      <w:r w:rsidRPr="008B7521">
        <w:rPr>
          <w:rFonts w:ascii="Book Antiqua" w:hAnsi="Book Antiqua" w:cs="Times New Roman"/>
          <w:color w:val="000000" w:themeColor="text1"/>
          <w:lang w:val="en-US" w:eastAsia="zh-CN"/>
        </w:rPr>
        <w:t>.</w:t>
      </w:r>
    </w:p>
    <w:sectPr w:rsidR="00A10644" w:rsidRPr="008B7521" w:rsidSect="00A10644">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EDE7" w14:textId="77777777" w:rsidR="002C77C9" w:rsidRDefault="002C77C9" w:rsidP="00A10644">
      <w:r>
        <w:separator/>
      </w:r>
    </w:p>
  </w:endnote>
  <w:endnote w:type="continuationSeparator" w:id="0">
    <w:p w14:paraId="47C8EEB7" w14:textId="77777777" w:rsidR="002C77C9" w:rsidRDefault="002C77C9" w:rsidP="00A1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OpenSymbol">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55557"/>
      <w:docPartObj>
        <w:docPartGallery w:val="Page Numbers (Bottom of Page)"/>
        <w:docPartUnique/>
      </w:docPartObj>
    </w:sdtPr>
    <w:sdtEndPr/>
    <w:sdtContent>
      <w:sdt>
        <w:sdtPr>
          <w:id w:val="520370741"/>
          <w:docPartObj>
            <w:docPartGallery w:val="Page Numbers (Top of Page)"/>
            <w:docPartUnique/>
          </w:docPartObj>
        </w:sdtPr>
        <w:sdtEndPr/>
        <w:sdtContent>
          <w:p w14:paraId="606D2AB8" w14:textId="77777777" w:rsidR="00C967C7" w:rsidRDefault="00C967C7">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75FF7">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75FF7">
              <w:rPr>
                <w:b/>
                <w:bCs/>
                <w:noProof/>
              </w:rPr>
              <w:t>26</w:t>
            </w:r>
            <w:r>
              <w:rPr>
                <w:b/>
                <w:bCs/>
                <w:sz w:val="24"/>
                <w:szCs w:val="24"/>
              </w:rPr>
              <w:fldChar w:fldCharType="end"/>
            </w:r>
          </w:p>
        </w:sdtContent>
      </w:sdt>
    </w:sdtContent>
  </w:sdt>
  <w:p w14:paraId="570CAE28" w14:textId="77777777" w:rsidR="00C967C7" w:rsidRDefault="00C967C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42E8" w14:textId="77777777" w:rsidR="002C77C9" w:rsidRDefault="002C77C9" w:rsidP="00A10644">
      <w:r w:rsidRPr="00A10644">
        <w:rPr>
          <w:color w:val="000000"/>
        </w:rPr>
        <w:separator/>
      </w:r>
    </w:p>
  </w:footnote>
  <w:footnote w:type="continuationSeparator" w:id="0">
    <w:p w14:paraId="6FCBADE5" w14:textId="77777777" w:rsidR="002C77C9" w:rsidRDefault="002C77C9" w:rsidP="00A10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048A5"/>
    <w:multiLevelType w:val="multilevel"/>
    <w:tmpl w:val="677EC668"/>
    <w:styleLink w:val="WWNum2"/>
    <w:lvl w:ilvl="0">
      <w:start w:val="10"/>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7BEF63D2"/>
    <w:multiLevelType w:val="multilevel"/>
    <w:tmpl w:val="9902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11662"/>
    <w:multiLevelType w:val="multilevel"/>
    <w:tmpl w:val="B3E03D0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0"/>
  </w:num>
  <w:num w:numId="3">
    <w:abstractNumId w:val="2"/>
    <w:lvlOverride w:ilvl="0">
      <w:startOverride w:val="1"/>
    </w:lvlOverride>
  </w:num>
  <w:num w:numId="4">
    <w:abstractNumId w:val="0"/>
    <w:lvlOverride w:ilvl="0">
      <w:startOverride w:val="10"/>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6"/>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44"/>
    <w:rsid w:val="0000704F"/>
    <w:rsid w:val="000242F0"/>
    <w:rsid w:val="00026ED7"/>
    <w:rsid w:val="00042896"/>
    <w:rsid w:val="0004706B"/>
    <w:rsid w:val="000757E2"/>
    <w:rsid w:val="000A4AF8"/>
    <w:rsid w:val="000A6F2B"/>
    <w:rsid w:val="000B7412"/>
    <w:rsid w:val="000D5189"/>
    <w:rsid w:val="001057F7"/>
    <w:rsid w:val="00117648"/>
    <w:rsid w:val="00133A20"/>
    <w:rsid w:val="001629D7"/>
    <w:rsid w:val="0016733B"/>
    <w:rsid w:val="001839B3"/>
    <w:rsid w:val="001E62DB"/>
    <w:rsid w:val="002109AB"/>
    <w:rsid w:val="002124DC"/>
    <w:rsid w:val="00230898"/>
    <w:rsid w:val="00241FC4"/>
    <w:rsid w:val="002C77C9"/>
    <w:rsid w:val="0031220F"/>
    <w:rsid w:val="00314961"/>
    <w:rsid w:val="00326303"/>
    <w:rsid w:val="00352728"/>
    <w:rsid w:val="00375DB3"/>
    <w:rsid w:val="003D00DA"/>
    <w:rsid w:val="003D6392"/>
    <w:rsid w:val="00414FF6"/>
    <w:rsid w:val="00420348"/>
    <w:rsid w:val="00460BC5"/>
    <w:rsid w:val="00472BAB"/>
    <w:rsid w:val="00476462"/>
    <w:rsid w:val="004818E8"/>
    <w:rsid w:val="0048299D"/>
    <w:rsid w:val="004B17AE"/>
    <w:rsid w:val="004C67F2"/>
    <w:rsid w:val="004D219C"/>
    <w:rsid w:val="004E3BF0"/>
    <w:rsid w:val="004F0002"/>
    <w:rsid w:val="004F25B0"/>
    <w:rsid w:val="00501A2A"/>
    <w:rsid w:val="005043C2"/>
    <w:rsid w:val="00532E58"/>
    <w:rsid w:val="00565DD9"/>
    <w:rsid w:val="00592284"/>
    <w:rsid w:val="005C4E4C"/>
    <w:rsid w:val="005D5D4E"/>
    <w:rsid w:val="006279A0"/>
    <w:rsid w:val="00630147"/>
    <w:rsid w:val="00663D9F"/>
    <w:rsid w:val="00685A1D"/>
    <w:rsid w:val="006A565A"/>
    <w:rsid w:val="006B083C"/>
    <w:rsid w:val="006B5368"/>
    <w:rsid w:val="00735EAF"/>
    <w:rsid w:val="0074355B"/>
    <w:rsid w:val="007503A1"/>
    <w:rsid w:val="00760762"/>
    <w:rsid w:val="00771312"/>
    <w:rsid w:val="00782E82"/>
    <w:rsid w:val="007A750A"/>
    <w:rsid w:val="007C240F"/>
    <w:rsid w:val="007D7F7D"/>
    <w:rsid w:val="00802E68"/>
    <w:rsid w:val="00811EE1"/>
    <w:rsid w:val="00835DC2"/>
    <w:rsid w:val="00875157"/>
    <w:rsid w:val="008A705B"/>
    <w:rsid w:val="008B7521"/>
    <w:rsid w:val="008D15C8"/>
    <w:rsid w:val="008E5D2E"/>
    <w:rsid w:val="0091799E"/>
    <w:rsid w:val="0095441F"/>
    <w:rsid w:val="00961DE6"/>
    <w:rsid w:val="00976A46"/>
    <w:rsid w:val="00985BBA"/>
    <w:rsid w:val="00994715"/>
    <w:rsid w:val="009A021B"/>
    <w:rsid w:val="009B2623"/>
    <w:rsid w:val="009C68B6"/>
    <w:rsid w:val="00A02EB9"/>
    <w:rsid w:val="00A10644"/>
    <w:rsid w:val="00A22F3F"/>
    <w:rsid w:val="00A2306B"/>
    <w:rsid w:val="00A24290"/>
    <w:rsid w:val="00A37F21"/>
    <w:rsid w:val="00A42EF8"/>
    <w:rsid w:val="00A76ADD"/>
    <w:rsid w:val="00A80D37"/>
    <w:rsid w:val="00A81D9B"/>
    <w:rsid w:val="00A82ABD"/>
    <w:rsid w:val="00AC30EE"/>
    <w:rsid w:val="00B21895"/>
    <w:rsid w:val="00B270AF"/>
    <w:rsid w:val="00B855C1"/>
    <w:rsid w:val="00B96ED4"/>
    <w:rsid w:val="00BA129C"/>
    <w:rsid w:val="00BA6750"/>
    <w:rsid w:val="00BB6F9C"/>
    <w:rsid w:val="00BC03FA"/>
    <w:rsid w:val="00C00BA4"/>
    <w:rsid w:val="00C21E19"/>
    <w:rsid w:val="00C235D3"/>
    <w:rsid w:val="00C27138"/>
    <w:rsid w:val="00C31D0D"/>
    <w:rsid w:val="00C50FE4"/>
    <w:rsid w:val="00C5657D"/>
    <w:rsid w:val="00C56EEC"/>
    <w:rsid w:val="00C75FF7"/>
    <w:rsid w:val="00C76DEE"/>
    <w:rsid w:val="00C8645E"/>
    <w:rsid w:val="00C871A9"/>
    <w:rsid w:val="00C967C7"/>
    <w:rsid w:val="00CA0B99"/>
    <w:rsid w:val="00CA6B7E"/>
    <w:rsid w:val="00CC7F97"/>
    <w:rsid w:val="00CD3E1A"/>
    <w:rsid w:val="00CD76B8"/>
    <w:rsid w:val="00D205CF"/>
    <w:rsid w:val="00D22FD0"/>
    <w:rsid w:val="00D33501"/>
    <w:rsid w:val="00D46E73"/>
    <w:rsid w:val="00D53F90"/>
    <w:rsid w:val="00D60D80"/>
    <w:rsid w:val="00D728CF"/>
    <w:rsid w:val="00D93F4E"/>
    <w:rsid w:val="00DB09C8"/>
    <w:rsid w:val="00DB340E"/>
    <w:rsid w:val="00DD2B63"/>
    <w:rsid w:val="00DD78EE"/>
    <w:rsid w:val="00DE2A1B"/>
    <w:rsid w:val="00DE792D"/>
    <w:rsid w:val="00E01E8B"/>
    <w:rsid w:val="00E16F5C"/>
    <w:rsid w:val="00E370A0"/>
    <w:rsid w:val="00ED5419"/>
    <w:rsid w:val="00EE0786"/>
    <w:rsid w:val="00EE11AD"/>
    <w:rsid w:val="00EE4AE9"/>
    <w:rsid w:val="00F16626"/>
    <w:rsid w:val="00F46DCF"/>
    <w:rsid w:val="00F47644"/>
    <w:rsid w:val="00F54598"/>
    <w:rsid w:val="00FA1F74"/>
    <w:rsid w:val="00FA1FCD"/>
    <w:rsid w:val="00FA2AAC"/>
    <w:rsid w:val="00FB1AC8"/>
    <w:rsid w:val="00FD1D5A"/>
    <w:rsid w:val="00FD234E"/>
    <w:rsid w:val="00FD448F"/>
    <w:rsid w:val="00FE59A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70FD"/>
  <w15:docId w15:val="{68605F58-76B4-4569-8F94-DE1D0116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ahoma"/>
        <w:kern w:val="3"/>
        <w:sz w:val="24"/>
        <w:szCs w:val="24"/>
        <w:lang w:val="de-DE" w:eastAsia="ja-JP" w:bidi="fa-IR"/>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10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10644"/>
    <w:pPr>
      <w:suppressAutoHyphens/>
    </w:pPr>
  </w:style>
  <w:style w:type="paragraph" w:customStyle="1" w:styleId="Heading">
    <w:name w:val="Heading"/>
    <w:basedOn w:val="Standard"/>
    <w:next w:val="Textbody"/>
    <w:rsid w:val="00A10644"/>
    <w:pPr>
      <w:keepNext/>
      <w:spacing w:before="240" w:after="120"/>
    </w:pPr>
    <w:rPr>
      <w:rFonts w:ascii="Arial" w:eastAsia="微软雅黑" w:hAnsi="Arial" w:cs="Arial"/>
      <w:sz w:val="28"/>
      <w:szCs w:val="28"/>
    </w:rPr>
  </w:style>
  <w:style w:type="paragraph" w:customStyle="1" w:styleId="Textbody">
    <w:name w:val="Text body"/>
    <w:basedOn w:val="Standard"/>
    <w:rsid w:val="00A10644"/>
    <w:pPr>
      <w:spacing w:after="120"/>
    </w:pPr>
  </w:style>
  <w:style w:type="paragraph" w:customStyle="1" w:styleId="11">
    <w:name w:val="标题 11"/>
    <w:basedOn w:val="Heading"/>
    <w:next w:val="Textbody"/>
    <w:rsid w:val="00A10644"/>
    <w:pPr>
      <w:outlineLvl w:val="0"/>
    </w:pPr>
    <w:rPr>
      <w:rFonts w:ascii="Times New Roman" w:eastAsia="MS Gothic" w:hAnsi="Times New Roman" w:cs="Tahoma"/>
      <w:b/>
      <w:bCs/>
      <w:sz w:val="48"/>
      <w:szCs w:val="48"/>
    </w:rPr>
  </w:style>
  <w:style w:type="paragraph" w:styleId="a3">
    <w:name w:val="List"/>
    <w:basedOn w:val="Textbody"/>
    <w:rsid w:val="00A10644"/>
    <w:rPr>
      <w:rFonts w:cs="Arial"/>
    </w:rPr>
  </w:style>
  <w:style w:type="paragraph" w:customStyle="1" w:styleId="1">
    <w:name w:val="题注1"/>
    <w:basedOn w:val="Standard"/>
    <w:rsid w:val="00A10644"/>
    <w:pPr>
      <w:suppressLineNumbers/>
      <w:spacing w:before="120" w:after="120"/>
    </w:pPr>
    <w:rPr>
      <w:rFonts w:cs="Arial"/>
      <w:i/>
      <w:iCs/>
    </w:rPr>
  </w:style>
  <w:style w:type="paragraph" w:customStyle="1" w:styleId="Index">
    <w:name w:val="Index"/>
    <w:basedOn w:val="Standard"/>
    <w:rsid w:val="00A10644"/>
    <w:pPr>
      <w:suppressLineNumbers/>
    </w:pPr>
    <w:rPr>
      <w:rFonts w:cs="Arial"/>
    </w:rPr>
  </w:style>
  <w:style w:type="paragraph" w:customStyle="1" w:styleId="Caption1">
    <w:name w:val="Caption1"/>
    <w:basedOn w:val="Standard"/>
    <w:rsid w:val="00A10644"/>
    <w:pPr>
      <w:suppressLineNumbers/>
      <w:spacing w:before="120" w:after="120"/>
    </w:pPr>
    <w:rPr>
      <w:i/>
      <w:iCs/>
    </w:rPr>
  </w:style>
  <w:style w:type="paragraph" w:customStyle="1" w:styleId="Heading11">
    <w:name w:val="Heading 11"/>
    <w:basedOn w:val="Heading"/>
    <w:rsid w:val="00A10644"/>
    <w:pPr>
      <w:outlineLvl w:val="0"/>
    </w:pPr>
    <w:rPr>
      <w:rFonts w:ascii="Times New Roman" w:eastAsia="MS Gothic" w:hAnsi="Times New Roman"/>
      <w:b/>
      <w:bCs/>
      <w:sz w:val="48"/>
      <w:szCs w:val="48"/>
    </w:rPr>
  </w:style>
  <w:style w:type="paragraph" w:customStyle="1" w:styleId="Heading31">
    <w:name w:val="Heading 31"/>
    <w:basedOn w:val="Heading"/>
    <w:rsid w:val="00A10644"/>
    <w:pPr>
      <w:outlineLvl w:val="2"/>
    </w:pPr>
    <w:rPr>
      <w:rFonts w:ascii="Times New Roman" w:eastAsia="MS Gothic" w:hAnsi="Times New Roman"/>
      <w:b/>
      <w:bCs/>
    </w:rPr>
  </w:style>
  <w:style w:type="paragraph" w:customStyle="1" w:styleId="Oggettoconpuntadifreccia">
    <w:name w:val="Oggetto con punta di freccia"/>
    <w:basedOn w:val="Standard"/>
    <w:rsid w:val="00A10644"/>
  </w:style>
  <w:style w:type="paragraph" w:customStyle="1" w:styleId="Oggettoconombra">
    <w:name w:val="Oggetto con ombra"/>
    <w:basedOn w:val="Standard"/>
    <w:rsid w:val="00A10644"/>
  </w:style>
  <w:style w:type="paragraph" w:customStyle="1" w:styleId="Oggettosenzariempimento">
    <w:name w:val="Oggetto senza riempimento"/>
    <w:basedOn w:val="Standard"/>
    <w:rsid w:val="00A10644"/>
  </w:style>
  <w:style w:type="paragraph" w:customStyle="1" w:styleId="Oggettosenzariempimentoelinea">
    <w:name w:val="Oggetto senza riempimento e linea"/>
    <w:basedOn w:val="Standard"/>
    <w:rsid w:val="00A10644"/>
  </w:style>
  <w:style w:type="paragraph" w:customStyle="1" w:styleId="Text">
    <w:name w:val="Text"/>
    <w:basedOn w:val="Caption1"/>
    <w:rsid w:val="00A10644"/>
  </w:style>
  <w:style w:type="paragraph" w:customStyle="1" w:styleId="Corpotestogiustificato">
    <w:name w:val="Corpo testo giustificato"/>
    <w:basedOn w:val="Standard"/>
    <w:rsid w:val="00A10644"/>
  </w:style>
  <w:style w:type="paragraph" w:customStyle="1" w:styleId="Rientrodellaprimalinea">
    <w:name w:val="Rientro della prima linea"/>
    <w:basedOn w:val="Standard"/>
    <w:rsid w:val="00A10644"/>
    <w:pPr>
      <w:ind w:firstLine="340"/>
    </w:pPr>
  </w:style>
  <w:style w:type="paragraph" w:styleId="a4">
    <w:name w:val="Title"/>
    <w:basedOn w:val="Heading"/>
    <w:next w:val="a5"/>
    <w:rsid w:val="00A10644"/>
    <w:pPr>
      <w:jc w:val="center"/>
    </w:pPr>
    <w:rPr>
      <w:b/>
      <w:bCs/>
      <w:sz w:val="36"/>
      <w:szCs w:val="36"/>
    </w:rPr>
  </w:style>
  <w:style w:type="paragraph" w:styleId="a5">
    <w:name w:val="Subtitle"/>
    <w:basedOn w:val="Heading"/>
    <w:next w:val="Textbody"/>
    <w:rsid w:val="00A10644"/>
    <w:pPr>
      <w:jc w:val="center"/>
    </w:pPr>
    <w:rPr>
      <w:i/>
      <w:iCs/>
    </w:rPr>
  </w:style>
  <w:style w:type="paragraph" w:customStyle="1" w:styleId="Titolo1">
    <w:name w:val="Titolo1"/>
    <w:basedOn w:val="Standard"/>
    <w:rsid w:val="00A10644"/>
    <w:pPr>
      <w:jc w:val="center"/>
    </w:pPr>
  </w:style>
  <w:style w:type="paragraph" w:customStyle="1" w:styleId="Titolo2">
    <w:name w:val="Titolo2"/>
    <w:basedOn w:val="Standard"/>
    <w:rsid w:val="00A10644"/>
    <w:pPr>
      <w:spacing w:before="57" w:after="57"/>
      <w:ind w:right="113"/>
      <w:jc w:val="center"/>
    </w:pPr>
  </w:style>
  <w:style w:type="paragraph" w:customStyle="1" w:styleId="Intestazione1">
    <w:name w:val="Intestazione1"/>
    <w:basedOn w:val="Standard"/>
    <w:rsid w:val="00A10644"/>
    <w:pPr>
      <w:spacing w:before="238" w:after="119"/>
    </w:pPr>
  </w:style>
  <w:style w:type="paragraph" w:customStyle="1" w:styleId="Intestazione2">
    <w:name w:val="Intestazione2"/>
    <w:basedOn w:val="Standard"/>
    <w:rsid w:val="00A10644"/>
    <w:pPr>
      <w:spacing w:before="238" w:after="119"/>
    </w:pPr>
  </w:style>
  <w:style w:type="paragraph" w:customStyle="1" w:styleId="Lineadiquotatura">
    <w:name w:val="Linea di quotatura"/>
    <w:basedOn w:val="Standard"/>
    <w:rsid w:val="00A10644"/>
  </w:style>
  <w:style w:type="paragraph" w:customStyle="1" w:styleId="PredefinitoLTGliederung1">
    <w:name w:val="Predefinito~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PredefinitoLTGliederung2">
    <w:name w:val="Predefinito~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PredefinitoLTGliederung3">
    <w:name w:val="Predefinito~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PredefinitoLTGliederung4">
    <w:name w:val="Predefinito~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PredefinitoLTGliederung5">
    <w:name w:val="Predefinito~LT~Gliederung 5"/>
    <w:basedOn w:val="PredefinitoLTGliederung4"/>
    <w:rsid w:val="00A10644"/>
    <w:pPr>
      <w:tabs>
        <w:tab w:val="clear" w:pos="2830"/>
        <w:tab w:val="clear" w:pos="5040"/>
        <w:tab w:val="left" w:pos="6480"/>
        <w:tab w:val="left" w:pos="16980"/>
      </w:tabs>
      <w:ind w:left="3240"/>
    </w:pPr>
  </w:style>
  <w:style w:type="paragraph" w:customStyle="1" w:styleId="PredefinitoLTGliederung6">
    <w:name w:val="Predefinito~LT~Gliederung 6"/>
    <w:basedOn w:val="PredefinitoLTGliederung5"/>
    <w:rsid w:val="00A10644"/>
  </w:style>
  <w:style w:type="paragraph" w:customStyle="1" w:styleId="PredefinitoLTGliederung7">
    <w:name w:val="Predefinito~LT~Gliederung 7"/>
    <w:basedOn w:val="PredefinitoLTGliederung6"/>
    <w:rsid w:val="00A10644"/>
  </w:style>
  <w:style w:type="paragraph" w:customStyle="1" w:styleId="PredefinitoLTGliederung8">
    <w:name w:val="Predefinito~LT~Gliederung 8"/>
    <w:basedOn w:val="PredefinitoLTGliederung7"/>
    <w:rsid w:val="00A10644"/>
  </w:style>
  <w:style w:type="paragraph" w:customStyle="1" w:styleId="PredefinitoLTGliederung9">
    <w:name w:val="Predefinito~LT~Gliederung 9"/>
    <w:basedOn w:val="PredefinitoLTGliederung8"/>
    <w:rsid w:val="00A10644"/>
  </w:style>
  <w:style w:type="paragraph" w:customStyle="1" w:styleId="PredefinitoLTTitel">
    <w:name w:val="Predefinito~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PredefinitoLTUntertitel">
    <w:name w:val="Predefinito~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PredefinitoLTNotizen">
    <w:name w:val="Predefinito~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PredefinitoLTHintergrundobjekte">
    <w:name w:val="Predefinito~LT~Hintergrundobjekte"/>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pPr>
    <w:rPr>
      <w:rFonts w:ascii="微软雅黑" w:eastAsia="微软雅黑" w:hAnsi="微软雅黑" w:cs="微软雅黑"/>
      <w:color w:val="000000"/>
      <w:sz w:val="36"/>
      <w:szCs w:val="36"/>
    </w:rPr>
  </w:style>
  <w:style w:type="paragraph" w:customStyle="1" w:styleId="PredefinitoLTHintergrund">
    <w:name w:val="Predefinito~LT~Hintergrund"/>
    <w:rsid w:val="00A10644"/>
    <w:pPr>
      <w:suppressAutoHyphens/>
      <w:jc w:val="center"/>
    </w:pPr>
  </w:style>
  <w:style w:type="paragraph" w:customStyle="1" w:styleId="default">
    <w:name w:val="default"/>
    <w:rsid w:val="00A10644"/>
    <w:pPr>
      <w:suppressAutoHyphens/>
      <w:spacing w:line="200" w:lineRule="atLeast"/>
    </w:pPr>
    <w:rPr>
      <w:rFonts w:ascii="Arial" w:eastAsia="Arial" w:hAnsi="Arial" w:cs="Arial"/>
      <w:sz w:val="36"/>
      <w:szCs w:val="36"/>
    </w:rPr>
  </w:style>
  <w:style w:type="paragraph" w:customStyle="1" w:styleId="blue1">
    <w:name w:val="blue1"/>
    <w:basedOn w:val="default"/>
    <w:rsid w:val="00A10644"/>
  </w:style>
  <w:style w:type="paragraph" w:customStyle="1" w:styleId="blue2">
    <w:name w:val="blue2"/>
    <w:basedOn w:val="default"/>
    <w:rsid w:val="00A10644"/>
  </w:style>
  <w:style w:type="paragraph" w:customStyle="1" w:styleId="blue3">
    <w:name w:val="blue3"/>
    <w:basedOn w:val="default"/>
    <w:rsid w:val="00A10644"/>
  </w:style>
  <w:style w:type="paragraph" w:customStyle="1" w:styleId="bw1">
    <w:name w:val="bw1"/>
    <w:basedOn w:val="default"/>
    <w:rsid w:val="00A10644"/>
  </w:style>
  <w:style w:type="paragraph" w:customStyle="1" w:styleId="bw2">
    <w:name w:val="bw2"/>
    <w:basedOn w:val="default"/>
    <w:rsid w:val="00A10644"/>
  </w:style>
  <w:style w:type="paragraph" w:customStyle="1" w:styleId="bw3">
    <w:name w:val="bw3"/>
    <w:basedOn w:val="default"/>
    <w:rsid w:val="00A10644"/>
  </w:style>
  <w:style w:type="paragraph" w:customStyle="1" w:styleId="orange1">
    <w:name w:val="orange1"/>
    <w:basedOn w:val="default"/>
    <w:rsid w:val="00A10644"/>
  </w:style>
  <w:style w:type="paragraph" w:customStyle="1" w:styleId="orange2">
    <w:name w:val="orange2"/>
    <w:basedOn w:val="default"/>
    <w:rsid w:val="00A10644"/>
  </w:style>
  <w:style w:type="paragraph" w:customStyle="1" w:styleId="orange3">
    <w:name w:val="orange3"/>
    <w:basedOn w:val="default"/>
    <w:rsid w:val="00A10644"/>
  </w:style>
  <w:style w:type="paragraph" w:customStyle="1" w:styleId="turquise1">
    <w:name w:val="turquise1"/>
    <w:basedOn w:val="default"/>
    <w:rsid w:val="00A10644"/>
  </w:style>
  <w:style w:type="paragraph" w:customStyle="1" w:styleId="turquise2">
    <w:name w:val="turquise2"/>
    <w:basedOn w:val="default"/>
    <w:rsid w:val="00A10644"/>
  </w:style>
  <w:style w:type="paragraph" w:customStyle="1" w:styleId="turquise3">
    <w:name w:val="turquise3"/>
    <w:basedOn w:val="default"/>
    <w:rsid w:val="00A10644"/>
  </w:style>
  <w:style w:type="paragraph" w:customStyle="1" w:styleId="gray1">
    <w:name w:val="gray1"/>
    <w:basedOn w:val="default"/>
    <w:rsid w:val="00A10644"/>
  </w:style>
  <w:style w:type="paragraph" w:customStyle="1" w:styleId="gray2">
    <w:name w:val="gray2"/>
    <w:basedOn w:val="default"/>
    <w:rsid w:val="00A10644"/>
  </w:style>
  <w:style w:type="paragraph" w:customStyle="1" w:styleId="gray3">
    <w:name w:val="gray3"/>
    <w:basedOn w:val="default"/>
    <w:rsid w:val="00A10644"/>
  </w:style>
  <w:style w:type="paragraph" w:customStyle="1" w:styleId="sun1">
    <w:name w:val="sun1"/>
    <w:basedOn w:val="default"/>
    <w:rsid w:val="00A10644"/>
  </w:style>
  <w:style w:type="paragraph" w:customStyle="1" w:styleId="sun2">
    <w:name w:val="sun2"/>
    <w:basedOn w:val="default"/>
    <w:rsid w:val="00A10644"/>
  </w:style>
  <w:style w:type="paragraph" w:customStyle="1" w:styleId="sun3">
    <w:name w:val="sun3"/>
    <w:basedOn w:val="default"/>
    <w:rsid w:val="00A10644"/>
  </w:style>
  <w:style w:type="paragraph" w:customStyle="1" w:styleId="earth1">
    <w:name w:val="earth1"/>
    <w:basedOn w:val="default"/>
    <w:rsid w:val="00A10644"/>
  </w:style>
  <w:style w:type="paragraph" w:customStyle="1" w:styleId="earth2">
    <w:name w:val="earth2"/>
    <w:basedOn w:val="default"/>
    <w:rsid w:val="00A10644"/>
  </w:style>
  <w:style w:type="paragraph" w:customStyle="1" w:styleId="earth3">
    <w:name w:val="earth3"/>
    <w:basedOn w:val="default"/>
    <w:rsid w:val="00A10644"/>
  </w:style>
  <w:style w:type="paragraph" w:customStyle="1" w:styleId="green1">
    <w:name w:val="green1"/>
    <w:basedOn w:val="default"/>
    <w:rsid w:val="00A10644"/>
  </w:style>
  <w:style w:type="paragraph" w:customStyle="1" w:styleId="green2">
    <w:name w:val="green2"/>
    <w:basedOn w:val="default"/>
    <w:rsid w:val="00A10644"/>
  </w:style>
  <w:style w:type="paragraph" w:customStyle="1" w:styleId="green3">
    <w:name w:val="green3"/>
    <w:basedOn w:val="default"/>
    <w:rsid w:val="00A10644"/>
  </w:style>
  <w:style w:type="paragraph" w:customStyle="1" w:styleId="seetang1">
    <w:name w:val="seetang1"/>
    <w:basedOn w:val="default"/>
    <w:rsid w:val="00A10644"/>
  </w:style>
  <w:style w:type="paragraph" w:customStyle="1" w:styleId="seetang2">
    <w:name w:val="seetang2"/>
    <w:basedOn w:val="default"/>
    <w:rsid w:val="00A10644"/>
  </w:style>
  <w:style w:type="paragraph" w:customStyle="1" w:styleId="seetang3">
    <w:name w:val="seetang3"/>
    <w:basedOn w:val="default"/>
    <w:rsid w:val="00A10644"/>
  </w:style>
  <w:style w:type="paragraph" w:customStyle="1" w:styleId="lightblue1">
    <w:name w:val="lightblue1"/>
    <w:basedOn w:val="default"/>
    <w:rsid w:val="00A10644"/>
  </w:style>
  <w:style w:type="paragraph" w:customStyle="1" w:styleId="lightblue2">
    <w:name w:val="lightblue2"/>
    <w:basedOn w:val="default"/>
    <w:rsid w:val="00A10644"/>
  </w:style>
  <w:style w:type="paragraph" w:customStyle="1" w:styleId="lightblue3">
    <w:name w:val="lightblue3"/>
    <w:basedOn w:val="default"/>
    <w:rsid w:val="00A10644"/>
  </w:style>
  <w:style w:type="paragraph" w:customStyle="1" w:styleId="yellow1">
    <w:name w:val="yellow1"/>
    <w:basedOn w:val="default"/>
    <w:rsid w:val="00A10644"/>
  </w:style>
  <w:style w:type="paragraph" w:customStyle="1" w:styleId="yellow2">
    <w:name w:val="yellow2"/>
    <w:basedOn w:val="default"/>
    <w:rsid w:val="00A10644"/>
  </w:style>
  <w:style w:type="paragraph" w:customStyle="1" w:styleId="yellow3">
    <w:name w:val="yellow3"/>
    <w:basedOn w:val="default"/>
    <w:rsid w:val="00A10644"/>
  </w:style>
  <w:style w:type="paragraph" w:customStyle="1" w:styleId="WW-Titolo">
    <w:name w:val="WW-Titolo"/>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Oggettidisfondo">
    <w:name w:val="Oggetti di sfondo"/>
    <w:rsid w:val="00A10644"/>
    <w:pPr>
      <w:suppressAutoHyphens/>
    </w:pPr>
  </w:style>
  <w:style w:type="paragraph" w:customStyle="1" w:styleId="Sfondo">
    <w:name w:val="Sfondo"/>
    <w:rsid w:val="00A10644"/>
    <w:pPr>
      <w:suppressAutoHyphens/>
      <w:jc w:val="center"/>
    </w:pPr>
  </w:style>
  <w:style w:type="paragraph" w:customStyle="1" w:styleId="Note">
    <w:name w:val="Note"/>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Struttura1">
    <w:name w:val="Struttura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Struttura2">
    <w:name w:val="Struttura 2"/>
    <w:basedOn w:val="Struttura1"/>
    <w:rsid w:val="00A10644"/>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ascii="微软雅黑" w:eastAsia="微软雅黑" w:hAnsi="微软雅黑" w:cs="微软雅黑"/>
      <w:sz w:val="56"/>
      <w:szCs w:val="56"/>
    </w:rPr>
  </w:style>
  <w:style w:type="paragraph" w:customStyle="1" w:styleId="Struttura3">
    <w:name w:val="Struttura 3"/>
    <w:basedOn w:val="Struttura2"/>
    <w:rsid w:val="00A10644"/>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Struttura4">
    <w:name w:val="Struttura 4"/>
    <w:basedOn w:val="Struttura3"/>
    <w:rsid w:val="00A10644"/>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Struttura5">
    <w:name w:val="Struttura 5"/>
    <w:basedOn w:val="Struttura4"/>
    <w:rsid w:val="00A1064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Struttura6">
    <w:name w:val="Struttura 6"/>
    <w:basedOn w:val="Struttura5"/>
    <w:rsid w:val="00A10644"/>
  </w:style>
  <w:style w:type="paragraph" w:customStyle="1" w:styleId="Struttura7">
    <w:name w:val="Struttura 7"/>
    <w:basedOn w:val="Struttura6"/>
    <w:rsid w:val="00A10644"/>
  </w:style>
  <w:style w:type="paragraph" w:customStyle="1" w:styleId="Struttura8">
    <w:name w:val="Struttura 8"/>
    <w:basedOn w:val="Struttura7"/>
    <w:rsid w:val="00A10644"/>
  </w:style>
  <w:style w:type="paragraph" w:customStyle="1" w:styleId="Struttura9">
    <w:name w:val="Struttura 9"/>
    <w:basedOn w:val="Struttura8"/>
    <w:rsid w:val="00A10644"/>
  </w:style>
  <w:style w:type="paragraph" w:customStyle="1" w:styleId="Titolo1LTGliederung1">
    <w:name w:val="Titolo1~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LTGliederung2">
    <w:name w:val="Titolo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LTGliederung3">
    <w:name w:val="Titolo1~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LTGliederung4">
    <w:name w:val="Titolo1~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LTGliederung5">
    <w:name w:val="Titolo1~LT~Gliederung 5"/>
    <w:basedOn w:val="PredefinitoLTGliederung4"/>
    <w:rsid w:val="00A10644"/>
    <w:pPr>
      <w:tabs>
        <w:tab w:val="clear" w:pos="2830"/>
        <w:tab w:val="clear" w:pos="5040"/>
        <w:tab w:val="left" w:pos="6480"/>
        <w:tab w:val="left" w:pos="16980"/>
      </w:tabs>
      <w:ind w:left="3240"/>
    </w:pPr>
  </w:style>
  <w:style w:type="paragraph" w:customStyle="1" w:styleId="Titolo1LTGliederung6">
    <w:name w:val="Titolo1~LT~Gliederung 6"/>
    <w:basedOn w:val="PredefinitoLTGliederung5"/>
    <w:rsid w:val="00A10644"/>
  </w:style>
  <w:style w:type="paragraph" w:customStyle="1" w:styleId="Titolo1LTGliederung7">
    <w:name w:val="Titolo1~LT~Gliederung 7"/>
    <w:basedOn w:val="PredefinitoLTGliederung6"/>
    <w:rsid w:val="00A10644"/>
  </w:style>
  <w:style w:type="paragraph" w:customStyle="1" w:styleId="Titolo1LTGliederung8">
    <w:name w:val="Titolo1~LT~Gliederung 8"/>
    <w:basedOn w:val="PredefinitoLTGliederung7"/>
    <w:rsid w:val="00A10644"/>
  </w:style>
  <w:style w:type="paragraph" w:customStyle="1" w:styleId="Titolo1LTGliederung9">
    <w:name w:val="Titolo1~LT~Gliederung 9"/>
    <w:basedOn w:val="PredefinitoLTGliederung8"/>
    <w:rsid w:val="00A10644"/>
  </w:style>
  <w:style w:type="paragraph" w:customStyle="1" w:styleId="Titolo1LTTitel">
    <w:name w:val="Titolo1~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LTUntertitel">
    <w:name w:val="Titolo1~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LTNotizen">
    <w:name w:val="Titolo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LTHintergrundobjekte">
    <w:name w:val="Titolo1~LT~Hintergrundobjekte"/>
    <w:rsid w:val="00A10644"/>
    <w:pPr>
      <w:suppressAutoHyphens/>
    </w:pPr>
  </w:style>
  <w:style w:type="paragraph" w:customStyle="1" w:styleId="Titolo1LTHintergrund">
    <w:name w:val="Titolo1~LT~Hintergrund"/>
    <w:rsid w:val="00A10644"/>
    <w:pPr>
      <w:suppressAutoHyphens/>
      <w:jc w:val="center"/>
    </w:pPr>
  </w:style>
  <w:style w:type="paragraph" w:customStyle="1" w:styleId="Titolo2LTGliederung1">
    <w:name w:val="Titolo2~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2LTGliederung2">
    <w:name w:val="Titolo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2LTGliederung3">
    <w:name w:val="Titolo2~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2LTGliederung4">
    <w:name w:val="Titolo2~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2LTGliederung5">
    <w:name w:val="Titolo2~LT~Gliederung 5"/>
    <w:basedOn w:val="PredefinitoLTGliederung4"/>
    <w:rsid w:val="00A10644"/>
    <w:pPr>
      <w:tabs>
        <w:tab w:val="clear" w:pos="2830"/>
        <w:tab w:val="clear" w:pos="5040"/>
        <w:tab w:val="left" w:pos="6480"/>
        <w:tab w:val="left" w:pos="16980"/>
      </w:tabs>
      <w:ind w:left="3240"/>
    </w:pPr>
  </w:style>
  <w:style w:type="paragraph" w:customStyle="1" w:styleId="Titolo2LTGliederung6">
    <w:name w:val="Titolo2~LT~Gliederung 6"/>
    <w:basedOn w:val="PredefinitoLTGliederung5"/>
    <w:rsid w:val="00A10644"/>
  </w:style>
  <w:style w:type="paragraph" w:customStyle="1" w:styleId="Titolo2LTGliederung7">
    <w:name w:val="Titolo2~LT~Gliederung 7"/>
    <w:basedOn w:val="PredefinitoLTGliederung6"/>
    <w:rsid w:val="00A10644"/>
  </w:style>
  <w:style w:type="paragraph" w:customStyle="1" w:styleId="Titolo2LTGliederung8">
    <w:name w:val="Titolo2~LT~Gliederung 8"/>
    <w:basedOn w:val="PredefinitoLTGliederung7"/>
    <w:rsid w:val="00A10644"/>
  </w:style>
  <w:style w:type="paragraph" w:customStyle="1" w:styleId="Titolo2LTGliederung9">
    <w:name w:val="Titolo2~LT~Gliederung 9"/>
    <w:basedOn w:val="PredefinitoLTGliederung8"/>
    <w:rsid w:val="00A10644"/>
  </w:style>
  <w:style w:type="paragraph" w:customStyle="1" w:styleId="Titolo2LTTitel">
    <w:name w:val="Titolo2~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2LTUntertitel">
    <w:name w:val="Titolo2~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2LTNotizen">
    <w:name w:val="Titolo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LTHintergrundobjekte">
    <w:name w:val="Titolo2~LT~Hintergrundobjekte"/>
    <w:rsid w:val="00A10644"/>
    <w:pPr>
      <w:suppressAutoHyphens/>
    </w:pPr>
  </w:style>
  <w:style w:type="paragraph" w:customStyle="1" w:styleId="Titolo2LTHintergrund">
    <w:name w:val="Titolo2~LT~Hintergrund"/>
    <w:rsid w:val="00A10644"/>
    <w:pPr>
      <w:suppressAutoHyphens/>
      <w:jc w:val="center"/>
    </w:pPr>
  </w:style>
  <w:style w:type="paragraph" w:customStyle="1" w:styleId="Titolo3LTGliederung1">
    <w:name w:val="Titolo3~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3LTGliederung2">
    <w:name w:val="Titolo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3LTGliederung3">
    <w:name w:val="Titolo3~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3LTGliederung4">
    <w:name w:val="Titolo3~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3LTGliederung5">
    <w:name w:val="Titolo3~LT~Gliederung 5"/>
    <w:basedOn w:val="PredefinitoLTGliederung4"/>
    <w:rsid w:val="00A10644"/>
    <w:pPr>
      <w:tabs>
        <w:tab w:val="clear" w:pos="2830"/>
        <w:tab w:val="clear" w:pos="5040"/>
        <w:tab w:val="left" w:pos="6480"/>
        <w:tab w:val="left" w:pos="16980"/>
      </w:tabs>
      <w:ind w:left="3240"/>
    </w:pPr>
  </w:style>
  <w:style w:type="paragraph" w:customStyle="1" w:styleId="Titolo3LTGliederung6">
    <w:name w:val="Titolo3~LT~Gliederung 6"/>
    <w:basedOn w:val="PredefinitoLTGliederung5"/>
    <w:rsid w:val="00A10644"/>
  </w:style>
  <w:style w:type="paragraph" w:customStyle="1" w:styleId="Titolo3LTGliederung7">
    <w:name w:val="Titolo3~LT~Gliederung 7"/>
    <w:basedOn w:val="PredefinitoLTGliederung6"/>
    <w:rsid w:val="00A10644"/>
  </w:style>
  <w:style w:type="paragraph" w:customStyle="1" w:styleId="Titolo3LTGliederung8">
    <w:name w:val="Titolo3~LT~Gliederung 8"/>
    <w:basedOn w:val="PredefinitoLTGliederung7"/>
    <w:rsid w:val="00A10644"/>
  </w:style>
  <w:style w:type="paragraph" w:customStyle="1" w:styleId="Titolo3LTGliederung9">
    <w:name w:val="Titolo3~LT~Gliederung 9"/>
    <w:basedOn w:val="PredefinitoLTGliederung8"/>
    <w:rsid w:val="00A10644"/>
  </w:style>
  <w:style w:type="paragraph" w:customStyle="1" w:styleId="Titolo3LTTitel">
    <w:name w:val="Titolo3~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3LTUntertitel">
    <w:name w:val="Titolo3~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3LTNotizen">
    <w:name w:val="Titolo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3LTHintergrundobjekte">
    <w:name w:val="Titolo3~LT~Hintergrundobjekte"/>
    <w:rsid w:val="00A10644"/>
    <w:pPr>
      <w:suppressAutoHyphens/>
    </w:pPr>
  </w:style>
  <w:style w:type="paragraph" w:customStyle="1" w:styleId="Titolo3LTHintergrund">
    <w:name w:val="Titolo3~LT~Hintergrund"/>
    <w:rsid w:val="00A10644"/>
    <w:pPr>
      <w:suppressAutoHyphens/>
      <w:jc w:val="center"/>
    </w:pPr>
  </w:style>
  <w:style w:type="paragraph" w:customStyle="1" w:styleId="Titolo4LTGliederung1">
    <w:name w:val="Titolo4~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4LTGliederung2">
    <w:name w:val="Titolo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4LTGliederung3">
    <w:name w:val="Titolo4~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4LTGliederung4">
    <w:name w:val="Titolo4~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4LTGliederung5">
    <w:name w:val="Titolo4~LT~Gliederung 5"/>
    <w:basedOn w:val="PredefinitoLTGliederung4"/>
    <w:rsid w:val="00A10644"/>
    <w:pPr>
      <w:tabs>
        <w:tab w:val="clear" w:pos="2830"/>
        <w:tab w:val="clear" w:pos="5040"/>
        <w:tab w:val="left" w:pos="6480"/>
        <w:tab w:val="left" w:pos="16980"/>
      </w:tabs>
      <w:ind w:left="3240"/>
    </w:pPr>
  </w:style>
  <w:style w:type="paragraph" w:customStyle="1" w:styleId="Titolo4LTGliederung6">
    <w:name w:val="Titolo4~LT~Gliederung 6"/>
    <w:basedOn w:val="PredefinitoLTGliederung5"/>
    <w:rsid w:val="00A10644"/>
  </w:style>
  <w:style w:type="paragraph" w:customStyle="1" w:styleId="Titolo4LTGliederung7">
    <w:name w:val="Titolo4~LT~Gliederung 7"/>
    <w:basedOn w:val="PredefinitoLTGliederung6"/>
    <w:rsid w:val="00A10644"/>
  </w:style>
  <w:style w:type="paragraph" w:customStyle="1" w:styleId="Titolo4LTGliederung8">
    <w:name w:val="Titolo4~LT~Gliederung 8"/>
    <w:basedOn w:val="PredefinitoLTGliederung7"/>
    <w:rsid w:val="00A10644"/>
  </w:style>
  <w:style w:type="paragraph" w:customStyle="1" w:styleId="Titolo4LTGliederung9">
    <w:name w:val="Titolo4~LT~Gliederung 9"/>
    <w:basedOn w:val="PredefinitoLTGliederung8"/>
    <w:rsid w:val="00A10644"/>
  </w:style>
  <w:style w:type="paragraph" w:customStyle="1" w:styleId="Titolo4LTTitel">
    <w:name w:val="Titolo4~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4LTUntertitel">
    <w:name w:val="Titolo4~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4LTNotizen">
    <w:name w:val="Titolo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4LTHintergrundobjekte">
    <w:name w:val="Titolo4~LT~Hintergrundobjekte"/>
    <w:rsid w:val="00A10644"/>
    <w:pPr>
      <w:suppressAutoHyphens/>
    </w:pPr>
  </w:style>
  <w:style w:type="paragraph" w:customStyle="1" w:styleId="Titolo4LTHintergrund">
    <w:name w:val="Titolo4~LT~Hintergrund"/>
    <w:rsid w:val="00A10644"/>
    <w:pPr>
      <w:suppressAutoHyphens/>
      <w:jc w:val="center"/>
    </w:pPr>
  </w:style>
  <w:style w:type="paragraph" w:customStyle="1" w:styleId="Titolo5LTGliederung1">
    <w:name w:val="Titolo5~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5LTGliederung2">
    <w:name w:val="Titolo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5LTGliederung3">
    <w:name w:val="Titolo5~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5LTGliederung4">
    <w:name w:val="Titolo5~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5LTGliederung5">
    <w:name w:val="Titolo5~LT~Gliederung 5"/>
    <w:basedOn w:val="PredefinitoLTGliederung4"/>
    <w:rsid w:val="00A10644"/>
    <w:pPr>
      <w:tabs>
        <w:tab w:val="clear" w:pos="2830"/>
        <w:tab w:val="clear" w:pos="5040"/>
        <w:tab w:val="left" w:pos="6480"/>
        <w:tab w:val="left" w:pos="16980"/>
      </w:tabs>
      <w:ind w:left="3240"/>
    </w:pPr>
  </w:style>
  <w:style w:type="paragraph" w:customStyle="1" w:styleId="Titolo5LTGliederung6">
    <w:name w:val="Titolo5~LT~Gliederung 6"/>
    <w:basedOn w:val="PredefinitoLTGliederung5"/>
    <w:rsid w:val="00A10644"/>
  </w:style>
  <w:style w:type="paragraph" w:customStyle="1" w:styleId="Titolo5LTGliederung7">
    <w:name w:val="Titolo5~LT~Gliederung 7"/>
    <w:basedOn w:val="PredefinitoLTGliederung6"/>
    <w:rsid w:val="00A10644"/>
  </w:style>
  <w:style w:type="paragraph" w:customStyle="1" w:styleId="Titolo5LTGliederung8">
    <w:name w:val="Titolo5~LT~Gliederung 8"/>
    <w:basedOn w:val="PredefinitoLTGliederung7"/>
    <w:rsid w:val="00A10644"/>
  </w:style>
  <w:style w:type="paragraph" w:customStyle="1" w:styleId="Titolo5LTGliederung9">
    <w:name w:val="Titolo5~LT~Gliederung 9"/>
    <w:basedOn w:val="PredefinitoLTGliederung8"/>
    <w:rsid w:val="00A10644"/>
  </w:style>
  <w:style w:type="paragraph" w:customStyle="1" w:styleId="Titolo5LTTitel">
    <w:name w:val="Titolo5~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5LTUntertitel">
    <w:name w:val="Titolo5~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5LTNotizen">
    <w:name w:val="Titolo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5LTHintergrundobjekte">
    <w:name w:val="Titolo5~LT~Hintergrundobjekte"/>
    <w:rsid w:val="00A10644"/>
    <w:pPr>
      <w:suppressAutoHyphens/>
    </w:pPr>
  </w:style>
  <w:style w:type="paragraph" w:customStyle="1" w:styleId="Titolo5LTHintergrund">
    <w:name w:val="Titolo5~LT~Hintergrund"/>
    <w:rsid w:val="00A10644"/>
    <w:pPr>
      <w:suppressAutoHyphens/>
      <w:jc w:val="center"/>
    </w:pPr>
  </w:style>
  <w:style w:type="paragraph" w:customStyle="1" w:styleId="Titolo6LTGliederung1">
    <w:name w:val="Titolo6~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6LTGliederung2">
    <w:name w:val="Titolo6~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6LTGliederung3">
    <w:name w:val="Titolo6~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6LTGliederung4">
    <w:name w:val="Titolo6~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6LTGliederung5">
    <w:name w:val="Titolo6~LT~Gliederung 5"/>
    <w:basedOn w:val="PredefinitoLTGliederung4"/>
    <w:rsid w:val="00A10644"/>
    <w:pPr>
      <w:tabs>
        <w:tab w:val="clear" w:pos="2830"/>
        <w:tab w:val="clear" w:pos="5040"/>
        <w:tab w:val="left" w:pos="6480"/>
        <w:tab w:val="left" w:pos="16980"/>
      </w:tabs>
      <w:ind w:left="3240"/>
    </w:pPr>
  </w:style>
  <w:style w:type="paragraph" w:customStyle="1" w:styleId="Titolo6LTGliederung6">
    <w:name w:val="Titolo6~LT~Gliederung 6"/>
    <w:basedOn w:val="PredefinitoLTGliederung5"/>
    <w:rsid w:val="00A10644"/>
  </w:style>
  <w:style w:type="paragraph" w:customStyle="1" w:styleId="Titolo6LTGliederung7">
    <w:name w:val="Titolo6~LT~Gliederung 7"/>
    <w:basedOn w:val="PredefinitoLTGliederung6"/>
    <w:rsid w:val="00A10644"/>
  </w:style>
  <w:style w:type="paragraph" w:customStyle="1" w:styleId="Titolo6LTGliederung8">
    <w:name w:val="Titolo6~LT~Gliederung 8"/>
    <w:basedOn w:val="PredefinitoLTGliederung7"/>
    <w:rsid w:val="00A10644"/>
  </w:style>
  <w:style w:type="paragraph" w:customStyle="1" w:styleId="Titolo6LTGliederung9">
    <w:name w:val="Titolo6~LT~Gliederung 9"/>
    <w:basedOn w:val="PredefinitoLTGliederung8"/>
    <w:rsid w:val="00A10644"/>
  </w:style>
  <w:style w:type="paragraph" w:customStyle="1" w:styleId="Titolo6LTTitel">
    <w:name w:val="Titolo6~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6LTUntertitel">
    <w:name w:val="Titolo6~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6LTNotizen">
    <w:name w:val="Titolo6~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6LTHintergrundobjekte">
    <w:name w:val="Titolo6~LT~Hintergrundobjekte"/>
    <w:rsid w:val="00A10644"/>
    <w:pPr>
      <w:suppressAutoHyphens/>
    </w:pPr>
  </w:style>
  <w:style w:type="paragraph" w:customStyle="1" w:styleId="Titolo6LTHintergrund">
    <w:name w:val="Titolo6~LT~Hintergrund"/>
    <w:rsid w:val="00A10644"/>
    <w:pPr>
      <w:suppressAutoHyphens/>
      <w:jc w:val="center"/>
    </w:pPr>
  </w:style>
  <w:style w:type="paragraph" w:customStyle="1" w:styleId="Titolo7LTGliederung1">
    <w:name w:val="Titolo7~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7LTGliederung2">
    <w:name w:val="Titolo7~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7LTGliederung3">
    <w:name w:val="Titolo7~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7LTGliederung4">
    <w:name w:val="Titolo7~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7LTGliederung5">
    <w:name w:val="Titolo7~LT~Gliederung 5"/>
    <w:basedOn w:val="PredefinitoLTGliederung4"/>
    <w:rsid w:val="00A10644"/>
    <w:pPr>
      <w:tabs>
        <w:tab w:val="clear" w:pos="2830"/>
        <w:tab w:val="clear" w:pos="5040"/>
        <w:tab w:val="left" w:pos="6480"/>
        <w:tab w:val="left" w:pos="16980"/>
      </w:tabs>
      <w:ind w:left="3240"/>
    </w:pPr>
  </w:style>
  <w:style w:type="paragraph" w:customStyle="1" w:styleId="Titolo7LTGliederung6">
    <w:name w:val="Titolo7~LT~Gliederung 6"/>
    <w:basedOn w:val="PredefinitoLTGliederung5"/>
    <w:rsid w:val="00A10644"/>
  </w:style>
  <w:style w:type="paragraph" w:customStyle="1" w:styleId="Titolo7LTGliederung7">
    <w:name w:val="Titolo7~LT~Gliederung 7"/>
    <w:basedOn w:val="PredefinitoLTGliederung6"/>
    <w:rsid w:val="00A10644"/>
  </w:style>
  <w:style w:type="paragraph" w:customStyle="1" w:styleId="Titolo7LTGliederung8">
    <w:name w:val="Titolo7~LT~Gliederung 8"/>
    <w:basedOn w:val="PredefinitoLTGliederung7"/>
    <w:rsid w:val="00A10644"/>
  </w:style>
  <w:style w:type="paragraph" w:customStyle="1" w:styleId="Titolo7LTGliederung9">
    <w:name w:val="Titolo7~LT~Gliederung 9"/>
    <w:basedOn w:val="PredefinitoLTGliederung8"/>
    <w:rsid w:val="00A10644"/>
  </w:style>
  <w:style w:type="paragraph" w:customStyle="1" w:styleId="Titolo7LTTitel">
    <w:name w:val="Titolo7~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7LTUntertitel">
    <w:name w:val="Titolo7~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7LTNotizen">
    <w:name w:val="Titolo7~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7LTHintergrundobjekte">
    <w:name w:val="Titolo7~LT~Hintergrundobjekte"/>
    <w:rsid w:val="00A10644"/>
    <w:pPr>
      <w:suppressAutoHyphens/>
    </w:pPr>
  </w:style>
  <w:style w:type="paragraph" w:customStyle="1" w:styleId="Titolo7LTHintergrund">
    <w:name w:val="Titolo7~LT~Hintergrund"/>
    <w:rsid w:val="00A10644"/>
    <w:pPr>
      <w:suppressAutoHyphens/>
      <w:jc w:val="center"/>
    </w:pPr>
  </w:style>
  <w:style w:type="paragraph" w:customStyle="1" w:styleId="Titolo8LTGliederung1">
    <w:name w:val="Titolo8~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8LTGliederung2">
    <w:name w:val="Titolo8~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8LTGliederung3">
    <w:name w:val="Titolo8~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8LTGliederung4">
    <w:name w:val="Titolo8~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8LTGliederung5">
    <w:name w:val="Titolo8~LT~Gliederung 5"/>
    <w:basedOn w:val="PredefinitoLTGliederung4"/>
    <w:rsid w:val="00A10644"/>
    <w:pPr>
      <w:tabs>
        <w:tab w:val="clear" w:pos="2830"/>
        <w:tab w:val="clear" w:pos="5040"/>
        <w:tab w:val="left" w:pos="6480"/>
        <w:tab w:val="left" w:pos="16980"/>
      </w:tabs>
      <w:ind w:left="3240"/>
    </w:pPr>
  </w:style>
  <w:style w:type="paragraph" w:customStyle="1" w:styleId="Titolo8LTGliederung6">
    <w:name w:val="Titolo8~LT~Gliederung 6"/>
    <w:basedOn w:val="PredefinitoLTGliederung5"/>
    <w:rsid w:val="00A10644"/>
  </w:style>
  <w:style w:type="paragraph" w:customStyle="1" w:styleId="Titolo8LTGliederung7">
    <w:name w:val="Titolo8~LT~Gliederung 7"/>
    <w:basedOn w:val="PredefinitoLTGliederung6"/>
    <w:rsid w:val="00A10644"/>
  </w:style>
  <w:style w:type="paragraph" w:customStyle="1" w:styleId="Titolo8LTGliederung8">
    <w:name w:val="Titolo8~LT~Gliederung 8"/>
    <w:basedOn w:val="PredefinitoLTGliederung7"/>
    <w:rsid w:val="00A10644"/>
  </w:style>
  <w:style w:type="paragraph" w:customStyle="1" w:styleId="Titolo8LTGliederung9">
    <w:name w:val="Titolo8~LT~Gliederung 9"/>
    <w:basedOn w:val="PredefinitoLTGliederung8"/>
    <w:rsid w:val="00A10644"/>
  </w:style>
  <w:style w:type="paragraph" w:customStyle="1" w:styleId="Titolo8LTTitel">
    <w:name w:val="Titolo8~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8LTUntertitel">
    <w:name w:val="Titolo8~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8LTNotizen">
    <w:name w:val="Titolo8~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8LTHintergrundobjekte">
    <w:name w:val="Titolo8~LT~Hintergrundobjekte"/>
    <w:rsid w:val="00A10644"/>
    <w:pPr>
      <w:suppressAutoHyphens/>
    </w:pPr>
  </w:style>
  <w:style w:type="paragraph" w:customStyle="1" w:styleId="Titolo8LTHintergrund">
    <w:name w:val="Titolo8~LT~Hintergrund"/>
    <w:rsid w:val="00A10644"/>
    <w:pPr>
      <w:suppressAutoHyphens/>
      <w:jc w:val="center"/>
    </w:pPr>
  </w:style>
  <w:style w:type="paragraph" w:customStyle="1" w:styleId="Titolo9LTGliederung1">
    <w:name w:val="Titolo9~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9LTGliederung2">
    <w:name w:val="Titolo9~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9LTGliederung3">
    <w:name w:val="Titolo9~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9LTGliederung4">
    <w:name w:val="Titolo9~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9LTGliederung5">
    <w:name w:val="Titolo9~LT~Gliederung 5"/>
    <w:basedOn w:val="PredefinitoLTGliederung4"/>
    <w:rsid w:val="00A10644"/>
    <w:pPr>
      <w:tabs>
        <w:tab w:val="clear" w:pos="2830"/>
        <w:tab w:val="clear" w:pos="5040"/>
        <w:tab w:val="left" w:pos="6480"/>
        <w:tab w:val="left" w:pos="16980"/>
      </w:tabs>
      <w:ind w:left="3240"/>
    </w:pPr>
  </w:style>
  <w:style w:type="paragraph" w:customStyle="1" w:styleId="Titolo9LTGliederung6">
    <w:name w:val="Titolo9~LT~Gliederung 6"/>
    <w:basedOn w:val="PredefinitoLTGliederung5"/>
    <w:rsid w:val="00A10644"/>
  </w:style>
  <w:style w:type="paragraph" w:customStyle="1" w:styleId="Titolo9LTGliederung7">
    <w:name w:val="Titolo9~LT~Gliederung 7"/>
    <w:basedOn w:val="PredefinitoLTGliederung6"/>
    <w:rsid w:val="00A10644"/>
  </w:style>
  <w:style w:type="paragraph" w:customStyle="1" w:styleId="Titolo9LTGliederung8">
    <w:name w:val="Titolo9~LT~Gliederung 8"/>
    <w:basedOn w:val="PredefinitoLTGliederung7"/>
    <w:rsid w:val="00A10644"/>
  </w:style>
  <w:style w:type="paragraph" w:customStyle="1" w:styleId="Titolo9LTGliederung9">
    <w:name w:val="Titolo9~LT~Gliederung 9"/>
    <w:basedOn w:val="PredefinitoLTGliederung8"/>
    <w:rsid w:val="00A10644"/>
  </w:style>
  <w:style w:type="paragraph" w:customStyle="1" w:styleId="Titolo9LTTitel">
    <w:name w:val="Titolo9~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9LTUntertitel">
    <w:name w:val="Titolo9~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9LTNotizen">
    <w:name w:val="Titolo9~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9LTHintergrundobjekte">
    <w:name w:val="Titolo9~LT~Hintergrundobjekte"/>
    <w:rsid w:val="00A10644"/>
    <w:pPr>
      <w:suppressAutoHyphens/>
    </w:pPr>
  </w:style>
  <w:style w:type="paragraph" w:customStyle="1" w:styleId="Titolo9LTHintergrund">
    <w:name w:val="Titolo9~LT~Hintergrund"/>
    <w:rsid w:val="00A10644"/>
    <w:pPr>
      <w:suppressAutoHyphens/>
      <w:jc w:val="center"/>
    </w:pPr>
  </w:style>
  <w:style w:type="paragraph" w:customStyle="1" w:styleId="Titolo10LTGliederung1">
    <w:name w:val="Titolo10~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0LTGliederung2">
    <w:name w:val="Titolo10~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0LTGliederung3">
    <w:name w:val="Titolo10~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0LTGliederung4">
    <w:name w:val="Titolo10~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0LTGliederung5">
    <w:name w:val="Titolo10~LT~Gliederung 5"/>
    <w:basedOn w:val="PredefinitoLTGliederung4"/>
    <w:rsid w:val="00A10644"/>
    <w:pPr>
      <w:tabs>
        <w:tab w:val="clear" w:pos="2830"/>
        <w:tab w:val="clear" w:pos="5040"/>
        <w:tab w:val="left" w:pos="6480"/>
        <w:tab w:val="left" w:pos="16980"/>
      </w:tabs>
      <w:ind w:left="3240"/>
    </w:pPr>
  </w:style>
  <w:style w:type="paragraph" w:customStyle="1" w:styleId="Titolo10LTGliederung6">
    <w:name w:val="Titolo10~LT~Gliederung 6"/>
    <w:basedOn w:val="PredefinitoLTGliederung5"/>
    <w:rsid w:val="00A10644"/>
  </w:style>
  <w:style w:type="paragraph" w:customStyle="1" w:styleId="Titolo10LTGliederung7">
    <w:name w:val="Titolo10~LT~Gliederung 7"/>
    <w:basedOn w:val="PredefinitoLTGliederung6"/>
    <w:rsid w:val="00A10644"/>
  </w:style>
  <w:style w:type="paragraph" w:customStyle="1" w:styleId="Titolo10LTGliederung8">
    <w:name w:val="Titolo10~LT~Gliederung 8"/>
    <w:basedOn w:val="PredefinitoLTGliederung7"/>
    <w:rsid w:val="00A10644"/>
  </w:style>
  <w:style w:type="paragraph" w:customStyle="1" w:styleId="Titolo10LTGliederung9">
    <w:name w:val="Titolo10~LT~Gliederung 9"/>
    <w:basedOn w:val="PredefinitoLTGliederung8"/>
    <w:rsid w:val="00A10644"/>
  </w:style>
  <w:style w:type="paragraph" w:customStyle="1" w:styleId="Titolo10LTTitel">
    <w:name w:val="Titolo10~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0LTUntertitel">
    <w:name w:val="Titolo10~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0LTNotizen">
    <w:name w:val="Titolo10~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0LTHintergrundobjekte">
    <w:name w:val="Titolo10~LT~Hintergrundobjekte"/>
    <w:rsid w:val="00A10644"/>
    <w:pPr>
      <w:suppressAutoHyphens/>
    </w:pPr>
  </w:style>
  <w:style w:type="paragraph" w:customStyle="1" w:styleId="Titolo10LTHintergrund">
    <w:name w:val="Titolo10~LT~Hintergrund"/>
    <w:rsid w:val="00A10644"/>
    <w:pPr>
      <w:suppressAutoHyphens/>
      <w:jc w:val="center"/>
    </w:pPr>
  </w:style>
  <w:style w:type="paragraph" w:customStyle="1" w:styleId="Titolo11LTGliederung1">
    <w:name w:val="Titolo11~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1LTGliederung2">
    <w:name w:val="Titolo1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1LTGliederung3">
    <w:name w:val="Titolo11~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1LTGliederung4">
    <w:name w:val="Titolo11~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1LTGliederung5">
    <w:name w:val="Titolo11~LT~Gliederung 5"/>
    <w:basedOn w:val="PredefinitoLTGliederung4"/>
    <w:rsid w:val="00A10644"/>
    <w:pPr>
      <w:tabs>
        <w:tab w:val="clear" w:pos="2830"/>
        <w:tab w:val="clear" w:pos="5040"/>
        <w:tab w:val="left" w:pos="6480"/>
        <w:tab w:val="left" w:pos="16980"/>
      </w:tabs>
      <w:ind w:left="3240"/>
    </w:pPr>
  </w:style>
  <w:style w:type="paragraph" w:customStyle="1" w:styleId="Titolo11LTGliederung6">
    <w:name w:val="Titolo11~LT~Gliederung 6"/>
    <w:basedOn w:val="PredefinitoLTGliederung5"/>
    <w:rsid w:val="00A10644"/>
  </w:style>
  <w:style w:type="paragraph" w:customStyle="1" w:styleId="Titolo11LTGliederung7">
    <w:name w:val="Titolo11~LT~Gliederung 7"/>
    <w:basedOn w:val="PredefinitoLTGliederung6"/>
    <w:rsid w:val="00A10644"/>
  </w:style>
  <w:style w:type="paragraph" w:customStyle="1" w:styleId="Titolo11LTGliederung8">
    <w:name w:val="Titolo11~LT~Gliederung 8"/>
    <w:basedOn w:val="PredefinitoLTGliederung7"/>
    <w:rsid w:val="00A10644"/>
  </w:style>
  <w:style w:type="paragraph" w:customStyle="1" w:styleId="Titolo11LTGliederung9">
    <w:name w:val="Titolo11~LT~Gliederung 9"/>
    <w:basedOn w:val="PredefinitoLTGliederung8"/>
    <w:rsid w:val="00A10644"/>
  </w:style>
  <w:style w:type="paragraph" w:customStyle="1" w:styleId="Titolo11LTTitel">
    <w:name w:val="Titolo11~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1LTUntertitel">
    <w:name w:val="Titolo11~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1LTNotizen">
    <w:name w:val="Titolo1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1LTHintergrundobjekte">
    <w:name w:val="Titolo11~LT~Hintergrundobjekte"/>
    <w:rsid w:val="00A10644"/>
    <w:pPr>
      <w:suppressAutoHyphens/>
    </w:pPr>
  </w:style>
  <w:style w:type="paragraph" w:customStyle="1" w:styleId="Titolo11LTHintergrund">
    <w:name w:val="Titolo11~LT~Hintergrund"/>
    <w:rsid w:val="00A10644"/>
    <w:pPr>
      <w:suppressAutoHyphens/>
      <w:jc w:val="center"/>
    </w:pPr>
  </w:style>
  <w:style w:type="paragraph" w:customStyle="1" w:styleId="Titolo12LTGliederung1">
    <w:name w:val="Titolo12~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2LTGliederung2">
    <w:name w:val="Titolo1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2LTGliederung3">
    <w:name w:val="Titolo12~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2LTGliederung4">
    <w:name w:val="Titolo12~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2LTGliederung5">
    <w:name w:val="Titolo12~LT~Gliederung 5"/>
    <w:basedOn w:val="PredefinitoLTGliederung4"/>
    <w:rsid w:val="00A10644"/>
    <w:pPr>
      <w:tabs>
        <w:tab w:val="clear" w:pos="2830"/>
        <w:tab w:val="clear" w:pos="5040"/>
        <w:tab w:val="left" w:pos="6480"/>
        <w:tab w:val="left" w:pos="16980"/>
      </w:tabs>
      <w:ind w:left="3240"/>
    </w:pPr>
  </w:style>
  <w:style w:type="paragraph" w:customStyle="1" w:styleId="Titolo12LTGliederung6">
    <w:name w:val="Titolo12~LT~Gliederung 6"/>
    <w:basedOn w:val="PredefinitoLTGliederung5"/>
    <w:rsid w:val="00A10644"/>
  </w:style>
  <w:style w:type="paragraph" w:customStyle="1" w:styleId="Titolo12LTGliederung7">
    <w:name w:val="Titolo12~LT~Gliederung 7"/>
    <w:basedOn w:val="PredefinitoLTGliederung6"/>
    <w:rsid w:val="00A10644"/>
  </w:style>
  <w:style w:type="paragraph" w:customStyle="1" w:styleId="Titolo12LTGliederung8">
    <w:name w:val="Titolo12~LT~Gliederung 8"/>
    <w:basedOn w:val="PredefinitoLTGliederung7"/>
    <w:rsid w:val="00A10644"/>
  </w:style>
  <w:style w:type="paragraph" w:customStyle="1" w:styleId="Titolo12LTGliederung9">
    <w:name w:val="Titolo12~LT~Gliederung 9"/>
    <w:basedOn w:val="PredefinitoLTGliederung8"/>
    <w:rsid w:val="00A10644"/>
  </w:style>
  <w:style w:type="paragraph" w:customStyle="1" w:styleId="Titolo12LTTitel">
    <w:name w:val="Titolo12~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2LTUntertitel">
    <w:name w:val="Titolo12~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2LTNotizen">
    <w:name w:val="Titolo1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2LTHintergrundobjekte">
    <w:name w:val="Titolo12~LT~Hintergrundobjekte"/>
    <w:rsid w:val="00A10644"/>
    <w:pPr>
      <w:suppressAutoHyphens/>
    </w:pPr>
  </w:style>
  <w:style w:type="paragraph" w:customStyle="1" w:styleId="Titolo12LTHintergrund">
    <w:name w:val="Titolo12~LT~Hintergrund"/>
    <w:rsid w:val="00A10644"/>
    <w:pPr>
      <w:suppressAutoHyphens/>
      <w:jc w:val="center"/>
    </w:pPr>
  </w:style>
  <w:style w:type="paragraph" w:customStyle="1" w:styleId="Titolo13LTGliederung1">
    <w:name w:val="Titolo13~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3LTGliederung2">
    <w:name w:val="Titolo1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3LTGliederung3">
    <w:name w:val="Titolo13~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3LTGliederung4">
    <w:name w:val="Titolo13~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3LTGliederung5">
    <w:name w:val="Titolo13~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3LTGliederung6">
    <w:name w:val="Titolo13~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7">
    <w:name w:val="Titolo13~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8">
    <w:name w:val="Titolo13~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9">
    <w:name w:val="Titolo13~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Titel">
    <w:name w:val="Titolo13~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3LTUntertitel">
    <w:name w:val="Titolo13~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3LTNotizen">
    <w:name w:val="Titolo1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3LTHintergrundobjekte">
    <w:name w:val="Titolo13~LT~Hintergrundobjekte"/>
    <w:rsid w:val="00A10644"/>
    <w:pPr>
      <w:suppressAutoHyphens/>
    </w:pPr>
  </w:style>
  <w:style w:type="paragraph" w:customStyle="1" w:styleId="Titolo13LTHintergrund">
    <w:name w:val="Titolo13~LT~Hintergrund"/>
    <w:rsid w:val="00A10644"/>
    <w:pPr>
      <w:suppressAutoHyphens/>
      <w:jc w:val="center"/>
    </w:pPr>
  </w:style>
  <w:style w:type="paragraph" w:customStyle="1" w:styleId="Titolo14LTGliederung1">
    <w:name w:val="Titolo14~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4LTGliederung2">
    <w:name w:val="Titolo1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4LTGliederung3">
    <w:name w:val="Titolo14~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4LTGliederung4">
    <w:name w:val="Titolo14~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4LTGliederung5">
    <w:name w:val="Titolo14~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4LTGliederung6">
    <w:name w:val="Titolo14~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7">
    <w:name w:val="Titolo14~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8">
    <w:name w:val="Titolo14~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9">
    <w:name w:val="Titolo14~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Titel">
    <w:name w:val="Titolo14~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4LTUntertitel">
    <w:name w:val="Titolo14~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4LTNotizen">
    <w:name w:val="Titolo1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4LTHintergrundobjekte">
    <w:name w:val="Titolo14~LT~Hintergrundobjekte"/>
    <w:rsid w:val="00A10644"/>
    <w:pPr>
      <w:suppressAutoHyphens/>
    </w:pPr>
  </w:style>
  <w:style w:type="paragraph" w:customStyle="1" w:styleId="Titolo14LTHintergrund">
    <w:name w:val="Titolo14~LT~Hintergrund"/>
    <w:rsid w:val="00A10644"/>
    <w:pPr>
      <w:suppressAutoHyphens/>
      <w:jc w:val="center"/>
    </w:pPr>
  </w:style>
  <w:style w:type="paragraph" w:customStyle="1" w:styleId="Titolo15LTGliederung1">
    <w:name w:val="Titolo15~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5LTGliederung2">
    <w:name w:val="Titolo1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5LTGliederung3">
    <w:name w:val="Titolo15~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5LTGliederung4">
    <w:name w:val="Titolo15~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5LTGliederung5">
    <w:name w:val="Titolo15~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5LTGliederung6">
    <w:name w:val="Titolo15~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7">
    <w:name w:val="Titolo15~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8">
    <w:name w:val="Titolo15~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9">
    <w:name w:val="Titolo15~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Titel">
    <w:name w:val="Titolo15~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5LTUntertitel">
    <w:name w:val="Titolo15~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5LTNotizen">
    <w:name w:val="Titolo1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5LTHintergrundobjekte">
    <w:name w:val="Titolo15~LT~Hintergrundobjekte"/>
    <w:rsid w:val="00A10644"/>
    <w:pPr>
      <w:suppressAutoHyphens/>
    </w:pPr>
  </w:style>
  <w:style w:type="paragraph" w:customStyle="1" w:styleId="Titolo15LTHintergrund">
    <w:name w:val="Titolo15~LT~Hintergrund"/>
    <w:rsid w:val="00A10644"/>
    <w:pPr>
      <w:suppressAutoHyphens/>
      <w:jc w:val="center"/>
    </w:pPr>
  </w:style>
  <w:style w:type="paragraph" w:customStyle="1" w:styleId="Titolo16LTGliederung1">
    <w:name w:val="Titolo16~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6LTGliederung2">
    <w:name w:val="Titolo16~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6LTGliederung3">
    <w:name w:val="Titolo16~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6LTGliederung4">
    <w:name w:val="Titolo16~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6LTGliederung5">
    <w:name w:val="Titolo16~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6LTGliederung6">
    <w:name w:val="Titolo16~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7">
    <w:name w:val="Titolo16~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8">
    <w:name w:val="Titolo16~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9">
    <w:name w:val="Titolo16~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Titel">
    <w:name w:val="Titolo16~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6LTUntertitel">
    <w:name w:val="Titolo16~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6LTNotizen">
    <w:name w:val="Titolo16~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6LTHintergrundobjekte">
    <w:name w:val="Titolo16~LT~Hintergrundobjekte"/>
    <w:rsid w:val="00A10644"/>
    <w:pPr>
      <w:suppressAutoHyphens/>
    </w:pPr>
  </w:style>
  <w:style w:type="paragraph" w:customStyle="1" w:styleId="Titolo16LTHintergrund">
    <w:name w:val="Titolo16~LT~Hintergrund"/>
    <w:rsid w:val="00A10644"/>
    <w:pPr>
      <w:suppressAutoHyphens/>
      <w:jc w:val="center"/>
    </w:pPr>
  </w:style>
  <w:style w:type="paragraph" w:customStyle="1" w:styleId="Titolo17LTGliederung1">
    <w:name w:val="Titolo17~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7LTGliederung2">
    <w:name w:val="Titolo17~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7LTGliederung3">
    <w:name w:val="Titolo17~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7LTGliederung4">
    <w:name w:val="Titolo17~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7LTGliederung5">
    <w:name w:val="Titolo17~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7LTGliederung6">
    <w:name w:val="Titolo17~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7">
    <w:name w:val="Titolo17~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8">
    <w:name w:val="Titolo17~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9">
    <w:name w:val="Titolo17~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Titel">
    <w:name w:val="Titolo17~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7LTUntertitel">
    <w:name w:val="Titolo17~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7LTNotizen">
    <w:name w:val="Titolo17~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7LTHintergrundobjekte">
    <w:name w:val="Titolo17~LT~Hintergrundobjekte"/>
    <w:rsid w:val="00A10644"/>
    <w:pPr>
      <w:suppressAutoHyphens/>
    </w:pPr>
  </w:style>
  <w:style w:type="paragraph" w:customStyle="1" w:styleId="Titolo17LTHintergrund">
    <w:name w:val="Titolo17~LT~Hintergrund"/>
    <w:rsid w:val="00A10644"/>
    <w:pPr>
      <w:suppressAutoHyphens/>
      <w:jc w:val="center"/>
    </w:pPr>
  </w:style>
  <w:style w:type="paragraph" w:customStyle="1" w:styleId="Titolo18LTGliederung1">
    <w:name w:val="Titolo18~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8LTGliederung2">
    <w:name w:val="Titolo18~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8LTGliederung3">
    <w:name w:val="Titolo18~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8LTGliederung4">
    <w:name w:val="Titolo18~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8LTGliederung5">
    <w:name w:val="Titolo18~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8LTGliederung6">
    <w:name w:val="Titolo18~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7">
    <w:name w:val="Titolo18~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8">
    <w:name w:val="Titolo18~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9">
    <w:name w:val="Titolo18~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Titel">
    <w:name w:val="Titolo18~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8LTUntertitel">
    <w:name w:val="Titolo18~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8LTNotizen">
    <w:name w:val="Titolo18~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8LTHintergrundobjekte">
    <w:name w:val="Titolo18~LT~Hintergrundobjekte"/>
    <w:rsid w:val="00A10644"/>
    <w:pPr>
      <w:suppressAutoHyphens/>
    </w:pPr>
  </w:style>
  <w:style w:type="paragraph" w:customStyle="1" w:styleId="Titolo18LTHintergrund">
    <w:name w:val="Titolo18~LT~Hintergrund"/>
    <w:rsid w:val="00A10644"/>
    <w:pPr>
      <w:suppressAutoHyphens/>
      <w:jc w:val="center"/>
    </w:pPr>
  </w:style>
  <w:style w:type="paragraph" w:customStyle="1" w:styleId="Titolo19LTGliederung1">
    <w:name w:val="Titolo19~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9LTGliederung2">
    <w:name w:val="Titolo19~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9LTGliederung3">
    <w:name w:val="Titolo19~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9LTGliederung4">
    <w:name w:val="Titolo19~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9LTGliederung5">
    <w:name w:val="Titolo19~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9LTGliederung6">
    <w:name w:val="Titolo19~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7">
    <w:name w:val="Titolo19~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8">
    <w:name w:val="Titolo19~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9">
    <w:name w:val="Titolo19~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Titel">
    <w:name w:val="Titolo19~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9LTUntertitel">
    <w:name w:val="Titolo19~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9LTNotizen">
    <w:name w:val="Titolo19~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9LTHintergrundobjekte">
    <w:name w:val="Titolo19~LT~Hintergrundobjekte"/>
    <w:rsid w:val="00A10644"/>
    <w:pPr>
      <w:suppressAutoHyphens/>
    </w:pPr>
  </w:style>
  <w:style w:type="paragraph" w:customStyle="1" w:styleId="Titolo19LTHintergrund">
    <w:name w:val="Titolo19~LT~Hintergrund"/>
    <w:rsid w:val="00A10644"/>
    <w:pPr>
      <w:suppressAutoHyphens/>
      <w:jc w:val="center"/>
    </w:pPr>
  </w:style>
  <w:style w:type="paragraph" w:customStyle="1" w:styleId="Titolo20LTGliederung1">
    <w:name w:val="Titolo20~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0LTGliederung2">
    <w:name w:val="Titolo20~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0LTGliederung3">
    <w:name w:val="Titolo20~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0LTGliederung4">
    <w:name w:val="Titolo20~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0LTGliederung5">
    <w:name w:val="Titolo20~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0LTGliederung6">
    <w:name w:val="Titolo20~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7">
    <w:name w:val="Titolo20~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8">
    <w:name w:val="Titolo20~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9">
    <w:name w:val="Titolo20~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Titel">
    <w:name w:val="Titolo20~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0LTUntertitel">
    <w:name w:val="Titolo20~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0LTNotizen">
    <w:name w:val="Titolo20~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0LTHintergrundobjekte">
    <w:name w:val="Titolo20~LT~Hintergrundobjekte"/>
    <w:rsid w:val="00A10644"/>
    <w:pPr>
      <w:suppressAutoHyphens/>
    </w:pPr>
  </w:style>
  <w:style w:type="paragraph" w:customStyle="1" w:styleId="Titolo20LTHintergrund">
    <w:name w:val="Titolo20~LT~Hintergrund"/>
    <w:rsid w:val="00A10644"/>
    <w:pPr>
      <w:suppressAutoHyphens/>
      <w:jc w:val="center"/>
    </w:pPr>
  </w:style>
  <w:style w:type="paragraph" w:customStyle="1" w:styleId="Titolo21LTGliederung1">
    <w:name w:val="Titolo21~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1LTGliederung2">
    <w:name w:val="Titolo2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1LTGliederung3">
    <w:name w:val="Titolo21~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1LTGliederung4">
    <w:name w:val="Titolo21~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1LTGliederung5">
    <w:name w:val="Titolo21~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1LTGliederung6">
    <w:name w:val="Titolo21~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7">
    <w:name w:val="Titolo21~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8">
    <w:name w:val="Titolo21~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9">
    <w:name w:val="Titolo21~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Titel">
    <w:name w:val="Titolo21~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1LTUntertitel">
    <w:name w:val="Titolo21~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1LTNotizen">
    <w:name w:val="Titolo2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1LTHintergrundobjekte">
    <w:name w:val="Titolo21~LT~Hintergrundobjekte"/>
    <w:rsid w:val="00A10644"/>
    <w:pPr>
      <w:suppressAutoHyphens/>
    </w:pPr>
  </w:style>
  <w:style w:type="paragraph" w:customStyle="1" w:styleId="Titolo21LTHintergrund">
    <w:name w:val="Titolo21~LT~Hintergrund"/>
    <w:rsid w:val="00A10644"/>
    <w:pPr>
      <w:suppressAutoHyphens/>
      <w:jc w:val="center"/>
    </w:pPr>
  </w:style>
  <w:style w:type="paragraph" w:customStyle="1" w:styleId="Titolo22LTGliederung1">
    <w:name w:val="Titolo22~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2LTGliederung2">
    <w:name w:val="Titolo2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2LTGliederung3">
    <w:name w:val="Titolo22~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2LTGliederung4">
    <w:name w:val="Titolo22~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2LTGliederung5">
    <w:name w:val="Titolo22~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2LTGliederung6">
    <w:name w:val="Titolo22~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7">
    <w:name w:val="Titolo22~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8">
    <w:name w:val="Titolo22~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9">
    <w:name w:val="Titolo22~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Titel">
    <w:name w:val="Titolo22~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2LTUntertitel">
    <w:name w:val="Titolo22~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2LTNotizen">
    <w:name w:val="Titolo2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2LTHintergrundobjekte">
    <w:name w:val="Titolo22~LT~Hintergrundobjekte"/>
    <w:rsid w:val="00A10644"/>
    <w:pPr>
      <w:suppressAutoHyphens/>
    </w:pPr>
  </w:style>
  <w:style w:type="paragraph" w:customStyle="1" w:styleId="Titolo22LTHintergrund">
    <w:name w:val="Titolo22~LT~Hintergrund"/>
    <w:rsid w:val="00A10644"/>
    <w:pPr>
      <w:suppressAutoHyphens/>
      <w:jc w:val="center"/>
    </w:pPr>
  </w:style>
  <w:style w:type="paragraph" w:customStyle="1" w:styleId="Titolo23LTGliederung1">
    <w:name w:val="Titolo23~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3LTGliederung2">
    <w:name w:val="Titolo2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3LTGliederung3">
    <w:name w:val="Titolo23~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3LTGliederung4">
    <w:name w:val="Titolo23~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3LTGliederung5">
    <w:name w:val="Titolo23~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3LTGliederung6">
    <w:name w:val="Titolo23~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7">
    <w:name w:val="Titolo23~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8">
    <w:name w:val="Titolo23~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9">
    <w:name w:val="Titolo23~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Titel">
    <w:name w:val="Titolo23~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3LTUntertitel">
    <w:name w:val="Titolo23~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3LTNotizen">
    <w:name w:val="Titolo2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3LTHintergrundobjekte">
    <w:name w:val="Titolo23~LT~Hintergrundobjekte"/>
    <w:rsid w:val="00A10644"/>
    <w:pPr>
      <w:suppressAutoHyphens/>
    </w:pPr>
  </w:style>
  <w:style w:type="paragraph" w:customStyle="1" w:styleId="Titolo23LTHintergrund">
    <w:name w:val="Titolo23~LT~Hintergrund"/>
    <w:rsid w:val="00A10644"/>
    <w:pPr>
      <w:suppressAutoHyphens/>
      <w:jc w:val="center"/>
    </w:pPr>
  </w:style>
  <w:style w:type="paragraph" w:customStyle="1" w:styleId="Titolo24LTGliederung1">
    <w:name w:val="Titolo24~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4LTGliederung2">
    <w:name w:val="Titolo2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4LTGliederung3">
    <w:name w:val="Titolo24~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4LTGliederung4">
    <w:name w:val="Titolo24~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4LTGliederung5">
    <w:name w:val="Titolo24~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4LTGliederung6">
    <w:name w:val="Titolo24~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7">
    <w:name w:val="Titolo24~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8">
    <w:name w:val="Titolo24~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9">
    <w:name w:val="Titolo24~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Titel">
    <w:name w:val="Titolo24~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4LTUntertitel">
    <w:name w:val="Titolo24~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4LTNotizen">
    <w:name w:val="Titolo2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4LTHintergrundobjekte">
    <w:name w:val="Titolo24~LT~Hintergrundobjekte"/>
    <w:rsid w:val="00A10644"/>
    <w:pPr>
      <w:suppressAutoHyphens/>
    </w:pPr>
  </w:style>
  <w:style w:type="paragraph" w:customStyle="1" w:styleId="Titolo24LTHintergrund">
    <w:name w:val="Titolo24~LT~Hintergrund"/>
    <w:rsid w:val="00A10644"/>
    <w:pPr>
      <w:suppressAutoHyphens/>
      <w:jc w:val="center"/>
    </w:pPr>
  </w:style>
  <w:style w:type="paragraph" w:customStyle="1" w:styleId="Titolo25LTGliederung1">
    <w:name w:val="Titolo25~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5LTGliederung2">
    <w:name w:val="Titolo2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5LTGliederung3">
    <w:name w:val="Titolo25~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5LTGliederung4">
    <w:name w:val="Titolo25~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5LTGliederung5">
    <w:name w:val="Titolo25~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5LTGliederung6">
    <w:name w:val="Titolo25~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7">
    <w:name w:val="Titolo25~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8">
    <w:name w:val="Titolo25~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9">
    <w:name w:val="Titolo25~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Titel">
    <w:name w:val="Titolo25~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5LTUntertitel">
    <w:name w:val="Titolo25~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5LTNotizen">
    <w:name w:val="Titolo2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5LTHintergrundobjekte">
    <w:name w:val="Titolo25~LT~Hintergrundobjekte"/>
    <w:rsid w:val="00A10644"/>
    <w:pPr>
      <w:suppressAutoHyphens/>
    </w:pPr>
  </w:style>
  <w:style w:type="paragraph" w:customStyle="1" w:styleId="Titolo25LTHintergrund">
    <w:name w:val="Titolo25~LT~Hintergrund"/>
    <w:rsid w:val="00A10644"/>
    <w:pPr>
      <w:suppressAutoHyphens/>
      <w:jc w:val="center"/>
    </w:pPr>
  </w:style>
  <w:style w:type="paragraph" w:customStyle="1" w:styleId="WW-Titolo1">
    <w:name w:val="WW-Titolo1"/>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WW-Titolo12">
    <w:name w:val="WW-Titolo12"/>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ableContents">
    <w:name w:val="Table Contents"/>
    <w:basedOn w:val="Standard"/>
    <w:rsid w:val="00A10644"/>
    <w:pPr>
      <w:suppressLineNumbers/>
    </w:pPr>
  </w:style>
  <w:style w:type="paragraph" w:customStyle="1" w:styleId="TableHeading">
    <w:name w:val="Table Heading"/>
    <w:basedOn w:val="TableContents"/>
    <w:rsid w:val="00A10644"/>
    <w:pPr>
      <w:jc w:val="center"/>
    </w:pPr>
    <w:rPr>
      <w:b/>
      <w:bCs/>
    </w:rPr>
  </w:style>
  <w:style w:type="paragraph" w:customStyle="1" w:styleId="Heading21">
    <w:name w:val="Heading 21"/>
    <w:basedOn w:val="Heading"/>
    <w:rsid w:val="00A10644"/>
    <w:pPr>
      <w:outlineLvl w:val="1"/>
    </w:pPr>
    <w:rPr>
      <w:rFonts w:ascii="Times New Roman" w:eastAsia="MS Gothic" w:hAnsi="Times New Roman"/>
      <w:b/>
      <w:bCs/>
      <w:sz w:val="36"/>
      <w:szCs w:val="36"/>
    </w:rPr>
  </w:style>
  <w:style w:type="paragraph" w:customStyle="1" w:styleId="Quotations">
    <w:name w:val="Quotations"/>
    <w:basedOn w:val="Standard"/>
    <w:rsid w:val="00A10644"/>
    <w:pPr>
      <w:spacing w:after="283"/>
      <w:ind w:left="567" w:right="567"/>
    </w:pPr>
  </w:style>
  <w:style w:type="paragraph" w:customStyle="1" w:styleId="PreformattedText">
    <w:name w:val="Preformatted Text"/>
    <w:basedOn w:val="Standard"/>
    <w:rsid w:val="00A10644"/>
    <w:rPr>
      <w:rFonts w:ascii="Courier New" w:eastAsia="MS PGothic" w:hAnsi="Courier New" w:cs="Courier New"/>
      <w:sz w:val="20"/>
      <w:szCs w:val="20"/>
    </w:rPr>
  </w:style>
  <w:style w:type="paragraph" w:styleId="a6">
    <w:name w:val="Balloon Text"/>
    <w:basedOn w:val="Standard"/>
    <w:rsid w:val="00A10644"/>
    <w:rPr>
      <w:rFonts w:ascii="Tahoma" w:hAnsi="Tahoma"/>
      <w:sz w:val="16"/>
      <w:szCs w:val="16"/>
    </w:rPr>
  </w:style>
  <w:style w:type="paragraph" w:customStyle="1" w:styleId="CommentText">
    <w:name w:val="Comment Text"/>
    <w:basedOn w:val="Standard"/>
    <w:rsid w:val="00A10644"/>
    <w:rPr>
      <w:sz w:val="20"/>
      <w:szCs w:val="20"/>
    </w:rPr>
  </w:style>
  <w:style w:type="paragraph" w:customStyle="1" w:styleId="CommentSubject">
    <w:name w:val="Comment Subject"/>
    <w:basedOn w:val="CommentText"/>
    <w:rsid w:val="00A10644"/>
    <w:rPr>
      <w:b/>
      <w:bCs/>
    </w:rPr>
  </w:style>
  <w:style w:type="paragraph" w:customStyle="1" w:styleId="ListHeading">
    <w:name w:val="List Heading"/>
    <w:basedOn w:val="Standard"/>
    <w:next w:val="ListContents"/>
    <w:rsid w:val="00A10644"/>
  </w:style>
  <w:style w:type="paragraph" w:customStyle="1" w:styleId="ListContents">
    <w:name w:val="List Contents"/>
    <w:basedOn w:val="Standard"/>
    <w:rsid w:val="00A10644"/>
    <w:pPr>
      <w:ind w:left="567"/>
    </w:pPr>
  </w:style>
  <w:style w:type="paragraph" w:customStyle="1" w:styleId="title1">
    <w:name w:val="title1"/>
    <w:basedOn w:val="Standard"/>
    <w:rsid w:val="00A10644"/>
    <w:pPr>
      <w:suppressAutoHyphens w:val="0"/>
    </w:pPr>
    <w:rPr>
      <w:rFonts w:eastAsia="Times New Roman" w:cs="Times New Roman"/>
      <w:sz w:val="27"/>
      <w:szCs w:val="27"/>
      <w:lang w:val="it-IT" w:eastAsia="it-IT" w:bidi="ar-SA"/>
    </w:rPr>
  </w:style>
  <w:style w:type="paragraph" w:customStyle="1" w:styleId="desc2">
    <w:name w:val="desc2"/>
    <w:basedOn w:val="Standard"/>
    <w:rsid w:val="00A10644"/>
    <w:pPr>
      <w:suppressAutoHyphens w:val="0"/>
    </w:pPr>
    <w:rPr>
      <w:rFonts w:eastAsia="Times New Roman" w:cs="Times New Roman"/>
      <w:sz w:val="26"/>
      <w:szCs w:val="26"/>
      <w:lang w:val="it-IT" w:eastAsia="it-IT" w:bidi="ar-SA"/>
    </w:rPr>
  </w:style>
  <w:style w:type="paragraph" w:styleId="a7">
    <w:name w:val="List Paragraph"/>
    <w:basedOn w:val="Standard"/>
    <w:rsid w:val="00A10644"/>
    <w:pPr>
      <w:ind w:left="720"/>
    </w:pPr>
  </w:style>
  <w:style w:type="character" w:customStyle="1" w:styleId="Internetlink">
    <w:name w:val="Internet link"/>
    <w:rsid w:val="00A10644"/>
    <w:rPr>
      <w:color w:val="000080"/>
      <w:u w:val="single"/>
    </w:rPr>
  </w:style>
  <w:style w:type="character" w:customStyle="1" w:styleId="StrongEmphasis">
    <w:name w:val="Strong Emphasis"/>
    <w:rsid w:val="00A10644"/>
    <w:rPr>
      <w:b/>
      <w:bCs/>
    </w:rPr>
  </w:style>
  <w:style w:type="character" w:customStyle="1" w:styleId="BulletSymbols">
    <w:name w:val="Bullet Symbols"/>
    <w:rsid w:val="00A10644"/>
    <w:rPr>
      <w:rFonts w:ascii="OpenSymbol" w:eastAsia="OpenSymbol" w:hAnsi="OpenSymbol" w:cs="OpenSymbol"/>
    </w:rPr>
  </w:style>
  <w:style w:type="character" w:styleId="a8">
    <w:name w:val="Emphasis"/>
    <w:rsid w:val="00A10644"/>
    <w:rPr>
      <w:i/>
      <w:iCs/>
    </w:rPr>
  </w:style>
  <w:style w:type="character" w:customStyle="1" w:styleId="VisitedInternetLink">
    <w:name w:val="Visited Internet Link"/>
    <w:rsid w:val="00A10644"/>
    <w:rPr>
      <w:color w:val="800000"/>
      <w:u w:val="single"/>
    </w:rPr>
  </w:style>
  <w:style w:type="character" w:customStyle="1" w:styleId="TestofumettoCarattere">
    <w:name w:val="Testo fumetto Carattere"/>
    <w:basedOn w:val="a0"/>
    <w:rsid w:val="00A10644"/>
    <w:rPr>
      <w:rFonts w:ascii="Tahoma" w:hAnsi="Tahoma"/>
      <w:sz w:val="16"/>
      <w:szCs w:val="16"/>
    </w:rPr>
  </w:style>
  <w:style w:type="character" w:customStyle="1" w:styleId="CommentReference">
    <w:name w:val="Comment Reference"/>
    <w:basedOn w:val="a0"/>
    <w:rsid w:val="00A10644"/>
    <w:rPr>
      <w:sz w:val="16"/>
      <w:szCs w:val="16"/>
    </w:rPr>
  </w:style>
  <w:style w:type="character" w:customStyle="1" w:styleId="TestocommentoCarattere">
    <w:name w:val="Testo commento Carattere"/>
    <w:basedOn w:val="a0"/>
    <w:rsid w:val="00A10644"/>
    <w:rPr>
      <w:sz w:val="20"/>
      <w:szCs w:val="20"/>
    </w:rPr>
  </w:style>
  <w:style w:type="character" w:customStyle="1" w:styleId="SoggettocommentoCarattere">
    <w:name w:val="Soggetto commento Carattere"/>
    <w:basedOn w:val="TestocommentoCarattere"/>
    <w:rsid w:val="00A10644"/>
    <w:rPr>
      <w:b/>
      <w:bCs/>
      <w:sz w:val="20"/>
      <w:szCs w:val="20"/>
    </w:rPr>
  </w:style>
  <w:style w:type="numbering" w:customStyle="1" w:styleId="WWNum1">
    <w:name w:val="WWNum1"/>
    <w:basedOn w:val="a2"/>
    <w:rsid w:val="00A10644"/>
    <w:pPr>
      <w:numPr>
        <w:numId w:val="1"/>
      </w:numPr>
    </w:pPr>
  </w:style>
  <w:style w:type="numbering" w:customStyle="1" w:styleId="WWNum2">
    <w:name w:val="WWNum2"/>
    <w:basedOn w:val="a2"/>
    <w:rsid w:val="00A10644"/>
    <w:pPr>
      <w:numPr>
        <w:numId w:val="2"/>
      </w:numPr>
    </w:pPr>
  </w:style>
  <w:style w:type="paragraph" w:styleId="a9">
    <w:name w:val="header"/>
    <w:basedOn w:val="a"/>
    <w:link w:val="aa"/>
    <w:uiPriority w:val="99"/>
    <w:unhideWhenUsed/>
    <w:rsid w:val="00026ED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026ED7"/>
    <w:rPr>
      <w:sz w:val="18"/>
      <w:szCs w:val="18"/>
    </w:rPr>
  </w:style>
  <w:style w:type="paragraph" w:styleId="ab">
    <w:name w:val="footer"/>
    <w:basedOn w:val="a"/>
    <w:link w:val="ac"/>
    <w:uiPriority w:val="99"/>
    <w:unhideWhenUsed/>
    <w:rsid w:val="00026ED7"/>
    <w:pPr>
      <w:tabs>
        <w:tab w:val="center" w:pos="4153"/>
        <w:tab w:val="right" w:pos="8306"/>
      </w:tabs>
      <w:snapToGrid w:val="0"/>
    </w:pPr>
    <w:rPr>
      <w:sz w:val="18"/>
      <w:szCs w:val="18"/>
    </w:rPr>
  </w:style>
  <w:style w:type="character" w:customStyle="1" w:styleId="ac">
    <w:name w:val="页脚 字符"/>
    <w:basedOn w:val="a0"/>
    <w:link w:val="ab"/>
    <w:uiPriority w:val="99"/>
    <w:rsid w:val="00026ED7"/>
    <w:rPr>
      <w:sz w:val="18"/>
      <w:szCs w:val="18"/>
    </w:rPr>
  </w:style>
  <w:style w:type="character" w:styleId="ad">
    <w:name w:val="Strong"/>
    <w:basedOn w:val="a0"/>
    <w:uiPriority w:val="22"/>
    <w:qFormat/>
    <w:rsid w:val="00565DD9"/>
    <w:rPr>
      <w:b/>
      <w:bCs/>
    </w:rPr>
  </w:style>
  <w:style w:type="character" w:customStyle="1" w:styleId="authorsname">
    <w:name w:val="authors__name"/>
    <w:basedOn w:val="a0"/>
    <w:rsid w:val="006B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531">
      <w:bodyDiv w:val="1"/>
      <w:marLeft w:val="0"/>
      <w:marRight w:val="0"/>
      <w:marTop w:val="0"/>
      <w:marBottom w:val="0"/>
      <w:divBdr>
        <w:top w:val="none" w:sz="0" w:space="0" w:color="auto"/>
        <w:left w:val="none" w:sz="0" w:space="0" w:color="auto"/>
        <w:bottom w:val="none" w:sz="0" w:space="0" w:color="auto"/>
        <w:right w:val="none" w:sz="0" w:space="0" w:color="auto"/>
      </w:divBdr>
      <w:divsChild>
        <w:div w:id="1706759426">
          <w:marLeft w:val="0"/>
          <w:marRight w:val="0"/>
          <w:marTop w:val="0"/>
          <w:marBottom w:val="0"/>
          <w:divBdr>
            <w:top w:val="none" w:sz="0" w:space="0" w:color="auto"/>
            <w:left w:val="none" w:sz="0" w:space="0" w:color="auto"/>
            <w:bottom w:val="none" w:sz="0" w:space="0" w:color="auto"/>
            <w:right w:val="none" w:sz="0" w:space="0" w:color="auto"/>
          </w:divBdr>
        </w:div>
      </w:divsChild>
    </w:div>
    <w:div w:id="423569870">
      <w:bodyDiv w:val="1"/>
      <w:marLeft w:val="0"/>
      <w:marRight w:val="0"/>
      <w:marTop w:val="0"/>
      <w:marBottom w:val="0"/>
      <w:divBdr>
        <w:top w:val="none" w:sz="0" w:space="0" w:color="auto"/>
        <w:left w:val="none" w:sz="0" w:space="0" w:color="auto"/>
        <w:bottom w:val="none" w:sz="0" w:space="0" w:color="auto"/>
        <w:right w:val="none" w:sz="0" w:space="0" w:color="auto"/>
      </w:divBdr>
    </w:div>
    <w:div w:id="1554585452">
      <w:bodyDiv w:val="1"/>
      <w:marLeft w:val="0"/>
      <w:marRight w:val="0"/>
      <w:marTop w:val="0"/>
      <w:marBottom w:val="0"/>
      <w:divBdr>
        <w:top w:val="none" w:sz="0" w:space="0" w:color="auto"/>
        <w:left w:val="none" w:sz="0" w:space="0" w:color="auto"/>
        <w:bottom w:val="none" w:sz="0" w:space="0" w:color="auto"/>
        <w:right w:val="none" w:sz="0" w:space="0" w:color="auto"/>
      </w:divBdr>
      <w:divsChild>
        <w:div w:id="1832604106">
          <w:marLeft w:val="0"/>
          <w:marRight w:val="0"/>
          <w:marTop w:val="0"/>
          <w:marBottom w:val="0"/>
          <w:divBdr>
            <w:top w:val="none" w:sz="0" w:space="0" w:color="auto"/>
            <w:left w:val="none" w:sz="0" w:space="0" w:color="auto"/>
            <w:bottom w:val="none" w:sz="0" w:space="0" w:color="auto"/>
            <w:right w:val="none" w:sz="0" w:space="0" w:color="auto"/>
          </w:divBdr>
        </w:div>
      </w:divsChild>
    </w:div>
    <w:div w:id="1569146323">
      <w:bodyDiv w:val="1"/>
      <w:marLeft w:val="0"/>
      <w:marRight w:val="0"/>
      <w:marTop w:val="0"/>
      <w:marBottom w:val="0"/>
      <w:divBdr>
        <w:top w:val="none" w:sz="0" w:space="0" w:color="auto"/>
        <w:left w:val="none" w:sz="0" w:space="0" w:color="auto"/>
        <w:bottom w:val="none" w:sz="0" w:space="0" w:color="auto"/>
        <w:right w:val="none" w:sz="0" w:space="0" w:color="auto"/>
      </w:divBdr>
    </w:div>
    <w:div w:id="1926181893">
      <w:bodyDiv w:val="1"/>
      <w:marLeft w:val="0"/>
      <w:marRight w:val="0"/>
      <w:marTop w:val="0"/>
      <w:marBottom w:val="0"/>
      <w:divBdr>
        <w:top w:val="none" w:sz="0" w:space="0" w:color="auto"/>
        <w:left w:val="none" w:sz="0" w:space="0" w:color="auto"/>
        <w:bottom w:val="none" w:sz="0" w:space="0" w:color="auto"/>
        <w:right w:val="none" w:sz="0" w:space="0" w:color="auto"/>
      </w:divBdr>
      <w:divsChild>
        <w:div w:id="19644555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6872</Words>
  <Characters>39177</Characters>
  <Application>Microsoft Office Word</Application>
  <DocSecurity>0</DocSecurity>
  <Lines>326</Lines>
  <Paragraphs>91</Paragraphs>
  <ScaleCrop>false</ScaleCrop>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MASELLI Roberta ICH</dc:creator>
  <cp:lastModifiedBy>Liansheng Ma</cp:lastModifiedBy>
  <cp:revision>2</cp:revision>
  <dcterms:created xsi:type="dcterms:W3CDTF">2020-09-15T22:31:00Z</dcterms:created>
  <dcterms:modified xsi:type="dcterms:W3CDTF">2020-09-15T22:31:00Z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