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8F83" w14:textId="77777777" w:rsidR="004E4011" w:rsidRDefault="00CB76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889278" w14:textId="77777777" w:rsidR="004E4011" w:rsidRDefault="00CB76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57350</w:t>
      </w:r>
    </w:p>
    <w:p w14:paraId="0D67E56E" w14:textId="77777777" w:rsidR="004E4011" w:rsidRDefault="00CB76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5D96CA6" w14:textId="77777777" w:rsidR="004E4011" w:rsidRDefault="004E4011">
      <w:pPr>
        <w:spacing w:line="360" w:lineRule="auto"/>
        <w:jc w:val="both"/>
      </w:pPr>
    </w:p>
    <w:p w14:paraId="612A0547" w14:textId="77777777" w:rsidR="004E4011" w:rsidRDefault="00CB7616">
      <w:pPr>
        <w:spacing w:line="360" w:lineRule="auto"/>
        <w:jc w:val="both"/>
      </w:pPr>
      <w:r>
        <w:rPr>
          <w:rFonts w:ascii="Book Antiqua" w:eastAsia="Book Antiqua" w:hAnsi="Book Antiqua" w:cs="Book Antiqua"/>
          <w:b/>
          <w:i/>
          <w:color w:val="000000"/>
        </w:rPr>
        <w:t>Retrospective Study</w:t>
      </w:r>
    </w:p>
    <w:p w14:paraId="241960FE" w14:textId="77777777" w:rsidR="004E4011" w:rsidRDefault="00CB7616">
      <w:pPr>
        <w:spacing w:line="360" w:lineRule="auto"/>
        <w:jc w:val="both"/>
      </w:pPr>
      <w:r>
        <w:rPr>
          <w:rFonts w:ascii="Book Antiqua" w:eastAsia="Book Antiqua" w:hAnsi="Book Antiqua" w:cs="Book Antiqua"/>
          <w:b/>
          <w:bCs/>
          <w:color w:val="000000"/>
        </w:rPr>
        <w:t>Risk factors analysis of prognosis of adult acute severe myocarditis</w:t>
      </w:r>
    </w:p>
    <w:p w14:paraId="7CAAAED6" w14:textId="77777777" w:rsidR="004E4011" w:rsidRDefault="004E4011">
      <w:pPr>
        <w:spacing w:line="360" w:lineRule="auto"/>
        <w:jc w:val="both"/>
      </w:pPr>
    </w:p>
    <w:p w14:paraId="3B023B48" w14:textId="77777777" w:rsidR="004E4011" w:rsidRDefault="00CB7616">
      <w:pPr>
        <w:spacing w:line="360" w:lineRule="auto"/>
        <w:jc w:val="both"/>
      </w:pPr>
      <w:r>
        <w:rPr>
          <w:rFonts w:ascii="Book Antiqua" w:eastAsia="Book Antiqua" w:hAnsi="Book Antiqua" w:cs="Book Antiqua"/>
          <w:color w:val="000000"/>
        </w:rPr>
        <w:t xml:space="preserve">Zhang Q </w:t>
      </w:r>
      <w:r>
        <w:rPr>
          <w:rFonts w:ascii="Book Antiqua" w:eastAsia="Book Antiqua" w:hAnsi="Book Antiqua" w:cs="Book Antiqua"/>
          <w:i/>
          <w:iCs/>
          <w:color w:val="000000"/>
        </w:rPr>
        <w:t>et al</w:t>
      </w:r>
      <w:r>
        <w:rPr>
          <w:rFonts w:ascii="Book Antiqua" w:eastAsia="Book Antiqua" w:hAnsi="Book Antiqua" w:cs="Book Antiqua"/>
          <w:color w:val="000000"/>
        </w:rPr>
        <w:t>. Risk factors of severe myocarditis</w:t>
      </w:r>
    </w:p>
    <w:p w14:paraId="14DF3800" w14:textId="77777777" w:rsidR="004E4011" w:rsidRDefault="004E4011">
      <w:pPr>
        <w:spacing w:line="360" w:lineRule="auto"/>
        <w:jc w:val="both"/>
      </w:pPr>
    </w:p>
    <w:p w14:paraId="18EE937B" w14:textId="77777777" w:rsidR="006E2236" w:rsidRDefault="006E2236" w:rsidP="006E2236">
      <w:pPr>
        <w:spacing w:line="360" w:lineRule="auto"/>
        <w:jc w:val="both"/>
      </w:pPr>
      <w:r>
        <w:rPr>
          <w:rFonts w:ascii="Book Antiqua" w:eastAsia="Book Antiqua" w:hAnsi="Book Antiqua" w:cs="Book Antiqua"/>
          <w:color w:val="000000"/>
        </w:rPr>
        <w:t>Qian Zhang, Rui Zhao</w:t>
      </w:r>
    </w:p>
    <w:p w14:paraId="139C95FA" w14:textId="77777777" w:rsidR="006E2236" w:rsidRDefault="006E2236" w:rsidP="006E2236">
      <w:pPr>
        <w:spacing w:line="360" w:lineRule="auto"/>
        <w:jc w:val="both"/>
      </w:pPr>
    </w:p>
    <w:p w14:paraId="79324573" w14:textId="77777777" w:rsidR="006E2236" w:rsidRDefault="006E2236" w:rsidP="006E2236">
      <w:pPr>
        <w:spacing w:line="360" w:lineRule="auto"/>
        <w:jc w:val="both"/>
      </w:pPr>
      <w:r>
        <w:rPr>
          <w:rFonts w:ascii="Book Antiqua" w:eastAsia="Book Antiqua" w:hAnsi="Book Antiqua" w:cs="Book Antiqua"/>
          <w:b/>
          <w:bCs/>
          <w:color w:val="000000"/>
        </w:rPr>
        <w:t xml:space="preserve">Qian Zhang, Rui Zhao, </w:t>
      </w:r>
      <w:r>
        <w:rPr>
          <w:rFonts w:ascii="Book Antiqua" w:eastAsia="Book Antiqua" w:hAnsi="Book Antiqua" w:cs="Book Antiqua"/>
          <w:color w:val="000000"/>
        </w:rPr>
        <w:t>Department of Heart Center, Peking University People's Hospital, Beijing 100044, China</w:t>
      </w:r>
    </w:p>
    <w:p w14:paraId="189F3E5F" w14:textId="77777777" w:rsidR="006E2236" w:rsidRDefault="006E2236" w:rsidP="006E2236">
      <w:pPr>
        <w:spacing w:line="360" w:lineRule="auto"/>
        <w:jc w:val="both"/>
      </w:pPr>
    </w:p>
    <w:p w14:paraId="30288413" w14:textId="77777777" w:rsidR="006E2236" w:rsidRDefault="006E2236" w:rsidP="006E223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Q is responsible for patient information entry, statistical processing and article draft writing; Zhao R is responsible for proposing the concept of articles and reviewing articles.</w:t>
      </w:r>
    </w:p>
    <w:p w14:paraId="1D5FA445" w14:textId="77777777" w:rsidR="006E2236" w:rsidRDefault="006E2236" w:rsidP="006E2236">
      <w:pPr>
        <w:spacing w:line="360" w:lineRule="auto"/>
        <w:jc w:val="both"/>
      </w:pPr>
    </w:p>
    <w:p w14:paraId="792DBCF6" w14:textId="51154DFE" w:rsidR="006E2236" w:rsidRDefault="006E2236" w:rsidP="006E2236">
      <w:pPr>
        <w:spacing w:line="360" w:lineRule="auto"/>
        <w:jc w:val="both"/>
      </w:pPr>
      <w:r>
        <w:rPr>
          <w:rFonts w:ascii="Book Antiqua" w:eastAsia="Book Antiqua" w:hAnsi="Book Antiqua" w:cs="Book Antiqua"/>
          <w:b/>
          <w:bCs/>
          <w:color w:val="000000"/>
        </w:rPr>
        <w:t xml:space="preserve">Corresponding author: Qian Zhang, MD, Chief Doctor, </w:t>
      </w:r>
      <w:r>
        <w:rPr>
          <w:rFonts w:ascii="Book Antiqua" w:eastAsia="Book Antiqua" w:hAnsi="Book Antiqua" w:cs="Book Antiqua"/>
          <w:color w:val="000000"/>
        </w:rPr>
        <w:t>Department of Heart Center, Peking University People's Hospital, No.</w:t>
      </w:r>
      <w:r w:rsidR="00032AA3">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pekinguniversityqian@bjmu.edu.cn</w:t>
      </w:r>
    </w:p>
    <w:p w14:paraId="6AB717A9" w14:textId="77777777" w:rsidR="006E2236" w:rsidRDefault="006E2236" w:rsidP="006E2236">
      <w:pPr>
        <w:spacing w:line="360" w:lineRule="auto"/>
        <w:jc w:val="both"/>
      </w:pPr>
    </w:p>
    <w:p w14:paraId="0D1396A0" w14:textId="77777777" w:rsidR="006E2236" w:rsidRDefault="006E2236" w:rsidP="006E22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4, 2020</w:t>
      </w:r>
    </w:p>
    <w:p w14:paraId="43861EA3" w14:textId="77777777" w:rsidR="006E2236" w:rsidRDefault="006E2236" w:rsidP="006E223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31, 2020</w:t>
      </w:r>
    </w:p>
    <w:p w14:paraId="0B523AFE" w14:textId="69F3C59B" w:rsidR="006E2236" w:rsidRDefault="006E2236" w:rsidP="006E2236">
      <w:pPr>
        <w:spacing w:line="360" w:lineRule="auto"/>
        <w:jc w:val="both"/>
      </w:pPr>
      <w:r>
        <w:rPr>
          <w:rFonts w:ascii="Book Antiqua" w:eastAsia="Book Antiqua" w:hAnsi="Book Antiqua" w:cs="Book Antiqua"/>
          <w:b/>
          <w:bCs/>
          <w:color w:val="000000"/>
        </w:rPr>
        <w:t xml:space="preserve">Accepted: </w:t>
      </w:r>
      <w:r w:rsidR="00B164CB" w:rsidRPr="00B164CB">
        <w:rPr>
          <w:rFonts w:ascii="Book Antiqua" w:eastAsia="Book Antiqua" w:hAnsi="Book Antiqua" w:cs="Book Antiqua"/>
          <w:color w:val="000000"/>
        </w:rPr>
        <w:t>September 16, 2020</w:t>
      </w:r>
    </w:p>
    <w:p w14:paraId="6CADEBB3" w14:textId="77777777" w:rsidR="006E2236" w:rsidRDefault="006E2236" w:rsidP="006E2236">
      <w:pPr>
        <w:spacing w:line="360" w:lineRule="auto"/>
        <w:jc w:val="both"/>
      </w:pPr>
      <w:r>
        <w:rPr>
          <w:rFonts w:ascii="Book Antiqua" w:eastAsia="Book Antiqua" w:hAnsi="Book Antiqua" w:cs="Book Antiqua"/>
          <w:b/>
          <w:bCs/>
          <w:color w:val="000000"/>
        </w:rPr>
        <w:t xml:space="preserve">Published online: </w:t>
      </w:r>
    </w:p>
    <w:p w14:paraId="67383287" w14:textId="77777777" w:rsidR="006E2236" w:rsidRDefault="006E2236" w:rsidP="006E2236">
      <w:pPr>
        <w:spacing w:line="360" w:lineRule="auto"/>
        <w:jc w:val="both"/>
        <w:sectPr w:rsidR="006E2236">
          <w:footerReference w:type="default" r:id="rId8"/>
          <w:pgSz w:w="12240" w:h="15840"/>
          <w:pgMar w:top="1440" w:right="1440" w:bottom="1440" w:left="1440" w:header="720" w:footer="720" w:gutter="0"/>
          <w:cols w:space="720"/>
          <w:docGrid w:linePitch="360"/>
        </w:sectPr>
      </w:pPr>
    </w:p>
    <w:p w14:paraId="49996112" w14:textId="77777777" w:rsidR="004E4011" w:rsidRDefault="00CB7616">
      <w:pPr>
        <w:spacing w:line="360" w:lineRule="auto"/>
        <w:jc w:val="both"/>
      </w:pPr>
      <w:r>
        <w:rPr>
          <w:rFonts w:ascii="Book Antiqua" w:eastAsia="Book Antiqua" w:hAnsi="Book Antiqua" w:cs="Book Antiqua"/>
          <w:b/>
          <w:color w:val="000000"/>
        </w:rPr>
        <w:lastRenderedPageBreak/>
        <w:t>Abstract</w:t>
      </w:r>
    </w:p>
    <w:p w14:paraId="1C2DC004" w14:textId="77777777" w:rsidR="004E4011" w:rsidRDefault="00CB7616">
      <w:pPr>
        <w:spacing w:line="360" w:lineRule="auto"/>
        <w:jc w:val="both"/>
      </w:pPr>
      <w:r>
        <w:rPr>
          <w:rFonts w:ascii="Book Antiqua" w:eastAsia="Book Antiqua" w:hAnsi="Book Antiqua" w:cs="Book Antiqua"/>
          <w:color w:val="000000"/>
        </w:rPr>
        <w:t>BACKGROUND</w:t>
      </w:r>
    </w:p>
    <w:p w14:paraId="45D294C4" w14:textId="1C053368" w:rsidR="004E4011" w:rsidRDefault="003D3CCC">
      <w:pPr>
        <w:spacing w:line="360" w:lineRule="auto"/>
        <w:jc w:val="both"/>
        <w:rPr>
          <w:rFonts w:ascii="Book Antiqua" w:eastAsia="Book Antiqua" w:hAnsi="Book Antiqua" w:cs="Book Antiqua"/>
          <w:color w:val="000000"/>
        </w:rPr>
      </w:pPr>
      <w:r w:rsidRPr="003D3CCC">
        <w:rPr>
          <w:rFonts w:ascii="Book Antiqua" w:eastAsia="Book Antiqua" w:hAnsi="Book Antiqua" w:cs="Book Antiqua"/>
          <w:color w:val="000000"/>
        </w:rPr>
        <w:t>Adult severe myocarditis is primarily caused by infection with any number of a variety of viruses. It arises quickly, progresses rapidly, and may lead to severe heart failure or circulatory failure presenting as rapid-onset hypotension and cardiogenic shock, with a high hospital mortality rate.</w:t>
      </w:r>
    </w:p>
    <w:p w14:paraId="0E91D2F5" w14:textId="77777777" w:rsidR="003D3CCC" w:rsidRDefault="003D3CCC">
      <w:pPr>
        <w:spacing w:line="360" w:lineRule="auto"/>
        <w:jc w:val="both"/>
      </w:pPr>
    </w:p>
    <w:p w14:paraId="3AA1F480" w14:textId="77777777" w:rsidR="004E4011" w:rsidRDefault="00CB7616">
      <w:pPr>
        <w:spacing w:line="360" w:lineRule="auto"/>
        <w:jc w:val="both"/>
      </w:pPr>
      <w:r>
        <w:rPr>
          <w:rFonts w:ascii="Book Antiqua" w:eastAsia="Book Antiqua" w:hAnsi="Book Antiqua" w:cs="Book Antiqua"/>
          <w:color w:val="000000"/>
        </w:rPr>
        <w:t>AIM</w:t>
      </w:r>
    </w:p>
    <w:p w14:paraId="722DAF69" w14:textId="15A3FCCA" w:rsidR="004E4011" w:rsidRDefault="00CB7616">
      <w:pPr>
        <w:spacing w:line="360" w:lineRule="auto"/>
        <w:jc w:val="both"/>
      </w:pPr>
      <w:r>
        <w:rPr>
          <w:rFonts w:ascii="Book Antiqua" w:eastAsia="Book Antiqua" w:hAnsi="Book Antiqua" w:cs="Book Antiqua"/>
          <w:color w:val="000000"/>
        </w:rPr>
        <w:t>To analyze the risk factors affecting the short-term prognosis of adult acute severe myocarditis</w:t>
      </w:r>
      <w:r w:rsidR="00822574">
        <w:rPr>
          <w:rFonts w:ascii="Book Antiqua" w:eastAsia="Book Antiqua" w:hAnsi="Book Antiqua" w:cs="Book Antiqua"/>
          <w:color w:val="000000"/>
        </w:rPr>
        <w:t xml:space="preserve"> (ASM)</w:t>
      </w:r>
      <w:r>
        <w:rPr>
          <w:rFonts w:ascii="Book Antiqua" w:eastAsia="Book Antiqua" w:hAnsi="Book Antiqua" w:cs="Book Antiqua"/>
          <w:color w:val="000000"/>
        </w:rPr>
        <w:t>.</w:t>
      </w:r>
    </w:p>
    <w:p w14:paraId="5DAF31F9" w14:textId="77777777" w:rsidR="004E4011" w:rsidRDefault="004E4011">
      <w:pPr>
        <w:spacing w:line="360" w:lineRule="auto"/>
        <w:jc w:val="both"/>
      </w:pPr>
    </w:p>
    <w:p w14:paraId="251D0DC7" w14:textId="77777777" w:rsidR="004E4011" w:rsidRDefault="00CB7616">
      <w:pPr>
        <w:spacing w:line="360" w:lineRule="auto"/>
        <w:jc w:val="both"/>
      </w:pPr>
      <w:r>
        <w:rPr>
          <w:rFonts w:ascii="Book Antiqua" w:eastAsia="Book Antiqua" w:hAnsi="Book Antiqua" w:cs="Book Antiqua"/>
          <w:color w:val="000000"/>
        </w:rPr>
        <w:t>METHODS</w:t>
      </w:r>
    </w:p>
    <w:p w14:paraId="66A6497B" w14:textId="4A340EF3" w:rsidR="004E4011" w:rsidRDefault="00CB7616">
      <w:pPr>
        <w:spacing w:line="360" w:lineRule="auto"/>
        <w:jc w:val="both"/>
      </w:pPr>
      <w:r>
        <w:rPr>
          <w:rFonts w:ascii="Book Antiqua" w:eastAsia="Book Antiqua" w:hAnsi="Book Antiqua" w:cs="Book Antiqua"/>
          <w:color w:val="000000"/>
        </w:rPr>
        <w:t xml:space="preserve">Adult patients with </w:t>
      </w:r>
      <w:r w:rsidR="008D0672">
        <w:rPr>
          <w:rFonts w:ascii="Book Antiqua" w:eastAsia="Book Antiqua" w:hAnsi="Book Antiqua" w:cs="Book Antiqua"/>
          <w:color w:val="000000"/>
        </w:rPr>
        <w:t xml:space="preserve">ASM </w:t>
      </w:r>
      <w:r>
        <w:rPr>
          <w:rFonts w:ascii="Book Antiqua" w:eastAsia="Book Antiqua" w:hAnsi="Book Antiqua" w:cs="Book Antiqua"/>
          <w:color w:val="000000"/>
        </w:rPr>
        <w:t xml:space="preserve">(ASM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218) and acute non-severe myocarditis (ANSM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80) who came to our department from January 2014 to January 2020 were enrolled </w:t>
      </w:r>
      <w:r w:rsidR="003C34EA">
        <w:rPr>
          <w:rFonts w:ascii="Book Antiqua" w:eastAsia="Book Antiqua" w:hAnsi="Book Antiqua" w:cs="Book Antiqua"/>
          <w:color w:val="000000"/>
        </w:rPr>
        <w:t>in</w:t>
      </w:r>
      <w:r w:rsidR="00455825">
        <w:rPr>
          <w:rFonts w:ascii="Book Antiqua" w:eastAsia="Book Antiqua" w:hAnsi="Book Antiqua" w:cs="Book Antiqua"/>
          <w:color w:val="000000"/>
        </w:rPr>
        <w:t xml:space="preserve"> </w:t>
      </w:r>
      <w:r>
        <w:rPr>
          <w:rFonts w:ascii="Book Antiqua" w:eastAsia="Book Antiqua" w:hAnsi="Book Antiqua" w:cs="Book Antiqua"/>
          <w:color w:val="000000"/>
        </w:rPr>
        <w:t xml:space="preserve">this study. Patients with ASM were divided into </w:t>
      </w:r>
      <w:r w:rsidR="00765B7A">
        <w:rPr>
          <w:rFonts w:ascii="Book Antiqua" w:eastAsia="Book Antiqua" w:hAnsi="Book Antiqua" w:cs="Book Antiqua"/>
          <w:color w:val="000000"/>
        </w:rPr>
        <w:t xml:space="preserve">the </w:t>
      </w:r>
      <w:r>
        <w:rPr>
          <w:rFonts w:ascii="Book Antiqua" w:eastAsia="Book Antiqua" w:hAnsi="Book Antiqua" w:cs="Book Antiqua"/>
          <w:color w:val="000000"/>
        </w:rPr>
        <w:t>ASM survival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185) and ASM non-survival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33) according to the treatment results during hospitalization. The clinical symptoms, laboratory examination</w:t>
      </w:r>
      <w:r w:rsidR="000254FD">
        <w:rPr>
          <w:rFonts w:ascii="Book Antiqua" w:eastAsia="Book Antiqua" w:hAnsi="Book Antiqua" w:cs="Book Antiqua"/>
          <w:color w:val="000000"/>
        </w:rPr>
        <w:t>s</w:t>
      </w:r>
      <w:r>
        <w:rPr>
          <w:rFonts w:ascii="Book Antiqua" w:eastAsia="Book Antiqua" w:hAnsi="Book Antiqua" w:cs="Book Antiqua"/>
          <w:color w:val="000000"/>
        </w:rPr>
        <w:t>, treatment methods, complications</w:t>
      </w:r>
      <w:r w:rsidR="004A1965">
        <w:rPr>
          <w:rFonts w:ascii="Book Antiqua" w:eastAsia="Book Antiqua" w:hAnsi="Book Antiqua" w:cs="Book Antiqua"/>
          <w:color w:val="000000"/>
        </w:rPr>
        <w:t>,</w:t>
      </w:r>
      <w:r>
        <w:rPr>
          <w:rFonts w:ascii="Book Antiqua" w:eastAsia="Book Antiqua" w:hAnsi="Book Antiqua" w:cs="Book Antiqua"/>
          <w:color w:val="000000"/>
        </w:rPr>
        <w:t xml:space="preserve"> and the relationship between the treatment results of the two groups were retrospectively compared and discussed. The risk factors for death in patients with severe myocarditis were analyzed by binary logistic regression. </w:t>
      </w:r>
      <w:r w:rsidR="00DE549F">
        <w:rPr>
          <w:rFonts w:ascii="Book Antiqua" w:eastAsia="Book Antiqua" w:hAnsi="Book Antiqua" w:cs="Book Antiqua"/>
          <w:color w:val="000000"/>
        </w:rPr>
        <w:t>A f</w:t>
      </w:r>
      <w:r>
        <w:rPr>
          <w:rFonts w:ascii="Book Antiqua" w:eastAsia="Book Antiqua" w:hAnsi="Book Antiqua" w:cs="Book Antiqua"/>
          <w:color w:val="000000"/>
        </w:rPr>
        <w:t xml:space="preserve">ollow-up to 5.5 years was conducted on patients in </w:t>
      </w:r>
      <w:r w:rsidR="00DE549F">
        <w:rPr>
          <w:rFonts w:ascii="Book Antiqua" w:eastAsia="Book Antiqua" w:hAnsi="Book Antiqua" w:cs="Book Antiqua"/>
          <w:color w:val="000000"/>
        </w:rPr>
        <w:t xml:space="preserve">the </w:t>
      </w:r>
      <w:r>
        <w:rPr>
          <w:rFonts w:ascii="Book Antiqua" w:eastAsia="Book Antiqua" w:hAnsi="Book Antiqua" w:cs="Book Antiqua"/>
          <w:color w:val="000000"/>
        </w:rPr>
        <w:t>ASM survival group and ANSM group after discharge, and the readmission rate and incidence rate of dilated cardiomyopathy were analyzed.</w:t>
      </w:r>
    </w:p>
    <w:p w14:paraId="145DEABF" w14:textId="77777777" w:rsidR="004E4011" w:rsidRDefault="004E4011">
      <w:pPr>
        <w:spacing w:line="360" w:lineRule="auto"/>
        <w:jc w:val="both"/>
      </w:pPr>
    </w:p>
    <w:p w14:paraId="72036CE9" w14:textId="77777777" w:rsidR="004E4011" w:rsidRDefault="00CB7616">
      <w:pPr>
        <w:spacing w:line="360" w:lineRule="auto"/>
        <w:jc w:val="both"/>
      </w:pPr>
      <w:r>
        <w:rPr>
          <w:rFonts w:ascii="Book Antiqua" w:eastAsia="Book Antiqua" w:hAnsi="Book Antiqua" w:cs="Book Antiqua"/>
          <w:color w:val="000000"/>
        </w:rPr>
        <w:t>RESULTS</w:t>
      </w:r>
    </w:p>
    <w:p w14:paraId="08762A72" w14:textId="3D7FB2FC" w:rsidR="004E4011" w:rsidRDefault="00CB7616">
      <w:pPr>
        <w:spacing w:line="360" w:lineRule="auto"/>
        <w:jc w:val="both"/>
      </w:pPr>
      <w:r>
        <w:rPr>
          <w:rFonts w:ascii="Book Antiqua" w:eastAsia="Book Antiqua" w:hAnsi="Book Antiqua" w:cs="Book Antiqua"/>
          <w:color w:val="000000"/>
        </w:rPr>
        <w:t>Compared with the ASM survival group, the ASM non-survival group had longer QRS complex, higher incidence of cardiogenic shock, higher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235</w:t>
      </w:r>
      <w:r w:rsidR="00244079">
        <w:rPr>
          <w:rFonts w:ascii="Book Antiqua" w:eastAsia="Book Antiqua" w:hAnsi="Book Antiqua" w:cs="Book Antiqua"/>
          <w:color w:val="000000"/>
        </w:rPr>
        <w:t>μmol/L</w:t>
      </w:r>
      <w:r w:rsidR="00244079">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&lt; </w:t>
      </w:r>
      <w:r>
        <w:rPr>
          <w:rFonts w:ascii="Book Antiqua" w:eastAsia="Book Antiqua" w:hAnsi="Book Antiqua" w:cs="Book Antiqua"/>
          <w:color w:val="000000"/>
        </w:rPr>
        <w:t>0.05), high</w:t>
      </w:r>
      <w:r w:rsidR="00A406DC">
        <w:rPr>
          <w:rFonts w:ascii="Book Antiqua" w:eastAsia="Book Antiqua" w:hAnsi="Book Antiqua" w:cs="Book Antiqua"/>
          <w:color w:val="000000"/>
        </w:rPr>
        <w:t>er</w:t>
      </w:r>
      <w:r>
        <w:rPr>
          <w:rFonts w:ascii="Book Antiqua" w:eastAsia="Book Antiqua" w:hAnsi="Book Antiqua" w:cs="Book Antiqua"/>
          <w:color w:val="000000"/>
        </w:rPr>
        <w:t xml:space="preserve"> sensitive </w:t>
      </w:r>
      <w:r w:rsidR="00F32804">
        <w:rPr>
          <w:rFonts w:ascii="Book Antiqua" w:eastAsia="Book Antiqua" w:hAnsi="Book Antiqua" w:cs="Book Antiqua"/>
          <w:color w:val="000000"/>
        </w:rPr>
        <w:t xml:space="preserve">cardiac troponin </w:t>
      </w:r>
      <w:r>
        <w:rPr>
          <w:rFonts w:ascii="Book Antiqua" w:eastAsia="Book Antiqua" w:hAnsi="Book Antiqua" w:cs="Book Antiqua"/>
          <w:color w:val="000000"/>
        </w:rPr>
        <w:t>I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4.45</w:t>
      </w:r>
      <w:r w:rsidR="009F15D0">
        <w:rPr>
          <w:rFonts w:ascii="Book Antiqua" w:eastAsia="Book Antiqua" w:hAnsi="Book Antiqua" w:cs="Book Antiqua"/>
          <w:color w:val="000000"/>
        </w:rPr>
        <w:t xml:space="preserve"> </w:t>
      </w:r>
      <w:proofErr w:type="spellStart"/>
      <w:r w:rsidR="009F15D0">
        <w:rPr>
          <w:rFonts w:ascii="Book Antiqua" w:eastAsia="Book Antiqua" w:hAnsi="Book Antiqua" w:cs="Book Antiqua"/>
          <w:color w:val="000000"/>
        </w:rPr>
        <w:t>μg</w:t>
      </w:r>
      <w:proofErr w:type="spellEnd"/>
      <w:r w:rsidR="009F15D0">
        <w:rPr>
          <w:rFonts w:ascii="Book Antiqua" w:eastAsia="Book Antiqua" w:hAnsi="Book Antiqua" w:cs="Book Antiqua"/>
          <w:color w:val="000000"/>
        </w:rPr>
        <w:t>/L</w:t>
      </w:r>
      <w:r w:rsidR="009F15D0">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1.66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and brain natriuretic peptide (BNP, 1756 </w:t>
      </w:r>
      <w:proofErr w:type="spellStart"/>
      <w:r w:rsidR="009F15D0">
        <w:rPr>
          <w:rFonts w:ascii="Book Antiqua" w:eastAsia="Book Antiqua" w:hAnsi="Book Antiqua" w:cs="Book Antiqua"/>
          <w:color w:val="000000"/>
        </w:rPr>
        <w:t>pg</w:t>
      </w:r>
      <w:proofErr w:type="spellEnd"/>
      <w:r w:rsidR="009F15D0">
        <w:rPr>
          <w:rFonts w:ascii="Book Antiqua" w:eastAsia="Book Antiqua" w:hAnsi="Book Antiqua" w:cs="Book Antiqua"/>
          <w:color w:val="000000"/>
        </w:rPr>
        <w:t>/mL</w:t>
      </w:r>
      <w:r w:rsidR="009F15D0">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401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&lt; </w:t>
      </w:r>
      <w:r>
        <w:rPr>
          <w:rFonts w:ascii="Book Antiqua" w:eastAsia="Book Antiqua" w:hAnsi="Book Antiqua" w:cs="Book Antiqua"/>
          <w:color w:val="000000"/>
        </w:rPr>
        <w:t xml:space="preserve">0.05). The binary logistic regression revealed that there were statistical differences </w:t>
      </w:r>
      <w:r>
        <w:rPr>
          <w:rFonts w:ascii="Book Antiqua" w:eastAsia="Book Antiqua" w:hAnsi="Book Antiqua" w:cs="Book Antiqua"/>
          <w:color w:val="000000"/>
        </w:rPr>
        <w:lastRenderedPageBreak/>
        <w:t xml:space="preserve">between the two groups in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342EEC">
        <w:rPr>
          <w:rFonts w:ascii="Book Antiqua" w:eastAsia="Book Antiqua" w:hAnsi="Book Antiqua" w:cs="Book Antiqua"/>
          <w:color w:val="000000"/>
        </w:rPr>
        <w:t>,</w:t>
      </w:r>
      <w:r>
        <w:rPr>
          <w:rFonts w:ascii="Book Antiqua" w:eastAsia="Book Antiqua" w:hAnsi="Book Antiqua" w:cs="Book Antiqua"/>
          <w:color w:val="000000"/>
        </w:rPr>
        <w:t xml:space="preserve"> and BNP values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After discharg</w:t>
      </w:r>
      <w:r w:rsidR="009735AC">
        <w:rPr>
          <w:rFonts w:ascii="Book Antiqua" w:eastAsia="Book Antiqua" w:hAnsi="Book Antiqua" w:cs="Book Antiqua"/>
          <w:color w:val="000000"/>
        </w:rPr>
        <w:t>ing</w:t>
      </w:r>
      <w:r>
        <w:rPr>
          <w:rFonts w:ascii="Book Antiqua" w:eastAsia="Book Antiqua" w:hAnsi="Book Antiqua" w:cs="Book Antiqua"/>
          <w:color w:val="000000"/>
        </w:rPr>
        <w:t xml:space="preserve"> from </w:t>
      </w:r>
      <w:r w:rsidR="00342EEC">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patients in </w:t>
      </w:r>
      <w:r w:rsidR="00342EEC">
        <w:rPr>
          <w:rFonts w:ascii="Book Antiqua" w:eastAsia="Book Antiqua" w:hAnsi="Book Antiqua" w:cs="Book Antiqua"/>
          <w:color w:val="000000"/>
        </w:rPr>
        <w:t xml:space="preserve">the </w:t>
      </w:r>
      <w:r>
        <w:rPr>
          <w:rFonts w:ascii="Book Antiqua" w:eastAsia="Book Antiqua" w:hAnsi="Book Antiqua" w:cs="Book Antiqua"/>
          <w:color w:val="000000"/>
        </w:rPr>
        <w:t>ASM group and ANSM group had no significant difference</w:t>
      </w:r>
      <w:r w:rsidR="00051C9D">
        <w:rPr>
          <w:rFonts w:ascii="Book Antiqua" w:eastAsia="Book Antiqua" w:hAnsi="Book Antiqua" w:cs="Book Antiqua"/>
          <w:color w:val="000000"/>
        </w:rPr>
        <w:t>s</w:t>
      </w:r>
      <w:r>
        <w:rPr>
          <w:rFonts w:ascii="Book Antiqua" w:eastAsia="Book Antiqua" w:hAnsi="Book Antiqua" w:cs="Book Antiqua"/>
          <w:color w:val="000000"/>
        </w:rPr>
        <w:t xml:space="preserve"> in </w:t>
      </w:r>
      <w:r w:rsidR="00FA4A3F">
        <w:rPr>
          <w:rFonts w:ascii="Book Antiqua" w:eastAsia="Book Antiqua" w:hAnsi="Book Antiqua" w:cs="Book Antiqua"/>
          <w:color w:val="000000"/>
        </w:rPr>
        <w:t xml:space="preserve">the </w:t>
      </w:r>
      <w:r>
        <w:rPr>
          <w:rFonts w:ascii="Book Antiqua" w:eastAsia="Book Antiqua" w:hAnsi="Book Antiqua" w:cs="Book Antiqua"/>
          <w:color w:val="000000"/>
        </w:rPr>
        <w:t>readmission rate and incidence rate of dilated cardiomyopathy.</w:t>
      </w:r>
    </w:p>
    <w:p w14:paraId="38471E5F" w14:textId="77777777" w:rsidR="004E4011" w:rsidRDefault="004E4011">
      <w:pPr>
        <w:spacing w:line="360" w:lineRule="auto"/>
        <w:jc w:val="both"/>
      </w:pPr>
    </w:p>
    <w:p w14:paraId="1B64FCE1" w14:textId="77777777" w:rsidR="004E4011" w:rsidRDefault="00CB7616">
      <w:pPr>
        <w:spacing w:line="360" w:lineRule="auto"/>
        <w:jc w:val="both"/>
      </w:pPr>
      <w:r>
        <w:rPr>
          <w:rFonts w:ascii="Book Antiqua" w:eastAsia="Book Antiqua" w:hAnsi="Book Antiqua" w:cs="Book Antiqua"/>
          <w:color w:val="000000"/>
        </w:rPr>
        <w:t>CONCLUSION</w:t>
      </w:r>
    </w:p>
    <w:p w14:paraId="0C45F977" w14:textId="32558ABE" w:rsidR="004E4011" w:rsidRDefault="00CB7616">
      <w:pPr>
        <w:spacing w:line="360" w:lineRule="auto"/>
        <w:jc w:val="both"/>
      </w:pPr>
      <w:r>
        <w:rPr>
          <w:rFonts w:ascii="Book Antiqua" w:eastAsia="Book Antiqua" w:hAnsi="Book Antiqua" w:cs="Book Antiqua"/>
          <w:color w:val="000000"/>
        </w:rPr>
        <w:t xml:space="preserve">Elevated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342EEC">
        <w:rPr>
          <w:rFonts w:ascii="Book Antiqua" w:eastAsia="Book Antiqua" w:hAnsi="Book Antiqua" w:cs="Book Antiqua"/>
          <w:color w:val="000000"/>
        </w:rPr>
        <w:t>,</w:t>
      </w:r>
      <w:r>
        <w:rPr>
          <w:rFonts w:ascii="Book Antiqua" w:eastAsia="Book Antiqua" w:hAnsi="Book Antiqua" w:cs="Book Antiqua"/>
          <w:color w:val="000000"/>
        </w:rPr>
        <w:t xml:space="preserve"> and BNP are independent predictors for poor prognosis in patients with ASM. </w:t>
      </w:r>
      <w:r w:rsidR="00342EEC">
        <w:rPr>
          <w:rFonts w:ascii="Book Antiqua" w:eastAsia="Book Antiqua" w:hAnsi="Book Antiqua" w:cs="Book Antiqua"/>
          <w:color w:val="000000"/>
        </w:rPr>
        <w:t>The l</w:t>
      </w:r>
      <w:r>
        <w:rPr>
          <w:rFonts w:ascii="Book Antiqua" w:eastAsia="Book Antiqua" w:hAnsi="Book Antiqua" w:cs="Book Antiqua"/>
          <w:color w:val="000000"/>
        </w:rPr>
        <w:t xml:space="preserve">ong-term prognosis of patients in </w:t>
      </w:r>
      <w:r w:rsidR="00342EEC">
        <w:rPr>
          <w:rFonts w:ascii="Book Antiqua" w:eastAsia="Book Antiqua" w:hAnsi="Book Antiqua" w:cs="Book Antiqua"/>
          <w:color w:val="000000"/>
        </w:rPr>
        <w:t xml:space="preserve">the </w:t>
      </w:r>
      <w:r>
        <w:rPr>
          <w:rFonts w:ascii="Book Antiqua" w:eastAsia="Book Antiqua" w:hAnsi="Book Antiqua" w:cs="Book Antiqua"/>
          <w:color w:val="000000"/>
        </w:rPr>
        <w:t>ASM survival group is good.</w:t>
      </w:r>
    </w:p>
    <w:p w14:paraId="738006C5" w14:textId="77777777" w:rsidR="004E4011" w:rsidRDefault="004E4011">
      <w:pPr>
        <w:spacing w:line="360" w:lineRule="auto"/>
        <w:jc w:val="both"/>
      </w:pPr>
    </w:p>
    <w:p w14:paraId="1190AAC8" w14:textId="77777777" w:rsidR="004E4011" w:rsidRDefault="00CB76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severe myocarditis; Risk factor; Hospital mortality; Prognosis; Dilated cardiomyopathy</w:t>
      </w:r>
    </w:p>
    <w:p w14:paraId="75F46DD4" w14:textId="77777777" w:rsidR="004E4011" w:rsidRDefault="004E4011">
      <w:pPr>
        <w:spacing w:line="360" w:lineRule="auto"/>
        <w:jc w:val="both"/>
      </w:pPr>
    </w:p>
    <w:p w14:paraId="3D26608B" w14:textId="77777777" w:rsidR="004E4011" w:rsidRDefault="00CB7616">
      <w:pPr>
        <w:spacing w:line="360" w:lineRule="auto"/>
        <w:jc w:val="both"/>
      </w:pPr>
      <w:r>
        <w:rPr>
          <w:rFonts w:ascii="Book Antiqua" w:eastAsia="Book Antiqua" w:hAnsi="Book Antiqua" w:cs="Book Antiqua"/>
          <w:color w:val="000000"/>
        </w:rPr>
        <w:t xml:space="preserve">Zhang Q, Zhao R. Risk factors analysis of prognosis of adult acute severe myocarditis.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4527829" w14:textId="77777777" w:rsidR="004E4011" w:rsidRDefault="004E4011">
      <w:pPr>
        <w:spacing w:line="360" w:lineRule="auto"/>
        <w:jc w:val="both"/>
      </w:pPr>
    </w:p>
    <w:p w14:paraId="6AD87131" w14:textId="16B87397" w:rsidR="004E4011" w:rsidRDefault="00CB76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Elevated serum creatinine, sensitive troponin I</w:t>
      </w:r>
      <w:r w:rsidR="00342EEC">
        <w:rPr>
          <w:rFonts w:ascii="Book Antiqua" w:eastAsia="Book Antiqua" w:hAnsi="Book Antiqua" w:cs="Book Antiqua"/>
          <w:color w:val="000000"/>
        </w:rPr>
        <w:t>,</w:t>
      </w:r>
      <w:r>
        <w:rPr>
          <w:rFonts w:ascii="Book Antiqua" w:eastAsia="Book Antiqua" w:hAnsi="Book Antiqua" w:cs="Book Antiqua"/>
          <w:color w:val="000000"/>
        </w:rPr>
        <w:t xml:space="preserve"> and brain natriuretic peptide are independent predictors for poor prognosis in patients with acute severe myocarditis.</w:t>
      </w:r>
    </w:p>
    <w:p w14:paraId="0C7B5CC4" w14:textId="77777777" w:rsidR="004E4011" w:rsidRDefault="00CB7616">
      <w:pPr>
        <w:spacing w:line="360" w:lineRule="auto"/>
        <w:jc w:val="both"/>
      </w:pPr>
      <w:r>
        <w:br w:type="page"/>
      </w:r>
      <w:r>
        <w:rPr>
          <w:rFonts w:ascii="Book Antiqua" w:eastAsia="Book Antiqua" w:hAnsi="Book Antiqua" w:cs="Book Antiqua"/>
          <w:b/>
          <w:caps/>
          <w:color w:val="000000"/>
          <w:u w:val="single"/>
        </w:rPr>
        <w:lastRenderedPageBreak/>
        <w:t>INTRODUCTION</w:t>
      </w:r>
    </w:p>
    <w:p w14:paraId="73A27755" w14:textId="1CD9BB3E" w:rsidR="004E4011" w:rsidRDefault="00CB7616">
      <w:pPr>
        <w:spacing w:line="360" w:lineRule="auto"/>
        <w:jc w:val="both"/>
      </w:pPr>
      <w:r>
        <w:rPr>
          <w:rFonts w:ascii="Book Antiqua" w:eastAsia="Book Antiqua" w:hAnsi="Book Antiqua" w:cs="Book Antiqua"/>
          <w:color w:val="000000"/>
        </w:rPr>
        <w:t xml:space="preserve">According to the World Health Organization classification of cardiomyopathies, myocarditis is clinically and pathologically defined as an inflammatory disease of the myocardium diagnosed by established histological, immunological, and immunohistochemical criteria. The actual incidence of myocarditis is difficult to determine as endomyocardial biopsy (EMB), the diagnostic gold standard, is used </w:t>
      </w:r>
      <w:proofErr w:type="gramStart"/>
      <w:r>
        <w:rPr>
          <w:rFonts w:ascii="Book Antiqua" w:eastAsia="Book Antiqua" w:hAnsi="Book Antiqua" w:cs="Book Antiqua"/>
          <w:color w:val="000000"/>
        </w:rPr>
        <w:t>infrequently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Studies addressing the issue of sudden cardiac death in young people report</w:t>
      </w:r>
      <w:r w:rsidR="002F3693">
        <w:rPr>
          <w:rFonts w:ascii="Book Antiqua" w:eastAsia="Book Antiqua" w:hAnsi="Book Antiqua" w:cs="Book Antiqua"/>
          <w:color w:val="000000"/>
        </w:rPr>
        <w:t>ed</w:t>
      </w:r>
      <w:r>
        <w:rPr>
          <w:rFonts w:ascii="Book Antiqua" w:eastAsia="Book Antiqua" w:hAnsi="Book Antiqua" w:cs="Book Antiqua"/>
          <w:color w:val="000000"/>
        </w:rPr>
        <w:t xml:space="preserve"> a highly variable autopsy </w:t>
      </w:r>
      <w:r w:rsidR="00E66D37">
        <w:rPr>
          <w:rFonts w:ascii="Book Antiqua" w:eastAsia="Book Antiqua" w:hAnsi="Book Antiqua" w:cs="Book Antiqua"/>
          <w:color w:val="000000"/>
        </w:rPr>
        <w:t>rate</w:t>
      </w:r>
      <w:r>
        <w:rPr>
          <w:rFonts w:ascii="Book Antiqua" w:eastAsia="Book Antiqua" w:hAnsi="Book Antiqua" w:cs="Book Antiqua"/>
          <w:color w:val="000000"/>
        </w:rPr>
        <w:t xml:space="preserve">, ranging from 2% to 42%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Similarly, biopsy-proven myocarditis is reported in 9% to 16% of adult patients with unexplained non-ischemic dilated cardiomyopathy (DCM) and 46% of children with identified cause</w:t>
      </w:r>
      <w:r w:rsidR="00843EAD">
        <w:rPr>
          <w:rFonts w:ascii="Book Antiqua" w:eastAsia="Book Antiqua" w:hAnsi="Book Antiqua" w:cs="Book Antiqua"/>
          <w:color w:val="000000"/>
        </w:rPr>
        <w:t>s</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DCM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Besides, biopsy-proven myocarditis can progress to DCM and is associated with a poor prognosis in up to 30%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C8F78F" w14:textId="2E738B94" w:rsidR="004E4011" w:rsidRDefault="00CB7616">
      <w:pPr>
        <w:spacing w:line="360" w:lineRule="auto"/>
        <w:ind w:firstLineChars="100" w:firstLine="240"/>
        <w:jc w:val="both"/>
      </w:pPr>
      <w:r>
        <w:rPr>
          <w:rFonts w:ascii="Book Antiqua" w:eastAsia="Book Antiqua" w:hAnsi="Book Antiqua" w:cs="Book Antiqua"/>
          <w:color w:val="000000"/>
        </w:rPr>
        <w:t xml:space="preserve">In patients presenting mild symptoms and minimal ventricular dysfunction, myocarditis often resolves spontaneously without specific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AF01F3">
        <w:rPr>
          <w:rFonts w:ascii="Book Antiqua" w:eastAsia="Book Antiqua" w:hAnsi="Book Antiqua" w:cs="Book Antiqua"/>
          <w:color w:val="000000"/>
        </w:rPr>
        <w:t>Nevertheless</w:t>
      </w:r>
      <w:r w:rsidR="00273150">
        <w:rPr>
          <w:rFonts w:ascii="Book Antiqua" w:eastAsia="Book Antiqua" w:hAnsi="Book Antiqua" w:cs="Book Antiqua"/>
          <w:color w:val="000000"/>
        </w:rPr>
        <w:t>,</w:t>
      </w:r>
      <w:r w:rsidR="00AF01F3">
        <w:rPr>
          <w:rFonts w:ascii="Book Antiqua" w:eastAsia="Book Antiqua" w:hAnsi="Book Antiqua" w:cs="Book Antiqua"/>
          <w:color w:val="000000"/>
        </w:rPr>
        <w:t xml:space="preserve"> </w:t>
      </w:r>
      <w:r>
        <w:rPr>
          <w:rFonts w:ascii="Book Antiqua" w:eastAsia="Book Antiqua" w:hAnsi="Book Antiqua" w:cs="Book Antiqua"/>
          <w:color w:val="000000"/>
        </w:rPr>
        <w:t>in patients with acute severe myocarditis (ASM), which has the characteristics of acute onset, severe illness and high mortality rate, cardiovascular adverse events such as heart failure, malignant arrhythmia, cardiac arrest</w:t>
      </w:r>
      <w:r w:rsidR="00342EEC">
        <w:rPr>
          <w:rFonts w:ascii="Book Antiqua" w:eastAsia="Book Antiqua" w:hAnsi="Book Antiqua" w:cs="Book Antiqua"/>
          <w:color w:val="000000"/>
        </w:rPr>
        <w:t>,</w:t>
      </w:r>
      <w:r>
        <w:rPr>
          <w:rFonts w:ascii="Book Antiqua" w:eastAsia="Book Antiqua" w:hAnsi="Book Antiqua" w:cs="Book Antiqua"/>
          <w:color w:val="000000"/>
        </w:rPr>
        <w:t xml:space="preserve"> and even sudden death may easily </w:t>
      </w:r>
      <w:r w:rsidR="00D54D35">
        <w:rPr>
          <w:rFonts w:ascii="Book Antiqua" w:eastAsia="Book Antiqua" w:hAnsi="Book Antiqua" w:cs="Book Antiqua"/>
          <w:color w:val="000000"/>
        </w:rPr>
        <w:t>occurred</w:t>
      </w:r>
      <w:r>
        <w:rPr>
          <w:rFonts w:ascii="Book Antiqua" w:eastAsia="Book Antiqua" w:hAnsi="Book Antiqua" w:cs="Book Antiqua"/>
          <w:color w:val="000000"/>
        </w:rPr>
        <w:t xml:space="preserve">. Early identification of patients with </w:t>
      </w:r>
      <w:r w:rsidR="00342EEC">
        <w:rPr>
          <w:rFonts w:ascii="Book Antiqua" w:eastAsia="Book Antiqua" w:hAnsi="Book Antiqua" w:cs="Book Antiqua"/>
          <w:color w:val="000000"/>
        </w:rPr>
        <w:t xml:space="preserve">a </w:t>
      </w:r>
      <w:r>
        <w:rPr>
          <w:rFonts w:ascii="Book Antiqua" w:eastAsia="Book Antiqua" w:hAnsi="Book Antiqua" w:cs="Book Antiqua"/>
          <w:color w:val="000000"/>
        </w:rPr>
        <w:t xml:space="preserve">severe tendency is of great significance for selecting treatment strategies and improving the prognosis. This study retrospectively analyzed the data of patients with endocarditis admitted to our department from January 2014 to January 2020. Through the comparison between ASM survival patients and ASM non-survival patients, ASM survival patients and </w:t>
      </w:r>
      <w:bookmarkStart w:id="0" w:name="_Hlk50718255"/>
      <w:r>
        <w:rPr>
          <w:rFonts w:ascii="Book Antiqua" w:eastAsia="Book Antiqua" w:hAnsi="Book Antiqua" w:cs="Book Antiqua"/>
          <w:color w:val="000000"/>
        </w:rPr>
        <w:t>acute non-severe myocarditis</w:t>
      </w:r>
      <w:bookmarkEnd w:id="0"/>
      <w:r>
        <w:rPr>
          <w:rFonts w:ascii="Book Antiqua" w:eastAsia="Book Antiqua" w:hAnsi="Book Antiqua" w:cs="Book Antiqua"/>
          <w:color w:val="000000"/>
        </w:rPr>
        <w:t xml:space="preserve"> (ANSM) patients, </w:t>
      </w:r>
      <w:r w:rsidR="00373CF5">
        <w:rPr>
          <w:rFonts w:ascii="Book Antiqua" w:eastAsia="Book Antiqua" w:hAnsi="Book Antiqua" w:cs="Book Antiqua"/>
          <w:color w:val="000000"/>
        </w:rPr>
        <w:t xml:space="preserve">we discussed </w:t>
      </w:r>
      <w:r>
        <w:rPr>
          <w:rFonts w:ascii="Book Antiqua" w:eastAsia="Book Antiqua" w:hAnsi="Book Antiqua" w:cs="Book Antiqua"/>
          <w:color w:val="000000"/>
        </w:rPr>
        <w:t>the risk factors for in-hospital death and prognosis in patients with ASM.</w:t>
      </w:r>
    </w:p>
    <w:p w14:paraId="4ACDF035" w14:textId="77777777" w:rsidR="004E4011" w:rsidRDefault="004E4011">
      <w:pPr>
        <w:spacing w:line="360" w:lineRule="auto"/>
        <w:jc w:val="both"/>
      </w:pPr>
    </w:p>
    <w:p w14:paraId="5984F120" w14:textId="77777777" w:rsidR="004E4011" w:rsidRDefault="00CB7616">
      <w:pPr>
        <w:spacing w:line="360" w:lineRule="auto"/>
        <w:jc w:val="both"/>
      </w:pPr>
      <w:r>
        <w:rPr>
          <w:rFonts w:ascii="Book Antiqua" w:eastAsia="Book Antiqua" w:hAnsi="Book Antiqua" w:cs="Book Antiqua"/>
          <w:b/>
          <w:caps/>
          <w:color w:val="000000"/>
          <w:u w:val="single"/>
        </w:rPr>
        <w:t>MATERIALS AND METHODS</w:t>
      </w:r>
    </w:p>
    <w:p w14:paraId="5C234A97" w14:textId="77777777" w:rsidR="004E4011" w:rsidRDefault="00CB7616">
      <w:pPr>
        <w:spacing w:line="360" w:lineRule="auto"/>
        <w:jc w:val="both"/>
        <w:rPr>
          <w:i/>
          <w:iCs/>
        </w:rPr>
      </w:pPr>
      <w:r>
        <w:rPr>
          <w:rFonts w:ascii="Book Antiqua" w:eastAsia="Book Antiqua" w:hAnsi="Book Antiqua" w:cs="Book Antiqua"/>
          <w:b/>
          <w:bCs/>
          <w:i/>
          <w:iCs/>
          <w:color w:val="000000"/>
        </w:rPr>
        <w:t>Study population</w:t>
      </w:r>
    </w:p>
    <w:p w14:paraId="50F16742" w14:textId="000D7D05" w:rsidR="004E4011" w:rsidRDefault="00CB7616">
      <w:pPr>
        <w:spacing w:line="360" w:lineRule="auto"/>
        <w:jc w:val="both"/>
      </w:pPr>
      <w:r>
        <w:rPr>
          <w:rFonts w:ascii="Book Antiqua" w:eastAsia="Book Antiqua" w:hAnsi="Book Antiqua" w:cs="Book Antiqua"/>
          <w:color w:val="000000"/>
        </w:rPr>
        <w:t xml:space="preserve">ASM patients and ANSM patients admitted to our department from January 2014 to January 2020 were enrolled </w:t>
      </w:r>
      <w:r w:rsidR="00954B67">
        <w:rPr>
          <w:rFonts w:ascii="Book Antiqua" w:eastAsia="Book Antiqua" w:hAnsi="Book Antiqua" w:cs="Book Antiqua"/>
          <w:color w:val="000000"/>
        </w:rPr>
        <w:t xml:space="preserve">in </w:t>
      </w:r>
      <w:r>
        <w:rPr>
          <w:rFonts w:ascii="Book Antiqua" w:eastAsia="Book Antiqua" w:hAnsi="Book Antiqua" w:cs="Book Antiqua"/>
          <w:color w:val="000000"/>
        </w:rPr>
        <w:t xml:space="preserve">this study. Inclusion criteria for adult patients with ASM </w:t>
      </w:r>
      <w:r w:rsidR="00954B67">
        <w:rPr>
          <w:rFonts w:ascii="Book Antiqua" w:eastAsia="Book Antiqua" w:hAnsi="Book Antiqua" w:cs="Book Antiqua"/>
          <w:color w:val="000000"/>
        </w:rPr>
        <w:lastRenderedPageBreak/>
        <w:t>were</w:t>
      </w:r>
      <w:r>
        <w:rPr>
          <w:rFonts w:ascii="Book Antiqua" w:eastAsia="Book Antiqua" w:hAnsi="Book Antiqua" w:cs="Book Antiqua"/>
          <w:color w:val="000000"/>
        </w:rPr>
        <w:t xml:space="preserve">: (1) age &gt; 18 years old; </w:t>
      </w:r>
      <w:r w:rsidR="00B31437">
        <w:rPr>
          <w:rFonts w:ascii="Book Antiqua" w:eastAsia="Book Antiqua" w:hAnsi="Book Antiqua" w:cs="Book Antiqua"/>
          <w:color w:val="000000"/>
        </w:rPr>
        <w:t xml:space="preserve">and </w:t>
      </w:r>
      <w:r>
        <w:rPr>
          <w:rFonts w:ascii="Book Antiqua" w:eastAsia="Book Antiqua" w:hAnsi="Book Antiqua" w:cs="Book Antiqua"/>
          <w:color w:val="000000"/>
        </w:rPr>
        <w:t xml:space="preserve">(2) in accordance with the diagnostic criteria for acute viral myocarditis, and accompanied by at least one of </w:t>
      </w:r>
      <w:r w:rsidR="00DD6D79">
        <w:rPr>
          <w:rFonts w:ascii="Book Antiqua" w:eastAsia="Book Antiqua" w:hAnsi="Book Antiqua" w:cs="Book Antiqua"/>
          <w:color w:val="000000"/>
        </w:rPr>
        <w:t xml:space="preserve">the </w:t>
      </w:r>
      <w:r>
        <w:rPr>
          <w:rFonts w:ascii="Book Antiqua" w:eastAsia="Book Antiqua" w:hAnsi="Book Antiqua" w:cs="Book Antiqua"/>
          <w:color w:val="000000"/>
        </w:rPr>
        <w:t>obvious cardiac enlargement, congestive heart failure, cardiogenic shock, severe arrhythmia, increased troponin, galloping horse or pericardial friction sound, which is consistent with the diagnosis of ASM</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Inclusion criteria for patients with ANSM </w:t>
      </w:r>
      <w:r w:rsidR="00954B67">
        <w:rPr>
          <w:rFonts w:ascii="Book Antiqua" w:eastAsia="Book Antiqua" w:hAnsi="Book Antiqua" w:cs="Book Antiqua"/>
          <w:color w:val="000000"/>
        </w:rPr>
        <w:t>were</w:t>
      </w:r>
      <w:r>
        <w:rPr>
          <w:rFonts w:ascii="Book Antiqua" w:eastAsia="Book Antiqua" w:hAnsi="Book Antiqua" w:cs="Book Antiqua"/>
          <w:color w:val="000000"/>
        </w:rPr>
        <w:t xml:space="preserve">: (1) 18-75 years old; </w:t>
      </w:r>
      <w:r w:rsidR="00C315B4">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Pr="0054494D">
        <w:rPr>
          <w:rFonts w:ascii="Book Antiqua" w:eastAsia="Book Antiqua" w:hAnsi="Book Antiqua" w:cs="Book Antiqua"/>
          <w:caps/>
          <w:color w:val="000000"/>
        </w:rPr>
        <w:t>i</w:t>
      </w:r>
      <w:r>
        <w:rPr>
          <w:rFonts w:ascii="Book Antiqua" w:eastAsia="Book Antiqua" w:hAnsi="Book Antiqua" w:cs="Book Antiqua"/>
          <w:color w:val="000000"/>
        </w:rPr>
        <w:t xml:space="preserve">n accordance with the diagnostic criteria of acute viral myocarditis. Exclusion criteria </w:t>
      </w:r>
      <w:r w:rsidR="00811402">
        <w:rPr>
          <w:rFonts w:ascii="Book Antiqua" w:eastAsia="Book Antiqua" w:hAnsi="Book Antiqua" w:cs="Book Antiqua"/>
          <w:color w:val="000000"/>
        </w:rPr>
        <w:t>were</w:t>
      </w:r>
      <w:r>
        <w:rPr>
          <w:rFonts w:ascii="Book Antiqua" w:eastAsia="Book Antiqua" w:hAnsi="Book Antiqua" w:cs="Book Antiqua"/>
          <w:color w:val="000000"/>
        </w:rPr>
        <w:t xml:space="preserve">: (1) &lt; 18 or &gt; 75 years old; </w:t>
      </w:r>
      <w:r w:rsidR="00C315B4">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Pr="0054494D">
        <w:rPr>
          <w:rFonts w:ascii="Book Antiqua" w:eastAsia="Book Antiqua" w:hAnsi="Book Antiqua" w:cs="Book Antiqua"/>
          <w:caps/>
          <w:color w:val="000000"/>
        </w:rPr>
        <w:t>c</w:t>
      </w:r>
      <w:r>
        <w:rPr>
          <w:rFonts w:ascii="Book Antiqua" w:eastAsia="Book Antiqua" w:hAnsi="Book Antiqua" w:cs="Book Antiqua"/>
          <w:color w:val="000000"/>
        </w:rPr>
        <w:t>omplicated by the following diseases: acute coronary syndrome, chronic cardiac insufficiency NYHA Class</w:t>
      </w:r>
      <w:r>
        <w:rPr>
          <w:rFonts w:eastAsia="宋体"/>
        </w:rPr>
        <w:t xml:space="preserve"> III-IV</w:t>
      </w:r>
      <w:r>
        <w:rPr>
          <w:rFonts w:ascii="Book Antiqua" w:eastAsia="Book Antiqua" w:hAnsi="Book Antiqua" w:cs="Book Antiqua"/>
          <w:color w:val="000000"/>
        </w:rPr>
        <w:t>, chronic renal insufficiency class</w:t>
      </w:r>
      <w:r>
        <w:rPr>
          <w:rFonts w:eastAsia="宋体"/>
          <w:color w:val="000000"/>
        </w:rPr>
        <w:t xml:space="preserve"> III-V</w:t>
      </w:r>
      <w:r>
        <w:rPr>
          <w:rFonts w:eastAsia="Book Antiqua"/>
          <w:color w:val="000000"/>
        </w:rPr>
        <w:t xml:space="preserve"> </w:t>
      </w:r>
      <w:r>
        <w:rPr>
          <w:rFonts w:ascii="Book Antiqua" w:eastAsia="Book Antiqua" w:hAnsi="Book Antiqua" w:cs="Book Antiqua"/>
          <w:color w:val="000000"/>
        </w:rPr>
        <w:t xml:space="preserve">and stroke. Patients with ASM were divided into </w:t>
      </w:r>
      <w:r w:rsidR="00954B67">
        <w:rPr>
          <w:rFonts w:ascii="Book Antiqua" w:eastAsia="Book Antiqua" w:hAnsi="Book Antiqua" w:cs="Book Antiqua"/>
          <w:color w:val="000000"/>
        </w:rPr>
        <w:t xml:space="preserve">the </w:t>
      </w:r>
      <w:r>
        <w:rPr>
          <w:rFonts w:ascii="Book Antiqua" w:eastAsia="Book Antiqua" w:hAnsi="Book Antiqua" w:cs="Book Antiqua"/>
          <w:color w:val="000000"/>
        </w:rPr>
        <w:t>ASM survival group and ASM non-survival group according to the treatment results during hospitalization. Patients in the ASM survival group and patients in the ANSM group (control group) were followed up for 0.4-5.5 years.</w:t>
      </w:r>
    </w:p>
    <w:p w14:paraId="5813381A" w14:textId="77777777" w:rsidR="004E4011" w:rsidRDefault="004E4011">
      <w:pPr>
        <w:spacing w:line="360" w:lineRule="auto"/>
        <w:jc w:val="both"/>
        <w:rPr>
          <w:i/>
          <w:iCs/>
        </w:rPr>
      </w:pPr>
    </w:p>
    <w:p w14:paraId="745C1136" w14:textId="06F681B0" w:rsidR="004E4011" w:rsidRDefault="00CB7616">
      <w:pPr>
        <w:spacing w:line="360" w:lineRule="auto"/>
        <w:jc w:val="both"/>
        <w:rPr>
          <w:i/>
          <w:iCs/>
        </w:rPr>
      </w:pPr>
      <w:r>
        <w:rPr>
          <w:rFonts w:ascii="Book Antiqua" w:eastAsia="Book Antiqua" w:hAnsi="Book Antiqua" w:cs="Book Antiqua"/>
          <w:b/>
          <w:bCs/>
          <w:i/>
          <w:iCs/>
          <w:color w:val="000000"/>
        </w:rPr>
        <w:t>Method</w:t>
      </w:r>
      <w:r w:rsidR="00242293">
        <w:rPr>
          <w:rFonts w:ascii="Book Antiqua" w:eastAsia="Book Antiqua" w:hAnsi="Book Antiqua" w:cs="Book Antiqua"/>
          <w:b/>
          <w:bCs/>
          <w:i/>
          <w:iCs/>
          <w:color w:val="000000"/>
        </w:rPr>
        <w:t>s</w:t>
      </w:r>
    </w:p>
    <w:p w14:paraId="0B0D47AC" w14:textId="6AD1D3AB" w:rsidR="004E4011" w:rsidRDefault="00CB7616">
      <w:pPr>
        <w:spacing w:line="360" w:lineRule="auto"/>
        <w:jc w:val="both"/>
      </w:pPr>
      <w:r>
        <w:rPr>
          <w:rFonts w:ascii="Book Antiqua" w:eastAsia="Book Antiqua" w:hAnsi="Book Antiqua" w:cs="Book Antiqua"/>
          <w:color w:val="000000"/>
        </w:rPr>
        <w:t>This is a retrospective cohort study. The basic characteristic</w:t>
      </w:r>
      <w:r w:rsidR="004D50AE">
        <w:rPr>
          <w:rFonts w:ascii="Book Antiqua" w:eastAsia="Book Antiqua" w:hAnsi="Book Antiqua" w:cs="Book Antiqua"/>
          <w:color w:val="000000"/>
        </w:rPr>
        <w:t>s</w:t>
      </w:r>
      <w:r>
        <w:rPr>
          <w:rFonts w:ascii="Book Antiqua" w:eastAsia="Book Antiqua" w:hAnsi="Book Antiqua" w:cs="Book Antiqua"/>
          <w:color w:val="000000"/>
        </w:rPr>
        <w:t>, electrocardiogram (ECG) characteristics, laboratory examination</w:t>
      </w:r>
      <w:r w:rsidR="00CA47DC">
        <w:rPr>
          <w:rFonts w:ascii="Book Antiqua" w:eastAsia="Book Antiqua" w:hAnsi="Book Antiqua" w:cs="Book Antiqua"/>
          <w:color w:val="000000"/>
        </w:rPr>
        <w:t>s</w:t>
      </w:r>
      <w:r>
        <w:rPr>
          <w:rFonts w:ascii="Book Antiqua" w:eastAsia="Book Antiqua" w:hAnsi="Book Antiqua" w:cs="Book Antiqua"/>
          <w:color w:val="000000"/>
        </w:rPr>
        <w:t xml:space="preserve"> (taking the peak value of abnormal values), treatment methods, in-hospital complications, length of stay</w:t>
      </w:r>
      <w:r w:rsidR="006828AE">
        <w:rPr>
          <w:rFonts w:ascii="Book Antiqua" w:eastAsia="Book Antiqua" w:hAnsi="Book Antiqua" w:cs="Book Antiqua"/>
          <w:color w:val="000000"/>
        </w:rPr>
        <w:t>,</w:t>
      </w:r>
      <w:r>
        <w:rPr>
          <w:rFonts w:ascii="Book Antiqua" w:eastAsia="Book Antiqua" w:hAnsi="Book Antiqua" w:cs="Book Antiqua"/>
          <w:color w:val="000000"/>
        </w:rPr>
        <w:t xml:space="preserve"> and other clinical data were recorded. The primary endpoint of this study was in-hospital death. The changes of ST-T segment of ECG (suggest</w:t>
      </w:r>
      <w:r w:rsidR="00387ACE">
        <w:rPr>
          <w:rFonts w:ascii="Book Antiqua" w:eastAsia="Book Antiqua" w:hAnsi="Book Antiqua" w:cs="Book Antiqua"/>
          <w:color w:val="000000"/>
        </w:rPr>
        <w:t>ing</w:t>
      </w:r>
      <w:r>
        <w:rPr>
          <w:rFonts w:ascii="Book Antiqua" w:eastAsia="Book Antiqua" w:hAnsi="Book Antiqua" w:cs="Book Antiqua"/>
          <w:color w:val="000000"/>
        </w:rPr>
        <w:t> myocardial ischemia), prolongation of QRS duration (suggest</w:t>
      </w:r>
      <w:r w:rsidR="00387ACE">
        <w:rPr>
          <w:rFonts w:ascii="Book Antiqua" w:eastAsia="Book Antiqua" w:hAnsi="Book Antiqua" w:cs="Book Antiqua"/>
          <w:color w:val="000000"/>
        </w:rPr>
        <w:t>ing</w:t>
      </w:r>
      <w:r>
        <w:rPr>
          <w:rFonts w:ascii="Book Antiqua" w:eastAsia="Book Antiqua" w:hAnsi="Book Antiqua" w:cs="Book Antiqua"/>
          <w:color w:val="000000"/>
        </w:rPr>
        <w:t> bundle branch block), left ventricular ejection fraction, left ventricular inner diameter, high</w:t>
      </w:r>
      <w:r w:rsidR="00697B7B">
        <w:rPr>
          <w:rFonts w:ascii="Book Antiqua" w:eastAsia="Book Antiqua" w:hAnsi="Book Antiqua" w:cs="Book Antiqua"/>
          <w:color w:val="000000"/>
        </w:rPr>
        <w:t>-</w:t>
      </w:r>
      <w:r>
        <w:rPr>
          <w:rFonts w:ascii="Book Antiqua" w:eastAsia="Book Antiqua" w:hAnsi="Book Antiqua" w:cs="Book Antiqua"/>
          <w:color w:val="000000"/>
        </w:rPr>
        <w:t xml:space="preserve">sensitivity </w:t>
      </w:r>
      <w:r w:rsidR="00F32804">
        <w:rPr>
          <w:rFonts w:ascii="Book Antiqua" w:eastAsia="Book Antiqua" w:hAnsi="Book Antiqua" w:cs="Book Antiqua"/>
          <w:color w:val="000000"/>
        </w:rPr>
        <w:t xml:space="preserve">cardiac troponin </w:t>
      </w:r>
      <w:r>
        <w:rPr>
          <w:rFonts w:ascii="Book Antiqua" w:eastAsia="Book Antiqua" w:hAnsi="Book Antiqua" w:cs="Book Antiqua"/>
          <w:color w:val="000000"/>
        </w:rPr>
        <w:t>I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normal value &lt; 3.1 ng/mL), brain natriuretic peptide (BNP, normal value &lt; 100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normal value &lt; 100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major complications (cardiogenic shock, malignant arrhythmia, third</w:t>
      </w:r>
      <w:r w:rsidR="006828AE">
        <w:rPr>
          <w:rFonts w:ascii="Book Antiqua" w:eastAsia="Book Antiqua" w:hAnsi="Book Antiqua" w:cs="Book Antiqua"/>
          <w:color w:val="000000"/>
        </w:rPr>
        <w:t>-</w:t>
      </w:r>
      <w:r>
        <w:rPr>
          <w:rFonts w:ascii="Book Antiqua" w:eastAsia="Book Antiqua" w:hAnsi="Book Antiqua" w:cs="Book Antiqua"/>
          <w:color w:val="000000"/>
        </w:rPr>
        <w:t xml:space="preserve">degree atrioventricular block, aspen syndrome, acute renal failure, </w:t>
      </w:r>
      <w:r>
        <w:rPr>
          <w:rFonts w:ascii="Book Antiqua" w:eastAsia="Book Antiqua" w:hAnsi="Book Antiqua" w:cs="Book Antiqua"/>
          <w:i/>
          <w:iCs/>
          <w:color w:val="000000"/>
        </w:rPr>
        <w:t>etc.</w:t>
      </w:r>
      <w:r>
        <w:rPr>
          <w:rFonts w:ascii="Book Antiqua" w:eastAsia="Book Antiqua" w:hAnsi="Book Antiqua" w:cs="Book Antiqua"/>
          <w:color w:val="000000"/>
        </w:rPr>
        <w:t>) were also recorded. Patients were followed up for 0.4-5.5 years after discharge, and the recovery, readmission</w:t>
      </w:r>
      <w:r w:rsidR="006828AE">
        <w:rPr>
          <w:rFonts w:ascii="Book Antiqua" w:eastAsia="Book Antiqua" w:hAnsi="Book Antiqua" w:cs="Book Antiqua"/>
          <w:color w:val="000000"/>
        </w:rPr>
        <w:t>,</w:t>
      </w:r>
      <w:r>
        <w:rPr>
          <w:rFonts w:ascii="Book Antiqua" w:eastAsia="Book Antiqua" w:hAnsi="Book Antiqua" w:cs="Book Antiqua"/>
          <w:color w:val="000000"/>
        </w:rPr>
        <w:t xml:space="preserve"> and dilated cardiomyopathy were recorded and compared. </w:t>
      </w:r>
    </w:p>
    <w:p w14:paraId="17833920" w14:textId="77777777" w:rsidR="004E4011" w:rsidRDefault="004E4011">
      <w:pPr>
        <w:spacing w:line="360" w:lineRule="auto"/>
        <w:jc w:val="both"/>
      </w:pPr>
    </w:p>
    <w:p w14:paraId="2033377A" w14:textId="77777777" w:rsidR="004E4011" w:rsidRDefault="00CB7616">
      <w:pPr>
        <w:spacing w:line="360" w:lineRule="auto"/>
        <w:jc w:val="both"/>
        <w:rPr>
          <w:i/>
          <w:iCs/>
        </w:rPr>
      </w:pPr>
      <w:r>
        <w:rPr>
          <w:rFonts w:ascii="Book Antiqua" w:eastAsia="Book Antiqua" w:hAnsi="Book Antiqua" w:cs="Book Antiqua"/>
          <w:b/>
          <w:bCs/>
          <w:i/>
          <w:iCs/>
          <w:color w:val="000000"/>
        </w:rPr>
        <w:t>Statistical analysis</w:t>
      </w:r>
    </w:p>
    <w:p w14:paraId="67E3F54C" w14:textId="2AA3D4CB" w:rsidR="004E4011" w:rsidRDefault="00CB7616">
      <w:pPr>
        <w:spacing w:line="360" w:lineRule="auto"/>
        <w:jc w:val="both"/>
      </w:pPr>
      <w:r>
        <w:rPr>
          <w:rFonts w:ascii="Book Antiqua" w:eastAsia="Book Antiqua" w:hAnsi="Book Antiqua" w:cs="Book Antiqua"/>
          <w:color w:val="000000"/>
        </w:rPr>
        <w:lastRenderedPageBreak/>
        <w:t>The data were analyzed by SPSS 25.0 statistical software (SPSS, Inc., Chicag</w:t>
      </w:r>
      <w:r w:rsidR="00996A4E">
        <w:rPr>
          <w:rFonts w:ascii="Book Antiqua" w:eastAsia="Book Antiqua" w:hAnsi="Book Antiqua" w:cs="Book Antiqua"/>
          <w:color w:val="000000"/>
        </w:rPr>
        <w:t>o</w:t>
      </w:r>
      <w:r>
        <w:rPr>
          <w:rFonts w:ascii="Book Antiqua" w:eastAsia="Book Antiqua" w:hAnsi="Book Antiqua" w:cs="Book Antiqua"/>
          <w:color w:val="000000"/>
        </w:rPr>
        <w:t>, IL, United States). Continuous variables were presented as mean</w:t>
      </w:r>
      <w:r w:rsidR="00996A4E">
        <w:rPr>
          <w:rFonts w:ascii="Book Antiqua" w:eastAsia="Book Antiqua" w:hAnsi="Book Antiqua" w:cs="Book Antiqua"/>
          <w:color w:val="000000"/>
        </w:rPr>
        <w:t xml:space="preserve"> </w:t>
      </w:r>
      <w:r>
        <w:rPr>
          <w:rFonts w:ascii="Book Antiqua" w:eastAsia="Book Antiqua" w:hAnsi="Book Antiqua" w:cs="Book Antiqua"/>
          <w:color w:val="000000"/>
        </w:rPr>
        <w:t>±</w:t>
      </w:r>
      <w:r w:rsidR="00996A4E">
        <w:rPr>
          <w:rFonts w:ascii="Book Antiqua" w:eastAsia="Book Antiqua" w:hAnsi="Book Antiqua" w:cs="Book Antiqua"/>
          <w:color w:val="000000"/>
        </w:rPr>
        <w:t xml:space="preserve"> </w:t>
      </w:r>
      <w:r>
        <w:rPr>
          <w:rFonts w:ascii="Book Antiqua" w:eastAsia="Book Antiqua" w:hAnsi="Book Antiqua" w:cs="Book Antiqua"/>
          <w:color w:val="000000"/>
        </w:rPr>
        <w:t xml:space="preserve">standard deviations and were compared using Student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as appropriate. Non-normal distribution data were expressed by M (Q1, Q3), and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The comparison between groups was performed by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or Fisher</w:t>
      </w:r>
      <w:r w:rsidR="004962F7">
        <w:rPr>
          <w:rFonts w:ascii="Book Antiqua" w:eastAsia="Book Antiqua" w:hAnsi="Book Antiqua" w:cs="Book Antiqua"/>
          <w:color w:val="000000"/>
        </w:rPr>
        <w:t>’s</w:t>
      </w:r>
      <w:r>
        <w:rPr>
          <w:rFonts w:ascii="Book Antiqua" w:eastAsia="Book Antiqua" w:hAnsi="Book Antiqua" w:cs="Book Antiqua"/>
          <w:color w:val="000000"/>
        </w:rPr>
        <w:t xml:space="preserve"> exact test. The logistic stepwise regression analysis was used to analyze the risk factors for the p</w:t>
      </w:r>
      <w:r>
        <w:rPr>
          <w:rFonts w:ascii="Book Antiqua" w:eastAsia="Book Antiqua" w:hAnsi="Book Antiqua" w:cs="Book Antiqua"/>
          <w:color w:val="000000"/>
          <w:shd w:val="clear" w:color="auto" w:fill="FCFCFC"/>
        </w:rPr>
        <w:t>rognosis</w:t>
      </w:r>
      <w:r>
        <w:rPr>
          <w:rFonts w:ascii="Book Antiqua" w:eastAsia="Book Antiqua" w:hAnsi="Book Antiqua" w:cs="Book Antiqua"/>
          <w:color w:val="000000"/>
        </w:rPr>
        <w:t xml:space="preserve"> of ASM patients.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6E2236">
        <w:rPr>
          <w:rFonts w:ascii="Book Antiqua" w:eastAsia="Book Antiqua" w:hAnsi="Book Antiqua" w:cs="Book Antiqua"/>
          <w:color w:val="000000"/>
        </w:rPr>
        <w:t xml:space="preserve"> </w:t>
      </w:r>
      <w:r w:rsidR="006E2236" w:rsidRPr="006E2236">
        <w:rPr>
          <w:rFonts w:ascii="Book Antiqua" w:eastAsia="Book Antiqua" w:hAnsi="Book Antiqua" w:cs="Book Antiqua"/>
          <w:color w:val="000000"/>
        </w:rPr>
        <w:t>&lt;</w:t>
      </w:r>
      <w:r w:rsidR="006E2236">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2F46445E" w14:textId="77777777" w:rsidR="004E4011" w:rsidRDefault="004E4011">
      <w:pPr>
        <w:spacing w:line="360" w:lineRule="auto"/>
        <w:jc w:val="both"/>
      </w:pPr>
    </w:p>
    <w:p w14:paraId="35B9A93C" w14:textId="77777777" w:rsidR="004E4011" w:rsidRDefault="00CB7616">
      <w:pPr>
        <w:spacing w:line="360" w:lineRule="auto"/>
        <w:jc w:val="both"/>
      </w:pPr>
      <w:r>
        <w:rPr>
          <w:rFonts w:ascii="Book Antiqua" w:eastAsia="Book Antiqua" w:hAnsi="Book Antiqua" w:cs="Book Antiqua"/>
          <w:b/>
          <w:caps/>
          <w:color w:val="000000"/>
          <w:u w:val="single"/>
        </w:rPr>
        <w:t>RESULTS</w:t>
      </w:r>
    </w:p>
    <w:p w14:paraId="2E9E2988" w14:textId="56D43A5B" w:rsidR="004E4011" w:rsidRDefault="00CB7616">
      <w:pPr>
        <w:spacing w:line="360" w:lineRule="auto"/>
        <w:jc w:val="both"/>
      </w:pPr>
      <w:r>
        <w:rPr>
          <w:rFonts w:ascii="Book Antiqua" w:eastAsia="Book Antiqua" w:hAnsi="Book Antiqua" w:cs="Book Antiqua"/>
          <w:color w:val="000000"/>
        </w:rPr>
        <w:t xml:space="preserve">A total of 265 patients were enrolled </w:t>
      </w:r>
      <w:r w:rsidR="006828AE">
        <w:rPr>
          <w:rFonts w:ascii="Book Antiqua" w:eastAsia="Book Antiqua" w:hAnsi="Book Antiqua" w:cs="Book Antiqua"/>
          <w:color w:val="000000"/>
        </w:rPr>
        <w:t xml:space="preserve">in </w:t>
      </w:r>
      <w:r>
        <w:rPr>
          <w:rFonts w:ascii="Book Antiqua" w:eastAsia="Book Antiqua" w:hAnsi="Book Antiqua" w:cs="Book Antiqua"/>
          <w:color w:val="000000"/>
        </w:rPr>
        <w:t xml:space="preserve">our study, including 185 ASM and 80 ANSM patients. 64.9% </w:t>
      </w:r>
      <w:r w:rsidR="006828AE">
        <w:rPr>
          <w:rFonts w:ascii="Book Antiqua" w:eastAsia="Book Antiqua" w:hAnsi="Book Antiqua" w:cs="Book Antiqua"/>
          <w:color w:val="000000"/>
        </w:rPr>
        <w:t xml:space="preserve">of </w:t>
      </w:r>
      <w:r>
        <w:rPr>
          <w:rFonts w:ascii="Book Antiqua" w:eastAsia="Book Antiqua" w:hAnsi="Book Antiqua" w:cs="Book Antiqua"/>
          <w:color w:val="000000"/>
        </w:rPr>
        <w: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172) were male with an average age of 39 ± 14 years old (Table 3). A total of 33 ASM patients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20) died in hospital, with an average age of 40 ± 16 years old (Table 1).</w:t>
      </w:r>
    </w:p>
    <w:p w14:paraId="04AC0BDE" w14:textId="77777777" w:rsidR="004E4011" w:rsidRDefault="004E4011">
      <w:pPr>
        <w:spacing w:line="360" w:lineRule="auto"/>
        <w:jc w:val="both"/>
      </w:pPr>
    </w:p>
    <w:p w14:paraId="575005BC" w14:textId="77777777" w:rsidR="004E4011" w:rsidRDefault="00CB7616">
      <w:pPr>
        <w:spacing w:line="360" w:lineRule="auto"/>
        <w:jc w:val="both"/>
        <w:rPr>
          <w:i/>
          <w:iCs/>
        </w:rPr>
      </w:pPr>
      <w:r>
        <w:rPr>
          <w:rFonts w:ascii="Book Antiqua" w:eastAsia="Book Antiqua" w:hAnsi="Book Antiqua" w:cs="Book Antiqua"/>
          <w:b/>
          <w:bCs/>
          <w:i/>
          <w:iCs/>
          <w:color w:val="000000"/>
        </w:rPr>
        <w:t>Risk factors of death in adult patients with ASM</w:t>
      </w:r>
    </w:p>
    <w:p w14:paraId="33F8DF14" w14:textId="1120390A" w:rsidR="004E4011" w:rsidRDefault="00CB7616">
      <w:pPr>
        <w:spacing w:line="360" w:lineRule="auto"/>
        <w:jc w:val="both"/>
      </w:pPr>
      <w:r>
        <w:rPr>
          <w:rFonts w:ascii="Book Antiqua" w:eastAsia="Book Antiqua" w:hAnsi="Book Antiqua" w:cs="Book Antiqua"/>
          <w:b/>
          <w:bCs/>
          <w:color w:val="000000"/>
        </w:rPr>
        <w:t xml:space="preserve">Single risk factor analysis: </w:t>
      </w:r>
      <w:r>
        <w:rPr>
          <w:rFonts w:ascii="Book Antiqua" w:eastAsia="Book Antiqua" w:hAnsi="Book Antiqua" w:cs="Book Antiqua"/>
          <w:color w:val="000000"/>
        </w:rPr>
        <w:t xml:space="preserve">Compared with </w:t>
      </w:r>
      <w:r w:rsidR="00C165F3">
        <w:rPr>
          <w:rFonts w:ascii="Book Antiqua" w:eastAsia="Book Antiqua" w:hAnsi="Book Antiqua" w:cs="Book Antiqua"/>
          <w:color w:val="000000"/>
        </w:rPr>
        <w:t xml:space="preserve">the </w:t>
      </w:r>
      <w:r>
        <w:rPr>
          <w:rFonts w:ascii="Book Antiqua" w:eastAsia="Book Antiqua" w:hAnsi="Book Antiqua" w:cs="Book Antiqua"/>
          <w:color w:val="000000"/>
        </w:rPr>
        <w:t xml:space="preserve">ASM survival group, the duration of QRS complex, levels of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BNP</w:t>
      </w:r>
      <w:r w:rsidR="00D450E6">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and the incidence of </w:t>
      </w:r>
      <w:r w:rsidR="00D450E6">
        <w:rPr>
          <w:rFonts w:ascii="Book Antiqua" w:eastAsia="Book Antiqua" w:hAnsi="Book Antiqua" w:cs="Book Antiqua"/>
          <w:color w:val="000000"/>
        </w:rPr>
        <w:t xml:space="preserve">the </w:t>
      </w:r>
      <w:r>
        <w:rPr>
          <w:rFonts w:ascii="Book Antiqua" w:eastAsia="Book Antiqua" w:hAnsi="Book Antiqua" w:cs="Book Antiqua"/>
          <w:color w:val="000000"/>
        </w:rPr>
        <w:t xml:space="preserve">cardiogenic shock of patients in </w:t>
      </w:r>
      <w:r w:rsidR="00D450E6">
        <w:rPr>
          <w:rFonts w:ascii="Book Antiqua" w:eastAsia="Book Antiqua" w:hAnsi="Book Antiqua" w:cs="Book Antiqua"/>
          <w:color w:val="000000"/>
        </w:rPr>
        <w:t xml:space="preserve">the </w:t>
      </w:r>
      <w:r>
        <w:rPr>
          <w:rFonts w:ascii="Book Antiqua" w:eastAsia="Book Antiqua" w:hAnsi="Book Antiqua" w:cs="Book Antiqua"/>
          <w:color w:val="000000"/>
        </w:rPr>
        <w:t>ASM non-survival group were significantly increased (all</w:t>
      </w:r>
      <w:r>
        <w:rPr>
          <w:rFonts w:ascii="Book Antiqua" w:eastAsia="Book Antiqua" w:hAnsi="Book Antiqua" w:cs="Book Antiqua"/>
          <w:i/>
          <w:iCs/>
          <w:color w:val="000000"/>
        </w:rPr>
        <w:t xml:space="preserve"> 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0.01). There was no statistical difference in basic characteristic</w:t>
      </w:r>
      <w:r w:rsidR="00D450E6">
        <w:rPr>
          <w:rFonts w:ascii="Book Antiqua" w:eastAsia="Book Antiqua" w:hAnsi="Book Antiqua" w:cs="Book Antiqua"/>
          <w:color w:val="000000"/>
        </w:rPr>
        <w:t>s</w:t>
      </w:r>
      <w:r>
        <w:rPr>
          <w:rFonts w:ascii="Book Antiqua" w:eastAsia="Book Antiqua" w:hAnsi="Book Antiqua" w:cs="Book Antiqua"/>
          <w:color w:val="000000"/>
        </w:rPr>
        <w:t xml:space="preserve">, ST-T segment change of electrocardiogram, low LVEF, left ventricular enlargement, </w:t>
      </w:r>
      <w:r w:rsidR="00D450E6">
        <w:rPr>
          <w:rFonts w:ascii="Book Antiqua" w:eastAsia="Book Antiqua" w:hAnsi="Book Antiqua" w:cs="Book Antiqua"/>
          <w:color w:val="000000"/>
        </w:rPr>
        <w:t xml:space="preserve">the </w:t>
      </w:r>
      <w:r>
        <w:rPr>
          <w:rFonts w:ascii="Book Antiqua" w:eastAsia="Book Antiqua" w:hAnsi="Book Antiqua" w:cs="Book Antiqua"/>
          <w:color w:val="000000"/>
        </w:rPr>
        <w:t>incidence rate of major complications</w:t>
      </w:r>
      <w:r w:rsidR="00D450E6">
        <w:rPr>
          <w:rFonts w:ascii="Book Antiqua" w:eastAsia="Book Antiqua" w:hAnsi="Book Antiqua" w:cs="Book Antiqua"/>
          <w:color w:val="000000"/>
        </w:rPr>
        <w:t>,</w:t>
      </w:r>
      <w:r>
        <w:rPr>
          <w:rFonts w:ascii="Book Antiqua" w:eastAsia="Book Antiqua" w:hAnsi="Book Antiqua" w:cs="Book Antiqua"/>
          <w:color w:val="000000"/>
        </w:rPr>
        <w:t xml:space="preserve"> and hospitalization length between the two groups (Table 1).</w:t>
      </w:r>
    </w:p>
    <w:p w14:paraId="6D92DDAD" w14:textId="77777777" w:rsidR="004E4011" w:rsidRDefault="004E4011">
      <w:pPr>
        <w:spacing w:line="360" w:lineRule="auto"/>
        <w:jc w:val="both"/>
      </w:pPr>
    </w:p>
    <w:p w14:paraId="364F26C4" w14:textId="3FE1496C" w:rsidR="004E4011" w:rsidRDefault="00CB7616">
      <w:pPr>
        <w:spacing w:line="360" w:lineRule="auto"/>
        <w:jc w:val="both"/>
      </w:pPr>
      <w:r>
        <w:rPr>
          <w:rFonts w:ascii="Book Antiqua" w:eastAsia="Book Antiqua" w:hAnsi="Book Antiqua" w:cs="Book Antiqua"/>
          <w:b/>
          <w:bCs/>
          <w:color w:val="000000"/>
        </w:rPr>
        <w:t xml:space="preserve">Multivariate regression analysis: </w:t>
      </w:r>
      <w:r>
        <w:rPr>
          <w:rFonts w:ascii="Book Antiqua" w:eastAsia="Book Antiqua" w:hAnsi="Book Antiqua" w:cs="Book Antiqua"/>
          <w:color w:val="000000"/>
        </w:rPr>
        <w:t xml:space="preserve">Binary logistic regression analysis revealed that the levels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C917D5">
        <w:rPr>
          <w:rFonts w:ascii="Book Antiqua" w:eastAsia="Book Antiqua" w:hAnsi="Book Antiqua" w:cs="Book Antiqua"/>
          <w:color w:val="000000"/>
        </w:rPr>
        <w:t>,</w:t>
      </w:r>
      <w:r>
        <w:rPr>
          <w:rFonts w:ascii="Book Antiqua" w:eastAsia="Book Antiqua" w:hAnsi="Book Antiqua" w:cs="Book Antiqua"/>
          <w:color w:val="000000"/>
        </w:rPr>
        <w:t xml:space="preserve"> and BNP in the two groups were statistically different, which indicated that the abnormal increase</w:t>
      </w:r>
      <w:r w:rsidR="00697B7B">
        <w:rPr>
          <w:rFonts w:ascii="Book Antiqua" w:eastAsia="Book Antiqua" w:hAnsi="Book Antiqua" w:cs="Book Antiqua"/>
          <w:color w:val="000000"/>
        </w:rPr>
        <w:t>s</w:t>
      </w:r>
      <w:r>
        <w:rPr>
          <w:rFonts w:ascii="Book Antiqua" w:eastAsia="Book Antiqua" w:hAnsi="Book Antiqua" w:cs="Book Antiqua"/>
          <w:color w:val="000000"/>
        </w:rPr>
        <w:t xml:space="preserve"> of these three indicators were independent predictors for poor prognosis of patients with ASM (Table 2).</w:t>
      </w:r>
    </w:p>
    <w:p w14:paraId="158EFCDB" w14:textId="77777777" w:rsidR="004E4011" w:rsidRDefault="004E4011">
      <w:pPr>
        <w:spacing w:line="360" w:lineRule="auto"/>
        <w:jc w:val="both"/>
      </w:pPr>
    </w:p>
    <w:p w14:paraId="29871442" w14:textId="77777777" w:rsidR="004E4011" w:rsidRDefault="00CB7616">
      <w:pPr>
        <w:spacing w:line="360" w:lineRule="auto"/>
        <w:jc w:val="both"/>
        <w:rPr>
          <w:i/>
          <w:iCs/>
        </w:rPr>
      </w:pPr>
      <w:r>
        <w:rPr>
          <w:rFonts w:ascii="Book Antiqua" w:eastAsia="Book Antiqua" w:hAnsi="Book Antiqua" w:cs="Book Antiqua"/>
          <w:b/>
          <w:bCs/>
          <w:i/>
          <w:iCs/>
          <w:color w:val="000000"/>
        </w:rPr>
        <w:t>Follow-up</w:t>
      </w:r>
    </w:p>
    <w:p w14:paraId="3E20F261" w14:textId="1BC0EA01" w:rsidR="004E4011" w:rsidRDefault="00CB7616">
      <w:pPr>
        <w:spacing w:line="360" w:lineRule="auto"/>
        <w:jc w:val="both"/>
      </w:pPr>
      <w:r>
        <w:rPr>
          <w:rFonts w:ascii="Book Antiqua" w:eastAsia="Book Antiqua" w:hAnsi="Book Antiqua" w:cs="Book Antiqua"/>
          <w:color w:val="000000"/>
        </w:rPr>
        <w:lastRenderedPageBreak/>
        <w:t xml:space="preserve">There was no statistical difference in </w:t>
      </w:r>
      <w:r w:rsidR="006464F4">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follow-up duration between different groups. Two patients </w:t>
      </w:r>
      <w:r w:rsidR="00F74A58">
        <w:rPr>
          <w:rFonts w:ascii="Book Antiqua" w:eastAsia="Book Antiqua" w:hAnsi="Book Antiqua" w:cs="Book Antiqua"/>
          <w:color w:val="000000"/>
        </w:rPr>
        <w:t>in</w:t>
      </w:r>
      <w:r>
        <w:rPr>
          <w:rFonts w:ascii="Book Antiqua" w:eastAsia="Book Antiqua" w:hAnsi="Book Antiqua" w:cs="Book Antiqua"/>
          <w:color w:val="000000"/>
        </w:rPr>
        <w:t xml:space="preserve"> </w:t>
      </w:r>
      <w:r w:rsidR="006464F4">
        <w:rPr>
          <w:rFonts w:ascii="Book Antiqua" w:eastAsia="Book Antiqua" w:hAnsi="Book Antiqua" w:cs="Book Antiqua"/>
          <w:color w:val="000000"/>
        </w:rPr>
        <w:t xml:space="preserve">the </w:t>
      </w:r>
      <w:r>
        <w:rPr>
          <w:rFonts w:ascii="Book Antiqua" w:eastAsia="Book Antiqua" w:hAnsi="Book Antiqua" w:cs="Book Antiqua"/>
          <w:color w:val="000000"/>
        </w:rPr>
        <w:t>ASM survival group were readmitted to our department for treatment due to chest tightness and fatigue. They were diagnosed as DCM and improved after conservative treatment; one patient was readmitted for pacemaker implantation due to intermittent second</w:t>
      </w:r>
      <w:r w:rsidR="006464F4">
        <w:rPr>
          <w:rFonts w:ascii="Book Antiqua" w:eastAsia="Book Antiqua" w:hAnsi="Book Antiqua" w:cs="Book Antiqua"/>
          <w:color w:val="000000"/>
        </w:rPr>
        <w:t>-</w:t>
      </w:r>
      <w:r>
        <w:rPr>
          <w:rFonts w:ascii="Book Antiqua" w:eastAsia="Book Antiqua" w:hAnsi="Book Antiqua" w:cs="Book Antiqua"/>
          <w:color w:val="000000"/>
        </w:rPr>
        <w:t xml:space="preserve">degree type II atrioventricular block within one year after discharge. One patient </w:t>
      </w:r>
      <w:r w:rsidR="005C73B7">
        <w:rPr>
          <w:rFonts w:ascii="Book Antiqua" w:eastAsia="Book Antiqua" w:hAnsi="Book Antiqua" w:cs="Book Antiqua"/>
          <w:color w:val="000000"/>
        </w:rPr>
        <w:t xml:space="preserve">in </w:t>
      </w:r>
      <w:r w:rsidR="0092760A">
        <w:rPr>
          <w:rFonts w:ascii="Book Antiqua" w:eastAsia="Book Antiqua" w:hAnsi="Book Antiqua" w:cs="Book Antiqua"/>
          <w:color w:val="000000"/>
        </w:rPr>
        <w:t xml:space="preserve">the </w:t>
      </w:r>
      <w:r>
        <w:rPr>
          <w:rFonts w:ascii="Book Antiqua" w:eastAsia="Book Antiqua" w:hAnsi="Book Antiqua" w:cs="Book Antiqua"/>
          <w:color w:val="000000"/>
        </w:rPr>
        <w:t>ANSM group was readmitted to our department due to chest tightness, palpitation</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increased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ANSM was diagnosed again</w:t>
      </w:r>
      <w:r w:rsidR="00697B7B">
        <w:rPr>
          <w:rFonts w:ascii="Book Antiqua" w:eastAsia="Book Antiqua" w:hAnsi="Book Antiqua" w:cs="Book Antiqua"/>
          <w:color w:val="000000"/>
        </w:rPr>
        <w:t>,</w:t>
      </w:r>
      <w:r>
        <w:rPr>
          <w:rFonts w:ascii="Book Antiqua" w:eastAsia="Book Antiqua" w:hAnsi="Book Antiqua" w:cs="Book Antiqua"/>
          <w:color w:val="000000"/>
        </w:rPr>
        <w:t xml:space="preserve"> and the patient was discharged smoothly after conservative treatment; another patient was readmitted four years after discharge due to chest tightness, fatigue</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increased BNP, and was diagnosed as dilated cardiomyopathy. There was no statistical difference between the readmission rate and the incidence rate of DCM between the two groups</w:t>
      </w:r>
      <w:r w:rsidR="00996A4E">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10FF5B3E" w14:textId="77777777" w:rsidR="004E4011" w:rsidRDefault="004E4011">
      <w:pPr>
        <w:spacing w:line="360" w:lineRule="auto"/>
        <w:jc w:val="both"/>
      </w:pPr>
    </w:p>
    <w:p w14:paraId="2F5C117F" w14:textId="77777777" w:rsidR="004E4011" w:rsidRDefault="00CB7616">
      <w:pPr>
        <w:spacing w:line="360" w:lineRule="auto"/>
        <w:jc w:val="both"/>
      </w:pPr>
      <w:r>
        <w:rPr>
          <w:rFonts w:ascii="Book Antiqua" w:eastAsia="Book Antiqua" w:hAnsi="Book Antiqua" w:cs="Book Antiqua"/>
          <w:b/>
          <w:caps/>
          <w:color w:val="000000"/>
          <w:u w:val="single"/>
        </w:rPr>
        <w:t>DISCUSSION</w:t>
      </w:r>
    </w:p>
    <w:p w14:paraId="7A1802E9" w14:textId="52DDE0EF" w:rsidR="004E4011" w:rsidRDefault="00CB7616">
      <w:pPr>
        <w:spacing w:line="360" w:lineRule="auto"/>
        <w:jc w:val="both"/>
      </w:pPr>
      <w:r>
        <w:rPr>
          <w:rFonts w:ascii="Book Antiqua" w:eastAsia="Book Antiqua" w:hAnsi="Book Antiqua" w:cs="Book Antiqua"/>
          <w:color w:val="000000"/>
        </w:rPr>
        <w:t>Previous studies have shown that in patients presenting with mild symptoms and minimal ventricular dysfunction, myocarditis often resolves spontaneously without specific treatment, but there were also some patients whose condition deteriorated rapidly. Cardiogenic shock, malignant ventricular arrhythmia, cardiac arrest</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even death often occurred within a few days after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Myocarditis patients can have partial or full clinical recovery; some may relapse many years after the first episode. Relapses should be managed similarly to the index episode. </w:t>
      </w:r>
      <w:r w:rsidR="009222FE">
        <w:rPr>
          <w:rFonts w:ascii="Book Antiqua" w:eastAsia="Book Antiqua" w:hAnsi="Book Antiqua" w:cs="Book Antiqua"/>
          <w:color w:val="000000"/>
        </w:rPr>
        <w:t>For those</w:t>
      </w:r>
      <w:r>
        <w:rPr>
          <w:rFonts w:ascii="Book Antiqua" w:eastAsia="Book Antiqua" w:hAnsi="Book Antiqua" w:cs="Book Antiqua"/>
          <w:color w:val="000000"/>
        </w:rPr>
        <w:t xml:space="preserve"> who do not resolve, </w:t>
      </w:r>
      <w:r w:rsidR="0092760A">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may continue </w:t>
      </w:r>
      <w:proofErr w:type="spellStart"/>
      <w:r>
        <w:rPr>
          <w:rFonts w:ascii="Book Antiqua" w:eastAsia="Book Antiqua" w:hAnsi="Book Antiqua" w:cs="Book Antiqua"/>
          <w:color w:val="000000"/>
        </w:rPr>
        <w:t>subclinically</w:t>
      </w:r>
      <w:proofErr w:type="spellEnd"/>
      <w:r>
        <w:rPr>
          <w:rFonts w:ascii="Book Antiqua" w:eastAsia="Book Antiqua" w:hAnsi="Book Antiqua" w:cs="Book Antiqua"/>
          <w:color w:val="000000"/>
        </w:rPr>
        <w:t xml:space="preserve"> and lead to </w:t>
      </w:r>
      <w:proofErr w:type="gramStart"/>
      <w:r>
        <w:rPr>
          <w:rFonts w:ascii="Book Antiqua" w:eastAsia="Book Antiqua" w:hAnsi="Book Antiqua" w:cs="Book Antiqua"/>
          <w:color w:val="000000"/>
        </w:rPr>
        <w:t>DCM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At present, there is still a lack of reliable clinical indicators to predict the prognosis of ASM patients.</w:t>
      </w:r>
    </w:p>
    <w:p w14:paraId="06349351" w14:textId="250B0FFC" w:rsidR="004E4011" w:rsidRDefault="00CB7616">
      <w:pPr>
        <w:spacing w:line="360" w:lineRule="auto"/>
        <w:ind w:firstLineChars="100" w:firstLine="240"/>
        <w:jc w:val="both"/>
      </w:pPr>
      <w:r>
        <w:rPr>
          <w:rFonts w:ascii="Book Antiqua" w:eastAsia="Book Antiqua" w:hAnsi="Book Antiqua" w:cs="Book Antiqua"/>
          <w:color w:val="000000"/>
        </w:rPr>
        <w:t>A study revealed that indicators for poor prognosis included hypotension (blood pressure &lt; 85/50 mmHg), high pulmonary capillary osmotic pressure</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application of mechanical ventilation, while sex, age, heart rate, cardiac output, creatine kinase (CK) peak value</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whether </w:t>
      </w:r>
      <w:r w:rsidR="00697B7B">
        <w:rPr>
          <w:rFonts w:ascii="Book Antiqua" w:eastAsia="Book Antiqua" w:hAnsi="Book Antiqua" w:cs="Book Antiqua"/>
          <w:color w:val="000000"/>
        </w:rPr>
        <w:t xml:space="preserve">an </w:t>
      </w:r>
      <w:r>
        <w:rPr>
          <w:rFonts w:ascii="Book Antiqua" w:eastAsia="Book Antiqua" w:hAnsi="Book Antiqua" w:cs="Book Antiqua"/>
          <w:color w:val="000000"/>
        </w:rPr>
        <w:t>intra-aortic balloon pump (IABP) was applied or not had no obvious influence on mortality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Another study pointed out that patients with increased left ventricular diameter, decreased left ventricular systolic function and gadolinium </w:t>
      </w:r>
      <w:r>
        <w:rPr>
          <w:rFonts w:ascii="Book Antiqua" w:eastAsia="Book Antiqua" w:hAnsi="Book Antiqua" w:cs="Book Antiqua"/>
          <w:color w:val="000000"/>
        </w:rPr>
        <w:lastRenderedPageBreak/>
        <w:t xml:space="preserve">delayed enhancement (LGE) in cardiac magnetic resonance (CMR) imaging have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Studies concerned with the diagnosis of viral myocarditis by endometrial biopsy, immunohistochemistry</w:t>
      </w:r>
      <w:r w:rsidR="0092760A">
        <w:rPr>
          <w:rFonts w:ascii="Book Antiqua" w:eastAsia="Book Antiqua" w:hAnsi="Book Antiqua" w:cs="Book Antiqua"/>
          <w:color w:val="000000"/>
        </w:rPr>
        <w:t>,</w:t>
      </w:r>
      <w:r>
        <w:rPr>
          <w:rFonts w:ascii="Book Antiqua" w:eastAsia="Book Antiqua" w:hAnsi="Book Antiqua" w:cs="Book Antiqua"/>
          <w:color w:val="000000"/>
        </w:rPr>
        <w:t xml:space="preserve"> and polymerase chain reaction (PCR) revealed that a cardiac function of NYHA Class III-IV and positive immunohistochemistry usually indicated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Recent studies have pointed out that systolic depression, left ventricular enlargement, low LVEF, accompanied by acute renal failure and prolonged QRS complex were independent risk factors for poor prognosis of ASM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w:t>
      </w:r>
    </w:p>
    <w:p w14:paraId="2A0448D8" w14:textId="2210AD38" w:rsidR="004E4011" w:rsidRDefault="00CB7616">
      <w:pPr>
        <w:spacing w:line="360" w:lineRule="auto"/>
        <w:ind w:firstLineChars="100" w:firstLine="240"/>
        <w:jc w:val="both"/>
      </w:pPr>
      <w:r>
        <w:rPr>
          <w:rFonts w:ascii="Book Antiqua" w:eastAsia="Book Antiqua" w:hAnsi="Book Antiqua" w:cs="Book Antiqua"/>
          <w:color w:val="000000"/>
        </w:rPr>
        <w:t>Myocardial biopsy is of high value in predicting the early and long-term prognosis of myocarditis. We recomm</w:t>
      </w:r>
      <w:r w:rsidR="00BF6EA4">
        <w:rPr>
          <w:rFonts w:ascii="Book Antiqua" w:eastAsia="Book Antiqua" w:hAnsi="Book Antiqua" w:cs="Book Antiqua"/>
          <w:color w:val="000000"/>
        </w:rPr>
        <w:t>e</w:t>
      </w:r>
      <w:r>
        <w:rPr>
          <w:rFonts w:ascii="Book Antiqua" w:eastAsia="Book Antiqua" w:hAnsi="Book Antiqua" w:cs="Book Antiqua"/>
          <w:color w:val="000000"/>
        </w:rPr>
        <w:t xml:space="preserve">nded that all patients with suspected myocarditis should undergo an EMB which is not </w:t>
      </w:r>
      <w:r w:rsidR="00432657">
        <w:rPr>
          <w:rFonts w:ascii="Book Antiqua" w:eastAsia="Book Antiqua" w:hAnsi="Book Antiqua" w:cs="Book Antiqua"/>
          <w:color w:val="000000"/>
        </w:rPr>
        <w:t xml:space="preserve">a </w:t>
      </w:r>
      <w:r>
        <w:rPr>
          <w:rFonts w:ascii="Book Antiqua" w:eastAsia="Book Antiqua" w:hAnsi="Book Antiqua" w:cs="Book Antiqua"/>
          <w:color w:val="000000"/>
        </w:rPr>
        <w:t xml:space="preserve">routine practice. Studies revealed that the prognosis of ASM with lymphocytic infiltration was worse than that with eosinophilic infiltration. There were statistically significant differences in all-cause mortality (37.5%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cardiac mortality (31.2%</w:t>
      </w:r>
      <w:r w:rsidR="005038DA">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w:t>
      </w:r>
      <w:r w:rsidR="0092760A">
        <w:rPr>
          <w:rFonts w:ascii="Book Antiqua" w:eastAsia="Book Antiqua" w:hAnsi="Book Antiqua" w:cs="Book Antiqua"/>
          <w:color w:val="000000"/>
        </w:rPr>
        <w:t xml:space="preserve">an </w:t>
      </w:r>
      <w:r>
        <w:rPr>
          <w:rFonts w:ascii="Book Antiqua" w:eastAsia="Book Antiqua" w:hAnsi="Book Antiqua" w:cs="Book Antiqua"/>
          <w:color w:val="000000"/>
        </w:rPr>
        <w:t xml:space="preserve">invasive myocardial biopsy is still limited in clinical practice. Non-invasive imaging techniques such as CMR imaging can be useful in making the diagnosis of myocarditis and for monitoring disease progression, but we strongly endorse the concept that EMB should be the gold standard for the diagnosis of definite </w:t>
      </w:r>
      <w:proofErr w:type="gramStart"/>
      <w:r>
        <w:rPr>
          <w:rFonts w:ascii="Book Antiqua" w:eastAsia="Book Antiqua" w:hAnsi="Book Antiqua" w:cs="Book Antiqua"/>
          <w:color w:val="000000"/>
        </w:rPr>
        <w:t>myocarditis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016B45B6" w14:textId="2954D541" w:rsidR="004E4011" w:rsidRDefault="00CB7616">
      <w:pPr>
        <w:spacing w:line="360" w:lineRule="auto"/>
        <w:ind w:firstLineChars="100" w:firstLine="240"/>
        <w:jc w:val="both"/>
      </w:pPr>
      <w:r>
        <w:rPr>
          <w:rFonts w:ascii="Book Antiqua" w:eastAsia="Book Antiqua" w:hAnsi="Book Antiqua" w:cs="Book Antiqua"/>
          <w:color w:val="000000"/>
        </w:rPr>
        <w:t xml:space="preserve">This study found that patients in </w:t>
      </w:r>
      <w:r w:rsidR="0092760A">
        <w:rPr>
          <w:rFonts w:ascii="Book Antiqua" w:eastAsia="Book Antiqua" w:hAnsi="Book Antiqua" w:cs="Book Antiqua"/>
          <w:color w:val="000000"/>
        </w:rPr>
        <w:t xml:space="preserve">the </w:t>
      </w:r>
      <w:r>
        <w:rPr>
          <w:rFonts w:ascii="Book Antiqua" w:eastAsia="Book Antiqua" w:hAnsi="Book Antiqua" w:cs="Book Antiqua"/>
          <w:color w:val="000000"/>
        </w:rPr>
        <w:t xml:space="preserve">ASM non-survival group and ASM survival group had significant differences in </w:t>
      </w:r>
      <w:r w:rsidR="00DD71D7">
        <w:rPr>
          <w:rFonts w:ascii="Book Antiqua" w:eastAsia="Book Antiqua" w:hAnsi="Book Antiqua" w:cs="Book Antiqua"/>
          <w:color w:val="000000"/>
        </w:rPr>
        <w:t xml:space="preserve">the </w:t>
      </w:r>
      <w:r>
        <w:rPr>
          <w:rFonts w:ascii="Book Antiqua" w:eastAsia="Book Antiqua" w:hAnsi="Book Antiqua" w:cs="Book Antiqua"/>
          <w:color w:val="000000"/>
        </w:rPr>
        <w:t>intraventricul</w:t>
      </w:r>
      <w:r w:rsidR="00D75D70">
        <w:rPr>
          <w:rFonts w:ascii="Book Antiqua" w:eastAsia="Book Antiqua" w:hAnsi="Book Antiqua" w:cs="Book Antiqua"/>
          <w:color w:val="000000"/>
        </w:rPr>
        <w:t>a</w:t>
      </w:r>
      <w:r>
        <w:rPr>
          <w:rFonts w:ascii="Book Antiqua" w:eastAsia="Book Antiqua" w:hAnsi="Book Antiqua" w:cs="Book Antiqua"/>
          <w:color w:val="000000"/>
        </w:rPr>
        <w:t xml:space="preserve">r block (prolongation of QRS duration),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BNP value, cardiogenic shock,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there were no significant differences in gender, pre-infection, ST-T segment change of </w:t>
      </w:r>
      <w:r w:rsidR="008324EE">
        <w:rPr>
          <w:rFonts w:ascii="Book Antiqua" w:eastAsia="Book Antiqua" w:hAnsi="Book Antiqua" w:cs="Book Antiqua"/>
          <w:color w:val="000000"/>
        </w:rPr>
        <w:t xml:space="preserve">the </w:t>
      </w:r>
      <w:r>
        <w:rPr>
          <w:rFonts w:ascii="Book Antiqua" w:eastAsia="Book Antiqua" w:hAnsi="Book Antiqua" w:cs="Book Antiqua"/>
          <w:color w:val="000000"/>
        </w:rPr>
        <w:t xml:space="preserve">electrocardiogram, left ventricular enlargement, LVEF value, malignant arrhythmia, acute renal failure, incidence rate of AS syndrome, </w:t>
      </w:r>
      <w:r>
        <w:rPr>
          <w:rFonts w:ascii="Book Antiqua" w:eastAsia="Book Antiqua" w:hAnsi="Book Antiqua" w:cs="Book Antiqua"/>
          <w:i/>
          <w:iCs/>
          <w:color w:val="000000"/>
        </w:rPr>
        <w:t>etc.</w:t>
      </w:r>
      <w:r>
        <w:rPr>
          <w:rFonts w:ascii="Book Antiqua" w:eastAsia="Book Antiqua" w:hAnsi="Book Antiqua" w:cs="Book Antiqua"/>
          <w:color w:val="000000"/>
        </w:rPr>
        <w:t xml:space="preserve"> Binary logistic regression analysis revealed that </w:t>
      </w:r>
      <w:r w:rsidR="00BF66BF">
        <w:rPr>
          <w:rFonts w:ascii="Book Antiqua" w:eastAsia="Book Antiqua" w:hAnsi="Book Antiqua" w:cs="Book Antiqua"/>
          <w:color w:val="000000"/>
        </w:rPr>
        <w:t xml:space="preserve">the </w:t>
      </w:r>
      <w:r>
        <w:rPr>
          <w:rFonts w:ascii="Book Antiqua" w:eastAsia="Book Antiqua" w:hAnsi="Book Antiqua" w:cs="Book Antiqua"/>
          <w:color w:val="000000"/>
        </w:rPr>
        <w:t xml:space="preserve">elevated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BC29FD">
        <w:rPr>
          <w:rFonts w:ascii="Book Antiqua" w:eastAsia="Book Antiqua" w:hAnsi="Book Antiqua" w:cs="Book Antiqua"/>
          <w:color w:val="000000"/>
        </w:rPr>
        <w:t>,</w:t>
      </w:r>
      <w:r>
        <w:rPr>
          <w:rFonts w:ascii="Book Antiqua" w:eastAsia="Book Antiqua" w:hAnsi="Book Antiqua" w:cs="Book Antiqua"/>
          <w:color w:val="000000"/>
        </w:rPr>
        <w:t xml:space="preserve"> and BNP values can be used as independent predictors of poor prognosis. The level of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could reflect the degree of myocardial damage, and the increase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value was a sensitive indicator for renal insufficiency. Cardiac insufficiency can cause hemodynamic abnormalities and promote the occurrence and development of renal insufficiency, which in turn can lead to water and sodium storage, electrolyte disturbance, acid-base imbalance, increase </w:t>
      </w:r>
      <w:r w:rsidR="00BC29FD">
        <w:rPr>
          <w:rFonts w:ascii="Book Antiqua" w:eastAsia="Book Antiqua" w:hAnsi="Book Antiqua" w:cs="Book Antiqua"/>
          <w:color w:val="000000"/>
        </w:rPr>
        <w:t xml:space="preserve">the </w:t>
      </w:r>
      <w:r>
        <w:rPr>
          <w:rFonts w:ascii="Book Antiqua" w:eastAsia="Book Antiqua" w:hAnsi="Book Antiqua" w:cs="Book Antiqua"/>
          <w:color w:val="000000"/>
        </w:rPr>
        <w:t xml:space="preserve">cardiac load, destroy the </w:t>
      </w:r>
      <w:r>
        <w:rPr>
          <w:rFonts w:ascii="Book Antiqua" w:eastAsia="Book Antiqua" w:hAnsi="Book Antiqua" w:cs="Book Antiqua"/>
          <w:color w:val="000000"/>
        </w:rPr>
        <w:lastRenderedPageBreak/>
        <w:t xml:space="preserve">internal environment in which myocardial cells normally work, and form a vicious circle of cardiac and renal insufficiency. The occurrence of the above complications often indicates the aggravation of ASM. </w:t>
      </w:r>
    </w:p>
    <w:p w14:paraId="0B5E1649" w14:textId="34710440" w:rsidR="004E4011" w:rsidRDefault="00CB7616">
      <w:pPr>
        <w:spacing w:line="360" w:lineRule="auto"/>
        <w:ind w:firstLineChars="100" w:firstLine="240"/>
        <w:jc w:val="both"/>
      </w:pPr>
      <w:r>
        <w:rPr>
          <w:rFonts w:ascii="Book Antiqua" w:eastAsia="Book Antiqua" w:hAnsi="Book Antiqua" w:cs="Book Antiqua"/>
          <w:color w:val="000000"/>
        </w:rPr>
        <w:t xml:space="preserve">Another important finding of our research was that the appearance of aberrant occurrence conduct when patients had just been admitted to </w:t>
      </w:r>
      <w:r w:rsidR="002D0A8A">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was closely related to the clinical death of patients. Of the 33 patients who died in this study, a total of eight patients developed </w:t>
      </w:r>
      <w:r w:rsidR="002D0A8A">
        <w:rPr>
          <w:rFonts w:ascii="Book Antiqua" w:eastAsia="Book Antiqua" w:hAnsi="Book Antiqua" w:cs="Book Antiqua"/>
          <w:color w:val="000000"/>
        </w:rPr>
        <w:t xml:space="preserve">a </w:t>
      </w:r>
      <w:r>
        <w:rPr>
          <w:rFonts w:ascii="Book Antiqua" w:eastAsia="Book Antiqua" w:hAnsi="Book Antiqua" w:cs="Book Antiqua"/>
          <w:color w:val="000000"/>
        </w:rPr>
        <w:t>ventricular block</w:t>
      </w:r>
      <w:r w:rsidR="00565CB1">
        <w:rPr>
          <w:rFonts w:ascii="Book Antiqua" w:eastAsia="Book Antiqua" w:hAnsi="Book Antiqua" w:cs="Book Antiqua"/>
          <w:color w:val="000000"/>
        </w:rPr>
        <w:t>,</w:t>
      </w:r>
      <w:r>
        <w:rPr>
          <w:rFonts w:ascii="Book Antiqua" w:eastAsia="Book Antiqua" w:hAnsi="Book Antiqua" w:cs="Book Antiqua"/>
          <w:color w:val="000000"/>
        </w:rPr>
        <w:t xml:space="preserve"> and all patients died of malignant ventricular arrhythmia and cardiac arrest eventually. We believed this could be caused by myocardial congestion, edema</w:t>
      </w:r>
      <w:r w:rsidR="00C1499F">
        <w:rPr>
          <w:rFonts w:ascii="Book Antiqua" w:eastAsia="Book Antiqua" w:hAnsi="Book Antiqua" w:cs="Book Antiqua"/>
          <w:color w:val="000000"/>
        </w:rPr>
        <w:t>,</w:t>
      </w:r>
      <w:r>
        <w:rPr>
          <w:rFonts w:ascii="Book Antiqua" w:eastAsia="Book Antiqua" w:hAnsi="Book Antiqua" w:cs="Book Antiqua"/>
          <w:color w:val="000000"/>
        </w:rPr>
        <w:t xml:space="preserve"> and extensive myocardial injury, which reflected the severity of the disease. We recommend that temporary pacemakers, extracorporeal membrane oxygenation (ECMO)</w:t>
      </w:r>
      <w:r w:rsidR="005F0F57">
        <w:rPr>
          <w:rFonts w:ascii="Book Antiqua" w:eastAsia="Book Antiqua" w:hAnsi="Book Antiqua" w:cs="Book Antiqua"/>
          <w:color w:val="000000"/>
        </w:rPr>
        <w:t>,</w:t>
      </w:r>
      <w:r>
        <w:rPr>
          <w:rFonts w:ascii="Book Antiqua" w:eastAsia="Book Antiqua" w:hAnsi="Book Antiqua" w:cs="Book Antiqua"/>
          <w:color w:val="000000"/>
        </w:rPr>
        <w:t xml:space="preserve"> and IABP should be applied in time when aberrant ventricular conduction occurs.</w:t>
      </w:r>
    </w:p>
    <w:p w14:paraId="3389A6B8" w14:textId="60FC5969" w:rsidR="004E4011" w:rsidRDefault="00CB7616">
      <w:pPr>
        <w:spacing w:line="360" w:lineRule="auto"/>
        <w:ind w:firstLineChars="100" w:firstLine="240"/>
        <w:jc w:val="both"/>
      </w:pPr>
      <w:r>
        <w:rPr>
          <w:rFonts w:ascii="Book Antiqua" w:eastAsia="Book Antiqua" w:hAnsi="Book Antiqua" w:cs="Book Antiqua"/>
          <w:color w:val="000000"/>
        </w:rPr>
        <w:t>At present, there is no effective treatment for ASM. The major therapeutic strategies are myocardial nutrition, maintenance of water and electrolyte balance, conservative drug therapy</w:t>
      </w:r>
      <w:r w:rsidR="00FE539B">
        <w:rPr>
          <w:rFonts w:ascii="Book Antiqua" w:eastAsia="Book Antiqua" w:hAnsi="Book Antiqua" w:cs="Book Antiqua"/>
          <w:color w:val="000000"/>
        </w:rPr>
        <w:t>,</w:t>
      </w:r>
      <w:r>
        <w:rPr>
          <w:rFonts w:ascii="Book Antiqua" w:eastAsia="Book Antiqua" w:hAnsi="Book Antiqua" w:cs="Book Antiqua"/>
          <w:color w:val="000000"/>
        </w:rPr>
        <w:t xml:space="preserve"> and immunosuppressive treatment. Besides, whether immunosuppressive therapy can effectively improve the prognosis of ASM patients is still controversial. Myocardial biopsy results confirmed that immunotherapy was effective in patients with eosinophilic myocarditis and giant cell </w:t>
      </w:r>
      <w:proofErr w:type="gramStart"/>
      <w:r>
        <w:rPr>
          <w:rFonts w:ascii="Book Antiqua" w:eastAsia="Book Antiqua" w:hAnsi="Book Antiqua" w:cs="Book Antiqua"/>
          <w:color w:val="000000"/>
        </w:rPr>
        <w:t>myocarditis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but has no obvious effect on suspected or definite viral or lymphocytic myocarditis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All ASM patients enrolled </w:t>
      </w:r>
      <w:r w:rsidR="00FE539B">
        <w:rPr>
          <w:rFonts w:ascii="Book Antiqua" w:eastAsia="Book Antiqua" w:hAnsi="Book Antiqua" w:cs="Book Antiqua"/>
          <w:color w:val="000000"/>
        </w:rPr>
        <w:t xml:space="preserve">in </w:t>
      </w:r>
      <w:r>
        <w:rPr>
          <w:rFonts w:ascii="Book Antiqua" w:eastAsia="Book Antiqua" w:hAnsi="Book Antiqua" w:cs="Book Antiqua"/>
          <w:color w:val="000000"/>
        </w:rPr>
        <w:t xml:space="preserve">this study were treated with a large dose of glucocorticoid (methylprednisolone 400-1000 mg/d). After 3 d of treatment, they were changed to oral prednisone and gradually reduced to discontinuation. In our study, due to the lack of comparison </w:t>
      </w:r>
      <w:r w:rsidR="00D70E69">
        <w:rPr>
          <w:rFonts w:ascii="Book Antiqua" w:eastAsia="Book Antiqua" w:hAnsi="Book Antiqua" w:cs="Book Antiqua"/>
          <w:color w:val="000000"/>
        </w:rPr>
        <w:t xml:space="preserve">with </w:t>
      </w:r>
      <w:r w:rsidR="002D3A9A">
        <w:rPr>
          <w:rFonts w:ascii="Book Antiqua" w:eastAsia="Book Antiqua" w:hAnsi="Book Antiqua" w:cs="Book Antiqua"/>
          <w:color w:val="000000"/>
        </w:rPr>
        <w:t xml:space="preserve">the </w:t>
      </w:r>
      <w:r>
        <w:rPr>
          <w:rFonts w:ascii="Book Antiqua" w:eastAsia="Book Antiqua" w:hAnsi="Book Antiqua" w:cs="Book Antiqua"/>
          <w:color w:val="000000"/>
        </w:rPr>
        <w:t>control group, it was difficult to make an objective and accurate evaluation o</w:t>
      </w:r>
      <w:r w:rsidR="002E1319">
        <w:rPr>
          <w:rFonts w:ascii="Book Antiqua" w:eastAsia="Book Antiqua" w:hAnsi="Book Antiqua" w:cs="Book Antiqua"/>
          <w:color w:val="000000"/>
        </w:rPr>
        <w:t>n</w:t>
      </w:r>
      <w:r>
        <w:rPr>
          <w:rFonts w:ascii="Book Antiqua" w:eastAsia="Book Antiqua" w:hAnsi="Book Antiqua" w:cs="Book Antiqua"/>
          <w:color w:val="000000"/>
        </w:rPr>
        <w:t xml:space="preserve"> the curative effect of </w:t>
      </w:r>
      <w:r w:rsidR="00804035">
        <w:rPr>
          <w:rFonts w:ascii="Book Antiqua" w:eastAsia="Book Antiqua" w:hAnsi="Book Antiqua" w:cs="Book Antiqua"/>
          <w:color w:val="000000"/>
        </w:rPr>
        <w:t xml:space="preserve">the </w:t>
      </w:r>
      <w:r>
        <w:rPr>
          <w:rFonts w:ascii="Book Antiqua" w:eastAsia="Book Antiqua" w:hAnsi="Book Antiqua" w:cs="Book Antiqua"/>
          <w:color w:val="000000"/>
        </w:rPr>
        <w:t xml:space="preserve">hormone. However, we found that most patients' symptoms were relieved obviously after hormone application, and no obvious adverse reactions occurred. Besides, there is controversy about whether the application of immunoglobulin can effectively improve the prognosis of ASM patients at </w:t>
      </w:r>
      <w:proofErr w:type="gramStart"/>
      <w:r>
        <w:rPr>
          <w:rFonts w:ascii="Book Antiqua" w:eastAsia="Book Antiqua" w:hAnsi="Book Antiqua" w:cs="Book Antiqua"/>
          <w:color w:val="000000"/>
        </w:rPr>
        <w:t>present</w:t>
      </w:r>
      <w:r w:rsidR="00B462F0">
        <w:rPr>
          <w:rFonts w:ascii="Book Antiqua" w:eastAsia="Book Antiqua" w:hAnsi="Book Antiqua" w:cs="Book Antiqua"/>
          <w:color w:val="000000"/>
          <w:vertAlign w:val="superscript"/>
        </w:rPr>
        <w:t>[</w:t>
      </w:r>
      <w:proofErr w:type="gramEnd"/>
      <w:r w:rsidR="00B462F0">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20]</w:t>
      </w:r>
      <w:r>
        <w:rPr>
          <w:rFonts w:ascii="Book Antiqua" w:eastAsia="Book Antiqua" w:hAnsi="Book Antiqua" w:cs="Book Antiqua"/>
          <w:color w:val="000000"/>
        </w:rPr>
        <w:t>, so we did not use immunoglobulin for patients.</w:t>
      </w:r>
    </w:p>
    <w:p w14:paraId="42CDA8AA" w14:textId="7D67EF18" w:rsidR="004E4011" w:rsidRDefault="00CB7616">
      <w:pPr>
        <w:spacing w:line="360" w:lineRule="auto"/>
        <w:ind w:firstLineChars="100" w:firstLine="240"/>
        <w:jc w:val="both"/>
      </w:pPr>
      <w:r>
        <w:rPr>
          <w:rFonts w:ascii="Book Antiqua" w:eastAsia="Book Antiqua" w:hAnsi="Book Antiqua" w:cs="Book Antiqua"/>
          <w:color w:val="000000"/>
        </w:rPr>
        <w:lastRenderedPageBreak/>
        <w:t>For ASM patients with severe hemodynamic disorder, cardiogenic shock</w:t>
      </w:r>
      <w:r w:rsidR="00572593">
        <w:rPr>
          <w:rFonts w:ascii="Book Antiqua" w:eastAsia="Book Antiqua" w:hAnsi="Book Antiqua" w:cs="Book Antiqua"/>
          <w:color w:val="000000"/>
        </w:rPr>
        <w:t>,</w:t>
      </w:r>
      <w:r>
        <w:rPr>
          <w:rFonts w:ascii="Book Antiqua" w:eastAsia="Book Antiqua" w:hAnsi="Book Antiqua" w:cs="Book Antiqua"/>
          <w:color w:val="000000"/>
        </w:rPr>
        <w:t xml:space="preserve"> and pulmonary failure, the timely use of ECMO, IABP and other life</w:t>
      </w:r>
      <w:r w:rsidR="00FD2DB4">
        <w:rPr>
          <w:rFonts w:ascii="Book Antiqua" w:eastAsia="Book Antiqua" w:hAnsi="Book Antiqua" w:cs="Book Antiqua"/>
          <w:color w:val="000000"/>
        </w:rPr>
        <w:t>-</w:t>
      </w:r>
      <w:r>
        <w:rPr>
          <w:rFonts w:ascii="Book Antiqua" w:eastAsia="Book Antiqua" w:hAnsi="Book Antiqua" w:cs="Book Antiqua"/>
          <w:color w:val="000000"/>
        </w:rPr>
        <w:t xml:space="preserve">support equipment will help to eliminate the cardiopulmonary function, thus reducing the burden on the heart and lung and helping the patients to pass through the critical stage, which </w:t>
      </w:r>
      <w:r w:rsidR="000E70D3">
        <w:rPr>
          <w:rFonts w:ascii="Book Antiqua" w:eastAsia="Book Antiqua" w:hAnsi="Book Antiqua" w:cs="Book Antiqua"/>
          <w:color w:val="000000"/>
        </w:rPr>
        <w:t xml:space="preserve">has </w:t>
      </w:r>
      <w:r>
        <w:rPr>
          <w:rFonts w:ascii="Book Antiqua" w:eastAsia="Book Antiqua" w:hAnsi="Book Antiqua" w:cs="Book Antiqua"/>
          <w:color w:val="000000"/>
        </w:rPr>
        <w:t xml:space="preserve">significant curative effects on improving the prognosis and reducing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this study, a total of five patients received ECMO implantation, </w:t>
      </w:r>
      <w:r w:rsidR="001C3D45">
        <w:rPr>
          <w:rFonts w:ascii="Book Antiqua" w:eastAsia="Book Antiqua" w:hAnsi="Book Antiqua" w:cs="Book Antiqua"/>
          <w:color w:val="000000"/>
        </w:rPr>
        <w:t xml:space="preserve">in </w:t>
      </w:r>
      <w:r>
        <w:rPr>
          <w:rFonts w:ascii="Book Antiqua" w:eastAsia="Book Antiqua" w:hAnsi="Book Antiqua" w:cs="Book Antiqua"/>
          <w:color w:val="000000"/>
        </w:rPr>
        <w:t xml:space="preserve">which two patients (40%) died eventually. This indicated that whether ECMO application or not has no significant difference </w:t>
      </w:r>
      <w:r w:rsidR="00F76DF4">
        <w:rPr>
          <w:rFonts w:ascii="Book Antiqua" w:eastAsia="Book Antiqua" w:hAnsi="Book Antiqua" w:cs="Book Antiqua"/>
          <w:color w:val="000000"/>
        </w:rPr>
        <w:t>i</w:t>
      </w:r>
      <w:r>
        <w:rPr>
          <w:rFonts w:ascii="Book Antiqua" w:eastAsia="Book Antiqua" w:hAnsi="Book Antiqua" w:cs="Book Antiqua"/>
          <w:color w:val="000000"/>
        </w:rPr>
        <w:t xml:space="preserve">n improving prognosis, which might be related to factors such as </w:t>
      </w:r>
      <w:r w:rsidR="00D81A0C">
        <w:rPr>
          <w:rFonts w:ascii="Book Antiqua" w:eastAsia="Book Antiqua" w:hAnsi="Book Antiqua" w:cs="Book Antiqua"/>
          <w:color w:val="000000"/>
        </w:rPr>
        <w:t xml:space="preserve">a </w:t>
      </w:r>
      <w:r>
        <w:rPr>
          <w:rFonts w:ascii="Book Antiqua" w:eastAsia="Book Antiqua" w:hAnsi="Book Antiqua" w:cs="Book Antiqua"/>
          <w:color w:val="000000"/>
        </w:rPr>
        <w:t>small sample</w:t>
      </w:r>
      <w:r w:rsidR="00F0023F">
        <w:rPr>
          <w:rFonts w:ascii="Book Antiqua" w:eastAsia="Book Antiqua" w:hAnsi="Book Antiqua" w:cs="Book Antiqua"/>
          <w:color w:val="000000"/>
        </w:rPr>
        <w:t xml:space="preserve"> </w:t>
      </w:r>
      <w:r>
        <w:rPr>
          <w:rFonts w:ascii="Book Antiqua" w:eastAsia="Book Antiqua" w:hAnsi="Book Antiqua" w:cs="Book Antiqua"/>
          <w:color w:val="000000"/>
        </w:rPr>
        <w:t>s</w:t>
      </w:r>
      <w:r w:rsidR="00F0023F">
        <w:rPr>
          <w:rFonts w:ascii="Book Antiqua" w:eastAsia="Book Antiqua" w:hAnsi="Book Antiqua" w:cs="Book Antiqua"/>
          <w:color w:val="000000"/>
        </w:rPr>
        <w:t>ize</w:t>
      </w:r>
      <w:r>
        <w:rPr>
          <w:rFonts w:ascii="Book Antiqua" w:eastAsia="Book Antiqua" w:hAnsi="Book Antiqua" w:cs="Book Antiqua"/>
          <w:color w:val="000000"/>
        </w:rPr>
        <w:t xml:space="preserve"> included in this study and bias.</w:t>
      </w:r>
    </w:p>
    <w:p w14:paraId="66CC4C59" w14:textId="7D683523" w:rsidR="004E4011" w:rsidRDefault="00D7459F">
      <w:pPr>
        <w:spacing w:line="360" w:lineRule="auto"/>
        <w:ind w:firstLineChars="100" w:firstLine="240"/>
        <w:jc w:val="both"/>
      </w:pPr>
      <w:r>
        <w:rPr>
          <w:rFonts w:ascii="Book Antiqua" w:eastAsia="Book Antiqua" w:hAnsi="Book Antiqua" w:cs="Book Antiqua"/>
          <w:color w:val="000000"/>
        </w:rPr>
        <w:t>Furtherm</w:t>
      </w:r>
      <w:r w:rsidR="003829F3">
        <w:rPr>
          <w:rFonts w:ascii="Book Antiqua" w:eastAsia="Book Antiqua" w:hAnsi="Book Antiqua" w:cs="Book Antiqua"/>
          <w:color w:val="000000"/>
        </w:rPr>
        <w:t>ore</w:t>
      </w:r>
      <w:r w:rsidR="00CB7616">
        <w:rPr>
          <w:rFonts w:ascii="Book Antiqua" w:eastAsia="Book Antiqua" w:hAnsi="Book Antiqua" w:cs="Book Antiqua"/>
          <w:color w:val="000000"/>
        </w:rPr>
        <w:t xml:space="preserve">, we must realize that ASM is a self-limited disease. Patients in </w:t>
      </w:r>
      <w:r w:rsidR="006C66E9">
        <w:rPr>
          <w:rFonts w:ascii="Book Antiqua" w:eastAsia="Book Antiqua" w:hAnsi="Book Antiqua" w:cs="Book Antiqua"/>
          <w:color w:val="000000"/>
        </w:rPr>
        <w:t xml:space="preserve">the </w:t>
      </w:r>
      <w:r w:rsidR="00CB7616">
        <w:rPr>
          <w:rFonts w:ascii="Book Antiqua" w:eastAsia="Book Antiqua" w:hAnsi="Book Antiqua" w:cs="Book Antiqua"/>
          <w:color w:val="000000"/>
        </w:rPr>
        <w:t xml:space="preserve">severe stage can gradually enter the recovery period after 7-10 d of onset. </w:t>
      </w:r>
      <w:r w:rsidR="00FD2DB4">
        <w:rPr>
          <w:rFonts w:ascii="Book Antiqua" w:eastAsia="Book Antiqua" w:hAnsi="Book Antiqua" w:cs="Book Antiqua"/>
          <w:color w:val="000000"/>
        </w:rPr>
        <w:t xml:space="preserve">However, </w:t>
      </w:r>
      <w:r w:rsidR="00CB7616">
        <w:rPr>
          <w:rFonts w:ascii="Book Antiqua" w:eastAsia="Book Antiqua" w:hAnsi="Book Antiqua" w:cs="Book Antiqua"/>
          <w:color w:val="000000"/>
        </w:rPr>
        <w:t xml:space="preserve">the intermittent atrioventricular block, ventricular arrhythmia, left ventricular enlargement, LVEF reduction and other conditions may be left after discharge from </w:t>
      </w:r>
      <w:r w:rsidR="00073D31">
        <w:rPr>
          <w:rFonts w:ascii="Book Antiqua" w:eastAsia="Book Antiqua" w:hAnsi="Book Antiqua" w:cs="Book Antiqua"/>
          <w:color w:val="000000"/>
        </w:rPr>
        <w:t xml:space="preserve">the </w:t>
      </w:r>
      <w:r w:rsidR="00CB7616">
        <w:rPr>
          <w:rFonts w:ascii="Book Antiqua" w:eastAsia="Book Antiqua" w:hAnsi="Book Antiqua" w:cs="Book Antiqua"/>
          <w:color w:val="000000"/>
        </w:rPr>
        <w:t>hospital. Very few patients will develop DCM. The average follow-up time of patients in this study was two years. During this period, four and two patient</w:t>
      </w:r>
      <w:r w:rsidR="009D4B02">
        <w:rPr>
          <w:rFonts w:ascii="Book Antiqua" w:eastAsia="Book Antiqua" w:hAnsi="Book Antiqua" w:cs="Book Antiqua"/>
          <w:color w:val="000000"/>
        </w:rPr>
        <w:t>s</w:t>
      </w:r>
      <w:r w:rsidR="00CB7616">
        <w:rPr>
          <w:rFonts w:ascii="Book Antiqua" w:eastAsia="Book Antiqua" w:hAnsi="Book Antiqua" w:cs="Book Antiqua"/>
          <w:color w:val="000000"/>
        </w:rPr>
        <w:t xml:space="preserve"> in ASM and ANSM groups developed ECM respectively. </w:t>
      </w:r>
      <w:r w:rsidR="00607D3A" w:rsidRPr="00607D3A">
        <w:rPr>
          <w:rFonts w:ascii="Book Antiqua" w:eastAsia="Book Antiqua" w:hAnsi="Book Antiqua" w:cs="Book Antiqua"/>
          <w:color w:val="000000"/>
        </w:rPr>
        <w:t xml:space="preserve">Due to </w:t>
      </w:r>
      <w:r w:rsidR="00D5167B">
        <w:rPr>
          <w:rFonts w:ascii="Book Antiqua" w:eastAsia="Book Antiqua" w:hAnsi="Book Antiqua" w:cs="Book Antiqua"/>
          <w:color w:val="000000"/>
        </w:rPr>
        <w:t xml:space="preserve">the </w:t>
      </w:r>
      <w:r w:rsidR="00607D3A" w:rsidRPr="00607D3A">
        <w:rPr>
          <w:rFonts w:ascii="Book Antiqua" w:eastAsia="Book Antiqua" w:hAnsi="Book Antiqua" w:cs="Book Antiqua"/>
          <w:color w:val="000000"/>
        </w:rPr>
        <w:t>small sample size and short duration of follow-up in this study</w:t>
      </w:r>
      <w:r w:rsidR="00CB7616">
        <w:rPr>
          <w:rFonts w:ascii="Book Antiqua" w:eastAsia="Book Antiqua" w:hAnsi="Book Antiqua" w:cs="Book Antiqua"/>
          <w:color w:val="000000"/>
        </w:rPr>
        <w:t>, the reason why ASM developed DCM was still unclear. In the future, multiple-center, large sample size randomized controlled trial</w:t>
      </w:r>
      <w:r w:rsidR="00155C80">
        <w:rPr>
          <w:rFonts w:ascii="Book Antiqua" w:eastAsia="Book Antiqua" w:hAnsi="Book Antiqua" w:cs="Book Antiqua"/>
          <w:color w:val="000000"/>
        </w:rPr>
        <w:t>s</w:t>
      </w:r>
      <w:r w:rsidR="00CB7616">
        <w:rPr>
          <w:rFonts w:ascii="Book Antiqua" w:eastAsia="Book Antiqua" w:hAnsi="Book Antiqua" w:cs="Book Antiqua"/>
          <w:color w:val="000000"/>
        </w:rPr>
        <w:t xml:space="preserve"> will be needed to explore the predictive value of various laboratory indicators on the prognosis of ASM.</w:t>
      </w:r>
    </w:p>
    <w:p w14:paraId="4699D889" w14:textId="77777777" w:rsidR="004E4011" w:rsidRDefault="004E4011">
      <w:pPr>
        <w:spacing w:line="360" w:lineRule="auto"/>
        <w:jc w:val="both"/>
      </w:pPr>
    </w:p>
    <w:p w14:paraId="1714D052" w14:textId="77777777" w:rsidR="004E4011" w:rsidRDefault="00CB7616">
      <w:pPr>
        <w:spacing w:line="360" w:lineRule="auto"/>
        <w:jc w:val="both"/>
      </w:pPr>
      <w:r>
        <w:rPr>
          <w:rFonts w:ascii="Book Antiqua" w:eastAsia="Book Antiqua" w:hAnsi="Book Antiqua" w:cs="Book Antiqua"/>
          <w:b/>
          <w:caps/>
          <w:color w:val="000000"/>
          <w:u w:val="single"/>
        </w:rPr>
        <w:t>CONCLUSION</w:t>
      </w:r>
    </w:p>
    <w:p w14:paraId="14889762" w14:textId="21CB6EC3" w:rsidR="004E4011" w:rsidRDefault="00CB7616">
      <w:pPr>
        <w:spacing w:line="360" w:lineRule="auto"/>
        <w:jc w:val="both"/>
      </w:pPr>
      <w:r>
        <w:rPr>
          <w:rFonts w:ascii="Book Antiqua" w:eastAsia="Book Antiqua" w:hAnsi="Book Antiqua" w:cs="Book Antiqua"/>
          <w:color w:val="000000"/>
        </w:rPr>
        <w:t xml:space="preserve">Increased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65509">
        <w:rPr>
          <w:rFonts w:ascii="Book Antiqua" w:eastAsia="Book Antiqua" w:hAnsi="Book Antiqua" w:cs="Book Antiqua"/>
          <w:color w:val="000000"/>
        </w:rPr>
        <w:t>,</w:t>
      </w:r>
      <w:r>
        <w:rPr>
          <w:rFonts w:ascii="Book Antiqua" w:eastAsia="Book Antiqua" w:hAnsi="Book Antiqua" w:cs="Book Antiqua"/>
          <w:color w:val="000000"/>
        </w:rPr>
        <w:t xml:space="preserve"> and BNP value are independent risk factors for poor prognosis of ASM patients. Patients with </w:t>
      </w:r>
      <w:r w:rsidR="002C3B3E">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intraventricular block (prolonged QRS wave of electrocardiogram) have </w:t>
      </w:r>
      <w:r w:rsidR="002C3B3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mortality rate. The prognosis of ASM patients is generally good. Clinicians can classify patients with myocarditis according to their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54416E">
        <w:rPr>
          <w:rFonts w:ascii="Book Antiqua" w:eastAsia="Book Antiqua" w:hAnsi="Book Antiqua" w:cs="Book Antiqua"/>
          <w:color w:val="000000"/>
        </w:rPr>
        <w:t>,</w:t>
      </w:r>
      <w:r>
        <w:rPr>
          <w:rFonts w:ascii="Book Antiqua" w:eastAsia="Book Antiqua" w:hAnsi="Book Antiqua" w:cs="Book Antiqua"/>
          <w:color w:val="000000"/>
        </w:rPr>
        <w:t xml:space="preserve"> and BNP value when they are admitted to </w:t>
      </w:r>
      <w:r w:rsidR="0054416E">
        <w:rPr>
          <w:rFonts w:ascii="Book Antiqua" w:eastAsia="Book Antiqua" w:hAnsi="Book Antiqua" w:cs="Book Antiqua"/>
          <w:color w:val="000000"/>
        </w:rPr>
        <w:t xml:space="preserve">the </w:t>
      </w:r>
      <w:r>
        <w:rPr>
          <w:rFonts w:ascii="Book Antiqua" w:eastAsia="Book Antiqua" w:hAnsi="Book Antiqua" w:cs="Book Antiqua"/>
          <w:color w:val="000000"/>
        </w:rPr>
        <w:t>hospital, to make clear the severity of their illness.</w:t>
      </w:r>
    </w:p>
    <w:p w14:paraId="572449EA" w14:textId="77777777" w:rsidR="004E4011" w:rsidRDefault="004E4011">
      <w:pPr>
        <w:spacing w:line="360" w:lineRule="auto"/>
        <w:jc w:val="both"/>
      </w:pPr>
    </w:p>
    <w:p w14:paraId="26348282" w14:textId="77777777" w:rsidR="004E4011" w:rsidRDefault="00CB7616">
      <w:pPr>
        <w:spacing w:line="360" w:lineRule="auto"/>
        <w:jc w:val="both"/>
      </w:pPr>
      <w:r>
        <w:rPr>
          <w:rFonts w:ascii="Book Antiqua" w:eastAsia="Book Antiqua" w:hAnsi="Book Antiqua" w:cs="Book Antiqua"/>
          <w:b/>
          <w:caps/>
          <w:color w:val="000000"/>
          <w:u w:val="single"/>
        </w:rPr>
        <w:t>ARTICLE HIGHLIGHTS</w:t>
      </w:r>
    </w:p>
    <w:p w14:paraId="7DF79206" w14:textId="77777777" w:rsidR="004E4011" w:rsidRDefault="00CB7616">
      <w:pPr>
        <w:spacing w:line="360" w:lineRule="auto"/>
        <w:jc w:val="both"/>
      </w:pPr>
      <w:r>
        <w:rPr>
          <w:rFonts w:ascii="Book Antiqua" w:eastAsia="Book Antiqua" w:hAnsi="Book Antiqua" w:cs="Book Antiqua"/>
          <w:b/>
          <w:i/>
          <w:color w:val="000000"/>
        </w:rPr>
        <w:lastRenderedPageBreak/>
        <w:t>Research background</w:t>
      </w:r>
    </w:p>
    <w:p w14:paraId="1DA9F554" w14:textId="7E6A8229" w:rsidR="004E4011" w:rsidRDefault="00CB7616">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Adult acute severe myocarditis </w:t>
      </w:r>
      <w:r w:rsidR="003D3CCC">
        <w:rPr>
          <w:rFonts w:ascii="Book Antiqua" w:eastAsia="Book Antiqua" w:hAnsi="Book Antiqua" w:cs="Book Antiqua"/>
          <w:color w:val="000000"/>
        </w:rPr>
        <w:t xml:space="preserve">(ASM) </w:t>
      </w:r>
      <w:r>
        <w:rPr>
          <w:rFonts w:ascii="Book Antiqua" w:eastAsia="Book Antiqua" w:hAnsi="Book Antiqua" w:cs="Book Antiqua" w:hint="eastAsia"/>
          <w:color w:val="000000"/>
        </w:rPr>
        <w:t xml:space="preserve">is acute in onset and severe in condition, </w:t>
      </w:r>
      <w:r w:rsidR="00EA6639">
        <w:rPr>
          <w:rFonts w:ascii="Book Antiqua" w:eastAsia="Book Antiqua" w:hAnsi="Book Antiqua" w:cs="Book Antiqua"/>
          <w:color w:val="000000"/>
        </w:rPr>
        <w:t xml:space="preserve">with </w:t>
      </w:r>
      <w:r w:rsidR="00EA6639">
        <w:rPr>
          <w:rFonts w:ascii="Book Antiqua" w:eastAsia="Book Antiqua" w:hAnsi="Book Antiqua" w:cs="Book Antiqua" w:hint="eastAsia"/>
          <w:color w:val="000000"/>
        </w:rPr>
        <w:t>different</w:t>
      </w:r>
      <w:r w:rsidR="00EA6639" w:rsidDel="00EA6639">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clinical manifestations and prognosis. After regular treatment, most patients with </w:t>
      </w:r>
      <w:r w:rsidR="00D36990">
        <w:rPr>
          <w:rFonts w:ascii="Book Antiqua" w:eastAsia="Book Antiqua" w:hAnsi="Book Antiqua" w:cs="Book Antiqua"/>
          <w:color w:val="000000"/>
        </w:rPr>
        <w:t>ASM</w:t>
      </w:r>
      <w:r w:rsidR="00A9413A">
        <w:rPr>
          <w:rFonts w:ascii="Book Antiqua" w:eastAsia="Book Antiqua" w:hAnsi="Book Antiqua" w:cs="Book Antiqua"/>
          <w:color w:val="000000"/>
        </w:rPr>
        <w:t xml:space="preserve"> </w:t>
      </w:r>
      <w:r>
        <w:rPr>
          <w:rFonts w:ascii="Book Antiqua" w:eastAsia="Book Antiqua" w:hAnsi="Book Antiqua" w:cs="Book Antiqua" w:hint="eastAsia"/>
          <w:color w:val="000000"/>
        </w:rPr>
        <w:t>had a good prognosis, but a few patients died of cardiogenic shock and malignant arrhythmia.</w:t>
      </w:r>
      <w:r w:rsidR="00822574">
        <w:rPr>
          <w:rFonts w:ascii="Book Antiqua" w:eastAsia="Book Antiqua" w:hAnsi="Book Antiqua" w:cs="Book Antiqua"/>
          <w:color w:val="000000"/>
        </w:rPr>
        <w:t xml:space="preserve"> </w:t>
      </w:r>
      <w:r>
        <w:rPr>
          <w:rFonts w:ascii="Book Antiqua" w:eastAsia="Book Antiqua" w:hAnsi="Book Antiqua" w:cs="Book Antiqua" w:hint="eastAsia"/>
          <w:color w:val="000000"/>
        </w:rPr>
        <w:t>Some patients developed dilated cardiomyopathy, third-degree atrioventricular block</w:t>
      </w:r>
      <w:r w:rsidR="00DC17A2">
        <w:rPr>
          <w:rFonts w:ascii="Book Antiqua" w:eastAsia="Book Antiqua" w:hAnsi="Book Antiqua" w:cs="Book Antiqua"/>
          <w:color w:val="000000"/>
        </w:rPr>
        <w:t>,</w:t>
      </w:r>
      <w:r>
        <w:rPr>
          <w:rFonts w:ascii="Book Antiqua" w:eastAsia="Book Antiqua" w:hAnsi="Book Antiqua" w:cs="Book Antiqua" w:hint="eastAsia"/>
          <w:color w:val="000000"/>
        </w:rPr>
        <w:t xml:space="preserve"> and chronic arrhythmia after discharge.</w:t>
      </w:r>
    </w:p>
    <w:p w14:paraId="1C3568D1" w14:textId="77777777" w:rsidR="004E4011" w:rsidRDefault="004E4011">
      <w:pPr>
        <w:spacing w:line="360" w:lineRule="auto"/>
        <w:jc w:val="both"/>
        <w:rPr>
          <w:rFonts w:ascii="Book Antiqua" w:eastAsia="Book Antiqua" w:hAnsi="Book Antiqua" w:cs="Book Antiqua"/>
          <w:b/>
          <w:i/>
          <w:color w:val="000000"/>
        </w:rPr>
      </w:pPr>
    </w:p>
    <w:p w14:paraId="4802D079" w14:textId="77777777" w:rsidR="004E4011" w:rsidRDefault="00CB761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2F0494CA" w14:textId="57106889" w:rsidR="004E4011" w:rsidRDefault="00CB7616">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We hope</w:t>
      </w:r>
      <w:r w:rsidR="00AE642F">
        <w:rPr>
          <w:rFonts w:ascii="Book Antiqua" w:eastAsia="Book Antiqua" w:hAnsi="Book Antiqua" w:cs="Book Antiqua"/>
          <w:color w:val="000000"/>
        </w:rPr>
        <w:t>d</w:t>
      </w:r>
      <w:r>
        <w:rPr>
          <w:rFonts w:ascii="Book Antiqua" w:eastAsia="Book Antiqua" w:hAnsi="Book Antiqua" w:cs="Book Antiqua" w:hint="eastAsia"/>
          <w:color w:val="000000"/>
        </w:rPr>
        <w:t xml:space="preserve"> to find a way to assist clinicians </w:t>
      </w:r>
      <w:r w:rsidR="00B22B74">
        <w:rPr>
          <w:rFonts w:ascii="Book Antiqua" w:eastAsia="Book Antiqua" w:hAnsi="Book Antiqua" w:cs="Book Antiqua" w:hint="eastAsia"/>
          <w:color w:val="000000"/>
        </w:rPr>
        <w:t xml:space="preserve">effectively </w:t>
      </w:r>
      <w:r>
        <w:rPr>
          <w:rFonts w:ascii="Book Antiqua" w:eastAsia="Book Antiqua" w:hAnsi="Book Antiqua" w:cs="Book Antiqua" w:hint="eastAsia"/>
          <w:color w:val="000000"/>
        </w:rPr>
        <w:t xml:space="preserve">in grading the severity of myocarditis patients when they are admitted to </w:t>
      </w:r>
      <w:r w:rsidR="00DC17A2">
        <w:rPr>
          <w:rFonts w:ascii="Book Antiqua" w:eastAsia="Book Antiqua" w:hAnsi="Book Antiqua" w:cs="Book Antiqua"/>
          <w:color w:val="000000"/>
        </w:rPr>
        <w:t xml:space="preserve">the </w:t>
      </w:r>
      <w:r>
        <w:rPr>
          <w:rFonts w:ascii="Book Antiqua" w:eastAsia="Book Antiqua" w:hAnsi="Book Antiqua" w:cs="Book Antiqua" w:hint="eastAsia"/>
          <w:color w:val="000000"/>
        </w:rPr>
        <w:t>hospital</w:t>
      </w:r>
      <w:r w:rsidR="00483E22">
        <w:rPr>
          <w:rFonts w:ascii="Book Antiqua" w:eastAsia="Book Antiqua" w:hAnsi="Book Antiqua" w:cs="Book Antiqua"/>
          <w:color w:val="000000"/>
        </w:rPr>
        <w:t>.</w:t>
      </w:r>
    </w:p>
    <w:p w14:paraId="5DCCD343" w14:textId="77777777" w:rsidR="004E4011" w:rsidRDefault="004E4011">
      <w:pPr>
        <w:spacing w:line="360" w:lineRule="auto"/>
        <w:jc w:val="both"/>
        <w:rPr>
          <w:rFonts w:ascii="Book Antiqua" w:eastAsia="Book Antiqua" w:hAnsi="Book Antiqua" w:cs="Book Antiqua"/>
          <w:b/>
          <w:i/>
          <w:color w:val="000000"/>
        </w:rPr>
      </w:pPr>
    </w:p>
    <w:p w14:paraId="15D18EEE" w14:textId="77777777" w:rsidR="004E4011" w:rsidRDefault="00CB7616">
      <w:pPr>
        <w:spacing w:line="360" w:lineRule="auto"/>
        <w:jc w:val="both"/>
      </w:pPr>
      <w:r>
        <w:rPr>
          <w:rFonts w:ascii="Book Antiqua" w:eastAsia="Book Antiqua" w:hAnsi="Book Antiqua" w:cs="Book Antiqua"/>
          <w:b/>
          <w:i/>
          <w:color w:val="000000"/>
        </w:rPr>
        <w:t>Research objectives</w:t>
      </w:r>
    </w:p>
    <w:p w14:paraId="2364EEEB" w14:textId="2B874389" w:rsidR="004E4011" w:rsidRDefault="00CB7616">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This retrospective study </w:t>
      </w:r>
      <w:r>
        <w:rPr>
          <w:rFonts w:ascii="Book Antiqua" w:eastAsia="宋体" w:hAnsi="Book Antiqua" w:cs="Book Antiqua" w:hint="eastAsia"/>
          <w:color w:val="000000"/>
          <w:lang w:eastAsia="zh-CN"/>
        </w:rPr>
        <w:t>attempted to find</w:t>
      </w:r>
      <w:r>
        <w:rPr>
          <w:rFonts w:ascii="Book Antiqua" w:eastAsia="Book Antiqua" w:hAnsi="Book Antiqua" w:cs="Book Antiqua" w:hint="eastAsia"/>
          <w:color w:val="000000"/>
        </w:rPr>
        <w:t xml:space="preserve"> the related factors influencing the early prognosis and </w:t>
      </w:r>
      <w:r>
        <w:rPr>
          <w:rFonts w:ascii="Book Antiqua" w:eastAsia="宋体" w:hAnsi="Book Antiqua" w:cs="Book Antiqua" w:hint="eastAsia"/>
          <w:color w:val="000000"/>
          <w:lang w:eastAsia="zh-CN"/>
        </w:rPr>
        <w:t xml:space="preserve">analyze the </w:t>
      </w:r>
      <w:r w:rsidR="00581DF4">
        <w:rPr>
          <w:rFonts w:ascii="Book Antiqua" w:eastAsia="Book Antiqua" w:hAnsi="Book Antiqua" w:cs="Book Antiqua" w:hint="eastAsia"/>
          <w:color w:val="000000"/>
        </w:rPr>
        <w:t xml:space="preserve">results </w:t>
      </w:r>
      <w:r w:rsidR="00581DF4">
        <w:rPr>
          <w:rFonts w:ascii="Book Antiqua" w:eastAsia="Book Antiqua" w:hAnsi="Book Antiqua" w:cs="Book Antiqua"/>
          <w:color w:val="000000"/>
        </w:rPr>
        <w:t xml:space="preserve">of </w:t>
      </w:r>
      <w:r>
        <w:rPr>
          <w:rFonts w:ascii="Book Antiqua" w:eastAsia="Book Antiqua" w:hAnsi="Book Antiqua" w:cs="Book Antiqua" w:hint="eastAsia"/>
          <w:color w:val="000000"/>
        </w:rPr>
        <w:t>follow-up in adult patients with acute fulminant myocarditis.</w:t>
      </w:r>
    </w:p>
    <w:p w14:paraId="722E7885" w14:textId="77777777" w:rsidR="004E4011" w:rsidRDefault="004E4011">
      <w:pPr>
        <w:spacing w:line="360" w:lineRule="auto"/>
        <w:jc w:val="both"/>
      </w:pPr>
    </w:p>
    <w:p w14:paraId="7BD28DA2" w14:textId="77777777" w:rsidR="004E4011" w:rsidRDefault="00CB7616">
      <w:pPr>
        <w:spacing w:line="360" w:lineRule="auto"/>
        <w:jc w:val="both"/>
      </w:pPr>
      <w:r>
        <w:rPr>
          <w:rFonts w:ascii="Book Antiqua" w:eastAsia="Book Antiqua" w:hAnsi="Book Antiqua" w:cs="Book Antiqua"/>
          <w:b/>
          <w:i/>
          <w:color w:val="000000"/>
        </w:rPr>
        <w:t>Research methods</w:t>
      </w:r>
    </w:p>
    <w:p w14:paraId="579081DA" w14:textId="6F3B8286" w:rsidR="004E4011" w:rsidRDefault="00CB7616">
      <w:pPr>
        <w:spacing w:line="360" w:lineRule="auto"/>
        <w:jc w:val="both"/>
      </w:pPr>
      <w:r>
        <w:rPr>
          <w:rFonts w:ascii="Book Antiqua" w:eastAsia="Book Antiqua" w:hAnsi="Book Antiqua" w:cs="Book Antiqua"/>
          <w:color w:val="000000"/>
        </w:rPr>
        <w:t>Adult patients with acute myocarditis</w:t>
      </w:r>
      <w:r>
        <w:rPr>
          <w:rFonts w:ascii="Book Antiqua" w:eastAsia="宋体" w:hAnsi="Book Antiqua" w:cs="Book Antiqua" w:hint="eastAsia"/>
          <w:color w:val="000000"/>
          <w:lang w:eastAsia="zh-CN"/>
        </w:rPr>
        <w:t xml:space="preserve"> </w:t>
      </w:r>
      <w:r w:rsidR="005034D6">
        <w:rPr>
          <w:rFonts w:ascii="Book Antiqua" w:eastAsia="宋体" w:hAnsi="Book Antiqua" w:cs="Book Antiqua"/>
          <w:color w:val="000000"/>
          <w:lang w:eastAsia="zh-CN"/>
        </w:rPr>
        <w:t xml:space="preserve">who </w:t>
      </w:r>
      <w:r>
        <w:rPr>
          <w:rFonts w:ascii="Book Antiqua" w:eastAsia="宋体" w:hAnsi="Book Antiqua" w:cs="Book Antiqua" w:hint="eastAsia"/>
          <w:color w:val="000000"/>
          <w:lang w:eastAsia="zh-CN"/>
        </w:rPr>
        <w:t xml:space="preserve">came to our department </w:t>
      </w:r>
      <w:r>
        <w:rPr>
          <w:rFonts w:ascii="Book Antiqua" w:eastAsia="Book Antiqua" w:hAnsi="Book Antiqua" w:cs="Book Antiqua" w:hint="eastAsia"/>
          <w:color w:val="000000"/>
        </w:rPr>
        <w:t xml:space="preserve">from January 2014 to January 2020 were enrolled </w:t>
      </w:r>
      <w:r w:rsidR="005C08E2">
        <w:rPr>
          <w:rFonts w:ascii="Book Antiqua" w:eastAsia="Book Antiqua" w:hAnsi="Book Antiqua" w:cs="Book Antiqua"/>
          <w:color w:val="000000"/>
        </w:rPr>
        <w:t>in</w:t>
      </w:r>
      <w:r w:rsidR="005C08E2">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this study</w:t>
      </w:r>
      <w:r>
        <w:rPr>
          <w:rFonts w:ascii="Book Antiqua" w:eastAsia="Book Antiqua" w:hAnsi="Book Antiqua" w:cs="Book Antiqua"/>
          <w:color w:val="000000"/>
        </w:rPr>
        <w:t xml:space="preserve">. </w:t>
      </w:r>
      <w:r>
        <w:rPr>
          <w:rFonts w:ascii="Book Antiqua" w:eastAsia="Book Antiqua" w:hAnsi="Book Antiqua" w:cs="Book Antiqua" w:hint="eastAsia"/>
          <w:color w:val="000000"/>
        </w:rPr>
        <w:t>They were divided into two groups according to the degree of illness</w:t>
      </w:r>
      <w:r>
        <w:rPr>
          <w:rFonts w:ascii="Book Antiqua" w:eastAsia="Book Antiqua" w:hAnsi="Book Antiqua" w:cs="Book Antiqua"/>
          <w:color w:val="000000"/>
        </w:rPr>
        <w:t>. The clinical symptoms, laboratory examination, treatment methods, complications</w:t>
      </w:r>
      <w:r w:rsidR="006C08FE">
        <w:rPr>
          <w:rFonts w:ascii="Book Antiqua" w:eastAsia="Book Antiqua" w:hAnsi="Book Antiqua" w:cs="Book Antiqua"/>
          <w:color w:val="000000"/>
        </w:rPr>
        <w:t>,</w:t>
      </w:r>
      <w:r>
        <w:rPr>
          <w:rFonts w:ascii="Book Antiqua" w:eastAsia="Book Antiqua" w:hAnsi="Book Antiqua" w:cs="Book Antiqua"/>
          <w:color w:val="000000"/>
        </w:rPr>
        <w:t xml:space="preserve"> and the relationship between the treatment results of the two groups were retrospectively compared and discussed. The risk factors for death in patients with severe myocarditis were analyzed by binary logistic regression. </w:t>
      </w:r>
      <w:r w:rsidR="00540218">
        <w:rPr>
          <w:rFonts w:ascii="Book Antiqua" w:eastAsia="Book Antiqua" w:hAnsi="Book Antiqua" w:cs="Book Antiqua"/>
          <w:color w:val="000000"/>
        </w:rPr>
        <w:t>A follow</w:t>
      </w:r>
      <w:r>
        <w:rPr>
          <w:rFonts w:ascii="Book Antiqua" w:eastAsia="Book Antiqua" w:hAnsi="Book Antiqua" w:cs="Book Antiqua"/>
          <w:color w:val="000000"/>
        </w:rPr>
        <w:t xml:space="preserve">-up to 5.5 years was conducted on patients in </w:t>
      </w:r>
      <w:r w:rsidR="00540218">
        <w:rPr>
          <w:rFonts w:ascii="Book Antiqua" w:eastAsia="Book Antiqua" w:hAnsi="Book Antiqua" w:cs="Book Antiqua"/>
          <w:color w:val="000000"/>
        </w:rPr>
        <w:t xml:space="preserve">the </w:t>
      </w:r>
      <w:r>
        <w:rPr>
          <w:rFonts w:ascii="Book Antiqua" w:eastAsia="Book Antiqua" w:hAnsi="Book Antiqua" w:cs="Book Antiqua"/>
          <w:color w:val="000000"/>
        </w:rPr>
        <w:t xml:space="preserve">ASM survival group and </w:t>
      </w:r>
      <w:r w:rsidR="000F1771">
        <w:rPr>
          <w:rFonts w:ascii="Book Antiqua" w:eastAsia="Book Antiqua" w:hAnsi="Book Antiqua" w:cs="Book Antiqua"/>
          <w:color w:val="000000"/>
        </w:rPr>
        <w:t xml:space="preserve">acute </w:t>
      </w:r>
      <w:r w:rsidR="000F1771">
        <w:rPr>
          <w:rFonts w:ascii="Book Antiqua" w:eastAsia="宋体" w:hAnsi="Book Antiqua" w:cs="Book Antiqua" w:hint="eastAsia"/>
          <w:color w:val="000000"/>
          <w:lang w:eastAsia="zh-CN"/>
        </w:rPr>
        <w:t>non-se</w:t>
      </w:r>
      <w:r w:rsidR="000F1771">
        <w:rPr>
          <w:rFonts w:ascii="Book Antiqua" w:eastAsia="宋体" w:hAnsi="Book Antiqua" w:cs="Book Antiqua"/>
          <w:color w:val="000000"/>
          <w:lang w:eastAsia="zh-CN"/>
        </w:rPr>
        <w:t>ver</w:t>
      </w:r>
      <w:r w:rsidR="000F1771">
        <w:rPr>
          <w:rFonts w:ascii="Book Antiqua" w:eastAsia="宋体" w:hAnsi="Book Antiqua" w:cs="Book Antiqua" w:hint="eastAsia"/>
          <w:color w:val="000000"/>
          <w:lang w:eastAsia="zh-CN"/>
        </w:rPr>
        <w:t>e</w:t>
      </w:r>
      <w:r w:rsidR="000F1771">
        <w:rPr>
          <w:rFonts w:ascii="Book Antiqua" w:eastAsia="宋体" w:hAnsi="Book Antiqua" w:cs="Book Antiqua"/>
          <w:color w:val="000000"/>
          <w:lang w:eastAsia="zh-CN"/>
        </w:rPr>
        <w:t xml:space="preserve"> </w:t>
      </w:r>
      <w:r w:rsidR="000F1771">
        <w:rPr>
          <w:rFonts w:ascii="Book Antiqua" w:eastAsia="Book Antiqua" w:hAnsi="Book Antiqua" w:cs="Book Antiqua"/>
          <w:color w:val="000000"/>
        </w:rPr>
        <w:t>myocarditis (</w:t>
      </w:r>
      <w:r>
        <w:rPr>
          <w:rFonts w:ascii="Book Antiqua" w:eastAsia="Book Antiqua" w:hAnsi="Book Antiqua" w:cs="Book Antiqua"/>
          <w:color w:val="000000"/>
        </w:rPr>
        <w:t>ANSM</w:t>
      </w:r>
      <w:r w:rsidR="000F1771">
        <w:rPr>
          <w:rFonts w:ascii="Book Antiqua" w:eastAsia="Book Antiqua" w:hAnsi="Book Antiqua" w:cs="Book Antiqua"/>
          <w:color w:val="000000"/>
        </w:rPr>
        <w:t>)</w:t>
      </w:r>
      <w:r>
        <w:rPr>
          <w:rFonts w:ascii="Book Antiqua" w:eastAsia="Book Antiqua" w:hAnsi="Book Antiqua" w:cs="Book Antiqua"/>
          <w:color w:val="000000"/>
        </w:rPr>
        <w:t xml:space="preserve"> group after discharge, and the readmission rate and incidence rate of dilated cardiomyopathy were analyzed.</w:t>
      </w:r>
    </w:p>
    <w:p w14:paraId="5DD267BA" w14:textId="77777777" w:rsidR="004E4011" w:rsidRDefault="004E4011">
      <w:pPr>
        <w:spacing w:line="360" w:lineRule="auto"/>
        <w:jc w:val="both"/>
      </w:pPr>
    </w:p>
    <w:p w14:paraId="6BE23B1C" w14:textId="77777777" w:rsidR="004E4011" w:rsidRDefault="00CB7616">
      <w:pPr>
        <w:spacing w:line="360" w:lineRule="auto"/>
        <w:jc w:val="both"/>
      </w:pPr>
      <w:r>
        <w:rPr>
          <w:rFonts w:ascii="Book Antiqua" w:eastAsia="Book Antiqua" w:hAnsi="Book Antiqua" w:cs="Book Antiqua"/>
          <w:b/>
          <w:i/>
          <w:color w:val="000000"/>
        </w:rPr>
        <w:t>Research results</w:t>
      </w:r>
    </w:p>
    <w:p w14:paraId="707FBD8C" w14:textId="7518CEBC" w:rsidR="00483E22" w:rsidRDefault="00CB7616" w:rsidP="00483E22">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lastRenderedPageBreak/>
        <w:t>A total of 265 patients</w:t>
      </w:r>
      <w:r w:rsidR="007675D9">
        <w:rPr>
          <w:rFonts w:ascii="Book Antiqua" w:eastAsia="Book Antiqua" w:hAnsi="Book Antiqua" w:cs="Book Antiqua"/>
          <w:color w:val="000000"/>
        </w:rPr>
        <w:t>,</w:t>
      </w:r>
      <w:r>
        <w:rPr>
          <w:rFonts w:ascii="Book Antiqua" w:eastAsia="Book Antiqua" w:hAnsi="Book Antiqua" w:cs="Book Antiqua"/>
          <w:color w:val="000000"/>
        </w:rPr>
        <w:t xml:space="preserve"> including 185</w:t>
      </w:r>
      <w:r w:rsidR="007E60BA">
        <w:rPr>
          <w:rFonts w:ascii="Book Antiqua" w:eastAsia="Book Antiqua" w:hAnsi="Book Antiqua" w:cs="Book Antiqua"/>
          <w:color w:val="000000"/>
        </w:rPr>
        <w:t xml:space="preserve"> ASM</w:t>
      </w:r>
      <w:r>
        <w:rPr>
          <w:rFonts w:ascii="Book Antiqua" w:eastAsia="Book Antiqua" w:hAnsi="Book Antiqua" w:cs="Book Antiqua"/>
          <w:color w:val="000000"/>
        </w:rPr>
        <w:t xml:space="preserve"> and 80 </w:t>
      </w:r>
      <w:r w:rsidR="007E60BA">
        <w:rPr>
          <w:rFonts w:ascii="Book Antiqua" w:eastAsia="Book Antiqua" w:hAnsi="Book Antiqua" w:cs="Book Antiqua"/>
          <w:color w:val="000000"/>
        </w:rPr>
        <w:t xml:space="preserve">ANSM </w:t>
      </w:r>
      <w:r>
        <w:rPr>
          <w:rFonts w:ascii="Book Antiqua" w:eastAsia="Book Antiqua" w:hAnsi="Book Antiqua" w:cs="Book Antiqua"/>
          <w:color w:val="000000"/>
        </w:rPr>
        <w:t xml:space="preserve">patients were enrolled </w:t>
      </w:r>
      <w:r w:rsidR="00C87E1D">
        <w:rPr>
          <w:rFonts w:ascii="Book Antiqua" w:eastAsia="Book Antiqua" w:hAnsi="Book Antiqua" w:cs="Book Antiqua"/>
          <w:color w:val="000000"/>
        </w:rPr>
        <w:t xml:space="preserve">in </w:t>
      </w:r>
      <w:r>
        <w:rPr>
          <w:rFonts w:ascii="Book Antiqua" w:eastAsia="Book Antiqua" w:hAnsi="Book Antiqua" w:cs="Book Antiqua"/>
          <w:color w:val="000000"/>
        </w:rPr>
        <w:t xml:space="preserve">our study. 64.9% </w:t>
      </w:r>
      <w:r w:rsidR="00AF622E">
        <w:rPr>
          <w:rFonts w:ascii="Book Antiqua" w:eastAsia="Book Antiqua" w:hAnsi="Book Antiqua" w:cs="Book Antiqua"/>
          <w:color w:val="000000"/>
        </w:rPr>
        <w:t xml:space="preserve">of </w:t>
      </w:r>
      <w:r>
        <w:rPr>
          <w:rFonts w:ascii="Book Antiqua" w:eastAsia="Book Antiqua" w:hAnsi="Book Antiqua" w:cs="Book Antiqua"/>
          <w:color w:val="000000"/>
        </w:rPr>
        <w: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172) were male with an average age of 39 ± 14 years old. A total of 33 </w:t>
      </w:r>
      <w:r w:rsidR="00F5177D">
        <w:rPr>
          <w:rFonts w:ascii="Book Antiqua" w:eastAsia="Book Antiqua" w:hAnsi="Book Antiqua" w:cs="Book Antiqua"/>
          <w:color w:val="000000"/>
        </w:rPr>
        <w:t>ASM</w:t>
      </w:r>
      <w:r>
        <w:rPr>
          <w:rFonts w:ascii="Book Antiqua" w:eastAsia="Book Antiqua" w:hAnsi="Book Antiqua" w:cs="Book Antiqua"/>
          <w:color w:val="000000"/>
        </w:rPr>
        <w:t xml:space="preserve"> patients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20) died in hospital, with an average age of 40 ± 16 years old</w:t>
      </w:r>
      <w:r>
        <w:rPr>
          <w:rFonts w:ascii="Book Antiqua" w:eastAsia="宋体" w:hAnsi="Book Antiqua" w:cs="Book Antiqua" w:hint="eastAsia"/>
          <w:color w:val="000000"/>
          <w:lang w:eastAsia="zh-CN"/>
        </w:rPr>
        <w:t>.</w:t>
      </w:r>
      <w:r w:rsidR="00483E22">
        <w:rPr>
          <w:rFonts w:ascii="Book Antiqua" w:eastAsia="宋体" w:hAnsi="Book Antiqua" w:cs="Book Antiqua"/>
          <w:color w:val="000000"/>
          <w:lang w:eastAsia="zh-CN"/>
        </w:rPr>
        <w:t xml:space="preserve"> </w:t>
      </w:r>
      <w:r w:rsidR="00483E22">
        <w:rPr>
          <w:rFonts w:ascii="Book Antiqua" w:eastAsia="Book Antiqua" w:hAnsi="Book Antiqua" w:cs="Book Antiqua" w:hint="eastAsia"/>
          <w:color w:val="000000"/>
          <w:lang w:eastAsia="zh-CN"/>
        </w:rPr>
        <w:t xml:space="preserve">Compared with those in </w:t>
      </w:r>
      <w:r w:rsidR="0081771D">
        <w:rPr>
          <w:rFonts w:ascii="Book Antiqua" w:eastAsia="Book Antiqua" w:hAnsi="Book Antiqua" w:cs="Book Antiqua"/>
          <w:color w:val="000000"/>
          <w:lang w:eastAsia="zh-CN"/>
        </w:rPr>
        <w:t xml:space="preserve">the </w:t>
      </w:r>
      <w:r w:rsidR="00483E22">
        <w:rPr>
          <w:rFonts w:ascii="Book Antiqua" w:eastAsia="Book Antiqua" w:hAnsi="Book Antiqua" w:cs="Book Antiqua" w:hint="eastAsia"/>
          <w:color w:val="000000"/>
          <w:lang w:eastAsia="zh-CN"/>
        </w:rPr>
        <w:t>survival group, the incidence of QRS wave duration, cardiac shock, serum creatinine</w:t>
      </w:r>
      <w:r w:rsidR="00483E22">
        <w:rPr>
          <w:rFonts w:ascii="Book Antiqua" w:eastAsia="Book Antiqua" w:hAnsi="Book Antiqua" w:cs="Book Antiqua"/>
          <w:color w:val="000000"/>
          <w:lang w:eastAsia="zh-CN"/>
        </w:rPr>
        <w:t xml:space="preserve"> (</w:t>
      </w:r>
      <w:proofErr w:type="spellStart"/>
      <w:r w:rsidR="00483E22" w:rsidRPr="00274697">
        <w:rPr>
          <w:rFonts w:ascii="Book Antiqua" w:hAnsi="Book Antiqua"/>
        </w:rPr>
        <w:t>SCr</w:t>
      </w:r>
      <w:proofErr w:type="spellEnd"/>
      <w:r w:rsidR="00483E22">
        <w:rPr>
          <w:rFonts w:ascii="Book Antiqua" w:eastAsia="Book Antiqua" w:hAnsi="Book Antiqua" w:cs="Book Antiqua"/>
          <w:color w:val="000000"/>
          <w:lang w:eastAsia="zh-CN"/>
        </w:rPr>
        <w:t>)</w:t>
      </w:r>
      <w:r w:rsidR="00483E22">
        <w:rPr>
          <w:rFonts w:ascii="Book Antiqua" w:eastAsia="Book Antiqua" w:hAnsi="Book Antiqua" w:cs="Book Antiqua" w:hint="eastAsia"/>
          <w:color w:val="000000"/>
          <w:lang w:eastAsia="zh-CN"/>
        </w:rPr>
        <w:t xml:space="preserve">, </w:t>
      </w:r>
      <w:r w:rsidR="00C254F6">
        <w:rPr>
          <w:rFonts w:ascii="Book Antiqua" w:eastAsia="Book Antiqua" w:hAnsi="Book Antiqua" w:cs="Book Antiqua"/>
          <w:color w:val="000000"/>
        </w:rPr>
        <w:t>cardiac troponin I</w:t>
      </w:r>
      <w:r w:rsidR="00483E22">
        <w:rPr>
          <w:rFonts w:ascii="Book Antiqua" w:eastAsia="Book Antiqua" w:hAnsi="Book Antiqua" w:cs="Book Antiqua" w:hint="eastAsia"/>
          <w:color w:val="000000"/>
          <w:lang w:eastAsia="zh-CN"/>
        </w:rPr>
        <w:t xml:space="preserve"> </w:t>
      </w:r>
      <w:r w:rsidR="00483E22">
        <w:rPr>
          <w:rFonts w:ascii="Book Antiqua" w:eastAsia="Book Antiqua" w:hAnsi="Book Antiqua" w:cs="Book Antiqua"/>
          <w:color w:val="000000"/>
          <w:lang w:eastAsia="zh-CN"/>
        </w:rPr>
        <w:t>(</w:t>
      </w:r>
      <w:proofErr w:type="spellStart"/>
      <w:r w:rsidR="00483E22" w:rsidRPr="00274697">
        <w:rPr>
          <w:rFonts w:ascii="Book Antiqua" w:hAnsi="Book Antiqua"/>
        </w:rPr>
        <w:t>cTnI</w:t>
      </w:r>
      <w:proofErr w:type="spellEnd"/>
      <w:r w:rsidR="00483E22">
        <w:rPr>
          <w:rFonts w:ascii="Book Antiqua" w:eastAsia="Book Antiqua" w:hAnsi="Book Antiqua" w:cs="Book Antiqua"/>
          <w:color w:val="000000"/>
          <w:lang w:eastAsia="zh-CN"/>
        </w:rPr>
        <w:t>)</w:t>
      </w:r>
      <w:r w:rsidR="001C35C6">
        <w:rPr>
          <w:rFonts w:ascii="Book Antiqua" w:eastAsia="Book Antiqua" w:hAnsi="Book Antiqua" w:cs="Book Antiqua"/>
          <w:color w:val="000000"/>
          <w:lang w:eastAsia="zh-CN"/>
        </w:rPr>
        <w:t>,</w:t>
      </w:r>
      <w:r w:rsidR="00483E22">
        <w:rPr>
          <w:rFonts w:ascii="Book Antiqua" w:eastAsia="Book Antiqua" w:hAnsi="Book Antiqua" w:cs="Book Antiqua"/>
          <w:color w:val="000000"/>
          <w:lang w:eastAsia="zh-CN"/>
        </w:rPr>
        <w:t xml:space="preserve"> </w:t>
      </w:r>
      <w:r w:rsidR="00483E22">
        <w:rPr>
          <w:rFonts w:ascii="Book Antiqua" w:eastAsia="Book Antiqua" w:hAnsi="Book Antiqua" w:cs="Book Antiqua" w:hint="eastAsia"/>
          <w:color w:val="000000"/>
          <w:lang w:eastAsia="zh-CN"/>
        </w:rPr>
        <w:t xml:space="preserve">and </w:t>
      </w:r>
      <w:r w:rsidR="00483E22">
        <w:rPr>
          <w:rFonts w:ascii="Book Antiqua" w:eastAsia="Book Antiqua" w:hAnsi="Book Antiqua" w:cs="Book Antiqua"/>
          <w:color w:val="000000"/>
          <w:lang w:eastAsia="zh-CN"/>
        </w:rPr>
        <w:t>b</w:t>
      </w:r>
      <w:r w:rsidR="00483E22">
        <w:rPr>
          <w:rFonts w:ascii="Book Antiqua" w:eastAsia="Book Antiqua" w:hAnsi="Book Antiqua" w:cs="Book Antiqua" w:hint="eastAsia"/>
          <w:color w:val="000000"/>
          <w:lang w:eastAsia="zh-CN"/>
        </w:rPr>
        <w:t xml:space="preserve">rain natriuretic peptide </w:t>
      </w:r>
      <w:r w:rsidR="00483E22">
        <w:rPr>
          <w:rFonts w:ascii="Book Antiqua" w:eastAsia="Book Antiqua" w:hAnsi="Book Antiqua" w:cs="Book Antiqua"/>
          <w:color w:val="000000"/>
          <w:lang w:eastAsia="zh-CN"/>
        </w:rPr>
        <w:t>(</w:t>
      </w:r>
      <w:r w:rsidR="00483E22" w:rsidRPr="00274697">
        <w:rPr>
          <w:rFonts w:ascii="Book Antiqua" w:hAnsi="Book Antiqua"/>
        </w:rPr>
        <w:t>BNP</w:t>
      </w:r>
      <w:r w:rsidR="00483E22">
        <w:rPr>
          <w:rFonts w:ascii="Book Antiqua" w:eastAsia="Book Antiqua" w:hAnsi="Book Antiqua" w:cs="Book Antiqua"/>
          <w:color w:val="000000"/>
          <w:lang w:eastAsia="zh-CN"/>
        </w:rPr>
        <w:t xml:space="preserve">) </w:t>
      </w:r>
      <w:r w:rsidR="00483E22">
        <w:rPr>
          <w:rFonts w:ascii="Book Antiqua" w:eastAsia="Book Antiqua" w:hAnsi="Book Antiqua" w:cs="Book Antiqua" w:hint="eastAsia"/>
          <w:color w:val="000000"/>
          <w:lang w:eastAsia="zh-CN"/>
        </w:rPr>
        <w:t xml:space="preserve">level significantly increased in </w:t>
      </w:r>
      <w:r w:rsidR="001C35C6">
        <w:rPr>
          <w:rFonts w:ascii="Book Antiqua" w:eastAsia="Book Antiqua" w:hAnsi="Book Antiqua" w:cs="Book Antiqua"/>
          <w:color w:val="000000"/>
          <w:lang w:eastAsia="zh-CN"/>
        </w:rPr>
        <w:t xml:space="preserve">the </w:t>
      </w:r>
      <w:r w:rsidR="00483E22">
        <w:rPr>
          <w:rFonts w:ascii="Book Antiqua" w:eastAsia="Book Antiqua" w:hAnsi="Book Antiqua" w:cs="Book Antiqua"/>
          <w:color w:val="000000"/>
        </w:rPr>
        <w:t>non-survival</w:t>
      </w:r>
      <w:r w:rsidR="00483E22">
        <w:rPr>
          <w:rFonts w:ascii="Book Antiqua" w:eastAsia="Book Antiqua" w:hAnsi="Book Antiqua" w:cs="Book Antiqua" w:hint="eastAsia"/>
          <w:color w:val="000000"/>
          <w:lang w:eastAsia="zh-CN"/>
        </w:rPr>
        <w:t xml:space="preserve"> group. Furthermore, binary logistic regression analysis suggested that </w:t>
      </w:r>
      <w:proofErr w:type="spellStart"/>
      <w:r w:rsidR="00483E22" w:rsidRPr="00274697">
        <w:rPr>
          <w:rFonts w:ascii="Book Antiqua" w:hAnsi="Book Antiqua"/>
        </w:rPr>
        <w:t>SCr</w:t>
      </w:r>
      <w:proofErr w:type="spellEnd"/>
      <w:r w:rsidR="00483E22">
        <w:rPr>
          <w:rFonts w:ascii="Book Antiqua" w:eastAsia="Book Antiqua" w:hAnsi="Book Antiqua" w:cs="Book Antiqua" w:hint="eastAsia"/>
          <w:color w:val="000000"/>
          <w:lang w:eastAsia="zh-CN"/>
        </w:rPr>
        <w:t xml:space="preserve">, </w:t>
      </w:r>
      <w:proofErr w:type="spellStart"/>
      <w:r w:rsidR="00483E22" w:rsidRPr="00274697">
        <w:rPr>
          <w:rFonts w:ascii="Book Antiqua" w:hAnsi="Book Antiqua"/>
        </w:rPr>
        <w:t>cTnI</w:t>
      </w:r>
      <w:proofErr w:type="spellEnd"/>
      <w:r w:rsidR="00F876C2">
        <w:rPr>
          <w:rFonts w:ascii="Book Antiqua" w:hAnsi="Book Antiqua"/>
        </w:rPr>
        <w:t>,</w:t>
      </w:r>
      <w:r w:rsidR="00483E22">
        <w:rPr>
          <w:rFonts w:ascii="Book Antiqua" w:eastAsia="Book Antiqua" w:hAnsi="Book Antiqua" w:cs="Book Antiqua" w:hint="eastAsia"/>
          <w:color w:val="000000"/>
          <w:lang w:eastAsia="zh-CN"/>
        </w:rPr>
        <w:t xml:space="preserve"> and </w:t>
      </w:r>
      <w:r w:rsidR="00483E22" w:rsidRPr="00274697">
        <w:rPr>
          <w:rFonts w:ascii="Book Antiqua" w:hAnsi="Book Antiqua"/>
        </w:rPr>
        <w:t>BNP</w:t>
      </w:r>
      <w:r w:rsidR="00483E22">
        <w:rPr>
          <w:rFonts w:ascii="Book Antiqua" w:eastAsia="Book Antiqua" w:hAnsi="Book Antiqua" w:cs="Book Antiqua"/>
          <w:color w:val="000000"/>
          <w:lang w:eastAsia="zh-CN"/>
        </w:rPr>
        <w:t xml:space="preserve"> </w:t>
      </w:r>
      <w:r w:rsidR="00483E22">
        <w:rPr>
          <w:rFonts w:ascii="Book Antiqua" w:eastAsia="Book Antiqua" w:hAnsi="Book Antiqua" w:cs="Book Antiqua" w:hint="eastAsia"/>
          <w:color w:val="000000"/>
          <w:lang w:eastAsia="zh-CN"/>
        </w:rPr>
        <w:t>level</w:t>
      </w:r>
      <w:r w:rsidR="00F876C2">
        <w:rPr>
          <w:rFonts w:ascii="Book Antiqua" w:eastAsia="Book Antiqua" w:hAnsi="Book Antiqua" w:cs="Book Antiqua"/>
          <w:color w:val="000000"/>
          <w:lang w:eastAsia="zh-CN"/>
        </w:rPr>
        <w:t>s</w:t>
      </w:r>
      <w:r w:rsidR="00483E22">
        <w:rPr>
          <w:rFonts w:ascii="Book Antiqua" w:eastAsia="Book Antiqua" w:hAnsi="Book Antiqua" w:cs="Book Antiqua" w:hint="eastAsia"/>
          <w:color w:val="000000"/>
          <w:lang w:eastAsia="zh-CN"/>
        </w:rPr>
        <w:t xml:space="preserve"> were independently correlated with the prognosis in patients with fulminant myocarditis. No significant difference was found in the re-hospitalization rate and the morbidity of dilated cardiomyopathy between </w:t>
      </w:r>
      <w:r w:rsidR="00151401">
        <w:rPr>
          <w:rFonts w:ascii="Book Antiqua" w:eastAsia="Book Antiqua" w:hAnsi="Book Antiqua" w:cs="Book Antiqua"/>
          <w:color w:val="000000"/>
          <w:lang w:eastAsia="zh-CN"/>
        </w:rPr>
        <w:t>the</w:t>
      </w:r>
      <w:r w:rsidR="00151401">
        <w:rPr>
          <w:rFonts w:ascii="Book Antiqua" w:eastAsia="Book Antiqua" w:hAnsi="Book Antiqua" w:cs="Book Antiqua" w:hint="eastAsia"/>
          <w:color w:val="000000"/>
          <w:lang w:eastAsia="zh-CN"/>
        </w:rPr>
        <w:t xml:space="preserve"> </w:t>
      </w:r>
      <w:r w:rsidR="00483E22">
        <w:rPr>
          <w:rFonts w:ascii="Book Antiqua" w:eastAsia="Book Antiqua" w:hAnsi="Book Antiqua" w:cs="Book Antiqua" w:hint="eastAsia"/>
          <w:color w:val="000000"/>
          <w:lang w:eastAsia="zh-CN"/>
        </w:rPr>
        <w:t xml:space="preserve">survival group and </w:t>
      </w:r>
      <w:r w:rsidR="00151401">
        <w:rPr>
          <w:rFonts w:ascii="Book Antiqua" w:eastAsia="Book Antiqua" w:hAnsi="Book Antiqua" w:cs="Book Antiqua"/>
          <w:color w:val="000000"/>
          <w:lang w:eastAsia="zh-CN"/>
        </w:rPr>
        <w:t>the</w:t>
      </w:r>
      <w:r w:rsidR="00151401">
        <w:rPr>
          <w:rFonts w:ascii="Book Antiqua" w:eastAsia="Book Antiqua" w:hAnsi="Book Antiqua" w:cs="Book Antiqua"/>
          <w:color w:val="000000"/>
        </w:rPr>
        <w:t xml:space="preserve"> </w:t>
      </w:r>
      <w:r w:rsidR="00483E22">
        <w:rPr>
          <w:rFonts w:ascii="Book Antiqua" w:eastAsia="Book Antiqua" w:hAnsi="Book Antiqua" w:cs="Book Antiqua"/>
          <w:color w:val="000000"/>
        </w:rPr>
        <w:t>non-survival</w:t>
      </w:r>
      <w:r w:rsidR="00483E22">
        <w:rPr>
          <w:rFonts w:ascii="Book Antiqua" w:eastAsia="Book Antiqua" w:hAnsi="Book Antiqua" w:cs="Book Antiqua"/>
          <w:color w:val="000000"/>
          <w:lang w:eastAsia="zh-CN"/>
        </w:rPr>
        <w:t xml:space="preserve"> </w:t>
      </w:r>
      <w:r w:rsidR="00483E22">
        <w:rPr>
          <w:rFonts w:ascii="Book Antiqua" w:eastAsia="Book Antiqua" w:hAnsi="Book Antiqua" w:cs="Book Antiqua" w:hint="eastAsia"/>
          <w:color w:val="000000"/>
          <w:lang w:eastAsia="zh-CN"/>
        </w:rPr>
        <w:t xml:space="preserve">group. Besides, adult patients with acute fulminant myocarditis discharged from </w:t>
      </w:r>
      <w:r w:rsidR="00151401">
        <w:rPr>
          <w:rFonts w:ascii="Book Antiqua" w:eastAsia="Book Antiqua" w:hAnsi="Book Antiqua" w:cs="Book Antiqua"/>
          <w:color w:val="000000"/>
          <w:lang w:eastAsia="zh-CN"/>
        </w:rPr>
        <w:t>the</w:t>
      </w:r>
      <w:r w:rsidR="00151401">
        <w:rPr>
          <w:rFonts w:ascii="Book Antiqua" w:eastAsia="Book Antiqua" w:hAnsi="Book Antiqua" w:cs="Book Antiqua" w:hint="eastAsia"/>
          <w:color w:val="000000"/>
          <w:lang w:eastAsia="zh-CN"/>
        </w:rPr>
        <w:t xml:space="preserve"> </w:t>
      </w:r>
      <w:r w:rsidR="00483E22">
        <w:rPr>
          <w:rFonts w:ascii="Book Antiqua" w:eastAsia="Book Antiqua" w:hAnsi="Book Antiqua" w:cs="Book Antiqua" w:hint="eastAsia"/>
          <w:color w:val="000000"/>
          <w:lang w:eastAsia="zh-CN"/>
        </w:rPr>
        <w:t xml:space="preserve">hospital have </w:t>
      </w:r>
      <w:r w:rsidR="00151401">
        <w:rPr>
          <w:rFonts w:ascii="Book Antiqua" w:eastAsia="Book Antiqua" w:hAnsi="Book Antiqua" w:cs="Book Antiqua"/>
          <w:color w:val="000000"/>
          <w:lang w:eastAsia="zh-CN"/>
        </w:rPr>
        <w:t xml:space="preserve">a </w:t>
      </w:r>
      <w:r w:rsidR="00483E22">
        <w:rPr>
          <w:rFonts w:ascii="Book Antiqua" w:eastAsia="Book Antiqua" w:hAnsi="Book Antiqua" w:cs="Book Antiqua" w:hint="eastAsia"/>
          <w:color w:val="000000"/>
          <w:lang w:eastAsia="zh-CN"/>
        </w:rPr>
        <w:t>good long-term prognosis.</w:t>
      </w:r>
    </w:p>
    <w:p w14:paraId="3BF2FD43" w14:textId="77777777" w:rsidR="004E4011" w:rsidRDefault="004E4011">
      <w:pPr>
        <w:spacing w:line="360" w:lineRule="auto"/>
        <w:jc w:val="both"/>
        <w:rPr>
          <w:rFonts w:ascii="Book Antiqua" w:eastAsia="Book Antiqua" w:hAnsi="Book Antiqua" w:cs="Book Antiqua"/>
          <w:b/>
          <w:i/>
          <w:color w:val="000000"/>
        </w:rPr>
      </w:pPr>
    </w:p>
    <w:p w14:paraId="73EAC6F5" w14:textId="77777777" w:rsidR="004E4011" w:rsidRDefault="00CB761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conclusions</w:t>
      </w:r>
    </w:p>
    <w:p w14:paraId="14114093" w14:textId="1893C1D2" w:rsidR="00483E22" w:rsidRDefault="00274697" w:rsidP="00483E22">
      <w:pPr>
        <w:spacing w:line="360" w:lineRule="auto"/>
        <w:jc w:val="both"/>
      </w:pPr>
      <w:r w:rsidRPr="00274697">
        <w:rPr>
          <w:rFonts w:ascii="Book Antiqua" w:hAnsi="Book Antiqua"/>
        </w:rPr>
        <w:t xml:space="preserve">Increased </w:t>
      </w:r>
      <w:proofErr w:type="spellStart"/>
      <w:r w:rsidRPr="00274697">
        <w:rPr>
          <w:rFonts w:ascii="Book Antiqua" w:hAnsi="Book Antiqua"/>
        </w:rPr>
        <w:t>SCr</w:t>
      </w:r>
      <w:proofErr w:type="spellEnd"/>
      <w:r w:rsidRPr="00274697">
        <w:rPr>
          <w:rFonts w:ascii="Book Antiqua" w:hAnsi="Book Antiqua"/>
        </w:rPr>
        <w:t xml:space="preserve">, </w:t>
      </w:r>
      <w:proofErr w:type="spellStart"/>
      <w:r w:rsidRPr="00274697">
        <w:rPr>
          <w:rFonts w:ascii="Book Antiqua" w:hAnsi="Book Antiqua"/>
        </w:rPr>
        <w:t>cTnI</w:t>
      </w:r>
      <w:proofErr w:type="spellEnd"/>
      <w:r w:rsidR="000A58A2">
        <w:rPr>
          <w:rFonts w:ascii="Book Antiqua" w:hAnsi="Book Antiqua"/>
        </w:rPr>
        <w:t>,</w:t>
      </w:r>
      <w:r w:rsidRPr="00274697">
        <w:rPr>
          <w:rFonts w:ascii="Book Antiqua" w:hAnsi="Book Antiqua"/>
        </w:rPr>
        <w:t xml:space="preserve"> and BNP value</w:t>
      </w:r>
      <w:r w:rsidR="00746A94">
        <w:rPr>
          <w:rFonts w:ascii="Book Antiqua" w:hAnsi="Book Antiqua"/>
        </w:rPr>
        <w:t>s</w:t>
      </w:r>
      <w:r w:rsidRPr="00274697">
        <w:rPr>
          <w:rFonts w:ascii="Book Antiqua" w:hAnsi="Book Antiqua"/>
        </w:rPr>
        <w:t xml:space="preserve"> are independent risk factors for poor prognosis of ASM patients.</w:t>
      </w:r>
      <w:r w:rsidR="00483E22">
        <w:rPr>
          <w:rFonts w:ascii="Book Antiqua" w:hAnsi="Book Antiqua"/>
        </w:rPr>
        <w:t xml:space="preserve"> </w:t>
      </w:r>
      <w:r w:rsidR="00483E22">
        <w:rPr>
          <w:rFonts w:ascii="Book Antiqua" w:eastAsia="Book Antiqua" w:hAnsi="Book Antiqua" w:cs="Book Antiqua"/>
          <w:color w:val="000000"/>
        </w:rPr>
        <w:t xml:space="preserve">Clinicians can classify patients with myocarditis according to their </w:t>
      </w:r>
      <w:proofErr w:type="spellStart"/>
      <w:r w:rsidR="00AB5FB9" w:rsidRPr="00274697">
        <w:rPr>
          <w:rFonts w:ascii="Book Antiqua" w:hAnsi="Book Antiqua"/>
        </w:rPr>
        <w:t>SCr</w:t>
      </w:r>
      <w:proofErr w:type="spellEnd"/>
      <w:r w:rsidR="00483E22">
        <w:rPr>
          <w:rFonts w:ascii="Book Antiqua" w:eastAsia="Book Antiqua" w:hAnsi="Book Antiqua" w:cs="Book Antiqua"/>
          <w:color w:val="000000"/>
        </w:rPr>
        <w:t xml:space="preserve">, </w:t>
      </w:r>
      <w:proofErr w:type="spellStart"/>
      <w:r w:rsidR="00AB5FB9" w:rsidRPr="00274697">
        <w:rPr>
          <w:rFonts w:ascii="Book Antiqua" w:hAnsi="Book Antiqua"/>
        </w:rPr>
        <w:t>cTnI</w:t>
      </w:r>
      <w:proofErr w:type="spellEnd"/>
      <w:r w:rsidR="000A58A2">
        <w:rPr>
          <w:rFonts w:ascii="Book Antiqua" w:hAnsi="Book Antiqua"/>
        </w:rPr>
        <w:t>,</w:t>
      </w:r>
      <w:r w:rsidR="00AB5FB9">
        <w:rPr>
          <w:rFonts w:ascii="Book Antiqua" w:eastAsia="Book Antiqua" w:hAnsi="Book Antiqua" w:cs="Book Antiqua"/>
          <w:color w:val="000000"/>
        </w:rPr>
        <w:t xml:space="preserve"> </w:t>
      </w:r>
      <w:r w:rsidR="00483E22">
        <w:rPr>
          <w:rFonts w:ascii="Book Antiqua" w:eastAsia="Book Antiqua" w:hAnsi="Book Antiqua" w:cs="Book Antiqua"/>
          <w:color w:val="000000"/>
        </w:rPr>
        <w:t xml:space="preserve">and </w:t>
      </w:r>
      <w:r w:rsidR="00AB5FB9" w:rsidRPr="00274697">
        <w:rPr>
          <w:rFonts w:ascii="Book Antiqua" w:hAnsi="Book Antiqua"/>
        </w:rPr>
        <w:t>BNP</w:t>
      </w:r>
      <w:r w:rsidR="00AB5FB9">
        <w:rPr>
          <w:rFonts w:ascii="Book Antiqua" w:eastAsia="Book Antiqua" w:hAnsi="Book Antiqua" w:cs="Book Antiqua"/>
          <w:color w:val="000000"/>
        </w:rPr>
        <w:t xml:space="preserve"> </w:t>
      </w:r>
      <w:r w:rsidR="00483E22">
        <w:rPr>
          <w:rFonts w:ascii="Book Antiqua" w:eastAsia="Book Antiqua" w:hAnsi="Book Antiqua" w:cs="Book Antiqua"/>
          <w:color w:val="000000"/>
        </w:rPr>
        <w:t>value</w:t>
      </w:r>
      <w:r w:rsidR="00DE089C">
        <w:rPr>
          <w:rFonts w:ascii="Book Antiqua" w:eastAsia="Book Antiqua" w:hAnsi="Book Antiqua" w:cs="Book Antiqua"/>
          <w:color w:val="000000"/>
        </w:rPr>
        <w:t>s</w:t>
      </w:r>
      <w:r w:rsidR="00073FFE">
        <w:rPr>
          <w:rFonts w:ascii="Book Antiqua" w:eastAsia="Book Antiqua" w:hAnsi="Book Antiqua" w:cs="Book Antiqua"/>
          <w:color w:val="000000"/>
        </w:rPr>
        <w:t xml:space="preserve"> </w:t>
      </w:r>
      <w:r w:rsidR="00483E22">
        <w:rPr>
          <w:rFonts w:ascii="Book Antiqua" w:eastAsia="Book Antiqua" w:hAnsi="Book Antiqua" w:cs="Book Antiqua"/>
          <w:color w:val="000000"/>
        </w:rPr>
        <w:t xml:space="preserve">when they are admitted to </w:t>
      </w:r>
      <w:r w:rsidR="000A58A2">
        <w:rPr>
          <w:rFonts w:ascii="Book Antiqua" w:eastAsia="Book Antiqua" w:hAnsi="Book Antiqua" w:cs="Book Antiqua"/>
          <w:color w:val="000000"/>
          <w:lang w:eastAsia="zh-CN"/>
        </w:rPr>
        <w:t>the</w:t>
      </w:r>
      <w:r w:rsidR="000A58A2">
        <w:rPr>
          <w:rFonts w:ascii="Book Antiqua" w:eastAsia="Book Antiqua" w:hAnsi="Book Antiqua" w:cs="Book Antiqua"/>
          <w:color w:val="000000"/>
        </w:rPr>
        <w:t xml:space="preserve"> </w:t>
      </w:r>
      <w:r w:rsidR="00483E22">
        <w:rPr>
          <w:rFonts w:ascii="Book Antiqua" w:eastAsia="Book Antiqua" w:hAnsi="Book Antiqua" w:cs="Book Antiqua"/>
          <w:color w:val="000000"/>
        </w:rPr>
        <w:t>hospital, to make clear the severity of illness.</w:t>
      </w:r>
    </w:p>
    <w:p w14:paraId="3D3E0C8A" w14:textId="77777777" w:rsidR="004E4011" w:rsidRDefault="004E4011">
      <w:pPr>
        <w:spacing w:line="360" w:lineRule="auto"/>
        <w:jc w:val="both"/>
      </w:pPr>
    </w:p>
    <w:p w14:paraId="1073E9AB" w14:textId="77777777" w:rsidR="004E4011" w:rsidRDefault="00CB7616">
      <w:pPr>
        <w:spacing w:line="360" w:lineRule="auto"/>
        <w:jc w:val="both"/>
      </w:pPr>
      <w:r>
        <w:rPr>
          <w:rFonts w:ascii="Book Antiqua" w:eastAsia="Book Antiqua" w:hAnsi="Book Antiqua" w:cs="Book Antiqua"/>
          <w:b/>
          <w:i/>
          <w:color w:val="000000"/>
        </w:rPr>
        <w:t>Research perspectives</w:t>
      </w:r>
    </w:p>
    <w:p w14:paraId="00CFD013" w14:textId="0418BC32" w:rsidR="004E4011" w:rsidRPr="00996A4E" w:rsidRDefault="00996A4E">
      <w:pPr>
        <w:spacing w:line="360" w:lineRule="auto"/>
        <w:jc w:val="both"/>
        <w:rPr>
          <w:rFonts w:ascii="Book Antiqua" w:hAnsi="Book Antiqua"/>
        </w:rPr>
      </w:pPr>
      <w:r w:rsidRPr="00996A4E">
        <w:rPr>
          <w:rFonts w:ascii="Book Antiqua" w:hAnsi="Book Antiqua"/>
        </w:rPr>
        <w:t>So far, ASM developed dilated cardiomyopathy was still unclear. Multiple-center, large sample size randomized controlled trial</w:t>
      </w:r>
      <w:r w:rsidR="000A58A2">
        <w:rPr>
          <w:rFonts w:ascii="Book Antiqua" w:hAnsi="Book Antiqua"/>
        </w:rPr>
        <w:t>s</w:t>
      </w:r>
      <w:r w:rsidRPr="00996A4E">
        <w:rPr>
          <w:rFonts w:ascii="Book Antiqua" w:hAnsi="Book Antiqua"/>
        </w:rPr>
        <w:t xml:space="preserve"> will be needed to explore the predictive value of various laboratory indicators on the prognosis of ASM.</w:t>
      </w:r>
    </w:p>
    <w:p w14:paraId="35B0FCD0" w14:textId="77777777" w:rsidR="005038DA" w:rsidRDefault="005038DA">
      <w:pPr>
        <w:spacing w:line="360" w:lineRule="auto"/>
        <w:jc w:val="both"/>
      </w:pPr>
    </w:p>
    <w:p w14:paraId="56F42508" w14:textId="77777777" w:rsidR="00032AA3" w:rsidRDefault="00032AA3" w:rsidP="00032AA3">
      <w:pPr>
        <w:spacing w:line="360" w:lineRule="auto"/>
        <w:jc w:val="both"/>
      </w:pPr>
      <w:r>
        <w:rPr>
          <w:rFonts w:ascii="Book Antiqua" w:eastAsia="Book Antiqua" w:hAnsi="Book Antiqua" w:cs="Book Antiqua"/>
          <w:b/>
          <w:color w:val="000000"/>
        </w:rPr>
        <w:t>REFERENCES</w:t>
      </w:r>
    </w:p>
    <w:p w14:paraId="6F3D9A84" w14:textId="77777777" w:rsidR="00032AA3" w:rsidRDefault="00032AA3" w:rsidP="00032AA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Kindermann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Barth C, </w:t>
      </w:r>
      <w:proofErr w:type="spellStart"/>
      <w:r>
        <w:rPr>
          <w:rFonts w:ascii="Book Antiqua" w:eastAsia="Book Antiqua" w:hAnsi="Book Antiqua" w:cs="Book Antiqua"/>
          <w:color w:val="000000"/>
        </w:rPr>
        <w:t>Mahfoud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Ukena</w:t>
      </w:r>
      <w:proofErr w:type="spellEnd"/>
      <w:r>
        <w:rPr>
          <w:rFonts w:ascii="Book Antiqua" w:eastAsia="Book Antiqua" w:hAnsi="Book Antiqua" w:cs="Book Antiqua"/>
          <w:color w:val="000000"/>
        </w:rPr>
        <w:t xml:space="preserve"> C, Lenski M, Yilmaz A, </w:t>
      </w:r>
      <w:proofErr w:type="spellStart"/>
      <w:r>
        <w:rPr>
          <w:rFonts w:ascii="Book Antiqua" w:eastAsia="Book Antiqua" w:hAnsi="Book Antiqua" w:cs="Book Antiqua"/>
          <w:color w:val="000000"/>
        </w:rPr>
        <w:t>Klingel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Kandolf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Sechtem</w:t>
      </w:r>
      <w:proofErr w:type="spellEnd"/>
      <w:r>
        <w:rPr>
          <w:rFonts w:ascii="Book Antiqua" w:eastAsia="Book Antiqua" w:hAnsi="Book Antiqua" w:cs="Book Antiqua"/>
          <w:color w:val="000000"/>
        </w:rPr>
        <w:t xml:space="preserve"> U, Cooper LT,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Update on myocarditis.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779-792 [PMID: 22361396 DOI: 10.1016/j.jacc.2011.09.074]</w:t>
      </w:r>
    </w:p>
    <w:p w14:paraId="295DA866" w14:textId="77777777" w:rsidR="00032AA3" w:rsidRDefault="00032AA3" w:rsidP="00032AA3">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Caforio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Pankuweit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Arbustini</w:t>
      </w:r>
      <w:proofErr w:type="spellEnd"/>
      <w:r>
        <w:rPr>
          <w:rFonts w:ascii="Book Antiqua" w:eastAsia="Book Antiqua" w:hAnsi="Book Antiqua" w:cs="Book Antiqua"/>
          <w:color w:val="000000"/>
        </w:rPr>
        <w:t xml:space="preserve"> E, Basso C,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-Blanes J, Felix SB, Fu M, </w:t>
      </w:r>
      <w:proofErr w:type="spellStart"/>
      <w:r>
        <w:rPr>
          <w:rFonts w:ascii="Book Antiqua" w:eastAsia="Book Antiqua" w:hAnsi="Book Antiqua" w:cs="Book Antiqua"/>
          <w:color w:val="000000"/>
        </w:rPr>
        <w:t>Heliö</w:t>
      </w:r>
      <w:proofErr w:type="spellEnd"/>
      <w:r>
        <w:rPr>
          <w:rFonts w:ascii="Book Antiqua" w:eastAsia="Book Antiqua" w:hAnsi="Book Antiqua" w:cs="Book Antiqua"/>
          <w:color w:val="000000"/>
        </w:rPr>
        <w:t xml:space="preserve"> T, Heymans S, Jahns R, </w:t>
      </w:r>
      <w:proofErr w:type="spellStart"/>
      <w:r>
        <w:rPr>
          <w:rFonts w:ascii="Book Antiqua" w:eastAsia="Book Antiqua" w:hAnsi="Book Antiqua" w:cs="Book Antiqua"/>
          <w:color w:val="000000"/>
        </w:rPr>
        <w:t>Klingel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A, Maisch B, McKenna W, </w:t>
      </w:r>
      <w:proofErr w:type="spellStart"/>
      <w:r>
        <w:rPr>
          <w:rFonts w:ascii="Book Antiqua" w:eastAsia="Book Antiqua" w:hAnsi="Book Antiqua" w:cs="Book Antiqua"/>
          <w:color w:val="000000"/>
        </w:rPr>
        <w:t>Mogensen</w:t>
      </w:r>
      <w:proofErr w:type="spellEnd"/>
      <w:r>
        <w:rPr>
          <w:rFonts w:ascii="Book Antiqua" w:eastAsia="Book Antiqua" w:hAnsi="Book Antiqua" w:cs="Book Antiqua"/>
          <w:color w:val="000000"/>
        </w:rPr>
        <w:t xml:space="preserve"> J, Pinto YM, </w:t>
      </w:r>
      <w:proofErr w:type="spellStart"/>
      <w:r>
        <w:rPr>
          <w:rFonts w:ascii="Book Antiqua" w:eastAsia="Book Antiqua" w:hAnsi="Book Antiqua" w:cs="Book Antiqua"/>
          <w:color w:val="000000"/>
        </w:rPr>
        <w:t>Ristic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Schultheiss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Seggewiss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Thiene</w:t>
      </w:r>
      <w:proofErr w:type="spellEnd"/>
      <w:r>
        <w:rPr>
          <w:rFonts w:ascii="Book Antiqua" w:eastAsia="Book Antiqua" w:hAnsi="Book Antiqua" w:cs="Book Antiqua"/>
          <w:color w:val="000000"/>
        </w:rPr>
        <w:t xml:space="preserve"> G, Yilmaz A, Charron P, Elliott PM; European Society of Cardiology Working Group on Myocardial and Pericardial Diseases. Current state of knowledge on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diagnosis, management, and therapy of myocarditis: a position statement of the European Society of Cardiology Working Group on Myocardial and Pericardial Diseases.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2636-2648, 2648a-2648d [PMID: 23824828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/eht210]</w:t>
      </w:r>
    </w:p>
    <w:p w14:paraId="09122102" w14:textId="77777777" w:rsidR="00032AA3" w:rsidRDefault="00032AA3" w:rsidP="00032AA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Caforio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Calabrese F, Angelini A, </w:t>
      </w:r>
      <w:proofErr w:type="spellStart"/>
      <w:r>
        <w:rPr>
          <w:rFonts w:ascii="Book Antiqua" w:eastAsia="Book Antiqua" w:hAnsi="Book Antiqua" w:cs="Book Antiqua"/>
          <w:color w:val="000000"/>
        </w:rPr>
        <w:t>Tona</w:t>
      </w:r>
      <w:proofErr w:type="spellEnd"/>
      <w:r>
        <w:rPr>
          <w:rFonts w:ascii="Book Antiqua" w:eastAsia="Book Antiqua" w:hAnsi="Book Antiqua" w:cs="Book Antiqua"/>
          <w:color w:val="000000"/>
        </w:rPr>
        <w:t xml:space="preserve"> F, Vinci A, </w:t>
      </w:r>
      <w:proofErr w:type="spellStart"/>
      <w:r>
        <w:rPr>
          <w:rFonts w:ascii="Book Antiqua" w:eastAsia="Book Antiqua" w:hAnsi="Book Antiqua" w:cs="Book Antiqua"/>
          <w:color w:val="000000"/>
        </w:rPr>
        <w:t>Bottaro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Carturan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Iliceto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Thiene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Daliento</w:t>
      </w:r>
      <w:proofErr w:type="spellEnd"/>
      <w:r>
        <w:rPr>
          <w:rFonts w:ascii="Book Antiqua" w:eastAsia="Book Antiqua" w:hAnsi="Book Antiqua" w:cs="Book Antiqua"/>
          <w:color w:val="000000"/>
        </w:rPr>
        <w:t xml:space="preserve"> L. A prospective study of biopsy-proven myocarditis: prognostic relevance of clinical and </w:t>
      </w:r>
      <w:proofErr w:type="spellStart"/>
      <w:r>
        <w:rPr>
          <w:rFonts w:ascii="Book Antiqua" w:eastAsia="Book Antiqua" w:hAnsi="Book Antiqua" w:cs="Book Antiqua"/>
          <w:color w:val="000000"/>
        </w:rPr>
        <w:t>aetiopathogenetic</w:t>
      </w:r>
      <w:proofErr w:type="spellEnd"/>
      <w:r>
        <w:rPr>
          <w:rFonts w:ascii="Book Antiqua" w:eastAsia="Book Antiqua" w:hAnsi="Book Antiqua" w:cs="Book Antiqua"/>
          <w:color w:val="000000"/>
        </w:rPr>
        <w:t xml:space="preserve"> features at diagnosis.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1326-1333 [PMID: 17493945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/ehm076]</w:t>
      </w:r>
    </w:p>
    <w:p w14:paraId="1788F5F0" w14:textId="77777777" w:rsidR="00032AA3" w:rsidRDefault="00032AA3" w:rsidP="00032A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Leone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Veinot</w:t>
      </w:r>
      <w:proofErr w:type="spellEnd"/>
      <w:r>
        <w:rPr>
          <w:rFonts w:ascii="Book Antiqua" w:eastAsia="Book Antiqua" w:hAnsi="Book Antiqua" w:cs="Book Antiqua"/>
          <w:color w:val="000000"/>
        </w:rPr>
        <w:t xml:space="preserve"> JP, Angelini A, </w:t>
      </w:r>
      <w:proofErr w:type="spellStart"/>
      <w:r>
        <w:rPr>
          <w:rFonts w:ascii="Book Antiqua" w:eastAsia="Book Antiqua" w:hAnsi="Book Antiqua" w:cs="Book Antiqua"/>
          <w:color w:val="000000"/>
        </w:rPr>
        <w:t>Baandrup</w:t>
      </w:r>
      <w:proofErr w:type="spellEnd"/>
      <w:r>
        <w:rPr>
          <w:rFonts w:ascii="Book Antiqua" w:eastAsia="Book Antiqua" w:hAnsi="Book Antiqua" w:cs="Book Antiqua"/>
          <w:color w:val="000000"/>
        </w:rPr>
        <w:t xml:space="preserve"> UT, Basso C, Berry G, </w:t>
      </w:r>
      <w:proofErr w:type="spellStart"/>
      <w:r>
        <w:rPr>
          <w:rFonts w:ascii="Book Antiqua" w:eastAsia="Book Antiqua" w:hAnsi="Book Antiqua" w:cs="Book Antiqua"/>
          <w:color w:val="000000"/>
        </w:rPr>
        <w:t>Bruneval</w:t>
      </w:r>
      <w:proofErr w:type="spellEnd"/>
      <w:r>
        <w:rPr>
          <w:rFonts w:ascii="Book Antiqua" w:eastAsia="Book Antiqua" w:hAnsi="Book Antiqua" w:cs="Book Antiqua"/>
          <w:color w:val="000000"/>
        </w:rPr>
        <w:t xml:space="preserve"> P, Burke M, </w:t>
      </w:r>
      <w:proofErr w:type="spellStart"/>
      <w:r>
        <w:rPr>
          <w:rFonts w:ascii="Book Antiqua" w:eastAsia="Book Antiqua" w:hAnsi="Book Antiqua" w:cs="Book Antiqua"/>
          <w:color w:val="000000"/>
        </w:rPr>
        <w:t>Butany</w:t>
      </w:r>
      <w:proofErr w:type="spellEnd"/>
      <w:r>
        <w:rPr>
          <w:rFonts w:ascii="Book Antiqua" w:eastAsia="Book Antiqua" w:hAnsi="Book Antiqua" w:cs="Book Antiqua"/>
          <w:color w:val="000000"/>
        </w:rPr>
        <w:t xml:space="preserve"> J, Calabrese F, </w:t>
      </w:r>
      <w:proofErr w:type="spellStart"/>
      <w:r>
        <w:rPr>
          <w:rFonts w:ascii="Book Antiqua" w:eastAsia="Book Antiqua" w:hAnsi="Book Antiqua" w:cs="Book Antiqua"/>
          <w:color w:val="000000"/>
        </w:rPr>
        <w:t>d'Amati</w:t>
      </w:r>
      <w:proofErr w:type="spellEnd"/>
      <w:r>
        <w:rPr>
          <w:rFonts w:ascii="Book Antiqua" w:eastAsia="Book Antiqua" w:hAnsi="Book Antiqua" w:cs="Book Antiqua"/>
          <w:color w:val="000000"/>
        </w:rPr>
        <w:t xml:space="preserve"> G, Edwards WD, Fallon JT, Fishbein MC, Gallagher PJ, </w:t>
      </w:r>
      <w:proofErr w:type="spellStart"/>
      <w:r>
        <w:rPr>
          <w:rFonts w:ascii="Book Antiqua" w:eastAsia="Book Antiqua" w:hAnsi="Book Antiqua" w:cs="Book Antiqua"/>
          <w:color w:val="000000"/>
        </w:rPr>
        <w:t>Halushka</w:t>
      </w:r>
      <w:proofErr w:type="spellEnd"/>
      <w:r>
        <w:rPr>
          <w:rFonts w:ascii="Book Antiqua" w:eastAsia="Book Antiqua" w:hAnsi="Book Antiqua" w:cs="Book Antiqua"/>
          <w:color w:val="000000"/>
        </w:rPr>
        <w:t xml:space="preserve"> MK, McManus B, Pucci A, Rodriguez ER, </w:t>
      </w:r>
      <w:proofErr w:type="spellStart"/>
      <w:r>
        <w:rPr>
          <w:rFonts w:ascii="Book Antiqua" w:eastAsia="Book Antiqua" w:hAnsi="Book Antiqua" w:cs="Book Antiqua"/>
          <w:color w:val="000000"/>
        </w:rPr>
        <w:t>Saffitz</w:t>
      </w:r>
      <w:proofErr w:type="spellEnd"/>
      <w:r>
        <w:rPr>
          <w:rFonts w:ascii="Book Antiqua" w:eastAsia="Book Antiqua" w:hAnsi="Book Antiqua" w:cs="Book Antiqua"/>
          <w:color w:val="000000"/>
        </w:rPr>
        <w:t xml:space="preserve"> JE, Sheppard MN,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C, Stone JR, Tan C, </w:t>
      </w:r>
      <w:proofErr w:type="spellStart"/>
      <w:r>
        <w:rPr>
          <w:rFonts w:ascii="Book Antiqua" w:eastAsia="Book Antiqua" w:hAnsi="Book Antiqua" w:cs="Book Antiqua"/>
          <w:color w:val="000000"/>
        </w:rPr>
        <w:t>Thiene</w:t>
      </w:r>
      <w:proofErr w:type="spellEnd"/>
      <w:r>
        <w:rPr>
          <w:rFonts w:ascii="Book Antiqua" w:eastAsia="Book Antiqua" w:hAnsi="Book Antiqua" w:cs="Book Antiqua"/>
          <w:color w:val="000000"/>
        </w:rPr>
        <w:t xml:space="preserve"> G, van der Wal AC, Winters GL. 2011 consensus statement on endomyocardial biopsy from the Association for European Cardiovascular Pathology and the Society for Cardiovascular Pathology.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245-274 [PMID: 22137237 DOI: 10.1016/j.carpath.2011.10.001]</w:t>
      </w:r>
    </w:p>
    <w:p w14:paraId="7C4FB21B" w14:textId="77777777" w:rsidR="00032AA3" w:rsidRDefault="00032AA3" w:rsidP="00032AA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Ginsberg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Parrillo</w:t>
      </w:r>
      <w:proofErr w:type="spellEnd"/>
      <w:r>
        <w:rPr>
          <w:rFonts w:ascii="Book Antiqua" w:eastAsia="Book Antiqua" w:hAnsi="Book Antiqua" w:cs="Book Antiqua"/>
          <w:color w:val="000000"/>
        </w:rPr>
        <w:t xml:space="preserve"> JE. Fulminant myocarditis.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465-483 [PMID: 23830649 DOI: 10.1016/j.ccc.2013.03.004]</w:t>
      </w:r>
    </w:p>
    <w:p w14:paraId="18709F4F" w14:textId="77777777" w:rsidR="00032AA3" w:rsidRDefault="00032AA3" w:rsidP="00032AA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Caforio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Mahon NG,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Tona</w:t>
      </w:r>
      <w:proofErr w:type="spellEnd"/>
      <w:r>
        <w:rPr>
          <w:rFonts w:ascii="Book Antiqua" w:eastAsia="Book Antiqua" w:hAnsi="Book Antiqua" w:cs="Book Antiqua"/>
          <w:color w:val="000000"/>
        </w:rPr>
        <w:t xml:space="preserve"> F, Murphy RT, Elliott PM, McKenna WJ. Prospective familial assessment in dilated cardiomyopathy: cardiac autoantibodies predict disease development in asymptomatic relatives.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76-83 [PMID: 17179019 DOI: 10.1161/CIRCULATIONAHA.106.641472]</w:t>
      </w:r>
    </w:p>
    <w:p w14:paraId="339C69F3" w14:textId="77777777" w:rsidR="00032AA3" w:rsidRDefault="00032AA3" w:rsidP="00032A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McCarthy RE 3rd</w:t>
      </w:r>
      <w:r>
        <w:rPr>
          <w:rFonts w:ascii="Book Antiqua" w:eastAsia="Book Antiqua" w:hAnsi="Book Antiqua" w:cs="Book Antiqua"/>
          <w:color w:val="000000"/>
        </w:rPr>
        <w:t xml:space="preserve">, Boehmer JP,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Hutchins GM, Kasper EK, Hare JM, Baughman KL. Long-term outcome of fulminant myocarditis as compared with acute (</w:t>
      </w:r>
      <w:proofErr w:type="spellStart"/>
      <w:r>
        <w:rPr>
          <w:rFonts w:ascii="Book Antiqua" w:eastAsia="Book Antiqua" w:hAnsi="Book Antiqua" w:cs="Book Antiqua"/>
          <w:color w:val="000000"/>
        </w:rPr>
        <w:t>nonfulminant</w:t>
      </w:r>
      <w:proofErr w:type="spellEnd"/>
      <w:r>
        <w:rPr>
          <w:rFonts w:ascii="Book Antiqua" w:eastAsia="Book Antiqua" w:hAnsi="Book Antiqua" w:cs="Book Antiqua"/>
          <w:color w:val="000000"/>
        </w:rPr>
        <w:t xml:space="preserve">) myocarditis.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690-695 [PMID: 10706898 DOI: 10.1056/NEJM200003093421003]</w:t>
      </w:r>
    </w:p>
    <w:p w14:paraId="1299575D" w14:textId="77777777" w:rsidR="00032AA3" w:rsidRDefault="00032AA3" w:rsidP="00032AA3">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Anderson L</w:t>
      </w:r>
      <w:r>
        <w:rPr>
          <w:rFonts w:ascii="Book Antiqua" w:eastAsia="Book Antiqua" w:hAnsi="Book Antiqua" w:cs="Book Antiqua"/>
          <w:color w:val="000000"/>
        </w:rPr>
        <w:t xml:space="preserve">, Pennell D. The role of endomyocardial biopsy in the management of cardiovascular disease: a scientific statement from the American Heart Association, the American College of Cardiology, and the European Society of Cardiology.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1696; author reply 1696-1696; author reply 1697 [PMID: 18456711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/ehn189]</w:t>
      </w:r>
    </w:p>
    <w:p w14:paraId="1FB93439" w14:textId="77777777" w:rsidR="00032AA3" w:rsidRDefault="00032AA3" w:rsidP="00032AA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Cooper LT</w:t>
      </w:r>
      <w:r>
        <w:rPr>
          <w:rFonts w:ascii="Book Antiqua" w:eastAsia="Book Antiqua" w:hAnsi="Book Antiqua" w:cs="Book Antiqua"/>
          <w:color w:val="000000"/>
        </w:rPr>
        <w:t xml:space="preserve">, Baughman KL, Feldman AM, </w:t>
      </w:r>
      <w:proofErr w:type="spellStart"/>
      <w:r>
        <w:rPr>
          <w:rFonts w:ascii="Book Antiqua" w:eastAsia="Book Antiqua" w:hAnsi="Book Antiqua" w:cs="Book Antiqua"/>
          <w:color w:val="000000"/>
        </w:rPr>
        <w:t>Frustaci</w:t>
      </w:r>
      <w:proofErr w:type="spellEnd"/>
      <w:r>
        <w:rPr>
          <w:rFonts w:ascii="Book Antiqua" w:eastAsia="Book Antiqua" w:hAnsi="Book Antiqua" w:cs="Book Antiqua"/>
          <w:color w:val="000000"/>
        </w:rPr>
        <w:t xml:space="preserve"> A, Jessup M, Kuhl U, Levine GN, Narula J, Starling RC, </w:t>
      </w:r>
      <w:proofErr w:type="spellStart"/>
      <w:r>
        <w:rPr>
          <w:rFonts w:ascii="Book Antiqua" w:eastAsia="Book Antiqua" w:hAnsi="Book Antiqua" w:cs="Book Antiqua"/>
          <w:color w:val="000000"/>
        </w:rPr>
        <w:t>Towbin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Virmani</w:t>
      </w:r>
      <w:proofErr w:type="spellEnd"/>
      <w:r>
        <w:rPr>
          <w:rFonts w:ascii="Book Antiqua" w:eastAsia="Book Antiqua" w:hAnsi="Book Antiqua" w:cs="Book Antiqua"/>
          <w:color w:val="000000"/>
        </w:rPr>
        <w:t xml:space="preserve"> R; American Heart Association; American College of Cardiology; European Society of Cardiology. The role of endomyocardial biopsy in the management of cardiovascular disease: a scientific statement from the American Heart Association, the American College of Cardiology, and the European Society of Cardiology.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2216-2233 [PMID: 17959655 DOI: 10.1161/CIRCULATIONAHA.107.186093]</w:t>
      </w:r>
    </w:p>
    <w:p w14:paraId="1F153358" w14:textId="77777777" w:rsidR="00032AA3" w:rsidRDefault="00032AA3" w:rsidP="00032AA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M</w:t>
      </w:r>
      <w:r>
        <w:rPr>
          <w:rFonts w:ascii="Book Antiqua" w:eastAsia="Book Antiqua" w:hAnsi="Book Antiqua" w:cs="Book Antiqua"/>
          <w:color w:val="000000"/>
        </w:rPr>
        <w:t xml:space="preserve">, Jiang T, Zhou Y, Yang X. Influence of echocardiographic measurements and renal impairments on the prognosis of fulminant myocarditis.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e9812 [PMID: 29384884 DOI: 10.1097/MD.0000000000009812]</w:t>
      </w:r>
    </w:p>
    <w:p w14:paraId="0B5F7922" w14:textId="77777777" w:rsidR="00032AA3" w:rsidRDefault="00032AA3" w:rsidP="00032AA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Yang XC</w:t>
      </w:r>
      <w:r>
        <w:rPr>
          <w:rFonts w:ascii="Book Antiqua" w:eastAsia="Book Antiqua" w:hAnsi="Book Antiqua" w:cs="Book Antiqua"/>
          <w:color w:val="000000"/>
        </w:rPr>
        <w:t xml:space="preserve">, Wang FM, Zhao NZ, Qin YM. [Risk factors for acute fulminant myocarditis in children].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Dangdai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627-630 [PMID: 19695185]</w:t>
      </w:r>
    </w:p>
    <w:p w14:paraId="68B6CFBC" w14:textId="77777777" w:rsidR="00032AA3" w:rsidRDefault="00032AA3" w:rsidP="00032A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Inaba O</w:t>
      </w:r>
      <w:r>
        <w:rPr>
          <w:rFonts w:ascii="Book Antiqua" w:eastAsia="Book Antiqua" w:hAnsi="Book Antiqua" w:cs="Book Antiqua"/>
          <w:color w:val="000000"/>
        </w:rPr>
        <w:t xml:space="preserve">, Satoh Y,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M, Yamamoto T, Nagao K, Takayama M. Factors and values at admission that predict a fulminant course of acute myocarditis: data from Tokyo CCU network database.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952-959 [PMID: 28255801 DOI: 10.1007/s00380-017-0960-0]</w:t>
      </w:r>
    </w:p>
    <w:p w14:paraId="484C5CF4" w14:textId="77777777" w:rsidR="00032AA3" w:rsidRDefault="00032AA3" w:rsidP="00032AA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Sawamura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Okumura T, Ito M, Ozaki Y, </w:t>
      </w:r>
      <w:proofErr w:type="spellStart"/>
      <w:r>
        <w:rPr>
          <w:rFonts w:ascii="Book Antiqua" w:eastAsia="Book Antiqua" w:hAnsi="Book Antiqua" w:cs="Book Antiqua"/>
          <w:color w:val="000000"/>
        </w:rPr>
        <w:t>Ohte</w:t>
      </w:r>
      <w:proofErr w:type="spellEnd"/>
      <w:r>
        <w:rPr>
          <w:rFonts w:ascii="Book Antiqua" w:eastAsia="Book Antiqua" w:hAnsi="Book Antiqua" w:cs="Book Antiqua"/>
          <w:color w:val="000000"/>
        </w:rPr>
        <w:t xml:space="preserve"> N, Amano T, </w:t>
      </w:r>
      <w:proofErr w:type="spellStart"/>
      <w:r>
        <w:rPr>
          <w:rFonts w:ascii="Book Antiqua" w:eastAsia="Book Antiqua" w:hAnsi="Book Antiqua" w:cs="Book Antiqua"/>
          <w:color w:val="000000"/>
        </w:rPr>
        <w:t>Murohara</w:t>
      </w:r>
      <w:proofErr w:type="spellEnd"/>
      <w:r>
        <w:rPr>
          <w:rFonts w:ascii="Book Antiqua" w:eastAsia="Book Antiqua" w:hAnsi="Book Antiqua" w:cs="Book Antiqua"/>
          <w:color w:val="000000"/>
        </w:rPr>
        <w:t xml:space="preserve"> T; CHANGE PUMP Investigators. Prognostic Value of Electrocardiography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Fulminant Myocarditis Supported by Percutaneous </w:t>
      </w:r>
      <w:proofErr w:type="spellStart"/>
      <w:r>
        <w:rPr>
          <w:rFonts w:ascii="Book Antiqua" w:eastAsia="Book Antiqua" w:hAnsi="Book Antiqua" w:cs="Book Antiqua"/>
          <w:color w:val="000000"/>
        </w:rPr>
        <w:t>Venoarterial</w:t>
      </w:r>
      <w:proofErr w:type="spellEnd"/>
      <w:r>
        <w:rPr>
          <w:rFonts w:ascii="Book Antiqua" w:eastAsia="Book Antiqua" w:hAnsi="Book Antiqua" w:cs="Book Antiqua"/>
          <w:color w:val="000000"/>
        </w:rPr>
        <w:t xml:space="preserve"> Extracorporeal Membrane </w:t>
      </w:r>
      <w:proofErr w:type="spellStart"/>
      <w:r>
        <w:rPr>
          <w:rFonts w:ascii="Book Antiqua" w:eastAsia="Book Antiqua" w:hAnsi="Book Antiqua" w:cs="Book Antiqua"/>
          <w:color w:val="000000"/>
        </w:rPr>
        <w:t>Oxygenationã</w:t>
      </w:r>
      <w:proofErr w:type="spellEnd"/>
      <w:r>
        <w:rPr>
          <w:rFonts w:ascii="Book Antiqua" w:eastAsia="Book Antiqua" w:hAnsi="Book Antiqua" w:cs="Book Antiqua"/>
          <w:color w:val="000000"/>
        </w:rPr>
        <w:t xml:space="preserve">€€- Analysis From the CHANGE PUMP Study.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2018; </w:t>
      </w:r>
      <w:r>
        <w:rPr>
          <w:rFonts w:ascii="Book Antiqua" w:eastAsia="Book Antiqua" w:hAnsi="Book Antiqua" w:cs="Book Antiqua"/>
          <w:b/>
          <w:bCs/>
          <w:color w:val="000000"/>
        </w:rPr>
        <w:t>82</w:t>
      </w:r>
      <w:r>
        <w:rPr>
          <w:rFonts w:ascii="Book Antiqua" w:eastAsia="Book Antiqua" w:hAnsi="Book Antiqua" w:cs="Book Antiqua"/>
          <w:color w:val="000000"/>
        </w:rPr>
        <w:t>: 2089-2095 [PMID: 29863096 DOI: 10.1253/circj.CJ-18-0136]</w:t>
      </w:r>
    </w:p>
    <w:p w14:paraId="3496C792" w14:textId="77777777" w:rsidR="00032AA3" w:rsidRDefault="00032AA3" w:rsidP="00032AA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Shim HS, Lee JS, Ji AY, Oh J, Hong N, Lee HS, Park S, Lee SH, Choi D, Chung N, Kang SM. Detailed pathologic evaluation on endomyocardial biopsy provides long-</w:t>
      </w:r>
      <w:r>
        <w:rPr>
          <w:rFonts w:ascii="Book Antiqua" w:eastAsia="Book Antiqua" w:hAnsi="Book Antiqua" w:cs="Book Antiqua"/>
          <w:color w:val="000000"/>
        </w:rPr>
        <w:lastRenderedPageBreak/>
        <w:t xml:space="preserve">term prognostic information in patients with acute myocarditis.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139-144 [PMID: 24529879 DOI: 10.1016/j.carpath.2014.01.004]</w:t>
      </w:r>
    </w:p>
    <w:p w14:paraId="1772F818" w14:textId="77777777" w:rsidR="00032AA3" w:rsidRDefault="00032AA3" w:rsidP="00032AA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Zhao B, Jia H, Gao F, Zhao J, Wang C. A retrospective study: cardiac MRI of fulminant myocarditis in children-can we evaluate the short-term outcomes?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e2750 [PMID: 27994968 DOI: 10.7717/peerj.2750]</w:t>
      </w:r>
    </w:p>
    <w:p w14:paraId="30A47235" w14:textId="77777777" w:rsidR="00032AA3" w:rsidRDefault="00032AA3" w:rsidP="00032A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Richardson P</w:t>
      </w:r>
      <w:r>
        <w:rPr>
          <w:rFonts w:ascii="Book Antiqua" w:eastAsia="Book Antiqua" w:hAnsi="Book Antiqua" w:cs="Book Antiqua"/>
          <w:color w:val="000000"/>
        </w:rPr>
        <w:t xml:space="preserve">, McKenna W, Bristow M, Maisch B, Mautner B, O'Connell J, Olsen E, </w:t>
      </w:r>
      <w:proofErr w:type="spellStart"/>
      <w:r>
        <w:rPr>
          <w:rFonts w:ascii="Book Antiqua" w:eastAsia="Book Antiqua" w:hAnsi="Book Antiqua" w:cs="Book Antiqua"/>
          <w:color w:val="000000"/>
        </w:rPr>
        <w:t>Thiene</w:t>
      </w:r>
      <w:proofErr w:type="spellEnd"/>
      <w:r>
        <w:rPr>
          <w:rFonts w:ascii="Book Antiqua" w:eastAsia="Book Antiqua" w:hAnsi="Book Antiqua" w:cs="Book Antiqua"/>
          <w:color w:val="000000"/>
        </w:rPr>
        <w:t xml:space="preserve"> G, Goodwin J, </w:t>
      </w:r>
      <w:proofErr w:type="spellStart"/>
      <w:r>
        <w:rPr>
          <w:rFonts w:ascii="Book Antiqua" w:eastAsia="Book Antiqua" w:hAnsi="Book Antiqua" w:cs="Book Antiqua"/>
          <w:color w:val="000000"/>
        </w:rPr>
        <w:t>Gyarfas</w:t>
      </w:r>
      <w:proofErr w:type="spellEnd"/>
      <w:r>
        <w:rPr>
          <w:rFonts w:ascii="Book Antiqua" w:eastAsia="Book Antiqua" w:hAnsi="Book Antiqua" w:cs="Book Antiqua"/>
          <w:color w:val="000000"/>
        </w:rPr>
        <w:t xml:space="preserve"> I, Martin I, </w:t>
      </w:r>
      <w:proofErr w:type="spellStart"/>
      <w:r>
        <w:rPr>
          <w:rFonts w:ascii="Book Antiqua" w:eastAsia="Book Antiqua" w:hAnsi="Book Antiqua" w:cs="Book Antiqua"/>
          <w:color w:val="000000"/>
        </w:rPr>
        <w:t>Nordet</w:t>
      </w:r>
      <w:proofErr w:type="spellEnd"/>
      <w:r>
        <w:rPr>
          <w:rFonts w:ascii="Book Antiqua" w:eastAsia="Book Antiqua" w:hAnsi="Book Antiqua" w:cs="Book Antiqua"/>
          <w:color w:val="000000"/>
        </w:rPr>
        <w:t xml:space="preserve"> P. Report of the 1995 World Health Organization/International Society and Federation of Cardiology Task Force on the Definition and Classification of cardiomyopathies.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841-842 [PMID: 8598070 DOI: 10.1161/01.cir.93.5.841]</w:t>
      </w:r>
    </w:p>
    <w:p w14:paraId="2FBE2BA7" w14:textId="77777777" w:rsidR="00032AA3" w:rsidRDefault="00032AA3" w:rsidP="00032AA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Frustaci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Chimenti</w:t>
      </w:r>
      <w:proofErr w:type="spellEnd"/>
      <w:r>
        <w:rPr>
          <w:rFonts w:ascii="Book Antiqua" w:eastAsia="Book Antiqua" w:hAnsi="Book Antiqua" w:cs="Book Antiqua"/>
          <w:color w:val="000000"/>
        </w:rPr>
        <w:t xml:space="preserve"> C. Immunosuppressive therapy in myocarditis.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4-7 [PMID: 25452202 DOI: 10.1253/circj.CJ-14-1192]</w:t>
      </w:r>
    </w:p>
    <w:p w14:paraId="2D9D7BB0" w14:textId="77777777" w:rsidR="00032AA3" w:rsidRDefault="00032AA3" w:rsidP="00032AA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Heymans S</w:t>
      </w:r>
      <w:r>
        <w:rPr>
          <w:rFonts w:ascii="Book Antiqua" w:eastAsia="Book Antiqua" w:hAnsi="Book Antiqua" w:cs="Book Antiqua"/>
          <w:color w:val="000000"/>
        </w:rPr>
        <w:t xml:space="preserve">, Eriksson U, Lehtonen J, Cooper LT Jr. The Quest for New Approaches in Myocarditis and Inflammatory Cardiomyopathy.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2348-2364 [PMID: 27884253 DOI: 10.1016/j.jacc.2016.09.937]</w:t>
      </w:r>
    </w:p>
    <w:p w14:paraId="0D9ED67F" w14:textId="77777777" w:rsidR="00032AA3" w:rsidRDefault="00032AA3" w:rsidP="00032AA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Isogai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Yasunaga</w:t>
      </w:r>
      <w:proofErr w:type="spellEnd"/>
      <w:r>
        <w:rPr>
          <w:rFonts w:ascii="Book Antiqua" w:eastAsia="Book Antiqua" w:hAnsi="Book Antiqua" w:cs="Book Antiqua"/>
          <w:color w:val="000000"/>
        </w:rPr>
        <w:t xml:space="preserve"> H, Matsui H, Tanaka H,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H, Fushimi K. Effect of intravenous immunoglobulin for fulminant myocarditis on in-hospital mortality: propensity score analyses.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391-397 [PMID: 25639690 DOI: 10.1016/j.cardfail.2015.01.004]</w:t>
      </w:r>
    </w:p>
    <w:p w14:paraId="21978B86" w14:textId="77777777" w:rsidR="00032AA3" w:rsidRDefault="00032AA3" w:rsidP="00032AA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Hsu KH</w:t>
      </w:r>
      <w:r>
        <w:rPr>
          <w:rFonts w:ascii="Book Antiqua" w:eastAsia="Book Antiqua" w:hAnsi="Book Antiqua" w:cs="Book Antiqua"/>
          <w:color w:val="000000"/>
        </w:rPr>
        <w:t xml:space="preserve">, Chi NH, Yu HY, Wang CH, Huang SC, Wang SS, Ko WJ, Chen YS. Extracorporeal membranous oxygenation support for acute fulminant myocarditis: analysis of a single center's experience.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682-688 [PMID: 21334919 DOI: 10.1016/j.ejcts.2010.12.050]</w:t>
      </w:r>
    </w:p>
    <w:p w14:paraId="4B6BCE03" w14:textId="01CB2422" w:rsidR="00032AA3" w:rsidRDefault="00032AA3" w:rsidP="00032AA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Ishida K, Taniguchi Y, Nakagawa T, </w:t>
      </w:r>
      <w:proofErr w:type="spellStart"/>
      <w:r>
        <w:rPr>
          <w:rFonts w:ascii="Book Antiqua" w:eastAsia="Book Antiqua" w:hAnsi="Book Antiqua" w:cs="Book Antiqua"/>
          <w:color w:val="000000"/>
        </w:rPr>
        <w:t>Seguchi</w:t>
      </w:r>
      <w:proofErr w:type="spellEnd"/>
      <w:r>
        <w:rPr>
          <w:rFonts w:ascii="Book Antiqua" w:eastAsia="Book Antiqua" w:hAnsi="Book Antiqua" w:cs="Book Antiqua"/>
          <w:color w:val="000000"/>
        </w:rPr>
        <w:t xml:space="preserve"> M, Wada H, Sugawara Y, </w:t>
      </w:r>
      <w:proofErr w:type="spellStart"/>
      <w:r>
        <w:rPr>
          <w:rFonts w:ascii="Book Antiqua" w:eastAsia="Book Antiqua" w:hAnsi="Book Antiqua" w:cs="Book Antiqua"/>
          <w:color w:val="000000"/>
        </w:rPr>
        <w:t>Funayama</w:t>
      </w:r>
      <w:proofErr w:type="spellEnd"/>
      <w:r>
        <w:rPr>
          <w:rFonts w:ascii="Book Antiqua" w:eastAsia="Book Antiqua" w:hAnsi="Book Antiqua" w:cs="Book Antiqua"/>
          <w:color w:val="000000"/>
        </w:rPr>
        <w:t xml:space="preserve"> H, Mitsuhashi T, </w:t>
      </w:r>
      <w:proofErr w:type="spellStart"/>
      <w:r>
        <w:rPr>
          <w:rFonts w:ascii="Book Antiqua" w:eastAsia="Book Antiqua" w:hAnsi="Book Antiqua" w:cs="Book Antiqua"/>
          <w:color w:val="000000"/>
        </w:rPr>
        <w:t>Momomura</w:t>
      </w:r>
      <w:proofErr w:type="spellEnd"/>
      <w:r>
        <w:rPr>
          <w:rFonts w:ascii="Book Antiqua" w:eastAsia="Book Antiqua" w:hAnsi="Book Antiqua" w:cs="Book Antiqua"/>
          <w:color w:val="000000"/>
        </w:rPr>
        <w:t xml:space="preserve"> S. Prognosis of patients with fulminant myocarditis managed by peripheral </w:t>
      </w:r>
      <w:proofErr w:type="spellStart"/>
      <w:r>
        <w:rPr>
          <w:rFonts w:ascii="Book Antiqua" w:eastAsia="Book Antiqua" w:hAnsi="Book Antiqua" w:cs="Book Antiqua"/>
          <w:color w:val="000000"/>
        </w:rPr>
        <w:t>venoarterial</w:t>
      </w:r>
      <w:proofErr w:type="spellEnd"/>
      <w:r>
        <w:rPr>
          <w:rFonts w:ascii="Book Antiqua" w:eastAsia="Book Antiqua" w:hAnsi="Book Antiqua" w:cs="Book Antiqua"/>
          <w:color w:val="000000"/>
        </w:rPr>
        <w:t xml:space="preserve"> extracorporeal membranous oxygenation support: a retrospective single-center study.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 [PMID: 25705430 DOI: 10.1186/s40560-014-0069-9]</w:t>
      </w:r>
    </w:p>
    <w:p w14:paraId="2005E989" w14:textId="77777777" w:rsidR="000E2138" w:rsidRDefault="000E2138"/>
    <w:p w14:paraId="413F9845" w14:textId="77777777" w:rsidR="000E2138" w:rsidRDefault="000E2138" w:rsidP="000E2138">
      <w:pPr>
        <w:spacing w:line="360" w:lineRule="auto"/>
        <w:jc w:val="both"/>
      </w:pPr>
      <w:r>
        <w:rPr>
          <w:rFonts w:ascii="Book Antiqua" w:eastAsia="Book Antiqua" w:hAnsi="Book Antiqua" w:cs="Book Antiqua"/>
          <w:b/>
          <w:color w:val="000000"/>
        </w:rPr>
        <w:lastRenderedPageBreak/>
        <w:t>Footnotes</w:t>
      </w:r>
    </w:p>
    <w:p w14:paraId="3FC16396" w14:textId="77777777" w:rsidR="000E2138" w:rsidRDefault="000E2138" w:rsidP="000E213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conforms to the Helsinki Declaration on Human Beings and has been approved by the Hospital Ethics Committee.</w:t>
      </w:r>
    </w:p>
    <w:p w14:paraId="79164722" w14:textId="77777777" w:rsidR="000E2138" w:rsidRDefault="000E2138" w:rsidP="000E2138">
      <w:pPr>
        <w:spacing w:line="360" w:lineRule="auto"/>
        <w:jc w:val="both"/>
      </w:pPr>
    </w:p>
    <w:p w14:paraId="66B3D4CA" w14:textId="77777777" w:rsidR="000E2138" w:rsidRDefault="000E2138" w:rsidP="000E213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BF749E3" w14:textId="77777777" w:rsidR="000E2138" w:rsidRDefault="000E2138" w:rsidP="000E2138">
      <w:pPr>
        <w:spacing w:line="360" w:lineRule="auto"/>
        <w:jc w:val="both"/>
      </w:pPr>
    </w:p>
    <w:p w14:paraId="78DA50A5" w14:textId="77777777" w:rsidR="000E2138" w:rsidRDefault="000E2138" w:rsidP="000E21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confirm that there is no potential conflict of interest</w:t>
      </w:r>
    </w:p>
    <w:p w14:paraId="6A54B935" w14:textId="77777777" w:rsidR="000E2138" w:rsidRDefault="000E2138" w:rsidP="000E2138">
      <w:pPr>
        <w:spacing w:line="360" w:lineRule="auto"/>
        <w:jc w:val="both"/>
      </w:pPr>
    </w:p>
    <w:p w14:paraId="4F521C6A" w14:textId="77777777" w:rsidR="000E2138" w:rsidRDefault="000E2138" w:rsidP="000E213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other data to declare. Anyone interested in the data in this article can obtain patient information (except patient privacy information) by sending an email to the correspondent's mailbox.</w:t>
      </w:r>
    </w:p>
    <w:p w14:paraId="1C18F982" w14:textId="77777777" w:rsidR="000E2138" w:rsidRDefault="000E2138" w:rsidP="000E2138">
      <w:pPr>
        <w:spacing w:line="360" w:lineRule="auto"/>
        <w:jc w:val="both"/>
      </w:pPr>
    </w:p>
    <w:p w14:paraId="0528B264" w14:textId="77777777" w:rsidR="000E2138" w:rsidRDefault="000E2138" w:rsidP="000E21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5068B8" w14:textId="77777777" w:rsidR="000E2138" w:rsidRDefault="000E2138" w:rsidP="000E2138">
      <w:pPr>
        <w:spacing w:line="360" w:lineRule="auto"/>
        <w:jc w:val="both"/>
      </w:pPr>
    </w:p>
    <w:p w14:paraId="78CE0BC5" w14:textId="77777777" w:rsidR="000E2138" w:rsidRDefault="000E2138" w:rsidP="000E21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3A675DC" w14:textId="77777777" w:rsidR="000E2138" w:rsidRDefault="000E2138" w:rsidP="000E2138">
      <w:pPr>
        <w:spacing w:line="360" w:lineRule="auto"/>
        <w:jc w:val="both"/>
      </w:pPr>
    </w:p>
    <w:p w14:paraId="740444F9" w14:textId="77777777" w:rsidR="000E2138" w:rsidRDefault="000E2138" w:rsidP="000E21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4, 2020</w:t>
      </w:r>
    </w:p>
    <w:p w14:paraId="62D6EC4E" w14:textId="77777777" w:rsidR="000E2138" w:rsidRDefault="000E2138" w:rsidP="000E21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6A34633F" w14:textId="77777777" w:rsidR="000E2138" w:rsidRDefault="000E2138" w:rsidP="000E2138">
      <w:pPr>
        <w:spacing w:line="360" w:lineRule="auto"/>
        <w:jc w:val="both"/>
      </w:pPr>
      <w:r>
        <w:rPr>
          <w:rFonts w:ascii="Book Antiqua" w:eastAsia="Book Antiqua" w:hAnsi="Book Antiqua" w:cs="Book Antiqua"/>
          <w:b/>
          <w:color w:val="000000"/>
        </w:rPr>
        <w:t xml:space="preserve">Article in press: </w:t>
      </w:r>
    </w:p>
    <w:p w14:paraId="76D04BD7" w14:textId="77777777" w:rsidR="000E2138" w:rsidRDefault="000E2138" w:rsidP="000E2138">
      <w:pPr>
        <w:spacing w:line="360" w:lineRule="auto"/>
        <w:jc w:val="both"/>
      </w:pPr>
    </w:p>
    <w:p w14:paraId="2FFA5CC9" w14:textId="77777777" w:rsidR="000E2138" w:rsidRDefault="000E2138" w:rsidP="000E2138">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32C6513A" w14:textId="77777777" w:rsidR="000E2138" w:rsidRDefault="000E2138" w:rsidP="000E21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26FF79" w14:textId="77777777" w:rsidR="000E2138" w:rsidRDefault="000E2138" w:rsidP="000E2138">
      <w:pPr>
        <w:spacing w:line="360" w:lineRule="auto"/>
        <w:jc w:val="both"/>
      </w:pPr>
      <w:r>
        <w:rPr>
          <w:rFonts w:ascii="Book Antiqua" w:eastAsia="Book Antiqua" w:hAnsi="Book Antiqua" w:cs="Book Antiqua"/>
          <w:b/>
          <w:color w:val="000000"/>
        </w:rPr>
        <w:lastRenderedPageBreak/>
        <w:t>Peer-review report’s scientific quality classification</w:t>
      </w:r>
    </w:p>
    <w:p w14:paraId="5C23CA41" w14:textId="77777777" w:rsidR="000E2138" w:rsidRDefault="000E2138" w:rsidP="000E2138">
      <w:pPr>
        <w:spacing w:line="360" w:lineRule="auto"/>
        <w:jc w:val="both"/>
      </w:pPr>
      <w:r>
        <w:rPr>
          <w:rFonts w:ascii="Book Antiqua" w:eastAsia="Book Antiqua" w:hAnsi="Book Antiqua" w:cs="Book Antiqua"/>
          <w:color w:val="000000"/>
        </w:rPr>
        <w:t>Grade A (Excellent): 0</w:t>
      </w:r>
    </w:p>
    <w:p w14:paraId="6412FED8" w14:textId="77777777" w:rsidR="000E2138" w:rsidRDefault="000E2138" w:rsidP="000E2138">
      <w:pPr>
        <w:spacing w:line="360" w:lineRule="auto"/>
        <w:jc w:val="both"/>
      </w:pPr>
      <w:r>
        <w:rPr>
          <w:rFonts w:ascii="Book Antiqua" w:eastAsia="Book Antiqua" w:hAnsi="Book Antiqua" w:cs="Book Antiqua"/>
          <w:color w:val="000000"/>
        </w:rPr>
        <w:t>Grade B (Very good): 0</w:t>
      </w:r>
    </w:p>
    <w:p w14:paraId="47C79F80" w14:textId="77777777" w:rsidR="000E2138" w:rsidRDefault="000E2138" w:rsidP="000E2138">
      <w:pPr>
        <w:spacing w:line="360" w:lineRule="auto"/>
        <w:jc w:val="both"/>
      </w:pPr>
      <w:r>
        <w:rPr>
          <w:rFonts w:ascii="Book Antiqua" w:eastAsia="Book Antiqua" w:hAnsi="Book Antiqua" w:cs="Book Antiqua"/>
          <w:color w:val="000000"/>
        </w:rPr>
        <w:t>Grade C (Good): C</w:t>
      </w:r>
    </w:p>
    <w:p w14:paraId="503ED514" w14:textId="6A3AC978" w:rsidR="000E2138" w:rsidRDefault="000E2138" w:rsidP="000E2138">
      <w:pPr>
        <w:spacing w:line="360" w:lineRule="auto"/>
        <w:jc w:val="both"/>
      </w:pPr>
      <w:r>
        <w:rPr>
          <w:rFonts w:ascii="Book Antiqua" w:eastAsia="Book Antiqua" w:hAnsi="Book Antiqua" w:cs="Book Antiqua"/>
          <w:color w:val="000000"/>
        </w:rPr>
        <w:t>Grade D (Fair): D</w:t>
      </w:r>
    </w:p>
    <w:p w14:paraId="15814978" w14:textId="77777777" w:rsidR="000E2138" w:rsidRDefault="000E2138" w:rsidP="000E2138">
      <w:pPr>
        <w:spacing w:line="360" w:lineRule="auto"/>
        <w:jc w:val="both"/>
      </w:pPr>
      <w:r>
        <w:rPr>
          <w:rFonts w:ascii="Book Antiqua" w:eastAsia="Book Antiqua" w:hAnsi="Book Antiqua" w:cs="Book Antiqua"/>
          <w:color w:val="000000"/>
        </w:rPr>
        <w:t>Grade E (Poor): 0</w:t>
      </w:r>
    </w:p>
    <w:p w14:paraId="1BEC34F9" w14:textId="77777777" w:rsidR="000E2138" w:rsidRDefault="000E2138" w:rsidP="000E2138">
      <w:pPr>
        <w:spacing w:line="360" w:lineRule="auto"/>
        <w:jc w:val="both"/>
      </w:pPr>
    </w:p>
    <w:p w14:paraId="4FB8E6A9" w14:textId="77777777" w:rsidR="000E2138" w:rsidRDefault="000E2138" w:rsidP="000E21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Lian 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DDCF8C0" w14:textId="0375AFB3" w:rsidR="000E2138" w:rsidRDefault="000E2138" w:rsidP="000E2138">
      <w:r>
        <w:rPr>
          <w:rFonts w:ascii="Book Antiqua" w:eastAsia="Book Antiqua" w:hAnsi="Book Antiqua" w:cs="Book Antiqua"/>
          <w:b/>
          <w:color w:val="000000"/>
        </w:rPr>
        <w:br w:type="page"/>
      </w:r>
    </w:p>
    <w:p w14:paraId="736D6045" w14:textId="46133E3D" w:rsidR="004E4011" w:rsidRDefault="00CB7616">
      <w:pPr>
        <w:spacing w:line="360" w:lineRule="auto"/>
        <w:rPr>
          <w:rFonts w:ascii="Book Antiqua" w:hAnsi="Book Antiqua"/>
          <w:b/>
          <w:bCs/>
        </w:rPr>
      </w:pPr>
      <w:r>
        <w:rPr>
          <w:rFonts w:ascii="Book Antiqua" w:hAnsi="Book Antiqua"/>
          <w:b/>
          <w:bCs/>
        </w:rPr>
        <w:lastRenderedPageBreak/>
        <w:t>Table 1 Analysis of risk factors for death of acute severe myocarditis patients</w:t>
      </w:r>
    </w:p>
    <w:tbl>
      <w:tblPr>
        <w:tblW w:w="0" w:type="auto"/>
        <w:shd w:val="clear" w:color="auto" w:fill="FFFFFF" w:themeFill="background1"/>
        <w:tblCellMar>
          <w:left w:w="0" w:type="dxa"/>
          <w:right w:w="0" w:type="dxa"/>
        </w:tblCellMar>
        <w:tblLook w:val="04A0" w:firstRow="1" w:lastRow="0" w:firstColumn="1" w:lastColumn="0" w:noHBand="0" w:noVBand="1"/>
      </w:tblPr>
      <w:tblGrid>
        <w:gridCol w:w="2889"/>
        <w:gridCol w:w="1849"/>
        <w:gridCol w:w="1972"/>
        <w:gridCol w:w="1439"/>
        <w:gridCol w:w="1211"/>
      </w:tblGrid>
      <w:tr w:rsidR="004E4011" w14:paraId="79126633" w14:textId="77777777">
        <w:trPr>
          <w:trHeight w:val="943"/>
        </w:trPr>
        <w:tc>
          <w:tcPr>
            <w:tcW w:w="2985" w:type="dxa"/>
            <w:tcBorders>
              <w:top w:val="single" w:sz="4" w:space="0" w:color="auto"/>
              <w:bottom w:val="single" w:sz="4" w:space="0" w:color="auto"/>
            </w:tcBorders>
            <w:shd w:val="clear" w:color="auto" w:fill="FFFFFF" w:themeFill="background1"/>
            <w:tcMar>
              <w:top w:w="8" w:type="dxa"/>
              <w:left w:w="8" w:type="dxa"/>
              <w:right w:w="8" w:type="dxa"/>
            </w:tcMar>
          </w:tcPr>
          <w:p w14:paraId="70AEC284" w14:textId="77777777" w:rsidR="004E4011" w:rsidRDefault="004E4011">
            <w:pPr>
              <w:spacing w:line="360" w:lineRule="auto"/>
              <w:jc w:val="both"/>
              <w:rPr>
                <w:rFonts w:ascii="Book Antiqua" w:hAnsi="Book Antiqua"/>
                <w:b/>
                <w:bCs/>
              </w:rPr>
            </w:pPr>
          </w:p>
        </w:tc>
        <w:tc>
          <w:tcPr>
            <w:tcW w:w="1985" w:type="dxa"/>
            <w:tcBorders>
              <w:top w:val="single" w:sz="4" w:space="0" w:color="auto"/>
              <w:bottom w:val="single" w:sz="4" w:space="0" w:color="auto"/>
            </w:tcBorders>
            <w:shd w:val="clear" w:color="auto" w:fill="FFFFFF" w:themeFill="background1"/>
            <w:tcMar>
              <w:top w:w="8" w:type="dxa"/>
              <w:left w:w="8" w:type="dxa"/>
              <w:right w:w="8" w:type="dxa"/>
            </w:tcMar>
          </w:tcPr>
          <w:p w14:paraId="7B692A1A" w14:textId="77777777" w:rsidR="004E4011" w:rsidRDefault="00CB7616" w:rsidP="00032AA3">
            <w:pPr>
              <w:spacing w:line="360" w:lineRule="auto"/>
              <w:jc w:val="center"/>
              <w:rPr>
                <w:rFonts w:ascii="Book Antiqua" w:hAnsi="Book Antiqua"/>
                <w:b/>
                <w:bCs/>
              </w:rPr>
            </w:pPr>
            <w:r>
              <w:rPr>
                <w:rFonts w:ascii="Book Antiqua" w:hAnsi="Book Antiqua"/>
                <w:b/>
                <w:bCs/>
              </w:rPr>
              <w:t>ASM survival group (</w:t>
            </w:r>
            <w:r>
              <w:rPr>
                <w:rFonts w:ascii="Book Antiqua" w:hAnsi="Book Antiqua"/>
                <w:b/>
                <w:bCs/>
                <w:i/>
                <w:iCs/>
              </w:rPr>
              <w:t>n</w:t>
            </w:r>
            <w:r>
              <w:rPr>
                <w:rFonts w:ascii="Book Antiqua" w:hAnsi="Book Antiqua"/>
                <w:b/>
                <w:bCs/>
              </w:rPr>
              <w:t xml:space="preserve"> = 185)</w:t>
            </w:r>
          </w:p>
        </w:tc>
        <w:tc>
          <w:tcPr>
            <w:tcW w:w="2126" w:type="dxa"/>
            <w:tcBorders>
              <w:top w:val="single" w:sz="4" w:space="0" w:color="auto"/>
              <w:bottom w:val="single" w:sz="4" w:space="0" w:color="auto"/>
            </w:tcBorders>
            <w:shd w:val="clear" w:color="auto" w:fill="FFFFFF" w:themeFill="background1"/>
            <w:tcMar>
              <w:top w:w="8" w:type="dxa"/>
              <w:left w:w="8" w:type="dxa"/>
              <w:right w:w="8" w:type="dxa"/>
            </w:tcMar>
          </w:tcPr>
          <w:p w14:paraId="0C8113DF" w14:textId="77777777" w:rsidR="004E4011" w:rsidRDefault="00CB7616" w:rsidP="00032AA3">
            <w:pPr>
              <w:spacing w:line="360" w:lineRule="auto"/>
              <w:jc w:val="center"/>
              <w:rPr>
                <w:rFonts w:ascii="Book Antiqua" w:hAnsi="Book Antiqua"/>
                <w:b/>
                <w:bCs/>
              </w:rPr>
            </w:pPr>
            <w:r>
              <w:rPr>
                <w:rFonts w:ascii="Book Antiqua" w:hAnsi="Book Antiqua"/>
                <w:b/>
                <w:bCs/>
              </w:rPr>
              <w:t>ASM non-survival group (</w:t>
            </w:r>
            <w:r>
              <w:rPr>
                <w:rFonts w:ascii="Book Antiqua" w:hAnsi="Book Antiqua"/>
                <w:b/>
                <w:bCs/>
                <w:i/>
                <w:iCs/>
              </w:rPr>
              <w:t>n</w:t>
            </w:r>
            <w:r>
              <w:rPr>
                <w:rFonts w:ascii="Book Antiqua" w:hAnsi="Book Antiqua"/>
                <w:b/>
                <w:bCs/>
              </w:rPr>
              <w:t xml:space="preserve"> = 33)</w:t>
            </w:r>
          </w:p>
        </w:tc>
        <w:tc>
          <w:tcPr>
            <w:tcW w:w="1527" w:type="dxa"/>
            <w:tcBorders>
              <w:top w:val="single" w:sz="4" w:space="0" w:color="auto"/>
              <w:bottom w:val="single" w:sz="4" w:space="0" w:color="auto"/>
            </w:tcBorders>
            <w:shd w:val="clear" w:color="auto" w:fill="FFFFFF" w:themeFill="background1"/>
            <w:tcMar>
              <w:top w:w="8" w:type="dxa"/>
              <w:left w:w="8" w:type="dxa"/>
              <w:right w:w="8" w:type="dxa"/>
            </w:tcMar>
          </w:tcPr>
          <w:p w14:paraId="4EE3FF31" w14:textId="05749EFB" w:rsidR="004E4011" w:rsidRDefault="00CB7616" w:rsidP="00032AA3">
            <w:pPr>
              <w:spacing w:line="360" w:lineRule="auto"/>
              <w:jc w:val="center"/>
              <w:rPr>
                <w:rFonts w:ascii="Book Antiqua" w:hAnsi="Book Antiqua"/>
                <w:b/>
                <w:bCs/>
                <w:lang w:eastAsia="zh-CN"/>
              </w:rPr>
            </w:pPr>
            <w:r>
              <w:rPr>
                <w:rFonts w:ascii="Book Antiqua" w:hAnsi="Book Antiqua"/>
                <w:b/>
                <w:bCs/>
                <w:lang w:eastAsia="zh-CN"/>
              </w:rPr>
              <w:t>Total (</w:t>
            </w:r>
            <w:r>
              <w:rPr>
                <w:rFonts w:ascii="Book Antiqua" w:hAnsi="Book Antiqua"/>
                <w:b/>
                <w:bCs/>
                <w:i/>
                <w:iCs/>
                <w:lang w:eastAsia="zh-CN"/>
              </w:rPr>
              <w:t>n</w:t>
            </w:r>
            <w:r>
              <w:rPr>
                <w:rFonts w:ascii="Book Antiqua" w:hAnsi="Book Antiqua"/>
                <w:b/>
                <w:bCs/>
                <w:lang w:eastAsia="zh-CN"/>
              </w:rPr>
              <w:t xml:space="preserve"> = 218)</w:t>
            </w:r>
          </w:p>
        </w:tc>
        <w:tc>
          <w:tcPr>
            <w:tcW w:w="1295" w:type="dxa"/>
            <w:tcBorders>
              <w:top w:val="single" w:sz="4" w:space="0" w:color="auto"/>
              <w:bottom w:val="single" w:sz="4" w:space="0" w:color="auto"/>
            </w:tcBorders>
            <w:shd w:val="clear" w:color="auto" w:fill="FFFFFF" w:themeFill="background1"/>
            <w:tcMar>
              <w:top w:w="8" w:type="dxa"/>
              <w:left w:w="8" w:type="dxa"/>
              <w:right w:w="8" w:type="dxa"/>
            </w:tcMar>
          </w:tcPr>
          <w:p w14:paraId="1BC1E8F3" w14:textId="77777777" w:rsidR="004E4011" w:rsidRDefault="00CB7616" w:rsidP="00032AA3">
            <w:pPr>
              <w:spacing w:line="360" w:lineRule="auto"/>
              <w:jc w:val="center"/>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4E4011" w14:paraId="7D0D4904" w14:textId="77777777">
        <w:trPr>
          <w:trHeight w:val="489"/>
        </w:trPr>
        <w:tc>
          <w:tcPr>
            <w:tcW w:w="2985" w:type="dxa"/>
            <w:tcBorders>
              <w:top w:val="single" w:sz="4" w:space="0" w:color="auto"/>
            </w:tcBorders>
            <w:shd w:val="clear" w:color="auto" w:fill="FFFFFF" w:themeFill="background1"/>
            <w:tcMar>
              <w:top w:w="8" w:type="dxa"/>
              <w:left w:w="8" w:type="dxa"/>
              <w:right w:w="8" w:type="dxa"/>
            </w:tcMar>
          </w:tcPr>
          <w:p w14:paraId="51E7AE02" w14:textId="77777777" w:rsidR="004E4011" w:rsidRDefault="00CB7616">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1985" w:type="dxa"/>
            <w:tcBorders>
              <w:top w:val="single" w:sz="4" w:space="0" w:color="auto"/>
            </w:tcBorders>
            <w:shd w:val="clear" w:color="auto" w:fill="FFFFFF" w:themeFill="background1"/>
            <w:tcMar>
              <w:top w:w="8" w:type="dxa"/>
              <w:left w:w="8" w:type="dxa"/>
              <w:right w:w="8" w:type="dxa"/>
            </w:tcMar>
          </w:tcPr>
          <w:p w14:paraId="400B69C1" w14:textId="77777777" w:rsidR="004E4011" w:rsidRDefault="00CB7616" w:rsidP="00032AA3">
            <w:pPr>
              <w:spacing w:line="360" w:lineRule="auto"/>
              <w:jc w:val="center"/>
              <w:rPr>
                <w:rFonts w:ascii="Book Antiqua" w:hAnsi="Book Antiqua"/>
              </w:rPr>
            </w:pPr>
            <w:r>
              <w:rPr>
                <w:rFonts w:ascii="Book Antiqua" w:hAnsi="Book Antiqua"/>
              </w:rPr>
              <w:t>121 (65.4)</w:t>
            </w:r>
          </w:p>
        </w:tc>
        <w:tc>
          <w:tcPr>
            <w:tcW w:w="2126" w:type="dxa"/>
            <w:tcBorders>
              <w:top w:val="single" w:sz="4" w:space="0" w:color="auto"/>
            </w:tcBorders>
            <w:shd w:val="clear" w:color="auto" w:fill="FFFFFF" w:themeFill="background1"/>
            <w:tcMar>
              <w:top w:w="8" w:type="dxa"/>
              <w:left w:w="8" w:type="dxa"/>
              <w:right w:w="8" w:type="dxa"/>
            </w:tcMar>
          </w:tcPr>
          <w:p w14:paraId="10E4E197" w14:textId="77777777" w:rsidR="004E4011" w:rsidRDefault="00CB7616" w:rsidP="00032AA3">
            <w:pPr>
              <w:spacing w:line="360" w:lineRule="auto"/>
              <w:jc w:val="center"/>
              <w:rPr>
                <w:rFonts w:ascii="Book Antiqua" w:hAnsi="Book Antiqua"/>
              </w:rPr>
            </w:pPr>
            <w:r>
              <w:rPr>
                <w:rFonts w:ascii="Book Antiqua" w:hAnsi="Book Antiqua"/>
              </w:rPr>
              <w:t>20 (60.6)</w:t>
            </w:r>
          </w:p>
        </w:tc>
        <w:tc>
          <w:tcPr>
            <w:tcW w:w="1527" w:type="dxa"/>
            <w:tcBorders>
              <w:top w:val="single" w:sz="4" w:space="0" w:color="auto"/>
            </w:tcBorders>
            <w:shd w:val="clear" w:color="auto" w:fill="FFFFFF" w:themeFill="background1"/>
            <w:tcMar>
              <w:top w:w="8" w:type="dxa"/>
              <w:left w:w="8" w:type="dxa"/>
              <w:right w:w="8" w:type="dxa"/>
            </w:tcMar>
          </w:tcPr>
          <w:p w14:paraId="37AF147B"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141 (64.7)</w:t>
            </w:r>
          </w:p>
        </w:tc>
        <w:tc>
          <w:tcPr>
            <w:tcW w:w="1295" w:type="dxa"/>
            <w:tcBorders>
              <w:top w:val="single" w:sz="4" w:space="0" w:color="auto"/>
            </w:tcBorders>
            <w:shd w:val="clear" w:color="auto" w:fill="FFFFFF" w:themeFill="background1"/>
            <w:tcMar>
              <w:top w:w="8" w:type="dxa"/>
              <w:left w:w="8" w:type="dxa"/>
              <w:right w:w="8" w:type="dxa"/>
            </w:tcMar>
          </w:tcPr>
          <w:p w14:paraId="52B1761E"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0.415</w:t>
            </w:r>
          </w:p>
        </w:tc>
      </w:tr>
      <w:tr w:rsidR="004E4011" w14:paraId="4641C190" w14:textId="77777777">
        <w:trPr>
          <w:trHeight w:val="489"/>
        </w:trPr>
        <w:tc>
          <w:tcPr>
            <w:tcW w:w="2985" w:type="dxa"/>
            <w:shd w:val="clear" w:color="auto" w:fill="FFFFFF" w:themeFill="background1"/>
            <w:tcMar>
              <w:top w:w="8" w:type="dxa"/>
              <w:left w:w="8" w:type="dxa"/>
              <w:right w:w="8" w:type="dxa"/>
            </w:tcMar>
          </w:tcPr>
          <w:p w14:paraId="01B722C8" w14:textId="77777777" w:rsidR="004E4011" w:rsidRDefault="00CB7616">
            <w:pPr>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1985" w:type="dxa"/>
            <w:shd w:val="clear" w:color="auto" w:fill="FFFFFF" w:themeFill="background1"/>
            <w:tcMar>
              <w:top w:w="8" w:type="dxa"/>
              <w:left w:w="8" w:type="dxa"/>
              <w:right w:w="8" w:type="dxa"/>
            </w:tcMar>
          </w:tcPr>
          <w:p w14:paraId="69BDFDBD" w14:textId="77777777" w:rsidR="004E4011" w:rsidRDefault="00CB7616" w:rsidP="00032AA3">
            <w:pPr>
              <w:spacing w:line="360" w:lineRule="auto"/>
              <w:jc w:val="center"/>
              <w:rPr>
                <w:rFonts w:ascii="Book Antiqua" w:hAnsi="Book Antiqua"/>
              </w:rPr>
            </w:pPr>
            <w:r>
              <w:rPr>
                <w:rFonts w:ascii="Book Antiqua" w:hAnsi="Book Antiqua"/>
              </w:rPr>
              <w:t>39 ± 13</w:t>
            </w:r>
          </w:p>
        </w:tc>
        <w:tc>
          <w:tcPr>
            <w:tcW w:w="2126" w:type="dxa"/>
            <w:shd w:val="clear" w:color="auto" w:fill="FFFFFF" w:themeFill="background1"/>
            <w:tcMar>
              <w:top w:w="8" w:type="dxa"/>
              <w:left w:w="8" w:type="dxa"/>
              <w:right w:w="8" w:type="dxa"/>
            </w:tcMar>
          </w:tcPr>
          <w:p w14:paraId="38BC2683" w14:textId="77777777" w:rsidR="004E4011" w:rsidRDefault="00CB7616" w:rsidP="00032AA3">
            <w:pPr>
              <w:spacing w:line="360" w:lineRule="auto"/>
              <w:jc w:val="center"/>
              <w:rPr>
                <w:rFonts w:ascii="Book Antiqua" w:hAnsi="Book Antiqua"/>
              </w:rPr>
            </w:pPr>
            <w:r>
              <w:rPr>
                <w:rFonts w:ascii="Book Antiqua" w:hAnsi="Book Antiqua"/>
              </w:rPr>
              <w:t>40 ± 16</w:t>
            </w:r>
          </w:p>
        </w:tc>
        <w:tc>
          <w:tcPr>
            <w:tcW w:w="1527" w:type="dxa"/>
            <w:shd w:val="clear" w:color="auto" w:fill="FFFFFF" w:themeFill="background1"/>
            <w:tcMar>
              <w:top w:w="8" w:type="dxa"/>
              <w:left w:w="8" w:type="dxa"/>
              <w:right w:w="8" w:type="dxa"/>
            </w:tcMar>
          </w:tcPr>
          <w:p w14:paraId="251E3AD2"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 xml:space="preserve">39 </w:t>
            </w:r>
            <w:r>
              <w:rPr>
                <w:rFonts w:ascii="Book Antiqua" w:hAnsi="Book Antiqua"/>
              </w:rPr>
              <w:t xml:space="preserve">± </w:t>
            </w:r>
            <w:r>
              <w:rPr>
                <w:rFonts w:ascii="Book Antiqua" w:hAnsi="Book Antiqua"/>
                <w:lang w:eastAsia="zh-CN"/>
              </w:rPr>
              <w:t>14</w:t>
            </w:r>
          </w:p>
        </w:tc>
        <w:tc>
          <w:tcPr>
            <w:tcW w:w="1295" w:type="dxa"/>
            <w:shd w:val="clear" w:color="auto" w:fill="FFFFFF" w:themeFill="background1"/>
            <w:tcMar>
              <w:top w:w="8" w:type="dxa"/>
              <w:left w:w="8" w:type="dxa"/>
              <w:right w:w="8" w:type="dxa"/>
            </w:tcMar>
          </w:tcPr>
          <w:p w14:paraId="13C34BDB"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0.946</w:t>
            </w:r>
          </w:p>
        </w:tc>
      </w:tr>
      <w:tr w:rsidR="004E4011" w14:paraId="1E86B81B" w14:textId="77777777">
        <w:trPr>
          <w:trHeight w:val="489"/>
        </w:trPr>
        <w:tc>
          <w:tcPr>
            <w:tcW w:w="2985" w:type="dxa"/>
            <w:shd w:val="clear" w:color="auto" w:fill="FFFFFF" w:themeFill="background1"/>
            <w:tcMar>
              <w:top w:w="8" w:type="dxa"/>
              <w:left w:w="8" w:type="dxa"/>
              <w:right w:w="8" w:type="dxa"/>
            </w:tcMar>
          </w:tcPr>
          <w:p w14:paraId="63AB8335" w14:textId="77777777" w:rsidR="004E4011" w:rsidRDefault="00CB7616">
            <w:pPr>
              <w:spacing w:line="360" w:lineRule="auto"/>
              <w:jc w:val="both"/>
              <w:rPr>
                <w:rFonts w:ascii="Book Antiqua" w:hAnsi="Book Antiqua"/>
              </w:rPr>
            </w:pPr>
            <w:r>
              <w:rPr>
                <w:rFonts w:ascii="Book Antiqua" w:hAnsi="Book Antiqua"/>
              </w:rPr>
              <w:t xml:space="preserve">Previous infection,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45D5768C" w14:textId="77777777" w:rsidR="004E4011" w:rsidRDefault="00CB7616" w:rsidP="00032AA3">
            <w:pPr>
              <w:spacing w:line="360" w:lineRule="auto"/>
              <w:jc w:val="center"/>
              <w:rPr>
                <w:rFonts w:ascii="Book Antiqua" w:hAnsi="Book Antiqua"/>
              </w:rPr>
            </w:pPr>
            <w:r>
              <w:rPr>
                <w:rFonts w:ascii="Book Antiqua" w:hAnsi="Book Antiqua"/>
              </w:rPr>
              <w:t>92 (49.7)</w:t>
            </w:r>
          </w:p>
        </w:tc>
        <w:tc>
          <w:tcPr>
            <w:tcW w:w="2126" w:type="dxa"/>
            <w:shd w:val="clear" w:color="auto" w:fill="FFFFFF" w:themeFill="background1"/>
            <w:tcMar>
              <w:top w:w="8" w:type="dxa"/>
              <w:left w:w="8" w:type="dxa"/>
              <w:right w:w="8" w:type="dxa"/>
            </w:tcMar>
          </w:tcPr>
          <w:p w14:paraId="2931C116" w14:textId="77777777" w:rsidR="004E4011" w:rsidRDefault="00CB7616" w:rsidP="00032AA3">
            <w:pPr>
              <w:spacing w:line="360" w:lineRule="auto"/>
              <w:jc w:val="center"/>
              <w:rPr>
                <w:rFonts w:ascii="Book Antiqua" w:hAnsi="Book Antiqua"/>
              </w:rPr>
            </w:pPr>
            <w:r>
              <w:rPr>
                <w:rFonts w:ascii="Book Antiqua" w:hAnsi="Book Antiqua"/>
              </w:rPr>
              <w:t>15 (45.5)</w:t>
            </w:r>
          </w:p>
        </w:tc>
        <w:tc>
          <w:tcPr>
            <w:tcW w:w="1527" w:type="dxa"/>
            <w:shd w:val="clear" w:color="auto" w:fill="FFFFFF" w:themeFill="background1"/>
            <w:tcMar>
              <w:top w:w="8" w:type="dxa"/>
              <w:left w:w="8" w:type="dxa"/>
              <w:right w:w="8" w:type="dxa"/>
            </w:tcMar>
          </w:tcPr>
          <w:p w14:paraId="74C935DE"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107 (49.1)</w:t>
            </w:r>
          </w:p>
        </w:tc>
        <w:tc>
          <w:tcPr>
            <w:tcW w:w="1295" w:type="dxa"/>
            <w:shd w:val="clear" w:color="auto" w:fill="FFFFFF" w:themeFill="background1"/>
            <w:tcMar>
              <w:top w:w="8" w:type="dxa"/>
              <w:left w:w="8" w:type="dxa"/>
              <w:right w:w="8" w:type="dxa"/>
            </w:tcMar>
          </w:tcPr>
          <w:p w14:paraId="66246D6C"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0.835</w:t>
            </w:r>
          </w:p>
        </w:tc>
      </w:tr>
      <w:tr w:rsidR="004E4011" w14:paraId="3C5BF983" w14:textId="77777777">
        <w:trPr>
          <w:trHeight w:val="489"/>
        </w:trPr>
        <w:tc>
          <w:tcPr>
            <w:tcW w:w="2985" w:type="dxa"/>
            <w:shd w:val="clear" w:color="auto" w:fill="FFFFFF" w:themeFill="background1"/>
            <w:tcMar>
              <w:top w:w="8" w:type="dxa"/>
              <w:left w:w="8" w:type="dxa"/>
              <w:right w:w="8" w:type="dxa"/>
            </w:tcMar>
          </w:tcPr>
          <w:p w14:paraId="31519E8E" w14:textId="77777777" w:rsidR="004E4011" w:rsidRDefault="00CB7616">
            <w:pPr>
              <w:spacing w:line="360" w:lineRule="auto"/>
              <w:jc w:val="both"/>
              <w:rPr>
                <w:rFonts w:ascii="Book Antiqua" w:hAnsi="Book Antiqua"/>
              </w:rPr>
            </w:pPr>
            <w:r>
              <w:rPr>
                <w:rFonts w:ascii="Book Antiqua" w:hAnsi="Book Antiqua"/>
              </w:rPr>
              <w:t>Hospitalization duration, d</w:t>
            </w:r>
          </w:p>
        </w:tc>
        <w:tc>
          <w:tcPr>
            <w:tcW w:w="1985" w:type="dxa"/>
            <w:shd w:val="clear" w:color="auto" w:fill="FFFFFF" w:themeFill="background1"/>
            <w:tcMar>
              <w:top w:w="8" w:type="dxa"/>
              <w:left w:w="8" w:type="dxa"/>
              <w:right w:w="8" w:type="dxa"/>
            </w:tcMar>
          </w:tcPr>
          <w:p w14:paraId="233C70A6" w14:textId="77777777" w:rsidR="004E4011" w:rsidRDefault="00CB7616" w:rsidP="00032AA3">
            <w:pPr>
              <w:spacing w:line="360" w:lineRule="auto"/>
              <w:jc w:val="center"/>
              <w:rPr>
                <w:rFonts w:ascii="Book Antiqua" w:hAnsi="Book Antiqua"/>
              </w:rPr>
            </w:pPr>
            <w:r>
              <w:rPr>
                <w:rFonts w:ascii="Book Antiqua" w:hAnsi="Book Antiqua"/>
              </w:rPr>
              <w:t>9 ± 7</w:t>
            </w:r>
          </w:p>
        </w:tc>
        <w:tc>
          <w:tcPr>
            <w:tcW w:w="2126" w:type="dxa"/>
            <w:shd w:val="clear" w:color="auto" w:fill="FFFFFF" w:themeFill="background1"/>
            <w:tcMar>
              <w:top w:w="8" w:type="dxa"/>
              <w:left w:w="8" w:type="dxa"/>
              <w:right w:w="8" w:type="dxa"/>
            </w:tcMar>
          </w:tcPr>
          <w:p w14:paraId="60BA5995" w14:textId="77777777" w:rsidR="004E4011" w:rsidRDefault="00CB7616" w:rsidP="00032AA3">
            <w:pPr>
              <w:spacing w:line="360" w:lineRule="auto"/>
              <w:jc w:val="center"/>
              <w:rPr>
                <w:rFonts w:ascii="Book Antiqua" w:hAnsi="Book Antiqua"/>
              </w:rPr>
            </w:pPr>
            <w:r>
              <w:rPr>
                <w:rFonts w:ascii="Book Antiqua" w:hAnsi="Book Antiqua"/>
              </w:rPr>
              <w:t>6 ± 7</w:t>
            </w:r>
          </w:p>
        </w:tc>
        <w:tc>
          <w:tcPr>
            <w:tcW w:w="1527" w:type="dxa"/>
            <w:shd w:val="clear" w:color="auto" w:fill="FFFFFF" w:themeFill="background1"/>
            <w:tcMar>
              <w:top w:w="8" w:type="dxa"/>
              <w:left w:w="8" w:type="dxa"/>
              <w:right w:w="8" w:type="dxa"/>
            </w:tcMar>
          </w:tcPr>
          <w:p w14:paraId="680B9BB1"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 xml:space="preserve">8 </w:t>
            </w:r>
            <w:r>
              <w:rPr>
                <w:rFonts w:ascii="Book Antiqua" w:hAnsi="Book Antiqua"/>
              </w:rPr>
              <w:t>± 7</w:t>
            </w:r>
          </w:p>
        </w:tc>
        <w:tc>
          <w:tcPr>
            <w:tcW w:w="1295" w:type="dxa"/>
            <w:shd w:val="clear" w:color="auto" w:fill="FFFFFF" w:themeFill="background1"/>
            <w:tcMar>
              <w:top w:w="8" w:type="dxa"/>
              <w:left w:w="8" w:type="dxa"/>
              <w:right w:w="8" w:type="dxa"/>
            </w:tcMar>
          </w:tcPr>
          <w:p w14:paraId="2060CB17"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0.165</w:t>
            </w:r>
          </w:p>
        </w:tc>
      </w:tr>
      <w:tr w:rsidR="004E4011" w14:paraId="0BC47B8E" w14:textId="77777777">
        <w:trPr>
          <w:trHeight w:val="489"/>
        </w:trPr>
        <w:tc>
          <w:tcPr>
            <w:tcW w:w="2985" w:type="dxa"/>
            <w:shd w:val="clear" w:color="auto" w:fill="FFFFFF" w:themeFill="background1"/>
            <w:tcMar>
              <w:top w:w="8" w:type="dxa"/>
              <w:left w:w="8" w:type="dxa"/>
              <w:right w:w="8" w:type="dxa"/>
            </w:tcMar>
          </w:tcPr>
          <w:p w14:paraId="2F7FED5C" w14:textId="77777777" w:rsidR="004E4011" w:rsidRDefault="00CB7616">
            <w:pPr>
              <w:spacing w:line="360" w:lineRule="auto"/>
              <w:jc w:val="both"/>
              <w:rPr>
                <w:rFonts w:ascii="Book Antiqua" w:hAnsi="Book Antiqua"/>
              </w:rPr>
            </w:pPr>
            <w:r>
              <w:rPr>
                <w:rFonts w:ascii="Book Antiqua" w:hAnsi="Book Antiqua"/>
              </w:rPr>
              <w:t xml:space="preserve">Changes in ST-T segment,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59C1A2EF" w14:textId="77777777" w:rsidR="004E4011" w:rsidRDefault="00CB7616" w:rsidP="00032AA3">
            <w:pPr>
              <w:spacing w:line="360" w:lineRule="auto"/>
              <w:jc w:val="center"/>
              <w:rPr>
                <w:rFonts w:ascii="Book Antiqua" w:hAnsi="Book Antiqua"/>
              </w:rPr>
            </w:pPr>
            <w:r>
              <w:rPr>
                <w:rFonts w:ascii="Book Antiqua" w:hAnsi="Book Antiqua"/>
              </w:rPr>
              <w:t>74 (40.0)</w:t>
            </w:r>
          </w:p>
        </w:tc>
        <w:tc>
          <w:tcPr>
            <w:tcW w:w="2126" w:type="dxa"/>
            <w:shd w:val="clear" w:color="auto" w:fill="FFFFFF" w:themeFill="background1"/>
            <w:tcMar>
              <w:top w:w="8" w:type="dxa"/>
              <w:left w:w="8" w:type="dxa"/>
              <w:right w:w="8" w:type="dxa"/>
            </w:tcMar>
          </w:tcPr>
          <w:p w14:paraId="749493B9" w14:textId="77777777" w:rsidR="004E4011" w:rsidRDefault="00CB7616" w:rsidP="00032AA3">
            <w:pPr>
              <w:spacing w:line="360" w:lineRule="auto"/>
              <w:jc w:val="center"/>
              <w:rPr>
                <w:rFonts w:ascii="Book Antiqua" w:hAnsi="Book Antiqua"/>
              </w:rPr>
            </w:pPr>
            <w:r>
              <w:rPr>
                <w:rFonts w:ascii="Book Antiqua" w:hAnsi="Book Antiqua"/>
              </w:rPr>
              <w:t>14 (42.4)</w:t>
            </w:r>
          </w:p>
        </w:tc>
        <w:tc>
          <w:tcPr>
            <w:tcW w:w="1527" w:type="dxa"/>
            <w:shd w:val="clear" w:color="auto" w:fill="FFFFFF" w:themeFill="background1"/>
            <w:tcMar>
              <w:top w:w="8" w:type="dxa"/>
              <w:left w:w="8" w:type="dxa"/>
              <w:right w:w="8" w:type="dxa"/>
            </w:tcMar>
          </w:tcPr>
          <w:p w14:paraId="02F40570"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88 (40.4)</w:t>
            </w:r>
          </w:p>
        </w:tc>
        <w:tc>
          <w:tcPr>
            <w:tcW w:w="1295" w:type="dxa"/>
            <w:shd w:val="clear" w:color="auto" w:fill="FFFFFF" w:themeFill="background1"/>
            <w:tcMar>
              <w:top w:w="8" w:type="dxa"/>
              <w:left w:w="8" w:type="dxa"/>
              <w:right w:w="8" w:type="dxa"/>
            </w:tcMar>
          </w:tcPr>
          <w:p w14:paraId="66815C72"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0.976</w:t>
            </w:r>
          </w:p>
        </w:tc>
      </w:tr>
      <w:tr w:rsidR="004E4011" w14:paraId="1B7B8072" w14:textId="77777777">
        <w:trPr>
          <w:trHeight w:val="489"/>
        </w:trPr>
        <w:tc>
          <w:tcPr>
            <w:tcW w:w="2985" w:type="dxa"/>
            <w:shd w:val="clear" w:color="auto" w:fill="FFFFFF" w:themeFill="background1"/>
            <w:tcMar>
              <w:top w:w="8" w:type="dxa"/>
              <w:left w:w="8" w:type="dxa"/>
              <w:right w:w="8" w:type="dxa"/>
            </w:tcMar>
          </w:tcPr>
          <w:p w14:paraId="0BC49D8D" w14:textId="77777777" w:rsidR="004E4011" w:rsidRDefault="00CB7616">
            <w:pPr>
              <w:spacing w:line="360" w:lineRule="auto"/>
              <w:jc w:val="both"/>
              <w:rPr>
                <w:rFonts w:ascii="Book Antiqua" w:hAnsi="Book Antiqua"/>
              </w:rPr>
            </w:pPr>
            <w:r>
              <w:rPr>
                <w:rFonts w:ascii="Book Antiqua" w:hAnsi="Book Antiqua"/>
              </w:rPr>
              <w:t xml:space="preserve">QRS duration prolonged,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10DCEF16" w14:textId="77777777" w:rsidR="004E4011" w:rsidRDefault="00CB7616" w:rsidP="00032AA3">
            <w:pPr>
              <w:spacing w:line="360" w:lineRule="auto"/>
              <w:jc w:val="center"/>
              <w:rPr>
                <w:rFonts w:ascii="Book Antiqua" w:hAnsi="Book Antiqua"/>
              </w:rPr>
            </w:pPr>
            <w:r>
              <w:rPr>
                <w:rFonts w:ascii="Book Antiqua" w:hAnsi="Book Antiqua"/>
              </w:rPr>
              <w:t>4 (2.2)</w:t>
            </w:r>
          </w:p>
        </w:tc>
        <w:tc>
          <w:tcPr>
            <w:tcW w:w="2126" w:type="dxa"/>
            <w:shd w:val="clear" w:color="auto" w:fill="FFFFFF" w:themeFill="background1"/>
            <w:tcMar>
              <w:top w:w="8" w:type="dxa"/>
              <w:left w:w="8" w:type="dxa"/>
              <w:right w:w="8" w:type="dxa"/>
            </w:tcMar>
          </w:tcPr>
          <w:p w14:paraId="06CCCFB3" w14:textId="77777777" w:rsidR="004E4011" w:rsidRDefault="00CB7616" w:rsidP="00032AA3">
            <w:pPr>
              <w:spacing w:line="360" w:lineRule="auto"/>
              <w:jc w:val="center"/>
              <w:rPr>
                <w:rFonts w:ascii="Book Antiqua" w:hAnsi="Book Antiqua"/>
              </w:rPr>
            </w:pPr>
            <w:r>
              <w:rPr>
                <w:rFonts w:ascii="Book Antiqua" w:hAnsi="Book Antiqua"/>
              </w:rPr>
              <w:t xml:space="preserve">12 (36.4) </w:t>
            </w:r>
            <w:r>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7A48BC0C"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14 (7.3)</w:t>
            </w:r>
          </w:p>
        </w:tc>
        <w:tc>
          <w:tcPr>
            <w:tcW w:w="1295" w:type="dxa"/>
            <w:shd w:val="clear" w:color="auto" w:fill="FFFFFF" w:themeFill="background1"/>
            <w:tcMar>
              <w:top w:w="8" w:type="dxa"/>
              <w:left w:w="8" w:type="dxa"/>
              <w:right w:w="8" w:type="dxa"/>
            </w:tcMar>
          </w:tcPr>
          <w:p w14:paraId="53631723"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0.001</w:t>
            </w:r>
            <w:r>
              <w:rPr>
                <w:rFonts w:ascii="Book Antiqua" w:hAnsi="Book Antiqua"/>
                <w:vertAlign w:val="superscript"/>
              </w:rPr>
              <w:t>a</w:t>
            </w:r>
          </w:p>
        </w:tc>
      </w:tr>
      <w:tr w:rsidR="004E4011" w14:paraId="0EC81BE3" w14:textId="77777777">
        <w:trPr>
          <w:trHeight w:val="489"/>
        </w:trPr>
        <w:tc>
          <w:tcPr>
            <w:tcW w:w="2985" w:type="dxa"/>
            <w:shd w:val="clear" w:color="auto" w:fill="FFFFFF" w:themeFill="background1"/>
            <w:tcMar>
              <w:top w:w="8" w:type="dxa"/>
              <w:left w:w="8" w:type="dxa"/>
              <w:right w:w="8" w:type="dxa"/>
            </w:tcMar>
          </w:tcPr>
          <w:p w14:paraId="6BFB4A03" w14:textId="77777777" w:rsidR="004E4011" w:rsidRDefault="00CB7616">
            <w:pPr>
              <w:spacing w:line="360" w:lineRule="auto"/>
              <w:jc w:val="both"/>
              <w:rPr>
                <w:rFonts w:ascii="Book Antiqua" w:hAnsi="Book Antiqua"/>
              </w:rPr>
            </w:pPr>
            <w:r>
              <w:rPr>
                <w:rFonts w:ascii="Book Antiqua" w:hAnsi="Book Antiqua"/>
              </w:rPr>
              <w:t xml:space="preserve">Low LVEF,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22534290" w14:textId="77777777" w:rsidR="004E4011" w:rsidRDefault="00CB7616" w:rsidP="00032AA3">
            <w:pPr>
              <w:spacing w:line="360" w:lineRule="auto"/>
              <w:jc w:val="center"/>
              <w:rPr>
                <w:rFonts w:ascii="Book Antiqua" w:hAnsi="Book Antiqua"/>
              </w:rPr>
            </w:pPr>
            <w:r>
              <w:rPr>
                <w:rFonts w:ascii="Book Antiqua" w:hAnsi="Book Antiqua"/>
              </w:rPr>
              <w:t>45 (24.3)</w:t>
            </w:r>
          </w:p>
        </w:tc>
        <w:tc>
          <w:tcPr>
            <w:tcW w:w="2126" w:type="dxa"/>
            <w:shd w:val="clear" w:color="auto" w:fill="FFFFFF" w:themeFill="background1"/>
            <w:tcMar>
              <w:top w:w="8" w:type="dxa"/>
              <w:left w:w="8" w:type="dxa"/>
              <w:right w:w="8" w:type="dxa"/>
            </w:tcMar>
          </w:tcPr>
          <w:p w14:paraId="6F2D5052" w14:textId="77777777" w:rsidR="004E4011" w:rsidRDefault="00CB7616" w:rsidP="00032AA3">
            <w:pPr>
              <w:spacing w:line="360" w:lineRule="auto"/>
              <w:jc w:val="center"/>
              <w:rPr>
                <w:rFonts w:ascii="Book Antiqua" w:hAnsi="Book Antiqua"/>
              </w:rPr>
            </w:pPr>
            <w:r>
              <w:rPr>
                <w:rFonts w:ascii="Book Antiqua" w:hAnsi="Book Antiqua"/>
              </w:rPr>
              <w:t>18 (54.5)</w:t>
            </w:r>
          </w:p>
        </w:tc>
        <w:tc>
          <w:tcPr>
            <w:tcW w:w="1527" w:type="dxa"/>
            <w:shd w:val="clear" w:color="auto" w:fill="FFFFFF" w:themeFill="background1"/>
            <w:tcMar>
              <w:top w:w="8" w:type="dxa"/>
              <w:left w:w="8" w:type="dxa"/>
              <w:right w:w="8" w:type="dxa"/>
            </w:tcMar>
          </w:tcPr>
          <w:p w14:paraId="386F5AF7"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63 (28.9)</w:t>
            </w:r>
          </w:p>
        </w:tc>
        <w:tc>
          <w:tcPr>
            <w:tcW w:w="1295" w:type="dxa"/>
            <w:shd w:val="clear" w:color="auto" w:fill="FFFFFF" w:themeFill="background1"/>
            <w:tcMar>
              <w:top w:w="8" w:type="dxa"/>
              <w:left w:w="8" w:type="dxa"/>
              <w:right w:w="8" w:type="dxa"/>
            </w:tcMar>
          </w:tcPr>
          <w:p w14:paraId="23019544"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0.481</w:t>
            </w:r>
          </w:p>
        </w:tc>
      </w:tr>
      <w:tr w:rsidR="004E4011" w14:paraId="2806588A" w14:textId="77777777">
        <w:trPr>
          <w:trHeight w:val="489"/>
        </w:trPr>
        <w:tc>
          <w:tcPr>
            <w:tcW w:w="2985" w:type="dxa"/>
            <w:shd w:val="clear" w:color="auto" w:fill="FFFFFF" w:themeFill="background1"/>
            <w:tcMar>
              <w:top w:w="8" w:type="dxa"/>
              <w:left w:w="8" w:type="dxa"/>
              <w:right w:w="8" w:type="dxa"/>
            </w:tcMar>
          </w:tcPr>
          <w:p w14:paraId="2DE28033" w14:textId="77777777" w:rsidR="004E4011" w:rsidRDefault="00CB7616">
            <w:pPr>
              <w:spacing w:line="360" w:lineRule="auto"/>
              <w:jc w:val="both"/>
              <w:rPr>
                <w:rFonts w:ascii="Book Antiqua" w:hAnsi="Book Antiqua"/>
              </w:rPr>
            </w:pPr>
            <w:r>
              <w:rPr>
                <w:rFonts w:ascii="Book Antiqua" w:hAnsi="Book Antiqua"/>
              </w:rPr>
              <w:t xml:space="preserve">Left ventricular dilatation,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655CE8DC" w14:textId="77777777" w:rsidR="004E4011" w:rsidRDefault="00CB7616" w:rsidP="00032AA3">
            <w:pPr>
              <w:spacing w:line="360" w:lineRule="auto"/>
              <w:jc w:val="center"/>
              <w:rPr>
                <w:rFonts w:ascii="Book Antiqua" w:hAnsi="Book Antiqua"/>
              </w:rPr>
            </w:pPr>
            <w:r>
              <w:rPr>
                <w:rFonts w:ascii="Book Antiqua" w:hAnsi="Book Antiqua"/>
              </w:rPr>
              <w:t>43 (23.2)</w:t>
            </w:r>
          </w:p>
        </w:tc>
        <w:tc>
          <w:tcPr>
            <w:tcW w:w="2126" w:type="dxa"/>
            <w:shd w:val="clear" w:color="auto" w:fill="FFFFFF" w:themeFill="background1"/>
            <w:tcMar>
              <w:top w:w="8" w:type="dxa"/>
              <w:left w:w="8" w:type="dxa"/>
              <w:right w:w="8" w:type="dxa"/>
            </w:tcMar>
          </w:tcPr>
          <w:p w14:paraId="385E32F0" w14:textId="77777777" w:rsidR="004E4011" w:rsidRDefault="00CB7616" w:rsidP="00032AA3">
            <w:pPr>
              <w:spacing w:line="360" w:lineRule="auto"/>
              <w:jc w:val="center"/>
              <w:rPr>
                <w:rFonts w:ascii="Book Antiqua" w:hAnsi="Book Antiqua"/>
              </w:rPr>
            </w:pPr>
            <w:r>
              <w:rPr>
                <w:rFonts w:ascii="Book Antiqua" w:hAnsi="Book Antiqua"/>
              </w:rPr>
              <w:t>15 (45.5)</w:t>
            </w:r>
          </w:p>
        </w:tc>
        <w:tc>
          <w:tcPr>
            <w:tcW w:w="1527" w:type="dxa"/>
            <w:shd w:val="clear" w:color="auto" w:fill="FFFFFF" w:themeFill="background1"/>
            <w:tcMar>
              <w:top w:w="8" w:type="dxa"/>
              <w:left w:w="8" w:type="dxa"/>
              <w:right w:w="8" w:type="dxa"/>
            </w:tcMar>
          </w:tcPr>
          <w:p w14:paraId="10D4F410"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58 (26.6)</w:t>
            </w:r>
          </w:p>
        </w:tc>
        <w:tc>
          <w:tcPr>
            <w:tcW w:w="1295" w:type="dxa"/>
            <w:shd w:val="clear" w:color="auto" w:fill="FFFFFF" w:themeFill="background1"/>
            <w:tcMar>
              <w:top w:w="8" w:type="dxa"/>
              <w:left w:w="8" w:type="dxa"/>
              <w:right w:w="8" w:type="dxa"/>
            </w:tcMar>
          </w:tcPr>
          <w:p w14:paraId="54A3B93E"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0.332</w:t>
            </w:r>
          </w:p>
        </w:tc>
      </w:tr>
      <w:tr w:rsidR="004E4011" w14:paraId="7C7A10A0" w14:textId="77777777">
        <w:trPr>
          <w:trHeight w:val="489"/>
        </w:trPr>
        <w:tc>
          <w:tcPr>
            <w:tcW w:w="2985" w:type="dxa"/>
            <w:shd w:val="clear" w:color="auto" w:fill="FFFFFF" w:themeFill="background1"/>
            <w:tcMar>
              <w:top w:w="8" w:type="dxa"/>
              <w:left w:w="8" w:type="dxa"/>
              <w:right w:w="8" w:type="dxa"/>
            </w:tcMar>
          </w:tcPr>
          <w:p w14:paraId="167F77E2" w14:textId="77777777" w:rsidR="004E4011" w:rsidRDefault="00CB7616">
            <w:pPr>
              <w:spacing w:line="360" w:lineRule="auto"/>
              <w:jc w:val="both"/>
              <w:rPr>
                <w:rFonts w:ascii="Book Antiqua" w:hAnsi="Book Antiqua"/>
              </w:rPr>
            </w:pPr>
            <w:proofErr w:type="spellStart"/>
            <w:r>
              <w:rPr>
                <w:rFonts w:ascii="Book Antiqua" w:hAnsi="Book Antiqua"/>
              </w:rPr>
              <w:t>cTnI</w:t>
            </w:r>
            <w:proofErr w:type="spellEnd"/>
            <w:r>
              <w:rPr>
                <w:rFonts w:ascii="Book Antiqua" w:hAnsi="Book Antiqua"/>
              </w:rPr>
              <w:t xml:space="preserve"> (</w:t>
            </w:r>
            <w:proofErr w:type="spellStart"/>
            <w:r>
              <w:rPr>
                <w:rFonts w:ascii="Book Antiqua" w:hAnsi="Book Antiqua"/>
              </w:rPr>
              <w:t>μg</w:t>
            </w:r>
            <w:proofErr w:type="spellEnd"/>
            <w:r>
              <w:rPr>
                <w:rFonts w:ascii="Book Antiqua" w:hAnsi="Book Antiqua"/>
              </w:rPr>
              <w:t>/L)</w:t>
            </w:r>
          </w:p>
        </w:tc>
        <w:tc>
          <w:tcPr>
            <w:tcW w:w="1985" w:type="dxa"/>
            <w:shd w:val="clear" w:color="auto" w:fill="FFFFFF" w:themeFill="background1"/>
            <w:tcMar>
              <w:top w:w="8" w:type="dxa"/>
              <w:left w:w="8" w:type="dxa"/>
              <w:right w:w="8" w:type="dxa"/>
            </w:tcMar>
          </w:tcPr>
          <w:p w14:paraId="3326D319" w14:textId="77777777" w:rsidR="004E4011" w:rsidRDefault="00CB7616" w:rsidP="00032AA3">
            <w:pPr>
              <w:spacing w:line="360" w:lineRule="auto"/>
              <w:jc w:val="center"/>
              <w:rPr>
                <w:rFonts w:ascii="Book Antiqua" w:hAnsi="Book Antiqua"/>
              </w:rPr>
            </w:pPr>
            <w:r>
              <w:rPr>
                <w:rFonts w:ascii="Book Antiqua" w:hAnsi="Book Antiqua"/>
              </w:rPr>
              <w:t>1.66 (0.25, 6.16)</w:t>
            </w:r>
          </w:p>
        </w:tc>
        <w:tc>
          <w:tcPr>
            <w:tcW w:w="2126" w:type="dxa"/>
            <w:shd w:val="clear" w:color="auto" w:fill="FFFFFF" w:themeFill="background1"/>
            <w:tcMar>
              <w:top w:w="8" w:type="dxa"/>
              <w:left w:w="8" w:type="dxa"/>
              <w:right w:w="8" w:type="dxa"/>
            </w:tcMar>
          </w:tcPr>
          <w:p w14:paraId="737D302F" w14:textId="6154FEB3" w:rsidR="004E4011" w:rsidRDefault="00CB7616" w:rsidP="00032AA3">
            <w:pPr>
              <w:spacing w:line="360" w:lineRule="auto"/>
              <w:jc w:val="center"/>
              <w:rPr>
                <w:rFonts w:ascii="Book Antiqua" w:hAnsi="Book Antiqua"/>
              </w:rPr>
            </w:pPr>
            <w:r>
              <w:rPr>
                <w:rFonts w:ascii="Book Antiqua" w:hAnsi="Book Antiqua"/>
              </w:rPr>
              <w:t>41.45 (19.65, 48.62)</w:t>
            </w:r>
          </w:p>
        </w:tc>
        <w:tc>
          <w:tcPr>
            <w:tcW w:w="1527" w:type="dxa"/>
            <w:shd w:val="clear" w:color="auto" w:fill="FFFFFF" w:themeFill="background1"/>
            <w:tcMar>
              <w:top w:w="8" w:type="dxa"/>
              <w:left w:w="8" w:type="dxa"/>
              <w:right w:w="8" w:type="dxa"/>
            </w:tcMar>
          </w:tcPr>
          <w:p w14:paraId="24AE6D91"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7.67 (1.15, 25.33)</w:t>
            </w:r>
          </w:p>
        </w:tc>
        <w:tc>
          <w:tcPr>
            <w:tcW w:w="1295" w:type="dxa"/>
            <w:shd w:val="clear" w:color="auto" w:fill="FFFFFF" w:themeFill="background1"/>
            <w:tcMar>
              <w:top w:w="8" w:type="dxa"/>
              <w:left w:w="8" w:type="dxa"/>
              <w:right w:w="8" w:type="dxa"/>
            </w:tcMar>
          </w:tcPr>
          <w:p w14:paraId="52AE1C21"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0.027</w:t>
            </w:r>
            <w:r>
              <w:rPr>
                <w:rFonts w:ascii="Book Antiqua" w:hAnsi="Book Antiqua"/>
                <w:vertAlign w:val="superscript"/>
              </w:rPr>
              <w:t>a</w:t>
            </w:r>
          </w:p>
        </w:tc>
      </w:tr>
      <w:tr w:rsidR="004E4011" w14:paraId="4BFE16A5" w14:textId="77777777">
        <w:trPr>
          <w:trHeight w:val="489"/>
        </w:trPr>
        <w:tc>
          <w:tcPr>
            <w:tcW w:w="2985" w:type="dxa"/>
            <w:shd w:val="clear" w:color="auto" w:fill="FFFFFF" w:themeFill="background1"/>
            <w:tcMar>
              <w:top w:w="8" w:type="dxa"/>
              <w:left w:w="8" w:type="dxa"/>
              <w:right w:w="8" w:type="dxa"/>
            </w:tcMar>
          </w:tcPr>
          <w:p w14:paraId="71DCC6E1" w14:textId="77777777" w:rsidR="004E4011" w:rsidRDefault="00CB7616">
            <w:pPr>
              <w:spacing w:line="360" w:lineRule="auto"/>
              <w:jc w:val="both"/>
              <w:rPr>
                <w:rFonts w:ascii="Book Antiqua" w:hAnsi="Book Antiqua"/>
              </w:rPr>
            </w:pPr>
            <w:r>
              <w:rPr>
                <w:rFonts w:ascii="Book Antiqua" w:hAnsi="Book Antiqua"/>
              </w:rPr>
              <w:t>BNP (</w:t>
            </w:r>
            <w:proofErr w:type="spellStart"/>
            <w:r>
              <w:rPr>
                <w:rFonts w:ascii="Book Antiqua" w:hAnsi="Book Antiqua"/>
              </w:rPr>
              <w:t>pg</w:t>
            </w:r>
            <w:proofErr w:type="spellEnd"/>
            <w:r>
              <w:rPr>
                <w:rFonts w:ascii="Book Antiqua" w:hAnsi="Book Antiqua"/>
              </w:rPr>
              <w:t>/mL)</w:t>
            </w:r>
          </w:p>
        </w:tc>
        <w:tc>
          <w:tcPr>
            <w:tcW w:w="1985" w:type="dxa"/>
            <w:shd w:val="clear" w:color="auto" w:fill="FFFFFF" w:themeFill="background1"/>
            <w:tcMar>
              <w:top w:w="8" w:type="dxa"/>
              <w:left w:w="8" w:type="dxa"/>
              <w:right w:w="8" w:type="dxa"/>
            </w:tcMar>
          </w:tcPr>
          <w:p w14:paraId="3DC69036" w14:textId="77777777" w:rsidR="004E4011" w:rsidRDefault="00CB7616" w:rsidP="00032AA3">
            <w:pPr>
              <w:spacing w:line="360" w:lineRule="auto"/>
              <w:jc w:val="center"/>
              <w:rPr>
                <w:rFonts w:ascii="Book Antiqua" w:hAnsi="Book Antiqua"/>
              </w:rPr>
            </w:pPr>
            <w:r>
              <w:rPr>
                <w:rFonts w:ascii="Book Antiqua" w:hAnsi="Book Antiqua"/>
              </w:rPr>
              <w:t>401 (69, 1073)</w:t>
            </w:r>
          </w:p>
        </w:tc>
        <w:tc>
          <w:tcPr>
            <w:tcW w:w="2126" w:type="dxa"/>
            <w:shd w:val="clear" w:color="auto" w:fill="FFFFFF" w:themeFill="background1"/>
            <w:tcMar>
              <w:top w:w="8" w:type="dxa"/>
              <w:left w:w="8" w:type="dxa"/>
              <w:right w:w="8" w:type="dxa"/>
            </w:tcMar>
          </w:tcPr>
          <w:p w14:paraId="059745CE" w14:textId="14BBFE8F" w:rsidR="004E4011" w:rsidRDefault="00CB7616" w:rsidP="00032AA3">
            <w:pPr>
              <w:spacing w:line="360" w:lineRule="auto"/>
              <w:jc w:val="center"/>
              <w:rPr>
                <w:rFonts w:ascii="Book Antiqua" w:hAnsi="Book Antiqua"/>
              </w:rPr>
            </w:pPr>
            <w:r>
              <w:rPr>
                <w:rFonts w:ascii="Book Antiqua" w:hAnsi="Book Antiqua"/>
              </w:rPr>
              <w:t>1756 (1041, 3787)</w:t>
            </w:r>
          </w:p>
        </w:tc>
        <w:tc>
          <w:tcPr>
            <w:tcW w:w="1527" w:type="dxa"/>
            <w:shd w:val="clear" w:color="auto" w:fill="FFFFFF" w:themeFill="background1"/>
            <w:tcMar>
              <w:top w:w="8" w:type="dxa"/>
              <w:left w:w="8" w:type="dxa"/>
              <w:right w:w="8" w:type="dxa"/>
            </w:tcMar>
          </w:tcPr>
          <w:p w14:paraId="175DAFAD"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606.23 (84, 1286)</w:t>
            </w:r>
          </w:p>
        </w:tc>
        <w:tc>
          <w:tcPr>
            <w:tcW w:w="1295" w:type="dxa"/>
            <w:shd w:val="clear" w:color="auto" w:fill="FFFFFF" w:themeFill="background1"/>
            <w:tcMar>
              <w:top w:w="8" w:type="dxa"/>
              <w:left w:w="8" w:type="dxa"/>
              <w:right w:w="8" w:type="dxa"/>
            </w:tcMar>
          </w:tcPr>
          <w:p w14:paraId="00295066"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0.001</w:t>
            </w:r>
            <w:r>
              <w:rPr>
                <w:rFonts w:ascii="Book Antiqua" w:hAnsi="Book Antiqua"/>
                <w:vertAlign w:val="superscript"/>
              </w:rPr>
              <w:t>a</w:t>
            </w:r>
          </w:p>
        </w:tc>
      </w:tr>
      <w:tr w:rsidR="004E4011" w14:paraId="450B9D3A" w14:textId="77777777">
        <w:trPr>
          <w:trHeight w:val="489"/>
        </w:trPr>
        <w:tc>
          <w:tcPr>
            <w:tcW w:w="2985" w:type="dxa"/>
            <w:shd w:val="clear" w:color="auto" w:fill="FFFFFF" w:themeFill="background1"/>
            <w:tcMar>
              <w:top w:w="8" w:type="dxa"/>
              <w:left w:w="8" w:type="dxa"/>
              <w:right w:w="8" w:type="dxa"/>
            </w:tcMar>
          </w:tcPr>
          <w:p w14:paraId="6DB79D9E" w14:textId="77777777" w:rsidR="004E4011" w:rsidRDefault="00CB7616">
            <w:pPr>
              <w:spacing w:line="360" w:lineRule="auto"/>
              <w:jc w:val="both"/>
              <w:rPr>
                <w:rFonts w:ascii="Book Antiqua" w:hAnsi="Book Antiqua"/>
              </w:rPr>
            </w:pPr>
            <w:proofErr w:type="spellStart"/>
            <w:r>
              <w:rPr>
                <w:rFonts w:ascii="Book Antiqua" w:hAnsi="Book Antiqua"/>
              </w:rPr>
              <w:t>SCr</w:t>
            </w:r>
            <w:proofErr w:type="spellEnd"/>
            <w:r>
              <w:rPr>
                <w:rFonts w:ascii="Book Antiqua" w:hAnsi="Book Antiqua"/>
              </w:rPr>
              <w:t xml:space="preserve"> (</w:t>
            </w:r>
            <w:proofErr w:type="spellStart"/>
            <w:r>
              <w:rPr>
                <w:rFonts w:ascii="Book Antiqua" w:hAnsi="Book Antiqua"/>
              </w:rPr>
              <w:t>μmol</w:t>
            </w:r>
            <w:proofErr w:type="spellEnd"/>
            <w:r>
              <w:rPr>
                <w:rFonts w:ascii="Book Antiqua" w:hAnsi="Book Antiqua"/>
              </w:rPr>
              <w:t>/L)</w:t>
            </w:r>
          </w:p>
        </w:tc>
        <w:tc>
          <w:tcPr>
            <w:tcW w:w="1985" w:type="dxa"/>
            <w:shd w:val="clear" w:color="auto" w:fill="FFFFFF" w:themeFill="background1"/>
            <w:tcMar>
              <w:top w:w="8" w:type="dxa"/>
              <w:left w:w="8" w:type="dxa"/>
              <w:right w:w="8" w:type="dxa"/>
            </w:tcMar>
          </w:tcPr>
          <w:p w14:paraId="3826B148" w14:textId="77777777" w:rsidR="004E4011" w:rsidRDefault="00CB7616" w:rsidP="00032AA3">
            <w:pPr>
              <w:spacing w:line="360" w:lineRule="auto"/>
              <w:jc w:val="center"/>
              <w:rPr>
                <w:rFonts w:ascii="Book Antiqua" w:hAnsi="Book Antiqua"/>
              </w:rPr>
            </w:pPr>
            <w:r>
              <w:rPr>
                <w:rFonts w:ascii="Book Antiqua" w:hAnsi="Book Antiqua"/>
              </w:rPr>
              <w:t>89 (76, 102)</w:t>
            </w:r>
          </w:p>
        </w:tc>
        <w:tc>
          <w:tcPr>
            <w:tcW w:w="2126" w:type="dxa"/>
            <w:shd w:val="clear" w:color="auto" w:fill="FFFFFF" w:themeFill="background1"/>
            <w:tcMar>
              <w:top w:w="8" w:type="dxa"/>
              <w:left w:w="8" w:type="dxa"/>
              <w:right w:w="8" w:type="dxa"/>
            </w:tcMar>
          </w:tcPr>
          <w:p w14:paraId="3F6BECCD" w14:textId="0B216C26" w:rsidR="004E4011" w:rsidRDefault="00CB7616" w:rsidP="00032AA3">
            <w:pPr>
              <w:spacing w:line="360" w:lineRule="auto"/>
              <w:jc w:val="center"/>
              <w:rPr>
                <w:rFonts w:ascii="Book Antiqua" w:hAnsi="Book Antiqua"/>
              </w:rPr>
            </w:pPr>
            <w:r>
              <w:rPr>
                <w:rFonts w:ascii="Book Antiqua" w:hAnsi="Book Antiqua"/>
              </w:rPr>
              <w:t>235 (151, 315)</w:t>
            </w:r>
          </w:p>
        </w:tc>
        <w:tc>
          <w:tcPr>
            <w:tcW w:w="1527" w:type="dxa"/>
            <w:shd w:val="clear" w:color="auto" w:fill="FFFFFF" w:themeFill="background1"/>
            <w:tcMar>
              <w:top w:w="8" w:type="dxa"/>
              <w:left w:w="8" w:type="dxa"/>
              <w:right w:w="8" w:type="dxa"/>
            </w:tcMar>
          </w:tcPr>
          <w:p w14:paraId="2A683F8D"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111 (84, 135)</w:t>
            </w:r>
          </w:p>
        </w:tc>
        <w:tc>
          <w:tcPr>
            <w:tcW w:w="1295" w:type="dxa"/>
            <w:shd w:val="clear" w:color="auto" w:fill="FFFFFF" w:themeFill="background1"/>
            <w:tcMar>
              <w:top w:w="8" w:type="dxa"/>
              <w:left w:w="8" w:type="dxa"/>
              <w:right w:w="8" w:type="dxa"/>
            </w:tcMar>
          </w:tcPr>
          <w:p w14:paraId="7C5ADE35"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0.011</w:t>
            </w:r>
            <w:r>
              <w:rPr>
                <w:rFonts w:ascii="Book Antiqua" w:hAnsi="Book Antiqua"/>
                <w:vertAlign w:val="superscript"/>
              </w:rPr>
              <w:t>a</w:t>
            </w:r>
          </w:p>
        </w:tc>
      </w:tr>
      <w:tr w:rsidR="004E4011" w14:paraId="460AAE91" w14:textId="77777777">
        <w:trPr>
          <w:trHeight w:val="489"/>
        </w:trPr>
        <w:tc>
          <w:tcPr>
            <w:tcW w:w="2985" w:type="dxa"/>
            <w:shd w:val="clear" w:color="auto" w:fill="FFFFFF" w:themeFill="background1"/>
            <w:tcMar>
              <w:top w:w="8" w:type="dxa"/>
              <w:left w:w="8" w:type="dxa"/>
              <w:right w:w="8" w:type="dxa"/>
            </w:tcMar>
          </w:tcPr>
          <w:p w14:paraId="699B8B37" w14:textId="77777777" w:rsidR="004E4011" w:rsidRDefault="00CB7616">
            <w:pPr>
              <w:spacing w:line="360" w:lineRule="auto"/>
              <w:jc w:val="both"/>
              <w:rPr>
                <w:rFonts w:ascii="Book Antiqua" w:hAnsi="Book Antiqua"/>
              </w:rPr>
            </w:pPr>
            <w:r>
              <w:rPr>
                <w:rFonts w:ascii="Book Antiqua" w:hAnsi="Book Antiqua"/>
              </w:rPr>
              <w:t xml:space="preserve">Cardiogenic shock,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0F38B252" w14:textId="77777777" w:rsidR="004E4011" w:rsidRDefault="00CB7616" w:rsidP="00032AA3">
            <w:pPr>
              <w:spacing w:line="360" w:lineRule="auto"/>
              <w:jc w:val="center"/>
              <w:rPr>
                <w:rFonts w:ascii="Book Antiqua" w:hAnsi="Book Antiqua"/>
              </w:rPr>
            </w:pPr>
            <w:r>
              <w:rPr>
                <w:rFonts w:ascii="Book Antiqua" w:hAnsi="Book Antiqua"/>
              </w:rPr>
              <w:t>33 (17.8)</w:t>
            </w:r>
          </w:p>
        </w:tc>
        <w:tc>
          <w:tcPr>
            <w:tcW w:w="2126" w:type="dxa"/>
            <w:shd w:val="clear" w:color="auto" w:fill="FFFFFF" w:themeFill="background1"/>
            <w:tcMar>
              <w:top w:w="8" w:type="dxa"/>
              <w:left w:w="8" w:type="dxa"/>
              <w:right w:w="8" w:type="dxa"/>
            </w:tcMar>
          </w:tcPr>
          <w:p w14:paraId="0D1DB880" w14:textId="166A0FB9" w:rsidR="004E4011" w:rsidRDefault="00CB7616" w:rsidP="00032AA3">
            <w:pPr>
              <w:spacing w:line="360" w:lineRule="auto"/>
              <w:jc w:val="center"/>
              <w:rPr>
                <w:rFonts w:ascii="Book Antiqua" w:hAnsi="Book Antiqua"/>
              </w:rPr>
            </w:pPr>
            <w:r>
              <w:rPr>
                <w:rFonts w:ascii="Book Antiqua" w:hAnsi="Book Antiqua"/>
              </w:rPr>
              <w:t>32 (97.0)</w:t>
            </w:r>
            <w:r>
              <w:rPr>
                <w:rFonts w:ascii="Book Antiqua" w:hAnsi="Book Antiqua"/>
                <w:vertAlign w:val="superscript"/>
              </w:rPr>
              <w:t>a</w:t>
            </w:r>
          </w:p>
        </w:tc>
        <w:tc>
          <w:tcPr>
            <w:tcW w:w="1527" w:type="dxa"/>
            <w:shd w:val="clear" w:color="auto" w:fill="FFFFFF" w:themeFill="background1"/>
            <w:tcMar>
              <w:top w:w="8" w:type="dxa"/>
              <w:left w:w="8" w:type="dxa"/>
              <w:right w:w="8" w:type="dxa"/>
            </w:tcMar>
          </w:tcPr>
          <w:p w14:paraId="483BCFA1"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65 (29.8)</w:t>
            </w:r>
          </w:p>
        </w:tc>
        <w:tc>
          <w:tcPr>
            <w:tcW w:w="1295" w:type="dxa"/>
            <w:shd w:val="clear" w:color="auto" w:fill="FFFFFF" w:themeFill="background1"/>
            <w:tcMar>
              <w:top w:w="8" w:type="dxa"/>
              <w:left w:w="8" w:type="dxa"/>
              <w:right w:w="8" w:type="dxa"/>
            </w:tcMar>
          </w:tcPr>
          <w:p w14:paraId="3999381E"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0.037</w:t>
            </w:r>
            <w:r>
              <w:rPr>
                <w:rFonts w:ascii="Book Antiqua" w:hAnsi="Book Antiqua"/>
                <w:vertAlign w:val="superscript"/>
              </w:rPr>
              <w:t>a</w:t>
            </w:r>
          </w:p>
        </w:tc>
      </w:tr>
      <w:tr w:rsidR="004E4011" w14:paraId="2F4F163A" w14:textId="77777777">
        <w:trPr>
          <w:trHeight w:val="929"/>
        </w:trPr>
        <w:tc>
          <w:tcPr>
            <w:tcW w:w="2985" w:type="dxa"/>
            <w:shd w:val="clear" w:color="auto" w:fill="FFFFFF" w:themeFill="background1"/>
            <w:tcMar>
              <w:top w:w="8" w:type="dxa"/>
              <w:left w:w="8" w:type="dxa"/>
              <w:right w:w="8" w:type="dxa"/>
            </w:tcMar>
          </w:tcPr>
          <w:p w14:paraId="22D7B816" w14:textId="77777777" w:rsidR="004E4011" w:rsidRDefault="00CB7616">
            <w:pPr>
              <w:spacing w:line="360" w:lineRule="auto"/>
              <w:jc w:val="both"/>
              <w:rPr>
                <w:rFonts w:ascii="Book Antiqua" w:hAnsi="Book Antiqua"/>
              </w:rPr>
            </w:pPr>
            <w:r>
              <w:rPr>
                <w:rFonts w:ascii="Book Antiqua" w:hAnsi="Book Antiqua"/>
              </w:rPr>
              <w:t xml:space="preserve">Malignant ventricular arrhythmia,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48BDDB70" w14:textId="77777777" w:rsidR="004E4011" w:rsidRDefault="00CB7616" w:rsidP="00032AA3">
            <w:pPr>
              <w:spacing w:line="360" w:lineRule="auto"/>
              <w:jc w:val="center"/>
              <w:rPr>
                <w:rFonts w:ascii="Book Antiqua" w:hAnsi="Book Antiqua"/>
              </w:rPr>
            </w:pPr>
            <w:r>
              <w:rPr>
                <w:rFonts w:ascii="Book Antiqua" w:hAnsi="Book Antiqua"/>
              </w:rPr>
              <w:t>31 (16.8)</w:t>
            </w:r>
          </w:p>
        </w:tc>
        <w:tc>
          <w:tcPr>
            <w:tcW w:w="2126" w:type="dxa"/>
            <w:shd w:val="clear" w:color="auto" w:fill="FFFFFF" w:themeFill="background1"/>
            <w:tcMar>
              <w:top w:w="8" w:type="dxa"/>
              <w:left w:w="8" w:type="dxa"/>
              <w:right w:w="8" w:type="dxa"/>
            </w:tcMar>
          </w:tcPr>
          <w:p w14:paraId="3698416A" w14:textId="77777777" w:rsidR="004E4011" w:rsidRDefault="00CB7616" w:rsidP="00032AA3">
            <w:pPr>
              <w:spacing w:line="360" w:lineRule="auto"/>
              <w:jc w:val="center"/>
              <w:rPr>
                <w:rFonts w:ascii="Book Antiqua" w:hAnsi="Book Antiqua"/>
              </w:rPr>
            </w:pPr>
            <w:r>
              <w:rPr>
                <w:rFonts w:ascii="Book Antiqua" w:hAnsi="Book Antiqua"/>
              </w:rPr>
              <w:t>17 (51.5)</w:t>
            </w:r>
          </w:p>
        </w:tc>
        <w:tc>
          <w:tcPr>
            <w:tcW w:w="1527" w:type="dxa"/>
            <w:shd w:val="clear" w:color="auto" w:fill="FFFFFF" w:themeFill="background1"/>
            <w:tcMar>
              <w:top w:w="8" w:type="dxa"/>
              <w:left w:w="8" w:type="dxa"/>
              <w:right w:w="8" w:type="dxa"/>
            </w:tcMar>
          </w:tcPr>
          <w:p w14:paraId="0A123E4D"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48 (22.0)</w:t>
            </w:r>
          </w:p>
        </w:tc>
        <w:tc>
          <w:tcPr>
            <w:tcW w:w="1295" w:type="dxa"/>
            <w:shd w:val="clear" w:color="auto" w:fill="FFFFFF" w:themeFill="background1"/>
            <w:tcMar>
              <w:top w:w="8" w:type="dxa"/>
              <w:left w:w="8" w:type="dxa"/>
              <w:right w:w="8" w:type="dxa"/>
            </w:tcMar>
          </w:tcPr>
          <w:p w14:paraId="78ECCBB0"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0.094</w:t>
            </w:r>
          </w:p>
        </w:tc>
      </w:tr>
      <w:tr w:rsidR="004E4011" w14:paraId="3AE90062" w14:textId="77777777">
        <w:trPr>
          <w:trHeight w:val="943"/>
        </w:trPr>
        <w:tc>
          <w:tcPr>
            <w:tcW w:w="2985" w:type="dxa"/>
            <w:shd w:val="clear" w:color="auto" w:fill="FFFFFF" w:themeFill="background1"/>
            <w:tcMar>
              <w:top w:w="8" w:type="dxa"/>
              <w:left w:w="8" w:type="dxa"/>
              <w:right w:w="8" w:type="dxa"/>
            </w:tcMar>
          </w:tcPr>
          <w:p w14:paraId="08146925" w14:textId="77777777" w:rsidR="004E4011" w:rsidRDefault="00CB7616">
            <w:pPr>
              <w:spacing w:line="360" w:lineRule="auto"/>
              <w:jc w:val="both"/>
              <w:rPr>
                <w:rFonts w:ascii="Book Antiqua" w:hAnsi="Book Antiqua"/>
              </w:rPr>
            </w:pPr>
            <w:r>
              <w:rPr>
                <w:rFonts w:ascii="Book Antiqua" w:hAnsi="Book Antiqua"/>
              </w:rPr>
              <w:t>Third degree atrioventricular block,</w:t>
            </w:r>
            <w:r>
              <w:rPr>
                <w:rFonts w:ascii="Book Antiqua" w:hAnsi="Book Antiqua"/>
                <w:i/>
                <w:iCs/>
              </w:rPr>
              <w:t xml:space="preserve"> n</w:t>
            </w:r>
            <w:r>
              <w:rPr>
                <w:rFonts w:ascii="Book Antiqua" w:hAnsi="Book Antiqua"/>
              </w:rPr>
              <w:t xml:space="preserve"> (%)</w:t>
            </w:r>
          </w:p>
        </w:tc>
        <w:tc>
          <w:tcPr>
            <w:tcW w:w="1985" w:type="dxa"/>
            <w:shd w:val="clear" w:color="auto" w:fill="FFFFFF" w:themeFill="background1"/>
            <w:tcMar>
              <w:top w:w="8" w:type="dxa"/>
              <w:left w:w="8" w:type="dxa"/>
              <w:right w:w="8" w:type="dxa"/>
            </w:tcMar>
          </w:tcPr>
          <w:p w14:paraId="12125B27" w14:textId="77777777" w:rsidR="004E4011" w:rsidRDefault="00CB7616" w:rsidP="00032AA3">
            <w:pPr>
              <w:spacing w:line="360" w:lineRule="auto"/>
              <w:jc w:val="center"/>
              <w:rPr>
                <w:rFonts w:ascii="Book Antiqua" w:hAnsi="Book Antiqua"/>
              </w:rPr>
            </w:pPr>
            <w:r>
              <w:rPr>
                <w:rFonts w:ascii="Book Antiqua" w:hAnsi="Book Antiqua"/>
              </w:rPr>
              <w:t>12 (6.5)</w:t>
            </w:r>
          </w:p>
        </w:tc>
        <w:tc>
          <w:tcPr>
            <w:tcW w:w="2126" w:type="dxa"/>
            <w:shd w:val="clear" w:color="auto" w:fill="FFFFFF" w:themeFill="background1"/>
            <w:tcMar>
              <w:top w:w="8" w:type="dxa"/>
              <w:left w:w="8" w:type="dxa"/>
              <w:right w:w="8" w:type="dxa"/>
            </w:tcMar>
          </w:tcPr>
          <w:p w14:paraId="653FAF2C" w14:textId="77777777" w:rsidR="004E4011" w:rsidRDefault="00CB7616" w:rsidP="00032AA3">
            <w:pPr>
              <w:spacing w:line="360" w:lineRule="auto"/>
              <w:jc w:val="center"/>
              <w:rPr>
                <w:rFonts w:ascii="Book Antiqua" w:hAnsi="Book Antiqua"/>
              </w:rPr>
            </w:pPr>
            <w:r>
              <w:rPr>
                <w:rFonts w:ascii="Book Antiqua" w:hAnsi="Book Antiqua"/>
              </w:rPr>
              <w:t>8 (24.2)</w:t>
            </w:r>
          </w:p>
        </w:tc>
        <w:tc>
          <w:tcPr>
            <w:tcW w:w="1527" w:type="dxa"/>
            <w:shd w:val="clear" w:color="auto" w:fill="FFFFFF" w:themeFill="background1"/>
            <w:tcMar>
              <w:top w:w="8" w:type="dxa"/>
              <w:left w:w="8" w:type="dxa"/>
              <w:right w:w="8" w:type="dxa"/>
            </w:tcMar>
          </w:tcPr>
          <w:p w14:paraId="57301A2D"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20 (9.2)</w:t>
            </w:r>
          </w:p>
        </w:tc>
        <w:tc>
          <w:tcPr>
            <w:tcW w:w="1295" w:type="dxa"/>
            <w:shd w:val="clear" w:color="auto" w:fill="FFFFFF" w:themeFill="background1"/>
            <w:tcMar>
              <w:top w:w="8" w:type="dxa"/>
              <w:left w:w="8" w:type="dxa"/>
              <w:right w:w="8" w:type="dxa"/>
            </w:tcMar>
          </w:tcPr>
          <w:p w14:paraId="6B691F77"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0.079</w:t>
            </w:r>
          </w:p>
        </w:tc>
      </w:tr>
      <w:tr w:rsidR="004E4011" w14:paraId="31E32F52" w14:textId="77777777">
        <w:trPr>
          <w:trHeight w:val="489"/>
        </w:trPr>
        <w:tc>
          <w:tcPr>
            <w:tcW w:w="2985" w:type="dxa"/>
            <w:shd w:val="clear" w:color="auto" w:fill="FFFFFF" w:themeFill="background1"/>
            <w:tcMar>
              <w:top w:w="8" w:type="dxa"/>
              <w:left w:w="8" w:type="dxa"/>
              <w:right w:w="8" w:type="dxa"/>
            </w:tcMar>
          </w:tcPr>
          <w:p w14:paraId="17C075AA" w14:textId="77777777" w:rsidR="004E4011" w:rsidRDefault="00CB7616">
            <w:pPr>
              <w:spacing w:line="360" w:lineRule="auto"/>
              <w:jc w:val="both"/>
              <w:rPr>
                <w:rFonts w:ascii="Book Antiqua" w:hAnsi="Book Antiqua"/>
              </w:rPr>
            </w:pPr>
            <w:r>
              <w:rPr>
                <w:rFonts w:ascii="Book Antiqua" w:hAnsi="Book Antiqua"/>
              </w:rPr>
              <w:t xml:space="preserve">Aspen syndrome, </w:t>
            </w:r>
            <w:r>
              <w:rPr>
                <w:rFonts w:ascii="Book Antiqua" w:hAnsi="Book Antiqua"/>
                <w:i/>
                <w:iCs/>
              </w:rPr>
              <w:t xml:space="preserve">n </w:t>
            </w:r>
            <w:r>
              <w:rPr>
                <w:rFonts w:ascii="Book Antiqua" w:hAnsi="Book Antiqua"/>
              </w:rPr>
              <w:t>(%)</w:t>
            </w:r>
          </w:p>
        </w:tc>
        <w:tc>
          <w:tcPr>
            <w:tcW w:w="1985" w:type="dxa"/>
            <w:shd w:val="clear" w:color="auto" w:fill="FFFFFF" w:themeFill="background1"/>
            <w:tcMar>
              <w:top w:w="8" w:type="dxa"/>
              <w:left w:w="8" w:type="dxa"/>
              <w:right w:w="8" w:type="dxa"/>
            </w:tcMar>
          </w:tcPr>
          <w:p w14:paraId="4D6EA7DD" w14:textId="77777777" w:rsidR="004E4011" w:rsidRDefault="00CB7616" w:rsidP="00032AA3">
            <w:pPr>
              <w:spacing w:line="360" w:lineRule="auto"/>
              <w:jc w:val="center"/>
              <w:rPr>
                <w:rFonts w:ascii="Book Antiqua" w:hAnsi="Book Antiqua"/>
              </w:rPr>
            </w:pPr>
            <w:r>
              <w:rPr>
                <w:rFonts w:ascii="Book Antiqua" w:hAnsi="Book Antiqua"/>
              </w:rPr>
              <w:t>8 (4.3)</w:t>
            </w:r>
          </w:p>
        </w:tc>
        <w:tc>
          <w:tcPr>
            <w:tcW w:w="2126" w:type="dxa"/>
            <w:shd w:val="clear" w:color="auto" w:fill="FFFFFF" w:themeFill="background1"/>
            <w:tcMar>
              <w:top w:w="8" w:type="dxa"/>
              <w:left w:w="8" w:type="dxa"/>
              <w:right w:w="8" w:type="dxa"/>
            </w:tcMar>
          </w:tcPr>
          <w:p w14:paraId="292AB077" w14:textId="77777777" w:rsidR="004E4011" w:rsidRDefault="00CB7616" w:rsidP="00032AA3">
            <w:pPr>
              <w:spacing w:line="360" w:lineRule="auto"/>
              <w:jc w:val="center"/>
              <w:rPr>
                <w:rFonts w:ascii="Book Antiqua" w:hAnsi="Book Antiqua"/>
              </w:rPr>
            </w:pPr>
            <w:r>
              <w:rPr>
                <w:rFonts w:ascii="Book Antiqua" w:hAnsi="Book Antiqua"/>
              </w:rPr>
              <w:t>6 (18.2)</w:t>
            </w:r>
          </w:p>
        </w:tc>
        <w:tc>
          <w:tcPr>
            <w:tcW w:w="1527" w:type="dxa"/>
            <w:shd w:val="clear" w:color="auto" w:fill="FFFFFF" w:themeFill="background1"/>
            <w:tcMar>
              <w:top w:w="8" w:type="dxa"/>
              <w:left w:w="8" w:type="dxa"/>
              <w:right w:w="8" w:type="dxa"/>
            </w:tcMar>
          </w:tcPr>
          <w:p w14:paraId="65C07D46"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14 (6.4)</w:t>
            </w:r>
          </w:p>
        </w:tc>
        <w:tc>
          <w:tcPr>
            <w:tcW w:w="1295" w:type="dxa"/>
            <w:shd w:val="clear" w:color="auto" w:fill="FFFFFF" w:themeFill="background1"/>
            <w:tcMar>
              <w:top w:w="8" w:type="dxa"/>
              <w:left w:w="8" w:type="dxa"/>
              <w:right w:w="8" w:type="dxa"/>
            </w:tcMar>
          </w:tcPr>
          <w:p w14:paraId="2492E18A"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0.618</w:t>
            </w:r>
          </w:p>
        </w:tc>
      </w:tr>
      <w:tr w:rsidR="004E4011" w14:paraId="01FF27EE" w14:textId="77777777">
        <w:trPr>
          <w:trHeight w:val="489"/>
        </w:trPr>
        <w:tc>
          <w:tcPr>
            <w:tcW w:w="2985" w:type="dxa"/>
            <w:shd w:val="clear" w:color="auto" w:fill="FFFFFF" w:themeFill="background1"/>
            <w:tcMar>
              <w:top w:w="8" w:type="dxa"/>
              <w:left w:w="8" w:type="dxa"/>
              <w:right w:w="8" w:type="dxa"/>
            </w:tcMar>
          </w:tcPr>
          <w:p w14:paraId="739B1B80" w14:textId="77777777" w:rsidR="004E4011" w:rsidRDefault="00CB7616">
            <w:pPr>
              <w:spacing w:line="360" w:lineRule="auto"/>
              <w:jc w:val="both"/>
              <w:rPr>
                <w:rFonts w:ascii="Book Antiqua" w:hAnsi="Book Antiqua"/>
              </w:rPr>
            </w:pPr>
            <w:r>
              <w:rPr>
                <w:rFonts w:ascii="Book Antiqua" w:hAnsi="Book Antiqua"/>
              </w:rPr>
              <w:lastRenderedPageBreak/>
              <w:t xml:space="preserve">Acute renal failure, </w:t>
            </w:r>
            <w:r>
              <w:rPr>
                <w:rFonts w:ascii="Book Antiqua" w:hAnsi="Book Antiqua"/>
                <w:i/>
                <w:iCs/>
              </w:rPr>
              <w:t xml:space="preserve">n </w:t>
            </w:r>
            <w:r>
              <w:rPr>
                <w:rFonts w:ascii="Book Antiqua" w:hAnsi="Book Antiqua"/>
              </w:rPr>
              <w:t>(%)</w:t>
            </w:r>
          </w:p>
        </w:tc>
        <w:tc>
          <w:tcPr>
            <w:tcW w:w="1985" w:type="dxa"/>
            <w:shd w:val="clear" w:color="auto" w:fill="FFFFFF" w:themeFill="background1"/>
            <w:tcMar>
              <w:top w:w="8" w:type="dxa"/>
              <w:left w:w="8" w:type="dxa"/>
              <w:right w:w="8" w:type="dxa"/>
            </w:tcMar>
          </w:tcPr>
          <w:p w14:paraId="207AFEFA" w14:textId="77777777" w:rsidR="004E4011" w:rsidRDefault="00CB7616" w:rsidP="00032AA3">
            <w:pPr>
              <w:spacing w:line="360" w:lineRule="auto"/>
              <w:jc w:val="center"/>
              <w:rPr>
                <w:rFonts w:ascii="Book Antiqua" w:hAnsi="Book Antiqua"/>
              </w:rPr>
            </w:pPr>
            <w:r>
              <w:rPr>
                <w:rFonts w:ascii="Book Antiqua" w:hAnsi="Book Antiqua"/>
              </w:rPr>
              <w:t>33 (17.8)</w:t>
            </w:r>
          </w:p>
        </w:tc>
        <w:tc>
          <w:tcPr>
            <w:tcW w:w="2126" w:type="dxa"/>
            <w:shd w:val="clear" w:color="auto" w:fill="FFFFFF" w:themeFill="background1"/>
            <w:tcMar>
              <w:top w:w="8" w:type="dxa"/>
              <w:left w:w="8" w:type="dxa"/>
              <w:right w:w="8" w:type="dxa"/>
            </w:tcMar>
          </w:tcPr>
          <w:p w14:paraId="299491DE" w14:textId="77777777" w:rsidR="004E4011" w:rsidRDefault="00CB7616" w:rsidP="00032AA3">
            <w:pPr>
              <w:spacing w:line="360" w:lineRule="auto"/>
              <w:jc w:val="center"/>
              <w:rPr>
                <w:rFonts w:ascii="Book Antiqua" w:hAnsi="Book Antiqua"/>
              </w:rPr>
            </w:pPr>
            <w:r>
              <w:rPr>
                <w:rFonts w:ascii="Book Antiqua" w:hAnsi="Book Antiqua"/>
              </w:rPr>
              <w:t>13 (39.4)</w:t>
            </w:r>
          </w:p>
        </w:tc>
        <w:tc>
          <w:tcPr>
            <w:tcW w:w="1527" w:type="dxa"/>
            <w:shd w:val="clear" w:color="auto" w:fill="FFFFFF" w:themeFill="background1"/>
            <w:tcMar>
              <w:top w:w="8" w:type="dxa"/>
              <w:left w:w="8" w:type="dxa"/>
              <w:right w:w="8" w:type="dxa"/>
            </w:tcMar>
          </w:tcPr>
          <w:p w14:paraId="43ACAB58"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46 (21.1)</w:t>
            </w:r>
          </w:p>
        </w:tc>
        <w:tc>
          <w:tcPr>
            <w:tcW w:w="1295" w:type="dxa"/>
            <w:shd w:val="clear" w:color="auto" w:fill="FFFFFF" w:themeFill="background1"/>
            <w:tcMar>
              <w:top w:w="8" w:type="dxa"/>
              <w:left w:w="8" w:type="dxa"/>
              <w:right w:w="8" w:type="dxa"/>
            </w:tcMar>
          </w:tcPr>
          <w:p w14:paraId="52362390"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0.284</w:t>
            </w:r>
          </w:p>
        </w:tc>
      </w:tr>
      <w:tr w:rsidR="004E4011" w14:paraId="4BB44D05" w14:textId="77777777">
        <w:trPr>
          <w:trHeight w:val="929"/>
        </w:trPr>
        <w:tc>
          <w:tcPr>
            <w:tcW w:w="2985" w:type="dxa"/>
            <w:shd w:val="clear" w:color="auto" w:fill="FFFFFF" w:themeFill="background1"/>
            <w:tcMar>
              <w:top w:w="8" w:type="dxa"/>
              <w:left w:w="8" w:type="dxa"/>
              <w:right w:w="8" w:type="dxa"/>
            </w:tcMar>
          </w:tcPr>
          <w:p w14:paraId="34AB760E" w14:textId="77777777" w:rsidR="004E4011" w:rsidRDefault="00CB7616">
            <w:pPr>
              <w:spacing w:line="360" w:lineRule="auto"/>
              <w:jc w:val="both"/>
              <w:rPr>
                <w:rFonts w:ascii="Book Antiqua" w:hAnsi="Book Antiqua"/>
              </w:rPr>
            </w:pPr>
            <w:r>
              <w:rPr>
                <w:rFonts w:ascii="Book Antiqua" w:hAnsi="Book Antiqua"/>
              </w:rPr>
              <w:t xml:space="preserve">Applying methylprednisolone,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30DCD174" w14:textId="77777777" w:rsidR="004E4011" w:rsidRDefault="00CB7616" w:rsidP="00032AA3">
            <w:pPr>
              <w:spacing w:line="360" w:lineRule="auto"/>
              <w:jc w:val="center"/>
              <w:rPr>
                <w:rFonts w:ascii="Book Antiqua" w:hAnsi="Book Antiqua"/>
              </w:rPr>
            </w:pPr>
            <w:r>
              <w:rPr>
                <w:rFonts w:ascii="Book Antiqua" w:hAnsi="Book Antiqua"/>
              </w:rPr>
              <w:t>76 (41.1)</w:t>
            </w:r>
          </w:p>
        </w:tc>
        <w:tc>
          <w:tcPr>
            <w:tcW w:w="2126" w:type="dxa"/>
            <w:shd w:val="clear" w:color="auto" w:fill="FFFFFF" w:themeFill="background1"/>
            <w:tcMar>
              <w:top w:w="8" w:type="dxa"/>
              <w:left w:w="8" w:type="dxa"/>
              <w:right w:w="8" w:type="dxa"/>
            </w:tcMar>
          </w:tcPr>
          <w:p w14:paraId="225C1BDF" w14:textId="77777777" w:rsidR="004E4011" w:rsidRDefault="00CB7616" w:rsidP="00032AA3">
            <w:pPr>
              <w:spacing w:line="360" w:lineRule="auto"/>
              <w:jc w:val="center"/>
              <w:rPr>
                <w:rFonts w:ascii="Book Antiqua" w:hAnsi="Book Antiqua"/>
              </w:rPr>
            </w:pPr>
            <w:r>
              <w:rPr>
                <w:rFonts w:ascii="Book Antiqua" w:hAnsi="Book Antiqua"/>
              </w:rPr>
              <w:t>27 (81.8)</w:t>
            </w:r>
          </w:p>
        </w:tc>
        <w:tc>
          <w:tcPr>
            <w:tcW w:w="1527" w:type="dxa"/>
            <w:shd w:val="clear" w:color="auto" w:fill="FFFFFF" w:themeFill="background1"/>
            <w:tcMar>
              <w:top w:w="8" w:type="dxa"/>
              <w:left w:w="8" w:type="dxa"/>
              <w:right w:w="8" w:type="dxa"/>
            </w:tcMar>
          </w:tcPr>
          <w:p w14:paraId="42A5ED7D"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103 (47.2)</w:t>
            </w:r>
          </w:p>
        </w:tc>
        <w:tc>
          <w:tcPr>
            <w:tcW w:w="1295" w:type="dxa"/>
            <w:shd w:val="clear" w:color="auto" w:fill="FFFFFF" w:themeFill="background1"/>
            <w:tcMar>
              <w:top w:w="8" w:type="dxa"/>
              <w:left w:w="8" w:type="dxa"/>
              <w:right w:w="8" w:type="dxa"/>
            </w:tcMar>
          </w:tcPr>
          <w:p w14:paraId="7294A614"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0.439</w:t>
            </w:r>
          </w:p>
        </w:tc>
      </w:tr>
      <w:tr w:rsidR="004E4011" w14:paraId="42E85056" w14:textId="77777777">
        <w:trPr>
          <w:trHeight w:val="489"/>
        </w:trPr>
        <w:tc>
          <w:tcPr>
            <w:tcW w:w="2985" w:type="dxa"/>
            <w:shd w:val="clear" w:color="auto" w:fill="FFFFFF" w:themeFill="background1"/>
            <w:tcMar>
              <w:top w:w="8" w:type="dxa"/>
              <w:left w:w="8" w:type="dxa"/>
              <w:right w:w="8" w:type="dxa"/>
            </w:tcMar>
          </w:tcPr>
          <w:p w14:paraId="5EFB871D" w14:textId="77777777" w:rsidR="004E4011" w:rsidRDefault="00CB7616">
            <w:pPr>
              <w:spacing w:line="360" w:lineRule="auto"/>
              <w:jc w:val="both"/>
              <w:rPr>
                <w:rFonts w:ascii="Book Antiqua" w:hAnsi="Book Antiqua"/>
              </w:rPr>
            </w:pPr>
            <w:r>
              <w:rPr>
                <w:rFonts w:ascii="Book Antiqua" w:hAnsi="Book Antiqua"/>
              </w:rPr>
              <w:t xml:space="preserve">Applying IABP,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727B5C9E" w14:textId="77777777" w:rsidR="004E4011" w:rsidRDefault="00CB7616" w:rsidP="00032AA3">
            <w:pPr>
              <w:spacing w:line="360" w:lineRule="auto"/>
              <w:jc w:val="center"/>
              <w:rPr>
                <w:rFonts w:ascii="Book Antiqua" w:hAnsi="Book Antiqua"/>
              </w:rPr>
            </w:pPr>
            <w:r>
              <w:rPr>
                <w:rFonts w:ascii="Book Antiqua" w:hAnsi="Book Antiqua"/>
              </w:rPr>
              <w:t>13 (7.0)</w:t>
            </w:r>
          </w:p>
        </w:tc>
        <w:tc>
          <w:tcPr>
            <w:tcW w:w="2126" w:type="dxa"/>
            <w:shd w:val="clear" w:color="auto" w:fill="FFFFFF" w:themeFill="background1"/>
            <w:tcMar>
              <w:top w:w="8" w:type="dxa"/>
              <w:left w:w="8" w:type="dxa"/>
              <w:right w:w="8" w:type="dxa"/>
            </w:tcMar>
          </w:tcPr>
          <w:p w14:paraId="019D079F" w14:textId="77777777" w:rsidR="004E4011" w:rsidRDefault="00CB7616" w:rsidP="00032AA3">
            <w:pPr>
              <w:spacing w:line="360" w:lineRule="auto"/>
              <w:jc w:val="center"/>
              <w:rPr>
                <w:rFonts w:ascii="Book Antiqua" w:hAnsi="Book Antiqua"/>
              </w:rPr>
            </w:pPr>
            <w:r>
              <w:rPr>
                <w:rFonts w:ascii="Book Antiqua" w:hAnsi="Book Antiqua"/>
              </w:rPr>
              <w:t>5 (15.2)</w:t>
            </w:r>
          </w:p>
        </w:tc>
        <w:tc>
          <w:tcPr>
            <w:tcW w:w="1527" w:type="dxa"/>
            <w:shd w:val="clear" w:color="auto" w:fill="FFFFFF" w:themeFill="background1"/>
            <w:tcMar>
              <w:top w:w="8" w:type="dxa"/>
              <w:left w:w="8" w:type="dxa"/>
              <w:right w:w="8" w:type="dxa"/>
            </w:tcMar>
          </w:tcPr>
          <w:p w14:paraId="003A19BC"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18 (8.3)</w:t>
            </w:r>
          </w:p>
        </w:tc>
        <w:tc>
          <w:tcPr>
            <w:tcW w:w="1295" w:type="dxa"/>
            <w:shd w:val="clear" w:color="auto" w:fill="FFFFFF" w:themeFill="background1"/>
            <w:tcMar>
              <w:top w:w="8" w:type="dxa"/>
              <w:left w:w="8" w:type="dxa"/>
              <w:right w:w="8" w:type="dxa"/>
            </w:tcMar>
          </w:tcPr>
          <w:p w14:paraId="4FF9F2E6"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0.462</w:t>
            </w:r>
          </w:p>
        </w:tc>
      </w:tr>
      <w:tr w:rsidR="004E4011" w14:paraId="1C6BCDAA" w14:textId="77777777">
        <w:trPr>
          <w:trHeight w:val="489"/>
        </w:trPr>
        <w:tc>
          <w:tcPr>
            <w:tcW w:w="2985" w:type="dxa"/>
            <w:shd w:val="clear" w:color="auto" w:fill="FFFFFF" w:themeFill="background1"/>
            <w:tcMar>
              <w:top w:w="8" w:type="dxa"/>
              <w:left w:w="8" w:type="dxa"/>
              <w:right w:w="8" w:type="dxa"/>
            </w:tcMar>
          </w:tcPr>
          <w:p w14:paraId="655EBB19" w14:textId="77777777" w:rsidR="004E4011" w:rsidRDefault="00CB7616">
            <w:pPr>
              <w:spacing w:line="360" w:lineRule="auto"/>
              <w:jc w:val="both"/>
              <w:rPr>
                <w:rFonts w:ascii="Book Antiqua" w:hAnsi="Book Antiqua"/>
              </w:rPr>
            </w:pPr>
            <w:r>
              <w:rPr>
                <w:rFonts w:ascii="Book Antiqua" w:hAnsi="Book Antiqua"/>
              </w:rPr>
              <w:t xml:space="preserve">Applying ECMO, </w:t>
            </w:r>
            <w:r>
              <w:rPr>
                <w:rFonts w:ascii="Book Antiqua" w:hAnsi="Book Antiqua"/>
                <w:i/>
                <w:iCs/>
              </w:rPr>
              <w:t>n</w:t>
            </w:r>
            <w:r>
              <w:rPr>
                <w:rFonts w:ascii="Book Antiqua" w:hAnsi="Book Antiqua"/>
              </w:rPr>
              <w:t xml:space="preserve"> (%)</w:t>
            </w:r>
          </w:p>
        </w:tc>
        <w:tc>
          <w:tcPr>
            <w:tcW w:w="1985" w:type="dxa"/>
            <w:shd w:val="clear" w:color="auto" w:fill="FFFFFF" w:themeFill="background1"/>
            <w:tcMar>
              <w:top w:w="8" w:type="dxa"/>
              <w:left w:w="8" w:type="dxa"/>
              <w:right w:w="8" w:type="dxa"/>
            </w:tcMar>
          </w:tcPr>
          <w:p w14:paraId="7E3C8F56" w14:textId="77777777" w:rsidR="004E4011" w:rsidRDefault="00CB7616" w:rsidP="00032AA3">
            <w:pPr>
              <w:spacing w:line="360" w:lineRule="auto"/>
              <w:jc w:val="center"/>
              <w:rPr>
                <w:rFonts w:ascii="Book Antiqua" w:hAnsi="Book Antiqua"/>
              </w:rPr>
            </w:pPr>
            <w:r>
              <w:rPr>
                <w:rFonts w:ascii="Book Antiqua" w:hAnsi="Book Antiqua"/>
              </w:rPr>
              <w:t>3 (1.6)</w:t>
            </w:r>
          </w:p>
        </w:tc>
        <w:tc>
          <w:tcPr>
            <w:tcW w:w="2126" w:type="dxa"/>
            <w:shd w:val="clear" w:color="auto" w:fill="FFFFFF" w:themeFill="background1"/>
            <w:tcMar>
              <w:top w:w="8" w:type="dxa"/>
              <w:left w:w="8" w:type="dxa"/>
              <w:right w:w="8" w:type="dxa"/>
            </w:tcMar>
          </w:tcPr>
          <w:p w14:paraId="7453CD9A" w14:textId="77777777" w:rsidR="004E4011" w:rsidRDefault="00CB7616" w:rsidP="00032AA3">
            <w:pPr>
              <w:spacing w:line="360" w:lineRule="auto"/>
              <w:jc w:val="center"/>
              <w:rPr>
                <w:rFonts w:ascii="Book Antiqua" w:hAnsi="Book Antiqua"/>
              </w:rPr>
            </w:pPr>
            <w:r>
              <w:rPr>
                <w:rFonts w:ascii="Book Antiqua" w:hAnsi="Book Antiqua"/>
              </w:rPr>
              <w:t>2 (6.1)</w:t>
            </w:r>
          </w:p>
        </w:tc>
        <w:tc>
          <w:tcPr>
            <w:tcW w:w="1527" w:type="dxa"/>
            <w:shd w:val="clear" w:color="auto" w:fill="FFFFFF" w:themeFill="background1"/>
            <w:tcMar>
              <w:top w:w="8" w:type="dxa"/>
              <w:left w:w="8" w:type="dxa"/>
              <w:right w:w="8" w:type="dxa"/>
            </w:tcMar>
          </w:tcPr>
          <w:p w14:paraId="4E03746C"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5 (2.3)</w:t>
            </w:r>
          </w:p>
        </w:tc>
        <w:tc>
          <w:tcPr>
            <w:tcW w:w="1295" w:type="dxa"/>
            <w:shd w:val="clear" w:color="auto" w:fill="FFFFFF" w:themeFill="background1"/>
            <w:tcMar>
              <w:top w:w="8" w:type="dxa"/>
              <w:left w:w="8" w:type="dxa"/>
              <w:right w:w="8" w:type="dxa"/>
            </w:tcMar>
          </w:tcPr>
          <w:p w14:paraId="7596273A"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0.651</w:t>
            </w:r>
          </w:p>
        </w:tc>
      </w:tr>
      <w:tr w:rsidR="004E4011" w14:paraId="01C5F722" w14:textId="77777777">
        <w:trPr>
          <w:trHeight w:val="962"/>
        </w:trPr>
        <w:tc>
          <w:tcPr>
            <w:tcW w:w="2985" w:type="dxa"/>
            <w:tcBorders>
              <w:bottom w:val="single" w:sz="4" w:space="0" w:color="auto"/>
            </w:tcBorders>
            <w:shd w:val="clear" w:color="auto" w:fill="FFFFFF" w:themeFill="background1"/>
            <w:tcMar>
              <w:top w:w="8" w:type="dxa"/>
              <w:left w:w="8" w:type="dxa"/>
              <w:right w:w="8" w:type="dxa"/>
            </w:tcMar>
          </w:tcPr>
          <w:p w14:paraId="6EBDB451" w14:textId="77777777" w:rsidR="004E4011" w:rsidRDefault="00CB7616">
            <w:pPr>
              <w:spacing w:line="360" w:lineRule="auto"/>
              <w:jc w:val="both"/>
              <w:rPr>
                <w:rFonts w:ascii="Book Antiqua" w:hAnsi="Book Antiqua"/>
              </w:rPr>
            </w:pPr>
            <w:r>
              <w:rPr>
                <w:rFonts w:ascii="Book Antiqua" w:hAnsi="Book Antiqua"/>
              </w:rPr>
              <w:t xml:space="preserve">Temporary pacemaker implantation, </w:t>
            </w:r>
            <w:r>
              <w:rPr>
                <w:rFonts w:ascii="Book Antiqua" w:hAnsi="Book Antiqua"/>
                <w:i/>
                <w:iCs/>
              </w:rPr>
              <w:t>n</w:t>
            </w:r>
            <w:r>
              <w:rPr>
                <w:rFonts w:ascii="Book Antiqua" w:hAnsi="Book Antiqua"/>
              </w:rPr>
              <w:t xml:space="preserve"> (%)</w:t>
            </w:r>
          </w:p>
        </w:tc>
        <w:tc>
          <w:tcPr>
            <w:tcW w:w="1985" w:type="dxa"/>
            <w:tcBorders>
              <w:bottom w:val="single" w:sz="4" w:space="0" w:color="auto"/>
            </w:tcBorders>
            <w:shd w:val="clear" w:color="auto" w:fill="FFFFFF" w:themeFill="background1"/>
            <w:tcMar>
              <w:top w:w="8" w:type="dxa"/>
              <w:left w:w="8" w:type="dxa"/>
              <w:right w:w="8" w:type="dxa"/>
            </w:tcMar>
          </w:tcPr>
          <w:p w14:paraId="7EBB8527" w14:textId="77777777" w:rsidR="004E4011" w:rsidRDefault="00CB7616" w:rsidP="00032AA3">
            <w:pPr>
              <w:spacing w:line="360" w:lineRule="auto"/>
              <w:jc w:val="center"/>
              <w:rPr>
                <w:rFonts w:ascii="Book Antiqua" w:hAnsi="Book Antiqua"/>
              </w:rPr>
            </w:pPr>
            <w:r>
              <w:rPr>
                <w:rFonts w:ascii="Book Antiqua" w:hAnsi="Book Antiqua"/>
              </w:rPr>
              <w:t>27 (14.6)</w:t>
            </w:r>
          </w:p>
        </w:tc>
        <w:tc>
          <w:tcPr>
            <w:tcW w:w="2126" w:type="dxa"/>
            <w:tcBorders>
              <w:bottom w:val="single" w:sz="4" w:space="0" w:color="auto"/>
            </w:tcBorders>
            <w:shd w:val="clear" w:color="auto" w:fill="FFFFFF" w:themeFill="background1"/>
            <w:tcMar>
              <w:top w:w="8" w:type="dxa"/>
              <w:left w:w="8" w:type="dxa"/>
              <w:right w:w="8" w:type="dxa"/>
            </w:tcMar>
          </w:tcPr>
          <w:p w14:paraId="7AF02193" w14:textId="77777777" w:rsidR="004E4011" w:rsidRDefault="00CB7616" w:rsidP="00032AA3">
            <w:pPr>
              <w:spacing w:line="360" w:lineRule="auto"/>
              <w:jc w:val="center"/>
              <w:rPr>
                <w:rFonts w:ascii="Book Antiqua" w:hAnsi="Book Antiqua"/>
              </w:rPr>
            </w:pPr>
            <w:r>
              <w:rPr>
                <w:rFonts w:ascii="Book Antiqua" w:hAnsi="Book Antiqua"/>
              </w:rPr>
              <w:t>13 (39.4)</w:t>
            </w:r>
          </w:p>
        </w:tc>
        <w:tc>
          <w:tcPr>
            <w:tcW w:w="1527" w:type="dxa"/>
            <w:tcBorders>
              <w:bottom w:val="single" w:sz="4" w:space="0" w:color="auto"/>
            </w:tcBorders>
            <w:shd w:val="clear" w:color="auto" w:fill="FFFFFF" w:themeFill="background1"/>
            <w:tcMar>
              <w:top w:w="8" w:type="dxa"/>
              <w:left w:w="8" w:type="dxa"/>
              <w:right w:w="8" w:type="dxa"/>
            </w:tcMar>
          </w:tcPr>
          <w:p w14:paraId="694500B5"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40(18.3)</w:t>
            </w:r>
          </w:p>
        </w:tc>
        <w:tc>
          <w:tcPr>
            <w:tcW w:w="1295" w:type="dxa"/>
            <w:tcBorders>
              <w:bottom w:val="single" w:sz="4" w:space="0" w:color="auto"/>
            </w:tcBorders>
            <w:shd w:val="clear" w:color="auto" w:fill="FFFFFF" w:themeFill="background1"/>
            <w:tcMar>
              <w:top w:w="8" w:type="dxa"/>
              <w:left w:w="8" w:type="dxa"/>
              <w:right w:w="8" w:type="dxa"/>
            </w:tcMar>
          </w:tcPr>
          <w:p w14:paraId="173906C8" w14:textId="77777777" w:rsidR="004E4011" w:rsidRDefault="00CB7616" w:rsidP="00032AA3">
            <w:pPr>
              <w:spacing w:line="360" w:lineRule="auto"/>
              <w:jc w:val="center"/>
              <w:rPr>
                <w:rFonts w:ascii="Book Antiqua" w:eastAsia="宋体" w:hAnsi="Book Antiqua"/>
                <w:lang w:eastAsia="zh-CN"/>
              </w:rPr>
            </w:pPr>
            <w:r>
              <w:rPr>
                <w:rFonts w:ascii="Book Antiqua" w:hAnsi="Book Antiqua"/>
                <w:lang w:eastAsia="zh-CN"/>
              </w:rPr>
              <w:t>0.722</w:t>
            </w:r>
          </w:p>
        </w:tc>
      </w:tr>
    </w:tbl>
    <w:p w14:paraId="22A689FA" w14:textId="3DBB1EFC" w:rsidR="004E4011" w:rsidRDefault="00CB7616">
      <w:pPr>
        <w:spacing w:line="360" w:lineRule="auto"/>
        <w:jc w:val="both"/>
        <w:rPr>
          <w:rFonts w:ascii="Book Antiqua" w:eastAsia="Book Antiqua" w:hAnsi="Book Antiqua" w:cs="Book Antiqua"/>
          <w:color w:val="000000"/>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i/>
          <w:iCs/>
        </w:rPr>
        <w:t xml:space="preserve"> </w:t>
      </w:r>
      <w:r>
        <w:rPr>
          <w:rFonts w:ascii="Book Antiqua" w:hAnsi="Book Antiqua"/>
        </w:rPr>
        <w:t xml:space="preserve">&lt; 0.05. ASM: </w:t>
      </w:r>
      <w:bookmarkStart w:id="1" w:name="_Hlk50717801"/>
      <w:r>
        <w:rPr>
          <w:rFonts w:ascii="Book Antiqua" w:hAnsi="Book Antiqua"/>
        </w:rPr>
        <w:t>Acute severe myocarditis</w:t>
      </w:r>
      <w:bookmarkEnd w:id="1"/>
      <w:r>
        <w:rPr>
          <w:rFonts w:ascii="Book Antiqua" w:hAnsi="Book Antiqua"/>
        </w:rPr>
        <w:t xml:space="preserve">; </w:t>
      </w:r>
      <w:proofErr w:type="spellStart"/>
      <w:r>
        <w:rPr>
          <w:rFonts w:ascii="Book Antiqua" w:hAnsi="Book Antiqua"/>
        </w:rPr>
        <w:t>cTnI</w:t>
      </w:r>
      <w:proofErr w:type="spellEnd"/>
      <w:r>
        <w:rPr>
          <w:rFonts w:ascii="Book Antiqua" w:hAnsi="Book Antiqua"/>
        </w:rPr>
        <w:t>:</w:t>
      </w:r>
      <w:r>
        <w:rPr>
          <w:rFonts w:ascii="Book Antiqua" w:eastAsia="Book Antiqua" w:hAnsi="Book Antiqua" w:cs="Book Antiqua"/>
          <w:color w:val="000000"/>
        </w:rPr>
        <w:t xml:space="preserve"> </w:t>
      </w:r>
      <w:r w:rsidR="002A2EA0" w:rsidRPr="002A2EA0">
        <w:rPr>
          <w:rFonts w:ascii="Book Antiqua" w:eastAsia="Book Antiqua" w:hAnsi="Book Antiqua" w:cs="Book Antiqua"/>
          <w:caps/>
          <w:color w:val="000000"/>
        </w:rPr>
        <w:t>c</w:t>
      </w:r>
      <w:r w:rsidR="002A2EA0">
        <w:rPr>
          <w:rFonts w:ascii="Book Antiqua" w:eastAsia="Book Antiqua" w:hAnsi="Book Antiqua" w:cs="Book Antiqua"/>
          <w:color w:val="000000"/>
        </w:rPr>
        <w:t>ardiac troponin I</w:t>
      </w:r>
      <w:r>
        <w:rPr>
          <w:rFonts w:ascii="Book Antiqua" w:eastAsia="Book Antiqua" w:hAnsi="Book Antiqua" w:cs="Book Antiqua"/>
          <w:color w:val="000000"/>
        </w:rPr>
        <w:t xml:space="preserve">; BNP: Brain natriuretic peptide; </w:t>
      </w:r>
      <w:proofErr w:type="spellStart"/>
      <w:r>
        <w:rPr>
          <w:rFonts w:ascii="Book Antiqua" w:hAnsi="Book Antiqua"/>
        </w:rPr>
        <w:t>SCr</w:t>
      </w:r>
      <w:proofErr w:type="spellEnd"/>
      <w:r>
        <w:rPr>
          <w:rFonts w:ascii="Book Antiqua" w:hAnsi="Book Antiqua"/>
        </w:rPr>
        <w:t>:</w:t>
      </w:r>
      <w:r>
        <w:rPr>
          <w:rFonts w:ascii="Book Antiqua" w:eastAsia="Book Antiqua" w:hAnsi="Book Antiqua" w:cs="Book Antiqua"/>
          <w:color w:val="000000"/>
        </w:rPr>
        <w:t xml:space="preserve"> Serum creatinine;</w:t>
      </w:r>
      <w:r>
        <w:rPr>
          <w:rFonts w:ascii="Book Antiqua" w:hAnsi="Book Antiqua"/>
        </w:rPr>
        <w:t xml:space="preserve"> IABP: </w:t>
      </w:r>
      <w:r>
        <w:rPr>
          <w:rFonts w:ascii="Book Antiqua" w:eastAsia="Book Antiqua" w:hAnsi="Book Antiqua" w:cs="Book Antiqua"/>
          <w:color w:val="000000"/>
        </w:rPr>
        <w:t xml:space="preserve">Intra-aortic balloon pump; </w:t>
      </w:r>
      <w:r>
        <w:rPr>
          <w:rFonts w:ascii="Book Antiqua" w:hAnsi="Book Antiqua"/>
        </w:rPr>
        <w:t xml:space="preserve">ECMO: </w:t>
      </w:r>
      <w:r>
        <w:rPr>
          <w:rFonts w:ascii="Book Antiqua" w:eastAsia="Book Antiqua" w:hAnsi="Book Antiqua" w:cs="Book Antiqua"/>
          <w:color w:val="000000"/>
        </w:rPr>
        <w:t>Extracorporeal membrane oxygenation.</w:t>
      </w:r>
    </w:p>
    <w:p w14:paraId="6A07FF42" w14:textId="77777777" w:rsidR="004E4011" w:rsidRDefault="00CB7616">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b/>
          <w:bCs/>
        </w:rPr>
        <w:lastRenderedPageBreak/>
        <w:t>Table 2 Binary logistic regression analysis on risk factors of acute severe myocarditis patients' death</w:t>
      </w:r>
    </w:p>
    <w:tbl>
      <w:tblPr>
        <w:tblW w:w="9137" w:type="dxa"/>
        <w:shd w:val="clear" w:color="auto" w:fill="FFFFFF" w:themeFill="background1"/>
        <w:tblCellMar>
          <w:left w:w="0" w:type="dxa"/>
          <w:right w:w="0" w:type="dxa"/>
        </w:tblCellMar>
        <w:tblLook w:val="04A0" w:firstRow="1" w:lastRow="0" w:firstColumn="1" w:lastColumn="0" w:noHBand="0" w:noVBand="1"/>
      </w:tblPr>
      <w:tblGrid>
        <w:gridCol w:w="3349"/>
        <w:gridCol w:w="1651"/>
        <w:gridCol w:w="2700"/>
        <w:gridCol w:w="1437"/>
      </w:tblGrid>
      <w:tr w:rsidR="004E4011" w14:paraId="7C103FB7" w14:textId="77777777" w:rsidTr="00614233">
        <w:trPr>
          <w:trHeight w:val="264"/>
        </w:trPr>
        <w:tc>
          <w:tcPr>
            <w:tcW w:w="3349" w:type="dxa"/>
            <w:tcBorders>
              <w:top w:val="single" w:sz="4" w:space="0" w:color="auto"/>
              <w:bottom w:val="single" w:sz="4" w:space="0" w:color="auto"/>
            </w:tcBorders>
            <w:shd w:val="clear" w:color="auto" w:fill="FFFFFF" w:themeFill="background1"/>
            <w:tcMar>
              <w:top w:w="8" w:type="dxa"/>
              <w:left w:w="8" w:type="dxa"/>
              <w:right w:w="8" w:type="dxa"/>
            </w:tcMar>
          </w:tcPr>
          <w:p w14:paraId="4FD863BD" w14:textId="77777777" w:rsidR="004E4011" w:rsidRDefault="004E4011">
            <w:pPr>
              <w:spacing w:line="360" w:lineRule="auto"/>
              <w:jc w:val="both"/>
              <w:rPr>
                <w:rFonts w:ascii="Book Antiqua" w:hAnsi="Book Antiqua"/>
                <w:b/>
                <w:bCs/>
              </w:rPr>
            </w:pPr>
          </w:p>
        </w:tc>
        <w:tc>
          <w:tcPr>
            <w:tcW w:w="1651" w:type="dxa"/>
            <w:tcBorders>
              <w:top w:val="single" w:sz="4" w:space="0" w:color="auto"/>
              <w:bottom w:val="single" w:sz="4" w:space="0" w:color="auto"/>
            </w:tcBorders>
            <w:shd w:val="clear" w:color="auto" w:fill="FFFFFF" w:themeFill="background1"/>
            <w:tcMar>
              <w:top w:w="8" w:type="dxa"/>
              <w:left w:w="8" w:type="dxa"/>
              <w:right w:w="8" w:type="dxa"/>
            </w:tcMar>
          </w:tcPr>
          <w:p w14:paraId="3B771E8E" w14:textId="77777777" w:rsidR="004E4011" w:rsidRDefault="00CB7616">
            <w:pPr>
              <w:spacing w:line="360" w:lineRule="auto"/>
              <w:jc w:val="both"/>
              <w:rPr>
                <w:rFonts w:ascii="Book Antiqua" w:hAnsi="Book Antiqua"/>
                <w:b/>
                <w:bCs/>
              </w:rPr>
            </w:pPr>
            <w:r>
              <w:rPr>
                <w:rFonts w:ascii="Book Antiqua" w:hAnsi="Book Antiqua"/>
                <w:b/>
                <w:bCs/>
              </w:rPr>
              <w:t>Odds ratio</w:t>
            </w:r>
          </w:p>
        </w:tc>
        <w:tc>
          <w:tcPr>
            <w:tcW w:w="2700" w:type="dxa"/>
            <w:tcBorders>
              <w:top w:val="single" w:sz="4" w:space="0" w:color="auto"/>
              <w:bottom w:val="single" w:sz="4" w:space="0" w:color="auto"/>
            </w:tcBorders>
            <w:shd w:val="clear" w:color="auto" w:fill="FFFFFF" w:themeFill="background1"/>
            <w:tcMar>
              <w:top w:w="8" w:type="dxa"/>
              <w:left w:w="8" w:type="dxa"/>
              <w:right w:w="8" w:type="dxa"/>
            </w:tcMar>
          </w:tcPr>
          <w:p w14:paraId="63DBFFB5" w14:textId="3E7665BF" w:rsidR="004E4011" w:rsidRDefault="00CB7616" w:rsidP="00624C9F">
            <w:pPr>
              <w:spacing w:line="360" w:lineRule="auto"/>
              <w:jc w:val="both"/>
              <w:rPr>
                <w:rFonts w:ascii="Book Antiqua" w:hAnsi="Book Antiqua"/>
                <w:b/>
                <w:bCs/>
              </w:rPr>
            </w:pPr>
            <w:r>
              <w:rPr>
                <w:rFonts w:ascii="Book Antiqua" w:hAnsi="Book Antiqua"/>
                <w:b/>
                <w:bCs/>
              </w:rPr>
              <w:t>95%</w:t>
            </w:r>
            <w:r w:rsidR="00624C9F">
              <w:rPr>
                <w:rFonts w:ascii="Book Antiqua" w:hAnsi="Book Antiqua"/>
                <w:b/>
                <w:bCs/>
              </w:rPr>
              <w:t>CI</w:t>
            </w:r>
          </w:p>
        </w:tc>
        <w:tc>
          <w:tcPr>
            <w:tcW w:w="1437" w:type="dxa"/>
            <w:tcBorders>
              <w:top w:val="single" w:sz="4" w:space="0" w:color="auto"/>
              <w:bottom w:val="single" w:sz="4" w:space="0" w:color="auto"/>
            </w:tcBorders>
            <w:shd w:val="clear" w:color="auto" w:fill="FFFFFF" w:themeFill="background1"/>
            <w:tcMar>
              <w:top w:w="8" w:type="dxa"/>
              <w:left w:w="8" w:type="dxa"/>
              <w:right w:w="8" w:type="dxa"/>
            </w:tcMar>
          </w:tcPr>
          <w:p w14:paraId="09ED9F98" w14:textId="77777777" w:rsidR="004E4011" w:rsidRDefault="00CB761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4E4011" w14:paraId="6CC5298B" w14:textId="77777777" w:rsidTr="00614233">
        <w:trPr>
          <w:trHeight w:val="264"/>
        </w:trPr>
        <w:tc>
          <w:tcPr>
            <w:tcW w:w="3349" w:type="dxa"/>
            <w:tcBorders>
              <w:top w:val="single" w:sz="4" w:space="0" w:color="auto"/>
            </w:tcBorders>
            <w:shd w:val="clear" w:color="auto" w:fill="FFFFFF" w:themeFill="background1"/>
            <w:tcMar>
              <w:top w:w="8" w:type="dxa"/>
              <w:left w:w="8" w:type="dxa"/>
              <w:right w:w="8" w:type="dxa"/>
            </w:tcMar>
          </w:tcPr>
          <w:p w14:paraId="166943D9" w14:textId="6CD9BDBB" w:rsidR="004E4011" w:rsidRDefault="00CB7616">
            <w:pPr>
              <w:spacing w:line="360" w:lineRule="auto"/>
              <w:jc w:val="both"/>
              <w:rPr>
                <w:rFonts w:ascii="Book Antiqua" w:hAnsi="Book Antiqua"/>
              </w:rPr>
            </w:pPr>
            <w:r>
              <w:rPr>
                <w:rFonts w:ascii="Book Antiqua" w:hAnsi="Book Antiqua"/>
              </w:rPr>
              <w:t>Cardiogenic shock</w:t>
            </w:r>
          </w:p>
        </w:tc>
        <w:tc>
          <w:tcPr>
            <w:tcW w:w="1651" w:type="dxa"/>
            <w:tcBorders>
              <w:top w:val="single" w:sz="4" w:space="0" w:color="auto"/>
            </w:tcBorders>
            <w:shd w:val="clear" w:color="auto" w:fill="FFFFFF" w:themeFill="background1"/>
            <w:tcMar>
              <w:top w:w="8" w:type="dxa"/>
              <w:left w:w="8" w:type="dxa"/>
              <w:right w:w="8" w:type="dxa"/>
            </w:tcMar>
          </w:tcPr>
          <w:p w14:paraId="5F5C92C1" w14:textId="77777777" w:rsidR="004E4011" w:rsidRDefault="00CB7616">
            <w:pPr>
              <w:spacing w:line="360" w:lineRule="auto"/>
              <w:jc w:val="both"/>
              <w:rPr>
                <w:rFonts w:ascii="Book Antiqua" w:hAnsi="Book Antiqua"/>
              </w:rPr>
            </w:pPr>
            <w:r>
              <w:rPr>
                <w:rFonts w:ascii="Book Antiqua" w:hAnsi="Book Antiqua"/>
              </w:rPr>
              <w:t>2.695</w:t>
            </w:r>
          </w:p>
        </w:tc>
        <w:tc>
          <w:tcPr>
            <w:tcW w:w="2700" w:type="dxa"/>
            <w:tcBorders>
              <w:top w:val="single" w:sz="4" w:space="0" w:color="auto"/>
            </w:tcBorders>
            <w:shd w:val="clear" w:color="auto" w:fill="FFFFFF" w:themeFill="background1"/>
            <w:tcMar>
              <w:top w:w="8" w:type="dxa"/>
              <w:left w:w="8" w:type="dxa"/>
              <w:right w:w="8" w:type="dxa"/>
            </w:tcMar>
          </w:tcPr>
          <w:p w14:paraId="7D76D56B" w14:textId="77777777" w:rsidR="004E4011" w:rsidRDefault="00CB7616">
            <w:pPr>
              <w:spacing w:line="360" w:lineRule="auto"/>
              <w:jc w:val="both"/>
              <w:rPr>
                <w:rFonts w:ascii="Book Antiqua" w:hAnsi="Book Antiqua"/>
              </w:rPr>
            </w:pPr>
            <w:r>
              <w:rPr>
                <w:rFonts w:ascii="Book Antiqua" w:hAnsi="Book Antiqua"/>
              </w:rPr>
              <w:t>0.436-7.183</w:t>
            </w:r>
          </w:p>
        </w:tc>
        <w:tc>
          <w:tcPr>
            <w:tcW w:w="1437" w:type="dxa"/>
            <w:tcBorders>
              <w:top w:val="single" w:sz="4" w:space="0" w:color="auto"/>
            </w:tcBorders>
            <w:shd w:val="clear" w:color="auto" w:fill="FFFFFF" w:themeFill="background1"/>
            <w:tcMar>
              <w:top w:w="8" w:type="dxa"/>
              <w:left w:w="8" w:type="dxa"/>
              <w:right w:w="8" w:type="dxa"/>
            </w:tcMar>
          </w:tcPr>
          <w:p w14:paraId="52E66BDF" w14:textId="77777777" w:rsidR="004E4011" w:rsidRDefault="00CB7616">
            <w:pPr>
              <w:spacing w:line="360" w:lineRule="auto"/>
              <w:jc w:val="both"/>
              <w:rPr>
                <w:rFonts w:ascii="Book Antiqua" w:hAnsi="Book Antiqua"/>
              </w:rPr>
            </w:pPr>
            <w:r>
              <w:rPr>
                <w:rFonts w:ascii="Book Antiqua" w:hAnsi="Book Antiqua"/>
              </w:rPr>
              <w:t>0.361</w:t>
            </w:r>
          </w:p>
        </w:tc>
      </w:tr>
      <w:tr w:rsidR="004E4011" w14:paraId="1352BB1F" w14:textId="77777777" w:rsidTr="00614233">
        <w:trPr>
          <w:trHeight w:val="264"/>
        </w:trPr>
        <w:tc>
          <w:tcPr>
            <w:tcW w:w="3349" w:type="dxa"/>
            <w:shd w:val="clear" w:color="auto" w:fill="FFFFFF" w:themeFill="background1"/>
            <w:tcMar>
              <w:top w:w="8" w:type="dxa"/>
              <w:left w:w="8" w:type="dxa"/>
              <w:right w:w="8" w:type="dxa"/>
            </w:tcMar>
          </w:tcPr>
          <w:p w14:paraId="62D7AA09" w14:textId="1E3FF63C" w:rsidR="004E4011" w:rsidRDefault="00CB7616">
            <w:pPr>
              <w:spacing w:line="360" w:lineRule="auto"/>
              <w:jc w:val="both"/>
              <w:rPr>
                <w:rFonts w:ascii="Book Antiqua" w:hAnsi="Book Antiqua"/>
              </w:rPr>
            </w:pPr>
            <w:r>
              <w:rPr>
                <w:rFonts w:ascii="Book Antiqua" w:hAnsi="Book Antiqua"/>
              </w:rPr>
              <w:t>QRS duration prolonged</w:t>
            </w:r>
          </w:p>
        </w:tc>
        <w:tc>
          <w:tcPr>
            <w:tcW w:w="1651" w:type="dxa"/>
            <w:shd w:val="clear" w:color="auto" w:fill="FFFFFF" w:themeFill="background1"/>
            <w:tcMar>
              <w:top w:w="8" w:type="dxa"/>
              <w:left w:w="8" w:type="dxa"/>
              <w:right w:w="8" w:type="dxa"/>
            </w:tcMar>
          </w:tcPr>
          <w:p w14:paraId="06A314E2" w14:textId="77777777" w:rsidR="004E4011" w:rsidRDefault="00CB7616">
            <w:pPr>
              <w:spacing w:line="360" w:lineRule="auto"/>
              <w:jc w:val="both"/>
              <w:rPr>
                <w:rFonts w:ascii="Book Antiqua" w:hAnsi="Book Antiqua"/>
              </w:rPr>
            </w:pPr>
            <w:r>
              <w:rPr>
                <w:rFonts w:ascii="Book Antiqua" w:hAnsi="Book Antiqua"/>
              </w:rPr>
              <w:t>0.851</w:t>
            </w:r>
          </w:p>
        </w:tc>
        <w:tc>
          <w:tcPr>
            <w:tcW w:w="2700" w:type="dxa"/>
            <w:shd w:val="clear" w:color="auto" w:fill="FFFFFF" w:themeFill="background1"/>
            <w:tcMar>
              <w:top w:w="8" w:type="dxa"/>
              <w:left w:w="8" w:type="dxa"/>
              <w:right w:w="8" w:type="dxa"/>
            </w:tcMar>
          </w:tcPr>
          <w:p w14:paraId="3964CE03" w14:textId="77777777" w:rsidR="004E4011" w:rsidRDefault="00CB7616">
            <w:pPr>
              <w:spacing w:line="360" w:lineRule="auto"/>
              <w:jc w:val="both"/>
              <w:rPr>
                <w:rFonts w:ascii="Book Antiqua" w:hAnsi="Book Antiqua"/>
              </w:rPr>
            </w:pPr>
            <w:r>
              <w:rPr>
                <w:rFonts w:ascii="Book Antiqua" w:hAnsi="Book Antiqua"/>
              </w:rPr>
              <w:t>0.426-1.624</w:t>
            </w:r>
          </w:p>
        </w:tc>
        <w:tc>
          <w:tcPr>
            <w:tcW w:w="1437" w:type="dxa"/>
            <w:shd w:val="clear" w:color="auto" w:fill="FFFFFF" w:themeFill="background1"/>
            <w:tcMar>
              <w:top w:w="8" w:type="dxa"/>
              <w:left w:w="8" w:type="dxa"/>
              <w:right w:w="8" w:type="dxa"/>
            </w:tcMar>
          </w:tcPr>
          <w:p w14:paraId="6B400D7F" w14:textId="77777777" w:rsidR="004E4011" w:rsidRDefault="00CB7616">
            <w:pPr>
              <w:spacing w:line="360" w:lineRule="auto"/>
              <w:jc w:val="both"/>
              <w:rPr>
                <w:rFonts w:ascii="Book Antiqua" w:hAnsi="Book Antiqua"/>
              </w:rPr>
            </w:pPr>
            <w:r>
              <w:rPr>
                <w:rFonts w:ascii="Book Antiqua" w:hAnsi="Book Antiqua"/>
              </w:rPr>
              <w:t>0.562</w:t>
            </w:r>
          </w:p>
        </w:tc>
      </w:tr>
      <w:tr w:rsidR="004E4011" w14:paraId="0DEF2551" w14:textId="77777777" w:rsidTr="00614233">
        <w:trPr>
          <w:trHeight w:val="264"/>
        </w:trPr>
        <w:tc>
          <w:tcPr>
            <w:tcW w:w="3349" w:type="dxa"/>
            <w:shd w:val="clear" w:color="auto" w:fill="FFFFFF" w:themeFill="background1"/>
            <w:tcMar>
              <w:top w:w="8" w:type="dxa"/>
              <w:left w:w="8" w:type="dxa"/>
              <w:right w:w="8" w:type="dxa"/>
            </w:tcMar>
          </w:tcPr>
          <w:p w14:paraId="67E16302" w14:textId="77777777" w:rsidR="004E4011" w:rsidRDefault="00CB7616">
            <w:pPr>
              <w:spacing w:line="360" w:lineRule="auto"/>
              <w:jc w:val="both"/>
              <w:rPr>
                <w:rFonts w:ascii="Book Antiqua" w:hAnsi="Book Antiqua"/>
              </w:rPr>
            </w:pPr>
            <w:r>
              <w:rPr>
                <w:rFonts w:ascii="Book Antiqua" w:hAnsi="Book Antiqua"/>
              </w:rPr>
              <w:t xml:space="preserve">Increased </w:t>
            </w:r>
            <w:proofErr w:type="spellStart"/>
            <w:r>
              <w:rPr>
                <w:rFonts w:ascii="Book Antiqua" w:hAnsi="Book Antiqua"/>
              </w:rPr>
              <w:t>SCr</w:t>
            </w:r>
            <w:proofErr w:type="spellEnd"/>
            <w:r>
              <w:rPr>
                <w:rFonts w:ascii="Book Antiqua" w:hAnsi="Book Antiqua"/>
              </w:rPr>
              <w:t xml:space="preserve"> (</w:t>
            </w:r>
            <w:r>
              <w:rPr>
                <w:rFonts w:ascii="Book Antiqua" w:hAnsi="Book Antiqua" w:hint="eastAsia"/>
                <w:lang w:eastAsia="zh-CN"/>
              </w:rPr>
              <w:t>&gt;</w:t>
            </w:r>
            <w:r>
              <w:rPr>
                <w:rFonts w:ascii="Book Antiqua" w:hAnsi="Book Antiqua"/>
                <w:lang w:eastAsia="zh-CN"/>
              </w:rPr>
              <w:t xml:space="preserve"> </w:t>
            </w:r>
            <w:r>
              <w:rPr>
                <w:rFonts w:ascii="Book Antiqua" w:hAnsi="Book Antiqua"/>
              </w:rPr>
              <w:t xml:space="preserve">100 </w:t>
            </w:r>
            <w:proofErr w:type="spellStart"/>
            <w:r>
              <w:rPr>
                <w:rFonts w:ascii="Book Antiqua" w:hAnsi="Book Antiqua"/>
              </w:rPr>
              <w:t>pg</w:t>
            </w:r>
            <w:proofErr w:type="spellEnd"/>
            <w:r>
              <w:rPr>
                <w:rFonts w:ascii="Book Antiqua" w:hAnsi="Book Antiqua"/>
              </w:rPr>
              <w:t>/mL)</w:t>
            </w:r>
          </w:p>
        </w:tc>
        <w:tc>
          <w:tcPr>
            <w:tcW w:w="1651" w:type="dxa"/>
            <w:shd w:val="clear" w:color="auto" w:fill="FFFFFF" w:themeFill="background1"/>
            <w:tcMar>
              <w:top w:w="8" w:type="dxa"/>
              <w:left w:w="8" w:type="dxa"/>
              <w:right w:w="8" w:type="dxa"/>
            </w:tcMar>
          </w:tcPr>
          <w:p w14:paraId="4CA04042" w14:textId="77777777" w:rsidR="004E4011" w:rsidRDefault="00CB7616">
            <w:pPr>
              <w:spacing w:line="360" w:lineRule="auto"/>
              <w:jc w:val="both"/>
              <w:rPr>
                <w:rFonts w:ascii="Book Antiqua" w:hAnsi="Book Antiqua"/>
              </w:rPr>
            </w:pPr>
            <w:r>
              <w:rPr>
                <w:rFonts w:ascii="Book Antiqua" w:hAnsi="Book Antiqua"/>
              </w:rPr>
              <w:t>1.043</w:t>
            </w:r>
          </w:p>
        </w:tc>
        <w:tc>
          <w:tcPr>
            <w:tcW w:w="2700" w:type="dxa"/>
            <w:shd w:val="clear" w:color="auto" w:fill="FFFFFF" w:themeFill="background1"/>
            <w:tcMar>
              <w:top w:w="8" w:type="dxa"/>
              <w:left w:w="8" w:type="dxa"/>
              <w:right w:w="8" w:type="dxa"/>
            </w:tcMar>
          </w:tcPr>
          <w:p w14:paraId="3ACDF978" w14:textId="77777777" w:rsidR="004E4011" w:rsidRDefault="00CB7616">
            <w:pPr>
              <w:spacing w:line="360" w:lineRule="auto"/>
              <w:jc w:val="both"/>
              <w:rPr>
                <w:rFonts w:ascii="Book Antiqua" w:hAnsi="Book Antiqua"/>
              </w:rPr>
            </w:pPr>
            <w:r>
              <w:rPr>
                <w:rFonts w:ascii="Book Antiqua" w:hAnsi="Book Antiqua"/>
              </w:rPr>
              <w:t>1.013-1.073</w:t>
            </w:r>
          </w:p>
        </w:tc>
        <w:tc>
          <w:tcPr>
            <w:tcW w:w="1437" w:type="dxa"/>
            <w:shd w:val="clear" w:color="auto" w:fill="FFFFFF" w:themeFill="background1"/>
            <w:tcMar>
              <w:top w:w="8" w:type="dxa"/>
              <w:left w:w="8" w:type="dxa"/>
              <w:right w:w="8" w:type="dxa"/>
            </w:tcMar>
          </w:tcPr>
          <w:p w14:paraId="0AE8541A" w14:textId="77777777" w:rsidR="004E4011" w:rsidRDefault="00CB7616">
            <w:pPr>
              <w:spacing w:line="360" w:lineRule="auto"/>
              <w:jc w:val="both"/>
              <w:rPr>
                <w:rFonts w:ascii="Book Antiqua" w:hAnsi="Book Antiqua"/>
              </w:rPr>
            </w:pPr>
            <w:r>
              <w:rPr>
                <w:rFonts w:ascii="Book Antiqua" w:hAnsi="Book Antiqua"/>
              </w:rPr>
              <w:t>0.004</w:t>
            </w:r>
            <w:r>
              <w:rPr>
                <w:rFonts w:ascii="Book Antiqua" w:hAnsi="Book Antiqua"/>
                <w:vertAlign w:val="superscript"/>
              </w:rPr>
              <w:t>a</w:t>
            </w:r>
          </w:p>
        </w:tc>
      </w:tr>
      <w:tr w:rsidR="004E4011" w14:paraId="1E1C5103" w14:textId="77777777" w:rsidTr="00614233">
        <w:trPr>
          <w:trHeight w:val="264"/>
        </w:trPr>
        <w:tc>
          <w:tcPr>
            <w:tcW w:w="3349" w:type="dxa"/>
            <w:shd w:val="clear" w:color="auto" w:fill="FFFFFF" w:themeFill="background1"/>
            <w:tcMar>
              <w:top w:w="8" w:type="dxa"/>
              <w:left w:w="8" w:type="dxa"/>
              <w:right w:w="8" w:type="dxa"/>
            </w:tcMar>
          </w:tcPr>
          <w:p w14:paraId="2A774CEC" w14:textId="77777777" w:rsidR="004E4011" w:rsidRDefault="00CB7616">
            <w:pPr>
              <w:spacing w:line="360" w:lineRule="auto"/>
              <w:jc w:val="both"/>
              <w:rPr>
                <w:rFonts w:ascii="Book Antiqua" w:hAnsi="Book Antiqua"/>
              </w:rPr>
            </w:pPr>
            <w:r>
              <w:rPr>
                <w:rFonts w:ascii="Book Antiqua" w:hAnsi="Book Antiqua"/>
              </w:rPr>
              <w:t xml:space="preserve">Increased </w:t>
            </w:r>
            <w:proofErr w:type="spellStart"/>
            <w:r>
              <w:rPr>
                <w:rFonts w:ascii="Book Antiqua" w:hAnsi="Book Antiqua"/>
              </w:rPr>
              <w:t>cTnI</w:t>
            </w:r>
            <w:proofErr w:type="spellEnd"/>
            <w:r>
              <w:rPr>
                <w:rFonts w:ascii="Book Antiqua" w:hAnsi="Book Antiqua"/>
              </w:rPr>
              <w:t xml:space="preserve"> (</w:t>
            </w:r>
            <w:r>
              <w:rPr>
                <w:rFonts w:ascii="Book Antiqua" w:hAnsi="Book Antiqua" w:hint="eastAsia"/>
                <w:lang w:eastAsia="zh-CN"/>
              </w:rPr>
              <w:t>&gt;</w:t>
            </w:r>
            <w:r>
              <w:rPr>
                <w:rFonts w:ascii="Book Antiqua" w:hAnsi="Book Antiqua"/>
                <w:lang w:eastAsia="zh-CN"/>
              </w:rPr>
              <w:t xml:space="preserve"> </w:t>
            </w:r>
            <w:r>
              <w:rPr>
                <w:rFonts w:ascii="Book Antiqua" w:hAnsi="Book Antiqua"/>
              </w:rPr>
              <w:t>3.1 ng/mL)</w:t>
            </w:r>
          </w:p>
        </w:tc>
        <w:tc>
          <w:tcPr>
            <w:tcW w:w="1651" w:type="dxa"/>
            <w:shd w:val="clear" w:color="auto" w:fill="FFFFFF" w:themeFill="background1"/>
            <w:tcMar>
              <w:top w:w="8" w:type="dxa"/>
              <w:left w:w="8" w:type="dxa"/>
              <w:right w:w="8" w:type="dxa"/>
            </w:tcMar>
          </w:tcPr>
          <w:p w14:paraId="3DCED1ED" w14:textId="77777777" w:rsidR="004E4011" w:rsidRDefault="00CB7616">
            <w:pPr>
              <w:spacing w:line="360" w:lineRule="auto"/>
              <w:jc w:val="both"/>
              <w:rPr>
                <w:rFonts w:ascii="Book Antiqua" w:hAnsi="Book Antiqua"/>
              </w:rPr>
            </w:pPr>
            <w:r>
              <w:rPr>
                <w:rFonts w:ascii="Book Antiqua" w:hAnsi="Book Antiqua"/>
              </w:rPr>
              <w:t>1.055</w:t>
            </w:r>
          </w:p>
        </w:tc>
        <w:tc>
          <w:tcPr>
            <w:tcW w:w="2700" w:type="dxa"/>
            <w:shd w:val="clear" w:color="auto" w:fill="FFFFFF" w:themeFill="background1"/>
            <w:tcMar>
              <w:top w:w="8" w:type="dxa"/>
              <w:left w:w="8" w:type="dxa"/>
              <w:right w:w="8" w:type="dxa"/>
            </w:tcMar>
          </w:tcPr>
          <w:p w14:paraId="425842EB" w14:textId="77777777" w:rsidR="004E4011" w:rsidRDefault="00CB7616">
            <w:pPr>
              <w:spacing w:line="360" w:lineRule="auto"/>
              <w:jc w:val="both"/>
              <w:rPr>
                <w:rFonts w:ascii="Book Antiqua" w:hAnsi="Book Antiqua"/>
              </w:rPr>
            </w:pPr>
            <w:r>
              <w:rPr>
                <w:rFonts w:ascii="Book Antiqua" w:hAnsi="Book Antiqua"/>
              </w:rPr>
              <w:t>1.000-1.113</w:t>
            </w:r>
          </w:p>
        </w:tc>
        <w:tc>
          <w:tcPr>
            <w:tcW w:w="1437" w:type="dxa"/>
            <w:shd w:val="clear" w:color="auto" w:fill="FFFFFF" w:themeFill="background1"/>
            <w:tcMar>
              <w:top w:w="8" w:type="dxa"/>
              <w:left w:w="8" w:type="dxa"/>
              <w:right w:w="8" w:type="dxa"/>
            </w:tcMar>
          </w:tcPr>
          <w:p w14:paraId="4F0C18B2" w14:textId="77777777" w:rsidR="004E4011" w:rsidRDefault="00CB7616">
            <w:pPr>
              <w:spacing w:line="360" w:lineRule="auto"/>
              <w:jc w:val="both"/>
              <w:rPr>
                <w:rFonts w:ascii="Book Antiqua" w:hAnsi="Book Antiqua"/>
              </w:rPr>
            </w:pPr>
            <w:r>
              <w:rPr>
                <w:rFonts w:ascii="Book Antiqua" w:hAnsi="Book Antiqua"/>
              </w:rPr>
              <w:t>0.048</w:t>
            </w:r>
            <w:r>
              <w:rPr>
                <w:rFonts w:ascii="Book Antiqua" w:hAnsi="Book Antiqua"/>
                <w:vertAlign w:val="superscript"/>
              </w:rPr>
              <w:t>a</w:t>
            </w:r>
          </w:p>
        </w:tc>
      </w:tr>
      <w:tr w:rsidR="004E4011" w14:paraId="12C11C53" w14:textId="77777777" w:rsidTr="00614233">
        <w:trPr>
          <w:trHeight w:val="272"/>
        </w:trPr>
        <w:tc>
          <w:tcPr>
            <w:tcW w:w="3349" w:type="dxa"/>
            <w:tcBorders>
              <w:bottom w:val="single" w:sz="4" w:space="0" w:color="auto"/>
            </w:tcBorders>
            <w:shd w:val="clear" w:color="auto" w:fill="FFFFFF" w:themeFill="background1"/>
            <w:tcMar>
              <w:top w:w="8" w:type="dxa"/>
              <w:left w:w="8" w:type="dxa"/>
              <w:right w:w="8" w:type="dxa"/>
            </w:tcMar>
          </w:tcPr>
          <w:p w14:paraId="3F5CAC98" w14:textId="77777777" w:rsidR="004E4011" w:rsidRDefault="00CB7616">
            <w:pPr>
              <w:spacing w:line="360" w:lineRule="auto"/>
              <w:jc w:val="both"/>
              <w:rPr>
                <w:rFonts w:ascii="Book Antiqua" w:hAnsi="Book Antiqua"/>
              </w:rPr>
            </w:pPr>
            <w:r>
              <w:rPr>
                <w:rFonts w:ascii="Book Antiqua" w:hAnsi="Book Antiqua"/>
              </w:rPr>
              <w:t>Increased BNP (</w:t>
            </w:r>
            <w:r>
              <w:rPr>
                <w:rFonts w:ascii="Book Antiqua" w:hAnsi="Book Antiqua"/>
                <w:lang w:eastAsia="zh-CN"/>
              </w:rPr>
              <w:t xml:space="preserve">&gt; </w:t>
            </w:r>
            <w:r>
              <w:rPr>
                <w:rFonts w:ascii="Book Antiqua" w:hAnsi="Book Antiqua"/>
              </w:rPr>
              <w:t xml:space="preserve">100 </w:t>
            </w:r>
            <w:proofErr w:type="spellStart"/>
            <w:r>
              <w:rPr>
                <w:rFonts w:ascii="Book Antiqua" w:hAnsi="Book Antiqua"/>
              </w:rPr>
              <w:t>pg</w:t>
            </w:r>
            <w:proofErr w:type="spellEnd"/>
            <w:r>
              <w:rPr>
                <w:rFonts w:ascii="Book Antiqua" w:hAnsi="Book Antiqua"/>
              </w:rPr>
              <w:t>/mL)</w:t>
            </w:r>
          </w:p>
        </w:tc>
        <w:tc>
          <w:tcPr>
            <w:tcW w:w="1651" w:type="dxa"/>
            <w:tcBorders>
              <w:bottom w:val="single" w:sz="4" w:space="0" w:color="auto"/>
            </w:tcBorders>
            <w:shd w:val="clear" w:color="auto" w:fill="FFFFFF" w:themeFill="background1"/>
            <w:tcMar>
              <w:top w:w="8" w:type="dxa"/>
              <w:left w:w="8" w:type="dxa"/>
              <w:right w:w="8" w:type="dxa"/>
            </w:tcMar>
          </w:tcPr>
          <w:p w14:paraId="61560827" w14:textId="77777777" w:rsidR="004E4011" w:rsidRDefault="00CB7616">
            <w:pPr>
              <w:spacing w:line="360" w:lineRule="auto"/>
              <w:jc w:val="both"/>
              <w:rPr>
                <w:rFonts w:ascii="Book Antiqua" w:hAnsi="Book Antiqua"/>
              </w:rPr>
            </w:pPr>
            <w:r>
              <w:rPr>
                <w:rFonts w:ascii="Book Antiqua" w:hAnsi="Book Antiqua"/>
              </w:rPr>
              <w:t>0.946</w:t>
            </w:r>
          </w:p>
        </w:tc>
        <w:tc>
          <w:tcPr>
            <w:tcW w:w="2700" w:type="dxa"/>
            <w:tcBorders>
              <w:bottom w:val="single" w:sz="4" w:space="0" w:color="auto"/>
            </w:tcBorders>
            <w:shd w:val="clear" w:color="auto" w:fill="FFFFFF" w:themeFill="background1"/>
            <w:tcMar>
              <w:top w:w="8" w:type="dxa"/>
              <w:left w:w="8" w:type="dxa"/>
              <w:right w:w="8" w:type="dxa"/>
            </w:tcMar>
          </w:tcPr>
          <w:p w14:paraId="3C839E34" w14:textId="77777777" w:rsidR="004E4011" w:rsidRDefault="00CB7616">
            <w:pPr>
              <w:spacing w:line="360" w:lineRule="auto"/>
              <w:jc w:val="both"/>
              <w:rPr>
                <w:rFonts w:ascii="Book Antiqua" w:hAnsi="Book Antiqua"/>
              </w:rPr>
            </w:pPr>
            <w:r>
              <w:rPr>
                <w:rFonts w:ascii="Book Antiqua" w:hAnsi="Book Antiqua"/>
              </w:rPr>
              <w:t>0.832-0.993</w:t>
            </w:r>
          </w:p>
        </w:tc>
        <w:tc>
          <w:tcPr>
            <w:tcW w:w="1437" w:type="dxa"/>
            <w:tcBorders>
              <w:bottom w:val="single" w:sz="4" w:space="0" w:color="auto"/>
            </w:tcBorders>
            <w:shd w:val="clear" w:color="auto" w:fill="FFFFFF" w:themeFill="background1"/>
            <w:tcMar>
              <w:top w:w="8" w:type="dxa"/>
              <w:left w:w="8" w:type="dxa"/>
              <w:right w:w="8" w:type="dxa"/>
            </w:tcMar>
          </w:tcPr>
          <w:p w14:paraId="20590929" w14:textId="77777777" w:rsidR="004E4011" w:rsidRDefault="00CB7616">
            <w:pPr>
              <w:spacing w:line="360" w:lineRule="auto"/>
              <w:jc w:val="both"/>
              <w:rPr>
                <w:rFonts w:ascii="Book Antiqua" w:hAnsi="Book Antiqua"/>
              </w:rPr>
            </w:pPr>
            <w:r>
              <w:rPr>
                <w:rFonts w:ascii="Book Antiqua" w:hAnsi="Book Antiqua"/>
              </w:rPr>
              <w:t>0.024</w:t>
            </w:r>
            <w:r>
              <w:rPr>
                <w:rFonts w:ascii="Book Antiqua" w:hAnsi="Book Antiqua"/>
                <w:vertAlign w:val="superscript"/>
              </w:rPr>
              <w:t>a</w:t>
            </w:r>
          </w:p>
        </w:tc>
      </w:tr>
    </w:tbl>
    <w:p w14:paraId="156858FF" w14:textId="176A6773" w:rsidR="004E4011" w:rsidRDefault="00CB7616">
      <w:pPr>
        <w:spacing w:line="360" w:lineRule="auto"/>
        <w:jc w:val="both"/>
        <w:rPr>
          <w:rFonts w:ascii="Book Antiqua" w:eastAsia="Book Antiqua" w:hAnsi="Book Antiqua" w:cs="Book Antiqua"/>
          <w:color w:val="000000"/>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w:t>
      </w:r>
      <w:proofErr w:type="spellStart"/>
      <w:r>
        <w:rPr>
          <w:rFonts w:ascii="Book Antiqua" w:hAnsi="Book Antiqua"/>
        </w:rPr>
        <w:t>SCr</w:t>
      </w:r>
      <w:proofErr w:type="spellEnd"/>
      <w:r>
        <w:rPr>
          <w:rFonts w:ascii="Book Antiqua" w:hAnsi="Book Antiqua"/>
        </w:rPr>
        <w:t>:</w:t>
      </w:r>
      <w:r>
        <w:rPr>
          <w:rFonts w:ascii="Book Antiqua" w:eastAsia="Book Antiqua" w:hAnsi="Book Antiqua" w:cs="Book Antiqua"/>
          <w:color w:val="000000"/>
        </w:rPr>
        <w:t xml:space="preserve"> Serum creatinine; BNP: Brain natriuretic peptide; </w:t>
      </w:r>
      <w:proofErr w:type="spellStart"/>
      <w:r>
        <w:rPr>
          <w:rFonts w:ascii="Book Antiqua" w:hAnsi="Book Antiqua"/>
        </w:rPr>
        <w:t>cTnI</w:t>
      </w:r>
      <w:proofErr w:type="spellEnd"/>
      <w:r>
        <w:rPr>
          <w:rFonts w:ascii="Book Antiqua" w:hAnsi="Book Antiqua"/>
        </w:rPr>
        <w:t>:</w:t>
      </w:r>
      <w:r>
        <w:rPr>
          <w:rFonts w:ascii="Book Antiqua" w:eastAsia="Book Antiqua" w:hAnsi="Book Antiqua" w:cs="Book Antiqua"/>
          <w:color w:val="000000"/>
        </w:rPr>
        <w:t xml:space="preserve"> </w:t>
      </w:r>
      <w:r w:rsidR="00F31FA6" w:rsidRPr="00F31FA6">
        <w:rPr>
          <w:rFonts w:ascii="Book Antiqua" w:eastAsia="Book Antiqua" w:hAnsi="Book Antiqua" w:cs="Book Antiqua"/>
          <w:caps/>
          <w:color w:val="000000"/>
        </w:rPr>
        <w:t>c</w:t>
      </w:r>
      <w:r w:rsidR="00F31FA6">
        <w:rPr>
          <w:rFonts w:ascii="Book Antiqua" w:eastAsia="Book Antiqua" w:hAnsi="Book Antiqua" w:cs="Book Antiqua"/>
          <w:color w:val="000000"/>
        </w:rPr>
        <w:t>ardiac troponin I</w:t>
      </w:r>
      <w:r>
        <w:rPr>
          <w:rFonts w:ascii="Book Antiqua" w:eastAsia="Book Antiqua" w:hAnsi="Book Antiqua" w:cs="Book Antiqua"/>
          <w:color w:val="000000"/>
        </w:rPr>
        <w:t>.</w:t>
      </w:r>
    </w:p>
    <w:p w14:paraId="5F2AF4FE" w14:textId="77777777" w:rsidR="004E4011" w:rsidRDefault="00CB761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3 Comparison between acute non-severe myocarditis group and </w:t>
      </w:r>
      <w:bookmarkStart w:id="2" w:name="_Hlk50718631"/>
      <w:r>
        <w:rPr>
          <w:rFonts w:ascii="Book Antiqua" w:eastAsia="Book Antiqua" w:hAnsi="Book Antiqua" w:cs="Book Antiqua"/>
          <w:b/>
          <w:bCs/>
          <w:color w:val="000000"/>
        </w:rPr>
        <w:t>acute severe myocarditis</w:t>
      </w:r>
      <w:bookmarkEnd w:id="2"/>
      <w:r>
        <w:rPr>
          <w:rFonts w:ascii="Book Antiqua" w:eastAsia="Book Antiqua" w:hAnsi="Book Antiqua" w:cs="Book Antiqua"/>
          <w:b/>
          <w:bCs/>
          <w:color w:val="000000"/>
        </w:rPr>
        <w:t xml:space="preserve"> survival group</w:t>
      </w:r>
    </w:p>
    <w:tbl>
      <w:tblPr>
        <w:tblW w:w="9610" w:type="dxa"/>
        <w:shd w:val="clear" w:color="auto" w:fill="FFFFFF" w:themeFill="background1"/>
        <w:tblCellMar>
          <w:left w:w="0" w:type="dxa"/>
          <w:right w:w="0" w:type="dxa"/>
        </w:tblCellMar>
        <w:tblLook w:val="04A0" w:firstRow="1" w:lastRow="0" w:firstColumn="1" w:lastColumn="0" w:noHBand="0" w:noVBand="1"/>
      </w:tblPr>
      <w:tblGrid>
        <w:gridCol w:w="3655"/>
        <w:gridCol w:w="1960"/>
        <w:gridCol w:w="2323"/>
        <w:gridCol w:w="1672"/>
      </w:tblGrid>
      <w:tr w:rsidR="004E4011" w14:paraId="477C7246" w14:textId="77777777" w:rsidTr="005A4580">
        <w:trPr>
          <w:trHeight w:val="863"/>
        </w:trPr>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E05A39F" w14:textId="77777777" w:rsidR="004E4011" w:rsidRDefault="004E4011">
            <w:pPr>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FFFFFF" w:themeFill="background1"/>
            <w:tcMar>
              <w:top w:w="8" w:type="dxa"/>
              <w:left w:w="8" w:type="dxa"/>
              <w:right w:w="8" w:type="dxa"/>
            </w:tcMar>
          </w:tcPr>
          <w:p w14:paraId="0962BB18" w14:textId="77777777" w:rsidR="004E4011" w:rsidRDefault="00CB7616">
            <w:pPr>
              <w:spacing w:line="360" w:lineRule="auto"/>
              <w:jc w:val="both"/>
              <w:rPr>
                <w:rFonts w:ascii="Book Antiqua" w:hAnsi="Book Antiqua"/>
                <w:b/>
                <w:bCs/>
              </w:rPr>
            </w:pPr>
            <w:r>
              <w:rPr>
                <w:rFonts w:ascii="Book Antiqua" w:hAnsi="Book Antiqua"/>
                <w:b/>
                <w:bCs/>
              </w:rPr>
              <w:t>ANSM group (</w:t>
            </w:r>
            <w:r>
              <w:rPr>
                <w:rFonts w:ascii="Book Antiqua" w:hAnsi="Book Antiqua"/>
                <w:b/>
                <w:bCs/>
                <w:i/>
                <w:iCs/>
              </w:rPr>
              <w:t>n</w:t>
            </w:r>
            <w:r>
              <w:rPr>
                <w:rFonts w:ascii="Book Antiqua" w:hAnsi="Book Antiqua"/>
                <w:b/>
                <w:bCs/>
              </w:rPr>
              <w:t xml:space="preserve"> = 80)</w:t>
            </w:r>
          </w:p>
        </w:tc>
        <w:tc>
          <w:tcPr>
            <w:tcW w:w="2323" w:type="dxa"/>
            <w:tcBorders>
              <w:top w:val="single" w:sz="4" w:space="0" w:color="auto"/>
              <w:bottom w:val="single" w:sz="4" w:space="0" w:color="auto"/>
            </w:tcBorders>
            <w:shd w:val="clear" w:color="auto" w:fill="FFFFFF" w:themeFill="background1"/>
            <w:tcMar>
              <w:top w:w="8" w:type="dxa"/>
              <w:left w:w="8" w:type="dxa"/>
              <w:right w:w="8" w:type="dxa"/>
            </w:tcMar>
          </w:tcPr>
          <w:p w14:paraId="2BB04144" w14:textId="77777777" w:rsidR="004E4011" w:rsidRDefault="00CB7616">
            <w:pPr>
              <w:spacing w:line="360" w:lineRule="auto"/>
              <w:jc w:val="both"/>
              <w:rPr>
                <w:rFonts w:ascii="Book Antiqua" w:hAnsi="Book Antiqua"/>
                <w:b/>
                <w:bCs/>
              </w:rPr>
            </w:pPr>
            <w:r>
              <w:rPr>
                <w:rFonts w:ascii="Book Antiqua" w:hAnsi="Book Antiqua"/>
                <w:b/>
                <w:bCs/>
              </w:rPr>
              <w:t>ASM survival group (</w:t>
            </w:r>
            <w:r>
              <w:rPr>
                <w:rFonts w:ascii="Book Antiqua" w:hAnsi="Book Antiqua"/>
                <w:b/>
                <w:bCs/>
                <w:i/>
                <w:iCs/>
              </w:rPr>
              <w:t>n</w:t>
            </w:r>
            <w:r>
              <w:rPr>
                <w:rFonts w:ascii="Book Antiqua" w:hAnsi="Book Antiqua"/>
                <w:b/>
                <w:bCs/>
              </w:rPr>
              <w:t xml:space="preserve"> = 185)</w:t>
            </w:r>
          </w:p>
        </w:tc>
        <w:tc>
          <w:tcPr>
            <w:tcW w:w="1672" w:type="dxa"/>
            <w:tcBorders>
              <w:top w:val="single" w:sz="4" w:space="0" w:color="auto"/>
              <w:bottom w:val="single" w:sz="4" w:space="0" w:color="auto"/>
            </w:tcBorders>
            <w:shd w:val="clear" w:color="auto" w:fill="FFFFFF" w:themeFill="background1"/>
            <w:tcMar>
              <w:top w:w="8" w:type="dxa"/>
              <w:left w:w="8" w:type="dxa"/>
              <w:right w:w="8" w:type="dxa"/>
            </w:tcMar>
          </w:tcPr>
          <w:p w14:paraId="23C4945D" w14:textId="77777777" w:rsidR="004E4011" w:rsidRDefault="00CB7616">
            <w:pPr>
              <w:spacing w:line="360" w:lineRule="auto"/>
              <w:jc w:val="both"/>
              <w:rPr>
                <w:rFonts w:ascii="Book Antiqua" w:eastAsia="宋体" w:hAnsi="Book Antiqua"/>
                <w:b/>
                <w:bCs/>
                <w:lang w:eastAsia="zh-CN"/>
              </w:rPr>
            </w:pPr>
            <w:r>
              <w:rPr>
                <w:rFonts w:ascii="Book Antiqua" w:hAnsi="Book Antiqua"/>
                <w:b/>
                <w:bCs/>
                <w:lang w:eastAsia="zh-CN"/>
              </w:rPr>
              <w:t>Total (</w:t>
            </w:r>
            <w:r>
              <w:rPr>
                <w:rFonts w:ascii="Book Antiqua" w:hAnsi="Book Antiqua"/>
                <w:b/>
                <w:bCs/>
                <w:i/>
                <w:iCs/>
                <w:lang w:eastAsia="zh-CN"/>
              </w:rPr>
              <w:t>n</w:t>
            </w:r>
            <w:r>
              <w:rPr>
                <w:rFonts w:ascii="Book Antiqua" w:hAnsi="Book Antiqua"/>
                <w:b/>
                <w:bCs/>
                <w:lang w:eastAsia="zh-CN"/>
              </w:rPr>
              <w:t xml:space="preserve"> = 265)</w:t>
            </w:r>
          </w:p>
        </w:tc>
      </w:tr>
      <w:tr w:rsidR="004E4011" w14:paraId="2CA20D27" w14:textId="77777777" w:rsidTr="005A4580">
        <w:trPr>
          <w:trHeight w:val="437"/>
        </w:trPr>
        <w:tc>
          <w:tcPr>
            <w:tcW w:w="0" w:type="auto"/>
            <w:tcBorders>
              <w:top w:val="single" w:sz="4" w:space="0" w:color="auto"/>
            </w:tcBorders>
            <w:shd w:val="clear" w:color="auto" w:fill="FFFFFF" w:themeFill="background1"/>
            <w:tcMar>
              <w:top w:w="8" w:type="dxa"/>
              <w:left w:w="8" w:type="dxa"/>
              <w:right w:w="8" w:type="dxa"/>
            </w:tcMar>
          </w:tcPr>
          <w:p w14:paraId="0C38D401" w14:textId="77777777" w:rsidR="004E4011" w:rsidRDefault="00CB7616">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0" w:type="auto"/>
            <w:tcBorders>
              <w:top w:val="single" w:sz="4" w:space="0" w:color="auto"/>
            </w:tcBorders>
            <w:shd w:val="clear" w:color="auto" w:fill="FFFFFF" w:themeFill="background1"/>
            <w:tcMar>
              <w:top w:w="8" w:type="dxa"/>
              <w:left w:w="8" w:type="dxa"/>
              <w:right w:w="8" w:type="dxa"/>
            </w:tcMar>
          </w:tcPr>
          <w:p w14:paraId="7B29E567" w14:textId="77777777" w:rsidR="004E4011" w:rsidRDefault="00CB7616">
            <w:pPr>
              <w:spacing w:line="360" w:lineRule="auto"/>
              <w:jc w:val="both"/>
              <w:rPr>
                <w:rFonts w:ascii="Book Antiqua" w:hAnsi="Book Antiqua"/>
              </w:rPr>
            </w:pPr>
            <w:r>
              <w:rPr>
                <w:rFonts w:ascii="Book Antiqua" w:hAnsi="Book Antiqua"/>
              </w:rPr>
              <w:t>51 (63.8)</w:t>
            </w:r>
          </w:p>
        </w:tc>
        <w:tc>
          <w:tcPr>
            <w:tcW w:w="2323" w:type="dxa"/>
            <w:tcBorders>
              <w:top w:val="single" w:sz="4" w:space="0" w:color="auto"/>
            </w:tcBorders>
            <w:shd w:val="clear" w:color="auto" w:fill="FFFFFF" w:themeFill="background1"/>
            <w:tcMar>
              <w:top w:w="8" w:type="dxa"/>
              <w:left w:w="8" w:type="dxa"/>
              <w:right w:w="8" w:type="dxa"/>
            </w:tcMar>
          </w:tcPr>
          <w:p w14:paraId="1152A5B8" w14:textId="77777777" w:rsidR="004E4011" w:rsidRDefault="00CB7616">
            <w:pPr>
              <w:spacing w:line="360" w:lineRule="auto"/>
              <w:jc w:val="both"/>
              <w:rPr>
                <w:rFonts w:ascii="Book Antiqua" w:hAnsi="Book Antiqua"/>
              </w:rPr>
            </w:pPr>
            <w:r>
              <w:rPr>
                <w:rFonts w:ascii="Book Antiqua" w:hAnsi="Book Antiqua"/>
              </w:rPr>
              <w:t>121 (65.4)</w:t>
            </w:r>
          </w:p>
        </w:tc>
        <w:tc>
          <w:tcPr>
            <w:tcW w:w="1672" w:type="dxa"/>
            <w:tcBorders>
              <w:top w:val="single" w:sz="4" w:space="0" w:color="auto"/>
            </w:tcBorders>
            <w:shd w:val="clear" w:color="auto" w:fill="FFFFFF" w:themeFill="background1"/>
            <w:tcMar>
              <w:top w:w="8" w:type="dxa"/>
              <w:left w:w="8" w:type="dxa"/>
              <w:right w:w="8" w:type="dxa"/>
            </w:tcMar>
          </w:tcPr>
          <w:p w14:paraId="2AAC3CB7"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172 (64.9)</w:t>
            </w:r>
          </w:p>
        </w:tc>
      </w:tr>
      <w:tr w:rsidR="004E4011" w14:paraId="77071A5F" w14:textId="77777777" w:rsidTr="005A4580">
        <w:trPr>
          <w:trHeight w:val="450"/>
        </w:trPr>
        <w:tc>
          <w:tcPr>
            <w:tcW w:w="0" w:type="auto"/>
            <w:shd w:val="clear" w:color="auto" w:fill="FFFFFF" w:themeFill="background1"/>
            <w:tcMar>
              <w:top w:w="8" w:type="dxa"/>
              <w:left w:w="8" w:type="dxa"/>
              <w:right w:w="8" w:type="dxa"/>
            </w:tcMar>
          </w:tcPr>
          <w:p w14:paraId="5FDF4E62" w14:textId="77777777" w:rsidR="004E4011" w:rsidRDefault="00CB7616">
            <w:pPr>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0" w:type="auto"/>
            <w:shd w:val="clear" w:color="auto" w:fill="FFFFFF" w:themeFill="background1"/>
            <w:tcMar>
              <w:top w:w="8" w:type="dxa"/>
              <w:left w:w="8" w:type="dxa"/>
              <w:right w:w="8" w:type="dxa"/>
            </w:tcMar>
          </w:tcPr>
          <w:p w14:paraId="14CEEECE" w14:textId="77777777" w:rsidR="004E4011" w:rsidRDefault="00CB7616">
            <w:pPr>
              <w:spacing w:line="360" w:lineRule="auto"/>
              <w:jc w:val="both"/>
              <w:rPr>
                <w:rFonts w:ascii="Book Antiqua" w:hAnsi="Book Antiqua"/>
              </w:rPr>
            </w:pPr>
            <w:r>
              <w:rPr>
                <w:rFonts w:ascii="Book Antiqua" w:hAnsi="Book Antiqua"/>
              </w:rPr>
              <w:t>39 ± 13</w:t>
            </w:r>
          </w:p>
        </w:tc>
        <w:tc>
          <w:tcPr>
            <w:tcW w:w="2323" w:type="dxa"/>
            <w:shd w:val="clear" w:color="auto" w:fill="FFFFFF" w:themeFill="background1"/>
            <w:tcMar>
              <w:top w:w="8" w:type="dxa"/>
              <w:left w:w="8" w:type="dxa"/>
              <w:right w:w="8" w:type="dxa"/>
            </w:tcMar>
          </w:tcPr>
          <w:p w14:paraId="61AC0936"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 xml:space="preserve">40 </w:t>
            </w:r>
            <w:r>
              <w:rPr>
                <w:rFonts w:ascii="Book Antiqua" w:hAnsi="Book Antiqua"/>
              </w:rPr>
              <w:t>± 1</w:t>
            </w:r>
            <w:r>
              <w:rPr>
                <w:rFonts w:ascii="Book Antiqua" w:hAnsi="Book Antiqua"/>
                <w:lang w:eastAsia="zh-CN"/>
              </w:rPr>
              <w:t>5</w:t>
            </w:r>
          </w:p>
        </w:tc>
        <w:tc>
          <w:tcPr>
            <w:tcW w:w="1672" w:type="dxa"/>
            <w:shd w:val="clear" w:color="auto" w:fill="FFFFFF" w:themeFill="background1"/>
            <w:tcMar>
              <w:top w:w="8" w:type="dxa"/>
              <w:left w:w="8" w:type="dxa"/>
              <w:right w:w="8" w:type="dxa"/>
            </w:tcMar>
          </w:tcPr>
          <w:p w14:paraId="1FEA352F" w14:textId="77777777" w:rsidR="004E4011" w:rsidRDefault="00CB7616">
            <w:pPr>
              <w:spacing w:line="360" w:lineRule="auto"/>
              <w:jc w:val="both"/>
              <w:rPr>
                <w:rFonts w:ascii="Book Antiqua" w:hAnsi="Book Antiqua"/>
                <w:lang w:eastAsia="zh-CN"/>
              </w:rPr>
            </w:pPr>
            <w:r>
              <w:rPr>
                <w:rFonts w:ascii="Book Antiqua" w:hAnsi="Book Antiqua"/>
                <w:lang w:eastAsia="zh-CN"/>
              </w:rPr>
              <w:t>39 ± 14</w:t>
            </w:r>
          </w:p>
        </w:tc>
      </w:tr>
      <w:tr w:rsidR="004E4011" w14:paraId="7059A71E" w14:textId="77777777" w:rsidTr="005A4580">
        <w:trPr>
          <w:trHeight w:val="427"/>
        </w:trPr>
        <w:tc>
          <w:tcPr>
            <w:tcW w:w="0" w:type="auto"/>
            <w:shd w:val="clear" w:color="auto" w:fill="FFFFFF" w:themeFill="background1"/>
            <w:tcMar>
              <w:top w:w="8" w:type="dxa"/>
              <w:left w:w="8" w:type="dxa"/>
              <w:right w:w="8" w:type="dxa"/>
            </w:tcMar>
          </w:tcPr>
          <w:p w14:paraId="668BA798" w14:textId="77777777" w:rsidR="004E4011" w:rsidRDefault="00CB7616">
            <w:pPr>
              <w:spacing w:line="360" w:lineRule="auto"/>
              <w:jc w:val="both"/>
              <w:rPr>
                <w:rFonts w:ascii="Book Antiqua" w:hAnsi="Book Antiqua"/>
              </w:rPr>
            </w:pPr>
            <w:r>
              <w:rPr>
                <w:rFonts w:ascii="Book Antiqua" w:hAnsi="Book Antiqua"/>
              </w:rPr>
              <w:t xml:space="preserve">QRS duration prolonged,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16A96071" w14:textId="77777777" w:rsidR="004E4011" w:rsidRDefault="00CB7616">
            <w:pPr>
              <w:spacing w:line="360" w:lineRule="auto"/>
              <w:jc w:val="both"/>
              <w:rPr>
                <w:rFonts w:ascii="Book Antiqua" w:hAnsi="Book Antiqua"/>
              </w:rPr>
            </w:pPr>
            <w:r>
              <w:rPr>
                <w:rFonts w:ascii="Book Antiqua" w:hAnsi="Book Antiqua"/>
              </w:rPr>
              <w:t>0</w:t>
            </w:r>
          </w:p>
        </w:tc>
        <w:tc>
          <w:tcPr>
            <w:tcW w:w="2323" w:type="dxa"/>
            <w:shd w:val="clear" w:color="auto" w:fill="FFFFFF" w:themeFill="background1"/>
            <w:tcMar>
              <w:top w:w="8" w:type="dxa"/>
              <w:left w:w="8" w:type="dxa"/>
              <w:right w:w="8" w:type="dxa"/>
            </w:tcMar>
          </w:tcPr>
          <w:p w14:paraId="7AE589F1" w14:textId="77777777" w:rsidR="004E4011" w:rsidRDefault="00CB7616">
            <w:pPr>
              <w:spacing w:line="360" w:lineRule="auto"/>
              <w:jc w:val="both"/>
              <w:rPr>
                <w:rFonts w:ascii="Book Antiqua" w:hAnsi="Book Antiqua"/>
              </w:rPr>
            </w:pPr>
            <w:r>
              <w:rPr>
                <w:rFonts w:ascii="Book Antiqua" w:hAnsi="Book Antiqua"/>
              </w:rPr>
              <w:t>4 (2.2)</w:t>
            </w:r>
          </w:p>
        </w:tc>
        <w:tc>
          <w:tcPr>
            <w:tcW w:w="1672" w:type="dxa"/>
            <w:shd w:val="clear" w:color="auto" w:fill="FFFFFF" w:themeFill="background1"/>
            <w:tcMar>
              <w:top w:w="8" w:type="dxa"/>
              <w:left w:w="8" w:type="dxa"/>
              <w:right w:w="8" w:type="dxa"/>
            </w:tcMar>
          </w:tcPr>
          <w:p w14:paraId="52E9D9E9"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4 (1.5)</w:t>
            </w:r>
          </w:p>
        </w:tc>
      </w:tr>
      <w:tr w:rsidR="004E4011" w14:paraId="7401ADC5" w14:textId="77777777" w:rsidTr="005A4580">
        <w:trPr>
          <w:trHeight w:val="437"/>
        </w:trPr>
        <w:tc>
          <w:tcPr>
            <w:tcW w:w="0" w:type="auto"/>
            <w:shd w:val="clear" w:color="auto" w:fill="FFFFFF" w:themeFill="background1"/>
            <w:tcMar>
              <w:top w:w="8" w:type="dxa"/>
              <w:left w:w="8" w:type="dxa"/>
              <w:right w:w="8" w:type="dxa"/>
            </w:tcMar>
          </w:tcPr>
          <w:p w14:paraId="3A6D242F" w14:textId="77777777" w:rsidR="004E4011" w:rsidRDefault="00CB7616">
            <w:pPr>
              <w:spacing w:line="360" w:lineRule="auto"/>
              <w:jc w:val="both"/>
              <w:rPr>
                <w:rFonts w:ascii="Book Antiqua" w:hAnsi="Book Antiqua"/>
              </w:rPr>
            </w:pPr>
            <w:r>
              <w:rPr>
                <w:rFonts w:ascii="Book Antiqua" w:hAnsi="Book Antiqua"/>
              </w:rPr>
              <w:t xml:space="preserve">Low LVEF,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0811E356" w14:textId="77777777" w:rsidR="004E4011" w:rsidRDefault="00CB7616">
            <w:pPr>
              <w:spacing w:line="360" w:lineRule="auto"/>
              <w:jc w:val="both"/>
              <w:rPr>
                <w:rFonts w:ascii="Book Antiqua" w:hAnsi="Book Antiqua"/>
              </w:rPr>
            </w:pPr>
            <w:r>
              <w:rPr>
                <w:rFonts w:ascii="Book Antiqua" w:hAnsi="Book Antiqua"/>
              </w:rPr>
              <w:t>8 (10.0)</w:t>
            </w:r>
          </w:p>
        </w:tc>
        <w:tc>
          <w:tcPr>
            <w:tcW w:w="2323" w:type="dxa"/>
            <w:shd w:val="clear" w:color="auto" w:fill="FFFFFF" w:themeFill="background1"/>
            <w:tcMar>
              <w:top w:w="8" w:type="dxa"/>
              <w:left w:w="8" w:type="dxa"/>
              <w:right w:w="8" w:type="dxa"/>
            </w:tcMar>
          </w:tcPr>
          <w:p w14:paraId="314B1FED" w14:textId="77777777" w:rsidR="004E4011" w:rsidRDefault="00CB7616">
            <w:pPr>
              <w:spacing w:line="360" w:lineRule="auto"/>
              <w:jc w:val="both"/>
              <w:rPr>
                <w:rFonts w:ascii="Book Antiqua" w:hAnsi="Book Antiqua"/>
              </w:rPr>
            </w:pPr>
            <w:r>
              <w:rPr>
                <w:rFonts w:ascii="Book Antiqua" w:hAnsi="Book Antiqua"/>
              </w:rPr>
              <w:t>45 (24.3)</w:t>
            </w:r>
          </w:p>
        </w:tc>
        <w:tc>
          <w:tcPr>
            <w:tcW w:w="1672" w:type="dxa"/>
            <w:shd w:val="clear" w:color="auto" w:fill="FFFFFF" w:themeFill="background1"/>
            <w:tcMar>
              <w:top w:w="8" w:type="dxa"/>
              <w:left w:w="8" w:type="dxa"/>
              <w:right w:w="8" w:type="dxa"/>
            </w:tcMar>
          </w:tcPr>
          <w:p w14:paraId="2A149E17"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53 (0.2)</w:t>
            </w:r>
          </w:p>
        </w:tc>
      </w:tr>
      <w:tr w:rsidR="004E4011" w14:paraId="13C7F3E9" w14:textId="77777777" w:rsidTr="005A4580">
        <w:trPr>
          <w:trHeight w:val="510"/>
        </w:trPr>
        <w:tc>
          <w:tcPr>
            <w:tcW w:w="0" w:type="auto"/>
            <w:shd w:val="clear" w:color="auto" w:fill="FFFFFF" w:themeFill="background1"/>
            <w:tcMar>
              <w:top w:w="8" w:type="dxa"/>
              <w:left w:w="8" w:type="dxa"/>
              <w:right w:w="8" w:type="dxa"/>
            </w:tcMar>
          </w:tcPr>
          <w:p w14:paraId="7F746176" w14:textId="77777777" w:rsidR="004E4011" w:rsidRDefault="00CB7616">
            <w:pPr>
              <w:spacing w:line="360" w:lineRule="auto"/>
              <w:jc w:val="both"/>
              <w:rPr>
                <w:rFonts w:ascii="Book Antiqua" w:hAnsi="Book Antiqua"/>
              </w:rPr>
            </w:pPr>
            <w:r>
              <w:rPr>
                <w:rFonts w:ascii="Book Antiqua" w:hAnsi="Book Antiqua"/>
              </w:rPr>
              <w:t>Left ventricular dilatation,</w:t>
            </w:r>
            <w:r>
              <w:rPr>
                <w:rFonts w:ascii="Book Antiqua" w:hAnsi="Book Antiqua"/>
                <w:i/>
                <w:iCs/>
              </w:rPr>
              <w:t xml:space="preserve"> n</w:t>
            </w:r>
            <w:r>
              <w:rPr>
                <w:rFonts w:ascii="Book Antiqua" w:hAnsi="Book Antiqua"/>
              </w:rPr>
              <w:t xml:space="preserve"> (%)</w:t>
            </w:r>
          </w:p>
        </w:tc>
        <w:tc>
          <w:tcPr>
            <w:tcW w:w="0" w:type="auto"/>
            <w:shd w:val="clear" w:color="auto" w:fill="FFFFFF" w:themeFill="background1"/>
            <w:tcMar>
              <w:top w:w="8" w:type="dxa"/>
              <w:left w:w="8" w:type="dxa"/>
              <w:right w:w="8" w:type="dxa"/>
            </w:tcMar>
          </w:tcPr>
          <w:p w14:paraId="2ECBF8A9" w14:textId="77777777" w:rsidR="004E4011" w:rsidRDefault="00CB7616">
            <w:pPr>
              <w:spacing w:line="360" w:lineRule="auto"/>
              <w:jc w:val="both"/>
              <w:rPr>
                <w:rFonts w:ascii="Book Antiqua" w:hAnsi="Book Antiqua"/>
              </w:rPr>
            </w:pPr>
            <w:r>
              <w:rPr>
                <w:rFonts w:ascii="Book Antiqua" w:hAnsi="Book Antiqua"/>
              </w:rPr>
              <w:t>5 (6.3)</w:t>
            </w:r>
          </w:p>
        </w:tc>
        <w:tc>
          <w:tcPr>
            <w:tcW w:w="2323" w:type="dxa"/>
            <w:shd w:val="clear" w:color="auto" w:fill="FFFFFF" w:themeFill="background1"/>
            <w:tcMar>
              <w:top w:w="8" w:type="dxa"/>
              <w:left w:w="8" w:type="dxa"/>
              <w:right w:w="8" w:type="dxa"/>
            </w:tcMar>
          </w:tcPr>
          <w:p w14:paraId="620F2A8F" w14:textId="77777777" w:rsidR="004E4011" w:rsidRDefault="00CB7616">
            <w:pPr>
              <w:spacing w:line="360" w:lineRule="auto"/>
              <w:jc w:val="both"/>
              <w:rPr>
                <w:rFonts w:ascii="Book Antiqua" w:hAnsi="Book Antiqua"/>
              </w:rPr>
            </w:pPr>
            <w:r>
              <w:rPr>
                <w:rFonts w:ascii="Book Antiqua" w:hAnsi="Book Antiqua"/>
              </w:rPr>
              <w:t>43 (23.2)</w:t>
            </w:r>
          </w:p>
        </w:tc>
        <w:tc>
          <w:tcPr>
            <w:tcW w:w="1672" w:type="dxa"/>
            <w:shd w:val="clear" w:color="auto" w:fill="FFFFFF" w:themeFill="background1"/>
            <w:tcMar>
              <w:top w:w="8" w:type="dxa"/>
              <w:left w:w="8" w:type="dxa"/>
              <w:right w:w="8" w:type="dxa"/>
            </w:tcMar>
          </w:tcPr>
          <w:p w14:paraId="7AE08E81"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48 (18.1)</w:t>
            </w:r>
          </w:p>
        </w:tc>
      </w:tr>
      <w:tr w:rsidR="004E4011" w14:paraId="7A62C988" w14:textId="77777777" w:rsidTr="005A4580">
        <w:trPr>
          <w:trHeight w:val="277"/>
        </w:trPr>
        <w:tc>
          <w:tcPr>
            <w:tcW w:w="0" w:type="auto"/>
            <w:shd w:val="clear" w:color="auto" w:fill="FFFFFF" w:themeFill="background1"/>
            <w:tcMar>
              <w:top w:w="8" w:type="dxa"/>
              <w:left w:w="8" w:type="dxa"/>
              <w:right w:w="8" w:type="dxa"/>
            </w:tcMar>
          </w:tcPr>
          <w:p w14:paraId="78E4EDA9" w14:textId="77777777" w:rsidR="004E4011" w:rsidRDefault="00CB7616">
            <w:pPr>
              <w:spacing w:line="360" w:lineRule="auto"/>
              <w:jc w:val="both"/>
              <w:rPr>
                <w:rFonts w:ascii="Book Antiqua" w:hAnsi="Book Antiqua"/>
              </w:rPr>
            </w:pPr>
            <w:proofErr w:type="spellStart"/>
            <w:r>
              <w:rPr>
                <w:rFonts w:ascii="Book Antiqua" w:hAnsi="Book Antiqua"/>
              </w:rPr>
              <w:t>cTnI</w:t>
            </w:r>
            <w:proofErr w:type="spellEnd"/>
            <w:r>
              <w:rPr>
                <w:rFonts w:ascii="Book Antiqua" w:hAnsi="Book Antiqua"/>
              </w:rPr>
              <w:t xml:space="preserve"> (</w:t>
            </w:r>
            <w:proofErr w:type="spellStart"/>
            <w:r>
              <w:rPr>
                <w:rFonts w:ascii="Book Antiqua" w:hAnsi="Book Antiqua"/>
              </w:rPr>
              <w:t>μg</w:t>
            </w:r>
            <w:proofErr w:type="spellEnd"/>
            <w:r>
              <w:rPr>
                <w:rFonts w:ascii="Book Antiqua" w:hAnsi="Book Antiqua"/>
              </w:rPr>
              <w:t>/L)</w:t>
            </w:r>
          </w:p>
        </w:tc>
        <w:tc>
          <w:tcPr>
            <w:tcW w:w="0" w:type="auto"/>
            <w:shd w:val="clear" w:color="auto" w:fill="FFFFFF" w:themeFill="background1"/>
            <w:tcMar>
              <w:top w:w="8" w:type="dxa"/>
              <w:left w:w="8" w:type="dxa"/>
              <w:right w:w="8" w:type="dxa"/>
            </w:tcMar>
          </w:tcPr>
          <w:p w14:paraId="017E5932" w14:textId="77777777" w:rsidR="004E4011" w:rsidRDefault="00CB7616">
            <w:pPr>
              <w:spacing w:line="360" w:lineRule="auto"/>
              <w:jc w:val="both"/>
              <w:rPr>
                <w:rFonts w:ascii="Book Antiqua" w:hAnsi="Book Antiqua"/>
              </w:rPr>
            </w:pPr>
            <w:r>
              <w:rPr>
                <w:rFonts w:ascii="Book Antiqua" w:hAnsi="Book Antiqua"/>
              </w:rPr>
              <w:t>0.12 (0.03, 0.61)</w:t>
            </w:r>
          </w:p>
        </w:tc>
        <w:tc>
          <w:tcPr>
            <w:tcW w:w="2323" w:type="dxa"/>
            <w:shd w:val="clear" w:color="auto" w:fill="FFFFFF" w:themeFill="background1"/>
            <w:tcMar>
              <w:top w:w="8" w:type="dxa"/>
              <w:left w:w="8" w:type="dxa"/>
              <w:right w:w="8" w:type="dxa"/>
            </w:tcMar>
          </w:tcPr>
          <w:p w14:paraId="67307CBF" w14:textId="77777777" w:rsidR="004E4011" w:rsidRDefault="00CB7616">
            <w:pPr>
              <w:spacing w:line="360" w:lineRule="auto"/>
              <w:jc w:val="both"/>
              <w:rPr>
                <w:rFonts w:ascii="Book Antiqua" w:hAnsi="Book Antiqua"/>
              </w:rPr>
            </w:pPr>
            <w:r>
              <w:rPr>
                <w:rFonts w:ascii="Book Antiqua" w:hAnsi="Book Antiqua"/>
              </w:rPr>
              <w:t>1.66 (0.25, 6.16)</w:t>
            </w:r>
          </w:p>
        </w:tc>
        <w:tc>
          <w:tcPr>
            <w:tcW w:w="1672" w:type="dxa"/>
            <w:shd w:val="clear" w:color="auto" w:fill="FFFFFF" w:themeFill="background1"/>
            <w:tcMar>
              <w:top w:w="8" w:type="dxa"/>
              <w:left w:w="8" w:type="dxa"/>
              <w:right w:w="8" w:type="dxa"/>
            </w:tcMar>
          </w:tcPr>
          <w:p w14:paraId="4A2EA452"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1.19 (0.10, 0.82)</w:t>
            </w:r>
          </w:p>
        </w:tc>
      </w:tr>
      <w:tr w:rsidR="004E4011" w14:paraId="74CCF7E5" w14:textId="77777777" w:rsidTr="005A4580">
        <w:trPr>
          <w:trHeight w:val="62"/>
        </w:trPr>
        <w:tc>
          <w:tcPr>
            <w:tcW w:w="0" w:type="auto"/>
            <w:shd w:val="clear" w:color="auto" w:fill="FFFFFF" w:themeFill="background1"/>
            <w:tcMar>
              <w:top w:w="8" w:type="dxa"/>
              <w:left w:w="8" w:type="dxa"/>
              <w:right w:w="8" w:type="dxa"/>
            </w:tcMar>
          </w:tcPr>
          <w:p w14:paraId="3ADA6E40" w14:textId="77777777" w:rsidR="004E4011" w:rsidRDefault="00CB7616">
            <w:pPr>
              <w:spacing w:line="360" w:lineRule="auto"/>
              <w:jc w:val="both"/>
              <w:rPr>
                <w:rFonts w:ascii="Book Antiqua" w:hAnsi="Book Antiqua"/>
              </w:rPr>
            </w:pPr>
            <w:r>
              <w:rPr>
                <w:rFonts w:ascii="Book Antiqua" w:hAnsi="Book Antiqua"/>
              </w:rPr>
              <w:t>BNP (</w:t>
            </w:r>
            <w:proofErr w:type="spellStart"/>
            <w:r>
              <w:rPr>
                <w:rFonts w:ascii="Book Antiqua" w:hAnsi="Book Antiqua"/>
              </w:rPr>
              <w:t>pg</w:t>
            </w:r>
            <w:proofErr w:type="spellEnd"/>
            <w:r>
              <w:rPr>
                <w:rFonts w:ascii="Book Antiqua" w:hAnsi="Book Antiqua"/>
              </w:rPr>
              <w:t>/mL)</w:t>
            </w:r>
          </w:p>
        </w:tc>
        <w:tc>
          <w:tcPr>
            <w:tcW w:w="0" w:type="auto"/>
            <w:shd w:val="clear" w:color="auto" w:fill="FFFFFF" w:themeFill="background1"/>
            <w:tcMar>
              <w:top w:w="8" w:type="dxa"/>
              <w:left w:w="8" w:type="dxa"/>
              <w:right w:w="8" w:type="dxa"/>
            </w:tcMar>
          </w:tcPr>
          <w:p w14:paraId="68C4733A" w14:textId="77777777" w:rsidR="004E4011" w:rsidRDefault="00CB7616">
            <w:pPr>
              <w:spacing w:line="360" w:lineRule="auto"/>
              <w:jc w:val="both"/>
              <w:rPr>
                <w:rFonts w:ascii="Book Antiqua" w:hAnsi="Book Antiqua"/>
              </w:rPr>
            </w:pPr>
            <w:r>
              <w:rPr>
                <w:rFonts w:ascii="Book Antiqua" w:hAnsi="Book Antiqua"/>
              </w:rPr>
              <w:t>56 (32, 106)</w:t>
            </w:r>
          </w:p>
        </w:tc>
        <w:tc>
          <w:tcPr>
            <w:tcW w:w="2323" w:type="dxa"/>
            <w:shd w:val="clear" w:color="auto" w:fill="FFFFFF" w:themeFill="background1"/>
            <w:tcMar>
              <w:top w:w="8" w:type="dxa"/>
              <w:left w:w="8" w:type="dxa"/>
              <w:right w:w="8" w:type="dxa"/>
            </w:tcMar>
          </w:tcPr>
          <w:p w14:paraId="53855A13" w14:textId="77777777" w:rsidR="004E4011" w:rsidRDefault="00CB7616">
            <w:pPr>
              <w:spacing w:line="360" w:lineRule="auto"/>
              <w:jc w:val="both"/>
              <w:rPr>
                <w:rFonts w:ascii="Book Antiqua" w:hAnsi="Book Antiqua"/>
              </w:rPr>
            </w:pPr>
            <w:r>
              <w:rPr>
                <w:rFonts w:ascii="Book Antiqua" w:hAnsi="Book Antiqua"/>
              </w:rPr>
              <w:t>401 (69, 1072)</w:t>
            </w:r>
          </w:p>
        </w:tc>
        <w:tc>
          <w:tcPr>
            <w:tcW w:w="1672" w:type="dxa"/>
            <w:shd w:val="clear" w:color="auto" w:fill="FFFFFF" w:themeFill="background1"/>
            <w:tcMar>
              <w:top w:w="8" w:type="dxa"/>
              <w:left w:w="8" w:type="dxa"/>
              <w:right w:w="8" w:type="dxa"/>
            </w:tcMar>
          </w:tcPr>
          <w:p w14:paraId="3DDD7B38" w14:textId="77777777" w:rsidR="004E4011" w:rsidRDefault="00CB7616">
            <w:pPr>
              <w:spacing w:line="360" w:lineRule="auto"/>
              <w:jc w:val="both"/>
              <w:rPr>
                <w:rFonts w:ascii="Book Antiqua" w:hAnsi="Book Antiqua"/>
              </w:rPr>
            </w:pPr>
            <w:r>
              <w:rPr>
                <w:rFonts w:ascii="Book Antiqua" w:hAnsi="Book Antiqua"/>
                <w:lang w:eastAsia="zh-CN"/>
              </w:rPr>
              <w:t>78.34 (41, 437)</w:t>
            </w:r>
          </w:p>
        </w:tc>
      </w:tr>
      <w:tr w:rsidR="004E4011" w14:paraId="04E6273C" w14:textId="77777777" w:rsidTr="005A4580">
        <w:trPr>
          <w:trHeight w:val="450"/>
        </w:trPr>
        <w:tc>
          <w:tcPr>
            <w:tcW w:w="0" w:type="auto"/>
            <w:shd w:val="clear" w:color="auto" w:fill="FFFFFF" w:themeFill="background1"/>
            <w:tcMar>
              <w:top w:w="8" w:type="dxa"/>
              <w:left w:w="8" w:type="dxa"/>
              <w:right w:w="8" w:type="dxa"/>
            </w:tcMar>
          </w:tcPr>
          <w:p w14:paraId="764F0340" w14:textId="77777777" w:rsidR="004E4011" w:rsidRDefault="00CB7616">
            <w:pPr>
              <w:spacing w:line="360" w:lineRule="auto"/>
              <w:jc w:val="both"/>
              <w:rPr>
                <w:rFonts w:ascii="Book Antiqua" w:hAnsi="Book Antiqua"/>
              </w:rPr>
            </w:pPr>
            <w:proofErr w:type="spellStart"/>
            <w:r>
              <w:rPr>
                <w:rFonts w:ascii="Book Antiqua" w:hAnsi="Book Antiqua"/>
              </w:rPr>
              <w:t>SCr</w:t>
            </w:r>
            <w:proofErr w:type="spellEnd"/>
            <w:r>
              <w:rPr>
                <w:rFonts w:ascii="Book Antiqua" w:hAnsi="Book Antiqua"/>
              </w:rPr>
              <w:t xml:space="preserve"> (</w:t>
            </w:r>
            <w:proofErr w:type="spellStart"/>
            <w:r>
              <w:rPr>
                <w:rFonts w:ascii="Book Antiqua" w:hAnsi="Book Antiqua"/>
              </w:rPr>
              <w:t>μmol</w:t>
            </w:r>
            <w:proofErr w:type="spellEnd"/>
            <w:r>
              <w:rPr>
                <w:rFonts w:ascii="Book Antiqua" w:hAnsi="Book Antiqua"/>
              </w:rPr>
              <w:t>/L)</w:t>
            </w:r>
          </w:p>
        </w:tc>
        <w:tc>
          <w:tcPr>
            <w:tcW w:w="0" w:type="auto"/>
            <w:shd w:val="clear" w:color="auto" w:fill="FFFFFF" w:themeFill="background1"/>
            <w:tcMar>
              <w:top w:w="8" w:type="dxa"/>
              <w:left w:w="8" w:type="dxa"/>
              <w:right w:w="8" w:type="dxa"/>
            </w:tcMar>
          </w:tcPr>
          <w:p w14:paraId="503CA037" w14:textId="77777777" w:rsidR="004E4011" w:rsidRDefault="00CB7616">
            <w:pPr>
              <w:spacing w:line="360" w:lineRule="auto"/>
              <w:jc w:val="both"/>
              <w:rPr>
                <w:rFonts w:ascii="Book Antiqua" w:hAnsi="Book Antiqua"/>
              </w:rPr>
            </w:pPr>
            <w:r>
              <w:rPr>
                <w:rFonts w:ascii="Book Antiqua" w:hAnsi="Book Antiqua"/>
              </w:rPr>
              <w:t>65 (43, 80)</w:t>
            </w:r>
          </w:p>
        </w:tc>
        <w:tc>
          <w:tcPr>
            <w:tcW w:w="2323" w:type="dxa"/>
            <w:shd w:val="clear" w:color="auto" w:fill="FFFFFF" w:themeFill="background1"/>
            <w:tcMar>
              <w:top w:w="8" w:type="dxa"/>
              <w:left w:w="8" w:type="dxa"/>
              <w:right w:w="8" w:type="dxa"/>
            </w:tcMar>
          </w:tcPr>
          <w:p w14:paraId="40DB4276" w14:textId="77777777" w:rsidR="004E4011" w:rsidRDefault="00CB7616">
            <w:pPr>
              <w:spacing w:line="360" w:lineRule="auto"/>
              <w:jc w:val="both"/>
              <w:rPr>
                <w:rFonts w:ascii="Book Antiqua" w:hAnsi="Book Antiqua"/>
              </w:rPr>
            </w:pPr>
            <w:r>
              <w:rPr>
                <w:rFonts w:ascii="Book Antiqua" w:hAnsi="Book Antiqua"/>
              </w:rPr>
              <w:t>88 (76, 102)</w:t>
            </w:r>
          </w:p>
        </w:tc>
        <w:tc>
          <w:tcPr>
            <w:tcW w:w="1672" w:type="dxa"/>
            <w:shd w:val="clear" w:color="auto" w:fill="FFFFFF" w:themeFill="background1"/>
            <w:tcMar>
              <w:top w:w="8" w:type="dxa"/>
              <w:left w:w="8" w:type="dxa"/>
              <w:right w:w="8" w:type="dxa"/>
            </w:tcMar>
          </w:tcPr>
          <w:p w14:paraId="36917299"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81 (65, 92)</w:t>
            </w:r>
          </w:p>
        </w:tc>
      </w:tr>
      <w:tr w:rsidR="004E4011" w14:paraId="7FD77AB6" w14:textId="77777777" w:rsidTr="005A4580">
        <w:trPr>
          <w:trHeight w:val="437"/>
        </w:trPr>
        <w:tc>
          <w:tcPr>
            <w:tcW w:w="0" w:type="auto"/>
            <w:shd w:val="clear" w:color="auto" w:fill="FFFFFF" w:themeFill="background1"/>
            <w:tcMar>
              <w:top w:w="8" w:type="dxa"/>
              <w:left w:w="8" w:type="dxa"/>
              <w:right w:w="8" w:type="dxa"/>
            </w:tcMar>
          </w:tcPr>
          <w:p w14:paraId="0C7BDF7F" w14:textId="77777777" w:rsidR="004E4011" w:rsidRDefault="00CB7616">
            <w:pPr>
              <w:spacing w:line="360" w:lineRule="auto"/>
              <w:jc w:val="both"/>
              <w:rPr>
                <w:rFonts w:ascii="Book Antiqua" w:hAnsi="Book Antiqua"/>
              </w:rPr>
            </w:pPr>
            <w:r>
              <w:rPr>
                <w:rFonts w:ascii="Book Antiqua" w:hAnsi="Book Antiqua"/>
              </w:rPr>
              <w:t xml:space="preserve">Cardiogenic shock,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0739D58B" w14:textId="77777777" w:rsidR="004E4011" w:rsidRDefault="00CB7616">
            <w:pPr>
              <w:spacing w:line="360" w:lineRule="auto"/>
              <w:jc w:val="both"/>
              <w:rPr>
                <w:rFonts w:ascii="Book Antiqua" w:hAnsi="Book Antiqua"/>
              </w:rPr>
            </w:pPr>
            <w:r>
              <w:rPr>
                <w:rFonts w:ascii="Book Antiqua" w:hAnsi="Book Antiqua"/>
              </w:rPr>
              <w:t>2 (2.5)</w:t>
            </w:r>
          </w:p>
        </w:tc>
        <w:tc>
          <w:tcPr>
            <w:tcW w:w="2323" w:type="dxa"/>
            <w:shd w:val="clear" w:color="auto" w:fill="FFFFFF" w:themeFill="background1"/>
            <w:tcMar>
              <w:top w:w="8" w:type="dxa"/>
              <w:left w:w="8" w:type="dxa"/>
              <w:right w:w="8" w:type="dxa"/>
            </w:tcMar>
          </w:tcPr>
          <w:p w14:paraId="50C1F722" w14:textId="77777777" w:rsidR="004E4011" w:rsidRDefault="00CB7616">
            <w:pPr>
              <w:spacing w:line="360" w:lineRule="auto"/>
              <w:jc w:val="both"/>
              <w:rPr>
                <w:rFonts w:ascii="Book Antiqua" w:hAnsi="Book Antiqua"/>
              </w:rPr>
            </w:pPr>
            <w:r>
              <w:rPr>
                <w:rFonts w:ascii="Book Antiqua" w:hAnsi="Book Antiqua"/>
              </w:rPr>
              <w:t>33 (17.8)</w:t>
            </w:r>
          </w:p>
        </w:tc>
        <w:tc>
          <w:tcPr>
            <w:tcW w:w="1672" w:type="dxa"/>
            <w:shd w:val="clear" w:color="auto" w:fill="FFFFFF" w:themeFill="background1"/>
            <w:tcMar>
              <w:top w:w="8" w:type="dxa"/>
              <w:left w:w="8" w:type="dxa"/>
              <w:right w:w="8" w:type="dxa"/>
            </w:tcMar>
          </w:tcPr>
          <w:p w14:paraId="3C32B1B0"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35 (13.2)</w:t>
            </w:r>
          </w:p>
        </w:tc>
      </w:tr>
      <w:tr w:rsidR="004E4011" w14:paraId="1C1C1B81" w14:textId="77777777" w:rsidTr="005A4580">
        <w:trPr>
          <w:trHeight w:val="888"/>
        </w:trPr>
        <w:tc>
          <w:tcPr>
            <w:tcW w:w="0" w:type="auto"/>
            <w:shd w:val="clear" w:color="auto" w:fill="FFFFFF" w:themeFill="background1"/>
            <w:tcMar>
              <w:top w:w="8" w:type="dxa"/>
              <w:left w:w="8" w:type="dxa"/>
              <w:right w:w="8" w:type="dxa"/>
            </w:tcMar>
          </w:tcPr>
          <w:p w14:paraId="088B86CA" w14:textId="77777777" w:rsidR="004E4011" w:rsidRDefault="00CB7616">
            <w:pPr>
              <w:spacing w:line="360" w:lineRule="auto"/>
              <w:jc w:val="both"/>
              <w:rPr>
                <w:rFonts w:ascii="Book Antiqua" w:hAnsi="Book Antiqua"/>
              </w:rPr>
            </w:pPr>
            <w:r>
              <w:rPr>
                <w:rFonts w:ascii="Book Antiqua" w:hAnsi="Book Antiqua"/>
              </w:rPr>
              <w:t xml:space="preserve">Malignant ventricular arrhythmia,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6BBEB1CC" w14:textId="77777777" w:rsidR="004E4011" w:rsidRDefault="00CB7616">
            <w:pPr>
              <w:spacing w:line="360" w:lineRule="auto"/>
              <w:jc w:val="both"/>
              <w:rPr>
                <w:rFonts w:ascii="Book Antiqua" w:hAnsi="Book Antiqua"/>
              </w:rPr>
            </w:pPr>
            <w:r>
              <w:rPr>
                <w:rFonts w:ascii="Book Antiqua" w:hAnsi="Book Antiqua"/>
              </w:rPr>
              <w:t>5 (6.3)</w:t>
            </w:r>
          </w:p>
        </w:tc>
        <w:tc>
          <w:tcPr>
            <w:tcW w:w="2323" w:type="dxa"/>
            <w:shd w:val="clear" w:color="auto" w:fill="FFFFFF" w:themeFill="background1"/>
            <w:tcMar>
              <w:top w:w="8" w:type="dxa"/>
              <w:left w:w="8" w:type="dxa"/>
              <w:right w:w="8" w:type="dxa"/>
            </w:tcMar>
          </w:tcPr>
          <w:p w14:paraId="0DB7C4B7" w14:textId="77777777" w:rsidR="004E4011" w:rsidRDefault="00CB7616">
            <w:pPr>
              <w:spacing w:line="360" w:lineRule="auto"/>
              <w:jc w:val="both"/>
              <w:rPr>
                <w:rFonts w:ascii="Book Antiqua" w:hAnsi="Book Antiqua"/>
              </w:rPr>
            </w:pPr>
            <w:r>
              <w:rPr>
                <w:rFonts w:ascii="Book Antiqua" w:hAnsi="Book Antiqua"/>
              </w:rPr>
              <w:t>31 (16.8)</w:t>
            </w:r>
          </w:p>
        </w:tc>
        <w:tc>
          <w:tcPr>
            <w:tcW w:w="1672" w:type="dxa"/>
            <w:shd w:val="clear" w:color="auto" w:fill="FFFFFF" w:themeFill="background1"/>
            <w:tcMar>
              <w:top w:w="8" w:type="dxa"/>
              <w:left w:w="8" w:type="dxa"/>
              <w:right w:w="8" w:type="dxa"/>
            </w:tcMar>
          </w:tcPr>
          <w:p w14:paraId="5E025FA5"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36 (13.6)</w:t>
            </w:r>
          </w:p>
        </w:tc>
      </w:tr>
      <w:tr w:rsidR="004E4011" w14:paraId="19326345" w14:textId="77777777" w:rsidTr="005A4580">
        <w:trPr>
          <w:trHeight w:val="450"/>
        </w:trPr>
        <w:tc>
          <w:tcPr>
            <w:tcW w:w="0" w:type="auto"/>
            <w:shd w:val="clear" w:color="auto" w:fill="FFFFFF" w:themeFill="background1"/>
            <w:tcMar>
              <w:top w:w="8" w:type="dxa"/>
              <w:left w:w="8" w:type="dxa"/>
              <w:right w:w="8" w:type="dxa"/>
            </w:tcMar>
          </w:tcPr>
          <w:p w14:paraId="7D57E02D" w14:textId="77777777" w:rsidR="004E4011" w:rsidRDefault="00CB7616">
            <w:pPr>
              <w:spacing w:line="360" w:lineRule="auto"/>
              <w:jc w:val="both"/>
              <w:rPr>
                <w:rFonts w:ascii="Book Antiqua" w:hAnsi="Book Antiqua"/>
              </w:rPr>
            </w:pPr>
            <w:r>
              <w:rPr>
                <w:rFonts w:ascii="Book Antiqua" w:hAnsi="Book Antiqua"/>
              </w:rPr>
              <w:t xml:space="preserve">Acute renal failure,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2F402705" w14:textId="77777777" w:rsidR="004E4011" w:rsidRDefault="00CB7616">
            <w:pPr>
              <w:spacing w:line="360" w:lineRule="auto"/>
              <w:jc w:val="both"/>
              <w:rPr>
                <w:rFonts w:ascii="Book Antiqua" w:hAnsi="Book Antiqua"/>
              </w:rPr>
            </w:pPr>
            <w:r>
              <w:rPr>
                <w:rFonts w:ascii="Book Antiqua" w:hAnsi="Book Antiqua"/>
              </w:rPr>
              <w:t>2 (2.5)</w:t>
            </w:r>
          </w:p>
        </w:tc>
        <w:tc>
          <w:tcPr>
            <w:tcW w:w="2323" w:type="dxa"/>
            <w:shd w:val="clear" w:color="auto" w:fill="FFFFFF" w:themeFill="background1"/>
            <w:tcMar>
              <w:top w:w="8" w:type="dxa"/>
              <w:left w:w="8" w:type="dxa"/>
              <w:right w:w="8" w:type="dxa"/>
            </w:tcMar>
          </w:tcPr>
          <w:p w14:paraId="4B25AA48" w14:textId="77777777" w:rsidR="004E4011" w:rsidRDefault="00CB7616">
            <w:pPr>
              <w:spacing w:line="360" w:lineRule="auto"/>
              <w:jc w:val="both"/>
              <w:rPr>
                <w:rFonts w:ascii="Book Antiqua" w:hAnsi="Book Antiqua"/>
              </w:rPr>
            </w:pPr>
            <w:r>
              <w:rPr>
                <w:rFonts w:ascii="Book Antiqua" w:hAnsi="Book Antiqua"/>
              </w:rPr>
              <w:t>33 (17.8)</w:t>
            </w:r>
          </w:p>
        </w:tc>
        <w:tc>
          <w:tcPr>
            <w:tcW w:w="1672" w:type="dxa"/>
            <w:shd w:val="clear" w:color="auto" w:fill="FFFFFF" w:themeFill="background1"/>
            <w:tcMar>
              <w:top w:w="8" w:type="dxa"/>
              <w:left w:w="8" w:type="dxa"/>
              <w:right w:w="8" w:type="dxa"/>
            </w:tcMar>
          </w:tcPr>
          <w:p w14:paraId="7F026039"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35 (13.2)</w:t>
            </w:r>
          </w:p>
        </w:tc>
      </w:tr>
      <w:tr w:rsidR="004E4011" w14:paraId="38CC39A0" w14:textId="77777777" w:rsidTr="005A4580">
        <w:trPr>
          <w:trHeight w:val="437"/>
        </w:trPr>
        <w:tc>
          <w:tcPr>
            <w:tcW w:w="0" w:type="auto"/>
            <w:shd w:val="clear" w:color="auto" w:fill="FFFFFF" w:themeFill="background1"/>
            <w:tcMar>
              <w:top w:w="8" w:type="dxa"/>
              <w:left w:w="8" w:type="dxa"/>
              <w:right w:w="8" w:type="dxa"/>
            </w:tcMar>
          </w:tcPr>
          <w:p w14:paraId="3D170B95" w14:textId="77777777" w:rsidR="004E4011" w:rsidRDefault="00CB7616">
            <w:pPr>
              <w:spacing w:line="360" w:lineRule="auto"/>
              <w:jc w:val="both"/>
              <w:rPr>
                <w:rFonts w:ascii="Book Antiqua" w:hAnsi="Book Antiqua"/>
              </w:rPr>
            </w:pPr>
            <w:r>
              <w:rPr>
                <w:rFonts w:ascii="Book Antiqua" w:hAnsi="Book Antiqua"/>
              </w:rPr>
              <w:t xml:space="preserve">Follow up duration, </w:t>
            </w:r>
            <w:proofErr w:type="spellStart"/>
            <w:r>
              <w:rPr>
                <w:rFonts w:ascii="Book Antiqua" w:hAnsi="Book Antiqua"/>
              </w:rPr>
              <w:t>yr</w:t>
            </w:r>
            <w:proofErr w:type="spellEnd"/>
          </w:p>
        </w:tc>
        <w:tc>
          <w:tcPr>
            <w:tcW w:w="0" w:type="auto"/>
            <w:shd w:val="clear" w:color="auto" w:fill="FFFFFF" w:themeFill="background1"/>
            <w:tcMar>
              <w:top w:w="8" w:type="dxa"/>
              <w:left w:w="8" w:type="dxa"/>
              <w:right w:w="8" w:type="dxa"/>
            </w:tcMar>
          </w:tcPr>
          <w:p w14:paraId="382431D7" w14:textId="77777777" w:rsidR="004E4011" w:rsidRDefault="00CB7616">
            <w:pPr>
              <w:spacing w:line="360" w:lineRule="auto"/>
              <w:jc w:val="both"/>
              <w:rPr>
                <w:rFonts w:ascii="Book Antiqua" w:hAnsi="Book Antiqua"/>
              </w:rPr>
            </w:pPr>
            <w:r>
              <w:rPr>
                <w:rFonts w:ascii="Book Antiqua" w:hAnsi="Book Antiqua"/>
              </w:rPr>
              <w:t>2.4 ± 1.2</w:t>
            </w:r>
          </w:p>
        </w:tc>
        <w:tc>
          <w:tcPr>
            <w:tcW w:w="2323" w:type="dxa"/>
            <w:shd w:val="clear" w:color="auto" w:fill="FFFFFF" w:themeFill="background1"/>
            <w:tcMar>
              <w:top w:w="8" w:type="dxa"/>
              <w:left w:w="8" w:type="dxa"/>
              <w:right w:w="8" w:type="dxa"/>
            </w:tcMar>
          </w:tcPr>
          <w:p w14:paraId="5F98CF5C" w14:textId="77777777" w:rsidR="004E4011" w:rsidRDefault="00CB7616">
            <w:pPr>
              <w:spacing w:line="360" w:lineRule="auto"/>
              <w:jc w:val="both"/>
              <w:rPr>
                <w:rFonts w:ascii="Book Antiqua" w:hAnsi="Book Antiqua"/>
              </w:rPr>
            </w:pPr>
            <w:r>
              <w:rPr>
                <w:rFonts w:ascii="Book Antiqua" w:hAnsi="Book Antiqua"/>
              </w:rPr>
              <w:t>2.7 ± 1.4</w:t>
            </w:r>
          </w:p>
        </w:tc>
        <w:tc>
          <w:tcPr>
            <w:tcW w:w="1672" w:type="dxa"/>
            <w:shd w:val="clear" w:color="auto" w:fill="FFFFFF" w:themeFill="background1"/>
            <w:tcMar>
              <w:top w:w="8" w:type="dxa"/>
              <w:left w:w="8" w:type="dxa"/>
              <w:right w:w="8" w:type="dxa"/>
            </w:tcMar>
          </w:tcPr>
          <w:p w14:paraId="0457D67D"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2.6 ± 1.3</w:t>
            </w:r>
          </w:p>
        </w:tc>
      </w:tr>
      <w:tr w:rsidR="004E4011" w14:paraId="1C8AA541" w14:textId="77777777" w:rsidTr="005A4580">
        <w:trPr>
          <w:trHeight w:val="437"/>
        </w:trPr>
        <w:tc>
          <w:tcPr>
            <w:tcW w:w="0" w:type="auto"/>
            <w:shd w:val="clear" w:color="auto" w:fill="FFFFFF" w:themeFill="background1"/>
            <w:tcMar>
              <w:top w:w="8" w:type="dxa"/>
              <w:left w:w="8" w:type="dxa"/>
              <w:right w:w="8" w:type="dxa"/>
            </w:tcMar>
          </w:tcPr>
          <w:p w14:paraId="0DCB7C28" w14:textId="77777777" w:rsidR="004E4011" w:rsidRDefault="00CB7616">
            <w:pPr>
              <w:spacing w:line="360" w:lineRule="auto"/>
              <w:jc w:val="both"/>
              <w:rPr>
                <w:rFonts w:ascii="Book Antiqua" w:hAnsi="Book Antiqua"/>
              </w:rPr>
            </w:pPr>
            <w:r>
              <w:rPr>
                <w:rFonts w:ascii="Book Antiqua" w:hAnsi="Book Antiqua"/>
              </w:rPr>
              <w:t xml:space="preserve">Re-hospitalization rate, </w:t>
            </w:r>
            <w:r>
              <w:rPr>
                <w:rFonts w:ascii="Book Antiqua" w:hAnsi="Book Antiqua"/>
                <w:i/>
                <w:iCs/>
              </w:rPr>
              <w:t>n</w:t>
            </w:r>
            <w:r>
              <w:rPr>
                <w:rFonts w:ascii="Book Antiqua" w:hAnsi="Book Antiqua"/>
              </w:rPr>
              <w:t xml:space="preserve"> (%)</w:t>
            </w:r>
          </w:p>
        </w:tc>
        <w:tc>
          <w:tcPr>
            <w:tcW w:w="0" w:type="auto"/>
            <w:shd w:val="clear" w:color="auto" w:fill="FFFFFF" w:themeFill="background1"/>
            <w:tcMar>
              <w:top w:w="8" w:type="dxa"/>
              <w:left w:w="8" w:type="dxa"/>
              <w:right w:w="8" w:type="dxa"/>
            </w:tcMar>
          </w:tcPr>
          <w:p w14:paraId="5266B384" w14:textId="77777777" w:rsidR="004E4011" w:rsidRDefault="00CB7616">
            <w:pPr>
              <w:spacing w:line="360" w:lineRule="auto"/>
              <w:jc w:val="both"/>
              <w:rPr>
                <w:rFonts w:ascii="Book Antiqua" w:hAnsi="Book Antiqua"/>
              </w:rPr>
            </w:pPr>
            <w:r>
              <w:rPr>
                <w:rFonts w:ascii="Book Antiqua" w:hAnsi="Book Antiqua"/>
              </w:rPr>
              <w:t>2 (7.5)</w:t>
            </w:r>
          </w:p>
        </w:tc>
        <w:tc>
          <w:tcPr>
            <w:tcW w:w="2323" w:type="dxa"/>
            <w:shd w:val="clear" w:color="auto" w:fill="FFFFFF" w:themeFill="background1"/>
            <w:tcMar>
              <w:top w:w="8" w:type="dxa"/>
              <w:left w:w="8" w:type="dxa"/>
              <w:right w:w="8" w:type="dxa"/>
            </w:tcMar>
          </w:tcPr>
          <w:p w14:paraId="4901B681" w14:textId="77777777" w:rsidR="004E4011" w:rsidRDefault="00CB7616">
            <w:pPr>
              <w:spacing w:line="360" w:lineRule="auto"/>
              <w:jc w:val="both"/>
              <w:rPr>
                <w:rFonts w:ascii="Book Antiqua" w:hAnsi="Book Antiqua"/>
              </w:rPr>
            </w:pPr>
            <w:r>
              <w:rPr>
                <w:rFonts w:ascii="Book Antiqua" w:hAnsi="Book Antiqua"/>
              </w:rPr>
              <w:t>4 (2.2)</w:t>
            </w:r>
          </w:p>
        </w:tc>
        <w:tc>
          <w:tcPr>
            <w:tcW w:w="1672" w:type="dxa"/>
            <w:shd w:val="clear" w:color="auto" w:fill="FFFFFF" w:themeFill="background1"/>
            <w:tcMar>
              <w:top w:w="8" w:type="dxa"/>
              <w:left w:w="8" w:type="dxa"/>
              <w:right w:w="8" w:type="dxa"/>
            </w:tcMar>
          </w:tcPr>
          <w:p w14:paraId="61C34DC0"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6 (2.3)</w:t>
            </w:r>
          </w:p>
        </w:tc>
      </w:tr>
      <w:tr w:rsidR="004E4011" w14:paraId="6ADE47FC" w14:textId="77777777" w:rsidTr="005A4580">
        <w:trPr>
          <w:trHeight w:val="414"/>
        </w:trPr>
        <w:tc>
          <w:tcPr>
            <w:tcW w:w="0" w:type="auto"/>
            <w:tcBorders>
              <w:bottom w:val="single" w:sz="4" w:space="0" w:color="auto"/>
            </w:tcBorders>
            <w:shd w:val="clear" w:color="auto" w:fill="FFFFFF" w:themeFill="background1"/>
            <w:tcMar>
              <w:top w:w="8" w:type="dxa"/>
              <w:left w:w="8" w:type="dxa"/>
              <w:right w:w="8" w:type="dxa"/>
            </w:tcMar>
          </w:tcPr>
          <w:p w14:paraId="0DF274AD" w14:textId="77777777" w:rsidR="004E4011" w:rsidRDefault="00CB7616">
            <w:pPr>
              <w:spacing w:line="360" w:lineRule="auto"/>
              <w:jc w:val="both"/>
              <w:rPr>
                <w:rFonts w:ascii="Book Antiqua" w:hAnsi="Book Antiqua"/>
              </w:rPr>
            </w:pPr>
            <w:r>
              <w:rPr>
                <w:rFonts w:ascii="Book Antiqua" w:hAnsi="Book Antiqua"/>
              </w:rPr>
              <w:t xml:space="preserve">Dilated cardiomyopathy, </w:t>
            </w:r>
            <w:r>
              <w:rPr>
                <w:rFonts w:ascii="Book Antiqua" w:hAnsi="Book Antiqua"/>
                <w:i/>
                <w:iCs/>
              </w:rPr>
              <w:t>n</w:t>
            </w:r>
            <w:r>
              <w:rPr>
                <w:rFonts w:ascii="Book Antiqua" w:hAnsi="Book Antiqua"/>
              </w:rPr>
              <w:t xml:space="preserve"> (%)</w:t>
            </w:r>
          </w:p>
        </w:tc>
        <w:tc>
          <w:tcPr>
            <w:tcW w:w="0" w:type="auto"/>
            <w:tcBorders>
              <w:bottom w:val="single" w:sz="4" w:space="0" w:color="auto"/>
            </w:tcBorders>
            <w:shd w:val="clear" w:color="auto" w:fill="FFFFFF" w:themeFill="background1"/>
            <w:tcMar>
              <w:top w:w="8" w:type="dxa"/>
              <w:left w:w="8" w:type="dxa"/>
              <w:right w:w="8" w:type="dxa"/>
            </w:tcMar>
          </w:tcPr>
          <w:p w14:paraId="2972BDF5" w14:textId="77777777" w:rsidR="004E4011" w:rsidRDefault="00CB7616">
            <w:pPr>
              <w:spacing w:line="360" w:lineRule="auto"/>
              <w:jc w:val="both"/>
              <w:rPr>
                <w:rFonts w:ascii="Book Antiqua" w:hAnsi="Book Antiqua"/>
              </w:rPr>
            </w:pPr>
            <w:r>
              <w:rPr>
                <w:rFonts w:ascii="Book Antiqua" w:hAnsi="Book Antiqua"/>
              </w:rPr>
              <w:t>4 (5.0)</w:t>
            </w:r>
          </w:p>
        </w:tc>
        <w:tc>
          <w:tcPr>
            <w:tcW w:w="2323" w:type="dxa"/>
            <w:tcBorders>
              <w:bottom w:val="single" w:sz="4" w:space="0" w:color="auto"/>
            </w:tcBorders>
            <w:shd w:val="clear" w:color="auto" w:fill="FFFFFF" w:themeFill="background1"/>
            <w:tcMar>
              <w:top w:w="8" w:type="dxa"/>
              <w:left w:w="8" w:type="dxa"/>
              <w:right w:w="8" w:type="dxa"/>
            </w:tcMar>
          </w:tcPr>
          <w:p w14:paraId="31EE20D1" w14:textId="77777777" w:rsidR="004E4011" w:rsidRDefault="00CB7616">
            <w:pPr>
              <w:spacing w:line="360" w:lineRule="auto"/>
              <w:jc w:val="both"/>
              <w:rPr>
                <w:rFonts w:ascii="Book Antiqua" w:hAnsi="Book Antiqua"/>
              </w:rPr>
            </w:pPr>
            <w:r>
              <w:rPr>
                <w:rFonts w:ascii="Book Antiqua" w:hAnsi="Book Antiqua"/>
              </w:rPr>
              <w:t>7 (3.8)</w:t>
            </w:r>
          </w:p>
        </w:tc>
        <w:tc>
          <w:tcPr>
            <w:tcW w:w="1672" w:type="dxa"/>
            <w:tcBorders>
              <w:bottom w:val="single" w:sz="4" w:space="0" w:color="auto"/>
            </w:tcBorders>
            <w:shd w:val="clear" w:color="auto" w:fill="FFFFFF" w:themeFill="background1"/>
            <w:tcMar>
              <w:top w:w="8" w:type="dxa"/>
              <w:left w:w="8" w:type="dxa"/>
              <w:right w:w="8" w:type="dxa"/>
            </w:tcMar>
          </w:tcPr>
          <w:p w14:paraId="176DD057" w14:textId="77777777" w:rsidR="004E4011" w:rsidRDefault="00CB7616">
            <w:pPr>
              <w:spacing w:line="360" w:lineRule="auto"/>
              <w:jc w:val="both"/>
              <w:rPr>
                <w:rFonts w:ascii="Book Antiqua" w:eastAsia="宋体" w:hAnsi="Book Antiqua"/>
                <w:lang w:eastAsia="zh-CN"/>
              </w:rPr>
            </w:pPr>
            <w:r>
              <w:rPr>
                <w:rFonts w:ascii="Book Antiqua" w:hAnsi="Book Antiqua"/>
                <w:lang w:eastAsia="zh-CN"/>
              </w:rPr>
              <w:t>11 (4.2)</w:t>
            </w:r>
          </w:p>
        </w:tc>
      </w:tr>
    </w:tbl>
    <w:p w14:paraId="6C7C7918" w14:textId="7F8DF002" w:rsidR="004E4011" w:rsidRDefault="00CB7616">
      <w:pPr>
        <w:spacing w:line="360" w:lineRule="auto"/>
        <w:jc w:val="both"/>
        <w:rPr>
          <w:rFonts w:ascii="Book Antiqua" w:hAnsi="Book Antiqua"/>
        </w:rPr>
      </w:pPr>
      <w:r>
        <w:rPr>
          <w:rFonts w:ascii="Book Antiqua" w:hAnsi="Book Antiqua"/>
        </w:rPr>
        <w:t xml:space="preserve">ANSM: </w:t>
      </w:r>
      <w:r>
        <w:rPr>
          <w:rFonts w:ascii="Book Antiqua" w:eastAsia="Book Antiqua" w:hAnsi="Book Antiqua" w:cs="Book Antiqua"/>
          <w:color w:val="000000"/>
        </w:rPr>
        <w:t xml:space="preserve">Acute non-severe myocarditis; ASM: Acute severe myocarditis; </w:t>
      </w:r>
      <w:proofErr w:type="spellStart"/>
      <w:r>
        <w:rPr>
          <w:rFonts w:ascii="Book Antiqua" w:hAnsi="Book Antiqua"/>
        </w:rPr>
        <w:t>cTnI</w:t>
      </w:r>
      <w:proofErr w:type="spellEnd"/>
      <w:r>
        <w:rPr>
          <w:rFonts w:ascii="Book Antiqua" w:hAnsi="Book Antiqua"/>
        </w:rPr>
        <w:t>:</w:t>
      </w:r>
      <w:r>
        <w:rPr>
          <w:rFonts w:ascii="Book Antiqua" w:eastAsia="Book Antiqua" w:hAnsi="Book Antiqua" w:cs="Book Antiqua"/>
          <w:color w:val="000000"/>
        </w:rPr>
        <w:t xml:space="preserve"> </w:t>
      </w:r>
      <w:r w:rsidR="009003AE" w:rsidRPr="009003AE">
        <w:rPr>
          <w:rFonts w:ascii="Book Antiqua" w:eastAsia="Book Antiqua" w:hAnsi="Book Antiqua" w:cs="Book Antiqua"/>
          <w:caps/>
          <w:color w:val="000000"/>
        </w:rPr>
        <w:t>c</w:t>
      </w:r>
      <w:r w:rsidR="009003AE">
        <w:rPr>
          <w:rFonts w:ascii="Book Antiqua" w:eastAsia="Book Antiqua" w:hAnsi="Book Antiqua" w:cs="Book Antiqua"/>
          <w:color w:val="000000"/>
        </w:rPr>
        <w:t>ardiac troponin I</w:t>
      </w:r>
      <w:r>
        <w:rPr>
          <w:rFonts w:ascii="Book Antiqua" w:eastAsia="Book Antiqua" w:hAnsi="Book Antiqua" w:cs="Book Antiqua"/>
          <w:color w:val="000000"/>
        </w:rPr>
        <w:t xml:space="preserve">; BNP: Brain natriuretic peptide; </w:t>
      </w:r>
      <w:proofErr w:type="spellStart"/>
      <w:r>
        <w:rPr>
          <w:rFonts w:ascii="Book Antiqua" w:hAnsi="Book Antiqua"/>
        </w:rPr>
        <w:t>SCr</w:t>
      </w:r>
      <w:proofErr w:type="spellEnd"/>
      <w:r>
        <w:rPr>
          <w:rFonts w:ascii="Book Antiqua" w:hAnsi="Book Antiqua"/>
        </w:rPr>
        <w:t>:</w:t>
      </w:r>
      <w:r>
        <w:rPr>
          <w:rFonts w:ascii="Book Antiqua" w:eastAsia="Book Antiqua" w:hAnsi="Book Antiqua" w:cs="Book Antiqua"/>
          <w:color w:val="000000"/>
        </w:rPr>
        <w:t xml:space="preserve"> Serum creatinine.</w:t>
      </w:r>
    </w:p>
    <w:sectPr w:rsidR="004E40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A8B2" w14:textId="77777777" w:rsidR="00122D08" w:rsidRDefault="00122D08">
      <w:r>
        <w:separator/>
      </w:r>
    </w:p>
  </w:endnote>
  <w:endnote w:type="continuationSeparator" w:id="0">
    <w:p w14:paraId="77818172" w14:textId="77777777" w:rsidR="00122D08" w:rsidRDefault="0012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978475"/>
    </w:sdtPr>
    <w:sdtEndPr>
      <w:rPr>
        <w:rFonts w:ascii="Book Antiqua" w:hAnsi="Book Antiqua"/>
        <w:sz w:val="24"/>
        <w:szCs w:val="24"/>
      </w:rPr>
    </w:sdtEndPr>
    <w:sdtContent>
      <w:sdt>
        <w:sdtPr>
          <w:id w:val="-818341824"/>
        </w:sdtPr>
        <w:sdtEndPr>
          <w:rPr>
            <w:rFonts w:ascii="Book Antiqua" w:hAnsi="Book Antiqua"/>
            <w:sz w:val="24"/>
            <w:szCs w:val="24"/>
          </w:rPr>
        </w:sdtEndPr>
        <w:sdtContent>
          <w:p w14:paraId="55268067" w14:textId="77777777" w:rsidR="006E2236" w:rsidRDefault="006E223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D0672">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p>
        </w:sdtContent>
      </w:sdt>
    </w:sdtContent>
  </w:sdt>
  <w:p w14:paraId="4118C3F0" w14:textId="77777777" w:rsidR="006E2236" w:rsidRDefault="006E22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2244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5B5BF8CF" w14:textId="77777777" w:rsidR="004E4011" w:rsidRDefault="00CB761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D0672">
              <w:rPr>
                <w:rFonts w:ascii="Book Antiqua" w:hAnsi="Book Antiqua"/>
                <w:noProof/>
                <w:sz w:val="24"/>
                <w:szCs w:val="24"/>
              </w:rPr>
              <w:t>21</w:t>
            </w:r>
            <w:r>
              <w:rPr>
                <w:rFonts w:ascii="Book Antiqua" w:hAnsi="Book Antiqua"/>
                <w:sz w:val="24"/>
                <w:szCs w:val="24"/>
              </w:rPr>
              <w:fldChar w:fldCharType="end"/>
            </w:r>
          </w:p>
        </w:sdtContent>
      </w:sdt>
    </w:sdtContent>
  </w:sdt>
  <w:p w14:paraId="7264F77C" w14:textId="77777777" w:rsidR="004E4011" w:rsidRDefault="004E40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8DAF6" w14:textId="77777777" w:rsidR="00122D08" w:rsidRDefault="00122D08">
      <w:r>
        <w:separator/>
      </w:r>
    </w:p>
  </w:footnote>
  <w:footnote w:type="continuationSeparator" w:id="0">
    <w:p w14:paraId="6781D7D5" w14:textId="77777777" w:rsidR="00122D08" w:rsidRDefault="00122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A0"/>
    <w:rsid w:val="000142DD"/>
    <w:rsid w:val="00017F5B"/>
    <w:rsid w:val="000254FD"/>
    <w:rsid w:val="00032AA3"/>
    <w:rsid w:val="00051C9D"/>
    <w:rsid w:val="00055213"/>
    <w:rsid w:val="00073D31"/>
    <w:rsid w:val="00073FFE"/>
    <w:rsid w:val="00075C8E"/>
    <w:rsid w:val="00087A91"/>
    <w:rsid w:val="0009479F"/>
    <w:rsid w:val="000A58A2"/>
    <w:rsid w:val="000E01EE"/>
    <w:rsid w:val="000E2138"/>
    <w:rsid w:val="000E3BC7"/>
    <w:rsid w:val="000E70D3"/>
    <w:rsid w:val="000F1771"/>
    <w:rsid w:val="000F74E1"/>
    <w:rsid w:val="00104DBB"/>
    <w:rsid w:val="00122D08"/>
    <w:rsid w:val="001401BD"/>
    <w:rsid w:val="00141394"/>
    <w:rsid w:val="00146149"/>
    <w:rsid w:val="00151401"/>
    <w:rsid w:val="00155C80"/>
    <w:rsid w:val="00171B49"/>
    <w:rsid w:val="00191F66"/>
    <w:rsid w:val="001C35C6"/>
    <w:rsid w:val="001C3D45"/>
    <w:rsid w:val="001C4234"/>
    <w:rsid w:val="002170BE"/>
    <w:rsid w:val="00242293"/>
    <w:rsid w:val="00244079"/>
    <w:rsid w:val="00273150"/>
    <w:rsid w:val="00274697"/>
    <w:rsid w:val="002A2EA0"/>
    <w:rsid w:val="002C3B3E"/>
    <w:rsid w:val="002D0A8A"/>
    <w:rsid w:val="002D3A9A"/>
    <w:rsid w:val="002E1319"/>
    <w:rsid w:val="002F3693"/>
    <w:rsid w:val="00342EEC"/>
    <w:rsid w:val="00370E26"/>
    <w:rsid w:val="00370F20"/>
    <w:rsid w:val="00371A34"/>
    <w:rsid w:val="00372127"/>
    <w:rsid w:val="00373CF5"/>
    <w:rsid w:val="003829F3"/>
    <w:rsid w:val="00386173"/>
    <w:rsid w:val="00387ACE"/>
    <w:rsid w:val="003C34EA"/>
    <w:rsid w:val="003C4AF4"/>
    <w:rsid w:val="003D3CCC"/>
    <w:rsid w:val="004250BC"/>
    <w:rsid w:val="00432657"/>
    <w:rsid w:val="0044659A"/>
    <w:rsid w:val="00455825"/>
    <w:rsid w:val="0047127D"/>
    <w:rsid w:val="00483E22"/>
    <w:rsid w:val="00485C84"/>
    <w:rsid w:val="004962F7"/>
    <w:rsid w:val="004A1965"/>
    <w:rsid w:val="004A3B61"/>
    <w:rsid w:val="004A7557"/>
    <w:rsid w:val="004B3A71"/>
    <w:rsid w:val="004D50AE"/>
    <w:rsid w:val="004E4011"/>
    <w:rsid w:val="004F5D68"/>
    <w:rsid w:val="005034D6"/>
    <w:rsid w:val="005038DA"/>
    <w:rsid w:val="00521ADA"/>
    <w:rsid w:val="00526EC4"/>
    <w:rsid w:val="00540218"/>
    <w:rsid w:val="0054416E"/>
    <w:rsid w:val="0054494D"/>
    <w:rsid w:val="00553159"/>
    <w:rsid w:val="00565CB1"/>
    <w:rsid w:val="00572593"/>
    <w:rsid w:val="00581DF4"/>
    <w:rsid w:val="005A4580"/>
    <w:rsid w:val="005A45A9"/>
    <w:rsid w:val="005C08E2"/>
    <w:rsid w:val="005C73B7"/>
    <w:rsid w:val="005F0F57"/>
    <w:rsid w:val="00607D3A"/>
    <w:rsid w:val="00614233"/>
    <w:rsid w:val="00624C9F"/>
    <w:rsid w:val="0064552C"/>
    <w:rsid w:val="006464F4"/>
    <w:rsid w:val="00673CC9"/>
    <w:rsid w:val="00676350"/>
    <w:rsid w:val="006828AE"/>
    <w:rsid w:val="006947B6"/>
    <w:rsid w:val="00697B7B"/>
    <w:rsid w:val="006C08FE"/>
    <w:rsid w:val="006C66E9"/>
    <w:rsid w:val="006D3FE9"/>
    <w:rsid w:val="006E2236"/>
    <w:rsid w:val="007134C3"/>
    <w:rsid w:val="00736639"/>
    <w:rsid w:val="00745B71"/>
    <w:rsid w:val="00746A94"/>
    <w:rsid w:val="00765B7A"/>
    <w:rsid w:val="007675D9"/>
    <w:rsid w:val="0078504B"/>
    <w:rsid w:val="00797766"/>
    <w:rsid w:val="007B305F"/>
    <w:rsid w:val="007E60BA"/>
    <w:rsid w:val="007F2517"/>
    <w:rsid w:val="007F30AA"/>
    <w:rsid w:val="00804035"/>
    <w:rsid w:val="00811402"/>
    <w:rsid w:val="00814184"/>
    <w:rsid w:val="0081771D"/>
    <w:rsid w:val="00822574"/>
    <w:rsid w:val="008324EE"/>
    <w:rsid w:val="0083755D"/>
    <w:rsid w:val="00841A81"/>
    <w:rsid w:val="00843EAD"/>
    <w:rsid w:val="00876C7A"/>
    <w:rsid w:val="008D0672"/>
    <w:rsid w:val="008D3630"/>
    <w:rsid w:val="008F315B"/>
    <w:rsid w:val="008F77D1"/>
    <w:rsid w:val="009003AE"/>
    <w:rsid w:val="009222FE"/>
    <w:rsid w:val="0092760A"/>
    <w:rsid w:val="00953049"/>
    <w:rsid w:val="00954B67"/>
    <w:rsid w:val="009735AC"/>
    <w:rsid w:val="00977748"/>
    <w:rsid w:val="00996A4E"/>
    <w:rsid w:val="00997865"/>
    <w:rsid w:val="00997CD1"/>
    <w:rsid w:val="009A7F10"/>
    <w:rsid w:val="009D4B02"/>
    <w:rsid w:val="009E251D"/>
    <w:rsid w:val="009F15D0"/>
    <w:rsid w:val="00A24E58"/>
    <w:rsid w:val="00A406DC"/>
    <w:rsid w:val="00A65509"/>
    <w:rsid w:val="00A77B3E"/>
    <w:rsid w:val="00A77EA8"/>
    <w:rsid w:val="00A86810"/>
    <w:rsid w:val="00A9413A"/>
    <w:rsid w:val="00AB5FB9"/>
    <w:rsid w:val="00AD0577"/>
    <w:rsid w:val="00AD739F"/>
    <w:rsid w:val="00AE1A91"/>
    <w:rsid w:val="00AE642F"/>
    <w:rsid w:val="00AF01F3"/>
    <w:rsid w:val="00AF622E"/>
    <w:rsid w:val="00B05F10"/>
    <w:rsid w:val="00B13C02"/>
    <w:rsid w:val="00B164CB"/>
    <w:rsid w:val="00B22B74"/>
    <w:rsid w:val="00B30CC4"/>
    <w:rsid w:val="00B31437"/>
    <w:rsid w:val="00B370EB"/>
    <w:rsid w:val="00B42CF2"/>
    <w:rsid w:val="00B462F0"/>
    <w:rsid w:val="00B62C2D"/>
    <w:rsid w:val="00B731BD"/>
    <w:rsid w:val="00B73DB2"/>
    <w:rsid w:val="00B756B5"/>
    <w:rsid w:val="00B94134"/>
    <w:rsid w:val="00B973A4"/>
    <w:rsid w:val="00BA061C"/>
    <w:rsid w:val="00BC1E4D"/>
    <w:rsid w:val="00BC29FD"/>
    <w:rsid w:val="00BE0DA5"/>
    <w:rsid w:val="00BF66BF"/>
    <w:rsid w:val="00BF6EA4"/>
    <w:rsid w:val="00C1499F"/>
    <w:rsid w:val="00C165F3"/>
    <w:rsid w:val="00C202BE"/>
    <w:rsid w:val="00C254F6"/>
    <w:rsid w:val="00C315B4"/>
    <w:rsid w:val="00C327D4"/>
    <w:rsid w:val="00C72EAC"/>
    <w:rsid w:val="00C82600"/>
    <w:rsid w:val="00C82A4E"/>
    <w:rsid w:val="00C85F31"/>
    <w:rsid w:val="00C87E1D"/>
    <w:rsid w:val="00C90459"/>
    <w:rsid w:val="00C917D5"/>
    <w:rsid w:val="00CA2A55"/>
    <w:rsid w:val="00CA47DC"/>
    <w:rsid w:val="00CB7616"/>
    <w:rsid w:val="00CE212A"/>
    <w:rsid w:val="00CE45A3"/>
    <w:rsid w:val="00D0704E"/>
    <w:rsid w:val="00D159B8"/>
    <w:rsid w:val="00D3494C"/>
    <w:rsid w:val="00D35A9B"/>
    <w:rsid w:val="00D36990"/>
    <w:rsid w:val="00D44947"/>
    <w:rsid w:val="00D450E6"/>
    <w:rsid w:val="00D5167B"/>
    <w:rsid w:val="00D54D35"/>
    <w:rsid w:val="00D70E69"/>
    <w:rsid w:val="00D7459F"/>
    <w:rsid w:val="00D75D70"/>
    <w:rsid w:val="00D81A0C"/>
    <w:rsid w:val="00DB7FA8"/>
    <w:rsid w:val="00DC17A2"/>
    <w:rsid w:val="00DC5C94"/>
    <w:rsid w:val="00DD6D79"/>
    <w:rsid w:val="00DD71D7"/>
    <w:rsid w:val="00DE089C"/>
    <w:rsid w:val="00DE4300"/>
    <w:rsid w:val="00DE549F"/>
    <w:rsid w:val="00DF4EC4"/>
    <w:rsid w:val="00E4635A"/>
    <w:rsid w:val="00E640DD"/>
    <w:rsid w:val="00E66D37"/>
    <w:rsid w:val="00E7329B"/>
    <w:rsid w:val="00E84303"/>
    <w:rsid w:val="00E93362"/>
    <w:rsid w:val="00E96AFB"/>
    <w:rsid w:val="00E96FB2"/>
    <w:rsid w:val="00EA0776"/>
    <w:rsid w:val="00EA6639"/>
    <w:rsid w:val="00EC6745"/>
    <w:rsid w:val="00EE1498"/>
    <w:rsid w:val="00F0023F"/>
    <w:rsid w:val="00F21582"/>
    <w:rsid w:val="00F2635E"/>
    <w:rsid w:val="00F26A37"/>
    <w:rsid w:val="00F31FA6"/>
    <w:rsid w:val="00F32804"/>
    <w:rsid w:val="00F371A0"/>
    <w:rsid w:val="00F5177D"/>
    <w:rsid w:val="00F65E1B"/>
    <w:rsid w:val="00F74A58"/>
    <w:rsid w:val="00F76DF4"/>
    <w:rsid w:val="00F83EF3"/>
    <w:rsid w:val="00F876C2"/>
    <w:rsid w:val="00F96E11"/>
    <w:rsid w:val="00FA4A3F"/>
    <w:rsid w:val="00FC1D61"/>
    <w:rsid w:val="00FD2DB4"/>
    <w:rsid w:val="00FE539B"/>
    <w:rsid w:val="5AFC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B2491"/>
  <w15:docId w15:val="{E56858E6-9F96-4992-B192-0ACA4EBB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B681-6D69-4FF2-95CE-7B2B9705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4872</Words>
  <Characters>27777</Characters>
  <Application>Microsoft Office Word</Application>
  <DocSecurity>0</DocSecurity>
  <Lines>231</Lines>
  <Paragraphs>65</Paragraphs>
  <ScaleCrop>false</ScaleCrop>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2020-09-15T22:45:00Z</dcterms:created>
  <dcterms:modified xsi:type="dcterms:W3CDTF">2020-09-15T22:45:00Z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