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59D46"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t xml:space="preserve">Name of Journal: </w:t>
      </w:r>
      <w:r w:rsidRPr="00986978">
        <w:rPr>
          <w:rFonts w:ascii="Book Antiqua" w:eastAsia="Book Antiqua" w:hAnsi="Book Antiqua" w:cs="Book Antiqua"/>
          <w:i/>
          <w:color w:val="000000"/>
        </w:rPr>
        <w:t>World Journal of Clinical Cases</w:t>
      </w:r>
    </w:p>
    <w:p w14:paraId="003F5170"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t xml:space="preserve">Manuscript NO: </w:t>
      </w:r>
      <w:r w:rsidRPr="00986978">
        <w:rPr>
          <w:rFonts w:ascii="Book Antiqua" w:eastAsia="Book Antiqua" w:hAnsi="Book Antiqua" w:cs="Book Antiqua"/>
          <w:color w:val="000000"/>
        </w:rPr>
        <w:t>58006</w:t>
      </w:r>
    </w:p>
    <w:p w14:paraId="1823E259"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t xml:space="preserve">Manuscript Type: </w:t>
      </w:r>
      <w:r w:rsidRPr="00986978">
        <w:rPr>
          <w:rFonts w:ascii="Book Antiqua" w:eastAsia="Book Antiqua" w:hAnsi="Book Antiqua" w:cs="Book Antiqua"/>
          <w:color w:val="000000"/>
        </w:rPr>
        <w:t>ORIGINAL ARTICLE</w:t>
      </w:r>
    </w:p>
    <w:p w14:paraId="33AF2DB3" w14:textId="77777777" w:rsidR="00A77B3E" w:rsidRPr="00986978" w:rsidRDefault="00A77B3E" w:rsidP="00986978">
      <w:pPr>
        <w:spacing w:line="360" w:lineRule="auto"/>
        <w:jc w:val="both"/>
        <w:rPr>
          <w:rFonts w:ascii="Book Antiqua" w:hAnsi="Book Antiqua"/>
        </w:rPr>
      </w:pPr>
    </w:p>
    <w:p w14:paraId="62790B2A"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i/>
          <w:color w:val="000000"/>
        </w:rPr>
        <w:t>Retrospective Cohort Study</w:t>
      </w:r>
    </w:p>
    <w:p w14:paraId="58AE4630" w14:textId="25A0421F"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t xml:space="preserve">Effective </w:t>
      </w:r>
      <w:r w:rsidR="00DA426D" w:rsidRPr="00986978">
        <w:rPr>
          <w:rFonts w:ascii="Book Antiqua" w:eastAsia="Book Antiqua" w:hAnsi="Book Antiqua" w:cs="Book Antiqua"/>
          <w:b/>
          <w:color w:val="000000"/>
        </w:rPr>
        <w:t>i</w:t>
      </w:r>
      <w:r w:rsidRPr="00986978">
        <w:rPr>
          <w:rFonts w:ascii="Book Antiqua" w:eastAsia="Book Antiqua" w:hAnsi="Book Antiqua" w:cs="Book Antiqua"/>
          <w:b/>
          <w:color w:val="000000"/>
        </w:rPr>
        <w:t>mmune-</w:t>
      </w:r>
      <w:r w:rsidR="00DA426D" w:rsidRPr="00986978">
        <w:rPr>
          <w:rFonts w:ascii="Book Antiqua" w:eastAsia="Book Antiqua" w:hAnsi="Book Antiqua" w:cs="Book Antiqua"/>
          <w:b/>
          <w:color w:val="000000"/>
        </w:rPr>
        <w:t>i</w:t>
      </w:r>
      <w:r w:rsidRPr="00986978">
        <w:rPr>
          <w:rFonts w:ascii="Book Antiqua" w:eastAsia="Book Antiqua" w:hAnsi="Book Antiqua" w:cs="Book Antiqua"/>
          <w:b/>
          <w:color w:val="000000"/>
        </w:rPr>
        <w:t xml:space="preserve">nﬂammation </w:t>
      </w:r>
      <w:r w:rsidR="00DA426D" w:rsidRPr="00986978">
        <w:rPr>
          <w:rFonts w:ascii="Book Antiqua" w:eastAsia="Book Antiqua" w:hAnsi="Book Antiqua" w:cs="Book Antiqua"/>
          <w:b/>
          <w:color w:val="000000"/>
        </w:rPr>
        <w:t>i</w:t>
      </w:r>
      <w:r w:rsidRPr="00986978">
        <w:rPr>
          <w:rFonts w:ascii="Book Antiqua" w:eastAsia="Book Antiqua" w:hAnsi="Book Antiqua" w:cs="Book Antiqua"/>
          <w:b/>
          <w:color w:val="000000"/>
        </w:rPr>
        <w:t xml:space="preserve">ndex for </w:t>
      </w:r>
      <w:r w:rsidR="00DA426D" w:rsidRPr="00986978">
        <w:rPr>
          <w:rFonts w:ascii="Book Antiqua" w:eastAsia="Book Antiqua" w:hAnsi="Book Antiqua" w:cs="Book Antiqua"/>
          <w:b/>
          <w:color w:val="000000"/>
        </w:rPr>
        <w:t>u</w:t>
      </w:r>
      <w:r w:rsidRPr="00986978">
        <w:rPr>
          <w:rFonts w:ascii="Book Antiqua" w:eastAsia="Book Antiqua" w:hAnsi="Book Antiqua" w:cs="Book Antiqua"/>
          <w:b/>
          <w:color w:val="000000"/>
        </w:rPr>
        <w:t xml:space="preserve">lcerative </w:t>
      </w:r>
      <w:r w:rsidR="00DA426D" w:rsidRPr="00986978">
        <w:rPr>
          <w:rFonts w:ascii="Book Antiqua" w:eastAsia="Book Antiqua" w:hAnsi="Book Antiqua" w:cs="Book Antiqua"/>
          <w:b/>
          <w:color w:val="000000"/>
        </w:rPr>
        <w:t>c</w:t>
      </w:r>
      <w:r w:rsidRPr="00986978">
        <w:rPr>
          <w:rFonts w:ascii="Book Antiqua" w:eastAsia="Book Antiqua" w:hAnsi="Book Antiqua" w:cs="Book Antiqua"/>
          <w:b/>
          <w:color w:val="000000"/>
        </w:rPr>
        <w:t xml:space="preserve">olitis and </w:t>
      </w:r>
      <w:r w:rsidR="00DA426D" w:rsidRPr="00986978">
        <w:rPr>
          <w:rFonts w:ascii="Book Antiqua" w:eastAsia="Book Antiqua" w:hAnsi="Book Antiqua" w:cs="Book Antiqua"/>
          <w:b/>
          <w:color w:val="000000"/>
        </w:rPr>
        <w:t>a</w:t>
      </w:r>
      <w:r w:rsidRPr="00986978">
        <w:rPr>
          <w:rFonts w:ascii="Book Antiqua" w:eastAsia="Book Antiqua" w:hAnsi="Book Antiqua" w:cs="Book Antiqua"/>
          <w:b/>
          <w:color w:val="000000"/>
        </w:rPr>
        <w:t xml:space="preserve">ctivity </w:t>
      </w:r>
      <w:r w:rsidR="00DA426D" w:rsidRPr="00986978">
        <w:rPr>
          <w:rFonts w:ascii="Book Antiqua" w:eastAsia="Book Antiqua" w:hAnsi="Book Antiqua" w:cs="Book Antiqua"/>
          <w:b/>
          <w:color w:val="000000"/>
        </w:rPr>
        <w:t>a</w:t>
      </w:r>
      <w:r w:rsidRPr="00986978">
        <w:rPr>
          <w:rFonts w:ascii="Book Antiqua" w:eastAsia="Book Antiqua" w:hAnsi="Book Antiqua" w:cs="Book Antiqua"/>
          <w:b/>
          <w:color w:val="000000"/>
        </w:rPr>
        <w:t>ssessments</w:t>
      </w:r>
    </w:p>
    <w:p w14:paraId="30C789E9" w14:textId="77777777" w:rsidR="00A77B3E" w:rsidRPr="00986978" w:rsidRDefault="00A77B3E" w:rsidP="000848EE">
      <w:pPr>
        <w:spacing w:line="360" w:lineRule="auto"/>
        <w:jc w:val="both"/>
        <w:rPr>
          <w:rFonts w:ascii="Book Antiqua" w:hAnsi="Book Antiqua"/>
        </w:rPr>
      </w:pPr>
    </w:p>
    <w:p w14:paraId="72028DC0" w14:textId="4CDBC8E2" w:rsidR="00A77B3E" w:rsidRPr="00986978" w:rsidRDefault="00967DF1" w:rsidP="00986978">
      <w:pPr>
        <w:spacing w:line="360" w:lineRule="auto"/>
        <w:jc w:val="both"/>
        <w:rPr>
          <w:rFonts w:ascii="Book Antiqua" w:hAnsi="Book Antiqua"/>
        </w:rPr>
      </w:pPr>
      <w:r w:rsidRPr="00986978">
        <w:rPr>
          <w:rFonts w:ascii="Book Antiqua" w:eastAsia="Book Antiqua" w:hAnsi="Book Antiqua" w:cs="Book Antiqua"/>
          <w:color w:val="000000"/>
        </w:rPr>
        <w:t xml:space="preserve">Zhang MH </w:t>
      </w:r>
      <w:r w:rsidRPr="00986978">
        <w:rPr>
          <w:rFonts w:ascii="Book Antiqua" w:eastAsia="Book Antiqua" w:hAnsi="Book Antiqua" w:cs="Book Antiqua"/>
          <w:i/>
          <w:iCs/>
          <w:color w:val="000000"/>
        </w:rPr>
        <w:t>et al</w:t>
      </w:r>
      <w:r w:rsidRPr="00986978">
        <w:rPr>
          <w:rFonts w:ascii="Book Antiqua" w:eastAsia="Book Antiqua" w:hAnsi="Book Antiqua" w:cs="Book Antiqua"/>
          <w:color w:val="000000"/>
        </w:rPr>
        <w:t xml:space="preserve">. </w:t>
      </w:r>
      <w:r w:rsidR="00D87496" w:rsidRPr="00986978">
        <w:rPr>
          <w:rFonts w:ascii="Book Antiqua" w:eastAsia="Book Antiqua" w:hAnsi="Book Antiqua" w:cs="Book Antiqua"/>
          <w:color w:val="000000"/>
        </w:rPr>
        <w:t>SII evaluate UC and its activity</w:t>
      </w:r>
    </w:p>
    <w:p w14:paraId="67050458" w14:textId="77777777" w:rsidR="00A77B3E" w:rsidRPr="00986978" w:rsidRDefault="00A77B3E" w:rsidP="00986978">
      <w:pPr>
        <w:spacing w:line="360" w:lineRule="auto"/>
        <w:ind w:firstLine="480"/>
        <w:jc w:val="both"/>
        <w:rPr>
          <w:rFonts w:ascii="Book Antiqua" w:hAnsi="Book Antiqua"/>
        </w:rPr>
      </w:pPr>
    </w:p>
    <w:p w14:paraId="46849F13" w14:textId="09A247DB"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Meng</w:t>
      </w:r>
      <w:r w:rsidR="004A24CD" w:rsidRPr="00986978">
        <w:rPr>
          <w:rFonts w:ascii="Book Antiqua" w:eastAsia="Book Antiqua" w:hAnsi="Book Antiqua" w:cs="Book Antiqua"/>
          <w:color w:val="000000"/>
        </w:rPr>
        <w:t>-H</w:t>
      </w:r>
      <w:r w:rsidRPr="00986978">
        <w:rPr>
          <w:rFonts w:ascii="Book Antiqua" w:eastAsia="Book Antiqua" w:hAnsi="Book Antiqua" w:cs="Book Antiqua"/>
          <w:color w:val="000000"/>
        </w:rPr>
        <w:t>ui Zhang, Han Wang, Hong</w:t>
      </w:r>
      <w:r w:rsidR="004A24CD" w:rsidRPr="00986978">
        <w:rPr>
          <w:rFonts w:ascii="Book Antiqua" w:eastAsia="Book Antiqua" w:hAnsi="Book Antiqua" w:cs="Book Antiqua"/>
          <w:color w:val="000000"/>
        </w:rPr>
        <w:t>-G</w:t>
      </w:r>
      <w:r w:rsidRPr="00986978">
        <w:rPr>
          <w:rFonts w:ascii="Book Antiqua" w:eastAsia="Book Antiqua" w:hAnsi="Book Antiqua" w:cs="Book Antiqua"/>
          <w:color w:val="000000"/>
        </w:rPr>
        <w:t>ang Wang, Xin Wen, Xiao</w:t>
      </w:r>
      <w:r w:rsidR="004A24CD" w:rsidRPr="00986978">
        <w:rPr>
          <w:rFonts w:ascii="Book Antiqua" w:eastAsia="Book Antiqua" w:hAnsi="Book Antiqua" w:cs="Book Antiqua"/>
          <w:color w:val="000000"/>
        </w:rPr>
        <w:t>-Z</w:t>
      </w:r>
      <w:r w:rsidRPr="00986978">
        <w:rPr>
          <w:rFonts w:ascii="Book Antiqua" w:eastAsia="Book Antiqua" w:hAnsi="Book Antiqua" w:cs="Book Antiqua"/>
          <w:color w:val="000000"/>
        </w:rPr>
        <w:t>hong Yang</w:t>
      </w:r>
    </w:p>
    <w:p w14:paraId="68D78673" w14:textId="77777777" w:rsidR="00A77B3E" w:rsidRPr="00986978" w:rsidRDefault="00A77B3E" w:rsidP="00986978">
      <w:pPr>
        <w:spacing w:line="360" w:lineRule="auto"/>
        <w:jc w:val="both"/>
        <w:rPr>
          <w:rFonts w:ascii="Book Antiqua" w:hAnsi="Book Antiqua"/>
        </w:rPr>
      </w:pPr>
    </w:p>
    <w:p w14:paraId="2F4DCEDB" w14:textId="40BB02DF"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Meng</w:t>
      </w:r>
      <w:r w:rsidR="004F6F9C" w:rsidRPr="00986978">
        <w:rPr>
          <w:rFonts w:ascii="Book Antiqua" w:eastAsia="Book Antiqua" w:hAnsi="Book Antiqua" w:cs="Book Antiqua"/>
          <w:b/>
          <w:bCs/>
          <w:color w:val="000000"/>
        </w:rPr>
        <w:t>-H</w:t>
      </w:r>
      <w:r w:rsidRPr="00986978">
        <w:rPr>
          <w:rFonts w:ascii="Book Antiqua" w:eastAsia="Book Antiqua" w:hAnsi="Book Antiqua" w:cs="Book Antiqua"/>
          <w:b/>
          <w:bCs/>
          <w:color w:val="000000"/>
        </w:rPr>
        <w:t xml:space="preserve">ui Zhang, </w:t>
      </w:r>
      <w:r w:rsidR="00D87045" w:rsidRPr="00986978">
        <w:rPr>
          <w:rFonts w:ascii="Book Antiqua" w:eastAsia="Book Antiqua" w:hAnsi="Book Antiqua" w:cs="Book Antiqua"/>
          <w:b/>
          <w:bCs/>
          <w:color w:val="000000"/>
        </w:rPr>
        <w:t xml:space="preserve">Han Wang, </w:t>
      </w:r>
      <w:r w:rsidRPr="00986978">
        <w:rPr>
          <w:rFonts w:ascii="Book Antiqua" w:eastAsia="Book Antiqua" w:hAnsi="Book Antiqua" w:cs="Book Antiqua"/>
          <w:b/>
          <w:bCs/>
          <w:color w:val="000000"/>
        </w:rPr>
        <w:t>Hong</w:t>
      </w:r>
      <w:r w:rsidR="004F6F9C" w:rsidRPr="00986978">
        <w:rPr>
          <w:rFonts w:ascii="Book Antiqua" w:eastAsia="Book Antiqua" w:hAnsi="Book Antiqua" w:cs="Book Antiqua"/>
          <w:b/>
          <w:bCs/>
          <w:color w:val="000000"/>
        </w:rPr>
        <w:t>-G</w:t>
      </w:r>
      <w:r w:rsidRPr="00986978">
        <w:rPr>
          <w:rFonts w:ascii="Book Antiqua" w:eastAsia="Book Antiqua" w:hAnsi="Book Antiqua" w:cs="Book Antiqua"/>
          <w:b/>
          <w:bCs/>
          <w:color w:val="000000"/>
        </w:rPr>
        <w:t xml:space="preserve">ang Wang, </w:t>
      </w:r>
      <w:r w:rsidR="00D87045" w:rsidRPr="00986978">
        <w:rPr>
          <w:rFonts w:ascii="Book Antiqua" w:eastAsia="Book Antiqua" w:hAnsi="Book Antiqua" w:cs="Book Antiqua"/>
          <w:b/>
          <w:bCs/>
          <w:color w:val="000000"/>
        </w:rPr>
        <w:t xml:space="preserve">Xin Wen, Xiao-Zhong Yang, </w:t>
      </w:r>
      <w:r w:rsidRPr="00986978">
        <w:rPr>
          <w:rFonts w:ascii="Book Antiqua" w:eastAsia="Book Antiqua" w:hAnsi="Book Antiqua" w:cs="Book Antiqua"/>
          <w:color w:val="000000"/>
        </w:rPr>
        <w:t xml:space="preserve">Department of Gastroenterology, The Affiliated </w:t>
      </w:r>
      <w:proofErr w:type="spellStart"/>
      <w:r w:rsidRPr="00986978">
        <w:rPr>
          <w:rFonts w:ascii="Book Antiqua" w:eastAsia="Book Antiqua" w:hAnsi="Book Antiqua" w:cs="Book Antiqua"/>
          <w:color w:val="000000"/>
        </w:rPr>
        <w:t>Huaian</w:t>
      </w:r>
      <w:proofErr w:type="spellEnd"/>
      <w:r w:rsidRPr="00986978">
        <w:rPr>
          <w:rFonts w:ascii="Book Antiqua" w:eastAsia="Book Antiqua" w:hAnsi="Book Antiqua" w:cs="Book Antiqua"/>
          <w:color w:val="000000"/>
        </w:rPr>
        <w:t xml:space="preserve"> No.</w:t>
      </w:r>
      <w:r w:rsidR="00CE3353">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1 People’s Hospital of Nanjing Medical University, </w:t>
      </w:r>
      <w:r w:rsidR="00712A00" w:rsidRPr="00986978">
        <w:rPr>
          <w:rFonts w:ascii="Book Antiqua" w:eastAsia="Book Antiqua" w:hAnsi="Book Antiqua" w:cs="Book Antiqua"/>
          <w:color w:val="000000"/>
        </w:rPr>
        <w:t>Huai</w:t>
      </w:r>
      <w:r w:rsidR="00712A00">
        <w:rPr>
          <w:rFonts w:ascii="Book Antiqua" w:eastAsia="Book Antiqua" w:hAnsi="Book Antiqua" w:cs="Book Antiqua"/>
          <w:color w:val="000000"/>
        </w:rPr>
        <w:t>’</w:t>
      </w:r>
      <w:r w:rsidR="00712A00" w:rsidRPr="00986978">
        <w:rPr>
          <w:rFonts w:ascii="Book Antiqua" w:eastAsia="Book Antiqua" w:hAnsi="Book Antiqua" w:cs="Book Antiqua"/>
          <w:color w:val="000000"/>
        </w:rPr>
        <w:t xml:space="preserve">an </w:t>
      </w:r>
      <w:r w:rsidRPr="00986978">
        <w:rPr>
          <w:rFonts w:ascii="Book Antiqua" w:eastAsia="Book Antiqua" w:hAnsi="Book Antiqua" w:cs="Book Antiqua"/>
          <w:color w:val="000000"/>
        </w:rPr>
        <w:t>223300, Jiangsu</w:t>
      </w:r>
      <w:r w:rsidR="00371B90" w:rsidRPr="00986978">
        <w:rPr>
          <w:rFonts w:ascii="Book Antiqua" w:eastAsia="Book Antiqua" w:hAnsi="Book Antiqua" w:cs="Book Antiqua"/>
          <w:color w:val="000000"/>
        </w:rPr>
        <w:t xml:space="preserve"> Province</w:t>
      </w:r>
      <w:r w:rsidRPr="00986978">
        <w:rPr>
          <w:rFonts w:ascii="Book Antiqua" w:eastAsia="Book Antiqua" w:hAnsi="Book Antiqua" w:cs="Book Antiqua"/>
          <w:color w:val="000000"/>
        </w:rPr>
        <w:t>, China</w:t>
      </w:r>
    </w:p>
    <w:p w14:paraId="52DE4DD5" w14:textId="77777777" w:rsidR="00A77B3E" w:rsidRPr="00986978" w:rsidRDefault="00A77B3E" w:rsidP="00986978">
      <w:pPr>
        <w:spacing w:line="360" w:lineRule="auto"/>
        <w:jc w:val="both"/>
        <w:rPr>
          <w:rFonts w:ascii="Book Antiqua" w:hAnsi="Book Antiqua"/>
        </w:rPr>
      </w:pPr>
    </w:p>
    <w:p w14:paraId="355CC077" w14:textId="615DFFE8"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 xml:space="preserve">Author contributions: </w:t>
      </w:r>
      <w:r w:rsidRPr="00986978">
        <w:rPr>
          <w:rFonts w:ascii="Book Antiqua" w:eastAsia="Book Antiqua" w:hAnsi="Book Antiqua" w:cs="Book Antiqua"/>
          <w:color w:val="000000"/>
        </w:rPr>
        <w:t xml:space="preserve">Zhang </w:t>
      </w:r>
      <w:r w:rsidR="004A17FE" w:rsidRPr="00986978">
        <w:rPr>
          <w:rFonts w:ascii="Book Antiqua" w:eastAsia="Book Antiqua" w:hAnsi="Book Antiqua" w:cs="Book Antiqua"/>
          <w:color w:val="000000"/>
        </w:rPr>
        <w:t xml:space="preserve">MH </w:t>
      </w:r>
      <w:r w:rsidRPr="00986978">
        <w:rPr>
          <w:rFonts w:ascii="Book Antiqua" w:eastAsia="Book Antiqua" w:hAnsi="Book Antiqua" w:cs="Book Antiqua"/>
          <w:color w:val="000000"/>
        </w:rPr>
        <w:t>and Wang</w:t>
      </w:r>
      <w:r w:rsidR="001645BA" w:rsidRPr="00986978">
        <w:rPr>
          <w:rFonts w:ascii="Book Antiqua" w:eastAsia="Book Antiqua" w:hAnsi="Book Antiqua" w:cs="Book Antiqua"/>
          <w:color w:val="000000"/>
        </w:rPr>
        <w:t xml:space="preserve"> </w:t>
      </w:r>
      <w:r w:rsidR="004A17FE" w:rsidRPr="00986978">
        <w:rPr>
          <w:rFonts w:ascii="Book Antiqua" w:eastAsia="Book Antiqua" w:hAnsi="Book Antiqua" w:cs="Book Antiqua"/>
          <w:color w:val="000000"/>
        </w:rPr>
        <w:t xml:space="preserve">H </w:t>
      </w:r>
      <w:r w:rsidRPr="00986978">
        <w:rPr>
          <w:rFonts w:ascii="Book Antiqua" w:eastAsia="Book Antiqua" w:hAnsi="Book Antiqua" w:cs="Book Antiqua"/>
          <w:color w:val="000000"/>
        </w:rPr>
        <w:t>contributed equally to this work</w:t>
      </w:r>
      <w:r w:rsidR="001645BA"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by</w:t>
      </w:r>
      <w:r w:rsidR="001645BA"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participating</w:t>
      </w:r>
      <w:r w:rsidR="001645BA"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in project design, data collection, literature</w:t>
      </w:r>
      <w:r w:rsidR="001645BA"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retrieval,</w:t>
      </w:r>
      <w:r w:rsidR="001645BA"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data collection and analysis, and drafting of the article</w:t>
      </w:r>
      <w:r w:rsidR="004A17FE" w:rsidRPr="00986978">
        <w:rPr>
          <w:rFonts w:ascii="Book Antiqua" w:eastAsia="Book Antiqua" w:hAnsi="Book Antiqua" w:cs="Book Antiqua"/>
          <w:color w:val="000000"/>
        </w:rPr>
        <w:t>;</w:t>
      </w:r>
      <w:r w:rsidR="001645BA" w:rsidRPr="00986978">
        <w:rPr>
          <w:rFonts w:ascii="Book Antiqua" w:eastAsia="Book Antiqua" w:hAnsi="Book Antiqua" w:cs="Book Antiqua"/>
          <w:color w:val="000000"/>
        </w:rPr>
        <w:t xml:space="preserve"> </w:t>
      </w:r>
      <w:r w:rsidR="004A17FE" w:rsidRPr="00986978">
        <w:rPr>
          <w:rFonts w:ascii="Book Antiqua" w:eastAsia="Book Antiqua" w:hAnsi="Book Antiqua" w:cs="Book Antiqua"/>
          <w:color w:val="000000"/>
        </w:rPr>
        <w:t>a</w:t>
      </w:r>
      <w:r w:rsidRPr="00986978">
        <w:rPr>
          <w:rFonts w:ascii="Book Antiqua" w:eastAsia="Book Antiqua" w:hAnsi="Book Antiqua" w:cs="Book Antiqua"/>
          <w:color w:val="000000"/>
        </w:rPr>
        <w:t>ll of the authors have approved the final version of the manuscript.</w:t>
      </w:r>
    </w:p>
    <w:p w14:paraId="42507823" w14:textId="77777777" w:rsidR="00A77B3E" w:rsidRPr="00986978" w:rsidRDefault="00A77B3E" w:rsidP="00986978">
      <w:pPr>
        <w:spacing w:line="360" w:lineRule="auto"/>
        <w:ind w:firstLine="480"/>
        <w:jc w:val="both"/>
        <w:rPr>
          <w:rFonts w:ascii="Book Antiqua" w:hAnsi="Book Antiqua"/>
        </w:rPr>
      </w:pPr>
    </w:p>
    <w:p w14:paraId="241DA791" w14:textId="06D4A83A"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Corresponding author: Xiao</w:t>
      </w:r>
      <w:r w:rsidR="00FD1E99" w:rsidRPr="00986978">
        <w:rPr>
          <w:rFonts w:ascii="Book Antiqua" w:eastAsia="Book Antiqua" w:hAnsi="Book Antiqua" w:cs="Book Antiqua"/>
          <w:b/>
          <w:bCs/>
          <w:color w:val="000000"/>
        </w:rPr>
        <w:t>-Z</w:t>
      </w:r>
      <w:r w:rsidRPr="00986978">
        <w:rPr>
          <w:rFonts w:ascii="Book Antiqua" w:eastAsia="Book Antiqua" w:hAnsi="Book Antiqua" w:cs="Book Antiqua"/>
          <w:b/>
          <w:bCs/>
          <w:color w:val="000000"/>
        </w:rPr>
        <w:t xml:space="preserve">hong Yang, MD, PhD, Associate Professor, Doctor, </w:t>
      </w:r>
      <w:r w:rsidRPr="00986978">
        <w:rPr>
          <w:rFonts w:ascii="Book Antiqua" w:eastAsia="Book Antiqua" w:hAnsi="Book Antiqua" w:cs="Book Antiqua"/>
          <w:color w:val="000000"/>
        </w:rPr>
        <w:t xml:space="preserve">Department of Gastroenterology, The Affiliated </w:t>
      </w:r>
      <w:proofErr w:type="spellStart"/>
      <w:r w:rsidRPr="00986978">
        <w:rPr>
          <w:rFonts w:ascii="Book Antiqua" w:eastAsia="Book Antiqua" w:hAnsi="Book Antiqua" w:cs="Book Antiqua"/>
          <w:color w:val="000000"/>
        </w:rPr>
        <w:t>Huaian</w:t>
      </w:r>
      <w:proofErr w:type="spellEnd"/>
      <w:r w:rsidRPr="00986978">
        <w:rPr>
          <w:rFonts w:ascii="Book Antiqua" w:eastAsia="Book Antiqua" w:hAnsi="Book Antiqua" w:cs="Book Antiqua"/>
          <w:color w:val="000000"/>
        </w:rPr>
        <w:t xml:space="preserve"> No.</w:t>
      </w:r>
      <w:r w:rsidR="00CD5BB5">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1 People’s Hospital of Nanjing Medical University, </w:t>
      </w:r>
      <w:r w:rsidR="00B05D6A" w:rsidRPr="00986978">
        <w:rPr>
          <w:rFonts w:ascii="Book Antiqua" w:eastAsia="Book Antiqua" w:hAnsi="Book Antiqua" w:cs="Book Antiqua"/>
          <w:color w:val="000000"/>
        </w:rPr>
        <w:t xml:space="preserve">No. 1 </w:t>
      </w:r>
      <w:proofErr w:type="spellStart"/>
      <w:r w:rsidRPr="00986978">
        <w:rPr>
          <w:rFonts w:ascii="Book Antiqua" w:eastAsia="Book Antiqua" w:hAnsi="Book Antiqua" w:cs="Book Antiqua"/>
          <w:color w:val="000000"/>
        </w:rPr>
        <w:t>Huanghe</w:t>
      </w:r>
      <w:proofErr w:type="spellEnd"/>
      <w:r w:rsidRPr="00986978">
        <w:rPr>
          <w:rFonts w:ascii="Book Antiqua" w:eastAsia="Book Antiqua" w:hAnsi="Book Antiqua" w:cs="Book Antiqua"/>
          <w:color w:val="000000"/>
        </w:rPr>
        <w:t xml:space="preserve"> West Road, Huai’an 223300, Jiangsu</w:t>
      </w:r>
      <w:r w:rsidR="00D111D6" w:rsidRPr="00986978">
        <w:rPr>
          <w:rFonts w:ascii="Book Antiqua" w:eastAsia="Book Antiqua" w:hAnsi="Book Antiqua" w:cs="Book Antiqua"/>
          <w:color w:val="000000"/>
        </w:rPr>
        <w:t xml:space="preserve"> Province</w:t>
      </w:r>
      <w:r w:rsidRPr="00986978">
        <w:rPr>
          <w:rFonts w:ascii="Book Antiqua" w:eastAsia="Book Antiqua" w:hAnsi="Book Antiqua" w:cs="Book Antiqua"/>
          <w:color w:val="000000"/>
        </w:rPr>
        <w:t>, China. xz_yang1023@aliyun.com</w:t>
      </w:r>
    </w:p>
    <w:p w14:paraId="20B218C7" w14:textId="77777777" w:rsidR="00A77B3E" w:rsidRPr="00986978" w:rsidRDefault="00A77B3E" w:rsidP="00986978">
      <w:pPr>
        <w:spacing w:line="360" w:lineRule="auto"/>
        <w:jc w:val="both"/>
        <w:rPr>
          <w:rFonts w:ascii="Book Antiqua" w:hAnsi="Book Antiqua"/>
        </w:rPr>
      </w:pPr>
    </w:p>
    <w:p w14:paraId="6B6D5F7C"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 xml:space="preserve">Received: </w:t>
      </w:r>
      <w:r w:rsidRPr="00986978">
        <w:rPr>
          <w:rFonts w:ascii="Book Antiqua" w:eastAsia="Book Antiqua" w:hAnsi="Book Antiqua" w:cs="Book Antiqua"/>
          <w:color w:val="000000"/>
        </w:rPr>
        <w:t>July 4, 2020</w:t>
      </w:r>
    </w:p>
    <w:p w14:paraId="5DF5060A"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 xml:space="preserve">Revised: </w:t>
      </w:r>
      <w:r w:rsidRPr="00986978">
        <w:rPr>
          <w:rFonts w:ascii="Book Antiqua" w:eastAsia="Book Antiqua" w:hAnsi="Book Antiqua" w:cs="Book Antiqua"/>
          <w:color w:val="000000"/>
        </w:rPr>
        <w:t>September 28, 2020</w:t>
      </w:r>
    </w:p>
    <w:p w14:paraId="1BF5A05A" w14:textId="2EAC6A63"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 xml:space="preserve">Accepted: </w:t>
      </w:r>
      <w:r w:rsidR="00BB3105" w:rsidRPr="00BB3105">
        <w:rPr>
          <w:rFonts w:ascii="Book Antiqua" w:eastAsia="Book Antiqua" w:hAnsi="Book Antiqua" w:cs="Book Antiqua"/>
          <w:color w:val="000000"/>
        </w:rPr>
        <w:t>November 21, 2020</w:t>
      </w:r>
    </w:p>
    <w:p w14:paraId="391553B2"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 xml:space="preserve">Published online: </w:t>
      </w:r>
    </w:p>
    <w:p w14:paraId="02389395" w14:textId="77777777" w:rsidR="00A77B3E" w:rsidRPr="00986978" w:rsidRDefault="00A77B3E" w:rsidP="00986978">
      <w:pPr>
        <w:spacing w:line="360" w:lineRule="auto"/>
        <w:jc w:val="both"/>
        <w:rPr>
          <w:rFonts w:ascii="Book Antiqua" w:hAnsi="Book Antiqua"/>
        </w:rPr>
        <w:sectPr w:rsidR="00A77B3E" w:rsidRPr="00986978">
          <w:footerReference w:type="default" r:id="rId6"/>
          <w:pgSz w:w="12240" w:h="15840"/>
          <w:pgMar w:top="1440" w:right="1440" w:bottom="1440" w:left="1440" w:header="720" w:footer="720" w:gutter="0"/>
          <w:cols w:space="720"/>
          <w:docGrid w:linePitch="360"/>
        </w:sectPr>
      </w:pPr>
    </w:p>
    <w:p w14:paraId="4F826C48"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lastRenderedPageBreak/>
        <w:t>Abstract</w:t>
      </w:r>
    </w:p>
    <w:p w14:paraId="5980E5FE"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BACKGROUND</w:t>
      </w:r>
    </w:p>
    <w:p w14:paraId="410417F7"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The inverse association between systemic immune-inﬂammation index (SII) and overall survival in tumors has been studied.</w:t>
      </w:r>
    </w:p>
    <w:p w14:paraId="55183EA3" w14:textId="77777777" w:rsidR="00A77B3E" w:rsidRPr="00986978" w:rsidRDefault="00A77B3E" w:rsidP="00986978">
      <w:pPr>
        <w:spacing w:line="360" w:lineRule="auto"/>
        <w:jc w:val="both"/>
        <w:rPr>
          <w:rFonts w:ascii="Book Antiqua" w:hAnsi="Book Antiqua"/>
        </w:rPr>
      </w:pPr>
    </w:p>
    <w:p w14:paraId="1E27E03D"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AIM</w:t>
      </w:r>
    </w:p>
    <w:p w14:paraId="7AD242A6"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To evaluate the hematological indexes in assessing the activity of ulcerative colitis (UC).</w:t>
      </w:r>
    </w:p>
    <w:p w14:paraId="6F53C6E0" w14:textId="77777777" w:rsidR="00A77B3E" w:rsidRPr="00986978" w:rsidRDefault="00A77B3E" w:rsidP="00986978">
      <w:pPr>
        <w:spacing w:line="360" w:lineRule="auto"/>
        <w:ind w:firstLine="480"/>
        <w:jc w:val="both"/>
        <w:rPr>
          <w:rFonts w:ascii="Book Antiqua" w:hAnsi="Book Antiqua"/>
        </w:rPr>
      </w:pPr>
    </w:p>
    <w:p w14:paraId="7C0160DA"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METHODS</w:t>
      </w:r>
    </w:p>
    <w:p w14:paraId="5BED9789" w14:textId="101557B0"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In this case-control study, 172 UC patients and healthy participants were included. A comparison was made between groups of white blood cells, hemoglobin, platelets, neutrophils, lymphocytes, monocytes, SII, neutrophil-to-lymphocyte ratio (NLR), and platelet-to-lymphocyte ratio (PLR). The relationship between the hematological inflammat</w:t>
      </w:r>
      <w:r w:rsidR="000369CD">
        <w:rPr>
          <w:rFonts w:ascii="Book Antiqua" w:hAnsi="Book Antiqua" w:cs="Book Antiqua" w:hint="eastAsia"/>
          <w:color w:val="000000"/>
          <w:lang w:eastAsia="zh-CN"/>
        </w:rPr>
        <w:t>ion</w:t>
      </w:r>
      <w:r w:rsidRPr="00986978">
        <w:rPr>
          <w:rFonts w:ascii="Book Antiqua" w:eastAsia="Book Antiqua" w:hAnsi="Book Antiqua" w:cs="Book Antiqua"/>
          <w:color w:val="000000"/>
        </w:rPr>
        <w:t xml:space="preserve"> has been verified by Spearman correlation analyses. The efficiency of SII, NLR, and PLR in distinguishing UC and severe disease status has been assessed by the receiver operator curve and logistic regression analyses. </w:t>
      </w:r>
    </w:p>
    <w:p w14:paraId="44DB44DA" w14:textId="77777777" w:rsidR="00A77B3E" w:rsidRPr="00986978" w:rsidRDefault="00A77B3E" w:rsidP="00986978">
      <w:pPr>
        <w:spacing w:line="360" w:lineRule="auto"/>
        <w:ind w:firstLine="480"/>
        <w:jc w:val="both"/>
        <w:rPr>
          <w:rFonts w:ascii="Book Antiqua" w:hAnsi="Book Antiqua"/>
        </w:rPr>
      </w:pPr>
    </w:p>
    <w:p w14:paraId="2AED301F"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RESULTS</w:t>
      </w:r>
    </w:p>
    <w:p w14:paraId="685BCF54" w14:textId="52B05568"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The values of SII, NLR and PLR were higher in UC patients than controls (</w:t>
      </w:r>
      <w:r w:rsidRPr="00986978">
        <w:rPr>
          <w:rFonts w:ascii="Book Antiqua" w:eastAsia="Book Antiqua" w:hAnsi="Book Antiqua" w:cs="Book Antiqua"/>
          <w:i/>
          <w:iCs/>
          <w:color w:val="000000"/>
        </w:rPr>
        <w:t>P</w:t>
      </w:r>
      <w:r w:rsidR="00B660FF"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&lt;</w:t>
      </w:r>
      <w:r w:rsidR="00B660FF"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0.001) and were positively correlated with Mayo endoscopic score, Extent, degree of ulcerative colitis burden of luminal inflammation (DUBLIN) score and ulcerative colitis endoscopic index of severity (UCEIS). The cut</w:t>
      </w:r>
      <w:r w:rsidR="000E4640">
        <w:rPr>
          <w:rFonts w:ascii="Book Antiqua" w:eastAsia="Book Antiqua" w:hAnsi="Book Antiqua" w:cs="Book Antiqua"/>
          <w:color w:val="000000"/>
        </w:rPr>
        <w:t>-</w:t>
      </w:r>
      <w:r w:rsidRPr="00986978">
        <w:rPr>
          <w:rFonts w:ascii="Book Antiqua" w:eastAsia="Book Antiqua" w:hAnsi="Book Antiqua" w:cs="Book Antiqua"/>
          <w:color w:val="000000"/>
        </w:rPr>
        <w:t>off NLR value of 562.22 predicted UC with a sensitivity of 79.65% and a specificity of 76.16%. Logistic regression analysis revealed that patients with the SII and NLR levels above the median had a significantly higher risk of UC (</w:t>
      </w:r>
      <w:r w:rsidRPr="00986978">
        <w:rPr>
          <w:rFonts w:ascii="Book Antiqua" w:eastAsia="Book Antiqua" w:hAnsi="Book Antiqua" w:cs="Book Antiqua"/>
          <w:i/>
          <w:iCs/>
          <w:color w:val="000000"/>
        </w:rPr>
        <w:t>P</w:t>
      </w:r>
      <w:r w:rsidR="0055134C"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&lt;</w:t>
      </w:r>
      <w:r w:rsidR="0055134C"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0.05). Risk factors independently associated with DUBLIN</w:t>
      </w:r>
      <w:r w:rsidR="00B660FF" w:rsidRPr="00986978">
        <w:rPr>
          <w:rFonts w:ascii="Book Antiqua" w:eastAsia="Book Antiqua" w:hAnsi="Book Antiqua" w:cs="Book Antiqua"/>
          <w:color w:val="000000"/>
        </w:rPr>
        <w:t xml:space="preserve"> </w:t>
      </w:r>
      <w:r w:rsidR="00B660FF" w:rsidRPr="00986978">
        <w:rPr>
          <w:rFonts w:ascii="Book Antiqua" w:eastAsia="宋体" w:hAnsi="Book Antiqua" w:cs="宋体"/>
          <w:color w:val="000000"/>
        </w:rPr>
        <w:t xml:space="preserve">≥ </w:t>
      </w:r>
      <w:r w:rsidRPr="00986978">
        <w:rPr>
          <w:rFonts w:ascii="Book Antiqua" w:eastAsia="Book Antiqua" w:hAnsi="Book Antiqua" w:cs="Book Antiqua"/>
          <w:color w:val="000000"/>
        </w:rPr>
        <w:t>3 included SII</w:t>
      </w:r>
      <w:r w:rsidR="0055134C" w:rsidRPr="00986978">
        <w:rPr>
          <w:rFonts w:ascii="Book Antiqua" w:eastAsia="Book Antiqua" w:hAnsi="Book Antiqua" w:cs="Book Antiqua"/>
          <w:color w:val="000000"/>
        </w:rPr>
        <w:t xml:space="preserve"> </w:t>
      </w:r>
      <w:r w:rsidR="0055134C" w:rsidRPr="00986978">
        <w:rPr>
          <w:rFonts w:ascii="Book Antiqua" w:eastAsia="宋体" w:hAnsi="Book Antiqua" w:cs="宋体"/>
          <w:color w:val="000000"/>
        </w:rPr>
        <w:t>≥</w:t>
      </w:r>
      <w:r w:rsidR="0055134C"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1776.80 (OR</w:t>
      </w:r>
      <w:r w:rsidR="0055134C"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w:t>
      </w:r>
      <w:r w:rsidR="0055134C"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11.53, </w:t>
      </w:r>
      <w:r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 0.027) and NLR value of 2.67-4.23 (OR</w:t>
      </w:r>
      <w:r w:rsidR="0055134C"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 2.96, </w:t>
      </w:r>
      <w:r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 0.047) on multivariate analysis. Compared with the first quartile, SII</w:t>
      </w:r>
      <w:r w:rsidR="0055134C" w:rsidRPr="00986978">
        <w:rPr>
          <w:rFonts w:ascii="Book Antiqua" w:eastAsia="Book Antiqua" w:hAnsi="Book Antiqua" w:cs="Book Antiqua"/>
          <w:color w:val="000000"/>
        </w:rPr>
        <w:t xml:space="preserve"> </w:t>
      </w:r>
      <w:r w:rsidR="0055134C" w:rsidRPr="00986978">
        <w:rPr>
          <w:rFonts w:ascii="Book Antiqua" w:eastAsia="宋体" w:hAnsi="Book Antiqua" w:cs="宋体"/>
          <w:color w:val="000000"/>
        </w:rPr>
        <w:t>≥</w:t>
      </w:r>
      <w:r w:rsidR="0055134C"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1776.80 was an independent predictor of UCEIS</w:t>
      </w:r>
      <w:r w:rsidR="0055134C" w:rsidRPr="00986978">
        <w:rPr>
          <w:rFonts w:ascii="Book Antiqua" w:eastAsia="Book Antiqua" w:hAnsi="Book Antiqua" w:cs="Book Antiqua"/>
          <w:color w:val="000000"/>
        </w:rPr>
        <w:t xml:space="preserve"> </w:t>
      </w:r>
      <w:r w:rsidR="0055134C" w:rsidRPr="00986978">
        <w:rPr>
          <w:rFonts w:ascii="Book Antiqua" w:eastAsia="宋体" w:hAnsi="Book Antiqua" w:cs="宋体"/>
          <w:color w:val="000000"/>
        </w:rPr>
        <w:t xml:space="preserve">≥ </w:t>
      </w:r>
      <w:r w:rsidRPr="00986978">
        <w:rPr>
          <w:rFonts w:ascii="Book Antiqua" w:eastAsia="Book Antiqua" w:hAnsi="Book Antiqua" w:cs="Book Antiqua"/>
          <w:color w:val="000000"/>
        </w:rPr>
        <w:t>5 (OR</w:t>
      </w:r>
      <w:r w:rsidR="0055134C"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w:t>
      </w:r>
      <w:r w:rsidR="0055134C"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18.46, </w:t>
      </w:r>
      <w:r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 0.012).</w:t>
      </w:r>
    </w:p>
    <w:p w14:paraId="252DC0F4" w14:textId="77777777" w:rsidR="00A77B3E" w:rsidRPr="00986978" w:rsidRDefault="00A77B3E" w:rsidP="00986978">
      <w:pPr>
        <w:spacing w:line="360" w:lineRule="auto"/>
        <w:jc w:val="both"/>
        <w:rPr>
          <w:rFonts w:ascii="Book Antiqua" w:hAnsi="Book Antiqua"/>
        </w:rPr>
      </w:pPr>
    </w:p>
    <w:p w14:paraId="675018A5"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lastRenderedPageBreak/>
        <w:t>CONCLUSION</w:t>
      </w:r>
    </w:p>
    <w:p w14:paraId="06CE6124"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SII has a certain value in confirming UC and identifying its activity.</w:t>
      </w:r>
    </w:p>
    <w:p w14:paraId="36714479" w14:textId="77777777" w:rsidR="00A77B3E" w:rsidRPr="00986978" w:rsidRDefault="00A77B3E" w:rsidP="00986978">
      <w:pPr>
        <w:spacing w:line="360" w:lineRule="auto"/>
        <w:jc w:val="both"/>
        <w:rPr>
          <w:rFonts w:ascii="Book Antiqua" w:hAnsi="Book Antiqua"/>
        </w:rPr>
      </w:pPr>
    </w:p>
    <w:p w14:paraId="325C97BF" w14:textId="41529C91"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 xml:space="preserve">Key Words: </w:t>
      </w:r>
      <w:r w:rsidR="00C32362">
        <w:rPr>
          <w:rFonts w:ascii="Book Antiqua" w:eastAsia="Book Antiqua" w:hAnsi="Book Antiqua" w:cs="Book Antiqua"/>
          <w:color w:val="000000"/>
        </w:rPr>
        <w:t>U</w:t>
      </w:r>
      <w:r w:rsidRPr="00986978">
        <w:rPr>
          <w:rFonts w:ascii="Book Antiqua" w:eastAsia="Book Antiqua" w:hAnsi="Book Antiqua" w:cs="Book Antiqua"/>
          <w:color w:val="000000"/>
        </w:rPr>
        <w:t xml:space="preserve">lcerative colitis; </w:t>
      </w:r>
      <w:r w:rsidR="00C32362">
        <w:rPr>
          <w:rFonts w:ascii="Book Antiqua" w:eastAsia="Book Antiqua" w:hAnsi="Book Antiqua" w:cs="Book Antiqua"/>
          <w:color w:val="000000"/>
        </w:rPr>
        <w:t>S</w:t>
      </w:r>
      <w:r w:rsidRPr="00986978">
        <w:rPr>
          <w:rFonts w:ascii="Book Antiqua" w:eastAsia="Book Antiqua" w:hAnsi="Book Antiqua" w:cs="Book Antiqua"/>
          <w:color w:val="000000"/>
        </w:rPr>
        <w:t xml:space="preserve">ystemic immune-inﬂammation index; </w:t>
      </w:r>
      <w:r w:rsidR="00C32362">
        <w:rPr>
          <w:rFonts w:ascii="Book Antiqua" w:eastAsia="Book Antiqua" w:hAnsi="Book Antiqua" w:cs="Book Antiqua"/>
          <w:color w:val="000000"/>
        </w:rPr>
        <w:t>E</w:t>
      </w:r>
      <w:r w:rsidRPr="00986978">
        <w:rPr>
          <w:rFonts w:ascii="Book Antiqua" w:eastAsia="Book Antiqua" w:hAnsi="Book Antiqua" w:cs="Book Antiqua"/>
          <w:color w:val="000000"/>
        </w:rPr>
        <w:t xml:space="preserve">ndoscopic score; </w:t>
      </w:r>
      <w:r w:rsidR="00C32362">
        <w:rPr>
          <w:rFonts w:ascii="Book Antiqua" w:eastAsia="Book Antiqua" w:hAnsi="Book Antiqua" w:cs="Book Antiqua"/>
          <w:color w:val="000000"/>
        </w:rPr>
        <w:t>N</w:t>
      </w:r>
      <w:r w:rsidRPr="00986978">
        <w:rPr>
          <w:rFonts w:ascii="Book Antiqua" w:eastAsia="Book Antiqua" w:hAnsi="Book Antiqua" w:cs="Book Antiqua"/>
          <w:color w:val="000000"/>
        </w:rPr>
        <w:t xml:space="preserve">eutrophil-to-lymphocyte ratio; </w:t>
      </w:r>
      <w:r w:rsidR="00C32362">
        <w:rPr>
          <w:rFonts w:ascii="Book Antiqua" w:eastAsia="Book Antiqua" w:hAnsi="Book Antiqua" w:cs="Book Antiqua"/>
          <w:color w:val="000000"/>
        </w:rPr>
        <w:t>P</w:t>
      </w:r>
      <w:r w:rsidRPr="00986978">
        <w:rPr>
          <w:rFonts w:ascii="Book Antiqua" w:eastAsia="Book Antiqua" w:hAnsi="Book Antiqua" w:cs="Book Antiqua"/>
          <w:color w:val="000000"/>
        </w:rPr>
        <w:t xml:space="preserve">latelet-to-lymphocyte ratio; </w:t>
      </w:r>
      <w:r w:rsidR="00C32362">
        <w:rPr>
          <w:rFonts w:ascii="Book Antiqua" w:eastAsia="Book Antiqua" w:hAnsi="Book Antiqua" w:cs="Book Antiqua"/>
          <w:color w:val="000000"/>
        </w:rPr>
        <w:t>D</w:t>
      </w:r>
      <w:r w:rsidRPr="00986978">
        <w:rPr>
          <w:rFonts w:ascii="Book Antiqua" w:eastAsia="Book Antiqua" w:hAnsi="Book Antiqua" w:cs="Book Antiqua"/>
          <w:color w:val="000000"/>
        </w:rPr>
        <w:t>isease activity</w:t>
      </w:r>
    </w:p>
    <w:p w14:paraId="2536404C" w14:textId="77777777" w:rsidR="00A77B3E" w:rsidRPr="00986978" w:rsidRDefault="00A77B3E" w:rsidP="00986978">
      <w:pPr>
        <w:spacing w:line="360" w:lineRule="auto"/>
        <w:ind w:firstLine="480"/>
        <w:jc w:val="both"/>
        <w:rPr>
          <w:rFonts w:ascii="Book Antiqua" w:hAnsi="Book Antiqua"/>
        </w:rPr>
      </w:pPr>
    </w:p>
    <w:p w14:paraId="2D4D6925" w14:textId="19341394"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Zhang M</w:t>
      </w:r>
      <w:r w:rsidR="00ED2548" w:rsidRPr="00986978">
        <w:rPr>
          <w:rFonts w:ascii="Book Antiqua" w:eastAsia="Book Antiqua" w:hAnsi="Book Antiqua" w:cs="Book Antiqua"/>
          <w:color w:val="000000"/>
        </w:rPr>
        <w:t>H</w:t>
      </w:r>
      <w:r w:rsidRPr="00986978">
        <w:rPr>
          <w:rFonts w:ascii="Book Antiqua" w:eastAsia="Book Antiqua" w:hAnsi="Book Antiqua" w:cs="Book Antiqua"/>
          <w:color w:val="000000"/>
        </w:rPr>
        <w:t>, Wang H, Wang H</w:t>
      </w:r>
      <w:r w:rsidR="00ED2548" w:rsidRPr="00986978">
        <w:rPr>
          <w:rFonts w:ascii="Book Antiqua" w:eastAsia="Book Antiqua" w:hAnsi="Book Antiqua" w:cs="Book Antiqua"/>
          <w:color w:val="000000"/>
        </w:rPr>
        <w:t>G</w:t>
      </w:r>
      <w:r w:rsidRPr="00986978">
        <w:rPr>
          <w:rFonts w:ascii="Book Antiqua" w:eastAsia="Book Antiqua" w:hAnsi="Book Antiqua" w:cs="Book Antiqua"/>
          <w:color w:val="000000"/>
        </w:rPr>
        <w:t>, Wen X, Yang X</w:t>
      </w:r>
      <w:r w:rsidR="00ED2548" w:rsidRPr="00986978">
        <w:rPr>
          <w:rFonts w:ascii="Book Antiqua" w:eastAsia="Book Antiqua" w:hAnsi="Book Antiqua" w:cs="Book Antiqua"/>
          <w:color w:val="000000"/>
        </w:rPr>
        <w:t>Z</w:t>
      </w:r>
      <w:r w:rsidRPr="00986978">
        <w:rPr>
          <w:rFonts w:ascii="Book Antiqua" w:eastAsia="Book Antiqua" w:hAnsi="Book Antiqua" w:cs="Book Antiqua"/>
          <w:color w:val="000000"/>
        </w:rPr>
        <w:t xml:space="preserve">. </w:t>
      </w:r>
      <w:r w:rsidR="00ED2548" w:rsidRPr="00986978">
        <w:rPr>
          <w:rFonts w:ascii="Book Antiqua" w:eastAsia="Book Antiqua" w:hAnsi="Book Antiqua" w:cs="Book Antiqua"/>
          <w:bCs/>
          <w:color w:val="000000"/>
        </w:rPr>
        <w:t>Effective immune-inﬂammation index for ulcerative colitis and activity assessments</w:t>
      </w:r>
      <w:r w:rsidRPr="00986978">
        <w:rPr>
          <w:rFonts w:ascii="Book Antiqua" w:eastAsia="Book Antiqua" w:hAnsi="Book Antiqua" w:cs="Book Antiqua"/>
          <w:color w:val="000000"/>
        </w:rPr>
        <w:t xml:space="preserve">. </w:t>
      </w:r>
      <w:r w:rsidRPr="00986978">
        <w:rPr>
          <w:rFonts w:ascii="Book Antiqua" w:eastAsia="Book Antiqua" w:hAnsi="Book Antiqua" w:cs="Book Antiqua"/>
          <w:i/>
          <w:iCs/>
          <w:color w:val="000000"/>
        </w:rPr>
        <w:t>World J Clin Cases</w:t>
      </w:r>
      <w:r w:rsidRPr="00986978">
        <w:rPr>
          <w:rFonts w:ascii="Book Antiqua" w:eastAsia="Book Antiqua" w:hAnsi="Book Antiqua" w:cs="Book Antiqua"/>
          <w:color w:val="000000"/>
        </w:rPr>
        <w:t xml:space="preserve"> 2020; In press</w:t>
      </w:r>
    </w:p>
    <w:p w14:paraId="0DC77980" w14:textId="77777777" w:rsidR="00A77B3E" w:rsidRPr="00986978" w:rsidRDefault="00A77B3E" w:rsidP="00986978">
      <w:pPr>
        <w:spacing w:line="360" w:lineRule="auto"/>
        <w:jc w:val="both"/>
        <w:rPr>
          <w:rFonts w:ascii="Book Antiqua" w:hAnsi="Book Antiqua"/>
        </w:rPr>
      </w:pPr>
    </w:p>
    <w:p w14:paraId="388CDACC" w14:textId="1B60A31B"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 xml:space="preserve">Core Tip: </w:t>
      </w:r>
      <w:r w:rsidRPr="00986978">
        <w:rPr>
          <w:rFonts w:ascii="Book Antiqua" w:eastAsia="Book Antiqua" w:hAnsi="Book Antiqua" w:cs="Book Antiqua"/>
          <w:color w:val="000000"/>
        </w:rPr>
        <w:t>Although endoscopy examination is the standard for assessing ulcerative colitis (UC) relapse, it is invasive, intolerable and weakly repeatable. Non-invasive parameters can be used to assess disease activity of UC. However, the value of blood routine for predicting UC severity has not been studied in depth. This study evaluated the differential leucocytic ratio, such as systemic immune-inﬂammation index, neutrophil-to-lymphocyte ratio and platelet-to-lymphocyte ratio, to provide easy and reliable methods for disease activity.</w:t>
      </w:r>
    </w:p>
    <w:p w14:paraId="0EB29FE6" w14:textId="77777777" w:rsidR="00A77B3E" w:rsidRPr="00986978" w:rsidRDefault="00A77B3E" w:rsidP="00986978">
      <w:pPr>
        <w:spacing w:line="360" w:lineRule="auto"/>
        <w:ind w:firstLine="480"/>
        <w:jc w:val="both"/>
        <w:rPr>
          <w:rFonts w:ascii="Book Antiqua" w:hAnsi="Book Antiqua"/>
        </w:rPr>
      </w:pPr>
    </w:p>
    <w:p w14:paraId="75AD0195" w14:textId="655DF77B" w:rsidR="00A77B3E" w:rsidRPr="00986978" w:rsidRDefault="00DE66A9" w:rsidP="00986978">
      <w:pPr>
        <w:spacing w:line="360" w:lineRule="auto"/>
        <w:jc w:val="both"/>
        <w:rPr>
          <w:rFonts w:ascii="Book Antiqua" w:hAnsi="Book Antiqua"/>
        </w:rPr>
      </w:pPr>
      <w:r w:rsidRPr="00986978">
        <w:rPr>
          <w:rFonts w:ascii="Book Antiqua" w:eastAsia="Book Antiqua" w:hAnsi="Book Antiqua" w:cs="Book Antiqua"/>
          <w:b/>
          <w:caps/>
          <w:color w:val="000000"/>
          <w:u w:val="single"/>
        </w:rPr>
        <w:br w:type="page"/>
      </w:r>
      <w:r w:rsidR="00D87496" w:rsidRPr="00986978">
        <w:rPr>
          <w:rFonts w:ascii="Book Antiqua" w:eastAsia="Book Antiqua" w:hAnsi="Book Antiqua" w:cs="Book Antiqua"/>
          <w:b/>
          <w:caps/>
          <w:color w:val="000000"/>
          <w:u w:val="single"/>
        </w:rPr>
        <w:lastRenderedPageBreak/>
        <w:t>INTRODUCTION</w:t>
      </w:r>
    </w:p>
    <w:p w14:paraId="0922B8D4" w14:textId="22E78EFD"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Ulcerative colitis (UC) is a chronic, non-specific inflammatory condition in the colon, which has recently been increased in</w:t>
      </w:r>
      <w:r w:rsidR="008A6361"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Asia. Etiology may be associated with genetic susceptibility, intestinal flora disorders, multiple environmental factors, and abnormal immune </w:t>
      </w:r>
      <w:proofErr w:type="gramStart"/>
      <w:r w:rsidRPr="00986978">
        <w:rPr>
          <w:rFonts w:ascii="Book Antiqua" w:eastAsia="Book Antiqua" w:hAnsi="Book Antiqua" w:cs="Book Antiqua"/>
          <w:color w:val="000000"/>
        </w:rPr>
        <w:t>disorders</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1]</w:t>
      </w:r>
      <w:r w:rsidRPr="00986978">
        <w:rPr>
          <w:rFonts w:ascii="Book Antiqua" w:eastAsia="Book Antiqua" w:hAnsi="Book Antiqua" w:cs="Book Antiqua"/>
          <w:color w:val="000000"/>
        </w:rPr>
        <w:t xml:space="preserve">. The overall prevalence exceeds 0.3% in North America, Oceania and most European </w:t>
      </w:r>
      <w:proofErr w:type="gramStart"/>
      <w:r w:rsidRPr="00986978">
        <w:rPr>
          <w:rFonts w:ascii="Book Antiqua" w:eastAsia="Book Antiqua" w:hAnsi="Book Antiqua" w:cs="Book Antiqua"/>
          <w:color w:val="000000"/>
        </w:rPr>
        <w:t>countries</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2]</w:t>
      </w:r>
      <w:r w:rsidRPr="00986978">
        <w:rPr>
          <w:rFonts w:ascii="Book Antiqua" w:eastAsia="Book Antiqua" w:hAnsi="Book Antiqua" w:cs="Book Antiqua"/>
          <w:color w:val="000000"/>
        </w:rPr>
        <w:t xml:space="preserve">. Studies have shown that inflammatory bowel disease (IBD) is the third highest risk factor for colorectal cancer (CRC), and 18% of IBD-related CRC cases occur in patients with a history of less than 8 </w:t>
      </w:r>
      <w:proofErr w:type="gramStart"/>
      <w:r w:rsidRPr="00986978">
        <w:rPr>
          <w:rFonts w:ascii="Book Antiqua" w:eastAsia="Book Antiqua" w:hAnsi="Book Antiqua" w:cs="Book Antiqua"/>
          <w:color w:val="000000"/>
        </w:rPr>
        <w:t>years</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3]</w:t>
      </w:r>
      <w:r w:rsidRPr="00986978">
        <w:rPr>
          <w:rFonts w:ascii="Book Antiqua" w:eastAsia="Book Antiqua" w:hAnsi="Book Antiqua" w:cs="Book Antiqua"/>
          <w:color w:val="000000"/>
        </w:rPr>
        <w:t>. Cross-sectional imaging under endoscopy may accurately reflect current inflammation of the intestines. Endoscopy biopsy holds a dominant role in determining a diagnosis, disease severity, treatment response, recurrence, and CRC. However, it is expensive,</w:t>
      </w:r>
      <w:r w:rsidR="00486954"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invasive, weakly</w:t>
      </w:r>
      <w:r w:rsidR="00486954"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repeatable, and the disease may aggravate by an operation. Hence, we continue to explore the non-invasive measures to determine the severity of UC and the level of inflammatory burden.</w:t>
      </w:r>
    </w:p>
    <w:p w14:paraId="14194EB2" w14:textId="0ABC2E0A" w:rsidR="00A77B3E" w:rsidRPr="00986978" w:rsidRDefault="00D87496" w:rsidP="00986978">
      <w:pPr>
        <w:spacing w:line="360" w:lineRule="auto"/>
        <w:ind w:firstLine="480"/>
        <w:jc w:val="both"/>
        <w:rPr>
          <w:rFonts w:ascii="Book Antiqua" w:hAnsi="Book Antiqua"/>
        </w:rPr>
      </w:pPr>
      <w:r w:rsidRPr="00986978">
        <w:rPr>
          <w:rFonts w:ascii="Book Antiqua" w:eastAsia="Book Antiqua" w:hAnsi="Book Antiqua" w:cs="Book Antiqua"/>
          <w:color w:val="000000"/>
        </w:rPr>
        <w:t xml:space="preserve">Blood, urine, and fecal indicators may prevent these limitations and have been studied to indicate the inflammatory state. Urine markers are rarely studied and have no clinical application </w:t>
      </w:r>
      <w:proofErr w:type="gramStart"/>
      <w:r w:rsidRPr="00986978">
        <w:rPr>
          <w:rFonts w:ascii="Book Antiqua" w:eastAsia="Book Antiqua" w:hAnsi="Book Antiqua" w:cs="Book Antiqua"/>
          <w:color w:val="000000"/>
        </w:rPr>
        <w:t>so</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4]</w:t>
      </w:r>
      <w:r w:rsidRPr="00986978">
        <w:rPr>
          <w:rFonts w:ascii="Book Antiqua" w:eastAsia="Book Antiqua" w:hAnsi="Book Antiqua" w:cs="Book Antiqua"/>
          <w:color w:val="000000"/>
        </w:rPr>
        <w:t xml:space="preserve">. The most important acute phase serological markers are C-reactive protein (CRP) and the erythrocyte sedimentation rate (ESR), which are useful in predicting relapse, severity, and response to </w:t>
      </w:r>
      <w:proofErr w:type="gramStart"/>
      <w:r w:rsidRPr="00986978">
        <w:rPr>
          <w:rFonts w:ascii="Book Antiqua" w:eastAsia="Book Antiqua" w:hAnsi="Book Antiqua" w:cs="Book Antiqua"/>
          <w:color w:val="000000"/>
        </w:rPr>
        <w:t>treatment</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5-8]</w:t>
      </w:r>
      <w:r w:rsidRPr="00986978">
        <w:rPr>
          <w:rFonts w:ascii="Book Antiqua" w:eastAsia="Book Antiqua" w:hAnsi="Book Antiqua" w:cs="Book Antiqua"/>
          <w:color w:val="000000"/>
        </w:rPr>
        <w:t>. Fecal calprotectin (FC) can be derived from neutrophils and may reflect the destruction of the epithelial barrier and the inflammatory process of the intestine. Compared to blood markers and symptomatic flare, FC is the best to trace relapse, particularly after colectomy, with values ≤ 100</w:t>
      </w:r>
      <w:r w:rsidR="00486954"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μg</w:t>
      </w:r>
      <w:proofErr w:type="spellEnd"/>
      <w:r w:rsidRPr="00986978">
        <w:rPr>
          <w:rFonts w:ascii="Book Antiqua" w:eastAsia="Book Antiqua" w:hAnsi="Book Antiqua" w:cs="Book Antiqua"/>
          <w:color w:val="000000"/>
        </w:rPr>
        <w:t xml:space="preserve">/mg, indicating remission without a need to examine </w:t>
      </w:r>
      <w:proofErr w:type="gramStart"/>
      <w:r w:rsidRPr="00986978">
        <w:rPr>
          <w:rFonts w:ascii="Book Antiqua" w:eastAsia="Book Antiqua" w:hAnsi="Book Antiqua" w:cs="Book Antiqua"/>
          <w:color w:val="000000"/>
        </w:rPr>
        <w:t>colonoscopy</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9,10]</w:t>
      </w:r>
      <w:r w:rsidRPr="00986978">
        <w:rPr>
          <w:rFonts w:ascii="Book Antiqua" w:eastAsia="Book Antiqua" w:hAnsi="Book Antiqua" w:cs="Book Antiqua"/>
          <w:color w:val="000000"/>
        </w:rPr>
        <w:t xml:space="preserve">. However, due to the variation in testing methodologies and cut-off values, non-specific markers, including ESR, CRP, and FC, are vulnerable to various pathological conditions and not generally accepted criteria for disease </w:t>
      </w:r>
      <w:proofErr w:type="gramStart"/>
      <w:r w:rsidRPr="00986978">
        <w:rPr>
          <w:rFonts w:ascii="Book Antiqua" w:eastAsia="Book Antiqua" w:hAnsi="Book Antiqua" w:cs="Book Antiqua"/>
          <w:color w:val="000000"/>
        </w:rPr>
        <w:t>monitoring</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11]</w:t>
      </w:r>
      <w:r w:rsidRPr="00986978">
        <w:rPr>
          <w:rFonts w:ascii="Book Antiqua" w:eastAsia="Book Antiqua" w:hAnsi="Book Antiqua" w:cs="Book Antiqua"/>
          <w:color w:val="000000"/>
        </w:rPr>
        <w:t>. Thus, constant striving for new indicators is to</w:t>
      </w:r>
      <w:r w:rsidR="00486954"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improve</w:t>
      </w:r>
      <w:r w:rsidR="00486954"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diagnostic</w:t>
      </w:r>
      <w:r w:rsidR="00486954"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efficiency, cost performance, safety, and</w:t>
      </w:r>
      <w:r w:rsidR="00486954"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convenience.</w:t>
      </w:r>
    </w:p>
    <w:p w14:paraId="29ECC68D" w14:textId="037DFA0F" w:rsidR="00A77B3E" w:rsidRPr="00986978" w:rsidRDefault="00D87496" w:rsidP="00986978">
      <w:pPr>
        <w:spacing w:line="360" w:lineRule="auto"/>
        <w:ind w:firstLine="480"/>
        <w:jc w:val="both"/>
        <w:rPr>
          <w:rFonts w:ascii="Book Antiqua" w:hAnsi="Book Antiqua"/>
        </w:rPr>
      </w:pPr>
      <w:r w:rsidRPr="00986978">
        <w:rPr>
          <w:rFonts w:ascii="Book Antiqua" w:eastAsia="Book Antiqua" w:hAnsi="Book Antiqua" w:cs="Book Antiqua"/>
          <w:color w:val="000000"/>
        </w:rPr>
        <w:lastRenderedPageBreak/>
        <w:t>Recent</w:t>
      </w:r>
      <w:r w:rsidR="00486954"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studies have shown that platelet-to-lymphocyte ratio (PLR) and neutrophil-to-lymphocyte ratio (NLR) could help to diagnose UC and its </w:t>
      </w:r>
      <w:proofErr w:type="gramStart"/>
      <w:r w:rsidRPr="00986978">
        <w:rPr>
          <w:rFonts w:ascii="Book Antiqua" w:eastAsia="Book Antiqua" w:hAnsi="Book Antiqua" w:cs="Book Antiqua"/>
          <w:color w:val="000000"/>
        </w:rPr>
        <w:t>activity</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12-14]</w:t>
      </w:r>
      <w:r w:rsidRPr="00986978">
        <w:rPr>
          <w:rFonts w:ascii="Book Antiqua" w:eastAsia="Book Antiqua" w:hAnsi="Book Antiqua" w:cs="Book Antiqua"/>
          <w:color w:val="000000"/>
        </w:rPr>
        <w:t>. However, the potential role of PLR and NLR in patients with UC remains controversial. Compared PLR and NLR only consists of two circulating immune cells, the systemic immune-inﬂammation index (SII) integrates platelets (PLT), neutrophils (</w:t>
      </w:r>
      <w:r w:rsidRPr="006B2215">
        <w:rPr>
          <w:rFonts w:ascii="Book Antiqua" w:eastAsia="Book Antiqua" w:hAnsi="Book Antiqua" w:cs="Book Antiqua"/>
          <w:iCs/>
          <w:color w:val="000000"/>
        </w:rPr>
        <w:t>N</w:t>
      </w:r>
      <w:r w:rsidRPr="00986978">
        <w:rPr>
          <w:rFonts w:ascii="Book Antiqua" w:eastAsia="Book Antiqua" w:hAnsi="Book Antiqua" w:cs="Book Antiqua"/>
          <w:color w:val="000000"/>
        </w:rPr>
        <w:t>), and lymphocytes (L). SII is a useful biomarker of the inflammatory status and immune response. A higher SII value have a relatively low lymphocyte count and high neutrophil and platelet counts, indicating a stronger inflammatory response as well as a weaker cell-mediated immunity.</w:t>
      </w:r>
      <w:r w:rsidR="00CD7BBD"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Previous research indicated that elevated SII was a weak prognostic predictor of various malignant solid tumors, including digestive system tumor, renal cancer, germ-cell tumors, metastatic castration-resistant prostate cancers, non- and small cell lung cancers, </w:t>
      </w:r>
      <w:proofErr w:type="spellStart"/>
      <w:r w:rsidRPr="001E6A89">
        <w:rPr>
          <w:rFonts w:ascii="Book Antiqua" w:eastAsia="Book Antiqua" w:hAnsi="Book Antiqua" w:cs="Book Antiqua"/>
          <w:i/>
          <w:color w:val="000000"/>
        </w:rPr>
        <w:t>etc</w:t>
      </w:r>
      <w:proofErr w:type="spellEnd"/>
      <w:r w:rsidRPr="00986978">
        <w:rPr>
          <w:rFonts w:ascii="Book Antiqua" w:eastAsia="Book Antiqua" w:hAnsi="Book Antiqua" w:cs="Book Antiqua"/>
          <w:color w:val="000000"/>
          <w:vertAlign w:val="superscript"/>
        </w:rPr>
        <w:t>[15-17]</w:t>
      </w:r>
      <w:r w:rsidRPr="00986978">
        <w:rPr>
          <w:rFonts w:ascii="Book Antiqua" w:eastAsia="Book Antiqua" w:hAnsi="Book Antiqua" w:cs="Book Antiqua"/>
          <w:color w:val="000000"/>
        </w:rPr>
        <w:t>. Infiltration and metastasis of malignant tumors are inflammatory-mediated processes. However, there was no study available in the literature regarding SII at UC. Hence, in the present research, we evaluated the diagnostic value of SII and examined if SII had more advantages in assessing the severity of the disease than NLR or PLR in patients with UC.</w:t>
      </w:r>
    </w:p>
    <w:p w14:paraId="7B89D86D" w14:textId="77777777" w:rsidR="00A77B3E" w:rsidRPr="00986978" w:rsidRDefault="00A77B3E" w:rsidP="00986978">
      <w:pPr>
        <w:spacing w:line="360" w:lineRule="auto"/>
        <w:ind w:firstLine="480"/>
        <w:jc w:val="both"/>
        <w:rPr>
          <w:rFonts w:ascii="Book Antiqua" w:hAnsi="Book Antiqua"/>
        </w:rPr>
      </w:pPr>
    </w:p>
    <w:p w14:paraId="7240B931"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aps/>
          <w:color w:val="000000"/>
          <w:u w:val="single"/>
        </w:rPr>
        <w:t>MATERIALS AND METHODS</w:t>
      </w:r>
    </w:p>
    <w:p w14:paraId="380D86B6" w14:textId="77777777" w:rsidR="00A77B3E" w:rsidRPr="00986978" w:rsidRDefault="00D87496" w:rsidP="00986978">
      <w:pPr>
        <w:spacing w:line="360" w:lineRule="auto"/>
        <w:jc w:val="both"/>
        <w:rPr>
          <w:rFonts w:ascii="Book Antiqua" w:hAnsi="Book Antiqua"/>
          <w:i/>
          <w:iCs/>
        </w:rPr>
      </w:pPr>
      <w:r w:rsidRPr="00986978">
        <w:rPr>
          <w:rFonts w:ascii="Book Antiqua" w:eastAsia="Book Antiqua" w:hAnsi="Book Antiqua" w:cs="Book Antiqua"/>
          <w:b/>
          <w:bCs/>
          <w:i/>
          <w:iCs/>
          <w:color w:val="000000"/>
        </w:rPr>
        <w:t>Participants</w:t>
      </w:r>
    </w:p>
    <w:p w14:paraId="79F5BBF8" w14:textId="6D03327A"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The data included from January 2017 to December 2019, which consists of 172 patients with UC and 172 healthy controls from </w:t>
      </w:r>
      <w:proofErr w:type="spellStart"/>
      <w:r w:rsidRPr="00986978">
        <w:rPr>
          <w:rFonts w:ascii="Book Antiqua" w:eastAsia="Book Antiqua" w:hAnsi="Book Antiqua" w:cs="Book Antiqua"/>
          <w:color w:val="000000"/>
        </w:rPr>
        <w:t>Huaian</w:t>
      </w:r>
      <w:proofErr w:type="spellEnd"/>
      <w:r w:rsidRPr="00986978">
        <w:rPr>
          <w:rFonts w:ascii="Book Antiqua" w:eastAsia="Book Antiqua" w:hAnsi="Book Antiqua" w:cs="Book Antiqua"/>
          <w:color w:val="000000"/>
        </w:rPr>
        <w:t xml:space="preserve"> No.</w:t>
      </w:r>
      <w:r w:rsidR="00CD7BBD"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1 People’s Hospital. Data</w:t>
      </w:r>
      <w:r w:rsidR="00CD7BBD"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on</w:t>
      </w:r>
      <w:r w:rsidR="00CD7BBD"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sex, age, duration of illness, frequency of defecation, stool consistency, pulse, and body temperature were extracted from the medical record. </w:t>
      </w:r>
      <w:bookmarkStart w:id="0" w:name="OLE_LINK2"/>
      <w:bookmarkStart w:id="1" w:name="OLE_LINK3"/>
      <w:r w:rsidRPr="00986978">
        <w:rPr>
          <w:rFonts w:ascii="Book Antiqua" w:eastAsia="Book Antiqua" w:hAnsi="Book Antiqua" w:cs="Book Antiqua"/>
          <w:color w:val="000000"/>
        </w:rPr>
        <w:t xml:space="preserve">The diagnosis of ulcerative colitis was based on the consensus for the diagnosis and treatment of IBD as a UC group. </w:t>
      </w:r>
      <w:bookmarkEnd w:id="0"/>
      <w:bookmarkEnd w:id="1"/>
      <w:r w:rsidRPr="00986978">
        <w:rPr>
          <w:rFonts w:ascii="Book Antiqua" w:eastAsia="Book Antiqua" w:hAnsi="Book Antiqua" w:cs="Book Antiqua"/>
          <w:color w:val="000000"/>
        </w:rPr>
        <w:t>Participants with the hematological disease, liver, and kidney damage, tumors, certain forms</w:t>
      </w:r>
      <w:r w:rsidR="00486954"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of</w:t>
      </w:r>
      <w:r w:rsidR="00486954"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autoimmune diseases, and infections were excluded. The study was approved by the medical ethics committee of The Affiliated Huai’an No.</w:t>
      </w:r>
      <w:r w:rsidR="00CD7BBD"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1 People’s Hospital of Nanjing Medical University Institutional. An informed consent form was waived in a retrospective study.</w:t>
      </w:r>
    </w:p>
    <w:p w14:paraId="633920B6" w14:textId="2EB47034" w:rsidR="00A77B3E" w:rsidRPr="00986978" w:rsidRDefault="00D87496" w:rsidP="00986978">
      <w:pPr>
        <w:spacing w:line="360" w:lineRule="auto"/>
        <w:jc w:val="both"/>
        <w:rPr>
          <w:rFonts w:ascii="Book Antiqua" w:eastAsia="Book Antiqua" w:hAnsi="Book Antiqua" w:cs="Book Antiqua"/>
          <w:color w:val="000000"/>
        </w:rPr>
      </w:pPr>
      <w:r w:rsidRPr="00986978">
        <w:rPr>
          <w:rFonts w:ascii="Book Antiqua" w:eastAsia="Book Antiqua" w:hAnsi="Book Antiqua" w:cs="Book Antiqua"/>
          <w:b/>
          <w:bCs/>
          <w:i/>
          <w:iCs/>
          <w:color w:val="000000"/>
        </w:rPr>
        <w:lastRenderedPageBreak/>
        <w:t>Laboratory investigation</w:t>
      </w:r>
    </w:p>
    <w:p w14:paraId="21A8DDA1" w14:textId="5B41345C" w:rsidR="00A77B3E" w:rsidRPr="00986978" w:rsidRDefault="00D87496" w:rsidP="00986978">
      <w:pPr>
        <w:spacing w:line="360" w:lineRule="auto"/>
        <w:jc w:val="both"/>
        <w:rPr>
          <w:rFonts w:ascii="Book Antiqua" w:eastAsia="Book Antiqua" w:hAnsi="Book Antiqua" w:cs="Book Antiqua"/>
          <w:color w:val="000000"/>
        </w:rPr>
      </w:pPr>
      <w:r w:rsidRPr="00986978">
        <w:rPr>
          <w:rFonts w:ascii="Book Antiqua" w:eastAsia="Book Antiqua" w:hAnsi="Book Antiqua" w:cs="Book Antiqua"/>
          <w:color w:val="000000"/>
        </w:rPr>
        <w:t xml:space="preserve">The venous blood was taken from the fasting in the morning and then analyzed by the automatic analyzer certified by our hospital. A blood test can yield measurements of </w:t>
      </w:r>
      <w:r w:rsidR="00B660FF" w:rsidRPr="00986978">
        <w:rPr>
          <w:rFonts w:ascii="Book Antiqua" w:eastAsia="Book Antiqua" w:hAnsi="Book Antiqua" w:cs="Book Antiqua"/>
          <w:color w:val="000000"/>
        </w:rPr>
        <w:t>white blood cells (WBC)</w:t>
      </w:r>
      <w:r w:rsidRPr="00986978">
        <w:rPr>
          <w:rFonts w:ascii="Book Antiqua" w:eastAsia="Book Antiqua" w:hAnsi="Book Antiqua" w:cs="Book Antiqua"/>
          <w:color w:val="000000"/>
        </w:rPr>
        <w:t xml:space="preserve">, </w:t>
      </w:r>
      <w:r w:rsidR="00B660FF" w:rsidRPr="00986978">
        <w:rPr>
          <w:rFonts w:ascii="Book Antiqua" w:eastAsia="Book Antiqua" w:hAnsi="Book Antiqua" w:cs="Book Antiqua"/>
          <w:color w:val="000000"/>
        </w:rPr>
        <w:t>hemoglobin (HB)</w:t>
      </w:r>
      <w:r w:rsidRPr="00986978">
        <w:rPr>
          <w:rFonts w:ascii="Book Antiqua" w:eastAsia="Book Antiqua" w:hAnsi="Book Antiqua" w:cs="Book Antiqua"/>
          <w:color w:val="000000"/>
        </w:rPr>
        <w:t xml:space="preserve">, PLT, </w:t>
      </w:r>
      <w:r w:rsidRPr="008331C7">
        <w:rPr>
          <w:rFonts w:ascii="Book Antiqua" w:eastAsia="Book Antiqua" w:hAnsi="Book Antiqua" w:cs="Book Antiqua"/>
          <w:iCs/>
          <w:color w:val="000000"/>
        </w:rPr>
        <w:t>N</w:t>
      </w:r>
      <w:r w:rsidRPr="008331C7">
        <w:rPr>
          <w:rFonts w:ascii="Book Antiqua" w:eastAsia="Book Antiqua" w:hAnsi="Book Antiqua" w:cs="Book Antiqua"/>
          <w:color w:val="000000"/>
        </w:rPr>
        <w:t>,</w:t>
      </w:r>
      <w:r w:rsidRPr="00986978">
        <w:rPr>
          <w:rFonts w:ascii="Book Antiqua" w:eastAsia="Book Antiqua" w:hAnsi="Book Antiqua" w:cs="Book Antiqua"/>
          <w:color w:val="000000"/>
        </w:rPr>
        <w:t xml:space="preserve"> L, and M. Based on the above parameters, SII, PLR, and NLR were determined. </w:t>
      </w:r>
    </w:p>
    <w:p w14:paraId="6F829379" w14:textId="77777777" w:rsidR="00CD7BBD" w:rsidRPr="00986978" w:rsidRDefault="00CD7BBD" w:rsidP="00986978">
      <w:pPr>
        <w:spacing w:line="360" w:lineRule="auto"/>
        <w:jc w:val="both"/>
        <w:rPr>
          <w:rFonts w:ascii="Book Antiqua" w:hAnsi="Book Antiqua"/>
        </w:rPr>
      </w:pPr>
    </w:p>
    <w:p w14:paraId="664B3876" w14:textId="77777777" w:rsidR="00A77B3E" w:rsidRPr="00986978" w:rsidRDefault="00D87496" w:rsidP="00986978">
      <w:pPr>
        <w:spacing w:line="360" w:lineRule="auto"/>
        <w:jc w:val="both"/>
        <w:rPr>
          <w:rFonts w:ascii="Book Antiqua" w:hAnsi="Book Antiqua"/>
          <w:i/>
          <w:iCs/>
        </w:rPr>
      </w:pPr>
      <w:r w:rsidRPr="00986978">
        <w:rPr>
          <w:rFonts w:ascii="Book Antiqua" w:eastAsia="Book Antiqua" w:hAnsi="Book Antiqua" w:cs="Book Antiqua"/>
          <w:b/>
          <w:bCs/>
          <w:i/>
          <w:iCs/>
          <w:color w:val="000000"/>
        </w:rPr>
        <w:t>Colonoscopy score</w:t>
      </w:r>
    </w:p>
    <w:p w14:paraId="6EC1F1F0" w14:textId="0ED2590E" w:rsidR="00A77B3E" w:rsidRPr="00986978" w:rsidRDefault="00D87496" w:rsidP="00986978">
      <w:pPr>
        <w:spacing w:line="360" w:lineRule="auto"/>
        <w:jc w:val="both"/>
        <w:rPr>
          <w:rFonts w:ascii="Book Antiqua" w:eastAsia="Book Antiqua" w:hAnsi="Book Antiqua" w:cs="Book Antiqua"/>
          <w:color w:val="000000"/>
        </w:rPr>
      </w:pPr>
      <w:r w:rsidRPr="00986978">
        <w:rPr>
          <w:rFonts w:ascii="Book Antiqua" w:eastAsia="Book Antiqua" w:hAnsi="Book Antiqua" w:cs="Book Antiqua"/>
          <w:color w:val="000000"/>
        </w:rPr>
        <w:t xml:space="preserve">The patient underwent colonoscopy at the endoscopic center of our hospital after the intestinal preparation. The endoscopic outputs were documented in detail by professional experts, and then rated based on previous literature. Extent is classified as </w:t>
      </w:r>
      <w:proofErr w:type="gramStart"/>
      <w:r w:rsidRPr="00986978">
        <w:rPr>
          <w:rFonts w:ascii="Book Antiqua" w:eastAsia="Book Antiqua" w:hAnsi="Book Antiqua" w:cs="Book Antiqua"/>
          <w:color w:val="000000"/>
        </w:rPr>
        <w:t>follows</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18]</w:t>
      </w:r>
      <w:r w:rsidRPr="00986978">
        <w:rPr>
          <w:rFonts w:ascii="Book Antiqua" w:eastAsia="Book Antiqua" w:hAnsi="Book Antiqua" w:cs="Book Antiqua"/>
          <w:color w:val="000000"/>
        </w:rPr>
        <w:t xml:space="preserve">: E1 = proctosigmoiditis, E2 = left-sided colitis (distal to splenic flexure), E3 = </w:t>
      </w:r>
      <w:bookmarkStart w:id="2" w:name="OLE_LINK1"/>
      <w:r w:rsidRPr="00986978">
        <w:rPr>
          <w:rFonts w:ascii="Book Antiqua" w:eastAsia="Book Antiqua" w:hAnsi="Book Antiqua" w:cs="Book Antiqua"/>
          <w:color w:val="000000"/>
        </w:rPr>
        <w:t>pancolitis (proximal to splenic flexure)</w:t>
      </w:r>
      <w:bookmarkEnd w:id="2"/>
      <w:r w:rsidRPr="00986978">
        <w:rPr>
          <w:rFonts w:ascii="Book Antiqua" w:eastAsia="Book Antiqua" w:hAnsi="Book Antiqua" w:cs="Book Antiqua"/>
          <w:color w:val="000000"/>
        </w:rPr>
        <w:t>. The Mayo endoscopic score (MES)</w:t>
      </w:r>
      <w:r w:rsidRPr="00986978">
        <w:rPr>
          <w:rFonts w:ascii="Book Antiqua" w:eastAsia="Book Antiqua" w:hAnsi="Book Antiqua" w:cs="Book Antiqua"/>
          <w:color w:val="000000"/>
          <w:vertAlign w:val="superscript"/>
        </w:rPr>
        <w:t xml:space="preserve">[19] </w:t>
      </w:r>
      <w:r w:rsidRPr="00986978">
        <w:rPr>
          <w:rFonts w:ascii="Book Antiqua" w:eastAsia="Book Antiqua" w:hAnsi="Book Antiqua" w:cs="Book Antiqua"/>
          <w:color w:val="000000"/>
        </w:rPr>
        <w:t xml:space="preserve">was considered to be 0 points for normal or inactive lesions, 1 point for mild (redness, the reduced texture of blood vessel, and mildly brittle mucosa), 2 points for moderate (significant erythema, disappeared texture of blood vessel, brittle or eroded mucosa), and 3 points (spontaneous mucosal bleeding or ulceration). The score for degree of ulcerative colitis burden luminal inflammation (DUBLIN) is the MES multiplied by the maximal extent </w:t>
      </w:r>
      <w:proofErr w:type="gramStart"/>
      <w:r w:rsidRPr="00986978">
        <w:rPr>
          <w:rFonts w:ascii="Book Antiqua" w:eastAsia="Book Antiqua" w:hAnsi="Book Antiqua" w:cs="Book Antiqua"/>
          <w:color w:val="000000"/>
        </w:rPr>
        <w:t>score</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20]</w:t>
      </w:r>
      <w:r w:rsidRPr="00986978">
        <w:rPr>
          <w:rFonts w:ascii="Book Antiqua" w:eastAsia="Book Antiqua" w:hAnsi="Book Antiqua" w:cs="Book Antiqua"/>
          <w:color w:val="000000"/>
        </w:rPr>
        <w:t>. The ulcerative colitis endoscopic index of severity (UCEIS) includes three parts:</w:t>
      </w:r>
      <w:r w:rsidR="000C1459">
        <w:rPr>
          <w:rFonts w:ascii="Book Antiqua" w:eastAsia="Book Antiqua" w:hAnsi="Book Antiqua" w:cs="Book Antiqua"/>
          <w:color w:val="000000"/>
        </w:rPr>
        <w:t xml:space="preserve"> </w:t>
      </w:r>
      <w:r w:rsidR="00187283" w:rsidRPr="00986978">
        <w:rPr>
          <w:rFonts w:ascii="Book Antiqua" w:eastAsia="Book Antiqua" w:hAnsi="Book Antiqua" w:cs="Book Antiqua"/>
          <w:color w:val="000000"/>
        </w:rPr>
        <w:t>V</w:t>
      </w:r>
      <w:r w:rsidRPr="00986978">
        <w:rPr>
          <w:rFonts w:ascii="Book Antiqua" w:eastAsia="Book Antiqua" w:hAnsi="Book Antiqua" w:cs="Book Antiqua"/>
          <w:color w:val="000000"/>
        </w:rPr>
        <w:t xml:space="preserve">ascular pattern, bleeding, erosions, and ulcer of the mucosa, with each component was graded between 0 and 3 (normal to </w:t>
      </w:r>
      <w:proofErr w:type="gramStart"/>
      <w:r w:rsidRPr="00986978">
        <w:rPr>
          <w:rFonts w:ascii="Book Antiqua" w:eastAsia="Book Antiqua" w:hAnsi="Book Antiqua" w:cs="Book Antiqua"/>
          <w:color w:val="000000"/>
        </w:rPr>
        <w:t>severe)</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21]</w:t>
      </w:r>
      <w:r w:rsidRPr="00986978">
        <w:rPr>
          <w:rFonts w:ascii="Book Antiqua" w:eastAsia="Book Antiqua" w:hAnsi="Book Antiqua" w:cs="Book Antiqua"/>
          <w:color w:val="000000"/>
        </w:rPr>
        <w:t xml:space="preserve">. </w:t>
      </w:r>
    </w:p>
    <w:p w14:paraId="3F3E2898" w14:textId="77777777" w:rsidR="00CD7BBD" w:rsidRPr="00986978" w:rsidRDefault="00CD7BBD" w:rsidP="00986978">
      <w:pPr>
        <w:spacing w:line="360" w:lineRule="auto"/>
        <w:jc w:val="both"/>
        <w:rPr>
          <w:rFonts w:ascii="Book Antiqua" w:hAnsi="Book Antiqua"/>
        </w:rPr>
      </w:pPr>
    </w:p>
    <w:p w14:paraId="216B73AF" w14:textId="2328028A" w:rsidR="00A77B3E" w:rsidRPr="00986978" w:rsidRDefault="00D87496" w:rsidP="00986978">
      <w:pPr>
        <w:spacing w:line="360" w:lineRule="auto"/>
        <w:jc w:val="both"/>
        <w:rPr>
          <w:rFonts w:ascii="Book Antiqua" w:hAnsi="Book Antiqua"/>
          <w:i/>
          <w:iCs/>
        </w:rPr>
      </w:pPr>
      <w:r w:rsidRPr="00986978">
        <w:rPr>
          <w:rFonts w:ascii="Book Antiqua" w:eastAsia="Book Antiqua" w:hAnsi="Book Antiqua" w:cs="Book Antiqua"/>
          <w:b/>
          <w:bCs/>
          <w:i/>
          <w:iCs/>
          <w:color w:val="000000"/>
        </w:rPr>
        <w:t xml:space="preserve">Statistical </w:t>
      </w:r>
      <w:r w:rsidR="00CD7BBD" w:rsidRPr="00986978">
        <w:rPr>
          <w:rFonts w:ascii="Book Antiqua" w:eastAsia="Book Antiqua" w:hAnsi="Book Antiqua" w:cs="Book Antiqua"/>
          <w:b/>
          <w:bCs/>
          <w:i/>
          <w:iCs/>
          <w:color w:val="000000"/>
        </w:rPr>
        <w:t>a</w:t>
      </w:r>
      <w:r w:rsidRPr="00986978">
        <w:rPr>
          <w:rFonts w:ascii="Book Antiqua" w:eastAsia="Book Antiqua" w:hAnsi="Book Antiqua" w:cs="Book Antiqua"/>
          <w:b/>
          <w:bCs/>
          <w:i/>
          <w:iCs/>
          <w:color w:val="000000"/>
        </w:rPr>
        <w:t>nalysis</w:t>
      </w:r>
    </w:p>
    <w:p w14:paraId="3241BED7" w14:textId="0CD21E5F"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The analysis was performed using SPSS 26.0 (SPSS Inc., Chicago, IL</w:t>
      </w:r>
      <w:r w:rsidR="0053356A">
        <w:rPr>
          <w:rFonts w:ascii="Book Antiqua" w:eastAsia="Book Antiqua" w:hAnsi="Book Antiqua" w:cs="Book Antiqua"/>
          <w:color w:val="000000"/>
        </w:rPr>
        <w:t>, United States</w:t>
      </w:r>
      <w:r w:rsidRPr="00986978">
        <w:rPr>
          <w:rFonts w:ascii="Book Antiqua" w:eastAsia="Book Antiqua" w:hAnsi="Book Antiqua" w:cs="Book Antiqua"/>
          <w:color w:val="000000"/>
        </w:rPr>
        <w:t xml:space="preserve">) software. The data has been stratified according to age and gender. The matching of propensity score between patients and controls was precise and fuzzy with 1:1.02 age and sex matching. The Kolmogorov-Smirnov test was done for detecting normality. A comparison of data between groups used by the Mann-Whitney U test for continuous variables and the chi-squared test for categorical variables. The relationship between inflammatory markers in blood and </w:t>
      </w:r>
      <w:r w:rsidR="00187283" w:rsidRPr="00986978">
        <w:rPr>
          <w:rFonts w:ascii="Book Antiqua" w:eastAsia="Book Antiqua" w:hAnsi="Book Antiqua" w:cs="Book Antiqua"/>
          <w:color w:val="000000"/>
        </w:rPr>
        <w:t>e</w:t>
      </w:r>
      <w:r w:rsidRPr="00986978">
        <w:rPr>
          <w:rFonts w:ascii="Book Antiqua" w:eastAsia="Book Antiqua" w:hAnsi="Book Antiqua" w:cs="Book Antiqua"/>
          <w:color w:val="000000"/>
        </w:rPr>
        <w:t xml:space="preserve">xtent, MES, DUBLIN score, and UCEIS was </w:t>
      </w:r>
      <w:r w:rsidRPr="00986978">
        <w:rPr>
          <w:rFonts w:ascii="Book Antiqua" w:eastAsia="Book Antiqua" w:hAnsi="Book Antiqua" w:cs="Book Antiqua"/>
          <w:color w:val="000000"/>
        </w:rPr>
        <w:lastRenderedPageBreak/>
        <w:t xml:space="preserve">verified by Spearman correlation analyses. The </w:t>
      </w:r>
      <w:r w:rsidR="006B2215" w:rsidRPr="00986978">
        <w:rPr>
          <w:rFonts w:ascii="Book Antiqua" w:eastAsia="Book Antiqua" w:hAnsi="Book Antiqua" w:cs="Book Antiqua"/>
          <w:color w:val="000000"/>
        </w:rPr>
        <w:t xml:space="preserve">receiver operating characteristic </w:t>
      </w:r>
      <w:r w:rsidRPr="00986978">
        <w:rPr>
          <w:rFonts w:ascii="Book Antiqua" w:eastAsia="Book Antiqua" w:hAnsi="Book Antiqua" w:cs="Book Antiqua"/>
          <w:color w:val="000000"/>
        </w:rPr>
        <w:t xml:space="preserve">(ROC) curves were constructed to evaluate the diagnostic efficiency of SII, NLR, and PLR. Multivariate logistic regression was performed to identify the risk factor of UC and the severe UC status (DUBLIN score </w:t>
      </w:r>
      <w:r w:rsidR="00187283" w:rsidRPr="00986978">
        <w:rPr>
          <w:rFonts w:ascii="Book Antiqua" w:eastAsia="宋体" w:hAnsi="Book Antiqua" w:cs="宋体"/>
          <w:color w:val="000000"/>
        </w:rPr>
        <w:t>≥</w:t>
      </w:r>
      <w:r w:rsidRPr="00986978">
        <w:rPr>
          <w:rFonts w:ascii="Book Antiqua" w:eastAsia="Book Antiqua" w:hAnsi="Book Antiqua" w:cs="Book Antiqua"/>
          <w:color w:val="000000"/>
        </w:rPr>
        <w:t xml:space="preserve"> 3 and UCEIS </w:t>
      </w:r>
      <w:r w:rsidR="00187283" w:rsidRPr="00986978">
        <w:rPr>
          <w:rFonts w:ascii="Book Antiqua" w:eastAsia="宋体" w:hAnsi="Book Antiqua" w:cs="宋体"/>
          <w:color w:val="000000"/>
        </w:rPr>
        <w:t>≥</w:t>
      </w:r>
      <w:r w:rsidRPr="00986978">
        <w:rPr>
          <w:rFonts w:ascii="Book Antiqua" w:eastAsia="Book Antiqua" w:hAnsi="Book Antiqua" w:cs="Book Antiqua"/>
          <w:color w:val="000000"/>
        </w:rPr>
        <w:t xml:space="preserve"> 5). The first quartile has been set as a reference, while </w:t>
      </w:r>
      <w:r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&lt; 0.05 was set as being statistically significant.</w:t>
      </w:r>
    </w:p>
    <w:p w14:paraId="1F4315C6" w14:textId="77777777" w:rsidR="00A77B3E" w:rsidRPr="00986978" w:rsidRDefault="00A77B3E" w:rsidP="00986978">
      <w:pPr>
        <w:spacing w:line="360" w:lineRule="auto"/>
        <w:jc w:val="both"/>
        <w:rPr>
          <w:rFonts w:ascii="Book Antiqua" w:hAnsi="Book Antiqua"/>
        </w:rPr>
      </w:pPr>
    </w:p>
    <w:p w14:paraId="6BA71456"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aps/>
          <w:color w:val="000000"/>
          <w:u w:val="single"/>
        </w:rPr>
        <w:t>RESULTS</w:t>
      </w:r>
    </w:p>
    <w:p w14:paraId="03C4050E" w14:textId="0EDAC6F2" w:rsidR="00A77B3E" w:rsidRPr="00986978" w:rsidRDefault="00D87496" w:rsidP="00986978">
      <w:pPr>
        <w:spacing w:line="360" w:lineRule="auto"/>
        <w:jc w:val="both"/>
        <w:rPr>
          <w:rFonts w:ascii="Book Antiqua" w:hAnsi="Book Antiqua"/>
          <w:i/>
          <w:iCs/>
        </w:rPr>
      </w:pPr>
      <w:r w:rsidRPr="00986978">
        <w:rPr>
          <w:rFonts w:ascii="Book Antiqua" w:eastAsia="Book Antiqua" w:hAnsi="Book Antiqua" w:cs="Book Antiqua"/>
          <w:b/>
          <w:bCs/>
          <w:i/>
          <w:iCs/>
          <w:color w:val="000000"/>
        </w:rPr>
        <w:t xml:space="preserve">Participants’ </w:t>
      </w:r>
      <w:r w:rsidR="00187283" w:rsidRPr="00986978">
        <w:rPr>
          <w:rFonts w:ascii="Book Antiqua" w:eastAsia="Book Antiqua" w:hAnsi="Book Antiqua" w:cs="Book Antiqua"/>
          <w:b/>
          <w:bCs/>
          <w:i/>
          <w:iCs/>
          <w:color w:val="000000"/>
        </w:rPr>
        <w:t>c</w:t>
      </w:r>
      <w:r w:rsidRPr="00986978">
        <w:rPr>
          <w:rFonts w:ascii="Book Antiqua" w:eastAsia="Book Antiqua" w:hAnsi="Book Antiqua" w:cs="Book Antiqua"/>
          <w:b/>
          <w:bCs/>
          <w:i/>
          <w:iCs/>
          <w:color w:val="000000"/>
        </w:rPr>
        <w:t xml:space="preserve">linical </w:t>
      </w:r>
      <w:r w:rsidR="00187283" w:rsidRPr="00986978">
        <w:rPr>
          <w:rFonts w:ascii="Book Antiqua" w:eastAsia="Book Antiqua" w:hAnsi="Book Antiqua" w:cs="Book Antiqua"/>
          <w:b/>
          <w:bCs/>
          <w:i/>
          <w:iCs/>
          <w:color w:val="000000"/>
        </w:rPr>
        <w:t>c</w:t>
      </w:r>
      <w:r w:rsidRPr="00986978">
        <w:rPr>
          <w:rFonts w:ascii="Book Antiqua" w:eastAsia="Book Antiqua" w:hAnsi="Book Antiqua" w:cs="Book Antiqua"/>
          <w:b/>
          <w:bCs/>
          <w:i/>
          <w:iCs/>
          <w:color w:val="000000"/>
        </w:rPr>
        <w:t>haracteristics</w:t>
      </w:r>
    </w:p>
    <w:p w14:paraId="1202AD73" w14:textId="7A0EF80B" w:rsidR="00A77B3E" w:rsidRPr="00986978" w:rsidRDefault="00D87496" w:rsidP="00986978">
      <w:pPr>
        <w:spacing w:line="360" w:lineRule="auto"/>
        <w:jc w:val="both"/>
        <w:rPr>
          <w:rFonts w:ascii="Book Antiqua" w:eastAsia="Book Antiqua" w:hAnsi="Book Antiqua" w:cs="Book Antiqua"/>
          <w:color w:val="000000"/>
        </w:rPr>
      </w:pPr>
      <w:r w:rsidRPr="00986978">
        <w:rPr>
          <w:rFonts w:ascii="Book Antiqua" w:eastAsia="Book Antiqua" w:hAnsi="Book Antiqua" w:cs="Book Antiqua"/>
          <w:color w:val="000000"/>
        </w:rPr>
        <w:t>The median age of UC and control groups was 48.00 and 47.50 years, respectively (</w:t>
      </w:r>
      <w:r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 0.545). No statistically signiﬁcant difference in age and gender between UC patients and controls has been observed. The median SII values of active UC patients and controls were 1063.23 and 384.86, respectively (</w:t>
      </w:r>
      <w:r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&lt; 0.001). UC patients had lower levels of HB and L and higher values of WBC, PLT, </w:t>
      </w:r>
      <w:r w:rsidRPr="006B2215">
        <w:rPr>
          <w:rFonts w:ascii="Book Antiqua" w:eastAsia="Book Antiqua" w:hAnsi="Book Antiqua" w:cs="Book Antiqua"/>
          <w:iCs/>
          <w:color w:val="000000"/>
        </w:rPr>
        <w:t>N</w:t>
      </w:r>
      <w:r w:rsidRPr="00986978">
        <w:rPr>
          <w:rFonts w:ascii="Book Antiqua" w:eastAsia="Book Antiqua" w:hAnsi="Book Antiqua" w:cs="Book Antiqua"/>
          <w:color w:val="000000"/>
        </w:rPr>
        <w:t>, NLR, PLR, and SII as compared to the healthy subjects (</w:t>
      </w:r>
      <w:r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&lt; 0.05) (Table 1). </w:t>
      </w:r>
    </w:p>
    <w:p w14:paraId="2B4EBECD" w14:textId="77777777" w:rsidR="00187283" w:rsidRPr="00986978" w:rsidRDefault="00187283" w:rsidP="00986978">
      <w:pPr>
        <w:spacing w:line="360" w:lineRule="auto"/>
        <w:jc w:val="both"/>
        <w:rPr>
          <w:rFonts w:ascii="Book Antiqua" w:hAnsi="Book Antiqua"/>
        </w:rPr>
      </w:pPr>
    </w:p>
    <w:p w14:paraId="0BC4D392" w14:textId="75BD45E0" w:rsidR="00A77B3E" w:rsidRPr="00986978" w:rsidRDefault="00D87496" w:rsidP="00986978">
      <w:pPr>
        <w:spacing w:line="360" w:lineRule="auto"/>
        <w:jc w:val="both"/>
        <w:rPr>
          <w:rFonts w:ascii="Book Antiqua" w:hAnsi="Book Antiqua"/>
          <w:i/>
          <w:iCs/>
        </w:rPr>
      </w:pPr>
      <w:r w:rsidRPr="00986978">
        <w:rPr>
          <w:rFonts w:ascii="Book Antiqua" w:eastAsia="Book Antiqua" w:hAnsi="Book Antiqua" w:cs="Book Antiqua"/>
          <w:b/>
          <w:bCs/>
          <w:i/>
          <w:iCs/>
          <w:color w:val="000000"/>
        </w:rPr>
        <w:t xml:space="preserve">Correlation of </w:t>
      </w:r>
      <w:r w:rsidR="00187283" w:rsidRPr="00986978">
        <w:rPr>
          <w:rFonts w:ascii="Book Antiqua" w:eastAsia="Book Antiqua" w:hAnsi="Book Antiqua" w:cs="Book Antiqua"/>
          <w:b/>
          <w:bCs/>
          <w:i/>
          <w:iCs/>
          <w:color w:val="000000"/>
        </w:rPr>
        <w:t>i</w:t>
      </w:r>
      <w:r w:rsidRPr="00986978">
        <w:rPr>
          <w:rFonts w:ascii="Book Antiqua" w:eastAsia="Book Antiqua" w:hAnsi="Book Antiqua" w:cs="Book Antiqua"/>
          <w:b/>
          <w:bCs/>
          <w:i/>
          <w:iCs/>
          <w:color w:val="000000"/>
        </w:rPr>
        <w:t xml:space="preserve">nflammation </w:t>
      </w:r>
      <w:r w:rsidR="00187283" w:rsidRPr="00986978">
        <w:rPr>
          <w:rFonts w:ascii="Book Antiqua" w:eastAsia="Book Antiqua" w:hAnsi="Book Antiqua" w:cs="Book Antiqua"/>
          <w:b/>
          <w:bCs/>
          <w:i/>
          <w:iCs/>
          <w:color w:val="000000"/>
        </w:rPr>
        <w:t>m</w:t>
      </w:r>
      <w:r w:rsidRPr="00986978">
        <w:rPr>
          <w:rFonts w:ascii="Book Antiqua" w:eastAsia="Book Antiqua" w:hAnsi="Book Antiqua" w:cs="Book Antiqua"/>
          <w:b/>
          <w:bCs/>
          <w:i/>
          <w:iCs/>
          <w:color w:val="000000"/>
        </w:rPr>
        <w:t xml:space="preserve">arkers and </w:t>
      </w:r>
      <w:r w:rsidR="00187283" w:rsidRPr="00986978">
        <w:rPr>
          <w:rFonts w:ascii="Book Antiqua" w:eastAsia="Book Antiqua" w:hAnsi="Book Antiqua" w:cs="Book Antiqua"/>
          <w:b/>
          <w:bCs/>
          <w:i/>
          <w:iCs/>
          <w:color w:val="000000"/>
        </w:rPr>
        <w:t>e</w:t>
      </w:r>
      <w:r w:rsidRPr="00986978">
        <w:rPr>
          <w:rFonts w:ascii="Book Antiqua" w:eastAsia="Book Antiqua" w:hAnsi="Book Antiqua" w:cs="Book Antiqua"/>
          <w:b/>
          <w:bCs/>
          <w:i/>
          <w:iCs/>
          <w:color w:val="000000"/>
        </w:rPr>
        <w:t xml:space="preserve">ndoscopic </w:t>
      </w:r>
      <w:r w:rsidR="00187283" w:rsidRPr="00986978">
        <w:rPr>
          <w:rFonts w:ascii="Book Antiqua" w:eastAsia="Book Antiqua" w:hAnsi="Book Antiqua" w:cs="Book Antiqua"/>
          <w:b/>
          <w:bCs/>
          <w:i/>
          <w:iCs/>
          <w:color w:val="000000"/>
        </w:rPr>
        <w:t>s</w:t>
      </w:r>
      <w:r w:rsidRPr="00986978">
        <w:rPr>
          <w:rFonts w:ascii="Book Antiqua" w:eastAsia="Book Antiqua" w:hAnsi="Book Antiqua" w:cs="Book Antiqua"/>
          <w:b/>
          <w:bCs/>
          <w:i/>
          <w:iCs/>
          <w:color w:val="000000"/>
        </w:rPr>
        <w:t>core</w:t>
      </w:r>
    </w:p>
    <w:p w14:paraId="18F543C2" w14:textId="4604AEAA" w:rsidR="00A77B3E" w:rsidRPr="00986978" w:rsidRDefault="00D87496" w:rsidP="00986978">
      <w:pPr>
        <w:spacing w:line="360" w:lineRule="auto"/>
        <w:jc w:val="both"/>
        <w:rPr>
          <w:rFonts w:ascii="Book Antiqua" w:eastAsia="Book Antiqua" w:hAnsi="Book Antiqua" w:cs="Book Antiqua"/>
          <w:color w:val="000000"/>
        </w:rPr>
      </w:pPr>
      <w:r w:rsidRPr="00986978">
        <w:rPr>
          <w:rFonts w:ascii="Book Antiqua" w:eastAsia="Book Antiqua" w:hAnsi="Book Antiqua" w:cs="Book Antiqua"/>
          <w:color w:val="000000"/>
        </w:rPr>
        <w:t>SII, NLR, and PLR showed a positive correlation with endoscopic severity scores (Extent, MES, DUBLIN score, and UCEIS), while SII was the most reliable indicator of inflammation markers (Table 2). The relationship between NLR, PLR,</w:t>
      </w:r>
      <w:r w:rsidR="005D0981"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Extent, MES, DUBLIN score and UCEIS were weak (all </w:t>
      </w:r>
      <w:r w:rsidR="00513BDD" w:rsidRPr="00986978">
        <w:rPr>
          <w:rFonts w:ascii="Book Antiqua" w:eastAsia="Book Antiqua" w:hAnsi="Book Antiqua" w:cs="Book Antiqua"/>
          <w:i/>
          <w:iCs/>
          <w:color w:val="000000"/>
        </w:rPr>
        <w:t>P</w:t>
      </w:r>
      <w:r w:rsidR="00513BDD"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&gt; 0.05). Although Spearman correlation analysis in active UC indicated a significant correlation of SII with Extent, DUBLIN score and UCEIS, no correlation was found with MES (</w:t>
      </w:r>
      <w:r w:rsidRPr="00986978">
        <w:rPr>
          <w:rFonts w:ascii="Book Antiqua" w:eastAsia="Book Antiqua" w:hAnsi="Book Antiqua" w:cs="Book Antiqua"/>
          <w:i/>
          <w:iCs/>
          <w:color w:val="000000"/>
        </w:rPr>
        <w:t>r</w:t>
      </w:r>
      <w:r w:rsidRPr="00986978">
        <w:rPr>
          <w:rFonts w:ascii="Book Antiqua" w:eastAsia="Book Antiqua" w:hAnsi="Book Antiqua" w:cs="Book Antiqua"/>
          <w:color w:val="000000"/>
        </w:rPr>
        <w:t xml:space="preserve"> = 0.124, </w:t>
      </w:r>
      <w:r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 0.106). </w:t>
      </w:r>
    </w:p>
    <w:p w14:paraId="3CAD7F1B" w14:textId="77777777" w:rsidR="00513BDD" w:rsidRPr="00986978" w:rsidRDefault="00513BDD" w:rsidP="00986978">
      <w:pPr>
        <w:spacing w:line="360" w:lineRule="auto"/>
        <w:jc w:val="both"/>
        <w:rPr>
          <w:rFonts w:ascii="Book Antiqua" w:hAnsi="Book Antiqua"/>
        </w:rPr>
      </w:pPr>
    </w:p>
    <w:p w14:paraId="14353A67" w14:textId="76B34BFB" w:rsidR="00A77B3E" w:rsidRPr="00986978" w:rsidRDefault="00D87496" w:rsidP="00986978">
      <w:pPr>
        <w:spacing w:line="360" w:lineRule="auto"/>
        <w:jc w:val="both"/>
        <w:rPr>
          <w:rFonts w:ascii="Book Antiqua" w:hAnsi="Book Antiqua"/>
          <w:i/>
          <w:iCs/>
        </w:rPr>
      </w:pPr>
      <w:r w:rsidRPr="00986978">
        <w:rPr>
          <w:rFonts w:ascii="Book Antiqua" w:eastAsia="Book Antiqua" w:hAnsi="Book Antiqua" w:cs="Book Antiqua"/>
          <w:b/>
          <w:bCs/>
          <w:i/>
          <w:iCs/>
          <w:color w:val="000000"/>
        </w:rPr>
        <w:t xml:space="preserve">ROC </w:t>
      </w:r>
      <w:r w:rsidR="00B56922">
        <w:rPr>
          <w:rFonts w:ascii="Book Antiqua" w:eastAsia="Book Antiqua" w:hAnsi="Book Antiqua" w:cs="Book Antiqua"/>
          <w:b/>
          <w:bCs/>
          <w:i/>
          <w:iCs/>
          <w:color w:val="000000"/>
        </w:rPr>
        <w:t>c</w:t>
      </w:r>
      <w:r w:rsidRPr="00986978">
        <w:rPr>
          <w:rFonts w:ascii="Book Antiqua" w:eastAsia="Book Antiqua" w:hAnsi="Book Antiqua" w:cs="Book Antiqua"/>
          <w:b/>
          <w:bCs/>
          <w:i/>
          <w:iCs/>
          <w:color w:val="000000"/>
        </w:rPr>
        <w:t xml:space="preserve">urves of </w:t>
      </w:r>
      <w:r w:rsidR="00513BDD" w:rsidRPr="00986978">
        <w:rPr>
          <w:rFonts w:ascii="Book Antiqua" w:eastAsia="Book Antiqua" w:hAnsi="Book Antiqua" w:cs="Book Antiqua"/>
          <w:b/>
          <w:bCs/>
          <w:i/>
          <w:iCs/>
          <w:color w:val="000000"/>
        </w:rPr>
        <w:t>i</w:t>
      </w:r>
      <w:r w:rsidRPr="00986978">
        <w:rPr>
          <w:rFonts w:ascii="Book Antiqua" w:eastAsia="Book Antiqua" w:hAnsi="Book Antiqua" w:cs="Book Antiqua"/>
          <w:b/>
          <w:bCs/>
          <w:i/>
          <w:iCs/>
          <w:color w:val="000000"/>
        </w:rPr>
        <w:t xml:space="preserve">nflammation </w:t>
      </w:r>
      <w:r w:rsidR="00513BDD" w:rsidRPr="00986978">
        <w:rPr>
          <w:rFonts w:ascii="Book Antiqua" w:eastAsia="Book Antiqua" w:hAnsi="Book Antiqua" w:cs="Book Antiqua"/>
          <w:b/>
          <w:bCs/>
          <w:i/>
          <w:iCs/>
          <w:color w:val="000000"/>
        </w:rPr>
        <w:t>m</w:t>
      </w:r>
      <w:r w:rsidRPr="00986978">
        <w:rPr>
          <w:rFonts w:ascii="Book Antiqua" w:eastAsia="Book Antiqua" w:hAnsi="Book Antiqua" w:cs="Book Antiqua"/>
          <w:b/>
          <w:bCs/>
          <w:i/>
          <w:iCs/>
          <w:color w:val="000000"/>
        </w:rPr>
        <w:t>arkers</w:t>
      </w:r>
    </w:p>
    <w:p w14:paraId="590E3B7C" w14:textId="4DAF99CD" w:rsidR="00A77B3E" w:rsidRPr="00986978" w:rsidRDefault="00D87496" w:rsidP="00986978">
      <w:pPr>
        <w:spacing w:line="360" w:lineRule="auto"/>
        <w:jc w:val="both"/>
        <w:rPr>
          <w:rFonts w:ascii="Book Antiqua" w:eastAsia="Book Antiqua" w:hAnsi="Book Antiqua" w:cs="Book Antiqua"/>
          <w:color w:val="000000"/>
        </w:rPr>
      </w:pPr>
      <w:r w:rsidRPr="00986978">
        <w:rPr>
          <w:rFonts w:ascii="Book Antiqua" w:eastAsia="Book Antiqua" w:hAnsi="Book Antiqua" w:cs="Book Antiqua"/>
          <w:color w:val="000000"/>
        </w:rPr>
        <w:t xml:space="preserve">Analysis of the ROC curve showed that the optimum SII cut-off point for UC was 562.22, with </w:t>
      </w:r>
      <w:r w:rsidR="00EE3638">
        <w:rPr>
          <w:rFonts w:ascii="Book Antiqua" w:hAnsi="Book Antiqua" w:cs="Book Antiqua" w:hint="eastAsia"/>
          <w:color w:val="000000"/>
          <w:lang w:eastAsia="zh-CN"/>
        </w:rPr>
        <w:t>a</w:t>
      </w:r>
      <w:r w:rsidR="00EE3638" w:rsidRPr="00986978">
        <w:rPr>
          <w:rFonts w:ascii="Book Antiqua" w:eastAsia="Book Antiqua" w:hAnsi="Book Antiqua" w:cs="Book Antiqua"/>
          <w:color w:val="000000"/>
        </w:rPr>
        <w:t xml:space="preserve">rea </w:t>
      </w:r>
      <w:r w:rsidR="00EE3638">
        <w:rPr>
          <w:rFonts w:ascii="Book Antiqua" w:hAnsi="Book Antiqua" w:cs="Book Antiqua" w:hint="eastAsia"/>
          <w:color w:val="000000"/>
          <w:lang w:eastAsia="zh-CN"/>
        </w:rPr>
        <w:t>u</w:t>
      </w:r>
      <w:r w:rsidR="00EE3638" w:rsidRPr="00986978">
        <w:rPr>
          <w:rFonts w:ascii="Book Antiqua" w:eastAsia="Book Antiqua" w:hAnsi="Book Antiqua" w:cs="Book Antiqua"/>
          <w:color w:val="000000"/>
        </w:rPr>
        <w:t xml:space="preserve">nder </w:t>
      </w:r>
      <w:r w:rsidR="00EE3638">
        <w:rPr>
          <w:rFonts w:ascii="Book Antiqua" w:hAnsi="Book Antiqua" w:cs="Book Antiqua" w:hint="eastAsia"/>
          <w:color w:val="000000"/>
          <w:lang w:eastAsia="zh-CN"/>
        </w:rPr>
        <w:t>c</w:t>
      </w:r>
      <w:r w:rsidR="00EE3638" w:rsidRPr="00986978">
        <w:rPr>
          <w:rFonts w:ascii="Book Antiqua" w:eastAsia="Book Antiqua" w:hAnsi="Book Antiqua" w:cs="Book Antiqua"/>
          <w:color w:val="000000"/>
        </w:rPr>
        <w:t xml:space="preserve">urve </w:t>
      </w:r>
      <w:r w:rsidR="00513BDD" w:rsidRPr="00986978">
        <w:rPr>
          <w:rFonts w:ascii="Book Antiqua" w:hAnsi="Book Antiqua" w:cs="Arial"/>
          <w:color w:val="333333"/>
          <w:shd w:val="clear" w:color="auto" w:fill="FFFFFF"/>
        </w:rPr>
        <w:t>(</w:t>
      </w:r>
      <w:r w:rsidRPr="00986978">
        <w:rPr>
          <w:rFonts w:ascii="Book Antiqua" w:eastAsia="Book Antiqua" w:hAnsi="Book Antiqua" w:cs="Book Antiqua"/>
          <w:color w:val="000000"/>
        </w:rPr>
        <w:t>AUC</w:t>
      </w:r>
      <w:r w:rsidR="00513BDD" w:rsidRPr="00986978">
        <w:rPr>
          <w:rFonts w:ascii="Book Antiqua" w:eastAsia="Book Antiqua" w:hAnsi="Book Antiqua" w:cs="Book Antiqua"/>
          <w:color w:val="000000"/>
        </w:rPr>
        <w:t>)</w:t>
      </w:r>
      <w:r w:rsidRPr="00986978">
        <w:rPr>
          <w:rFonts w:ascii="Book Antiqua" w:eastAsia="Book Antiqua" w:hAnsi="Book Antiqua" w:cs="Book Antiqua"/>
          <w:color w:val="000000"/>
        </w:rPr>
        <w:t>, sensitivity, speciﬁcity of 0.856, 79.65%, 76.16%, respectively (Table 3). The AUC value of the NLR was 0.858, and there was no statistical difference relative to SII (</w:t>
      </w:r>
      <w:r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 0.86). The cut-off value of NLR was 2.66, with 75% </w:t>
      </w:r>
      <w:r w:rsidRPr="00986978">
        <w:rPr>
          <w:rFonts w:ascii="Book Antiqua" w:eastAsia="Book Antiqua" w:hAnsi="Book Antiqua" w:cs="Book Antiqua"/>
          <w:color w:val="000000"/>
        </w:rPr>
        <w:lastRenderedPageBreak/>
        <w:t>sensitivity and 82.56% specificity. The AUC of SII and NLR were statistically different from that of PLR (</w:t>
      </w:r>
      <w:r w:rsidR="009C7029"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&lt; 0.01). </w:t>
      </w:r>
    </w:p>
    <w:p w14:paraId="10C43A96" w14:textId="77777777" w:rsidR="009C7029" w:rsidRPr="00986978" w:rsidRDefault="009C7029" w:rsidP="00986978">
      <w:pPr>
        <w:spacing w:line="360" w:lineRule="auto"/>
        <w:jc w:val="both"/>
        <w:rPr>
          <w:rFonts w:ascii="Book Antiqua" w:hAnsi="Book Antiqua"/>
        </w:rPr>
      </w:pPr>
    </w:p>
    <w:p w14:paraId="120CFB7C" w14:textId="3493EBB0" w:rsidR="00A77B3E" w:rsidRPr="00986978" w:rsidRDefault="00D87496" w:rsidP="00986978">
      <w:pPr>
        <w:spacing w:line="360" w:lineRule="auto"/>
        <w:jc w:val="both"/>
        <w:rPr>
          <w:rFonts w:ascii="Book Antiqua" w:hAnsi="Book Antiqua"/>
          <w:i/>
          <w:iCs/>
        </w:rPr>
      </w:pPr>
      <w:r w:rsidRPr="00986978">
        <w:rPr>
          <w:rFonts w:ascii="Book Antiqua" w:eastAsia="Book Antiqua" w:hAnsi="Book Antiqua" w:cs="Book Antiqua"/>
          <w:b/>
          <w:bCs/>
          <w:i/>
          <w:iCs/>
          <w:color w:val="000000"/>
        </w:rPr>
        <w:t xml:space="preserve">Inflammation </w:t>
      </w:r>
      <w:r w:rsidR="009C7029" w:rsidRPr="00986978">
        <w:rPr>
          <w:rFonts w:ascii="Book Antiqua" w:eastAsia="Book Antiqua" w:hAnsi="Book Antiqua" w:cs="Book Antiqua"/>
          <w:b/>
          <w:bCs/>
          <w:i/>
          <w:iCs/>
          <w:color w:val="000000"/>
        </w:rPr>
        <w:t>m</w:t>
      </w:r>
      <w:r w:rsidRPr="00986978">
        <w:rPr>
          <w:rFonts w:ascii="Book Antiqua" w:eastAsia="Book Antiqua" w:hAnsi="Book Antiqua" w:cs="Book Antiqua"/>
          <w:b/>
          <w:bCs/>
          <w:i/>
          <w:iCs/>
          <w:color w:val="000000"/>
        </w:rPr>
        <w:t xml:space="preserve">arkers for UC and </w:t>
      </w:r>
      <w:r w:rsidR="009C7029" w:rsidRPr="00986978">
        <w:rPr>
          <w:rFonts w:ascii="Book Antiqua" w:eastAsia="Book Antiqua" w:hAnsi="Book Antiqua" w:cs="Book Antiqua"/>
          <w:b/>
          <w:bCs/>
          <w:i/>
          <w:iCs/>
          <w:color w:val="000000"/>
        </w:rPr>
        <w:t>d</w:t>
      </w:r>
      <w:r w:rsidRPr="00986978">
        <w:rPr>
          <w:rFonts w:ascii="Book Antiqua" w:eastAsia="Book Antiqua" w:hAnsi="Book Antiqua" w:cs="Book Antiqua"/>
          <w:b/>
          <w:bCs/>
          <w:i/>
          <w:iCs/>
          <w:color w:val="000000"/>
        </w:rPr>
        <w:t xml:space="preserve">isease </w:t>
      </w:r>
      <w:r w:rsidR="009C7029" w:rsidRPr="00986978">
        <w:rPr>
          <w:rFonts w:ascii="Book Antiqua" w:eastAsia="Book Antiqua" w:hAnsi="Book Antiqua" w:cs="Book Antiqua"/>
          <w:b/>
          <w:bCs/>
          <w:i/>
          <w:iCs/>
          <w:color w:val="000000"/>
        </w:rPr>
        <w:t>s</w:t>
      </w:r>
      <w:r w:rsidRPr="00986978">
        <w:rPr>
          <w:rFonts w:ascii="Book Antiqua" w:eastAsia="Book Antiqua" w:hAnsi="Book Antiqua" w:cs="Book Antiqua"/>
          <w:b/>
          <w:bCs/>
          <w:i/>
          <w:iCs/>
          <w:color w:val="000000"/>
        </w:rPr>
        <w:t>everity</w:t>
      </w:r>
    </w:p>
    <w:p w14:paraId="17188C0E" w14:textId="3ABF88C5"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Multivariate logistic regression has shown that SII and NLR are associated with UC and higher endoscopic scores. Compared to the lowest quartile, the SII and NLR levels in the third and highest quartile levels were independent risk factors for UC (</w:t>
      </w:r>
      <w:r w:rsidR="00032F9C"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&lt; 0.05) (Table 4), but were not the values in other levels. The Odds ratio (OR) for DUBLIN </w:t>
      </w:r>
      <w:r w:rsidR="00032F9C" w:rsidRPr="00986978">
        <w:rPr>
          <w:rFonts w:ascii="Book Antiqua" w:eastAsia="宋体" w:hAnsi="Book Antiqua" w:cs="宋体"/>
          <w:color w:val="000000"/>
        </w:rPr>
        <w:t>≥</w:t>
      </w:r>
      <w:r w:rsidRPr="00986978">
        <w:rPr>
          <w:rFonts w:ascii="Book Antiqua" w:eastAsia="Book Antiqua" w:hAnsi="Book Antiqua" w:cs="Book Antiqua"/>
          <w:color w:val="000000"/>
        </w:rPr>
        <w:t xml:space="preserve"> 3 was 11.53 and 2.96 at SII </w:t>
      </w:r>
      <w:r w:rsidR="00032F9C" w:rsidRPr="00986978">
        <w:rPr>
          <w:rFonts w:ascii="Book Antiqua" w:eastAsia="宋体" w:hAnsi="Book Antiqua" w:cs="宋体"/>
          <w:color w:val="000000"/>
        </w:rPr>
        <w:t>≥</w:t>
      </w:r>
      <w:r w:rsidRPr="00986978">
        <w:rPr>
          <w:rFonts w:ascii="Book Antiqua" w:eastAsia="Book Antiqua" w:hAnsi="Book Antiqua" w:cs="Book Antiqua"/>
          <w:color w:val="000000"/>
        </w:rPr>
        <w:t xml:space="preserve"> 1776.80 and NLR of 2.67-4.23, respectively (</w:t>
      </w:r>
      <w:r w:rsidR="00032F9C" w:rsidRPr="00986978">
        <w:rPr>
          <w:rFonts w:ascii="Book Antiqua" w:eastAsia="Book Antiqua" w:hAnsi="Book Antiqua" w:cs="Book Antiqua"/>
          <w:i/>
          <w:iCs/>
          <w:color w:val="000000"/>
        </w:rPr>
        <w:t>P</w:t>
      </w:r>
      <w:r w:rsidRPr="00986978">
        <w:rPr>
          <w:rFonts w:ascii="Book Antiqua" w:eastAsia="Book Antiqua" w:hAnsi="Book Antiqua" w:cs="Book Antiqua"/>
          <w:color w:val="000000"/>
        </w:rPr>
        <w:t xml:space="preserve"> &lt; 0.05) (Table 5). Besides, Table 6 shows that the OR was 18.46 at SII </w:t>
      </w:r>
      <w:r w:rsidR="00032F9C" w:rsidRPr="00986978">
        <w:rPr>
          <w:rFonts w:ascii="Book Antiqua" w:eastAsia="宋体" w:hAnsi="Book Antiqua" w:cs="宋体"/>
          <w:color w:val="000000"/>
        </w:rPr>
        <w:t>≥</w:t>
      </w:r>
      <w:r w:rsidRPr="00986978">
        <w:rPr>
          <w:rFonts w:ascii="Book Antiqua" w:eastAsia="Book Antiqua" w:hAnsi="Book Antiqua" w:cs="Book Antiqua"/>
          <w:color w:val="000000"/>
        </w:rPr>
        <w:t xml:space="preserve"> 1776.80 for UCEIS </w:t>
      </w:r>
      <w:r w:rsidR="00032F9C" w:rsidRPr="00986978">
        <w:rPr>
          <w:rFonts w:ascii="Book Antiqua" w:eastAsia="宋体" w:hAnsi="Book Antiqua" w:cs="宋体"/>
          <w:color w:val="000000"/>
        </w:rPr>
        <w:t>≥</w:t>
      </w:r>
      <w:r w:rsidRPr="00986978">
        <w:rPr>
          <w:rFonts w:ascii="Book Antiqua" w:eastAsia="Book Antiqua" w:hAnsi="Book Antiqua" w:cs="Book Antiqua"/>
          <w:color w:val="000000"/>
        </w:rPr>
        <w:t xml:space="preserve"> 5 (</w:t>
      </w:r>
      <w:r w:rsidRPr="00986978">
        <w:rPr>
          <w:rFonts w:ascii="Book Antiqua" w:eastAsia="Book Antiqua" w:hAnsi="Book Antiqua" w:cs="Book Antiqua"/>
          <w:i/>
          <w:iCs/>
          <w:color w:val="000000"/>
        </w:rPr>
        <w:t>P</w:t>
      </w:r>
      <w:r w:rsidR="00032F9C"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&lt; 0.05).</w:t>
      </w:r>
    </w:p>
    <w:p w14:paraId="23C1BDEB" w14:textId="77777777" w:rsidR="00A77B3E" w:rsidRPr="00986978" w:rsidRDefault="00A77B3E" w:rsidP="00986978">
      <w:pPr>
        <w:spacing w:line="360" w:lineRule="auto"/>
        <w:jc w:val="both"/>
        <w:rPr>
          <w:rFonts w:ascii="Book Antiqua" w:hAnsi="Book Antiqua"/>
        </w:rPr>
      </w:pPr>
    </w:p>
    <w:p w14:paraId="5A9FA920"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aps/>
          <w:color w:val="000000"/>
          <w:u w:val="single"/>
        </w:rPr>
        <w:t>DISCUSSION</w:t>
      </w:r>
    </w:p>
    <w:p w14:paraId="3A2818C7" w14:textId="3285BCAD"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Blood routine is the most commonly used detection index, but further studies are required for its use as an indicator of IBD activity. The present study aimed to determine if SII could diagnose and predict the severity of the UC. The preliminary</w:t>
      </w:r>
      <w:r w:rsidR="00E927FC"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findings of our study were the elevated levels of </w:t>
      </w:r>
      <w:r w:rsidRPr="00AC1903">
        <w:rPr>
          <w:rFonts w:ascii="Book Antiqua" w:eastAsia="Book Antiqua" w:hAnsi="Book Antiqua" w:cs="Book Antiqua"/>
          <w:iCs/>
          <w:color w:val="000000"/>
        </w:rPr>
        <w:t>N</w:t>
      </w:r>
      <w:r w:rsidRPr="00AC1903">
        <w:rPr>
          <w:rFonts w:ascii="Book Antiqua" w:eastAsia="Book Antiqua" w:hAnsi="Book Antiqua" w:cs="Book Antiqua"/>
          <w:color w:val="000000"/>
        </w:rPr>
        <w:t xml:space="preserve">, </w:t>
      </w:r>
      <w:r w:rsidRPr="00AC1903">
        <w:rPr>
          <w:rFonts w:ascii="Book Antiqua" w:eastAsia="Book Antiqua" w:hAnsi="Book Antiqua" w:cs="Book Antiqua"/>
          <w:iCs/>
          <w:color w:val="000000"/>
        </w:rPr>
        <w:t>P</w:t>
      </w:r>
      <w:r w:rsidRPr="00AC1903">
        <w:rPr>
          <w:rFonts w:ascii="Book Antiqua" w:eastAsia="Book Antiqua" w:hAnsi="Book Antiqua" w:cs="Book Antiqua"/>
          <w:color w:val="000000"/>
        </w:rPr>
        <w:t>,</w:t>
      </w:r>
      <w:r w:rsidRPr="00986978">
        <w:rPr>
          <w:rFonts w:ascii="Book Antiqua" w:eastAsia="Book Antiqua" w:hAnsi="Book Antiqua" w:cs="Book Antiqua"/>
          <w:color w:val="000000"/>
        </w:rPr>
        <w:t xml:space="preserve"> and the reduced levels of L in patients with UC. Various pathogenic factors may disrupt the balance of the intestinal mucosal immune system, either directly or indirectly. Polymorphonuclear neutrophils are first recruited into the intestine when the body is suffering from an infection or mucosal injury. Activated neutrophils also developed overproduced proteases, including elastase, proteinase, and matrix metalloproteinases, which may reduce the levels of junctional proteins, leading to epithelial barrier </w:t>
      </w:r>
      <w:proofErr w:type="gramStart"/>
      <w:r w:rsidRPr="00986978">
        <w:rPr>
          <w:rFonts w:ascii="Book Antiqua" w:eastAsia="Book Antiqua" w:hAnsi="Book Antiqua" w:cs="Book Antiqua"/>
          <w:color w:val="000000"/>
        </w:rPr>
        <w:t>defects</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22,23]</w:t>
      </w:r>
      <w:r w:rsidRPr="00986978">
        <w:rPr>
          <w:rFonts w:ascii="Book Antiqua" w:eastAsia="Book Antiqua" w:hAnsi="Book Antiqua" w:cs="Book Antiqua"/>
          <w:color w:val="000000"/>
        </w:rPr>
        <w:t>. Lymphocyte subsets were considered to cause the occurrence of IBD ulcers. It has</w:t>
      </w:r>
      <w:r w:rsidR="006B6A97"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been shown that that abnormal gut-homing lymphocyte has identified endothelial ligands by expressing specific surface receptors, causing overactive immune response and damage to the </w:t>
      </w:r>
      <w:proofErr w:type="gramStart"/>
      <w:r w:rsidRPr="00986978">
        <w:rPr>
          <w:rFonts w:ascii="Book Antiqua" w:eastAsia="Book Antiqua" w:hAnsi="Book Antiqua" w:cs="Book Antiqua"/>
          <w:color w:val="000000"/>
        </w:rPr>
        <w:t>intestine</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24]</w:t>
      </w:r>
      <w:r w:rsidRPr="00986978">
        <w:rPr>
          <w:rFonts w:ascii="Book Antiqua" w:eastAsia="Book Antiqua" w:hAnsi="Book Antiqua" w:cs="Book Antiqua"/>
          <w:color w:val="000000"/>
        </w:rPr>
        <w:t xml:space="preserve">. Development and clinical trials of the anti-leukocyte adhesion agent are underway, while </w:t>
      </w:r>
      <w:r w:rsidR="006B6A97" w:rsidRPr="00986978">
        <w:rPr>
          <w:rFonts w:ascii="Book Antiqua" w:eastAsia="Book Antiqua" w:hAnsi="Book Antiqua" w:cs="Book Antiqua"/>
          <w:color w:val="000000"/>
        </w:rPr>
        <w:t>United States</w:t>
      </w:r>
      <w:r w:rsidRPr="00986978">
        <w:rPr>
          <w:rFonts w:ascii="Book Antiqua" w:eastAsia="Book Antiqua" w:hAnsi="Book Antiqua" w:cs="Book Antiqua"/>
          <w:color w:val="000000"/>
        </w:rPr>
        <w:t xml:space="preserve"> Food and Drug Administration approved the powder injection of vedolizumab in 2014 for moderate to severe UC and CD patients with reduced efficacy of conventional drugs and anti-tumor necrosis factor (anti-TNF) </w:t>
      </w:r>
      <w:r w:rsidRPr="00986978">
        <w:rPr>
          <w:rFonts w:ascii="Book Antiqua" w:eastAsia="Book Antiqua" w:hAnsi="Book Antiqua" w:cs="Book Antiqua"/>
          <w:color w:val="000000"/>
        </w:rPr>
        <w:lastRenderedPageBreak/>
        <w:t>antibodies</w:t>
      </w:r>
      <w:r w:rsidRPr="00986978">
        <w:rPr>
          <w:rFonts w:ascii="Book Antiqua" w:eastAsia="Book Antiqua" w:hAnsi="Book Antiqua" w:cs="Book Antiqua"/>
          <w:color w:val="000000"/>
          <w:vertAlign w:val="superscript"/>
        </w:rPr>
        <w:t>[25]</w:t>
      </w:r>
      <w:r w:rsidRPr="00986978">
        <w:rPr>
          <w:rFonts w:ascii="Book Antiqua" w:eastAsia="Book Antiqua" w:hAnsi="Book Antiqua" w:cs="Book Antiqua"/>
          <w:color w:val="000000"/>
        </w:rPr>
        <w:t xml:space="preserve">. Our results have confirmed the lower levels of active UC in peripheral blood lymphocytes. Histopathological examination of UC showed diffuse and chronic infiltration of the inflammatory </w:t>
      </w:r>
      <w:proofErr w:type="gramStart"/>
      <w:r w:rsidRPr="00986978">
        <w:rPr>
          <w:rFonts w:ascii="Book Antiqua" w:eastAsia="Book Antiqua" w:hAnsi="Book Antiqua" w:cs="Book Antiqua"/>
          <w:color w:val="000000"/>
        </w:rPr>
        <w:t>cell</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26]</w:t>
      </w:r>
      <w:r w:rsidRPr="00986978">
        <w:rPr>
          <w:rFonts w:ascii="Book Antiqua" w:eastAsia="Book Antiqua" w:hAnsi="Book Antiqua" w:cs="Book Antiqua"/>
          <w:color w:val="000000"/>
        </w:rPr>
        <w:t>. Neutrophils, lymphocytes, plasma cells, monocytes, and eosinophils can be seen in the lamina propria, neutrophils in the glandular epithelial cells. It is characterized by cryptitis and a formation of the crypt abscess. Substantial evidence suggests that</w:t>
      </w:r>
      <w:r w:rsidR="000E4640">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platelets serve as a bridge between coagulation and </w:t>
      </w:r>
      <w:proofErr w:type="gramStart"/>
      <w:r w:rsidRPr="00986978">
        <w:rPr>
          <w:rFonts w:ascii="Book Antiqua" w:eastAsia="Book Antiqua" w:hAnsi="Book Antiqua" w:cs="Book Antiqua"/>
          <w:color w:val="000000"/>
        </w:rPr>
        <w:t>inflammation</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27,28]</w:t>
      </w:r>
      <w:r w:rsidRPr="00986978">
        <w:rPr>
          <w:rFonts w:ascii="Book Antiqua" w:eastAsia="Book Antiqua" w:hAnsi="Book Antiqua" w:cs="Book Antiqua"/>
          <w:color w:val="000000"/>
        </w:rPr>
        <w:t xml:space="preserve">. Previous studies have indicated that platelet count, PLT-PLT, and PLT-leukocyte aggregates increased in blood circulation, and colonic veins were associated with disease </w:t>
      </w:r>
      <w:proofErr w:type="gramStart"/>
      <w:r w:rsidRPr="00986978">
        <w:rPr>
          <w:rFonts w:ascii="Book Antiqua" w:eastAsia="Book Antiqua" w:hAnsi="Book Antiqua" w:cs="Book Antiqua"/>
          <w:color w:val="000000"/>
        </w:rPr>
        <w:t>activity</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29]</w:t>
      </w:r>
      <w:r w:rsidRPr="00986978">
        <w:rPr>
          <w:rFonts w:ascii="Book Antiqua" w:eastAsia="Book Antiqua" w:hAnsi="Book Antiqua" w:cs="Book Antiqua"/>
          <w:color w:val="000000"/>
        </w:rPr>
        <w:t xml:space="preserve">. Upon activation, platelets secrete inflammatory molecules derived from platelets, synthesize a series of mediators, and generate extracellular vesicles in IBD inflammatory </w:t>
      </w:r>
      <w:proofErr w:type="gramStart"/>
      <w:r w:rsidRPr="00986978">
        <w:rPr>
          <w:rFonts w:ascii="Book Antiqua" w:eastAsia="Book Antiqua" w:hAnsi="Book Antiqua" w:cs="Book Antiqua"/>
          <w:color w:val="000000"/>
        </w:rPr>
        <w:t>cascades</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30]</w:t>
      </w:r>
      <w:r w:rsidRPr="00986978">
        <w:rPr>
          <w:rFonts w:ascii="Book Antiqua" w:eastAsia="Book Antiqua" w:hAnsi="Book Antiqua" w:cs="Book Antiqua"/>
          <w:color w:val="000000"/>
        </w:rPr>
        <w:t>. Platelets that express P-selectin, glycoproteins (GP)</w:t>
      </w:r>
      <w:proofErr w:type="spellStart"/>
      <w:r w:rsidRPr="00986978">
        <w:rPr>
          <w:rFonts w:ascii="宋体" w:eastAsia="宋体" w:hAnsi="宋体" w:cs="宋体" w:hint="eastAsia"/>
          <w:color w:val="000000"/>
        </w:rPr>
        <w:t>Ⅱ</w:t>
      </w:r>
      <w:r w:rsidRPr="00986978">
        <w:rPr>
          <w:rFonts w:ascii="Book Antiqua" w:eastAsia="Book Antiqua" w:hAnsi="Book Antiqua" w:cs="Book Antiqua"/>
          <w:color w:val="000000"/>
        </w:rPr>
        <w:t>b</w:t>
      </w:r>
      <w:proofErr w:type="spellEnd"/>
      <w:r w:rsidRPr="00986978">
        <w:rPr>
          <w:rFonts w:ascii="Book Antiqua" w:eastAsia="Book Antiqua" w:hAnsi="Book Antiqua" w:cs="Book Antiqua"/>
          <w:color w:val="000000"/>
        </w:rPr>
        <w:t>/</w:t>
      </w:r>
      <w:proofErr w:type="spellStart"/>
      <w:r w:rsidRPr="00986978">
        <w:rPr>
          <w:rFonts w:ascii="宋体" w:eastAsia="宋体" w:hAnsi="宋体" w:cs="宋体" w:hint="eastAsia"/>
          <w:color w:val="000000"/>
        </w:rPr>
        <w:t>Ⅲ</w:t>
      </w:r>
      <w:r w:rsidRPr="00986978">
        <w:rPr>
          <w:rFonts w:ascii="Book Antiqua" w:eastAsia="Book Antiqua" w:hAnsi="Book Antiqua" w:cs="Book Antiqua"/>
          <w:color w:val="000000"/>
        </w:rPr>
        <w:t>a</w:t>
      </w:r>
      <w:proofErr w:type="spellEnd"/>
      <w:r w:rsidRPr="00986978">
        <w:rPr>
          <w:rFonts w:ascii="Book Antiqua" w:eastAsia="Book Antiqua" w:hAnsi="Book Antiqua" w:cs="Book Antiqua"/>
          <w:color w:val="000000"/>
        </w:rPr>
        <w:t>, CD-40 Ligand (CD40L), and GP53, may interact with inflammatory</w:t>
      </w:r>
      <w:r w:rsidR="00E23163"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cells that cause tissue injury. Meanwhile, inflammatory mediators such as interleukin-6 (IL-6) will stimulate bone marrow thrombopoiesis and accelerate the metabolism of PLT, forming</w:t>
      </w:r>
      <w:r w:rsidR="00E23163"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a</w:t>
      </w:r>
      <w:r w:rsidR="00E23163"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vicious</w:t>
      </w:r>
      <w:r w:rsidR="00E23163" w:rsidRPr="00986978">
        <w:rPr>
          <w:rFonts w:ascii="Book Antiqua" w:eastAsia="Book Antiqua" w:hAnsi="Book Antiqua" w:cs="Book Antiqua"/>
          <w:color w:val="000000"/>
        </w:rPr>
        <w:t xml:space="preserve"> </w:t>
      </w:r>
      <w:proofErr w:type="gramStart"/>
      <w:r w:rsidRPr="00986978">
        <w:rPr>
          <w:rFonts w:ascii="Book Antiqua" w:eastAsia="Book Antiqua" w:hAnsi="Book Antiqua" w:cs="Book Antiqua"/>
          <w:color w:val="000000"/>
        </w:rPr>
        <w:t>circle</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29,31,32]</w:t>
      </w:r>
      <w:r w:rsidRPr="00986978">
        <w:rPr>
          <w:rFonts w:ascii="Book Antiqua" w:eastAsia="Book Antiqua" w:hAnsi="Book Antiqua" w:cs="Book Antiqua"/>
          <w:color w:val="000000"/>
        </w:rPr>
        <w:t xml:space="preserve">. Drugs that inhibit PLT inflammatory makers may alleviate the course of disease in IBD models despite the risk of aggravating ulcer bleeding. For patients with UC, higher SII values will result from elevated peripheral blood neutrophils and platelets, including lower lymphocytes. </w:t>
      </w:r>
    </w:p>
    <w:p w14:paraId="2F4B5034" w14:textId="510C2522" w:rsidR="00A77B3E" w:rsidRPr="00986978" w:rsidRDefault="00D87496" w:rsidP="00986978">
      <w:pPr>
        <w:spacing w:line="360" w:lineRule="auto"/>
        <w:ind w:firstLine="480"/>
        <w:jc w:val="both"/>
        <w:rPr>
          <w:rFonts w:ascii="Book Antiqua" w:hAnsi="Book Antiqua"/>
        </w:rPr>
      </w:pPr>
      <w:r w:rsidRPr="00986978">
        <w:rPr>
          <w:rFonts w:ascii="Book Antiqua" w:eastAsia="Book Antiqua" w:hAnsi="Book Antiqua" w:cs="Book Antiqua"/>
          <w:color w:val="000000"/>
        </w:rPr>
        <w:t xml:space="preserve">Objective </w:t>
      </w:r>
      <w:proofErr w:type="gramStart"/>
      <w:r w:rsidRPr="00986978">
        <w:rPr>
          <w:rFonts w:ascii="Book Antiqua" w:eastAsia="Book Antiqua" w:hAnsi="Book Antiqua" w:cs="Book Antiqua"/>
          <w:color w:val="000000"/>
        </w:rPr>
        <w:t>studies</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12,33]</w:t>
      </w:r>
      <w:r w:rsidR="00E23163"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found that NLR and PLR levels could predict activation of the disease and endoscopic mucosal injury. Similar results were found that NLR, PLR, and SII levels were higher in UC patients and correlated with the endoscopic score. In distinguishing UC, the AUC of SII and NLR was higher than that of PLR, and the SII was an independent indicator of UC and for the status of severe disease. SII is a novel inflammatory marker based on </w:t>
      </w:r>
      <w:r w:rsidRPr="000B5167">
        <w:rPr>
          <w:rFonts w:ascii="Book Antiqua" w:eastAsia="Book Antiqua" w:hAnsi="Book Antiqua" w:cs="Book Antiqua"/>
          <w:iCs/>
          <w:color w:val="000000"/>
        </w:rPr>
        <w:t>N</w:t>
      </w:r>
      <w:r w:rsidRPr="00986978">
        <w:rPr>
          <w:rFonts w:ascii="Book Antiqua" w:eastAsia="Book Antiqua" w:hAnsi="Book Antiqua" w:cs="Book Antiqua"/>
          <w:color w:val="000000"/>
        </w:rPr>
        <w:t xml:space="preserve">, L, and </w:t>
      </w:r>
      <w:r w:rsidRPr="000B5167">
        <w:rPr>
          <w:rFonts w:ascii="Book Antiqua" w:eastAsia="Book Antiqua" w:hAnsi="Book Antiqua" w:cs="Book Antiqua"/>
          <w:iCs/>
          <w:color w:val="000000"/>
        </w:rPr>
        <w:t>P</w:t>
      </w:r>
      <w:r w:rsidRPr="00986978">
        <w:rPr>
          <w:rFonts w:ascii="Book Antiqua" w:eastAsia="Book Antiqua" w:hAnsi="Book Antiqua" w:cs="Book Antiqua"/>
          <w:color w:val="000000"/>
        </w:rPr>
        <w:t xml:space="preserve">. Chronic intestinal mucosal inflammation in patients with UC has been associated with the risk of hospitalization, colectomy, thrombosis, cardiovascular problems, and malignant </w:t>
      </w:r>
      <w:proofErr w:type="gramStart"/>
      <w:r w:rsidRPr="00986978">
        <w:rPr>
          <w:rFonts w:ascii="Book Antiqua" w:eastAsia="Book Antiqua" w:hAnsi="Book Antiqua" w:cs="Book Antiqua"/>
          <w:color w:val="000000"/>
        </w:rPr>
        <w:t>tumors</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34]</w:t>
      </w:r>
      <w:r w:rsidRPr="00986978">
        <w:rPr>
          <w:rFonts w:ascii="Book Antiqua" w:eastAsia="Book Antiqua" w:hAnsi="Book Antiqua" w:cs="Book Antiqua"/>
          <w:color w:val="000000"/>
        </w:rPr>
        <w:t xml:space="preserve">. Monitoring the burden of intestinal inflammation is, therefore, critical for evaluating the progress of the disease activity and recognizing patients who need to upgrade their treatment regimens. The differential leucocytic ratio is an easily applicable and cost effective test, which could be </w:t>
      </w:r>
      <w:r w:rsidRPr="00986978">
        <w:rPr>
          <w:rFonts w:ascii="Book Antiqua" w:eastAsia="Book Antiqua" w:hAnsi="Book Antiqua" w:cs="Book Antiqua"/>
          <w:color w:val="000000"/>
        </w:rPr>
        <w:lastRenderedPageBreak/>
        <w:t xml:space="preserve">more helpful to monitor the inflammatory burden when they are used together with the serum laboratory inflammation index. Other studies suggested that higher levels of SII predicted shorter overall survival or progression-free survival in various malignancies because the inflammatory reaction was crucial for the tumor </w:t>
      </w:r>
      <w:proofErr w:type="gramStart"/>
      <w:r w:rsidRPr="00986978">
        <w:rPr>
          <w:rFonts w:ascii="Book Antiqua" w:eastAsia="Book Antiqua" w:hAnsi="Book Antiqua" w:cs="Book Antiqua"/>
          <w:color w:val="000000"/>
        </w:rPr>
        <w:t>progression</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15,16]</w:t>
      </w:r>
      <w:r w:rsidRPr="00986978">
        <w:rPr>
          <w:rFonts w:ascii="Book Antiqua" w:eastAsia="Book Antiqua" w:hAnsi="Book Antiqua" w:cs="Book Antiqua"/>
          <w:color w:val="000000"/>
        </w:rPr>
        <w:t xml:space="preserve">. </w:t>
      </w:r>
    </w:p>
    <w:p w14:paraId="7750A06C" w14:textId="7D906F7B" w:rsidR="00A77B3E" w:rsidRPr="00986978" w:rsidRDefault="00D87496" w:rsidP="00986978">
      <w:pPr>
        <w:spacing w:line="360" w:lineRule="auto"/>
        <w:ind w:firstLine="480"/>
        <w:jc w:val="both"/>
        <w:rPr>
          <w:rFonts w:ascii="Book Antiqua" w:hAnsi="Book Antiqua"/>
        </w:rPr>
      </w:pPr>
      <w:r w:rsidRPr="00986978">
        <w:rPr>
          <w:rFonts w:ascii="Book Antiqua" w:eastAsia="Book Antiqua" w:hAnsi="Book Antiqua" w:cs="Book Antiqua"/>
          <w:color w:val="000000"/>
        </w:rPr>
        <w:t xml:space="preserve">The current goal of UC treatment is mucosal healing. While not all endoscopic scores have thoroughly been validated so far, MES and UCEIS have frequently used indicators to measure endoscopic inflammation activity. The DUBLIN score was determined based on the MES. We found that the NLR, PLR, and SII levels were correlated with endoscopic scores. In this context, </w:t>
      </w:r>
      <w:proofErr w:type="spellStart"/>
      <w:r w:rsidR="004006C7" w:rsidRPr="004006C7">
        <w:rPr>
          <w:rFonts w:ascii="Book Antiqua" w:eastAsia="Book Antiqua" w:hAnsi="Book Antiqua" w:cs="Book Antiqua"/>
          <w:color w:val="000000"/>
        </w:rPr>
        <w:t>Akpinar</w:t>
      </w:r>
      <w:proofErr w:type="spellEnd"/>
      <w:r w:rsidRPr="00986978">
        <w:rPr>
          <w:rFonts w:ascii="Book Antiqua" w:eastAsia="Book Antiqua" w:hAnsi="Book Antiqua" w:cs="Book Antiqua"/>
          <w:color w:val="000000"/>
        </w:rPr>
        <w:t xml:space="preserve"> </w:t>
      </w:r>
      <w:r w:rsidRPr="00986978">
        <w:rPr>
          <w:rFonts w:ascii="Book Antiqua" w:eastAsia="Book Antiqua" w:hAnsi="Book Antiqua" w:cs="Book Antiqua"/>
          <w:i/>
          <w:iCs/>
          <w:color w:val="000000"/>
        </w:rPr>
        <w:t xml:space="preserve">et </w:t>
      </w:r>
      <w:proofErr w:type="gramStart"/>
      <w:r w:rsidRPr="00986978">
        <w:rPr>
          <w:rFonts w:ascii="Book Antiqua" w:eastAsia="Book Antiqua" w:hAnsi="Book Antiqua" w:cs="Book Antiqua"/>
          <w:i/>
          <w:iCs/>
          <w:color w:val="000000"/>
        </w:rPr>
        <w:t>al</w:t>
      </w:r>
      <w:r w:rsidRPr="00986978">
        <w:rPr>
          <w:rFonts w:ascii="Book Antiqua" w:eastAsia="Book Antiqua" w:hAnsi="Book Antiqua" w:cs="Book Antiqua"/>
          <w:color w:val="000000"/>
          <w:vertAlign w:val="superscript"/>
        </w:rPr>
        <w:t>[</w:t>
      </w:r>
      <w:proofErr w:type="gramEnd"/>
      <w:r w:rsidR="004006C7">
        <w:rPr>
          <w:rFonts w:ascii="Book Antiqua" w:eastAsia="Book Antiqua" w:hAnsi="Book Antiqua" w:cs="Book Antiqua"/>
          <w:color w:val="000000"/>
          <w:vertAlign w:val="superscript"/>
        </w:rPr>
        <w:t>12</w:t>
      </w:r>
      <w:r w:rsidRPr="00986978">
        <w:rPr>
          <w:rFonts w:ascii="Book Antiqua" w:eastAsia="Book Antiqua" w:hAnsi="Book Antiqua" w:cs="Book Antiqua"/>
          <w:color w:val="000000"/>
          <w:vertAlign w:val="superscript"/>
        </w:rPr>
        <w:t>]</w:t>
      </w:r>
      <w:r w:rsidR="00E23163"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 xml:space="preserve">demonstrated that NLR and PLR could identify and predict active diseases under endoscopy, as described by the </w:t>
      </w:r>
      <w:proofErr w:type="spellStart"/>
      <w:r w:rsidRPr="00986978">
        <w:rPr>
          <w:rFonts w:ascii="Book Antiqua" w:eastAsia="Book Antiqua" w:hAnsi="Book Antiqua" w:cs="Book Antiqua"/>
          <w:color w:val="000000"/>
        </w:rPr>
        <w:t>Rachmilewitz</w:t>
      </w:r>
      <w:proofErr w:type="spellEnd"/>
      <w:r w:rsidRPr="00986978">
        <w:rPr>
          <w:rFonts w:ascii="Book Antiqua" w:eastAsia="Book Antiqua" w:hAnsi="Book Antiqua" w:cs="Book Antiqua"/>
          <w:color w:val="000000"/>
        </w:rPr>
        <w:t xml:space="preserve"> endoscopic activity index. Another study showed that lower levels of both baseline NLR and PLR were associated with mucosal healing in UC patients after 54 </w:t>
      </w:r>
      <w:proofErr w:type="spellStart"/>
      <w:r w:rsidRPr="00986978">
        <w:rPr>
          <w:rFonts w:ascii="Book Antiqua" w:eastAsia="Book Antiqua" w:hAnsi="Book Antiqua" w:cs="Book Antiqua"/>
          <w:color w:val="000000"/>
        </w:rPr>
        <w:t>wk</w:t>
      </w:r>
      <w:proofErr w:type="spellEnd"/>
      <w:r w:rsidRPr="00986978">
        <w:rPr>
          <w:rFonts w:ascii="Book Antiqua" w:eastAsia="Book Antiqua" w:hAnsi="Book Antiqua" w:cs="Book Antiqua"/>
          <w:color w:val="000000"/>
        </w:rPr>
        <w:t xml:space="preserve"> of anti-TNF </w:t>
      </w:r>
      <w:proofErr w:type="gramStart"/>
      <w:r w:rsidRPr="00986978">
        <w:rPr>
          <w:rFonts w:ascii="Book Antiqua" w:eastAsia="Book Antiqua" w:hAnsi="Book Antiqua" w:cs="Book Antiqua"/>
          <w:color w:val="000000"/>
        </w:rPr>
        <w:t>therapy</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3</w:t>
      </w:r>
      <w:r w:rsidR="004006C7">
        <w:rPr>
          <w:rFonts w:ascii="Book Antiqua" w:eastAsia="Book Antiqua" w:hAnsi="Book Antiqua" w:cs="Book Antiqua"/>
          <w:color w:val="000000"/>
          <w:vertAlign w:val="superscript"/>
        </w:rPr>
        <w:t>5</w:t>
      </w:r>
      <w:r w:rsidRPr="00986978">
        <w:rPr>
          <w:rFonts w:ascii="Book Antiqua" w:eastAsia="Book Antiqua" w:hAnsi="Book Antiqua" w:cs="Book Antiqua"/>
          <w:color w:val="000000"/>
          <w:vertAlign w:val="superscript"/>
        </w:rPr>
        <w:t>]</w:t>
      </w:r>
      <w:r w:rsidRPr="00986978">
        <w:rPr>
          <w:rFonts w:ascii="Book Antiqua" w:eastAsia="Book Antiqua" w:hAnsi="Book Antiqua" w:cs="Book Antiqua"/>
          <w:color w:val="000000"/>
        </w:rPr>
        <w:t xml:space="preserve">. Thus, the present study found that the higher levels of SII were independently associated with UC, DUBLIN </w:t>
      </w:r>
      <w:r w:rsidR="00E76A41" w:rsidRPr="00986978">
        <w:rPr>
          <w:rFonts w:ascii="Book Antiqua" w:eastAsia="宋体" w:hAnsi="Book Antiqua" w:cs="宋体"/>
          <w:color w:val="000000"/>
        </w:rPr>
        <w:t>≥</w:t>
      </w:r>
      <w:r w:rsidRPr="00986978">
        <w:rPr>
          <w:rFonts w:ascii="Book Antiqua" w:eastAsia="Book Antiqua" w:hAnsi="Book Antiqua" w:cs="Book Antiqua"/>
          <w:color w:val="000000"/>
        </w:rPr>
        <w:t xml:space="preserve"> 3, and UCEIS </w:t>
      </w:r>
      <w:r w:rsidR="00E76A41" w:rsidRPr="00986978">
        <w:rPr>
          <w:rFonts w:ascii="Book Antiqua" w:eastAsia="宋体" w:hAnsi="Book Antiqua" w:cs="宋体"/>
          <w:color w:val="000000"/>
        </w:rPr>
        <w:t>≥</w:t>
      </w:r>
      <w:r w:rsidRPr="00986978">
        <w:rPr>
          <w:rFonts w:ascii="Book Antiqua" w:eastAsia="Book Antiqua" w:hAnsi="Book Antiqua" w:cs="Book Antiqua"/>
          <w:color w:val="000000"/>
        </w:rPr>
        <w:t xml:space="preserve"> 5 by logistic regression analysis. The risks of treatment failure, colectomy, drug improvement, and enhancement of treatment plan were related to DUBLIN </w:t>
      </w:r>
      <w:r w:rsidR="00E76A41" w:rsidRPr="00986978">
        <w:rPr>
          <w:rFonts w:ascii="Book Antiqua" w:eastAsia="宋体" w:hAnsi="Book Antiqua" w:cs="宋体"/>
          <w:color w:val="000000"/>
        </w:rPr>
        <w:t>≥</w:t>
      </w:r>
      <w:r w:rsidRPr="00986978">
        <w:rPr>
          <w:rFonts w:ascii="Book Antiqua" w:eastAsia="Book Antiqua" w:hAnsi="Book Antiqua" w:cs="Book Antiqua"/>
          <w:color w:val="000000"/>
        </w:rPr>
        <w:t xml:space="preserve"> 3</w:t>
      </w:r>
      <w:r w:rsidRPr="00986978">
        <w:rPr>
          <w:rFonts w:ascii="Book Antiqua" w:eastAsia="Book Antiqua" w:hAnsi="Book Antiqua" w:cs="Book Antiqua"/>
          <w:color w:val="000000"/>
          <w:vertAlign w:val="superscript"/>
        </w:rPr>
        <w:t>[20]</w:t>
      </w:r>
      <w:r w:rsidRPr="00986978">
        <w:rPr>
          <w:rFonts w:ascii="Book Antiqua" w:eastAsia="Book Antiqua" w:hAnsi="Book Antiqua" w:cs="Book Antiqua"/>
          <w:color w:val="000000"/>
        </w:rPr>
        <w:t>. Four grades of UCEIS scores were stratified: remission (0</w:t>
      </w:r>
      <w:r w:rsidR="00EF46B8">
        <w:rPr>
          <w:rFonts w:ascii="Book Antiqua" w:eastAsia="Book Antiqua" w:hAnsi="Book Antiqua" w:cs="Book Antiqua"/>
          <w:color w:val="000000"/>
        </w:rPr>
        <w:t>-</w:t>
      </w:r>
      <w:r w:rsidRPr="00986978">
        <w:rPr>
          <w:rFonts w:ascii="Book Antiqua" w:eastAsia="Book Antiqua" w:hAnsi="Book Antiqua" w:cs="Book Antiqua"/>
          <w:color w:val="000000"/>
        </w:rPr>
        <w:t>1), mild (2</w:t>
      </w:r>
      <w:r w:rsidR="00EF46B8">
        <w:rPr>
          <w:rFonts w:ascii="Book Antiqua" w:eastAsia="Book Antiqua" w:hAnsi="Book Antiqua" w:cs="Book Antiqua"/>
          <w:color w:val="000000"/>
        </w:rPr>
        <w:t>-</w:t>
      </w:r>
      <w:r w:rsidRPr="00986978">
        <w:rPr>
          <w:rFonts w:ascii="Book Antiqua" w:eastAsia="Book Antiqua" w:hAnsi="Book Antiqua" w:cs="Book Antiqua"/>
          <w:color w:val="000000"/>
        </w:rPr>
        <w:t>4), moderate (5</w:t>
      </w:r>
      <w:r w:rsidR="00EF46B8">
        <w:rPr>
          <w:rFonts w:ascii="Book Antiqua" w:eastAsia="Book Antiqua" w:hAnsi="Book Antiqua" w:cs="Book Antiqua"/>
          <w:color w:val="000000"/>
        </w:rPr>
        <w:t>-</w:t>
      </w:r>
      <w:r w:rsidRPr="00986978">
        <w:rPr>
          <w:rFonts w:ascii="Book Antiqua" w:eastAsia="Book Antiqua" w:hAnsi="Book Antiqua" w:cs="Book Antiqua"/>
          <w:color w:val="000000"/>
        </w:rPr>
        <w:t>6), and severe (7</w:t>
      </w:r>
      <w:r w:rsidR="00EF46B8">
        <w:rPr>
          <w:rFonts w:ascii="Book Antiqua" w:eastAsia="Book Antiqua" w:hAnsi="Book Antiqua" w:cs="Book Antiqua"/>
          <w:color w:val="000000"/>
        </w:rPr>
        <w:t>-</w:t>
      </w:r>
      <w:proofErr w:type="gramStart"/>
      <w:r w:rsidRPr="00986978">
        <w:rPr>
          <w:rFonts w:ascii="Book Antiqua" w:eastAsia="Book Antiqua" w:hAnsi="Book Antiqua" w:cs="Book Antiqua"/>
          <w:color w:val="000000"/>
        </w:rPr>
        <w:t>8)</w:t>
      </w:r>
      <w:r w:rsidRPr="00986978">
        <w:rPr>
          <w:rFonts w:ascii="Book Antiqua" w:eastAsia="Book Antiqua" w:hAnsi="Book Antiqua" w:cs="Book Antiqua"/>
          <w:color w:val="000000"/>
          <w:vertAlign w:val="superscript"/>
        </w:rPr>
        <w:t>[</w:t>
      </w:r>
      <w:proofErr w:type="gramEnd"/>
      <w:r w:rsidRPr="00986978">
        <w:rPr>
          <w:rFonts w:ascii="Book Antiqua" w:eastAsia="Book Antiqua" w:hAnsi="Book Antiqua" w:cs="Book Antiqua"/>
          <w:color w:val="000000"/>
          <w:vertAlign w:val="superscript"/>
        </w:rPr>
        <w:t>3</w:t>
      </w:r>
      <w:r w:rsidR="004006C7">
        <w:rPr>
          <w:rFonts w:ascii="Book Antiqua" w:eastAsia="Book Antiqua" w:hAnsi="Book Antiqua" w:cs="Book Antiqua"/>
          <w:color w:val="000000"/>
          <w:vertAlign w:val="superscript"/>
        </w:rPr>
        <w:t>6</w:t>
      </w:r>
      <w:r w:rsidRPr="00986978">
        <w:rPr>
          <w:rFonts w:ascii="Book Antiqua" w:eastAsia="Book Antiqua" w:hAnsi="Book Antiqua" w:cs="Book Antiqua"/>
          <w:color w:val="000000"/>
          <w:vertAlign w:val="superscript"/>
        </w:rPr>
        <w:t>]</w:t>
      </w:r>
      <w:r w:rsidRPr="00986978">
        <w:rPr>
          <w:rFonts w:ascii="Book Antiqua" w:eastAsia="Book Antiqua" w:hAnsi="Book Antiqua" w:cs="Book Antiqua"/>
          <w:color w:val="000000"/>
        </w:rPr>
        <w:t xml:space="preserve">. When UCEIS was </w:t>
      </w:r>
      <w:r w:rsidR="00E76A41" w:rsidRPr="00986978">
        <w:rPr>
          <w:rFonts w:ascii="Book Antiqua" w:eastAsia="宋体" w:hAnsi="Book Antiqua" w:cs="宋体"/>
          <w:color w:val="000000"/>
        </w:rPr>
        <w:t>≥</w:t>
      </w:r>
      <w:r w:rsidRPr="00986978">
        <w:rPr>
          <w:rFonts w:ascii="Book Antiqua" w:eastAsia="Book Antiqua" w:hAnsi="Book Antiqua" w:cs="Book Antiqua"/>
          <w:color w:val="000000"/>
        </w:rPr>
        <w:t xml:space="preserve"> 5, 27/54 (50%) needed rescue therapy, and 18/54 (33%) came to colectomy during the follow-up, as compared to UCEIS ≤ 4</w:t>
      </w:r>
      <w:r w:rsidRPr="00986978">
        <w:rPr>
          <w:rFonts w:ascii="Book Antiqua" w:eastAsia="Book Antiqua" w:hAnsi="Book Antiqua" w:cs="Book Antiqua"/>
          <w:color w:val="000000"/>
          <w:vertAlign w:val="superscript"/>
        </w:rPr>
        <w:t>[3</w:t>
      </w:r>
      <w:r w:rsidR="004006C7">
        <w:rPr>
          <w:rFonts w:ascii="Book Antiqua" w:eastAsia="Book Antiqua" w:hAnsi="Book Antiqua" w:cs="Book Antiqua"/>
          <w:color w:val="000000"/>
          <w:vertAlign w:val="superscript"/>
        </w:rPr>
        <w:t>7</w:t>
      </w:r>
      <w:r w:rsidRPr="00986978">
        <w:rPr>
          <w:rFonts w:ascii="Book Antiqua" w:eastAsia="Book Antiqua" w:hAnsi="Book Antiqua" w:cs="Book Antiqua"/>
          <w:color w:val="000000"/>
          <w:vertAlign w:val="superscript"/>
        </w:rPr>
        <w:t>]</w:t>
      </w:r>
      <w:r w:rsidRPr="00986978">
        <w:rPr>
          <w:rFonts w:ascii="Book Antiqua" w:eastAsia="Book Antiqua" w:hAnsi="Book Antiqua" w:cs="Book Antiqua"/>
          <w:color w:val="000000"/>
        </w:rPr>
        <w:t xml:space="preserve">. The results of this article show that SII could be used as brief information on activity and degree of mucosal damage prior to the endoscopic examination, in particular for patients with high responsiveness to invasive investigations or unable to obtain equipment during the active period. Although a promising efficacy needs further study, non-invasive indicators do have a supporting role in predicting active lesions. </w:t>
      </w:r>
    </w:p>
    <w:p w14:paraId="6B273EA7" w14:textId="77777777" w:rsidR="00A77B3E" w:rsidRPr="00986978" w:rsidRDefault="00D87496" w:rsidP="00986978">
      <w:pPr>
        <w:spacing w:line="360" w:lineRule="auto"/>
        <w:ind w:firstLine="480"/>
        <w:jc w:val="both"/>
        <w:rPr>
          <w:rFonts w:ascii="Book Antiqua" w:hAnsi="Book Antiqua"/>
        </w:rPr>
      </w:pPr>
      <w:r w:rsidRPr="00986978">
        <w:rPr>
          <w:rFonts w:ascii="Book Antiqua" w:eastAsia="Book Antiqua" w:hAnsi="Book Antiqua" w:cs="Book Antiqua"/>
          <w:color w:val="000000"/>
        </w:rPr>
        <w:t xml:space="preserve">Some limitations need to be mentioned here. First, this retrospective analysis was not able to remove the possible bias. Second, the cases studied come from a single institution, and it is unknown in their region or country. Third, it was rudimentary to investigate the SII value in the blood, and subsequent studies should be carried out on the relationship between SII and histological injury-related indicators. To conclude, this </w:t>
      </w:r>
      <w:r w:rsidRPr="00986978">
        <w:rPr>
          <w:rFonts w:ascii="Book Antiqua" w:eastAsia="Book Antiqua" w:hAnsi="Book Antiqua" w:cs="Book Antiqua"/>
          <w:color w:val="000000"/>
        </w:rPr>
        <w:lastRenderedPageBreak/>
        <w:t xml:space="preserve">research first provided evidence that SII could assist diagnosis. Defining a known cut-off value will help to determine the diagnosis and the severity of UC if the present study is further verified. </w:t>
      </w:r>
    </w:p>
    <w:p w14:paraId="5B9B6A67" w14:textId="77777777" w:rsidR="00A77B3E" w:rsidRPr="00986978" w:rsidRDefault="00A77B3E" w:rsidP="0032387F">
      <w:pPr>
        <w:spacing w:line="360" w:lineRule="auto"/>
        <w:jc w:val="both"/>
        <w:rPr>
          <w:rFonts w:ascii="Book Antiqua" w:hAnsi="Book Antiqua"/>
        </w:rPr>
      </w:pPr>
    </w:p>
    <w:p w14:paraId="744DD43F"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aps/>
          <w:color w:val="000000"/>
          <w:u w:val="single"/>
        </w:rPr>
        <w:t>CONCLUSION</w:t>
      </w:r>
    </w:p>
    <w:p w14:paraId="68D46521"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Our analysis showed that the SII, NLR and PLR were significantly elevated and were related to endoscopic severity in UC patients, which would help in diagnosing UC and distinguish the endoscopic severity of UC. Moreover, since elevated levels of SII was an independent risk factor of patients with active UC, paying attention to this part of the patient may identify and prevent the progression of the disease as early as possible. The SII values can be used to track the severity of disease and provide physicians with information to adjust treatment protocols, when colonoscopy is not available. Further research is expected between differential leucocytic ratio and histological severity of mucosal injury. This first application of the SII was based on evidence to determine the importance of diagnostic of UC, and the severity of the disease.</w:t>
      </w:r>
    </w:p>
    <w:p w14:paraId="373880B9" w14:textId="77777777" w:rsidR="00A77B3E" w:rsidRPr="00986978" w:rsidRDefault="00A77B3E" w:rsidP="00986978">
      <w:pPr>
        <w:spacing w:line="360" w:lineRule="auto"/>
        <w:jc w:val="both"/>
        <w:rPr>
          <w:rFonts w:ascii="Book Antiqua" w:hAnsi="Book Antiqua"/>
        </w:rPr>
      </w:pPr>
    </w:p>
    <w:p w14:paraId="0DAF1BF7"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aps/>
          <w:color w:val="000000"/>
          <w:u w:val="single"/>
        </w:rPr>
        <w:t>ARTICLE HIGHLIGHTS</w:t>
      </w:r>
    </w:p>
    <w:p w14:paraId="11D095A5"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i/>
          <w:color w:val="000000"/>
        </w:rPr>
        <w:t>Research background</w:t>
      </w:r>
    </w:p>
    <w:p w14:paraId="0A09964A" w14:textId="4C64D49C"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Peripheral blood-derived inflammation-based scores have limited clinical value in ulcerative colitis (UC).</w:t>
      </w:r>
    </w:p>
    <w:p w14:paraId="2CD742F7" w14:textId="77777777" w:rsidR="00A77B3E" w:rsidRPr="00986978" w:rsidRDefault="00A77B3E" w:rsidP="00986978">
      <w:pPr>
        <w:spacing w:line="360" w:lineRule="auto"/>
        <w:jc w:val="both"/>
        <w:rPr>
          <w:rFonts w:ascii="Book Antiqua" w:hAnsi="Book Antiqua"/>
        </w:rPr>
      </w:pPr>
    </w:p>
    <w:p w14:paraId="5930CC67"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i/>
          <w:color w:val="000000"/>
        </w:rPr>
        <w:t>Research motivation</w:t>
      </w:r>
    </w:p>
    <w:p w14:paraId="401E80FB" w14:textId="70331BDF" w:rsidR="00A77B3E" w:rsidRPr="00986978" w:rsidRDefault="00E76A41" w:rsidP="00986978">
      <w:pPr>
        <w:spacing w:line="360" w:lineRule="auto"/>
        <w:jc w:val="both"/>
        <w:rPr>
          <w:rFonts w:ascii="Book Antiqua" w:hAnsi="Book Antiqua"/>
        </w:rPr>
      </w:pPr>
      <w:r w:rsidRPr="00986978">
        <w:rPr>
          <w:rFonts w:ascii="Book Antiqua" w:eastAsia="Book Antiqua" w:hAnsi="Book Antiqua" w:cs="Book Antiqua"/>
          <w:color w:val="000000"/>
        </w:rPr>
        <w:t>A</w:t>
      </w:r>
      <w:r w:rsidR="00D87496" w:rsidRPr="00986978">
        <w:rPr>
          <w:rFonts w:ascii="Book Antiqua" w:eastAsia="Book Antiqua" w:hAnsi="Book Antiqua" w:cs="Book Antiqua"/>
          <w:color w:val="000000"/>
        </w:rPr>
        <w:t>ssess the clinical disease activity</w:t>
      </w:r>
      <w:r w:rsidR="00DA4889" w:rsidRPr="00986978">
        <w:rPr>
          <w:rFonts w:ascii="Book Antiqua" w:eastAsia="Book Antiqua" w:hAnsi="Book Antiqua" w:cs="Book Antiqua"/>
          <w:color w:val="000000"/>
        </w:rPr>
        <w:t>.</w:t>
      </w:r>
    </w:p>
    <w:p w14:paraId="6D46F6CC" w14:textId="77777777" w:rsidR="00A77B3E" w:rsidRPr="00986978" w:rsidRDefault="00A77B3E" w:rsidP="00986978">
      <w:pPr>
        <w:spacing w:line="360" w:lineRule="auto"/>
        <w:ind w:firstLine="480"/>
        <w:jc w:val="both"/>
        <w:rPr>
          <w:rFonts w:ascii="Book Antiqua" w:hAnsi="Book Antiqua"/>
        </w:rPr>
      </w:pPr>
    </w:p>
    <w:p w14:paraId="5676D33D"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i/>
          <w:color w:val="000000"/>
        </w:rPr>
        <w:t>Research objectives</w:t>
      </w:r>
    </w:p>
    <w:p w14:paraId="2792B0FD" w14:textId="691D5512" w:rsidR="00A77B3E" w:rsidRPr="00986978" w:rsidRDefault="00DA4889" w:rsidP="00986978">
      <w:pPr>
        <w:spacing w:line="360" w:lineRule="auto"/>
        <w:jc w:val="both"/>
        <w:rPr>
          <w:rFonts w:ascii="Book Antiqua" w:hAnsi="Book Antiqua"/>
        </w:rPr>
      </w:pPr>
      <w:r w:rsidRPr="00986978">
        <w:rPr>
          <w:rFonts w:ascii="Book Antiqua" w:eastAsia="Book Antiqua" w:hAnsi="Book Antiqua" w:cs="Book Antiqua"/>
          <w:color w:val="000000"/>
        </w:rPr>
        <w:t>E</w:t>
      </w:r>
      <w:r w:rsidR="00D87496" w:rsidRPr="00986978">
        <w:rPr>
          <w:rFonts w:ascii="Book Antiqua" w:eastAsia="Book Antiqua" w:hAnsi="Book Antiqua" w:cs="Book Antiqua"/>
          <w:color w:val="000000"/>
        </w:rPr>
        <w:t>xplore a simple and readily available predictor</w:t>
      </w:r>
      <w:r w:rsidRPr="00986978">
        <w:rPr>
          <w:rFonts w:ascii="Book Antiqua" w:eastAsia="Book Antiqua" w:hAnsi="Book Antiqua" w:cs="Book Antiqua"/>
          <w:color w:val="000000"/>
        </w:rPr>
        <w:t>.</w:t>
      </w:r>
    </w:p>
    <w:p w14:paraId="419CADFB" w14:textId="77777777" w:rsidR="00A77B3E" w:rsidRPr="00986978" w:rsidRDefault="00A77B3E" w:rsidP="00986978">
      <w:pPr>
        <w:spacing w:line="360" w:lineRule="auto"/>
        <w:jc w:val="both"/>
        <w:rPr>
          <w:rFonts w:ascii="Book Antiqua" w:hAnsi="Book Antiqua"/>
        </w:rPr>
      </w:pPr>
    </w:p>
    <w:p w14:paraId="32CB4862"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i/>
          <w:color w:val="000000"/>
        </w:rPr>
        <w:t>Research methods</w:t>
      </w:r>
    </w:p>
    <w:p w14:paraId="3BA4950B" w14:textId="2FCD0B0A"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lastRenderedPageBreak/>
        <w:t>Mann-Whitney U test, spearman correlation analyses, the receiver operator curve, logistic regression analyses</w:t>
      </w:r>
      <w:r w:rsidR="00DA4889" w:rsidRPr="00986978">
        <w:rPr>
          <w:rFonts w:ascii="Book Antiqua" w:eastAsia="Book Antiqua" w:hAnsi="Book Antiqua" w:cs="Book Antiqua"/>
          <w:color w:val="000000"/>
        </w:rPr>
        <w:t>.</w:t>
      </w:r>
    </w:p>
    <w:p w14:paraId="33F69EBD" w14:textId="77777777" w:rsidR="00A77B3E" w:rsidRPr="00986978" w:rsidRDefault="00A77B3E" w:rsidP="00986978">
      <w:pPr>
        <w:spacing w:line="360" w:lineRule="auto"/>
        <w:jc w:val="both"/>
        <w:rPr>
          <w:rFonts w:ascii="Book Antiqua" w:hAnsi="Book Antiqua"/>
        </w:rPr>
      </w:pPr>
    </w:p>
    <w:p w14:paraId="1734870A"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i/>
          <w:color w:val="000000"/>
        </w:rPr>
        <w:t>Research results</w:t>
      </w:r>
    </w:p>
    <w:p w14:paraId="552D3DF5" w14:textId="790AEDF6" w:rsidR="00A77B3E" w:rsidRPr="00986978" w:rsidRDefault="00DA4889" w:rsidP="00986978">
      <w:pPr>
        <w:spacing w:line="360" w:lineRule="auto"/>
        <w:jc w:val="both"/>
        <w:rPr>
          <w:rFonts w:ascii="Book Antiqua" w:hAnsi="Book Antiqua"/>
        </w:rPr>
      </w:pPr>
      <w:r w:rsidRPr="00986978">
        <w:rPr>
          <w:rFonts w:ascii="Book Antiqua" w:eastAsia="Book Antiqua" w:hAnsi="Book Antiqua" w:cs="Book Antiqua"/>
          <w:color w:val="000000"/>
        </w:rPr>
        <w:t>S</w:t>
      </w:r>
      <w:r w:rsidR="00D87496" w:rsidRPr="00986978">
        <w:rPr>
          <w:rFonts w:ascii="Book Antiqua" w:eastAsia="Book Antiqua" w:hAnsi="Book Antiqua" w:cs="Book Antiqua"/>
          <w:color w:val="000000"/>
        </w:rPr>
        <w:t>ystemic immune-inﬂammation index (SII), neutrophil-to-lymphocyte ratio, and platelet-to-lymphocyte ratio values were correlated with endoscopic score.</w:t>
      </w:r>
    </w:p>
    <w:p w14:paraId="43AECA1A" w14:textId="77777777" w:rsidR="00A77B3E" w:rsidRPr="00986978" w:rsidRDefault="00A77B3E" w:rsidP="00986978">
      <w:pPr>
        <w:spacing w:line="360" w:lineRule="auto"/>
        <w:ind w:firstLine="480"/>
        <w:jc w:val="both"/>
        <w:rPr>
          <w:rFonts w:ascii="Book Antiqua" w:hAnsi="Book Antiqua"/>
        </w:rPr>
      </w:pPr>
    </w:p>
    <w:p w14:paraId="238C2914"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i/>
          <w:color w:val="000000"/>
        </w:rPr>
        <w:t>Research conclusions</w:t>
      </w:r>
    </w:p>
    <w:p w14:paraId="5310B1BE" w14:textId="4879823C"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SII could help confirm UC and identify the activity</w:t>
      </w:r>
      <w:r w:rsidR="00C63879" w:rsidRPr="00986978">
        <w:rPr>
          <w:rFonts w:ascii="Book Antiqua" w:eastAsia="Book Antiqua" w:hAnsi="Book Antiqua" w:cs="Book Antiqua"/>
          <w:color w:val="000000"/>
        </w:rPr>
        <w:t>.</w:t>
      </w:r>
    </w:p>
    <w:p w14:paraId="427F98D2" w14:textId="77777777" w:rsidR="00A77B3E" w:rsidRPr="00986978" w:rsidRDefault="00A77B3E" w:rsidP="00986978">
      <w:pPr>
        <w:spacing w:line="360" w:lineRule="auto"/>
        <w:jc w:val="both"/>
        <w:rPr>
          <w:rFonts w:ascii="Book Antiqua" w:hAnsi="Book Antiqua"/>
        </w:rPr>
      </w:pPr>
    </w:p>
    <w:p w14:paraId="34167F1D"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i/>
          <w:color w:val="000000"/>
        </w:rPr>
        <w:t>Research perspectives</w:t>
      </w:r>
    </w:p>
    <w:p w14:paraId="5E1758AB" w14:textId="78861F1F" w:rsidR="00A77B3E" w:rsidRPr="00986978" w:rsidRDefault="00DA4889" w:rsidP="00986978">
      <w:pPr>
        <w:spacing w:line="360" w:lineRule="auto"/>
        <w:jc w:val="both"/>
        <w:rPr>
          <w:rFonts w:ascii="Book Antiqua" w:hAnsi="Book Antiqua"/>
        </w:rPr>
      </w:pPr>
      <w:r w:rsidRPr="00986978">
        <w:rPr>
          <w:rFonts w:ascii="Book Antiqua" w:eastAsia="Book Antiqua" w:hAnsi="Book Antiqua" w:cs="Book Antiqua"/>
          <w:color w:val="000000"/>
        </w:rPr>
        <w:t>T</w:t>
      </w:r>
      <w:r w:rsidR="00D87496" w:rsidRPr="00986978">
        <w:rPr>
          <w:rFonts w:ascii="Book Antiqua" w:eastAsia="Book Antiqua" w:hAnsi="Book Antiqua" w:cs="Book Antiqua"/>
          <w:color w:val="000000"/>
        </w:rPr>
        <w:t>rack the activity of disease and guide adjustment of treatment protocols</w:t>
      </w:r>
      <w:r w:rsidR="00C63879" w:rsidRPr="00986978">
        <w:rPr>
          <w:rFonts w:ascii="Book Antiqua" w:eastAsia="Book Antiqua" w:hAnsi="Book Antiqua" w:cs="Book Antiqua"/>
          <w:color w:val="000000"/>
        </w:rPr>
        <w:t>.</w:t>
      </w:r>
    </w:p>
    <w:p w14:paraId="40B18FDB" w14:textId="77777777" w:rsidR="00A77B3E" w:rsidRPr="00986978" w:rsidRDefault="00A77B3E" w:rsidP="00986978">
      <w:pPr>
        <w:spacing w:line="360" w:lineRule="auto"/>
        <w:jc w:val="both"/>
        <w:rPr>
          <w:rFonts w:ascii="Book Antiqua" w:hAnsi="Book Antiqua"/>
        </w:rPr>
      </w:pPr>
    </w:p>
    <w:p w14:paraId="76E8A86F"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t>REFERENCES</w:t>
      </w:r>
    </w:p>
    <w:p w14:paraId="5692AF65"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1 </w:t>
      </w:r>
      <w:r w:rsidRPr="00986978">
        <w:rPr>
          <w:rFonts w:ascii="Book Antiqua" w:eastAsia="Book Antiqua" w:hAnsi="Book Antiqua" w:cs="Book Antiqua"/>
          <w:b/>
          <w:bCs/>
          <w:color w:val="000000"/>
        </w:rPr>
        <w:t>Nirmala M</w:t>
      </w:r>
      <w:r w:rsidRPr="00986978">
        <w:rPr>
          <w:rFonts w:ascii="Book Antiqua" w:eastAsia="Book Antiqua" w:hAnsi="Book Antiqua" w:cs="Book Antiqua"/>
          <w:color w:val="000000"/>
        </w:rPr>
        <w:t xml:space="preserve">, Smitha SG, Kamath GJ. A Study to Assess </w:t>
      </w:r>
      <w:proofErr w:type="gramStart"/>
      <w:r w:rsidRPr="00986978">
        <w:rPr>
          <w:rFonts w:ascii="Book Antiqua" w:eastAsia="Book Antiqua" w:hAnsi="Book Antiqua" w:cs="Book Antiqua"/>
          <w:color w:val="000000"/>
        </w:rPr>
        <w:t>The</w:t>
      </w:r>
      <w:proofErr w:type="gramEnd"/>
      <w:r w:rsidRPr="00986978">
        <w:rPr>
          <w:rFonts w:ascii="Book Antiqua" w:eastAsia="Book Antiqua" w:hAnsi="Book Antiqua" w:cs="Book Antiqua"/>
          <w:color w:val="000000"/>
        </w:rPr>
        <w:t xml:space="preserve"> Efficacy of Local Application of Oral Probiotic in Treating Recurrent Aphthous Ulcer and Oral Candidiasis. </w:t>
      </w:r>
      <w:r w:rsidRPr="00986978">
        <w:rPr>
          <w:rFonts w:ascii="Book Antiqua" w:eastAsia="Book Antiqua" w:hAnsi="Book Antiqua" w:cs="Book Antiqua"/>
          <w:i/>
          <w:iCs/>
          <w:color w:val="000000"/>
        </w:rPr>
        <w:t xml:space="preserve">Indian J </w:t>
      </w:r>
      <w:proofErr w:type="spellStart"/>
      <w:r w:rsidRPr="00986978">
        <w:rPr>
          <w:rFonts w:ascii="Book Antiqua" w:eastAsia="Book Antiqua" w:hAnsi="Book Antiqua" w:cs="Book Antiqua"/>
          <w:i/>
          <w:iCs/>
          <w:color w:val="000000"/>
        </w:rPr>
        <w:t>Otolaryngol</w:t>
      </w:r>
      <w:proofErr w:type="spellEnd"/>
      <w:r w:rsidRPr="00986978">
        <w:rPr>
          <w:rFonts w:ascii="Book Antiqua" w:eastAsia="Book Antiqua" w:hAnsi="Book Antiqua" w:cs="Book Antiqua"/>
          <w:i/>
          <w:iCs/>
          <w:color w:val="000000"/>
        </w:rPr>
        <w:t xml:space="preserve"> Head Neck Surg</w:t>
      </w:r>
      <w:r w:rsidRPr="00986978">
        <w:rPr>
          <w:rFonts w:ascii="Book Antiqua" w:eastAsia="Book Antiqua" w:hAnsi="Book Antiqua" w:cs="Book Antiqua"/>
          <w:color w:val="000000"/>
        </w:rPr>
        <w:t xml:space="preserve"> 2019; </w:t>
      </w:r>
      <w:r w:rsidRPr="00986978">
        <w:rPr>
          <w:rFonts w:ascii="Book Antiqua" w:eastAsia="Book Antiqua" w:hAnsi="Book Antiqua" w:cs="Book Antiqua"/>
          <w:b/>
          <w:bCs/>
          <w:color w:val="000000"/>
        </w:rPr>
        <w:t>71</w:t>
      </w:r>
      <w:r w:rsidRPr="00986978">
        <w:rPr>
          <w:rFonts w:ascii="Book Antiqua" w:eastAsia="Book Antiqua" w:hAnsi="Book Antiqua" w:cs="Book Antiqua"/>
          <w:color w:val="000000"/>
        </w:rPr>
        <w:t>: 113-117 [PMID: 31741944 DOI: 10.1007/s12070-017-1139-9]</w:t>
      </w:r>
    </w:p>
    <w:p w14:paraId="545FA64F"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2 </w:t>
      </w:r>
      <w:r w:rsidRPr="00986978">
        <w:rPr>
          <w:rFonts w:ascii="Book Antiqua" w:eastAsia="Book Antiqua" w:hAnsi="Book Antiqua" w:cs="Book Antiqua"/>
          <w:b/>
          <w:bCs/>
          <w:color w:val="000000"/>
        </w:rPr>
        <w:t>Ng SC</w:t>
      </w:r>
      <w:r w:rsidRPr="00986978">
        <w:rPr>
          <w:rFonts w:ascii="Book Antiqua" w:eastAsia="Book Antiqua" w:hAnsi="Book Antiqua" w:cs="Book Antiqua"/>
          <w:color w:val="000000"/>
        </w:rPr>
        <w:t xml:space="preserve">, Shi HY, Hamidi N, Underwood FE, Tang W, </w:t>
      </w:r>
      <w:proofErr w:type="spellStart"/>
      <w:r w:rsidRPr="00986978">
        <w:rPr>
          <w:rFonts w:ascii="Book Antiqua" w:eastAsia="Book Antiqua" w:hAnsi="Book Antiqua" w:cs="Book Antiqua"/>
          <w:color w:val="000000"/>
        </w:rPr>
        <w:t>Benchimol</w:t>
      </w:r>
      <w:proofErr w:type="spellEnd"/>
      <w:r w:rsidRPr="00986978">
        <w:rPr>
          <w:rFonts w:ascii="Book Antiqua" w:eastAsia="Book Antiqua" w:hAnsi="Book Antiqua" w:cs="Book Antiqua"/>
          <w:color w:val="000000"/>
        </w:rPr>
        <w:t xml:space="preserve"> EI, </w:t>
      </w:r>
      <w:proofErr w:type="spellStart"/>
      <w:r w:rsidRPr="00986978">
        <w:rPr>
          <w:rFonts w:ascii="Book Antiqua" w:eastAsia="Book Antiqua" w:hAnsi="Book Antiqua" w:cs="Book Antiqua"/>
          <w:color w:val="000000"/>
        </w:rPr>
        <w:t>Panaccione</w:t>
      </w:r>
      <w:proofErr w:type="spellEnd"/>
      <w:r w:rsidRPr="00986978">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Pr="00986978">
        <w:rPr>
          <w:rFonts w:ascii="Book Antiqua" w:eastAsia="Book Antiqua" w:hAnsi="Book Antiqua" w:cs="Book Antiqua"/>
          <w:i/>
          <w:iCs/>
          <w:color w:val="000000"/>
        </w:rPr>
        <w:t>Lancet</w:t>
      </w:r>
      <w:r w:rsidRPr="00986978">
        <w:rPr>
          <w:rFonts w:ascii="Book Antiqua" w:eastAsia="Book Antiqua" w:hAnsi="Book Antiqua" w:cs="Book Antiqua"/>
          <w:color w:val="000000"/>
        </w:rPr>
        <w:t xml:space="preserve"> 2018; </w:t>
      </w:r>
      <w:r w:rsidRPr="00986978">
        <w:rPr>
          <w:rFonts w:ascii="Book Antiqua" w:eastAsia="Book Antiqua" w:hAnsi="Book Antiqua" w:cs="Book Antiqua"/>
          <w:b/>
          <w:bCs/>
          <w:color w:val="000000"/>
        </w:rPr>
        <w:t>390</w:t>
      </w:r>
      <w:r w:rsidRPr="00986978">
        <w:rPr>
          <w:rFonts w:ascii="Book Antiqua" w:eastAsia="Book Antiqua" w:hAnsi="Book Antiqua" w:cs="Book Antiqua"/>
          <w:color w:val="000000"/>
        </w:rPr>
        <w:t>: 2769-2778 [PMID: 29050646 DOI: 10.1016/S0140-6736(17)32448-0]</w:t>
      </w:r>
    </w:p>
    <w:p w14:paraId="747BFEC3"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3 </w:t>
      </w:r>
      <w:proofErr w:type="spellStart"/>
      <w:r w:rsidRPr="00986978">
        <w:rPr>
          <w:rFonts w:ascii="Book Antiqua" w:eastAsia="Book Antiqua" w:hAnsi="Book Antiqua" w:cs="Book Antiqua"/>
          <w:b/>
          <w:bCs/>
          <w:color w:val="000000"/>
        </w:rPr>
        <w:t>Klepp</w:t>
      </w:r>
      <w:proofErr w:type="spellEnd"/>
      <w:r w:rsidRPr="00986978">
        <w:rPr>
          <w:rFonts w:ascii="Book Antiqua" w:eastAsia="Book Antiqua" w:hAnsi="Book Antiqua" w:cs="Book Antiqua"/>
          <w:b/>
          <w:bCs/>
          <w:color w:val="000000"/>
        </w:rPr>
        <w:t xml:space="preserve"> P</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Brackmann</w:t>
      </w:r>
      <w:proofErr w:type="spellEnd"/>
      <w:r w:rsidRPr="00986978">
        <w:rPr>
          <w:rFonts w:ascii="Book Antiqua" w:eastAsia="Book Antiqua" w:hAnsi="Book Antiqua" w:cs="Book Antiqua"/>
          <w:color w:val="000000"/>
        </w:rPr>
        <w:t xml:space="preserve"> S, </w:t>
      </w:r>
      <w:proofErr w:type="spellStart"/>
      <w:r w:rsidRPr="00986978">
        <w:rPr>
          <w:rFonts w:ascii="Book Antiqua" w:eastAsia="Book Antiqua" w:hAnsi="Book Antiqua" w:cs="Book Antiqua"/>
          <w:color w:val="000000"/>
        </w:rPr>
        <w:t>Cvancarova</w:t>
      </w:r>
      <w:proofErr w:type="spellEnd"/>
      <w:r w:rsidRPr="00986978">
        <w:rPr>
          <w:rFonts w:ascii="Book Antiqua" w:eastAsia="Book Antiqua" w:hAnsi="Book Antiqua" w:cs="Book Antiqua"/>
          <w:color w:val="000000"/>
        </w:rPr>
        <w:t xml:space="preserve"> M, </w:t>
      </w:r>
      <w:proofErr w:type="spellStart"/>
      <w:r w:rsidRPr="00986978">
        <w:rPr>
          <w:rFonts w:ascii="Book Antiqua" w:eastAsia="Book Antiqua" w:hAnsi="Book Antiqua" w:cs="Book Antiqua"/>
          <w:color w:val="000000"/>
        </w:rPr>
        <w:t>Hoivik</w:t>
      </w:r>
      <w:proofErr w:type="spellEnd"/>
      <w:r w:rsidRPr="00986978">
        <w:rPr>
          <w:rFonts w:ascii="Book Antiqua" w:eastAsia="Book Antiqua" w:hAnsi="Book Antiqua" w:cs="Book Antiqua"/>
          <w:color w:val="000000"/>
        </w:rPr>
        <w:t xml:space="preserve"> ML, </w:t>
      </w:r>
      <w:proofErr w:type="spellStart"/>
      <w:r w:rsidRPr="00986978">
        <w:rPr>
          <w:rFonts w:ascii="Book Antiqua" w:eastAsia="Book Antiqua" w:hAnsi="Book Antiqua" w:cs="Book Antiqua"/>
          <w:color w:val="000000"/>
        </w:rPr>
        <w:t>Hovde</w:t>
      </w:r>
      <w:proofErr w:type="spellEnd"/>
      <w:r w:rsidRPr="00986978">
        <w:rPr>
          <w:rFonts w:ascii="Book Antiqua" w:eastAsia="Book Antiqua" w:hAnsi="Book Antiqua" w:cs="Book Antiqua"/>
          <w:color w:val="000000"/>
        </w:rPr>
        <w:t xml:space="preserve"> Ø, Henriksen M, </w:t>
      </w:r>
      <w:proofErr w:type="spellStart"/>
      <w:r w:rsidRPr="00986978">
        <w:rPr>
          <w:rFonts w:ascii="Book Antiqua" w:eastAsia="Book Antiqua" w:hAnsi="Book Antiqua" w:cs="Book Antiqua"/>
          <w:color w:val="000000"/>
        </w:rPr>
        <w:t>Huppertz-Hauss</w:t>
      </w:r>
      <w:proofErr w:type="spellEnd"/>
      <w:r w:rsidRPr="00986978">
        <w:rPr>
          <w:rFonts w:ascii="Book Antiqua" w:eastAsia="Book Antiqua" w:hAnsi="Book Antiqua" w:cs="Book Antiqua"/>
          <w:color w:val="000000"/>
        </w:rPr>
        <w:t xml:space="preserve"> G, </w:t>
      </w:r>
      <w:proofErr w:type="spellStart"/>
      <w:r w:rsidRPr="00986978">
        <w:rPr>
          <w:rFonts w:ascii="Book Antiqua" w:eastAsia="Book Antiqua" w:hAnsi="Book Antiqua" w:cs="Book Antiqua"/>
          <w:color w:val="000000"/>
        </w:rPr>
        <w:t>Bernklev</w:t>
      </w:r>
      <w:proofErr w:type="spellEnd"/>
      <w:r w:rsidRPr="00986978">
        <w:rPr>
          <w:rFonts w:ascii="Book Antiqua" w:eastAsia="Book Antiqua" w:hAnsi="Book Antiqua" w:cs="Book Antiqua"/>
          <w:color w:val="000000"/>
        </w:rPr>
        <w:t xml:space="preserve"> T, </w:t>
      </w:r>
      <w:proofErr w:type="spellStart"/>
      <w:r w:rsidRPr="00986978">
        <w:rPr>
          <w:rFonts w:ascii="Book Antiqua" w:eastAsia="Book Antiqua" w:hAnsi="Book Antiqua" w:cs="Book Antiqua"/>
          <w:color w:val="000000"/>
        </w:rPr>
        <w:t>Hoie</w:t>
      </w:r>
      <w:proofErr w:type="spellEnd"/>
      <w:r w:rsidRPr="00986978">
        <w:rPr>
          <w:rFonts w:ascii="Book Antiqua" w:eastAsia="Book Antiqua" w:hAnsi="Book Antiqua" w:cs="Book Antiqua"/>
          <w:color w:val="000000"/>
        </w:rPr>
        <w:t xml:space="preserve"> O, </w:t>
      </w:r>
      <w:proofErr w:type="spellStart"/>
      <w:r w:rsidRPr="00986978">
        <w:rPr>
          <w:rFonts w:ascii="Book Antiqua" w:eastAsia="Book Antiqua" w:hAnsi="Book Antiqua" w:cs="Book Antiqua"/>
          <w:color w:val="000000"/>
        </w:rPr>
        <w:t>Kempski-Monstad</w:t>
      </w:r>
      <w:proofErr w:type="spellEnd"/>
      <w:r w:rsidRPr="00986978">
        <w:rPr>
          <w:rFonts w:ascii="Book Antiqua" w:eastAsia="Book Antiqua" w:hAnsi="Book Antiqua" w:cs="Book Antiqua"/>
          <w:color w:val="000000"/>
        </w:rPr>
        <w:t xml:space="preserve"> I, Solberg IC, Stray N, </w:t>
      </w:r>
      <w:proofErr w:type="spellStart"/>
      <w:r w:rsidRPr="00986978">
        <w:rPr>
          <w:rFonts w:ascii="Book Antiqua" w:eastAsia="Book Antiqua" w:hAnsi="Book Antiqua" w:cs="Book Antiqua"/>
          <w:color w:val="000000"/>
        </w:rPr>
        <w:t>Jahnsen</w:t>
      </w:r>
      <w:proofErr w:type="spellEnd"/>
      <w:r w:rsidRPr="00986978">
        <w:rPr>
          <w:rFonts w:ascii="Book Antiqua" w:eastAsia="Book Antiqua" w:hAnsi="Book Antiqua" w:cs="Book Antiqua"/>
          <w:color w:val="000000"/>
        </w:rPr>
        <w:t xml:space="preserve"> J, </w:t>
      </w:r>
      <w:proofErr w:type="spellStart"/>
      <w:r w:rsidRPr="00986978">
        <w:rPr>
          <w:rFonts w:ascii="Book Antiqua" w:eastAsia="Book Antiqua" w:hAnsi="Book Antiqua" w:cs="Book Antiqua"/>
          <w:color w:val="000000"/>
        </w:rPr>
        <w:t>Vatn</w:t>
      </w:r>
      <w:proofErr w:type="spellEnd"/>
      <w:r w:rsidRPr="00986978">
        <w:rPr>
          <w:rFonts w:ascii="Book Antiqua" w:eastAsia="Book Antiqua" w:hAnsi="Book Antiqua" w:cs="Book Antiqua"/>
          <w:color w:val="000000"/>
        </w:rPr>
        <w:t xml:space="preserve"> MH, </w:t>
      </w:r>
      <w:proofErr w:type="spellStart"/>
      <w:r w:rsidRPr="00986978">
        <w:rPr>
          <w:rFonts w:ascii="Book Antiqua" w:eastAsia="Book Antiqua" w:hAnsi="Book Antiqua" w:cs="Book Antiqua"/>
          <w:color w:val="000000"/>
        </w:rPr>
        <w:t>Moum</w:t>
      </w:r>
      <w:proofErr w:type="spellEnd"/>
      <w:r w:rsidRPr="00986978">
        <w:rPr>
          <w:rFonts w:ascii="Book Antiqua" w:eastAsia="Book Antiqua" w:hAnsi="Book Antiqua" w:cs="Book Antiqua"/>
          <w:color w:val="000000"/>
        </w:rPr>
        <w:t xml:space="preserve"> B. Risk of colorectal cancer in a population-based study 20 years after diagnosis of ulcerative colitis: results from the IBSEN study. </w:t>
      </w:r>
      <w:r w:rsidRPr="00986978">
        <w:rPr>
          <w:rFonts w:ascii="Book Antiqua" w:eastAsia="Book Antiqua" w:hAnsi="Book Antiqua" w:cs="Book Antiqua"/>
          <w:i/>
          <w:iCs/>
          <w:color w:val="000000"/>
        </w:rPr>
        <w:t>BMJ Open Gastroenterol</w:t>
      </w:r>
      <w:r w:rsidRPr="00986978">
        <w:rPr>
          <w:rFonts w:ascii="Book Antiqua" w:eastAsia="Book Antiqua" w:hAnsi="Book Antiqua" w:cs="Book Antiqua"/>
          <w:color w:val="000000"/>
        </w:rPr>
        <w:t xml:space="preserve"> 2020; </w:t>
      </w:r>
      <w:r w:rsidRPr="00986978">
        <w:rPr>
          <w:rFonts w:ascii="Book Antiqua" w:eastAsia="Book Antiqua" w:hAnsi="Book Antiqua" w:cs="Book Antiqua"/>
          <w:b/>
          <w:bCs/>
          <w:color w:val="000000"/>
        </w:rPr>
        <w:t>7</w:t>
      </w:r>
      <w:r w:rsidRPr="00986978">
        <w:rPr>
          <w:rFonts w:ascii="Book Antiqua" w:eastAsia="Book Antiqua" w:hAnsi="Book Antiqua" w:cs="Book Antiqua"/>
          <w:color w:val="000000"/>
        </w:rPr>
        <w:t>: e000361 [PMID: 32337058 DOI: 10.1136/bmjgast-2019-000361]</w:t>
      </w:r>
    </w:p>
    <w:p w14:paraId="53E9656A" w14:textId="77777777" w:rsidR="00A77B3E" w:rsidRPr="00986978" w:rsidRDefault="00D87496" w:rsidP="00986978">
      <w:pPr>
        <w:spacing w:line="360" w:lineRule="auto"/>
        <w:jc w:val="both"/>
        <w:rPr>
          <w:rFonts w:ascii="Book Antiqua" w:hAnsi="Book Antiqua"/>
        </w:rPr>
      </w:pPr>
      <w:r w:rsidRPr="00CF7EAA">
        <w:rPr>
          <w:rFonts w:ascii="Book Antiqua" w:eastAsia="Book Antiqua" w:hAnsi="Book Antiqua" w:cs="Book Antiqua"/>
          <w:color w:val="000000"/>
        </w:rPr>
        <w:lastRenderedPageBreak/>
        <w:t xml:space="preserve">4 </w:t>
      </w:r>
      <w:r w:rsidRPr="00CF7EAA">
        <w:rPr>
          <w:rFonts w:ascii="Book Antiqua" w:eastAsia="Book Antiqua" w:hAnsi="Book Antiqua" w:cs="Book Antiqua"/>
          <w:b/>
          <w:bCs/>
          <w:color w:val="000000"/>
        </w:rPr>
        <w:t>Cioffi M</w:t>
      </w:r>
      <w:r w:rsidRPr="00CF7EAA">
        <w:rPr>
          <w:rFonts w:ascii="Book Antiqua" w:eastAsia="Book Antiqua" w:hAnsi="Book Antiqua" w:cs="Book Antiqua"/>
          <w:color w:val="000000"/>
        </w:rPr>
        <w:t xml:space="preserve">, Rosa AD, </w:t>
      </w:r>
      <w:proofErr w:type="spellStart"/>
      <w:r w:rsidRPr="00CF7EAA">
        <w:rPr>
          <w:rFonts w:ascii="Book Antiqua" w:eastAsia="Book Antiqua" w:hAnsi="Book Antiqua" w:cs="Book Antiqua"/>
          <w:color w:val="000000"/>
        </w:rPr>
        <w:t>Serao</w:t>
      </w:r>
      <w:proofErr w:type="spellEnd"/>
      <w:r w:rsidRPr="00CF7EAA">
        <w:rPr>
          <w:rFonts w:ascii="Book Antiqua" w:eastAsia="Book Antiqua" w:hAnsi="Book Antiqua" w:cs="Book Antiqua"/>
          <w:color w:val="000000"/>
        </w:rPr>
        <w:t xml:space="preserve"> R, </w:t>
      </w:r>
      <w:proofErr w:type="spellStart"/>
      <w:r w:rsidRPr="00CF7EAA">
        <w:rPr>
          <w:rFonts w:ascii="Book Antiqua" w:eastAsia="Book Antiqua" w:hAnsi="Book Antiqua" w:cs="Book Antiqua"/>
          <w:color w:val="000000"/>
        </w:rPr>
        <w:t>Picone</w:t>
      </w:r>
      <w:proofErr w:type="spellEnd"/>
      <w:r w:rsidRPr="00CF7EAA">
        <w:rPr>
          <w:rFonts w:ascii="Book Antiqua" w:eastAsia="Book Antiqua" w:hAnsi="Book Antiqua" w:cs="Book Antiqua"/>
          <w:color w:val="000000"/>
        </w:rPr>
        <w:t xml:space="preserve"> I, </w:t>
      </w:r>
      <w:proofErr w:type="spellStart"/>
      <w:r w:rsidRPr="00CF7EAA">
        <w:rPr>
          <w:rFonts w:ascii="Book Antiqua" w:eastAsia="Book Antiqua" w:hAnsi="Book Antiqua" w:cs="Book Antiqua"/>
          <w:color w:val="000000"/>
        </w:rPr>
        <w:t>Vietri</w:t>
      </w:r>
      <w:proofErr w:type="spellEnd"/>
      <w:r w:rsidRPr="00CF7EAA">
        <w:rPr>
          <w:rFonts w:ascii="Book Antiqua" w:eastAsia="Book Antiqua" w:hAnsi="Book Antiqua" w:cs="Book Antiqua"/>
          <w:color w:val="000000"/>
        </w:rPr>
        <w:t xml:space="preserve"> MT. </w:t>
      </w:r>
      <w:r w:rsidRPr="00986978">
        <w:rPr>
          <w:rFonts w:ascii="Book Antiqua" w:eastAsia="Book Antiqua" w:hAnsi="Book Antiqua" w:cs="Book Antiqua"/>
          <w:color w:val="000000"/>
        </w:rPr>
        <w:t xml:space="preserve">Laboratory markers in ulcerative colitis: Current insights and future advances. </w:t>
      </w:r>
      <w:r w:rsidRPr="00986978">
        <w:rPr>
          <w:rFonts w:ascii="Book Antiqua" w:eastAsia="Book Antiqua" w:hAnsi="Book Antiqua" w:cs="Book Antiqua"/>
          <w:i/>
          <w:iCs/>
          <w:color w:val="000000"/>
        </w:rPr>
        <w:t xml:space="preserve">World J </w:t>
      </w:r>
      <w:proofErr w:type="spellStart"/>
      <w:r w:rsidRPr="00986978">
        <w:rPr>
          <w:rFonts w:ascii="Book Antiqua" w:eastAsia="Book Antiqua" w:hAnsi="Book Antiqua" w:cs="Book Antiqua"/>
          <w:i/>
          <w:iCs/>
          <w:color w:val="000000"/>
        </w:rPr>
        <w:t>Gastrointest</w:t>
      </w:r>
      <w:proofErr w:type="spellEnd"/>
      <w:r w:rsidRPr="00986978">
        <w:rPr>
          <w:rFonts w:ascii="Book Antiqua" w:eastAsia="Book Antiqua" w:hAnsi="Book Antiqua" w:cs="Book Antiqua"/>
          <w:i/>
          <w:iCs/>
          <w:color w:val="000000"/>
        </w:rPr>
        <w:t xml:space="preserve"> </w:t>
      </w:r>
      <w:proofErr w:type="spellStart"/>
      <w:r w:rsidRPr="00986978">
        <w:rPr>
          <w:rFonts w:ascii="Book Antiqua" w:eastAsia="Book Antiqua" w:hAnsi="Book Antiqua" w:cs="Book Antiqua"/>
          <w:i/>
          <w:iCs/>
          <w:color w:val="000000"/>
        </w:rPr>
        <w:t>Pathophysiol</w:t>
      </w:r>
      <w:proofErr w:type="spellEnd"/>
      <w:r w:rsidRPr="00986978">
        <w:rPr>
          <w:rFonts w:ascii="Book Antiqua" w:eastAsia="Book Antiqua" w:hAnsi="Book Antiqua" w:cs="Book Antiqua"/>
          <w:color w:val="000000"/>
        </w:rPr>
        <w:t xml:space="preserve"> 2015; </w:t>
      </w:r>
      <w:r w:rsidRPr="00986978">
        <w:rPr>
          <w:rFonts w:ascii="Book Antiqua" w:eastAsia="Book Antiqua" w:hAnsi="Book Antiqua" w:cs="Book Antiqua"/>
          <w:b/>
          <w:bCs/>
          <w:color w:val="000000"/>
        </w:rPr>
        <w:t>6</w:t>
      </w:r>
      <w:r w:rsidRPr="00986978">
        <w:rPr>
          <w:rFonts w:ascii="Book Antiqua" w:eastAsia="Book Antiqua" w:hAnsi="Book Antiqua" w:cs="Book Antiqua"/>
          <w:color w:val="000000"/>
        </w:rPr>
        <w:t>: 13-22 [PMID: 25685607 DOI: 10.4291/wjgp.v6.i1.13]</w:t>
      </w:r>
    </w:p>
    <w:p w14:paraId="3BE486F9"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5 </w:t>
      </w:r>
      <w:proofErr w:type="spellStart"/>
      <w:r w:rsidRPr="00986978">
        <w:rPr>
          <w:rFonts w:ascii="Book Antiqua" w:eastAsia="Book Antiqua" w:hAnsi="Book Antiqua" w:cs="Book Antiqua"/>
          <w:b/>
          <w:bCs/>
          <w:color w:val="000000"/>
        </w:rPr>
        <w:t>Restellini</w:t>
      </w:r>
      <w:proofErr w:type="spellEnd"/>
      <w:r w:rsidRPr="00986978">
        <w:rPr>
          <w:rFonts w:ascii="Book Antiqua" w:eastAsia="Book Antiqua" w:hAnsi="Book Antiqua" w:cs="Book Antiqua"/>
          <w:b/>
          <w:bCs/>
          <w:color w:val="000000"/>
        </w:rPr>
        <w:t xml:space="preserve"> S</w:t>
      </w:r>
      <w:r w:rsidRPr="00986978">
        <w:rPr>
          <w:rFonts w:ascii="Book Antiqua" w:eastAsia="Book Antiqua" w:hAnsi="Book Antiqua" w:cs="Book Antiqua"/>
          <w:color w:val="000000"/>
        </w:rPr>
        <w:t xml:space="preserve">, Chao CY, Martel M, </w:t>
      </w:r>
      <w:proofErr w:type="spellStart"/>
      <w:r w:rsidRPr="00986978">
        <w:rPr>
          <w:rFonts w:ascii="Book Antiqua" w:eastAsia="Book Antiqua" w:hAnsi="Book Antiqua" w:cs="Book Antiqua"/>
          <w:color w:val="000000"/>
        </w:rPr>
        <w:t>Barkun</w:t>
      </w:r>
      <w:proofErr w:type="spellEnd"/>
      <w:r w:rsidRPr="00986978">
        <w:rPr>
          <w:rFonts w:ascii="Book Antiqua" w:eastAsia="Book Antiqua" w:hAnsi="Book Antiqua" w:cs="Book Antiqua"/>
          <w:color w:val="000000"/>
        </w:rPr>
        <w:t xml:space="preserve"> A, </w:t>
      </w:r>
      <w:proofErr w:type="spellStart"/>
      <w:r w:rsidRPr="00986978">
        <w:rPr>
          <w:rFonts w:ascii="Book Antiqua" w:eastAsia="Book Antiqua" w:hAnsi="Book Antiqua" w:cs="Book Antiqua"/>
          <w:color w:val="000000"/>
        </w:rPr>
        <w:t>Kherad</w:t>
      </w:r>
      <w:proofErr w:type="spellEnd"/>
      <w:r w:rsidRPr="00986978">
        <w:rPr>
          <w:rFonts w:ascii="Book Antiqua" w:eastAsia="Book Antiqua" w:hAnsi="Book Antiqua" w:cs="Book Antiqua"/>
          <w:color w:val="000000"/>
        </w:rPr>
        <w:t xml:space="preserve"> O, Seidman E, Wild G, </w:t>
      </w:r>
      <w:proofErr w:type="spellStart"/>
      <w:r w:rsidRPr="00986978">
        <w:rPr>
          <w:rFonts w:ascii="Book Antiqua" w:eastAsia="Book Antiqua" w:hAnsi="Book Antiqua" w:cs="Book Antiqua"/>
          <w:color w:val="000000"/>
        </w:rPr>
        <w:t>Bitton</w:t>
      </w:r>
      <w:proofErr w:type="spellEnd"/>
      <w:r w:rsidRPr="00986978">
        <w:rPr>
          <w:rFonts w:ascii="Book Antiqua" w:eastAsia="Book Antiqua" w:hAnsi="Book Antiqua" w:cs="Book Antiqua"/>
          <w:color w:val="000000"/>
        </w:rPr>
        <w:t xml:space="preserve"> A, </w:t>
      </w:r>
      <w:proofErr w:type="spellStart"/>
      <w:r w:rsidRPr="00986978">
        <w:rPr>
          <w:rFonts w:ascii="Book Antiqua" w:eastAsia="Book Antiqua" w:hAnsi="Book Antiqua" w:cs="Book Antiqua"/>
          <w:color w:val="000000"/>
        </w:rPr>
        <w:t>Afif</w:t>
      </w:r>
      <w:proofErr w:type="spellEnd"/>
      <w:r w:rsidRPr="00986978">
        <w:rPr>
          <w:rFonts w:ascii="Book Antiqua" w:eastAsia="Book Antiqua" w:hAnsi="Book Antiqua" w:cs="Book Antiqua"/>
          <w:color w:val="000000"/>
        </w:rPr>
        <w:t xml:space="preserve"> W, </w:t>
      </w:r>
      <w:proofErr w:type="spellStart"/>
      <w:r w:rsidRPr="00986978">
        <w:rPr>
          <w:rFonts w:ascii="Book Antiqua" w:eastAsia="Book Antiqua" w:hAnsi="Book Antiqua" w:cs="Book Antiqua"/>
          <w:color w:val="000000"/>
        </w:rPr>
        <w:t>Bessissow</w:t>
      </w:r>
      <w:proofErr w:type="spellEnd"/>
      <w:r w:rsidRPr="00986978">
        <w:rPr>
          <w:rFonts w:ascii="Book Antiqua" w:eastAsia="Book Antiqua" w:hAnsi="Book Antiqua" w:cs="Book Antiqua"/>
          <w:color w:val="000000"/>
        </w:rPr>
        <w:t xml:space="preserve"> T, Lakatos PL. Clinical Parameters Correlate With Endoscopic Activity of Ulcerative Colitis: A Systematic Review. </w:t>
      </w:r>
      <w:r w:rsidRPr="00986978">
        <w:rPr>
          <w:rFonts w:ascii="Book Antiqua" w:eastAsia="Book Antiqua" w:hAnsi="Book Antiqua" w:cs="Book Antiqua"/>
          <w:i/>
          <w:iCs/>
          <w:color w:val="000000"/>
        </w:rPr>
        <w:t>Clin Gastroenterol Hepatol</w:t>
      </w:r>
      <w:r w:rsidRPr="00986978">
        <w:rPr>
          <w:rFonts w:ascii="Book Antiqua" w:eastAsia="Book Antiqua" w:hAnsi="Book Antiqua" w:cs="Book Antiqua"/>
          <w:color w:val="000000"/>
        </w:rPr>
        <w:t xml:space="preserve"> 2019; </w:t>
      </w:r>
      <w:r w:rsidRPr="00986978">
        <w:rPr>
          <w:rFonts w:ascii="Book Antiqua" w:eastAsia="Book Antiqua" w:hAnsi="Book Antiqua" w:cs="Book Antiqua"/>
          <w:b/>
          <w:bCs/>
          <w:color w:val="000000"/>
        </w:rPr>
        <w:t>17</w:t>
      </w:r>
      <w:r w:rsidRPr="00986978">
        <w:rPr>
          <w:rFonts w:ascii="Book Antiqua" w:eastAsia="Book Antiqua" w:hAnsi="Book Antiqua" w:cs="Book Antiqua"/>
          <w:color w:val="000000"/>
        </w:rPr>
        <w:t>: 1265-1275.e8 [PMID: 30583048 DOI: 10.1016/j.cgh.2018.12.021]</w:t>
      </w:r>
    </w:p>
    <w:p w14:paraId="491AD4C6" w14:textId="2CD77998"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6 </w:t>
      </w:r>
      <w:proofErr w:type="spellStart"/>
      <w:r w:rsidRPr="00986978">
        <w:rPr>
          <w:rFonts w:ascii="Book Antiqua" w:eastAsia="Book Antiqua" w:hAnsi="Book Antiqua" w:cs="Book Antiqua"/>
          <w:b/>
          <w:bCs/>
          <w:color w:val="000000"/>
        </w:rPr>
        <w:t>Mitsuyama</w:t>
      </w:r>
      <w:proofErr w:type="spellEnd"/>
      <w:r w:rsidRPr="00986978">
        <w:rPr>
          <w:rFonts w:ascii="Book Antiqua" w:eastAsia="Book Antiqua" w:hAnsi="Book Antiqua" w:cs="Book Antiqua"/>
          <w:b/>
          <w:bCs/>
          <w:color w:val="000000"/>
        </w:rPr>
        <w:t xml:space="preserve"> K</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Niwa</w:t>
      </w:r>
      <w:proofErr w:type="spellEnd"/>
      <w:r w:rsidRPr="00986978">
        <w:rPr>
          <w:rFonts w:ascii="Book Antiqua" w:eastAsia="Book Antiqua" w:hAnsi="Book Antiqua" w:cs="Book Antiqua"/>
          <w:color w:val="000000"/>
        </w:rPr>
        <w:t xml:space="preserve"> M, </w:t>
      </w:r>
      <w:proofErr w:type="spellStart"/>
      <w:r w:rsidRPr="00986978">
        <w:rPr>
          <w:rFonts w:ascii="Book Antiqua" w:eastAsia="Book Antiqua" w:hAnsi="Book Antiqua" w:cs="Book Antiqua"/>
          <w:color w:val="000000"/>
        </w:rPr>
        <w:t>Takedatsu</w:t>
      </w:r>
      <w:proofErr w:type="spellEnd"/>
      <w:r w:rsidRPr="00986978">
        <w:rPr>
          <w:rFonts w:ascii="Book Antiqua" w:eastAsia="Book Antiqua" w:hAnsi="Book Antiqua" w:cs="Book Antiqua"/>
          <w:color w:val="000000"/>
        </w:rPr>
        <w:t xml:space="preserve"> H, Yamasaki H, </w:t>
      </w:r>
      <w:proofErr w:type="spellStart"/>
      <w:r w:rsidRPr="00986978">
        <w:rPr>
          <w:rFonts w:ascii="Book Antiqua" w:eastAsia="Book Antiqua" w:hAnsi="Book Antiqua" w:cs="Book Antiqua"/>
          <w:color w:val="000000"/>
        </w:rPr>
        <w:t>Kuwaki</w:t>
      </w:r>
      <w:proofErr w:type="spellEnd"/>
      <w:r w:rsidRPr="00986978">
        <w:rPr>
          <w:rFonts w:ascii="Book Antiqua" w:eastAsia="Book Antiqua" w:hAnsi="Book Antiqua" w:cs="Book Antiqua"/>
          <w:color w:val="000000"/>
        </w:rPr>
        <w:t xml:space="preserve"> K, Yoshioka S, Yamauchi R, Fukunaga S, </w:t>
      </w:r>
      <w:proofErr w:type="spellStart"/>
      <w:r w:rsidRPr="00986978">
        <w:rPr>
          <w:rFonts w:ascii="Book Antiqua" w:eastAsia="Book Antiqua" w:hAnsi="Book Antiqua" w:cs="Book Antiqua"/>
          <w:color w:val="000000"/>
        </w:rPr>
        <w:t>Torimura</w:t>
      </w:r>
      <w:proofErr w:type="spellEnd"/>
      <w:r w:rsidRPr="00986978">
        <w:rPr>
          <w:rFonts w:ascii="Book Antiqua" w:eastAsia="Book Antiqua" w:hAnsi="Book Antiqua" w:cs="Book Antiqua"/>
          <w:color w:val="000000"/>
        </w:rPr>
        <w:t xml:space="preserve"> T. Antibody markers in the diagnosis of inflammatory bowel disease. </w:t>
      </w:r>
      <w:r w:rsidRPr="00986978">
        <w:rPr>
          <w:rFonts w:ascii="Book Antiqua" w:eastAsia="Book Antiqua" w:hAnsi="Book Antiqua" w:cs="Book Antiqua"/>
          <w:i/>
          <w:iCs/>
          <w:color w:val="000000"/>
        </w:rPr>
        <w:t>World J Gastroenterol</w:t>
      </w:r>
      <w:r w:rsidRPr="00986978">
        <w:rPr>
          <w:rFonts w:ascii="Book Antiqua" w:eastAsia="Book Antiqua" w:hAnsi="Book Antiqua" w:cs="Book Antiqua"/>
          <w:color w:val="000000"/>
        </w:rPr>
        <w:t xml:space="preserve"> 2016; </w:t>
      </w:r>
      <w:r w:rsidRPr="00986978">
        <w:rPr>
          <w:rFonts w:ascii="Book Antiqua" w:eastAsia="Book Antiqua" w:hAnsi="Book Antiqua" w:cs="Book Antiqua"/>
          <w:b/>
          <w:bCs/>
          <w:color w:val="000000"/>
        </w:rPr>
        <w:t>22</w:t>
      </w:r>
      <w:r w:rsidRPr="00986978">
        <w:rPr>
          <w:rFonts w:ascii="Book Antiqua" w:eastAsia="Book Antiqua" w:hAnsi="Book Antiqua" w:cs="Book Antiqua"/>
          <w:color w:val="000000"/>
        </w:rPr>
        <w:t>: 1304-1310 [PMID: 26811667 DOI: 10.3748/wjg.v22.i3.1304]</w:t>
      </w:r>
    </w:p>
    <w:p w14:paraId="2561935D" w14:textId="61607D7B"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7 </w:t>
      </w:r>
      <w:r w:rsidRPr="00986978">
        <w:rPr>
          <w:rFonts w:ascii="Book Antiqua" w:eastAsia="Book Antiqua" w:hAnsi="Book Antiqua" w:cs="Book Antiqua"/>
          <w:b/>
          <w:bCs/>
          <w:color w:val="000000"/>
        </w:rPr>
        <w:t>Chen JM</w:t>
      </w:r>
      <w:r w:rsidRPr="00986978">
        <w:rPr>
          <w:rFonts w:ascii="Book Antiqua" w:eastAsia="Book Antiqua" w:hAnsi="Book Antiqua" w:cs="Book Antiqua"/>
          <w:color w:val="000000"/>
        </w:rPr>
        <w:t xml:space="preserve">, Liu T, Gao S, Tong XD, Deng FH, </w:t>
      </w:r>
      <w:proofErr w:type="spellStart"/>
      <w:r w:rsidRPr="00986978">
        <w:rPr>
          <w:rFonts w:ascii="Book Antiqua" w:eastAsia="Book Antiqua" w:hAnsi="Book Antiqua" w:cs="Book Antiqua"/>
          <w:color w:val="000000"/>
        </w:rPr>
        <w:t>Nie</w:t>
      </w:r>
      <w:proofErr w:type="spellEnd"/>
      <w:r w:rsidRPr="00986978">
        <w:rPr>
          <w:rFonts w:ascii="Book Antiqua" w:eastAsia="Book Antiqua" w:hAnsi="Book Antiqua" w:cs="Book Antiqua"/>
          <w:color w:val="000000"/>
        </w:rPr>
        <w:t xml:space="preserve"> B. Efficacy of noninvasive evaluations in monitoring inflammatory bowel disease activity: A prospective study in China. </w:t>
      </w:r>
      <w:r w:rsidRPr="00986978">
        <w:rPr>
          <w:rFonts w:ascii="Book Antiqua" w:eastAsia="Book Antiqua" w:hAnsi="Book Antiqua" w:cs="Book Antiqua"/>
          <w:i/>
          <w:iCs/>
          <w:color w:val="000000"/>
        </w:rPr>
        <w:t>World J Gastroenterol</w:t>
      </w:r>
      <w:r w:rsidRPr="00986978">
        <w:rPr>
          <w:rFonts w:ascii="Book Antiqua" w:eastAsia="Book Antiqua" w:hAnsi="Book Antiqua" w:cs="Book Antiqua"/>
          <w:color w:val="000000"/>
        </w:rPr>
        <w:t xml:space="preserve"> 2017; </w:t>
      </w:r>
      <w:r w:rsidRPr="00986978">
        <w:rPr>
          <w:rFonts w:ascii="Book Antiqua" w:eastAsia="Book Antiqua" w:hAnsi="Book Antiqua" w:cs="Book Antiqua"/>
          <w:b/>
          <w:bCs/>
          <w:color w:val="000000"/>
        </w:rPr>
        <w:t>23</w:t>
      </w:r>
      <w:r w:rsidRPr="00986978">
        <w:rPr>
          <w:rFonts w:ascii="Book Antiqua" w:eastAsia="Book Antiqua" w:hAnsi="Book Antiqua" w:cs="Book Antiqua"/>
          <w:color w:val="000000"/>
        </w:rPr>
        <w:t>: 8235-8247 [PMID: 29290660 DOI: 10.3748/wjg.v23.i46.8235]</w:t>
      </w:r>
    </w:p>
    <w:p w14:paraId="2B5F0BB0"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8 </w:t>
      </w:r>
      <w:proofErr w:type="spellStart"/>
      <w:r w:rsidRPr="00986978">
        <w:rPr>
          <w:rFonts w:ascii="Book Antiqua" w:eastAsia="Book Antiqua" w:hAnsi="Book Antiqua" w:cs="Book Antiqua"/>
          <w:b/>
          <w:bCs/>
          <w:color w:val="000000"/>
        </w:rPr>
        <w:t>Derkacz</w:t>
      </w:r>
      <w:proofErr w:type="spellEnd"/>
      <w:r w:rsidRPr="00986978">
        <w:rPr>
          <w:rFonts w:ascii="Book Antiqua" w:eastAsia="Book Antiqua" w:hAnsi="Book Antiqua" w:cs="Book Antiqua"/>
          <w:b/>
          <w:bCs/>
          <w:color w:val="000000"/>
        </w:rPr>
        <w:t xml:space="preserve"> A</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Olczyk</w:t>
      </w:r>
      <w:proofErr w:type="spellEnd"/>
      <w:r w:rsidRPr="00986978">
        <w:rPr>
          <w:rFonts w:ascii="Book Antiqua" w:eastAsia="Book Antiqua" w:hAnsi="Book Antiqua" w:cs="Book Antiqua"/>
          <w:color w:val="000000"/>
        </w:rPr>
        <w:t xml:space="preserve"> P, </w:t>
      </w:r>
      <w:proofErr w:type="spellStart"/>
      <w:r w:rsidRPr="00986978">
        <w:rPr>
          <w:rFonts w:ascii="Book Antiqua" w:eastAsia="Book Antiqua" w:hAnsi="Book Antiqua" w:cs="Book Antiqua"/>
          <w:color w:val="000000"/>
        </w:rPr>
        <w:t>Komosinska-Vassev</w:t>
      </w:r>
      <w:proofErr w:type="spellEnd"/>
      <w:r w:rsidRPr="00986978">
        <w:rPr>
          <w:rFonts w:ascii="Book Antiqua" w:eastAsia="Book Antiqua" w:hAnsi="Book Antiqua" w:cs="Book Antiqua"/>
          <w:color w:val="000000"/>
        </w:rPr>
        <w:t xml:space="preserve"> K. Diagnostic Markers for Nonspecific Inflammatory Bowel Diseases. </w:t>
      </w:r>
      <w:r w:rsidRPr="00986978">
        <w:rPr>
          <w:rFonts w:ascii="Book Antiqua" w:eastAsia="Book Antiqua" w:hAnsi="Book Antiqua" w:cs="Book Antiqua"/>
          <w:i/>
          <w:iCs/>
          <w:color w:val="000000"/>
        </w:rPr>
        <w:t>Dis Markers</w:t>
      </w:r>
      <w:r w:rsidRPr="00986978">
        <w:rPr>
          <w:rFonts w:ascii="Book Antiqua" w:eastAsia="Book Antiqua" w:hAnsi="Book Antiqua" w:cs="Book Antiqua"/>
          <w:color w:val="000000"/>
        </w:rPr>
        <w:t xml:space="preserve"> 2018; </w:t>
      </w:r>
      <w:r w:rsidRPr="00986978">
        <w:rPr>
          <w:rFonts w:ascii="Book Antiqua" w:eastAsia="Book Antiqua" w:hAnsi="Book Antiqua" w:cs="Book Antiqua"/>
          <w:b/>
          <w:bCs/>
          <w:color w:val="000000"/>
        </w:rPr>
        <w:t>2018</w:t>
      </w:r>
      <w:r w:rsidRPr="00986978">
        <w:rPr>
          <w:rFonts w:ascii="Book Antiqua" w:eastAsia="Book Antiqua" w:hAnsi="Book Antiqua" w:cs="Book Antiqua"/>
          <w:color w:val="000000"/>
        </w:rPr>
        <w:t>: 7451946 [PMID: 29991970 DOI: 10.1155/2018/7451946]</w:t>
      </w:r>
    </w:p>
    <w:p w14:paraId="78501B8D" w14:textId="4DBAB98A"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9 </w:t>
      </w:r>
      <w:r w:rsidRPr="00986978">
        <w:rPr>
          <w:rFonts w:ascii="Book Antiqua" w:eastAsia="Book Antiqua" w:hAnsi="Book Antiqua" w:cs="Book Antiqua"/>
          <w:b/>
          <w:bCs/>
          <w:color w:val="000000"/>
        </w:rPr>
        <w:t>Day AS</w:t>
      </w:r>
      <w:r w:rsidRPr="00986978">
        <w:rPr>
          <w:rFonts w:ascii="Book Antiqua" w:eastAsia="Book Antiqua" w:hAnsi="Book Antiqua" w:cs="Book Antiqua"/>
          <w:color w:val="000000"/>
        </w:rPr>
        <w:t xml:space="preserve">, Leach ST, Lemberg DA. An update on diagnostic and prognostic biomarkers in inflammatory bowel disease. </w:t>
      </w:r>
      <w:r w:rsidRPr="00986978">
        <w:rPr>
          <w:rFonts w:ascii="Book Antiqua" w:eastAsia="Book Antiqua" w:hAnsi="Book Antiqua" w:cs="Book Antiqua"/>
          <w:i/>
          <w:iCs/>
          <w:color w:val="000000"/>
        </w:rPr>
        <w:t>Expert Rev Mol Diagn</w:t>
      </w:r>
      <w:r w:rsidRPr="00986978">
        <w:rPr>
          <w:rFonts w:ascii="Book Antiqua" w:eastAsia="Book Antiqua" w:hAnsi="Book Antiqua" w:cs="Book Antiqua"/>
          <w:color w:val="000000"/>
        </w:rPr>
        <w:t xml:space="preserve"> 2017; </w:t>
      </w:r>
      <w:r w:rsidRPr="00986978">
        <w:rPr>
          <w:rFonts w:ascii="Book Antiqua" w:eastAsia="Book Antiqua" w:hAnsi="Book Antiqua" w:cs="Book Antiqua"/>
          <w:b/>
          <w:bCs/>
          <w:color w:val="000000"/>
        </w:rPr>
        <w:t>17</w:t>
      </w:r>
      <w:r w:rsidRPr="00986978">
        <w:rPr>
          <w:rFonts w:ascii="Book Antiqua" w:eastAsia="Book Antiqua" w:hAnsi="Book Antiqua" w:cs="Book Antiqua"/>
          <w:color w:val="000000"/>
        </w:rPr>
        <w:t>: 835-843 [PMID: 28770636 DOI: 10.1080/14737159.2017.1364160]</w:t>
      </w:r>
    </w:p>
    <w:p w14:paraId="343DEE67" w14:textId="0F6CC584" w:rsidR="00A77B3E" w:rsidRPr="00986978" w:rsidRDefault="00D87496" w:rsidP="00986978">
      <w:pPr>
        <w:spacing w:line="360" w:lineRule="auto"/>
        <w:jc w:val="both"/>
        <w:rPr>
          <w:rFonts w:ascii="Book Antiqua" w:hAnsi="Book Antiqua"/>
          <w:lang w:val="pt-BR"/>
        </w:rPr>
      </w:pPr>
      <w:r w:rsidRPr="00986978">
        <w:rPr>
          <w:rFonts w:ascii="Book Antiqua" w:eastAsia="Book Antiqua" w:hAnsi="Book Antiqua" w:cs="Book Antiqua"/>
          <w:color w:val="000000"/>
        </w:rPr>
        <w:t xml:space="preserve">10 </w:t>
      </w:r>
      <w:r w:rsidRPr="00986978">
        <w:rPr>
          <w:rFonts w:ascii="Book Antiqua" w:eastAsia="Book Antiqua" w:hAnsi="Book Antiqua" w:cs="Book Antiqua"/>
          <w:b/>
          <w:bCs/>
          <w:color w:val="000000"/>
        </w:rPr>
        <w:t>Sands BE</w:t>
      </w:r>
      <w:r w:rsidRPr="00986978">
        <w:rPr>
          <w:rFonts w:ascii="Book Antiqua" w:eastAsia="Book Antiqua" w:hAnsi="Book Antiqua" w:cs="Book Antiqua"/>
          <w:color w:val="000000"/>
        </w:rPr>
        <w:t xml:space="preserve">. Biomarkers of Inflammation in Inflammatory Bowel Disease. </w:t>
      </w:r>
      <w:r w:rsidRPr="00986978">
        <w:rPr>
          <w:rFonts w:ascii="Book Antiqua" w:eastAsia="Book Antiqua" w:hAnsi="Book Antiqua" w:cs="Book Antiqua"/>
          <w:i/>
          <w:iCs/>
          <w:color w:val="000000"/>
          <w:lang w:val="pt-BR"/>
        </w:rPr>
        <w:t>Gastroenterology</w:t>
      </w:r>
      <w:r w:rsidRPr="00986978">
        <w:rPr>
          <w:rFonts w:ascii="Book Antiqua" w:eastAsia="Book Antiqua" w:hAnsi="Book Antiqua" w:cs="Book Antiqua"/>
          <w:color w:val="000000"/>
          <w:lang w:val="pt-BR"/>
        </w:rPr>
        <w:t xml:space="preserve"> 2015; </w:t>
      </w:r>
      <w:r w:rsidRPr="00986978">
        <w:rPr>
          <w:rFonts w:ascii="Book Antiqua" w:eastAsia="Book Antiqua" w:hAnsi="Book Antiqua" w:cs="Book Antiqua"/>
          <w:b/>
          <w:bCs/>
          <w:color w:val="000000"/>
          <w:lang w:val="pt-BR"/>
        </w:rPr>
        <w:t>149</w:t>
      </w:r>
      <w:r w:rsidRPr="00986978">
        <w:rPr>
          <w:rFonts w:ascii="Book Antiqua" w:eastAsia="Book Antiqua" w:hAnsi="Book Antiqua" w:cs="Book Antiqua"/>
          <w:color w:val="000000"/>
          <w:lang w:val="pt-BR"/>
        </w:rPr>
        <w:t>: 1275-1285.e2 [PMID: 26166315 DOI: 10.1053/j.gastro.2015.07.003]</w:t>
      </w:r>
    </w:p>
    <w:p w14:paraId="46EFBAC3" w14:textId="662D5A55" w:rsidR="00A77B3E" w:rsidRPr="00986978" w:rsidRDefault="00D87496" w:rsidP="00986978">
      <w:pPr>
        <w:spacing w:line="360" w:lineRule="auto"/>
        <w:jc w:val="both"/>
        <w:rPr>
          <w:rFonts w:ascii="Book Antiqua" w:eastAsia="Book Antiqua" w:hAnsi="Book Antiqua" w:cs="Book Antiqua"/>
          <w:color w:val="000000"/>
        </w:rPr>
      </w:pPr>
      <w:r w:rsidRPr="00CF7EAA">
        <w:rPr>
          <w:rFonts w:ascii="Book Antiqua" w:eastAsia="Book Antiqua" w:hAnsi="Book Antiqua" w:cs="Book Antiqua"/>
          <w:color w:val="000000"/>
          <w:lang w:val="pt-BR"/>
        </w:rPr>
        <w:t xml:space="preserve">11 </w:t>
      </w:r>
      <w:r w:rsidRPr="00CF7EAA">
        <w:rPr>
          <w:rFonts w:ascii="Book Antiqua" w:eastAsia="Book Antiqua" w:hAnsi="Book Antiqua" w:cs="Book Antiqua"/>
          <w:b/>
          <w:bCs/>
          <w:color w:val="000000"/>
          <w:lang w:val="pt-BR"/>
        </w:rPr>
        <w:t>Mendoza JL,</w:t>
      </w:r>
      <w:r w:rsidRPr="00CF7EAA">
        <w:rPr>
          <w:rFonts w:ascii="Book Antiqua" w:eastAsia="Book Antiqua" w:hAnsi="Book Antiqua" w:cs="Book Antiqua"/>
          <w:color w:val="000000"/>
          <w:lang w:val="pt-BR"/>
        </w:rPr>
        <w:t xml:space="preserve"> Abreu MT. </w:t>
      </w:r>
      <w:r w:rsidRPr="00986978">
        <w:rPr>
          <w:rFonts w:ascii="Book Antiqua" w:eastAsia="Book Antiqua" w:hAnsi="Book Antiqua" w:cs="Book Antiqua"/>
          <w:color w:val="000000"/>
        </w:rPr>
        <w:t xml:space="preserve">Biological markers in inflammatory bowel disease: practical consideration for clinicians. </w:t>
      </w:r>
      <w:r w:rsidRPr="00986978">
        <w:rPr>
          <w:rFonts w:ascii="Book Antiqua" w:eastAsia="Book Antiqua" w:hAnsi="Book Antiqua" w:cs="Book Antiqua"/>
          <w:i/>
          <w:iCs/>
          <w:color w:val="000000"/>
        </w:rPr>
        <w:t>Gastroenterol Clin Biol</w:t>
      </w:r>
      <w:r w:rsidRPr="00986978">
        <w:rPr>
          <w:rFonts w:ascii="Book Antiqua" w:eastAsia="Book Antiqua" w:hAnsi="Book Antiqua" w:cs="Book Antiqua"/>
          <w:color w:val="000000"/>
        </w:rPr>
        <w:t xml:space="preserve"> 2009;</w:t>
      </w:r>
      <w:r w:rsidR="00DF041B" w:rsidRPr="00986978">
        <w:rPr>
          <w:rFonts w:ascii="Book Antiqua" w:eastAsia="Book Antiqua" w:hAnsi="Book Antiqua" w:cs="Book Antiqua"/>
          <w:color w:val="000000"/>
        </w:rPr>
        <w:t xml:space="preserve"> </w:t>
      </w:r>
      <w:r w:rsidRPr="00986978">
        <w:rPr>
          <w:rFonts w:ascii="Book Antiqua" w:eastAsia="Book Antiqua" w:hAnsi="Book Antiqua" w:cs="Book Antiqua"/>
          <w:b/>
          <w:bCs/>
          <w:color w:val="000000"/>
        </w:rPr>
        <w:t>33 Suppl 3:</w:t>
      </w:r>
      <w:r w:rsidR="006E4573" w:rsidRPr="00986978">
        <w:rPr>
          <w:rFonts w:ascii="Book Antiqua" w:eastAsia="Book Antiqua" w:hAnsi="Book Antiqua" w:cs="Book Antiqua"/>
          <w:color w:val="000000"/>
        </w:rPr>
        <w:t xml:space="preserve"> </w:t>
      </w:r>
      <w:r w:rsidRPr="00986978">
        <w:rPr>
          <w:rFonts w:ascii="Book Antiqua" w:eastAsia="Book Antiqua" w:hAnsi="Book Antiqua" w:cs="Book Antiqua"/>
          <w:color w:val="000000"/>
        </w:rPr>
        <w:t>S158-</w:t>
      </w:r>
      <w:r w:rsidR="00081E7D">
        <w:rPr>
          <w:rFonts w:ascii="Book Antiqua" w:eastAsia="Book Antiqua" w:hAnsi="Book Antiqua" w:cs="Book Antiqua"/>
          <w:color w:val="000000"/>
        </w:rPr>
        <w:t>S</w:t>
      </w:r>
      <w:r w:rsidRPr="00986978">
        <w:rPr>
          <w:rFonts w:ascii="Book Antiqua" w:eastAsia="Book Antiqua" w:hAnsi="Book Antiqua" w:cs="Book Antiqua"/>
          <w:color w:val="000000"/>
        </w:rPr>
        <w:t xml:space="preserve">173 [PMID 20117339 DOI: </w:t>
      </w:r>
      <w:r w:rsidR="006E4573" w:rsidRPr="00986978">
        <w:rPr>
          <w:rFonts w:ascii="Book Antiqua" w:eastAsia="Book Antiqua" w:hAnsi="Book Antiqua" w:cs="Book Antiqua"/>
          <w:color w:val="000000"/>
        </w:rPr>
        <w:t>10.1016/S0399-8320(09)73151-3</w:t>
      </w:r>
      <w:r w:rsidRPr="00986978">
        <w:rPr>
          <w:rFonts w:ascii="Book Antiqua" w:eastAsia="Book Antiqua" w:hAnsi="Book Antiqua" w:cs="Book Antiqua"/>
          <w:color w:val="000000"/>
        </w:rPr>
        <w:t>]</w:t>
      </w:r>
    </w:p>
    <w:p w14:paraId="75DCA068"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12 </w:t>
      </w:r>
      <w:proofErr w:type="spellStart"/>
      <w:r w:rsidRPr="00986978">
        <w:rPr>
          <w:rFonts w:ascii="Book Antiqua" w:eastAsia="Book Antiqua" w:hAnsi="Book Antiqua" w:cs="Book Antiqua"/>
          <w:b/>
          <w:bCs/>
          <w:color w:val="000000"/>
        </w:rPr>
        <w:t>Akpinar</w:t>
      </w:r>
      <w:proofErr w:type="spellEnd"/>
      <w:r w:rsidRPr="00986978">
        <w:rPr>
          <w:rFonts w:ascii="Book Antiqua" w:eastAsia="Book Antiqua" w:hAnsi="Book Antiqua" w:cs="Book Antiqua"/>
          <w:b/>
          <w:bCs/>
          <w:color w:val="000000"/>
        </w:rPr>
        <w:t xml:space="preserve"> MY</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Ozin</w:t>
      </w:r>
      <w:proofErr w:type="spellEnd"/>
      <w:r w:rsidRPr="00986978">
        <w:rPr>
          <w:rFonts w:ascii="Book Antiqua" w:eastAsia="Book Antiqua" w:hAnsi="Book Antiqua" w:cs="Book Antiqua"/>
          <w:color w:val="000000"/>
        </w:rPr>
        <w:t xml:space="preserve"> YO, Kaplan M, </w:t>
      </w:r>
      <w:proofErr w:type="spellStart"/>
      <w:r w:rsidRPr="00986978">
        <w:rPr>
          <w:rFonts w:ascii="Book Antiqua" w:eastAsia="Book Antiqua" w:hAnsi="Book Antiqua" w:cs="Book Antiqua"/>
          <w:color w:val="000000"/>
        </w:rPr>
        <w:t>Ates</w:t>
      </w:r>
      <w:proofErr w:type="spellEnd"/>
      <w:r w:rsidRPr="00986978">
        <w:rPr>
          <w:rFonts w:ascii="Book Antiqua" w:eastAsia="Book Antiqua" w:hAnsi="Book Antiqua" w:cs="Book Antiqua"/>
          <w:color w:val="000000"/>
        </w:rPr>
        <w:t xml:space="preserve"> I, </w:t>
      </w:r>
      <w:proofErr w:type="spellStart"/>
      <w:r w:rsidRPr="00986978">
        <w:rPr>
          <w:rFonts w:ascii="Book Antiqua" w:eastAsia="Book Antiqua" w:hAnsi="Book Antiqua" w:cs="Book Antiqua"/>
          <w:color w:val="000000"/>
        </w:rPr>
        <w:t>Kalkan</w:t>
      </w:r>
      <w:proofErr w:type="spellEnd"/>
      <w:r w:rsidRPr="00986978">
        <w:rPr>
          <w:rFonts w:ascii="Book Antiqua" w:eastAsia="Book Antiqua" w:hAnsi="Book Antiqua" w:cs="Book Antiqua"/>
          <w:color w:val="000000"/>
        </w:rPr>
        <w:t xml:space="preserve"> IH, </w:t>
      </w:r>
      <w:proofErr w:type="spellStart"/>
      <w:r w:rsidRPr="00986978">
        <w:rPr>
          <w:rFonts w:ascii="Book Antiqua" w:eastAsia="Book Antiqua" w:hAnsi="Book Antiqua" w:cs="Book Antiqua"/>
          <w:color w:val="000000"/>
        </w:rPr>
        <w:t>Kilic</w:t>
      </w:r>
      <w:proofErr w:type="spellEnd"/>
      <w:r w:rsidRPr="00986978">
        <w:rPr>
          <w:rFonts w:ascii="Book Antiqua" w:eastAsia="Book Antiqua" w:hAnsi="Book Antiqua" w:cs="Book Antiqua"/>
          <w:color w:val="000000"/>
        </w:rPr>
        <w:t xml:space="preserve"> ZMY, </w:t>
      </w:r>
      <w:proofErr w:type="spellStart"/>
      <w:r w:rsidRPr="00986978">
        <w:rPr>
          <w:rFonts w:ascii="Book Antiqua" w:eastAsia="Book Antiqua" w:hAnsi="Book Antiqua" w:cs="Book Antiqua"/>
          <w:color w:val="000000"/>
        </w:rPr>
        <w:t>Yuksel</w:t>
      </w:r>
      <w:proofErr w:type="spellEnd"/>
      <w:r w:rsidRPr="00986978">
        <w:rPr>
          <w:rFonts w:ascii="Book Antiqua" w:eastAsia="Book Antiqua" w:hAnsi="Book Antiqua" w:cs="Book Antiqua"/>
          <w:color w:val="000000"/>
        </w:rPr>
        <w:t xml:space="preserve"> M, </w:t>
      </w:r>
      <w:proofErr w:type="spellStart"/>
      <w:r w:rsidRPr="00986978">
        <w:rPr>
          <w:rFonts w:ascii="Book Antiqua" w:eastAsia="Book Antiqua" w:hAnsi="Book Antiqua" w:cs="Book Antiqua"/>
          <w:color w:val="000000"/>
        </w:rPr>
        <w:t>Kayacetin</w:t>
      </w:r>
      <w:proofErr w:type="spellEnd"/>
      <w:r w:rsidRPr="00986978">
        <w:rPr>
          <w:rFonts w:ascii="Book Antiqua" w:eastAsia="Book Antiqua" w:hAnsi="Book Antiqua" w:cs="Book Antiqua"/>
          <w:color w:val="000000"/>
        </w:rPr>
        <w:t xml:space="preserve"> E. Platelet-to-lymphocyte Ratio and Neutrophil-to-lymphocyte Ratio Predict </w:t>
      </w:r>
      <w:r w:rsidRPr="00986978">
        <w:rPr>
          <w:rFonts w:ascii="Book Antiqua" w:eastAsia="Book Antiqua" w:hAnsi="Book Antiqua" w:cs="Book Antiqua"/>
          <w:color w:val="000000"/>
        </w:rPr>
        <w:lastRenderedPageBreak/>
        <w:t xml:space="preserve">Mucosal Disease Severity in Ulcerative Colitis. </w:t>
      </w:r>
      <w:r w:rsidRPr="00986978">
        <w:rPr>
          <w:rFonts w:ascii="Book Antiqua" w:eastAsia="Book Antiqua" w:hAnsi="Book Antiqua" w:cs="Book Antiqua"/>
          <w:i/>
          <w:iCs/>
          <w:color w:val="000000"/>
        </w:rPr>
        <w:t xml:space="preserve">J Med </w:t>
      </w:r>
      <w:proofErr w:type="spellStart"/>
      <w:r w:rsidRPr="00986978">
        <w:rPr>
          <w:rFonts w:ascii="Book Antiqua" w:eastAsia="Book Antiqua" w:hAnsi="Book Antiqua" w:cs="Book Antiqua"/>
          <w:i/>
          <w:iCs/>
          <w:color w:val="000000"/>
        </w:rPr>
        <w:t>Biochem</w:t>
      </w:r>
      <w:proofErr w:type="spellEnd"/>
      <w:r w:rsidRPr="00986978">
        <w:rPr>
          <w:rFonts w:ascii="Book Antiqua" w:eastAsia="Book Antiqua" w:hAnsi="Book Antiqua" w:cs="Book Antiqua"/>
          <w:color w:val="000000"/>
        </w:rPr>
        <w:t xml:space="preserve"> 2018; </w:t>
      </w:r>
      <w:r w:rsidRPr="00986978">
        <w:rPr>
          <w:rFonts w:ascii="Book Antiqua" w:eastAsia="Book Antiqua" w:hAnsi="Book Antiqua" w:cs="Book Antiqua"/>
          <w:b/>
          <w:bCs/>
          <w:color w:val="000000"/>
        </w:rPr>
        <w:t>37</w:t>
      </w:r>
      <w:r w:rsidRPr="00986978">
        <w:rPr>
          <w:rFonts w:ascii="Book Antiqua" w:eastAsia="Book Antiqua" w:hAnsi="Book Antiqua" w:cs="Book Antiqua"/>
          <w:color w:val="000000"/>
        </w:rPr>
        <w:t>: 155-162 [PMID: 30581352 DOI: 10.1515/jomb-2017-0050]</w:t>
      </w:r>
    </w:p>
    <w:p w14:paraId="2C02A042"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13 </w:t>
      </w:r>
      <w:r w:rsidRPr="00986978">
        <w:rPr>
          <w:rFonts w:ascii="Book Antiqua" w:eastAsia="Book Antiqua" w:hAnsi="Book Antiqua" w:cs="Book Antiqua"/>
          <w:b/>
          <w:bCs/>
          <w:color w:val="000000"/>
        </w:rPr>
        <w:t>Nishida Y</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Hosomi</w:t>
      </w:r>
      <w:proofErr w:type="spellEnd"/>
      <w:r w:rsidRPr="00986978">
        <w:rPr>
          <w:rFonts w:ascii="Book Antiqua" w:eastAsia="Book Antiqua" w:hAnsi="Book Antiqua" w:cs="Book Antiqua"/>
          <w:color w:val="000000"/>
        </w:rPr>
        <w:t xml:space="preserve"> S, </w:t>
      </w:r>
      <w:proofErr w:type="spellStart"/>
      <w:r w:rsidRPr="00986978">
        <w:rPr>
          <w:rFonts w:ascii="Book Antiqua" w:eastAsia="Book Antiqua" w:hAnsi="Book Antiqua" w:cs="Book Antiqua"/>
          <w:color w:val="000000"/>
        </w:rPr>
        <w:t>Yamagami</w:t>
      </w:r>
      <w:proofErr w:type="spellEnd"/>
      <w:r w:rsidRPr="00986978">
        <w:rPr>
          <w:rFonts w:ascii="Book Antiqua" w:eastAsia="Book Antiqua" w:hAnsi="Book Antiqua" w:cs="Book Antiqua"/>
          <w:color w:val="000000"/>
        </w:rPr>
        <w:t xml:space="preserve"> H, Yukawa T, Otani K, </w:t>
      </w:r>
      <w:proofErr w:type="spellStart"/>
      <w:r w:rsidRPr="00986978">
        <w:rPr>
          <w:rFonts w:ascii="Book Antiqua" w:eastAsia="Book Antiqua" w:hAnsi="Book Antiqua" w:cs="Book Antiqua"/>
          <w:color w:val="000000"/>
        </w:rPr>
        <w:t>Nagami</w:t>
      </w:r>
      <w:proofErr w:type="spellEnd"/>
      <w:r w:rsidRPr="00986978">
        <w:rPr>
          <w:rFonts w:ascii="Book Antiqua" w:eastAsia="Book Antiqua" w:hAnsi="Book Antiqua" w:cs="Book Antiqua"/>
          <w:color w:val="000000"/>
        </w:rPr>
        <w:t xml:space="preserve"> Y, Tanaka F, </w:t>
      </w:r>
      <w:proofErr w:type="spellStart"/>
      <w:r w:rsidRPr="00986978">
        <w:rPr>
          <w:rFonts w:ascii="Book Antiqua" w:eastAsia="Book Antiqua" w:hAnsi="Book Antiqua" w:cs="Book Antiqua"/>
          <w:color w:val="000000"/>
        </w:rPr>
        <w:t>Taira</w:t>
      </w:r>
      <w:proofErr w:type="spellEnd"/>
      <w:r w:rsidRPr="00986978">
        <w:rPr>
          <w:rFonts w:ascii="Book Antiqua" w:eastAsia="Book Antiqua" w:hAnsi="Book Antiqua" w:cs="Book Antiqua"/>
          <w:color w:val="000000"/>
        </w:rPr>
        <w:t xml:space="preserve"> K, </w:t>
      </w:r>
      <w:proofErr w:type="spellStart"/>
      <w:r w:rsidRPr="00986978">
        <w:rPr>
          <w:rFonts w:ascii="Book Antiqua" w:eastAsia="Book Antiqua" w:hAnsi="Book Antiqua" w:cs="Book Antiqua"/>
          <w:color w:val="000000"/>
        </w:rPr>
        <w:t>Kamata</w:t>
      </w:r>
      <w:proofErr w:type="spellEnd"/>
      <w:r w:rsidRPr="00986978">
        <w:rPr>
          <w:rFonts w:ascii="Book Antiqua" w:eastAsia="Book Antiqua" w:hAnsi="Book Antiqua" w:cs="Book Antiqua"/>
          <w:color w:val="000000"/>
        </w:rPr>
        <w:t xml:space="preserve"> N, </w:t>
      </w:r>
      <w:proofErr w:type="spellStart"/>
      <w:r w:rsidRPr="00986978">
        <w:rPr>
          <w:rFonts w:ascii="Book Antiqua" w:eastAsia="Book Antiqua" w:hAnsi="Book Antiqua" w:cs="Book Antiqua"/>
          <w:color w:val="000000"/>
        </w:rPr>
        <w:t>Tanigawa</w:t>
      </w:r>
      <w:proofErr w:type="spellEnd"/>
      <w:r w:rsidRPr="00986978">
        <w:rPr>
          <w:rFonts w:ascii="Book Antiqua" w:eastAsia="Book Antiqua" w:hAnsi="Book Antiqua" w:cs="Book Antiqua"/>
          <w:color w:val="000000"/>
        </w:rPr>
        <w:t xml:space="preserve"> T, Shiba M, Watanabe K, Watanabe T, Tominaga K, Fujiwara Y. Neutrophil-to-Lymphocyte Ratio for Predicting Loss of Response to Infliximab in Ulcerative Colitis. </w:t>
      </w:r>
      <w:proofErr w:type="spellStart"/>
      <w:r w:rsidRPr="00986978">
        <w:rPr>
          <w:rFonts w:ascii="Book Antiqua" w:eastAsia="Book Antiqua" w:hAnsi="Book Antiqua" w:cs="Book Antiqua"/>
          <w:i/>
          <w:iCs/>
          <w:color w:val="000000"/>
        </w:rPr>
        <w:t>PLoS</w:t>
      </w:r>
      <w:proofErr w:type="spellEnd"/>
      <w:r w:rsidRPr="00986978">
        <w:rPr>
          <w:rFonts w:ascii="Book Antiqua" w:eastAsia="Book Antiqua" w:hAnsi="Book Antiqua" w:cs="Book Antiqua"/>
          <w:i/>
          <w:iCs/>
          <w:color w:val="000000"/>
        </w:rPr>
        <w:t xml:space="preserve"> One</w:t>
      </w:r>
      <w:r w:rsidRPr="00986978">
        <w:rPr>
          <w:rFonts w:ascii="Book Antiqua" w:eastAsia="Book Antiqua" w:hAnsi="Book Antiqua" w:cs="Book Antiqua"/>
          <w:color w:val="000000"/>
        </w:rPr>
        <w:t xml:space="preserve"> 2017; </w:t>
      </w:r>
      <w:r w:rsidRPr="00986978">
        <w:rPr>
          <w:rFonts w:ascii="Book Antiqua" w:eastAsia="Book Antiqua" w:hAnsi="Book Antiqua" w:cs="Book Antiqua"/>
          <w:b/>
          <w:bCs/>
          <w:color w:val="000000"/>
        </w:rPr>
        <w:t>12</w:t>
      </w:r>
      <w:r w:rsidRPr="00986978">
        <w:rPr>
          <w:rFonts w:ascii="Book Antiqua" w:eastAsia="Book Antiqua" w:hAnsi="Book Antiqua" w:cs="Book Antiqua"/>
          <w:color w:val="000000"/>
        </w:rPr>
        <w:t>: e0169845 [PMID: 28076386 DOI: 10.1371/journal.pone.0169845]</w:t>
      </w:r>
    </w:p>
    <w:p w14:paraId="7BCABBCB"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14 </w:t>
      </w:r>
      <w:proofErr w:type="spellStart"/>
      <w:r w:rsidRPr="00986978">
        <w:rPr>
          <w:rFonts w:ascii="Book Antiqua" w:eastAsia="Book Antiqua" w:hAnsi="Book Antiqua" w:cs="Book Antiqua"/>
          <w:b/>
          <w:bCs/>
          <w:color w:val="000000"/>
        </w:rPr>
        <w:t>Cherfane</w:t>
      </w:r>
      <w:proofErr w:type="spellEnd"/>
      <w:r w:rsidRPr="00986978">
        <w:rPr>
          <w:rFonts w:ascii="Book Antiqua" w:eastAsia="Book Antiqua" w:hAnsi="Book Antiqua" w:cs="Book Antiqua"/>
          <w:b/>
          <w:bCs/>
          <w:color w:val="000000"/>
        </w:rPr>
        <w:t xml:space="preserve"> CE</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Gessel</w:t>
      </w:r>
      <w:proofErr w:type="spellEnd"/>
      <w:r w:rsidRPr="00986978">
        <w:rPr>
          <w:rFonts w:ascii="Book Antiqua" w:eastAsia="Book Antiqua" w:hAnsi="Book Antiqua" w:cs="Book Antiqua"/>
          <w:color w:val="000000"/>
        </w:rPr>
        <w:t xml:space="preserve"> L, Cirillo D, Zimmerman MB, </w:t>
      </w:r>
      <w:proofErr w:type="spellStart"/>
      <w:r w:rsidRPr="00986978">
        <w:rPr>
          <w:rFonts w:ascii="Book Antiqua" w:eastAsia="Book Antiqua" w:hAnsi="Book Antiqua" w:cs="Book Antiqua"/>
          <w:color w:val="000000"/>
        </w:rPr>
        <w:t>Polyak</w:t>
      </w:r>
      <w:proofErr w:type="spellEnd"/>
      <w:r w:rsidRPr="00986978">
        <w:rPr>
          <w:rFonts w:ascii="Book Antiqua" w:eastAsia="Book Antiqua" w:hAnsi="Book Antiqua" w:cs="Book Antiqua"/>
          <w:color w:val="000000"/>
        </w:rPr>
        <w:t xml:space="preserve"> S. </w:t>
      </w:r>
      <w:proofErr w:type="spellStart"/>
      <w:r w:rsidRPr="00986978">
        <w:rPr>
          <w:rFonts w:ascii="Book Antiqua" w:eastAsia="Book Antiqua" w:hAnsi="Book Antiqua" w:cs="Book Antiqua"/>
          <w:color w:val="000000"/>
        </w:rPr>
        <w:t>Monocytosis</w:t>
      </w:r>
      <w:proofErr w:type="spellEnd"/>
      <w:r w:rsidRPr="00986978">
        <w:rPr>
          <w:rFonts w:ascii="Book Antiqua" w:eastAsia="Book Antiqua" w:hAnsi="Book Antiqua" w:cs="Book Antiqua"/>
          <w:color w:val="000000"/>
        </w:rPr>
        <w:t xml:space="preserve"> and a Low Lymphocyte to Monocyte Ratio Are Effective Biomarkers of Ulcerative Colitis Disease Activity. </w:t>
      </w:r>
      <w:proofErr w:type="spellStart"/>
      <w:r w:rsidRPr="00986978">
        <w:rPr>
          <w:rFonts w:ascii="Book Antiqua" w:eastAsia="Book Antiqua" w:hAnsi="Book Antiqua" w:cs="Book Antiqua"/>
          <w:i/>
          <w:iCs/>
          <w:color w:val="000000"/>
        </w:rPr>
        <w:t>Inflamm</w:t>
      </w:r>
      <w:proofErr w:type="spellEnd"/>
      <w:r w:rsidRPr="00986978">
        <w:rPr>
          <w:rFonts w:ascii="Book Antiqua" w:eastAsia="Book Antiqua" w:hAnsi="Book Antiqua" w:cs="Book Antiqua"/>
          <w:i/>
          <w:iCs/>
          <w:color w:val="000000"/>
        </w:rPr>
        <w:t xml:space="preserve"> Bowel Dis</w:t>
      </w:r>
      <w:r w:rsidRPr="00986978">
        <w:rPr>
          <w:rFonts w:ascii="Book Antiqua" w:eastAsia="Book Antiqua" w:hAnsi="Book Antiqua" w:cs="Book Antiqua"/>
          <w:color w:val="000000"/>
        </w:rPr>
        <w:t xml:space="preserve"> 2015; </w:t>
      </w:r>
      <w:r w:rsidRPr="00986978">
        <w:rPr>
          <w:rFonts w:ascii="Book Antiqua" w:eastAsia="Book Antiqua" w:hAnsi="Book Antiqua" w:cs="Book Antiqua"/>
          <w:b/>
          <w:bCs/>
          <w:color w:val="000000"/>
        </w:rPr>
        <w:t>21</w:t>
      </w:r>
      <w:r w:rsidRPr="00986978">
        <w:rPr>
          <w:rFonts w:ascii="Book Antiqua" w:eastAsia="Book Antiqua" w:hAnsi="Book Antiqua" w:cs="Book Antiqua"/>
          <w:color w:val="000000"/>
        </w:rPr>
        <w:t>: 1769-1775 [PMID: 25993688 DOI: 10.1097/MIB.0000000000000427]</w:t>
      </w:r>
    </w:p>
    <w:p w14:paraId="2B936750"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15 </w:t>
      </w:r>
      <w:r w:rsidRPr="00986978">
        <w:rPr>
          <w:rFonts w:ascii="Book Antiqua" w:eastAsia="Book Antiqua" w:hAnsi="Book Antiqua" w:cs="Book Antiqua"/>
          <w:b/>
          <w:bCs/>
          <w:color w:val="000000"/>
        </w:rPr>
        <w:t>Yang R</w:t>
      </w:r>
      <w:r w:rsidRPr="00986978">
        <w:rPr>
          <w:rFonts w:ascii="Book Antiqua" w:eastAsia="Book Antiqua" w:hAnsi="Book Antiqua" w:cs="Book Antiqua"/>
          <w:color w:val="000000"/>
        </w:rPr>
        <w:t xml:space="preserve">, Chang Q, Meng X, Gao N, Wang W. Prognostic value of Systemic immune-inflammation index in cancer: A meta-analysis. </w:t>
      </w:r>
      <w:r w:rsidRPr="00986978">
        <w:rPr>
          <w:rFonts w:ascii="Book Antiqua" w:eastAsia="Book Antiqua" w:hAnsi="Book Antiqua" w:cs="Book Antiqua"/>
          <w:i/>
          <w:iCs/>
          <w:color w:val="000000"/>
        </w:rPr>
        <w:t>J Cancer</w:t>
      </w:r>
      <w:r w:rsidRPr="00986978">
        <w:rPr>
          <w:rFonts w:ascii="Book Antiqua" w:eastAsia="Book Antiqua" w:hAnsi="Book Antiqua" w:cs="Book Antiqua"/>
          <w:color w:val="000000"/>
        </w:rPr>
        <w:t xml:space="preserve"> 2018; </w:t>
      </w:r>
      <w:r w:rsidRPr="00986978">
        <w:rPr>
          <w:rFonts w:ascii="Book Antiqua" w:eastAsia="Book Antiqua" w:hAnsi="Book Antiqua" w:cs="Book Antiqua"/>
          <w:b/>
          <w:bCs/>
          <w:color w:val="000000"/>
        </w:rPr>
        <w:t>9</w:t>
      </w:r>
      <w:r w:rsidRPr="00986978">
        <w:rPr>
          <w:rFonts w:ascii="Book Antiqua" w:eastAsia="Book Antiqua" w:hAnsi="Book Antiqua" w:cs="Book Antiqua"/>
          <w:color w:val="000000"/>
        </w:rPr>
        <w:t>: 3295-3302 [PMID: 30271489 DOI: 10.7150/jca.25691]</w:t>
      </w:r>
    </w:p>
    <w:p w14:paraId="50EF389C"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16 </w:t>
      </w:r>
      <w:r w:rsidRPr="00986978">
        <w:rPr>
          <w:rFonts w:ascii="Book Antiqua" w:eastAsia="Book Antiqua" w:hAnsi="Book Antiqua" w:cs="Book Antiqua"/>
          <w:b/>
          <w:bCs/>
          <w:color w:val="000000"/>
        </w:rPr>
        <w:t>Zhong JH</w:t>
      </w:r>
      <w:r w:rsidRPr="00986978">
        <w:rPr>
          <w:rFonts w:ascii="Book Antiqua" w:eastAsia="Book Antiqua" w:hAnsi="Book Antiqua" w:cs="Book Antiqua"/>
          <w:color w:val="000000"/>
        </w:rPr>
        <w:t xml:space="preserve">, Huang DH, Chen ZY. Prognostic role of systemic immune-inflammation index in solid tumors: a systematic review and meta-analysis. </w:t>
      </w:r>
      <w:proofErr w:type="spellStart"/>
      <w:r w:rsidRPr="00986978">
        <w:rPr>
          <w:rFonts w:ascii="Book Antiqua" w:eastAsia="Book Antiqua" w:hAnsi="Book Antiqua" w:cs="Book Antiqua"/>
          <w:i/>
          <w:iCs/>
          <w:color w:val="000000"/>
        </w:rPr>
        <w:t>Oncotarget</w:t>
      </w:r>
      <w:proofErr w:type="spellEnd"/>
      <w:r w:rsidRPr="00986978">
        <w:rPr>
          <w:rFonts w:ascii="Book Antiqua" w:eastAsia="Book Antiqua" w:hAnsi="Book Antiqua" w:cs="Book Antiqua"/>
          <w:color w:val="000000"/>
        </w:rPr>
        <w:t xml:space="preserve"> 2017; </w:t>
      </w:r>
      <w:r w:rsidRPr="00986978">
        <w:rPr>
          <w:rFonts w:ascii="Book Antiqua" w:eastAsia="Book Antiqua" w:hAnsi="Book Antiqua" w:cs="Book Antiqua"/>
          <w:b/>
          <w:bCs/>
          <w:color w:val="000000"/>
        </w:rPr>
        <w:t>8</w:t>
      </w:r>
      <w:r w:rsidRPr="00986978">
        <w:rPr>
          <w:rFonts w:ascii="Book Antiqua" w:eastAsia="Book Antiqua" w:hAnsi="Book Antiqua" w:cs="Book Antiqua"/>
          <w:color w:val="000000"/>
        </w:rPr>
        <w:t>: 75381-75388 [PMID: 29088873 DOI: 10.18632/oncotarget.18856]</w:t>
      </w:r>
    </w:p>
    <w:p w14:paraId="045B9CA1"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17 </w:t>
      </w:r>
      <w:r w:rsidRPr="00986978">
        <w:rPr>
          <w:rFonts w:ascii="Book Antiqua" w:eastAsia="Book Antiqua" w:hAnsi="Book Antiqua" w:cs="Book Antiqua"/>
          <w:b/>
          <w:bCs/>
          <w:color w:val="000000"/>
        </w:rPr>
        <w:t>Kim Y</w:t>
      </w:r>
      <w:r w:rsidRPr="00986978">
        <w:rPr>
          <w:rFonts w:ascii="Book Antiqua" w:eastAsia="Book Antiqua" w:hAnsi="Book Antiqua" w:cs="Book Antiqua"/>
          <w:color w:val="000000"/>
        </w:rPr>
        <w:t xml:space="preserve">, Choi H, Jung SM, Song JJ, Park YB, Lee SW. Systemic immune-inflammation index could estimate the cross-sectional high activity and the poor outcomes in immunosuppressive drug-naïve patients with antineutrophil cytoplasmic antibody-associated vasculitis. </w:t>
      </w:r>
      <w:r w:rsidRPr="00986978">
        <w:rPr>
          <w:rFonts w:ascii="Book Antiqua" w:eastAsia="Book Antiqua" w:hAnsi="Book Antiqua" w:cs="Book Antiqua"/>
          <w:i/>
          <w:iCs/>
          <w:color w:val="000000"/>
        </w:rPr>
        <w:t>Nephrology (Carlton)</w:t>
      </w:r>
      <w:r w:rsidRPr="00986978">
        <w:rPr>
          <w:rFonts w:ascii="Book Antiqua" w:eastAsia="Book Antiqua" w:hAnsi="Book Antiqua" w:cs="Book Antiqua"/>
          <w:color w:val="000000"/>
        </w:rPr>
        <w:t xml:space="preserve"> 2019; </w:t>
      </w:r>
      <w:r w:rsidRPr="00986978">
        <w:rPr>
          <w:rFonts w:ascii="Book Antiqua" w:eastAsia="Book Antiqua" w:hAnsi="Book Antiqua" w:cs="Book Antiqua"/>
          <w:b/>
          <w:bCs/>
          <w:color w:val="000000"/>
        </w:rPr>
        <w:t>24</w:t>
      </w:r>
      <w:r w:rsidRPr="00986978">
        <w:rPr>
          <w:rFonts w:ascii="Book Antiqua" w:eastAsia="Book Antiqua" w:hAnsi="Book Antiqua" w:cs="Book Antiqua"/>
          <w:color w:val="000000"/>
        </w:rPr>
        <w:t>: 711-717 [PMID: 30203901 DOI: 10.1111/nep.13491]</w:t>
      </w:r>
    </w:p>
    <w:p w14:paraId="49948BCD"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18 </w:t>
      </w:r>
      <w:proofErr w:type="spellStart"/>
      <w:r w:rsidRPr="00986978">
        <w:rPr>
          <w:rFonts w:ascii="Book Antiqua" w:eastAsia="Book Antiqua" w:hAnsi="Book Antiqua" w:cs="Book Antiqua"/>
          <w:b/>
          <w:bCs/>
          <w:color w:val="000000"/>
        </w:rPr>
        <w:t>Satsangi</w:t>
      </w:r>
      <w:proofErr w:type="spellEnd"/>
      <w:r w:rsidRPr="00986978">
        <w:rPr>
          <w:rFonts w:ascii="Book Antiqua" w:eastAsia="Book Antiqua" w:hAnsi="Book Antiqua" w:cs="Book Antiqua"/>
          <w:b/>
          <w:bCs/>
          <w:color w:val="000000"/>
        </w:rPr>
        <w:t xml:space="preserve"> J</w:t>
      </w:r>
      <w:r w:rsidRPr="00986978">
        <w:rPr>
          <w:rFonts w:ascii="Book Antiqua" w:eastAsia="Book Antiqua" w:hAnsi="Book Antiqua" w:cs="Book Antiqua"/>
          <w:color w:val="000000"/>
        </w:rPr>
        <w:t xml:space="preserve">, Silverberg MS, </w:t>
      </w:r>
      <w:proofErr w:type="spellStart"/>
      <w:r w:rsidRPr="00986978">
        <w:rPr>
          <w:rFonts w:ascii="Book Antiqua" w:eastAsia="Book Antiqua" w:hAnsi="Book Antiqua" w:cs="Book Antiqua"/>
          <w:color w:val="000000"/>
        </w:rPr>
        <w:t>Vermeire</w:t>
      </w:r>
      <w:proofErr w:type="spellEnd"/>
      <w:r w:rsidRPr="00986978">
        <w:rPr>
          <w:rFonts w:ascii="Book Antiqua" w:eastAsia="Book Antiqua" w:hAnsi="Book Antiqua" w:cs="Book Antiqua"/>
          <w:color w:val="000000"/>
        </w:rPr>
        <w:t xml:space="preserve"> S, </w:t>
      </w:r>
      <w:proofErr w:type="spellStart"/>
      <w:r w:rsidRPr="00986978">
        <w:rPr>
          <w:rFonts w:ascii="Book Antiqua" w:eastAsia="Book Antiqua" w:hAnsi="Book Antiqua" w:cs="Book Antiqua"/>
          <w:color w:val="000000"/>
        </w:rPr>
        <w:t>Colombel</w:t>
      </w:r>
      <w:proofErr w:type="spellEnd"/>
      <w:r w:rsidRPr="00986978">
        <w:rPr>
          <w:rFonts w:ascii="Book Antiqua" w:eastAsia="Book Antiqua" w:hAnsi="Book Antiqua" w:cs="Book Antiqua"/>
          <w:color w:val="000000"/>
        </w:rPr>
        <w:t xml:space="preserve"> JF. The Montreal classification of inflammatory bowel disease: controversies, consensus, and implications. </w:t>
      </w:r>
      <w:r w:rsidRPr="00986978">
        <w:rPr>
          <w:rFonts w:ascii="Book Antiqua" w:eastAsia="Book Antiqua" w:hAnsi="Book Antiqua" w:cs="Book Antiqua"/>
          <w:i/>
          <w:iCs/>
          <w:color w:val="000000"/>
        </w:rPr>
        <w:t>Gut</w:t>
      </w:r>
      <w:r w:rsidRPr="00986978">
        <w:rPr>
          <w:rFonts w:ascii="Book Antiqua" w:eastAsia="Book Antiqua" w:hAnsi="Book Antiqua" w:cs="Book Antiqua"/>
          <w:color w:val="000000"/>
        </w:rPr>
        <w:t xml:space="preserve"> 2006; </w:t>
      </w:r>
      <w:r w:rsidRPr="00986978">
        <w:rPr>
          <w:rFonts w:ascii="Book Antiqua" w:eastAsia="Book Antiqua" w:hAnsi="Book Antiqua" w:cs="Book Antiqua"/>
          <w:b/>
          <w:bCs/>
          <w:color w:val="000000"/>
        </w:rPr>
        <w:t>55</w:t>
      </w:r>
      <w:r w:rsidRPr="00986978">
        <w:rPr>
          <w:rFonts w:ascii="Book Antiqua" w:eastAsia="Book Antiqua" w:hAnsi="Book Antiqua" w:cs="Book Antiqua"/>
          <w:color w:val="000000"/>
        </w:rPr>
        <w:t>: 749-753 [PMID: 16698746 DOI: 10.1136/gut.2005.082909]</w:t>
      </w:r>
    </w:p>
    <w:p w14:paraId="62C423F8"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19 </w:t>
      </w:r>
      <w:r w:rsidRPr="00986978">
        <w:rPr>
          <w:rFonts w:ascii="Book Antiqua" w:eastAsia="Book Antiqua" w:hAnsi="Book Antiqua" w:cs="Book Antiqua"/>
          <w:b/>
          <w:bCs/>
          <w:color w:val="000000"/>
        </w:rPr>
        <w:t>Schroeder KW</w:t>
      </w:r>
      <w:r w:rsidRPr="00986978">
        <w:rPr>
          <w:rFonts w:ascii="Book Antiqua" w:eastAsia="Book Antiqua" w:hAnsi="Book Antiqua" w:cs="Book Antiqua"/>
          <w:color w:val="000000"/>
        </w:rPr>
        <w:t xml:space="preserve">, Tremaine WJ, </w:t>
      </w:r>
      <w:proofErr w:type="spellStart"/>
      <w:r w:rsidRPr="00986978">
        <w:rPr>
          <w:rFonts w:ascii="Book Antiqua" w:eastAsia="Book Antiqua" w:hAnsi="Book Antiqua" w:cs="Book Antiqua"/>
          <w:color w:val="000000"/>
        </w:rPr>
        <w:t>Ilstrup</w:t>
      </w:r>
      <w:proofErr w:type="spellEnd"/>
      <w:r w:rsidRPr="00986978">
        <w:rPr>
          <w:rFonts w:ascii="Book Antiqua" w:eastAsia="Book Antiqua" w:hAnsi="Book Antiqua" w:cs="Book Antiqua"/>
          <w:color w:val="000000"/>
        </w:rPr>
        <w:t xml:space="preserve"> DM. Coated oral 5-aminosalicylic acid therapy for mildly to moderately active ulcerative colitis. A randomized study. </w:t>
      </w:r>
      <w:r w:rsidRPr="00986978">
        <w:rPr>
          <w:rFonts w:ascii="Book Antiqua" w:eastAsia="Book Antiqua" w:hAnsi="Book Antiqua" w:cs="Book Antiqua"/>
          <w:i/>
          <w:iCs/>
          <w:color w:val="000000"/>
        </w:rPr>
        <w:t xml:space="preserve">N </w:t>
      </w:r>
      <w:proofErr w:type="spellStart"/>
      <w:r w:rsidRPr="00986978">
        <w:rPr>
          <w:rFonts w:ascii="Book Antiqua" w:eastAsia="Book Antiqua" w:hAnsi="Book Antiqua" w:cs="Book Antiqua"/>
          <w:i/>
          <w:iCs/>
          <w:color w:val="000000"/>
        </w:rPr>
        <w:t>Engl</w:t>
      </w:r>
      <w:proofErr w:type="spellEnd"/>
      <w:r w:rsidRPr="00986978">
        <w:rPr>
          <w:rFonts w:ascii="Book Antiqua" w:eastAsia="Book Antiqua" w:hAnsi="Book Antiqua" w:cs="Book Antiqua"/>
          <w:i/>
          <w:iCs/>
          <w:color w:val="000000"/>
        </w:rPr>
        <w:t xml:space="preserve"> J Med</w:t>
      </w:r>
      <w:r w:rsidRPr="00986978">
        <w:rPr>
          <w:rFonts w:ascii="Book Antiqua" w:eastAsia="Book Antiqua" w:hAnsi="Book Antiqua" w:cs="Book Antiqua"/>
          <w:color w:val="000000"/>
        </w:rPr>
        <w:t xml:space="preserve"> 1987; </w:t>
      </w:r>
      <w:r w:rsidRPr="00986978">
        <w:rPr>
          <w:rFonts w:ascii="Book Antiqua" w:eastAsia="Book Antiqua" w:hAnsi="Book Antiqua" w:cs="Book Antiqua"/>
          <w:b/>
          <w:bCs/>
          <w:color w:val="000000"/>
        </w:rPr>
        <w:t>317</w:t>
      </w:r>
      <w:r w:rsidRPr="00986978">
        <w:rPr>
          <w:rFonts w:ascii="Book Antiqua" w:eastAsia="Book Antiqua" w:hAnsi="Book Antiqua" w:cs="Book Antiqua"/>
          <w:color w:val="000000"/>
        </w:rPr>
        <w:t>: 1625-1629 [PMID: 3317057 DOI: 10.1056/NEJM198712243172603]</w:t>
      </w:r>
    </w:p>
    <w:p w14:paraId="19A4BB89"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lastRenderedPageBreak/>
        <w:t xml:space="preserve">20 </w:t>
      </w:r>
      <w:r w:rsidRPr="00986978">
        <w:rPr>
          <w:rFonts w:ascii="Book Antiqua" w:eastAsia="Book Antiqua" w:hAnsi="Book Antiqua" w:cs="Book Antiqua"/>
          <w:b/>
          <w:bCs/>
          <w:color w:val="000000"/>
        </w:rPr>
        <w:t>Rowan CR</w:t>
      </w:r>
      <w:r w:rsidRPr="00986978">
        <w:rPr>
          <w:rFonts w:ascii="Book Antiqua" w:eastAsia="Book Antiqua" w:hAnsi="Book Antiqua" w:cs="Book Antiqua"/>
          <w:color w:val="000000"/>
        </w:rPr>
        <w:t xml:space="preserve">, Cullen G, Mulcahy HE, Sheridan J, Moss AC, Ryan EJ, Doherty GA. DUBLIN [Degree of Ulcerative colitis Burden of Luminal Inflammation] Score, a Simple Method to Quantify Inflammatory Burden in Ulcerative Colitis. </w:t>
      </w:r>
      <w:r w:rsidRPr="00986978">
        <w:rPr>
          <w:rFonts w:ascii="Book Antiqua" w:eastAsia="Book Antiqua" w:hAnsi="Book Antiqua" w:cs="Book Antiqua"/>
          <w:i/>
          <w:iCs/>
          <w:color w:val="000000"/>
        </w:rPr>
        <w:t xml:space="preserve">J </w:t>
      </w:r>
      <w:proofErr w:type="spellStart"/>
      <w:r w:rsidRPr="00986978">
        <w:rPr>
          <w:rFonts w:ascii="Book Antiqua" w:eastAsia="Book Antiqua" w:hAnsi="Book Antiqua" w:cs="Book Antiqua"/>
          <w:i/>
          <w:iCs/>
          <w:color w:val="000000"/>
        </w:rPr>
        <w:t>Crohns</w:t>
      </w:r>
      <w:proofErr w:type="spellEnd"/>
      <w:r w:rsidRPr="00986978">
        <w:rPr>
          <w:rFonts w:ascii="Book Antiqua" w:eastAsia="Book Antiqua" w:hAnsi="Book Antiqua" w:cs="Book Antiqua"/>
          <w:i/>
          <w:iCs/>
          <w:color w:val="000000"/>
        </w:rPr>
        <w:t xml:space="preserve"> Colitis</w:t>
      </w:r>
      <w:r w:rsidRPr="00986978">
        <w:rPr>
          <w:rFonts w:ascii="Book Antiqua" w:eastAsia="Book Antiqua" w:hAnsi="Book Antiqua" w:cs="Book Antiqua"/>
          <w:color w:val="000000"/>
        </w:rPr>
        <w:t xml:space="preserve"> 2019; </w:t>
      </w:r>
      <w:r w:rsidRPr="00986978">
        <w:rPr>
          <w:rFonts w:ascii="Book Antiqua" w:eastAsia="Book Antiqua" w:hAnsi="Book Antiqua" w:cs="Book Antiqua"/>
          <w:b/>
          <w:bCs/>
          <w:color w:val="000000"/>
        </w:rPr>
        <w:t>13</w:t>
      </w:r>
      <w:r w:rsidRPr="00986978">
        <w:rPr>
          <w:rFonts w:ascii="Book Antiqua" w:eastAsia="Book Antiqua" w:hAnsi="Book Antiqua" w:cs="Book Antiqua"/>
          <w:color w:val="000000"/>
        </w:rPr>
        <w:t>: 1365-1371 [PMID: 30911757 DOI: 10.1093/</w:t>
      </w:r>
      <w:proofErr w:type="spellStart"/>
      <w:r w:rsidRPr="00986978">
        <w:rPr>
          <w:rFonts w:ascii="Book Antiqua" w:eastAsia="Book Antiqua" w:hAnsi="Book Antiqua" w:cs="Book Antiqua"/>
          <w:color w:val="000000"/>
        </w:rPr>
        <w:t>ecco-jcc</w:t>
      </w:r>
      <w:proofErr w:type="spellEnd"/>
      <w:r w:rsidRPr="00986978">
        <w:rPr>
          <w:rFonts w:ascii="Book Antiqua" w:eastAsia="Book Antiqua" w:hAnsi="Book Antiqua" w:cs="Book Antiqua"/>
          <w:color w:val="000000"/>
        </w:rPr>
        <w:t>/jjz067]</w:t>
      </w:r>
    </w:p>
    <w:p w14:paraId="5FBB3376"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21 </w:t>
      </w:r>
      <w:r w:rsidRPr="00986978">
        <w:rPr>
          <w:rFonts w:ascii="Book Antiqua" w:eastAsia="Book Antiqua" w:hAnsi="Book Antiqua" w:cs="Book Antiqua"/>
          <w:b/>
          <w:bCs/>
          <w:color w:val="000000"/>
        </w:rPr>
        <w:t>Travis SP</w:t>
      </w:r>
      <w:r w:rsidRPr="00986978">
        <w:rPr>
          <w:rFonts w:ascii="Book Antiqua" w:eastAsia="Book Antiqua" w:hAnsi="Book Antiqua" w:cs="Book Antiqua"/>
          <w:color w:val="000000"/>
        </w:rPr>
        <w:t xml:space="preserve">, Schnell D, </w:t>
      </w:r>
      <w:proofErr w:type="spellStart"/>
      <w:r w:rsidRPr="00986978">
        <w:rPr>
          <w:rFonts w:ascii="Book Antiqua" w:eastAsia="Book Antiqua" w:hAnsi="Book Antiqua" w:cs="Book Antiqua"/>
          <w:color w:val="000000"/>
        </w:rPr>
        <w:t>Krzeski</w:t>
      </w:r>
      <w:proofErr w:type="spellEnd"/>
      <w:r w:rsidRPr="00986978">
        <w:rPr>
          <w:rFonts w:ascii="Book Antiqua" w:eastAsia="Book Antiqua" w:hAnsi="Book Antiqua" w:cs="Book Antiqua"/>
          <w:color w:val="000000"/>
        </w:rPr>
        <w:t xml:space="preserve"> P, Abreu MT, Altman DG, </w:t>
      </w:r>
      <w:proofErr w:type="spellStart"/>
      <w:r w:rsidRPr="00986978">
        <w:rPr>
          <w:rFonts w:ascii="Book Antiqua" w:eastAsia="Book Antiqua" w:hAnsi="Book Antiqua" w:cs="Book Antiqua"/>
          <w:color w:val="000000"/>
        </w:rPr>
        <w:t>Colombel</w:t>
      </w:r>
      <w:proofErr w:type="spellEnd"/>
      <w:r w:rsidRPr="00986978">
        <w:rPr>
          <w:rFonts w:ascii="Book Antiqua" w:eastAsia="Book Antiqua" w:hAnsi="Book Antiqua" w:cs="Book Antiqua"/>
          <w:color w:val="000000"/>
        </w:rPr>
        <w:t xml:space="preserve"> JF, </w:t>
      </w:r>
      <w:proofErr w:type="spellStart"/>
      <w:r w:rsidRPr="00986978">
        <w:rPr>
          <w:rFonts w:ascii="Book Antiqua" w:eastAsia="Book Antiqua" w:hAnsi="Book Antiqua" w:cs="Book Antiqua"/>
          <w:color w:val="000000"/>
        </w:rPr>
        <w:t>Feagan</w:t>
      </w:r>
      <w:proofErr w:type="spellEnd"/>
      <w:r w:rsidRPr="00986978">
        <w:rPr>
          <w:rFonts w:ascii="Book Antiqua" w:eastAsia="Book Antiqua" w:hAnsi="Book Antiqua" w:cs="Book Antiqua"/>
          <w:color w:val="000000"/>
        </w:rPr>
        <w:t xml:space="preserve"> BG, </w:t>
      </w:r>
      <w:proofErr w:type="spellStart"/>
      <w:r w:rsidRPr="00986978">
        <w:rPr>
          <w:rFonts w:ascii="Book Antiqua" w:eastAsia="Book Antiqua" w:hAnsi="Book Antiqua" w:cs="Book Antiqua"/>
          <w:color w:val="000000"/>
        </w:rPr>
        <w:t>Hanauer</w:t>
      </w:r>
      <w:proofErr w:type="spellEnd"/>
      <w:r w:rsidRPr="00986978">
        <w:rPr>
          <w:rFonts w:ascii="Book Antiqua" w:eastAsia="Book Antiqua" w:hAnsi="Book Antiqua" w:cs="Book Antiqua"/>
          <w:color w:val="000000"/>
        </w:rPr>
        <w:t xml:space="preserve"> SB, </w:t>
      </w:r>
      <w:proofErr w:type="spellStart"/>
      <w:r w:rsidRPr="00986978">
        <w:rPr>
          <w:rFonts w:ascii="Book Antiqua" w:eastAsia="Book Antiqua" w:hAnsi="Book Antiqua" w:cs="Book Antiqua"/>
          <w:color w:val="000000"/>
        </w:rPr>
        <w:t>Lémann</w:t>
      </w:r>
      <w:proofErr w:type="spellEnd"/>
      <w:r w:rsidRPr="00986978">
        <w:rPr>
          <w:rFonts w:ascii="Book Antiqua" w:eastAsia="Book Antiqua" w:hAnsi="Book Antiqua" w:cs="Book Antiqua"/>
          <w:color w:val="000000"/>
        </w:rPr>
        <w:t xml:space="preserve"> M, Lichtenstein GR, Marteau PR, </w:t>
      </w:r>
      <w:proofErr w:type="spellStart"/>
      <w:r w:rsidRPr="00986978">
        <w:rPr>
          <w:rFonts w:ascii="Book Antiqua" w:eastAsia="Book Antiqua" w:hAnsi="Book Antiqua" w:cs="Book Antiqua"/>
          <w:color w:val="000000"/>
        </w:rPr>
        <w:t>Reinisch</w:t>
      </w:r>
      <w:proofErr w:type="spellEnd"/>
      <w:r w:rsidRPr="00986978">
        <w:rPr>
          <w:rFonts w:ascii="Book Antiqua" w:eastAsia="Book Antiqua" w:hAnsi="Book Antiqua" w:cs="Book Antiqua"/>
          <w:color w:val="000000"/>
        </w:rPr>
        <w:t xml:space="preserve"> W, Sands BE, </w:t>
      </w:r>
      <w:proofErr w:type="spellStart"/>
      <w:r w:rsidRPr="00986978">
        <w:rPr>
          <w:rFonts w:ascii="Book Antiqua" w:eastAsia="Book Antiqua" w:hAnsi="Book Antiqua" w:cs="Book Antiqua"/>
          <w:color w:val="000000"/>
        </w:rPr>
        <w:t>Yacyshyn</w:t>
      </w:r>
      <w:proofErr w:type="spellEnd"/>
      <w:r w:rsidRPr="00986978">
        <w:rPr>
          <w:rFonts w:ascii="Book Antiqua" w:eastAsia="Book Antiqua" w:hAnsi="Book Antiqua" w:cs="Book Antiqua"/>
          <w:color w:val="000000"/>
        </w:rPr>
        <w:t xml:space="preserve"> BR, Bernhardt CA, Mary JY, </w:t>
      </w:r>
      <w:proofErr w:type="spellStart"/>
      <w:r w:rsidRPr="00986978">
        <w:rPr>
          <w:rFonts w:ascii="Book Antiqua" w:eastAsia="Book Antiqua" w:hAnsi="Book Antiqua" w:cs="Book Antiqua"/>
          <w:color w:val="000000"/>
        </w:rPr>
        <w:t>Sandborn</w:t>
      </w:r>
      <w:proofErr w:type="spellEnd"/>
      <w:r w:rsidRPr="00986978">
        <w:rPr>
          <w:rFonts w:ascii="Book Antiqua" w:eastAsia="Book Antiqua" w:hAnsi="Book Antiqua" w:cs="Book Antiqua"/>
          <w:color w:val="000000"/>
        </w:rPr>
        <w:t xml:space="preserve"> WJ. Developing an instrument to assess the endoscopic severity of ulcerative colitis: the Ulcerative Colitis Endoscopic Index of Severity (UCEIS). </w:t>
      </w:r>
      <w:r w:rsidRPr="00986978">
        <w:rPr>
          <w:rFonts w:ascii="Book Antiqua" w:eastAsia="Book Antiqua" w:hAnsi="Book Antiqua" w:cs="Book Antiqua"/>
          <w:i/>
          <w:iCs/>
          <w:color w:val="000000"/>
        </w:rPr>
        <w:t>Gut</w:t>
      </w:r>
      <w:r w:rsidRPr="00986978">
        <w:rPr>
          <w:rFonts w:ascii="Book Antiqua" w:eastAsia="Book Antiqua" w:hAnsi="Book Antiqua" w:cs="Book Antiqua"/>
          <w:color w:val="000000"/>
        </w:rPr>
        <w:t xml:space="preserve"> 2012; </w:t>
      </w:r>
      <w:r w:rsidRPr="00986978">
        <w:rPr>
          <w:rFonts w:ascii="Book Antiqua" w:eastAsia="Book Antiqua" w:hAnsi="Book Antiqua" w:cs="Book Antiqua"/>
          <w:b/>
          <w:bCs/>
          <w:color w:val="000000"/>
        </w:rPr>
        <w:t>61</w:t>
      </w:r>
      <w:r w:rsidRPr="00986978">
        <w:rPr>
          <w:rFonts w:ascii="Book Antiqua" w:eastAsia="Book Antiqua" w:hAnsi="Book Antiqua" w:cs="Book Antiqua"/>
          <w:color w:val="000000"/>
        </w:rPr>
        <w:t>: 535-542 [PMID: 21997563 DOI: 10.1136/gutjnl-2011-300486]</w:t>
      </w:r>
    </w:p>
    <w:p w14:paraId="2BB214A7" w14:textId="5AE21F62"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22 </w:t>
      </w:r>
      <w:proofErr w:type="spellStart"/>
      <w:r w:rsidRPr="00986978">
        <w:rPr>
          <w:rFonts w:ascii="Book Antiqua" w:eastAsia="Book Antiqua" w:hAnsi="Book Antiqua" w:cs="Book Antiqua"/>
          <w:b/>
          <w:bCs/>
          <w:color w:val="000000"/>
        </w:rPr>
        <w:t>Arseneau</w:t>
      </w:r>
      <w:proofErr w:type="spellEnd"/>
      <w:r w:rsidRPr="00986978">
        <w:rPr>
          <w:rFonts w:ascii="Book Antiqua" w:eastAsia="Book Antiqua" w:hAnsi="Book Antiqua" w:cs="Book Antiqua"/>
          <w:b/>
          <w:bCs/>
          <w:color w:val="000000"/>
        </w:rPr>
        <w:t xml:space="preserve"> KO</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Cominelli</w:t>
      </w:r>
      <w:proofErr w:type="spellEnd"/>
      <w:r w:rsidRPr="00986978">
        <w:rPr>
          <w:rFonts w:ascii="Book Antiqua" w:eastAsia="Book Antiqua" w:hAnsi="Book Antiqua" w:cs="Book Antiqua"/>
          <w:color w:val="000000"/>
        </w:rPr>
        <w:t xml:space="preserve"> F. Targeting leukocyte trafficking for the treatment of inflammatory bowel disease. </w:t>
      </w:r>
      <w:r w:rsidRPr="00986978">
        <w:rPr>
          <w:rFonts w:ascii="Book Antiqua" w:eastAsia="Book Antiqua" w:hAnsi="Book Antiqua" w:cs="Book Antiqua"/>
          <w:i/>
          <w:iCs/>
          <w:color w:val="000000"/>
        </w:rPr>
        <w:t xml:space="preserve">Clin </w:t>
      </w:r>
      <w:proofErr w:type="spellStart"/>
      <w:r w:rsidRPr="00986978">
        <w:rPr>
          <w:rFonts w:ascii="Book Antiqua" w:eastAsia="Book Antiqua" w:hAnsi="Book Antiqua" w:cs="Book Antiqua"/>
          <w:i/>
          <w:iCs/>
          <w:color w:val="000000"/>
        </w:rPr>
        <w:t>Pharmacol</w:t>
      </w:r>
      <w:proofErr w:type="spellEnd"/>
      <w:r w:rsidRPr="00986978">
        <w:rPr>
          <w:rFonts w:ascii="Book Antiqua" w:eastAsia="Book Antiqua" w:hAnsi="Book Antiqua" w:cs="Book Antiqua"/>
          <w:i/>
          <w:iCs/>
          <w:color w:val="000000"/>
        </w:rPr>
        <w:t xml:space="preserve"> </w:t>
      </w:r>
      <w:proofErr w:type="spellStart"/>
      <w:r w:rsidRPr="00986978">
        <w:rPr>
          <w:rFonts w:ascii="Book Antiqua" w:eastAsia="Book Antiqua" w:hAnsi="Book Antiqua" w:cs="Book Antiqua"/>
          <w:i/>
          <w:iCs/>
          <w:color w:val="000000"/>
        </w:rPr>
        <w:t>Ther</w:t>
      </w:r>
      <w:proofErr w:type="spellEnd"/>
      <w:r w:rsidRPr="00986978">
        <w:rPr>
          <w:rFonts w:ascii="Book Antiqua" w:eastAsia="Book Antiqua" w:hAnsi="Book Antiqua" w:cs="Book Antiqua"/>
          <w:color w:val="000000"/>
        </w:rPr>
        <w:t xml:space="preserve"> 2015; </w:t>
      </w:r>
      <w:r w:rsidRPr="00986978">
        <w:rPr>
          <w:rFonts w:ascii="Book Antiqua" w:eastAsia="Book Antiqua" w:hAnsi="Book Antiqua" w:cs="Book Antiqua"/>
          <w:b/>
          <w:bCs/>
          <w:color w:val="000000"/>
        </w:rPr>
        <w:t>97</w:t>
      </w:r>
      <w:r w:rsidRPr="00986978">
        <w:rPr>
          <w:rFonts w:ascii="Book Antiqua" w:eastAsia="Book Antiqua" w:hAnsi="Book Antiqua" w:cs="Book Antiqua"/>
          <w:color w:val="000000"/>
        </w:rPr>
        <w:t>: 22-28 [PMID: 25670380 DOI: 10.1002/cpt.6]</w:t>
      </w:r>
    </w:p>
    <w:p w14:paraId="69CF1BE3"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23 </w:t>
      </w:r>
      <w:proofErr w:type="spellStart"/>
      <w:r w:rsidRPr="00986978">
        <w:rPr>
          <w:rFonts w:ascii="Book Antiqua" w:eastAsia="Book Antiqua" w:hAnsi="Book Antiqua" w:cs="Book Antiqua"/>
          <w:b/>
          <w:bCs/>
          <w:color w:val="000000"/>
        </w:rPr>
        <w:t>Luissint</w:t>
      </w:r>
      <w:proofErr w:type="spellEnd"/>
      <w:r w:rsidRPr="00986978">
        <w:rPr>
          <w:rFonts w:ascii="Book Antiqua" w:eastAsia="Book Antiqua" w:hAnsi="Book Antiqua" w:cs="Book Antiqua"/>
          <w:b/>
          <w:bCs/>
          <w:color w:val="000000"/>
        </w:rPr>
        <w:t xml:space="preserve"> AC</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Parkos</w:t>
      </w:r>
      <w:proofErr w:type="spellEnd"/>
      <w:r w:rsidRPr="00986978">
        <w:rPr>
          <w:rFonts w:ascii="Book Antiqua" w:eastAsia="Book Antiqua" w:hAnsi="Book Antiqua" w:cs="Book Antiqua"/>
          <w:color w:val="000000"/>
        </w:rPr>
        <w:t xml:space="preserve"> CA, Nusrat A. Inflammation and the Intestinal Barrier: Leukocyte-Epithelial Cell Interactions, Cell Junction Remodeling, and Mucosal Repair. </w:t>
      </w:r>
      <w:r w:rsidRPr="00986978">
        <w:rPr>
          <w:rFonts w:ascii="Book Antiqua" w:eastAsia="Book Antiqua" w:hAnsi="Book Antiqua" w:cs="Book Antiqua"/>
          <w:i/>
          <w:iCs/>
          <w:color w:val="000000"/>
        </w:rPr>
        <w:t>Gastroenterology</w:t>
      </w:r>
      <w:r w:rsidRPr="00986978">
        <w:rPr>
          <w:rFonts w:ascii="Book Antiqua" w:eastAsia="Book Antiqua" w:hAnsi="Book Antiqua" w:cs="Book Antiqua"/>
          <w:color w:val="000000"/>
        </w:rPr>
        <w:t xml:space="preserve"> 2016; </w:t>
      </w:r>
      <w:r w:rsidRPr="00986978">
        <w:rPr>
          <w:rFonts w:ascii="Book Antiqua" w:eastAsia="Book Antiqua" w:hAnsi="Book Antiqua" w:cs="Book Antiqua"/>
          <w:b/>
          <w:bCs/>
          <w:color w:val="000000"/>
        </w:rPr>
        <w:t>151</w:t>
      </w:r>
      <w:r w:rsidRPr="00986978">
        <w:rPr>
          <w:rFonts w:ascii="Book Antiqua" w:eastAsia="Book Antiqua" w:hAnsi="Book Antiqua" w:cs="Book Antiqua"/>
          <w:color w:val="000000"/>
        </w:rPr>
        <w:t>: 616-632 [PMID: 27436072 DOI: 10.1053/j.gastro.2016.07.008]</w:t>
      </w:r>
    </w:p>
    <w:p w14:paraId="496DCFC5"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24 </w:t>
      </w:r>
      <w:r w:rsidRPr="00986978">
        <w:rPr>
          <w:rFonts w:ascii="Book Antiqua" w:eastAsia="Book Antiqua" w:hAnsi="Book Antiqua" w:cs="Book Antiqua"/>
          <w:b/>
          <w:bCs/>
          <w:color w:val="000000"/>
        </w:rPr>
        <w:t>Giuffrida P</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Corazza</w:t>
      </w:r>
      <w:proofErr w:type="spellEnd"/>
      <w:r w:rsidRPr="00986978">
        <w:rPr>
          <w:rFonts w:ascii="Book Antiqua" w:eastAsia="Book Antiqua" w:hAnsi="Book Antiqua" w:cs="Book Antiqua"/>
          <w:color w:val="000000"/>
        </w:rPr>
        <w:t xml:space="preserve"> GR, Di </w:t>
      </w:r>
      <w:proofErr w:type="spellStart"/>
      <w:r w:rsidRPr="00986978">
        <w:rPr>
          <w:rFonts w:ascii="Book Antiqua" w:eastAsia="Book Antiqua" w:hAnsi="Book Antiqua" w:cs="Book Antiqua"/>
          <w:color w:val="000000"/>
        </w:rPr>
        <w:t>Sabatino</w:t>
      </w:r>
      <w:proofErr w:type="spellEnd"/>
      <w:r w:rsidRPr="00986978">
        <w:rPr>
          <w:rFonts w:ascii="Book Antiqua" w:eastAsia="Book Antiqua" w:hAnsi="Book Antiqua" w:cs="Book Antiqua"/>
          <w:color w:val="000000"/>
        </w:rPr>
        <w:t xml:space="preserve"> A. Old and New Lymphocyte Players in Inflammatory Bowel Disease. </w:t>
      </w:r>
      <w:r w:rsidRPr="00986978">
        <w:rPr>
          <w:rFonts w:ascii="Book Antiqua" w:eastAsia="Book Antiqua" w:hAnsi="Book Antiqua" w:cs="Book Antiqua"/>
          <w:i/>
          <w:iCs/>
          <w:color w:val="000000"/>
        </w:rPr>
        <w:t>Dig Dis Sci</w:t>
      </w:r>
      <w:r w:rsidRPr="00986978">
        <w:rPr>
          <w:rFonts w:ascii="Book Antiqua" w:eastAsia="Book Antiqua" w:hAnsi="Book Antiqua" w:cs="Book Antiqua"/>
          <w:color w:val="000000"/>
        </w:rPr>
        <w:t xml:space="preserve"> 2018; </w:t>
      </w:r>
      <w:r w:rsidRPr="00986978">
        <w:rPr>
          <w:rFonts w:ascii="Book Antiqua" w:eastAsia="Book Antiqua" w:hAnsi="Book Antiqua" w:cs="Book Antiqua"/>
          <w:b/>
          <w:bCs/>
          <w:color w:val="000000"/>
        </w:rPr>
        <w:t>63</w:t>
      </w:r>
      <w:r w:rsidRPr="00986978">
        <w:rPr>
          <w:rFonts w:ascii="Book Antiqua" w:eastAsia="Book Antiqua" w:hAnsi="Book Antiqua" w:cs="Book Antiqua"/>
          <w:color w:val="000000"/>
        </w:rPr>
        <w:t>: 277-288 [PMID: 29275447 DOI: 10.1007/s10620-017-4892-4]</w:t>
      </w:r>
    </w:p>
    <w:p w14:paraId="14C89F85"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25 </w:t>
      </w:r>
      <w:r w:rsidRPr="00986978">
        <w:rPr>
          <w:rFonts w:ascii="Book Antiqua" w:eastAsia="Book Antiqua" w:hAnsi="Book Antiqua" w:cs="Book Antiqua"/>
          <w:b/>
          <w:bCs/>
          <w:color w:val="000000"/>
        </w:rPr>
        <w:t>Li H</w:t>
      </w:r>
      <w:r w:rsidRPr="00986978">
        <w:rPr>
          <w:rFonts w:ascii="Book Antiqua" w:eastAsia="Book Antiqua" w:hAnsi="Book Antiqua" w:cs="Book Antiqua"/>
          <w:color w:val="000000"/>
        </w:rPr>
        <w:t>, Huang SY, Shi FH, Gu ZC, Zhang SG, Wei JF. α</w:t>
      </w:r>
      <w:r w:rsidRPr="00986978">
        <w:rPr>
          <w:rFonts w:ascii="Book Antiqua" w:eastAsia="Book Antiqua" w:hAnsi="Book Antiqua" w:cs="Book Antiqua"/>
          <w:color w:val="000000"/>
          <w:vertAlign w:val="subscript"/>
        </w:rPr>
        <w:t>4</w:t>
      </w:r>
      <w:r w:rsidRPr="00986978">
        <w:rPr>
          <w:rFonts w:ascii="Book Antiqua" w:eastAsia="Book Antiqua" w:hAnsi="Book Antiqua" w:cs="Book Antiqua"/>
          <w:color w:val="000000"/>
        </w:rPr>
        <w:t>β</w:t>
      </w:r>
      <w:r w:rsidRPr="00986978">
        <w:rPr>
          <w:rFonts w:ascii="Book Antiqua" w:eastAsia="Book Antiqua" w:hAnsi="Book Antiqua" w:cs="Book Antiqua"/>
          <w:color w:val="000000"/>
          <w:vertAlign w:val="subscript"/>
        </w:rPr>
        <w:t>7</w:t>
      </w:r>
      <w:r w:rsidRPr="00986978">
        <w:rPr>
          <w:rFonts w:ascii="Book Antiqua" w:eastAsia="Book Antiqua" w:hAnsi="Book Antiqua" w:cs="Book Antiqua"/>
          <w:color w:val="000000"/>
        </w:rPr>
        <w:t xml:space="preserve"> integrin inhibitors: a patent review. </w:t>
      </w:r>
      <w:r w:rsidRPr="00986978">
        <w:rPr>
          <w:rFonts w:ascii="Book Antiqua" w:eastAsia="Book Antiqua" w:hAnsi="Book Antiqua" w:cs="Book Antiqua"/>
          <w:i/>
          <w:iCs/>
          <w:color w:val="000000"/>
        </w:rPr>
        <w:t xml:space="preserve">Expert </w:t>
      </w:r>
      <w:proofErr w:type="spellStart"/>
      <w:r w:rsidRPr="00986978">
        <w:rPr>
          <w:rFonts w:ascii="Book Antiqua" w:eastAsia="Book Antiqua" w:hAnsi="Book Antiqua" w:cs="Book Antiqua"/>
          <w:i/>
          <w:iCs/>
          <w:color w:val="000000"/>
        </w:rPr>
        <w:t>Opin</w:t>
      </w:r>
      <w:proofErr w:type="spellEnd"/>
      <w:r w:rsidRPr="00986978">
        <w:rPr>
          <w:rFonts w:ascii="Book Antiqua" w:eastAsia="Book Antiqua" w:hAnsi="Book Antiqua" w:cs="Book Antiqua"/>
          <w:i/>
          <w:iCs/>
          <w:color w:val="000000"/>
        </w:rPr>
        <w:t xml:space="preserve"> </w:t>
      </w:r>
      <w:proofErr w:type="spellStart"/>
      <w:r w:rsidRPr="00986978">
        <w:rPr>
          <w:rFonts w:ascii="Book Antiqua" w:eastAsia="Book Antiqua" w:hAnsi="Book Antiqua" w:cs="Book Antiqua"/>
          <w:i/>
          <w:iCs/>
          <w:color w:val="000000"/>
        </w:rPr>
        <w:t>Ther</w:t>
      </w:r>
      <w:proofErr w:type="spellEnd"/>
      <w:r w:rsidRPr="00986978">
        <w:rPr>
          <w:rFonts w:ascii="Book Antiqua" w:eastAsia="Book Antiqua" w:hAnsi="Book Antiqua" w:cs="Book Antiqua"/>
          <w:i/>
          <w:iCs/>
          <w:color w:val="000000"/>
        </w:rPr>
        <w:t xml:space="preserve"> Pat</w:t>
      </w:r>
      <w:r w:rsidRPr="00986978">
        <w:rPr>
          <w:rFonts w:ascii="Book Antiqua" w:eastAsia="Book Antiqua" w:hAnsi="Book Antiqua" w:cs="Book Antiqua"/>
          <w:color w:val="000000"/>
        </w:rPr>
        <w:t xml:space="preserve"> 2018; </w:t>
      </w:r>
      <w:r w:rsidRPr="00986978">
        <w:rPr>
          <w:rFonts w:ascii="Book Antiqua" w:eastAsia="Book Antiqua" w:hAnsi="Book Antiqua" w:cs="Book Antiqua"/>
          <w:b/>
          <w:bCs/>
          <w:color w:val="000000"/>
        </w:rPr>
        <w:t>28</w:t>
      </w:r>
      <w:r w:rsidRPr="00986978">
        <w:rPr>
          <w:rFonts w:ascii="Book Antiqua" w:eastAsia="Book Antiqua" w:hAnsi="Book Antiqua" w:cs="Book Antiqua"/>
          <w:color w:val="000000"/>
        </w:rPr>
        <w:t>: 903-917 [PMID: 30444683 DOI: 10.1080/13543776.2018.1549227]</w:t>
      </w:r>
    </w:p>
    <w:p w14:paraId="6F9C7AD2"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26 </w:t>
      </w:r>
      <w:r w:rsidRPr="00986978">
        <w:rPr>
          <w:rFonts w:ascii="Book Antiqua" w:eastAsia="Book Antiqua" w:hAnsi="Book Antiqua" w:cs="Book Antiqua"/>
          <w:b/>
          <w:bCs/>
          <w:color w:val="000000"/>
        </w:rPr>
        <w:t>Wallace KL</w:t>
      </w:r>
      <w:r w:rsidRPr="00986978">
        <w:rPr>
          <w:rFonts w:ascii="Book Antiqua" w:eastAsia="Book Antiqua" w:hAnsi="Book Antiqua" w:cs="Book Antiqua"/>
          <w:color w:val="000000"/>
        </w:rPr>
        <w:t xml:space="preserve">, Zheng LB, Kanazawa Y, Shih DQ. Immunopathology of inflammatory bowel disease. </w:t>
      </w:r>
      <w:r w:rsidRPr="00986978">
        <w:rPr>
          <w:rFonts w:ascii="Book Antiqua" w:eastAsia="Book Antiqua" w:hAnsi="Book Antiqua" w:cs="Book Antiqua"/>
          <w:i/>
          <w:iCs/>
          <w:color w:val="000000"/>
        </w:rPr>
        <w:t>World J Gastroenterol</w:t>
      </w:r>
      <w:r w:rsidRPr="00986978">
        <w:rPr>
          <w:rFonts w:ascii="Book Antiqua" w:eastAsia="Book Antiqua" w:hAnsi="Book Antiqua" w:cs="Book Antiqua"/>
          <w:color w:val="000000"/>
        </w:rPr>
        <w:t xml:space="preserve"> 2014; </w:t>
      </w:r>
      <w:r w:rsidRPr="00986978">
        <w:rPr>
          <w:rFonts w:ascii="Book Antiqua" w:eastAsia="Book Antiqua" w:hAnsi="Book Antiqua" w:cs="Book Antiqua"/>
          <w:b/>
          <w:bCs/>
          <w:color w:val="000000"/>
        </w:rPr>
        <w:t>20</w:t>
      </w:r>
      <w:r w:rsidRPr="00986978">
        <w:rPr>
          <w:rFonts w:ascii="Book Antiqua" w:eastAsia="Book Antiqua" w:hAnsi="Book Antiqua" w:cs="Book Antiqua"/>
          <w:color w:val="000000"/>
        </w:rPr>
        <w:t>: 6-21 [PMID: 24415853 DOI: 10.3748/wjg.v20.i1.6]</w:t>
      </w:r>
    </w:p>
    <w:p w14:paraId="6120AB65"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27 </w:t>
      </w:r>
      <w:proofErr w:type="spellStart"/>
      <w:r w:rsidRPr="00986978">
        <w:rPr>
          <w:rFonts w:ascii="Book Antiqua" w:eastAsia="Book Antiqua" w:hAnsi="Book Antiqua" w:cs="Book Antiqua"/>
          <w:b/>
          <w:bCs/>
          <w:color w:val="000000"/>
        </w:rPr>
        <w:t>Voudoukis</w:t>
      </w:r>
      <w:proofErr w:type="spellEnd"/>
      <w:r w:rsidRPr="00986978">
        <w:rPr>
          <w:rFonts w:ascii="Book Antiqua" w:eastAsia="Book Antiqua" w:hAnsi="Book Antiqua" w:cs="Book Antiqua"/>
          <w:b/>
          <w:bCs/>
          <w:color w:val="000000"/>
        </w:rPr>
        <w:t xml:space="preserve"> E</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Karmiris</w:t>
      </w:r>
      <w:proofErr w:type="spellEnd"/>
      <w:r w:rsidRPr="00986978">
        <w:rPr>
          <w:rFonts w:ascii="Book Antiqua" w:eastAsia="Book Antiqua" w:hAnsi="Book Antiqua" w:cs="Book Antiqua"/>
          <w:color w:val="000000"/>
        </w:rPr>
        <w:t xml:space="preserve"> K, </w:t>
      </w:r>
      <w:proofErr w:type="spellStart"/>
      <w:r w:rsidRPr="00986978">
        <w:rPr>
          <w:rFonts w:ascii="Book Antiqua" w:eastAsia="Book Antiqua" w:hAnsi="Book Antiqua" w:cs="Book Antiqua"/>
          <w:color w:val="000000"/>
        </w:rPr>
        <w:t>Koutroubakis</w:t>
      </w:r>
      <w:proofErr w:type="spellEnd"/>
      <w:r w:rsidRPr="00986978">
        <w:rPr>
          <w:rFonts w:ascii="Book Antiqua" w:eastAsia="Book Antiqua" w:hAnsi="Book Antiqua" w:cs="Book Antiqua"/>
          <w:color w:val="000000"/>
        </w:rPr>
        <w:t xml:space="preserve"> IE. Multipotent role of platelets in inflammatory bowel diseases: a clinical approach. </w:t>
      </w:r>
      <w:r w:rsidRPr="00986978">
        <w:rPr>
          <w:rFonts w:ascii="Book Antiqua" w:eastAsia="Book Antiqua" w:hAnsi="Book Antiqua" w:cs="Book Antiqua"/>
          <w:i/>
          <w:iCs/>
          <w:color w:val="000000"/>
        </w:rPr>
        <w:t>World J Gastroenterol</w:t>
      </w:r>
      <w:r w:rsidRPr="00986978">
        <w:rPr>
          <w:rFonts w:ascii="Book Antiqua" w:eastAsia="Book Antiqua" w:hAnsi="Book Antiqua" w:cs="Book Antiqua"/>
          <w:color w:val="000000"/>
        </w:rPr>
        <w:t xml:space="preserve"> 2014; </w:t>
      </w:r>
      <w:r w:rsidRPr="00986978">
        <w:rPr>
          <w:rFonts w:ascii="Book Antiqua" w:eastAsia="Book Antiqua" w:hAnsi="Book Antiqua" w:cs="Book Antiqua"/>
          <w:b/>
          <w:bCs/>
          <w:color w:val="000000"/>
        </w:rPr>
        <w:t>20</w:t>
      </w:r>
      <w:r w:rsidRPr="00986978">
        <w:rPr>
          <w:rFonts w:ascii="Book Antiqua" w:eastAsia="Book Antiqua" w:hAnsi="Book Antiqua" w:cs="Book Antiqua"/>
          <w:color w:val="000000"/>
        </w:rPr>
        <w:t>: 3180-3190 [PMID: 24696603 DOI: 10.3748/wjg.v20.i12.3180]</w:t>
      </w:r>
    </w:p>
    <w:p w14:paraId="3D5C2B1E" w14:textId="1A2600FF" w:rsidR="00A77B3E" w:rsidRPr="00986978" w:rsidRDefault="00D87496" w:rsidP="00986978">
      <w:pPr>
        <w:spacing w:line="360" w:lineRule="auto"/>
        <w:jc w:val="both"/>
        <w:rPr>
          <w:rFonts w:ascii="Book Antiqua" w:eastAsia="Book Antiqua" w:hAnsi="Book Antiqua" w:cs="Book Antiqua"/>
          <w:color w:val="000000"/>
        </w:rPr>
      </w:pPr>
      <w:r w:rsidRPr="00986978">
        <w:rPr>
          <w:rFonts w:ascii="Book Antiqua" w:eastAsia="Book Antiqua" w:hAnsi="Book Antiqua" w:cs="Book Antiqua"/>
          <w:color w:val="000000"/>
        </w:rPr>
        <w:lastRenderedPageBreak/>
        <w:t xml:space="preserve">28 </w:t>
      </w:r>
      <w:proofErr w:type="spellStart"/>
      <w:r w:rsidRPr="00986978">
        <w:rPr>
          <w:rFonts w:ascii="Book Antiqua" w:eastAsia="Book Antiqua" w:hAnsi="Book Antiqua" w:cs="Book Antiqua"/>
          <w:b/>
          <w:bCs/>
          <w:color w:val="000000"/>
        </w:rPr>
        <w:t>Danese</w:t>
      </w:r>
      <w:proofErr w:type="spellEnd"/>
      <w:r w:rsidRPr="00986978">
        <w:rPr>
          <w:rFonts w:ascii="Book Antiqua" w:eastAsia="Book Antiqua" w:hAnsi="Book Antiqua" w:cs="Book Antiqua"/>
          <w:b/>
          <w:bCs/>
          <w:color w:val="000000"/>
        </w:rPr>
        <w:t xml:space="preserve"> S</w:t>
      </w:r>
      <w:r w:rsidRPr="00986978">
        <w:rPr>
          <w:rFonts w:ascii="Book Antiqua" w:eastAsia="Book Antiqua" w:hAnsi="Book Antiqua" w:cs="Book Antiqua"/>
          <w:color w:val="000000"/>
        </w:rPr>
        <w:t xml:space="preserve">, Motte Cd Cde L, Fiocchi C. Platelets in inflammatory bowel disease: clinical, pathogenic, and therapeutic implications. </w:t>
      </w:r>
      <w:r w:rsidRPr="00986978">
        <w:rPr>
          <w:rFonts w:ascii="Book Antiqua" w:eastAsia="Book Antiqua" w:hAnsi="Book Antiqua" w:cs="Book Antiqua"/>
          <w:i/>
          <w:iCs/>
          <w:color w:val="000000"/>
        </w:rPr>
        <w:t>Am J Gastroenterol</w:t>
      </w:r>
      <w:r w:rsidRPr="00986978">
        <w:rPr>
          <w:rFonts w:ascii="Book Antiqua" w:eastAsia="Book Antiqua" w:hAnsi="Book Antiqua" w:cs="Book Antiqua"/>
          <w:color w:val="000000"/>
        </w:rPr>
        <w:t xml:space="preserve"> 2004; </w:t>
      </w:r>
      <w:r w:rsidRPr="00986978">
        <w:rPr>
          <w:rFonts w:ascii="Book Antiqua" w:eastAsia="Book Antiqua" w:hAnsi="Book Antiqua" w:cs="Book Antiqua"/>
          <w:b/>
          <w:bCs/>
          <w:color w:val="000000"/>
        </w:rPr>
        <w:t>99</w:t>
      </w:r>
      <w:r w:rsidRPr="00986978">
        <w:rPr>
          <w:rFonts w:ascii="Book Antiqua" w:eastAsia="Book Antiqua" w:hAnsi="Book Antiqua" w:cs="Book Antiqua"/>
          <w:color w:val="000000"/>
        </w:rPr>
        <w:t xml:space="preserve">: 938-945 [PMID: 15128364 DOI: </w:t>
      </w:r>
      <w:r w:rsidR="006E4573" w:rsidRPr="00986978">
        <w:rPr>
          <w:rFonts w:ascii="Book Antiqua" w:eastAsia="Book Antiqua" w:hAnsi="Book Antiqua" w:cs="Book Antiqua"/>
          <w:color w:val="000000"/>
        </w:rPr>
        <w:t>10.1111/j.1572-0241.2004.04129.x</w:t>
      </w:r>
      <w:r w:rsidRPr="00986978">
        <w:rPr>
          <w:rFonts w:ascii="Book Antiqua" w:eastAsia="Book Antiqua" w:hAnsi="Book Antiqua" w:cs="Book Antiqua"/>
          <w:color w:val="000000"/>
        </w:rPr>
        <w:t>]</w:t>
      </w:r>
    </w:p>
    <w:p w14:paraId="13EEE72E" w14:textId="2DA15BBE"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29 </w:t>
      </w:r>
      <w:proofErr w:type="spellStart"/>
      <w:r w:rsidRPr="00986978">
        <w:rPr>
          <w:rFonts w:ascii="Book Antiqua" w:eastAsia="Book Antiqua" w:hAnsi="Book Antiqua" w:cs="Book Antiqua"/>
          <w:b/>
          <w:bCs/>
          <w:color w:val="000000"/>
        </w:rPr>
        <w:t>Pankratz</w:t>
      </w:r>
      <w:proofErr w:type="spellEnd"/>
      <w:r w:rsidRPr="00986978">
        <w:rPr>
          <w:rFonts w:ascii="Book Antiqua" w:eastAsia="Book Antiqua" w:hAnsi="Book Antiqua" w:cs="Book Antiqua"/>
          <w:b/>
          <w:bCs/>
          <w:color w:val="000000"/>
        </w:rPr>
        <w:t xml:space="preserve"> S</w:t>
      </w:r>
      <w:r w:rsidRPr="00986978">
        <w:rPr>
          <w:rFonts w:ascii="Book Antiqua" w:eastAsia="Book Antiqua" w:hAnsi="Book Antiqua" w:cs="Book Antiqua"/>
          <w:color w:val="000000"/>
        </w:rPr>
        <w:t xml:space="preserve">, Bittner S, </w:t>
      </w:r>
      <w:proofErr w:type="spellStart"/>
      <w:r w:rsidRPr="00986978">
        <w:rPr>
          <w:rFonts w:ascii="Book Antiqua" w:eastAsia="Book Antiqua" w:hAnsi="Book Antiqua" w:cs="Book Antiqua"/>
          <w:color w:val="000000"/>
        </w:rPr>
        <w:t>Kehrel</w:t>
      </w:r>
      <w:proofErr w:type="spellEnd"/>
      <w:r w:rsidRPr="00986978">
        <w:rPr>
          <w:rFonts w:ascii="Book Antiqua" w:eastAsia="Book Antiqua" w:hAnsi="Book Antiqua" w:cs="Book Antiqua"/>
          <w:color w:val="000000"/>
        </w:rPr>
        <w:t xml:space="preserve"> BE, Langer HF, </w:t>
      </w:r>
      <w:proofErr w:type="spellStart"/>
      <w:r w:rsidRPr="00986978">
        <w:rPr>
          <w:rFonts w:ascii="Book Antiqua" w:eastAsia="Book Antiqua" w:hAnsi="Book Antiqua" w:cs="Book Antiqua"/>
          <w:color w:val="000000"/>
        </w:rPr>
        <w:t>Kleinschnitz</w:t>
      </w:r>
      <w:proofErr w:type="spellEnd"/>
      <w:r w:rsidRPr="00986978">
        <w:rPr>
          <w:rFonts w:ascii="Book Antiqua" w:eastAsia="Book Antiqua" w:hAnsi="Book Antiqua" w:cs="Book Antiqua"/>
          <w:color w:val="000000"/>
        </w:rPr>
        <w:t xml:space="preserve"> C, </w:t>
      </w:r>
      <w:proofErr w:type="spellStart"/>
      <w:r w:rsidRPr="00986978">
        <w:rPr>
          <w:rFonts w:ascii="Book Antiqua" w:eastAsia="Book Antiqua" w:hAnsi="Book Antiqua" w:cs="Book Antiqua"/>
          <w:color w:val="000000"/>
        </w:rPr>
        <w:t>Meuth</w:t>
      </w:r>
      <w:proofErr w:type="spellEnd"/>
      <w:r w:rsidRPr="00986978">
        <w:rPr>
          <w:rFonts w:ascii="Book Antiqua" w:eastAsia="Book Antiqua" w:hAnsi="Book Antiqua" w:cs="Book Antiqua"/>
          <w:color w:val="000000"/>
        </w:rPr>
        <w:t xml:space="preserve"> SG, </w:t>
      </w:r>
      <w:proofErr w:type="spellStart"/>
      <w:r w:rsidRPr="00986978">
        <w:rPr>
          <w:rFonts w:ascii="Book Antiqua" w:eastAsia="Book Antiqua" w:hAnsi="Book Antiqua" w:cs="Book Antiqua"/>
          <w:color w:val="000000"/>
        </w:rPr>
        <w:t>Göbel</w:t>
      </w:r>
      <w:proofErr w:type="spellEnd"/>
      <w:r w:rsidRPr="00986978">
        <w:rPr>
          <w:rFonts w:ascii="Book Antiqua" w:eastAsia="Book Antiqua" w:hAnsi="Book Antiqua" w:cs="Book Antiqua"/>
          <w:color w:val="000000"/>
        </w:rPr>
        <w:t xml:space="preserve"> K. The Inflammatory Role of Platelets: Translational Insights from Experimental Studies of Autoimmune Disorders. </w:t>
      </w:r>
      <w:r w:rsidRPr="00986978">
        <w:rPr>
          <w:rFonts w:ascii="Book Antiqua" w:eastAsia="Book Antiqua" w:hAnsi="Book Antiqua" w:cs="Book Antiqua"/>
          <w:i/>
          <w:iCs/>
          <w:color w:val="000000"/>
        </w:rPr>
        <w:t>Int J Mol Sci</w:t>
      </w:r>
      <w:r w:rsidRPr="00986978">
        <w:rPr>
          <w:rFonts w:ascii="Book Antiqua" w:eastAsia="Book Antiqua" w:hAnsi="Book Antiqua" w:cs="Book Antiqua"/>
          <w:color w:val="000000"/>
        </w:rPr>
        <w:t xml:space="preserve"> 2016; </w:t>
      </w:r>
      <w:r w:rsidRPr="00986978">
        <w:rPr>
          <w:rFonts w:ascii="Book Antiqua" w:eastAsia="Book Antiqua" w:hAnsi="Book Antiqua" w:cs="Book Antiqua"/>
          <w:b/>
          <w:bCs/>
          <w:color w:val="000000"/>
        </w:rPr>
        <w:t>17</w:t>
      </w:r>
      <w:r w:rsidRPr="00986978">
        <w:rPr>
          <w:rFonts w:ascii="Book Antiqua" w:eastAsia="Book Antiqua" w:hAnsi="Book Antiqua" w:cs="Book Antiqua"/>
          <w:color w:val="000000"/>
        </w:rPr>
        <w:t xml:space="preserve">: </w:t>
      </w:r>
      <w:r w:rsidR="000E4640">
        <w:rPr>
          <w:rFonts w:ascii="Book Antiqua" w:eastAsia="Book Antiqua" w:hAnsi="Book Antiqua" w:cs="Book Antiqua"/>
          <w:color w:val="000000"/>
        </w:rPr>
        <w:t xml:space="preserve">1723 </w:t>
      </w:r>
      <w:r w:rsidRPr="00986978">
        <w:rPr>
          <w:rFonts w:ascii="Book Antiqua" w:eastAsia="Book Antiqua" w:hAnsi="Book Antiqua" w:cs="Book Antiqua"/>
          <w:color w:val="000000"/>
        </w:rPr>
        <w:t>[PMID: 27754414 DOI: 10.3390/ijms17101723]</w:t>
      </w:r>
    </w:p>
    <w:p w14:paraId="4F279BEA" w14:textId="77777777" w:rsidR="00A77B3E" w:rsidRPr="00986978" w:rsidRDefault="00D87496" w:rsidP="00986978">
      <w:pPr>
        <w:spacing w:line="360" w:lineRule="auto"/>
        <w:jc w:val="both"/>
        <w:rPr>
          <w:rFonts w:ascii="Book Antiqua" w:hAnsi="Book Antiqua"/>
          <w:lang w:val="pt-BR"/>
        </w:rPr>
      </w:pPr>
      <w:r w:rsidRPr="00986978">
        <w:rPr>
          <w:rFonts w:ascii="Book Antiqua" w:eastAsia="Book Antiqua" w:hAnsi="Book Antiqua" w:cs="Book Antiqua"/>
          <w:color w:val="000000"/>
        </w:rPr>
        <w:t xml:space="preserve">30 </w:t>
      </w:r>
      <w:r w:rsidRPr="00986978">
        <w:rPr>
          <w:rFonts w:ascii="Book Antiqua" w:eastAsia="Book Antiqua" w:hAnsi="Book Antiqua" w:cs="Book Antiqua"/>
          <w:b/>
          <w:bCs/>
          <w:color w:val="000000"/>
        </w:rPr>
        <w:t>Kayo S</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Ikura</w:t>
      </w:r>
      <w:proofErr w:type="spellEnd"/>
      <w:r w:rsidRPr="00986978">
        <w:rPr>
          <w:rFonts w:ascii="Book Antiqua" w:eastAsia="Book Antiqua" w:hAnsi="Book Antiqua" w:cs="Book Antiqua"/>
          <w:color w:val="000000"/>
        </w:rPr>
        <w:t xml:space="preserve"> Y, </w:t>
      </w:r>
      <w:proofErr w:type="spellStart"/>
      <w:r w:rsidRPr="00986978">
        <w:rPr>
          <w:rFonts w:ascii="Book Antiqua" w:eastAsia="Book Antiqua" w:hAnsi="Book Antiqua" w:cs="Book Antiqua"/>
          <w:color w:val="000000"/>
        </w:rPr>
        <w:t>Suekane</w:t>
      </w:r>
      <w:proofErr w:type="spellEnd"/>
      <w:r w:rsidRPr="00986978">
        <w:rPr>
          <w:rFonts w:ascii="Book Antiqua" w:eastAsia="Book Antiqua" w:hAnsi="Book Antiqua" w:cs="Book Antiqua"/>
          <w:color w:val="000000"/>
        </w:rPr>
        <w:t xml:space="preserve"> T, Shirai N, </w:t>
      </w:r>
      <w:proofErr w:type="spellStart"/>
      <w:r w:rsidRPr="00986978">
        <w:rPr>
          <w:rFonts w:ascii="Book Antiqua" w:eastAsia="Book Antiqua" w:hAnsi="Book Antiqua" w:cs="Book Antiqua"/>
          <w:color w:val="000000"/>
        </w:rPr>
        <w:t>Sugama</w:t>
      </w:r>
      <w:proofErr w:type="spellEnd"/>
      <w:r w:rsidRPr="00986978">
        <w:rPr>
          <w:rFonts w:ascii="Book Antiqua" w:eastAsia="Book Antiqua" w:hAnsi="Book Antiqua" w:cs="Book Antiqua"/>
          <w:color w:val="000000"/>
        </w:rPr>
        <w:t xml:space="preserve"> Y, </w:t>
      </w:r>
      <w:proofErr w:type="spellStart"/>
      <w:r w:rsidRPr="00986978">
        <w:rPr>
          <w:rFonts w:ascii="Book Antiqua" w:eastAsia="Book Antiqua" w:hAnsi="Book Antiqua" w:cs="Book Antiqua"/>
          <w:color w:val="000000"/>
        </w:rPr>
        <w:t>Ohsawa</w:t>
      </w:r>
      <w:proofErr w:type="spellEnd"/>
      <w:r w:rsidRPr="00986978">
        <w:rPr>
          <w:rFonts w:ascii="Book Antiqua" w:eastAsia="Book Antiqua" w:hAnsi="Book Antiqua" w:cs="Book Antiqua"/>
          <w:color w:val="000000"/>
        </w:rPr>
        <w:t xml:space="preserve"> M, Adachi K, Watanabe K, Nakamura S, Fujiwara Y, </w:t>
      </w:r>
      <w:proofErr w:type="spellStart"/>
      <w:r w:rsidRPr="00986978">
        <w:rPr>
          <w:rFonts w:ascii="Book Antiqua" w:eastAsia="Book Antiqua" w:hAnsi="Book Antiqua" w:cs="Book Antiqua"/>
          <w:color w:val="000000"/>
        </w:rPr>
        <w:t>Oshitani</w:t>
      </w:r>
      <w:proofErr w:type="spellEnd"/>
      <w:r w:rsidRPr="00986978">
        <w:rPr>
          <w:rFonts w:ascii="Book Antiqua" w:eastAsia="Book Antiqua" w:hAnsi="Book Antiqua" w:cs="Book Antiqua"/>
          <w:color w:val="000000"/>
        </w:rPr>
        <w:t xml:space="preserve"> N, Higuchi K, Maeda K, </w:t>
      </w:r>
      <w:proofErr w:type="spellStart"/>
      <w:r w:rsidRPr="00986978">
        <w:rPr>
          <w:rFonts w:ascii="Book Antiqua" w:eastAsia="Book Antiqua" w:hAnsi="Book Antiqua" w:cs="Book Antiqua"/>
          <w:color w:val="000000"/>
        </w:rPr>
        <w:t>Hirakawa</w:t>
      </w:r>
      <w:proofErr w:type="spellEnd"/>
      <w:r w:rsidRPr="00986978">
        <w:rPr>
          <w:rFonts w:ascii="Book Antiqua" w:eastAsia="Book Antiqua" w:hAnsi="Book Antiqua" w:cs="Book Antiqua"/>
          <w:color w:val="000000"/>
        </w:rPr>
        <w:t xml:space="preserve"> K, Arakawa T, Ueda M. Close association between activated platelets and neutrophils in the active phase of ulcerative colitis in humans. </w:t>
      </w:r>
      <w:r w:rsidRPr="00986978">
        <w:rPr>
          <w:rFonts w:ascii="Book Antiqua" w:eastAsia="Book Antiqua" w:hAnsi="Book Antiqua" w:cs="Book Antiqua"/>
          <w:i/>
          <w:iCs/>
          <w:color w:val="000000"/>
          <w:lang w:val="pt-BR"/>
        </w:rPr>
        <w:t>Inflamm Bowel Dis</w:t>
      </w:r>
      <w:r w:rsidRPr="00986978">
        <w:rPr>
          <w:rFonts w:ascii="Book Antiqua" w:eastAsia="Book Antiqua" w:hAnsi="Book Antiqua" w:cs="Book Antiqua"/>
          <w:color w:val="000000"/>
          <w:lang w:val="pt-BR"/>
        </w:rPr>
        <w:t xml:space="preserve"> 2006; </w:t>
      </w:r>
      <w:r w:rsidRPr="00986978">
        <w:rPr>
          <w:rFonts w:ascii="Book Antiqua" w:eastAsia="Book Antiqua" w:hAnsi="Book Antiqua" w:cs="Book Antiqua"/>
          <w:b/>
          <w:bCs/>
          <w:color w:val="000000"/>
          <w:lang w:val="pt-BR"/>
        </w:rPr>
        <w:t>12</w:t>
      </w:r>
      <w:r w:rsidRPr="00986978">
        <w:rPr>
          <w:rFonts w:ascii="Book Antiqua" w:eastAsia="Book Antiqua" w:hAnsi="Book Antiqua" w:cs="Book Antiqua"/>
          <w:color w:val="000000"/>
          <w:lang w:val="pt-BR"/>
        </w:rPr>
        <w:t>: 727-735 [PMID: 16917228 DOI: 10.1097/00054725-200608000-00009]</w:t>
      </w:r>
    </w:p>
    <w:p w14:paraId="3D952F6F"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lang w:val="pt-BR"/>
        </w:rPr>
        <w:t xml:space="preserve">31 </w:t>
      </w:r>
      <w:r w:rsidRPr="00986978">
        <w:rPr>
          <w:rFonts w:ascii="Book Antiqua" w:eastAsia="Book Antiqua" w:hAnsi="Book Antiqua" w:cs="Book Antiqua"/>
          <w:b/>
          <w:bCs/>
          <w:color w:val="000000"/>
          <w:lang w:val="pt-BR"/>
        </w:rPr>
        <w:t>Senchenkova E</w:t>
      </w:r>
      <w:r w:rsidRPr="00986978">
        <w:rPr>
          <w:rFonts w:ascii="Book Antiqua" w:eastAsia="Book Antiqua" w:hAnsi="Book Antiqua" w:cs="Book Antiqua"/>
          <w:color w:val="000000"/>
          <w:lang w:val="pt-BR"/>
        </w:rPr>
        <w:t xml:space="preserve">, Seifert H, Granger DN. </w:t>
      </w:r>
      <w:r w:rsidRPr="00986978">
        <w:rPr>
          <w:rFonts w:ascii="Book Antiqua" w:eastAsia="Book Antiqua" w:hAnsi="Book Antiqua" w:cs="Book Antiqua"/>
          <w:color w:val="000000"/>
        </w:rPr>
        <w:t xml:space="preserve">Hypercoagulability and Platelet Abnormalities in Inflammatory Bowel Disease. </w:t>
      </w:r>
      <w:r w:rsidRPr="00986978">
        <w:rPr>
          <w:rFonts w:ascii="Book Antiqua" w:eastAsia="Book Antiqua" w:hAnsi="Book Antiqua" w:cs="Book Antiqua"/>
          <w:i/>
          <w:iCs/>
          <w:color w:val="000000"/>
        </w:rPr>
        <w:t xml:space="preserve">Semin </w:t>
      </w:r>
      <w:proofErr w:type="spellStart"/>
      <w:r w:rsidRPr="00986978">
        <w:rPr>
          <w:rFonts w:ascii="Book Antiqua" w:eastAsia="Book Antiqua" w:hAnsi="Book Antiqua" w:cs="Book Antiqua"/>
          <w:i/>
          <w:iCs/>
          <w:color w:val="000000"/>
        </w:rPr>
        <w:t>Thromb</w:t>
      </w:r>
      <w:proofErr w:type="spellEnd"/>
      <w:r w:rsidRPr="00986978">
        <w:rPr>
          <w:rFonts w:ascii="Book Antiqua" w:eastAsia="Book Antiqua" w:hAnsi="Book Antiqua" w:cs="Book Antiqua"/>
          <w:i/>
          <w:iCs/>
          <w:color w:val="000000"/>
        </w:rPr>
        <w:t xml:space="preserve"> </w:t>
      </w:r>
      <w:proofErr w:type="spellStart"/>
      <w:r w:rsidRPr="00986978">
        <w:rPr>
          <w:rFonts w:ascii="Book Antiqua" w:eastAsia="Book Antiqua" w:hAnsi="Book Antiqua" w:cs="Book Antiqua"/>
          <w:i/>
          <w:iCs/>
          <w:color w:val="000000"/>
        </w:rPr>
        <w:t>Hemost</w:t>
      </w:r>
      <w:proofErr w:type="spellEnd"/>
      <w:r w:rsidRPr="00986978">
        <w:rPr>
          <w:rFonts w:ascii="Book Antiqua" w:eastAsia="Book Antiqua" w:hAnsi="Book Antiqua" w:cs="Book Antiqua"/>
          <w:color w:val="000000"/>
        </w:rPr>
        <w:t xml:space="preserve"> 2015; </w:t>
      </w:r>
      <w:r w:rsidRPr="00986978">
        <w:rPr>
          <w:rFonts w:ascii="Book Antiqua" w:eastAsia="Book Antiqua" w:hAnsi="Book Antiqua" w:cs="Book Antiqua"/>
          <w:b/>
          <w:bCs/>
          <w:color w:val="000000"/>
        </w:rPr>
        <w:t>41</w:t>
      </w:r>
      <w:r w:rsidRPr="00986978">
        <w:rPr>
          <w:rFonts w:ascii="Book Antiqua" w:eastAsia="Book Antiqua" w:hAnsi="Book Antiqua" w:cs="Book Antiqua"/>
          <w:color w:val="000000"/>
        </w:rPr>
        <w:t>: 582-589 [PMID: 26270113 DOI: 10.1055/s-0035-1556590]</w:t>
      </w:r>
    </w:p>
    <w:p w14:paraId="1F497D7C"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32 </w:t>
      </w:r>
      <w:proofErr w:type="spellStart"/>
      <w:r w:rsidRPr="00986978">
        <w:rPr>
          <w:rFonts w:ascii="Book Antiqua" w:eastAsia="Book Antiqua" w:hAnsi="Book Antiqua" w:cs="Book Antiqua"/>
          <w:b/>
          <w:bCs/>
          <w:color w:val="000000"/>
        </w:rPr>
        <w:t>Koutroubakis</w:t>
      </w:r>
      <w:proofErr w:type="spellEnd"/>
      <w:r w:rsidRPr="00986978">
        <w:rPr>
          <w:rFonts w:ascii="Book Antiqua" w:eastAsia="Book Antiqua" w:hAnsi="Book Antiqua" w:cs="Book Antiqua"/>
          <w:b/>
          <w:bCs/>
          <w:color w:val="000000"/>
        </w:rPr>
        <w:t xml:space="preserve"> IE</w:t>
      </w:r>
      <w:r w:rsidRPr="00986978">
        <w:rPr>
          <w:rFonts w:ascii="Book Antiqua" w:eastAsia="Book Antiqua" w:hAnsi="Book Antiqua" w:cs="Book Antiqua"/>
          <w:color w:val="000000"/>
        </w:rPr>
        <w:t xml:space="preserve">. The relationship between coagulation state and inflammatory bowel disease: current understanding and clinical implications. </w:t>
      </w:r>
      <w:r w:rsidRPr="00986978">
        <w:rPr>
          <w:rFonts w:ascii="Book Antiqua" w:eastAsia="Book Antiqua" w:hAnsi="Book Antiqua" w:cs="Book Antiqua"/>
          <w:i/>
          <w:iCs/>
          <w:color w:val="000000"/>
        </w:rPr>
        <w:t>Expert Rev Clin Immunol</w:t>
      </w:r>
      <w:r w:rsidRPr="00986978">
        <w:rPr>
          <w:rFonts w:ascii="Book Antiqua" w:eastAsia="Book Antiqua" w:hAnsi="Book Antiqua" w:cs="Book Antiqua"/>
          <w:color w:val="000000"/>
        </w:rPr>
        <w:t xml:space="preserve"> 2015; </w:t>
      </w:r>
      <w:r w:rsidRPr="00986978">
        <w:rPr>
          <w:rFonts w:ascii="Book Antiqua" w:eastAsia="Book Antiqua" w:hAnsi="Book Antiqua" w:cs="Book Antiqua"/>
          <w:b/>
          <w:bCs/>
          <w:color w:val="000000"/>
        </w:rPr>
        <w:t>11</w:t>
      </w:r>
      <w:r w:rsidRPr="00986978">
        <w:rPr>
          <w:rFonts w:ascii="Book Antiqua" w:eastAsia="Book Antiqua" w:hAnsi="Book Antiqua" w:cs="Book Antiqua"/>
          <w:color w:val="000000"/>
        </w:rPr>
        <w:t>: 479-488 [PMID: 25719625 DOI: 10.1586/1744666X.2015.1019475]</w:t>
      </w:r>
    </w:p>
    <w:p w14:paraId="615FAE73"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33 </w:t>
      </w:r>
      <w:r w:rsidRPr="00986978">
        <w:rPr>
          <w:rFonts w:ascii="Book Antiqua" w:eastAsia="Book Antiqua" w:hAnsi="Book Antiqua" w:cs="Book Antiqua"/>
          <w:b/>
          <w:bCs/>
          <w:color w:val="000000"/>
        </w:rPr>
        <w:t>Torun S</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Tunc</w:t>
      </w:r>
      <w:proofErr w:type="spellEnd"/>
      <w:r w:rsidRPr="00986978">
        <w:rPr>
          <w:rFonts w:ascii="Book Antiqua" w:eastAsia="Book Antiqua" w:hAnsi="Book Antiqua" w:cs="Book Antiqua"/>
          <w:color w:val="000000"/>
        </w:rPr>
        <w:t xml:space="preserve"> BD, </w:t>
      </w:r>
      <w:proofErr w:type="spellStart"/>
      <w:r w:rsidRPr="00986978">
        <w:rPr>
          <w:rFonts w:ascii="Book Antiqua" w:eastAsia="Book Antiqua" w:hAnsi="Book Antiqua" w:cs="Book Antiqua"/>
          <w:color w:val="000000"/>
        </w:rPr>
        <w:t>Suvak</w:t>
      </w:r>
      <w:proofErr w:type="spellEnd"/>
      <w:r w:rsidRPr="00986978">
        <w:rPr>
          <w:rFonts w:ascii="Book Antiqua" w:eastAsia="Book Antiqua" w:hAnsi="Book Antiqua" w:cs="Book Antiqua"/>
          <w:color w:val="000000"/>
        </w:rPr>
        <w:t xml:space="preserve"> B, </w:t>
      </w:r>
      <w:proofErr w:type="spellStart"/>
      <w:r w:rsidRPr="00986978">
        <w:rPr>
          <w:rFonts w:ascii="Book Antiqua" w:eastAsia="Book Antiqua" w:hAnsi="Book Antiqua" w:cs="Book Antiqua"/>
          <w:color w:val="000000"/>
        </w:rPr>
        <w:t>Yildiz</w:t>
      </w:r>
      <w:proofErr w:type="spellEnd"/>
      <w:r w:rsidRPr="00986978">
        <w:rPr>
          <w:rFonts w:ascii="Book Antiqua" w:eastAsia="Book Antiqua" w:hAnsi="Book Antiqua" w:cs="Book Antiqua"/>
          <w:color w:val="000000"/>
        </w:rPr>
        <w:t xml:space="preserve"> H, Tas A, </w:t>
      </w:r>
      <w:proofErr w:type="spellStart"/>
      <w:r w:rsidRPr="00986978">
        <w:rPr>
          <w:rFonts w:ascii="Book Antiqua" w:eastAsia="Book Antiqua" w:hAnsi="Book Antiqua" w:cs="Book Antiqua"/>
          <w:color w:val="000000"/>
        </w:rPr>
        <w:t>Sayilir</w:t>
      </w:r>
      <w:proofErr w:type="spellEnd"/>
      <w:r w:rsidRPr="00986978">
        <w:rPr>
          <w:rFonts w:ascii="Book Antiqua" w:eastAsia="Book Antiqua" w:hAnsi="Book Antiqua" w:cs="Book Antiqua"/>
          <w:color w:val="000000"/>
        </w:rPr>
        <w:t xml:space="preserve"> A, </w:t>
      </w:r>
      <w:proofErr w:type="spellStart"/>
      <w:r w:rsidRPr="00986978">
        <w:rPr>
          <w:rFonts w:ascii="Book Antiqua" w:eastAsia="Book Antiqua" w:hAnsi="Book Antiqua" w:cs="Book Antiqua"/>
          <w:color w:val="000000"/>
        </w:rPr>
        <w:t>Ozderin</w:t>
      </w:r>
      <w:proofErr w:type="spellEnd"/>
      <w:r w:rsidRPr="00986978">
        <w:rPr>
          <w:rFonts w:ascii="Book Antiqua" w:eastAsia="Book Antiqua" w:hAnsi="Book Antiqua" w:cs="Book Antiqua"/>
          <w:color w:val="000000"/>
        </w:rPr>
        <w:t xml:space="preserve"> YO, </w:t>
      </w:r>
      <w:proofErr w:type="spellStart"/>
      <w:r w:rsidRPr="00986978">
        <w:rPr>
          <w:rFonts w:ascii="Book Antiqua" w:eastAsia="Book Antiqua" w:hAnsi="Book Antiqua" w:cs="Book Antiqua"/>
          <w:color w:val="000000"/>
        </w:rPr>
        <w:t>Beyazit</w:t>
      </w:r>
      <w:proofErr w:type="spellEnd"/>
      <w:r w:rsidRPr="00986978">
        <w:rPr>
          <w:rFonts w:ascii="Book Antiqua" w:eastAsia="Book Antiqua" w:hAnsi="Book Antiqua" w:cs="Book Antiqua"/>
          <w:color w:val="000000"/>
        </w:rPr>
        <w:t xml:space="preserve"> Y, </w:t>
      </w:r>
      <w:proofErr w:type="spellStart"/>
      <w:r w:rsidRPr="00986978">
        <w:rPr>
          <w:rFonts w:ascii="Book Antiqua" w:eastAsia="Book Antiqua" w:hAnsi="Book Antiqua" w:cs="Book Antiqua"/>
          <w:color w:val="000000"/>
        </w:rPr>
        <w:t>Kayacetin</w:t>
      </w:r>
      <w:proofErr w:type="spellEnd"/>
      <w:r w:rsidRPr="00986978">
        <w:rPr>
          <w:rFonts w:ascii="Book Antiqua" w:eastAsia="Book Antiqua" w:hAnsi="Book Antiqua" w:cs="Book Antiqua"/>
          <w:color w:val="000000"/>
        </w:rPr>
        <w:t xml:space="preserve"> E. Assessment of neutrophil-lymphocyte ratio in ulcerative colitis: a promising marker in predicting disease severity. </w:t>
      </w:r>
      <w:r w:rsidRPr="00986978">
        <w:rPr>
          <w:rFonts w:ascii="Book Antiqua" w:eastAsia="Book Antiqua" w:hAnsi="Book Antiqua" w:cs="Book Antiqua"/>
          <w:i/>
          <w:iCs/>
          <w:color w:val="000000"/>
        </w:rPr>
        <w:t>Clin Res Hepatol Gastroenterol</w:t>
      </w:r>
      <w:r w:rsidRPr="00986978">
        <w:rPr>
          <w:rFonts w:ascii="Book Antiqua" w:eastAsia="Book Antiqua" w:hAnsi="Book Antiqua" w:cs="Book Antiqua"/>
          <w:color w:val="000000"/>
        </w:rPr>
        <w:t xml:space="preserve"> 2012; </w:t>
      </w:r>
      <w:r w:rsidRPr="00986978">
        <w:rPr>
          <w:rFonts w:ascii="Book Antiqua" w:eastAsia="Book Antiqua" w:hAnsi="Book Antiqua" w:cs="Book Antiqua"/>
          <w:b/>
          <w:bCs/>
          <w:color w:val="000000"/>
        </w:rPr>
        <w:t>36</w:t>
      </w:r>
      <w:r w:rsidRPr="00986978">
        <w:rPr>
          <w:rFonts w:ascii="Book Antiqua" w:eastAsia="Book Antiqua" w:hAnsi="Book Antiqua" w:cs="Book Antiqua"/>
          <w:color w:val="000000"/>
        </w:rPr>
        <w:t>: 491-497 [PMID: 22841412 DOI: 10.1016/j.clinre.2012.06.004]</w:t>
      </w:r>
    </w:p>
    <w:p w14:paraId="2EB458A8"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34 </w:t>
      </w:r>
      <w:r w:rsidRPr="00986978">
        <w:rPr>
          <w:rFonts w:ascii="Book Antiqua" w:eastAsia="Book Antiqua" w:hAnsi="Book Antiqua" w:cs="Book Antiqua"/>
          <w:b/>
          <w:bCs/>
          <w:color w:val="000000"/>
        </w:rPr>
        <w:t>Choi CR</w:t>
      </w:r>
      <w:r w:rsidRPr="00986978">
        <w:rPr>
          <w:rFonts w:ascii="Book Antiqua" w:eastAsia="Book Antiqua" w:hAnsi="Book Antiqua" w:cs="Book Antiqua"/>
          <w:color w:val="000000"/>
        </w:rPr>
        <w:t xml:space="preserve">, Al </w:t>
      </w:r>
      <w:proofErr w:type="spellStart"/>
      <w:r w:rsidRPr="00986978">
        <w:rPr>
          <w:rFonts w:ascii="Book Antiqua" w:eastAsia="Book Antiqua" w:hAnsi="Book Antiqua" w:cs="Book Antiqua"/>
          <w:color w:val="000000"/>
        </w:rPr>
        <w:t>Bakir</w:t>
      </w:r>
      <w:proofErr w:type="spellEnd"/>
      <w:r w:rsidRPr="00986978">
        <w:rPr>
          <w:rFonts w:ascii="Book Antiqua" w:eastAsia="Book Antiqua" w:hAnsi="Book Antiqua" w:cs="Book Antiqua"/>
          <w:color w:val="000000"/>
        </w:rPr>
        <w:t xml:space="preserve"> I, Ding NJ, Lee GH, Askari A, </w:t>
      </w:r>
      <w:proofErr w:type="spellStart"/>
      <w:r w:rsidRPr="00986978">
        <w:rPr>
          <w:rFonts w:ascii="Book Antiqua" w:eastAsia="Book Antiqua" w:hAnsi="Book Antiqua" w:cs="Book Antiqua"/>
          <w:color w:val="000000"/>
        </w:rPr>
        <w:t>Warusavitarne</w:t>
      </w:r>
      <w:proofErr w:type="spellEnd"/>
      <w:r w:rsidRPr="00986978">
        <w:rPr>
          <w:rFonts w:ascii="Book Antiqua" w:eastAsia="Book Antiqua" w:hAnsi="Book Antiqua" w:cs="Book Antiqua"/>
          <w:color w:val="000000"/>
        </w:rPr>
        <w:t xml:space="preserve"> J, </w:t>
      </w:r>
      <w:proofErr w:type="spellStart"/>
      <w:r w:rsidRPr="00986978">
        <w:rPr>
          <w:rFonts w:ascii="Book Antiqua" w:eastAsia="Book Antiqua" w:hAnsi="Book Antiqua" w:cs="Book Antiqua"/>
          <w:color w:val="000000"/>
        </w:rPr>
        <w:t>Moorghen</w:t>
      </w:r>
      <w:proofErr w:type="spellEnd"/>
      <w:r w:rsidRPr="00986978">
        <w:rPr>
          <w:rFonts w:ascii="Book Antiqua" w:eastAsia="Book Antiqua" w:hAnsi="Book Antiqua" w:cs="Book Antiqua"/>
          <w:color w:val="000000"/>
        </w:rPr>
        <w:t xml:space="preserve"> M, Humphries A, </w:t>
      </w:r>
      <w:proofErr w:type="spellStart"/>
      <w:r w:rsidRPr="00986978">
        <w:rPr>
          <w:rFonts w:ascii="Book Antiqua" w:eastAsia="Book Antiqua" w:hAnsi="Book Antiqua" w:cs="Book Antiqua"/>
          <w:color w:val="000000"/>
        </w:rPr>
        <w:t>Ignjatovic</w:t>
      </w:r>
      <w:proofErr w:type="spellEnd"/>
      <w:r w:rsidRPr="00986978">
        <w:rPr>
          <w:rFonts w:ascii="Book Antiqua" w:eastAsia="Book Antiqua" w:hAnsi="Book Antiqua" w:cs="Book Antiqua"/>
          <w:color w:val="000000"/>
        </w:rPr>
        <w:t>-Wilson A, Thomas-Gibson S, Saunders BP, Rutter MD, Graham TA, Hart AL. Cumulative burden of inflammation predicts colorectal neoplasia risk in ulcerative colitis: a large single-</w:t>
      </w:r>
      <w:proofErr w:type="spellStart"/>
      <w:r w:rsidRPr="00986978">
        <w:rPr>
          <w:rFonts w:ascii="Book Antiqua" w:eastAsia="Book Antiqua" w:hAnsi="Book Antiqua" w:cs="Book Antiqua"/>
          <w:color w:val="000000"/>
        </w:rPr>
        <w:t>centre</w:t>
      </w:r>
      <w:proofErr w:type="spellEnd"/>
      <w:r w:rsidRPr="00986978">
        <w:rPr>
          <w:rFonts w:ascii="Book Antiqua" w:eastAsia="Book Antiqua" w:hAnsi="Book Antiqua" w:cs="Book Antiqua"/>
          <w:color w:val="000000"/>
        </w:rPr>
        <w:t xml:space="preserve"> study. </w:t>
      </w:r>
      <w:r w:rsidRPr="00986978">
        <w:rPr>
          <w:rFonts w:ascii="Book Antiqua" w:eastAsia="Book Antiqua" w:hAnsi="Book Antiqua" w:cs="Book Antiqua"/>
          <w:i/>
          <w:iCs/>
          <w:color w:val="000000"/>
        </w:rPr>
        <w:t>Gut</w:t>
      </w:r>
      <w:r w:rsidRPr="00986978">
        <w:rPr>
          <w:rFonts w:ascii="Book Antiqua" w:eastAsia="Book Antiqua" w:hAnsi="Book Antiqua" w:cs="Book Antiqua"/>
          <w:color w:val="000000"/>
        </w:rPr>
        <w:t xml:space="preserve"> 2019; </w:t>
      </w:r>
      <w:r w:rsidRPr="00986978">
        <w:rPr>
          <w:rFonts w:ascii="Book Antiqua" w:eastAsia="Book Antiqua" w:hAnsi="Book Antiqua" w:cs="Book Antiqua"/>
          <w:b/>
          <w:bCs/>
          <w:color w:val="000000"/>
        </w:rPr>
        <w:t>68</w:t>
      </w:r>
      <w:r w:rsidRPr="00986978">
        <w:rPr>
          <w:rFonts w:ascii="Book Antiqua" w:eastAsia="Book Antiqua" w:hAnsi="Book Antiqua" w:cs="Book Antiqua"/>
          <w:color w:val="000000"/>
        </w:rPr>
        <w:t>: 414-422 [PMID: 29150489 DOI: 10.1136/gutjnl-2017-314190]</w:t>
      </w:r>
    </w:p>
    <w:p w14:paraId="57B9E791"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35 </w:t>
      </w:r>
      <w:r w:rsidRPr="00986978">
        <w:rPr>
          <w:rFonts w:ascii="Book Antiqua" w:eastAsia="Book Antiqua" w:hAnsi="Book Antiqua" w:cs="Book Antiqua"/>
          <w:b/>
          <w:bCs/>
          <w:color w:val="000000"/>
        </w:rPr>
        <w:t>Bertani L</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Rossari</w:t>
      </w:r>
      <w:proofErr w:type="spellEnd"/>
      <w:r w:rsidRPr="00986978">
        <w:rPr>
          <w:rFonts w:ascii="Book Antiqua" w:eastAsia="Book Antiqua" w:hAnsi="Book Antiqua" w:cs="Book Antiqua"/>
          <w:color w:val="000000"/>
        </w:rPr>
        <w:t xml:space="preserve"> F, </w:t>
      </w:r>
      <w:proofErr w:type="spellStart"/>
      <w:r w:rsidRPr="00986978">
        <w:rPr>
          <w:rFonts w:ascii="Book Antiqua" w:eastAsia="Book Antiqua" w:hAnsi="Book Antiqua" w:cs="Book Antiqua"/>
          <w:color w:val="000000"/>
        </w:rPr>
        <w:t>Barberio</w:t>
      </w:r>
      <w:proofErr w:type="spellEnd"/>
      <w:r w:rsidRPr="00986978">
        <w:rPr>
          <w:rFonts w:ascii="Book Antiqua" w:eastAsia="Book Antiqua" w:hAnsi="Book Antiqua" w:cs="Book Antiqua"/>
          <w:color w:val="000000"/>
        </w:rPr>
        <w:t xml:space="preserve"> B, </w:t>
      </w:r>
      <w:proofErr w:type="spellStart"/>
      <w:r w:rsidRPr="00986978">
        <w:rPr>
          <w:rFonts w:ascii="Book Antiqua" w:eastAsia="Book Antiqua" w:hAnsi="Book Antiqua" w:cs="Book Antiqua"/>
          <w:color w:val="000000"/>
        </w:rPr>
        <w:t>Demarzo</w:t>
      </w:r>
      <w:proofErr w:type="spellEnd"/>
      <w:r w:rsidRPr="00986978">
        <w:rPr>
          <w:rFonts w:ascii="Book Antiqua" w:eastAsia="Book Antiqua" w:hAnsi="Book Antiqua" w:cs="Book Antiqua"/>
          <w:color w:val="000000"/>
        </w:rPr>
        <w:t xml:space="preserve"> MG, Tapete G, Albano E, </w:t>
      </w:r>
      <w:proofErr w:type="spellStart"/>
      <w:r w:rsidRPr="00986978">
        <w:rPr>
          <w:rFonts w:ascii="Book Antiqua" w:eastAsia="Book Antiqua" w:hAnsi="Book Antiqua" w:cs="Book Antiqua"/>
          <w:color w:val="000000"/>
        </w:rPr>
        <w:t>Baiano</w:t>
      </w:r>
      <w:proofErr w:type="spellEnd"/>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Svizzero</w:t>
      </w:r>
      <w:proofErr w:type="spellEnd"/>
      <w:r w:rsidRPr="00986978">
        <w:rPr>
          <w:rFonts w:ascii="Book Antiqua" w:eastAsia="Book Antiqua" w:hAnsi="Book Antiqua" w:cs="Book Antiqua"/>
          <w:color w:val="000000"/>
        </w:rPr>
        <w:t xml:space="preserve"> G, </w:t>
      </w:r>
      <w:proofErr w:type="spellStart"/>
      <w:r w:rsidRPr="00986978">
        <w:rPr>
          <w:rFonts w:ascii="Book Antiqua" w:eastAsia="Book Antiqua" w:hAnsi="Book Antiqua" w:cs="Book Antiqua"/>
          <w:color w:val="000000"/>
        </w:rPr>
        <w:t>Ceccarelli</w:t>
      </w:r>
      <w:proofErr w:type="spellEnd"/>
      <w:r w:rsidRPr="00986978">
        <w:rPr>
          <w:rFonts w:ascii="Book Antiqua" w:eastAsia="Book Antiqua" w:hAnsi="Book Antiqua" w:cs="Book Antiqua"/>
          <w:color w:val="000000"/>
        </w:rPr>
        <w:t xml:space="preserve"> L, Mumolo MG, </w:t>
      </w:r>
      <w:proofErr w:type="spellStart"/>
      <w:r w:rsidRPr="00986978">
        <w:rPr>
          <w:rFonts w:ascii="Book Antiqua" w:eastAsia="Book Antiqua" w:hAnsi="Book Antiqua" w:cs="Book Antiqua"/>
          <w:color w:val="000000"/>
        </w:rPr>
        <w:t>Brombin</w:t>
      </w:r>
      <w:proofErr w:type="spellEnd"/>
      <w:r w:rsidRPr="00986978">
        <w:rPr>
          <w:rFonts w:ascii="Book Antiqua" w:eastAsia="Book Antiqua" w:hAnsi="Book Antiqua" w:cs="Book Antiqua"/>
          <w:color w:val="000000"/>
        </w:rPr>
        <w:t xml:space="preserve"> C, de </w:t>
      </w:r>
      <w:proofErr w:type="spellStart"/>
      <w:r w:rsidRPr="00986978">
        <w:rPr>
          <w:rFonts w:ascii="Book Antiqua" w:eastAsia="Book Antiqua" w:hAnsi="Book Antiqua" w:cs="Book Antiqua"/>
          <w:color w:val="000000"/>
        </w:rPr>
        <w:t>Bortoli</w:t>
      </w:r>
      <w:proofErr w:type="spellEnd"/>
      <w:r w:rsidRPr="00986978">
        <w:rPr>
          <w:rFonts w:ascii="Book Antiqua" w:eastAsia="Book Antiqua" w:hAnsi="Book Antiqua" w:cs="Book Antiqua"/>
          <w:color w:val="000000"/>
        </w:rPr>
        <w:t xml:space="preserve"> N, Bellini M, </w:t>
      </w:r>
      <w:proofErr w:type="spellStart"/>
      <w:r w:rsidRPr="00986978">
        <w:rPr>
          <w:rFonts w:ascii="Book Antiqua" w:eastAsia="Book Antiqua" w:hAnsi="Book Antiqua" w:cs="Book Antiqua"/>
          <w:color w:val="000000"/>
        </w:rPr>
        <w:t>Marchi</w:t>
      </w:r>
      <w:proofErr w:type="spellEnd"/>
      <w:r w:rsidRPr="00986978">
        <w:rPr>
          <w:rFonts w:ascii="Book Antiqua" w:eastAsia="Book Antiqua" w:hAnsi="Book Antiqua" w:cs="Book Antiqua"/>
          <w:color w:val="000000"/>
        </w:rPr>
        <w:t xml:space="preserve"> S, </w:t>
      </w:r>
      <w:proofErr w:type="spellStart"/>
      <w:r w:rsidRPr="00986978">
        <w:rPr>
          <w:rFonts w:ascii="Book Antiqua" w:eastAsia="Book Antiqua" w:hAnsi="Book Antiqua" w:cs="Book Antiqua"/>
          <w:color w:val="000000"/>
        </w:rPr>
        <w:t>Bodini</w:t>
      </w:r>
      <w:proofErr w:type="spellEnd"/>
      <w:r w:rsidRPr="00986978">
        <w:rPr>
          <w:rFonts w:ascii="Book Antiqua" w:eastAsia="Book Antiqua" w:hAnsi="Book Antiqua" w:cs="Book Antiqua"/>
          <w:color w:val="000000"/>
        </w:rPr>
        <w:t xml:space="preserve"> G, </w:t>
      </w:r>
      <w:r w:rsidRPr="00986978">
        <w:rPr>
          <w:rFonts w:ascii="Book Antiqua" w:eastAsia="Book Antiqua" w:hAnsi="Book Antiqua" w:cs="Book Antiqua"/>
          <w:color w:val="000000"/>
        </w:rPr>
        <w:lastRenderedPageBreak/>
        <w:t xml:space="preserve">Savarino E, Costa F. Novel Prognostic Biomarkers of Mucosal Healing in Ulcerative Colitis Patients Treated With Anti-TNF: Neutrophil-to-Lymphocyte Ratio and Platelet-to-Lymphocyte Ratio. </w:t>
      </w:r>
      <w:proofErr w:type="spellStart"/>
      <w:r w:rsidRPr="00986978">
        <w:rPr>
          <w:rFonts w:ascii="Book Antiqua" w:eastAsia="Book Antiqua" w:hAnsi="Book Antiqua" w:cs="Book Antiqua"/>
          <w:i/>
          <w:iCs/>
          <w:color w:val="000000"/>
        </w:rPr>
        <w:t>Inflamm</w:t>
      </w:r>
      <w:proofErr w:type="spellEnd"/>
      <w:r w:rsidRPr="00986978">
        <w:rPr>
          <w:rFonts w:ascii="Book Antiqua" w:eastAsia="Book Antiqua" w:hAnsi="Book Antiqua" w:cs="Book Antiqua"/>
          <w:i/>
          <w:iCs/>
          <w:color w:val="000000"/>
        </w:rPr>
        <w:t xml:space="preserve"> Bowel Dis</w:t>
      </w:r>
      <w:r w:rsidRPr="00986978">
        <w:rPr>
          <w:rFonts w:ascii="Book Antiqua" w:eastAsia="Book Antiqua" w:hAnsi="Book Antiqua" w:cs="Book Antiqua"/>
          <w:color w:val="000000"/>
        </w:rPr>
        <w:t xml:space="preserve"> 2020; </w:t>
      </w:r>
      <w:r w:rsidRPr="00986978">
        <w:rPr>
          <w:rFonts w:ascii="Book Antiqua" w:eastAsia="Book Antiqua" w:hAnsi="Book Antiqua" w:cs="Book Antiqua"/>
          <w:b/>
          <w:bCs/>
          <w:color w:val="000000"/>
        </w:rPr>
        <w:t>26</w:t>
      </w:r>
      <w:r w:rsidRPr="00986978">
        <w:rPr>
          <w:rFonts w:ascii="Book Antiqua" w:eastAsia="Book Antiqua" w:hAnsi="Book Antiqua" w:cs="Book Antiqua"/>
          <w:color w:val="000000"/>
        </w:rPr>
        <w:t>: 1579-1587 [PMID: 32232392 DOI: 10.1093/</w:t>
      </w:r>
      <w:proofErr w:type="spellStart"/>
      <w:r w:rsidRPr="00986978">
        <w:rPr>
          <w:rFonts w:ascii="Book Antiqua" w:eastAsia="Book Antiqua" w:hAnsi="Book Antiqua" w:cs="Book Antiqua"/>
          <w:color w:val="000000"/>
        </w:rPr>
        <w:t>ibd</w:t>
      </w:r>
      <w:proofErr w:type="spellEnd"/>
      <w:r w:rsidRPr="00986978">
        <w:rPr>
          <w:rFonts w:ascii="Book Antiqua" w:eastAsia="Book Antiqua" w:hAnsi="Book Antiqua" w:cs="Book Antiqua"/>
          <w:color w:val="000000"/>
        </w:rPr>
        <w:t>/izaa062]</w:t>
      </w:r>
    </w:p>
    <w:p w14:paraId="11F58AE8"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36 </w:t>
      </w:r>
      <w:proofErr w:type="spellStart"/>
      <w:r w:rsidRPr="00986978">
        <w:rPr>
          <w:rFonts w:ascii="Book Antiqua" w:eastAsia="Book Antiqua" w:hAnsi="Book Antiqua" w:cs="Book Antiqua"/>
          <w:b/>
          <w:bCs/>
          <w:color w:val="000000"/>
        </w:rPr>
        <w:t>Xie</w:t>
      </w:r>
      <w:proofErr w:type="spellEnd"/>
      <w:r w:rsidRPr="00986978">
        <w:rPr>
          <w:rFonts w:ascii="Book Antiqua" w:eastAsia="Book Antiqua" w:hAnsi="Book Antiqua" w:cs="Book Antiqua"/>
          <w:b/>
          <w:bCs/>
          <w:color w:val="000000"/>
        </w:rPr>
        <w:t xml:space="preserve"> T</w:t>
      </w:r>
      <w:r w:rsidRPr="00986978">
        <w:rPr>
          <w:rFonts w:ascii="Book Antiqua" w:eastAsia="Book Antiqua" w:hAnsi="Book Antiqua" w:cs="Book Antiqua"/>
          <w:color w:val="000000"/>
        </w:rPr>
        <w:t xml:space="preserve">, Zhao C, Ding C, Zhang T, Dai X, </w:t>
      </w:r>
      <w:proofErr w:type="spellStart"/>
      <w:r w:rsidRPr="00986978">
        <w:rPr>
          <w:rFonts w:ascii="Book Antiqua" w:eastAsia="Book Antiqua" w:hAnsi="Book Antiqua" w:cs="Book Antiqua"/>
          <w:color w:val="000000"/>
        </w:rPr>
        <w:t>Lv</w:t>
      </w:r>
      <w:proofErr w:type="spellEnd"/>
      <w:r w:rsidRPr="00986978">
        <w:rPr>
          <w:rFonts w:ascii="Book Antiqua" w:eastAsia="Book Antiqua" w:hAnsi="Book Antiqua" w:cs="Book Antiqua"/>
          <w:color w:val="000000"/>
        </w:rPr>
        <w:t xml:space="preserve"> T, Li Y, Guo Z, Gong J, Zhu W. Fecal calprotectin as an alternative to ulcerative colitis endoscopic index of severity to predict the response to corticosteroids of acute severe ulcerative colitis: A prospective observational study. </w:t>
      </w:r>
      <w:r w:rsidRPr="00986978">
        <w:rPr>
          <w:rFonts w:ascii="Book Antiqua" w:eastAsia="Book Antiqua" w:hAnsi="Book Antiqua" w:cs="Book Antiqua"/>
          <w:i/>
          <w:iCs/>
          <w:color w:val="000000"/>
        </w:rPr>
        <w:t>Dig Liver Dis</w:t>
      </w:r>
      <w:r w:rsidRPr="00986978">
        <w:rPr>
          <w:rFonts w:ascii="Book Antiqua" w:eastAsia="Book Antiqua" w:hAnsi="Book Antiqua" w:cs="Book Antiqua"/>
          <w:color w:val="000000"/>
        </w:rPr>
        <w:t xml:space="preserve"> 2017; </w:t>
      </w:r>
      <w:r w:rsidRPr="00986978">
        <w:rPr>
          <w:rFonts w:ascii="Book Antiqua" w:eastAsia="Book Antiqua" w:hAnsi="Book Antiqua" w:cs="Book Antiqua"/>
          <w:b/>
          <w:bCs/>
          <w:color w:val="000000"/>
        </w:rPr>
        <w:t>49</w:t>
      </w:r>
      <w:r w:rsidRPr="00986978">
        <w:rPr>
          <w:rFonts w:ascii="Book Antiqua" w:eastAsia="Book Antiqua" w:hAnsi="Book Antiqua" w:cs="Book Antiqua"/>
          <w:color w:val="000000"/>
        </w:rPr>
        <w:t>: 984-990 [PMID: 28539226 DOI: 10.1016/j.dld.2017.04.021]</w:t>
      </w:r>
    </w:p>
    <w:p w14:paraId="13DEA8F8"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 xml:space="preserve">37 </w:t>
      </w:r>
      <w:r w:rsidRPr="00986978">
        <w:rPr>
          <w:rFonts w:ascii="Book Antiqua" w:eastAsia="Book Antiqua" w:hAnsi="Book Antiqua" w:cs="Book Antiqua"/>
          <w:b/>
          <w:bCs/>
          <w:color w:val="000000"/>
        </w:rPr>
        <w:t>Corte C</w:t>
      </w:r>
      <w:r w:rsidRPr="00986978">
        <w:rPr>
          <w:rFonts w:ascii="Book Antiqua" w:eastAsia="Book Antiqua" w:hAnsi="Book Antiqua" w:cs="Book Antiqua"/>
          <w:color w:val="000000"/>
        </w:rPr>
        <w:t xml:space="preserve">, </w:t>
      </w:r>
      <w:proofErr w:type="spellStart"/>
      <w:r w:rsidRPr="00986978">
        <w:rPr>
          <w:rFonts w:ascii="Book Antiqua" w:eastAsia="Book Antiqua" w:hAnsi="Book Antiqua" w:cs="Book Antiqua"/>
          <w:color w:val="000000"/>
        </w:rPr>
        <w:t>Fernandopulle</w:t>
      </w:r>
      <w:proofErr w:type="spellEnd"/>
      <w:r w:rsidRPr="00986978">
        <w:rPr>
          <w:rFonts w:ascii="Book Antiqua" w:eastAsia="Book Antiqua" w:hAnsi="Book Antiqua" w:cs="Book Antiqua"/>
          <w:color w:val="000000"/>
        </w:rPr>
        <w:t xml:space="preserve"> N, </w:t>
      </w:r>
      <w:proofErr w:type="spellStart"/>
      <w:r w:rsidRPr="00986978">
        <w:rPr>
          <w:rFonts w:ascii="Book Antiqua" w:eastAsia="Book Antiqua" w:hAnsi="Book Antiqua" w:cs="Book Antiqua"/>
          <w:color w:val="000000"/>
        </w:rPr>
        <w:t>Catuneanu</w:t>
      </w:r>
      <w:proofErr w:type="spellEnd"/>
      <w:r w:rsidRPr="00986978">
        <w:rPr>
          <w:rFonts w:ascii="Book Antiqua" w:eastAsia="Book Antiqua" w:hAnsi="Book Antiqua" w:cs="Book Antiqua"/>
          <w:color w:val="000000"/>
        </w:rPr>
        <w:t xml:space="preserve"> AM, Burger D, </w:t>
      </w:r>
      <w:proofErr w:type="spellStart"/>
      <w:r w:rsidRPr="00986978">
        <w:rPr>
          <w:rFonts w:ascii="Book Antiqua" w:eastAsia="Book Antiqua" w:hAnsi="Book Antiqua" w:cs="Book Antiqua"/>
          <w:color w:val="000000"/>
        </w:rPr>
        <w:t>Cesarini</w:t>
      </w:r>
      <w:proofErr w:type="spellEnd"/>
      <w:r w:rsidRPr="00986978">
        <w:rPr>
          <w:rFonts w:ascii="Book Antiqua" w:eastAsia="Book Antiqua" w:hAnsi="Book Antiqua" w:cs="Book Antiqua"/>
          <w:color w:val="000000"/>
        </w:rPr>
        <w:t xml:space="preserve"> M, White L, Keshav S, Travis S. Association between the ulcerative colitis endoscopic index of severity (UCEIS) and outcomes in acute severe ulcerative colitis. </w:t>
      </w:r>
      <w:r w:rsidRPr="00986978">
        <w:rPr>
          <w:rFonts w:ascii="Book Antiqua" w:eastAsia="Book Antiqua" w:hAnsi="Book Antiqua" w:cs="Book Antiqua"/>
          <w:i/>
          <w:iCs/>
          <w:color w:val="000000"/>
        </w:rPr>
        <w:t xml:space="preserve">J </w:t>
      </w:r>
      <w:proofErr w:type="spellStart"/>
      <w:r w:rsidRPr="00986978">
        <w:rPr>
          <w:rFonts w:ascii="Book Antiqua" w:eastAsia="Book Antiqua" w:hAnsi="Book Antiqua" w:cs="Book Antiqua"/>
          <w:i/>
          <w:iCs/>
          <w:color w:val="000000"/>
        </w:rPr>
        <w:t>Crohns</w:t>
      </w:r>
      <w:proofErr w:type="spellEnd"/>
      <w:r w:rsidRPr="00986978">
        <w:rPr>
          <w:rFonts w:ascii="Book Antiqua" w:eastAsia="Book Antiqua" w:hAnsi="Book Antiqua" w:cs="Book Antiqua"/>
          <w:i/>
          <w:iCs/>
          <w:color w:val="000000"/>
        </w:rPr>
        <w:t xml:space="preserve"> Colitis</w:t>
      </w:r>
      <w:r w:rsidRPr="00986978">
        <w:rPr>
          <w:rFonts w:ascii="Book Antiqua" w:eastAsia="Book Antiqua" w:hAnsi="Book Antiqua" w:cs="Book Antiqua"/>
          <w:color w:val="000000"/>
        </w:rPr>
        <w:t xml:space="preserve"> 2015; </w:t>
      </w:r>
      <w:r w:rsidRPr="00986978">
        <w:rPr>
          <w:rFonts w:ascii="Book Antiqua" w:eastAsia="Book Antiqua" w:hAnsi="Book Antiqua" w:cs="Book Antiqua"/>
          <w:b/>
          <w:bCs/>
          <w:color w:val="000000"/>
        </w:rPr>
        <w:t>9</w:t>
      </w:r>
      <w:r w:rsidRPr="00986978">
        <w:rPr>
          <w:rFonts w:ascii="Book Antiqua" w:eastAsia="Book Antiqua" w:hAnsi="Book Antiqua" w:cs="Book Antiqua"/>
          <w:color w:val="000000"/>
        </w:rPr>
        <w:t>: 376-381 [PMID: 25770163 DOI: 10.1093/</w:t>
      </w:r>
      <w:proofErr w:type="spellStart"/>
      <w:r w:rsidRPr="00986978">
        <w:rPr>
          <w:rFonts w:ascii="Book Antiqua" w:eastAsia="Book Antiqua" w:hAnsi="Book Antiqua" w:cs="Book Antiqua"/>
          <w:color w:val="000000"/>
        </w:rPr>
        <w:t>ecco-jcc</w:t>
      </w:r>
      <w:proofErr w:type="spellEnd"/>
      <w:r w:rsidRPr="00986978">
        <w:rPr>
          <w:rFonts w:ascii="Book Antiqua" w:eastAsia="Book Antiqua" w:hAnsi="Book Antiqua" w:cs="Book Antiqua"/>
          <w:color w:val="000000"/>
        </w:rPr>
        <w:t>/jjv047]</w:t>
      </w:r>
    </w:p>
    <w:p w14:paraId="6004FEE5" w14:textId="77777777" w:rsidR="00A77B3E" w:rsidRPr="00986978" w:rsidRDefault="00A77B3E" w:rsidP="00986978">
      <w:pPr>
        <w:spacing w:line="360" w:lineRule="auto"/>
        <w:jc w:val="both"/>
        <w:rPr>
          <w:rFonts w:ascii="Book Antiqua" w:hAnsi="Book Antiqua"/>
        </w:rPr>
        <w:sectPr w:rsidR="00A77B3E" w:rsidRPr="00986978">
          <w:pgSz w:w="12240" w:h="15840"/>
          <w:pgMar w:top="1440" w:right="1440" w:bottom="1440" w:left="1440" w:header="720" w:footer="720" w:gutter="0"/>
          <w:cols w:space="720"/>
          <w:docGrid w:linePitch="360"/>
        </w:sectPr>
      </w:pPr>
    </w:p>
    <w:p w14:paraId="3AB37800"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lastRenderedPageBreak/>
        <w:t>Footnotes</w:t>
      </w:r>
    </w:p>
    <w:p w14:paraId="120F658E" w14:textId="109F4A31"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 xml:space="preserve">Institutional review board statement: </w:t>
      </w:r>
      <w:r w:rsidRPr="00986978">
        <w:rPr>
          <w:rFonts w:ascii="Book Antiqua" w:eastAsia="Book Antiqua" w:hAnsi="Book Antiqua" w:cs="Book Antiqua"/>
          <w:color w:val="000000"/>
        </w:rPr>
        <w:t xml:space="preserve">The study was approved by the medical ethics committee of The Affiliated Huai’an No.1 People’s Hospital of Nanjing Medical University Institutional. </w:t>
      </w:r>
    </w:p>
    <w:p w14:paraId="73B7ABFC" w14:textId="77777777" w:rsidR="00A77B3E" w:rsidRPr="00986978" w:rsidRDefault="00A77B3E" w:rsidP="00986978">
      <w:pPr>
        <w:spacing w:line="360" w:lineRule="auto"/>
        <w:jc w:val="both"/>
        <w:rPr>
          <w:rFonts w:ascii="Book Antiqua" w:hAnsi="Book Antiqua"/>
        </w:rPr>
      </w:pPr>
    </w:p>
    <w:p w14:paraId="684DD39D"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 xml:space="preserve">Conflict-of-interest statement: </w:t>
      </w:r>
      <w:r w:rsidRPr="00986978">
        <w:rPr>
          <w:rFonts w:ascii="Book Antiqua" w:eastAsia="Book Antiqua" w:hAnsi="Book Antiqua" w:cs="Book Antiqua"/>
          <w:color w:val="000000"/>
          <w:shd w:val="clear" w:color="auto" w:fill="FFFFFF"/>
        </w:rPr>
        <w:t xml:space="preserve">All of the authors declare that they have no conflicts of interest regarding this paper. </w:t>
      </w:r>
    </w:p>
    <w:p w14:paraId="0CBC0BA0" w14:textId="77777777" w:rsidR="00A77B3E" w:rsidRPr="00986978" w:rsidRDefault="00A77B3E" w:rsidP="00986978">
      <w:pPr>
        <w:spacing w:line="360" w:lineRule="auto"/>
        <w:jc w:val="both"/>
        <w:rPr>
          <w:rFonts w:ascii="Book Antiqua" w:hAnsi="Book Antiqua"/>
        </w:rPr>
      </w:pPr>
    </w:p>
    <w:p w14:paraId="2516A795"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 xml:space="preserve">Data sharing statement: </w:t>
      </w:r>
      <w:r w:rsidRPr="00986978">
        <w:rPr>
          <w:rFonts w:ascii="Book Antiqua" w:eastAsia="Book Antiqua" w:hAnsi="Book Antiqua" w:cs="Book Antiqua"/>
          <w:color w:val="000000"/>
        </w:rPr>
        <w:t>No additional unpublished data are available.</w:t>
      </w:r>
    </w:p>
    <w:p w14:paraId="7127CA48" w14:textId="75A7BE5D" w:rsidR="00A77B3E" w:rsidRPr="00986978" w:rsidRDefault="00A77B3E" w:rsidP="00986978">
      <w:pPr>
        <w:spacing w:line="360" w:lineRule="auto"/>
        <w:jc w:val="both"/>
        <w:rPr>
          <w:rFonts w:ascii="Book Antiqua" w:hAnsi="Book Antiqua"/>
        </w:rPr>
      </w:pPr>
    </w:p>
    <w:p w14:paraId="6ACC3AF9" w14:textId="6A18A8B8" w:rsidR="00EA2873" w:rsidRPr="00986978" w:rsidRDefault="00295B87" w:rsidP="00986978">
      <w:pPr>
        <w:spacing w:line="360" w:lineRule="auto"/>
        <w:jc w:val="both"/>
        <w:rPr>
          <w:rFonts w:ascii="Book Antiqua" w:eastAsia="Book Antiqua" w:hAnsi="Book Antiqua" w:cs="Book Antiqua"/>
          <w:color w:val="000000"/>
        </w:rPr>
      </w:pPr>
      <w:r w:rsidRPr="00295B87">
        <w:rPr>
          <w:rFonts w:ascii="Book Antiqua" w:hAnsi="Book Antiqua" w:cs="Garamond-Bold"/>
          <w:b/>
          <w:color w:val="000000" w:themeColor="text1"/>
        </w:rPr>
        <w:t>STROBE statement</w:t>
      </w:r>
      <w:r w:rsidRPr="00986978">
        <w:rPr>
          <w:rFonts w:ascii="Book Antiqua" w:hAnsi="Book Antiqua" w:cs="Garamond-Bold"/>
          <w:b/>
          <w:color w:val="000000" w:themeColor="text1"/>
        </w:rPr>
        <w:t>:</w:t>
      </w:r>
      <w:r w:rsidRPr="00986978">
        <w:rPr>
          <w:rFonts w:ascii="Book Antiqua" w:hAnsi="Book Antiqua" w:cs="Garamond-Bold"/>
          <w:bCs/>
          <w:color w:val="000000" w:themeColor="text1"/>
        </w:rPr>
        <w:t xml:space="preserve"> </w:t>
      </w:r>
      <w:r w:rsidR="00EA2873" w:rsidRPr="00986978">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F3EE461" w14:textId="77777777" w:rsidR="00EA2873" w:rsidRPr="00986978" w:rsidRDefault="00EA2873" w:rsidP="00986978">
      <w:pPr>
        <w:spacing w:line="360" w:lineRule="auto"/>
        <w:jc w:val="both"/>
        <w:rPr>
          <w:rFonts w:ascii="Book Antiqua" w:hAnsi="Book Antiqua"/>
        </w:rPr>
      </w:pPr>
    </w:p>
    <w:p w14:paraId="1E880D1E"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bCs/>
          <w:color w:val="000000"/>
        </w:rPr>
        <w:t xml:space="preserve">Open-Access: </w:t>
      </w:r>
      <w:r w:rsidRPr="0098697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86978">
        <w:rPr>
          <w:rFonts w:ascii="Book Antiqua" w:eastAsia="Book Antiqua" w:hAnsi="Book Antiqua" w:cs="Book Antiqua"/>
          <w:color w:val="000000"/>
        </w:rPr>
        <w:t>NonCommercial</w:t>
      </w:r>
      <w:proofErr w:type="spellEnd"/>
      <w:r w:rsidRPr="0098697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6BED2C" w14:textId="77777777" w:rsidR="00A77B3E" w:rsidRPr="00986978" w:rsidRDefault="00A77B3E" w:rsidP="00986978">
      <w:pPr>
        <w:spacing w:line="360" w:lineRule="auto"/>
        <w:jc w:val="both"/>
        <w:rPr>
          <w:rFonts w:ascii="Book Antiqua" w:hAnsi="Book Antiqua"/>
        </w:rPr>
      </w:pPr>
    </w:p>
    <w:p w14:paraId="1B769072" w14:textId="3A523F2D"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t xml:space="preserve">Manuscript source: </w:t>
      </w:r>
      <w:r w:rsidRPr="00986978">
        <w:rPr>
          <w:rFonts w:ascii="Book Antiqua" w:eastAsia="Book Antiqua" w:hAnsi="Book Antiqua" w:cs="Book Antiqua"/>
          <w:color w:val="000000"/>
        </w:rPr>
        <w:t xml:space="preserve">Unsolicited </w:t>
      </w:r>
      <w:r w:rsidR="00033725" w:rsidRPr="00986978">
        <w:rPr>
          <w:rFonts w:ascii="Book Antiqua" w:eastAsia="Book Antiqua" w:hAnsi="Book Antiqua" w:cs="Book Antiqua"/>
          <w:color w:val="000000"/>
        </w:rPr>
        <w:t>m</w:t>
      </w:r>
      <w:r w:rsidRPr="00986978">
        <w:rPr>
          <w:rFonts w:ascii="Book Antiqua" w:eastAsia="Book Antiqua" w:hAnsi="Book Antiqua" w:cs="Book Antiqua"/>
          <w:color w:val="000000"/>
        </w:rPr>
        <w:t>anuscript</w:t>
      </w:r>
    </w:p>
    <w:p w14:paraId="2E9028A0" w14:textId="77777777" w:rsidR="00A77B3E" w:rsidRPr="00986978" w:rsidRDefault="00A77B3E" w:rsidP="00986978">
      <w:pPr>
        <w:spacing w:line="360" w:lineRule="auto"/>
        <w:jc w:val="both"/>
        <w:rPr>
          <w:rFonts w:ascii="Book Antiqua" w:hAnsi="Book Antiqua"/>
        </w:rPr>
      </w:pPr>
    </w:p>
    <w:p w14:paraId="6B735957"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t xml:space="preserve">Peer-review started: </w:t>
      </w:r>
      <w:r w:rsidRPr="00986978">
        <w:rPr>
          <w:rFonts w:ascii="Book Antiqua" w:eastAsia="Book Antiqua" w:hAnsi="Book Antiqua" w:cs="Book Antiqua"/>
          <w:color w:val="000000"/>
        </w:rPr>
        <w:t>July 4, 2020</w:t>
      </w:r>
    </w:p>
    <w:p w14:paraId="433748EE"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t xml:space="preserve">First decision: </w:t>
      </w:r>
      <w:r w:rsidRPr="00986978">
        <w:rPr>
          <w:rFonts w:ascii="Book Antiqua" w:eastAsia="Book Antiqua" w:hAnsi="Book Antiqua" w:cs="Book Antiqua"/>
          <w:color w:val="000000"/>
        </w:rPr>
        <w:t>September 14, 2020</w:t>
      </w:r>
    </w:p>
    <w:p w14:paraId="3AF5A2B6"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t xml:space="preserve">Article in press: </w:t>
      </w:r>
    </w:p>
    <w:p w14:paraId="7C6FE832" w14:textId="77777777" w:rsidR="00A77B3E" w:rsidRPr="00986978" w:rsidRDefault="00A77B3E" w:rsidP="00986978">
      <w:pPr>
        <w:spacing w:line="360" w:lineRule="auto"/>
        <w:jc w:val="both"/>
        <w:rPr>
          <w:rFonts w:ascii="Book Antiqua" w:hAnsi="Book Antiqua"/>
        </w:rPr>
      </w:pPr>
    </w:p>
    <w:p w14:paraId="6C2BBC53" w14:textId="0EE7A7AF"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t xml:space="preserve">Specialty type: </w:t>
      </w:r>
      <w:bookmarkStart w:id="3" w:name="OLE_LINK1952"/>
      <w:bookmarkStart w:id="4" w:name="OLE_LINK1953"/>
      <w:bookmarkStart w:id="5" w:name="OLE_LINK2066"/>
      <w:r w:rsidR="00033725" w:rsidRPr="00986978">
        <w:rPr>
          <w:rFonts w:ascii="Book Antiqua" w:eastAsia="微软雅黑" w:hAnsi="Book Antiqua" w:cs="宋体"/>
        </w:rPr>
        <w:t>Medicine, research and experimental</w:t>
      </w:r>
      <w:bookmarkEnd w:id="3"/>
      <w:bookmarkEnd w:id="4"/>
      <w:bookmarkEnd w:id="5"/>
    </w:p>
    <w:p w14:paraId="64E4A739"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lastRenderedPageBreak/>
        <w:t xml:space="preserve">Country/Territory of origin: </w:t>
      </w:r>
      <w:r w:rsidRPr="00986978">
        <w:rPr>
          <w:rFonts w:ascii="Book Antiqua" w:eastAsia="Book Antiqua" w:hAnsi="Book Antiqua" w:cs="Book Antiqua"/>
          <w:color w:val="000000"/>
        </w:rPr>
        <w:t>China</w:t>
      </w:r>
    </w:p>
    <w:p w14:paraId="32F02547"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b/>
          <w:color w:val="000000"/>
        </w:rPr>
        <w:t>Peer-review report’s scientific quality classification</w:t>
      </w:r>
    </w:p>
    <w:p w14:paraId="41D2DA07"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Grade A (Excellent): 0</w:t>
      </w:r>
    </w:p>
    <w:p w14:paraId="51031216"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Grade B (Very good): 0</w:t>
      </w:r>
    </w:p>
    <w:p w14:paraId="7DD9C422"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Grade C (Good): C, C</w:t>
      </w:r>
    </w:p>
    <w:p w14:paraId="26464D01"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Grade D (Fair): D, D</w:t>
      </w:r>
    </w:p>
    <w:p w14:paraId="7204F48E" w14:textId="77777777" w:rsidR="00A77B3E" w:rsidRPr="00986978" w:rsidRDefault="00D87496" w:rsidP="00986978">
      <w:pPr>
        <w:spacing w:line="360" w:lineRule="auto"/>
        <w:jc w:val="both"/>
        <w:rPr>
          <w:rFonts w:ascii="Book Antiqua" w:hAnsi="Book Antiqua"/>
        </w:rPr>
      </w:pPr>
      <w:r w:rsidRPr="00986978">
        <w:rPr>
          <w:rFonts w:ascii="Book Antiqua" w:eastAsia="Book Antiqua" w:hAnsi="Book Antiqua" w:cs="Book Antiqua"/>
          <w:color w:val="000000"/>
        </w:rPr>
        <w:t>Grade E (Poor): 0</w:t>
      </w:r>
    </w:p>
    <w:p w14:paraId="4326D995" w14:textId="77777777" w:rsidR="00A77B3E" w:rsidRPr="00986978" w:rsidRDefault="00A77B3E" w:rsidP="00986978">
      <w:pPr>
        <w:spacing w:line="360" w:lineRule="auto"/>
        <w:jc w:val="both"/>
        <w:rPr>
          <w:rFonts w:ascii="Book Antiqua" w:hAnsi="Book Antiqua"/>
        </w:rPr>
      </w:pPr>
    </w:p>
    <w:p w14:paraId="4475F57B" w14:textId="28FBED11" w:rsidR="00A77B3E" w:rsidRPr="00986978" w:rsidRDefault="00D87496" w:rsidP="00986978">
      <w:pPr>
        <w:spacing w:line="360" w:lineRule="auto"/>
        <w:jc w:val="both"/>
        <w:rPr>
          <w:rFonts w:ascii="Book Antiqua" w:eastAsia="Book Antiqua" w:hAnsi="Book Antiqua" w:cs="Book Antiqua"/>
          <w:b/>
          <w:color w:val="000000"/>
        </w:rPr>
      </w:pPr>
      <w:r w:rsidRPr="00986978">
        <w:rPr>
          <w:rFonts w:ascii="Book Antiqua" w:eastAsia="Book Antiqua" w:hAnsi="Book Antiqua" w:cs="Book Antiqua"/>
          <w:b/>
          <w:color w:val="000000"/>
        </w:rPr>
        <w:t xml:space="preserve">P-Reviewer: </w:t>
      </w:r>
      <w:r w:rsidRPr="00986978">
        <w:rPr>
          <w:rFonts w:ascii="Book Antiqua" w:eastAsia="Book Antiqua" w:hAnsi="Book Antiqua" w:cs="Book Antiqua"/>
          <w:color w:val="000000"/>
        </w:rPr>
        <w:t>Cheng TH, Fujimori S, Rocha R, Su CC</w:t>
      </w:r>
      <w:r w:rsidRPr="00986978">
        <w:rPr>
          <w:rFonts w:ascii="Book Antiqua" w:eastAsia="Book Antiqua" w:hAnsi="Book Antiqua" w:cs="Book Antiqua"/>
          <w:b/>
          <w:color w:val="000000"/>
        </w:rPr>
        <w:t xml:space="preserve"> S-Editor: </w:t>
      </w:r>
      <w:r w:rsidRPr="00986978">
        <w:rPr>
          <w:rFonts w:ascii="Book Antiqua" w:eastAsia="Book Antiqua" w:hAnsi="Book Antiqua" w:cs="Book Antiqua"/>
          <w:color w:val="000000"/>
        </w:rPr>
        <w:t>Fan JR</w:t>
      </w:r>
      <w:r w:rsidRPr="00986978">
        <w:rPr>
          <w:rFonts w:ascii="Book Antiqua" w:eastAsia="Book Antiqua" w:hAnsi="Book Antiqua" w:cs="Book Antiqua"/>
          <w:b/>
          <w:color w:val="000000"/>
        </w:rPr>
        <w:t xml:space="preserve"> L-Editor:  P-Editor: </w:t>
      </w:r>
    </w:p>
    <w:p w14:paraId="67BBF5FC" w14:textId="77777777" w:rsidR="00A20FA5" w:rsidRPr="00986978" w:rsidRDefault="00A20FA5" w:rsidP="00986978">
      <w:pPr>
        <w:spacing w:line="360" w:lineRule="auto"/>
        <w:jc w:val="both"/>
        <w:rPr>
          <w:rFonts w:ascii="Book Antiqua" w:eastAsia="宋体" w:hAnsi="Book Antiqua"/>
          <w:b/>
          <w:bCs/>
          <w:color w:val="000000"/>
          <w:lang w:bidi="ar"/>
        </w:rPr>
      </w:pPr>
      <w:r w:rsidRPr="00986978">
        <w:rPr>
          <w:rFonts w:ascii="Book Antiqua" w:eastAsia="Book Antiqua" w:hAnsi="Book Antiqua" w:cs="Book Antiqua"/>
          <w:b/>
          <w:color w:val="000000"/>
        </w:rPr>
        <w:br w:type="page"/>
      </w:r>
      <w:r w:rsidRPr="00986978">
        <w:rPr>
          <w:rFonts w:ascii="Book Antiqua" w:eastAsia="宋体" w:hAnsi="Book Antiqua"/>
          <w:b/>
          <w:bCs/>
          <w:color w:val="000000"/>
          <w:lang w:bidi="ar"/>
        </w:rPr>
        <w:lastRenderedPageBreak/>
        <w:t>Table1 Clinical and laboratory characteristics of patients with ulcerative colitis and healthy controls</w:t>
      </w:r>
    </w:p>
    <w:tbl>
      <w:tblPr>
        <w:tblW w:w="9248"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52"/>
        <w:gridCol w:w="2858"/>
        <w:gridCol w:w="3429"/>
        <w:gridCol w:w="1009"/>
      </w:tblGrid>
      <w:tr w:rsidR="00A20FA5" w:rsidRPr="00986978" w14:paraId="6007E9B3" w14:textId="77777777" w:rsidTr="003E1734">
        <w:trPr>
          <w:trHeight w:val="242"/>
        </w:trPr>
        <w:tc>
          <w:tcPr>
            <w:tcW w:w="1952" w:type="dxa"/>
            <w:tcBorders>
              <w:bottom w:val="single" w:sz="4" w:space="0" w:color="auto"/>
            </w:tcBorders>
            <w:shd w:val="clear" w:color="auto" w:fill="auto"/>
            <w:vAlign w:val="center"/>
          </w:tcPr>
          <w:p w14:paraId="30D8A7D4" w14:textId="77777777" w:rsidR="00A20FA5" w:rsidRPr="00986978" w:rsidRDefault="00A20FA5" w:rsidP="00986978">
            <w:pPr>
              <w:spacing w:line="360" w:lineRule="auto"/>
              <w:jc w:val="both"/>
              <w:rPr>
                <w:rFonts w:ascii="Book Antiqua" w:eastAsia="宋体" w:hAnsi="Book Antiqua"/>
                <w:b/>
                <w:bCs/>
                <w:color w:val="000000"/>
                <w:lang w:bidi="ar"/>
              </w:rPr>
            </w:pPr>
          </w:p>
        </w:tc>
        <w:tc>
          <w:tcPr>
            <w:tcW w:w="2858" w:type="dxa"/>
            <w:tcBorders>
              <w:bottom w:val="single" w:sz="4" w:space="0" w:color="auto"/>
            </w:tcBorders>
            <w:shd w:val="clear" w:color="auto" w:fill="auto"/>
            <w:vAlign w:val="center"/>
          </w:tcPr>
          <w:p w14:paraId="7E5D1DD3" w14:textId="27495EA7" w:rsidR="00A20FA5" w:rsidRPr="00986978" w:rsidRDefault="00986978" w:rsidP="00986978">
            <w:pPr>
              <w:spacing w:line="360" w:lineRule="auto"/>
              <w:jc w:val="both"/>
              <w:rPr>
                <w:rFonts w:ascii="Book Antiqua" w:eastAsia="宋体" w:hAnsi="Book Antiqua"/>
                <w:b/>
                <w:bCs/>
                <w:color w:val="000000"/>
                <w:lang w:bidi="ar"/>
              </w:rPr>
            </w:pPr>
            <w:r>
              <w:rPr>
                <w:rFonts w:ascii="Book Antiqua" w:eastAsia="宋体" w:hAnsi="Book Antiqua"/>
                <w:b/>
                <w:bCs/>
                <w:color w:val="000000"/>
                <w:lang w:bidi="ar"/>
              </w:rPr>
              <w:t>C</w:t>
            </w:r>
            <w:r w:rsidR="00A20FA5" w:rsidRPr="00986978">
              <w:rPr>
                <w:rFonts w:ascii="Book Antiqua" w:eastAsia="宋体" w:hAnsi="Book Antiqua"/>
                <w:b/>
                <w:bCs/>
                <w:color w:val="000000"/>
                <w:lang w:bidi="ar"/>
              </w:rPr>
              <w:t>ontrol</w:t>
            </w:r>
            <w:r>
              <w:rPr>
                <w:rFonts w:ascii="Book Antiqua" w:eastAsia="宋体" w:hAnsi="Book Antiqua" w:hint="eastAsia"/>
                <w:b/>
                <w:bCs/>
                <w:color w:val="000000"/>
                <w:lang w:eastAsia="zh-CN" w:bidi="ar"/>
              </w:rPr>
              <w:t xml:space="preserve"> </w:t>
            </w:r>
            <w:r w:rsidR="00A20FA5" w:rsidRPr="00986978">
              <w:rPr>
                <w:rFonts w:ascii="Book Antiqua" w:eastAsia="宋体" w:hAnsi="Book Antiqua"/>
                <w:b/>
                <w:bCs/>
                <w:color w:val="000000"/>
                <w:lang w:bidi="ar"/>
              </w:rPr>
              <w:t>(</w:t>
            </w:r>
            <w:r w:rsidR="00A20FA5" w:rsidRPr="00986978">
              <w:rPr>
                <w:rFonts w:ascii="Book Antiqua" w:eastAsia="宋体" w:hAnsi="Book Antiqua"/>
                <w:b/>
                <w:bCs/>
                <w:i/>
                <w:iCs/>
                <w:color w:val="000000"/>
                <w:lang w:bidi="ar"/>
              </w:rPr>
              <w:t>n</w:t>
            </w:r>
            <w:r w:rsidR="00A20FA5" w:rsidRPr="00986978">
              <w:rPr>
                <w:rFonts w:ascii="Book Antiqua" w:eastAsia="宋体" w:hAnsi="Book Antiqua"/>
                <w:b/>
                <w:bCs/>
                <w:color w:val="000000"/>
                <w:lang w:eastAsia="zh-CN" w:bidi="ar"/>
              </w:rPr>
              <w:t xml:space="preserve"> </w:t>
            </w:r>
            <w:r w:rsidR="00A20FA5" w:rsidRPr="00986978">
              <w:rPr>
                <w:rFonts w:ascii="Book Antiqua" w:eastAsia="宋体" w:hAnsi="Book Antiqua"/>
                <w:b/>
                <w:bCs/>
                <w:color w:val="000000"/>
                <w:lang w:bidi="ar"/>
              </w:rPr>
              <w:t>=</w:t>
            </w:r>
            <w:r w:rsidR="00A20FA5" w:rsidRPr="00986978">
              <w:rPr>
                <w:rFonts w:ascii="Book Antiqua" w:eastAsia="宋体" w:hAnsi="Book Antiqua"/>
                <w:b/>
                <w:bCs/>
                <w:color w:val="000000"/>
                <w:lang w:eastAsia="zh-CN" w:bidi="ar"/>
              </w:rPr>
              <w:t xml:space="preserve"> </w:t>
            </w:r>
            <w:r w:rsidR="00A20FA5" w:rsidRPr="00986978">
              <w:rPr>
                <w:rFonts w:ascii="Book Antiqua" w:eastAsia="宋体" w:hAnsi="Book Antiqua"/>
                <w:b/>
                <w:bCs/>
                <w:color w:val="000000"/>
                <w:lang w:bidi="ar"/>
              </w:rPr>
              <w:t>1</w:t>
            </w:r>
            <w:r w:rsidR="00A20FA5" w:rsidRPr="00986978">
              <w:rPr>
                <w:rFonts w:ascii="Book Antiqua" w:eastAsia="宋体" w:hAnsi="Book Antiqua"/>
                <w:b/>
                <w:bCs/>
                <w:color w:val="000000"/>
                <w:lang w:eastAsia="zh-CN" w:bidi="ar"/>
              </w:rPr>
              <w:t>72</w:t>
            </w:r>
            <w:r w:rsidR="00A20FA5" w:rsidRPr="00986978">
              <w:rPr>
                <w:rFonts w:ascii="Book Antiqua" w:eastAsia="宋体" w:hAnsi="Book Antiqua"/>
                <w:b/>
                <w:bCs/>
                <w:color w:val="000000"/>
                <w:lang w:bidi="ar"/>
              </w:rPr>
              <w:t>)</w:t>
            </w:r>
          </w:p>
        </w:tc>
        <w:tc>
          <w:tcPr>
            <w:tcW w:w="3429" w:type="dxa"/>
            <w:tcBorders>
              <w:bottom w:val="single" w:sz="4" w:space="0" w:color="auto"/>
            </w:tcBorders>
            <w:shd w:val="clear" w:color="auto" w:fill="auto"/>
            <w:vAlign w:val="center"/>
          </w:tcPr>
          <w:p w14:paraId="31F18A18" w14:textId="3C03DC52" w:rsidR="00A20FA5" w:rsidRPr="00986978" w:rsidRDefault="00986978" w:rsidP="00986978">
            <w:pPr>
              <w:spacing w:line="360" w:lineRule="auto"/>
              <w:jc w:val="both"/>
              <w:rPr>
                <w:rFonts w:ascii="Book Antiqua" w:eastAsia="宋体" w:hAnsi="Book Antiqua"/>
                <w:b/>
                <w:bCs/>
                <w:color w:val="000000"/>
                <w:lang w:bidi="ar"/>
              </w:rPr>
            </w:pPr>
            <w:r>
              <w:rPr>
                <w:rFonts w:ascii="Book Antiqua" w:eastAsia="宋体" w:hAnsi="Book Antiqua"/>
                <w:b/>
                <w:bCs/>
                <w:color w:val="000000"/>
                <w:lang w:bidi="ar"/>
              </w:rPr>
              <w:t>U</w:t>
            </w:r>
            <w:r w:rsidR="00A20FA5" w:rsidRPr="00986978">
              <w:rPr>
                <w:rFonts w:ascii="Book Antiqua" w:eastAsia="宋体" w:hAnsi="Book Antiqua"/>
                <w:b/>
                <w:bCs/>
                <w:color w:val="000000"/>
                <w:lang w:bidi="ar"/>
              </w:rPr>
              <w:t>lcerative colitis</w:t>
            </w:r>
            <w:r>
              <w:rPr>
                <w:rFonts w:ascii="Book Antiqua" w:eastAsia="宋体" w:hAnsi="Book Antiqua" w:hint="eastAsia"/>
                <w:b/>
                <w:bCs/>
                <w:color w:val="000000"/>
                <w:lang w:eastAsia="zh-CN" w:bidi="ar"/>
              </w:rPr>
              <w:t xml:space="preserve"> </w:t>
            </w:r>
            <w:r w:rsidR="00A20FA5" w:rsidRPr="00986978">
              <w:rPr>
                <w:rFonts w:ascii="Book Antiqua" w:eastAsia="宋体" w:hAnsi="Book Antiqua"/>
                <w:b/>
                <w:bCs/>
                <w:color w:val="000000"/>
                <w:lang w:bidi="ar"/>
              </w:rPr>
              <w:t>(</w:t>
            </w:r>
            <w:r w:rsidR="00A20FA5" w:rsidRPr="00986978">
              <w:rPr>
                <w:rFonts w:ascii="Book Antiqua" w:eastAsia="宋体" w:hAnsi="Book Antiqua"/>
                <w:b/>
                <w:bCs/>
                <w:i/>
                <w:iCs/>
                <w:color w:val="000000"/>
                <w:lang w:bidi="ar"/>
              </w:rPr>
              <w:t>n</w:t>
            </w:r>
            <w:r w:rsidR="00A20FA5" w:rsidRPr="00986978">
              <w:rPr>
                <w:rFonts w:ascii="Book Antiqua" w:eastAsia="宋体" w:hAnsi="Book Antiqua"/>
                <w:b/>
                <w:bCs/>
                <w:color w:val="000000"/>
                <w:lang w:eastAsia="zh-CN" w:bidi="ar"/>
              </w:rPr>
              <w:t xml:space="preserve"> </w:t>
            </w:r>
            <w:r w:rsidR="00A20FA5" w:rsidRPr="00986978">
              <w:rPr>
                <w:rFonts w:ascii="Book Antiqua" w:eastAsia="宋体" w:hAnsi="Book Antiqua"/>
                <w:b/>
                <w:bCs/>
                <w:color w:val="000000"/>
                <w:lang w:bidi="ar"/>
              </w:rPr>
              <w:t>=</w:t>
            </w:r>
            <w:r w:rsidR="00A20FA5" w:rsidRPr="00986978">
              <w:rPr>
                <w:rFonts w:ascii="Book Antiqua" w:eastAsia="宋体" w:hAnsi="Book Antiqua"/>
                <w:b/>
                <w:bCs/>
                <w:color w:val="000000"/>
                <w:lang w:eastAsia="zh-CN" w:bidi="ar"/>
              </w:rPr>
              <w:t xml:space="preserve"> 172</w:t>
            </w:r>
            <w:r w:rsidR="00A20FA5" w:rsidRPr="00986978">
              <w:rPr>
                <w:rFonts w:ascii="Book Antiqua" w:eastAsia="宋体" w:hAnsi="Book Antiqua"/>
                <w:b/>
                <w:bCs/>
                <w:color w:val="000000"/>
                <w:lang w:bidi="ar"/>
              </w:rPr>
              <w:t>)</w:t>
            </w:r>
          </w:p>
        </w:tc>
        <w:tc>
          <w:tcPr>
            <w:tcW w:w="1009" w:type="dxa"/>
            <w:tcBorders>
              <w:bottom w:val="single" w:sz="4" w:space="0" w:color="auto"/>
            </w:tcBorders>
            <w:shd w:val="clear" w:color="auto" w:fill="auto"/>
            <w:vAlign w:val="center"/>
          </w:tcPr>
          <w:p w14:paraId="1A4B910A" w14:textId="3EAC012D" w:rsidR="00A20FA5" w:rsidRPr="00986978" w:rsidRDefault="00A20FA5" w:rsidP="00986978">
            <w:pPr>
              <w:spacing w:line="360" w:lineRule="auto"/>
              <w:jc w:val="both"/>
              <w:rPr>
                <w:rFonts w:ascii="Book Antiqua" w:eastAsia="宋体" w:hAnsi="Book Antiqua"/>
                <w:b/>
                <w:bCs/>
                <w:color w:val="000000"/>
                <w:lang w:bidi="ar"/>
              </w:rPr>
            </w:pPr>
            <w:r w:rsidRPr="00986978">
              <w:rPr>
                <w:rFonts w:ascii="Book Antiqua" w:eastAsia="宋体" w:hAnsi="Book Antiqua"/>
                <w:b/>
                <w:bCs/>
                <w:i/>
                <w:iCs/>
                <w:color w:val="000000"/>
                <w:lang w:bidi="ar"/>
              </w:rPr>
              <w:t>P</w:t>
            </w:r>
            <w:r w:rsidR="00986978">
              <w:rPr>
                <w:rFonts w:ascii="Book Antiqua" w:eastAsia="宋体" w:hAnsi="Book Antiqua"/>
                <w:b/>
                <w:bCs/>
                <w:i/>
                <w:iCs/>
                <w:color w:val="000000"/>
                <w:lang w:bidi="ar"/>
              </w:rPr>
              <w:t xml:space="preserve"> </w:t>
            </w:r>
            <w:r w:rsidR="00BE7975" w:rsidRPr="00BE7975">
              <w:rPr>
                <w:rFonts w:ascii="Book Antiqua" w:eastAsia="宋体" w:hAnsi="Book Antiqua"/>
                <w:b/>
                <w:bCs/>
                <w:color w:val="000000"/>
                <w:lang w:bidi="ar"/>
              </w:rPr>
              <w:t>value</w:t>
            </w:r>
          </w:p>
        </w:tc>
      </w:tr>
      <w:tr w:rsidR="00A20FA5" w:rsidRPr="00986978" w14:paraId="2F6472F4" w14:textId="77777777" w:rsidTr="00E1404B">
        <w:trPr>
          <w:trHeight w:val="383"/>
        </w:trPr>
        <w:tc>
          <w:tcPr>
            <w:tcW w:w="1952" w:type="dxa"/>
            <w:tcBorders>
              <w:top w:val="single" w:sz="4" w:space="0" w:color="auto"/>
            </w:tcBorders>
            <w:shd w:val="clear" w:color="auto" w:fill="auto"/>
            <w:vAlign w:val="center"/>
          </w:tcPr>
          <w:p w14:paraId="2A9D534B"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 xml:space="preserve">Male, </w:t>
            </w:r>
            <w:r w:rsidRPr="00BE7975">
              <w:rPr>
                <w:rFonts w:ascii="Book Antiqua" w:eastAsia="宋体" w:hAnsi="Book Antiqua"/>
                <w:i/>
                <w:iCs/>
                <w:color w:val="000000"/>
                <w:lang w:bidi="ar"/>
              </w:rPr>
              <w:t>n</w:t>
            </w:r>
            <w:r w:rsidRPr="00986978">
              <w:rPr>
                <w:rFonts w:ascii="Book Antiqua" w:eastAsia="宋体" w:hAnsi="Book Antiqua"/>
                <w:color w:val="000000"/>
                <w:lang w:bidi="ar"/>
              </w:rPr>
              <w:t xml:space="preserve"> (%)</w:t>
            </w:r>
          </w:p>
        </w:tc>
        <w:tc>
          <w:tcPr>
            <w:tcW w:w="2858" w:type="dxa"/>
            <w:tcBorders>
              <w:top w:val="single" w:sz="4" w:space="0" w:color="auto"/>
            </w:tcBorders>
            <w:shd w:val="clear" w:color="auto" w:fill="auto"/>
            <w:vAlign w:val="center"/>
          </w:tcPr>
          <w:p w14:paraId="709120DC"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96 (55.81</w:t>
            </w:r>
            <w:r w:rsidRPr="00986978">
              <w:rPr>
                <w:rFonts w:ascii="Book Antiqua" w:eastAsia="宋体" w:hAnsi="Book Antiqua"/>
                <w:color w:val="000000"/>
                <w:lang w:bidi="ar"/>
              </w:rPr>
              <w:t>%</w:t>
            </w:r>
            <w:r w:rsidRPr="00986978">
              <w:rPr>
                <w:rFonts w:ascii="Book Antiqua" w:eastAsia="宋体" w:hAnsi="Book Antiqua"/>
                <w:color w:val="000000"/>
                <w:lang w:eastAsia="zh-CN" w:bidi="ar"/>
              </w:rPr>
              <w:t>)</w:t>
            </w:r>
          </w:p>
        </w:tc>
        <w:tc>
          <w:tcPr>
            <w:tcW w:w="3429" w:type="dxa"/>
            <w:tcBorders>
              <w:top w:val="single" w:sz="4" w:space="0" w:color="auto"/>
            </w:tcBorders>
            <w:shd w:val="clear" w:color="auto" w:fill="auto"/>
            <w:vAlign w:val="center"/>
          </w:tcPr>
          <w:p w14:paraId="0AA6961B"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eastAsia="zh-CN" w:bidi="ar"/>
              </w:rPr>
              <w:t>91 (52.90</w:t>
            </w:r>
            <w:r w:rsidRPr="00986978">
              <w:rPr>
                <w:rFonts w:ascii="Book Antiqua" w:eastAsia="宋体" w:hAnsi="Book Antiqua"/>
                <w:color w:val="000000"/>
                <w:lang w:bidi="ar"/>
              </w:rPr>
              <w:t>%</w:t>
            </w:r>
            <w:r w:rsidRPr="00986978">
              <w:rPr>
                <w:rFonts w:ascii="Book Antiqua" w:eastAsia="宋体" w:hAnsi="Book Antiqua"/>
                <w:lang w:eastAsia="zh-CN" w:bidi="ar"/>
              </w:rPr>
              <w:t>)</w:t>
            </w:r>
          </w:p>
        </w:tc>
        <w:tc>
          <w:tcPr>
            <w:tcW w:w="1009" w:type="dxa"/>
            <w:tcBorders>
              <w:top w:val="single" w:sz="4" w:space="0" w:color="auto"/>
            </w:tcBorders>
            <w:shd w:val="clear" w:color="auto" w:fill="auto"/>
            <w:vAlign w:val="center"/>
          </w:tcPr>
          <w:p w14:paraId="33D938CA"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eastAsia="zh-CN" w:bidi="ar"/>
              </w:rPr>
              <w:t>0.588</w:t>
            </w:r>
          </w:p>
        </w:tc>
      </w:tr>
      <w:tr w:rsidR="00A20FA5" w:rsidRPr="00986978" w14:paraId="67E54B41" w14:textId="77777777" w:rsidTr="00E1404B">
        <w:trPr>
          <w:trHeight w:val="372"/>
        </w:trPr>
        <w:tc>
          <w:tcPr>
            <w:tcW w:w="1952" w:type="dxa"/>
            <w:shd w:val="clear" w:color="auto" w:fill="auto"/>
            <w:vAlign w:val="center"/>
          </w:tcPr>
          <w:p w14:paraId="3B9ABEC0" w14:textId="5E4FC6F5"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Age</w:t>
            </w:r>
            <w:r w:rsidRPr="00986978">
              <w:rPr>
                <w:rFonts w:ascii="Book Antiqua" w:eastAsia="宋体" w:hAnsi="Book Antiqua"/>
                <w:color w:val="000000"/>
                <w:lang w:eastAsia="zh-CN" w:bidi="ar"/>
              </w:rPr>
              <w:t xml:space="preserve"> </w:t>
            </w:r>
            <w:r w:rsidRPr="00986978">
              <w:rPr>
                <w:rFonts w:ascii="Book Antiqua" w:eastAsia="宋体" w:hAnsi="Book Antiqua"/>
                <w:color w:val="000000"/>
                <w:lang w:bidi="ar"/>
              </w:rPr>
              <w:t>(y</w:t>
            </w:r>
            <w:r w:rsidR="00BE7975">
              <w:rPr>
                <w:rFonts w:ascii="Book Antiqua" w:eastAsia="宋体" w:hAnsi="Book Antiqua"/>
                <w:color w:val="000000"/>
                <w:lang w:bidi="ar"/>
              </w:rPr>
              <w:t>ear</w:t>
            </w:r>
            <w:r w:rsidRPr="00986978">
              <w:rPr>
                <w:rFonts w:ascii="Book Antiqua" w:eastAsia="宋体" w:hAnsi="Book Antiqua"/>
                <w:color w:val="000000"/>
                <w:lang w:bidi="ar"/>
              </w:rPr>
              <w:t>)</w:t>
            </w:r>
          </w:p>
        </w:tc>
        <w:tc>
          <w:tcPr>
            <w:tcW w:w="2858" w:type="dxa"/>
            <w:shd w:val="clear" w:color="auto" w:fill="auto"/>
            <w:vAlign w:val="center"/>
          </w:tcPr>
          <w:p w14:paraId="3A94A9DC"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47.50 (37.00-56.00)</w:t>
            </w:r>
          </w:p>
        </w:tc>
        <w:tc>
          <w:tcPr>
            <w:tcW w:w="3429" w:type="dxa"/>
            <w:shd w:val="clear" w:color="auto" w:fill="auto"/>
            <w:vAlign w:val="center"/>
          </w:tcPr>
          <w:p w14:paraId="74453C27"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48.00 (35.00-57.00)</w:t>
            </w:r>
          </w:p>
        </w:tc>
        <w:tc>
          <w:tcPr>
            <w:tcW w:w="1009" w:type="dxa"/>
            <w:shd w:val="clear" w:color="auto" w:fill="auto"/>
            <w:vAlign w:val="center"/>
          </w:tcPr>
          <w:p w14:paraId="1F219F34" w14:textId="77777777" w:rsidR="00A20FA5" w:rsidRPr="00986978" w:rsidRDefault="00A20FA5" w:rsidP="00986978">
            <w:pPr>
              <w:spacing w:line="360" w:lineRule="auto"/>
              <w:jc w:val="both"/>
              <w:rPr>
                <w:rFonts w:ascii="Book Antiqua" w:eastAsia="宋体" w:hAnsi="Book Antiqua"/>
                <w:color w:val="0000FF"/>
                <w:lang w:bidi="ar"/>
              </w:rPr>
            </w:pPr>
            <w:r w:rsidRPr="00986978">
              <w:rPr>
                <w:rFonts w:ascii="Book Antiqua" w:eastAsia="宋体" w:hAnsi="Book Antiqua"/>
                <w:lang w:eastAsia="zh-CN" w:bidi="ar"/>
              </w:rPr>
              <w:t>0.545</w:t>
            </w:r>
          </w:p>
        </w:tc>
      </w:tr>
      <w:tr w:rsidR="00A20FA5" w:rsidRPr="00986978" w14:paraId="093900C2" w14:textId="77777777" w:rsidTr="00E1404B">
        <w:trPr>
          <w:trHeight w:val="372"/>
        </w:trPr>
        <w:tc>
          <w:tcPr>
            <w:tcW w:w="1952" w:type="dxa"/>
            <w:shd w:val="clear" w:color="auto" w:fill="auto"/>
            <w:vAlign w:val="center"/>
          </w:tcPr>
          <w:p w14:paraId="6284F3BF" w14:textId="35907D7F"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WBC</w:t>
            </w:r>
            <w:r w:rsidRPr="00986978">
              <w:rPr>
                <w:rFonts w:ascii="Book Antiqua" w:eastAsia="宋体" w:hAnsi="Book Antiqua"/>
                <w:color w:val="000000"/>
                <w:lang w:eastAsia="zh-CN" w:bidi="ar"/>
              </w:rPr>
              <w:t xml:space="preserve"> </w:t>
            </w:r>
            <w:r w:rsidRPr="00986978">
              <w:rPr>
                <w:rFonts w:ascii="Book Antiqua" w:eastAsia="宋体" w:hAnsi="Book Antiqua"/>
                <w:color w:val="000000"/>
                <w:lang w:bidi="ar"/>
              </w:rPr>
              <w:t>(×</w:t>
            </w:r>
            <w:r w:rsidR="00BE7975">
              <w:rPr>
                <w:rFonts w:ascii="Book Antiqua" w:eastAsia="宋体" w:hAnsi="Book Antiqua"/>
                <w:color w:val="000000"/>
                <w:lang w:bidi="ar"/>
              </w:rPr>
              <w:t xml:space="preserve"> </w:t>
            </w:r>
            <w:r w:rsidRPr="00986978">
              <w:rPr>
                <w:rFonts w:ascii="Book Antiqua" w:eastAsia="宋体" w:hAnsi="Book Antiqua"/>
                <w:color w:val="000000"/>
                <w:lang w:bidi="ar"/>
              </w:rPr>
              <w:t>10</w:t>
            </w:r>
            <w:r w:rsidRPr="00986978">
              <w:rPr>
                <w:rFonts w:ascii="Book Antiqua" w:eastAsia="宋体" w:hAnsi="Book Antiqua"/>
                <w:color w:val="000000"/>
                <w:vertAlign w:val="superscript"/>
                <w:lang w:bidi="ar"/>
              </w:rPr>
              <w:t>9</w:t>
            </w:r>
            <w:r w:rsidRPr="00986978">
              <w:rPr>
                <w:rFonts w:ascii="Book Antiqua" w:eastAsia="宋体" w:hAnsi="Book Antiqua"/>
                <w:color w:val="000000"/>
                <w:lang w:bidi="ar"/>
              </w:rPr>
              <w:t>/L)</w:t>
            </w:r>
          </w:p>
        </w:tc>
        <w:tc>
          <w:tcPr>
            <w:tcW w:w="2858" w:type="dxa"/>
            <w:shd w:val="clear" w:color="auto" w:fill="auto"/>
            <w:vAlign w:val="center"/>
          </w:tcPr>
          <w:p w14:paraId="2187DF40"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5.37 (4.47-6.29)</w:t>
            </w:r>
          </w:p>
        </w:tc>
        <w:tc>
          <w:tcPr>
            <w:tcW w:w="3429" w:type="dxa"/>
            <w:shd w:val="clear" w:color="auto" w:fill="auto"/>
            <w:vAlign w:val="center"/>
          </w:tcPr>
          <w:p w14:paraId="748C4D33"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7.26 (5.85-9.23)</w:t>
            </w:r>
          </w:p>
        </w:tc>
        <w:tc>
          <w:tcPr>
            <w:tcW w:w="1009" w:type="dxa"/>
            <w:shd w:val="clear" w:color="auto" w:fill="auto"/>
            <w:vAlign w:val="center"/>
          </w:tcPr>
          <w:p w14:paraId="457A8B26"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bidi="ar"/>
              </w:rPr>
              <w:t>&lt;</w:t>
            </w:r>
            <w:r w:rsidRPr="00986978">
              <w:rPr>
                <w:rFonts w:ascii="Book Antiqua" w:eastAsia="宋体" w:hAnsi="Book Antiqua"/>
                <w:lang w:eastAsia="zh-CN" w:bidi="ar"/>
              </w:rPr>
              <w:t xml:space="preserve"> </w:t>
            </w:r>
            <w:r w:rsidRPr="00986978">
              <w:rPr>
                <w:rFonts w:ascii="Book Antiqua" w:eastAsia="宋体" w:hAnsi="Book Antiqua"/>
                <w:lang w:bidi="ar"/>
              </w:rPr>
              <w:t>0.001</w:t>
            </w:r>
          </w:p>
        </w:tc>
      </w:tr>
      <w:tr w:rsidR="00A20FA5" w:rsidRPr="00986978" w14:paraId="05B0C5E0" w14:textId="77777777" w:rsidTr="00E1404B">
        <w:trPr>
          <w:trHeight w:val="372"/>
        </w:trPr>
        <w:tc>
          <w:tcPr>
            <w:tcW w:w="1952" w:type="dxa"/>
            <w:shd w:val="clear" w:color="auto" w:fill="auto"/>
            <w:vAlign w:val="center"/>
          </w:tcPr>
          <w:p w14:paraId="6ADEBEAF"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HB</w:t>
            </w:r>
            <w:r w:rsidRPr="00986978">
              <w:rPr>
                <w:rFonts w:ascii="Book Antiqua" w:eastAsia="宋体" w:hAnsi="Book Antiqua"/>
                <w:color w:val="000000"/>
                <w:lang w:eastAsia="zh-CN" w:bidi="ar"/>
              </w:rPr>
              <w:t xml:space="preserve"> </w:t>
            </w:r>
            <w:r w:rsidRPr="00986978">
              <w:rPr>
                <w:rFonts w:ascii="Book Antiqua" w:eastAsia="宋体" w:hAnsi="Book Antiqua"/>
                <w:color w:val="000000"/>
                <w:lang w:bidi="ar"/>
              </w:rPr>
              <w:t>(g/</w:t>
            </w:r>
            <w:r w:rsidRPr="00986978">
              <w:rPr>
                <w:rFonts w:ascii="Book Antiqua" w:eastAsia="宋体" w:hAnsi="Book Antiqua"/>
                <w:color w:val="000000"/>
                <w:lang w:eastAsia="zh-CN" w:bidi="ar"/>
              </w:rPr>
              <w:t>L</w:t>
            </w:r>
            <w:r w:rsidRPr="00986978">
              <w:rPr>
                <w:rFonts w:ascii="Book Antiqua" w:eastAsia="宋体" w:hAnsi="Book Antiqua"/>
                <w:color w:val="000000"/>
                <w:lang w:bidi="ar"/>
              </w:rPr>
              <w:t>)</w:t>
            </w:r>
          </w:p>
        </w:tc>
        <w:tc>
          <w:tcPr>
            <w:tcW w:w="2858" w:type="dxa"/>
            <w:shd w:val="clear" w:color="auto" w:fill="auto"/>
            <w:vAlign w:val="center"/>
          </w:tcPr>
          <w:p w14:paraId="7E461FDB"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138.00 (125.00-152.50)</w:t>
            </w:r>
          </w:p>
        </w:tc>
        <w:tc>
          <w:tcPr>
            <w:tcW w:w="3429" w:type="dxa"/>
            <w:shd w:val="clear" w:color="auto" w:fill="auto"/>
            <w:vAlign w:val="center"/>
          </w:tcPr>
          <w:p w14:paraId="6340FE21"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131.00 (122.00-143.00)</w:t>
            </w:r>
          </w:p>
        </w:tc>
        <w:tc>
          <w:tcPr>
            <w:tcW w:w="1009" w:type="dxa"/>
            <w:shd w:val="clear" w:color="auto" w:fill="auto"/>
            <w:vAlign w:val="center"/>
          </w:tcPr>
          <w:p w14:paraId="4F6235A4"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bidi="ar"/>
              </w:rPr>
              <w:t>0.001</w:t>
            </w:r>
          </w:p>
        </w:tc>
      </w:tr>
      <w:tr w:rsidR="00A20FA5" w:rsidRPr="00986978" w14:paraId="1EC5CFC8" w14:textId="77777777" w:rsidTr="00E1404B">
        <w:trPr>
          <w:trHeight w:val="372"/>
        </w:trPr>
        <w:tc>
          <w:tcPr>
            <w:tcW w:w="1952" w:type="dxa"/>
            <w:shd w:val="clear" w:color="auto" w:fill="auto"/>
            <w:vAlign w:val="center"/>
          </w:tcPr>
          <w:p w14:paraId="69A3C810" w14:textId="032B3879"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PLT</w:t>
            </w:r>
            <w:r w:rsidRPr="00986978">
              <w:rPr>
                <w:rFonts w:ascii="Book Antiqua" w:eastAsia="宋体" w:hAnsi="Book Antiqua"/>
                <w:color w:val="000000"/>
                <w:lang w:eastAsia="zh-CN" w:bidi="ar"/>
              </w:rPr>
              <w:t xml:space="preserve"> </w:t>
            </w:r>
            <w:r w:rsidRPr="00986978">
              <w:rPr>
                <w:rFonts w:ascii="Book Antiqua" w:eastAsia="宋体" w:hAnsi="Book Antiqua"/>
                <w:color w:val="000000"/>
                <w:lang w:bidi="ar"/>
              </w:rPr>
              <w:t>(×</w:t>
            </w:r>
            <w:r w:rsidR="00BE7975">
              <w:rPr>
                <w:rFonts w:ascii="Book Antiqua" w:eastAsia="宋体" w:hAnsi="Book Antiqua"/>
                <w:color w:val="000000"/>
                <w:lang w:bidi="ar"/>
              </w:rPr>
              <w:t xml:space="preserve"> </w:t>
            </w:r>
            <w:r w:rsidRPr="00986978">
              <w:rPr>
                <w:rFonts w:ascii="Book Antiqua" w:eastAsia="宋体" w:hAnsi="Book Antiqua"/>
                <w:color w:val="000000"/>
                <w:lang w:bidi="ar"/>
              </w:rPr>
              <w:t>10</w:t>
            </w:r>
            <w:r w:rsidRPr="00986978">
              <w:rPr>
                <w:rFonts w:ascii="Book Antiqua" w:eastAsia="宋体" w:hAnsi="Book Antiqua"/>
                <w:color w:val="000000"/>
                <w:vertAlign w:val="superscript"/>
                <w:lang w:bidi="ar"/>
              </w:rPr>
              <w:t>9</w:t>
            </w:r>
            <w:r w:rsidRPr="00986978">
              <w:rPr>
                <w:rFonts w:ascii="Book Antiqua" w:eastAsia="宋体" w:hAnsi="Book Antiqua"/>
                <w:color w:val="000000"/>
                <w:lang w:bidi="ar"/>
              </w:rPr>
              <w:t>/L)</w:t>
            </w:r>
          </w:p>
        </w:tc>
        <w:tc>
          <w:tcPr>
            <w:tcW w:w="2858" w:type="dxa"/>
            <w:shd w:val="clear" w:color="auto" w:fill="auto"/>
            <w:vAlign w:val="center"/>
          </w:tcPr>
          <w:p w14:paraId="4B3EF5AA"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213.00 (179.50-251.00)</w:t>
            </w:r>
          </w:p>
        </w:tc>
        <w:tc>
          <w:tcPr>
            <w:tcW w:w="3429" w:type="dxa"/>
            <w:shd w:val="clear" w:color="auto" w:fill="auto"/>
            <w:vAlign w:val="center"/>
          </w:tcPr>
          <w:p w14:paraId="49634B28"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245.00 (197.00-312.00)</w:t>
            </w:r>
          </w:p>
        </w:tc>
        <w:tc>
          <w:tcPr>
            <w:tcW w:w="1009" w:type="dxa"/>
            <w:shd w:val="clear" w:color="auto" w:fill="auto"/>
            <w:vAlign w:val="center"/>
          </w:tcPr>
          <w:p w14:paraId="0147138E"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bidi="ar"/>
              </w:rPr>
              <w:t>&lt;</w:t>
            </w:r>
            <w:r w:rsidRPr="00986978">
              <w:rPr>
                <w:rFonts w:ascii="Book Antiqua" w:eastAsia="宋体" w:hAnsi="Book Antiqua"/>
                <w:lang w:eastAsia="zh-CN" w:bidi="ar"/>
              </w:rPr>
              <w:t xml:space="preserve"> </w:t>
            </w:r>
            <w:r w:rsidRPr="00986978">
              <w:rPr>
                <w:rFonts w:ascii="Book Antiqua" w:eastAsia="宋体" w:hAnsi="Book Antiqua"/>
                <w:lang w:bidi="ar"/>
              </w:rPr>
              <w:t>0.001</w:t>
            </w:r>
          </w:p>
        </w:tc>
      </w:tr>
      <w:tr w:rsidR="00A20FA5" w:rsidRPr="00986978" w14:paraId="1C3DBFC8" w14:textId="77777777" w:rsidTr="00E1404B">
        <w:trPr>
          <w:trHeight w:val="372"/>
        </w:trPr>
        <w:tc>
          <w:tcPr>
            <w:tcW w:w="1952" w:type="dxa"/>
            <w:shd w:val="clear" w:color="auto" w:fill="auto"/>
            <w:vAlign w:val="center"/>
          </w:tcPr>
          <w:p w14:paraId="25C0F10B" w14:textId="2C222A70"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N</w:t>
            </w:r>
            <w:r w:rsidRPr="00986978">
              <w:rPr>
                <w:rFonts w:ascii="Book Antiqua" w:eastAsia="宋体" w:hAnsi="Book Antiqua"/>
                <w:color w:val="000000"/>
                <w:lang w:eastAsia="zh-CN" w:bidi="ar"/>
              </w:rPr>
              <w:t xml:space="preserve"> </w:t>
            </w:r>
            <w:r w:rsidRPr="00986978">
              <w:rPr>
                <w:rFonts w:ascii="Book Antiqua" w:eastAsia="宋体" w:hAnsi="Book Antiqua"/>
                <w:color w:val="000000"/>
                <w:lang w:bidi="ar"/>
              </w:rPr>
              <w:t>(×</w:t>
            </w:r>
            <w:r w:rsidR="00BE7975">
              <w:rPr>
                <w:rFonts w:ascii="Book Antiqua" w:eastAsia="宋体" w:hAnsi="Book Antiqua"/>
                <w:color w:val="000000"/>
                <w:lang w:bidi="ar"/>
              </w:rPr>
              <w:t xml:space="preserve"> </w:t>
            </w:r>
            <w:r w:rsidRPr="00986978">
              <w:rPr>
                <w:rFonts w:ascii="Book Antiqua" w:eastAsia="宋体" w:hAnsi="Book Antiqua"/>
                <w:color w:val="000000"/>
                <w:lang w:bidi="ar"/>
              </w:rPr>
              <w:t>10</w:t>
            </w:r>
            <w:r w:rsidRPr="00986978">
              <w:rPr>
                <w:rFonts w:ascii="Book Antiqua" w:eastAsia="宋体" w:hAnsi="Book Antiqua"/>
                <w:color w:val="000000"/>
                <w:vertAlign w:val="superscript"/>
                <w:lang w:bidi="ar"/>
              </w:rPr>
              <w:t>9</w:t>
            </w:r>
            <w:r w:rsidRPr="00986978">
              <w:rPr>
                <w:rFonts w:ascii="Book Antiqua" w:eastAsia="宋体" w:hAnsi="Book Antiqua"/>
                <w:color w:val="000000"/>
                <w:lang w:bidi="ar"/>
              </w:rPr>
              <w:t>/L)</w:t>
            </w:r>
          </w:p>
        </w:tc>
        <w:tc>
          <w:tcPr>
            <w:tcW w:w="2858" w:type="dxa"/>
            <w:shd w:val="clear" w:color="auto" w:fill="auto"/>
            <w:vAlign w:val="center"/>
          </w:tcPr>
          <w:p w14:paraId="75EBF99D"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3.11 (2.55-3.86)</w:t>
            </w:r>
          </w:p>
        </w:tc>
        <w:tc>
          <w:tcPr>
            <w:tcW w:w="3429" w:type="dxa"/>
            <w:shd w:val="clear" w:color="auto" w:fill="auto"/>
            <w:vAlign w:val="center"/>
          </w:tcPr>
          <w:p w14:paraId="78D3F095"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5.48 (4.07-7.25)</w:t>
            </w:r>
          </w:p>
        </w:tc>
        <w:tc>
          <w:tcPr>
            <w:tcW w:w="1009" w:type="dxa"/>
            <w:shd w:val="clear" w:color="auto" w:fill="auto"/>
            <w:vAlign w:val="center"/>
          </w:tcPr>
          <w:p w14:paraId="75C185FA"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bidi="ar"/>
              </w:rPr>
              <w:t>&lt;</w:t>
            </w:r>
            <w:r w:rsidRPr="00986978">
              <w:rPr>
                <w:rFonts w:ascii="Book Antiqua" w:eastAsia="宋体" w:hAnsi="Book Antiqua"/>
                <w:lang w:eastAsia="zh-CN" w:bidi="ar"/>
              </w:rPr>
              <w:t xml:space="preserve"> </w:t>
            </w:r>
            <w:r w:rsidRPr="00986978">
              <w:rPr>
                <w:rFonts w:ascii="Book Antiqua" w:eastAsia="宋体" w:hAnsi="Book Antiqua"/>
                <w:lang w:bidi="ar"/>
              </w:rPr>
              <w:t>0.001</w:t>
            </w:r>
          </w:p>
        </w:tc>
      </w:tr>
      <w:tr w:rsidR="00A20FA5" w:rsidRPr="00986978" w14:paraId="4636A238" w14:textId="77777777" w:rsidTr="00E1404B">
        <w:trPr>
          <w:trHeight w:val="372"/>
        </w:trPr>
        <w:tc>
          <w:tcPr>
            <w:tcW w:w="1952" w:type="dxa"/>
            <w:shd w:val="clear" w:color="auto" w:fill="auto"/>
            <w:vAlign w:val="center"/>
          </w:tcPr>
          <w:p w14:paraId="07F32E28" w14:textId="35C2D22C"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L</w:t>
            </w:r>
            <w:r w:rsidRPr="00986978">
              <w:rPr>
                <w:rFonts w:ascii="Book Antiqua" w:eastAsia="宋体" w:hAnsi="Book Antiqua"/>
                <w:color w:val="000000"/>
                <w:lang w:eastAsia="zh-CN" w:bidi="ar"/>
              </w:rPr>
              <w:t xml:space="preserve"> </w:t>
            </w:r>
            <w:r w:rsidRPr="00986978">
              <w:rPr>
                <w:rFonts w:ascii="Book Antiqua" w:eastAsia="宋体" w:hAnsi="Book Antiqua"/>
                <w:color w:val="000000"/>
                <w:lang w:bidi="ar"/>
              </w:rPr>
              <w:t>(×</w:t>
            </w:r>
            <w:r w:rsidR="00BE7975">
              <w:rPr>
                <w:rFonts w:ascii="Book Antiqua" w:eastAsia="宋体" w:hAnsi="Book Antiqua"/>
                <w:color w:val="000000"/>
                <w:lang w:bidi="ar"/>
              </w:rPr>
              <w:t xml:space="preserve"> </w:t>
            </w:r>
            <w:r w:rsidRPr="00986978">
              <w:rPr>
                <w:rFonts w:ascii="Book Antiqua" w:eastAsia="宋体" w:hAnsi="Book Antiqua"/>
                <w:color w:val="000000"/>
                <w:lang w:bidi="ar"/>
              </w:rPr>
              <w:t>10</w:t>
            </w:r>
            <w:r w:rsidRPr="00986978">
              <w:rPr>
                <w:rFonts w:ascii="Book Antiqua" w:eastAsia="宋体" w:hAnsi="Book Antiqua"/>
                <w:color w:val="000000"/>
                <w:vertAlign w:val="superscript"/>
                <w:lang w:bidi="ar"/>
              </w:rPr>
              <w:t>9</w:t>
            </w:r>
            <w:r w:rsidRPr="00986978">
              <w:rPr>
                <w:rFonts w:ascii="Book Antiqua" w:eastAsia="宋体" w:hAnsi="Book Antiqua"/>
                <w:color w:val="000000"/>
                <w:lang w:bidi="ar"/>
              </w:rPr>
              <w:t>/L)</w:t>
            </w:r>
          </w:p>
        </w:tc>
        <w:tc>
          <w:tcPr>
            <w:tcW w:w="2858" w:type="dxa"/>
            <w:shd w:val="clear" w:color="auto" w:fill="auto"/>
            <w:vAlign w:val="center"/>
          </w:tcPr>
          <w:p w14:paraId="173E677C"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1.67 (1.35-2.08)</w:t>
            </w:r>
          </w:p>
        </w:tc>
        <w:tc>
          <w:tcPr>
            <w:tcW w:w="3429" w:type="dxa"/>
            <w:shd w:val="clear" w:color="auto" w:fill="auto"/>
            <w:vAlign w:val="center"/>
          </w:tcPr>
          <w:p w14:paraId="5014C74E"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1.25 (0.97-1.70)</w:t>
            </w:r>
          </w:p>
        </w:tc>
        <w:tc>
          <w:tcPr>
            <w:tcW w:w="1009" w:type="dxa"/>
            <w:shd w:val="clear" w:color="auto" w:fill="auto"/>
            <w:vAlign w:val="center"/>
          </w:tcPr>
          <w:p w14:paraId="482ECB36"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bidi="ar"/>
              </w:rPr>
              <w:t>&lt;</w:t>
            </w:r>
            <w:r w:rsidRPr="00986978">
              <w:rPr>
                <w:rFonts w:ascii="Book Antiqua" w:eastAsia="宋体" w:hAnsi="Book Antiqua"/>
                <w:lang w:eastAsia="zh-CN" w:bidi="ar"/>
              </w:rPr>
              <w:t xml:space="preserve"> </w:t>
            </w:r>
            <w:r w:rsidRPr="00986978">
              <w:rPr>
                <w:rFonts w:ascii="Book Antiqua" w:eastAsia="宋体" w:hAnsi="Book Antiqua"/>
                <w:lang w:bidi="ar"/>
              </w:rPr>
              <w:t>0.001</w:t>
            </w:r>
          </w:p>
        </w:tc>
      </w:tr>
      <w:tr w:rsidR="00A20FA5" w:rsidRPr="00986978" w14:paraId="703954D6" w14:textId="77777777" w:rsidTr="00E1404B">
        <w:trPr>
          <w:trHeight w:val="416"/>
        </w:trPr>
        <w:tc>
          <w:tcPr>
            <w:tcW w:w="1952" w:type="dxa"/>
            <w:shd w:val="clear" w:color="auto" w:fill="auto"/>
            <w:vAlign w:val="center"/>
          </w:tcPr>
          <w:p w14:paraId="38FA22C0" w14:textId="0E05B768"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M (×</w:t>
            </w:r>
            <w:r w:rsidR="00BE7975">
              <w:rPr>
                <w:rFonts w:ascii="Book Antiqua" w:eastAsia="宋体" w:hAnsi="Book Antiqua"/>
                <w:color w:val="000000"/>
                <w:lang w:bidi="ar"/>
              </w:rPr>
              <w:t xml:space="preserve"> </w:t>
            </w:r>
            <w:r w:rsidRPr="00986978">
              <w:rPr>
                <w:rFonts w:ascii="Book Antiqua" w:eastAsia="宋体" w:hAnsi="Book Antiqua"/>
                <w:color w:val="000000"/>
                <w:lang w:bidi="ar"/>
              </w:rPr>
              <w:t>10</w:t>
            </w:r>
            <w:r w:rsidRPr="00986978">
              <w:rPr>
                <w:rFonts w:ascii="Book Antiqua" w:eastAsia="宋体" w:hAnsi="Book Antiqua"/>
                <w:color w:val="000000"/>
                <w:vertAlign w:val="superscript"/>
                <w:lang w:bidi="ar"/>
              </w:rPr>
              <w:t>9</w:t>
            </w:r>
            <w:r w:rsidRPr="00986978">
              <w:rPr>
                <w:rFonts w:ascii="Book Antiqua" w:eastAsia="宋体" w:hAnsi="Book Antiqua"/>
                <w:color w:val="000000"/>
                <w:lang w:bidi="ar"/>
              </w:rPr>
              <w:t>/L)</w:t>
            </w:r>
          </w:p>
        </w:tc>
        <w:tc>
          <w:tcPr>
            <w:tcW w:w="2858" w:type="dxa"/>
            <w:shd w:val="clear" w:color="auto" w:fill="auto"/>
            <w:vAlign w:val="center"/>
          </w:tcPr>
          <w:p w14:paraId="6F13E282"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0.30 (0.24-0.37)</w:t>
            </w:r>
          </w:p>
        </w:tc>
        <w:tc>
          <w:tcPr>
            <w:tcW w:w="3429" w:type="dxa"/>
            <w:shd w:val="clear" w:color="auto" w:fill="auto"/>
            <w:vAlign w:val="center"/>
          </w:tcPr>
          <w:p w14:paraId="68E58F5C" w14:textId="77EB83F1"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0.33 (0.18-0.49)</w:t>
            </w:r>
          </w:p>
        </w:tc>
        <w:tc>
          <w:tcPr>
            <w:tcW w:w="1009" w:type="dxa"/>
            <w:shd w:val="clear" w:color="auto" w:fill="auto"/>
            <w:vAlign w:val="center"/>
          </w:tcPr>
          <w:p w14:paraId="49B99942"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eastAsia="zh-CN" w:bidi="ar"/>
              </w:rPr>
              <w:t>0.295</w:t>
            </w:r>
          </w:p>
        </w:tc>
      </w:tr>
      <w:tr w:rsidR="00A20FA5" w:rsidRPr="00986978" w14:paraId="5C627B2B" w14:textId="77777777" w:rsidTr="00E1404B">
        <w:trPr>
          <w:trHeight w:val="372"/>
        </w:trPr>
        <w:tc>
          <w:tcPr>
            <w:tcW w:w="1952" w:type="dxa"/>
            <w:shd w:val="clear" w:color="auto" w:fill="auto"/>
          </w:tcPr>
          <w:p w14:paraId="62788A1B" w14:textId="0C59C6F5"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SII</w:t>
            </w:r>
            <w:r w:rsidRPr="00986978">
              <w:rPr>
                <w:rFonts w:ascii="Book Antiqua" w:eastAsia="宋体" w:hAnsi="Book Antiqua"/>
                <w:color w:val="000000"/>
                <w:lang w:eastAsia="zh-CN" w:bidi="ar"/>
              </w:rPr>
              <w:t xml:space="preserve"> </w:t>
            </w:r>
            <w:r w:rsidRPr="00986978">
              <w:rPr>
                <w:rFonts w:ascii="Book Antiqua" w:eastAsia="宋体" w:hAnsi="Book Antiqua"/>
                <w:color w:val="000000"/>
                <w:lang w:bidi="ar"/>
              </w:rPr>
              <w:t>(×</w:t>
            </w:r>
            <w:r w:rsidR="00BE7975">
              <w:rPr>
                <w:rFonts w:ascii="Book Antiqua" w:eastAsia="宋体" w:hAnsi="Book Antiqua"/>
                <w:color w:val="000000"/>
                <w:lang w:bidi="ar"/>
              </w:rPr>
              <w:t xml:space="preserve"> </w:t>
            </w:r>
            <w:r w:rsidRPr="00986978">
              <w:rPr>
                <w:rFonts w:ascii="Book Antiqua" w:eastAsia="宋体" w:hAnsi="Book Antiqua"/>
                <w:color w:val="000000"/>
                <w:lang w:bidi="ar"/>
              </w:rPr>
              <w:t>10</w:t>
            </w:r>
            <w:r w:rsidRPr="00986978">
              <w:rPr>
                <w:rFonts w:ascii="Book Antiqua" w:eastAsia="宋体" w:hAnsi="Book Antiqua"/>
                <w:color w:val="000000"/>
                <w:vertAlign w:val="superscript"/>
                <w:lang w:bidi="ar"/>
              </w:rPr>
              <w:t>9</w:t>
            </w:r>
            <w:r w:rsidRPr="00986978">
              <w:rPr>
                <w:rFonts w:ascii="Book Antiqua" w:eastAsia="宋体" w:hAnsi="Book Antiqua"/>
                <w:color w:val="000000"/>
                <w:lang w:bidi="ar"/>
              </w:rPr>
              <w:t>/L)</w:t>
            </w:r>
          </w:p>
        </w:tc>
        <w:tc>
          <w:tcPr>
            <w:tcW w:w="2858" w:type="dxa"/>
            <w:shd w:val="clear" w:color="auto" w:fill="auto"/>
            <w:vAlign w:val="center"/>
          </w:tcPr>
          <w:p w14:paraId="45570B18"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384.86 (282.31-557.42)</w:t>
            </w:r>
          </w:p>
        </w:tc>
        <w:tc>
          <w:tcPr>
            <w:tcW w:w="3429" w:type="dxa"/>
            <w:shd w:val="clear" w:color="auto" w:fill="auto"/>
            <w:vAlign w:val="center"/>
          </w:tcPr>
          <w:p w14:paraId="37517707"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1063.23 (587.24-1787.87)</w:t>
            </w:r>
          </w:p>
        </w:tc>
        <w:tc>
          <w:tcPr>
            <w:tcW w:w="1009" w:type="dxa"/>
            <w:shd w:val="clear" w:color="auto" w:fill="auto"/>
            <w:vAlign w:val="center"/>
          </w:tcPr>
          <w:p w14:paraId="4B50232E"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bidi="ar"/>
              </w:rPr>
              <w:t>&lt;</w:t>
            </w:r>
            <w:r w:rsidRPr="00986978">
              <w:rPr>
                <w:rFonts w:ascii="Book Antiqua" w:eastAsia="宋体" w:hAnsi="Book Antiqua"/>
                <w:lang w:eastAsia="zh-CN" w:bidi="ar"/>
              </w:rPr>
              <w:t xml:space="preserve"> </w:t>
            </w:r>
            <w:r w:rsidRPr="00986978">
              <w:rPr>
                <w:rFonts w:ascii="Book Antiqua" w:eastAsia="宋体" w:hAnsi="Book Antiqua"/>
                <w:lang w:bidi="ar"/>
              </w:rPr>
              <w:t>0.001</w:t>
            </w:r>
          </w:p>
        </w:tc>
      </w:tr>
      <w:tr w:rsidR="00A20FA5" w:rsidRPr="00986978" w14:paraId="1BA1EE86" w14:textId="77777777" w:rsidTr="00E1404B">
        <w:trPr>
          <w:trHeight w:val="372"/>
        </w:trPr>
        <w:tc>
          <w:tcPr>
            <w:tcW w:w="1952" w:type="dxa"/>
            <w:shd w:val="clear" w:color="auto" w:fill="auto"/>
            <w:vAlign w:val="center"/>
          </w:tcPr>
          <w:p w14:paraId="491C0A32"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NLR (%)</w:t>
            </w:r>
          </w:p>
        </w:tc>
        <w:tc>
          <w:tcPr>
            <w:tcW w:w="2858" w:type="dxa"/>
            <w:shd w:val="clear" w:color="auto" w:fill="auto"/>
            <w:vAlign w:val="center"/>
          </w:tcPr>
          <w:p w14:paraId="53BFF761"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1.83 (1.45-2.47)</w:t>
            </w:r>
          </w:p>
        </w:tc>
        <w:tc>
          <w:tcPr>
            <w:tcW w:w="3429" w:type="dxa"/>
            <w:shd w:val="clear" w:color="auto" w:fill="auto"/>
            <w:vAlign w:val="center"/>
          </w:tcPr>
          <w:p w14:paraId="06822E91"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4.31 (2.73-6.47)</w:t>
            </w:r>
          </w:p>
        </w:tc>
        <w:tc>
          <w:tcPr>
            <w:tcW w:w="1009" w:type="dxa"/>
            <w:shd w:val="clear" w:color="auto" w:fill="auto"/>
            <w:vAlign w:val="center"/>
          </w:tcPr>
          <w:p w14:paraId="4B411A7C"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bidi="ar"/>
              </w:rPr>
              <w:t>&lt;</w:t>
            </w:r>
            <w:r w:rsidRPr="00986978">
              <w:rPr>
                <w:rFonts w:ascii="Book Antiqua" w:eastAsia="宋体" w:hAnsi="Book Antiqua"/>
                <w:lang w:eastAsia="zh-CN" w:bidi="ar"/>
              </w:rPr>
              <w:t xml:space="preserve"> </w:t>
            </w:r>
            <w:r w:rsidRPr="00986978">
              <w:rPr>
                <w:rFonts w:ascii="Book Antiqua" w:eastAsia="宋体" w:hAnsi="Book Antiqua"/>
                <w:lang w:bidi="ar"/>
              </w:rPr>
              <w:t>0.001</w:t>
            </w:r>
          </w:p>
        </w:tc>
      </w:tr>
      <w:tr w:rsidR="00A20FA5" w:rsidRPr="00986978" w14:paraId="495D6C21" w14:textId="77777777" w:rsidTr="00E1404B">
        <w:trPr>
          <w:trHeight w:val="372"/>
        </w:trPr>
        <w:tc>
          <w:tcPr>
            <w:tcW w:w="1952" w:type="dxa"/>
            <w:shd w:val="clear" w:color="auto" w:fill="auto"/>
            <w:vAlign w:val="center"/>
          </w:tcPr>
          <w:p w14:paraId="2E485E9A"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PLR (%)</w:t>
            </w:r>
          </w:p>
        </w:tc>
        <w:tc>
          <w:tcPr>
            <w:tcW w:w="2858" w:type="dxa"/>
            <w:shd w:val="clear" w:color="auto" w:fill="auto"/>
            <w:vAlign w:val="center"/>
          </w:tcPr>
          <w:p w14:paraId="2961FE35"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127.49 (98.71-156.21)</w:t>
            </w:r>
          </w:p>
        </w:tc>
        <w:tc>
          <w:tcPr>
            <w:tcW w:w="3429" w:type="dxa"/>
            <w:shd w:val="clear" w:color="auto" w:fill="auto"/>
            <w:vAlign w:val="center"/>
          </w:tcPr>
          <w:p w14:paraId="2F61FCF0" w14:textId="77777777"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eastAsia="zh-CN" w:bidi="ar"/>
              </w:rPr>
              <w:t>191.87 (130.97-263.89)</w:t>
            </w:r>
          </w:p>
        </w:tc>
        <w:tc>
          <w:tcPr>
            <w:tcW w:w="1009" w:type="dxa"/>
            <w:shd w:val="clear" w:color="auto" w:fill="auto"/>
            <w:vAlign w:val="center"/>
          </w:tcPr>
          <w:p w14:paraId="5D315A2E"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bidi="ar"/>
              </w:rPr>
              <w:t>&lt;</w:t>
            </w:r>
            <w:r w:rsidRPr="00986978">
              <w:rPr>
                <w:rFonts w:ascii="Book Antiqua" w:eastAsia="宋体" w:hAnsi="Book Antiqua"/>
                <w:lang w:eastAsia="zh-CN" w:bidi="ar"/>
              </w:rPr>
              <w:t xml:space="preserve"> </w:t>
            </w:r>
            <w:r w:rsidRPr="00986978">
              <w:rPr>
                <w:rFonts w:ascii="Book Antiqua" w:eastAsia="宋体" w:hAnsi="Book Antiqua"/>
                <w:lang w:bidi="ar"/>
              </w:rPr>
              <w:t>0.001</w:t>
            </w:r>
          </w:p>
        </w:tc>
      </w:tr>
    </w:tbl>
    <w:p w14:paraId="200A0A87" w14:textId="5AB44B16"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color w:val="000000"/>
          <w:lang w:bidi="ar"/>
        </w:rPr>
        <w:t>WBC</w:t>
      </w:r>
      <w:r w:rsidRPr="00986978">
        <w:rPr>
          <w:rFonts w:ascii="Book Antiqua" w:eastAsia="宋体" w:hAnsi="Book Antiqua"/>
          <w:color w:val="000000"/>
          <w:lang w:eastAsia="zh-CN" w:bidi="ar"/>
        </w:rPr>
        <w:t xml:space="preserve">: </w:t>
      </w:r>
      <w:r w:rsidR="00BE7975">
        <w:rPr>
          <w:rFonts w:ascii="Book Antiqua" w:eastAsia="宋体" w:hAnsi="Book Antiqua"/>
          <w:color w:val="000000"/>
          <w:lang w:bidi="ar"/>
        </w:rPr>
        <w:t>W</w:t>
      </w:r>
      <w:r w:rsidRPr="00986978">
        <w:rPr>
          <w:rFonts w:ascii="Book Antiqua" w:eastAsia="宋体" w:hAnsi="Book Antiqua"/>
          <w:color w:val="000000"/>
          <w:lang w:bidi="ar"/>
        </w:rPr>
        <w:t>hite blood cell</w:t>
      </w:r>
      <w:r w:rsidRPr="00986978">
        <w:rPr>
          <w:rFonts w:ascii="Book Antiqua" w:eastAsia="宋体" w:hAnsi="Book Antiqua"/>
          <w:color w:val="000000"/>
          <w:lang w:eastAsia="zh-CN" w:bidi="ar"/>
        </w:rPr>
        <w:t>;</w:t>
      </w:r>
      <w:r w:rsidRPr="00986978">
        <w:rPr>
          <w:rFonts w:ascii="Book Antiqua" w:eastAsia="宋体" w:hAnsi="Book Antiqua"/>
          <w:color w:val="000000"/>
          <w:lang w:bidi="ar"/>
        </w:rPr>
        <w:t xml:space="preserve"> HB</w:t>
      </w:r>
      <w:r w:rsidRPr="00986978">
        <w:rPr>
          <w:rFonts w:ascii="Book Antiqua" w:eastAsia="宋体" w:hAnsi="Book Antiqua"/>
          <w:color w:val="000000"/>
          <w:lang w:eastAsia="zh-CN" w:bidi="ar"/>
        </w:rPr>
        <w:t xml:space="preserve">: </w:t>
      </w:r>
      <w:r w:rsidR="00BE7975">
        <w:rPr>
          <w:rFonts w:ascii="Book Antiqua" w:hAnsi="Book Antiqua"/>
        </w:rPr>
        <w:t>H</w:t>
      </w:r>
      <w:r w:rsidRPr="00986978">
        <w:rPr>
          <w:rFonts w:ascii="Book Antiqua" w:hAnsi="Book Antiqua"/>
        </w:rPr>
        <w:t>emoglobin</w:t>
      </w:r>
      <w:r w:rsidRPr="00986978">
        <w:rPr>
          <w:rFonts w:ascii="Book Antiqua" w:hAnsi="Book Antiqua"/>
          <w:lang w:eastAsia="zh-CN"/>
        </w:rPr>
        <w:t>;</w:t>
      </w:r>
      <w:r w:rsidRPr="00986978">
        <w:rPr>
          <w:rFonts w:ascii="Book Antiqua" w:hAnsi="Book Antiqua"/>
        </w:rPr>
        <w:t xml:space="preserve"> PLT</w:t>
      </w:r>
      <w:r w:rsidRPr="00986978">
        <w:rPr>
          <w:rFonts w:ascii="Book Antiqua" w:hAnsi="Book Antiqua"/>
          <w:lang w:eastAsia="zh-CN"/>
        </w:rPr>
        <w:t xml:space="preserve">: </w:t>
      </w:r>
      <w:r w:rsidR="00BE7975">
        <w:rPr>
          <w:rFonts w:ascii="Book Antiqua" w:hAnsi="Book Antiqua"/>
        </w:rPr>
        <w:t>P</w:t>
      </w:r>
      <w:r w:rsidRPr="00986978">
        <w:rPr>
          <w:rFonts w:ascii="Book Antiqua" w:hAnsi="Book Antiqua"/>
        </w:rPr>
        <w:t>latelets</w:t>
      </w:r>
      <w:r w:rsidRPr="00986978">
        <w:rPr>
          <w:rFonts w:ascii="Book Antiqua" w:hAnsi="Book Antiqua"/>
          <w:lang w:eastAsia="zh-CN"/>
        </w:rPr>
        <w:t>;</w:t>
      </w:r>
      <w:r w:rsidRPr="00986978">
        <w:rPr>
          <w:rFonts w:ascii="Book Antiqua" w:hAnsi="Book Antiqua"/>
        </w:rPr>
        <w:t xml:space="preserve"> N</w:t>
      </w:r>
      <w:r w:rsidRPr="00986978">
        <w:rPr>
          <w:rFonts w:ascii="Book Antiqua" w:hAnsi="Book Antiqua"/>
          <w:lang w:eastAsia="zh-CN"/>
        </w:rPr>
        <w:t xml:space="preserve">: </w:t>
      </w:r>
      <w:r w:rsidR="00BE7975">
        <w:rPr>
          <w:rFonts w:ascii="Book Antiqua" w:hAnsi="Book Antiqua"/>
        </w:rPr>
        <w:t>N</w:t>
      </w:r>
      <w:r w:rsidRPr="00986978">
        <w:rPr>
          <w:rFonts w:ascii="Book Antiqua" w:hAnsi="Book Antiqua"/>
        </w:rPr>
        <w:t>eutrophils</w:t>
      </w:r>
      <w:r w:rsidRPr="00986978">
        <w:rPr>
          <w:rFonts w:ascii="Book Antiqua" w:hAnsi="Book Antiqua"/>
          <w:lang w:eastAsia="zh-CN"/>
        </w:rPr>
        <w:t>;</w:t>
      </w:r>
      <w:r w:rsidRPr="00986978">
        <w:rPr>
          <w:rFonts w:ascii="Book Antiqua" w:hAnsi="Book Antiqua"/>
        </w:rPr>
        <w:t xml:space="preserve"> L</w:t>
      </w:r>
      <w:r w:rsidRPr="00986978">
        <w:rPr>
          <w:rFonts w:ascii="Book Antiqua" w:hAnsi="Book Antiqua"/>
          <w:lang w:eastAsia="zh-CN"/>
        </w:rPr>
        <w:t xml:space="preserve">: </w:t>
      </w:r>
      <w:r w:rsidR="00BE7975">
        <w:rPr>
          <w:rFonts w:ascii="Book Antiqua" w:hAnsi="Book Antiqua"/>
        </w:rPr>
        <w:t>L</w:t>
      </w:r>
      <w:r w:rsidRPr="00986978">
        <w:rPr>
          <w:rFonts w:ascii="Book Antiqua" w:hAnsi="Book Antiqua"/>
        </w:rPr>
        <w:t>ymphocytes</w:t>
      </w:r>
      <w:r w:rsidRPr="00986978">
        <w:rPr>
          <w:rFonts w:ascii="Book Antiqua" w:hAnsi="Book Antiqua"/>
          <w:lang w:eastAsia="zh-CN"/>
        </w:rPr>
        <w:t>;</w:t>
      </w:r>
      <w:r w:rsidRPr="00986978">
        <w:rPr>
          <w:rFonts w:ascii="Book Antiqua" w:hAnsi="Book Antiqua"/>
        </w:rPr>
        <w:t xml:space="preserve"> M</w:t>
      </w:r>
      <w:r w:rsidRPr="00986978">
        <w:rPr>
          <w:rFonts w:ascii="Book Antiqua" w:hAnsi="Book Antiqua"/>
          <w:lang w:eastAsia="zh-CN"/>
        </w:rPr>
        <w:t xml:space="preserve">: </w:t>
      </w:r>
      <w:r w:rsidR="00BE7975">
        <w:rPr>
          <w:rFonts w:ascii="Book Antiqua" w:hAnsi="Book Antiqua"/>
        </w:rPr>
        <w:t>M</w:t>
      </w:r>
      <w:r w:rsidRPr="00986978">
        <w:rPr>
          <w:rFonts w:ascii="Book Antiqua" w:hAnsi="Book Antiqua"/>
        </w:rPr>
        <w:t>onocytes</w:t>
      </w:r>
      <w:r w:rsidRPr="00986978">
        <w:rPr>
          <w:rFonts w:ascii="Book Antiqua" w:hAnsi="Book Antiqua"/>
          <w:lang w:eastAsia="zh-CN"/>
        </w:rPr>
        <w:t>;</w:t>
      </w:r>
      <w:r w:rsidRPr="00986978">
        <w:rPr>
          <w:rFonts w:ascii="Book Antiqua" w:hAnsi="Book Antiqua"/>
        </w:rPr>
        <w:t xml:space="preserve"> </w:t>
      </w:r>
      <w:r w:rsidRPr="00986978">
        <w:rPr>
          <w:rFonts w:ascii="Book Antiqua" w:eastAsia="宋体" w:hAnsi="Book Antiqua"/>
          <w:color w:val="000000"/>
          <w:lang w:bidi="ar"/>
        </w:rPr>
        <w:t>NLR</w:t>
      </w:r>
      <w:r w:rsidRPr="00986978">
        <w:rPr>
          <w:rFonts w:ascii="Book Antiqua" w:hAnsi="Book Antiqua"/>
          <w:lang w:eastAsia="zh-CN"/>
        </w:rPr>
        <w:t xml:space="preserve">: </w:t>
      </w:r>
      <w:r w:rsidR="00BE7975">
        <w:rPr>
          <w:rFonts w:ascii="Book Antiqua" w:eastAsia="宋体" w:hAnsi="Book Antiqua"/>
          <w:color w:val="000000"/>
          <w:lang w:bidi="ar"/>
        </w:rPr>
        <w:t>N</w:t>
      </w:r>
      <w:r w:rsidRPr="00986978">
        <w:rPr>
          <w:rFonts w:ascii="Book Antiqua" w:eastAsia="宋体" w:hAnsi="Book Antiqua"/>
          <w:color w:val="000000"/>
          <w:lang w:bidi="ar"/>
        </w:rPr>
        <w:t>eutrophil-lymphocyte ratio</w:t>
      </w:r>
      <w:r w:rsidRPr="00986978">
        <w:rPr>
          <w:rFonts w:ascii="Book Antiqua" w:eastAsia="宋体" w:hAnsi="Book Antiqua"/>
          <w:color w:val="000000"/>
          <w:lang w:eastAsia="zh-CN" w:bidi="ar"/>
        </w:rPr>
        <w:t xml:space="preserve">; </w:t>
      </w:r>
      <w:r w:rsidRPr="00986978">
        <w:rPr>
          <w:rFonts w:ascii="Book Antiqua" w:eastAsia="宋体" w:hAnsi="Book Antiqua"/>
          <w:color w:val="000000"/>
          <w:lang w:bidi="ar"/>
        </w:rPr>
        <w:t>PLR</w:t>
      </w:r>
      <w:r w:rsidRPr="00986978">
        <w:rPr>
          <w:rFonts w:ascii="Book Antiqua" w:hAnsi="Book Antiqua"/>
          <w:lang w:eastAsia="zh-CN"/>
        </w:rPr>
        <w:t xml:space="preserve">: </w:t>
      </w:r>
      <w:r w:rsidR="00BE7975">
        <w:rPr>
          <w:rFonts w:ascii="Book Antiqua" w:eastAsia="宋体" w:hAnsi="Book Antiqua"/>
          <w:color w:val="000000"/>
          <w:lang w:bidi="ar"/>
        </w:rPr>
        <w:t>P</w:t>
      </w:r>
      <w:r w:rsidRPr="00986978">
        <w:rPr>
          <w:rFonts w:ascii="Book Antiqua" w:eastAsia="宋体" w:hAnsi="Book Antiqua"/>
          <w:color w:val="000000"/>
          <w:lang w:bidi="ar"/>
        </w:rPr>
        <w:t>latelet-lymphocyte ratio</w:t>
      </w:r>
      <w:r w:rsidRPr="00986978">
        <w:rPr>
          <w:rFonts w:ascii="Book Antiqua" w:eastAsia="宋体" w:hAnsi="Book Antiqua"/>
          <w:color w:val="000000"/>
          <w:lang w:eastAsia="zh-CN" w:bidi="ar"/>
        </w:rPr>
        <w:t xml:space="preserve">; </w:t>
      </w:r>
      <w:r w:rsidRPr="00986978">
        <w:rPr>
          <w:rFonts w:ascii="Book Antiqua" w:eastAsia="宋体" w:hAnsi="Book Antiqua"/>
          <w:color w:val="000000"/>
          <w:lang w:bidi="ar"/>
        </w:rPr>
        <w:t>SII</w:t>
      </w:r>
      <w:r w:rsidRPr="00986978">
        <w:rPr>
          <w:rFonts w:ascii="Book Antiqua" w:hAnsi="Book Antiqua"/>
          <w:lang w:eastAsia="zh-CN"/>
        </w:rPr>
        <w:t xml:space="preserve">: </w:t>
      </w:r>
      <w:r w:rsidRPr="00986978">
        <w:rPr>
          <w:rFonts w:ascii="Book Antiqua" w:eastAsia="宋体" w:hAnsi="Book Antiqua"/>
          <w:color w:val="000000"/>
          <w:lang w:bidi="ar"/>
        </w:rPr>
        <w:t>Systemic immune-inflammation index.</w:t>
      </w:r>
    </w:p>
    <w:p w14:paraId="3C429D08" w14:textId="77777777" w:rsidR="00A20FA5" w:rsidRPr="00986978" w:rsidRDefault="00A20FA5" w:rsidP="00986978">
      <w:pPr>
        <w:spacing w:line="360" w:lineRule="auto"/>
        <w:jc w:val="both"/>
        <w:rPr>
          <w:rFonts w:ascii="Book Antiqua" w:eastAsia="宋体" w:hAnsi="Book Antiqua"/>
          <w:lang w:bidi="ar"/>
        </w:rPr>
      </w:pPr>
    </w:p>
    <w:p w14:paraId="628F1A64" w14:textId="06082319" w:rsidR="00A20FA5" w:rsidRPr="0034765E" w:rsidRDefault="007E0C06" w:rsidP="00986978">
      <w:pPr>
        <w:spacing w:line="360" w:lineRule="auto"/>
        <w:jc w:val="both"/>
        <w:rPr>
          <w:rFonts w:ascii="Book Antiqua" w:eastAsia="宋体" w:hAnsi="Book Antiqua"/>
          <w:b/>
          <w:bCs/>
          <w:lang w:bidi="ar"/>
        </w:rPr>
      </w:pPr>
      <w:r w:rsidRPr="00986978">
        <w:rPr>
          <w:rFonts w:ascii="Book Antiqua" w:eastAsia="宋体" w:hAnsi="Book Antiqua"/>
          <w:lang w:bidi="ar"/>
        </w:rPr>
        <w:br w:type="page"/>
      </w:r>
      <w:r w:rsidR="00A20FA5" w:rsidRPr="0034765E">
        <w:rPr>
          <w:rFonts w:ascii="Book Antiqua" w:eastAsia="宋体" w:hAnsi="Book Antiqua"/>
          <w:b/>
          <w:bCs/>
          <w:lang w:bidi="ar"/>
        </w:rPr>
        <w:lastRenderedPageBreak/>
        <w:t xml:space="preserve">Table </w:t>
      </w:r>
      <w:r w:rsidR="00A20FA5" w:rsidRPr="0034765E">
        <w:rPr>
          <w:rFonts w:ascii="Book Antiqua" w:eastAsia="宋体" w:hAnsi="Book Antiqua"/>
          <w:b/>
          <w:bCs/>
          <w:lang w:eastAsia="zh-CN" w:bidi="ar"/>
        </w:rPr>
        <w:t xml:space="preserve">2 </w:t>
      </w:r>
      <w:r w:rsidR="00A20FA5" w:rsidRPr="0034765E">
        <w:rPr>
          <w:rFonts w:ascii="Book Antiqua" w:eastAsia="宋体" w:hAnsi="Book Antiqua"/>
          <w:b/>
          <w:bCs/>
          <w:lang w:bidi="ar"/>
        </w:rPr>
        <w:t>Correlation analysis</w:t>
      </w:r>
      <w:r w:rsidR="00A20FA5" w:rsidRPr="0034765E">
        <w:rPr>
          <w:rFonts w:ascii="Book Antiqua" w:eastAsia="宋体" w:hAnsi="Book Antiqua"/>
          <w:b/>
          <w:bCs/>
          <w:lang w:eastAsia="zh-CN" w:bidi="ar"/>
        </w:rPr>
        <w:t xml:space="preserve"> between </w:t>
      </w:r>
      <w:r w:rsidR="0034765E" w:rsidRPr="0034765E">
        <w:rPr>
          <w:rFonts w:ascii="Book Antiqua" w:eastAsia="宋体" w:hAnsi="Book Antiqua"/>
          <w:b/>
          <w:bCs/>
          <w:color w:val="000000"/>
          <w:lang w:bidi="ar"/>
        </w:rPr>
        <w:t>systemic immune-inflammation index</w:t>
      </w:r>
      <w:r w:rsidR="00A20FA5" w:rsidRPr="0034765E">
        <w:rPr>
          <w:rFonts w:ascii="Book Antiqua" w:eastAsia="宋体" w:hAnsi="Book Antiqua"/>
          <w:b/>
          <w:bCs/>
          <w:lang w:eastAsia="zh-CN" w:bidi="ar"/>
        </w:rPr>
        <w:t xml:space="preserve"> and endoscopic score</w:t>
      </w:r>
    </w:p>
    <w:tbl>
      <w:tblPr>
        <w:tblStyle w:val="a3"/>
        <w:tblW w:w="9492" w:type="dxa"/>
        <w:tblInd w:w="1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873"/>
        <w:gridCol w:w="1092"/>
        <w:gridCol w:w="897"/>
        <w:gridCol w:w="1371"/>
        <w:gridCol w:w="913"/>
        <w:gridCol w:w="1213"/>
        <w:gridCol w:w="1305"/>
        <w:gridCol w:w="1105"/>
      </w:tblGrid>
      <w:tr w:rsidR="0034765E" w:rsidRPr="00986978" w14:paraId="25DC4A4E" w14:textId="77777777" w:rsidTr="005E0701">
        <w:trPr>
          <w:trHeight w:val="282"/>
        </w:trPr>
        <w:tc>
          <w:tcPr>
            <w:tcW w:w="723" w:type="dxa"/>
            <w:tcBorders>
              <w:top w:val="single" w:sz="4" w:space="0" w:color="auto"/>
              <w:bottom w:val="nil"/>
            </w:tcBorders>
          </w:tcPr>
          <w:p w14:paraId="26F44A0B" w14:textId="77777777" w:rsidR="0034765E" w:rsidRPr="00986978" w:rsidRDefault="0034765E" w:rsidP="00986978">
            <w:pPr>
              <w:spacing w:line="360" w:lineRule="auto"/>
              <w:rPr>
                <w:rFonts w:ascii="Book Antiqua" w:hAnsi="Book Antiqua"/>
                <w:lang w:bidi="ar"/>
              </w:rPr>
            </w:pPr>
          </w:p>
        </w:tc>
        <w:tc>
          <w:tcPr>
            <w:tcW w:w="1965" w:type="dxa"/>
            <w:gridSpan w:val="2"/>
            <w:tcBorders>
              <w:top w:val="single" w:sz="4" w:space="0" w:color="auto"/>
              <w:bottom w:val="single" w:sz="4" w:space="0" w:color="auto"/>
            </w:tcBorders>
          </w:tcPr>
          <w:p w14:paraId="04C94810" w14:textId="77777777" w:rsidR="0034765E" w:rsidRPr="005E0701" w:rsidRDefault="0034765E" w:rsidP="00986978">
            <w:pPr>
              <w:spacing w:line="360" w:lineRule="auto"/>
              <w:rPr>
                <w:rFonts w:ascii="Book Antiqua" w:hAnsi="Book Antiqua"/>
                <w:b/>
                <w:bCs/>
                <w:lang w:bidi="ar"/>
              </w:rPr>
            </w:pPr>
            <w:r w:rsidRPr="005E0701">
              <w:rPr>
                <w:rFonts w:ascii="Book Antiqua" w:hAnsi="Book Antiqua"/>
                <w:b/>
                <w:bCs/>
                <w:lang w:bidi="ar"/>
              </w:rPr>
              <w:t>MES</w:t>
            </w:r>
          </w:p>
        </w:tc>
        <w:tc>
          <w:tcPr>
            <w:tcW w:w="2268" w:type="dxa"/>
            <w:gridSpan w:val="2"/>
            <w:tcBorders>
              <w:top w:val="single" w:sz="4" w:space="0" w:color="auto"/>
              <w:bottom w:val="single" w:sz="4" w:space="0" w:color="auto"/>
            </w:tcBorders>
          </w:tcPr>
          <w:p w14:paraId="43391182" w14:textId="77777777" w:rsidR="0034765E" w:rsidRPr="005E0701" w:rsidRDefault="0034765E" w:rsidP="00986978">
            <w:pPr>
              <w:spacing w:line="360" w:lineRule="auto"/>
              <w:rPr>
                <w:rFonts w:ascii="Book Antiqua" w:hAnsi="Book Antiqua"/>
                <w:b/>
                <w:bCs/>
                <w:lang w:bidi="ar"/>
              </w:rPr>
            </w:pPr>
            <w:r w:rsidRPr="005E0701">
              <w:rPr>
                <w:rFonts w:ascii="Book Antiqua" w:hAnsi="Book Antiqua"/>
                <w:b/>
                <w:bCs/>
                <w:lang w:bidi="ar"/>
              </w:rPr>
              <w:t>Extent</w:t>
            </w:r>
          </w:p>
        </w:tc>
        <w:tc>
          <w:tcPr>
            <w:tcW w:w="2126" w:type="dxa"/>
            <w:gridSpan w:val="2"/>
            <w:tcBorders>
              <w:top w:val="single" w:sz="4" w:space="0" w:color="auto"/>
              <w:bottom w:val="single" w:sz="4" w:space="0" w:color="auto"/>
            </w:tcBorders>
          </w:tcPr>
          <w:p w14:paraId="5CB8E179" w14:textId="77777777" w:rsidR="0034765E" w:rsidRPr="005E0701" w:rsidRDefault="0034765E" w:rsidP="00986978">
            <w:pPr>
              <w:spacing w:line="360" w:lineRule="auto"/>
              <w:rPr>
                <w:rFonts w:ascii="Book Antiqua" w:hAnsi="Book Antiqua"/>
                <w:b/>
                <w:bCs/>
                <w:lang w:bidi="ar"/>
              </w:rPr>
            </w:pPr>
            <w:r w:rsidRPr="005E0701">
              <w:rPr>
                <w:rFonts w:ascii="Book Antiqua" w:hAnsi="Book Antiqua"/>
                <w:b/>
                <w:bCs/>
                <w:lang w:bidi="ar"/>
              </w:rPr>
              <w:t>DUBLIN</w:t>
            </w:r>
          </w:p>
        </w:tc>
        <w:tc>
          <w:tcPr>
            <w:tcW w:w="2410" w:type="dxa"/>
            <w:gridSpan w:val="2"/>
            <w:tcBorders>
              <w:top w:val="single" w:sz="4" w:space="0" w:color="auto"/>
              <w:bottom w:val="single" w:sz="4" w:space="0" w:color="auto"/>
            </w:tcBorders>
          </w:tcPr>
          <w:p w14:paraId="3B4A20E2" w14:textId="77777777" w:rsidR="0034765E" w:rsidRPr="005E0701" w:rsidRDefault="0034765E" w:rsidP="00986978">
            <w:pPr>
              <w:spacing w:line="360" w:lineRule="auto"/>
              <w:rPr>
                <w:rFonts w:ascii="Book Antiqua" w:hAnsi="Book Antiqua"/>
                <w:b/>
                <w:bCs/>
                <w:lang w:bidi="ar"/>
              </w:rPr>
            </w:pPr>
            <w:r w:rsidRPr="005E0701">
              <w:rPr>
                <w:rFonts w:ascii="Book Antiqua" w:hAnsi="Book Antiqua"/>
                <w:b/>
                <w:bCs/>
                <w:lang w:bidi="ar"/>
              </w:rPr>
              <w:t>UCEIS</w:t>
            </w:r>
          </w:p>
        </w:tc>
      </w:tr>
      <w:tr w:rsidR="005E0701" w:rsidRPr="00986978" w14:paraId="7FF96A9F" w14:textId="77777777" w:rsidTr="005E0701">
        <w:tc>
          <w:tcPr>
            <w:tcW w:w="723" w:type="dxa"/>
            <w:tcBorders>
              <w:top w:val="nil"/>
              <w:bottom w:val="single" w:sz="4" w:space="0" w:color="auto"/>
            </w:tcBorders>
          </w:tcPr>
          <w:p w14:paraId="0F1B61C3" w14:textId="77777777" w:rsidR="0034765E" w:rsidRPr="00986978" w:rsidRDefault="0034765E" w:rsidP="00986978">
            <w:pPr>
              <w:spacing w:line="360" w:lineRule="auto"/>
              <w:rPr>
                <w:rFonts w:ascii="Book Antiqua" w:hAnsi="Book Antiqua"/>
                <w:lang w:bidi="ar"/>
              </w:rPr>
            </w:pPr>
          </w:p>
        </w:tc>
        <w:tc>
          <w:tcPr>
            <w:tcW w:w="873" w:type="dxa"/>
            <w:tcBorders>
              <w:top w:val="single" w:sz="4" w:space="0" w:color="auto"/>
              <w:bottom w:val="single" w:sz="4" w:space="0" w:color="auto"/>
            </w:tcBorders>
          </w:tcPr>
          <w:p w14:paraId="28823DFF" w14:textId="77777777" w:rsidR="0034765E" w:rsidRPr="005E0701" w:rsidRDefault="0034765E" w:rsidP="00986978">
            <w:pPr>
              <w:spacing w:line="360" w:lineRule="auto"/>
              <w:rPr>
                <w:rFonts w:ascii="Book Antiqua" w:hAnsi="Book Antiqua"/>
                <w:b/>
                <w:bCs/>
                <w:i/>
                <w:iCs/>
                <w:lang w:bidi="ar"/>
              </w:rPr>
            </w:pPr>
            <w:r w:rsidRPr="005E0701">
              <w:rPr>
                <w:rFonts w:ascii="Book Antiqua" w:hAnsi="Book Antiqua"/>
                <w:b/>
                <w:bCs/>
                <w:i/>
                <w:iCs/>
                <w:lang w:bidi="ar"/>
              </w:rPr>
              <w:t>r</w:t>
            </w:r>
          </w:p>
        </w:tc>
        <w:tc>
          <w:tcPr>
            <w:tcW w:w="1092" w:type="dxa"/>
            <w:tcBorders>
              <w:top w:val="single" w:sz="4" w:space="0" w:color="auto"/>
              <w:bottom w:val="single" w:sz="4" w:space="0" w:color="auto"/>
            </w:tcBorders>
          </w:tcPr>
          <w:p w14:paraId="27913668" w14:textId="091F8924" w:rsidR="0034765E" w:rsidRPr="005E0701" w:rsidRDefault="0034765E" w:rsidP="00986978">
            <w:pPr>
              <w:spacing w:line="360" w:lineRule="auto"/>
              <w:rPr>
                <w:rFonts w:ascii="Book Antiqua" w:hAnsi="Book Antiqua"/>
                <w:b/>
                <w:bCs/>
                <w:lang w:bidi="ar"/>
              </w:rPr>
            </w:pPr>
            <w:r w:rsidRPr="005E0701">
              <w:rPr>
                <w:rFonts w:ascii="Book Antiqua" w:hAnsi="Book Antiqua"/>
                <w:b/>
                <w:bCs/>
                <w:i/>
                <w:iCs/>
                <w:lang w:bidi="ar"/>
              </w:rPr>
              <w:t xml:space="preserve">P </w:t>
            </w:r>
            <w:r w:rsidRPr="005E0701">
              <w:rPr>
                <w:rFonts w:ascii="Book Antiqua" w:hAnsi="Book Antiqua"/>
                <w:b/>
                <w:bCs/>
                <w:lang w:bidi="ar"/>
              </w:rPr>
              <w:t>v</w:t>
            </w:r>
            <w:r w:rsidRPr="002B36E9">
              <w:rPr>
                <w:rFonts w:ascii="Book Antiqua" w:hAnsi="Book Antiqua"/>
                <w:b/>
                <w:bCs/>
                <w:lang w:bidi="ar"/>
              </w:rPr>
              <w:t>alue</w:t>
            </w:r>
          </w:p>
        </w:tc>
        <w:tc>
          <w:tcPr>
            <w:tcW w:w="897" w:type="dxa"/>
            <w:tcBorders>
              <w:top w:val="single" w:sz="4" w:space="0" w:color="auto"/>
              <w:bottom w:val="single" w:sz="4" w:space="0" w:color="auto"/>
            </w:tcBorders>
          </w:tcPr>
          <w:p w14:paraId="3908CA25" w14:textId="77777777" w:rsidR="0034765E" w:rsidRPr="005E0701" w:rsidRDefault="0034765E" w:rsidP="00986978">
            <w:pPr>
              <w:spacing w:line="360" w:lineRule="auto"/>
              <w:rPr>
                <w:rFonts w:ascii="Book Antiqua" w:hAnsi="Book Antiqua"/>
                <w:b/>
                <w:bCs/>
                <w:i/>
                <w:iCs/>
                <w:lang w:bidi="ar"/>
              </w:rPr>
            </w:pPr>
            <w:r w:rsidRPr="005E0701">
              <w:rPr>
                <w:rFonts w:ascii="Book Antiqua" w:hAnsi="Book Antiqua"/>
                <w:b/>
                <w:bCs/>
                <w:i/>
                <w:iCs/>
                <w:lang w:bidi="ar"/>
              </w:rPr>
              <w:t>r</w:t>
            </w:r>
          </w:p>
        </w:tc>
        <w:tc>
          <w:tcPr>
            <w:tcW w:w="1371" w:type="dxa"/>
            <w:tcBorders>
              <w:top w:val="single" w:sz="4" w:space="0" w:color="auto"/>
              <w:bottom w:val="single" w:sz="4" w:space="0" w:color="auto"/>
            </w:tcBorders>
          </w:tcPr>
          <w:p w14:paraId="213FD2AC" w14:textId="4CBAB8F1" w:rsidR="0034765E" w:rsidRPr="005E0701" w:rsidRDefault="0034765E" w:rsidP="00986978">
            <w:pPr>
              <w:spacing w:line="360" w:lineRule="auto"/>
              <w:rPr>
                <w:rFonts w:ascii="Book Antiqua" w:hAnsi="Book Antiqua"/>
                <w:b/>
                <w:bCs/>
                <w:lang w:bidi="ar"/>
              </w:rPr>
            </w:pPr>
            <w:r w:rsidRPr="005E0701">
              <w:rPr>
                <w:rFonts w:ascii="Book Antiqua" w:hAnsi="Book Antiqua"/>
                <w:b/>
                <w:bCs/>
                <w:i/>
                <w:iCs/>
                <w:lang w:bidi="ar"/>
              </w:rPr>
              <w:t>P</w:t>
            </w:r>
            <w:r w:rsidRPr="005E0701">
              <w:rPr>
                <w:rFonts w:ascii="Book Antiqua" w:hAnsi="Book Antiqua"/>
                <w:b/>
                <w:bCs/>
                <w:lang w:bidi="ar"/>
              </w:rPr>
              <w:t xml:space="preserve"> value</w:t>
            </w:r>
          </w:p>
        </w:tc>
        <w:tc>
          <w:tcPr>
            <w:tcW w:w="913" w:type="dxa"/>
            <w:tcBorders>
              <w:top w:val="single" w:sz="4" w:space="0" w:color="auto"/>
              <w:bottom w:val="single" w:sz="4" w:space="0" w:color="auto"/>
            </w:tcBorders>
          </w:tcPr>
          <w:p w14:paraId="178F0BCA" w14:textId="77777777" w:rsidR="0034765E" w:rsidRPr="005E0701" w:rsidRDefault="0034765E" w:rsidP="00986978">
            <w:pPr>
              <w:spacing w:line="360" w:lineRule="auto"/>
              <w:rPr>
                <w:rFonts w:ascii="Book Antiqua" w:hAnsi="Book Antiqua"/>
                <w:b/>
                <w:bCs/>
                <w:i/>
                <w:iCs/>
                <w:lang w:bidi="ar"/>
              </w:rPr>
            </w:pPr>
            <w:r w:rsidRPr="005E0701">
              <w:rPr>
                <w:rFonts w:ascii="Book Antiqua" w:hAnsi="Book Antiqua"/>
                <w:b/>
                <w:bCs/>
                <w:i/>
                <w:iCs/>
                <w:lang w:bidi="ar"/>
              </w:rPr>
              <w:t>r</w:t>
            </w:r>
          </w:p>
        </w:tc>
        <w:tc>
          <w:tcPr>
            <w:tcW w:w="1213" w:type="dxa"/>
            <w:tcBorders>
              <w:top w:val="single" w:sz="4" w:space="0" w:color="auto"/>
              <w:bottom w:val="single" w:sz="4" w:space="0" w:color="auto"/>
            </w:tcBorders>
          </w:tcPr>
          <w:p w14:paraId="65C3FED3" w14:textId="1FF0ED4A" w:rsidR="0034765E" w:rsidRPr="005E0701" w:rsidRDefault="0034765E" w:rsidP="00986978">
            <w:pPr>
              <w:spacing w:line="360" w:lineRule="auto"/>
              <w:rPr>
                <w:rFonts w:ascii="Book Antiqua" w:hAnsi="Book Antiqua"/>
                <w:b/>
                <w:bCs/>
                <w:lang w:bidi="ar"/>
              </w:rPr>
            </w:pPr>
            <w:r w:rsidRPr="005E0701">
              <w:rPr>
                <w:rFonts w:ascii="Book Antiqua" w:hAnsi="Book Antiqua"/>
                <w:b/>
                <w:bCs/>
                <w:i/>
                <w:iCs/>
                <w:lang w:bidi="ar"/>
              </w:rPr>
              <w:t>P</w:t>
            </w:r>
            <w:r w:rsidRPr="005E0701">
              <w:rPr>
                <w:rFonts w:ascii="Book Antiqua" w:hAnsi="Book Antiqua"/>
                <w:b/>
                <w:bCs/>
                <w:lang w:bidi="ar"/>
              </w:rPr>
              <w:t xml:space="preserve"> value</w:t>
            </w:r>
          </w:p>
        </w:tc>
        <w:tc>
          <w:tcPr>
            <w:tcW w:w="1305" w:type="dxa"/>
            <w:tcBorders>
              <w:top w:val="single" w:sz="4" w:space="0" w:color="auto"/>
              <w:bottom w:val="single" w:sz="4" w:space="0" w:color="auto"/>
            </w:tcBorders>
          </w:tcPr>
          <w:p w14:paraId="33680C71" w14:textId="77777777" w:rsidR="0034765E" w:rsidRPr="005E0701" w:rsidRDefault="0034765E" w:rsidP="00986978">
            <w:pPr>
              <w:spacing w:line="360" w:lineRule="auto"/>
              <w:rPr>
                <w:rFonts w:ascii="Book Antiqua" w:hAnsi="Book Antiqua"/>
                <w:b/>
                <w:bCs/>
                <w:i/>
                <w:iCs/>
                <w:lang w:bidi="ar"/>
              </w:rPr>
            </w:pPr>
            <w:r w:rsidRPr="005E0701">
              <w:rPr>
                <w:rFonts w:ascii="Book Antiqua" w:hAnsi="Book Antiqua"/>
                <w:b/>
                <w:bCs/>
                <w:i/>
                <w:iCs/>
                <w:lang w:bidi="ar"/>
              </w:rPr>
              <w:t>r</w:t>
            </w:r>
          </w:p>
        </w:tc>
        <w:tc>
          <w:tcPr>
            <w:tcW w:w="1105" w:type="dxa"/>
            <w:tcBorders>
              <w:top w:val="single" w:sz="4" w:space="0" w:color="auto"/>
              <w:bottom w:val="single" w:sz="4" w:space="0" w:color="auto"/>
            </w:tcBorders>
          </w:tcPr>
          <w:p w14:paraId="39B215C1" w14:textId="41FAA54A" w:rsidR="0034765E" w:rsidRPr="005E0701" w:rsidRDefault="0034765E" w:rsidP="00986978">
            <w:pPr>
              <w:spacing w:line="360" w:lineRule="auto"/>
              <w:rPr>
                <w:rFonts w:ascii="Book Antiqua" w:hAnsi="Book Antiqua"/>
                <w:b/>
                <w:bCs/>
                <w:i/>
                <w:iCs/>
                <w:lang w:bidi="ar"/>
              </w:rPr>
            </w:pPr>
            <w:r w:rsidRPr="005E0701">
              <w:rPr>
                <w:rFonts w:ascii="Book Antiqua" w:hAnsi="Book Antiqua"/>
                <w:b/>
                <w:bCs/>
                <w:i/>
                <w:iCs/>
                <w:lang w:bidi="ar"/>
              </w:rPr>
              <w:t>P</w:t>
            </w:r>
            <w:r w:rsidRPr="005E0701">
              <w:rPr>
                <w:rFonts w:ascii="Book Antiqua" w:hAnsi="Book Antiqua"/>
                <w:b/>
                <w:bCs/>
                <w:lang w:bidi="ar"/>
              </w:rPr>
              <w:t xml:space="preserve"> value</w:t>
            </w:r>
          </w:p>
        </w:tc>
      </w:tr>
      <w:tr w:rsidR="005E0701" w:rsidRPr="00986978" w14:paraId="7417375B" w14:textId="77777777" w:rsidTr="005E0701">
        <w:trPr>
          <w:trHeight w:val="90"/>
        </w:trPr>
        <w:tc>
          <w:tcPr>
            <w:tcW w:w="723" w:type="dxa"/>
            <w:tcBorders>
              <w:top w:val="single" w:sz="4" w:space="0" w:color="auto"/>
            </w:tcBorders>
          </w:tcPr>
          <w:p w14:paraId="1E7C49FA"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SII</w:t>
            </w:r>
          </w:p>
        </w:tc>
        <w:tc>
          <w:tcPr>
            <w:tcW w:w="873" w:type="dxa"/>
            <w:tcBorders>
              <w:top w:val="single" w:sz="4" w:space="0" w:color="auto"/>
            </w:tcBorders>
          </w:tcPr>
          <w:p w14:paraId="212ECB2C"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 xml:space="preserve"> 0.124</w:t>
            </w:r>
          </w:p>
        </w:tc>
        <w:tc>
          <w:tcPr>
            <w:tcW w:w="1092" w:type="dxa"/>
            <w:tcBorders>
              <w:top w:val="single" w:sz="4" w:space="0" w:color="auto"/>
            </w:tcBorders>
          </w:tcPr>
          <w:p w14:paraId="1B35182D"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0.106</w:t>
            </w:r>
          </w:p>
        </w:tc>
        <w:tc>
          <w:tcPr>
            <w:tcW w:w="897" w:type="dxa"/>
            <w:tcBorders>
              <w:top w:val="single" w:sz="4" w:space="0" w:color="auto"/>
            </w:tcBorders>
          </w:tcPr>
          <w:p w14:paraId="4B929383"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0.174</w:t>
            </w:r>
          </w:p>
        </w:tc>
        <w:tc>
          <w:tcPr>
            <w:tcW w:w="1371" w:type="dxa"/>
            <w:tcBorders>
              <w:top w:val="single" w:sz="4" w:space="0" w:color="auto"/>
            </w:tcBorders>
          </w:tcPr>
          <w:p w14:paraId="5131F503"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0.023</w:t>
            </w:r>
          </w:p>
        </w:tc>
        <w:tc>
          <w:tcPr>
            <w:tcW w:w="913" w:type="dxa"/>
            <w:tcBorders>
              <w:top w:val="single" w:sz="4" w:space="0" w:color="auto"/>
            </w:tcBorders>
          </w:tcPr>
          <w:p w14:paraId="54732020"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0.193</w:t>
            </w:r>
          </w:p>
        </w:tc>
        <w:tc>
          <w:tcPr>
            <w:tcW w:w="1213" w:type="dxa"/>
            <w:tcBorders>
              <w:top w:val="single" w:sz="4" w:space="0" w:color="auto"/>
            </w:tcBorders>
          </w:tcPr>
          <w:p w14:paraId="5FA44A08"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0.011</w:t>
            </w:r>
          </w:p>
        </w:tc>
        <w:tc>
          <w:tcPr>
            <w:tcW w:w="1305" w:type="dxa"/>
            <w:tcBorders>
              <w:top w:val="single" w:sz="4" w:space="0" w:color="auto"/>
            </w:tcBorders>
          </w:tcPr>
          <w:p w14:paraId="22A82DA4"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0.227</w:t>
            </w:r>
          </w:p>
        </w:tc>
        <w:tc>
          <w:tcPr>
            <w:tcW w:w="1105" w:type="dxa"/>
            <w:tcBorders>
              <w:top w:val="single" w:sz="4" w:space="0" w:color="auto"/>
            </w:tcBorders>
          </w:tcPr>
          <w:p w14:paraId="28EBAB4B"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0.003</w:t>
            </w:r>
          </w:p>
        </w:tc>
      </w:tr>
      <w:tr w:rsidR="0034765E" w:rsidRPr="00986978" w14:paraId="17478E9B" w14:textId="77777777" w:rsidTr="005E0701">
        <w:tc>
          <w:tcPr>
            <w:tcW w:w="723" w:type="dxa"/>
            <w:vAlign w:val="center"/>
          </w:tcPr>
          <w:p w14:paraId="39B39977"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NLR</w:t>
            </w:r>
          </w:p>
        </w:tc>
        <w:tc>
          <w:tcPr>
            <w:tcW w:w="873" w:type="dxa"/>
          </w:tcPr>
          <w:p w14:paraId="3A134A5D"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 xml:space="preserve"> 0.068</w:t>
            </w:r>
          </w:p>
        </w:tc>
        <w:tc>
          <w:tcPr>
            <w:tcW w:w="1092" w:type="dxa"/>
          </w:tcPr>
          <w:p w14:paraId="1118AD5A"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0.375</w:t>
            </w:r>
          </w:p>
        </w:tc>
        <w:tc>
          <w:tcPr>
            <w:tcW w:w="897" w:type="dxa"/>
          </w:tcPr>
          <w:p w14:paraId="0D9BF0FD"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0.146</w:t>
            </w:r>
          </w:p>
        </w:tc>
        <w:tc>
          <w:tcPr>
            <w:tcW w:w="1371" w:type="dxa"/>
          </w:tcPr>
          <w:p w14:paraId="3278CA64"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0.056</w:t>
            </w:r>
          </w:p>
        </w:tc>
        <w:tc>
          <w:tcPr>
            <w:tcW w:w="913" w:type="dxa"/>
          </w:tcPr>
          <w:p w14:paraId="172C5AFB"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0.139</w:t>
            </w:r>
          </w:p>
        </w:tc>
        <w:tc>
          <w:tcPr>
            <w:tcW w:w="1213" w:type="dxa"/>
          </w:tcPr>
          <w:p w14:paraId="1BAB0E6D"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0.068</w:t>
            </w:r>
          </w:p>
        </w:tc>
        <w:tc>
          <w:tcPr>
            <w:tcW w:w="1305" w:type="dxa"/>
          </w:tcPr>
          <w:p w14:paraId="3A565966"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0.130</w:t>
            </w:r>
          </w:p>
        </w:tc>
        <w:tc>
          <w:tcPr>
            <w:tcW w:w="1105" w:type="dxa"/>
          </w:tcPr>
          <w:p w14:paraId="1DB080BD"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0.088</w:t>
            </w:r>
          </w:p>
        </w:tc>
      </w:tr>
      <w:tr w:rsidR="0034765E" w:rsidRPr="00986978" w14:paraId="5D839BAC" w14:textId="77777777" w:rsidTr="005E0701">
        <w:tc>
          <w:tcPr>
            <w:tcW w:w="723" w:type="dxa"/>
            <w:vAlign w:val="center"/>
          </w:tcPr>
          <w:p w14:paraId="2F368FC6"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PLR</w:t>
            </w:r>
          </w:p>
        </w:tc>
        <w:tc>
          <w:tcPr>
            <w:tcW w:w="873" w:type="dxa"/>
          </w:tcPr>
          <w:p w14:paraId="5B3672FF"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 xml:space="preserve"> 0.043</w:t>
            </w:r>
          </w:p>
        </w:tc>
        <w:tc>
          <w:tcPr>
            <w:tcW w:w="1092" w:type="dxa"/>
          </w:tcPr>
          <w:p w14:paraId="52E69932"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0.577</w:t>
            </w:r>
          </w:p>
        </w:tc>
        <w:tc>
          <w:tcPr>
            <w:tcW w:w="897" w:type="dxa"/>
          </w:tcPr>
          <w:p w14:paraId="75025FD5"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0.060</w:t>
            </w:r>
          </w:p>
        </w:tc>
        <w:tc>
          <w:tcPr>
            <w:tcW w:w="1371" w:type="dxa"/>
          </w:tcPr>
          <w:p w14:paraId="77236330"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0.432</w:t>
            </w:r>
          </w:p>
        </w:tc>
        <w:tc>
          <w:tcPr>
            <w:tcW w:w="913" w:type="dxa"/>
          </w:tcPr>
          <w:p w14:paraId="79A9616C"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0.074</w:t>
            </w:r>
          </w:p>
        </w:tc>
        <w:tc>
          <w:tcPr>
            <w:tcW w:w="1213" w:type="dxa"/>
          </w:tcPr>
          <w:p w14:paraId="720B7773"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0.336</w:t>
            </w:r>
          </w:p>
        </w:tc>
        <w:tc>
          <w:tcPr>
            <w:tcW w:w="1305" w:type="dxa"/>
          </w:tcPr>
          <w:p w14:paraId="39DFEE8E"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0.108</w:t>
            </w:r>
          </w:p>
        </w:tc>
        <w:tc>
          <w:tcPr>
            <w:tcW w:w="1105" w:type="dxa"/>
          </w:tcPr>
          <w:p w14:paraId="5ECF9B3F" w14:textId="77777777" w:rsidR="0034765E" w:rsidRPr="00986978" w:rsidRDefault="0034765E" w:rsidP="00986978">
            <w:pPr>
              <w:spacing w:line="360" w:lineRule="auto"/>
              <w:rPr>
                <w:rFonts w:ascii="Book Antiqua" w:hAnsi="Book Antiqua"/>
                <w:color w:val="000000"/>
                <w:lang w:bidi="ar"/>
              </w:rPr>
            </w:pPr>
            <w:r w:rsidRPr="00986978">
              <w:rPr>
                <w:rFonts w:ascii="Book Antiqua" w:hAnsi="Book Antiqua"/>
                <w:color w:val="000000"/>
                <w:lang w:bidi="ar"/>
              </w:rPr>
              <w:t>0.158</w:t>
            </w:r>
          </w:p>
        </w:tc>
      </w:tr>
    </w:tbl>
    <w:p w14:paraId="1CF802E2" w14:textId="262A7EC1" w:rsidR="00A20FA5" w:rsidRPr="00986978" w:rsidRDefault="00A20FA5" w:rsidP="00986978">
      <w:pPr>
        <w:spacing w:line="360" w:lineRule="auto"/>
        <w:jc w:val="both"/>
        <w:rPr>
          <w:rFonts w:ascii="Book Antiqua" w:hAnsi="Book Antiqua"/>
        </w:rPr>
      </w:pPr>
      <w:r w:rsidRPr="00986978">
        <w:rPr>
          <w:rFonts w:ascii="Book Antiqua" w:hAnsi="Book Antiqua"/>
        </w:rPr>
        <w:t>UCEIS</w:t>
      </w:r>
      <w:r w:rsidRPr="00986978">
        <w:rPr>
          <w:rFonts w:ascii="Book Antiqua" w:hAnsi="Book Antiqua"/>
          <w:lang w:eastAsia="zh-CN"/>
        </w:rPr>
        <w:t xml:space="preserve">: </w:t>
      </w:r>
      <w:r w:rsidR="005D3C31">
        <w:rPr>
          <w:rFonts w:ascii="Book Antiqua" w:hAnsi="Book Antiqua"/>
        </w:rPr>
        <w:t>U</w:t>
      </w:r>
      <w:r w:rsidRPr="00986978">
        <w:rPr>
          <w:rFonts w:ascii="Book Antiqua" w:hAnsi="Book Antiqua"/>
        </w:rPr>
        <w:t>lcerative colitis endoscopic index of severity</w:t>
      </w:r>
      <w:r w:rsidRPr="00986978">
        <w:rPr>
          <w:rFonts w:ascii="Book Antiqua" w:hAnsi="Book Antiqua"/>
          <w:lang w:eastAsia="zh-CN"/>
        </w:rPr>
        <w:t xml:space="preserve">; MES: </w:t>
      </w:r>
      <w:r w:rsidRPr="00986978">
        <w:rPr>
          <w:rFonts w:ascii="Book Antiqua" w:hAnsi="Book Antiqua"/>
        </w:rPr>
        <w:t>Mayo endoscopic score</w:t>
      </w:r>
      <w:r w:rsidRPr="00986978">
        <w:rPr>
          <w:rFonts w:ascii="Book Antiqua" w:hAnsi="Book Antiqua"/>
          <w:lang w:eastAsia="zh-CN"/>
        </w:rPr>
        <w:t xml:space="preserve">; </w:t>
      </w:r>
      <w:r w:rsidRPr="00986978">
        <w:rPr>
          <w:rFonts w:ascii="Book Antiqua" w:hAnsi="Book Antiqua"/>
        </w:rPr>
        <w:t>DUBLIN</w:t>
      </w:r>
      <w:r w:rsidRPr="00986978">
        <w:rPr>
          <w:rFonts w:ascii="Book Antiqua" w:hAnsi="Book Antiqua"/>
          <w:lang w:eastAsia="zh-CN"/>
        </w:rPr>
        <w:t xml:space="preserve">: </w:t>
      </w:r>
      <w:r w:rsidR="005D3C31">
        <w:rPr>
          <w:rFonts w:ascii="Book Antiqua" w:hAnsi="Book Antiqua"/>
        </w:rPr>
        <w:t>D</w:t>
      </w:r>
      <w:r w:rsidRPr="00986978">
        <w:rPr>
          <w:rFonts w:ascii="Book Antiqua" w:hAnsi="Book Antiqua"/>
        </w:rPr>
        <w:t>egree of ulcerative colitis burden of luminal inflammation</w:t>
      </w:r>
      <w:r w:rsidR="00F9735B">
        <w:rPr>
          <w:rFonts w:ascii="Book Antiqua" w:hAnsi="Book Antiqua"/>
          <w:lang w:eastAsia="zh-CN"/>
        </w:rPr>
        <w:t xml:space="preserve">; SII: </w:t>
      </w:r>
      <w:r w:rsidR="00F9735B">
        <w:rPr>
          <w:rFonts w:ascii="Book Antiqua" w:eastAsia="Book Antiqua" w:hAnsi="Book Antiqua" w:cs="Book Antiqua"/>
          <w:color w:val="000000"/>
        </w:rPr>
        <w:t>S</w:t>
      </w:r>
      <w:r w:rsidR="00F9735B" w:rsidRPr="00986978">
        <w:rPr>
          <w:rFonts w:ascii="Book Antiqua" w:eastAsia="Book Antiqua" w:hAnsi="Book Antiqua" w:cs="Book Antiqua"/>
          <w:color w:val="000000"/>
        </w:rPr>
        <w:t>ystemic immune-inﬂammation index</w:t>
      </w:r>
      <w:r w:rsidR="00F9735B">
        <w:rPr>
          <w:rFonts w:ascii="Book Antiqua" w:eastAsia="Book Antiqua" w:hAnsi="Book Antiqua" w:cs="Book Antiqua"/>
          <w:color w:val="000000"/>
        </w:rPr>
        <w:t xml:space="preserve">; </w:t>
      </w:r>
      <w:r w:rsidR="00F9735B" w:rsidRPr="00986978">
        <w:rPr>
          <w:rFonts w:ascii="Book Antiqua" w:eastAsia="宋体" w:hAnsi="Book Antiqua"/>
          <w:color w:val="000000"/>
          <w:lang w:bidi="ar"/>
        </w:rPr>
        <w:t>NLR</w:t>
      </w:r>
      <w:r w:rsidR="00F9735B" w:rsidRPr="00986978">
        <w:rPr>
          <w:rFonts w:ascii="Book Antiqua" w:hAnsi="Book Antiqua"/>
          <w:lang w:eastAsia="zh-CN"/>
        </w:rPr>
        <w:t xml:space="preserve">: </w:t>
      </w:r>
      <w:r w:rsidR="007A71D8">
        <w:rPr>
          <w:rFonts w:ascii="Book Antiqua" w:eastAsia="宋体" w:hAnsi="Book Antiqua"/>
          <w:color w:val="000000"/>
          <w:lang w:bidi="ar"/>
        </w:rPr>
        <w:t>N</w:t>
      </w:r>
      <w:r w:rsidR="00F9735B" w:rsidRPr="00986978">
        <w:rPr>
          <w:rFonts w:ascii="Book Antiqua" w:eastAsia="宋体" w:hAnsi="Book Antiqua"/>
          <w:color w:val="000000"/>
          <w:lang w:bidi="ar"/>
        </w:rPr>
        <w:t>eutrophil-lymphocyte ratio</w:t>
      </w:r>
      <w:r w:rsidR="00F9735B" w:rsidRPr="00986978">
        <w:rPr>
          <w:rFonts w:ascii="Book Antiqua" w:eastAsia="宋体" w:hAnsi="Book Antiqua"/>
          <w:color w:val="000000"/>
          <w:lang w:eastAsia="zh-CN" w:bidi="ar"/>
        </w:rPr>
        <w:t>;</w:t>
      </w:r>
      <w:r w:rsidR="00F9735B" w:rsidRPr="00986978">
        <w:rPr>
          <w:rFonts w:ascii="Book Antiqua" w:eastAsia="宋体" w:hAnsi="Book Antiqua"/>
          <w:color w:val="000000"/>
          <w:lang w:bidi="ar"/>
        </w:rPr>
        <w:t xml:space="preserve"> PLR</w:t>
      </w:r>
      <w:r w:rsidR="00F9735B" w:rsidRPr="00986978">
        <w:rPr>
          <w:rFonts w:ascii="Book Antiqua" w:hAnsi="Book Antiqua"/>
          <w:lang w:eastAsia="zh-CN"/>
        </w:rPr>
        <w:t xml:space="preserve">: </w:t>
      </w:r>
      <w:r w:rsidR="007A71D8">
        <w:rPr>
          <w:rFonts w:ascii="Book Antiqua" w:eastAsia="宋体" w:hAnsi="Book Antiqua"/>
          <w:color w:val="000000"/>
          <w:lang w:bidi="ar"/>
        </w:rPr>
        <w:t>P</w:t>
      </w:r>
      <w:r w:rsidR="00F9735B" w:rsidRPr="00986978">
        <w:rPr>
          <w:rFonts w:ascii="Book Antiqua" w:eastAsia="宋体" w:hAnsi="Book Antiqua"/>
          <w:color w:val="000000"/>
          <w:lang w:bidi="ar"/>
        </w:rPr>
        <w:t>latelet-lymphocyte ratio</w:t>
      </w:r>
      <w:r w:rsidR="00F9735B">
        <w:rPr>
          <w:rFonts w:ascii="Book Antiqua" w:eastAsia="宋体" w:hAnsi="Book Antiqua"/>
          <w:color w:val="000000"/>
          <w:lang w:bidi="ar"/>
        </w:rPr>
        <w:t>.</w:t>
      </w:r>
    </w:p>
    <w:p w14:paraId="3BE6B181" w14:textId="0FE0575A" w:rsidR="00A20FA5" w:rsidRPr="00590CF9" w:rsidRDefault="007E0C06" w:rsidP="00986978">
      <w:pPr>
        <w:spacing w:line="360" w:lineRule="auto"/>
        <w:jc w:val="both"/>
        <w:rPr>
          <w:rFonts w:ascii="Book Antiqua" w:eastAsia="宋体" w:hAnsi="Book Antiqua"/>
          <w:b/>
          <w:bCs/>
          <w:color w:val="000000"/>
          <w:lang w:bidi="ar"/>
        </w:rPr>
      </w:pPr>
      <w:r w:rsidRPr="00986978">
        <w:rPr>
          <w:rFonts w:ascii="Book Antiqua" w:eastAsia="宋体" w:hAnsi="Book Antiqua"/>
          <w:color w:val="000000"/>
          <w:lang w:bidi="ar"/>
        </w:rPr>
        <w:br w:type="page"/>
      </w:r>
      <w:r w:rsidR="00A20FA5" w:rsidRPr="00590CF9">
        <w:rPr>
          <w:rFonts w:ascii="Book Antiqua" w:eastAsia="宋体" w:hAnsi="Book Antiqua"/>
          <w:b/>
          <w:bCs/>
          <w:color w:val="000000"/>
          <w:lang w:bidi="ar"/>
        </w:rPr>
        <w:lastRenderedPageBreak/>
        <w:t>Table</w:t>
      </w:r>
      <w:r w:rsidR="00D87CC9">
        <w:rPr>
          <w:rFonts w:ascii="Book Antiqua" w:eastAsia="宋体" w:hAnsi="Book Antiqua"/>
          <w:b/>
          <w:bCs/>
          <w:color w:val="000000"/>
          <w:lang w:bidi="ar"/>
        </w:rPr>
        <w:t xml:space="preserve"> </w:t>
      </w:r>
      <w:r w:rsidR="00A20FA5" w:rsidRPr="00590CF9">
        <w:rPr>
          <w:rFonts w:ascii="Book Antiqua" w:eastAsia="宋体" w:hAnsi="Book Antiqua"/>
          <w:b/>
          <w:bCs/>
          <w:color w:val="000000"/>
          <w:lang w:eastAsia="zh-CN" w:bidi="ar"/>
        </w:rPr>
        <w:t>3</w:t>
      </w:r>
      <w:r w:rsidR="00A20FA5" w:rsidRPr="00590CF9">
        <w:rPr>
          <w:rFonts w:ascii="Book Antiqua" w:eastAsia="宋体" w:hAnsi="Book Antiqua"/>
          <w:b/>
          <w:bCs/>
          <w:color w:val="000000"/>
          <w:lang w:bidi="ar"/>
        </w:rPr>
        <w:t xml:space="preserve"> </w:t>
      </w:r>
      <w:r w:rsidR="00590CF9" w:rsidRPr="00590CF9">
        <w:rPr>
          <w:rFonts w:ascii="Book Antiqua" w:eastAsia="Book Antiqua" w:hAnsi="Book Antiqua" w:cs="Book Antiqua"/>
          <w:b/>
          <w:bCs/>
          <w:color w:val="000000"/>
        </w:rPr>
        <w:t>Receiver operating characteristic</w:t>
      </w:r>
      <w:r w:rsidR="00A20FA5" w:rsidRPr="00590CF9">
        <w:rPr>
          <w:rFonts w:ascii="Book Antiqua" w:eastAsia="宋体" w:hAnsi="Book Antiqua"/>
          <w:b/>
          <w:bCs/>
          <w:color w:val="000000"/>
          <w:lang w:bidi="ar"/>
        </w:rPr>
        <w:t xml:space="preserve"> analyses of </w:t>
      </w:r>
      <w:r w:rsidR="00590CF9" w:rsidRPr="00590CF9">
        <w:rPr>
          <w:rFonts w:ascii="Book Antiqua" w:eastAsia="宋体" w:hAnsi="Book Antiqua"/>
          <w:b/>
          <w:bCs/>
          <w:color w:val="000000"/>
          <w:lang w:bidi="ar"/>
        </w:rPr>
        <w:t>systemic immune-inflammation index</w:t>
      </w:r>
      <w:r w:rsidR="00A20FA5" w:rsidRPr="00590CF9">
        <w:rPr>
          <w:rFonts w:ascii="Book Antiqua" w:eastAsia="宋体" w:hAnsi="Book Antiqua"/>
          <w:b/>
          <w:bCs/>
          <w:color w:val="000000"/>
          <w:lang w:eastAsia="zh-CN" w:bidi="ar"/>
        </w:rPr>
        <w:t xml:space="preserve">, </w:t>
      </w:r>
      <w:r w:rsidR="00590CF9" w:rsidRPr="00590CF9">
        <w:rPr>
          <w:rFonts w:ascii="Book Antiqua" w:eastAsia="宋体" w:hAnsi="Book Antiqua"/>
          <w:b/>
          <w:bCs/>
          <w:color w:val="000000"/>
          <w:lang w:bidi="ar"/>
        </w:rPr>
        <w:t>neutrophil-lymphocyte ratio</w:t>
      </w:r>
      <w:r w:rsidR="00A20FA5" w:rsidRPr="00590CF9">
        <w:rPr>
          <w:rFonts w:ascii="Book Antiqua" w:eastAsia="宋体" w:hAnsi="Book Antiqua"/>
          <w:b/>
          <w:bCs/>
          <w:color w:val="000000"/>
          <w:lang w:eastAsia="zh-CN" w:bidi="ar"/>
        </w:rPr>
        <w:t xml:space="preserve"> a</w:t>
      </w:r>
      <w:r w:rsidR="0050277F">
        <w:rPr>
          <w:rFonts w:ascii="Book Antiqua" w:eastAsia="宋体" w:hAnsi="Book Antiqua" w:hint="eastAsia"/>
          <w:b/>
          <w:bCs/>
          <w:color w:val="000000"/>
          <w:lang w:eastAsia="zh-CN" w:bidi="ar"/>
        </w:rPr>
        <w:t>n</w:t>
      </w:r>
      <w:r w:rsidR="00A20FA5" w:rsidRPr="00590CF9">
        <w:rPr>
          <w:rFonts w:ascii="Book Antiqua" w:eastAsia="宋体" w:hAnsi="Book Antiqua"/>
          <w:b/>
          <w:bCs/>
          <w:color w:val="000000"/>
          <w:lang w:eastAsia="zh-CN" w:bidi="ar"/>
        </w:rPr>
        <w:t xml:space="preserve">d </w:t>
      </w:r>
      <w:r w:rsidR="00590CF9" w:rsidRPr="00590CF9">
        <w:rPr>
          <w:rFonts w:ascii="Book Antiqua" w:eastAsia="宋体" w:hAnsi="Book Antiqua"/>
          <w:b/>
          <w:bCs/>
          <w:color w:val="000000"/>
          <w:lang w:bidi="ar"/>
        </w:rPr>
        <w:t>platelet-lymphocyte ratio</w:t>
      </w:r>
      <w:r w:rsidR="00A20FA5" w:rsidRPr="00590CF9">
        <w:rPr>
          <w:rFonts w:ascii="Book Antiqua" w:eastAsia="宋体" w:hAnsi="Book Antiqua"/>
          <w:b/>
          <w:bCs/>
          <w:color w:val="000000"/>
          <w:lang w:bidi="ar"/>
        </w:rPr>
        <w:t xml:space="preserve"> in diagnosing </w:t>
      </w:r>
      <w:r w:rsidR="00590CF9" w:rsidRPr="00590CF9">
        <w:rPr>
          <w:rFonts w:ascii="Book Antiqua" w:eastAsia="Book Antiqua" w:hAnsi="Book Antiqua" w:cs="Book Antiqua"/>
          <w:b/>
          <w:bCs/>
          <w:color w:val="000000"/>
        </w:rPr>
        <w:t>ulcerative colitis</w:t>
      </w:r>
    </w:p>
    <w:tbl>
      <w:tblPr>
        <w:tblW w:w="9371"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77"/>
        <w:gridCol w:w="1155"/>
        <w:gridCol w:w="2219"/>
        <w:gridCol w:w="1843"/>
        <w:gridCol w:w="1843"/>
        <w:gridCol w:w="1134"/>
      </w:tblGrid>
      <w:tr w:rsidR="00A20FA5" w:rsidRPr="00986978" w14:paraId="72BFB556" w14:textId="77777777" w:rsidTr="00590CF9">
        <w:trPr>
          <w:trHeight w:val="392"/>
        </w:trPr>
        <w:tc>
          <w:tcPr>
            <w:tcW w:w="1177" w:type="dxa"/>
            <w:tcBorders>
              <w:bottom w:val="single" w:sz="4" w:space="0" w:color="auto"/>
            </w:tcBorders>
            <w:shd w:val="clear" w:color="auto" w:fill="auto"/>
            <w:vAlign w:val="center"/>
          </w:tcPr>
          <w:p w14:paraId="1C34854C" w14:textId="77777777" w:rsidR="00A20FA5" w:rsidRPr="000A53CB" w:rsidRDefault="00A20FA5" w:rsidP="00986978">
            <w:pPr>
              <w:spacing w:line="360" w:lineRule="auto"/>
              <w:jc w:val="both"/>
              <w:rPr>
                <w:rFonts w:ascii="Book Antiqua" w:eastAsia="宋体" w:hAnsi="Book Antiqua"/>
                <w:b/>
                <w:bCs/>
                <w:lang w:bidi="ar"/>
              </w:rPr>
            </w:pPr>
            <w:r w:rsidRPr="000A53CB">
              <w:rPr>
                <w:rFonts w:ascii="Book Antiqua" w:eastAsia="宋体" w:hAnsi="Book Antiqua"/>
                <w:b/>
                <w:bCs/>
                <w:lang w:bidi="ar"/>
              </w:rPr>
              <w:t>Variables</w:t>
            </w:r>
          </w:p>
        </w:tc>
        <w:tc>
          <w:tcPr>
            <w:tcW w:w="1155" w:type="dxa"/>
            <w:tcBorders>
              <w:bottom w:val="single" w:sz="4" w:space="0" w:color="auto"/>
            </w:tcBorders>
            <w:shd w:val="clear" w:color="auto" w:fill="auto"/>
            <w:vAlign w:val="center"/>
          </w:tcPr>
          <w:p w14:paraId="25EA6983" w14:textId="77777777" w:rsidR="00A20FA5" w:rsidRPr="000A53CB" w:rsidRDefault="00A20FA5" w:rsidP="00986978">
            <w:pPr>
              <w:spacing w:line="360" w:lineRule="auto"/>
              <w:jc w:val="both"/>
              <w:rPr>
                <w:rFonts w:ascii="Book Antiqua" w:eastAsia="宋体" w:hAnsi="Book Antiqua"/>
                <w:b/>
                <w:bCs/>
                <w:lang w:bidi="ar"/>
              </w:rPr>
            </w:pPr>
            <w:r w:rsidRPr="000A53CB">
              <w:rPr>
                <w:rFonts w:ascii="Book Antiqua" w:eastAsia="宋体" w:hAnsi="Book Antiqua"/>
                <w:b/>
                <w:bCs/>
                <w:lang w:bidi="ar"/>
              </w:rPr>
              <w:t xml:space="preserve">Cut-off </w:t>
            </w:r>
          </w:p>
        </w:tc>
        <w:tc>
          <w:tcPr>
            <w:tcW w:w="2219" w:type="dxa"/>
            <w:tcBorders>
              <w:bottom w:val="single" w:sz="4" w:space="0" w:color="auto"/>
            </w:tcBorders>
            <w:shd w:val="clear" w:color="auto" w:fill="auto"/>
            <w:vAlign w:val="center"/>
          </w:tcPr>
          <w:p w14:paraId="2CDE8335" w14:textId="62248756" w:rsidR="00A20FA5" w:rsidRPr="000A53CB" w:rsidRDefault="00A20FA5" w:rsidP="00986978">
            <w:pPr>
              <w:spacing w:line="360" w:lineRule="auto"/>
              <w:jc w:val="both"/>
              <w:rPr>
                <w:rFonts w:ascii="Book Antiqua" w:eastAsia="宋体" w:hAnsi="Book Antiqua"/>
                <w:b/>
                <w:bCs/>
                <w:lang w:bidi="ar"/>
              </w:rPr>
            </w:pPr>
            <w:r w:rsidRPr="000A53CB">
              <w:rPr>
                <w:rFonts w:ascii="Book Antiqua" w:eastAsia="宋体" w:hAnsi="Book Antiqua"/>
                <w:b/>
                <w:bCs/>
                <w:lang w:bidi="ar"/>
              </w:rPr>
              <w:t xml:space="preserve">AUC (95%CI) </w:t>
            </w:r>
          </w:p>
        </w:tc>
        <w:tc>
          <w:tcPr>
            <w:tcW w:w="1843" w:type="dxa"/>
            <w:tcBorders>
              <w:bottom w:val="single" w:sz="4" w:space="0" w:color="auto"/>
            </w:tcBorders>
            <w:shd w:val="clear" w:color="auto" w:fill="auto"/>
            <w:vAlign w:val="center"/>
          </w:tcPr>
          <w:p w14:paraId="45DE67E2" w14:textId="00E30C21" w:rsidR="00A20FA5" w:rsidRPr="000A53CB" w:rsidRDefault="00A20FA5" w:rsidP="00986978">
            <w:pPr>
              <w:spacing w:line="360" w:lineRule="auto"/>
              <w:jc w:val="both"/>
              <w:rPr>
                <w:rFonts w:ascii="Book Antiqua" w:eastAsia="宋体" w:hAnsi="Book Antiqua"/>
                <w:b/>
                <w:bCs/>
                <w:lang w:bidi="ar"/>
              </w:rPr>
            </w:pPr>
            <w:r w:rsidRPr="000A53CB">
              <w:rPr>
                <w:rFonts w:ascii="Book Antiqua" w:eastAsia="宋体" w:hAnsi="Book Antiqua"/>
                <w:b/>
                <w:bCs/>
                <w:lang w:bidi="ar"/>
              </w:rPr>
              <w:t>Sensitivity</w:t>
            </w:r>
            <w:r w:rsidR="00590CF9" w:rsidRPr="000A53CB">
              <w:rPr>
                <w:rFonts w:ascii="Book Antiqua" w:eastAsia="宋体" w:hAnsi="Book Antiqua" w:hint="eastAsia"/>
                <w:b/>
                <w:bCs/>
                <w:lang w:eastAsia="zh-CN" w:bidi="ar"/>
              </w:rPr>
              <w:t xml:space="preserve"> </w:t>
            </w:r>
            <w:r w:rsidRPr="000A53CB">
              <w:rPr>
                <w:rFonts w:ascii="Book Antiqua" w:eastAsia="宋体" w:hAnsi="Book Antiqua"/>
                <w:b/>
                <w:bCs/>
                <w:lang w:bidi="ar"/>
              </w:rPr>
              <w:t>(%)</w:t>
            </w:r>
          </w:p>
        </w:tc>
        <w:tc>
          <w:tcPr>
            <w:tcW w:w="1843" w:type="dxa"/>
            <w:tcBorders>
              <w:bottom w:val="single" w:sz="4" w:space="0" w:color="auto"/>
            </w:tcBorders>
            <w:shd w:val="clear" w:color="auto" w:fill="auto"/>
            <w:vAlign w:val="center"/>
          </w:tcPr>
          <w:p w14:paraId="505C5077" w14:textId="54234F8B" w:rsidR="00A20FA5" w:rsidRPr="000A53CB" w:rsidRDefault="00A20FA5" w:rsidP="00986978">
            <w:pPr>
              <w:spacing w:line="360" w:lineRule="auto"/>
              <w:jc w:val="both"/>
              <w:rPr>
                <w:rFonts w:ascii="Book Antiqua" w:eastAsia="宋体" w:hAnsi="Book Antiqua"/>
                <w:b/>
                <w:bCs/>
                <w:lang w:bidi="ar"/>
              </w:rPr>
            </w:pPr>
            <w:r w:rsidRPr="000A53CB">
              <w:rPr>
                <w:rFonts w:ascii="Book Antiqua" w:eastAsia="宋体" w:hAnsi="Book Antiqua"/>
                <w:b/>
                <w:bCs/>
                <w:lang w:bidi="ar"/>
              </w:rPr>
              <w:t>Specificity</w:t>
            </w:r>
            <w:r w:rsidR="00590CF9" w:rsidRPr="000A53CB">
              <w:rPr>
                <w:rFonts w:ascii="Book Antiqua" w:eastAsia="宋体" w:hAnsi="Book Antiqua" w:hint="eastAsia"/>
                <w:b/>
                <w:bCs/>
                <w:lang w:eastAsia="zh-CN" w:bidi="ar"/>
              </w:rPr>
              <w:t xml:space="preserve"> </w:t>
            </w:r>
            <w:r w:rsidRPr="000A53CB">
              <w:rPr>
                <w:rFonts w:ascii="Book Antiqua" w:eastAsia="宋体" w:hAnsi="Book Antiqua"/>
                <w:b/>
                <w:bCs/>
                <w:lang w:bidi="ar"/>
              </w:rPr>
              <w:t>(%)</w:t>
            </w:r>
          </w:p>
        </w:tc>
        <w:tc>
          <w:tcPr>
            <w:tcW w:w="1134" w:type="dxa"/>
            <w:tcBorders>
              <w:bottom w:val="single" w:sz="4" w:space="0" w:color="auto"/>
            </w:tcBorders>
            <w:shd w:val="clear" w:color="auto" w:fill="auto"/>
            <w:vAlign w:val="center"/>
          </w:tcPr>
          <w:p w14:paraId="0087BF3A" w14:textId="14F01046" w:rsidR="00A20FA5" w:rsidRPr="000A53CB" w:rsidRDefault="00A20FA5" w:rsidP="00986978">
            <w:pPr>
              <w:spacing w:line="360" w:lineRule="auto"/>
              <w:jc w:val="both"/>
              <w:rPr>
                <w:rFonts w:ascii="Book Antiqua" w:eastAsia="宋体" w:hAnsi="Book Antiqua"/>
                <w:b/>
                <w:bCs/>
                <w:lang w:bidi="ar"/>
              </w:rPr>
            </w:pPr>
            <w:r w:rsidRPr="000A53CB">
              <w:rPr>
                <w:rFonts w:ascii="Book Antiqua" w:eastAsia="宋体" w:hAnsi="Book Antiqua"/>
                <w:b/>
                <w:bCs/>
                <w:i/>
                <w:iCs/>
                <w:lang w:eastAsia="zh-CN" w:bidi="ar"/>
              </w:rPr>
              <w:t>P</w:t>
            </w:r>
            <w:r w:rsidR="00590CF9" w:rsidRPr="000A53CB">
              <w:rPr>
                <w:rFonts w:ascii="Book Antiqua" w:eastAsia="宋体" w:hAnsi="Book Antiqua"/>
                <w:b/>
                <w:bCs/>
                <w:i/>
                <w:iCs/>
                <w:lang w:eastAsia="zh-CN" w:bidi="ar"/>
              </w:rPr>
              <w:t xml:space="preserve"> </w:t>
            </w:r>
            <w:r w:rsidR="00590CF9" w:rsidRPr="000A53CB">
              <w:rPr>
                <w:rFonts w:ascii="Book Antiqua" w:eastAsia="宋体" w:hAnsi="Book Antiqua"/>
                <w:b/>
                <w:bCs/>
                <w:lang w:eastAsia="zh-CN" w:bidi="ar"/>
              </w:rPr>
              <w:t>value</w:t>
            </w:r>
          </w:p>
        </w:tc>
      </w:tr>
      <w:tr w:rsidR="00A20FA5" w:rsidRPr="00986978" w14:paraId="3A491E13" w14:textId="77777777" w:rsidTr="00590CF9">
        <w:trPr>
          <w:trHeight w:val="372"/>
        </w:trPr>
        <w:tc>
          <w:tcPr>
            <w:tcW w:w="1177" w:type="dxa"/>
            <w:vAlign w:val="center"/>
          </w:tcPr>
          <w:p w14:paraId="3F9C96F5"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bidi="ar"/>
              </w:rPr>
              <w:t>SII</w:t>
            </w:r>
          </w:p>
        </w:tc>
        <w:tc>
          <w:tcPr>
            <w:tcW w:w="1155" w:type="dxa"/>
          </w:tcPr>
          <w:p w14:paraId="75581DFA"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&gt;</w:t>
            </w:r>
            <w:r w:rsidRPr="00986978">
              <w:rPr>
                <w:rFonts w:ascii="Book Antiqua" w:eastAsia="宋体" w:hAnsi="Book Antiqua"/>
                <w:lang w:eastAsia="zh-CN"/>
              </w:rPr>
              <w:t xml:space="preserve"> </w:t>
            </w:r>
            <w:r w:rsidRPr="00986978">
              <w:rPr>
                <w:rFonts w:ascii="Book Antiqua" w:eastAsia="宋体" w:hAnsi="Book Antiqua"/>
              </w:rPr>
              <w:t>562.22</w:t>
            </w:r>
          </w:p>
        </w:tc>
        <w:tc>
          <w:tcPr>
            <w:tcW w:w="2219" w:type="dxa"/>
          </w:tcPr>
          <w:p w14:paraId="5082EC04" w14:textId="77777777" w:rsidR="00A20FA5" w:rsidRPr="00986978" w:rsidRDefault="00A20FA5" w:rsidP="00986978">
            <w:pPr>
              <w:spacing w:line="360" w:lineRule="auto"/>
              <w:jc w:val="both"/>
              <w:textAlignment w:val="top"/>
              <w:rPr>
                <w:rFonts w:ascii="Book Antiqua" w:hAnsi="Book Antiqua"/>
              </w:rPr>
            </w:pPr>
            <w:r w:rsidRPr="00986978">
              <w:rPr>
                <w:rFonts w:ascii="Book Antiqua" w:eastAsia="宋体" w:hAnsi="Book Antiqua"/>
                <w:lang w:eastAsia="zh-CN" w:bidi="ar"/>
              </w:rPr>
              <w:t>0.856 (</w:t>
            </w:r>
            <w:r w:rsidRPr="00986978">
              <w:rPr>
                <w:rFonts w:ascii="Book Antiqua" w:eastAsia="宋体" w:hAnsi="Book Antiqua"/>
              </w:rPr>
              <w:t>0.814-0.891</w:t>
            </w:r>
            <w:r w:rsidRPr="00986978">
              <w:rPr>
                <w:rFonts w:ascii="Book Antiqua" w:eastAsia="宋体" w:hAnsi="Book Antiqua"/>
                <w:lang w:eastAsia="zh-CN" w:bidi="ar"/>
              </w:rPr>
              <w:t>)</w:t>
            </w:r>
          </w:p>
        </w:tc>
        <w:tc>
          <w:tcPr>
            <w:tcW w:w="1843" w:type="dxa"/>
          </w:tcPr>
          <w:p w14:paraId="49A53A62"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79.65</w:t>
            </w:r>
          </w:p>
        </w:tc>
        <w:tc>
          <w:tcPr>
            <w:tcW w:w="1843" w:type="dxa"/>
          </w:tcPr>
          <w:p w14:paraId="62BD8EC7"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76.16</w:t>
            </w:r>
          </w:p>
        </w:tc>
        <w:tc>
          <w:tcPr>
            <w:tcW w:w="1134" w:type="dxa"/>
          </w:tcPr>
          <w:p w14:paraId="1D1B4595"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&lt;</w:t>
            </w:r>
            <w:r w:rsidRPr="00986978">
              <w:rPr>
                <w:rFonts w:ascii="Book Antiqua" w:eastAsia="宋体" w:hAnsi="Book Antiqua"/>
                <w:lang w:eastAsia="zh-CN"/>
              </w:rPr>
              <w:t xml:space="preserve"> </w:t>
            </w:r>
            <w:r w:rsidRPr="00986978">
              <w:rPr>
                <w:rFonts w:ascii="Book Antiqua" w:eastAsia="宋体" w:hAnsi="Book Antiqua"/>
              </w:rPr>
              <w:t>0.001</w:t>
            </w:r>
          </w:p>
        </w:tc>
      </w:tr>
      <w:tr w:rsidR="00A20FA5" w:rsidRPr="00986978" w14:paraId="38823661" w14:textId="77777777" w:rsidTr="00590CF9">
        <w:trPr>
          <w:trHeight w:val="377"/>
        </w:trPr>
        <w:tc>
          <w:tcPr>
            <w:tcW w:w="1177" w:type="dxa"/>
            <w:vAlign w:val="center"/>
          </w:tcPr>
          <w:p w14:paraId="22139A8B"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bidi="ar"/>
              </w:rPr>
              <w:t>NLR</w:t>
            </w:r>
          </w:p>
        </w:tc>
        <w:tc>
          <w:tcPr>
            <w:tcW w:w="1155" w:type="dxa"/>
          </w:tcPr>
          <w:p w14:paraId="651C7F97"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&gt;</w:t>
            </w:r>
            <w:r w:rsidRPr="00986978">
              <w:rPr>
                <w:rFonts w:ascii="Book Antiqua" w:eastAsia="宋体" w:hAnsi="Book Antiqua"/>
                <w:lang w:eastAsia="zh-CN"/>
              </w:rPr>
              <w:t xml:space="preserve"> </w:t>
            </w:r>
            <w:r w:rsidRPr="00986978">
              <w:rPr>
                <w:rFonts w:ascii="Book Antiqua" w:eastAsia="宋体" w:hAnsi="Book Antiqua"/>
              </w:rPr>
              <w:t>2.66</w:t>
            </w:r>
          </w:p>
        </w:tc>
        <w:tc>
          <w:tcPr>
            <w:tcW w:w="2219" w:type="dxa"/>
          </w:tcPr>
          <w:p w14:paraId="1157AD6F" w14:textId="77777777" w:rsidR="00A20FA5" w:rsidRPr="00986978" w:rsidRDefault="00A20FA5" w:rsidP="00986978">
            <w:pPr>
              <w:spacing w:line="360" w:lineRule="auto"/>
              <w:jc w:val="both"/>
              <w:textAlignment w:val="top"/>
              <w:rPr>
                <w:rFonts w:ascii="Book Antiqua" w:hAnsi="Book Antiqua"/>
              </w:rPr>
            </w:pPr>
            <w:r w:rsidRPr="00986978">
              <w:rPr>
                <w:rFonts w:ascii="Book Antiqua" w:eastAsia="宋体" w:hAnsi="Book Antiqua"/>
                <w:lang w:eastAsia="zh-CN" w:bidi="ar"/>
              </w:rPr>
              <w:t>0.858 (</w:t>
            </w:r>
            <w:r w:rsidRPr="00986978">
              <w:rPr>
                <w:rFonts w:ascii="Book Antiqua" w:eastAsia="宋体" w:hAnsi="Book Antiqua"/>
              </w:rPr>
              <w:t>0.817-0.893</w:t>
            </w:r>
            <w:r w:rsidRPr="00986978">
              <w:rPr>
                <w:rFonts w:ascii="Book Antiqua" w:eastAsia="宋体" w:hAnsi="Book Antiqua"/>
                <w:lang w:eastAsia="zh-CN" w:bidi="ar"/>
              </w:rPr>
              <w:t>)</w:t>
            </w:r>
          </w:p>
        </w:tc>
        <w:tc>
          <w:tcPr>
            <w:tcW w:w="1843" w:type="dxa"/>
          </w:tcPr>
          <w:p w14:paraId="6BA52C2D"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75.00</w:t>
            </w:r>
          </w:p>
        </w:tc>
        <w:tc>
          <w:tcPr>
            <w:tcW w:w="1843" w:type="dxa"/>
          </w:tcPr>
          <w:p w14:paraId="3A9CA4AC"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82.56</w:t>
            </w:r>
          </w:p>
        </w:tc>
        <w:tc>
          <w:tcPr>
            <w:tcW w:w="1134" w:type="dxa"/>
          </w:tcPr>
          <w:p w14:paraId="26662ABC"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&lt;</w:t>
            </w:r>
            <w:r w:rsidRPr="00986978">
              <w:rPr>
                <w:rFonts w:ascii="Book Antiqua" w:eastAsia="宋体" w:hAnsi="Book Antiqua"/>
                <w:lang w:eastAsia="zh-CN"/>
              </w:rPr>
              <w:t xml:space="preserve"> </w:t>
            </w:r>
            <w:r w:rsidRPr="00986978">
              <w:rPr>
                <w:rFonts w:ascii="Book Antiqua" w:eastAsia="宋体" w:hAnsi="Book Antiqua"/>
              </w:rPr>
              <w:t>0.001</w:t>
            </w:r>
          </w:p>
        </w:tc>
      </w:tr>
      <w:tr w:rsidR="00A20FA5" w:rsidRPr="00986978" w14:paraId="5FDFCE80" w14:textId="77777777" w:rsidTr="00590CF9">
        <w:trPr>
          <w:trHeight w:val="392"/>
        </w:trPr>
        <w:tc>
          <w:tcPr>
            <w:tcW w:w="1177" w:type="dxa"/>
            <w:vAlign w:val="center"/>
          </w:tcPr>
          <w:p w14:paraId="766CF709" w14:textId="77777777" w:rsidR="00A20FA5" w:rsidRPr="00986978" w:rsidRDefault="00A20FA5" w:rsidP="00986978">
            <w:pPr>
              <w:spacing w:line="360" w:lineRule="auto"/>
              <w:jc w:val="both"/>
              <w:rPr>
                <w:rFonts w:ascii="Book Antiqua" w:eastAsia="宋体" w:hAnsi="Book Antiqua"/>
                <w:lang w:bidi="ar"/>
              </w:rPr>
            </w:pPr>
            <w:r w:rsidRPr="00986978">
              <w:rPr>
                <w:rFonts w:ascii="Book Antiqua" w:eastAsia="宋体" w:hAnsi="Book Antiqua"/>
                <w:lang w:bidi="ar"/>
              </w:rPr>
              <w:t>PLR</w:t>
            </w:r>
          </w:p>
        </w:tc>
        <w:tc>
          <w:tcPr>
            <w:tcW w:w="1155" w:type="dxa"/>
          </w:tcPr>
          <w:p w14:paraId="4D4DFF44"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&gt;</w:t>
            </w:r>
            <w:r w:rsidRPr="00986978">
              <w:rPr>
                <w:rFonts w:ascii="Book Antiqua" w:eastAsia="宋体" w:hAnsi="Book Antiqua"/>
                <w:lang w:eastAsia="zh-CN"/>
              </w:rPr>
              <w:t xml:space="preserve"> </w:t>
            </w:r>
            <w:r w:rsidRPr="00986978">
              <w:rPr>
                <w:rFonts w:ascii="Book Antiqua" w:eastAsia="宋体" w:hAnsi="Book Antiqua"/>
              </w:rPr>
              <w:t>156.54</w:t>
            </w:r>
          </w:p>
        </w:tc>
        <w:tc>
          <w:tcPr>
            <w:tcW w:w="2219" w:type="dxa"/>
          </w:tcPr>
          <w:p w14:paraId="4446BC3A" w14:textId="77777777" w:rsidR="00A20FA5" w:rsidRPr="00986978" w:rsidRDefault="00A20FA5" w:rsidP="00986978">
            <w:pPr>
              <w:spacing w:line="360" w:lineRule="auto"/>
              <w:jc w:val="both"/>
              <w:textAlignment w:val="top"/>
              <w:rPr>
                <w:rFonts w:ascii="Book Antiqua" w:hAnsi="Book Antiqua"/>
              </w:rPr>
            </w:pPr>
            <w:r w:rsidRPr="00986978">
              <w:rPr>
                <w:rFonts w:ascii="Book Antiqua" w:eastAsia="宋体" w:hAnsi="Book Antiqua"/>
                <w:lang w:eastAsia="zh-CN" w:bidi="ar"/>
              </w:rPr>
              <w:t>0.754 (</w:t>
            </w:r>
            <w:r w:rsidRPr="00986978">
              <w:rPr>
                <w:rFonts w:ascii="Book Antiqua" w:eastAsia="宋体" w:hAnsi="Book Antiqua"/>
              </w:rPr>
              <w:t>0.705-0.799</w:t>
            </w:r>
            <w:r w:rsidRPr="00986978">
              <w:rPr>
                <w:rFonts w:ascii="Book Antiqua" w:eastAsia="宋体" w:hAnsi="Book Antiqua"/>
                <w:lang w:eastAsia="zh-CN" w:bidi="ar"/>
              </w:rPr>
              <w:t>)</w:t>
            </w:r>
          </w:p>
        </w:tc>
        <w:tc>
          <w:tcPr>
            <w:tcW w:w="1843" w:type="dxa"/>
          </w:tcPr>
          <w:p w14:paraId="68AFE5D1"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65.70</w:t>
            </w:r>
          </w:p>
        </w:tc>
        <w:tc>
          <w:tcPr>
            <w:tcW w:w="1843" w:type="dxa"/>
          </w:tcPr>
          <w:p w14:paraId="3F108095"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76.16</w:t>
            </w:r>
          </w:p>
        </w:tc>
        <w:tc>
          <w:tcPr>
            <w:tcW w:w="1134" w:type="dxa"/>
          </w:tcPr>
          <w:p w14:paraId="77219F0E" w14:textId="77777777" w:rsidR="00A20FA5" w:rsidRPr="00986978" w:rsidRDefault="00A20FA5" w:rsidP="00986978">
            <w:pPr>
              <w:spacing w:line="360" w:lineRule="auto"/>
              <w:jc w:val="both"/>
              <w:rPr>
                <w:rFonts w:ascii="Book Antiqua" w:eastAsia="宋体" w:hAnsi="Book Antiqua"/>
              </w:rPr>
            </w:pPr>
            <w:r w:rsidRPr="00986978">
              <w:rPr>
                <w:rFonts w:ascii="Book Antiqua" w:eastAsia="宋体" w:hAnsi="Book Antiqua"/>
              </w:rPr>
              <w:t>&lt;</w:t>
            </w:r>
            <w:r w:rsidRPr="00986978">
              <w:rPr>
                <w:rFonts w:ascii="Book Antiqua" w:eastAsia="宋体" w:hAnsi="Book Antiqua"/>
                <w:lang w:eastAsia="zh-CN"/>
              </w:rPr>
              <w:t xml:space="preserve"> </w:t>
            </w:r>
            <w:r w:rsidRPr="00986978">
              <w:rPr>
                <w:rFonts w:ascii="Book Antiqua" w:eastAsia="宋体" w:hAnsi="Book Antiqua"/>
              </w:rPr>
              <w:t>0.001</w:t>
            </w:r>
          </w:p>
        </w:tc>
      </w:tr>
    </w:tbl>
    <w:p w14:paraId="2801EC6D" w14:textId="57D82FE9" w:rsidR="00A20FA5" w:rsidRPr="00986978" w:rsidRDefault="00A20FA5"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AUC</w:t>
      </w:r>
      <w:r w:rsidRPr="00986978">
        <w:rPr>
          <w:rFonts w:ascii="Book Antiqua" w:hAnsi="Book Antiqua"/>
          <w:lang w:eastAsia="zh-CN"/>
        </w:rPr>
        <w:t xml:space="preserve">: </w:t>
      </w:r>
      <w:r w:rsidR="0033634D">
        <w:rPr>
          <w:rFonts w:ascii="Book Antiqua" w:eastAsia="宋体" w:hAnsi="Book Antiqua"/>
          <w:color w:val="000000"/>
          <w:lang w:bidi="ar"/>
        </w:rPr>
        <w:t>A</w:t>
      </w:r>
      <w:r w:rsidRPr="00986978">
        <w:rPr>
          <w:rFonts w:ascii="Book Antiqua" w:eastAsia="宋体" w:hAnsi="Book Antiqua"/>
          <w:color w:val="000000"/>
          <w:lang w:bidi="ar"/>
        </w:rPr>
        <w:t xml:space="preserve">rea under the </w:t>
      </w:r>
      <w:r w:rsidR="0033634D">
        <w:rPr>
          <w:rFonts w:ascii="Book Antiqua" w:eastAsia="Book Antiqua" w:hAnsi="Book Antiqua" w:cs="Book Antiqua"/>
          <w:color w:val="000000"/>
        </w:rPr>
        <w:t>r</w:t>
      </w:r>
      <w:r w:rsidR="0033634D" w:rsidRPr="0033634D">
        <w:rPr>
          <w:rFonts w:ascii="Book Antiqua" w:eastAsia="Book Antiqua" w:hAnsi="Book Antiqua" w:cs="Book Antiqua"/>
          <w:color w:val="000000"/>
        </w:rPr>
        <w:t>eceiver operating characteristic</w:t>
      </w:r>
      <w:r w:rsidRPr="00986978">
        <w:rPr>
          <w:rFonts w:ascii="Book Antiqua" w:eastAsia="宋体" w:hAnsi="Book Antiqua"/>
          <w:color w:val="000000"/>
          <w:lang w:bidi="ar"/>
        </w:rPr>
        <w:t xml:space="preserve"> curve</w:t>
      </w:r>
      <w:r w:rsidRPr="00986978">
        <w:rPr>
          <w:rFonts w:ascii="Book Antiqua" w:eastAsia="宋体" w:hAnsi="Book Antiqua"/>
          <w:color w:val="000000"/>
          <w:lang w:eastAsia="zh-CN" w:bidi="ar"/>
        </w:rPr>
        <w:t xml:space="preserve">; </w:t>
      </w:r>
      <w:r w:rsidRPr="00986978">
        <w:rPr>
          <w:rFonts w:ascii="Book Antiqua" w:eastAsia="宋体" w:hAnsi="Book Antiqua"/>
          <w:color w:val="000000"/>
          <w:lang w:bidi="ar"/>
        </w:rPr>
        <w:t>CI</w:t>
      </w:r>
      <w:r w:rsidRPr="00986978">
        <w:rPr>
          <w:rFonts w:ascii="Book Antiqua" w:hAnsi="Book Antiqua"/>
          <w:lang w:eastAsia="zh-CN"/>
        </w:rPr>
        <w:t xml:space="preserve">: </w:t>
      </w:r>
      <w:r w:rsidR="000F041E">
        <w:rPr>
          <w:rFonts w:ascii="Book Antiqua" w:eastAsia="宋体" w:hAnsi="Book Antiqua"/>
          <w:color w:val="000000"/>
          <w:lang w:bidi="ar"/>
        </w:rPr>
        <w:t>C</w:t>
      </w:r>
      <w:r w:rsidRPr="00986978">
        <w:rPr>
          <w:rFonts w:ascii="Book Antiqua" w:eastAsia="宋体" w:hAnsi="Book Antiqua"/>
          <w:color w:val="000000"/>
          <w:lang w:bidi="ar"/>
        </w:rPr>
        <w:t>onfidence interval</w:t>
      </w:r>
      <w:r w:rsidRPr="00986978">
        <w:rPr>
          <w:rFonts w:ascii="Book Antiqua" w:eastAsia="宋体" w:hAnsi="Book Antiqua"/>
          <w:color w:val="000000"/>
          <w:lang w:eastAsia="zh-CN" w:bidi="ar"/>
        </w:rPr>
        <w:t xml:space="preserve">; </w:t>
      </w:r>
      <w:r w:rsidR="000F041E" w:rsidRPr="00986978">
        <w:rPr>
          <w:rFonts w:ascii="Book Antiqua" w:eastAsia="宋体" w:hAnsi="Book Antiqua"/>
          <w:color w:val="000000"/>
          <w:lang w:bidi="ar"/>
        </w:rPr>
        <w:t>SII</w:t>
      </w:r>
      <w:r w:rsidR="000F041E" w:rsidRPr="00986978">
        <w:rPr>
          <w:rFonts w:ascii="Book Antiqua" w:hAnsi="Book Antiqua"/>
          <w:lang w:eastAsia="zh-CN"/>
        </w:rPr>
        <w:t xml:space="preserve">: </w:t>
      </w:r>
      <w:r w:rsidR="000F041E" w:rsidRPr="00986978">
        <w:rPr>
          <w:rFonts w:ascii="Book Antiqua" w:eastAsia="宋体" w:hAnsi="Book Antiqua"/>
          <w:color w:val="000000"/>
          <w:lang w:bidi="ar"/>
        </w:rPr>
        <w:t>Systemic immune-inflammation index</w:t>
      </w:r>
      <w:r w:rsidR="000F041E">
        <w:rPr>
          <w:rFonts w:ascii="Book Antiqua" w:eastAsia="宋体" w:hAnsi="Book Antiqua"/>
          <w:color w:val="000000"/>
          <w:lang w:bidi="ar"/>
        </w:rPr>
        <w:t>;</w:t>
      </w:r>
      <w:r w:rsidR="000F041E" w:rsidRPr="00986978">
        <w:rPr>
          <w:rFonts w:ascii="Book Antiqua" w:eastAsia="宋体" w:hAnsi="Book Antiqua"/>
          <w:color w:val="000000"/>
          <w:lang w:bidi="ar"/>
        </w:rPr>
        <w:t xml:space="preserve"> </w:t>
      </w:r>
      <w:r w:rsidRPr="00986978">
        <w:rPr>
          <w:rFonts w:ascii="Book Antiqua" w:eastAsia="宋体" w:hAnsi="Book Antiqua"/>
          <w:color w:val="000000"/>
          <w:lang w:bidi="ar"/>
        </w:rPr>
        <w:t>NLR</w:t>
      </w:r>
      <w:r w:rsidRPr="00986978">
        <w:rPr>
          <w:rFonts w:ascii="Book Antiqua" w:hAnsi="Book Antiqua"/>
          <w:lang w:eastAsia="zh-CN"/>
        </w:rPr>
        <w:t xml:space="preserve">: </w:t>
      </w:r>
      <w:r w:rsidR="000F041E">
        <w:rPr>
          <w:rFonts w:ascii="Book Antiqua" w:eastAsia="宋体" w:hAnsi="Book Antiqua"/>
          <w:color w:val="000000"/>
          <w:lang w:bidi="ar"/>
        </w:rPr>
        <w:t>N</w:t>
      </w:r>
      <w:r w:rsidRPr="00986978">
        <w:rPr>
          <w:rFonts w:ascii="Book Antiqua" w:eastAsia="宋体" w:hAnsi="Book Antiqua"/>
          <w:color w:val="000000"/>
          <w:lang w:bidi="ar"/>
        </w:rPr>
        <w:t>eutrophil-lymphocyte ratio</w:t>
      </w:r>
      <w:r w:rsidRPr="00986978">
        <w:rPr>
          <w:rFonts w:ascii="Book Antiqua" w:eastAsia="宋体" w:hAnsi="Book Antiqua"/>
          <w:color w:val="000000"/>
          <w:lang w:eastAsia="zh-CN" w:bidi="ar"/>
        </w:rPr>
        <w:t>;</w:t>
      </w:r>
      <w:r w:rsidRPr="00986978">
        <w:rPr>
          <w:rFonts w:ascii="Book Antiqua" w:eastAsia="宋体" w:hAnsi="Book Antiqua"/>
          <w:color w:val="000000"/>
          <w:lang w:bidi="ar"/>
        </w:rPr>
        <w:t xml:space="preserve"> PLR</w:t>
      </w:r>
      <w:r w:rsidRPr="00986978">
        <w:rPr>
          <w:rFonts w:ascii="Book Antiqua" w:hAnsi="Book Antiqua"/>
          <w:lang w:eastAsia="zh-CN"/>
        </w:rPr>
        <w:t xml:space="preserve">: </w:t>
      </w:r>
      <w:r w:rsidR="0098024A">
        <w:rPr>
          <w:rFonts w:ascii="Book Antiqua" w:eastAsia="宋体" w:hAnsi="Book Antiqua"/>
          <w:color w:val="000000"/>
          <w:lang w:bidi="ar"/>
        </w:rPr>
        <w:t>P</w:t>
      </w:r>
      <w:r w:rsidRPr="00986978">
        <w:rPr>
          <w:rFonts w:ascii="Book Antiqua" w:eastAsia="宋体" w:hAnsi="Book Antiqua"/>
          <w:color w:val="000000"/>
          <w:lang w:bidi="ar"/>
        </w:rPr>
        <w:t>latelet-lymphocyte ratio.</w:t>
      </w:r>
    </w:p>
    <w:p w14:paraId="6CD7E8F6" w14:textId="367E6703" w:rsidR="00A20FA5" w:rsidRPr="00221406" w:rsidRDefault="007E0C06" w:rsidP="00986978">
      <w:pPr>
        <w:spacing w:line="360" w:lineRule="auto"/>
        <w:jc w:val="both"/>
        <w:rPr>
          <w:rFonts w:ascii="Book Antiqua" w:eastAsia="宋体" w:hAnsi="Book Antiqua"/>
          <w:b/>
          <w:bCs/>
          <w:color w:val="000000"/>
          <w:lang w:bidi="ar"/>
        </w:rPr>
      </w:pPr>
      <w:r w:rsidRPr="00986978">
        <w:rPr>
          <w:rFonts w:ascii="Book Antiqua" w:eastAsia="宋体" w:hAnsi="Book Antiqua"/>
          <w:color w:val="000000"/>
          <w:lang w:bidi="ar"/>
        </w:rPr>
        <w:br w:type="page"/>
      </w:r>
      <w:r w:rsidR="00A20FA5" w:rsidRPr="00221406">
        <w:rPr>
          <w:rFonts w:ascii="Book Antiqua" w:eastAsia="宋体" w:hAnsi="Book Antiqua"/>
          <w:b/>
          <w:bCs/>
          <w:color w:val="000000"/>
          <w:lang w:bidi="ar"/>
        </w:rPr>
        <w:lastRenderedPageBreak/>
        <w:t xml:space="preserve">Table 4 Multivariate logistic regression analyses of the relationship between inflammatory indicators and </w:t>
      </w:r>
      <w:r w:rsidR="00221406" w:rsidRPr="00221406">
        <w:rPr>
          <w:rFonts w:ascii="Book Antiqua" w:eastAsia="Book Antiqua" w:hAnsi="Book Antiqua" w:cs="Book Antiqua"/>
          <w:b/>
          <w:bCs/>
          <w:color w:val="000000"/>
        </w:rPr>
        <w:t>ulcerative colitis</w:t>
      </w:r>
    </w:p>
    <w:tbl>
      <w:tblPr>
        <w:tblW w:w="9084"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65"/>
        <w:gridCol w:w="1771"/>
        <w:gridCol w:w="1624"/>
        <w:gridCol w:w="1625"/>
        <w:gridCol w:w="1899"/>
      </w:tblGrid>
      <w:tr w:rsidR="00A20FA5" w:rsidRPr="00986978" w14:paraId="76581874" w14:textId="77777777" w:rsidTr="00231F59">
        <w:trPr>
          <w:trHeight w:val="284"/>
        </w:trPr>
        <w:tc>
          <w:tcPr>
            <w:tcW w:w="2165" w:type="dxa"/>
            <w:tcBorders>
              <w:bottom w:val="single" w:sz="4" w:space="0" w:color="auto"/>
            </w:tcBorders>
            <w:shd w:val="clear" w:color="auto" w:fill="auto"/>
            <w:vAlign w:val="center"/>
          </w:tcPr>
          <w:p w14:paraId="32111DA1"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771" w:type="dxa"/>
            <w:tcBorders>
              <w:bottom w:val="single" w:sz="4" w:space="0" w:color="auto"/>
            </w:tcBorders>
            <w:shd w:val="clear" w:color="auto" w:fill="auto"/>
            <w:vAlign w:val="center"/>
          </w:tcPr>
          <w:p w14:paraId="55AA717E" w14:textId="77777777" w:rsidR="00A20FA5" w:rsidRPr="00221406" w:rsidRDefault="00A20FA5" w:rsidP="00986978">
            <w:pPr>
              <w:spacing w:line="360" w:lineRule="auto"/>
              <w:jc w:val="both"/>
              <w:textAlignment w:val="center"/>
              <w:rPr>
                <w:rFonts w:ascii="Book Antiqua" w:eastAsia="宋体" w:hAnsi="Book Antiqua"/>
                <w:b/>
                <w:bCs/>
                <w:lang w:bidi="ar"/>
              </w:rPr>
            </w:pPr>
            <w:r w:rsidRPr="00221406">
              <w:rPr>
                <w:rFonts w:ascii="Book Antiqua" w:eastAsia="宋体" w:hAnsi="Book Antiqua"/>
                <w:b/>
                <w:bCs/>
                <w:lang w:bidi="ar"/>
              </w:rPr>
              <w:t>B</w:t>
            </w:r>
          </w:p>
        </w:tc>
        <w:tc>
          <w:tcPr>
            <w:tcW w:w="1624" w:type="dxa"/>
            <w:tcBorders>
              <w:bottom w:val="single" w:sz="4" w:space="0" w:color="auto"/>
            </w:tcBorders>
            <w:shd w:val="clear" w:color="auto" w:fill="auto"/>
            <w:vAlign w:val="center"/>
          </w:tcPr>
          <w:p w14:paraId="06D0DDF9" w14:textId="004ED86D" w:rsidR="00A20FA5" w:rsidRPr="00221406" w:rsidRDefault="00A20FA5" w:rsidP="00986978">
            <w:pPr>
              <w:spacing w:line="360" w:lineRule="auto"/>
              <w:jc w:val="both"/>
              <w:textAlignment w:val="center"/>
              <w:rPr>
                <w:rFonts w:ascii="Book Antiqua" w:eastAsia="宋体" w:hAnsi="Book Antiqua"/>
                <w:b/>
                <w:bCs/>
                <w:lang w:bidi="ar"/>
              </w:rPr>
            </w:pPr>
            <w:r w:rsidRPr="00221406">
              <w:rPr>
                <w:rFonts w:ascii="Book Antiqua" w:eastAsia="宋体" w:hAnsi="Book Antiqua"/>
                <w:b/>
                <w:bCs/>
                <w:i/>
                <w:iCs/>
                <w:lang w:eastAsia="zh-CN" w:bidi="ar"/>
              </w:rPr>
              <w:t>P</w:t>
            </w:r>
            <w:r w:rsidR="001A2241">
              <w:rPr>
                <w:rFonts w:ascii="Book Antiqua" w:eastAsia="宋体" w:hAnsi="Book Antiqua"/>
                <w:b/>
                <w:bCs/>
                <w:i/>
                <w:iCs/>
                <w:lang w:eastAsia="zh-CN" w:bidi="ar"/>
              </w:rPr>
              <w:t xml:space="preserve"> </w:t>
            </w:r>
            <w:r w:rsidR="001A2241" w:rsidRPr="001A2241">
              <w:rPr>
                <w:rFonts w:ascii="Book Antiqua" w:eastAsia="宋体" w:hAnsi="Book Antiqua"/>
                <w:b/>
                <w:bCs/>
                <w:lang w:eastAsia="zh-CN" w:bidi="ar"/>
              </w:rPr>
              <w:t>value</w:t>
            </w:r>
          </w:p>
        </w:tc>
        <w:tc>
          <w:tcPr>
            <w:tcW w:w="1625" w:type="dxa"/>
            <w:tcBorders>
              <w:bottom w:val="single" w:sz="4" w:space="0" w:color="auto"/>
            </w:tcBorders>
            <w:shd w:val="clear" w:color="auto" w:fill="auto"/>
            <w:vAlign w:val="center"/>
          </w:tcPr>
          <w:p w14:paraId="15E03BDA" w14:textId="77777777" w:rsidR="00A20FA5" w:rsidRPr="00221406" w:rsidRDefault="00A20FA5" w:rsidP="00986978">
            <w:pPr>
              <w:spacing w:line="360" w:lineRule="auto"/>
              <w:jc w:val="both"/>
              <w:textAlignment w:val="center"/>
              <w:rPr>
                <w:rFonts w:ascii="Book Antiqua" w:eastAsia="宋体" w:hAnsi="Book Antiqua"/>
                <w:b/>
                <w:bCs/>
                <w:lang w:bidi="ar"/>
              </w:rPr>
            </w:pPr>
            <w:r w:rsidRPr="00221406">
              <w:rPr>
                <w:rFonts w:ascii="Book Antiqua" w:eastAsia="宋体" w:hAnsi="Book Antiqua"/>
                <w:b/>
                <w:bCs/>
                <w:lang w:bidi="ar"/>
              </w:rPr>
              <w:t>Odds ratio</w:t>
            </w:r>
          </w:p>
        </w:tc>
        <w:tc>
          <w:tcPr>
            <w:tcW w:w="1898" w:type="dxa"/>
            <w:tcBorders>
              <w:bottom w:val="single" w:sz="4" w:space="0" w:color="auto"/>
            </w:tcBorders>
            <w:shd w:val="clear" w:color="auto" w:fill="auto"/>
            <w:vAlign w:val="center"/>
          </w:tcPr>
          <w:p w14:paraId="5664DBFB" w14:textId="77777777" w:rsidR="00A20FA5" w:rsidRPr="00221406" w:rsidRDefault="00A20FA5" w:rsidP="00986978">
            <w:pPr>
              <w:spacing w:line="360" w:lineRule="auto"/>
              <w:jc w:val="both"/>
              <w:textAlignment w:val="center"/>
              <w:rPr>
                <w:rFonts w:ascii="Book Antiqua" w:eastAsia="宋体" w:hAnsi="Book Antiqua"/>
                <w:b/>
                <w:bCs/>
                <w:lang w:bidi="ar"/>
              </w:rPr>
            </w:pPr>
            <w:r w:rsidRPr="00221406">
              <w:rPr>
                <w:rFonts w:ascii="Book Antiqua" w:eastAsia="宋体" w:hAnsi="Book Antiqua"/>
                <w:b/>
                <w:bCs/>
                <w:lang w:bidi="ar"/>
              </w:rPr>
              <w:t>95%CI</w:t>
            </w:r>
          </w:p>
        </w:tc>
      </w:tr>
      <w:tr w:rsidR="00A20FA5" w:rsidRPr="00986978" w14:paraId="6E5F24D3" w14:textId="77777777" w:rsidTr="00231F59">
        <w:trPr>
          <w:trHeight w:val="284"/>
        </w:trPr>
        <w:tc>
          <w:tcPr>
            <w:tcW w:w="2165" w:type="dxa"/>
            <w:tcBorders>
              <w:top w:val="single" w:sz="4" w:space="0" w:color="auto"/>
              <w:bottom w:val="nil"/>
            </w:tcBorders>
            <w:shd w:val="clear" w:color="auto" w:fill="auto"/>
            <w:vAlign w:val="center"/>
          </w:tcPr>
          <w:p w14:paraId="2CAF060A"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bidi="ar"/>
              </w:rPr>
              <w:t>SII</w:t>
            </w:r>
          </w:p>
        </w:tc>
        <w:tc>
          <w:tcPr>
            <w:tcW w:w="1771" w:type="dxa"/>
            <w:tcBorders>
              <w:top w:val="single" w:sz="4" w:space="0" w:color="auto"/>
              <w:bottom w:val="nil"/>
            </w:tcBorders>
            <w:shd w:val="clear" w:color="auto" w:fill="auto"/>
            <w:vAlign w:val="center"/>
          </w:tcPr>
          <w:p w14:paraId="518776B0"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624" w:type="dxa"/>
            <w:tcBorders>
              <w:top w:val="single" w:sz="4" w:space="0" w:color="auto"/>
              <w:bottom w:val="nil"/>
            </w:tcBorders>
            <w:shd w:val="clear" w:color="auto" w:fill="auto"/>
            <w:vAlign w:val="center"/>
          </w:tcPr>
          <w:p w14:paraId="54E11B99"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625" w:type="dxa"/>
            <w:tcBorders>
              <w:top w:val="single" w:sz="4" w:space="0" w:color="auto"/>
              <w:bottom w:val="nil"/>
            </w:tcBorders>
            <w:shd w:val="clear" w:color="auto" w:fill="auto"/>
            <w:vAlign w:val="center"/>
          </w:tcPr>
          <w:p w14:paraId="5AEC985E"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898" w:type="dxa"/>
            <w:tcBorders>
              <w:top w:val="single" w:sz="4" w:space="0" w:color="auto"/>
              <w:bottom w:val="nil"/>
            </w:tcBorders>
            <w:shd w:val="clear" w:color="auto" w:fill="auto"/>
            <w:vAlign w:val="center"/>
          </w:tcPr>
          <w:p w14:paraId="419E3B8B"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21FD83D4" w14:textId="77777777" w:rsidTr="00231F59">
        <w:trPr>
          <w:trHeight w:val="284"/>
        </w:trPr>
        <w:tc>
          <w:tcPr>
            <w:tcW w:w="2165" w:type="dxa"/>
            <w:tcBorders>
              <w:top w:val="nil"/>
              <w:bottom w:val="nil"/>
            </w:tcBorders>
            <w:shd w:val="clear" w:color="auto" w:fill="auto"/>
            <w:vAlign w:val="center"/>
          </w:tcPr>
          <w:p w14:paraId="5314B0FB" w14:textId="716A28E3" w:rsidR="00A20FA5" w:rsidRPr="00986978" w:rsidRDefault="001A2241" w:rsidP="00986978">
            <w:pPr>
              <w:spacing w:line="360" w:lineRule="auto"/>
              <w:jc w:val="both"/>
              <w:textAlignment w:val="center"/>
              <w:rPr>
                <w:rFonts w:ascii="Book Antiqua" w:eastAsia="宋体" w:hAnsi="Book Antiqua"/>
                <w:color w:val="000000"/>
                <w:lang w:bidi="ar"/>
              </w:rPr>
            </w:pPr>
            <w:r w:rsidRPr="001A2241">
              <w:rPr>
                <w:rFonts w:ascii="Book Antiqua" w:eastAsia="宋体" w:hAnsi="Book Antiqua" w:cs="宋体"/>
                <w:color w:val="000000"/>
                <w:lang w:eastAsia="zh-CN" w:bidi="ar"/>
              </w:rPr>
              <w:t>≤</w:t>
            </w:r>
            <w:r>
              <w:rPr>
                <w:rFonts w:ascii="Book Antiqua" w:eastAsia="宋体" w:hAnsi="Book Antiqua" w:cs="宋体"/>
                <w:color w:val="000000"/>
                <w:lang w:eastAsia="zh-CN" w:bidi="ar"/>
              </w:rPr>
              <w:t xml:space="preserve"> </w:t>
            </w:r>
            <w:r w:rsidR="00A20FA5" w:rsidRPr="00986978">
              <w:rPr>
                <w:rFonts w:ascii="Book Antiqua" w:eastAsia="宋体" w:hAnsi="Book Antiqua"/>
                <w:color w:val="000000"/>
                <w:lang w:eastAsia="zh-CN" w:bidi="ar"/>
              </w:rPr>
              <w:t>346.44</w:t>
            </w:r>
          </w:p>
        </w:tc>
        <w:tc>
          <w:tcPr>
            <w:tcW w:w="1771" w:type="dxa"/>
            <w:tcBorders>
              <w:top w:val="nil"/>
              <w:bottom w:val="nil"/>
            </w:tcBorders>
            <w:shd w:val="clear" w:color="auto" w:fill="auto"/>
            <w:vAlign w:val="center"/>
          </w:tcPr>
          <w:p w14:paraId="5BD6709D"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R</w:t>
            </w:r>
            <w:r w:rsidRPr="00986978">
              <w:rPr>
                <w:rFonts w:ascii="Book Antiqua" w:eastAsia="宋体" w:hAnsi="Book Antiqua"/>
                <w:lang w:bidi="ar"/>
              </w:rPr>
              <w:t>eference</w:t>
            </w:r>
          </w:p>
        </w:tc>
        <w:tc>
          <w:tcPr>
            <w:tcW w:w="1624" w:type="dxa"/>
            <w:tcBorders>
              <w:top w:val="nil"/>
              <w:bottom w:val="nil"/>
            </w:tcBorders>
            <w:shd w:val="clear" w:color="auto" w:fill="auto"/>
            <w:vAlign w:val="center"/>
          </w:tcPr>
          <w:p w14:paraId="4CAB124C"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625" w:type="dxa"/>
            <w:tcBorders>
              <w:top w:val="nil"/>
              <w:bottom w:val="nil"/>
            </w:tcBorders>
            <w:shd w:val="clear" w:color="auto" w:fill="auto"/>
            <w:vAlign w:val="center"/>
          </w:tcPr>
          <w:p w14:paraId="59E9D097"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898" w:type="dxa"/>
            <w:tcBorders>
              <w:top w:val="nil"/>
              <w:bottom w:val="nil"/>
            </w:tcBorders>
            <w:shd w:val="clear" w:color="auto" w:fill="auto"/>
            <w:vAlign w:val="center"/>
          </w:tcPr>
          <w:p w14:paraId="79F408AB"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630101FD" w14:textId="77777777" w:rsidTr="00231F59">
        <w:trPr>
          <w:trHeight w:val="284"/>
        </w:trPr>
        <w:tc>
          <w:tcPr>
            <w:tcW w:w="2165" w:type="dxa"/>
            <w:tcBorders>
              <w:top w:val="nil"/>
            </w:tcBorders>
            <w:shd w:val="clear" w:color="auto" w:fill="auto"/>
            <w:vAlign w:val="center"/>
          </w:tcPr>
          <w:p w14:paraId="15B731A9" w14:textId="77777777" w:rsidR="00A20FA5" w:rsidRPr="00986978" w:rsidRDefault="00A20FA5" w:rsidP="00986978">
            <w:pPr>
              <w:spacing w:line="360" w:lineRule="auto"/>
              <w:jc w:val="both"/>
              <w:textAlignment w:val="center"/>
              <w:rPr>
                <w:rFonts w:ascii="Book Antiqua" w:hAnsi="Book Antiqua"/>
                <w:color w:val="010205"/>
              </w:rPr>
            </w:pPr>
            <w:r w:rsidRPr="00986978">
              <w:rPr>
                <w:rFonts w:ascii="Book Antiqua" w:hAnsi="Book Antiqua"/>
                <w:color w:val="010205"/>
              </w:rPr>
              <w:t>346.4</w:t>
            </w:r>
            <w:r w:rsidRPr="00986978">
              <w:rPr>
                <w:rFonts w:ascii="Book Antiqua" w:eastAsia="宋体" w:hAnsi="Book Antiqua"/>
                <w:color w:val="000000"/>
                <w:lang w:eastAsia="zh-CN" w:bidi="ar"/>
              </w:rPr>
              <w:t>5-</w:t>
            </w:r>
            <w:r w:rsidRPr="00986978">
              <w:rPr>
                <w:rFonts w:ascii="Book Antiqua" w:hAnsi="Book Antiqua"/>
                <w:color w:val="010205"/>
              </w:rPr>
              <w:t>574.88</w:t>
            </w:r>
          </w:p>
        </w:tc>
        <w:tc>
          <w:tcPr>
            <w:tcW w:w="1771" w:type="dxa"/>
            <w:tcBorders>
              <w:top w:val="nil"/>
            </w:tcBorders>
            <w:shd w:val="clear" w:color="auto" w:fill="auto"/>
          </w:tcPr>
          <w:p w14:paraId="2FF8EB79"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56</w:t>
            </w:r>
          </w:p>
        </w:tc>
        <w:tc>
          <w:tcPr>
            <w:tcW w:w="1624" w:type="dxa"/>
            <w:tcBorders>
              <w:top w:val="nil"/>
            </w:tcBorders>
            <w:shd w:val="clear" w:color="auto" w:fill="auto"/>
          </w:tcPr>
          <w:p w14:paraId="7B6E5AF1"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.241</w:t>
            </w:r>
          </w:p>
        </w:tc>
        <w:tc>
          <w:tcPr>
            <w:tcW w:w="1625" w:type="dxa"/>
            <w:tcBorders>
              <w:top w:val="nil"/>
            </w:tcBorders>
            <w:shd w:val="clear" w:color="auto" w:fill="auto"/>
          </w:tcPr>
          <w:p w14:paraId="53A3D586"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1.7</w:t>
            </w:r>
            <w:r w:rsidRPr="00986978">
              <w:rPr>
                <w:rFonts w:ascii="Book Antiqua" w:hAnsi="Book Antiqua"/>
                <w:color w:val="010205"/>
                <w:lang w:eastAsia="zh-CN"/>
              </w:rPr>
              <w:t>6</w:t>
            </w:r>
          </w:p>
        </w:tc>
        <w:tc>
          <w:tcPr>
            <w:tcW w:w="1898" w:type="dxa"/>
            <w:tcBorders>
              <w:top w:val="nil"/>
            </w:tcBorders>
            <w:shd w:val="clear" w:color="auto" w:fill="auto"/>
          </w:tcPr>
          <w:p w14:paraId="4F4346D4" w14:textId="0EBBDDC6"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.6</w:t>
            </w:r>
            <w:r w:rsidRPr="00986978">
              <w:rPr>
                <w:rFonts w:ascii="Book Antiqua" w:hAnsi="Book Antiqua"/>
                <w:color w:val="010205"/>
                <w:lang w:eastAsia="zh-CN"/>
              </w:rPr>
              <w:t>9</w:t>
            </w:r>
            <w:r w:rsidR="0050277F">
              <w:rPr>
                <w:rFonts w:ascii="Book Antiqua" w:hAnsi="Book Antiqua" w:hint="eastAsia"/>
                <w:color w:val="010205"/>
                <w:lang w:eastAsia="zh-CN"/>
              </w:rPr>
              <w:t>-</w:t>
            </w:r>
            <w:r w:rsidRPr="00986978">
              <w:rPr>
                <w:rFonts w:ascii="Book Antiqua" w:hAnsi="Book Antiqua"/>
                <w:color w:val="010205"/>
              </w:rPr>
              <w:t>4.5</w:t>
            </w:r>
            <w:r w:rsidRPr="00986978">
              <w:rPr>
                <w:rFonts w:ascii="Book Antiqua" w:hAnsi="Book Antiqua"/>
                <w:color w:val="010205"/>
                <w:lang w:eastAsia="zh-CN"/>
              </w:rPr>
              <w:t>2</w:t>
            </w:r>
          </w:p>
        </w:tc>
      </w:tr>
      <w:tr w:rsidR="00A20FA5" w:rsidRPr="00986978" w14:paraId="2C65633D" w14:textId="77777777" w:rsidTr="00231F59">
        <w:trPr>
          <w:trHeight w:val="284"/>
        </w:trPr>
        <w:tc>
          <w:tcPr>
            <w:tcW w:w="2165" w:type="dxa"/>
            <w:tcBorders>
              <w:top w:val="nil"/>
            </w:tcBorders>
            <w:shd w:val="clear" w:color="auto" w:fill="auto"/>
            <w:vAlign w:val="center"/>
          </w:tcPr>
          <w:p w14:paraId="38B631FC" w14:textId="77777777" w:rsidR="00A20FA5" w:rsidRPr="00986978" w:rsidRDefault="00A20FA5" w:rsidP="00986978">
            <w:pPr>
              <w:spacing w:line="360" w:lineRule="auto"/>
              <w:jc w:val="both"/>
              <w:textAlignment w:val="center"/>
              <w:rPr>
                <w:rFonts w:ascii="Book Antiqua" w:hAnsi="Book Antiqua"/>
                <w:color w:val="010205"/>
              </w:rPr>
            </w:pPr>
            <w:r w:rsidRPr="00986978">
              <w:rPr>
                <w:rFonts w:ascii="Book Antiqua" w:hAnsi="Book Antiqua"/>
                <w:color w:val="010205"/>
              </w:rPr>
              <w:t>574.8</w:t>
            </w:r>
            <w:r w:rsidRPr="00986978">
              <w:rPr>
                <w:rFonts w:ascii="Book Antiqua" w:hAnsi="Book Antiqua"/>
                <w:color w:val="010205"/>
                <w:lang w:eastAsia="zh-CN"/>
              </w:rPr>
              <w:t>9</w:t>
            </w:r>
            <w:r w:rsidRPr="00986978">
              <w:rPr>
                <w:rFonts w:ascii="Book Antiqua" w:eastAsia="宋体" w:hAnsi="Book Antiqua"/>
                <w:color w:val="000000"/>
                <w:lang w:eastAsia="zh-CN" w:bidi="ar"/>
              </w:rPr>
              <w:t>-</w:t>
            </w:r>
            <w:r w:rsidRPr="00986978">
              <w:rPr>
                <w:rFonts w:ascii="Book Antiqua" w:hAnsi="Book Antiqua"/>
                <w:color w:val="010205"/>
              </w:rPr>
              <w:t>1084.5</w:t>
            </w:r>
            <w:r w:rsidRPr="00986978">
              <w:rPr>
                <w:rFonts w:ascii="Book Antiqua" w:hAnsi="Book Antiqua"/>
                <w:color w:val="010205"/>
                <w:lang w:eastAsia="zh-CN"/>
              </w:rPr>
              <w:t>1</w:t>
            </w:r>
          </w:p>
        </w:tc>
        <w:tc>
          <w:tcPr>
            <w:tcW w:w="1771" w:type="dxa"/>
            <w:tcBorders>
              <w:top w:val="nil"/>
            </w:tcBorders>
            <w:shd w:val="clear" w:color="auto" w:fill="auto"/>
          </w:tcPr>
          <w:p w14:paraId="40A859AD"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1.24</w:t>
            </w:r>
          </w:p>
        </w:tc>
        <w:tc>
          <w:tcPr>
            <w:tcW w:w="1624" w:type="dxa"/>
            <w:tcBorders>
              <w:top w:val="nil"/>
            </w:tcBorders>
            <w:shd w:val="clear" w:color="auto" w:fill="auto"/>
          </w:tcPr>
          <w:p w14:paraId="1585267B"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.031</w:t>
            </w:r>
          </w:p>
        </w:tc>
        <w:tc>
          <w:tcPr>
            <w:tcW w:w="1625" w:type="dxa"/>
            <w:tcBorders>
              <w:top w:val="nil"/>
            </w:tcBorders>
            <w:shd w:val="clear" w:color="auto" w:fill="auto"/>
          </w:tcPr>
          <w:p w14:paraId="3021EDFD"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3.45</w:t>
            </w:r>
          </w:p>
        </w:tc>
        <w:tc>
          <w:tcPr>
            <w:tcW w:w="1898" w:type="dxa"/>
            <w:tcBorders>
              <w:top w:val="nil"/>
            </w:tcBorders>
            <w:shd w:val="clear" w:color="auto" w:fill="auto"/>
          </w:tcPr>
          <w:p w14:paraId="20B3CA52"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1.12</w:t>
            </w:r>
            <w:r w:rsidRPr="00986978">
              <w:rPr>
                <w:rFonts w:ascii="Book Antiqua" w:hAnsi="Book Antiqua"/>
                <w:color w:val="010205"/>
                <w:lang w:eastAsia="zh-CN"/>
              </w:rPr>
              <w:t>-</w:t>
            </w:r>
            <w:r w:rsidRPr="00986978">
              <w:rPr>
                <w:rFonts w:ascii="Book Antiqua" w:hAnsi="Book Antiqua"/>
                <w:color w:val="010205"/>
              </w:rPr>
              <w:t>10.63</w:t>
            </w:r>
          </w:p>
        </w:tc>
      </w:tr>
      <w:tr w:rsidR="00A20FA5" w:rsidRPr="00986978" w14:paraId="08C05E27" w14:textId="77777777" w:rsidTr="00231F59">
        <w:trPr>
          <w:trHeight w:val="284"/>
        </w:trPr>
        <w:tc>
          <w:tcPr>
            <w:tcW w:w="2165" w:type="dxa"/>
            <w:tcBorders>
              <w:top w:val="nil"/>
            </w:tcBorders>
            <w:shd w:val="clear" w:color="auto" w:fill="auto"/>
            <w:vAlign w:val="center"/>
          </w:tcPr>
          <w:p w14:paraId="489CDE85" w14:textId="39B44DDE" w:rsidR="00A20FA5" w:rsidRPr="00986978" w:rsidRDefault="001A2241" w:rsidP="00986978">
            <w:pPr>
              <w:spacing w:line="360" w:lineRule="auto"/>
              <w:jc w:val="both"/>
              <w:textAlignment w:val="center"/>
              <w:rPr>
                <w:rFonts w:ascii="Book Antiqua" w:eastAsia="宋体" w:hAnsi="Book Antiqua"/>
                <w:color w:val="000000"/>
                <w:lang w:bidi="ar"/>
              </w:rPr>
            </w:pPr>
            <w:r w:rsidRPr="001A2241">
              <w:rPr>
                <w:rFonts w:ascii="Book Antiqua" w:eastAsia="宋体" w:hAnsi="Book Antiqua" w:cs="宋体"/>
                <w:color w:val="000000"/>
                <w:lang w:bidi="ar"/>
              </w:rPr>
              <w:t>≥</w:t>
            </w:r>
            <w:r w:rsidR="00A20FA5" w:rsidRPr="00986978">
              <w:rPr>
                <w:rFonts w:ascii="Book Antiqua" w:eastAsia="宋体" w:hAnsi="Book Antiqua"/>
                <w:color w:val="000000"/>
                <w:lang w:eastAsia="zh-CN" w:bidi="ar"/>
              </w:rPr>
              <w:t xml:space="preserve"> </w:t>
            </w:r>
            <w:r w:rsidR="00A20FA5" w:rsidRPr="00986978">
              <w:rPr>
                <w:rFonts w:ascii="Book Antiqua" w:hAnsi="Book Antiqua"/>
                <w:color w:val="010205"/>
              </w:rPr>
              <w:t>1084.52</w:t>
            </w:r>
          </w:p>
        </w:tc>
        <w:tc>
          <w:tcPr>
            <w:tcW w:w="1771" w:type="dxa"/>
            <w:tcBorders>
              <w:top w:val="nil"/>
            </w:tcBorders>
            <w:shd w:val="clear" w:color="auto" w:fill="auto"/>
          </w:tcPr>
          <w:p w14:paraId="45117978"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3.0</w:t>
            </w:r>
            <w:r w:rsidRPr="00986978">
              <w:rPr>
                <w:rFonts w:ascii="Book Antiqua" w:hAnsi="Book Antiqua"/>
                <w:color w:val="010205"/>
                <w:lang w:eastAsia="zh-CN"/>
              </w:rPr>
              <w:t>3</w:t>
            </w:r>
          </w:p>
        </w:tc>
        <w:tc>
          <w:tcPr>
            <w:tcW w:w="1624" w:type="dxa"/>
            <w:tcBorders>
              <w:top w:val="nil"/>
            </w:tcBorders>
            <w:shd w:val="clear" w:color="auto" w:fill="auto"/>
          </w:tcPr>
          <w:p w14:paraId="4A6DD2AD"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.001</w:t>
            </w:r>
          </w:p>
        </w:tc>
        <w:tc>
          <w:tcPr>
            <w:tcW w:w="1625" w:type="dxa"/>
            <w:tcBorders>
              <w:top w:val="nil"/>
            </w:tcBorders>
            <w:shd w:val="clear" w:color="auto" w:fill="auto"/>
          </w:tcPr>
          <w:p w14:paraId="723807C4"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20.6</w:t>
            </w:r>
            <w:r w:rsidRPr="00986978">
              <w:rPr>
                <w:rFonts w:ascii="Book Antiqua" w:hAnsi="Book Antiqua"/>
                <w:color w:val="010205"/>
                <w:lang w:eastAsia="zh-CN"/>
              </w:rPr>
              <w:t>4</w:t>
            </w:r>
          </w:p>
        </w:tc>
        <w:tc>
          <w:tcPr>
            <w:tcW w:w="1898" w:type="dxa"/>
            <w:tcBorders>
              <w:top w:val="nil"/>
            </w:tcBorders>
            <w:shd w:val="clear" w:color="auto" w:fill="auto"/>
          </w:tcPr>
          <w:p w14:paraId="6A8EF0FF"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3.57</w:t>
            </w:r>
            <w:r w:rsidRPr="00986978">
              <w:rPr>
                <w:rFonts w:ascii="Book Antiqua" w:hAnsi="Book Antiqua"/>
                <w:color w:val="010205"/>
                <w:lang w:eastAsia="zh-CN"/>
              </w:rPr>
              <w:t>-</w:t>
            </w:r>
            <w:r w:rsidRPr="00986978">
              <w:rPr>
                <w:rFonts w:ascii="Book Antiqua" w:hAnsi="Book Antiqua"/>
                <w:color w:val="010205"/>
              </w:rPr>
              <w:t>119.18</w:t>
            </w:r>
          </w:p>
        </w:tc>
      </w:tr>
      <w:tr w:rsidR="00A20FA5" w:rsidRPr="00986978" w14:paraId="2AE7DE48" w14:textId="77777777" w:rsidTr="00231F59">
        <w:trPr>
          <w:trHeight w:val="284"/>
        </w:trPr>
        <w:tc>
          <w:tcPr>
            <w:tcW w:w="2165" w:type="dxa"/>
            <w:shd w:val="clear" w:color="auto" w:fill="auto"/>
            <w:vAlign w:val="center"/>
          </w:tcPr>
          <w:p w14:paraId="56E8A6C7" w14:textId="77777777" w:rsidR="00A20FA5" w:rsidRPr="00986978" w:rsidRDefault="00A20FA5" w:rsidP="00986978">
            <w:pPr>
              <w:spacing w:line="360" w:lineRule="auto"/>
              <w:jc w:val="both"/>
              <w:textAlignment w:val="center"/>
              <w:rPr>
                <w:rFonts w:ascii="Book Antiqua" w:eastAsia="宋体" w:hAnsi="Book Antiqua"/>
                <w:color w:val="000000"/>
                <w:lang w:bidi="ar"/>
              </w:rPr>
            </w:pPr>
            <w:r w:rsidRPr="00986978">
              <w:rPr>
                <w:rFonts w:ascii="Book Antiqua" w:eastAsia="宋体" w:hAnsi="Book Antiqua"/>
                <w:color w:val="000000"/>
                <w:lang w:bidi="ar"/>
              </w:rPr>
              <w:t>NLR</w:t>
            </w:r>
          </w:p>
        </w:tc>
        <w:tc>
          <w:tcPr>
            <w:tcW w:w="6919" w:type="dxa"/>
            <w:gridSpan w:val="4"/>
            <w:shd w:val="clear" w:color="auto" w:fill="auto"/>
            <w:vAlign w:val="center"/>
          </w:tcPr>
          <w:p w14:paraId="36530B5E"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4B4AF666" w14:textId="77777777" w:rsidTr="00231F59">
        <w:trPr>
          <w:trHeight w:val="284"/>
        </w:trPr>
        <w:tc>
          <w:tcPr>
            <w:tcW w:w="2165" w:type="dxa"/>
            <w:shd w:val="clear" w:color="auto" w:fill="auto"/>
            <w:vAlign w:val="center"/>
          </w:tcPr>
          <w:p w14:paraId="1C472E6D" w14:textId="49099AAF" w:rsidR="00A20FA5" w:rsidRPr="00986978" w:rsidRDefault="001A2241" w:rsidP="00986978">
            <w:pPr>
              <w:spacing w:line="360" w:lineRule="auto"/>
              <w:jc w:val="both"/>
              <w:textAlignment w:val="center"/>
              <w:rPr>
                <w:rFonts w:ascii="Book Antiqua" w:eastAsia="宋体" w:hAnsi="Book Antiqua"/>
                <w:color w:val="000000"/>
                <w:lang w:bidi="ar"/>
              </w:rPr>
            </w:pPr>
            <w:r w:rsidRPr="001A2241">
              <w:rPr>
                <w:rFonts w:ascii="Book Antiqua" w:eastAsia="宋体" w:hAnsi="Book Antiqua" w:cs="宋体"/>
                <w:color w:val="000000"/>
                <w:lang w:eastAsia="zh-CN" w:bidi="ar"/>
              </w:rPr>
              <w:t>≤</w:t>
            </w:r>
            <w:r w:rsidR="00A20FA5" w:rsidRPr="00986978">
              <w:rPr>
                <w:rFonts w:ascii="Book Antiqua" w:eastAsia="宋体" w:hAnsi="Book Antiqua"/>
                <w:color w:val="000000"/>
                <w:lang w:eastAsia="zh-CN" w:bidi="ar"/>
              </w:rPr>
              <w:t xml:space="preserve"> </w:t>
            </w:r>
            <w:r w:rsidR="00A20FA5" w:rsidRPr="00986978">
              <w:rPr>
                <w:rFonts w:ascii="Book Antiqua" w:hAnsi="Book Antiqua"/>
                <w:color w:val="010205"/>
              </w:rPr>
              <w:t>1.69</w:t>
            </w:r>
          </w:p>
        </w:tc>
        <w:tc>
          <w:tcPr>
            <w:tcW w:w="1771" w:type="dxa"/>
            <w:shd w:val="clear" w:color="auto" w:fill="auto"/>
          </w:tcPr>
          <w:p w14:paraId="71CCBCE6" w14:textId="77777777" w:rsidR="00A20FA5" w:rsidRPr="00986978" w:rsidRDefault="00A20FA5" w:rsidP="00986978">
            <w:pPr>
              <w:spacing w:line="360" w:lineRule="auto"/>
              <w:ind w:left="60" w:right="60"/>
              <w:jc w:val="both"/>
              <w:rPr>
                <w:rFonts w:ascii="Book Antiqua" w:hAnsi="Book Antiqua"/>
              </w:rPr>
            </w:pPr>
            <w:r w:rsidRPr="00986978">
              <w:rPr>
                <w:rFonts w:ascii="Book Antiqua" w:eastAsia="宋体" w:hAnsi="Book Antiqua"/>
                <w:lang w:eastAsia="zh-CN" w:bidi="ar"/>
              </w:rPr>
              <w:t>R</w:t>
            </w:r>
            <w:r w:rsidRPr="00986978">
              <w:rPr>
                <w:rFonts w:ascii="Book Antiqua" w:eastAsia="宋体" w:hAnsi="Book Antiqua"/>
                <w:lang w:bidi="ar"/>
              </w:rPr>
              <w:t>eference</w:t>
            </w:r>
          </w:p>
        </w:tc>
        <w:tc>
          <w:tcPr>
            <w:tcW w:w="1624" w:type="dxa"/>
            <w:shd w:val="clear" w:color="auto" w:fill="auto"/>
          </w:tcPr>
          <w:p w14:paraId="5677B153" w14:textId="77777777" w:rsidR="00A20FA5" w:rsidRPr="00986978" w:rsidRDefault="00A20FA5" w:rsidP="00986978">
            <w:pPr>
              <w:spacing w:line="360" w:lineRule="auto"/>
              <w:ind w:left="60" w:right="60"/>
              <w:jc w:val="both"/>
              <w:rPr>
                <w:rFonts w:ascii="Book Antiqua" w:hAnsi="Book Antiqua"/>
              </w:rPr>
            </w:pPr>
          </w:p>
        </w:tc>
        <w:tc>
          <w:tcPr>
            <w:tcW w:w="1625" w:type="dxa"/>
            <w:shd w:val="clear" w:color="auto" w:fill="auto"/>
          </w:tcPr>
          <w:p w14:paraId="48DA9B0A" w14:textId="77777777" w:rsidR="00A20FA5" w:rsidRPr="00986978" w:rsidRDefault="00A20FA5" w:rsidP="00986978">
            <w:pPr>
              <w:spacing w:line="360" w:lineRule="auto"/>
              <w:ind w:left="60" w:right="60"/>
              <w:jc w:val="both"/>
              <w:rPr>
                <w:rFonts w:ascii="Book Antiqua" w:hAnsi="Book Antiqua"/>
              </w:rPr>
            </w:pPr>
          </w:p>
        </w:tc>
        <w:tc>
          <w:tcPr>
            <w:tcW w:w="1898" w:type="dxa"/>
            <w:shd w:val="clear" w:color="auto" w:fill="auto"/>
          </w:tcPr>
          <w:p w14:paraId="057A98F7" w14:textId="77777777" w:rsidR="00A20FA5" w:rsidRPr="00986978" w:rsidRDefault="00A20FA5" w:rsidP="00986978">
            <w:pPr>
              <w:spacing w:line="360" w:lineRule="auto"/>
              <w:ind w:left="60" w:right="60"/>
              <w:jc w:val="both"/>
              <w:rPr>
                <w:rFonts w:ascii="Book Antiqua" w:hAnsi="Book Antiqua"/>
              </w:rPr>
            </w:pPr>
          </w:p>
        </w:tc>
      </w:tr>
      <w:tr w:rsidR="00A20FA5" w:rsidRPr="00986978" w14:paraId="12D08341" w14:textId="77777777" w:rsidTr="00231F59">
        <w:trPr>
          <w:trHeight w:val="284"/>
        </w:trPr>
        <w:tc>
          <w:tcPr>
            <w:tcW w:w="2165" w:type="dxa"/>
            <w:shd w:val="clear" w:color="auto" w:fill="auto"/>
            <w:vAlign w:val="center"/>
          </w:tcPr>
          <w:p w14:paraId="15DB8983" w14:textId="77777777" w:rsidR="00A20FA5" w:rsidRPr="00986978" w:rsidRDefault="00A20FA5" w:rsidP="00986978">
            <w:pPr>
              <w:spacing w:line="360" w:lineRule="auto"/>
              <w:jc w:val="both"/>
              <w:textAlignment w:val="center"/>
              <w:rPr>
                <w:rFonts w:ascii="Book Antiqua" w:eastAsia="宋体" w:hAnsi="Book Antiqua"/>
                <w:color w:val="000000"/>
                <w:lang w:bidi="ar"/>
              </w:rPr>
            </w:pPr>
            <w:r w:rsidRPr="00986978">
              <w:rPr>
                <w:rFonts w:ascii="Book Antiqua" w:hAnsi="Book Antiqua"/>
                <w:color w:val="010205"/>
              </w:rPr>
              <w:t>1.</w:t>
            </w:r>
            <w:r w:rsidRPr="00986978">
              <w:rPr>
                <w:rFonts w:ascii="Book Antiqua" w:hAnsi="Book Antiqua"/>
                <w:color w:val="010205"/>
                <w:lang w:eastAsia="zh-CN"/>
              </w:rPr>
              <w:t>70</w:t>
            </w:r>
            <w:r w:rsidRPr="00986978">
              <w:rPr>
                <w:rFonts w:ascii="Book Antiqua" w:eastAsia="宋体" w:hAnsi="Book Antiqua"/>
                <w:color w:val="000000"/>
                <w:lang w:eastAsia="zh-CN" w:bidi="ar"/>
              </w:rPr>
              <w:t>-</w:t>
            </w:r>
            <w:r w:rsidRPr="00986978">
              <w:rPr>
                <w:rFonts w:ascii="Book Antiqua" w:hAnsi="Book Antiqua"/>
                <w:color w:val="010205"/>
              </w:rPr>
              <w:t>2.53</w:t>
            </w:r>
          </w:p>
        </w:tc>
        <w:tc>
          <w:tcPr>
            <w:tcW w:w="1771" w:type="dxa"/>
            <w:shd w:val="clear" w:color="auto" w:fill="auto"/>
          </w:tcPr>
          <w:p w14:paraId="223733FE"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.64</w:t>
            </w:r>
          </w:p>
        </w:tc>
        <w:tc>
          <w:tcPr>
            <w:tcW w:w="1624" w:type="dxa"/>
            <w:shd w:val="clear" w:color="auto" w:fill="auto"/>
          </w:tcPr>
          <w:p w14:paraId="3AD2631A"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.163</w:t>
            </w:r>
          </w:p>
        </w:tc>
        <w:tc>
          <w:tcPr>
            <w:tcW w:w="1625" w:type="dxa"/>
            <w:shd w:val="clear" w:color="auto" w:fill="auto"/>
          </w:tcPr>
          <w:p w14:paraId="3430AF64"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1.9</w:t>
            </w:r>
            <w:r w:rsidRPr="00986978">
              <w:rPr>
                <w:rFonts w:ascii="Book Antiqua" w:hAnsi="Book Antiqua"/>
                <w:color w:val="010205"/>
                <w:lang w:eastAsia="zh-CN"/>
              </w:rPr>
              <w:t>1</w:t>
            </w:r>
          </w:p>
        </w:tc>
        <w:tc>
          <w:tcPr>
            <w:tcW w:w="1898" w:type="dxa"/>
            <w:shd w:val="clear" w:color="auto" w:fill="auto"/>
          </w:tcPr>
          <w:p w14:paraId="4AC56C17"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.77</w:t>
            </w:r>
            <w:r w:rsidRPr="00986978">
              <w:rPr>
                <w:rFonts w:ascii="Book Antiqua" w:hAnsi="Book Antiqua"/>
                <w:color w:val="010205"/>
                <w:lang w:eastAsia="zh-CN"/>
              </w:rPr>
              <w:t>-</w:t>
            </w:r>
            <w:r w:rsidRPr="00986978">
              <w:rPr>
                <w:rFonts w:ascii="Book Antiqua" w:hAnsi="Book Antiqua"/>
                <w:color w:val="010205"/>
              </w:rPr>
              <w:t>4.7</w:t>
            </w:r>
            <w:r w:rsidRPr="00986978">
              <w:rPr>
                <w:rFonts w:ascii="Book Antiqua" w:hAnsi="Book Antiqua"/>
                <w:color w:val="010205"/>
                <w:lang w:eastAsia="zh-CN"/>
              </w:rPr>
              <w:t>1</w:t>
            </w:r>
          </w:p>
        </w:tc>
      </w:tr>
      <w:tr w:rsidR="00A20FA5" w:rsidRPr="00986978" w14:paraId="4F796AEF" w14:textId="77777777" w:rsidTr="00231F59">
        <w:trPr>
          <w:trHeight w:val="284"/>
        </w:trPr>
        <w:tc>
          <w:tcPr>
            <w:tcW w:w="2165" w:type="dxa"/>
            <w:shd w:val="clear" w:color="auto" w:fill="auto"/>
            <w:vAlign w:val="center"/>
          </w:tcPr>
          <w:p w14:paraId="6448005F" w14:textId="77777777" w:rsidR="00A20FA5" w:rsidRPr="00986978" w:rsidRDefault="00A20FA5" w:rsidP="00986978">
            <w:pPr>
              <w:spacing w:line="360" w:lineRule="auto"/>
              <w:jc w:val="both"/>
              <w:textAlignment w:val="center"/>
              <w:rPr>
                <w:rFonts w:ascii="Book Antiqua" w:eastAsia="宋体" w:hAnsi="Book Antiqua"/>
                <w:color w:val="000000"/>
                <w:lang w:bidi="ar"/>
              </w:rPr>
            </w:pPr>
            <w:r w:rsidRPr="00986978">
              <w:rPr>
                <w:rFonts w:ascii="Book Antiqua" w:hAnsi="Book Antiqua"/>
                <w:color w:val="010205"/>
              </w:rPr>
              <w:t>2.5</w:t>
            </w:r>
            <w:r w:rsidRPr="00986978">
              <w:rPr>
                <w:rFonts w:ascii="Book Antiqua" w:hAnsi="Book Antiqua"/>
                <w:color w:val="010205"/>
                <w:lang w:eastAsia="zh-CN"/>
              </w:rPr>
              <w:t>4</w:t>
            </w:r>
            <w:r w:rsidRPr="00986978">
              <w:rPr>
                <w:rFonts w:ascii="Book Antiqua" w:eastAsia="宋体" w:hAnsi="Book Antiqua"/>
                <w:color w:val="000000"/>
                <w:lang w:eastAsia="zh-CN" w:bidi="ar"/>
              </w:rPr>
              <w:t>-</w:t>
            </w:r>
            <w:r w:rsidRPr="00986978">
              <w:rPr>
                <w:rFonts w:ascii="Book Antiqua" w:hAnsi="Book Antiqua"/>
                <w:color w:val="010205"/>
              </w:rPr>
              <w:t>4.</w:t>
            </w:r>
            <w:r w:rsidRPr="00986978">
              <w:rPr>
                <w:rFonts w:ascii="Book Antiqua" w:hAnsi="Book Antiqua"/>
                <w:color w:val="010205"/>
                <w:lang w:eastAsia="zh-CN"/>
              </w:rPr>
              <w:t>60</w:t>
            </w:r>
          </w:p>
        </w:tc>
        <w:tc>
          <w:tcPr>
            <w:tcW w:w="1771" w:type="dxa"/>
            <w:shd w:val="clear" w:color="auto" w:fill="auto"/>
          </w:tcPr>
          <w:p w14:paraId="39431959"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1.3</w:t>
            </w:r>
            <w:r w:rsidRPr="00986978">
              <w:rPr>
                <w:rFonts w:ascii="Book Antiqua" w:hAnsi="Book Antiqua"/>
                <w:color w:val="010205"/>
                <w:lang w:eastAsia="zh-CN"/>
              </w:rPr>
              <w:t>2</w:t>
            </w:r>
          </w:p>
        </w:tc>
        <w:tc>
          <w:tcPr>
            <w:tcW w:w="1624" w:type="dxa"/>
            <w:shd w:val="clear" w:color="auto" w:fill="auto"/>
          </w:tcPr>
          <w:p w14:paraId="5E304731"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.010</w:t>
            </w:r>
          </w:p>
        </w:tc>
        <w:tc>
          <w:tcPr>
            <w:tcW w:w="1625" w:type="dxa"/>
            <w:shd w:val="clear" w:color="auto" w:fill="auto"/>
          </w:tcPr>
          <w:p w14:paraId="7D281729"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3.73</w:t>
            </w:r>
          </w:p>
        </w:tc>
        <w:tc>
          <w:tcPr>
            <w:tcW w:w="1898" w:type="dxa"/>
            <w:shd w:val="clear" w:color="auto" w:fill="auto"/>
          </w:tcPr>
          <w:p w14:paraId="060D8379"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1.37</w:t>
            </w:r>
            <w:r w:rsidRPr="00986978">
              <w:rPr>
                <w:rFonts w:ascii="Book Antiqua" w:hAnsi="Book Antiqua"/>
                <w:color w:val="010205"/>
                <w:lang w:eastAsia="zh-CN"/>
              </w:rPr>
              <w:t>-</w:t>
            </w:r>
            <w:r w:rsidRPr="00986978">
              <w:rPr>
                <w:rFonts w:ascii="Book Antiqua" w:hAnsi="Book Antiqua"/>
                <w:color w:val="010205"/>
              </w:rPr>
              <w:t>10.18</w:t>
            </w:r>
          </w:p>
        </w:tc>
      </w:tr>
      <w:tr w:rsidR="00A20FA5" w:rsidRPr="00986978" w14:paraId="28E41419" w14:textId="77777777" w:rsidTr="00231F59">
        <w:trPr>
          <w:trHeight w:val="284"/>
        </w:trPr>
        <w:tc>
          <w:tcPr>
            <w:tcW w:w="2165" w:type="dxa"/>
            <w:shd w:val="clear" w:color="auto" w:fill="auto"/>
            <w:vAlign w:val="center"/>
          </w:tcPr>
          <w:p w14:paraId="00083296" w14:textId="58FCD296" w:rsidR="00A20FA5" w:rsidRPr="00986978" w:rsidRDefault="001A2241" w:rsidP="00986978">
            <w:pPr>
              <w:spacing w:line="360" w:lineRule="auto"/>
              <w:jc w:val="both"/>
              <w:textAlignment w:val="center"/>
              <w:rPr>
                <w:rFonts w:ascii="Book Antiqua" w:eastAsia="宋体" w:hAnsi="Book Antiqua"/>
                <w:color w:val="000000"/>
                <w:lang w:bidi="ar"/>
              </w:rPr>
            </w:pPr>
            <w:r w:rsidRPr="001A2241">
              <w:rPr>
                <w:rFonts w:ascii="Book Antiqua" w:eastAsia="宋体" w:hAnsi="Book Antiqua" w:cs="宋体"/>
                <w:color w:val="000000"/>
                <w:lang w:bidi="ar"/>
              </w:rPr>
              <w:t>≥</w:t>
            </w:r>
            <w:r w:rsidR="00A20FA5" w:rsidRPr="00986978">
              <w:rPr>
                <w:rFonts w:ascii="Book Antiqua" w:eastAsia="宋体" w:hAnsi="Book Antiqua"/>
                <w:color w:val="000000"/>
                <w:lang w:eastAsia="zh-CN" w:bidi="ar"/>
              </w:rPr>
              <w:t xml:space="preserve"> 4.61</w:t>
            </w:r>
          </w:p>
        </w:tc>
        <w:tc>
          <w:tcPr>
            <w:tcW w:w="1771" w:type="dxa"/>
            <w:shd w:val="clear" w:color="auto" w:fill="auto"/>
          </w:tcPr>
          <w:p w14:paraId="55895D36"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2.5</w:t>
            </w:r>
            <w:r w:rsidRPr="00986978">
              <w:rPr>
                <w:rFonts w:ascii="Book Antiqua" w:hAnsi="Book Antiqua"/>
                <w:color w:val="010205"/>
                <w:lang w:eastAsia="zh-CN"/>
              </w:rPr>
              <w:t>3</w:t>
            </w:r>
          </w:p>
        </w:tc>
        <w:tc>
          <w:tcPr>
            <w:tcW w:w="1624" w:type="dxa"/>
            <w:shd w:val="clear" w:color="auto" w:fill="auto"/>
          </w:tcPr>
          <w:p w14:paraId="11C9CDB8"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.001</w:t>
            </w:r>
          </w:p>
        </w:tc>
        <w:tc>
          <w:tcPr>
            <w:tcW w:w="1625" w:type="dxa"/>
            <w:shd w:val="clear" w:color="auto" w:fill="auto"/>
          </w:tcPr>
          <w:p w14:paraId="05E5B894"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12.52</w:t>
            </w:r>
          </w:p>
        </w:tc>
        <w:tc>
          <w:tcPr>
            <w:tcW w:w="1898" w:type="dxa"/>
            <w:shd w:val="clear" w:color="auto" w:fill="auto"/>
          </w:tcPr>
          <w:p w14:paraId="58E6CA19"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2.77</w:t>
            </w:r>
            <w:r w:rsidRPr="00986978">
              <w:rPr>
                <w:rFonts w:ascii="Book Antiqua" w:hAnsi="Book Antiqua"/>
                <w:color w:val="010205"/>
                <w:lang w:eastAsia="zh-CN"/>
              </w:rPr>
              <w:t>-</w:t>
            </w:r>
            <w:r w:rsidRPr="00986978">
              <w:rPr>
                <w:rFonts w:ascii="Book Antiqua" w:hAnsi="Book Antiqua"/>
                <w:color w:val="010205"/>
              </w:rPr>
              <w:t>56.60</w:t>
            </w:r>
          </w:p>
        </w:tc>
      </w:tr>
      <w:tr w:rsidR="00A20FA5" w:rsidRPr="00986978" w14:paraId="7356C656" w14:textId="77777777" w:rsidTr="00231F59">
        <w:trPr>
          <w:trHeight w:val="284"/>
        </w:trPr>
        <w:tc>
          <w:tcPr>
            <w:tcW w:w="2165" w:type="dxa"/>
            <w:shd w:val="clear" w:color="auto" w:fill="auto"/>
            <w:vAlign w:val="center"/>
          </w:tcPr>
          <w:p w14:paraId="50E3D5F4" w14:textId="77777777" w:rsidR="00A20FA5" w:rsidRPr="00986978" w:rsidRDefault="00A20FA5" w:rsidP="00986978">
            <w:pPr>
              <w:spacing w:line="360" w:lineRule="auto"/>
              <w:jc w:val="both"/>
              <w:textAlignment w:val="center"/>
              <w:rPr>
                <w:rFonts w:ascii="Book Antiqua" w:eastAsia="宋体" w:hAnsi="Book Antiqua"/>
                <w:color w:val="000000"/>
                <w:lang w:bidi="ar"/>
              </w:rPr>
            </w:pPr>
            <w:r w:rsidRPr="00986978">
              <w:rPr>
                <w:rFonts w:ascii="Book Antiqua" w:eastAsia="宋体" w:hAnsi="Book Antiqua"/>
                <w:color w:val="000000"/>
                <w:lang w:eastAsia="zh-CN" w:bidi="ar"/>
              </w:rPr>
              <w:t>PLR</w:t>
            </w:r>
          </w:p>
        </w:tc>
        <w:tc>
          <w:tcPr>
            <w:tcW w:w="6919" w:type="dxa"/>
            <w:gridSpan w:val="4"/>
            <w:shd w:val="clear" w:color="auto" w:fill="auto"/>
            <w:vAlign w:val="center"/>
          </w:tcPr>
          <w:p w14:paraId="4F93C76F"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1EAD3105" w14:textId="77777777" w:rsidTr="00231F59">
        <w:trPr>
          <w:trHeight w:val="385"/>
        </w:trPr>
        <w:tc>
          <w:tcPr>
            <w:tcW w:w="2165" w:type="dxa"/>
            <w:shd w:val="clear" w:color="auto" w:fill="auto"/>
            <w:vAlign w:val="center"/>
          </w:tcPr>
          <w:p w14:paraId="6303C95A" w14:textId="4B887EC3" w:rsidR="00A20FA5" w:rsidRPr="00986978" w:rsidRDefault="001A2241" w:rsidP="00986978">
            <w:pPr>
              <w:spacing w:line="360" w:lineRule="auto"/>
              <w:jc w:val="both"/>
              <w:textAlignment w:val="center"/>
              <w:rPr>
                <w:rFonts w:ascii="Book Antiqua" w:eastAsia="宋体" w:hAnsi="Book Antiqua"/>
                <w:color w:val="000000"/>
                <w:lang w:bidi="ar"/>
              </w:rPr>
            </w:pPr>
            <w:r w:rsidRPr="001A2241">
              <w:rPr>
                <w:rFonts w:ascii="Book Antiqua" w:eastAsia="宋体" w:hAnsi="Book Antiqua" w:cs="宋体"/>
                <w:color w:val="000000"/>
                <w:lang w:eastAsia="zh-CN" w:bidi="ar"/>
              </w:rPr>
              <w:t>≤</w:t>
            </w:r>
            <w:r w:rsidR="00A20FA5" w:rsidRPr="00986978">
              <w:rPr>
                <w:rFonts w:ascii="Book Antiqua" w:eastAsia="宋体" w:hAnsi="Book Antiqua"/>
                <w:color w:val="000000"/>
                <w:lang w:eastAsia="zh-CN" w:bidi="ar"/>
              </w:rPr>
              <w:t xml:space="preserve"> </w:t>
            </w:r>
            <w:r w:rsidR="00A20FA5" w:rsidRPr="00986978">
              <w:rPr>
                <w:rFonts w:ascii="Book Antiqua" w:hAnsi="Book Antiqua"/>
                <w:color w:val="010205"/>
              </w:rPr>
              <w:t>111.93</w:t>
            </w:r>
          </w:p>
        </w:tc>
        <w:tc>
          <w:tcPr>
            <w:tcW w:w="1771" w:type="dxa"/>
            <w:shd w:val="clear" w:color="auto" w:fill="auto"/>
          </w:tcPr>
          <w:p w14:paraId="23506221" w14:textId="77777777" w:rsidR="00A20FA5" w:rsidRPr="00986978" w:rsidRDefault="00A20FA5" w:rsidP="00986978">
            <w:pPr>
              <w:spacing w:line="360" w:lineRule="auto"/>
              <w:ind w:left="60" w:right="60"/>
              <w:jc w:val="both"/>
              <w:rPr>
                <w:rFonts w:ascii="Book Antiqua" w:hAnsi="Book Antiqua"/>
              </w:rPr>
            </w:pPr>
            <w:r w:rsidRPr="00986978">
              <w:rPr>
                <w:rFonts w:ascii="Book Antiqua" w:eastAsia="宋体" w:hAnsi="Book Antiqua"/>
                <w:lang w:eastAsia="zh-CN" w:bidi="ar"/>
              </w:rPr>
              <w:t>R</w:t>
            </w:r>
            <w:r w:rsidRPr="00986978">
              <w:rPr>
                <w:rFonts w:ascii="Book Antiqua" w:eastAsia="宋体" w:hAnsi="Book Antiqua"/>
                <w:lang w:bidi="ar"/>
              </w:rPr>
              <w:t>eference</w:t>
            </w:r>
          </w:p>
        </w:tc>
        <w:tc>
          <w:tcPr>
            <w:tcW w:w="1624" w:type="dxa"/>
            <w:shd w:val="clear" w:color="auto" w:fill="auto"/>
          </w:tcPr>
          <w:p w14:paraId="5DD15D0F" w14:textId="77777777" w:rsidR="00A20FA5" w:rsidRPr="00986978" w:rsidRDefault="00A20FA5" w:rsidP="00986978">
            <w:pPr>
              <w:spacing w:line="360" w:lineRule="auto"/>
              <w:ind w:left="60" w:right="60"/>
              <w:jc w:val="both"/>
              <w:rPr>
                <w:rFonts w:ascii="Book Antiqua" w:hAnsi="Book Antiqua"/>
              </w:rPr>
            </w:pPr>
          </w:p>
        </w:tc>
        <w:tc>
          <w:tcPr>
            <w:tcW w:w="1625" w:type="dxa"/>
            <w:shd w:val="clear" w:color="auto" w:fill="auto"/>
          </w:tcPr>
          <w:p w14:paraId="43EBF6D2" w14:textId="77777777" w:rsidR="00A20FA5" w:rsidRPr="00986978" w:rsidRDefault="00A20FA5" w:rsidP="00986978">
            <w:pPr>
              <w:spacing w:line="360" w:lineRule="auto"/>
              <w:ind w:left="60" w:right="60"/>
              <w:jc w:val="both"/>
              <w:rPr>
                <w:rFonts w:ascii="Book Antiqua" w:hAnsi="Book Antiqua"/>
              </w:rPr>
            </w:pPr>
          </w:p>
        </w:tc>
        <w:tc>
          <w:tcPr>
            <w:tcW w:w="1898" w:type="dxa"/>
            <w:shd w:val="clear" w:color="auto" w:fill="auto"/>
          </w:tcPr>
          <w:p w14:paraId="4E689F1E" w14:textId="77777777" w:rsidR="00A20FA5" w:rsidRPr="00986978" w:rsidRDefault="00A20FA5" w:rsidP="00986978">
            <w:pPr>
              <w:spacing w:line="360" w:lineRule="auto"/>
              <w:ind w:left="60" w:right="60"/>
              <w:jc w:val="both"/>
              <w:rPr>
                <w:rFonts w:ascii="Book Antiqua" w:hAnsi="Book Antiqua"/>
              </w:rPr>
            </w:pPr>
          </w:p>
        </w:tc>
      </w:tr>
      <w:tr w:rsidR="00A20FA5" w:rsidRPr="00986978" w14:paraId="530D33A9" w14:textId="77777777" w:rsidTr="00231F59">
        <w:trPr>
          <w:trHeight w:val="385"/>
        </w:trPr>
        <w:tc>
          <w:tcPr>
            <w:tcW w:w="2165" w:type="dxa"/>
            <w:shd w:val="clear" w:color="auto" w:fill="auto"/>
            <w:vAlign w:val="center"/>
          </w:tcPr>
          <w:p w14:paraId="753E4E9A" w14:textId="77777777" w:rsidR="00A20FA5" w:rsidRPr="00986978" w:rsidRDefault="00A20FA5" w:rsidP="00986978">
            <w:pPr>
              <w:spacing w:line="360" w:lineRule="auto"/>
              <w:jc w:val="both"/>
              <w:textAlignment w:val="center"/>
              <w:rPr>
                <w:rFonts w:ascii="Book Antiqua" w:hAnsi="Book Antiqua"/>
                <w:color w:val="010205"/>
              </w:rPr>
            </w:pPr>
            <w:r w:rsidRPr="00986978">
              <w:rPr>
                <w:rFonts w:ascii="Book Antiqua" w:hAnsi="Book Antiqua"/>
                <w:color w:val="010205"/>
              </w:rPr>
              <w:t>111.9</w:t>
            </w:r>
            <w:r w:rsidRPr="00986978">
              <w:rPr>
                <w:rFonts w:ascii="Book Antiqua" w:hAnsi="Book Antiqua"/>
                <w:color w:val="010205"/>
                <w:lang w:eastAsia="zh-CN"/>
              </w:rPr>
              <w:t>4</w:t>
            </w:r>
            <w:r w:rsidRPr="00986978">
              <w:rPr>
                <w:rFonts w:ascii="Book Antiqua" w:eastAsia="宋体" w:hAnsi="Book Antiqua"/>
                <w:color w:val="000000"/>
                <w:lang w:eastAsia="zh-CN" w:bidi="ar"/>
              </w:rPr>
              <w:t>-</w:t>
            </w:r>
            <w:r w:rsidRPr="00986978">
              <w:rPr>
                <w:rFonts w:ascii="Book Antiqua" w:hAnsi="Book Antiqua"/>
                <w:color w:val="010205"/>
              </w:rPr>
              <w:t>149.1</w:t>
            </w:r>
            <w:r w:rsidRPr="00986978">
              <w:rPr>
                <w:rFonts w:ascii="Book Antiqua" w:hAnsi="Book Antiqua"/>
                <w:color w:val="010205"/>
                <w:lang w:eastAsia="zh-CN"/>
              </w:rPr>
              <w:t>1</w:t>
            </w:r>
          </w:p>
        </w:tc>
        <w:tc>
          <w:tcPr>
            <w:tcW w:w="1771" w:type="dxa"/>
            <w:shd w:val="clear" w:color="auto" w:fill="auto"/>
          </w:tcPr>
          <w:p w14:paraId="725A5637"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w:t>
            </w:r>
            <w:r w:rsidRPr="00986978">
              <w:rPr>
                <w:rFonts w:ascii="Book Antiqua" w:hAnsi="Book Antiqua"/>
                <w:color w:val="010205"/>
                <w:lang w:eastAsia="zh-CN"/>
              </w:rPr>
              <w:t>0</w:t>
            </w:r>
            <w:r w:rsidRPr="00986978">
              <w:rPr>
                <w:rFonts w:ascii="Book Antiqua" w:hAnsi="Book Antiqua"/>
                <w:color w:val="010205"/>
              </w:rPr>
              <w:t>.15</w:t>
            </w:r>
          </w:p>
        </w:tc>
        <w:tc>
          <w:tcPr>
            <w:tcW w:w="1624" w:type="dxa"/>
            <w:shd w:val="clear" w:color="auto" w:fill="auto"/>
          </w:tcPr>
          <w:p w14:paraId="0EAA67F5"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.718</w:t>
            </w:r>
          </w:p>
        </w:tc>
        <w:tc>
          <w:tcPr>
            <w:tcW w:w="1625" w:type="dxa"/>
            <w:shd w:val="clear" w:color="auto" w:fill="auto"/>
          </w:tcPr>
          <w:p w14:paraId="3A62CBBD"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.8</w:t>
            </w:r>
            <w:r w:rsidRPr="00986978">
              <w:rPr>
                <w:rFonts w:ascii="Book Antiqua" w:hAnsi="Book Antiqua"/>
                <w:color w:val="010205"/>
                <w:lang w:eastAsia="zh-CN"/>
              </w:rPr>
              <w:t>7</w:t>
            </w:r>
          </w:p>
        </w:tc>
        <w:tc>
          <w:tcPr>
            <w:tcW w:w="1898" w:type="dxa"/>
            <w:shd w:val="clear" w:color="auto" w:fill="auto"/>
          </w:tcPr>
          <w:p w14:paraId="7B2EF22A"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w:t>
            </w:r>
            <w:r w:rsidRPr="00986978">
              <w:rPr>
                <w:rFonts w:ascii="Book Antiqua" w:hAnsi="Book Antiqua"/>
                <w:color w:val="010205"/>
                <w:lang w:eastAsia="zh-CN"/>
              </w:rPr>
              <w:t>40-</w:t>
            </w:r>
            <w:r w:rsidRPr="00986978">
              <w:rPr>
                <w:rFonts w:ascii="Book Antiqua" w:hAnsi="Book Antiqua"/>
                <w:color w:val="010205"/>
              </w:rPr>
              <w:t>1.</w:t>
            </w:r>
            <w:r w:rsidRPr="00986978">
              <w:rPr>
                <w:rFonts w:ascii="Book Antiqua" w:hAnsi="Book Antiqua"/>
                <w:color w:val="010205"/>
                <w:lang w:eastAsia="zh-CN"/>
              </w:rPr>
              <w:t>90</w:t>
            </w:r>
          </w:p>
        </w:tc>
      </w:tr>
      <w:tr w:rsidR="00A20FA5" w:rsidRPr="00986978" w14:paraId="104F5FF9" w14:textId="77777777" w:rsidTr="00231F59">
        <w:trPr>
          <w:trHeight w:val="385"/>
        </w:trPr>
        <w:tc>
          <w:tcPr>
            <w:tcW w:w="2165" w:type="dxa"/>
            <w:shd w:val="clear" w:color="auto" w:fill="auto"/>
            <w:vAlign w:val="center"/>
          </w:tcPr>
          <w:p w14:paraId="3C83C4B8" w14:textId="77777777" w:rsidR="00A20FA5" w:rsidRPr="00986978" w:rsidRDefault="00A20FA5" w:rsidP="00986978">
            <w:pPr>
              <w:spacing w:line="360" w:lineRule="auto"/>
              <w:jc w:val="both"/>
              <w:textAlignment w:val="center"/>
              <w:rPr>
                <w:rFonts w:ascii="Book Antiqua" w:hAnsi="Book Antiqua"/>
                <w:color w:val="010205"/>
              </w:rPr>
            </w:pPr>
            <w:r w:rsidRPr="00986978">
              <w:rPr>
                <w:rFonts w:ascii="Book Antiqua" w:hAnsi="Book Antiqua"/>
                <w:color w:val="010205"/>
              </w:rPr>
              <w:t>149.1</w:t>
            </w:r>
            <w:r w:rsidRPr="00986978">
              <w:rPr>
                <w:rFonts w:ascii="Book Antiqua" w:hAnsi="Book Antiqua"/>
                <w:color w:val="010205"/>
                <w:lang w:eastAsia="zh-CN"/>
              </w:rPr>
              <w:t>1</w:t>
            </w:r>
            <w:r w:rsidRPr="00986978">
              <w:rPr>
                <w:rFonts w:ascii="Book Antiqua" w:eastAsia="宋体" w:hAnsi="Book Antiqua"/>
                <w:color w:val="000000"/>
                <w:lang w:eastAsia="zh-CN" w:bidi="ar"/>
              </w:rPr>
              <w:t>-</w:t>
            </w:r>
            <w:r w:rsidRPr="00986978">
              <w:rPr>
                <w:rFonts w:ascii="Book Antiqua" w:hAnsi="Book Antiqua"/>
                <w:color w:val="010205"/>
              </w:rPr>
              <w:t>203.33</w:t>
            </w:r>
          </w:p>
        </w:tc>
        <w:tc>
          <w:tcPr>
            <w:tcW w:w="1771" w:type="dxa"/>
            <w:shd w:val="clear" w:color="auto" w:fill="auto"/>
          </w:tcPr>
          <w:p w14:paraId="261E9705"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w:t>
            </w:r>
            <w:r w:rsidRPr="00986978">
              <w:rPr>
                <w:rFonts w:ascii="Book Antiqua" w:hAnsi="Book Antiqua"/>
                <w:color w:val="010205"/>
                <w:lang w:eastAsia="zh-CN"/>
              </w:rPr>
              <w:t>0</w:t>
            </w:r>
            <w:r w:rsidRPr="00986978">
              <w:rPr>
                <w:rFonts w:ascii="Book Antiqua" w:hAnsi="Book Antiqua"/>
                <w:color w:val="010205"/>
              </w:rPr>
              <w:t>.2</w:t>
            </w:r>
            <w:r w:rsidRPr="00986978">
              <w:rPr>
                <w:rFonts w:ascii="Book Antiqua" w:hAnsi="Book Antiqua"/>
                <w:color w:val="010205"/>
                <w:lang w:eastAsia="zh-CN"/>
              </w:rPr>
              <w:t>6</w:t>
            </w:r>
          </w:p>
        </w:tc>
        <w:tc>
          <w:tcPr>
            <w:tcW w:w="1624" w:type="dxa"/>
            <w:shd w:val="clear" w:color="auto" w:fill="auto"/>
          </w:tcPr>
          <w:p w14:paraId="7E945BED"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.560</w:t>
            </w:r>
          </w:p>
        </w:tc>
        <w:tc>
          <w:tcPr>
            <w:tcW w:w="1625" w:type="dxa"/>
            <w:shd w:val="clear" w:color="auto" w:fill="auto"/>
          </w:tcPr>
          <w:p w14:paraId="1C978D62"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.77</w:t>
            </w:r>
          </w:p>
        </w:tc>
        <w:tc>
          <w:tcPr>
            <w:tcW w:w="1898" w:type="dxa"/>
            <w:shd w:val="clear" w:color="auto" w:fill="auto"/>
          </w:tcPr>
          <w:p w14:paraId="7D17ACDC"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.32</w:t>
            </w:r>
            <w:r w:rsidRPr="00986978">
              <w:rPr>
                <w:rFonts w:ascii="Book Antiqua" w:hAnsi="Book Antiqua"/>
                <w:color w:val="010205"/>
                <w:lang w:eastAsia="zh-CN"/>
              </w:rPr>
              <w:t>-</w:t>
            </w:r>
            <w:r w:rsidRPr="00986978">
              <w:rPr>
                <w:rFonts w:ascii="Book Antiqua" w:hAnsi="Book Antiqua"/>
                <w:color w:val="010205"/>
              </w:rPr>
              <w:t>1.84</w:t>
            </w:r>
          </w:p>
        </w:tc>
      </w:tr>
      <w:tr w:rsidR="00A20FA5" w:rsidRPr="00986978" w14:paraId="628DFBA2" w14:textId="77777777" w:rsidTr="00231F59">
        <w:trPr>
          <w:trHeight w:val="385"/>
        </w:trPr>
        <w:tc>
          <w:tcPr>
            <w:tcW w:w="2165" w:type="dxa"/>
            <w:shd w:val="clear" w:color="auto" w:fill="auto"/>
            <w:vAlign w:val="center"/>
          </w:tcPr>
          <w:p w14:paraId="5021843C" w14:textId="723673F9" w:rsidR="00A20FA5" w:rsidRPr="00986978" w:rsidRDefault="001A2241" w:rsidP="00986978">
            <w:pPr>
              <w:spacing w:line="360" w:lineRule="auto"/>
              <w:jc w:val="both"/>
              <w:textAlignment w:val="center"/>
              <w:rPr>
                <w:rFonts w:ascii="Book Antiqua" w:hAnsi="Book Antiqua"/>
                <w:color w:val="010205"/>
              </w:rPr>
            </w:pPr>
            <w:r w:rsidRPr="001A2241">
              <w:rPr>
                <w:rFonts w:ascii="Book Antiqua" w:eastAsia="宋体" w:hAnsi="Book Antiqua" w:cs="宋体"/>
                <w:color w:val="000000"/>
                <w:lang w:bidi="ar"/>
              </w:rPr>
              <w:t>≥</w:t>
            </w:r>
            <w:r w:rsidR="00A20FA5" w:rsidRPr="00986978">
              <w:rPr>
                <w:rFonts w:ascii="Book Antiqua" w:eastAsia="宋体" w:hAnsi="Book Antiqua"/>
                <w:color w:val="000000"/>
                <w:lang w:eastAsia="zh-CN" w:bidi="ar"/>
              </w:rPr>
              <w:t xml:space="preserve"> </w:t>
            </w:r>
            <w:r w:rsidR="00A20FA5" w:rsidRPr="00986978">
              <w:rPr>
                <w:rFonts w:ascii="Book Antiqua" w:hAnsi="Book Antiqua"/>
                <w:color w:val="010205"/>
              </w:rPr>
              <w:t>203.3</w:t>
            </w:r>
            <w:r w:rsidR="00A20FA5" w:rsidRPr="00986978">
              <w:rPr>
                <w:rFonts w:ascii="Book Antiqua" w:hAnsi="Book Antiqua"/>
                <w:color w:val="010205"/>
                <w:lang w:eastAsia="zh-CN"/>
              </w:rPr>
              <w:t>4</w:t>
            </w:r>
          </w:p>
        </w:tc>
        <w:tc>
          <w:tcPr>
            <w:tcW w:w="1771" w:type="dxa"/>
            <w:shd w:val="clear" w:color="auto" w:fill="auto"/>
          </w:tcPr>
          <w:p w14:paraId="30DAD527"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w:t>
            </w:r>
            <w:r w:rsidRPr="00986978">
              <w:rPr>
                <w:rFonts w:ascii="Book Antiqua" w:hAnsi="Book Antiqua"/>
                <w:color w:val="010205"/>
                <w:lang w:eastAsia="zh-CN"/>
              </w:rPr>
              <w:t>0</w:t>
            </w:r>
            <w:r w:rsidRPr="00986978">
              <w:rPr>
                <w:rFonts w:ascii="Book Antiqua" w:hAnsi="Book Antiqua"/>
                <w:color w:val="010205"/>
              </w:rPr>
              <w:t>.38</w:t>
            </w:r>
          </w:p>
        </w:tc>
        <w:tc>
          <w:tcPr>
            <w:tcW w:w="1624" w:type="dxa"/>
            <w:shd w:val="clear" w:color="auto" w:fill="auto"/>
          </w:tcPr>
          <w:p w14:paraId="56300D76"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.517</w:t>
            </w:r>
          </w:p>
        </w:tc>
        <w:tc>
          <w:tcPr>
            <w:tcW w:w="1625" w:type="dxa"/>
            <w:shd w:val="clear" w:color="auto" w:fill="auto"/>
          </w:tcPr>
          <w:p w14:paraId="0C814EF9"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.68</w:t>
            </w:r>
          </w:p>
        </w:tc>
        <w:tc>
          <w:tcPr>
            <w:tcW w:w="1898" w:type="dxa"/>
            <w:shd w:val="clear" w:color="auto" w:fill="auto"/>
          </w:tcPr>
          <w:p w14:paraId="57BF5789"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.21</w:t>
            </w:r>
            <w:r w:rsidRPr="00986978">
              <w:rPr>
                <w:rFonts w:ascii="Book Antiqua" w:hAnsi="Book Antiqua"/>
                <w:color w:val="010205"/>
                <w:lang w:eastAsia="zh-CN"/>
              </w:rPr>
              <w:t>-</w:t>
            </w:r>
            <w:r w:rsidRPr="00986978">
              <w:rPr>
                <w:rFonts w:ascii="Book Antiqua" w:hAnsi="Book Antiqua"/>
                <w:color w:val="010205"/>
              </w:rPr>
              <w:t>2.18</w:t>
            </w:r>
          </w:p>
        </w:tc>
      </w:tr>
    </w:tbl>
    <w:p w14:paraId="74C97AFE" w14:textId="77777777" w:rsidR="001A2241" w:rsidRPr="00986978" w:rsidRDefault="001A2241" w:rsidP="001A2241">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SII</w:t>
      </w:r>
      <w:r w:rsidRPr="00986978">
        <w:rPr>
          <w:rFonts w:ascii="Book Antiqua" w:hAnsi="Book Antiqua"/>
          <w:lang w:eastAsia="zh-CN"/>
        </w:rPr>
        <w:t xml:space="preserve">: </w:t>
      </w:r>
      <w:r w:rsidRPr="00986978">
        <w:rPr>
          <w:rFonts w:ascii="Book Antiqua" w:eastAsia="宋体" w:hAnsi="Book Antiqua"/>
          <w:color w:val="000000"/>
          <w:lang w:bidi="ar"/>
        </w:rPr>
        <w:t>Systemic immune-inflammation index</w:t>
      </w:r>
      <w:r>
        <w:rPr>
          <w:rFonts w:ascii="Book Antiqua" w:eastAsia="宋体" w:hAnsi="Book Antiqua"/>
          <w:color w:val="000000"/>
          <w:lang w:bidi="ar"/>
        </w:rPr>
        <w:t>;</w:t>
      </w:r>
      <w:r w:rsidRPr="00986978">
        <w:rPr>
          <w:rFonts w:ascii="Book Antiqua" w:eastAsia="宋体" w:hAnsi="Book Antiqua"/>
          <w:color w:val="000000"/>
          <w:lang w:bidi="ar"/>
        </w:rPr>
        <w:t xml:space="preserve"> NLR</w:t>
      </w:r>
      <w:r w:rsidRPr="00986978">
        <w:rPr>
          <w:rFonts w:ascii="Book Antiqua" w:hAnsi="Book Antiqua"/>
          <w:lang w:eastAsia="zh-CN"/>
        </w:rPr>
        <w:t xml:space="preserve">: </w:t>
      </w:r>
      <w:r>
        <w:rPr>
          <w:rFonts w:ascii="Book Antiqua" w:eastAsia="宋体" w:hAnsi="Book Antiqua"/>
          <w:color w:val="000000"/>
          <w:lang w:bidi="ar"/>
        </w:rPr>
        <w:t>N</w:t>
      </w:r>
      <w:r w:rsidRPr="00986978">
        <w:rPr>
          <w:rFonts w:ascii="Book Antiqua" w:eastAsia="宋体" w:hAnsi="Book Antiqua"/>
          <w:color w:val="000000"/>
          <w:lang w:bidi="ar"/>
        </w:rPr>
        <w:t>eutrophil-lymphocyte ratio</w:t>
      </w:r>
      <w:r w:rsidRPr="00986978">
        <w:rPr>
          <w:rFonts w:ascii="Book Antiqua" w:eastAsia="宋体" w:hAnsi="Book Antiqua"/>
          <w:color w:val="000000"/>
          <w:lang w:eastAsia="zh-CN" w:bidi="ar"/>
        </w:rPr>
        <w:t>;</w:t>
      </w:r>
      <w:r w:rsidRPr="00986978">
        <w:rPr>
          <w:rFonts w:ascii="Book Antiqua" w:eastAsia="宋体" w:hAnsi="Book Antiqua"/>
          <w:color w:val="000000"/>
          <w:lang w:bidi="ar"/>
        </w:rPr>
        <w:t xml:space="preserve"> PLR</w:t>
      </w:r>
      <w:r w:rsidRPr="00986978">
        <w:rPr>
          <w:rFonts w:ascii="Book Antiqua" w:hAnsi="Book Antiqua"/>
          <w:lang w:eastAsia="zh-CN"/>
        </w:rPr>
        <w:t xml:space="preserve">: </w:t>
      </w:r>
      <w:r>
        <w:rPr>
          <w:rFonts w:ascii="Book Antiqua" w:eastAsia="宋体" w:hAnsi="Book Antiqua"/>
          <w:color w:val="000000"/>
          <w:lang w:bidi="ar"/>
        </w:rPr>
        <w:t>P</w:t>
      </w:r>
      <w:r w:rsidRPr="00986978">
        <w:rPr>
          <w:rFonts w:ascii="Book Antiqua" w:eastAsia="宋体" w:hAnsi="Book Antiqua"/>
          <w:color w:val="000000"/>
          <w:lang w:bidi="ar"/>
        </w:rPr>
        <w:t>latelet-lymphocyte ratio.</w:t>
      </w:r>
    </w:p>
    <w:p w14:paraId="7BFB6006" w14:textId="6D603F82" w:rsidR="007E0C06" w:rsidRPr="00986978" w:rsidRDefault="007E0C06" w:rsidP="00986978">
      <w:pPr>
        <w:spacing w:line="360" w:lineRule="auto"/>
        <w:jc w:val="both"/>
        <w:rPr>
          <w:rFonts w:ascii="Book Antiqua" w:eastAsia="宋体" w:hAnsi="Book Antiqua"/>
          <w:color w:val="000000"/>
          <w:lang w:bidi="ar"/>
        </w:rPr>
      </w:pPr>
    </w:p>
    <w:p w14:paraId="759FAEC7" w14:textId="7C03DA05" w:rsidR="00A20FA5" w:rsidRPr="00ED4084" w:rsidRDefault="007E0C06" w:rsidP="00986978">
      <w:pPr>
        <w:spacing w:line="360" w:lineRule="auto"/>
        <w:jc w:val="both"/>
        <w:rPr>
          <w:rFonts w:ascii="Book Antiqua" w:eastAsia="宋体" w:hAnsi="Book Antiqua"/>
          <w:b/>
          <w:bCs/>
        </w:rPr>
      </w:pPr>
      <w:r w:rsidRPr="00986978">
        <w:rPr>
          <w:rFonts w:ascii="Book Antiqua" w:eastAsia="宋体" w:hAnsi="Book Antiqua"/>
          <w:color w:val="000000"/>
          <w:lang w:bidi="ar"/>
        </w:rPr>
        <w:br w:type="page"/>
      </w:r>
      <w:r w:rsidR="00A20FA5" w:rsidRPr="00ED4084">
        <w:rPr>
          <w:rFonts w:ascii="Book Antiqua" w:eastAsia="宋体" w:hAnsi="Book Antiqua"/>
          <w:b/>
          <w:bCs/>
          <w:color w:val="000000"/>
          <w:lang w:bidi="ar"/>
        </w:rPr>
        <w:lastRenderedPageBreak/>
        <w:t>Table</w:t>
      </w:r>
      <w:r w:rsidR="00A20FA5" w:rsidRPr="00ED4084">
        <w:rPr>
          <w:rFonts w:ascii="Book Antiqua" w:eastAsia="宋体" w:hAnsi="Book Antiqua"/>
          <w:b/>
          <w:bCs/>
          <w:color w:val="000000"/>
          <w:lang w:eastAsia="zh-CN" w:bidi="ar"/>
        </w:rPr>
        <w:t xml:space="preserve"> 5 </w:t>
      </w:r>
      <w:r w:rsidR="00A20FA5" w:rsidRPr="00ED4084">
        <w:rPr>
          <w:rFonts w:ascii="Book Antiqua" w:eastAsia="宋体" w:hAnsi="Book Antiqua"/>
          <w:b/>
          <w:bCs/>
          <w:color w:val="000000"/>
          <w:lang w:bidi="ar"/>
        </w:rPr>
        <w:t xml:space="preserve">Multivariate logistic regression analyses of the relationship between inflammatory indicators and </w:t>
      </w:r>
      <w:r w:rsidR="00ED4084" w:rsidRPr="00ED4084">
        <w:rPr>
          <w:rFonts w:ascii="Book Antiqua" w:hAnsi="Book Antiqua"/>
          <w:b/>
          <w:bCs/>
        </w:rPr>
        <w:t>degree of ulcerative colitis burden of luminal inflammation</w:t>
      </w:r>
      <w:r w:rsidR="00A20FA5" w:rsidRPr="00ED4084">
        <w:rPr>
          <w:rFonts w:ascii="Book Antiqua" w:eastAsia="宋体" w:hAnsi="Book Antiqua"/>
          <w:b/>
          <w:bCs/>
          <w:color w:val="000000"/>
          <w:lang w:eastAsia="zh-CN" w:bidi="ar"/>
        </w:rPr>
        <w:t xml:space="preserve"> </w:t>
      </w:r>
      <w:r w:rsidR="00ED4084" w:rsidRPr="00ED4084">
        <w:rPr>
          <w:rFonts w:ascii="Book Antiqua" w:eastAsia="宋体" w:hAnsi="Book Antiqua" w:cs="宋体"/>
          <w:b/>
          <w:bCs/>
          <w:color w:val="000000"/>
          <w:lang w:bidi="ar"/>
        </w:rPr>
        <w:t>≥</w:t>
      </w:r>
      <w:r w:rsidR="00ED4084" w:rsidRPr="00ED4084">
        <w:rPr>
          <w:rFonts w:ascii="Book Antiqua" w:eastAsia="宋体" w:hAnsi="Book Antiqua"/>
          <w:b/>
          <w:bCs/>
          <w:color w:val="000000"/>
          <w:lang w:eastAsia="zh-CN" w:bidi="ar"/>
        </w:rPr>
        <w:t xml:space="preserve"> </w:t>
      </w:r>
      <w:r w:rsidR="00A20FA5" w:rsidRPr="00ED4084">
        <w:rPr>
          <w:rFonts w:ascii="Book Antiqua" w:eastAsia="宋体" w:hAnsi="Book Antiqua"/>
          <w:b/>
          <w:bCs/>
          <w:lang w:eastAsia="zh-CN"/>
        </w:rPr>
        <w:t>3</w:t>
      </w:r>
    </w:p>
    <w:tbl>
      <w:tblPr>
        <w:tblW w:w="9209"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95"/>
        <w:gridCol w:w="1795"/>
        <w:gridCol w:w="1646"/>
        <w:gridCol w:w="1647"/>
        <w:gridCol w:w="1926"/>
      </w:tblGrid>
      <w:tr w:rsidR="00A20FA5" w:rsidRPr="00986978" w14:paraId="369F79FF" w14:textId="77777777" w:rsidTr="00EE0A37">
        <w:trPr>
          <w:trHeight w:val="284"/>
        </w:trPr>
        <w:tc>
          <w:tcPr>
            <w:tcW w:w="2195" w:type="dxa"/>
            <w:tcBorders>
              <w:bottom w:val="single" w:sz="4" w:space="0" w:color="auto"/>
            </w:tcBorders>
            <w:shd w:val="clear" w:color="auto" w:fill="auto"/>
            <w:vAlign w:val="center"/>
          </w:tcPr>
          <w:p w14:paraId="0A00F804" w14:textId="77777777" w:rsidR="00A20FA5" w:rsidRPr="00CD5BB5" w:rsidRDefault="00A20FA5" w:rsidP="00986978">
            <w:pPr>
              <w:spacing w:line="360" w:lineRule="auto"/>
              <w:jc w:val="both"/>
              <w:textAlignment w:val="center"/>
              <w:rPr>
                <w:rFonts w:ascii="Book Antiqua" w:eastAsia="宋体" w:hAnsi="Book Antiqua"/>
                <w:b/>
                <w:bCs/>
                <w:lang w:bidi="ar"/>
              </w:rPr>
            </w:pPr>
          </w:p>
        </w:tc>
        <w:tc>
          <w:tcPr>
            <w:tcW w:w="1795" w:type="dxa"/>
            <w:tcBorders>
              <w:bottom w:val="single" w:sz="4" w:space="0" w:color="auto"/>
            </w:tcBorders>
            <w:shd w:val="clear" w:color="auto" w:fill="auto"/>
            <w:vAlign w:val="center"/>
          </w:tcPr>
          <w:p w14:paraId="62375E55" w14:textId="77777777" w:rsidR="00A20FA5" w:rsidRPr="00CD5BB5" w:rsidRDefault="00A20FA5" w:rsidP="00986978">
            <w:pPr>
              <w:spacing w:line="360" w:lineRule="auto"/>
              <w:jc w:val="both"/>
              <w:textAlignment w:val="center"/>
              <w:rPr>
                <w:rFonts w:ascii="Book Antiqua" w:eastAsia="宋体" w:hAnsi="Book Antiqua"/>
                <w:b/>
                <w:bCs/>
                <w:lang w:bidi="ar"/>
              </w:rPr>
            </w:pPr>
            <w:r w:rsidRPr="00CD5BB5">
              <w:rPr>
                <w:rFonts w:ascii="Book Antiqua" w:eastAsia="宋体" w:hAnsi="Book Antiqua"/>
                <w:b/>
                <w:bCs/>
                <w:lang w:bidi="ar"/>
              </w:rPr>
              <w:t>B</w:t>
            </w:r>
          </w:p>
        </w:tc>
        <w:tc>
          <w:tcPr>
            <w:tcW w:w="1646" w:type="dxa"/>
            <w:tcBorders>
              <w:bottom w:val="single" w:sz="4" w:space="0" w:color="auto"/>
            </w:tcBorders>
            <w:shd w:val="clear" w:color="auto" w:fill="auto"/>
            <w:vAlign w:val="center"/>
          </w:tcPr>
          <w:p w14:paraId="012ADB85" w14:textId="54BE0A09" w:rsidR="00A20FA5" w:rsidRPr="00CD5BB5" w:rsidRDefault="00A20FA5" w:rsidP="00986978">
            <w:pPr>
              <w:spacing w:line="360" w:lineRule="auto"/>
              <w:jc w:val="both"/>
              <w:textAlignment w:val="center"/>
              <w:rPr>
                <w:rFonts w:ascii="Book Antiqua" w:eastAsia="宋体" w:hAnsi="Book Antiqua"/>
                <w:b/>
                <w:bCs/>
                <w:lang w:bidi="ar"/>
              </w:rPr>
            </w:pPr>
            <w:r w:rsidRPr="00CD5BB5">
              <w:rPr>
                <w:rFonts w:ascii="Book Antiqua" w:eastAsia="宋体" w:hAnsi="Book Antiqua"/>
                <w:b/>
                <w:bCs/>
                <w:i/>
                <w:iCs/>
                <w:lang w:eastAsia="zh-CN" w:bidi="ar"/>
              </w:rPr>
              <w:t>P</w:t>
            </w:r>
            <w:r w:rsidR="00ED4084" w:rsidRPr="00CD5BB5">
              <w:rPr>
                <w:rFonts w:ascii="Book Antiqua" w:eastAsia="宋体" w:hAnsi="Book Antiqua"/>
                <w:b/>
                <w:bCs/>
                <w:i/>
                <w:iCs/>
                <w:lang w:eastAsia="zh-CN" w:bidi="ar"/>
              </w:rPr>
              <w:t xml:space="preserve"> </w:t>
            </w:r>
            <w:r w:rsidR="00ED4084" w:rsidRPr="00CD5BB5">
              <w:rPr>
                <w:rFonts w:ascii="Book Antiqua" w:eastAsia="宋体" w:hAnsi="Book Antiqua"/>
                <w:b/>
                <w:bCs/>
                <w:lang w:eastAsia="zh-CN" w:bidi="ar"/>
              </w:rPr>
              <w:t>value</w:t>
            </w:r>
          </w:p>
        </w:tc>
        <w:tc>
          <w:tcPr>
            <w:tcW w:w="1647" w:type="dxa"/>
            <w:tcBorders>
              <w:bottom w:val="single" w:sz="4" w:space="0" w:color="auto"/>
            </w:tcBorders>
            <w:shd w:val="clear" w:color="auto" w:fill="auto"/>
            <w:vAlign w:val="center"/>
          </w:tcPr>
          <w:p w14:paraId="64341B5C" w14:textId="77777777" w:rsidR="00A20FA5" w:rsidRPr="00CD5BB5" w:rsidRDefault="00A20FA5" w:rsidP="00986978">
            <w:pPr>
              <w:spacing w:line="360" w:lineRule="auto"/>
              <w:jc w:val="both"/>
              <w:textAlignment w:val="center"/>
              <w:rPr>
                <w:rFonts w:ascii="Book Antiqua" w:eastAsia="宋体" w:hAnsi="Book Antiqua"/>
                <w:b/>
                <w:bCs/>
                <w:lang w:bidi="ar"/>
              </w:rPr>
            </w:pPr>
            <w:r w:rsidRPr="00CD5BB5">
              <w:rPr>
                <w:rFonts w:ascii="Book Antiqua" w:eastAsia="宋体" w:hAnsi="Book Antiqua"/>
                <w:b/>
                <w:bCs/>
                <w:lang w:bidi="ar"/>
              </w:rPr>
              <w:t>Odds ratio</w:t>
            </w:r>
          </w:p>
        </w:tc>
        <w:tc>
          <w:tcPr>
            <w:tcW w:w="1924" w:type="dxa"/>
            <w:tcBorders>
              <w:bottom w:val="single" w:sz="4" w:space="0" w:color="auto"/>
            </w:tcBorders>
            <w:shd w:val="clear" w:color="auto" w:fill="auto"/>
            <w:vAlign w:val="center"/>
          </w:tcPr>
          <w:p w14:paraId="3E0A9268" w14:textId="77777777" w:rsidR="00A20FA5" w:rsidRPr="00CD5BB5" w:rsidRDefault="00A20FA5" w:rsidP="00986978">
            <w:pPr>
              <w:spacing w:line="360" w:lineRule="auto"/>
              <w:jc w:val="both"/>
              <w:textAlignment w:val="center"/>
              <w:rPr>
                <w:rFonts w:ascii="Book Antiqua" w:eastAsia="宋体" w:hAnsi="Book Antiqua"/>
                <w:b/>
                <w:bCs/>
                <w:lang w:bidi="ar"/>
              </w:rPr>
            </w:pPr>
            <w:r w:rsidRPr="00CD5BB5">
              <w:rPr>
                <w:rFonts w:ascii="Book Antiqua" w:eastAsia="宋体" w:hAnsi="Book Antiqua"/>
                <w:b/>
                <w:bCs/>
                <w:lang w:bidi="ar"/>
              </w:rPr>
              <w:t>95%CI</w:t>
            </w:r>
          </w:p>
        </w:tc>
      </w:tr>
      <w:tr w:rsidR="00A20FA5" w:rsidRPr="00986978" w14:paraId="4D80436F" w14:textId="77777777" w:rsidTr="00EE0A37">
        <w:trPr>
          <w:trHeight w:val="284"/>
        </w:trPr>
        <w:tc>
          <w:tcPr>
            <w:tcW w:w="2195" w:type="dxa"/>
            <w:tcBorders>
              <w:top w:val="single" w:sz="4" w:space="0" w:color="auto"/>
              <w:bottom w:val="nil"/>
            </w:tcBorders>
            <w:shd w:val="clear" w:color="auto" w:fill="auto"/>
            <w:vAlign w:val="center"/>
          </w:tcPr>
          <w:p w14:paraId="1F17F9CA"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bidi="ar"/>
              </w:rPr>
              <w:t>SII</w:t>
            </w:r>
          </w:p>
        </w:tc>
        <w:tc>
          <w:tcPr>
            <w:tcW w:w="1795" w:type="dxa"/>
            <w:tcBorders>
              <w:top w:val="single" w:sz="4" w:space="0" w:color="auto"/>
              <w:bottom w:val="nil"/>
            </w:tcBorders>
            <w:shd w:val="clear" w:color="auto" w:fill="auto"/>
            <w:vAlign w:val="center"/>
          </w:tcPr>
          <w:p w14:paraId="75D67F2A"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646" w:type="dxa"/>
            <w:tcBorders>
              <w:top w:val="single" w:sz="4" w:space="0" w:color="auto"/>
              <w:bottom w:val="nil"/>
            </w:tcBorders>
            <w:shd w:val="clear" w:color="auto" w:fill="auto"/>
            <w:vAlign w:val="center"/>
          </w:tcPr>
          <w:p w14:paraId="40D964B8"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647" w:type="dxa"/>
            <w:tcBorders>
              <w:top w:val="single" w:sz="4" w:space="0" w:color="auto"/>
              <w:bottom w:val="nil"/>
            </w:tcBorders>
            <w:shd w:val="clear" w:color="auto" w:fill="auto"/>
            <w:vAlign w:val="center"/>
          </w:tcPr>
          <w:p w14:paraId="6EF9C76C"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924" w:type="dxa"/>
            <w:tcBorders>
              <w:top w:val="single" w:sz="4" w:space="0" w:color="auto"/>
              <w:bottom w:val="nil"/>
            </w:tcBorders>
            <w:shd w:val="clear" w:color="auto" w:fill="auto"/>
            <w:vAlign w:val="center"/>
          </w:tcPr>
          <w:p w14:paraId="7F647F9A"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7A96A731" w14:textId="77777777" w:rsidTr="00EE0A37">
        <w:trPr>
          <w:trHeight w:val="284"/>
        </w:trPr>
        <w:tc>
          <w:tcPr>
            <w:tcW w:w="2195" w:type="dxa"/>
            <w:tcBorders>
              <w:top w:val="nil"/>
              <w:bottom w:val="nil"/>
            </w:tcBorders>
            <w:shd w:val="clear" w:color="auto" w:fill="auto"/>
            <w:vAlign w:val="center"/>
          </w:tcPr>
          <w:p w14:paraId="4CA7E957" w14:textId="308C1CEB" w:rsidR="00A20FA5" w:rsidRPr="00986978" w:rsidRDefault="00ED4084" w:rsidP="00986978">
            <w:pPr>
              <w:spacing w:line="360" w:lineRule="auto"/>
              <w:jc w:val="both"/>
              <w:textAlignment w:val="center"/>
              <w:rPr>
                <w:rFonts w:ascii="Book Antiqua" w:eastAsia="宋体" w:hAnsi="Book Antiqua"/>
                <w:lang w:bidi="ar"/>
              </w:rPr>
            </w:pPr>
            <w:r w:rsidRPr="00ED4084">
              <w:rPr>
                <w:rFonts w:ascii="Book Antiqua" w:eastAsia="宋体" w:hAnsi="Book Antiqua" w:cs="宋体"/>
                <w:lang w:eastAsia="zh-CN" w:bidi="ar"/>
              </w:rPr>
              <w:t>≤</w:t>
            </w:r>
            <w:r w:rsidR="00A20FA5" w:rsidRPr="00986978">
              <w:rPr>
                <w:rFonts w:ascii="Book Antiqua" w:eastAsia="宋体" w:hAnsi="Book Antiqua"/>
                <w:lang w:eastAsia="zh-CN" w:bidi="ar"/>
              </w:rPr>
              <w:t xml:space="preserve"> </w:t>
            </w:r>
            <w:r w:rsidR="00A20FA5" w:rsidRPr="00986978">
              <w:rPr>
                <w:rFonts w:ascii="Book Antiqua" w:hAnsi="Book Antiqua"/>
              </w:rPr>
              <w:t>589.6</w:t>
            </w:r>
            <w:r w:rsidR="00A20FA5" w:rsidRPr="00986978">
              <w:rPr>
                <w:rFonts w:ascii="Book Antiqua" w:hAnsi="Book Antiqua"/>
                <w:lang w:eastAsia="zh-CN"/>
              </w:rPr>
              <w:t>3</w:t>
            </w:r>
          </w:p>
        </w:tc>
        <w:tc>
          <w:tcPr>
            <w:tcW w:w="1795" w:type="dxa"/>
            <w:tcBorders>
              <w:top w:val="nil"/>
              <w:bottom w:val="nil"/>
            </w:tcBorders>
            <w:shd w:val="clear" w:color="auto" w:fill="auto"/>
            <w:vAlign w:val="center"/>
          </w:tcPr>
          <w:p w14:paraId="60AF9DA6"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R</w:t>
            </w:r>
            <w:r w:rsidRPr="00986978">
              <w:rPr>
                <w:rFonts w:ascii="Book Antiqua" w:eastAsia="宋体" w:hAnsi="Book Antiqua"/>
                <w:lang w:bidi="ar"/>
              </w:rPr>
              <w:t>eference</w:t>
            </w:r>
          </w:p>
        </w:tc>
        <w:tc>
          <w:tcPr>
            <w:tcW w:w="1646" w:type="dxa"/>
            <w:tcBorders>
              <w:top w:val="nil"/>
              <w:bottom w:val="nil"/>
            </w:tcBorders>
            <w:shd w:val="clear" w:color="auto" w:fill="auto"/>
            <w:vAlign w:val="center"/>
          </w:tcPr>
          <w:p w14:paraId="4C3FCA7C"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647" w:type="dxa"/>
            <w:tcBorders>
              <w:top w:val="nil"/>
              <w:bottom w:val="nil"/>
            </w:tcBorders>
            <w:shd w:val="clear" w:color="auto" w:fill="auto"/>
            <w:vAlign w:val="center"/>
          </w:tcPr>
          <w:p w14:paraId="4647E770"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924" w:type="dxa"/>
            <w:tcBorders>
              <w:top w:val="nil"/>
              <w:bottom w:val="nil"/>
            </w:tcBorders>
            <w:shd w:val="clear" w:color="auto" w:fill="auto"/>
            <w:vAlign w:val="center"/>
          </w:tcPr>
          <w:p w14:paraId="4F869F35"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2074A201" w14:textId="77777777" w:rsidTr="00EE0A37">
        <w:trPr>
          <w:trHeight w:val="284"/>
        </w:trPr>
        <w:tc>
          <w:tcPr>
            <w:tcW w:w="2195" w:type="dxa"/>
            <w:tcBorders>
              <w:top w:val="nil"/>
            </w:tcBorders>
            <w:shd w:val="clear" w:color="auto" w:fill="auto"/>
            <w:vAlign w:val="center"/>
          </w:tcPr>
          <w:p w14:paraId="0098F512"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hAnsi="Book Antiqua"/>
              </w:rPr>
              <w:t>589.6</w:t>
            </w:r>
            <w:r w:rsidRPr="00986978">
              <w:rPr>
                <w:rFonts w:ascii="Book Antiqua" w:hAnsi="Book Antiqua"/>
                <w:lang w:eastAsia="zh-CN"/>
              </w:rPr>
              <w:t>4</w:t>
            </w:r>
            <w:r w:rsidRPr="00986978">
              <w:rPr>
                <w:rFonts w:ascii="Book Antiqua" w:eastAsia="宋体" w:hAnsi="Book Antiqua"/>
                <w:lang w:eastAsia="zh-CN" w:bidi="ar"/>
              </w:rPr>
              <w:t>-</w:t>
            </w:r>
            <w:r w:rsidRPr="00986978">
              <w:rPr>
                <w:rFonts w:ascii="Book Antiqua" w:hAnsi="Book Antiqua"/>
              </w:rPr>
              <w:t>1047.18</w:t>
            </w:r>
          </w:p>
        </w:tc>
        <w:tc>
          <w:tcPr>
            <w:tcW w:w="1795" w:type="dxa"/>
            <w:tcBorders>
              <w:top w:val="nil"/>
            </w:tcBorders>
            <w:shd w:val="clear" w:color="auto" w:fill="auto"/>
          </w:tcPr>
          <w:p w14:paraId="06FE672B"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.5</w:t>
            </w:r>
            <w:r w:rsidRPr="00986978">
              <w:rPr>
                <w:rFonts w:ascii="Book Antiqua" w:hAnsi="Book Antiqua"/>
                <w:color w:val="010205"/>
                <w:lang w:eastAsia="zh-CN"/>
              </w:rPr>
              <w:t>1</w:t>
            </w:r>
          </w:p>
        </w:tc>
        <w:tc>
          <w:tcPr>
            <w:tcW w:w="1646" w:type="dxa"/>
            <w:tcBorders>
              <w:top w:val="nil"/>
            </w:tcBorders>
            <w:shd w:val="clear" w:color="auto" w:fill="auto"/>
          </w:tcPr>
          <w:p w14:paraId="68C895DE"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.372</w:t>
            </w:r>
          </w:p>
        </w:tc>
        <w:tc>
          <w:tcPr>
            <w:tcW w:w="1647" w:type="dxa"/>
            <w:tcBorders>
              <w:top w:val="nil"/>
            </w:tcBorders>
            <w:shd w:val="clear" w:color="auto" w:fill="auto"/>
          </w:tcPr>
          <w:p w14:paraId="722A424B"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1.6</w:t>
            </w:r>
            <w:r w:rsidRPr="00986978">
              <w:rPr>
                <w:rFonts w:ascii="Book Antiqua" w:hAnsi="Book Antiqua"/>
                <w:color w:val="010205"/>
                <w:lang w:eastAsia="zh-CN"/>
              </w:rPr>
              <w:t>6</w:t>
            </w:r>
          </w:p>
        </w:tc>
        <w:tc>
          <w:tcPr>
            <w:tcW w:w="1924" w:type="dxa"/>
            <w:tcBorders>
              <w:top w:val="nil"/>
            </w:tcBorders>
            <w:shd w:val="clear" w:color="auto" w:fill="auto"/>
          </w:tcPr>
          <w:p w14:paraId="5A3E3B45"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.5</w:t>
            </w:r>
            <w:r w:rsidRPr="00986978">
              <w:rPr>
                <w:rFonts w:ascii="Book Antiqua" w:hAnsi="Book Antiqua"/>
                <w:color w:val="010205"/>
                <w:lang w:eastAsia="zh-CN"/>
              </w:rPr>
              <w:t>5-</w:t>
            </w:r>
            <w:r w:rsidRPr="00986978">
              <w:rPr>
                <w:rFonts w:ascii="Book Antiqua" w:hAnsi="Book Antiqua"/>
                <w:color w:val="010205"/>
              </w:rPr>
              <w:t>5.04</w:t>
            </w:r>
          </w:p>
        </w:tc>
      </w:tr>
      <w:tr w:rsidR="00A20FA5" w:rsidRPr="00986978" w14:paraId="02F02A61" w14:textId="77777777" w:rsidTr="00EE0A37">
        <w:trPr>
          <w:trHeight w:val="284"/>
        </w:trPr>
        <w:tc>
          <w:tcPr>
            <w:tcW w:w="2195" w:type="dxa"/>
            <w:tcBorders>
              <w:top w:val="nil"/>
            </w:tcBorders>
            <w:shd w:val="clear" w:color="auto" w:fill="auto"/>
            <w:vAlign w:val="center"/>
          </w:tcPr>
          <w:p w14:paraId="3577D555"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hAnsi="Book Antiqua"/>
              </w:rPr>
              <w:t>1047.1</w:t>
            </w:r>
            <w:r w:rsidRPr="00986978">
              <w:rPr>
                <w:rFonts w:ascii="Book Antiqua" w:hAnsi="Book Antiqua"/>
                <w:lang w:eastAsia="zh-CN"/>
              </w:rPr>
              <w:t>9</w:t>
            </w:r>
            <w:r w:rsidRPr="00986978">
              <w:rPr>
                <w:rFonts w:ascii="Book Antiqua" w:eastAsia="宋体" w:hAnsi="Book Antiqua"/>
                <w:lang w:eastAsia="zh-CN" w:bidi="ar"/>
              </w:rPr>
              <w:t>-</w:t>
            </w:r>
            <w:r w:rsidRPr="00986978">
              <w:rPr>
                <w:rFonts w:ascii="Book Antiqua" w:hAnsi="Book Antiqua"/>
              </w:rPr>
              <w:t>1776.79</w:t>
            </w:r>
          </w:p>
        </w:tc>
        <w:tc>
          <w:tcPr>
            <w:tcW w:w="1795" w:type="dxa"/>
            <w:tcBorders>
              <w:top w:val="nil"/>
            </w:tcBorders>
            <w:shd w:val="clear" w:color="auto" w:fill="auto"/>
          </w:tcPr>
          <w:p w14:paraId="513FF6F8"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.86</w:t>
            </w:r>
          </w:p>
        </w:tc>
        <w:tc>
          <w:tcPr>
            <w:tcW w:w="1646" w:type="dxa"/>
            <w:tcBorders>
              <w:top w:val="nil"/>
            </w:tcBorders>
            <w:shd w:val="clear" w:color="auto" w:fill="auto"/>
          </w:tcPr>
          <w:p w14:paraId="1DF260D0"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.299</w:t>
            </w:r>
          </w:p>
        </w:tc>
        <w:tc>
          <w:tcPr>
            <w:tcW w:w="1647" w:type="dxa"/>
            <w:tcBorders>
              <w:top w:val="nil"/>
            </w:tcBorders>
            <w:shd w:val="clear" w:color="auto" w:fill="auto"/>
          </w:tcPr>
          <w:p w14:paraId="7678C16F"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2.36</w:t>
            </w:r>
          </w:p>
        </w:tc>
        <w:tc>
          <w:tcPr>
            <w:tcW w:w="1924" w:type="dxa"/>
            <w:tcBorders>
              <w:top w:val="nil"/>
            </w:tcBorders>
            <w:shd w:val="clear" w:color="auto" w:fill="auto"/>
          </w:tcPr>
          <w:p w14:paraId="11A1B02B"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.4</w:t>
            </w:r>
            <w:r w:rsidRPr="00986978">
              <w:rPr>
                <w:rFonts w:ascii="Book Antiqua" w:hAnsi="Book Antiqua"/>
                <w:color w:val="010205"/>
                <w:lang w:eastAsia="zh-CN"/>
              </w:rPr>
              <w:t>7-</w:t>
            </w:r>
            <w:r w:rsidRPr="00986978">
              <w:rPr>
                <w:rFonts w:ascii="Book Antiqua" w:hAnsi="Book Antiqua"/>
                <w:color w:val="010205"/>
              </w:rPr>
              <w:t>11.98</w:t>
            </w:r>
          </w:p>
        </w:tc>
      </w:tr>
      <w:tr w:rsidR="00A20FA5" w:rsidRPr="00986978" w14:paraId="56362BB1" w14:textId="77777777" w:rsidTr="00EE0A37">
        <w:trPr>
          <w:trHeight w:val="284"/>
        </w:trPr>
        <w:tc>
          <w:tcPr>
            <w:tcW w:w="2195" w:type="dxa"/>
            <w:tcBorders>
              <w:top w:val="nil"/>
            </w:tcBorders>
            <w:shd w:val="clear" w:color="auto" w:fill="auto"/>
            <w:vAlign w:val="center"/>
          </w:tcPr>
          <w:p w14:paraId="52968D06" w14:textId="7A9D6F86" w:rsidR="00A20FA5" w:rsidRPr="00986978" w:rsidRDefault="00ED4084" w:rsidP="00986978">
            <w:pPr>
              <w:spacing w:line="360" w:lineRule="auto"/>
              <w:jc w:val="both"/>
              <w:textAlignment w:val="center"/>
              <w:rPr>
                <w:rFonts w:ascii="Book Antiqua" w:eastAsia="宋体" w:hAnsi="Book Antiqua"/>
                <w:lang w:bidi="ar"/>
              </w:rPr>
            </w:pPr>
            <w:r w:rsidRPr="001A2241">
              <w:rPr>
                <w:rFonts w:ascii="Book Antiqua" w:eastAsia="宋体" w:hAnsi="Book Antiqua" w:cs="宋体"/>
                <w:color w:val="000000"/>
                <w:lang w:bidi="ar"/>
              </w:rPr>
              <w:t>≥</w:t>
            </w:r>
            <w:r w:rsidR="00A20FA5" w:rsidRPr="00986978">
              <w:rPr>
                <w:rFonts w:ascii="Book Antiqua" w:eastAsia="宋体" w:hAnsi="Book Antiqua"/>
                <w:lang w:eastAsia="zh-CN" w:bidi="ar"/>
              </w:rPr>
              <w:t xml:space="preserve"> </w:t>
            </w:r>
            <w:r w:rsidR="00A20FA5" w:rsidRPr="00986978">
              <w:rPr>
                <w:rFonts w:ascii="Book Antiqua" w:hAnsi="Book Antiqua"/>
              </w:rPr>
              <w:t>1776.</w:t>
            </w:r>
            <w:r w:rsidR="00A20FA5" w:rsidRPr="00986978">
              <w:rPr>
                <w:rFonts w:ascii="Book Antiqua" w:hAnsi="Book Antiqua"/>
                <w:lang w:eastAsia="zh-CN"/>
              </w:rPr>
              <w:t>80</w:t>
            </w:r>
          </w:p>
        </w:tc>
        <w:tc>
          <w:tcPr>
            <w:tcW w:w="1795" w:type="dxa"/>
            <w:tcBorders>
              <w:top w:val="nil"/>
            </w:tcBorders>
            <w:shd w:val="clear" w:color="auto" w:fill="auto"/>
          </w:tcPr>
          <w:p w14:paraId="74AD0B73"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2.45</w:t>
            </w:r>
          </w:p>
        </w:tc>
        <w:tc>
          <w:tcPr>
            <w:tcW w:w="1646" w:type="dxa"/>
            <w:tcBorders>
              <w:top w:val="nil"/>
            </w:tcBorders>
            <w:shd w:val="clear" w:color="auto" w:fill="auto"/>
          </w:tcPr>
          <w:p w14:paraId="2D9D3DAE"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.027</w:t>
            </w:r>
          </w:p>
        </w:tc>
        <w:tc>
          <w:tcPr>
            <w:tcW w:w="1647" w:type="dxa"/>
            <w:tcBorders>
              <w:top w:val="nil"/>
            </w:tcBorders>
            <w:shd w:val="clear" w:color="auto" w:fill="auto"/>
          </w:tcPr>
          <w:p w14:paraId="0453FC47"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11.53</w:t>
            </w:r>
          </w:p>
        </w:tc>
        <w:tc>
          <w:tcPr>
            <w:tcW w:w="1924" w:type="dxa"/>
            <w:tcBorders>
              <w:top w:val="nil"/>
            </w:tcBorders>
            <w:shd w:val="clear" w:color="auto" w:fill="auto"/>
          </w:tcPr>
          <w:p w14:paraId="2501EEE2"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1.3</w:t>
            </w:r>
            <w:r w:rsidRPr="00986978">
              <w:rPr>
                <w:rFonts w:ascii="Book Antiqua" w:hAnsi="Book Antiqua"/>
                <w:color w:val="010205"/>
                <w:lang w:eastAsia="zh-CN"/>
              </w:rPr>
              <w:t>3-</w:t>
            </w:r>
            <w:r w:rsidRPr="00986978">
              <w:rPr>
                <w:rFonts w:ascii="Book Antiqua" w:hAnsi="Book Antiqua"/>
                <w:color w:val="010205"/>
              </w:rPr>
              <w:t>100.1</w:t>
            </w:r>
            <w:r w:rsidRPr="00986978">
              <w:rPr>
                <w:rFonts w:ascii="Book Antiqua" w:hAnsi="Book Antiqua"/>
                <w:color w:val="010205"/>
                <w:lang w:eastAsia="zh-CN"/>
              </w:rPr>
              <w:t>5</w:t>
            </w:r>
          </w:p>
        </w:tc>
      </w:tr>
      <w:tr w:rsidR="00A20FA5" w:rsidRPr="00986978" w14:paraId="1FD2034D" w14:textId="77777777" w:rsidTr="00EE0A37">
        <w:trPr>
          <w:trHeight w:val="284"/>
        </w:trPr>
        <w:tc>
          <w:tcPr>
            <w:tcW w:w="2195" w:type="dxa"/>
            <w:shd w:val="clear" w:color="auto" w:fill="auto"/>
            <w:vAlign w:val="center"/>
          </w:tcPr>
          <w:p w14:paraId="77370C19"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bidi="ar"/>
              </w:rPr>
              <w:t>NLR</w:t>
            </w:r>
          </w:p>
        </w:tc>
        <w:tc>
          <w:tcPr>
            <w:tcW w:w="7014" w:type="dxa"/>
            <w:gridSpan w:val="4"/>
            <w:shd w:val="clear" w:color="auto" w:fill="auto"/>
            <w:vAlign w:val="center"/>
          </w:tcPr>
          <w:p w14:paraId="15D82361"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5047A565" w14:textId="77777777" w:rsidTr="00EE0A37">
        <w:trPr>
          <w:trHeight w:val="284"/>
        </w:trPr>
        <w:tc>
          <w:tcPr>
            <w:tcW w:w="2195" w:type="dxa"/>
            <w:shd w:val="clear" w:color="auto" w:fill="auto"/>
            <w:vAlign w:val="center"/>
          </w:tcPr>
          <w:p w14:paraId="56D56A40" w14:textId="6246A554" w:rsidR="00A20FA5" w:rsidRPr="00986978" w:rsidRDefault="00006CCB" w:rsidP="00986978">
            <w:pPr>
              <w:spacing w:line="360" w:lineRule="auto"/>
              <w:jc w:val="both"/>
              <w:textAlignment w:val="center"/>
              <w:rPr>
                <w:rFonts w:ascii="Book Antiqua" w:eastAsia="宋体" w:hAnsi="Book Antiqua"/>
                <w:lang w:bidi="ar"/>
              </w:rPr>
            </w:pPr>
            <w:r w:rsidRPr="00ED4084">
              <w:rPr>
                <w:rFonts w:ascii="Book Antiqua" w:eastAsia="宋体" w:hAnsi="Book Antiqua" w:cs="宋体"/>
                <w:lang w:eastAsia="zh-CN" w:bidi="ar"/>
              </w:rPr>
              <w:t>≤</w:t>
            </w:r>
            <w:r w:rsidR="00A20FA5" w:rsidRPr="00986978">
              <w:rPr>
                <w:rFonts w:ascii="Book Antiqua" w:eastAsia="宋体" w:hAnsi="Book Antiqua"/>
                <w:lang w:eastAsia="zh-CN" w:bidi="ar"/>
              </w:rPr>
              <w:t xml:space="preserve"> </w:t>
            </w:r>
            <w:r w:rsidR="00A20FA5" w:rsidRPr="00986978">
              <w:rPr>
                <w:rFonts w:ascii="Book Antiqua" w:hAnsi="Book Antiqua"/>
              </w:rPr>
              <w:t>2.66</w:t>
            </w:r>
          </w:p>
        </w:tc>
        <w:tc>
          <w:tcPr>
            <w:tcW w:w="1795" w:type="dxa"/>
            <w:shd w:val="clear" w:color="auto" w:fill="auto"/>
          </w:tcPr>
          <w:p w14:paraId="545A0BD0" w14:textId="77777777" w:rsidR="00A20FA5" w:rsidRPr="00986978" w:rsidRDefault="00A20FA5" w:rsidP="00986978">
            <w:pPr>
              <w:spacing w:line="360" w:lineRule="auto"/>
              <w:ind w:left="60" w:right="60"/>
              <w:jc w:val="both"/>
              <w:rPr>
                <w:rFonts w:ascii="Book Antiqua" w:hAnsi="Book Antiqua"/>
              </w:rPr>
            </w:pPr>
            <w:r w:rsidRPr="00986978">
              <w:rPr>
                <w:rFonts w:ascii="Book Antiqua" w:eastAsia="宋体" w:hAnsi="Book Antiqua"/>
                <w:lang w:eastAsia="zh-CN" w:bidi="ar"/>
              </w:rPr>
              <w:t>R</w:t>
            </w:r>
            <w:r w:rsidRPr="00986978">
              <w:rPr>
                <w:rFonts w:ascii="Book Antiqua" w:eastAsia="宋体" w:hAnsi="Book Antiqua"/>
                <w:lang w:bidi="ar"/>
              </w:rPr>
              <w:t>eference</w:t>
            </w:r>
          </w:p>
        </w:tc>
        <w:tc>
          <w:tcPr>
            <w:tcW w:w="1646" w:type="dxa"/>
            <w:shd w:val="clear" w:color="auto" w:fill="auto"/>
          </w:tcPr>
          <w:p w14:paraId="1D84205A" w14:textId="77777777" w:rsidR="00A20FA5" w:rsidRPr="00986978" w:rsidRDefault="00A20FA5" w:rsidP="00986978">
            <w:pPr>
              <w:spacing w:line="360" w:lineRule="auto"/>
              <w:ind w:left="60" w:right="60"/>
              <w:jc w:val="both"/>
              <w:rPr>
                <w:rFonts w:ascii="Book Antiqua" w:hAnsi="Book Antiqua"/>
              </w:rPr>
            </w:pPr>
          </w:p>
        </w:tc>
        <w:tc>
          <w:tcPr>
            <w:tcW w:w="1647" w:type="dxa"/>
            <w:shd w:val="clear" w:color="auto" w:fill="auto"/>
          </w:tcPr>
          <w:p w14:paraId="70D9E4D9" w14:textId="77777777" w:rsidR="00A20FA5" w:rsidRPr="00986978" w:rsidRDefault="00A20FA5" w:rsidP="00986978">
            <w:pPr>
              <w:spacing w:line="360" w:lineRule="auto"/>
              <w:ind w:left="60" w:right="60"/>
              <w:jc w:val="both"/>
              <w:rPr>
                <w:rFonts w:ascii="Book Antiqua" w:hAnsi="Book Antiqua"/>
              </w:rPr>
            </w:pPr>
          </w:p>
        </w:tc>
        <w:tc>
          <w:tcPr>
            <w:tcW w:w="1924" w:type="dxa"/>
            <w:shd w:val="clear" w:color="auto" w:fill="auto"/>
          </w:tcPr>
          <w:p w14:paraId="722D55F6" w14:textId="77777777" w:rsidR="00A20FA5" w:rsidRPr="00986978" w:rsidRDefault="00A20FA5" w:rsidP="00986978">
            <w:pPr>
              <w:spacing w:line="360" w:lineRule="auto"/>
              <w:ind w:left="60" w:right="60"/>
              <w:jc w:val="both"/>
              <w:rPr>
                <w:rFonts w:ascii="Book Antiqua" w:hAnsi="Book Antiqua"/>
              </w:rPr>
            </w:pPr>
          </w:p>
        </w:tc>
      </w:tr>
      <w:tr w:rsidR="00A20FA5" w:rsidRPr="00986978" w14:paraId="64AF5383" w14:textId="77777777" w:rsidTr="00EE0A37">
        <w:trPr>
          <w:trHeight w:val="284"/>
        </w:trPr>
        <w:tc>
          <w:tcPr>
            <w:tcW w:w="2195" w:type="dxa"/>
            <w:shd w:val="clear" w:color="auto" w:fill="auto"/>
            <w:vAlign w:val="center"/>
          </w:tcPr>
          <w:p w14:paraId="67A0E43D"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2.67-4.23</w:t>
            </w:r>
          </w:p>
        </w:tc>
        <w:tc>
          <w:tcPr>
            <w:tcW w:w="1795" w:type="dxa"/>
            <w:shd w:val="clear" w:color="auto" w:fill="auto"/>
          </w:tcPr>
          <w:p w14:paraId="2260DC1E"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1.0</w:t>
            </w:r>
            <w:r w:rsidRPr="00986978">
              <w:rPr>
                <w:rFonts w:ascii="Book Antiqua" w:hAnsi="Book Antiqua"/>
                <w:color w:val="010205"/>
                <w:lang w:eastAsia="zh-CN"/>
              </w:rPr>
              <w:t>9</w:t>
            </w:r>
          </w:p>
        </w:tc>
        <w:tc>
          <w:tcPr>
            <w:tcW w:w="1646" w:type="dxa"/>
            <w:shd w:val="clear" w:color="auto" w:fill="auto"/>
          </w:tcPr>
          <w:p w14:paraId="78E92A36"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.047</w:t>
            </w:r>
          </w:p>
        </w:tc>
        <w:tc>
          <w:tcPr>
            <w:tcW w:w="1647" w:type="dxa"/>
            <w:shd w:val="clear" w:color="auto" w:fill="auto"/>
          </w:tcPr>
          <w:p w14:paraId="2405461E"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2.96</w:t>
            </w:r>
          </w:p>
        </w:tc>
        <w:tc>
          <w:tcPr>
            <w:tcW w:w="1924" w:type="dxa"/>
            <w:shd w:val="clear" w:color="auto" w:fill="auto"/>
          </w:tcPr>
          <w:p w14:paraId="795FA0F8"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1.01</w:t>
            </w:r>
            <w:r w:rsidRPr="00986978">
              <w:rPr>
                <w:rFonts w:ascii="Book Antiqua" w:hAnsi="Book Antiqua"/>
                <w:color w:val="010205"/>
                <w:lang w:eastAsia="zh-CN"/>
              </w:rPr>
              <w:t>-</w:t>
            </w:r>
            <w:r w:rsidRPr="00986978">
              <w:rPr>
                <w:rFonts w:ascii="Book Antiqua" w:hAnsi="Book Antiqua"/>
                <w:color w:val="010205"/>
              </w:rPr>
              <w:t>8.6</w:t>
            </w:r>
            <w:r w:rsidRPr="00986978">
              <w:rPr>
                <w:rFonts w:ascii="Book Antiqua" w:hAnsi="Book Antiqua"/>
                <w:color w:val="010205"/>
                <w:lang w:eastAsia="zh-CN"/>
              </w:rPr>
              <w:t>5</w:t>
            </w:r>
          </w:p>
        </w:tc>
      </w:tr>
      <w:tr w:rsidR="00A20FA5" w:rsidRPr="00986978" w14:paraId="4A8FE27A" w14:textId="77777777" w:rsidTr="00EE0A37">
        <w:trPr>
          <w:trHeight w:val="284"/>
        </w:trPr>
        <w:tc>
          <w:tcPr>
            <w:tcW w:w="2195" w:type="dxa"/>
            <w:shd w:val="clear" w:color="auto" w:fill="auto"/>
            <w:vAlign w:val="center"/>
          </w:tcPr>
          <w:p w14:paraId="3523A786"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4.24-6.46</w:t>
            </w:r>
          </w:p>
        </w:tc>
        <w:tc>
          <w:tcPr>
            <w:tcW w:w="1795" w:type="dxa"/>
            <w:shd w:val="clear" w:color="auto" w:fill="auto"/>
          </w:tcPr>
          <w:p w14:paraId="33DE9ED7" w14:textId="77777777" w:rsidR="00A20FA5" w:rsidRPr="00986978" w:rsidRDefault="00A20FA5" w:rsidP="00986978">
            <w:pPr>
              <w:spacing w:line="360" w:lineRule="auto"/>
              <w:ind w:left="60" w:right="60"/>
              <w:jc w:val="both"/>
              <w:rPr>
                <w:rFonts w:ascii="Book Antiqua" w:hAnsi="Book Antiqua"/>
              </w:rPr>
            </w:pPr>
            <w:r w:rsidRPr="00986978">
              <w:rPr>
                <w:rFonts w:ascii="Book Antiqua" w:hAnsi="Book Antiqua"/>
                <w:lang w:eastAsia="zh-CN"/>
              </w:rPr>
              <w:t>0</w:t>
            </w:r>
            <w:r w:rsidRPr="00986978">
              <w:rPr>
                <w:rFonts w:ascii="Book Antiqua" w:hAnsi="Book Antiqua"/>
              </w:rPr>
              <w:t>.8</w:t>
            </w:r>
            <w:r w:rsidRPr="00986978">
              <w:rPr>
                <w:rFonts w:ascii="Book Antiqua" w:hAnsi="Book Antiqua"/>
                <w:lang w:eastAsia="zh-CN"/>
              </w:rPr>
              <w:t>5</w:t>
            </w:r>
          </w:p>
        </w:tc>
        <w:tc>
          <w:tcPr>
            <w:tcW w:w="1646" w:type="dxa"/>
            <w:shd w:val="clear" w:color="auto" w:fill="auto"/>
          </w:tcPr>
          <w:p w14:paraId="7E806BCD"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.237</w:t>
            </w:r>
          </w:p>
        </w:tc>
        <w:tc>
          <w:tcPr>
            <w:tcW w:w="1647" w:type="dxa"/>
            <w:shd w:val="clear" w:color="auto" w:fill="auto"/>
          </w:tcPr>
          <w:p w14:paraId="1FB4A58A"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2.33</w:t>
            </w:r>
          </w:p>
        </w:tc>
        <w:tc>
          <w:tcPr>
            <w:tcW w:w="1924" w:type="dxa"/>
            <w:shd w:val="clear" w:color="auto" w:fill="auto"/>
          </w:tcPr>
          <w:p w14:paraId="703F6197"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.57</w:t>
            </w:r>
            <w:r w:rsidRPr="00986978">
              <w:rPr>
                <w:rFonts w:ascii="Book Antiqua" w:hAnsi="Book Antiqua"/>
                <w:color w:val="010205"/>
                <w:lang w:eastAsia="zh-CN"/>
              </w:rPr>
              <w:t>-</w:t>
            </w:r>
            <w:r w:rsidRPr="00986978">
              <w:rPr>
                <w:rFonts w:ascii="Book Antiqua" w:hAnsi="Book Antiqua"/>
                <w:color w:val="010205"/>
              </w:rPr>
              <w:t>9.4</w:t>
            </w:r>
            <w:r w:rsidRPr="00986978">
              <w:rPr>
                <w:rFonts w:ascii="Book Antiqua" w:hAnsi="Book Antiqua"/>
                <w:color w:val="010205"/>
                <w:lang w:eastAsia="zh-CN"/>
              </w:rPr>
              <w:t>9</w:t>
            </w:r>
          </w:p>
        </w:tc>
      </w:tr>
      <w:tr w:rsidR="00A20FA5" w:rsidRPr="00986978" w14:paraId="06F22088" w14:textId="77777777" w:rsidTr="00EE0A37">
        <w:trPr>
          <w:trHeight w:val="284"/>
        </w:trPr>
        <w:tc>
          <w:tcPr>
            <w:tcW w:w="2195" w:type="dxa"/>
            <w:shd w:val="clear" w:color="auto" w:fill="auto"/>
            <w:vAlign w:val="center"/>
          </w:tcPr>
          <w:p w14:paraId="0CF04FA5" w14:textId="5EB0B011" w:rsidR="00A20FA5" w:rsidRPr="00986978" w:rsidRDefault="00006CCB" w:rsidP="00986978">
            <w:pPr>
              <w:spacing w:line="360" w:lineRule="auto"/>
              <w:jc w:val="both"/>
              <w:textAlignment w:val="center"/>
              <w:rPr>
                <w:rFonts w:ascii="Book Antiqua" w:eastAsia="宋体" w:hAnsi="Book Antiqua"/>
                <w:lang w:bidi="ar"/>
              </w:rPr>
            </w:pPr>
            <w:r w:rsidRPr="001A2241">
              <w:rPr>
                <w:rFonts w:ascii="Book Antiqua" w:eastAsia="宋体" w:hAnsi="Book Antiqua" w:cs="宋体"/>
                <w:color w:val="000000"/>
                <w:lang w:bidi="ar"/>
              </w:rPr>
              <w:t>≥</w:t>
            </w:r>
            <w:r w:rsidR="00A20FA5" w:rsidRPr="00986978">
              <w:rPr>
                <w:rFonts w:ascii="Book Antiqua" w:eastAsia="宋体" w:hAnsi="Book Antiqua"/>
                <w:lang w:eastAsia="zh-CN" w:bidi="ar"/>
              </w:rPr>
              <w:t xml:space="preserve"> 6.47</w:t>
            </w:r>
          </w:p>
        </w:tc>
        <w:tc>
          <w:tcPr>
            <w:tcW w:w="1795" w:type="dxa"/>
            <w:shd w:val="clear" w:color="auto" w:fill="auto"/>
          </w:tcPr>
          <w:p w14:paraId="7A2C20F0" w14:textId="77777777" w:rsidR="00A20FA5" w:rsidRPr="00986978" w:rsidRDefault="00A20FA5" w:rsidP="00986978">
            <w:pPr>
              <w:spacing w:line="360" w:lineRule="auto"/>
              <w:ind w:left="60" w:right="60"/>
              <w:jc w:val="both"/>
              <w:rPr>
                <w:rFonts w:ascii="Book Antiqua" w:hAnsi="Book Antiqua"/>
              </w:rPr>
            </w:pPr>
            <w:r w:rsidRPr="00986978">
              <w:rPr>
                <w:rFonts w:ascii="Book Antiqua" w:hAnsi="Book Antiqua"/>
              </w:rPr>
              <w:t>-</w:t>
            </w:r>
            <w:r w:rsidRPr="00986978">
              <w:rPr>
                <w:rFonts w:ascii="Book Antiqua" w:hAnsi="Book Antiqua"/>
                <w:lang w:eastAsia="zh-CN"/>
              </w:rPr>
              <w:t>0</w:t>
            </w:r>
            <w:r w:rsidRPr="00986978">
              <w:rPr>
                <w:rFonts w:ascii="Book Antiqua" w:hAnsi="Book Antiqua"/>
              </w:rPr>
              <w:t>.</w:t>
            </w:r>
            <w:r w:rsidRPr="00986978">
              <w:rPr>
                <w:rFonts w:ascii="Book Antiqua" w:hAnsi="Book Antiqua"/>
                <w:lang w:eastAsia="zh-CN"/>
              </w:rPr>
              <w:t>20</w:t>
            </w:r>
          </w:p>
        </w:tc>
        <w:tc>
          <w:tcPr>
            <w:tcW w:w="1646" w:type="dxa"/>
            <w:shd w:val="clear" w:color="auto" w:fill="auto"/>
          </w:tcPr>
          <w:p w14:paraId="09F899A4"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.820</w:t>
            </w:r>
          </w:p>
        </w:tc>
        <w:tc>
          <w:tcPr>
            <w:tcW w:w="1647" w:type="dxa"/>
            <w:shd w:val="clear" w:color="auto" w:fill="auto"/>
          </w:tcPr>
          <w:p w14:paraId="212AE533"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.82</w:t>
            </w:r>
          </w:p>
        </w:tc>
        <w:tc>
          <w:tcPr>
            <w:tcW w:w="1924" w:type="dxa"/>
            <w:shd w:val="clear" w:color="auto" w:fill="auto"/>
          </w:tcPr>
          <w:p w14:paraId="05A786FC"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.15</w:t>
            </w:r>
            <w:r w:rsidRPr="00986978">
              <w:rPr>
                <w:rFonts w:ascii="Book Antiqua" w:hAnsi="Book Antiqua"/>
                <w:color w:val="010205"/>
                <w:lang w:eastAsia="zh-CN"/>
              </w:rPr>
              <w:t>-</w:t>
            </w:r>
            <w:r w:rsidRPr="00986978">
              <w:rPr>
                <w:rFonts w:ascii="Book Antiqua" w:hAnsi="Book Antiqua"/>
                <w:color w:val="010205"/>
              </w:rPr>
              <w:t>4.49</w:t>
            </w:r>
          </w:p>
        </w:tc>
      </w:tr>
      <w:tr w:rsidR="00A20FA5" w:rsidRPr="00986978" w14:paraId="2BE3D88E" w14:textId="77777777" w:rsidTr="00EE0A37">
        <w:trPr>
          <w:trHeight w:val="284"/>
        </w:trPr>
        <w:tc>
          <w:tcPr>
            <w:tcW w:w="2195" w:type="dxa"/>
            <w:shd w:val="clear" w:color="auto" w:fill="auto"/>
            <w:vAlign w:val="center"/>
          </w:tcPr>
          <w:p w14:paraId="11D6B09D"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PLR</w:t>
            </w:r>
          </w:p>
        </w:tc>
        <w:tc>
          <w:tcPr>
            <w:tcW w:w="7014" w:type="dxa"/>
            <w:gridSpan w:val="4"/>
            <w:shd w:val="clear" w:color="auto" w:fill="auto"/>
            <w:vAlign w:val="center"/>
          </w:tcPr>
          <w:p w14:paraId="74423B24"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22940C15" w14:textId="77777777" w:rsidTr="00EE0A37">
        <w:trPr>
          <w:trHeight w:val="384"/>
        </w:trPr>
        <w:tc>
          <w:tcPr>
            <w:tcW w:w="2195" w:type="dxa"/>
            <w:shd w:val="clear" w:color="auto" w:fill="auto"/>
            <w:vAlign w:val="center"/>
          </w:tcPr>
          <w:p w14:paraId="5EF77874" w14:textId="270FA86C" w:rsidR="00A20FA5" w:rsidRPr="00986978" w:rsidRDefault="00006CCB" w:rsidP="00986978">
            <w:pPr>
              <w:spacing w:line="360" w:lineRule="auto"/>
              <w:jc w:val="both"/>
              <w:textAlignment w:val="center"/>
              <w:rPr>
                <w:rFonts w:ascii="Book Antiqua" w:eastAsia="宋体" w:hAnsi="Book Antiqua"/>
                <w:lang w:bidi="ar"/>
              </w:rPr>
            </w:pPr>
            <w:r w:rsidRPr="00ED4084">
              <w:rPr>
                <w:rFonts w:ascii="Book Antiqua" w:eastAsia="宋体" w:hAnsi="Book Antiqua" w:cs="宋体"/>
                <w:lang w:eastAsia="zh-CN" w:bidi="ar"/>
              </w:rPr>
              <w:t>≤</w:t>
            </w:r>
            <w:r w:rsidR="00A20FA5" w:rsidRPr="00986978">
              <w:rPr>
                <w:rFonts w:ascii="Book Antiqua" w:eastAsia="宋体" w:hAnsi="Book Antiqua"/>
                <w:lang w:eastAsia="zh-CN" w:bidi="ar"/>
              </w:rPr>
              <w:t xml:space="preserve"> 132.35</w:t>
            </w:r>
          </w:p>
        </w:tc>
        <w:tc>
          <w:tcPr>
            <w:tcW w:w="1795" w:type="dxa"/>
            <w:shd w:val="clear" w:color="auto" w:fill="auto"/>
          </w:tcPr>
          <w:p w14:paraId="56D4F52C" w14:textId="77777777" w:rsidR="00A20FA5" w:rsidRPr="00986978" w:rsidRDefault="00A20FA5" w:rsidP="00986978">
            <w:pPr>
              <w:spacing w:line="360" w:lineRule="auto"/>
              <w:ind w:left="60" w:right="60"/>
              <w:jc w:val="both"/>
              <w:rPr>
                <w:rFonts w:ascii="Book Antiqua" w:hAnsi="Book Antiqua"/>
              </w:rPr>
            </w:pPr>
            <w:r w:rsidRPr="00986978">
              <w:rPr>
                <w:rFonts w:ascii="Book Antiqua" w:eastAsia="宋体" w:hAnsi="Book Antiqua"/>
                <w:lang w:eastAsia="zh-CN" w:bidi="ar"/>
              </w:rPr>
              <w:t>R</w:t>
            </w:r>
            <w:r w:rsidRPr="00986978">
              <w:rPr>
                <w:rFonts w:ascii="Book Antiqua" w:eastAsia="宋体" w:hAnsi="Book Antiqua"/>
                <w:lang w:bidi="ar"/>
              </w:rPr>
              <w:t>eference</w:t>
            </w:r>
          </w:p>
        </w:tc>
        <w:tc>
          <w:tcPr>
            <w:tcW w:w="1646" w:type="dxa"/>
            <w:shd w:val="clear" w:color="auto" w:fill="auto"/>
          </w:tcPr>
          <w:p w14:paraId="42CE7C90" w14:textId="77777777" w:rsidR="00A20FA5" w:rsidRPr="00986978" w:rsidRDefault="00A20FA5" w:rsidP="00986978">
            <w:pPr>
              <w:spacing w:line="360" w:lineRule="auto"/>
              <w:ind w:left="60" w:right="60"/>
              <w:jc w:val="both"/>
              <w:rPr>
                <w:rFonts w:ascii="Book Antiqua" w:hAnsi="Book Antiqua"/>
              </w:rPr>
            </w:pPr>
          </w:p>
        </w:tc>
        <w:tc>
          <w:tcPr>
            <w:tcW w:w="1647" w:type="dxa"/>
            <w:shd w:val="clear" w:color="auto" w:fill="auto"/>
          </w:tcPr>
          <w:p w14:paraId="068D8984" w14:textId="77777777" w:rsidR="00A20FA5" w:rsidRPr="00986978" w:rsidRDefault="00A20FA5" w:rsidP="00986978">
            <w:pPr>
              <w:spacing w:line="360" w:lineRule="auto"/>
              <w:ind w:left="60" w:right="60"/>
              <w:jc w:val="both"/>
              <w:rPr>
                <w:rFonts w:ascii="Book Antiqua" w:hAnsi="Book Antiqua"/>
              </w:rPr>
            </w:pPr>
          </w:p>
        </w:tc>
        <w:tc>
          <w:tcPr>
            <w:tcW w:w="1924" w:type="dxa"/>
            <w:shd w:val="clear" w:color="auto" w:fill="auto"/>
          </w:tcPr>
          <w:p w14:paraId="7EE14153" w14:textId="77777777" w:rsidR="00A20FA5" w:rsidRPr="00986978" w:rsidRDefault="00A20FA5" w:rsidP="00986978">
            <w:pPr>
              <w:spacing w:line="360" w:lineRule="auto"/>
              <w:ind w:left="60" w:right="60"/>
              <w:jc w:val="both"/>
              <w:rPr>
                <w:rFonts w:ascii="Book Antiqua" w:hAnsi="Book Antiqua"/>
              </w:rPr>
            </w:pPr>
          </w:p>
        </w:tc>
      </w:tr>
      <w:tr w:rsidR="00A20FA5" w:rsidRPr="00986978" w14:paraId="2FD50952" w14:textId="77777777" w:rsidTr="00EE0A37">
        <w:trPr>
          <w:trHeight w:val="384"/>
        </w:trPr>
        <w:tc>
          <w:tcPr>
            <w:tcW w:w="2195" w:type="dxa"/>
            <w:shd w:val="clear" w:color="auto" w:fill="auto"/>
            <w:vAlign w:val="center"/>
          </w:tcPr>
          <w:p w14:paraId="24A05015"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132.36-</w:t>
            </w:r>
            <w:r w:rsidRPr="00986978">
              <w:rPr>
                <w:rFonts w:ascii="Book Antiqua" w:hAnsi="Book Antiqua"/>
              </w:rPr>
              <w:t>190.3</w:t>
            </w:r>
            <w:r w:rsidRPr="00986978">
              <w:rPr>
                <w:rFonts w:ascii="Book Antiqua" w:hAnsi="Book Antiqua"/>
                <w:lang w:eastAsia="zh-CN"/>
              </w:rPr>
              <w:t>1</w:t>
            </w:r>
          </w:p>
        </w:tc>
        <w:tc>
          <w:tcPr>
            <w:tcW w:w="1795" w:type="dxa"/>
            <w:shd w:val="clear" w:color="auto" w:fill="auto"/>
          </w:tcPr>
          <w:p w14:paraId="352CEFED" w14:textId="77777777" w:rsidR="00A20FA5" w:rsidRPr="00986978" w:rsidRDefault="00A20FA5" w:rsidP="00986978">
            <w:pPr>
              <w:spacing w:line="360" w:lineRule="auto"/>
              <w:ind w:left="60" w:right="60"/>
              <w:jc w:val="both"/>
              <w:rPr>
                <w:rFonts w:ascii="Book Antiqua" w:hAnsi="Book Antiqua"/>
              </w:rPr>
            </w:pPr>
            <w:r w:rsidRPr="00986978">
              <w:rPr>
                <w:rFonts w:ascii="Book Antiqua" w:hAnsi="Book Antiqua"/>
              </w:rPr>
              <w:t>-</w:t>
            </w:r>
            <w:r w:rsidRPr="00986978">
              <w:rPr>
                <w:rFonts w:ascii="Book Antiqua" w:hAnsi="Book Antiqua"/>
                <w:lang w:eastAsia="zh-CN"/>
              </w:rPr>
              <w:t>0</w:t>
            </w:r>
            <w:r w:rsidRPr="00986978">
              <w:rPr>
                <w:rFonts w:ascii="Book Antiqua" w:hAnsi="Book Antiqua"/>
              </w:rPr>
              <w:t>.5</w:t>
            </w:r>
            <w:r w:rsidRPr="00986978">
              <w:rPr>
                <w:rFonts w:ascii="Book Antiqua" w:hAnsi="Book Antiqua"/>
                <w:lang w:eastAsia="zh-CN"/>
              </w:rPr>
              <w:t>9</w:t>
            </w:r>
          </w:p>
        </w:tc>
        <w:tc>
          <w:tcPr>
            <w:tcW w:w="1646" w:type="dxa"/>
            <w:shd w:val="clear" w:color="auto" w:fill="auto"/>
          </w:tcPr>
          <w:p w14:paraId="17FD16B7"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.2</w:t>
            </w:r>
            <w:r w:rsidRPr="00986978">
              <w:rPr>
                <w:rFonts w:ascii="Book Antiqua" w:hAnsi="Book Antiqua"/>
                <w:color w:val="010205"/>
                <w:lang w:eastAsia="zh-CN"/>
              </w:rPr>
              <w:t>86</w:t>
            </w:r>
          </w:p>
        </w:tc>
        <w:tc>
          <w:tcPr>
            <w:tcW w:w="1647" w:type="dxa"/>
            <w:shd w:val="clear" w:color="auto" w:fill="auto"/>
          </w:tcPr>
          <w:p w14:paraId="635D261F"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.5</w:t>
            </w:r>
            <w:r w:rsidRPr="00986978">
              <w:rPr>
                <w:rFonts w:ascii="Book Antiqua" w:hAnsi="Book Antiqua"/>
                <w:color w:val="010205"/>
                <w:lang w:eastAsia="zh-CN"/>
              </w:rPr>
              <w:t>6</w:t>
            </w:r>
          </w:p>
        </w:tc>
        <w:tc>
          <w:tcPr>
            <w:tcW w:w="1924" w:type="dxa"/>
            <w:shd w:val="clear" w:color="auto" w:fill="auto"/>
          </w:tcPr>
          <w:p w14:paraId="078C6395"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.19</w:t>
            </w:r>
            <w:r w:rsidRPr="00986978">
              <w:rPr>
                <w:rFonts w:ascii="Book Antiqua" w:hAnsi="Book Antiqua"/>
                <w:color w:val="010205"/>
                <w:lang w:eastAsia="zh-CN"/>
              </w:rPr>
              <w:t>-</w:t>
            </w:r>
            <w:r w:rsidRPr="00986978">
              <w:rPr>
                <w:rFonts w:ascii="Book Antiqua" w:hAnsi="Book Antiqua"/>
                <w:color w:val="010205"/>
              </w:rPr>
              <w:t>1.63</w:t>
            </w:r>
          </w:p>
        </w:tc>
      </w:tr>
      <w:tr w:rsidR="00A20FA5" w:rsidRPr="00986978" w14:paraId="719C2B78" w14:textId="77777777" w:rsidTr="00EE0A37">
        <w:trPr>
          <w:trHeight w:val="384"/>
        </w:trPr>
        <w:tc>
          <w:tcPr>
            <w:tcW w:w="2195" w:type="dxa"/>
            <w:shd w:val="clear" w:color="auto" w:fill="auto"/>
            <w:vAlign w:val="center"/>
          </w:tcPr>
          <w:p w14:paraId="1AD35F7D"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190.32-</w:t>
            </w:r>
            <w:r w:rsidRPr="00986978">
              <w:rPr>
                <w:rFonts w:ascii="Book Antiqua" w:hAnsi="Book Antiqua"/>
              </w:rPr>
              <w:t>263.47</w:t>
            </w:r>
          </w:p>
        </w:tc>
        <w:tc>
          <w:tcPr>
            <w:tcW w:w="1795" w:type="dxa"/>
            <w:shd w:val="clear" w:color="auto" w:fill="auto"/>
          </w:tcPr>
          <w:p w14:paraId="3A0309F0" w14:textId="77777777" w:rsidR="00A20FA5" w:rsidRPr="00986978" w:rsidRDefault="00A20FA5" w:rsidP="00986978">
            <w:pPr>
              <w:spacing w:line="360" w:lineRule="auto"/>
              <w:ind w:left="60" w:right="60"/>
              <w:jc w:val="both"/>
              <w:rPr>
                <w:rFonts w:ascii="Book Antiqua" w:hAnsi="Book Antiqua"/>
              </w:rPr>
            </w:pPr>
            <w:r w:rsidRPr="00986978">
              <w:rPr>
                <w:rFonts w:ascii="Book Antiqua" w:hAnsi="Book Antiqua"/>
              </w:rPr>
              <w:t>-</w:t>
            </w:r>
            <w:r w:rsidRPr="00986978">
              <w:rPr>
                <w:rFonts w:ascii="Book Antiqua" w:hAnsi="Book Antiqua"/>
                <w:lang w:eastAsia="zh-CN"/>
              </w:rPr>
              <w:t>0</w:t>
            </w:r>
            <w:r w:rsidRPr="00986978">
              <w:rPr>
                <w:rFonts w:ascii="Book Antiqua" w:hAnsi="Book Antiqua"/>
              </w:rPr>
              <w:t>.33</w:t>
            </w:r>
          </w:p>
        </w:tc>
        <w:tc>
          <w:tcPr>
            <w:tcW w:w="1646" w:type="dxa"/>
            <w:shd w:val="clear" w:color="auto" w:fill="auto"/>
          </w:tcPr>
          <w:p w14:paraId="21A119A0"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.62</w:t>
            </w:r>
            <w:r w:rsidRPr="00986978">
              <w:rPr>
                <w:rFonts w:ascii="Book Antiqua" w:hAnsi="Book Antiqua"/>
                <w:color w:val="010205"/>
                <w:lang w:eastAsia="zh-CN"/>
              </w:rPr>
              <w:t>0</w:t>
            </w:r>
          </w:p>
        </w:tc>
        <w:tc>
          <w:tcPr>
            <w:tcW w:w="1647" w:type="dxa"/>
            <w:shd w:val="clear" w:color="auto" w:fill="auto"/>
          </w:tcPr>
          <w:p w14:paraId="3C60D602"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.7</w:t>
            </w:r>
            <w:r w:rsidRPr="00986978">
              <w:rPr>
                <w:rFonts w:ascii="Book Antiqua" w:hAnsi="Book Antiqua"/>
                <w:color w:val="010205"/>
                <w:lang w:eastAsia="zh-CN"/>
              </w:rPr>
              <w:t>2</w:t>
            </w:r>
          </w:p>
        </w:tc>
        <w:tc>
          <w:tcPr>
            <w:tcW w:w="1924" w:type="dxa"/>
            <w:shd w:val="clear" w:color="auto" w:fill="auto"/>
          </w:tcPr>
          <w:p w14:paraId="69FEDE1F"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w:t>
            </w:r>
            <w:r w:rsidRPr="00986978">
              <w:rPr>
                <w:rFonts w:ascii="Book Antiqua" w:hAnsi="Book Antiqua"/>
                <w:color w:val="010205"/>
                <w:lang w:eastAsia="zh-CN"/>
              </w:rPr>
              <w:t>20-</w:t>
            </w:r>
            <w:r w:rsidRPr="00986978">
              <w:rPr>
                <w:rFonts w:ascii="Book Antiqua" w:hAnsi="Book Antiqua"/>
                <w:color w:val="010205"/>
              </w:rPr>
              <w:t>2.6</w:t>
            </w:r>
            <w:r w:rsidRPr="00986978">
              <w:rPr>
                <w:rFonts w:ascii="Book Antiqua" w:hAnsi="Book Antiqua"/>
                <w:color w:val="010205"/>
                <w:lang w:eastAsia="zh-CN"/>
              </w:rPr>
              <w:t>5</w:t>
            </w:r>
          </w:p>
        </w:tc>
      </w:tr>
      <w:tr w:rsidR="00A20FA5" w:rsidRPr="00986978" w14:paraId="05414C3B" w14:textId="77777777" w:rsidTr="00EE0A37">
        <w:trPr>
          <w:trHeight w:val="384"/>
        </w:trPr>
        <w:tc>
          <w:tcPr>
            <w:tcW w:w="2195" w:type="dxa"/>
            <w:shd w:val="clear" w:color="auto" w:fill="auto"/>
            <w:vAlign w:val="center"/>
          </w:tcPr>
          <w:p w14:paraId="0F3C7D21" w14:textId="2FFEBB84" w:rsidR="00A20FA5" w:rsidRPr="00986978" w:rsidRDefault="00006CCB" w:rsidP="00986978">
            <w:pPr>
              <w:spacing w:line="360" w:lineRule="auto"/>
              <w:jc w:val="both"/>
              <w:textAlignment w:val="center"/>
              <w:rPr>
                <w:rFonts w:ascii="Book Antiqua" w:eastAsia="宋体" w:hAnsi="Book Antiqua"/>
                <w:lang w:bidi="ar"/>
              </w:rPr>
            </w:pPr>
            <w:r w:rsidRPr="001A2241">
              <w:rPr>
                <w:rFonts w:ascii="Book Antiqua" w:eastAsia="宋体" w:hAnsi="Book Antiqua" w:cs="宋体"/>
                <w:color w:val="000000"/>
                <w:lang w:bidi="ar"/>
              </w:rPr>
              <w:t>≥</w:t>
            </w:r>
            <w:r w:rsidR="00A20FA5" w:rsidRPr="00986978">
              <w:rPr>
                <w:rFonts w:ascii="Book Antiqua" w:eastAsia="宋体" w:hAnsi="Book Antiqua"/>
                <w:lang w:eastAsia="zh-CN" w:bidi="ar"/>
              </w:rPr>
              <w:t xml:space="preserve"> </w:t>
            </w:r>
            <w:r w:rsidR="00A20FA5" w:rsidRPr="00986978">
              <w:rPr>
                <w:rFonts w:ascii="Book Antiqua" w:hAnsi="Book Antiqua"/>
              </w:rPr>
              <w:t>263.4</w:t>
            </w:r>
            <w:r w:rsidR="00A20FA5" w:rsidRPr="00986978">
              <w:rPr>
                <w:rFonts w:ascii="Book Antiqua" w:hAnsi="Book Antiqua"/>
                <w:lang w:eastAsia="zh-CN"/>
              </w:rPr>
              <w:t>8</w:t>
            </w:r>
          </w:p>
        </w:tc>
        <w:tc>
          <w:tcPr>
            <w:tcW w:w="1795" w:type="dxa"/>
            <w:shd w:val="clear" w:color="auto" w:fill="auto"/>
          </w:tcPr>
          <w:p w14:paraId="1E990912" w14:textId="77777777" w:rsidR="00A20FA5" w:rsidRPr="00986978" w:rsidRDefault="00A20FA5" w:rsidP="00986978">
            <w:pPr>
              <w:spacing w:line="360" w:lineRule="auto"/>
              <w:ind w:left="60" w:right="60"/>
              <w:jc w:val="both"/>
              <w:rPr>
                <w:rFonts w:ascii="Book Antiqua" w:hAnsi="Book Antiqua"/>
              </w:rPr>
            </w:pPr>
            <w:r w:rsidRPr="00986978">
              <w:rPr>
                <w:rFonts w:ascii="Book Antiqua" w:hAnsi="Book Antiqua"/>
              </w:rPr>
              <w:t>-1.0</w:t>
            </w:r>
            <w:r w:rsidRPr="00986978">
              <w:rPr>
                <w:rFonts w:ascii="Book Antiqua" w:hAnsi="Book Antiqua"/>
                <w:lang w:eastAsia="zh-CN"/>
              </w:rPr>
              <w:t>6</w:t>
            </w:r>
          </w:p>
        </w:tc>
        <w:tc>
          <w:tcPr>
            <w:tcW w:w="1646" w:type="dxa"/>
            <w:shd w:val="clear" w:color="auto" w:fill="auto"/>
          </w:tcPr>
          <w:p w14:paraId="6FFDC636"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.20</w:t>
            </w:r>
            <w:r w:rsidRPr="00986978">
              <w:rPr>
                <w:rFonts w:ascii="Book Antiqua" w:hAnsi="Book Antiqua"/>
                <w:color w:val="010205"/>
                <w:lang w:eastAsia="zh-CN"/>
              </w:rPr>
              <w:t>1</w:t>
            </w:r>
          </w:p>
        </w:tc>
        <w:tc>
          <w:tcPr>
            <w:tcW w:w="1647" w:type="dxa"/>
            <w:shd w:val="clear" w:color="auto" w:fill="auto"/>
          </w:tcPr>
          <w:p w14:paraId="75A9FB2D"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.3</w:t>
            </w:r>
            <w:r w:rsidRPr="00986978">
              <w:rPr>
                <w:rFonts w:ascii="Book Antiqua" w:hAnsi="Book Antiqua"/>
                <w:color w:val="010205"/>
                <w:lang w:eastAsia="zh-CN"/>
              </w:rPr>
              <w:t>5</w:t>
            </w:r>
          </w:p>
        </w:tc>
        <w:tc>
          <w:tcPr>
            <w:tcW w:w="1924" w:type="dxa"/>
            <w:shd w:val="clear" w:color="auto" w:fill="auto"/>
          </w:tcPr>
          <w:p w14:paraId="1515ED67"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w:t>
            </w:r>
            <w:r w:rsidRPr="00986978">
              <w:rPr>
                <w:rFonts w:ascii="Book Antiqua" w:hAnsi="Book Antiqua"/>
                <w:color w:val="010205"/>
                <w:lang w:eastAsia="zh-CN"/>
              </w:rPr>
              <w:t>7-</w:t>
            </w:r>
            <w:r w:rsidRPr="00986978">
              <w:rPr>
                <w:rFonts w:ascii="Book Antiqua" w:hAnsi="Book Antiqua"/>
                <w:color w:val="010205"/>
              </w:rPr>
              <w:t>1.76</w:t>
            </w:r>
          </w:p>
        </w:tc>
      </w:tr>
    </w:tbl>
    <w:p w14:paraId="65F5FB61" w14:textId="77777777" w:rsidR="005121AA" w:rsidRPr="00986978" w:rsidRDefault="005121AA" w:rsidP="005121AA">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SII</w:t>
      </w:r>
      <w:r w:rsidRPr="00986978">
        <w:rPr>
          <w:rFonts w:ascii="Book Antiqua" w:hAnsi="Book Antiqua"/>
          <w:lang w:eastAsia="zh-CN"/>
        </w:rPr>
        <w:t xml:space="preserve">: </w:t>
      </w:r>
      <w:r w:rsidRPr="00986978">
        <w:rPr>
          <w:rFonts w:ascii="Book Antiqua" w:eastAsia="宋体" w:hAnsi="Book Antiqua"/>
          <w:color w:val="000000"/>
          <w:lang w:bidi="ar"/>
        </w:rPr>
        <w:t>Systemic immune-inflammation index</w:t>
      </w:r>
      <w:r>
        <w:rPr>
          <w:rFonts w:ascii="Book Antiqua" w:eastAsia="宋体" w:hAnsi="Book Antiqua"/>
          <w:color w:val="000000"/>
          <w:lang w:bidi="ar"/>
        </w:rPr>
        <w:t>;</w:t>
      </w:r>
      <w:r w:rsidRPr="00986978">
        <w:rPr>
          <w:rFonts w:ascii="Book Antiqua" w:eastAsia="宋体" w:hAnsi="Book Antiqua"/>
          <w:color w:val="000000"/>
          <w:lang w:bidi="ar"/>
        </w:rPr>
        <w:t xml:space="preserve"> NLR</w:t>
      </w:r>
      <w:r w:rsidRPr="00986978">
        <w:rPr>
          <w:rFonts w:ascii="Book Antiqua" w:hAnsi="Book Antiqua"/>
          <w:lang w:eastAsia="zh-CN"/>
        </w:rPr>
        <w:t xml:space="preserve">: </w:t>
      </w:r>
      <w:r>
        <w:rPr>
          <w:rFonts w:ascii="Book Antiqua" w:eastAsia="宋体" w:hAnsi="Book Antiqua"/>
          <w:color w:val="000000"/>
          <w:lang w:bidi="ar"/>
        </w:rPr>
        <w:t>N</w:t>
      </w:r>
      <w:r w:rsidRPr="00986978">
        <w:rPr>
          <w:rFonts w:ascii="Book Antiqua" w:eastAsia="宋体" w:hAnsi="Book Antiqua"/>
          <w:color w:val="000000"/>
          <w:lang w:bidi="ar"/>
        </w:rPr>
        <w:t>eutrophil-lymphocyte ratio</w:t>
      </w:r>
      <w:r w:rsidRPr="00986978">
        <w:rPr>
          <w:rFonts w:ascii="Book Antiqua" w:eastAsia="宋体" w:hAnsi="Book Antiqua"/>
          <w:color w:val="000000"/>
          <w:lang w:eastAsia="zh-CN" w:bidi="ar"/>
        </w:rPr>
        <w:t>;</w:t>
      </w:r>
      <w:r w:rsidRPr="00986978">
        <w:rPr>
          <w:rFonts w:ascii="Book Antiqua" w:eastAsia="宋体" w:hAnsi="Book Antiqua"/>
          <w:color w:val="000000"/>
          <w:lang w:bidi="ar"/>
        </w:rPr>
        <w:t xml:space="preserve"> PLR</w:t>
      </w:r>
      <w:r w:rsidRPr="00986978">
        <w:rPr>
          <w:rFonts w:ascii="Book Antiqua" w:hAnsi="Book Antiqua"/>
          <w:lang w:eastAsia="zh-CN"/>
        </w:rPr>
        <w:t xml:space="preserve">: </w:t>
      </w:r>
      <w:r>
        <w:rPr>
          <w:rFonts w:ascii="Book Antiqua" w:eastAsia="宋体" w:hAnsi="Book Antiqua"/>
          <w:color w:val="000000"/>
          <w:lang w:bidi="ar"/>
        </w:rPr>
        <w:t>P</w:t>
      </w:r>
      <w:r w:rsidRPr="00986978">
        <w:rPr>
          <w:rFonts w:ascii="Book Antiqua" w:eastAsia="宋体" w:hAnsi="Book Antiqua"/>
          <w:color w:val="000000"/>
          <w:lang w:bidi="ar"/>
        </w:rPr>
        <w:t>latelet-lymphocyte ratio.</w:t>
      </w:r>
    </w:p>
    <w:p w14:paraId="3729B57A" w14:textId="77777777" w:rsidR="007E0C06" w:rsidRPr="00986978" w:rsidRDefault="007E0C06" w:rsidP="00986978">
      <w:pPr>
        <w:spacing w:line="360" w:lineRule="auto"/>
        <w:jc w:val="both"/>
        <w:rPr>
          <w:rFonts w:ascii="Book Antiqua" w:eastAsia="宋体" w:hAnsi="Book Antiqua"/>
          <w:color w:val="000000"/>
          <w:lang w:bidi="ar"/>
        </w:rPr>
      </w:pPr>
    </w:p>
    <w:p w14:paraId="14F3E5FA" w14:textId="2259627C" w:rsidR="00A20FA5" w:rsidRPr="00F24AE9" w:rsidRDefault="007E0C06" w:rsidP="00986978">
      <w:pPr>
        <w:spacing w:line="360" w:lineRule="auto"/>
        <w:jc w:val="both"/>
        <w:rPr>
          <w:rFonts w:ascii="Book Antiqua" w:hAnsi="Book Antiqua"/>
          <w:b/>
          <w:bCs/>
          <w:color w:val="000000"/>
          <w:lang w:bidi="ar"/>
        </w:rPr>
      </w:pPr>
      <w:r w:rsidRPr="00986978">
        <w:rPr>
          <w:rFonts w:ascii="Book Antiqua" w:eastAsia="宋体" w:hAnsi="Book Antiqua"/>
          <w:color w:val="000000"/>
          <w:lang w:bidi="ar"/>
        </w:rPr>
        <w:br w:type="page"/>
      </w:r>
      <w:r w:rsidR="00A20FA5" w:rsidRPr="00F24AE9">
        <w:rPr>
          <w:rFonts w:ascii="Book Antiqua" w:eastAsia="宋体" w:hAnsi="Book Antiqua"/>
          <w:b/>
          <w:bCs/>
          <w:color w:val="000000"/>
          <w:lang w:bidi="ar"/>
        </w:rPr>
        <w:lastRenderedPageBreak/>
        <w:t>Table</w:t>
      </w:r>
      <w:r w:rsidR="00A20FA5" w:rsidRPr="00F24AE9">
        <w:rPr>
          <w:rFonts w:ascii="Book Antiqua" w:eastAsia="宋体" w:hAnsi="Book Antiqua"/>
          <w:b/>
          <w:bCs/>
          <w:color w:val="000000"/>
          <w:lang w:eastAsia="zh-CN" w:bidi="ar"/>
        </w:rPr>
        <w:t xml:space="preserve"> 6 </w:t>
      </w:r>
      <w:r w:rsidR="00A20FA5" w:rsidRPr="00F24AE9">
        <w:rPr>
          <w:rFonts w:ascii="Book Antiqua" w:eastAsia="宋体" w:hAnsi="Book Antiqua"/>
          <w:b/>
          <w:bCs/>
          <w:color w:val="000000"/>
          <w:lang w:bidi="ar"/>
        </w:rPr>
        <w:t>Multivariate logistic regression analyses of the relationship between inflammatory indicators and</w:t>
      </w:r>
      <w:r w:rsidR="00A20FA5" w:rsidRPr="00F24AE9">
        <w:rPr>
          <w:rFonts w:ascii="Book Antiqua" w:eastAsia="宋体" w:hAnsi="Book Antiqua"/>
          <w:b/>
          <w:bCs/>
          <w:color w:val="000000"/>
          <w:lang w:eastAsia="zh-CN" w:bidi="ar"/>
        </w:rPr>
        <w:t xml:space="preserve"> </w:t>
      </w:r>
      <w:r w:rsidR="00F24AE9" w:rsidRPr="00F24AE9">
        <w:rPr>
          <w:rFonts w:ascii="Book Antiqua" w:eastAsia="Book Antiqua" w:hAnsi="Book Antiqua" w:cs="Book Antiqua"/>
          <w:b/>
          <w:bCs/>
          <w:color w:val="000000"/>
        </w:rPr>
        <w:t>ulcerative colitis endoscopic index of severity</w:t>
      </w:r>
      <w:r w:rsidR="00A20FA5" w:rsidRPr="00F24AE9">
        <w:rPr>
          <w:rFonts w:ascii="Book Antiqua" w:eastAsia="宋体" w:hAnsi="Book Antiqua"/>
          <w:b/>
          <w:bCs/>
          <w:color w:val="000000"/>
          <w:lang w:eastAsia="zh-CN" w:bidi="ar"/>
        </w:rPr>
        <w:t xml:space="preserve"> </w:t>
      </w:r>
      <w:r w:rsidR="00830B2C" w:rsidRPr="00F24AE9">
        <w:rPr>
          <w:rFonts w:ascii="Book Antiqua" w:eastAsia="宋体" w:hAnsi="Book Antiqua" w:cs="宋体"/>
          <w:b/>
          <w:bCs/>
          <w:color w:val="000000"/>
          <w:lang w:bidi="ar"/>
        </w:rPr>
        <w:t>≥</w:t>
      </w:r>
      <w:r w:rsidR="00A20FA5" w:rsidRPr="00F24AE9">
        <w:rPr>
          <w:rFonts w:ascii="Book Antiqua" w:eastAsia="宋体" w:hAnsi="Book Antiqua"/>
          <w:b/>
          <w:bCs/>
          <w:lang w:eastAsia="zh-CN"/>
        </w:rPr>
        <w:t xml:space="preserve"> 5</w:t>
      </w:r>
    </w:p>
    <w:tbl>
      <w:tblPr>
        <w:tblW w:w="9385"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37"/>
        <w:gridCol w:w="1829"/>
        <w:gridCol w:w="1678"/>
        <w:gridCol w:w="1679"/>
        <w:gridCol w:w="1962"/>
      </w:tblGrid>
      <w:tr w:rsidR="00A20FA5" w:rsidRPr="00986978" w14:paraId="3973BC80" w14:textId="77777777" w:rsidTr="00EE0A37">
        <w:trPr>
          <w:trHeight w:val="286"/>
        </w:trPr>
        <w:tc>
          <w:tcPr>
            <w:tcW w:w="2237" w:type="dxa"/>
            <w:tcBorders>
              <w:bottom w:val="single" w:sz="4" w:space="0" w:color="auto"/>
            </w:tcBorders>
            <w:shd w:val="clear" w:color="auto" w:fill="auto"/>
            <w:vAlign w:val="center"/>
          </w:tcPr>
          <w:p w14:paraId="6BCA5380" w14:textId="77777777" w:rsidR="00A20FA5" w:rsidRPr="00AC3D00" w:rsidRDefault="00A20FA5" w:rsidP="00986978">
            <w:pPr>
              <w:spacing w:line="360" w:lineRule="auto"/>
              <w:jc w:val="both"/>
              <w:textAlignment w:val="center"/>
              <w:rPr>
                <w:rFonts w:ascii="Book Antiqua" w:eastAsia="宋体" w:hAnsi="Book Antiqua"/>
                <w:b/>
                <w:bCs/>
                <w:lang w:bidi="ar"/>
              </w:rPr>
            </w:pPr>
          </w:p>
        </w:tc>
        <w:tc>
          <w:tcPr>
            <w:tcW w:w="1829" w:type="dxa"/>
            <w:tcBorders>
              <w:bottom w:val="single" w:sz="4" w:space="0" w:color="auto"/>
            </w:tcBorders>
            <w:shd w:val="clear" w:color="auto" w:fill="auto"/>
            <w:vAlign w:val="center"/>
          </w:tcPr>
          <w:p w14:paraId="4BF251BB" w14:textId="77777777" w:rsidR="00A20FA5" w:rsidRPr="00AC3D00" w:rsidRDefault="00A20FA5" w:rsidP="00986978">
            <w:pPr>
              <w:spacing w:line="360" w:lineRule="auto"/>
              <w:jc w:val="both"/>
              <w:textAlignment w:val="center"/>
              <w:rPr>
                <w:rFonts w:ascii="Book Antiqua" w:eastAsia="宋体" w:hAnsi="Book Antiqua"/>
                <w:b/>
                <w:bCs/>
                <w:lang w:bidi="ar"/>
              </w:rPr>
            </w:pPr>
            <w:r w:rsidRPr="00AC3D00">
              <w:rPr>
                <w:rFonts w:ascii="Book Antiqua" w:eastAsia="宋体" w:hAnsi="Book Antiqua"/>
                <w:b/>
                <w:bCs/>
                <w:lang w:bidi="ar"/>
              </w:rPr>
              <w:t>B</w:t>
            </w:r>
          </w:p>
        </w:tc>
        <w:tc>
          <w:tcPr>
            <w:tcW w:w="1678" w:type="dxa"/>
            <w:tcBorders>
              <w:bottom w:val="single" w:sz="4" w:space="0" w:color="auto"/>
            </w:tcBorders>
            <w:shd w:val="clear" w:color="auto" w:fill="auto"/>
            <w:vAlign w:val="center"/>
          </w:tcPr>
          <w:p w14:paraId="2A365311" w14:textId="73763718" w:rsidR="00A20FA5" w:rsidRPr="00AC3D00" w:rsidRDefault="00A20FA5" w:rsidP="00986978">
            <w:pPr>
              <w:spacing w:line="360" w:lineRule="auto"/>
              <w:jc w:val="both"/>
              <w:textAlignment w:val="center"/>
              <w:rPr>
                <w:rFonts w:ascii="Book Antiqua" w:eastAsia="宋体" w:hAnsi="Book Antiqua"/>
                <w:b/>
                <w:bCs/>
                <w:lang w:bidi="ar"/>
              </w:rPr>
            </w:pPr>
            <w:r w:rsidRPr="00AC3D00">
              <w:rPr>
                <w:rFonts w:ascii="Book Antiqua" w:eastAsia="宋体" w:hAnsi="Book Antiqua"/>
                <w:b/>
                <w:bCs/>
                <w:i/>
                <w:iCs/>
                <w:lang w:eastAsia="zh-CN" w:bidi="ar"/>
              </w:rPr>
              <w:t>P</w:t>
            </w:r>
            <w:r w:rsidR="00AC3D00" w:rsidRPr="00AC3D00">
              <w:rPr>
                <w:rFonts w:ascii="Book Antiqua" w:eastAsia="宋体" w:hAnsi="Book Antiqua"/>
                <w:b/>
                <w:bCs/>
                <w:i/>
                <w:iCs/>
                <w:lang w:eastAsia="zh-CN" w:bidi="ar"/>
              </w:rPr>
              <w:t xml:space="preserve"> </w:t>
            </w:r>
            <w:r w:rsidR="00AC3D00" w:rsidRPr="00AC3D00">
              <w:rPr>
                <w:rFonts w:ascii="Book Antiqua" w:eastAsia="宋体" w:hAnsi="Book Antiqua"/>
                <w:b/>
                <w:bCs/>
                <w:lang w:eastAsia="zh-CN" w:bidi="ar"/>
              </w:rPr>
              <w:t>value</w:t>
            </w:r>
          </w:p>
        </w:tc>
        <w:tc>
          <w:tcPr>
            <w:tcW w:w="1679" w:type="dxa"/>
            <w:tcBorders>
              <w:bottom w:val="single" w:sz="4" w:space="0" w:color="auto"/>
            </w:tcBorders>
            <w:shd w:val="clear" w:color="auto" w:fill="auto"/>
            <w:vAlign w:val="center"/>
          </w:tcPr>
          <w:p w14:paraId="011D8EBE" w14:textId="77777777" w:rsidR="00A20FA5" w:rsidRPr="00AC3D00" w:rsidRDefault="00A20FA5" w:rsidP="00986978">
            <w:pPr>
              <w:spacing w:line="360" w:lineRule="auto"/>
              <w:jc w:val="both"/>
              <w:textAlignment w:val="center"/>
              <w:rPr>
                <w:rFonts w:ascii="Book Antiqua" w:eastAsia="宋体" w:hAnsi="Book Antiqua"/>
                <w:b/>
                <w:bCs/>
                <w:lang w:bidi="ar"/>
              </w:rPr>
            </w:pPr>
            <w:r w:rsidRPr="00AC3D00">
              <w:rPr>
                <w:rFonts w:ascii="Book Antiqua" w:eastAsia="宋体" w:hAnsi="Book Antiqua"/>
                <w:b/>
                <w:bCs/>
                <w:lang w:bidi="ar"/>
              </w:rPr>
              <w:t>Odds ratio</w:t>
            </w:r>
          </w:p>
        </w:tc>
        <w:tc>
          <w:tcPr>
            <w:tcW w:w="1961" w:type="dxa"/>
            <w:tcBorders>
              <w:bottom w:val="single" w:sz="4" w:space="0" w:color="auto"/>
            </w:tcBorders>
            <w:shd w:val="clear" w:color="auto" w:fill="auto"/>
            <w:vAlign w:val="center"/>
          </w:tcPr>
          <w:p w14:paraId="65F9C126" w14:textId="77777777" w:rsidR="00A20FA5" w:rsidRPr="00AC3D00" w:rsidRDefault="00A20FA5" w:rsidP="00986978">
            <w:pPr>
              <w:spacing w:line="360" w:lineRule="auto"/>
              <w:jc w:val="both"/>
              <w:textAlignment w:val="center"/>
              <w:rPr>
                <w:rFonts w:ascii="Book Antiqua" w:eastAsia="宋体" w:hAnsi="Book Antiqua"/>
                <w:b/>
                <w:bCs/>
                <w:lang w:bidi="ar"/>
              </w:rPr>
            </w:pPr>
            <w:r w:rsidRPr="00AC3D00">
              <w:rPr>
                <w:rFonts w:ascii="Book Antiqua" w:eastAsia="宋体" w:hAnsi="Book Antiqua"/>
                <w:b/>
                <w:bCs/>
                <w:lang w:bidi="ar"/>
              </w:rPr>
              <w:t>95%CI</w:t>
            </w:r>
          </w:p>
        </w:tc>
      </w:tr>
      <w:tr w:rsidR="00A20FA5" w:rsidRPr="00986978" w14:paraId="087675FB" w14:textId="77777777" w:rsidTr="00EE0A37">
        <w:trPr>
          <w:trHeight w:val="286"/>
        </w:trPr>
        <w:tc>
          <w:tcPr>
            <w:tcW w:w="2237" w:type="dxa"/>
            <w:tcBorders>
              <w:top w:val="single" w:sz="4" w:space="0" w:color="auto"/>
              <w:bottom w:val="nil"/>
            </w:tcBorders>
            <w:shd w:val="clear" w:color="auto" w:fill="auto"/>
            <w:vAlign w:val="center"/>
          </w:tcPr>
          <w:p w14:paraId="28135CCF"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bidi="ar"/>
              </w:rPr>
              <w:t>SII</w:t>
            </w:r>
          </w:p>
        </w:tc>
        <w:tc>
          <w:tcPr>
            <w:tcW w:w="1829" w:type="dxa"/>
            <w:tcBorders>
              <w:top w:val="single" w:sz="4" w:space="0" w:color="auto"/>
              <w:bottom w:val="nil"/>
            </w:tcBorders>
            <w:shd w:val="clear" w:color="auto" w:fill="auto"/>
            <w:vAlign w:val="center"/>
          </w:tcPr>
          <w:p w14:paraId="09DC30AB"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678" w:type="dxa"/>
            <w:tcBorders>
              <w:top w:val="single" w:sz="4" w:space="0" w:color="auto"/>
              <w:bottom w:val="nil"/>
            </w:tcBorders>
            <w:shd w:val="clear" w:color="auto" w:fill="auto"/>
            <w:vAlign w:val="center"/>
          </w:tcPr>
          <w:p w14:paraId="5F43BDD3"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679" w:type="dxa"/>
            <w:tcBorders>
              <w:top w:val="single" w:sz="4" w:space="0" w:color="auto"/>
              <w:bottom w:val="nil"/>
            </w:tcBorders>
            <w:shd w:val="clear" w:color="auto" w:fill="auto"/>
            <w:vAlign w:val="center"/>
          </w:tcPr>
          <w:p w14:paraId="44D64036"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961" w:type="dxa"/>
            <w:tcBorders>
              <w:top w:val="single" w:sz="4" w:space="0" w:color="auto"/>
              <w:bottom w:val="nil"/>
            </w:tcBorders>
            <w:shd w:val="clear" w:color="auto" w:fill="auto"/>
            <w:vAlign w:val="center"/>
          </w:tcPr>
          <w:p w14:paraId="6A6A3B6B"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508E2DC7" w14:textId="77777777" w:rsidTr="00EE0A37">
        <w:trPr>
          <w:trHeight w:val="286"/>
        </w:trPr>
        <w:tc>
          <w:tcPr>
            <w:tcW w:w="2237" w:type="dxa"/>
            <w:tcBorders>
              <w:top w:val="nil"/>
              <w:bottom w:val="nil"/>
            </w:tcBorders>
            <w:shd w:val="clear" w:color="auto" w:fill="auto"/>
            <w:vAlign w:val="center"/>
          </w:tcPr>
          <w:p w14:paraId="4398C632" w14:textId="7E864BB2" w:rsidR="00A20FA5" w:rsidRPr="00986978" w:rsidRDefault="00830B2C" w:rsidP="00986978">
            <w:pPr>
              <w:spacing w:line="360" w:lineRule="auto"/>
              <w:jc w:val="both"/>
              <w:textAlignment w:val="center"/>
              <w:rPr>
                <w:rFonts w:ascii="Book Antiqua" w:eastAsia="宋体" w:hAnsi="Book Antiqua"/>
                <w:lang w:bidi="ar"/>
              </w:rPr>
            </w:pPr>
            <w:r w:rsidRPr="00ED4084">
              <w:rPr>
                <w:rFonts w:ascii="Book Antiqua" w:eastAsia="宋体" w:hAnsi="Book Antiqua" w:cs="宋体"/>
                <w:lang w:eastAsia="zh-CN" w:bidi="ar"/>
              </w:rPr>
              <w:t>≤</w:t>
            </w:r>
            <w:r w:rsidR="00A20FA5" w:rsidRPr="00986978">
              <w:rPr>
                <w:rFonts w:ascii="Book Antiqua" w:eastAsia="宋体" w:hAnsi="Book Antiqua"/>
                <w:lang w:eastAsia="zh-CN" w:bidi="ar"/>
              </w:rPr>
              <w:t xml:space="preserve"> </w:t>
            </w:r>
            <w:r w:rsidR="00A20FA5" w:rsidRPr="00986978">
              <w:rPr>
                <w:rFonts w:ascii="Book Antiqua" w:hAnsi="Book Antiqua"/>
              </w:rPr>
              <w:t>589.6</w:t>
            </w:r>
            <w:r w:rsidR="00A20FA5" w:rsidRPr="00986978">
              <w:rPr>
                <w:rFonts w:ascii="Book Antiqua" w:hAnsi="Book Antiqua"/>
                <w:lang w:eastAsia="zh-CN"/>
              </w:rPr>
              <w:t>3</w:t>
            </w:r>
          </w:p>
        </w:tc>
        <w:tc>
          <w:tcPr>
            <w:tcW w:w="1829" w:type="dxa"/>
            <w:tcBorders>
              <w:top w:val="nil"/>
              <w:bottom w:val="nil"/>
            </w:tcBorders>
            <w:shd w:val="clear" w:color="auto" w:fill="auto"/>
            <w:vAlign w:val="center"/>
          </w:tcPr>
          <w:p w14:paraId="56F845DA"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R</w:t>
            </w:r>
            <w:r w:rsidRPr="00986978">
              <w:rPr>
                <w:rFonts w:ascii="Book Antiqua" w:eastAsia="宋体" w:hAnsi="Book Antiqua"/>
                <w:lang w:bidi="ar"/>
              </w:rPr>
              <w:t>eference</w:t>
            </w:r>
          </w:p>
        </w:tc>
        <w:tc>
          <w:tcPr>
            <w:tcW w:w="1678" w:type="dxa"/>
            <w:tcBorders>
              <w:top w:val="nil"/>
              <w:bottom w:val="nil"/>
            </w:tcBorders>
            <w:shd w:val="clear" w:color="auto" w:fill="auto"/>
            <w:vAlign w:val="center"/>
          </w:tcPr>
          <w:p w14:paraId="0D9CA64C"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679" w:type="dxa"/>
            <w:tcBorders>
              <w:top w:val="nil"/>
              <w:bottom w:val="nil"/>
            </w:tcBorders>
            <w:shd w:val="clear" w:color="auto" w:fill="auto"/>
            <w:vAlign w:val="center"/>
          </w:tcPr>
          <w:p w14:paraId="4DA46CE1" w14:textId="77777777" w:rsidR="00A20FA5" w:rsidRPr="00986978" w:rsidRDefault="00A20FA5" w:rsidP="00986978">
            <w:pPr>
              <w:spacing w:line="360" w:lineRule="auto"/>
              <w:jc w:val="both"/>
              <w:textAlignment w:val="center"/>
              <w:rPr>
                <w:rFonts w:ascii="Book Antiqua" w:eastAsia="宋体" w:hAnsi="Book Antiqua"/>
                <w:lang w:bidi="ar"/>
              </w:rPr>
            </w:pPr>
          </w:p>
        </w:tc>
        <w:tc>
          <w:tcPr>
            <w:tcW w:w="1961" w:type="dxa"/>
            <w:tcBorders>
              <w:top w:val="nil"/>
              <w:bottom w:val="nil"/>
            </w:tcBorders>
            <w:shd w:val="clear" w:color="auto" w:fill="auto"/>
            <w:vAlign w:val="center"/>
          </w:tcPr>
          <w:p w14:paraId="37F1C137"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2F689270" w14:textId="77777777" w:rsidTr="00EE0A37">
        <w:trPr>
          <w:trHeight w:val="286"/>
        </w:trPr>
        <w:tc>
          <w:tcPr>
            <w:tcW w:w="2237" w:type="dxa"/>
            <w:tcBorders>
              <w:top w:val="nil"/>
            </w:tcBorders>
            <w:shd w:val="clear" w:color="auto" w:fill="auto"/>
            <w:vAlign w:val="center"/>
          </w:tcPr>
          <w:p w14:paraId="797EFA1D"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hAnsi="Book Antiqua"/>
              </w:rPr>
              <w:t>589.6</w:t>
            </w:r>
            <w:r w:rsidRPr="00986978">
              <w:rPr>
                <w:rFonts w:ascii="Book Antiqua" w:hAnsi="Book Antiqua"/>
                <w:lang w:eastAsia="zh-CN"/>
              </w:rPr>
              <w:t>4</w:t>
            </w:r>
            <w:r w:rsidRPr="00986978">
              <w:rPr>
                <w:rFonts w:ascii="Book Antiqua" w:eastAsia="宋体" w:hAnsi="Book Antiqua"/>
                <w:lang w:eastAsia="zh-CN" w:bidi="ar"/>
              </w:rPr>
              <w:t>-</w:t>
            </w:r>
            <w:r w:rsidRPr="00986978">
              <w:rPr>
                <w:rFonts w:ascii="Book Antiqua" w:hAnsi="Book Antiqua"/>
              </w:rPr>
              <w:t>1047.18</w:t>
            </w:r>
          </w:p>
        </w:tc>
        <w:tc>
          <w:tcPr>
            <w:tcW w:w="1829" w:type="dxa"/>
            <w:tcBorders>
              <w:top w:val="nil"/>
            </w:tcBorders>
            <w:shd w:val="clear" w:color="auto" w:fill="auto"/>
          </w:tcPr>
          <w:p w14:paraId="174E2E0A"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1.09</w:t>
            </w:r>
          </w:p>
        </w:tc>
        <w:tc>
          <w:tcPr>
            <w:tcW w:w="1678" w:type="dxa"/>
            <w:tcBorders>
              <w:top w:val="nil"/>
            </w:tcBorders>
            <w:shd w:val="clear" w:color="auto" w:fill="auto"/>
          </w:tcPr>
          <w:p w14:paraId="2D48E0B8"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.146</w:t>
            </w:r>
          </w:p>
        </w:tc>
        <w:tc>
          <w:tcPr>
            <w:tcW w:w="1679" w:type="dxa"/>
            <w:tcBorders>
              <w:top w:val="nil"/>
            </w:tcBorders>
            <w:shd w:val="clear" w:color="auto" w:fill="auto"/>
          </w:tcPr>
          <w:p w14:paraId="5FE1B754" w14:textId="2131AA57" w:rsidR="00A20FA5" w:rsidRPr="00986978" w:rsidRDefault="00A20FA5" w:rsidP="009612D4">
            <w:pPr>
              <w:spacing w:line="360" w:lineRule="auto"/>
              <w:ind w:left="60" w:right="60"/>
              <w:jc w:val="both"/>
              <w:rPr>
                <w:rFonts w:ascii="Book Antiqua" w:hAnsi="Book Antiqua"/>
                <w:color w:val="010205"/>
                <w:lang w:eastAsia="zh-CN"/>
              </w:rPr>
            </w:pPr>
            <w:r w:rsidRPr="00986978">
              <w:rPr>
                <w:rFonts w:ascii="Book Antiqua" w:hAnsi="Book Antiqua"/>
                <w:color w:val="010205"/>
              </w:rPr>
              <w:t>2.</w:t>
            </w:r>
            <w:r w:rsidR="009612D4" w:rsidRPr="00986978">
              <w:rPr>
                <w:rFonts w:ascii="Book Antiqua" w:hAnsi="Book Antiqua"/>
                <w:color w:val="010205"/>
              </w:rPr>
              <w:t>9</w:t>
            </w:r>
            <w:r w:rsidR="009612D4">
              <w:rPr>
                <w:rFonts w:ascii="Book Antiqua" w:hAnsi="Book Antiqua" w:hint="eastAsia"/>
                <w:color w:val="010205"/>
                <w:lang w:eastAsia="zh-CN"/>
              </w:rPr>
              <w:t>8</w:t>
            </w:r>
          </w:p>
        </w:tc>
        <w:tc>
          <w:tcPr>
            <w:tcW w:w="1961" w:type="dxa"/>
            <w:tcBorders>
              <w:top w:val="nil"/>
            </w:tcBorders>
            <w:shd w:val="clear" w:color="auto" w:fill="auto"/>
          </w:tcPr>
          <w:p w14:paraId="7142EC1A"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.6</w:t>
            </w:r>
            <w:r w:rsidRPr="00986978">
              <w:rPr>
                <w:rFonts w:ascii="Book Antiqua" w:hAnsi="Book Antiqua"/>
                <w:color w:val="010205"/>
                <w:lang w:eastAsia="zh-CN"/>
              </w:rPr>
              <w:t>9-</w:t>
            </w:r>
            <w:r w:rsidRPr="00986978">
              <w:rPr>
                <w:rFonts w:ascii="Book Antiqua" w:hAnsi="Book Antiqua"/>
                <w:color w:val="010205"/>
              </w:rPr>
              <w:t>12.9</w:t>
            </w:r>
            <w:r w:rsidRPr="00986978">
              <w:rPr>
                <w:rFonts w:ascii="Book Antiqua" w:hAnsi="Book Antiqua"/>
                <w:color w:val="010205"/>
                <w:lang w:eastAsia="zh-CN"/>
              </w:rPr>
              <w:t>4</w:t>
            </w:r>
          </w:p>
        </w:tc>
      </w:tr>
      <w:tr w:rsidR="00A20FA5" w:rsidRPr="00986978" w14:paraId="7A2B5219" w14:textId="77777777" w:rsidTr="00EE0A37">
        <w:trPr>
          <w:trHeight w:val="286"/>
        </w:trPr>
        <w:tc>
          <w:tcPr>
            <w:tcW w:w="2237" w:type="dxa"/>
            <w:tcBorders>
              <w:top w:val="nil"/>
            </w:tcBorders>
            <w:shd w:val="clear" w:color="auto" w:fill="auto"/>
            <w:vAlign w:val="center"/>
          </w:tcPr>
          <w:p w14:paraId="59C6A93A"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hAnsi="Book Antiqua"/>
              </w:rPr>
              <w:t>1047.1</w:t>
            </w:r>
            <w:r w:rsidRPr="00986978">
              <w:rPr>
                <w:rFonts w:ascii="Book Antiqua" w:hAnsi="Book Antiqua"/>
                <w:lang w:eastAsia="zh-CN"/>
              </w:rPr>
              <w:t>9</w:t>
            </w:r>
            <w:r w:rsidRPr="00986978">
              <w:rPr>
                <w:rFonts w:ascii="Book Antiqua" w:eastAsia="宋体" w:hAnsi="Book Antiqua"/>
                <w:lang w:eastAsia="zh-CN" w:bidi="ar"/>
              </w:rPr>
              <w:t>-</w:t>
            </w:r>
            <w:r w:rsidRPr="00986978">
              <w:rPr>
                <w:rFonts w:ascii="Book Antiqua" w:hAnsi="Book Antiqua"/>
              </w:rPr>
              <w:t>1776.79</w:t>
            </w:r>
          </w:p>
        </w:tc>
        <w:tc>
          <w:tcPr>
            <w:tcW w:w="1829" w:type="dxa"/>
            <w:tcBorders>
              <w:top w:val="nil"/>
            </w:tcBorders>
            <w:shd w:val="clear" w:color="auto" w:fill="auto"/>
          </w:tcPr>
          <w:p w14:paraId="35570E68"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1.57</w:t>
            </w:r>
          </w:p>
        </w:tc>
        <w:tc>
          <w:tcPr>
            <w:tcW w:w="1678" w:type="dxa"/>
            <w:tcBorders>
              <w:top w:val="nil"/>
            </w:tcBorders>
            <w:shd w:val="clear" w:color="auto" w:fill="auto"/>
          </w:tcPr>
          <w:p w14:paraId="67D07AAE"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.129</w:t>
            </w:r>
          </w:p>
        </w:tc>
        <w:tc>
          <w:tcPr>
            <w:tcW w:w="1679" w:type="dxa"/>
            <w:tcBorders>
              <w:top w:val="nil"/>
            </w:tcBorders>
            <w:shd w:val="clear" w:color="auto" w:fill="auto"/>
          </w:tcPr>
          <w:p w14:paraId="43FF4951" w14:textId="096093C4" w:rsidR="00A20FA5" w:rsidRPr="00986978" w:rsidRDefault="00A20FA5" w:rsidP="009612D4">
            <w:pPr>
              <w:spacing w:line="360" w:lineRule="auto"/>
              <w:ind w:left="60" w:right="60"/>
              <w:jc w:val="both"/>
              <w:rPr>
                <w:rFonts w:ascii="Book Antiqua" w:hAnsi="Book Antiqua"/>
                <w:color w:val="010205"/>
                <w:lang w:eastAsia="zh-CN"/>
              </w:rPr>
            </w:pPr>
            <w:r w:rsidRPr="00986978">
              <w:rPr>
                <w:rFonts w:ascii="Book Antiqua" w:hAnsi="Book Antiqua"/>
                <w:color w:val="010205"/>
              </w:rPr>
              <w:t>4.</w:t>
            </w:r>
            <w:r w:rsidR="009612D4" w:rsidRPr="00986978">
              <w:rPr>
                <w:rFonts w:ascii="Book Antiqua" w:hAnsi="Book Antiqua"/>
                <w:color w:val="010205"/>
              </w:rPr>
              <w:t>8</w:t>
            </w:r>
            <w:r w:rsidR="009612D4">
              <w:rPr>
                <w:rFonts w:ascii="Book Antiqua" w:hAnsi="Book Antiqua" w:hint="eastAsia"/>
                <w:color w:val="010205"/>
                <w:lang w:eastAsia="zh-CN"/>
              </w:rPr>
              <w:t>1</w:t>
            </w:r>
          </w:p>
        </w:tc>
        <w:tc>
          <w:tcPr>
            <w:tcW w:w="1961" w:type="dxa"/>
            <w:tcBorders>
              <w:top w:val="nil"/>
            </w:tcBorders>
            <w:shd w:val="clear" w:color="auto" w:fill="auto"/>
          </w:tcPr>
          <w:p w14:paraId="33AC75AE"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.63</w:t>
            </w:r>
            <w:r w:rsidRPr="00986978">
              <w:rPr>
                <w:rFonts w:ascii="Book Antiqua" w:hAnsi="Book Antiqua"/>
                <w:color w:val="010205"/>
                <w:lang w:eastAsia="zh-CN"/>
              </w:rPr>
              <w:t>-</w:t>
            </w:r>
            <w:r w:rsidRPr="00986978">
              <w:rPr>
                <w:rFonts w:ascii="Book Antiqua" w:hAnsi="Book Antiqua"/>
                <w:color w:val="010205"/>
              </w:rPr>
              <w:t>36.5</w:t>
            </w:r>
            <w:r w:rsidRPr="00986978">
              <w:rPr>
                <w:rFonts w:ascii="Book Antiqua" w:hAnsi="Book Antiqua"/>
                <w:color w:val="010205"/>
                <w:lang w:eastAsia="zh-CN"/>
              </w:rPr>
              <w:t>6</w:t>
            </w:r>
          </w:p>
        </w:tc>
      </w:tr>
      <w:tr w:rsidR="00A20FA5" w:rsidRPr="00986978" w14:paraId="245FFDC6" w14:textId="77777777" w:rsidTr="00EE0A37">
        <w:trPr>
          <w:trHeight w:val="286"/>
        </w:trPr>
        <w:tc>
          <w:tcPr>
            <w:tcW w:w="2237" w:type="dxa"/>
            <w:tcBorders>
              <w:top w:val="nil"/>
            </w:tcBorders>
            <w:shd w:val="clear" w:color="auto" w:fill="auto"/>
            <w:vAlign w:val="center"/>
          </w:tcPr>
          <w:p w14:paraId="6AF98AA1" w14:textId="1F084BDC" w:rsidR="00A20FA5" w:rsidRPr="00986978" w:rsidRDefault="00830B2C" w:rsidP="00986978">
            <w:pPr>
              <w:spacing w:line="360" w:lineRule="auto"/>
              <w:jc w:val="both"/>
              <w:textAlignment w:val="center"/>
              <w:rPr>
                <w:rFonts w:ascii="Book Antiqua" w:eastAsia="宋体" w:hAnsi="Book Antiqua"/>
                <w:lang w:bidi="ar"/>
              </w:rPr>
            </w:pPr>
            <w:r w:rsidRPr="001A2241">
              <w:rPr>
                <w:rFonts w:ascii="Book Antiqua" w:eastAsia="宋体" w:hAnsi="Book Antiqua" w:cs="宋体"/>
                <w:color w:val="000000"/>
                <w:lang w:bidi="ar"/>
              </w:rPr>
              <w:t>≥</w:t>
            </w:r>
            <w:r w:rsidR="00A20FA5" w:rsidRPr="00986978">
              <w:rPr>
                <w:rFonts w:ascii="Book Antiqua" w:eastAsia="宋体" w:hAnsi="Book Antiqua"/>
                <w:lang w:eastAsia="zh-CN" w:bidi="ar"/>
              </w:rPr>
              <w:t xml:space="preserve"> </w:t>
            </w:r>
            <w:r w:rsidR="00A20FA5" w:rsidRPr="00986978">
              <w:rPr>
                <w:rFonts w:ascii="Book Antiqua" w:hAnsi="Book Antiqua"/>
              </w:rPr>
              <w:t>1776.</w:t>
            </w:r>
            <w:r w:rsidR="00A20FA5" w:rsidRPr="00986978">
              <w:rPr>
                <w:rFonts w:ascii="Book Antiqua" w:hAnsi="Book Antiqua"/>
                <w:lang w:eastAsia="zh-CN"/>
              </w:rPr>
              <w:t>80</w:t>
            </w:r>
          </w:p>
        </w:tc>
        <w:tc>
          <w:tcPr>
            <w:tcW w:w="1829" w:type="dxa"/>
            <w:tcBorders>
              <w:top w:val="nil"/>
            </w:tcBorders>
            <w:shd w:val="clear" w:color="auto" w:fill="auto"/>
          </w:tcPr>
          <w:p w14:paraId="024844F1"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2.9</w:t>
            </w:r>
            <w:r w:rsidRPr="00986978">
              <w:rPr>
                <w:rFonts w:ascii="Book Antiqua" w:hAnsi="Book Antiqua"/>
                <w:color w:val="010205"/>
                <w:lang w:eastAsia="zh-CN"/>
              </w:rPr>
              <w:t>2</w:t>
            </w:r>
          </w:p>
        </w:tc>
        <w:tc>
          <w:tcPr>
            <w:tcW w:w="1678" w:type="dxa"/>
            <w:tcBorders>
              <w:top w:val="nil"/>
            </w:tcBorders>
            <w:shd w:val="clear" w:color="auto" w:fill="auto"/>
          </w:tcPr>
          <w:p w14:paraId="29898E2B"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.012</w:t>
            </w:r>
          </w:p>
        </w:tc>
        <w:tc>
          <w:tcPr>
            <w:tcW w:w="1679" w:type="dxa"/>
            <w:tcBorders>
              <w:top w:val="nil"/>
            </w:tcBorders>
            <w:shd w:val="clear" w:color="auto" w:fill="auto"/>
          </w:tcPr>
          <w:p w14:paraId="1D1FDF71" w14:textId="5911769B" w:rsidR="00A20FA5" w:rsidRPr="00986978" w:rsidRDefault="00A20FA5" w:rsidP="009612D4">
            <w:pPr>
              <w:spacing w:line="360" w:lineRule="auto"/>
              <w:ind w:left="60" w:right="60"/>
              <w:jc w:val="both"/>
              <w:rPr>
                <w:rFonts w:ascii="Book Antiqua" w:hAnsi="Book Antiqua"/>
                <w:color w:val="010205"/>
              </w:rPr>
            </w:pPr>
            <w:r w:rsidRPr="00986978">
              <w:rPr>
                <w:rFonts w:ascii="Book Antiqua" w:hAnsi="Book Antiqua"/>
                <w:color w:val="010205"/>
              </w:rPr>
              <w:t>18.46</w:t>
            </w:r>
          </w:p>
        </w:tc>
        <w:tc>
          <w:tcPr>
            <w:tcW w:w="1961" w:type="dxa"/>
            <w:tcBorders>
              <w:top w:val="nil"/>
            </w:tcBorders>
            <w:shd w:val="clear" w:color="auto" w:fill="auto"/>
          </w:tcPr>
          <w:p w14:paraId="6ACBB808"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1.89</w:t>
            </w:r>
            <w:r w:rsidRPr="00986978">
              <w:rPr>
                <w:rFonts w:ascii="Book Antiqua" w:hAnsi="Book Antiqua"/>
                <w:color w:val="010205"/>
                <w:lang w:eastAsia="zh-CN"/>
              </w:rPr>
              <w:t>-</w:t>
            </w:r>
            <w:r w:rsidRPr="00986978">
              <w:rPr>
                <w:rFonts w:ascii="Book Antiqua" w:hAnsi="Book Antiqua"/>
                <w:color w:val="010205"/>
              </w:rPr>
              <w:t>180.</w:t>
            </w:r>
            <w:r w:rsidRPr="00986978">
              <w:rPr>
                <w:rFonts w:ascii="Book Antiqua" w:hAnsi="Book Antiqua"/>
                <w:color w:val="010205"/>
                <w:lang w:eastAsia="zh-CN"/>
              </w:rPr>
              <w:t>30</w:t>
            </w:r>
          </w:p>
        </w:tc>
      </w:tr>
      <w:tr w:rsidR="00A20FA5" w:rsidRPr="00986978" w14:paraId="3005F8F2" w14:textId="77777777" w:rsidTr="00EE0A37">
        <w:trPr>
          <w:trHeight w:val="286"/>
        </w:trPr>
        <w:tc>
          <w:tcPr>
            <w:tcW w:w="2237" w:type="dxa"/>
            <w:shd w:val="clear" w:color="auto" w:fill="auto"/>
            <w:vAlign w:val="center"/>
          </w:tcPr>
          <w:p w14:paraId="119759F1"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bidi="ar"/>
              </w:rPr>
              <w:t>NLR</w:t>
            </w:r>
          </w:p>
        </w:tc>
        <w:tc>
          <w:tcPr>
            <w:tcW w:w="7148" w:type="dxa"/>
            <w:gridSpan w:val="4"/>
            <w:shd w:val="clear" w:color="auto" w:fill="auto"/>
            <w:vAlign w:val="center"/>
          </w:tcPr>
          <w:p w14:paraId="76623130"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69A14798" w14:textId="77777777" w:rsidTr="00EE0A37">
        <w:trPr>
          <w:trHeight w:val="286"/>
        </w:trPr>
        <w:tc>
          <w:tcPr>
            <w:tcW w:w="2237" w:type="dxa"/>
            <w:shd w:val="clear" w:color="auto" w:fill="auto"/>
            <w:vAlign w:val="center"/>
          </w:tcPr>
          <w:p w14:paraId="702C3527" w14:textId="4F904291" w:rsidR="00A20FA5" w:rsidRPr="00986978" w:rsidRDefault="00830B2C" w:rsidP="00986978">
            <w:pPr>
              <w:spacing w:line="360" w:lineRule="auto"/>
              <w:jc w:val="both"/>
              <w:textAlignment w:val="center"/>
              <w:rPr>
                <w:rFonts w:ascii="Book Antiqua" w:eastAsia="宋体" w:hAnsi="Book Antiqua"/>
                <w:lang w:bidi="ar"/>
              </w:rPr>
            </w:pPr>
            <w:r w:rsidRPr="00ED4084">
              <w:rPr>
                <w:rFonts w:ascii="Book Antiqua" w:eastAsia="宋体" w:hAnsi="Book Antiqua" w:cs="宋体"/>
                <w:lang w:eastAsia="zh-CN" w:bidi="ar"/>
              </w:rPr>
              <w:t>≤</w:t>
            </w:r>
            <w:r w:rsidR="00A20FA5" w:rsidRPr="00986978">
              <w:rPr>
                <w:rFonts w:ascii="Book Antiqua" w:eastAsia="宋体" w:hAnsi="Book Antiqua"/>
                <w:lang w:eastAsia="zh-CN" w:bidi="ar"/>
              </w:rPr>
              <w:t xml:space="preserve"> </w:t>
            </w:r>
            <w:r w:rsidR="00A20FA5" w:rsidRPr="00986978">
              <w:rPr>
                <w:rFonts w:ascii="Book Antiqua" w:hAnsi="Book Antiqua"/>
              </w:rPr>
              <w:t>2.66</w:t>
            </w:r>
          </w:p>
        </w:tc>
        <w:tc>
          <w:tcPr>
            <w:tcW w:w="1829" w:type="dxa"/>
            <w:shd w:val="clear" w:color="auto" w:fill="auto"/>
          </w:tcPr>
          <w:p w14:paraId="6AFFFFD1" w14:textId="77777777" w:rsidR="00A20FA5" w:rsidRPr="00986978" w:rsidRDefault="00A20FA5" w:rsidP="00986978">
            <w:pPr>
              <w:spacing w:line="360" w:lineRule="auto"/>
              <w:ind w:left="60" w:right="60"/>
              <w:jc w:val="both"/>
              <w:rPr>
                <w:rFonts w:ascii="Book Antiqua" w:hAnsi="Book Antiqua"/>
              </w:rPr>
            </w:pPr>
            <w:r w:rsidRPr="00986978">
              <w:rPr>
                <w:rFonts w:ascii="Book Antiqua" w:eastAsia="宋体" w:hAnsi="Book Antiqua"/>
                <w:lang w:eastAsia="zh-CN" w:bidi="ar"/>
              </w:rPr>
              <w:t>R</w:t>
            </w:r>
            <w:r w:rsidRPr="00986978">
              <w:rPr>
                <w:rFonts w:ascii="Book Antiqua" w:eastAsia="宋体" w:hAnsi="Book Antiqua"/>
                <w:lang w:bidi="ar"/>
              </w:rPr>
              <w:t>eference</w:t>
            </w:r>
          </w:p>
        </w:tc>
        <w:tc>
          <w:tcPr>
            <w:tcW w:w="1678" w:type="dxa"/>
            <w:shd w:val="clear" w:color="auto" w:fill="auto"/>
          </w:tcPr>
          <w:p w14:paraId="7A05EF6E" w14:textId="77777777" w:rsidR="00A20FA5" w:rsidRPr="00986978" w:rsidRDefault="00A20FA5" w:rsidP="00986978">
            <w:pPr>
              <w:spacing w:line="360" w:lineRule="auto"/>
              <w:ind w:left="60" w:right="60"/>
              <w:jc w:val="both"/>
              <w:rPr>
                <w:rFonts w:ascii="Book Antiqua" w:hAnsi="Book Antiqua"/>
              </w:rPr>
            </w:pPr>
          </w:p>
        </w:tc>
        <w:tc>
          <w:tcPr>
            <w:tcW w:w="1679" w:type="dxa"/>
            <w:shd w:val="clear" w:color="auto" w:fill="auto"/>
          </w:tcPr>
          <w:p w14:paraId="50BF4E90" w14:textId="77777777" w:rsidR="00A20FA5" w:rsidRPr="00986978" w:rsidRDefault="00A20FA5" w:rsidP="00986978">
            <w:pPr>
              <w:spacing w:line="360" w:lineRule="auto"/>
              <w:ind w:left="60" w:right="60"/>
              <w:jc w:val="both"/>
              <w:rPr>
                <w:rFonts w:ascii="Book Antiqua" w:hAnsi="Book Antiqua"/>
              </w:rPr>
            </w:pPr>
          </w:p>
        </w:tc>
        <w:tc>
          <w:tcPr>
            <w:tcW w:w="1961" w:type="dxa"/>
            <w:shd w:val="clear" w:color="auto" w:fill="auto"/>
          </w:tcPr>
          <w:p w14:paraId="5635D10A" w14:textId="77777777" w:rsidR="00A20FA5" w:rsidRPr="00986978" w:rsidRDefault="00A20FA5" w:rsidP="00986978">
            <w:pPr>
              <w:spacing w:line="360" w:lineRule="auto"/>
              <w:ind w:left="60" w:right="60"/>
              <w:jc w:val="both"/>
              <w:rPr>
                <w:rFonts w:ascii="Book Antiqua" w:hAnsi="Book Antiqua"/>
              </w:rPr>
            </w:pPr>
          </w:p>
        </w:tc>
      </w:tr>
      <w:tr w:rsidR="00A20FA5" w:rsidRPr="00986978" w14:paraId="44E97C61" w14:textId="77777777" w:rsidTr="00EE0A37">
        <w:trPr>
          <w:trHeight w:val="286"/>
        </w:trPr>
        <w:tc>
          <w:tcPr>
            <w:tcW w:w="2237" w:type="dxa"/>
            <w:shd w:val="clear" w:color="auto" w:fill="auto"/>
            <w:vAlign w:val="center"/>
          </w:tcPr>
          <w:p w14:paraId="6B447FB0"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2.67-4.23</w:t>
            </w:r>
          </w:p>
        </w:tc>
        <w:tc>
          <w:tcPr>
            <w:tcW w:w="1829" w:type="dxa"/>
            <w:shd w:val="clear" w:color="auto" w:fill="auto"/>
          </w:tcPr>
          <w:p w14:paraId="3DE36B3D"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w:t>
            </w:r>
            <w:r w:rsidRPr="00986978">
              <w:rPr>
                <w:rFonts w:ascii="Book Antiqua" w:hAnsi="Book Antiqua"/>
                <w:color w:val="010205"/>
                <w:lang w:eastAsia="zh-CN"/>
              </w:rPr>
              <w:t>6</w:t>
            </w:r>
          </w:p>
        </w:tc>
        <w:tc>
          <w:tcPr>
            <w:tcW w:w="1678" w:type="dxa"/>
            <w:shd w:val="clear" w:color="auto" w:fill="auto"/>
          </w:tcPr>
          <w:p w14:paraId="5895D701"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.934</w:t>
            </w:r>
          </w:p>
        </w:tc>
        <w:tc>
          <w:tcPr>
            <w:tcW w:w="1679" w:type="dxa"/>
            <w:shd w:val="clear" w:color="auto" w:fill="auto"/>
          </w:tcPr>
          <w:p w14:paraId="07662506" w14:textId="0DFFFF30" w:rsidR="00A20FA5" w:rsidRPr="00986978" w:rsidRDefault="00A20FA5" w:rsidP="009612D4">
            <w:pPr>
              <w:spacing w:line="360" w:lineRule="auto"/>
              <w:ind w:left="60" w:right="60"/>
              <w:jc w:val="both"/>
              <w:rPr>
                <w:rFonts w:ascii="Book Antiqua" w:hAnsi="Book Antiqua"/>
                <w:color w:val="010205"/>
              </w:rPr>
            </w:pPr>
            <w:r w:rsidRPr="00986978">
              <w:rPr>
                <w:rFonts w:ascii="Book Antiqua" w:hAnsi="Book Antiqua"/>
                <w:color w:val="010205"/>
              </w:rPr>
              <w:t>1.06</w:t>
            </w:r>
          </w:p>
        </w:tc>
        <w:tc>
          <w:tcPr>
            <w:tcW w:w="1961" w:type="dxa"/>
            <w:shd w:val="clear" w:color="auto" w:fill="auto"/>
          </w:tcPr>
          <w:p w14:paraId="74A6FA9E"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.2</w:t>
            </w:r>
            <w:r w:rsidRPr="00986978">
              <w:rPr>
                <w:rFonts w:ascii="Book Antiqua" w:hAnsi="Book Antiqua"/>
                <w:color w:val="010205"/>
                <w:lang w:eastAsia="zh-CN"/>
              </w:rPr>
              <w:t>7-</w:t>
            </w:r>
            <w:r w:rsidRPr="00986978">
              <w:rPr>
                <w:rFonts w:ascii="Book Antiqua" w:hAnsi="Book Antiqua"/>
                <w:color w:val="010205"/>
              </w:rPr>
              <w:t>4.23</w:t>
            </w:r>
          </w:p>
        </w:tc>
      </w:tr>
      <w:tr w:rsidR="00A20FA5" w:rsidRPr="00986978" w14:paraId="74D357A4" w14:textId="77777777" w:rsidTr="00EE0A37">
        <w:trPr>
          <w:trHeight w:val="286"/>
        </w:trPr>
        <w:tc>
          <w:tcPr>
            <w:tcW w:w="2237" w:type="dxa"/>
            <w:shd w:val="clear" w:color="auto" w:fill="auto"/>
            <w:vAlign w:val="center"/>
          </w:tcPr>
          <w:p w14:paraId="4C556E2E"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4.24-6.46</w:t>
            </w:r>
          </w:p>
        </w:tc>
        <w:tc>
          <w:tcPr>
            <w:tcW w:w="1829" w:type="dxa"/>
            <w:shd w:val="clear" w:color="auto" w:fill="auto"/>
          </w:tcPr>
          <w:p w14:paraId="0470A57E"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w:t>
            </w:r>
            <w:r w:rsidRPr="00986978">
              <w:rPr>
                <w:rFonts w:ascii="Book Antiqua" w:hAnsi="Book Antiqua"/>
                <w:color w:val="010205"/>
                <w:lang w:eastAsia="zh-CN"/>
              </w:rPr>
              <w:t>5</w:t>
            </w:r>
          </w:p>
        </w:tc>
        <w:tc>
          <w:tcPr>
            <w:tcW w:w="1678" w:type="dxa"/>
            <w:shd w:val="clear" w:color="auto" w:fill="auto"/>
          </w:tcPr>
          <w:p w14:paraId="708990E3"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.954</w:t>
            </w:r>
          </w:p>
        </w:tc>
        <w:tc>
          <w:tcPr>
            <w:tcW w:w="1679" w:type="dxa"/>
            <w:shd w:val="clear" w:color="auto" w:fill="auto"/>
          </w:tcPr>
          <w:p w14:paraId="6888448E" w14:textId="30ED96FA" w:rsidR="00A20FA5" w:rsidRPr="00986978" w:rsidRDefault="00A20FA5" w:rsidP="009612D4">
            <w:pPr>
              <w:spacing w:line="360" w:lineRule="auto"/>
              <w:ind w:left="60" w:right="60"/>
              <w:jc w:val="both"/>
              <w:rPr>
                <w:rFonts w:ascii="Book Antiqua" w:hAnsi="Book Antiqua"/>
                <w:color w:val="010205"/>
              </w:rPr>
            </w:pPr>
            <w:r w:rsidRPr="00986978">
              <w:rPr>
                <w:rFonts w:ascii="Book Antiqua" w:hAnsi="Book Antiqua"/>
                <w:color w:val="010205"/>
              </w:rPr>
              <w:t>1.05</w:t>
            </w:r>
          </w:p>
        </w:tc>
        <w:tc>
          <w:tcPr>
            <w:tcW w:w="1961" w:type="dxa"/>
            <w:shd w:val="clear" w:color="auto" w:fill="auto"/>
          </w:tcPr>
          <w:p w14:paraId="4EBAF199"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.20</w:t>
            </w:r>
            <w:r w:rsidRPr="00986978">
              <w:rPr>
                <w:rFonts w:ascii="Book Antiqua" w:hAnsi="Book Antiqua"/>
                <w:color w:val="010205"/>
                <w:lang w:eastAsia="zh-CN"/>
              </w:rPr>
              <w:t>-</w:t>
            </w:r>
            <w:r w:rsidRPr="00986978">
              <w:rPr>
                <w:rFonts w:ascii="Book Antiqua" w:hAnsi="Book Antiqua"/>
                <w:color w:val="010205"/>
              </w:rPr>
              <w:t>5.41</w:t>
            </w:r>
          </w:p>
        </w:tc>
      </w:tr>
      <w:tr w:rsidR="00A20FA5" w:rsidRPr="00986978" w14:paraId="6B937514" w14:textId="77777777" w:rsidTr="00EE0A37">
        <w:trPr>
          <w:trHeight w:val="286"/>
        </w:trPr>
        <w:tc>
          <w:tcPr>
            <w:tcW w:w="2237" w:type="dxa"/>
            <w:shd w:val="clear" w:color="auto" w:fill="auto"/>
            <w:vAlign w:val="center"/>
          </w:tcPr>
          <w:p w14:paraId="6AD61F58" w14:textId="369D7E35" w:rsidR="00A20FA5" w:rsidRPr="00986978" w:rsidRDefault="00830B2C" w:rsidP="00986978">
            <w:pPr>
              <w:spacing w:line="360" w:lineRule="auto"/>
              <w:jc w:val="both"/>
              <w:textAlignment w:val="center"/>
              <w:rPr>
                <w:rFonts w:ascii="Book Antiqua" w:eastAsia="宋体" w:hAnsi="Book Antiqua"/>
                <w:lang w:bidi="ar"/>
              </w:rPr>
            </w:pPr>
            <w:r w:rsidRPr="001A2241">
              <w:rPr>
                <w:rFonts w:ascii="Book Antiqua" w:eastAsia="宋体" w:hAnsi="Book Antiqua" w:cs="宋体"/>
                <w:color w:val="000000"/>
                <w:lang w:bidi="ar"/>
              </w:rPr>
              <w:t>≥</w:t>
            </w:r>
            <w:r w:rsidR="00A20FA5" w:rsidRPr="00986978">
              <w:rPr>
                <w:rFonts w:ascii="Book Antiqua" w:eastAsia="宋体" w:hAnsi="Book Antiqua"/>
                <w:lang w:eastAsia="zh-CN" w:bidi="ar"/>
              </w:rPr>
              <w:t xml:space="preserve"> 6.47</w:t>
            </w:r>
          </w:p>
        </w:tc>
        <w:tc>
          <w:tcPr>
            <w:tcW w:w="1829" w:type="dxa"/>
            <w:shd w:val="clear" w:color="auto" w:fill="auto"/>
          </w:tcPr>
          <w:p w14:paraId="337D5B0C"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w:t>
            </w:r>
            <w:r w:rsidRPr="00986978">
              <w:rPr>
                <w:rFonts w:ascii="Book Antiqua" w:hAnsi="Book Antiqua"/>
                <w:color w:val="010205"/>
                <w:lang w:eastAsia="zh-CN"/>
              </w:rPr>
              <w:t>0</w:t>
            </w:r>
            <w:r w:rsidRPr="00986978">
              <w:rPr>
                <w:rFonts w:ascii="Book Antiqua" w:hAnsi="Book Antiqua"/>
                <w:color w:val="010205"/>
              </w:rPr>
              <w:t>.61</w:t>
            </w:r>
          </w:p>
        </w:tc>
        <w:tc>
          <w:tcPr>
            <w:tcW w:w="1678" w:type="dxa"/>
            <w:shd w:val="clear" w:color="auto" w:fill="auto"/>
          </w:tcPr>
          <w:p w14:paraId="6B1A9A5F"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.534</w:t>
            </w:r>
          </w:p>
        </w:tc>
        <w:tc>
          <w:tcPr>
            <w:tcW w:w="1679" w:type="dxa"/>
            <w:shd w:val="clear" w:color="auto" w:fill="auto"/>
          </w:tcPr>
          <w:p w14:paraId="76A1257F" w14:textId="25C5B3B0" w:rsidR="00A20FA5" w:rsidRPr="00986978" w:rsidRDefault="00A20FA5" w:rsidP="009612D4">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.54</w:t>
            </w:r>
          </w:p>
        </w:tc>
        <w:tc>
          <w:tcPr>
            <w:tcW w:w="1961" w:type="dxa"/>
            <w:shd w:val="clear" w:color="auto" w:fill="auto"/>
          </w:tcPr>
          <w:p w14:paraId="1F286410"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.08</w:t>
            </w:r>
            <w:r w:rsidRPr="00986978">
              <w:rPr>
                <w:rFonts w:ascii="Book Antiqua" w:hAnsi="Book Antiqua"/>
                <w:color w:val="010205"/>
                <w:lang w:eastAsia="zh-CN"/>
              </w:rPr>
              <w:t>-</w:t>
            </w:r>
            <w:r w:rsidRPr="00986978">
              <w:rPr>
                <w:rFonts w:ascii="Book Antiqua" w:hAnsi="Book Antiqua"/>
                <w:color w:val="010205"/>
              </w:rPr>
              <w:t>3.71</w:t>
            </w:r>
          </w:p>
        </w:tc>
      </w:tr>
      <w:tr w:rsidR="00A20FA5" w:rsidRPr="00986978" w14:paraId="007482E1" w14:textId="77777777" w:rsidTr="00EE0A37">
        <w:trPr>
          <w:trHeight w:val="286"/>
        </w:trPr>
        <w:tc>
          <w:tcPr>
            <w:tcW w:w="2237" w:type="dxa"/>
            <w:shd w:val="clear" w:color="auto" w:fill="auto"/>
            <w:vAlign w:val="center"/>
          </w:tcPr>
          <w:p w14:paraId="12FF741C"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PLR</w:t>
            </w:r>
          </w:p>
        </w:tc>
        <w:tc>
          <w:tcPr>
            <w:tcW w:w="7148" w:type="dxa"/>
            <w:gridSpan w:val="4"/>
            <w:shd w:val="clear" w:color="auto" w:fill="auto"/>
            <w:vAlign w:val="center"/>
          </w:tcPr>
          <w:p w14:paraId="6D1602C0" w14:textId="77777777" w:rsidR="00A20FA5" w:rsidRPr="00986978" w:rsidRDefault="00A20FA5" w:rsidP="00986978">
            <w:pPr>
              <w:spacing w:line="360" w:lineRule="auto"/>
              <w:jc w:val="both"/>
              <w:textAlignment w:val="center"/>
              <w:rPr>
                <w:rFonts w:ascii="Book Antiqua" w:eastAsia="宋体" w:hAnsi="Book Antiqua"/>
                <w:lang w:bidi="ar"/>
              </w:rPr>
            </w:pPr>
          </w:p>
        </w:tc>
      </w:tr>
      <w:tr w:rsidR="00A20FA5" w:rsidRPr="00986978" w14:paraId="0B48DEFC" w14:textId="77777777" w:rsidTr="00EE0A37">
        <w:trPr>
          <w:trHeight w:val="387"/>
        </w:trPr>
        <w:tc>
          <w:tcPr>
            <w:tcW w:w="2237" w:type="dxa"/>
            <w:shd w:val="clear" w:color="auto" w:fill="auto"/>
            <w:vAlign w:val="center"/>
          </w:tcPr>
          <w:p w14:paraId="10CDA06C" w14:textId="5204BFCD" w:rsidR="00A20FA5" w:rsidRPr="00986978" w:rsidRDefault="00830B2C" w:rsidP="00986978">
            <w:pPr>
              <w:spacing w:line="360" w:lineRule="auto"/>
              <w:jc w:val="both"/>
              <w:textAlignment w:val="center"/>
              <w:rPr>
                <w:rFonts w:ascii="Book Antiqua" w:eastAsia="宋体" w:hAnsi="Book Antiqua"/>
                <w:lang w:bidi="ar"/>
              </w:rPr>
            </w:pPr>
            <w:r w:rsidRPr="00ED4084">
              <w:rPr>
                <w:rFonts w:ascii="Book Antiqua" w:eastAsia="宋体" w:hAnsi="Book Antiqua" w:cs="宋体"/>
                <w:lang w:eastAsia="zh-CN" w:bidi="ar"/>
              </w:rPr>
              <w:t>≤</w:t>
            </w:r>
            <w:r w:rsidR="00A20FA5" w:rsidRPr="00986978">
              <w:rPr>
                <w:rFonts w:ascii="Book Antiqua" w:eastAsia="宋体" w:hAnsi="Book Antiqua"/>
                <w:lang w:eastAsia="zh-CN" w:bidi="ar"/>
              </w:rPr>
              <w:t xml:space="preserve"> 132.35</w:t>
            </w:r>
          </w:p>
        </w:tc>
        <w:tc>
          <w:tcPr>
            <w:tcW w:w="1829" w:type="dxa"/>
            <w:shd w:val="clear" w:color="auto" w:fill="auto"/>
          </w:tcPr>
          <w:p w14:paraId="3B9008EE" w14:textId="77777777" w:rsidR="00A20FA5" w:rsidRPr="00986978" w:rsidRDefault="00A20FA5" w:rsidP="00986978">
            <w:pPr>
              <w:spacing w:line="360" w:lineRule="auto"/>
              <w:ind w:left="60" w:right="60"/>
              <w:jc w:val="both"/>
              <w:rPr>
                <w:rFonts w:ascii="Book Antiqua" w:hAnsi="Book Antiqua"/>
              </w:rPr>
            </w:pPr>
            <w:r w:rsidRPr="00986978">
              <w:rPr>
                <w:rFonts w:ascii="Book Antiqua" w:eastAsia="宋体" w:hAnsi="Book Antiqua"/>
                <w:lang w:eastAsia="zh-CN" w:bidi="ar"/>
              </w:rPr>
              <w:t>R</w:t>
            </w:r>
            <w:r w:rsidRPr="00986978">
              <w:rPr>
                <w:rFonts w:ascii="Book Antiqua" w:eastAsia="宋体" w:hAnsi="Book Antiqua"/>
                <w:lang w:bidi="ar"/>
              </w:rPr>
              <w:t>eference</w:t>
            </w:r>
          </w:p>
        </w:tc>
        <w:tc>
          <w:tcPr>
            <w:tcW w:w="1678" w:type="dxa"/>
            <w:shd w:val="clear" w:color="auto" w:fill="auto"/>
          </w:tcPr>
          <w:p w14:paraId="1FB3728F" w14:textId="77777777" w:rsidR="00A20FA5" w:rsidRPr="00986978" w:rsidRDefault="00A20FA5" w:rsidP="00986978">
            <w:pPr>
              <w:spacing w:line="360" w:lineRule="auto"/>
              <w:ind w:left="60" w:right="60"/>
              <w:jc w:val="both"/>
              <w:rPr>
                <w:rFonts w:ascii="Book Antiqua" w:hAnsi="Book Antiqua"/>
              </w:rPr>
            </w:pPr>
          </w:p>
        </w:tc>
        <w:tc>
          <w:tcPr>
            <w:tcW w:w="1679" w:type="dxa"/>
            <w:shd w:val="clear" w:color="auto" w:fill="auto"/>
          </w:tcPr>
          <w:p w14:paraId="423E9CE2" w14:textId="77777777" w:rsidR="00A20FA5" w:rsidRPr="00986978" w:rsidRDefault="00A20FA5" w:rsidP="00986978">
            <w:pPr>
              <w:spacing w:line="360" w:lineRule="auto"/>
              <w:ind w:left="60" w:right="60"/>
              <w:jc w:val="both"/>
              <w:rPr>
                <w:rFonts w:ascii="Book Antiqua" w:hAnsi="Book Antiqua"/>
              </w:rPr>
            </w:pPr>
          </w:p>
        </w:tc>
        <w:tc>
          <w:tcPr>
            <w:tcW w:w="1961" w:type="dxa"/>
            <w:shd w:val="clear" w:color="auto" w:fill="auto"/>
          </w:tcPr>
          <w:p w14:paraId="77156822" w14:textId="77777777" w:rsidR="00A20FA5" w:rsidRPr="00986978" w:rsidRDefault="00A20FA5" w:rsidP="00986978">
            <w:pPr>
              <w:spacing w:line="360" w:lineRule="auto"/>
              <w:ind w:left="60" w:right="60"/>
              <w:jc w:val="both"/>
              <w:rPr>
                <w:rFonts w:ascii="Book Antiqua" w:hAnsi="Book Antiqua"/>
              </w:rPr>
            </w:pPr>
          </w:p>
        </w:tc>
      </w:tr>
      <w:tr w:rsidR="00A20FA5" w:rsidRPr="00986978" w14:paraId="464318AF" w14:textId="77777777" w:rsidTr="00EE0A37">
        <w:trPr>
          <w:trHeight w:val="90"/>
        </w:trPr>
        <w:tc>
          <w:tcPr>
            <w:tcW w:w="2237" w:type="dxa"/>
            <w:shd w:val="clear" w:color="auto" w:fill="auto"/>
            <w:vAlign w:val="center"/>
          </w:tcPr>
          <w:p w14:paraId="059F1C21"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132.36-</w:t>
            </w:r>
            <w:r w:rsidRPr="00986978">
              <w:rPr>
                <w:rFonts w:ascii="Book Antiqua" w:hAnsi="Book Antiqua"/>
              </w:rPr>
              <w:t>190.3</w:t>
            </w:r>
            <w:r w:rsidRPr="00986978">
              <w:rPr>
                <w:rFonts w:ascii="Book Antiqua" w:hAnsi="Book Antiqua"/>
                <w:lang w:eastAsia="zh-CN"/>
              </w:rPr>
              <w:t>1</w:t>
            </w:r>
          </w:p>
        </w:tc>
        <w:tc>
          <w:tcPr>
            <w:tcW w:w="1829" w:type="dxa"/>
            <w:shd w:val="clear" w:color="auto" w:fill="auto"/>
          </w:tcPr>
          <w:p w14:paraId="4406C267"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-1.06</w:t>
            </w:r>
          </w:p>
        </w:tc>
        <w:tc>
          <w:tcPr>
            <w:tcW w:w="1678" w:type="dxa"/>
            <w:shd w:val="clear" w:color="auto" w:fill="auto"/>
          </w:tcPr>
          <w:p w14:paraId="525CCDE5"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.139</w:t>
            </w:r>
          </w:p>
        </w:tc>
        <w:tc>
          <w:tcPr>
            <w:tcW w:w="1679" w:type="dxa"/>
            <w:shd w:val="clear" w:color="auto" w:fill="auto"/>
          </w:tcPr>
          <w:p w14:paraId="4D53BA49"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.3</w:t>
            </w:r>
            <w:r w:rsidRPr="00986978">
              <w:rPr>
                <w:rFonts w:ascii="Book Antiqua" w:hAnsi="Book Antiqua"/>
                <w:color w:val="010205"/>
                <w:lang w:eastAsia="zh-CN"/>
              </w:rPr>
              <w:t>5</w:t>
            </w:r>
          </w:p>
        </w:tc>
        <w:tc>
          <w:tcPr>
            <w:tcW w:w="1961" w:type="dxa"/>
            <w:shd w:val="clear" w:color="auto" w:fill="auto"/>
          </w:tcPr>
          <w:p w14:paraId="201E522C"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w:t>
            </w:r>
            <w:r w:rsidRPr="00986978">
              <w:rPr>
                <w:rFonts w:ascii="Book Antiqua" w:hAnsi="Book Antiqua"/>
                <w:color w:val="010205"/>
                <w:lang w:eastAsia="zh-CN"/>
              </w:rPr>
              <w:t>9-</w:t>
            </w:r>
            <w:r w:rsidRPr="00986978">
              <w:rPr>
                <w:rFonts w:ascii="Book Antiqua" w:hAnsi="Book Antiqua"/>
                <w:color w:val="010205"/>
              </w:rPr>
              <w:t>1.41</w:t>
            </w:r>
          </w:p>
        </w:tc>
      </w:tr>
      <w:tr w:rsidR="00A20FA5" w:rsidRPr="00986978" w14:paraId="649A4769" w14:textId="77777777" w:rsidTr="00EE0A37">
        <w:trPr>
          <w:trHeight w:val="387"/>
        </w:trPr>
        <w:tc>
          <w:tcPr>
            <w:tcW w:w="2237" w:type="dxa"/>
            <w:shd w:val="clear" w:color="auto" w:fill="auto"/>
            <w:vAlign w:val="center"/>
          </w:tcPr>
          <w:p w14:paraId="1716BBFB" w14:textId="77777777" w:rsidR="00A20FA5" w:rsidRPr="00986978" w:rsidRDefault="00A20FA5" w:rsidP="00986978">
            <w:pPr>
              <w:spacing w:line="360" w:lineRule="auto"/>
              <w:jc w:val="both"/>
              <w:textAlignment w:val="center"/>
              <w:rPr>
                <w:rFonts w:ascii="Book Antiqua" w:eastAsia="宋体" w:hAnsi="Book Antiqua"/>
                <w:lang w:bidi="ar"/>
              </w:rPr>
            </w:pPr>
            <w:r w:rsidRPr="00986978">
              <w:rPr>
                <w:rFonts w:ascii="Book Antiqua" w:eastAsia="宋体" w:hAnsi="Book Antiqua"/>
                <w:lang w:eastAsia="zh-CN" w:bidi="ar"/>
              </w:rPr>
              <w:t>190.32-</w:t>
            </w:r>
            <w:r w:rsidRPr="00986978">
              <w:rPr>
                <w:rFonts w:ascii="Book Antiqua" w:hAnsi="Book Antiqua"/>
              </w:rPr>
              <w:t>263.47</w:t>
            </w:r>
          </w:p>
        </w:tc>
        <w:tc>
          <w:tcPr>
            <w:tcW w:w="1829" w:type="dxa"/>
            <w:shd w:val="clear" w:color="auto" w:fill="auto"/>
          </w:tcPr>
          <w:p w14:paraId="5E364DD2"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w:t>
            </w:r>
            <w:r w:rsidRPr="00986978">
              <w:rPr>
                <w:rFonts w:ascii="Book Antiqua" w:hAnsi="Book Antiqua"/>
                <w:color w:val="010205"/>
                <w:lang w:eastAsia="zh-CN"/>
              </w:rPr>
              <w:t>0</w:t>
            </w:r>
            <w:r w:rsidRPr="00986978">
              <w:rPr>
                <w:rFonts w:ascii="Book Antiqua" w:hAnsi="Book Antiqua"/>
                <w:color w:val="010205"/>
              </w:rPr>
              <w:t>.9</w:t>
            </w:r>
            <w:r w:rsidRPr="00986978">
              <w:rPr>
                <w:rFonts w:ascii="Book Antiqua" w:hAnsi="Book Antiqua"/>
                <w:color w:val="010205"/>
                <w:lang w:eastAsia="zh-CN"/>
              </w:rPr>
              <w:t>6</w:t>
            </w:r>
          </w:p>
        </w:tc>
        <w:tc>
          <w:tcPr>
            <w:tcW w:w="1678" w:type="dxa"/>
            <w:shd w:val="clear" w:color="auto" w:fill="auto"/>
          </w:tcPr>
          <w:p w14:paraId="64544F9F"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.212</w:t>
            </w:r>
          </w:p>
        </w:tc>
        <w:tc>
          <w:tcPr>
            <w:tcW w:w="1679" w:type="dxa"/>
            <w:shd w:val="clear" w:color="auto" w:fill="auto"/>
          </w:tcPr>
          <w:p w14:paraId="117F7AE7"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.38</w:t>
            </w:r>
          </w:p>
        </w:tc>
        <w:tc>
          <w:tcPr>
            <w:tcW w:w="1961" w:type="dxa"/>
            <w:shd w:val="clear" w:color="auto" w:fill="auto"/>
          </w:tcPr>
          <w:p w14:paraId="629AB839"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w:t>
            </w:r>
            <w:r w:rsidRPr="00986978">
              <w:rPr>
                <w:rFonts w:ascii="Book Antiqua" w:hAnsi="Book Antiqua"/>
                <w:color w:val="010205"/>
                <w:lang w:eastAsia="zh-CN"/>
              </w:rPr>
              <w:t>9-</w:t>
            </w:r>
            <w:r w:rsidRPr="00986978">
              <w:rPr>
                <w:rFonts w:ascii="Book Antiqua" w:hAnsi="Book Antiqua"/>
                <w:color w:val="010205"/>
              </w:rPr>
              <w:t>1.7</w:t>
            </w:r>
            <w:r w:rsidRPr="00986978">
              <w:rPr>
                <w:rFonts w:ascii="Book Antiqua" w:hAnsi="Book Antiqua"/>
                <w:color w:val="010205"/>
                <w:lang w:eastAsia="zh-CN"/>
              </w:rPr>
              <w:t>3</w:t>
            </w:r>
          </w:p>
        </w:tc>
      </w:tr>
      <w:tr w:rsidR="00A20FA5" w:rsidRPr="00986978" w14:paraId="0B918851" w14:textId="77777777" w:rsidTr="00EE0A37">
        <w:trPr>
          <w:trHeight w:val="387"/>
        </w:trPr>
        <w:tc>
          <w:tcPr>
            <w:tcW w:w="2237" w:type="dxa"/>
            <w:shd w:val="clear" w:color="auto" w:fill="auto"/>
            <w:vAlign w:val="center"/>
          </w:tcPr>
          <w:p w14:paraId="0DB265C8" w14:textId="2F576F72" w:rsidR="00A20FA5" w:rsidRPr="00986978" w:rsidRDefault="00830B2C" w:rsidP="00986978">
            <w:pPr>
              <w:spacing w:line="360" w:lineRule="auto"/>
              <w:jc w:val="both"/>
              <w:textAlignment w:val="center"/>
              <w:rPr>
                <w:rFonts w:ascii="Book Antiqua" w:eastAsia="宋体" w:hAnsi="Book Antiqua"/>
                <w:lang w:bidi="ar"/>
              </w:rPr>
            </w:pPr>
            <w:r w:rsidRPr="001A2241">
              <w:rPr>
                <w:rFonts w:ascii="Book Antiqua" w:eastAsia="宋体" w:hAnsi="Book Antiqua" w:cs="宋体"/>
                <w:color w:val="000000"/>
                <w:lang w:bidi="ar"/>
              </w:rPr>
              <w:t>≥</w:t>
            </w:r>
            <w:r w:rsidR="00A20FA5" w:rsidRPr="00986978">
              <w:rPr>
                <w:rFonts w:ascii="Book Antiqua" w:eastAsia="宋体" w:hAnsi="Book Antiqua"/>
                <w:lang w:eastAsia="zh-CN" w:bidi="ar"/>
              </w:rPr>
              <w:t xml:space="preserve"> </w:t>
            </w:r>
            <w:r w:rsidR="00A20FA5" w:rsidRPr="00986978">
              <w:rPr>
                <w:rFonts w:ascii="Book Antiqua" w:hAnsi="Book Antiqua"/>
              </w:rPr>
              <w:t>263.4</w:t>
            </w:r>
            <w:r w:rsidR="00A20FA5" w:rsidRPr="00986978">
              <w:rPr>
                <w:rFonts w:ascii="Book Antiqua" w:hAnsi="Book Antiqua"/>
                <w:lang w:eastAsia="zh-CN"/>
              </w:rPr>
              <w:t>8</w:t>
            </w:r>
          </w:p>
        </w:tc>
        <w:tc>
          <w:tcPr>
            <w:tcW w:w="1829" w:type="dxa"/>
            <w:shd w:val="clear" w:color="auto" w:fill="auto"/>
          </w:tcPr>
          <w:p w14:paraId="0FF76CF2"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rPr>
              <w:t>-1.20</w:t>
            </w:r>
          </w:p>
        </w:tc>
        <w:tc>
          <w:tcPr>
            <w:tcW w:w="1678" w:type="dxa"/>
            <w:shd w:val="clear" w:color="auto" w:fill="auto"/>
          </w:tcPr>
          <w:p w14:paraId="221B37BD"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.174</w:t>
            </w:r>
          </w:p>
        </w:tc>
        <w:tc>
          <w:tcPr>
            <w:tcW w:w="1679" w:type="dxa"/>
            <w:shd w:val="clear" w:color="auto" w:fill="auto"/>
          </w:tcPr>
          <w:p w14:paraId="09360D81"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.30</w:t>
            </w:r>
          </w:p>
        </w:tc>
        <w:tc>
          <w:tcPr>
            <w:tcW w:w="1961" w:type="dxa"/>
            <w:shd w:val="clear" w:color="auto" w:fill="auto"/>
          </w:tcPr>
          <w:p w14:paraId="79B0B80B" w14:textId="77777777" w:rsidR="00A20FA5" w:rsidRPr="00986978" w:rsidRDefault="00A20FA5" w:rsidP="00986978">
            <w:pPr>
              <w:spacing w:line="360" w:lineRule="auto"/>
              <w:ind w:left="60" w:right="60"/>
              <w:jc w:val="both"/>
              <w:rPr>
                <w:rFonts w:ascii="Book Antiqua" w:hAnsi="Book Antiqua"/>
                <w:color w:val="010205"/>
              </w:rPr>
            </w:pPr>
            <w:r w:rsidRPr="00986978">
              <w:rPr>
                <w:rFonts w:ascii="Book Antiqua" w:hAnsi="Book Antiqua"/>
                <w:color w:val="010205"/>
                <w:lang w:eastAsia="zh-CN"/>
              </w:rPr>
              <w:t>0</w:t>
            </w:r>
            <w:r w:rsidRPr="00986978">
              <w:rPr>
                <w:rFonts w:ascii="Book Antiqua" w:hAnsi="Book Antiqua"/>
                <w:color w:val="010205"/>
              </w:rPr>
              <w:t>.05</w:t>
            </w:r>
            <w:r w:rsidRPr="00986978">
              <w:rPr>
                <w:rFonts w:ascii="Book Antiqua" w:hAnsi="Book Antiqua"/>
                <w:color w:val="010205"/>
                <w:lang w:eastAsia="zh-CN"/>
              </w:rPr>
              <w:t>-</w:t>
            </w:r>
            <w:r w:rsidRPr="00986978">
              <w:rPr>
                <w:rFonts w:ascii="Book Antiqua" w:hAnsi="Book Antiqua"/>
                <w:color w:val="010205"/>
              </w:rPr>
              <w:t>1.70</w:t>
            </w:r>
          </w:p>
        </w:tc>
      </w:tr>
    </w:tbl>
    <w:p w14:paraId="63C26324" w14:textId="44E15254" w:rsidR="00A20FA5" w:rsidRPr="00830B2C" w:rsidRDefault="00830B2C" w:rsidP="00986978">
      <w:pPr>
        <w:spacing w:line="360" w:lineRule="auto"/>
        <w:jc w:val="both"/>
        <w:rPr>
          <w:rFonts w:ascii="Book Antiqua" w:eastAsia="宋体" w:hAnsi="Book Antiqua"/>
          <w:color w:val="000000"/>
          <w:lang w:bidi="ar"/>
        </w:rPr>
      </w:pPr>
      <w:r w:rsidRPr="00986978">
        <w:rPr>
          <w:rFonts w:ascii="Book Antiqua" w:eastAsia="宋体" w:hAnsi="Book Antiqua"/>
          <w:color w:val="000000"/>
          <w:lang w:bidi="ar"/>
        </w:rPr>
        <w:t>SII</w:t>
      </w:r>
      <w:r w:rsidRPr="00986978">
        <w:rPr>
          <w:rFonts w:ascii="Book Antiqua" w:hAnsi="Book Antiqua"/>
          <w:lang w:eastAsia="zh-CN"/>
        </w:rPr>
        <w:t xml:space="preserve">: </w:t>
      </w:r>
      <w:r w:rsidRPr="00986978">
        <w:rPr>
          <w:rFonts w:ascii="Book Antiqua" w:eastAsia="宋体" w:hAnsi="Book Antiqua"/>
          <w:color w:val="000000"/>
          <w:lang w:bidi="ar"/>
        </w:rPr>
        <w:t>Systemic immune-inflammation index</w:t>
      </w:r>
      <w:r>
        <w:rPr>
          <w:rFonts w:ascii="Book Antiqua" w:eastAsia="宋体" w:hAnsi="Book Antiqua"/>
          <w:color w:val="000000"/>
          <w:lang w:bidi="ar"/>
        </w:rPr>
        <w:t>;</w:t>
      </w:r>
      <w:r w:rsidRPr="00986978">
        <w:rPr>
          <w:rFonts w:ascii="Book Antiqua" w:eastAsia="宋体" w:hAnsi="Book Antiqua"/>
          <w:color w:val="000000"/>
          <w:lang w:bidi="ar"/>
        </w:rPr>
        <w:t xml:space="preserve"> NLR</w:t>
      </w:r>
      <w:r w:rsidRPr="00986978">
        <w:rPr>
          <w:rFonts w:ascii="Book Antiqua" w:hAnsi="Book Antiqua"/>
          <w:lang w:eastAsia="zh-CN"/>
        </w:rPr>
        <w:t xml:space="preserve">: </w:t>
      </w:r>
      <w:r>
        <w:rPr>
          <w:rFonts w:ascii="Book Antiqua" w:eastAsia="宋体" w:hAnsi="Book Antiqua"/>
          <w:color w:val="000000"/>
          <w:lang w:bidi="ar"/>
        </w:rPr>
        <w:t>N</w:t>
      </w:r>
      <w:r w:rsidRPr="00986978">
        <w:rPr>
          <w:rFonts w:ascii="Book Antiqua" w:eastAsia="宋体" w:hAnsi="Book Antiqua"/>
          <w:color w:val="000000"/>
          <w:lang w:bidi="ar"/>
        </w:rPr>
        <w:t>eutrophil-lymphocyte ratio</w:t>
      </w:r>
      <w:r w:rsidRPr="00986978">
        <w:rPr>
          <w:rFonts w:ascii="Book Antiqua" w:eastAsia="宋体" w:hAnsi="Book Antiqua"/>
          <w:color w:val="000000"/>
          <w:lang w:eastAsia="zh-CN" w:bidi="ar"/>
        </w:rPr>
        <w:t>;</w:t>
      </w:r>
      <w:r w:rsidRPr="00986978">
        <w:rPr>
          <w:rFonts w:ascii="Book Antiqua" w:eastAsia="宋体" w:hAnsi="Book Antiqua"/>
          <w:color w:val="000000"/>
          <w:lang w:bidi="ar"/>
        </w:rPr>
        <w:t xml:space="preserve"> PLR</w:t>
      </w:r>
      <w:r w:rsidRPr="00986978">
        <w:rPr>
          <w:rFonts w:ascii="Book Antiqua" w:hAnsi="Book Antiqua"/>
          <w:lang w:eastAsia="zh-CN"/>
        </w:rPr>
        <w:t xml:space="preserve">: </w:t>
      </w:r>
      <w:r>
        <w:rPr>
          <w:rFonts w:ascii="Book Antiqua" w:eastAsia="宋体" w:hAnsi="Book Antiqua"/>
          <w:color w:val="000000"/>
          <w:lang w:bidi="ar"/>
        </w:rPr>
        <w:t>P</w:t>
      </w:r>
      <w:r w:rsidRPr="00986978">
        <w:rPr>
          <w:rFonts w:ascii="Book Antiqua" w:eastAsia="宋体" w:hAnsi="Book Antiqua"/>
          <w:color w:val="000000"/>
          <w:lang w:bidi="ar"/>
        </w:rPr>
        <w:t>latelet-lymphocyte ratio.</w:t>
      </w:r>
    </w:p>
    <w:sectPr w:rsidR="00A20FA5" w:rsidRPr="00830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4CD6A" w14:textId="77777777" w:rsidR="003029D2" w:rsidRDefault="003029D2" w:rsidP="00DA426D">
      <w:r>
        <w:separator/>
      </w:r>
    </w:p>
  </w:endnote>
  <w:endnote w:type="continuationSeparator" w:id="0">
    <w:p w14:paraId="40030CE3" w14:textId="77777777" w:rsidR="003029D2" w:rsidRDefault="003029D2" w:rsidP="00DA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CF44" w14:textId="77777777" w:rsidR="00712A00" w:rsidRPr="00DA426D" w:rsidRDefault="00712A00" w:rsidP="00DA426D">
    <w:pPr>
      <w:pStyle w:val="a6"/>
      <w:jc w:val="right"/>
      <w:rPr>
        <w:rFonts w:ascii="Book Antiqua" w:hAnsi="Book Antiqua"/>
        <w:color w:val="000000" w:themeColor="text1"/>
        <w:sz w:val="24"/>
        <w:szCs w:val="24"/>
      </w:rPr>
    </w:pPr>
    <w:r>
      <w:rPr>
        <w:color w:val="4F81BD" w:themeColor="accent1"/>
        <w:lang w:val="zh-CN" w:eastAsia="zh-CN"/>
      </w:rPr>
      <w:t xml:space="preserve"> </w:t>
    </w:r>
    <w:r w:rsidRPr="00DA426D">
      <w:rPr>
        <w:rFonts w:ascii="Book Antiqua" w:hAnsi="Book Antiqua"/>
        <w:color w:val="000000" w:themeColor="text1"/>
        <w:sz w:val="24"/>
        <w:szCs w:val="24"/>
      </w:rPr>
      <w:fldChar w:fldCharType="begin"/>
    </w:r>
    <w:r w:rsidRPr="00DA426D">
      <w:rPr>
        <w:rFonts w:ascii="Book Antiqua" w:hAnsi="Book Antiqua"/>
        <w:color w:val="000000" w:themeColor="text1"/>
        <w:sz w:val="24"/>
        <w:szCs w:val="24"/>
      </w:rPr>
      <w:instrText>PAGE  \* Arabic  \* MERGEFORMAT</w:instrText>
    </w:r>
    <w:r w:rsidRPr="00DA426D">
      <w:rPr>
        <w:rFonts w:ascii="Book Antiqua" w:hAnsi="Book Antiqua"/>
        <w:color w:val="000000" w:themeColor="text1"/>
        <w:sz w:val="24"/>
        <w:szCs w:val="24"/>
      </w:rPr>
      <w:fldChar w:fldCharType="separate"/>
    </w:r>
    <w:r w:rsidR="000848EE" w:rsidRPr="000848EE">
      <w:rPr>
        <w:rFonts w:ascii="Book Antiqua" w:hAnsi="Book Antiqua"/>
        <w:noProof/>
        <w:color w:val="000000" w:themeColor="text1"/>
        <w:sz w:val="24"/>
        <w:szCs w:val="24"/>
        <w:lang w:val="zh-CN" w:eastAsia="zh-CN"/>
      </w:rPr>
      <w:t>21</w:t>
    </w:r>
    <w:r w:rsidRPr="00DA426D">
      <w:rPr>
        <w:rFonts w:ascii="Book Antiqua" w:hAnsi="Book Antiqua"/>
        <w:color w:val="000000" w:themeColor="text1"/>
        <w:sz w:val="24"/>
        <w:szCs w:val="24"/>
      </w:rPr>
      <w:fldChar w:fldCharType="end"/>
    </w:r>
    <w:r w:rsidRPr="00DA426D">
      <w:rPr>
        <w:rFonts w:ascii="Book Antiqua" w:hAnsi="Book Antiqua"/>
        <w:color w:val="000000" w:themeColor="text1"/>
        <w:sz w:val="24"/>
        <w:szCs w:val="24"/>
        <w:lang w:val="zh-CN" w:eastAsia="zh-CN"/>
      </w:rPr>
      <w:t xml:space="preserve"> / </w:t>
    </w:r>
    <w:r w:rsidRPr="00DA426D">
      <w:rPr>
        <w:rFonts w:ascii="Book Antiqua" w:hAnsi="Book Antiqua"/>
        <w:color w:val="000000" w:themeColor="text1"/>
        <w:sz w:val="24"/>
        <w:szCs w:val="24"/>
      </w:rPr>
      <w:fldChar w:fldCharType="begin"/>
    </w:r>
    <w:r w:rsidRPr="00DA426D">
      <w:rPr>
        <w:rFonts w:ascii="Book Antiqua" w:hAnsi="Book Antiqua"/>
        <w:color w:val="000000" w:themeColor="text1"/>
        <w:sz w:val="24"/>
        <w:szCs w:val="24"/>
      </w:rPr>
      <w:instrText>NUMPAGES  \* Arabic  \* MERGEFORMAT</w:instrText>
    </w:r>
    <w:r w:rsidRPr="00DA426D">
      <w:rPr>
        <w:rFonts w:ascii="Book Antiqua" w:hAnsi="Book Antiqua"/>
        <w:color w:val="000000" w:themeColor="text1"/>
        <w:sz w:val="24"/>
        <w:szCs w:val="24"/>
      </w:rPr>
      <w:fldChar w:fldCharType="separate"/>
    </w:r>
    <w:r w:rsidR="000848EE" w:rsidRPr="000848EE">
      <w:rPr>
        <w:rFonts w:ascii="Book Antiqua" w:hAnsi="Book Antiqua"/>
        <w:noProof/>
        <w:color w:val="000000" w:themeColor="text1"/>
        <w:sz w:val="24"/>
        <w:szCs w:val="24"/>
        <w:lang w:val="zh-CN" w:eastAsia="zh-CN"/>
      </w:rPr>
      <w:t>25</w:t>
    </w:r>
    <w:r w:rsidRPr="00DA426D">
      <w:rPr>
        <w:rFonts w:ascii="Book Antiqua" w:hAnsi="Book Antiqua"/>
        <w:color w:val="000000" w:themeColor="text1"/>
        <w:sz w:val="24"/>
        <w:szCs w:val="24"/>
      </w:rPr>
      <w:fldChar w:fldCharType="end"/>
    </w:r>
  </w:p>
  <w:p w14:paraId="32A7EF45" w14:textId="77777777" w:rsidR="00712A00" w:rsidRDefault="00712A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1446F" w14:textId="77777777" w:rsidR="003029D2" w:rsidRDefault="003029D2" w:rsidP="00DA426D">
      <w:r>
        <w:separator/>
      </w:r>
    </w:p>
  </w:footnote>
  <w:footnote w:type="continuationSeparator" w:id="0">
    <w:p w14:paraId="5C5ED680" w14:textId="77777777" w:rsidR="003029D2" w:rsidRDefault="003029D2" w:rsidP="00DA4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D291D6C8-4948-45CA-AA6E-8F71B4EE8A47}"/>
    <w:docVar w:name="KY_MEDREF_VERSION" w:val="3"/>
  </w:docVars>
  <w:rsids>
    <w:rsidRoot w:val="00A77B3E"/>
    <w:rsid w:val="00006CCB"/>
    <w:rsid w:val="00032F9C"/>
    <w:rsid w:val="00033725"/>
    <w:rsid w:val="000369CD"/>
    <w:rsid w:val="00081E7D"/>
    <w:rsid w:val="000848EE"/>
    <w:rsid w:val="000A53CB"/>
    <w:rsid w:val="000B3281"/>
    <w:rsid w:val="000B5167"/>
    <w:rsid w:val="000C1459"/>
    <w:rsid w:val="000E4640"/>
    <w:rsid w:val="000F041E"/>
    <w:rsid w:val="000F5CE4"/>
    <w:rsid w:val="001645BA"/>
    <w:rsid w:val="00167F8D"/>
    <w:rsid w:val="00187283"/>
    <w:rsid w:val="001A2241"/>
    <w:rsid w:val="001D5C45"/>
    <w:rsid w:val="001E6A89"/>
    <w:rsid w:val="00221406"/>
    <w:rsid w:val="00231F59"/>
    <w:rsid w:val="002616DD"/>
    <w:rsid w:val="00291224"/>
    <w:rsid w:val="00295B87"/>
    <w:rsid w:val="002B36E9"/>
    <w:rsid w:val="002E051E"/>
    <w:rsid w:val="003029D2"/>
    <w:rsid w:val="0032387F"/>
    <w:rsid w:val="0033634D"/>
    <w:rsid w:val="00342749"/>
    <w:rsid w:val="0034765E"/>
    <w:rsid w:val="00371B90"/>
    <w:rsid w:val="003B7170"/>
    <w:rsid w:val="003D2AF7"/>
    <w:rsid w:val="003D3C0D"/>
    <w:rsid w:val="003E15D2"/>
    <w:rsid w:val="003E1734"/>
    <w:rsid w:val="003F1728"/>
    <w:rsid w:val="004006C7"/>
    <w:rsid w:val="004807DC"/>
    <w:rsid w:val="00486954"/>
    <w:rsid w:val="004A17FE"/>
    <w:rsid w:val="004A24CD"/>
    <w:rsid w:val="004D6429"/>
    <w:rsid w:val="004F28E4"/>
    <w:rsid w:val="004F6F9C"/>
    <w:rsid w:val="0050277F"/>
    <w:rsid w:val="005121AA"/>
    <w:rsid w:val="00513BDD"/>
    <w:rsid w:val="0053356A"/>
    <w:rsid w:val="0055134C"/>
    <w:rsid w:val="00590CF9"/>
    <w:rsid w:val="005A19FF"/>
    <w:rsid w:val="005D0981"/>
    <w:rsid w:val="005D3C31"/>
    <w:rsid w:val="005E0701"/>
    <w:rsid w:val="005E29AF"/>
    <w:rsid w:val="0064155F"/>
    <w:rsid w:val="006B2215"/>
    <w:rsid w:val="006B6A97"/>
    <w:rsid w:val="006E4573"/>
    <w:rsid w:val="00705154"/>
    <w:rsid w:val="00712A00"/>
    <w:rsid w:val="0071502B"/>
    <w:rsid w:val="00720B27"/>
    <w:rsid w:val="0075345F"/>
    <w:rsid w:val="007A71D8"/>
    <w:rsid w:val="007B4BBB"/>
    <w:rsid w:val="007E0C06"/>
    <w:rsid w:val="007E402E"/>
    <w:rsid w:val="00830B2C"/>
    <w:rsid w:val="008331C7"/>
    <w:rsid w:val="00833AD4"/>
    <w:rsid w:val="008620F0"/>
    <w:rsid w:val="008A4C80"/>
    <w:rsid w:val="008A6361"/>
    <w:rsid w:val="00900065"/>
    <w:rsid w:val="0092152C"/>
    <w:rsid w:val="00923380"/>
    <w:rsid w:val="009612D4"/>
    <w:rsid w:val="00967DF1"/>
    <w:rsid w:val="0098024A"/>
    <w:rsid w:val="00986978"/>
    <w:rsid w:val="009C7029"/>
    <w:rsid w:val="009E7387"/>
    <w:rsid w:val="009F38E0"/>
    <w:rsid w:val="00A20FA5"/>
    <w:rsid w:val="00A369FD"/>
    <w:rsid w:val="00A61DE9"/>
    <w:rsid w:val="00A64109"/>
    <w:rsid w:val="00A77B3E"/>
    <w:rsid w:val="00AC1903"/>
    <w:rsid w:val="00AC3D00"/>
    <w:rsid w:val="00AE3EA9"/>
    <w:rsid w:val="00AF1072"/>
    <w:rsid w:val="00B05D6A"/>
    <w:rsid w:val="00B12616"/>
    <w:rsid w:val="00B56922"/>
    <w:rsid w:val="00B660FF"/>
    <w:rsid w:val="00B67E53"/>
    <w:rsid w:val="00BB3105"/>
    <w:rsid w:val="00BD4C82"/>
    <w:rsid w:val="00BE7975"/>
    <w:rsid w:val="00BF06E8"/>
    <w:rsid w:val="00C32362"/>
    <w:rsid w:val="00C41245"/>
    <w:rsid w:val="00C454B1"/>
    <w:rsid w:val="00C52DC5"/>
    <w:rsid w:val="00C63879"/>
    <w:rsid w:val="00CA2A55"/>
    <w:rsid w:val="00CD5BB5"/>
    <w:rsid w:val="00CD7BBD"/>
    <w:rsid w:val="00CE0222"/>
    <w:rsid w:val="00CE3353"/>
    <w:rsid w:val="00CF0293"/>
    <w:rsid w:val="00CF7EAA"/>
    <w:rsid w:val="00D111D6"/>
    <w:rsid w:val="00D26EDE"/>
    <w:rsid w:val="00D84B44"/>
    <w:rsid w:val="00D87045"/>
    <w:rsid w:val="00D87496"/>
    <w:rsid w:val="00D87CC9"/>
    <w:rsid w:val="00DA426D"/>
    <w:rsid w:val="00DA4889"/>
    <w:rsid w:val="00DE15B3"/>
    <w:rsid w:val="00DE66A9"/>
    <w:rsid w:val="00DF041B"/>
    <w:rsid w:val="00E1404B"/>
    <w:rsid w:val="00E23163"/>
    <w:rsid w:val="00E76A41"/>
    <w:rsid w:val="00E773A2"/>
    <w:rsid w:val="00E807B6"/>
    <w:rsid w:val="00E927FC"/>
    <w:rsid w:val="00EA2873"/>
    <w:rsid w:val="00ED2548"/>
    <w:rsid w:val="00ED4084"/>
    <w:rsid w:val="00EE0A37"/>
    <w:rsid w:val="00EE3638"/>
    <w:rsid w:val="00EF46B8"/>
    <w:rsid w:val="00F24AE9"/>
    <w:rsid w:val="00F34738"/>
    <w:rsid w:val="00F56C4B"/>
    <w:rsid w:val="00F91F62"/>
    <w:rsid w:val="00F9735B"/>
    <w:rsid w:val="00F97D44"/>
    <w:rsid w:val="00FD02B0"/>
    <w:rsid w:val="00FD1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38546"/>
  <w15:docId w15:val="{3D8EE288-3C4F-479B-97E0-CB114068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20FA5"/>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A42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A426D"/>
    <w:rPr>
      <w:sz w:val="18"/>
      <w:szCs w:val="18"/>
    </w:rPr>
  </w:style>
  <w:style w:type="paragraph" w:styleId="a6">
    <w:name w:val="footer"/>
    <w:basedOn w:val="a"/>
    <w:link w:val="a7"/>
    <w:uiPriority w:val="99"/>
    <w:unhideWhenUsed/>
    <w:rsid w:val="00DA426D"/>
    <w:pPr>
      <w:tabs>
        <w:tab w:val="center" w:pos="4153"/>
        <w:tab w:val="right" w:pos="8306"/>
      </w:tabs>
      <w:snapToGrid w:val="0"/>
    </w:pPr>
    <w:rPr>
      <w:sz w:val="18"/>
      <w:szCs w:val="18"/>
    </w:rPr>
  </w:style>
  <w:style w:type="character" w:customStyle="1" w:styleId="a7">
    <w:name w:val="页脚 字符"/>
    <w:basedOn w:val="a0"/>
    <w:link w:val="a6"/>
    <w:uiPriority w:val="99"/>
    <w:rsid w:val="00DA426D"/>
    <w:rPr>
      <w:sz w:val="18"/>
      <w:szCs w:val="18"/>
    </w:rPr>
  </w:style>
  <w:style w:type="paragraph" w:styleId="a8">
    <w:name w:val="Balloon Text"/>
    <w:basedOn w:val="a"/>
    <w:link w:val="a9"/>
    <w:rsid w:val="00EA2873"/>
    <w:rPr>
      <w:sz w:val="18"/>
      <w:szCs w:val="18"/>
    </w:rPr>
  </w:style>
  <w:style w:type="character" w:customStyle="1" w:styleId="a9">
    <w:name w:val="批注框文本 字符"/>
    <w:basedOn w:val="a0"/>
    <w:link w:val="a8"/>
    <w:rsid w:val="00EA2873"/>
    <w:rPr>
      <w:sz w:val="18"/>
      <w:szCs w:val="18"/>
    </w:rPr>
  </w:style>
  <w:style w:type="character" w:customStyle="1" w:styleId="dxdefaultcursor">
    <w:name w:val="dxdefaultcursor"/>
    <w:basedOn w:val="a0"/>
    <w:rsid w:val="0029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3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5484</Words>
  <Characters>31263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2020-11-21T03:48:00Z</dcterms:created>
  <dcterms:modified xsi:type="dcterms:W3CDTF">2020-11-21T03:48:00Z</dcterms:modified>
</cp:coreProperties>
</file>