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F919" w14:textId="77777777" w:rsidR="00A77B3E" w:rsidRDefault="007F76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DAEBE8" w14:textId="77777777" w:rsidR="00A77B3E" w:rsidRDefault="007F76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59152</w:t>
      </w:r>
    </w:p>
    <w:p w14:paraId="6598E31E" w14:textId="77777777" w:rsidR="00A77B3E" w:rsidRDefault="007F76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54DECD0" w14:textId="77777777" w:rsidR="00A77B3E" w:rsidRDefault="00A77B3E">
      <w:pPr>
        <w:spacing w:line="360" w:lineRule="auto"/>
        <w:jc w:val="both"/>
      </w:pPr>
    </w:p>
    <w:p w14:paraId="0982A528" w14:textId="77777777" w:rsidR="00A77B3E" w:rsidRDefault="007F7631">
      <w:pPr>
        <w:spacing w:line="360" w:lineRule="auto"/>
        <w:jc w:val="both"/>
      </w:pPr>
      <w:r>
        <w:rPr>
          <w:rFonts w:ascii="Book Antiqua" w:eastAsia="Book Antiqua" w:hAnsi="Book Antiqua" w:cs="Book Antiqua"/>
          <w:b/>
          <w:color w:val="000000"/>
        </w:rPr>
        <w:t>Postoperative complications of concomitant fat embolism syndrome, pulmonary embolism and tympanic membrane perforation after tibiofibular fracture: A case report</w:t>
      </w:r>
    </w:p>
    <w:p w14:paraId="7406AED8" w14:textId="77777777" w:rsidR="00A77B3E" w:rsidRDefault="00A77B3E">
      <w:pPr>
        <w:spacing w:line="360" w:lineRule="auto"/>
        <w:jc w:val="both"/>
      </w:pPr>
    </w:p>
    <w:p w14:paraId="3F6E80F7" w14:textId="205973CA" w:rsidR="00A77B3E" w:rsidRDefault="00C030D1">
      <w:pPr>
        <w:spacing w:line="360" w:lineRule="auto"/>
        <w:jc w:val="both"/>
      </w:pPr>
      <w:r>
        <w:rPr>
          <w:rFonts w:ascii="Book Antiqua" w:eastAsia="Book Antiqua" w:hAnsi="Book Antiqua" w:cs="Book Antiqua"/>
          <w:color w:val="000000"/>
        </w:rPr>
        <w:t xml:space="preserve">Shao J </w:t>
      </w:r>
      <w:r w:rsidRPr="00C030D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F7631">
        <w:rPr>
          <w:rFonts w:ascii="Book Antiqua" w:eastAsia="Book Antiqua" w:hAnsi="Book Antiqua" w:cs="Book Antiqua"/>
          <w:color w:val="000000"/>
        </w:rPr>
        <w:t>Postoperative complications after tibiofibular fracture</w:t>
      </w:r>
    </w:p>
    <w:p w14:paraId="0D565E2C" w14:textId="77777777" w:rsidR="00A77B3E" w:rsidRDefault="00A77B3E">
      <w:pPr>
        <w:spacing w:line="360" w:lineRule="auto"/>
        <w:jc w:val="both"/>
      </w:pPr>
    </w:p>
    <w:p w14:paraId="45677AAD" w14:textId="77777777" w:rsidR="00A77B3E" w:rsidRDefault="007F7631">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Shao, De-Ce Kong, Xin-Hui Zheng, Tian-Ning Chen, Tie-Yi Yang</w:t>
      </w:r>
    </w:p>
    <w:p w14:paraId="2DDA1DA2" w14:textId="77777777" w:rsidR="00A77B3E" w:rsidRDefault="00A77B3E">
      <w:pPr>
        <w:spacing w:line="360" w:lineRule="auto"/>
        <w:jc w:val="both"/>
      </w:pPr>
    </w:p>
    <w:p w14:paraId="23AFA113" w14:textId="5DF80EEB" w:rsidR="00A77B3E" w:rsidRDefault="007F7631">
      <w:pPr>
        <w:spacing w:line="360" w:lineRule="auto"/>
        <w:jc w:val="both"/>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Shao, </w:t>
      </w:r>
      <w:r w:rsidR="00C030D1">
        <w:rPr>
          <w:rFonts w:ascii="Book Antiqua" w:eastAsia="Book Antiqua" w:hAnsi="Book Antiqua" w:cs="Book Antiqua"/>
          <w:b/>
          <w:bCs/>
          <w:color w:val="000000"/>
        </w:rPr>
        <w:t xml:space="preserve">De-Ce Kong, Tie-Yi Yang, </w:t>
      </w:r>
      <w:r>
        <w:rPr>
          <w:rFonts w:ascii="Book Antiqua" w:eastAsia="Book Antiqua" w:hAnsi="Book Antiqua" w:cs="Book Antiqua"/>
          <w:color w:val="000000"/>
        </w:rPr>
        <w:t xml:space="preserve">Department of </w:t>
      </w:r>
      <w:r w:rsidR="00C030D1">
        <w:rPr>
          <w:rFonts w:ascii="Book Antiqua" w:eastAsia="Book Antiqua" w:hAnsi="Book Antiqua" w:cs="Book Antiqua"/>
          <w:color w:val="000000"/>
        </w:rPr>
        <w:t>Orthopedics</w:t>
      </w:r>
      <w:r>
        <w:rPr>
          <w:rFonts w:ascii="Book Antiqua" w:eastAsia="Book Antiqua" w:hAnsi="Book Antiqua" w:cs="Book Antiqua"/>
          <w:color w:val="000000"/>
        </w:rPr>
        <w:t xml:space="preserve">, Pudong New Area </w:t>
      </w:r>
      <w:proofErr w:type="spellStart"/>
      <w:r>
        <w:rPr>
          <w:rFonts w:ascii="Book Antiqua" w:eastAsia="Book Antiqua" w:hAnsi="Book Antiqua" w:cs="Book Antiqua"/>
          <w:color w:val="000000"/>
        </w:rPr>
        <w:t>Gongli</w:t>
      </w:r>
      <w:proofErr w:type="spellEnd"/>
      <w:r>
        <w:rPr>
          <w:rFonts w:ascii="Book Antiqua" w:eastAsia="Book Antiqua" w:hAnsi="Book Antiqua" w:cs="Book Antiqua"/>
          <w:color w:val="000000"/>
        </w:rPr>
        <w:t xml:space="preserve"> Hospital, School of Clinical Medicine, Shanghai University, Shanghai 200135, China</w:t>
      </w:r>
    </w:p>
    <w:p w14:paraId="72C8CCBC" w14:textId="77777777" w:rsidR="00A77B3E" w:rsidRDefault="00A77B3E">
      <w:pPr>
        <w:spacing w:line="360" w:lineRule="auto"/>
        <w:jc w:val="both"/>
      </w:pPr>
    </w:p>
    <w:p w14:paraId="1C634FC5" w14:textId="77777777" w:rsidR="00A77B3E" w:rsidRDefault="007F7631">
      <w:pPr>
        <w:spacing w:line="360" w:lineRule="auto"/>
        <w:jc w:val="both"/>
      </w:pPr>
      <w:r>
        <w:rPr>
          <w:rFonts w:ascii="Book Antiqua" w:eastAsia="Book Antiqua" w:hAnsi="Book Antiqua" w:cs="Book Antiqua"/>
          <w:b/>
          <w:bCs/>
          <w:color w:val="000000"/>
        </w:rPr>
        <w:t xml:space="preserve">Xin-Hui Zheng, Tian-Ning Chen, </w:t>
      </w:r>
      <w:r>
        <w:rPr>
          <w:rFonts w:ascii="Book Antiqua" w:eastAsia="Book Antiqua" w:hAnsi="Book Antiqua" w:cs="Book Antiqua"/>
          <w:color w:val="000000"/>
        </w:rPr>
        <w:t>Graduate School, Ningxia Medical University, Yinchuan 750004, Ningxia Hui Autonomous Region, China</w:t>
      </w:r>
    </w:p>
    <w:p w14:paraId="762C09C4" w14:textId="77777777" w:rsidR="00A77B3E" w:rsidRDefault="00A77B3E">
      <w:pPr>
        <w:spacing w:line="360" w:lineRule="auto"/>
        <w:jc w:val="both"/>
      </w:pPr>
    </w:p>
    <w:p w14:paraId="127F99FE" w14:textId="217A6846" w:rsidR="00A77B3E" w:rsidRDefault="007F763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Shao</w:t>
      </w:r>
      <w:r w:rsidR="00E32FF6" w:rsidRPr="00E32FF6">
        <w:rPr>
          <w:rFonts w:ascii="Book Antiqua" w:eastAsia="Book Antiqua" w:hAnsi="Book Antiqua" w:cs="Book Antiqua"/>
          <w:color w:val="000000"/>
        </w:rPr>
        <w:t xml:space="preserve"> </w:t>
      </w:r>
      <w:r w:rsidR="00E32FF6">
        <w:rPr>
          <w:rFonts w:ascii="Book Antiqua" w:eastAsia="Book Antiqua" w:hAnsi="Book Antiqua" w:cs="Book Antiqua"/>
          <w:color w:val="000000"/>
        </w:rPr>
        <w:t>J</w:t>
      </w:r>
      <w:r>
        <w:rPr>
          <w:rFonts w:ascii="Book Antiqua" w:eastAsia="Book Antiqua" w:hAnsi="Book Antiqua" w:cs="Book Antiqua"/>
          <w:color w:val="000000"/>
        </w:rPr>
        <w:t>, Kong</w:t>
      </w:r>
      <w:r w:rsidR="00E32FF6" w:rsidRPr="00E32FF6">
        <w:rPr>
          <w:rFonts w:ascii="Book Antiqua" w:eastAsia="Book Antiqua" w:hAnsi="Book Antiqua" w:cs="Book Antiqua"/>
          <w:color w:val="000000"/>
        </w:rPr>
        <w:t xml:space="preserve"> </w:t>
      </w:r>
      <w:r w:rsidR="00E32FF6">
        <w:rPr>
          <w:rFonts w:ascii="Book Antiqua" w:eastAsia="Book Antiqua" w:hAnsi="Book Antiqua" w:cs="Book Antiqua"/>
          <w:color w:val="000000"/>
        </w:rPr>
        <w:t>DC</w:t>
      </w:r>
      <w:r>
        <w:rPr>
          <w:rFonts w:ascii="Book Antiqua" w:eastAsia="Book Antiqua" w:hAnsi="Book Antiqua" w:cs="Book Antiqua"/>
          <w:color w:val="000000"/>
        </w:rPr>
        <w:t>, and Yang</w:t>
      </w:r>
      <w:r w:rsidR="002B56F3" w:rsidRPr="002B56F3">
        <w:rPr>
          <w:rFonts w:ascii="Book Antiqua" w:eastAsia="Book Antiqua" w:hAnsi="Book Antiqua" w:cs="Book Antiqua"/>
          <w:color w:val="000000"/>
        </w:rPr>
        <w:t xml:space="preserve"> </w:t>
      </w:r>
      <w:r w:rsidR="002B56F3">
        <w:rPr>
          <w:rFonts w:ascii="Book Antiqua" w:eastAsia="Book Antiqua" w:hAnsi="Book Antiqua" w:cs="Book Antiqua"/>
          <w:color w:val="000000"/>
        </w:rPr>
        <w:t>TY</w:t>
      </w:r>
      <w:r>
        <w:rPr>
          <w:rFonts w:ascii="Book Antiqua" w:eastAsia="Book Antiqua" w:hAnsi="Book Antiqua" w:cs="Book Antiqua"/>
          <w:color w:val="000000"/>
        </w:rPr>
        <w:t xml:space="preserve"> participated in the diagnosis and treatment of the patient, provided follow-up, drafted and reviewed the manuscript</w:t>
      </w:r>
      <w:r w:rsidR="002B56F3">
        <w:rPr>
          <w:rFonts w:ascii="Book Antiqua" w:eastAsia="Book Antiqua" w:hAnsi="Book Antiqua" w:cs="Book Antiqua"/>
          <w:color w:val="000000"/>
        </w:rPr>
        <w:t>;</w:t>
      </w:r>
      <w:r>
        <w:rPr>
          <w:rFonts w:ascii="Book Antiqua" w:eastAsia="Book Antiqua" w:hAnsi="Book Antiqua" w:cs="Book Antiqua"/>
          <w:color w:val="000000"/>
        </w:rPr>
        <w:t xml:space="preserve"> Kong</w:t>
      </w:r>
      <w:r w:rsidR="003C4993" w:rsidRPr="003C4993">
        <w:rPr>
          <w:rFonts w:ascii="Book Antiqua" w:eastAsia="Book Antiqua" w:hAnsi="Book Antiqua" w:cs="Book Antiqua"/>
          <w:color w:val="000000"/>
        </w:rPr>
        <w:t xml:space="preserve"> </w:t>
      </w:r>
      <w:r w:rsidR="003C4993">
        <w:rPr>
          <w:rFonts w:ascii="Book Antiqua" w:eastAsia="Book Antiqua" w:hAnsi="Book Antiqua" w:cs="Book Antiqua"/>
          <w:color w:val="000000"/>
        </w:rPr>
        <w:t>DC</w:t>
      </w:r>
      <w:r>
        <w:rPr>
          <w:rFonts w:ascii="Book Antiqua" w:eastAsia="Book Antiqua" w:hAnsi="Book Antiqua" w:cs="Book Antiqua"/>
          <w:color w:val="000000"/>
        </w:rPr>
        <w:t>, Zheng</w:t>
      </w:r>
      <w:r w:rsidR="003C4993" w:rsidRPr="003C4993">
        <w:rPr>
          <w:rFonts w:ascii="Book Antiqua" w:eastAsia="Book Antiqua" w:hAnsi="Book Antiqua" w:cs="Book Antiqua"/>
          <w:color w:val="000000"/>
        </w:rPr>
        <w:t xml:space="preserve"> </w:t>
      </w:r>
      <w:r w:rsidR="003C4993">
        <w:rPr>
          <w:rFonts w:ascii="Book Antiqua" w:eastAsia="Book Antiqua" w:hAnsi="Book Antiqua" w:cs="Book Antiqua"/>
          <w:color w:val="000000"/>
        </w:rPr>
        <w:t>XH</w:t>
      </w:r>
      <w:r>
        <w:rPr>
          <w:rFonts w:ascii="Book Antiqua" w:eastAsia="Book Antiqua" w:hAnsi="Book Antiqua" w:cs="Book Antiqua"/>
          <w:color w:val="000000"/>
        </w:rPr>
        <w:t>, and Chen</w:t>
      </w:r>
      <w:r w:rsidR="003C4993" w:rsidRPr="003C4993">
        <w:rPr>
          <w:rFonts w:ascii="Book Antiqua" w:eastAsia="Book Antiqua" w:hAnsi="Book Antiqua" w:cs="Book Antiqua"/>
          <w:color w:val="000000"/>
        </w:rPr>
        <w:t xml:space="preserve"> </w:t>
      </w:r>
      <w:r w:rsidR="003C4993">
        <w:rPr>
          <w:rFonts w:ascii="Book Antiqua" w:eastAsia="Book Antiqua" w:hAnsi="Book Antiqua" w:cs="Book Antiqua"/>
          <w:color w:val="000000"/>
        </w:rPr>
        <w:t>TN</w:t>
      </w:r>
      <w:r>
        <w:rPr>
          <w:rFonts w:ascii="Book Antiqua" w:eastAsia="Book Antiqua" w:hAnsi="Book Antiqua" w:cs="Book Antiqua"/>
          <w:color w:val="000000"/>
        </w:rPr>
        <w:t xml:space="preserve"> acquired clinical data</w:t>
      </w:r>
      <w:r w:rsidR="003C4993">
        <w:rPr>
          <w:rFonts w:ascii="Book Antiqua" w:eastAsia="Book Antiqua" w:hAnsi="Book Antiqua" w:cs="Book Antiqua"/>
          <w:color w:val="000000"/>
        </w:rPr>
        <w:t>;</w:t>
      </w:r>
      <w:r>
        <w:rPr>
          <w:rFonts w:ascii="Book Antiqua" w:eastAsia="Book Antiqua" w:hAnsi="Book Antiqua" w:cs="Book Antiqua"/>
          <w:color w:val="000000"/>
        </w:rPr>
        <w:t xml:space="preserve"> Shao</w:t>
      </w:r>
      <w:r w:rsidR="003C4993" w:rsidRPr="003C4993">
        <w:rPr>
          <w:rFonts w:ascii="Book Antiqua" w:eastAsia="Book Antiqua" w:hAnsi="Book Antiqua" w:cs="Book Antiqua"/>
          <w:color w:val="000000"/>
        </w:rPr>
        <w:t xml:space="preserve"> </w:t>
      </w:r>
      <w:r w:rsidR="003C4993">
        <w:rPr>
          <w:rFonts w:ascii="Book Antiqua" w:eastAsia="Book Antiqua" w:hAnsi="Book Antiqua" w:cs="Book Antiqua"/>
          <w:color w:val="000000"/>
        </w:rPr>
        <w:t>J</w:t>
      </w:r>
      <w:r>
        <w:rPr>
          <w:rFonts w:ascii="Book Antiqua" w:eastAsia="Book Antiqua" w:hAnsi="Book Antiqua" w:cs="Book Antiqua"/>
          <w:color w:val="000000"/>
        </w:rPr>
        <w:t>, Kong</w:t>
      </w:r>
      <w:r w:rsidR="003C4993" w:rsidRPr="003C4993">
        <w:rPr>
          <w:rFonts w:ascii="Book Antiqua" w:eastAsia="Book Antiqua" w:hAnsi="Book Antiqua" w:cs="Book Antiqua"/>
          <w:color w:val="000000"/>
        </w:rPr>
        <w:t xml:space="preserve"> </w:t>
      </w:r>
      <w:r w:rsidR="003C4993">
        <w:rPr>
          <w:rFonts w:ascii="Book Antiqua" w:eastAsia="Book Antiqua" w:hAnsi="Book Antiqua" w:cs="Book Antiqua"/>
          <w:color w:val="000000"/>
        </w:rPr>
        <w:t>DC</w:t>
      </w:r>
      <w:r>
        <w:rPr>
          <w:rFonts w:ascii="Book Antiqua" w:eastAsia="Book Antiqua" w:hAnsi="Book Antiqua" w:cs="Book Antiqua"/>
          <w:color w:val="000000"/>
        </w:rPr>
        <w:t xml:space="preserve">, and Yang </w:t>
      </w:r>
      <w:r w:rsidR="003C4993">
        <w:rPr>
          <w:rFonts w:ascii="Book Antiqua" w:eastAsia="Book Antiqua" w:hAnsi="Book Antiqua" w:cs="Book Antiqua"/>
          <w:color w:val="000000"/>
        </w:rPr>
        <w:t xml:space="preserve">TY </w:t>
      </w:r>
      <w:r>
        <w:rPr>
          <w:rFonts w:ascii="Book Antiqua" w:eastAsia="Book Antiqua" w:hAnsi="Book Antiqua" w:cs="Book Antiqua"/>
          <w:color w:val="000000"/>
        </w:rPr>
        <w:t>conducted investigations, reviewed literature, and assisted in polishing the manuscript for final publication</w:t>
      </w:r>
      <w:r w:rsidR="003C4993">
        <w:rPr>
          <w:rFonts w:ascii="Book Antiqua" w:eastAsia="Book Antiqua" w:hAnsi="Book Antiqua" w:cs="Book Antiqua"/>
          <w:color w:val="000000"/>
        </w:rPr>
        <w:t>;</w:t>
      </w:r>
      <w:r>
        <w:rPr>
          <w:rFonts w:ascii="Book Antiqua" w:eastAsia="Book Antiqua" w:hAnsi="Book Antiqua" w:cs="Book Antiqua"/>
          <w:color w:val="000000"/>
        </w:rPr>
        <w:t xml:space="preserve"> </w:t>
      </w:r>
      <w:r w:rsidR="003C4993">
        <w:rPr>
          <w:rFonts w:ascii="Book Antiqua" w:eastAsia="Book Antiqua" w:hAnsi="Book Antiqua" w:cs="Book Antiqua"/>
          <w:color w:val="000000"/>
        </w:rPr>
        <w:t>and a</w:t>
      </w:r>
      <w:r>
        <w:rPr>
          <w:rFonts w:ascii="Book Antiqua" w:eastAsia="Book Antiqua" w:hAnsi="Book Antiqua" w:cs="Book Antiqua"/>
          <w:color w:val="000000"/>
        </w:rPr>
        <w:t>ll of the authors read and approved the final manuscript.</w:t>
      </w:r>
    </w:p>
    <w:p w14:paraId="44436D6E" w14:textId="77777777" w:rsidR="00A77B3E" w:rsidRDefault="00A77B3E">
      <w:pPr>
        <w:spacing w:line="360" w:lineRule="auto"/>
        <w:jc w:val="both"/>
      </w:pPr>
    </w:p>
    <w:p w14:paraId="69C9EBBA" w14:textId="417064EF" w:rsidR="00A77B3E" w:rsidRDefault="007F7631">
      <w:pPr>
        <w:spacing w:line="360" w:lineRule="auto"/>
        <w:jc w:val="both"/>
      </w:pPr>
      <w:r>
        <w:rPr>
          <w:rFonts w:ascii="Book Antiqua" w:eastAsia="Book Antiqua" w:hAnsi="Book Antiqua" w:cs="Book Antiqua"/>
          <w:b/>
          <w:bCs/>
          <w:color w:val="000000"/>
        </w:rPr>
        <w:t xml:space="preserve">Supported by </w:t>
      </w:r>
      <w:r w:rsidR="00A46453">
        <w:rPr>
          <w:rFonts w:ascii="Book Antiqua" w:eastAsia="Book Antiqua" w:hAnsi="Book Antiqua" w:cs="Book Antiqua"/>
          <w:color w:val="000000"/>
        </w:rPr>
        <w:t>t</w:t>
      </w:r>
      <w:r>
        <w:rPr>
          <w:rFonts w:ascii="Book Antiqua" w:eastAsia="Book Antiqua" w:hAnsi="Book Antiqua" w:cs="Book Antiqua"/>
          <w:color w:val="000000"/>
        </w:rPr>
        <w:t>he Subject Leadership Project of Shanghai Pudong New Area</w:t>
      </w:r>
      <w:r w:rsidR="00A46453">
        <w:rPr>
          <w:rFonts w:ascii="Book Antiqua" w:eastAsia="Book Antiqua" w:hAnsi="Book Antiqua" w:cs="Book Antiqua"/>
          <w:color w:val="000000"/>
        </w:rPr>
        <w:t>,</w:t>
      </w:r>
      <w:r>
        <w:rPr>
          <w:rFonts w:ascii="Book Antiqua" w:eastAsia="Book Antiqua" w:hAnsi="Book Antiqua" w:cs="Book Antiqua"/>
          <w:color w:val="000000"/>
        </w:rPr>
        <w:t xml:space="preserve"> </w:t>
      </w:r>
      <w:r w:rsidR="00A46453">
        <w:rPr>
          <w:rFonts w:ascii="Book Antiqua" w:eastAsia="Book Antiqua" w:hAnsi="Book Antiqua" w:cs="Book Antiqua"/>
          <w:color w:val="000000"/>
        </w:rPr>
        <w:t xml:space="preserve">No. </w:t>
      </w:r>
      <w:r>
        <w:rPr>
          <w:rFonts w:ascii="Book Antiqua" w:eastAsia="Book Antiqua" w:hAnsi="Book Antiqua" w:cs="Book Antiqua"/>
          <w:color w:val="000000"/>
        </w:rPr>
        <w:t>PWRd2016-06</w:t>
      </w:r>
      <w:r w:rsidR="00A46453">
        <w:rPr>
          <w:rFonts w:ascii="Book Antiqua" w:eastAsia="Book Antiqua" w:hAnsi="Book Antiqua" w:cs="Book Antiqua"/>
          <w:color w:val="000000"/>
        </w:rPr>
        <w:t>;</w:t>
      </w:r>
      <w:r>
        <w:rPr>
          <w:rFonts w:ascii="Book Antiqua" w:eastAsia="Book Antiqua" w:hAnsi="Book Antiqua" w:cs="Book Antiqua"/>
          <w:color w:val="000000"/>
        </w:rPr>
        <w:t xml:space="preserve"> </w:t>
      </w:r>
      <w:r w:rsidR="00A46453">
        <w:rPr>
          <w:rFonts w:ascii="Book Antiqua" w:eastAsia="Book Antiqua" w:hAnsi="Book Antiqua" w:cs="Book Antiqua"/>
          <w:color w:val="000000"/>
        </w:rPr>
        <w:t>and t</w:t>
      </w:r>
      <w:r>
        <w:rPr>
          <w:rFonts w:ascii="Book Antiqua" w:eastAsia="Book Antiqua" w:hAnsi="Book Antiqua" w:cs="Book Antiqua"/>
          <w:color w:val="000000"/>
        </w:rPr>
        <w:t>he Featured Clinical Discipline Project of Shanghai Pudong</w:t>
      </w:r>
      <w:r w:rsidR="00A46453">
        <w:rPr>
          <w:rFonts w:ascii="Book Antiqua" w:eastAsia="Book Antiqua" w:hAnsi="Book Antiqua" w:cs="Book Antiqua"/>
          <w:color w:val="000000"/>
        </w:rPr>
        <w:t>,</w:t>
      </w:r>
      <w:r>
        <w:rPr>
          <w:rFonts w:ascii="Book Antiqua" w:eastAsia="Book Antiqua" w:hAnsi="Book Antiqua" w:cs="Book Antiqua"/>
          <w:color w:val="000000"/>
        </w:rPr>
        <w:t xml:space="preserve"> </w:t>
      </w:r>
      <w:r w:rsidR="00A46453">
        <w:rPr>
          <w:rFonts w:ascii="Book Antiqua" w:eastAsia="Book Antiqua" w:hAnsi="Book Antiqua" w:cs="Book Antiqua"/>
          <w:color w:val="000000"/>
        </w:rPr>
        <w:t xml:space="preserve">No. </w:t>
      </w:r>
      <w:r>
        <w:rPr>
          <w:rFonts w:ascii="Book Antiqua" w:eastAsia="Book Antiqua" w:hAnsi="Book Antiqua" w:cs="Book Antiqua"/>
          <w:color w:val="000000"/>
        </w:rPr>
        <w:t>PWYts2018-03.</w:t>
      </w:r>
    </w:p>
    <w:p w14:paraId="02652573" w14:textId="77777777" w:rsidR="00A77B3E" w:rsidRDefault="00A77B3E">
      <w:pPr>
        <w:spacing w:line="360" w:lineRule="auto"/>
        <w:jc w:val="both"/>
      </w:pPr>
    </w:p>
    <w:p w14:paraId="7D5A6F4F" w14:textId="77777777" w:rsidR="00A77B3E" w:rsidRDefault="007F7631">
      <w:pPr>
        <w:spacing w:line="360" w:lineRule="auto"/>
        <w:jc w:val="both"/>
      </w:pPr>
      <w:r>
        <w:rPr>
          <w:rFonts w:ascii="Book Antiqua" w:eastAsia="Book Antiqua" w:hAnsi="Book Antiqua" w:cs="Book Antiqua"/>
          <w:b/>
          <w:bCs/>
          <w:color w:val="000000"/>
        </w:rPr>
        <w:t xml:space="preserve">Corresponding author: Tie-Yi Yang, MD, Chief Doctor, Director, Professor, </w:t>
      </w:r>
      <w:r>
        <w:rPr>
          <w:rFonts w:ascii="Book Antiqua" w:eastAsia="Book Antiqua" w:hAnsi="Book Antiqua" w:cs="Book Antiqua"/>
          <w:color w:val="000000"/>
        </w:rPr>
        <w:t xml:space="preserve">Department of Orthopedics, Pudong New Area </w:t>
      </w:r>
      <w:proofErr w:type="spellStart"/>
      <w:r>
        <w:rPr>
          <w:rFonts w:ascii="Book Antiqua" w:eastAsia="Book Antiqua" w:hAnsi="Book Antiqua" w:cs="Book Antiqua"/>
          <w:color w:val="000000"/>
        </w:rPr>
        <w:t>Gongli</w:t>
      </w:r>
      <w:proofErr w:type="spellEnd"/>
      <w:r>
        <w:rPr>
          <w:rFonts w:ascii="Book Antiqua" w:eastAsia="Book Antiqua" w:hAnsi="Book Antiqua" w:cs="Book Antiqua"/>
          <w:color w:val="000000"/>
        </w:rPr>
        <w:t xml:space="preserve"> Hospital, School of Clinical Medicine, Shanghai University, No. 219 </w:t>
      </w:r>
      <w:proofErr w:type="spellStart"/>
      <w:r>
        <w:rPr>
          <w:rFonts w:ascii="Book Antiqua" w:eastAsia="Book Antiqua" w:hAnsi="Book Antiqua" w:cs="Book Antiqua"/>
          <w:color w:val="000000"/>
        </w:rPr>
        <w:t>Miaopu</w:t>
      </w:r>
      <w:proofErr w:type="spellEnd"/>
      <w:r>
        <w:rPr>
          <w:rFonts w:ascii="Book Antiqua" w:eastAsia="Book Antiqua" w:hAnsi="Book Antiqua" w:cs="Book Antiqua"/>
          <w:color w:val="000000"/>
        </w:rPr>
        <w:t xml:space="preserve"> Road, Pudong New Area, Shanghai 200135, China. yangtieyi@163.com</w:t>
      </w:r>
    </w:p>
    <w:p w14:paraId="116D354C" w14:textId="77777777" w:rsidR="00A77B3E" w:rsidRDefault="00A77B3E">
      <w:pPr>
        <w:spacing w:line="360" w:lineRule="auto"/>
        <w:jc w:val="both"/>
      </w:pPr>
    </w:p>
    <w:p w14:paraId="25A257F0" w14:textId="77777777" w:rsidR="00A77B3E" w:rsidRDefault="007F76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27, 2020</w:t>
      </w:r>
    </w:p>
    <w:p w14:paraId="601455EC" w14:textId="77777777" w:rsidR="00A77B3E" w:rsidRDefault="007F763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2020</w:t>
      </w:r>
    </w:p>
    <w:p w14:paraId="0731205F" w14:textId="181176CE" w:rsidR="00A77B3E" w:rsidRDefault="007F7631">
      <w:pPr>
        <w:spacing w:line="360" w:lineRule="auto"/>
        <w:jc w:val="both"/>
      </w:pPr>
      <w:r>
        <w:rPr>
          <w:rFonts w:ascii="Book Antiqua" w:eastAsia="Book Antiqua" w:hAnsi="Book Antiqua" w:cs="Book Antiqua"/>
          <w:b/>
          <w:bCs/>
          <w:color w:val="000000"/>
        </w:rPr>
        <w:t xml:space="preserve">Accepted: </w:t>
      </w:r>
      <w:r w:rsidR="00A464B6" w:rsidRPr="00A464B6">
        <w:rPr>
          <w:rFonts w:ascii="Book Antiqua" w:eastAsia="Book Antiqua" w:hAnsi="Book Antiqua" w:cs="Book Antiqua"/>
          <w:color w:val="000000"/>
        </w:rPr>
        <w:t>November 21, 2020</w:t>
      </w:r>
    </w:p>
    <w:p w14:paraId="02B383A1" w14:textId="77777777" w:rsidR="00A77B3E" w:rsidRDefault="007F7631">
      <w:pPr>
        <w:spacing w:line="360" w:lineRule="auto"/>
        <w:jc w:val="both"/>
      </w:pPr>
      <w:r>
        <w:rPr>
          <w:rFonts w:ascii="Book Antiqua" w:eastAsia="Book Antiqua" w:hAnsi="Book Antiqua" w:cs="Book Antiqua"/>
          <w:b/>
          <w:bCs/>
          <w:color w:val="000000"/>
        </w:rPr>
        <w:t xml:space="preserve">Published online: </w:t>
      </w:r>
    </w:p>
    <w:p w14:paraId="3BCD63E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17F238F" w14:textId="77777777" w:rsidR="00A77B3E" w:rsidRDefault="007F7631">
      <w:pPr>
        <w:spacing w:line="360" w:lineRule="auto"/>
        <w:jc w:val="both"/>
      </w:pPr>
      <w:r>
        <w:rPr>
          <w:rFonts w:ascii="Book Antiqua" w:eastAsia="Book Antiqua" w:hAnsi="Book Antiqua" w:cs="Book Antiqua"/>
          <w:b/>
          <w:color w:val="000000"/>
        </w:rPr>
        <w:lastRenderedPageBreak/>
        <w:t>Abstract</w:t>
      </w:r>
    </w:p>
    <w:p w14:paraId="15841917" w14:textId="77777777" w:rsidR="00A77B3E" w:rsidRDefault="007F7631">
      <w:pPr>
        <w:spacing w:line="360" w:lineRule="auto"/>
        <w:jc w:val="both"/>
      </w:pPr>
      <w:r>
        <w:rPr>
          <w:rFonts w:ascii="Book Antiqua" w:eastAsia="Book Antiqua" w:hAnsi="Book Antiqua" w:cs="Book Antiqua"/>
          <w:color w:val="000000"/>
        </w:rPr>
        <w:t>BACKGROUND</w:t>
      </w:r>
    </w:p>
    <w:p w14:paraId="07C34FAA" w14:textId="6C309A1D" w:rsidR="00A77B3E" w:rsidRDefault="007F7631">
      <w:pPr>
        <w:spacing w:line="360" w:lineRule="auto"/>
        <w:jc w:val="both"/>
      </w:pPr>
      <w:r>
        <w:rPr>
          <w:rFonts w:ascii="Book Antiqua" w:eastAsia="Book Antiqua" w:hAnsi="Book Antiqua" w:cs="Book Antiqua"/>
          <w:color w:val="000000"/>
        </w:rPr>
        <w:t>Fat embolism syndrome (FES) is a rare disease characterized by pulmonary distress, neurologic symptoms, and petechial rash and seriously threatens human life and health. It is still neglected clinically because of the lack of verifiable diagnostic criteria and atypical clinical symptoms. No studies on FES with pulmonary</w:t>
      </w:r>
      <w:r w:rsidR="003C6743">
        <w:rPr>
          <w:rFonts w:ascii="Book Antiqua" w:eastAsia="Book Antiqua" w:hAnsi="Book Antiqua" w:cs="Book Antiqua"/>
          <w:color w:val="000000"/>
        </w:rPr>
        <w:t xml:space="preserve"> </w:t>
      </w:r>
      <w:r>
        <w:rPr>
          <w:rFonts w:ascii="Book Antiqua" w:eastAsia="Book Antiqua" w:hAnsi="Book Antiqua" w:cs="Book Antiqua"/>
          <w:color w:val="000000"/>
        </w:rPr>
        <w:t>embolism</w:t>
      </w:r>
      <w:r w:rsidR="003C6743">
        <w:rPr>
          <w:rFonts w:ascii="Book Antiqua" w:eastAsia="Book Antiqua" w:hAnsi="Book Antiqua" w:cs="Book Antiqua"/>
          <w:color w:val="000000"/>
        </w:rPr>
        <w:t xml:space="preserve"> </w:t>
      </w:r>
      <w:r>
        <w:rPr>
          <w:rFonts w:ascii="Book Antiqua" w:eastAsia="Book Antiqua" w:hAnsi="Book Antiqua" w:cs="Book Antiqua"/>
          <w:color w:val="000000"/>
        </w:rPr>
        <w:t>(PE) and tympanic membrane perforation have been reported to date. Here, we report a rare case of concomitant FES, PE and tympanic membrane perforation after surgery in a patient with a tibiofibular fracture.</w:t>
      </w:r>
    </w:p>
    <w:p w14:paraId="6AD3EB19" w14:textId="77777777" w:rsidR="00A77B3E" w:rsidRDefault="00A77B3E">
      <w:pPr>
        <w:spacing w:line="360" w:lineRule="auto"/>
        <w:jc w:val="both"/>
      </w:pPr>
    </w:p>
    <w:p w14:paraId="5EEEFCB7" w14:textId="77777777" w:rsidR="00A77B3E" w:rsidRDefault="007F7631">
      <w:pPr>
        <w:spacing w:line="360" w:lineRule="auto"/>
        <w:jc w:val="both"/>
      </w:pPr>
      <w:r>
        <w:rPr>
          <w:rFonts w:ascii="Book Antiqua" w:eastAsia="Book Antiqua" w:hAnsi="Book Antiqua" w:cs="Book Antiqua"/>
          <w:color w:val="000000"/>
        </w:rPr>
        <w:t>CASE SUMMARY</w:t>
      </w:r>
    </w:p>
    <w:p w14:paraId="1161E235" w14:textId="385F0016" w:rsidR="00A77B3E" w:rsidRDefault="007F7631">
      <w:pPr>
        <w:spacing w:line="360" w:lineRule="auto"/>
        <w:jc w:val="both"/>
      </w:pPr>
      <w:r>
        <w:rPr>
          <w:rFonts w:ascii="Book Antiqua" w:eastAsia="Book Antiqua" w:hAnsi="Book Antiqua" w:cs="Book Antiqua"/>
          <w:color w:val="000000"/>
        </w:rPr>
        <w:t>A 39-year-old man presented with right lower extremity pain due to a car accident while driving a motorbike on the road. X-ray and computed tomography scans revealed a fracture of the right mid-shaft tibia and proximal fibula categorized as a type A2 fracture according to the AO classification. A successful minimally invasive operation was performed 3 d after the injury. Postoperatively, the patient developed sudden symptoms of respiratory distress and hearing loss. Early diagnosis was made, and supportive treatments were used at the early stage of FES. Seven days after surgery, he presented a clear recovery from respiratory symptoms. The outcome of fracture healing was excellent, and his hearing of the left ear was mildly impaired at the last follow-up of 4 mo.</w:t>
      </w:r>
    </w:p>
    <w:p w14:paraId="732FCA0B" w14:textId="77777777" w:rsidR="00A77B3E" w:rsidRDefault="00A77B3E">
      <w:pPr>
        <w:spacing w:line="360" w:lineRule="auto"/>
        <w:jc w:val="both"/>
      </w:pPr>
    </w:p>
    <w:p w14:paraId="0B66EA15" w14:textId="77777777" w:rsidR="00A77B3E" w:rsidRDefault="007F7631">
      <w:pPr>
        <w:spacing w:line="360" w:lineRule="auto"/>
        <w:jc w:val="both"/>
      </w:pPr>
      <w:r>
        <w:rPr>
          <w:rFonts w:ascii="Book Antiqua" w:eastAsia="Book Antiqua" w:hAnsi="Book Antiqua" w:cs="Book Antiqua"/>
          <w:color w:val="000000"/>
        </w:rPr>
        <w:t>CONCLUSION</w:t>
      </w:r>
    </w:p>
    <w:p w14:paraId="062ED244" w14:textId="77777777" w:rsidR="00A77B3E" w:rsidRDefault="007F7631">
      <w:pPr>
        <w:spacing w:line="360" w:lineRule="auto"/>
        <w:jc w:val="both"/>
      </w:pPr>
      <w:r>
        <w:rPr>
          <w:rFonts w:ascii="Book Antiqua" w:eastAsia="Book Antiqua" w:hAnsi="Book Antiqua" w:cs="Book Antiqua"/>
          <w:color w:val="000000"/>
        </w:rPr>
        <w:t xml:space="preserve">Concomitant FES, PE and tympanic membrane perforation are very rare but represent potentially fatal complications of trauma or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and present with predominantly pulmonary symptoms. Early diagnosis and treatment can reduce the mortality of FES, and prevention is better than a cure.</w:t>
      </w:r>
    </w:p>
    <w:p w14:paraId="4D453BBE" w14:textId="77777777" w:rsidR="00A77B3E" w:rsidRDefault="00A77B3E">
      <w:pPr>
        <w:spacing w:line="360" w:lineRule="auto"/>
        <w:jc w:val="both"/>
      </w:pPr>
    </w:p>
    <w:p w14:paraId="7411B4F9" w14:textId="77777777" w:rsidR="00A77B3E" w:rsidRDefault="007F7631">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Fat embolism syndrome; Tibiofibular fracture; Pulmonary embolism; Tympanic membrane perforation; Postoperative complication; Case report</w:t>
      </w:r>
    </w:p>
    <w:p w14:paraId="6658A333" w14:textId="77777777" w:rsidR="00A77B3E" w:rsidRDefault="00A77B3E">
      <w:pPr>
        <w:spacing w:line="360" w:lineRule="auto"/>
        <w:jc w:val="both"/>
      </w:pPr>
    </w:p>
    <w:p w14:paraId="7179C759" w14:textId="77777777" w:rsidR="00A77B3E" w:rsidRDefault="007F7631">
      <w:pPr>
        <w:spacing w:line="360" w:lineRule="auto"/>
        <w:jc w:val="both"/>
      </w:pPr>
      <w:r>
        <w:rPr>
          <w:rFonts w:ascii="Book Antiqua" w:eastAsia="Book Antiqua" w:hAnsi="Book Antiqua" w:cs="Book Antiqua"/>
          <w:color w:val="000000"/>
        </w:rPr>
        <w:t xml:space="preserve">Shao J, Kong DC, Zheng XH, Chen TN, Yang TY. Postoperative complications of concomitant fat embolism syndrome, pulmonary embolism and tympanic membrane perforation after tibiofibular fracture: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67E189C8" w14:textId="77777777" w:rsidR="00A77B3E" w:rsidRDefault="00A77B3E">
      <w:pPr>
        <w:spacing w:line="360" w:lineRule="auto"/>
        <w:jc w:val="both"/>
      </w:pPr>
    </w:p>
    <w:p w14:paraId="1F4A26D8" w14:textId="233E6B5E" w:rsidR="00A77B3E" w:rsidRDefault="007F763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Fat embolism syndrome (FES) is a rare complication after internal fixation. This case suggests that any clinical manifestations of patients should be identified after internal fixation to avoid delays in treatment. Even with a lack of verifiable diagnostic criteria for FES, FES should be highly suspected for patients with sudden hypoxemia and atypical neurological symptoms. Early diagnosis and supportive treatment are still recommended.</w:t>
      </w:r>
    </w:p>
    <w:p w14:paraId="7AC0EEC7" w14:textId="21E32CE7" w:rsidR="00A77B3E" w:rsidRDefault="0021608C">
      <w:pPr>
        <w:spacing w:line="360" w:lineRule="auto"/>
        <w:jc w:val="both"/>
      </w:pPr>
      <w:r>
        <w:rPr>
          <w:rFonts w:ascii="Book Antiqua" w:eastAsia="Book Antiqua" w:hAnsi="Book Antiqua" w:cs="Book Antiqua"/>
          <w:b/>
          <w:caps/>
          <w:color w:val="000000"/>
          <w:u w:val="single"/>
        </w:rPr>
        <w:br w:type="page"/>
      </w:r>
      <w:r w:rsidR="007F7631">
        <w:rPr>
          <w:rFonts w:ascii="Book Antiqua" w:eastAsia="Book Antiqua" w:hAnsi="Book Antiqua" w:cs="Book Antiqua"/>
          <w:b/>
          <w:caps/>
          <w:color w:val="000000"/>
          <w:u w:val="single"/>
        </w:rPr>
        <w:lastRenderedPageBreak/>
        <w:t>INTRODUCTION</w:t>
      </w:r>
    </w:p>
    <w:p w14:paraId="56953EFA" w14:textId="7A752773" w:rsidR="00A77B3E" w:rsidRDefault="007F7631">
      <w:pPr>
        <w:spacing w:line="360" w:lineRule="auto"/>
        <w:jc w:val="both"/>
      </w:pPr>
      <w:r>
        <w:rPr>
          <w:rFonts w:ascii="Book Antiqua" w:eastAsia="Book Antiqua" w:hAnsi="Book Antiqua" w:cs="Book Antiqua"/>
          <w:color w:val="000000"/>
        </w:rPr>
        <w:t xml:space="preserve">The precise causes of patient death remain unknown clinically. Fat embolism syndrome (FES) is one of the most common causes of death. In fact, in 1873, </w:t>
      </w:r>
      <w:r w:rsidR="00F8268F">
        <w:rPr>
          <w:rFonts w:ascii="Book Antiqua" w:eastAsia="Book Antiqua" w:hAnsi="Book Antiqua" w:cs="Book Antiqua"/>
          <w:color w:val="000000"/>
        </w:rPr>
        <w:t>it was</w:t>
      </w:r>
      <w:r>
        <w:rPr>
          <w:rFonts w:ascii="Book Antiqua" w:eastAsia="Book Antiqua" w:hAnsi="Book Antiqua" w:cs="Book Antiqua"/>
          <w:color w:val="000000"/>
        </w:rPr>
        <w:t xml:space="preserve"> reported </w:t>
      </w:r>
      <w:r w:rsidR="00F8268F">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first patient with FES who fell from a roof and sustained a comminuted distal femur </w:t>
      </w:r>
      <w:proofErr w:type="gramStart"/>
      <w:r>
        <w:rPr>
          <w:rFonts w:ascii="Book Antiqua" w:eastAsia="Book Antiqua" w:hAnsi="Book Antiqua" w:cs="Book Antiqua"/>
          <w:color w:val="000000"/>
        </w:rPr>
        <w:t>fracture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Due to the lack of verifiable diagnostic criteria, the actual incidence of FES varies in different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Despite extensive reports of the morbidity and mortality of </w:t>
      </w:r>
      <w:proofErr w:type="gramStart"/>
      <w:r>
        <w:rPr>
          <w:rFonts w:ascii="Book Antiqua" w:eastAsia="Book Antiqua" w:hAnsi="Book Antiqua" w:cs="Book Antiqua"/>
          <w:color w:val="000000"/>
        </w:rPr>
        <w:t>FES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this condition may still be neglected clinically as of now. FES refers to the clinical symptoms that follow a</w:t>
      </w:r>
      <w:r>
        <w:rPr>
          <w:rFonts w:ascii="Book Antiqua" w:eastAsia="Book Antiqua" w:hAnsi="Book Antiqua" w:cs="Book Antiqua"/>
          <w:color w:val="000000"/>
          <w:szCs w:val="21"/>
        </w:rPr>
        <w:t xml:space="preserve"> </w:t>
      </w:r>
      <w:r>
        <w:rPr>
          <w:rFonts w:ascii="Book Antiqua" w:eastAsia="Book Antiqua" w:hAnsi="Book Antiqua" w:cs="Book Antiqua"/>
          <w:color w:val="000000"/>
        </w:rPr>
        <w:t>clear history of trauma, particularly long bone fractures (</w:t>
      </w:r>
      <w:r w:rsidRPr="00E1665A">
        <w:rPr>
          <w:rFonts w:ascii="Book Antiqua" w:eastAsia="Book Antiqua" w:hAnsi="Book Antiqua" w:cs="Book Antiqua"/>
          <w:i/>
          <w:iCs/>
          <w:color w:val="000000"/>
        </w:rPr>
        <w:t>e.g.</w:t>
      </w:r>
      <w:r>
        <w:rPr>
          <w:rFonts w:ascii="Book Antiqua" w:eastAsia="Book Antiqua" w:hAnsi="Book Antiqua" w:cs="Book Antiqua"/>
          <w:color w:val="000000"/>
        </w:rPr>
        <w:t>, femur, tibia). Although the exact mechanisms that result in FES are still unknown, it is likely that both mechanical and biochemical components contribute to the pathologic and physical manifestations of FES. Here, we report a rare case of concomitant FES, pulmonary</w:t>
      </w:r>
      <w:r w:rsidR="00E1665A">
        <w:rPr>
          <w:rFonts w:ascii="Book Antiqua" w:eastAsia="Book Antiqua" w:hAnsi="Book Antiqua" w:cs="Book Antiqua"/>
          <w:color w:val="000000"/>
        </w:rPr>
        <w:t xml:space="preserve"> </w:t>
      </w:r>
      <w:r>
        <w:rPr>
          <w:rFonts w:ascii="Book Antiqua" w:eastAsia="Book Antiqua" w:hAnsi="Book Antiqua" w:cs="Book Antiqua"/>
          <w:color w:val="000000"/>
        </w:rPr>
        <w:t>embolism</w:t>
      </w:r>
      <w:r w:rsidR="00E1665A">
        <w:rPr>
          <w:rFonts w:ascii="Book Antiqua" w:eastAsia="Book Antiqua" w:hAnsi="Book Antiqua" w:cs="Book Antiqua"/>
          <w:color w:val="000000"/>
        </w:rPr>
        <w:t xml:space="preserve"> </w:t>
      </w:r>
      <w:r>
        <w:rPr>
          <w:rFonts w:ascii="Book Antiqua" w:eastAsia="Book Antiqua" w:hAnsi="Book Antiqua" w:cs="Book Antiqua"/>
          <w:color w:val="000000"/>
        </w:rPr>
        <w:t>(PE) and tympanic membrane perforation after surgery in a patient with a tibiofibular fracture.</w:t>
      </w:r>
    </w:p>
    <w:p w14:paraId="369DF23C" w14:textId="77777777" w:rsidR="00A77B3E" w:rsidRDefault="00A77B3E">
      <w:pPr>
        <w:spacing w:line="360" w:lineRule="auto"/>
        <w:jc w:val="both"/>
      </w:pPr>
    </w:p>
    <w:p w14:paraId="6462B379" w14:textId="77777777" w:rsidR="00A77B3E" w:rsidRDefault="007F7631">
      <w:pPr>
        <w:spacing w:line="360" w:lineRule="auto"/>
        <w:jc w:val="both"/>
      </w:pPr>
      <w:r>
        <w:rPr>
          <w:rFonts w:ascii="Book Antiqua" w:eastAsia="Book Antiqua" w:hAnsi="Book Antiqua" w:cs="Book Antiqua"/>
          <w:b/>
          <w:caps/>
          <w:color w:val="000000"/>
          <w:u w:val="single"/>
        </w:rPr>
        <w:t>CASE PRESENTATION</w:t>
      </w:r>
    </w:p>
    <w:p w14:paraId="398C1454" w14:textId="77777777" w:rsidR="00A77B3E" w:rsidRDefault="007F7631">
      <w:pPr>
        <w:spacing w:line="360" w:lineRule="auto"/>
        <w:jc w:val="both"/>
      </w:pPr>
      <w:r>
        <w:rPr>
          <w:rFonts w:ascii="Book Antiqua" w:eastAsia="Book Antiqua" w:hAnsi="Book Antiqua" w:cs="Book Antiqua"/>
          <w:b/>
          <w:i/>
          <w:color w:val="000000"/>
        </w:rPr>
        <w:t>Chief complaints</w:t>
      </w:r>
    </w:p>
    <w:p w14:paraId="4DF4BF85" w14:textId="77777777" w:rsidR="00A77B3E" w:rsidRDefault="007F7631">
      <w:pPr>
        <w:spacing w:line="360" w:lineRule="auto"/>
        <w:jc w:val="both"/>
      </w:pPr>
      <w:r>
        <w:rPr>
          <w:rFonts w:ascii="Book Antiqua" w:eastAsia="Book Antiqua" w:hAnsi="Book Antiqua" w:cs="Book Antiqua"/>
          <w:color w:val="000000"/>
        </w:rPr>
        <w:t>Severe pain and swelling on his right calf.</w:t>
      </w:r>
    </w:p>
    <w:p w14:paraId="41642576" w14:textId="77777777" w:rsidR="00A77B3E" w:rsidRDefault="00A77B3E">
      <w:pPr>
        <w:spacing w:line="360" w:lineRule="auto"/>
        <w:jc w:val="both"/>
      </w:pPr>
    </w:p>
    <w:p w14:paraId="39FDF908" w14:textId="77777777" w:rsidR="00A77B3E" w:rsidRDefault="007F7631">
      <w:pPr>
        <w:spacing w:line="360" w:lineRule="auto"/>
        <w:jc w:val="both"/>
      </w:pPr>
      <w:r>
        <w:rPr>
          <w:rFonts w:ascii="Book Antiqua" w:eastAsia="Book Antiqua" w:hAnsi="Book Antiqua" w:cs="Book Antiqua"/>
          <w:b/>
          <w:i/>
          <w:color w:val="000000"/>
        </w:rPr>
        <w:t>History of present illness</w:t>
      </w:r>
    </w:p>
    <w:p w14:paraId="5F478797" w14:textId="77777777" w:rsidR="00A77B3E" w:rsidRDefault="007F7631">
      <w:pPr>
        <w:spacing w:line="360" w:lineRule="auto"/>
        <w:jc w:val="both"/>
      </w:pPr>
      <w:r>
        <w:rPr>
          <w:rFonts w:ascii="Book Antiqua" w:eastAsia="Book Antiqua" w:hAnsi="Book Antiqua" w:cs="Book Antiqua"/>
          <w:color w:val="000000"/>
        </w:rPr>
        <w:t xml:space="preserve">A 39-year-old man was admitted to the department of emergency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in our hospital due to right lower extremity trauma in a car accident 2 h prior.</w:t>
      </w:r>
    </w:p>
    <w:p w14:paraId="562983F8" w14:textId="77777777" w:rsidR="00A77B3E" w:rsidRDefault="00A77B3E">
      <w:pPr>
        <w:spacing w:line="360" w:lineRule="auto"/>
        <w:jc w:val="both"/>
      </w:pPr>
    </w:p>
    <w:p w14:paraId="11B8B250" w14:textId="77777777" w:rsidR="00A77B3E" w:rsidRDefault="007F7631">
      <w:pPr>
        <w:spacing w:line="360" w:lineRule="auto"/>
        <w:jc w:val="both"/>
      </w:pPr>
      <w:r>
        <w:rPr>
          <w:rFonts w:ascii="Book Antiqua" w:eastAsia="Book Antiqua" w:hAnsi="Book Antiqua" w:cs="Book Antiqua"/>
          <w:b/>
          <w:i/>
          <w:color w:val="000000"/>
        </w:rPr>
        <w:t>History of past illness</w:t>
      </w:r>
    </w:p>
    <w:p w14:paraId="759D6C25" w14:textId="77777777" w:rsidR="00A77B3E" w:rsidRDefault="007F7631">
      <w:pPr>
        <w:spacing w:line="360" w:lineRule="auto"/>
        <w:jc w:val="both"/>
      </w:pPr>
      <w:r>
        <w:rPr>
          <w:rFonts w:ascii="Book Antiqua" w:eastAsia="Book Antiqua" w:hAnsi="Book Antiqua" w:cs="Book Antiqua"/>
          <w:color w:val="000000"/>
        </w:rPr>
        <w:t>The patient had a free previous medical history.</w:t>
      </w:r>
    </w:p>
    <w:p w14:paraId="334AB36A" w14:textId="77777777" w:rsidR="00A77B3E" w:rsidRDefault="00A77B3E">
      <w:pPr>
        <w:spacing w:line="360" w:lineRule="auto"/>
        <w:jc w:val="both"/>
      </w:pPr>
    </w:p>
    <w:p w14:paraId="53D1B99B" w14:textId="77777777" w:rsidR="00A77B3E" w:rsidRDefault="007F7631">
      <w:pPr>
        <w:spacing w:line="360" w:lineRule="auto"/>
        <w:jc w:val="both"/>
      </w:pPr>
      <w:r>
        <w:rPr>
          <w:rFonts w:ascii="Book Antiqua" w:eastAsia="Book Antiqua" w:hAnsi="Book Antiqua" w:cs="Book Antiqua"/>
          <w:b/>
          <w:i/>
          <w:color w:val="000000"/>
        </w:rPr>
        <w:t>Personal and family history</w:t>
      </w:r>
    </w:p>
    <w:p w14:paraId="2FCA4FD1" w14:textId="77777777" w:rsidR="00A77B3E" w:rsidRDefault="007F7631">
      <w:pPr>
        <w:spacing w:line="360" w:lineRule="auto"/>
        <w:jc w:val="both"/>
      </w:pPr>
      <w:r>
        <w:rPr>
          <w:rFonts w:ascii="Book Antiqua" w:eastAsia="Book Antiqua" w:hAnsi="Book Antiqua" w:cs="Book Antiqua"/>
          <w:color w:val="000000"/>
        </w:rPr>
        <w:t>The patient had no prior surgeries and did not smoke tobacco or drink alcohol. Family history was negative.</w:t>
      </w:r>
    </w:p>
    <w:p w14:paraId="7F64DCF7" w14:textId="77777777" w:rsidR="00A77B3E" w:rsidRDefault="00A77B3E">
      <w:pPr>
        <w:spacing w:line="360" w:lineRule="auto"/>
        <w:jc w:val="both"/>
      </w:pPr>
    </w:p>
    <w:p w14:paraId="5B7DD9FA" w14:textId="77777777" w:rsidR="00A77B3E" w:rsidRDefault="007F7631">
      <w:pPr>
        <w:spacing w:line="360" w:lineRule="auto"/>
        <w:jc w:val="both"/>
      </w:pPr>
      <w:r>
        <w:rPr>
          <w:rFonts w:ascii="Book Antiqua" w:eastAsia="Book Antiqua" w:hAnsi="Book Antiqua" w:cs="Book Antiqua"/>
          <w:b/>
          <w:i/>
          <w:color w:val="000000"/>
        </w:rPr>
        <w:lastRenderedPageBreak/>
        <w:t>Physical examination</w:t>
      </w:r>
    </w:p>
    <w:p w14:paraId="06203B8B" w14:textId="132725DA" w:rsidR="00A77B3E" w:rsidRDefault="007F7631">
      <w:pPr>
        <w:spacing w:line="360" w:lineRule="auto"/>
        <w:jc w:val="both"/>
      </w:pPr>
      <w:r>
        <w:rPr>
          <w:rFonts w:ascii="Book Antiqua" w:eastAsia="Book Antiqua" w:hAnsi="Book Antiqua" w:cs="Book Antiqua"/>
          <w:color w:val="000000"/>
        </w:rPr>
        <w:t>After admission, the patient’s temperature was 36.8</w:t>
      </w:r>
      <w:r w:rsidR="00E1665A">
        <w:rPr>
          <w:rFonts w:ascii="Book Antiqua" w:eastAsia="Book Antiqua" w:hAnsi="Book Antiqua" w:cs="Book Antiqua"/>
          <w:color w:val="000000"/>
        </w:rPr>
        <w:t xml:space="preserve"> </w:t>
      </w:r>
      <w:r>
        <w:rPr>
          <w:rFonts w:ascii="Book Antiqua" w:eastAsia="Book Antiqua" w:hAnsi="Book Antiqua" w:cs="Book Antiqua"/>
          <w:color w:val="000000"/>
        </w:rPr>
        <w:t>°C, heart rate was 89 bpm, respiratory rate was 19 breaths per minute, and blood pressure was 112/89 mmHg. Severe pain and swelling were found on the patient’s right calf, while no numbness was found. Peripheral circulation was in good condition, with the dorsalis pedis artery pulse detected. The limitation of the right ankle joint during flexion and extension. Calcaneal traction was used to relieve pain and reduce swelling after admission.</w:t>
      </w:r>
    </w:p>
    <w:p w14:paraId="1D98F04E" w14:textId="77777777" w:rsidR="00A77B3E" w:rsidRDefault="00A77B3E">
      <w:pPr>
        <w:spacing w:line="360" w:lineRule="auto"/>
        <w:jc w:val="both"/>
      </w:pPr>
    </w:p>
    <w:p w14:paraId="0F47ABA4" w14:textId="77777777" w:rsidR="00A77B3E" w:rsidRDefault="007F7631">
      <w:pPr>
        <w:spacing w:line="360" w:lineRule="auto"/>
        <w:jc w:val="both"/>
      </w:pPr>
      <w:r>
        <w:rPr>
          <w:rFonts w:ascii="Book Antiqua" w:eastAsia="Book Antiqua" w:hAnsi="Book Antiqua" w:cs="Book Antiqua"/>
          <w:b/>
          <w:i/>
          <w:color w:val="000000"/>
        </w:rPr>
        <w:t>Laboratory examinations</w:t>
      </w:r>
    </w:p>
    <w:p w14:paraId="4B907B1C" w14:textId="4B309BCF" w:rsidR="00A77B3E" w:rsidRDefault="007F7631">
      <w:pPr>
        <w:spacing w:line="360" w:lineRule="auto"/>
        <w:jc w:val="both"/>
      </w:pPr>
      <w:r>
        <w:rPr>
          <w:rFonts w:ascii="Book Antiqua" w:eastAsia="Book Antiqua" w:hAnsi="Book Antiqua" w:cs="Book Antiqua"/>
          <w:color w:val="000000"/>
        </w:rPr>
        <w:t xml:space="preserve">There are no specific laboratory tests for FES; however,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hypoxia, decreases in RBC count and </w:t>
      </w:r>
      <w:proofErr w:type="spellStart"/>
      <w:r>
        <w:rPr>
          <w:rFonts w:ascii="Book Antiqua" w:eastAsia="Book Antiqua" w:hAnsi="Book Antiqua" w:cs="Book Antiqua"/>
          <w:color w:val="000000"/>
        </w:rPr>
        <w:t>haematocrit</w:t>
      </w:r>
      <w:proofErr w:type="spellEnd"/>
      <w:r>
        <w:rPr>
          <w:rFonts w:ascii="Book Antiqua" w:eastAsia="Book Antiqua" w:hAnsi="Book Antiqua" w:cs="Book Antiqua"/>
          <w:color w:val="000000"/>
        </w:rPr>
        <w:t xml:space="preserve">, and fluctuations in the inflammatory indices </w:t>
      </w:r>
      <w:r w:rsidR="00F047FF">
        <w:rPr>
          <w:rFonts w:ascii="Book Antiqua" w:eastAsia="Book Antiqua" w:hAnsi="Book Antiqua" w:cs="Book Antiqua"/>
          <w:color w:val="000000"/>
        </w:rPr>
        <w:t>[</w:t>
      </w:r>
      <w:r w:rsidRPr="00E1665A">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F047FF" w:rsidRPr="00F047FF">
        <w:rPr>
          <w:rFonts w:ascii="Book Antiqua" w:eastAsia="Book Antiqua" w:hAnsi="Book Antiqua" w:cs="Book Antiqua"/>
          <w:color w:val="000000"/>
        </w:rPr>
        <w:t>white blood cell</w:t>
      </w:r>
      <w:r w:rsidR="00F047FF">
        <w:rPr>
          <w:rFonts w:ascii="Book Antiqua" w:eastAsia="Book Antiqua" w:hAnsi="Book Antiqua" w:cs="Book Antiqua"/>
          <w:color w:val="000000"/>
        </w:rPr>
        <w:t xml:space="preserve"> (</w:t>
      </w:r>
      <w:r>
        <w:rPr>
          <w:rFonts w:ascii="Book Antiqua" w:eastAsia="Book Antiqua" w:hAnsi="Book Antiqua" w:cs="Book Antiqua"/>
          <w:color w:val="000000"/>
        </w:rPr>
        <w:t>WBC</w:t>
      </w:r>
      <w:r w:rsidR="00F047FF">
        <w:rPr>
          <w:rFonts w:ascii="Book Antiqua" w:eastAsia="Book Antiqua" w:hAnsi="Book Antiqua" w:cs="Book Antiqua"/>
          <w:color w:val="000000"/>
        </w:rPr>
        <w:t>)</w:t>
      </w:r>
      <w:r>
        <w:rPr>
          <w:rFonts w:ascii="Book Antiqua" w:eastAsia="Book Antiqua" w:hAnsi="Book Antiqua" w:cs="Book Antiqua"/>
          <w:color w:val="000000"/>
        </w:rPr>
        <w:t xml:space="preserve">, </w:t>
      </w:r>
      <w:r w:rsidR="00F047FF" w:rsidRPr="00F047FF">
        <w:rPr>
          <w:rFonts w:ascii="Book Antiqua" w:eastAsia="Book Antiqua" w:hAnsi="Book Antiqua" w:cs="Book Antiqua"/>
          <w:color w:val="000000"/>
        </w:rPr>
        <w:t>C-reactive protein</w:t>
      </w:r>
      <w:r w:rsidR="00F047FF">
        <w:rPr>
          <w:rFonts w:ascii="Book Antiqua" w:eastAsia="Book Antiqua" w:hAnsi="Book Antiqua" w:cs="Book Antiqua"/>
          <w:color w:val="000000"/>
        </w:rPr>
        <w:t xml:space="preserve"> (</w:t>
      </w:r>
      <w:r>
        <w:rPr>
          <w:rFonts w:ascii="Book Antiqua" w:eastAsia="Book Antiqua" w:hAnsi="Book Antiqua" w:cs="Book Antiqua"/>
          <w:color w:val="000000"/>
        </w:rPr>
        <w:t>CRP</w:t>
      </w:r>
      <w:r w:rsidR="00F047FF">
        <w:rPr>
          <w:rFonts w:ascii="Book Antiqua" w:eastAsia="Book Antiqua" w:hAnsi="Book Antiqua" w:cs="Book Antiqua"/>
          <w:color w:val="000000"/>
        </w:rPr>
        <w:t>)]</w:t>
      </w:r>
      <w:r>
        <w:rPr>
          <w:rFonts w:ascii="Book Antiqua" w:eastAsia="Book Antiqua" w:hAnsi="Book Antiqua" w:cs="Book Antiqua"/>
          <w:color w:val="000000"/>
        </w:rPr>
        <w:t xml:space="preserve"> are found at the early stage of FES (Table 1).</w:t>
      </w:r>
    </w:p>
    <w:p w14:paraId="00CFB46C" w14:textId="77777777" w:rsidR="00A77B3E" w:rsidRDefault="00A77B3E">
      <w:pPr>
        <w:spacing w:line="360" w:lineRule="auto"/>
        <w:jc w:val="both"/>
      </w:pPr>
    </w:p>
    <w:p w14:paraId="3B493F25" w14:textId="77777777" w:rsidR="00A77B3E" w:rsidRDefault="007F7631">
      <w:pPr>
        <w:spacing w:line="360" w:lineRule="auto"/>
        <w:jc w:val="both"/>
      </w:pPr>
      <w:r>
        <w:rPr>
          <w:rFonts w:ascii="Book Antiqua" w:eastAsia="Book Antiqua" w:hAnsi="Book Antiqua" w:cs="Book Antiqua"/>
          <w:b/>
          <w:i/>
          <w:color w:val="000000"/>
        </w:rPr>
        <w:t>Imaging examinations</w:t>
      </w:r>
    </w:p>
    <w:p w14:paraId="040832DB" w14:textId="0D376718" w:rsidR="00A77B3E" w:rsidRDefault="007F7631">
      <w:pPr>
        <w:spacing w:line="360" w:lineRule="auto"/>
        <w:jc w:val="both"/>
      </w:pPr>
      <w:r>
        <w:rPr>
          <w:rFonts w:ascii="Book Antiqua" w:eastAsia="Book Antiqua" w:hAnsi="Book Antiqua" w:cs="Book Antiqua"/>
          <w:color w:val="000000"/>
        </w:rPr>
        <w:t>After X-ray and computed tomography (CT) examinations, he was diagnosed with fractures of the right mid-shaft tibia and proximal fibula (type A2 according to the AO classification) (Fig</w:t>
      </w:r>
      <w:r w:rsidR="00F047FF">
        <w:rPr>
          <w:rFonts w:ascii="Book Antiqua" w:eastAsia="Book Antiqua" w:hAnsi="Book Antiqua" w:cs="Book Antiqua"/>
          <w:color w:val="000000"/>
        </w:rPr>
        <w:t>ure</w:t>
      </w:r>
      <w:r>
        <w:rPr>
          <w:rFonts w:ascii="Book Antiqua" w:eastAsia="Book Antiqua" w:hAnsi="Book Antiqua" w:cs="Book Antiqua"/>
          <w:color w:val="000000"/>
        </w:rPr>
        <w:t xml:space="preserve"> 1</w:t>
      </w:r>
      <w:r w:rsidR="00F047FF">
        <w:rPr>
          <w:rFonts w:ascii="Book Antiqua" w:eastAsia="Book Antiqua" w:hAnsi="Book Antiqua" w:cs="Book Antiqua"/>
          <w:color w:val="000000"/>
        </w:rPr>
        <w:t>A</w:t>
      </w:r>
      <w:r>
        <w:rPr>
          <w:rFonts w:ascii="Book Antiqua" w:eastAsia="Book Antiqua" w:hAnsi="Book Antiqua" w:cs="Book Antiqua"/>
          <w:color w:val="000000"/>
        </w:rPr>
        <w:t>). Preoperative routine examinations, including chest radiography (Fig</w:t>
      </w:r>
      <w:r w:rsidR="00F047FF">
        <w:rPr>
          <w:rFonts w:ascii="Book Antiqua" w:eastAsia="Book Antiqua" w:hAnsi="Book Antiqua" w:cs="Book Antiqua"/>
          <w:color w:val="000000"/>
        </w:rPr>
        <w:t>ure</w:t>
      </w:r>
      <w:r>
        <w:rPr>
          <w:rFonts w:ascii="Book Antiqua" w:eastAsia="Book Antiqua" w:hAnsi="Book Antiqua" w:cs="Book Antiqua"/>
          <w:color w:val="000000"/>
        </w:rPr>
        <w:t xml:space="preserve"> 1</w:t>
      </w:r>
      <w:r w:rsidR="00F047FF">
        <w:rPr>
          <w:rFonts w:ascii="Book Antiqua" w:eastAsia="Book Antiqua" w:hAnsi="Book Antiqua" w:cs="Book Antiqua"/>
          <w:color w:val="000000"/>
        </w:rPr>
        <w:t>B</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Doppler ultrasound of the lower extremity blood vessels, were performed, and the results showed no significant abnormalities.</w:t>
      </w:r>
    </w:p>
    <w:p w14:paraId="4993B447" w14:textId="77777777" w:rsidR="00A77B3E" w:rsidRDefault="00A77B3E">
      <w:pPr>
        <w:spacing w:line="360" w:lineRule="auto"/>
        <w:jc w:val="both"/>
      </w:pPr>
    </w:p>
    <w:p w14:paraId="4277F4E4" w14:textId="77777777" w:rsidR="00A77B3E" w:rsidRDefault="007F7631">
      <w:pPr>
        <w:spacing w:line="360" w:lineRule="auto"/>
        <w:jc w:val="both"/>
      </w:pPr>
      <w:r>
        <w:rPr>
          <w:rFonts w:ascii="Book Antiqua" w:eastAsia="Book Antiqua" w:hAnsi="Book Antiqua" w:cs="Book Antiqua"/>
          <w:b/>
          <w:caps/>
          <w:color w:val="000000"/>
          <w:u w:val="single"/>
        </w:rPr>
        <w:t>FINAL DIAGNOSIS</w:t>
      </w:r>
    </w:p>
    <w:p w14:paraId="0EFA944A" w14:textId="77777777" w:rsidR="00A77B3E" w:rsidRDefault="007F7631">
      <w:pPr>
        <w:spacing w:line="360" w:lineRule="auto"/>
        <w:jc w:val="both"/>
      </w:pPr>
      <w:r>
        <w:rPr>
          <w:rFonts w:ascii="Book Antiqua" w:eastAsia="Book Antiqua" w:hAnsi="Book Antiqua" w:cs="Book Antiqua"/>
          <w:color w:val="000000"/>
        </w:rPr>
        <w:t>The patient was diagnosed with fracture of the right mid-shaft tibia and proximal fibula.</w:t>
      </w:r>
    </w:p>
    <w:p w14:paraId="3E179CF8" w14:textId="77777777" w:rsidR="00A77B3E" w:rsidRDefault="00A77B3E">
      <w:pPr>
        <w:spacing w:line="360" w:lineRule="auto"/>
        <w:jc w:val="both"/>
      </w:pPr>
    </w:p>
    <w:p w14:paraId="2AEDB7E0" w14:textId="77777777" w:rsidR="00A77B3E" w:rsidRDefault="007F7631">
      <w:pPr>
        <w:spacing w:line="360" w:lineRule="auto"/>
        <w:jc w:val="both"/>
      </w:pPr>
      <w:r>
        <w:rPr>
          <w:rFonts w:ascii="Book Antiqua" w:eastAsia="Book Antiqua" w:hAnsi="Book Antiqua" w:cs="Book Antiqua"/>
          <w:b/>
          <w:caps/>
          <w:color w:val="000000"/>
          <w:u w:val="single"/>
        </w:rPr>
        <w:t>TREATMENT</w:t>
      </w:r>
    </w:p>
    <w:p w14:paraId="7CB3E7C9" w14:textId="3FE28752" w:rsidR="00A77B3E" w:rsidRDefault="007F7631">
      <w:pPr>
        <w:spacing w:line="360" w:lineRule="auto"/>
        <w:jc w:val="both"/>
      </w:pPr>
      <w:r>
        <w:rPr>
          <w:rFonts w:ascii="Book Antiqua" w:eastAsia="Book Antiqua" w:hAnsi="Book Antiqua" w:cs="Book Antiqua"/>
          <w:color w:val="000000"/>
        </w:rPr>
        <w:t>The patient was scheduled to undergo internal fixation of the tibia 3 d after the injury. A successful operation (Fig</w:t>
      </w:r>
      <w:r w:rsidR="00EA4620">
        <w:rPr>
          <w:rFonts w:ascii="Book Antiqua" w:eastAsia="Book Antiqua" w:hAnsi="Book Antiqua" w:cs="Book Antiqua"/>
          <w:color w:val="000000"/>
        </w:rPr>
        <w:t>ure</w:t>
      </w:r>
      <w:r>
        <w:rPr>
          <w:rFonts w:ascii="Book Antiqua" w:eastAsia="Book Antiqua" w:hAnsi="Book Antiqua" w:cs="Book Antiqua"/>
          <w:color w:val="000000"/>
        </w:rPr>
        <w:t xml:space="preserve"> 1</w:t>
      </w:r>
      <w:r w:rsidR="00EA4620">
        <w:rPr>
          <w:rFonts w:ascii="Book Antiqua" w:eastAsia="Book Antiqua" w:hAnsi="Book Antiqua" w:cs="Book Antiqua"/>
          <w:color w:val="000000"/>
        </w:rPr>
        <w:t>C</w:t>
      </w:r>
      <w:r>
        <w:rPr>
          <w:rFonts w:ascii="Book Antiqua" w:eastAsia="Book Antiqua" w:hAnsi="Book Antiqua" w:cs="Book Antiqua"/>
          <w:color w:val="000000"/>
        </w:rPr>
        <w:t xml:space="preserve">) was performed via a minimally invasive anteromedial approach, with an operation time of 90 min and intraoperative bleeding volume of 100 </w:t>
      </w:r>
      <w:proofErr w:type="spellStart"/>
      <w:r>
        <w:rPr>
          <w:rFonts w:ascii="Book Antiqua" w:eastAsia="Book Antiqua" w:hAnsi="Book Antiqua" w:cs="Book Antiqua"/>
          <w:color w:val="000000"/>
        </w:rPr>
        <w:t>mL.</w:t>
      </w:r>
      <w:proofErr w:type="spellEnd"/>
    </w:p>
    <w:p w14:paraId="1CCFFAF0" w14:textId="658E592A" w:rsidR="00A77B3E" w:rsidRDefault="007F7631" w:rsidP="00EA4620">
      <w:pPr>
        <w:spacing w:line="360" w:lineRule="auto"/>
        <w:ind w:firstLineChars="100" w:firstLine="240"/>
        <w:jc w:val="both"/>
      </w:pPr>
      <w:r>
        <w:rPr>
          <w:rFonts w:ascii="Book Antiqua" w:eastAsia="Book Antiqua" w:hAnsi="Book Antiqua" w:cs="Book Antiqua"/>
          <w:color w:val="000000"/>
        </w:rPr>
        <w:lastRenderedPageBreak/>
        <w:t xml:space="preserve">Unfortunately, approximately 30 h after surgery, the patient developed sudden symptoms of respiratory distress. He became confused and developed tachypnoea (respiratory rate of 36 breaths/min) and tachycardia (heart rate: 120 bpm), and his oxygen saturation dropped below 90% on 4 L/min of oxygen </w:t>
      </w:r>
      <w:r>
        <w:rPr>
          <w:rFonts w:ascii="Book Antiqua" w:eastAsia="Book Antiqua" w:hAnsi="Book Antiqua" w:cs="Book Antiqua"/>
          <w:i/>
          <w:iCs/>
          <w:color w:val="000000"/>
        </w:rPr>
        <w:t>via</w:t>
      </w:r>
      <w:r>
        <w:rPr>
          <w:rFonts w:ascii="Book Antiqua" w:eastAsia="Book Antiqua" w:hAnsi="Book Antiqua" w:cs="Book Antiqua"/>
          <w:color w:val="000000"/>
        </w:rPr>
        <w:t xml:space="preserve"> nasal cannula. No obvious petechial rash was present. A medical consultation was requested immediately for persistent respiratory distress symptoms, and the patient became weaker and more unresponsive. Decreased breath sounds and a small amount of scattered moist rales could be heard. However, his pupils were equal and round, and his reaction to light was normal. Computed tomography angiography (CTA) of the chest and CT of the head were performed. Moreover, the patient was transferred to the intensive care unit for close monitoring and supportive care. Then, he developed a fever of 38.4</w:t>
      </w:r>
      <w:r w:rsidR="00EA4620">
        <w:rPr>
          <w:rFonts w:ascii="Book Antiqua" w:eastAsia="Book Antiqua" w:hAnsi="Book Antiqua" w:cs="Book Antiqua"/>
          <w:color w:val="000000"/>
        </w:rPr>
        <w:t xml:space="preserve"> </w:t>
      </w:r>
      <w:r>
        <w:rPr>
          <w:rFonts w:ascii="Book Antiqua" w:eastAsia="Book Antiqua" w:hAnsi="Book Antiqua" w:cs="Book Antiqua"/>
          <w:color w:val="000000"/>
        </w:rPr>
        <w:t>°C 4 h later and required 50 L/min of oxygen to maintain a saturation &gt;</w:t>
      </w:r>
      <w:r w:rsidR="00EA4620">
        <w:rPr>
          <w:rFonts w:ascii="Book Antiqua" w:eastAsia="Book Antiqua" w:hAnsi="Book Antiqua" w:cs="Book Antiqua"/>
          <w:color w:val="000000"/>
        </w:rPr>
        <w:t xml:space="preserve"> </w:t>
      </w:r>
      <w:r>
        <w:rPr>
          <w:rFonts w:ascii="Book Antiqua" w:eastAsia="Book Antiqua" w:hAnsi="Book Antiqua" w:cs="Book Antiqua"/>
          <w:color w:val="000000"/>
        </w:rPr>
        <w:t>95%. The CT scan of the head did not show any lesions (Fig</w:t>
      </w:r>
      <w:r w:rsidR="00EA4620">
        <w:rPr>
          <w:rFonts w:ascii="Book Antiqua" w:eastAsia="Book Antiqua" w:hAnsi="Book Antiqua" w:cs="Book Antiqua"/>
          <w:color w:val="000000"/>
        </w:rPr>
        <w:t>ure</w:t>
      </w:r>
      <w:r>
        <w:rPr>
          <w:rFonts w:ascii="Book Antiqua" w:eastAsia="Book Antiqua" w:hAnsi="Book Antiqua" w:cs="Book Antiqua"/>
          <w:color w:val="000000"/>
        </w:rPr>
        <w:t xml:space="preserve"> 1</w:t>
      </w:r>
      <w:r w:rsidR="00EA4620">
        <w:rPr>
          <w:rFonts w:ascii="Book Antiqua" w:eastAsia="Book Antiqua" w:hAnsi="Book Antiqua" w:cs="Book Antiqua"/>
          <w:color w:val="000000"/>
        </w:rPr>
        <w:t>D</w:t>
      </w:r>
      <w:r>
        <w:rPr>
          <w:rFonts w:ascii="Book Antiqua" w:eastAsia="Book Antiqua" w:hAnsi="Book Antiqua" w:cs="Book Antiqua"/>
          <w:color w:val="000000"/>
        </w:rPr>
        <w:t>); however, the chest radiograph (Fig</w:t>
      </w:r>
      <w:r w:rsidR="00EA4620">
        <w:rPr>
          <w:rFonts w:ascii="Book Antiqua" w:eastAsia="Book Antiqua" w:hAnsi="Book Antiqua" w:cs="Book Antiqua"/>
          <w:color w:val="000000"/>
        </w:rPr>
        <w:t>ure</w:t>
      </w:r>
      <w:r>
        <w:rPr>
          <w:rFonts w:ascii="Book Antiqua" w:eastAsia="Book Antiqua" w:hAnsi="Book Antiqua" w:cs="Book Antiqua"/>
          <w:color w:val="000000"/>
        </w:rPr>
        <w:t xml:space="preserve"> 1</w:t>
      </w:r>
      <w:r w:rsidR="00EA4620">
        <w:rPr>
          <w:rFonts w:ascii="Book Antiqua" w:eastAsia="Book Antiqua" w:hAnsi="Book Antiqua" w:cs="Book Antiqua"/>
          <w:color w:val="000000"/>
        </w:rPr>
        <w:t>E</w:t>
      </w:r>
      <w:r>
        <w:rPr>
          <w:rFonts w:ascii="Book Antiqua" w:eastAsia="Book Antiqua" w:hAnsi="Book Antiqua" w:cs="Book Antiqua"/>
          <w:color w:val="000000"/>
        </w:rPr>
        <w:t>) and CTA image (Fig</w:t>
      </w:r>
      <w:r w:rsidR="00EA4620">
        <w:rPr>
          <w:rFonts w:ascii="Book Antiqua" w:eastAsia="Book Antiqua" w:hAnsi="Book Antiqua" w:cs="Book Antiqua"/>
          <w:color w:val="000000"/>
        </w:rPr>
        <w:t>ure</w:t>
      </w:r>
      <w:r>
        <w:rPr>
          <w:rFonts w:ascii="Book Antiqua" w:eastAsia="Book Antiqua" w:hAnsi="Book Antiqua" w:cs="Book Antiqua"/>
          <w:color w:val="000000"/>
        </w:rPr>
        <w:t xml:space="preserve"> 1</w:t>
      </w:r>
      <w:r w:rsidR="00EA4620">
        <w:rPr>
          <w:rFonts w:ascii="Book Antiqua" w:eastAsia="Book Antiqua" w:hAnsi="Book Antiqua" w:cs="Book Antiqua"/>
          <w:color w:val="000000"/>
        </w:rPr>
        <w:t>F</w:t>
      </w:r>
      <w:r>
        <w:rPr>
          <w:rFonts w:ascii="Book Antiqua" w:eastAsia="Book Antiqua" w:hAnsi="Book Antiqua" w:cs="Book Antiqua"/>
          <w:color w:val="000000"/>
        </w:rPr>
        <w:t>) demonstrated diffuse ground-glass opacities in both lungs, and a limited mural thrombus was found in one distal pulmonary artery (Fig</w:t>
      </w:r>
      <w:r w:rsidR="00EA4620">
        <w:rPr>
          <w:rFonts w:ascii="Book Antiqua" w:eastAsia="Book Antiqua" w:hAnsi="Book Antiqua" w:cs="Book Antiqua"/>
          <w:color w:val="000000"/>
        </w:rPr>
        <w:t>ure</w:t>
      </w:r>
      <w:r>
        <w:rPr>
          <w:rFonts w:ascii="Book Antiqua" w:eastAsia="Book Antiqua" w:hAnsi="Book Antiqua" w:cs="Book Antiqua"/>
          <w:color w:val="000000"/>
        </w:rPr>
        <w:t xml:space="preserve"> 1</w:t>
      </w:r>
      <w:r w:rsidR="00EA4620">
        <w:rPr>
          <w:rFonts w:ascii="Book Antiqua" w:eastAsia="Book Antiqua" w:hAnsi="Book Antiqua" w:cs="Book Antiqua"/>
          <w:color w:val="000000"/>
        </w:rPr>
        <w:t>G</w:t>
      </w:r>
      <w:r>
        <w:rPr>
          <w:rFonts w:ascii="Book Antiqua" w:eastAsia="Book Antiqua" w:hAnsi="Book Antiqua" w:cs="Book Antiqua"/>
          <w:color w:val="000000"/>
        </w:rPr>
        <w:t xml:space="preserve">, the red arrow). There are no specific laboratory tests for FES; however,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hypoxia, decreases in RBC count and </w:t>
      </w:r>
      <w:proofErr w:type="spellStart"/>
      <w:r>
        <w:rPr>
          <w:rFonts w:ascii="Book Antiqua" w:eastAsia="Book Antiqua" w:hAnsi="Book Antiqua" w:cs="Book Antiqua"/>
          <w:color w:val="000000"/>
        </w:rPr>
        <w:t>haematocrit</w:t>
      </w:r>
      <w:proofErr w:type="spellEnd"/>
      <w:r>
        <w:rPr>
          <w:rFonts w:ascii="Book Antiqua" w:eastAsia="Book Antiqua" w:hAnsi="Book Antiqua" w:cs="Book Antiqua"/>
          <w:color w:val="000000"/>
        </w:rPr>
        <w:t>, and fluctuations in the inflammatory indices (</w:t>
      </w:r>
      <w:r w:rsidRPr="00EA4620">
        <w:rPr>
          <w:rFonts w:ascii="Book Antiqua" w:eastAsia="Book Antiqua" w:hAnsi="Book Antiqua" w:cs="Book Antiqua"/>
          <w:i/>
          <w:iCs/>
          <w:color w:val="000000"/>
        </w:rPr>
        <w:t>e.g.</w:t>
      </w:r>
      <w:r>
        <w:rPr>
          <w:rFonts w:ascii="Book Antiqua" w:eastAsia="Book Antiqua" w:hAnsi="Book Antiqua" w:cs="Book Antiqua"/>
          <w:color w:val="000000"/>
        </w:rPr>
        <w:t xml:space="preserve">, WBC, CRP) are found at the early stage of FES (Table 1). Given that the patient’s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was caused by a fat embolism (FE) and PE, high-flow oxygen inhalation (50 L/min), corticosteroids, anticoagulants and other supportive treatments were used. He experienced hearing loss in his left ear 4 d after surgery, and an otoscopic examination demonstrated that the left tympanic membrane had a small circular perforation (Fig</w:t>
      </w:r>
      <w:r w:rsidR="00EA4620">
        <w:rPr>
          <w:rFonts w:ascii="Book Antiqua" w:eastAsia="Book Antiqua" w:hAnsi="Book Antiqua" w:cs="Book Antiqua"/>
          <w:color w:val="000000"/>
        </w:rPr>
        <w:t>ure</w:t>
      </w:r>
      <w:r>
        <w:rPr>
          <w:rFonts w:ascii="Book Antiqua" w:eastAsia="Book Antiqua" w:hAnsi="Book Antiqua" w:cs="Book Antiqua"/>
          <w:color w:val="000000"/>
        </w:rPr>
        <w:t xml:space="preserve"> 1</w:t>
      </w:r>
      <w:r w:rsidR="00EA4620">
        <w:rPr>
          <w:rFonts w:ascii="Book Antiqua" w:eastAsia="Book Antiqua" w:hAnsi="Book Antiqua" w:cs="Book Antiqua"/>
          <w:color w:val="000000"/>
        </w:rPr>
        <w:t>H</w:t>
      </w:r>
      <w:r>
        <w:rPr>
          <w:rFonts w:ascii="Book Antiqua" w:eastAsia="Book Antiqua" w:hAnsi="Book Antiqua" w:cs="Book Antiqua"/>
          <w:color w:val="000000"/>
        </w:rPr>
        <w:t>). He was treated conservatively with analgesia and empiric antibiotics.</w:t>
      </w:r>
    </w:p>
    <w:p w14:paraId="71DA98D5" w14:textId="77777777" w:rsidR="00A77B3E" w:rsidRDefault="00A77B3E">
      <w:pPr>
        <w:spacing w:line="360" w:lineRule="auto"/>
        <w:jc w:val="both"/>
      </w:pPr>
    </w:p>
    <w:p w14:paraId="6A2626CD" w14:textId="77777777" w:rsidR="00A77B3E" w:rsidRDefault="007F7631">
      <w:pPr>
        <w:spacing w:line="360" w:lineRule="auto"/>
        <w:jc w:val="both"/>
      </w:pPr>
      <w:r>
        <w:rPr>
          <w:rFonts w:ascii="Book Antiqua" w:eastAsia="Book Antiqua" w:hAnsi="Book Antiqua" w:cs="Book Antiqua"/>
          <w:b/>
          <w:caps/>
          <w:color w:val="000000"/>
          <w:u w:val="single"/>
        </w:rPr>
        <w:t>OUTCOME AND FOLLOW-UP</w:t>
      </w:r>
    </w:p>
    <w:p w14:paraId="54AB7763" w14:textId="20FF81E4" w:rsidR="00A77B3E" w:rsidRDefault="007F7631">
      <w:pPr>
        <w:spacing w:line="360" w:lineRule="auto"/>
        <w:jc w:val="both"/>
      </w:pPr>
      <w:r>
        <w:rPr>
          <w:rFonts w:ascii="Book Antiqua" w:eastAsia="Book Antiqua" w:hAnsi="Book Antiqua" w:cs="Book Antiqua"/>
          <w:color w:val="000000"/>
        </w:rPr>
        <w:t xml:space="preserve">Fortunately, the patient gradually became more alert, his breathing became smooth, and his hearing in the left ear improved. Seven days after surgery, he presented a clear recovery from respiratory symptoms, showed improvements, and moved all his limbs against gravity without problems. His oxygen requirements decreased from 50 L/min </w:t>
      </w:r>
      <w:r>
        <w:rPr>
          <w:rFonts w:ascii="Book Antiqua" w:eastAsia="Book Antiqua" w:hAnsi="Book Antiqua" w:cs="Book Antiqua"/>
          <w:color w:val="000000"/>
        </w:rPr>
        <w:lastRenderedPageBreak/>
        <w:t>to 4 L/min to maintain a saturation of &gt;</w:t>
      </w:r>
      <w:r w:rsidR="00EA4620">
        <w:rPr>
          <w:rFonts w:ascii="Book Antiqua" w:eastAsia="Book Antiqua" w:hAnsi="Book Antiqua" w:cs="Book Antiqua"/>
          <w:color w:val="000000"/>
        </w:rPr>
        <w:t xml:space="preserve"> </w:t>
      </w:r>
      <w:r>
        <w:rPr>
          <w:rFonts w:ascii="Book Antiqua" w:eastAsia="Book Antiqua" w:hAnsi="Book Antiqua" w:cs="Book Antiqua"/>
          <w:color w:val="000000"/>
        </w:rPr>
        <w:t>95%. On the 10</w:t>
      </w:r>
      <w:r w:rsidRPr="00EA4620">
        <w:rPr>
          <w:rFonts w:ascii="Book Antiqua" w:eastAsia="Book Antiqua" w:hAnsi="Book Antiqua" w:cs="Book Antiqua"/>
          <w:color w:val="000000"/>
          <w:szCs w:val="30"/>
        </w:rPr>
        <w:t>th</w:t>
      </w:r>
      <w:r>
        <w:rPr>
          <w:rFonts w:ascii="Book Antiqua" w:eastAsia="Book Antiqua" w:hAnsi="Book Antiqua" w:cs="Book Antiqua"/>
          <w:color w:val="000000"/>
        </w:rPr>
        <w:t xml:space="preserve"> day after the operation, the repeat chest CT demonstrated remarkable absorption of the diffuse ground-glass opacities and mural thrombus (Fig</w:t>
      </w:r>
      <w:r w:rsidR="00EA4620">
        <w:rPr>
          <w:rFonts w:ascii="Book Antiqua" w:eastAsia="Book Antiqua" w:hAnsi="Book Antiqua" w:cs="Book Antiqua"/>
          <w:color w:val="000000"/>
        </w:rPr>
        <w:t>ure</w:t>
      </w:r>
      <w:r>
        <w:rPr>
          <w:rFonts w:ascii="Book Antiqua" w:eastAsia="Book Antiqua" w:hAnsi="Book Antiqua" w:cs="Book Antiqua"/>
          <w:color w:val="000000"/>
        </w:rPr>
        <w:t xml:space="preserve"> 1</w:t>
      </w:r>
      <w:r w:rsidR="00EA4620">
        <w:rPr>
          <w:rFonts w:ascii="Book Antiqua" w:eastAsia="Book Antiqua" w:hAnsi="Book Antiqua" w:cs="Book Antiqua"/>
          <w:color w:val="000000"/>
        </w:rPr>
        <w:t>I and J</w:t>
      </w:r>
      <w:r>
        <w:rPr>
          <w:rFonts w:ascii="Book Antiqua" w:eastAsia="Book Antiqua" w:hAnsi="Book Antiqua" w:cs="Book Antiqua"/>
          <w:color w:val="000000"/>
        </w:rPr>
        <w:t xml:space="preserve">), and the patient returned to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ward and was discharged on the 18</w:t>
      </w:r>
      <w:r w:rsidRPr="00EA4620">
        <w:rPr>
          <w:rFonts w:ascii="Book Antiqua" w:eastAsia="Book Antiqua" w:hAnsi="Book Antiqua" w:cs="Book Antiqua"/>
          <w:color w:val="000000"/>
          <w:szCs w:val="30"/>
        </w:rPr>
        <w:t>th</w:t>
      </w:r>
      <w:r>
        <w:rPr>
          <w:rFonts w:ascii="Book Antiqua" w:eastAsia="Book Antiqua" w:hAnsi="Book Antiqua" w:cs="Book Antiqua"/>
          <w:color w:val="000000"/>
        </w:rPr>
        <w:t xml:space="preserve"> day after the operation. The outcome of fracture healing was excellent, and his hearing of the left ear was mildly impaired at the last follow-up of 4 mo. He was satisfied with the treatments he received.</w:t>
      </w:r>
    </w:p>
    <w:p w14:paraId="511006E7" w14:textId="77777777" w:rsidR="00A77B3E" w:rsidRDefault="00A77B3E">
      <w:pPr>
        <w:spacing w:line="360" w:lineRule="auto"/>
        <w:jc w:val="both"/>
      </w:pPr>
    </w:p>
    <w:p w14:paraId="6EE5A202" w14:textId="77777777" w:rsidR="00A77B3E" w:rsidRDefault="007F7631">
      <w:pPr>
        <w:spacing w:line="360" w:lineRule="auto"/>
        <w:jc w:val="both"/>
      </w:pPr>
      <w:r>
        <w:rPr>
          <w:rFonts w:ascii="Book Antiqua" w:eastAsia="Book Antiqua" w:hAnsi="Book Antiqua" w:cs="Book Antiqua"/>
          <w:b/>
          <w:caps/>
          <w:color w:val="000000"/>
          <w:u w:val="single"/>
        </w:rPr>
        <w:t>DISCUSSION</w:t>
      </w:r>
    </w:p>
    <w:p w14:paraId="7A851B9D" w14:textId="3DD1E422" w:rsidR="00A77B3E" w:rsidRDefault="007F7631">
      <w:pPr>
        <w:spacing w:line="360" w:lineRule="auto"/>
        <w:jc w:val="both"/>
      </w:pPr>
      <w:r>
        <w:rPr>
          <w:rFonts w:ascii="Book Antiqua" w:eastAsia="Book Antiqua" w:hAnsi="Book Antiqua" w:cs="Book Antiqua"/>
          <w:color w:val="000000"/>
        </w:rPr>
        <w:t xml:space="preserve">FE is defined as the presence of fat droplets in the systemic circulation after trauma, especially after long bone fracture </w:t>
      </w:r>
      <w:proofErr w:type="gramStart"/>
      <w:r>
        <w:rPr>
          <w:rFonts w:ascii="Book Antiqua" w:eastAsia="Book Antiqua" w:hAnsi="Book Antiqua" w:cs="Book Antiqua"/>
          <w:color w:val="000000"/>
        </w:rPr>
        <w:t>fixation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FE is not similar to FES; only a minority of patients develop FES clinically, and most patients present as asymptomatic. Numerous studies have found that early surgical stabilization of the fracture (external or internal fixation) before 24 h dramatically reduces the incidence of FES and pulmonary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1,9,10]</w:t>
      </w:r>
      <w:r>
        <w:rPr>
          <w:rFonts w:ascii="Book Antiqua" w:eastAsia="Book Antiqua" w:hAnsi="Book Antiqua" w:cs="Book Antiqua"/>
          <w:color w:val="000000"/>
        </w:rPr>
        <w:t>. However, the timing of fracture fixation remains controversial, especially in patients with polytraumatic injuries, in terms of the advantages of early fixation and the risk of serious complications of early definitive fixation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(a potential second source of trauma)</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5F813DA9" w14:textId="77777777" w:rsidR="00A77B3E" w:rsidRDefault="007F7631" w:rsidP="00EA4620">
      <w:pPr>
        <w:spacing w:line="360" w:lineRule="auto"/>
        <w:ind w:firstLineChars="100" w:firstLine="240"/>
        <w:jc w:val="both"/>
      </w:pPr>
      <w:r>
        <w:rPr>
          <w:rFonts w:ascii="Book Antiqua" w:eastAsia="Book Antiqua" w:hAnsi="Book Antiqua" w:cs="Book Antiqua"/>
          <w:color w:val="000000"/>
        </w:rPr>
        <w:t xml:space="preserve">Both mechanical and biochemical components contribute to the physical manifestations and pathology of FES. Mechanically, fat droplets as emboli are forced into the circulation during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procedures, especially intramedullary fixation. The emboli can affect different organs and cause symptoms, especially the lungs and brain.</w:t>
      </w:r>
    </w:p>
    <w:p w14:paraId="7C275E53" w14:textId="77777777" w:rsidR="00A77B3E" w:rsidRDefault="007F7631" w:rsidP="00EA4620">
      <w:pPr>
        <w:spacing w:line="360" w:lineRule="auto"/>
        <w:ind w:firstLineChars="100" w:firstLine="240"/>
        <w:jc w:val="both"/>
      </w:pPr>
      <w:r>
        <w:rPr>
          <w:rFonts w:ascii="Book Antiqua" w:eastAsia="Book Antiqua" w:hAnsi="Book Antiqua" w:cs="Book Antiqua"/>
          <w:color w:val="000000"/>
        </w:rPr>
        <w:t xml:space="preserve">Biochemically, free fatty acids are released when lipase produced by the lungs acts on embolic fat. Pulmonary endothelial cells and pneumocytes are damaged, leading to arterial </w:t>
      </w:r>
      <w:proofErr w:type="gramStart"/>
      <w:r>
        <w:rPr>
          <w:rFonts w:ascii="Book Antiqua" w:eastAsia="Book Antiqua" w:hAnsi="Book Antiqua" w:cs="Book Antiqua"/>
          <w:color w:val="000000"/>
        </w:rPr>
        <w:t>hypoxemia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0D5A7F81" w14:textId="21C40E9F" w:rsidR="00A77B3E" w:rsidRDefault="007F7631" w:rsidP="00EA4620">
      <w:pPr>
        <w:spacing w:line="360" w:lineRule="auto"/>
        <w:ind w:firstLineChars="100" w:firstLine="240"/>
        <w:jc w:val="both"/>
      </w:pPr>
      <w:r>
        <w:rPr>
          <w:rFonts w:ascii="Book Antiqua" w:eastAsia="Book Antiqua" w:hAnsi="Book Antiqua" w:cs="Book Antiqua"/>
          <w:color w:val="000000"/>
        </w:rPr>
        <w:t xml:space="preserve">FES is a potentially devastating cause of morbidity and mortality in polytrauma patients. The clinical features of FES vary. FES usually has an asymptomatic interval for approximately 12 to 72 h after the initial injury, followed by a classical triad of findings: </w:t>
      </w:r>
      <w:r w:rsidR="00EA4620">
        <w:rPr>
          <w:rFonts w:ascii="Book Antiqua" w:eastAsia="Book Antiqua" w:hAnsi="Book Antiqua" w:cs="Book Antiqua"/>
          <w:color w:val="000000"/>
        </w:rPr>
        <w:t>P</w:t>
      </w:r>
      <w:r>
        <w:rPr>
          <w:rFonts w:ascii="Book Antiqua" w:eastAsia="Book Antiqua" w:hAnsi="Book Antiqua" w:cs="Book Antiqua"/>
          <w:color w:val="000000"/>
        </w:rPr>
        <w:t xml:space="preserve">ulmonary distress, neurologic symptoms, and petechial </w:t>
      </w:r>
      <w:proofErr w:type="gramStart"/>
      <w:r>
        <w:rPr>
          <w:rFonts w:ascii="Book Antiqua" w:eastAsia="Book Antiqua" w:hAnsi="Book Antiqua" w:cs="Book Antiqua"/>
          <w:color w:val="000000"/>
        </w:rPr>
        <w:t>rash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This condition is often </w:t>
      </w:r>
      <w:r>
        <w:rPr>
          <w:rFonts w:ascii="Book Antiqua" w:eastAsia="Book Antiqua" w:hAnsi="Book Antiqua" w:cs="Book Antiqua"/>
          <w:color w:val="000000"/>
        </w:rPr>
        <w:lastRenderedPageBreak/>
        <w:t xml:space="preserve">asymptomatic until pulmonary manifestations occur, which is when we first considered FES. A massive pulmonary FE is often found at autopsy. Pulmonary manifestations, including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tachypnoea, and hypoxemia to acute respiratory distress syndrome (ARDS), are the earliest symptoms and can be seen in 75% of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Hypoxia is the most common finding and is present in 95%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Neurologic manifestations may include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haemorrhagic</w:t>
      </w:r>
      <w:proofErr w:type="spellEnd"/>
      <w:r>
        <w:rPr>
          <w:rFonts w:ascii="Book Antiqua" w:eastAsia="Book Antiqua" w:hAnsi="Book Antiqua" w:cs="Book Antiqua"/>
          <w:color w:val="000000"/>
        </w:rPr>
        <w:t xml:space="preserve"> strokes, retinal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seizures, autonomic dysfunction, and diffuse brain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Pr="00EA4620">
        <w:rPr>
          <w:rFonts w:ascii="Book Antiqua" w:eastAsia="Book Antiqua" w:hAnsi="Book Antiqua" w:cs="Book Antiqua"/>
          <w:color w:val="000000"/>
        </w:rPr>
        <w:t>,</w:t>
      </w:r>
      <w:r>
        <w:rPr>
          <w:rFonts w:ascii="Book Antiqua" w:eastAsia="Book Antiqua" w:hAnsi="Book Antiqua" w:cs="Book Antiqua"/>
          <w:color w:val="000000"/>
        </w:rPr>
        <w:t xml:space="preserve"> which are present in 80% of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FES is not necessarily accompanied by organic changes in brain tissue; CT scans of the brain may be normal, but brain </w:t>
      </w:r>
      <w:r w:rsidR="00EA4620" w:rsidRPr="00EA4620">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is more sensitive in detecting </w:t>
      </w:r>
      <w:proofErr w:type="gramStart"/>
      <w:r>
        <w:rPr>
          <w:rFonts w:ascii="Book Antiqua" w:eastAsia="Book Antiqua" w:hAnsi="Book Antiqua" w:cs="Book Antiqua"/>
          <w:color w:val="000000"/>
        </w:rPr>
        <w:t>FES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10,15]</w:t>
      </w:r>
      <w:r>
        <w:rPr>
          <w:rFonts w:ascii="Book Antiqua" w:eastAsia="Book Antiqua" w:hAnsi="Book Antiqua" w:cs="Book Antiqua"/>
          <w:color w:val="000000"/>
        </w:rPr>
        <w:t xml:space="preserve">. However, isolated cerebral FES without any pulmonary symptoms was reported in a patient with multiple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This patient initially presented with hypoxia and atypical neurological symptoms 30 h after surgery.</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delay in presentation is consistent with biochemical theory.</w:t>
      </w:r>
    </w:p>
    <w:p w14:paraId="63DA3A53" w14:textId="77777777" w:rsidR="00A77B3E" w:rsidRDefault="007F7631" w:rsidP="00EA4620">
      <w:pPr>
        <w:spacing w:line="360" w:lineRule="auto"/>
        <w:ind w:firstLineChars="100" w:firstLine="240"/>
        <w:jc w:val="both"/>
      </w:pPr>
      <w:r>
        <w:rPr>
          <w:rFonts w:ascii="Book Antiqua" w:eastAsia="Book Antiqua" w:hAnsi="Book Antiqua" w:cs="Book Antiqua"/>
          <w:color w:val="000000"/>
        </w:rPr>
        <w:t xml:space="preserve">A number of respiratory parameters, vital signs, and laboratory results can provide additional information according to </w:t>
      </w:r>
      <w:proofErr w:type="spellStart"/>
      <w:r>
        <w:rPr>
          <w:rFonts w:ascii="Book Antiqua" w:eastAsia="Book Antiqua" w:hAnsi="Book Antiqua" w:cs="Book Antiqua"/>
          <w:color w:val="000000"/>
        </w:rPr>
        <w:t>Gurd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Schonfeld</w:t>
      </w:r>
      <w:proofErr w:type="spellEnd"/>
      <w:r>
        <w:rPr>
          <w:rFonts w:ascii="Book Antiqua" w:eastAsia="Book Antiqua" w:hAnsi="Book Antiqua" w:cs="Book Antiqua"/>
          <w:color w:val="000000"/>
        </w:rPr>
        <w:t xml:space="preserve">, and Lindeque’s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45FC6069" w14:textId="739C1D4D" w:rsidR="00A77B3E" w:rsidRDefault="007F7631" w:rsidP="00EA4620">
      <w:pPr>
        <w:spacing w:line="360" w:lineRule="auto"/>
        <w:ind w:firstLineChars="100" w:firstLine="240"/>
        <w:jc w:val="both"/>
      </w:pPr>
      <w:r>
        <w:rPr>
          <w:rFonts w:ascii="Book Antiqua" w:eastAsia="Book Antiqua" w:hAnsi="Book Antiqua" w:cs="Book Antiqua"/>
          <w:color w:val="000000"/>
        </w:rPr>
        <w:t>Overall, in this patient, we diagnosed FES with PE and conductive deafness based on typical hypoxia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58 mmHg in the arterial blood), mild neurological symptoms, fever (temperature: 38.4</w:t>
      </w:r>
      <w:r w:rsidR="00EA4620">
        <w:rPr>
          <w:rFonts w:ascii="Book Antiqua" w:eastAsia="Book Antiqua" w:hAnsi="Book Antiqua" w:cs="Book Antiqua"/>
          <w:color w:val="000000"/>
        </w:rPr>
        <w:t xml:space="preserve"> </w:t>
      </w:r>
      <w:r>
        <w:rPr>
          <w:rFonts w:ascii="Book Antiqua" w:eastAsia="Book Antiqua" w:hAnsi="Book Antiqua" w:cs="Book Antiqua"/>
          <w:color w:val="000000"/>
        </w:rPr>
        <w:t>°C</w:t>
      </w:r>
      <w:r w:rsidR="00EA4620">
        <w:rPr>
          <w:rFonts w:ascii="Book Antiqua" w:eastAsia="Book Antiqua" w:hAnsi="Book Antiqua" w:cs="Book Antiqua"/>
          <w:color w:val="000000"/>
        </w:rPr>
        <w:t xml:space="preserve"> </w:t>
      </w:r>
      <w:r>
        <w:rPr>
          <w:rFonts w:ascii="Book Antiqua" w:eastAsia="Book Antiqua" w:hAnsi="Book Antiqua" w:cs="Book Antiqua"/>
          <w:color w:val="000000"/>
        </w:rPr>
        <w:t>&gt;</w:t>
      </w:r>
      <w:r w:rsidR="00EA4620">
        <w:rPr>
          <w:rFonts w:ascii="Book Antiqua" w:eastAsia="Book Antiqua" w:hAnsi="Book Antiqua" w:cs="Book Antiqua"/>
          <w:color w:val="000000"/>
        </w:rPr>
        <w:t xml:space="preserve"> </w:t>
      </w:r>
      <w:r>
        <w:rPr>
          <w:rFonts w:ascii="Book Antiqua" w:eastAsia="Book Antiqua" w:hAnsi="Book Antiqua" w:cs="Book Antiqua"/>
          <w:color w:val="000000"/>
        </w:rPr>
        <w:t>38</w:t>
      </w:r>
      <w:r w:rsidR="00EA4620">
        <w:rPr>
          <w:rFonts w:ascii="Book Antiqua" w:eastAsia="Book Antiqua" w:hAnsi="Book Antiqua" w:cs="Book Antiqua"/>
          <w:color w:val="000000"/>
        </w:rPr>
        <w:t xml:space="preserve"> </w:t>
      </w:r>
      <w:r>
        <w:rPr>
          <w:rFonts w:ascii="Book Antiqua" w:eastAsia="Book Antiqua" w:hAnsi="Book Antiqua" w:cs="Book Antiqua"/>
          <w:color w:val="000000"/>
        </w:rPr>
        <w:t>°C), changes in vital signs (respiratory rate: 36/min</w:t>
      </w:r>
      <w:r w:rsidR="00EA4620">
        <w:rPr>
          <w:rFonts w:ascii="Book Antiqua" w:eastAsia="Book Antiqua" w:hAnsi="Book Antiqua" w:cs="Book Antiqua"/>
          <w:color w:val="000000"/>
        </w:rPr>
        <w:t xml:space="preserve"> </w:t>
      </w:r>
      <w:r>
        <w:rPr>
          <w:rFonts w:ascii="Book Antiqua" w:eastAsia="Book Antiqua" w:hAnsi="Book Antiqua" w:cs="Book Antiqua"/>
          <w:color w:val="000000"/>
        </w:rPr>
        <w:t>&gt;</w:t>
      </w:r>
      <w:r w:rsidR="00EA4620">
        <w:rPr>
          <w:rFonts w:ascii="Book Antiqua" w:eastAsia="Book Antiqua" w:hAnsi="Book Antiqua" w:cs="Book Antiqua"/>
          <w:color w:val="000000"/>
        </w:rPr>
        <w:t xml:space="preserve"> </w:t>
      </w:r>
      <w:r>
        <w:rPr>
          <w:rFonts w:ascii="Book Antiqua" w:eastAsia="Book Antiqua" w:hAnsi="Book Antiqua" w:cs="Book Antiqua"/>
          <w:color w:val="000000"/>
        </w:rPr>
        <w:t xml:space="preserve">30/min; heart rate: 120 bpm), and some laboratory tests combined with pulmonary CT findings. Nonetheless, there is no benchmark diagnostic test for FES. Many imaging modalities can facilitate the diagnosis of FES, but none of the findings are specific. Chest radiographic findings may show diffuse bilateral patchy infiltrates, consistent with ARDS, although this must be differentiated from pulmonary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or pulmonary oedema. CTA of the chest can demonstrate diffuse interlobular septal thickening with a superimposed ground-glass abnormality, as well as numerous discrete small nodules, which are consistent with FES.</w:t>
      </w:r>
    </w:p>
    <w:p w14:paraId="7E0B8950" w14:textId="77777777" w:rsidR="00A77B3E" w:rsidRDefault="007F7631" w:rsidP="004120D5">
      <w:pPr>
        <w:spacing w:line="360" w:lineRule="auto"/>
        <w:ind w:firstLineChars="100" w:firstLine="240"/>
        <w:jc w:val="both"/>
      </w:pPr>
      <w:r>
        <w:rPr>
          <w:rFonts w:ascii="Book Antiqua" w:eastAsia="Book Antiqua" w:hAnsi="Book Antiqua" w:cs="Book Antiqua"/>
          <w:color w:val="000000"/>
        </w:rPr>
        <w:t xml:space="preserve">The most important treatment for FES is supportive care for the lung and cardiovascular system to correct hypoxia and maintain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stability. Unnecessary transfers between wards and movement should be avoided to reduce the </w:t>
      </w:r>
      <w:r>
        <w:rPr>
          <w:rFonts w:ascii="Book Antiqua" w:eastAsia="Book Antiqua" w:hAnsi="Book Antiqua" w:cs="Book Antiqua"/>
          <w:color w:val="000000"/>
        </w:rPr>
        <w:lastRenderedPageBreak/>
        <w:t xml:space="preserve">risk of the embolus breaking off and cardiopulmonary collapse. If patients exhibit neurologic involvement, frequent neurological examinations and intracranial pressure monitoring should be considered. The use of corticosteroids and heparin has been suggested as a possible treatment but remains controversial and has not been shown to reduce morbidity or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1B9FB4DB" w14:textId="77777777" w:rsidR="00A77B3E" w:rsidRDefault="00A77B3E">
      <w:pPr>
        <w:spacing w:line="360" w:lineRule="auto"/>
        <w:jc w:val="both"/>
      </w:pPr>
    </w:p>
    <w:p w14:paraId="58E9F386" w14:textId="77777777" w:rsidR="00A77B3E" w:rsidRDefault="007F7631">
      <w:pPr>
        <w:spacing w:line="360" w:lineRule="auto"/>
        <w:jc w:val="both"/>
      </w:pPr>
      <w:r>
        <w:rPr>
          <w:rFonts w:ascii="Book Antiqua" w:eastAsia="Book Antiqua" w:hAnsi="Book Antiqua" w:cs="Book Antiqua"/>
          <w:b/>
          <w:caps/>
          <w:color w:val="000000"/>
          <w:u w:val="single"/>
        </w:rPr>
        <w:t>CONCLUSION</w:t>
      </w:r>
    </w:p>
    <w:p w14:paraId="22303DD7" w14:textId="77777777" w:rsidR="00A77B3E" w:rsidRDefault="007F7631">
      <w:pPr>
        <w:spacing w:line="360" w:lineRule="auto"/>
        <w:jc w:val="both"/>
      </w:pPr>
      <w:r>
        <w:rPr>
          <w:rFonts w:ascii="Book Antiqua" w:eastAsia="Book Antiqua" w:hAnsi="Book Antiqua" w:cs="Book Antiqua"/>
          <w:color w:val="000000"/>
        </w:rPr>
        <w:t xml:space="preserve">Concomitant FES, PE and tympanic membrane perforation are very rare but represent potentially fatal complications of trauma or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and present with predominantly pulmonary symptoms. This case reminds us to more carefully consider and examine similar patients who are encountered in clinical practice. Early diagnosis and treatment can reduce the mortality of FES, and prevention is better than a cure.</w:t>
      </w:r>
    </w:p>
    <w:p w14:paraId="3A15E53D" w14:textId="77777777" w:rsidR="00A77B3E" w:rsidRDefault="00A77B3E">
      <w:pPr>
        <w:spacing w:line="360" w:lineRule="auto"/>
        <w:jc w:val="both"/>
      </w:pPr>
    </w:p>
    <w:p w14:paraId="75082FE5" w14:textId="77777777" w:rsidR="00A77B3E" w:rsidRDefault="007F7631">
      <w:pPr>
        <w:spacing w:line="360" w:lineRule="auto"/>
        <w:jc w:val="both"/>
      </w:pPr>
      <w:r>
        <w:rPr>
          <w:rFonts w:ascii="Book Antiqua" w:eastAsia="Book Antiqua" w:hAnsi="Book Antiqua" w:cs="Book Antiqua"/>
          <w:b/>
          <w:color w:val="000000"/>
        </w:rPr>
        <w:t>REFERENCES</w:t>
      </w:r>
    </w:p>
    <w:p w14:paraId="5622631E" w14:textId="77777777" w:rsidR="00A77B3E" w:rsidRDefault="007F763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Dunn RH</w:t>
      </w:r>
      <w:r>
        <w:rPr>
          <w:rFonts w:ascii="Book Antiqua" w:eastAsia="Book Antiqua" w:hAnsi="Book Antiqua" w:cs="Book Antiqua"/>
          <w:color w:val="000000"/>
        </w:rPr>
        <w:t xml:space="preserve">, Jackson T, </w:t>
      </w:r>
      <w:proofErr w:type="spellStart"/>
      <w:r>
        <w:rPr>
          <w:rFonts w:ascii="Book Antiqua" w:eastAsia="Book Antiqua" w:hAnsi="Book Antiqua" w:cs="Book Antiqua"/>
          <w:color w:val="000000"/>
        </w:rPr>
        <w:t>Burlew</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Pieracci</w:t>
      </w:r>
      <w:proofErr w:type="spellEnd"/>
      <w:r>
        <w:rPr>
          <w:rFonts w:ascii="Book Antiqua" w:eastAsia="Book Antiqua" w:hAnsi="Book Antiqua" w:cs="Book Antiqua"/>
          <w:color w:val="000000"/>
        </w:rPr>
        <w:t xml:space="preserve"> FM, Fox C, Cohen M, Campion EM, Lawless R, </w:t>
      </w:r>
      <w:proofErr w:type="spellStart"/>
      <w:r>
        <w:rPr>
          <w:rFonts w:ascii="Book Antiqua" w:eastAsia="Book Antiqua" w:hAnsi="Book Antiqua" w:cs="Book Antiqua"/>
          <w:color w:val="000000"/>
        </w:rPr>
        <w:t>Mauffrey</w:t>
      </w:r>
      <w:proofErr w:type="spellEnd"/>
      <w:r>
        <w:rPr>
          <w:rFonts w:ascii="Book Antiqua" w:eastAsia="Book Antiqua" w:hAnsi="Book Antiqua" w:cs="Book Antiqua"/>
          <w:color w:val="000000"/>
        </w:rPr>
        <w:t xml:space="preserve"> C. Fat emboli syndrome and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trauma surgeon: lessons learned and clinical recommendations.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1729-1734 [PMID: 28555248 DOI: 10.1007/s00264-017-3507-1]</w:t>
      </w:r>
    </w:p>
    <w:p w14:paraId="00416AB7" w14:textId="77777777" w:rsidR="00A77B3E" w:rsidRDefault="007F763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Mellor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N. Fat embolism.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56</w:t>
      </w:r>
      <w:r>
        <w:rPr>
          <w:rFonts w:ascii="Book Antiqua" w:eastAsia="Book Antiqua" w:hAnsi="Book Antiqua" w:cs="Book Antiqua"/>
          <w:color w:val="000000"/>
        </w:rPr>
        <w:t>: 145-154 [PMID: 11167474 DOI: 10.1046/j.1365-2044.2001.01724.x]</w:t>
      </w:r>
    </w:p>
    <w:p w14:paraId="68A7A8C6" w14:textId="77777777" w:rsidR="00A77B3E" w:rsidRDefault="007F763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Stein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Yaekoub</w:t>
      </w:r>
      <w:proofErr w:type="spellEnd"/>
      <w:r>
        <w:rPr>
          <w:rFonts w:ascii="Book Antiqua" w:eastAsia="Book Antiqua" w:hAnsi="Book Antiqua" w:cs="Book Antiqua"/>
          <w:color w:val="000000"/>
        </w:rPr>
        <w:t xml:space="preserve"> AY, Matta F, </w:t>
      </w:r>
      <w:proofErr w:type="spellStart"/>
      <w:r>
        <w:rPr>
          <w:rFonts w:ascii="Book Antiqua" w:eastAsia="Book Antiqua" w:hAnsi="Book Antiqua" w:cs="Book Antiqua"/>
          <w:color w:val="000000"/>
        </w:rPr>
        <w:t>Kleerekoper</w:t>
      </w:r>
      <w:proofErr w:type="spellEnd"/>
      <w:r>
        <w:rPr>
          <w:rFonts w:ascii="Book Antiqua" w:eastAsia="Book Antiqua" w:hAnsi="Book Antiqua" w:cs="Book Antiqua"/>
          <w:color w:val="000000"/>
        </w:rPr>
        <w:t xml:space="preserve"> M. Fat embolism syndrome.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336</w:t>
      </w:r>
      <w:r>
        <w:rPr>
          <w:rFonts w:ascii="Book Antiqua" w:eastAsia="Book Antiqua" w:hAnsi="Book Antiqua" w:cs="Book Antiqua"/>
          <w:color w:val="000000"/>
        </w:rPr>
        <w:t>: 472-477 [PMID: 19092320 DOI: 10.1097/MAJ.0b013e318172f5d2]</w:t>
      </w:r>
    </w:p>
    <w:p w14:paraId="030299EA" w14:textId="77777777" w:rsidR="00A77B3E" w:rsidRDefault="007F763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Milroy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Parai</w:t>
      </w:r>
      <w:proofErr w:type="spellEnd"/>
      <w:r>
        <w:rPr>
          <w:rFonts w:ascii="Book Antiqua" w:eastAsia="Book Antiqua" w:hAnsi="Book Antiqua" w:cs="Book Antiqua"/>
          <w:color w:val="000000"/>
        </w:rPr>
        <w:t xml:space="preserve"> JL. Fat Embolism, Fat Embolism Syndrome and the Autopsy.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Forensic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136-154 [PMID: 32110249 DOI: 10.1177/1925362119896351]</w:t>
      </w:r>
    </w:p>
    <w:p w14:paraId="15D749AD" w14:textId="77777777" w:rsidR="00A77B3E" w:rsidRDefault="007F763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Cvetković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Živković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Nikolić</w:t>
      </w:r>
      <w:proofErr w:type="spellEnd"/>
      <w:r>
        <w:rPr>
          <w:rFonts w:ascii="Book Antiqua" w:eastAsia="Book Antiqua" w:hAnsi="Book Antiqua" w:cs="Book Antiqua"/>
          <w:color w:val="000000"/>
        </w:rPr>
        <w:t xml:space="preserve"> S. An unusual case of pulmonary fat embolism following blunt trauma. </w:t>
      </w:r>
      <w:r>
        <w:rPr>
          <w:rFonts w:ascii="Book Antiqua" w:eastAsia="Book Antiqua" w:hAnsi="Book Antiqua" w:cs="Book Antiqua"/>
          <w:i/>
          <w:iCs/>
          <w:color w:val="000000"/>
        </w:rPr>
        <w:t xml:space="preserve">Forensic Sci Med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292-295 [PMID: 30535906 DOI: 10.1007/s12024-018-0053-0]</w:t>
      </w:r>
    </w:p>
    <w:p w14:paraId="7F323701" w14:textId="77777777" w:rsidR="00A77B3E" w:rsidRDefault="007F763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 S</w:t>
      </w:r>
      <w:r>
        <w:rPr>
          <w:rFonts w:ascii="Book Antiqua" w:eastAsia="Book Antiqua" w:hAnsi="Book Antiqua" w:cs="Book Antiqua"/>
          <w:color w:val="000000"/>
        </w:rPr>
        <w:t xml:space="preserve">, Zou D, Qin Z, Liu N, Zhang J, Li Z, Shao Y, Deng K, Chen Y, Huang P. Nonfracture-associated pulmonary fat embolism after blunt force fatality: case report </w:t>
      </w:r>
      <w:r>
        <w:rPr>
          <w:rFonts w:ascii="Book Antiqua" w:eastAsia="Book Antiqua" w:hAnsi="Book Antiqua" w:cs="Book Antiqua"/>
          <w:color w:val="000000"/>
        </w:rPr>
        <w:lastRenderedPageBreak/>
        <w:t xml:space="preserve">and review of the literature. </w:t>
      </w:r>
      <w:r>
        <w:rPr>
          <w:rFonts w:ascii="Book Antiqua" w:eastAsia="Book Antiqua" w:hAnsi="Book Antiqua" w:cs="Book Antiqua"/>
          <w:i/>
          <w:iCs/>
          <w:color w:val="000000"/>
        </w:rPr>
        <w:t xml:space="preserve">Am J Forensic Med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61-65 [PMID: 25651164 DOI: 10.1097/PAF.0000000000000142]</w:t>
      </w:r>
    </w:p>
    <w:p w14:paraId="44752B4E" w14:textId="77777777" w:rsidR="00A77B3E" w:rsidRDefault="007F763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Takada M</w:t>
      </w:r>
      <w:r>
        <w:rPr>
          <w:rFonts w:ascii="Book Antiqua" w:eastAsia="Book Antiqua" w:hAnsi="Book Antiqua" w:cs="Book Antiqua"/>
          <w:color w:val="000000"/>
        </w:rPr>
        <w:t xml:space="preserve">, Chiba S, Nagai T, Takeshita H,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Ikawa</w:t>
      </w:r>
      <w:proofErr w:type="spellEnd"/>
      <w:r>
        <w:rPr>
          <w:rFonts w:ascii="Book Antiqua" w:eastAsia="Book Antiqua" w:hAnsi="Book Antiqua" w:cs="Book Antiqua"/>
          <w:color w:val="000000"/>
        </w:rPr>
        <w:t xml:space="preserve"> T, Sakamoto K, </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Ichiba</w:t>
      </w:r>
      <w:proofErr w:type="spellEnd"/>
      <w:r>
        <w:rPr>
          <w:rFonts w:ascii="Book Antiqua" w:eastAsia="Book Antiqua" w:hAnsi="Book Antiqua" w:cs="Book Antiqua"/>
          <w:color w:val="000000"/>
        </w:rPr>
        <w:t xml:space="preserve"> K, Mukai T. Inflammatory responses to neutral fat and fatty acids in multiple organs in a rat model of fat embolism syndrome. </w:t>
      </w:r>
      <w:r>
        <w:rPr>
          <w:rFonts w:ascii="Book Antiqua" w:eastAsia="Book Antiqua" w:hAnsi="Book Antiqua" w:cs="Book Antiqua"/>
          <w:i/>
          <w:iCs/>
          <w:color w:val="000000"/>
        </w:rPr>
        <w:t>Forensic Sci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254</w:t>
      </w:r>
      <w:r>
        <w:rPr>
          <w:rFonts w:ascii="Book Antiqua" w:eastAsia="Book Antiqua" w:hAnsi="Book Antiqua" w:cs="Book Antiqua"/>
          <w:color w:val="000000"/>
        </w:rPr>
        <w:t>: 126-132 [PMID: 26218407 DOI: 10.1016/j.forsciint.2015.07.011]</w:t>
      </w:r>
    </w:p>
    <w:p w14:paraId="5E0B389C" w14:textId="77777777" w:rsidR="00A77B3E" w:rsidRDefault="007F763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Newbigin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Souza CA, Torres C, </w:t>
      </w:r>
      <w:proofErr w:type="spellStart"/>
      <w:r>
        <w:rPr>
          <w:rFonts w:ascii="Book Antiqua" w:eastAsia="Book Antiqua" w:hAnsi="Book Antiqua" w:cs="Book Antiqua"/>
          <w:color w:val="000000"/>
        </w:rPr>
        <w:t>Marchiori</w:t>
      </w:r>
      <w:proofErr w:type="spellEnd"/>
      <w:r>
        <w:rPr>
          <w:rFonts w:ascii="Book Antiqua" w:eastAsia="Book Antiqua" w:hAnsi="Book Antiqua" w:cs="Book Antiqua"/>
          <w:color w:val="000000"/>
        </w:rPr>
        <w:t xml:space="preserve"> E, Gupta A, </w:t>
      </w:r>
      <w:proofErr w:type="spellStart"/>
      <w:r>
        <w:rPr>
          <w:rFonts w:ascii="Book Antiqua" w:eastAsia="Book Antiqua" w:hAnsi="Book Antiqua" w:cs="Book Antiqua"/>
          <w:color w:val="000000"/>
        </w:rPr>
        <w:t>Inacio</w:t>
      </w:r>
      <w:proofErr w:type="spellEnd"/>
      <w:r>
        <w:rPr>
          <w:rFonts w:ascii="Book Antiqua" w:eastAsia="Book Antiqua" w:hAnsi="Book Antiqua" w:cs="Book Antiqua"/>
          <w:color w:val="000000"/>
        </w:rPr>
        <w:t xml:space="preserve"> J, Armstrong M, Peña E. Fat embolism syndrome: State-of-the-art review focused on pulmonary imaging findings.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93-100 [PMID: 26895808 DOI: 10.1016/j.rmed.2016.01.018]</w:t>
      </w:r>
    </w:p>
    <w:p w14:paraId="6F879A60" w14:textId="77777777" w:rsidR="00A77B3E" w:rsidRDefault="007F763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Porpodis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Karanikas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Zarogoulidis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Konoglou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Domvri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Mitrakas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Boglou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Bakali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Iordanidis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Zervas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Courcoutsakis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Katsikogiannis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Zarogoulidis</w:t>
      </w:r>
      <w:proofErr w:type="spellEnd"/>
      <w:r>
        <w:rPr>
          <w:rFonts w:ascii="Book Antiqua" w:eastAsia="Book Antiqua" w:hAnsi="Book Antiqua" w:cs="Book Antiqua"/>
          <w:color w:val="000000"/>
        </w:rPr>
        <w:t xml:space="preserve"> K. Fat embolism due to bilateral femoral fracture: a case report.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59-63 [PMID: 22287848 DOI: 10.2147/IJGM.S28455]</w:t>
      </w:r>
    </w:p>
    <w:p w14:paraId="403A4FAF" w14:textId="77777777" w:rsidR="00A77B3E" w:rsidRDefault="007F763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Rothberg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Makarewich</w:t>
      </w:r>
      <w:proofErr w:type="spellEnd"/>
      <w:r>
        <w:rPr>
          <w:rFonts w:ascii="Book Antiqua" w:eastAsia="Book Antiqua" w:hAnsi="Book Antiqua" w:cs="Book Antiqua"/>
          <w:color w:val="000000"/>
        </w:rPr>
        <w:t xml:space="preserve"> CA. Fat Embolism and Fat Embolism Syndrome.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e346-e355 [PMID: 30958807 DOI: 10.5435/JAAOS-D-17-00571]</w:t>
      </w:r>
    </w:p>
    <w:p w14:paraId="180FBB54" w14:textId="77777777" w:rsidR="00A77B3E" w:rsidRDefault="007F763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Blokhuis</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Pape HC, </w:t>
      </w:r>
      <w:proofErr w:type="spellStart"/>
      <w:r>
        <w:rPr>
          <w:rFonts w:ascii="Book Antiqua" w:eastAsia="Book Antiqua" w:hAnsi="Book Antiqua" w:cs="Book Antiqua"/>
          <w:color w:val="000000"/>
        </w:rPr>
        <w:t>Frölke</w:t>
      </w:r>
      <w:proofErr w:type="spellEnd"/>
      <w:r>
        <w:rPr>
          <w:rFonts w:ascii="Book Antiqua" w:eastAsia="Book Antiqua" w:hAnsi="Book Antiqua" w:cs="Book Antiqua"/>
          <w:color w:val="000000"/>
        </w:rPr>
        <w:t xml:space="preserve"> JP. Timing of definitive fixation of major long bone fractures: Can fat embolism syndrome be prevented?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2017; </w:t>
      </w:r>
      <w:r>
        <w:rPr>
          <w:rFonts w:ascii="Book Antiqua" w:eastAsia="Book Antiqua" w:hAnsi="Book Antiqua" w:cs="Book Antiqua"/>
          <w:b/>
          <w:bCs/>
          <w:color w:val="000000"/>
        </w:rPr>
        <w:t xml:space="preserve">48 </w:t>
      </w:r>
      <w:r w:rsidRPr="00AD28E8">
        <w:rPr>
          <w:rFonts w:ascii="Book Antiqua" w:eastAsia="Book Antiqua" w:hAnsi="Book Antiqua" w:cs="Book Antiqua"/>
          <w:color w:val="000000"/>
        </w:rPr>
        <w:t>Suppl 1</w:t>
      </w:r>
      <w:r>
        <w:rPr>
          <w:rFonts w:ascii="Book Antiqua" w:eastAsia="Book Antiqua" w:hAnsi="Book Antiqua" w:cs="Book Antiqua"/>
          <w:color w:val="000000"/>
        </w:rPr>
        <w:t>: S3-S6 [PMID: 28449860 DOI: 10.1016/j.injury.2017.04.015]</w:t>
      </w:r>
    </w:p>
    <w:p w14:paraId="2E923552" w14:textId="77777777" w:rsidR="00A77B3E" w:rsidRDefault="007F763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Paredes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Syquia</w:t>
      </w:r>
      <w:proofErr w:type="spellEnd"/>
      <w:r>
        <w:rPr>
          <w:rFonts w:ascii="Book Antiqua" w:eastAsia="Book Antiqua" w:hAnsi="Book Antiqua" w:cs="Book Antiqua"/>
          <w:color w:val="000000"/>
        </w:rPr>
        <w:t xml:space="preserve"> JF, Chang AM, Zamuco JT. Fat embolism syndrome after shoulder hemiarthroplasty.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e1-e5 [PMID: 21393020 DOI: 10.1016/j.jse.2010.11.027]</w:t>
      </w:r>
    </w:p>
    <w:p w14:paraId="3A146048" w14:textId="77777777" w:rsidR="00A77B3E" w:rsidRDefault="007F763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Powers KA</w:t>
      </w:r>
      <w:r>
        <w:rPr>
          <w:rFonts w:ascii="Book Antiqua" w:eastAsia="Book Antiqua" w:hAnsi="Book Antiqua" w:cs="Book Antiqua"/>
          <w:color w:val="000000"/>
        </w:rPr>
        <w:t xml:space="preserve">, Talbot LA. Fat embolism syndrome after femur fracture with intramedullary nailing: case report. </w:t>
      </w:r>
      <w:r>
        <w:rPr>
          <w:rFonts w:ascii="Book Antiqua" w:eastAsia="Book Antiqua" w:hAnsi="Book Antiqua" w:cs="Book Antiqua"/>
          <w:i/>
          <w:iCs/>
          <w:color w:val="000000"/>
        </w:rPr>
        <w:t>Am J Crit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267, 264-266 [PMID: 21532048 DOI: 10.4037/ajcc2011694]</w:t>
      </w:r>
    </w:p>
    <w:p w14:paraId="3ABE8DA9" w14:textId="77777777" w:rsidR="00A77B3E" w:rsidRDefault="007F763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Morales-Vidal SG</w:t>
      </w:r>
      <w:r>
        <w:rPr>
          <w:rFonts w:ascii="Book Antiqua" w:eastAsia="Book Antiqua" w:hAnsi="Book Antiqua" w:cs="Book Antiqua"/>
          <w:color w:val="000000"/>
        </w:rPr>
        <w:t xml:space="preserve">. Neurologic Complications of Fat Embolism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Neurol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14 [PMID: 30788612 DOI: 10.1007/s11910-019-0928-9]</w:t>
      </w:r>
    </w:p>
    <w:p w14:paraId="3B4D6EA0" w14:textId="77777777" w:rsidR="00A77B3E" w:rsidRDefault="007F763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Citerio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E, Beretta L. Magnetic resonance imaging of cerebral fat embolism: a case report.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679-681 [PMID: 8522674 DOI: 10.1007/BF01711549]</w:t>
      </w:r>
    </w:p>
    <w:p w14:paraId="2499CEFC" w14:textId="77777777" w:rsidR="00A77B3E" w:rsidRDefault="007F7631">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Huang CK</w:t>
      </w:r>
      <w:r>
        <w:rPr>
          <w:rFonts w:ascii="Book Antiqua" w:eastAsia="Book Antiqua" w:hAnsi="Book Antiqua" w:cs="Book Antiqua"/>
          <w:color w:val="000000"/>
        </w:rPr>
        <w:t xml:space="preserve">, Huang CY, Li CL, Yang JM, Wu CH, Chen CH, Wu PT. Isolated and early-onset cerebral fat embolism syndrome in a multiply injured patient: a rare case.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377 [PMID: 31421672 DOI: 10.1186/s12891-019-2736-4]</w:t>
      </w:r>
    </w:p>
    <w:p w14:paraId="3BA671BD" w14:textId="77777777" w:rsidR="00A77B3E" w:rsidRDefault="007F763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Habashi</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Andrews PL, </w:t>
      </w:r>
      <w:proofErr w:type="spellStart"/>
      <w:r>
        <w:rPr>
          <w:rFonts w:ascii="Book Antiqua" w:eastAsia="Book Antiqua" w:hAnsi="Book Antiqua" w:cs="Book Antiqua"/>
          <w:color w:val="000000"/>
        </w:rPr>
        <w:t>Scalea</w:t>
      </w:r>
      <w:proofErr w:type="spellEnd"/>
      <w:r>
        <w:rPr>
          <w:rFonts w:ascii="Book Antiqua" w:eastAsia="Book Antiqua" w:hAnsi="Book Antiqua" w:cs="Book Antiqua"/>
          <w:color w:val="000000"/>
        </w:rPr>
        <w:t xml:space="preserve"> TM. Therapeutic aspects of fat embolism syndrome.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2006; </w:t>
      </w:r>
      <w:r>
        <w:rPr>
          <w:rFonts w:ascii="Book Antiqua" w:eastAsia="Book Antiqua" w:hAnsi="Book Antiqua" w:cs="Book Antiqua"/>
          <w:b/>
          <w:bCs/>
          <w:color w:val="000000"/>
        </w:rPr>
        <w:t xml:space="preserve">37 </w:t>
      </w:r>
      <w:r w:rsidRPr="00AD28E8">
        <w:rPr>
          <w:rFonts w:ascii="Book Antiqua" w:eastAsia="Book Antiqua" w:hAnsi="Book Antiqua" w:cs="Book Antiqua"/>
          <w:color w:val="000000"/>
        </w:rPr>
        <w:t>Suppl 4</w:t>
      </w:r>
      <w:r>
        <w:rPr>
          <w:rFonts w:ascii="Book Antiqua" w:eastAsia="Book Antiqua" w:hAnsi="Book Antiqua" w:cs="Book Antiqua"/>
          <w:color w:val="000000"/>
        </w:rPr>
        <w:t>: S68-S73 [PMID: 16990063 DOI: 10.1016/j.injury.2006.08.042]</w:t>
      </w:r>
    </w:p>
    <w:p w14:paraId="7B6631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852303" w14:textId="77777777" w:rsidR="00A77B3E" w:rsidRDefault="007F7631">
      <w:pPr>
        <w:spacing w:line="360" w:lineRule="auto"/>
        <w:jc w:val="both"/>
      </w:pPr>
      <w:r>
        <w:rPr>
          <w:rFonts w:ascii="Book Antiqua" w:eastAsia="Book Antiqua" w:hAnsi="Book Antiqua" w:cs="Book Antiqua"/>
          <w:b/>
          <w:color w:val="000000"/>
        </w:rPr>
        <w:lastRenderedPageBreak/>
        <w:t>Footnotes</w:t>
      </w:r>
    </w:p>
    <w:p w14:paraId="009CF027" w14:textId="77777777" w:rsidR="00A77B3E" w:rsidRDefault="007F763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Consent was obtained from patients for publication of this report and any accompanying images.</w:t>
      </w:r>
    </w:p>
    <w:p w14:paraId="1FB5B547" w14:textId="77777777" w:rsidR="00A77B3E" w:rsidRDefault="00A77B3E">
      <w:pPr>
        <w:spacing w:line="360" w:lineRule="auto"/>
        <w:jc w:val="both"/>
      </w:pPr>
    </w:p>
    <w:p w14:paraId="18F8259C" w14:textId="77777777" w:rsidR="00A77B3E" w:rsidRDefault="007F763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All the authors declare that they have no conflict of interest.</w:t>
      </w:r>
    </w:p>
    <w:p w14:paraId="02C79539" w14:textId="77777777" w:rsidR="00A77B3E" w:rsidRDefault="00A77B3E">
      <w:pPr>
        <w:spacing w:line="360" w:lineRule="auto"/>
        <w:jc w:val="both"/>
      </w:pPr>
    </w:p>
    <w:p w14:paraId="3DB468BD" w14:textId="4AB347E0" w:rsidR="00A77B3E" w:rsidRDefault="007F7631">
      <w:pPr>
        <w:spacing w:line="360" w:lineRule="auto"/>
        <w:jc w:val="both"/>
      </w:pPr>
      <w:r>
        <w:rPr>
          <w:rFonts w:ascii="Book Antiqua" w:eastAsia="Book Antiqua" w:hAnsi="Book Antiqua" w:cs="Book Antiqua"/>
          <w:b/>
          <w:bCs/>
          <w:color w:val="000000"/>
        </w:rPr>
        <w:t xml:space="preserve">CARE Checklist (2016) statement: </w:t>
      </w:r>
      <w:r w:rsidR="00C05D88" w:rsidRPr="00C05D88">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r>
        <w:rPr>
          <w:rFonts w:ascii="Book Antiqua" w:eastAsia="Book Antiqua" w:hAnsi="Book Antiqua" w:cs="Book Antiqua"/>
          <w:color w:val="000000"/>
          <w:shd w:val="clear" w:color="auto" w:fill="FFFFFF"/>
        </w:rPr>
        <w:t>.</w:t>
      </w:r>
    </w:p>
    <w:p w14:paraId="4D22DF42" w14:textId="77777777" w:rsidR="00A77B3E" w:rsidRDefault="00A77B3E">
      <w:pPr>
        <w:spacing w:line="360" w:lineRule="auto"/>
        <w:jc w:val="both"/>
      </w:pPr>
    </w:p>
    <w:p w14:paraId="4DDBCFCD" w14:textId="77777777" w:rsidR="00A77B3E" w:rsidRDefault="007F763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BFC9BD" w14:textId="77777777" w:rsidR="00A77B3E" w:rsidRDefault="00A77B3E">
      <w:pPr>
        <w:spacing w:line="360" w:lineRule="auto"/>
        <w:jc w:val="both"/>
      </w:pPr>
    </w:p>
    <w:p w14:paraId="4CAAF81B" w14:textId="2C329FCF" w:rsidR="00A77B3E" w:rsidRDefault="007F763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86FBC">
        <w:rPr>
          <w:rFonts w:ascii="Book Antiqua" w:eastAsia="Book Antiqua" w:hAnsi="Book Antiqua" w:cs="Book Antiqua"/>
          <w:color w:val="000000"/>
        </w:rPr>
        <w:t>m</w:t>
      </w:r>
      <w:r>
        <w:rPr>
          <w:rFonts w:ascii="Book Antiqua" w:eastAsia="Book Antiqua" w:hAnsi="Book Antiqua" w:cs="Book Antiqua"/>
          <w:color w:val="000000"/>
        </w:rPr>
        <w:t>anuscript</w:t>
      </w:r>
    </w:p>
    <w:p w14:paraId="55FCF03C" w14:textId="77777777" w:rsidR="00A77B3E" w:rsidRDefault="00A77B3E">
      <w:pPr>
        <w:spacing w:line="360" w:lineRule="auto"/>
        <w:jc w:val="both"/>
      </w:pPr>
    </w:p>
    <w:p w14:paraId="63991220" w14:textId="77777777" w:rsidR="00A77B3E" w:rsidRDefault="007F76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27, 2020</w:t>
      </w:r>
    </w:p>
    <w:p w14:paraId="025937C9" w14:textId="77777777" w:rsidR="00A77B3E" w:rsidRDefault="007F76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33BDCB8C" w14:textId="77777777" w:rsidR="00A77B3E" w:rsidRDefault="007F7631">
      <w:pPr>
        <w:spacing w:line="360" w:lineRule="auto"/>
        <w:jc w:val="both"/>
      </w:pPr>
      <w:r>
        <w:rPr>
          <w:rFonts w:ascii="Book Antiqua" w:eastAsia="Book Antiqua" w:hAnsi="Book Antiqua" w:cs="Book Antiqua"/>
          <w:b/>
          <w:color w:val="000000"/>
        </w:rPr>
        <w:t xml:space="preserve">Article in press: </w:t>
      </w:r>
    </w:p>
    <w:p w14:paraId="1336962D" w14:textId="77777777" w:rsidR="00A77B3E" w:rsidRDefault="00A77B3E">
      <w:pPr>
        <w:spacing w:line="360" w:lineRule="auto"/>
        <w:jc w:val="both"/>
      </w:pPr>
    </w:p>
    <w:p w14:paraId="302BFE70" w14:textId="73D587CA" w:rsidR="00A77B3E" w:rsidRDefault="007F7631">
      <w:pPr>
        <w:spacing w:line="360" w:lineRule="auto"/>
        <w:jc w:val="both"/>
      </w:pPr>
      <w:r>
        <w:rPr>
          <w:rFonts w:ascii="Book Antiqua" w:eastAsia="Book Antiqua" w:hAnsi="Book Antiqua" w:cs="Book Antiqua"/>
          <w:b/>
          <w:color w:val="000000"/>
        </w:rPr>
        <w:t xml:space="preserve">Specialty type: </w:t>
      </w:r>
      <w:r w:rsidR="00F35F70" w:rsidRPr="00F35F70">
        <w:rPr>
          <w:rFonts w:ascii="Book Antiqua" w:eastAsia="Book Antiqua" w:hAnsi="Book Antiqua" w:cs="Book Antiqua"/>
          <w:color w:val="000000"/>
        </w:rPr>
        <w:t>Medicine, research and experimental</w:t>
      </w:r>
    </w:p>
    <w:p w14:paraId="22CCCA1C" w14:textId="77777777" w:rsidR="00A77B3E" w:rsidRDefault="007F76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5724939" w14:textId="77777777" w:rsidR="00A77B3E" w:rsidRDefault="007F7631">
      <w:pPr>
        <w:spacing w:line="360" w:lineRule="auto"/>
        <w:jc w:val="both"/>
      </w:pPr>
      <w:r>
        <w:rPr>
          <w:rFonts w:ascii="Book Antiqua" w:eastAsia="Book Antiqua" w:hAnsi="Book Antiqua" w:cs="Book Antiqua"/>
          <w:b/>
          <w:color w:val="000000"/>
        </w:rPr>
        <w:t>Peer-review report’s scientific quality classification</w:t>
      </w:r>
    </w:p>
    <w:p w14:paraId="2C6FDA43" w14:textId="77777777" w:rsidR="00A77B3E" w:rsidRDefault="007F7631">
      <w:pPr>
        <w:spacing w:line="360" w:lineRule="auto"/>
        <w:jc w:val="both"/>
      </w:pPr>
      <w:r>
        <w:rPr>
          <w:rFonts w:ascii="Book Antiqua" w:eastAsia="Book Antiqua" w:hAnsi="Book Antiqua" w:cs="Book Antiqua"/>
          <w:color w:val="000000"/>
        </w:rPr>
        <w:t>Grade A (Excellent): 0</w:t>
      </w:r>
    </w:p>
    <w:p w14:paraId="5A150BEA" w14:textId="111FB32C" w:rsidR="00A77B3E" w:rsidRDefault="007F7631">
      <w:pPr>
        <w:spacing w:line="360" w:lineRule="auto"/>
        <w:jc w:val="both"/>
      </w:pPr>
      <w:r>
        <w:rPr>
          <w:rFonts w:ascii="Book Antiqua" w:eastAsia="Book Antiqua" w:hAnsi="Book Antiqua" w:cs="Book Antiqua"/>
          <w:color w:val="000000"/>
        </w:rPr>
        <w:t>Grade B (Very good): B</w:t>
      </w:r>
      <w:r w:rsidR="005E5F50">
        <w:rPr>
          <w:rFonts w:ascii="Book Antiqua" w:eastAsia="Book Antiqua" w:hAnsi="Book Antiqua" w:cs="Book Antiqua"/>
          <w:color w:val="000000"/>
        </w:rPr>
        <w:t>, B</w:t>
      </w:r>
    </w:p>
    <w:p w14:paraId="7476E619" w14:textId="77777777" w:rsidR="00A77B3E" w:rsidRDefault="007F7631">
      <w:pPr>
        <w:spacing w:line="360" w:lineRule="auto"/>
        <w:jc w:val="both"/>
      </w:pPr>
      <w:r>
        <w:rPr>
          <w:rFonts w:ascii="Book Antiqua" w:eastAsia="Book Antiqua" w:hAnsi="Book Antiqua" w:cs="Book Antiqua"/>
          <w:color w:val="000000"/>
        </w:rPr>
        <w:lastRenderedPageBreak/>
        <w:t>Grade C (Good): 0</w:t>
      </w:r>
    </w:p>
    <w:p w14:paraId="106641F9" w14:textId="77777777" w:rsidR="00A77B3E" w:rsidRDefault="007F7631">
      <w:pPr>
        <w:spacing w:line="360" w:lineRule="auto"/>
        <w:jc w:val="both"/>
      </w:pPr>
      <w:r>
        <w:rPr>
          <w:rFonts w:ascii="Book Antiqua" w:eastAsia="Book Antiqua" w:hAnsi="Book Antiqua" w:cs="Book Antiqua"/>
          <w:color w:val="000000"/>
        </w:rPr>
        <w:t>Grade D (Fair): 0</w:t>
      </w:r>
    </w:p>
    <w:p w14:paraId="3DFDAEB8" w14:textId="77777777" w:rsidR="00A77B3E" w:rsidRDefault="007F7631">
      <w:pPr>
        <w:spacing w:line="360" w:lineRule="auto"/>
        <w:jc w:val="both"/>
      </w:pPr>
      <w:r>
        <w:rPr>
          <w:rFonts w:ascii="Book Antiqua" w:eastAsia="Book Antiqua" w:hAnsi="Book Antiqua" w:cs="Book Antiqua"/>
          <w:color w:val="000000"/>
        </w:rPr>
        <w:t>Grade E (Poor): 0</w:t>
      </w:r>
    </w:p>
    <w:p w14:paraId="4824AAB3" w14:textId="77777777" w:rsidR="00A77B3E" w:rsidRDefault="00A77B3E">
      <w:pPr>
        <w:spacing w:line="360" w:lineRule="auto"/>
        <w:jc w:val="both"/>
      </w:pPr>
    </w:p>
    <w:p w14:paraId="41B57769" w14:textId="77777777" w:rsidR="00A77B3E" w:rsidRDefault="007F763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Ampollini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61227F90" w14:textId="77777777" w:rsidR="00DC1AA9" w:rsidRDefault="00DC1AA9">
      <w:pPr>
        <w:spacing w:line="360" w:lineRule="auto"/>
        <w:jc w:val="both"/>
        <w:sectPr w:rsidR="00DC1AA9">
          <w:pgSz w:w="12240" w:h="15840"/>
          <w:pgMar w:top="1440" w:right="1440" w:bottom="1440" w:left="1440" w:header="720" w:footer="720" w:gutter="0"/>
          <w:cols w:space="720"/>
          <w:docGrid w:linePitch="360"/>
        </w:sectPr>
      </w:pPr>
    </w:p>
    <w:p w14:paraId="69B2BD93" w14:textId="614612A1" w:rsidR="00A77B3E" w:rsidRDefault="007F763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45841A" w14:textId="1CB8EAE0" w:rsidR="00AB11B1" w:rsidRDefault="00AB11B1">
      <w:pPr>
        <w:spacing w:line="360" w:lineRule="auto"/>
        <w:jc w:val="both"/>
      </w:pPr>
      <w:r>
        <w:rPr>
          <w:noProof/>
          <w:lang w:eastAsia="zh-CN"/>
        </w:rPr>
        <w:drawing>
          <wp:inline distT="0" distB="0" distL="0" distR="0" wp14:anchorId="7D1763D8" wp14:editId="110A0C34">
            <wp:extent cx="5943600" cy="2339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339975"/>
                    </a:xfrm>
                    <a:prstGeom prst="rect">
                      <a:avLst/>
                    </a:prstGeom>
                  </pic:spPr>
                </pic:pic>
              </a:graphicData>
            </a:graphic>
          </wp:inline>
        </w:drawing>
      </w:r>
    </w:p>
    <w:p w14:paraId="6B23163C" w14:textId="73407A40" w:rsidR="00CD6006" w:rsidRPr="00FA1433" w:rsidRDefault="007F7631">
      <w:pPr>
        <w:spacing w:line="360" w:lineRule="auto"/>
        <w:jc w:val="both"/>
        <w:rPr>
          <w:rFonts w:ascii="Book Antiqua" w:hAnsi="Book Antiqua"/>
          <w:lang w:eastAsia="zh-CN"/>
        </w:rPr>
      </w:pPr>
      <w:r w:rsidRPr="00FA1433">
        <w:rPr>
          <w:rFonts w:ascii="Book Antiqua" w:eastAsia="Book Antiqua" w:hAnsi="Book Antiqua" w:cs="Book Antiqua"/>
          <w:b/>
          <w:bCs/>
          <w:color w:val="000000"/>
        </w:rPr>
        <w:t>Fig</w:t>
      </w:r>
      <w:r w:rsidR="008D4DDE" w:rsidRPr="00FA1433">
        <w:rPr>
          <w:rFonts w:ascii="Book Antiqua" w:eastAsia="Book Antiqua" w:hAnsi="Book Antiqua" w:cs="Book Antiqua"/>
          <w:b/>
          <w:bCs/>
          <w:color w:val="000000"/>
        </w:rPr>
        <w:t>ure</w:t>
      </w:r>
      <w:r w:rsidRPr="00FA1433">
        <w:rPr>
          <w:rFonts w:ascii="Book Antiqua" w:eastAsia="Book Antiqua" w:hAnsi="Book Antiqua" w:cs="Book Antiqua"/>
          <w:b/>
          <w:bCs/>
          <w:color w:val="000000"/>
        </w:rPr>
        <w:t xml:space="preserve"> 1 Patient’s imaging data</w:t>
      </w:r>
      <w:r w:rsidR="008D4DDE" w:rsidRPr="00FA1433">
        <w:rPr>
          <w:rFonts w:ascii="Book Antiqua" w:eastAsia="Book Antiqua" w:hAnsi="Book Antiqua" w:cs="Book Antiqua"/>
          <w:b/>
          <w:bCs/>
          <w:color w:val="000000"/>
        </w:rPr>
        <w:t>.</w:t>
      </w:r>
      <w:r w:rsidR="008D4DDE" w:rsidRPr="00FA1433">
        <w:rPr>
          <w:rFonts w:ascii="Book Antiqua" w:hAnsi="Book Antiqua" w:cs="Book Antiqua"/>
          <w:color w:val="000000"/>
          <w:lang w:eastAsia="zh-CN"/>
        </w:rPr>
        <w:t xml:space="preserve"> </w:t>
      </w:r>
      <w:r w:rsidR="008D4DDE" w:rsidRPr="00FA1433">
        <w:rPr>
          <w:rFonts w:ascii="Book Antiqua" w:eastAsia="Book Antiqua" w:hAnsi="Book Antiqua" w:cs="Book Antiqua"/>
          <w:color w:val="000000"/>
        </w:rPr>
        <w:t>A</w:t>
      </w:r>
      <w:r w:rsidRPr="00FA1433">
        <w:rPr>
          <w:rFonts w:ascii="Book Antiqua" w:eastAsia="Book Antiqua" w:hAnsi="Book Antiqua" w:cs="Book Antiqua"/>
          <w:color w:val="000000"/>
        </w:rPr>
        <w:t>: Anteroposterior radiograph of the fracture of the right tibia and fibula</w:t>
      </w:r>
      <w:r w:rsidR="008D4DDE" w:rsidRPr="00FA1433">
        <w:rPr>
          <w:rFonts w:ascii="Book Antiqua" w:eastAsia="Book Antiqua" w:hAnsi="Book Antiqua" w:cs="Book Antiqua"/>
          <w:color w:val="000000"/>
        </w:rPr>
        <w:t>; B: Anteroposterior radiograph of the chest after admission; C</w:t>
      </w:r>
      <w:r w:rsidRPr="00FA1433">
        <w:rPr>
          <w:rFonts w:ascii="Book Antiqua" w:eastAsia="Book Antiqua" w:hAnsi="Book Antiqua" w:cs="Book Antiqua"/>
          <w:color w:val="000000"/>
        </w:rPr>
        <w:t xml:space="preserve">: Anteroposterior radiograph of the right tibia and fibula 3 </w:t>
      </w:r>
      <w:proofErr w:type="spellStart"/>
      <w:r w:rsidRPr="00FA1433">
        <w:rPr>
          <w:rFonts w:ascii="Book Antiqua" w:eastAsia="Book Antiqua" w:hAnsi="Book Antiqua" w:cs="Book Antiqua"/>
          <w:color w:val="000000"/>
        </w:rPr>
        <w:t>mo</w:t>
      </w:r>
      <w:proofErr w:type="spellEnd"/>
      <w:r w:rsidRPr="00FA1433">
        <w:rPr>
          <w:rFonts w:ascii="Book Antiqua" w:eastAsia="Book Antiqua" w:hAnsi="Book Antiqua" w:cs="Book Antiqua"/>
          <w:color w:val="000000"/>
        </w:rPr>
        <w:t xml:space="preserve"> after surgery</w:t>
      </w:r>
      <w:r w:rsidR="008D4DDE" w:rsidRPr="00FA1433">
        <w:rPr>
          <w:rFonts w:ascii="Book Antiqua" w:eastAsia="Book Antiqua" w:hAnsi="Book Antiqua" w:cs="Book Antiqua"/>
          <w:color w:val="000000"/>
        </w:rPr>
        <w:t>; D: Computed tomography (CT) scan of the brain demonstrating no pathological changes; E</w:t>
      </w:r>
      <w:r w:rsidRPr="00FA1433">
        <w:rPr>
          <w:rFonts w:ascii="Book Antiqua" w:eastAsia="Book Antiqua" w:hAnsi="Book Antiqua" w:cs="Book Antiqua"/>
          <w:color w:val="000000"/>
        </w:rPr>
        <w:t>: Bedside chest radiography with diffuse interstitial opacities 30 h after surgery</w:t>
      </w:r>
      <w:r w:rsidR="008D4DDE" w:rsidRPr="00FA1433">
        <w:rPr>
          <w:rFonts w:ascii="Book Antiqua" w:eastAsia="Book Antiqua" w:hAnsi="Book Antiqua" w:cs="Book Antiqua"/>
          <w:color w:val="000000"/>
        </w:rPr>
        <w:t>; F</w:t>
      </w:r>
      <w:r w:rsidRPr="00FA1433">
        <w:rPr>
          <w:rFonts w:ascii="Book Antiqua" w:eastAsia="Book Antiqua" w:hAnsi="Book Antiqua" w:cs="Book Antiqua"/>
          <w:color w:val="000000"/>
        </w:rPr>
        <w:t xml:space="preserve">: </w:t>
      </w:r>
      <w:r w:rsidR="008D4DDE" w:rsidRPr="00FA1433">
        <w:rPr>
          <w:rFonts w:ascii="Book Antiqua" w:eastAsia="Book Antiqua" w:hAnsi="Book Antiqua" w:cs="Book Antiqua"/>
          <w:color w:val="000000"/>
        </w:rPr>
        <w:t>Computed tomography angiography (CTA)</w:t>
      </w:r>
      <w:r w:rsidRPr="00FA1433">
        <w:rPr>
          <w:rFonts w:ascii="Book Antiqua" w:eastAsia="Book Antiqua" w:hAnsi="Book Antiqua" w:cs="Book Antiqua"/>
          <w:color w:val="000000"/>
        </w:rPr>
        <w:t xml:space="preserve"> of the chest demonstrating diffuse superimposed ground-glass abnormalities in both lungs, as well as numerous discrete small nodules, which are consistent with </w:t>
      </w:r>
      <w:r w:rsidR="008D4DDE" w:rsidRPr="00FA1433">
        <w:rPr>
          <w:rFonts w:ascii="Book Antiqua" w:eastAsia="Book Antiqua" w:hAnsi="Book Antiqua" w:cs="Book Antiqua"/>
          <w:color w:val="000000"/>
        </w:rPr>
        <w:t xml:space="preserve">fat embolism syndrome; </w:t>
      </w:r>
      <w:r w:rsidR="00CD6006" w:rsidRPr="00FA1433">
        <w:rPr>
          <w:rFonts w:ascii="Book Antiqua" w:eastAsia="Book Antiqua" w:hAnsi="Book Antiqua" w:cs="Book Antiqua"/>
          <w:color w:val="000000"/>
        </w:rPr>
        <w:t>G</w:t>
      </w:r>
      <w:r w:rsidRPr="00FA1433">
        <w:rPr>
          <w:rFonts w:ascii="Book Antiqua" w:eastAsia="Book Antiqua" w:hAnsi="Book Antiqua" w:cs="Book Antiqua"/>
          <w:color w:val="000000"/>
        </w:rPr>
        <w:t>: CTA of the chest demonstrating a limited mural thrombus at the right distal pulmonary artery (red arrow)</w:t>
      </w:r>
      <w:r w:rsidR="00CD6006" w:rsidRPr="00FA1433">
        <w:rPr>
          <w:rFonts w:ascii="Book Antiqua" w:eastAsia="Book Antiqua" w:hAnsi="Book Antiqua" w:cs="Book Antiqua"/>
          <w:color w:val="000000"/>
        </w:rPr>
        <w:t>; H: Otoscopic examination demonstrating that the left tympanic membrane had a small circular perforation; I and J</w:t>
      </w:r>
      <w:r w:rsidRPr="00FA1433">
        <w:rPr>
          <w:rFonts w:ascii="Book Antiqua" w:eastAsia="Book Antiqua" w:hAnsi="Book Antiqua" w:cs="Book Antiqua"/>
          <w:color w:val="000000"/>
        </w:rPr>
        <w:t>: Repeat chest CT demonstrating remarkable absorption of the diffuse ground-glass opacities and mural thrombus 10 d after the operation</w:t>
      </w:r>
      <w:r w:rsidR="00CD6006" w:rsidRPr="00FA1433">
        <w:rPr>
          <w:rFonts w:ascii="Book Antiqua" w:hAnsi="Book Antiqua"/>
          <w:lang w:eastAsia="zh-CN"/>
        </w:rPr>
        <w:t>.</w:t>
      </w:r>
    </w:p>
    <w:p w14:paraId="0188AC23" w14:textId="03891CB6" w:rsidR="00CD6006" w:rsidRDefault="00CD6006">
      <w:pPr>
        <w:spacing w:line="360" w:lineRule="auto"/>
        <w:jc w:val="both"/>
        <w:rPr>
          <w:rFonts w:ascii="Book Antiqua" w:hAnsi="Book Antiqua"/>
          <w:b/>
          <w:bCs/>
          <w:lang w:eastAsia="zh-CN"/>
        </w:rPr>
      </w:pPr>
      <w:r>
        <w:rPr>
          <w:lang w:eastAsia="zh-CN"/>
        </w:rPr>
        <w:br w:type="page"/>
      </w:r>
      <w:r w:rsidR="001A4D42" w:rsidRPr="001A4D42">
        <w:rPr>
          <w:rFonts w:ascii="Book Antiqua" w:hAnsi="Book Antiqua"/>
          <w:b/>
          <w:bCs/>
          <w:lang w:eastAsia="zh-CN"/>
        </w:rPr>
        <w:lastRenderedPageBreak/>
        <w:t>Table 1 Laboratory tests</w:t>
      </w:r>
    </w:p>
    <w:tbl>
      <w:tblPr>
        <w:tblStyle w:val="ae"/>
        <w:tblW w:w="96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1562"/>
        <w:gridCol w:w="1270"/>
        <w:gridCol w:w="1476"/>
        <w:gridCol w:w="1269"/>
        <w:gridCol w:w="1269"/>
      </w:tblGrid>
      <w:tr w:rsidR="001A4D42" w:rsidRPr="001A4D42" w14:paraId="6C5E657B" w14:textId="77777777" w:rsidTr="001A4D42">
        <w:trPr>
          <w:trHeight w:val="412"/>
        </w:trPr>
        <w:tc>
          <w:tcPr>
            <w:tcW w:w="2760" w:type="dxa"/>
            <w:tcBorders>
              <w:top w:val="single" w:sz="12" w:space="0" w:color="auto"/>
              <w:bottom w:val="single" w:sz="4" w:space="0" w:color="auto"/>
            </w:tcBorders>
          </w:tcPr>
          <w:p w14:paraId="6C1EAE4A" w14:textId="77777777" w:rsidR="001A4D42" w:rsidRPr="001A4D42" w:rsidRDefault="001A4D42" w:rsidP="001A4D42">
            <w:pPr>
              <w:spacing w:line="360" w:lineRule="auto"/>
              <w:rPr>
                <w:rFonts w:ascii="Book Antiqua" w:hAnsi="Book Antiqua" w:cs="Times New Roman"/>
                <w:b/>
                <w:bCs/>
                <w:color w:val="000000" w:themeColor="text1"/>
              </w:rPr>
            </w:pPr>
            <w:r w:rsidRPr="001A4D42">
              <w:rPr>
                <w:rFonts w:ascii="Book Antiqua" w:hAnsi="Book Antiqua" w:cs="Times New Roman"/>
                <w:b/>
                <w:bCs/>
                <w:color w:val="000000" w:themeColor="text1"/>
              </w:rPr>
              <w:t>Variable</w:t>
            </w:r>
          </w:p>
        </w:tc>
        <w:tc>
          <w:tcPr>
            <w:tcW w:w="1562" w:type="dxa"/>
            <w:tcBorders>
              <w:top w:val="single" w:sz="12" w:space="0" w:color="auto"/>
              <w:bottom w:val="single" w:sz="4" w:space="0" w:color="auto"/>
            </w:tcBorders>
          </w:tcPr>
          <w:p w14:paraId="701150FB" w14:textId="77777777" w:rsidR="001A4D42" w:rsidRPr="001A4D42" w:rsidRDefault="001A4D42" w:rsidP="001A4D42">
            <w:pPr>
              <w:spacing w:line="360" w:lineRule="auto"/>
              <w:rPr>
                <w:rFonts w:ascii="Book Antiqua" w:hAnsi="Book Antiqua" w:cs="Times New Roman"/>
                <w:b/>
                <w:bCs/>
                <w:color w:val="000000" w:themeColor="text1"/>
              </w:rPr>
            </w:pPr>
            <w:r w:rsidRPr="001A4D42">
              <w:rPr>
                <w:rFonts w:ascii="Book Antiqua" w:hAnsi="Book Antiqua" w:cs="Times New Roman"/>
                <w:b/>
                <w:bCs/>
                <w:color w:val="000000" w:themeColor="text1"/>
              </w:rPr>
              <w:t>Reference range</w:t>
            </w:r>
          </w:p>
        </w:tc>
        <w:tc>
          <w:tcPr>
            <w:tcW w:w="1270" w:type="dxa"/>
            <w:tcBorders>
              <w:top w:val="single" w:sz="12" w:space="0" w:color="auto"/>
              <w:bottom w:val="single" w:sz="4" w:space="0" w:color="auto"/>
            </w:tcBorders>
          </w:tcPr>
          <w:p w14:paraId="635C9003" w14:textId="77777777" w:rsidR="001A4D42" w:rsidRPr="001A4D42" w:rsidRDefault="001A4D42" w:rsidP="001A4D42">
            <w:pPr>
              <w:spacing w:line="360" w:lineRule="auto"/>
              <w:rPr>
                <w:rFonts w:ascii="Book Antiqua" w:hAnsi="Book Antiqua" w:cs="Times New Roman"/>
                <w:b/>
                <w:bCs/>
                <w:color w:val="000000" w:themeColor="text1"/>
              </w:rPr>
            </w:pPr>
            <w:r w:rsidRPr="001A4D42">
              <w:rPr>
                <w:rFonts w:ascii="Book Antiqua" w:hAnsi="Book Antiqua" w:cs="Times New Roman"/>
                <w:b/>
                <w:bCs/>
                <w:color w:val="000000" w:themeColor="text1"/>
              </w:rPr>
              <w:t>Pre-operation</w:t>
            </w:r>
          </w:p>
        </w:tc>
        <w:tc>
          <w:tcPr>
            <w:tcW w:w="1476" w:type="dxa"/>
            <w:tcBorders>
              <w:top w:val="single" w:sz="12" w:space="0" w:color="auto"/>
              <w:bottom w:val="single" w:sz="4" w:space="0" w:color="auto"/>
            </w:tcBorders>
          </w:tcPr>
          <w:p w14:paraId="35A88156" w14:textId="77777777" w:rsidR="001A4D42" w:rsidRPr="001A4D42" w:rsidRDefault="001A4D42" w:rsidP="001A4D42">
            <w:pPr>
              <w:spacing w:line="360" w:lineRule="auto"/>
              <w:rPr>
                <w:rFonts w:ascii="Book Antiqua" w:hAnsi="Book Antiqua" w:cs="Times New Roman"/>
                <w:b/>
                <w:bCs/>
                <w:color w:val="000000" w:themeColor="text1"/>
              </w:rPr>
            </w:pPr>
            <w:r w:rsidRPr="001A4D42">
              <w:rPr>
                <w:rFonts w:ascii="Book Antiqua" w:hAnsi="Book Antiqua" w:cs="Times New Roman"/>
                <w:b/>
                <w:bCs/>
                <w:color w:val="000000" w:themeColor="text1"/>
              </w:rPr>
              <w:t>30 h after surgery</w:t>
            </w:r>
          </w:p>
        </w:tc>
        <w:tc>
          <w:tcPr>
            <w:tcW w:w="1269" w:type="dxa"/>
            <w:tcBorders>
              <w:top w:val="single" w:sz="12" w:space="0" w:color="auto"/>
              <w:bottom w:val="single" w:sz="4" w:space="0" w:color="auto"/>
            </w:tcBorders>
          </w:tcPr>
          <w:p w14:paraId="1C769118" w14:textId="77777777" w:rsidR="001A4D42" w:rsidRPr="001A4D42" w:rsidRDefault="001A4D42" w:rsidP="001A4D42">
            <w:pPr>
              <w:spacing w:line="360" w:lineRule="auto"/>
              <w:rPr>
                <w:rFonts w:ascii="Book Antiqua" w:hAnsi="Book Antiqua" w:cs="Times New Roman"/>
                <w:b/>
                <w:bCs/>
                <w:color w:val="000000" w:themeColor="text1"/>
              </w:rPr>
            </w:pPr>
            <w:r w:rsidRPr="001A4D42">
              <w:rPr>
                <w:rFonts w:ascii="Book Antiqua" w:hAnsi="Book Antiqua" w:cs="Times New Roman"/>
                <w:b/>
                <w:bCs/>
                <w:color w:val="000000" w:themeColor="text1"/>
              </w:rPr>
              <w:t>48 h after surgery</w:t>
            </w:r>
          </w:p>
        </w:tc>
        <w:tc>
          <w:tcPr>
            <w:tcW w:w="1269" w:type="dxa"/>
            <w:tcBorders>
              <w:top w:val="single" w:sz="12" w:space="0" w:color="auto"/>
              <w:bottom w:val="single" w:sz="4" w:space="0" w:color="auto"/>
            </w:tcBorders>
          </w:tcPr>
          <w:p w14:paraId="0BA8F8D3" w14:textId="77777777" w:rsidR="001A4D42" w:rsidRPr="001A4D42" w:rsidRDefault="001A4D42" w:rsidP="001A4D42">
            <w:pPr>
              <w:spacing w:line="360" w:lineRule="auto"/>
              <w:rPr>
                <w:rFonts w:ascii="Book Antiqua" w:hAnsi="Book Antiqua" w:cs="Times New Roman"/>
                <w:b/>
                <w:bCs/>
                <w:color w:val="000000" w:themeColor="text1"/>
              </w:rPr>
            </w:pPr>
            <w:r w:rsidRPr="001A4D42">
              <w:rPr>
                <w:rFonts w:ascii="Book Antiqua" w:hAnsi="Book Antiqua" w:cs="Times New Roman"/>
                <w:b/>
                <w:bCs/>
                <w:color w:val="000000" w:themeColor="text1"/>
              </w:rPr>
              <w:t>72 h after surgery</w:t>
            </w:r>
          </w:p>
        </w:tc>
      </w:tr>
      <w:tr w:rsidR="001A4D42" w:rsidRPr="001A4D42" w14:paraId="0BF556C5" w14:textId="77777777" w:rsidTr="001A4D42">
        <w:tc>
          <w:tcPr>
            <w:tcW w:w="2760" w:type="dxa"/>
            <w:tcBorders>
              <w:top w:val="single" w:sz="4" w:space="0" w:color="auto"/>
            </w:tcBorders>
          </w:tcPr>
          <w:p w14:paraId="7C680DAD" w14:textId="5F26EE38"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WBC (10</w:t>
            </w:r>
            <w:r w:rsidRPr="001A4D42">
              <w:rPr>
                <w:rFonts w:ascii="Book Antiqua" w:hAnsi="Book Antiqua" w:cs="Times New Roman"/>
                <w:color w:val="000000" w:themeColor="text1"/>
                <w:vertAlign w:val="superscript"/>
              </w:rPr>
              <w:t>9</w:t>
            </w:r>
            <w:r w:rsidRPr="001A4D42">
              <w:rPr>
                <w:rFonts w:ascii="Book Antiqua" w:hAnsi="Book Antiqua" w:cs="Times New Roman"/>
                <w:color w:val="000000" w:themeColor="text1"/>
              </w:rPr>
              <w:t>/L)</w:t>
            </w:r>
          </w:p>
        </w:tc>
        <w:tc>
          <w:tcPr>
            <w:tcW w:w="1562" w:type="dxa"/>
            <w:tcBorders>
              <w:top w:val="single" w:sz="4" w:space="0" w:color="auto"/>
            </w:tcBorders>
          </w:tcPr>
          <w:p w14:paraId="3EE19890" w14:textId="22F20AF3"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3.5</w:t>
            </w:r>
            <w:r>
              <w:rPr>
                <w:rFonts w:ascii="Book Antiqua" w:hAnsi="Book Antiqua" w:cs="Times New Roman"/>
                <w:color w:val="000000" w:themeColor="text1"/>
              </w:rPr>
              <w:t>-</w:t>
            </w:r>
            <w:r w:rsidRPr="001A4D42">
              <w:rPr>
                <w:rFonts w:ascii="Book Antiqua" w:hAnsi="Book Antiqua" w:cs="Times New Roman"/>
                <w:color w:val="000000" w:themeColor="text1"/>
              </w:rPr>
              <w:t>9.5</w:t>
            </w:r>
          </w:p>
        </w:tc>
        <w:tc>
          <w:tcPr>
            <w:tcW w:w="1270" w:type="dxa"/>
            <w:tcBorders>
              <w:top w:val="single" w:sz="4" w:space="0" w:color="auto"/>
            </w:tcBorders>
          </w:tcPr>
          <w:p w14:paraId="6FA6A9BF"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13.63</w:t>
            </w:r>
          </w:p>
        </w:tc>
        <w:tc>
          <w:tcPr>
            <w:tcW w:w="1476" w:type="dxa"/>
            <w:tcBorders>
              <w:top w:val="single" w:sz="4" w:space="0" w:color="auto"/>
            </w:tcBorders>
          </w:tcPr>
          <w:p w14:paraId="6FA4A76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11.25</w:t>
            </w:r>
          </w:p>
        </w:tc>
        <w:tc>
          <w:tcPr>
            <w:tcW w:w="1269" w:type="dxa"/>
            <w:tcBorders>
              <w:top w:val="single" w:sz="4" w:space="0" w:color="auto"/>
            </w:tcBorders>
          </w:tcPr>
          <w:p w14:paraId="1AB6BBD7"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8.73</w:t>
            </w:r>
          </w:p>
        </w:tc>
        <w:tc>
          <w:tcPr>
            <w:tcW w:w="1269" w:type="dxa"/>
            <w:tcBorders>
              <w:top w:val="single" w:sz="4" w:space="0" w:color="auto"/>
            </w:tcBorders>
          </w:tcPr>
          <w:p w14:paraId="6F50DB2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14.8</w:t>
            </w:r>
          </w:p>
        </w:tc>
      </w:tr>
      <w:tr w:rsidR="001A4D42" w:rsidRPr="001A4D42" w14:paraId="4729FC65" w14:textId="77777777" w:rsidTr="001A4D42">
        <w:tc>
          <w:tcPr>
            <w:tcW w:w="2760" w:type="dxa"/>
          </w:tcPr>
          <w:p w14:paraId="5E0E7C23" w14:textId="0CA98A10"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HG (g/L)</w:t>
            </w:r>
          </w:p>
        </w:tc>
        <w:tc>
          <w:tcPr>
            <w:tcW w:w="1562" w:type="dxa"/>
          </w:tcPr>
          <w:p w14:paraId="6CBD29DF" w14:textId="40298D78"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130</w:t>
            </w:r>
            <w:r>
              <w:rPr>
                <w:rFonts w:ascii="Book Antiqua" w:hAnsi="Book Antiqua" w:cs="Times New Roman"/>
                <w:color w:val="000000" w:themeColor="text1"/>
              </w:rPr>
              <w:t>-</w:t>
            </w:r>
            <w:r w:rsidRPr="001A4D42">
              <w:rPr>
                <w:rFonts w:ascii="Book Antiqua" w:hAnsi="Book Antiqua" w:cs="Times New Roman"/>
                <w:color w:val="000000" w:themeColor="text1"/>
              </w:rPr>
              <w:t>175</w:t>
            </w:r>
          </w:p>
        </w:tc>
        <w:tc>
          <w:tcPr>
            <w:tcW w:w="1270" w:type="dxa"/>
          </w:tcPr>
          <w:p w14:paraId="2FFC4414"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146</w:t>
            </w:r>
          </w:p>
        </w:tc>
        <w:tc>
          <w:tcPr>
            <w:tcW w:w="1476" w:type="dxa"/>
          </w:tcPr>
          <w:p w14:paraId="6DA500A3"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104</w:t>
            </w:r>
          </w:p>
        </w:tc>
        <w:tc>
          <w:tcPr>
            <w:tcW w:w="1269" w:type="dxa"/>
          </w:tcPr>
          <w:p w14:paraId="6E166DB7"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91</w:t>
            </w:r>
          </w:p>
        </w:tc>
        <w:tc>
          <w:tcPr>
            <w:tcW w:w="1269" w:type="dxa"/>
          </w:tcPr>
          <w:p w14:paraId="6D7BF319"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93</w:t>
            </w:r>
          </w:p>
        </w:tc>
      </w:tr>
      <w:tr w:rsidR="001A4D42" w:rsidRPr="001A4D42" w14:paraId="6F193EA1" w14:textId="77777777" w:rsidTr="001A4D42">
        <w:tc>
          <w:tcPr>
            <w:tcW w:w="2760" w:type="dxa"/>
          </w:tcPr>
          <w:p w14:paraId="30C48157" w14:textId="00540A4A"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RBC (10</w:t>
            </w:r>
            <w:r w:rsidRPr="001A4D42">
              <w:rPr>
                <w:rFonts w:ascii="Book Antiqua" w:hAnsi="Book Antiqua" w:cs="Times New Roman"/>
                <w:color w:val="000000" w:themeColor="text1"/>
                <w:vertAlign w:val="superscript"/>
              </w:rPr>
              <w:t>12</w:t>
            </w:r>
            <w:r w:rsidRPr="001A4D42">
              <w:rPr>
                <w:rFonts w:ascii="Book Antiqua" w:hAnsi="Book Antiqua" w:cs="Times New Roman"/>
                <w:color w:val="000000" w:themeColor="text1"/>
              </w:rPr>
              <w:t>/L)</w:t>
            </w:r>
          </w:p>
        </w:tc>
        <w:tc>
          <w:tcPr>
            <w:tcW w:w="1562" w:type="dxa"/>
          </w:tcPr>
          <w:p w14:paraId="7DA2A77D" w14:textId="3E71F316"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4.3</w:t>
            </w:r>
            <w:r>
              <w:rPr>
                <w:rFonts w:ascii="Book Antiqua" w:hAnsi="Book Antiqua" w:cs="Times New Roman"/>
                <w:color w:val="000000" w:themeColor="text1"/>
              </w:rPr>
              <w:t>-</w:t>
            </w:r>
            <w:r w:rsidRPr="001A4D42">
              <w:rPr>
                <w:rFonts w:ascii="Book Antiqua" w:hAnsi="Book Antiqua" w:cs="Times New Roman"/>
                <w:color w:val="000000" w:themeColor="text1"/>
              </w:rPr>
              <w:t>5.8</w:t>
            </w:r>
          </w:p>
        </w:tc>
        <w:tc>
          <w:tcPr>
            <w:tcW w:w="1270" w:type="dxa"/>
          </w:tcPr>
          <w:p w14:paraId="6400722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4.85</w:t>
            </w:r>
          </w:p>
        </w:tc>
        <w:tc>
          <w:tcPr>
            <w:tcW w:w="1476" w:type="dxa"/>
          </w:tcPr>
          <w:p w14:paraId="1C689A2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3.27</w:t>
            </w:r>
          </w:p>
        </w:tc>
        <w:tc>
          <w:tcPr>
            <w:tcW w:w="1269" w:type="dxa"/>
          </w:tcPr>
          <w:p w14:paraId="73EF8DC8"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2.98</w:t>
            </w:r>
          </w:p>
        </w:tc>
        <w:tc>
          <w:tcPr>
            <w:tcW w:w="1269" w:type="dxa"/>
          </w:tcPr>
          <w:p w14:paraId="481F2D4A"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2.97</w:t>
            </w:r>
          </w:p>
        </w:tc>
      </w:tr>
      <w:tr w:rsidR="001A4D42" w:rsidRPr="001A4D42" w14:paraId="0BEBE001" w14:textId="77777777" w:rsidTr="001A4D42">
        <w:tc>
          <w:tcPr>
            <w:tcW w:w="2760" w:type="dxa"/>
          </w:tcPr>
          <w:p w14:paraId="3684A305" w14:textId="77777777" w:rsidR="001A4D42" w:rsidRPr="001A4D42" w:rsidRDefault="001A4D42" w:rsidP="001A4D42">
            <w:pPr>
              <w:spacing w:line="360" w:lineRule="auto"/>
              <w:rPr>
                <w:rFonts w:ascii="Book Antiqua" w:hAnsi="Book Antiqua" w:cs="Times New Roman"/>
                <w:color w:val="000000" w:themeColor="text1"/>
              </w:rPr>
            </w:pPr>
            <w:proofErr w:type="spellStart"/>
            <w:r w:rsidRPr="001A4D42">
              <w:rPr>
                <w:rFonts w:ascii="Book Antiqua" w:hAnsi="Book Antiqua" w:cs="Times New Roman"/>
                <w:color w:val="000000" w:themeColor="text1"/>
              </w:rPr>
              <w:t>Haematocrit</w:t>
            </w:r>
            <w:proofErr w:type="spellEnd"/>
            <w:r w:rsidRPr="001A4D42">
              <w:rPr>
                <w:rFonts w:ascii="Book Antiqua" w:hAnsi="Book Antiqua" w:cs="Times New Roman"/>
                <w:color w:val="000000" w:themeColor="text1"/>
              </w:rPr>
              <w:t xml:space="preserve"> (%)</w:t>
            </w:r>
          </w:p>
        </w:tc>
        <w:tc>
          <w:tcPr>
            <w:tcW w:w="1562" w:type="dxa"/>
          </w:tcPr>
          <w:p w14:paraId="196ECC76" w14:textId="4A97D6DA"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40</w:t>
            </w:r>
            <w:r>
              <w:rPr>
                <w:rFonts w:ascii="Book Antiqua" w:hAnsi="Book Antiqua" w:cs="Times New Roman"/>
                <w:color w:val="000000" w:themeColor="text1"/>
              </w:rPr>
              <w:t>-</w:t>
            </w:r>
            <w:r w:rsidRPr="001A4D42">
              <w:rPr>
                <w:rFonts w:ascii="Book Antiqua" w:hAnsi="Book Antiqua" w:cs="Times New Roman"/>
                <w:color w:val="000000" w:themeColor="text1"/>
              </w:rPr>
              <w:t>50</w:t>
            </w:r>
          </w:p>
        </w:tc>
        <w:tc>
          <w:tcPr>
            <w:tcW w:w="1270" w:type="dxa"/>
          </w:tcPr>
          <w:p w14:paraId="4AA695F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44.8</w:t>
            </w:r>
          </w:p>
        </w:tc>
        <w:tc>
          <w:tcPr>
            <w:tcW w:w="1476" w:type="dxa"/>
          </w:tcPr>
          <w:p w14:paraId="0A210388"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30.5</w:t>
            </w:r>
          </w:p>
        </w:tc>
        <w:tc>
          <w:tcPr>
            <w:tcW w:w="1269" w:type="dxa"/>
          </w:tcPr>
          <w:p w14:paraId="2F912331"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28</w:t>
            </w:r>
          </w:p>
        </w:tc>
        <w:tc>
          <w:tcPr>
            <w:tcW w:w="1269" w:type="dxa"/>
          </w:tcPr>
          <w:p w14:paraId="6DFFDDC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28.1</w:t>
            </w:r>
          </w:p>
        </w:tc>
      </w:tr>
      <w:tr w:rsidR="001A4D42" w:rsidRPr="001A4D42" w14:paraId="5672001C" w14:textId="77777777" w:rsidTr="001A4D42">
        <w:tc>
          <w:tcPr>
            <w:tcW w:w="2760" w:type="dxa"/>
          </w:tcPr>
          <w:p w14:paraId="72FD4F91"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Platelet count (PLT) (10</w:t>
            </w:r>
            <w:r w:rsidRPr="001A4D42">
              <w:rPr>
                <w:rFonts w:ascii="Book Antiqua" w:hAnsi="Book Antiqua" w:cs="Times New Roman"/>
                <w:color w:val="000000" w:themeColor="text1"/>
                <w:vertAlign w:val="superscript"/>
              </w:rPr>
              <w:t>9</w:t>
            </w:r>
            <w:r w:rsidRPr="001A4D42">
              <w:rPr>
                <w:rFonts w:ascii="Book Antiqua" w:hAnsi="Book Antiqua" w:cs="Times New Roman"/>
                <w:color w:val="000000" w:themeColor="text1"/>
              </w:rPr>
              <w:t>/L)</w:t>
            </w:r>
          </w:p>
        </w:tc>
        <w:tc>
          <w:tcPr>
            <w:tcW w:w="1562" w:type="dxa"/>
          </w:tcPr>
          <w:p w14:paraId="7AE25945" w14:textId="11791736"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125</w:t>
            </w:r>
            <w:r>
              <w:rPr>
                <w:rFonts w:ascii="Book Antiqua" w:hAnsi="Book Antiqua" w:cs="Times New Roman"/>
                <w:color w:val="000000" w:themeColor="text1"/>
              </w:rPr>
              <w:t>-</w:t>
            </w:r>
            <w:r w:rsidRPr="001A4D42">
              <w:rPr>
                <w:rFonts w:ascii="Book Antiqua" w:hAnsi="Book Antiqua" w:cs="Times New Roman"/>
                <w:color w:val="000000" w:themeColor="text1"/>
              </w:rPr>
              <w:t>350</w:t>
            </w:r>
          </w:p>
        </w:tc>
        <w:tc>
          <w:tcPr>
            <w:tcW w:w="1270" w:type="dxa"/>
          </w:tcPr>
          <w:p w14:paraId="5887A5F9"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245</w:t>
            </w:r>
          </w:p>
        </w:tc>
        <w:tc>
          <w:tcPr>
            <w:tcW w:w="1476" w:type="dxa"/>
          </w:tcPr>
          <w:p w14:paraId="33ECE11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198</w:t>
            </w:r>
          </w:p>
        </w:tc>
        <w:tc>
          <w:tcPr>
            <w:tcW w:w="1269" w:type="dxa"/>
          </w:tcPr>
          <w:p w14:paraId="218499CF"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207</w:t>
            </w:r>
          </w:p>
        </w:tc>
        <w:tc>
          <w:tcPr>
            <w:tcW w:w="1269" w:type="dxa"/>
          </w:tcPr>
          <w:p w14:paraId="770D5B3C"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233</w:t>
            </w:r>
          </w:p>
        </w:tc>
      </w:tr>
      <w:tr w:rsidR="001A4D42" w:rsidRPr="001A4D42" w14:paraId="092EBEF0" w14:textId="77777777" w:rsidTr="001A4D42">
        <w:tc>
          <w:tcPr>
            <w:tcW w:w="2760" w:type="dxa"/>
          </w:tcPr>
          <w:p w14:paraId="6E7B20FD" w14:textId="7701BD8A"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CRP (mg/L)</w:t>
            </w:r>
          </w:p>
        </w:tc>
        <w:tc>
          <w:tcPr>
            <w:tcW w:w="1562" w:type="dxa"/>
          </w:tcPr>
          <w:p w14:paraId="04AD7C8E" w14:textId="33694079"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0</w:t>
            </w:r>
            <w:r>
              <w:rPr>
                <w:rFonts w:ascii="Book Antiqua" w:hAnsi="Book Antiqua" w:cs="Times New Roman"/>
                <w:color w:val="000000" w:themeColor="text1"/>
              </w:rPr>
              <w:t>-</w:t>
            </w:r>
            <w:r w:rsidRPr="001A4D42">
              <w:rPr>
                <w:rFonts w:ascii="Book Antiqua" w:hAnsi="Book Antiqua" w:cs="Times New Roman"/>
                <w:color w:val="000000" w:themeColor="text1"/>
              </w:rPr>
              <w:t>10</w:t>
            </w:r>
          </w:p>
        </w:tc>
        <w:tc>
          <w:tcPr>
            <w:tcW w:w="1270" w:type="dxa"/>
          </w:tcPr>
          <w:p w14:paraId="0E9003C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8.6</w:t>
            </w:r>
          </w:p>
        </w:tc>
        <w:tc>
          <w:tcPr>
            <w:tcW w:w="1476" w:type="dxa"/>
          </w:tcPr>
          <w:p w14:paraId="3AF6B53F"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85.4</w:t>
            </w:r>
          </w:p>
        </w:tc>
        <w:tc>
          <w:tcPr>
            <w:tcW w:w="1269" w:type="dxa"/>
          </w:tcPr>
          <w:p w14:paraId="259415F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116</w:t>
            </w:r>
          </w:p>
        </w:tc>
        <w:tc>
          <w:tcPr>
            <w:tcW w:w="1269" w:type="dxa"/>
          </w:tcPr>
          <w:p w14:paraId="3D1C7E8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44.7</w:t>
            </w:r>
          </w:p>
        </w:tc>
      </w:tr>
      <w:tr w:rsidR="001A4D42" w:rsidRPr="001A4D42" w14:paraId="346849F8" w14:textId="77777777" w:rsidTr="001A4D42">
        <w:tc>
          <w:tcPr>
            <w:tcW w:w="2760" w:type="dxa"/>
          </w:tcPr>
          <w:p w14:paraId="615FB203" w14:textId="5C6D2280"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Prothrombin time (s)</w:t>
            </w:r>
          </w:p>
        </w:tc>
        <w:tc>
          <w:tcPr>
            <w:tcW w:w="1562" w:type="dxa"/>
          </w:tcPr>
          <w:p w14:paraId="2F3CF91A" w14:textId="3C512BC4"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11</w:t>
            </w:r>
            <w:r>
              <w:rPr>
                <w:rFonts w:ascii="Book Antiqua" w:hAnsi="Book Antiqua" w:cs="Times New Roman"/>
                <w:color w:val="000000" w:themeColor="text1"/>
              </w:rPr>
              <w:t>-</w:t>
            </w:r>
            <w:r w:rsidRPr="001A4D42">
              <w:rPr>
                <w:rFonts w:ascii="Book Antiqua" w:hAnsi="Book Antiqua" w:cs="Times New Roman"/>
                <w:color w:val="000000" w:themeColor="text1"/>
              </w:rPr>
              <w:t>15</w:t>
            </w:r>
          </w:p>
        </w:tc>
        <w:tc>
          <w:tcPr>
            <w:tcW w:w="1270" w:type="dxa"/>
          </w:tcPr>
          <w:p w14:paraId="512D366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w:t>
            </w:r>
          </w:p>
        </w:tc>
        <w:tc>
          <w:tcPr>
            <w:tcW w:w="1476" w:type="dxa"/>
          </w:tcPr>
          <w:p w14:paraId="71171420"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14.9</w:t>
            </w:r>
          </w:p>
        </w:tc>
        <w:tc>
          <w:tcPr>
            <w:tcW w:w="1269" w:type="dxa"/>
          </w:tcPr>
          <w:p w14:paraId="1D6C0EB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14.5</w:t>
            </w:r>
          </w:p>
        </w:tc>
        <w:tc>
          <w:tcPr>
            <w:tcW w:w="1269" w:type="dxa"/>
          </w:tcPr>
          <w:p w14:paraId="557CEBA0"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14.5</w:t>
            </w:r>
          </w:p>
        </w:tc>
      </w:tr>
      <w:tr w:rsidR="001A4D42" w:rsidRPr="001A4D42" w14:paraId="1F75BCB9" w14:textId="77777777" w:rsidTr="001A4D42">
        <w:tc>
          <w:tcPr>
            <w:tcW w:w="2760" w:type="dxa"/>
          </w:tcPr>
          <w:p w14:paraId="1FEA77B4"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Prothrombin time/international normalized ratio</w:t>
            </w:r>
          </w:p>
        </w:tc>
        <w:tc>
          <w:tcPr>
            <w:tcW w:w="1562" w:type="dxa"/>
          </w:tcPr>
          <w:p w14:paraId="00FEE83F" w14:textId="187DB064"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0.85</w:t>
            </w:r>
            <w:r>
              <w:rPr>
                <w:rFonts w:ascii="Book Antiqua" w:hAnsi="Book Antiqua" w:cs="Times New Roman"/>
                <w:color w:val="000000" w:themeColor="text1"/>
              </w:rPr>
              <w:t>-</w:t>
            </w:r>
            <w:r w:rsidRPr="001A4D42">
              <w:rPr>
                <w:rFonts w:ascii="Book Antiqua" w:hAnsi="Book Antiqua" w:cs="Times New Roman"/>
                <w:color w:val="000000" w:themeColor="text1"/>
              </w:rPr>
              <w:t>1.50</w:t>
            </w:r>
          </w:p>
        </w:tc>
        <w:tc>
          <w:tcPr>
            <w:tcW w:w="1270" w:type="dxa"/>
          </w:tcPr>
          <w:p w14:paraId="4E2060AC"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1.1</w:t>
            </w:r>
          </w:p>
        </w:tc>
        <w:tc>
          <w:tcPr>
            <w:tcW w:w="1476" w:type="dxa"/>
          </w:tcPr>
          <w:p w14:paraId="14C4CF6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1.19</w:t>
            </w:r>
          </w:p>
        </w:tc>
        <w:tc>
          <w:tcPr>
            <w:tcW w:w="1269" w:type="dxa"/>
          </w:tcPr>
          <w:p w14:paraId="5D55EDFF"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1.15</w:t>
            </w:r>
          </w:p>
        </w:tc>
        <w:tc>
          <w:tcPr>
            <w:tcW w:w="1269" w:type="dxa"/>
          </w:tcPr>
          <w:p w14:paraId="44983D5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1.15</w:t>
            </w:r>
          </w:p>
        </w:tc>
      </w:tr>
      <w:tr w:rsidR="001A4D42" w:rsidRPr="001A4D42" w14:paraId="2431F583" w14:textId="77777777" w:rsidTr="001A4D42">
        <w:tc>
          <w:tcPr>
            <w:tcW w:w="2760" w:type="dxa"/>
          </w:tcPr>
          <w:p w14:paraId="02D5CCB1" w14:textId="28E4A62D"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Activated partial-thromboplastin time (s)</w:t>
            </w:r>
          </w:p>
        </w:tc>
        <w:tc>
          <w:tcPr>
            <w:tcW w:w="1562" w:type="dxa"/>
          </w:tcPr>
          <w:p w14:paraId="5F1A60B7" w14:textId="19644453"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25.00</w:t>
            </w:r>
            <w:r>
              <w:rPr>
                <w:rFonts w:ascii="Book Antiqua" w:hAnsi="Book Antiqua" w:cs="Times New Roman"/>
                <w:color w:val="000000" w:themeColor="text1"/>
              </w:rPr>
              <w:t>-</w:t>
            </w:r>
            <w:r w:rsidRPr="001A4D42">
              <w:rPr>
                <w:rFonts w:ascii="Book Antiqua" w:hAnsi="Book Antiqua" w:cs="Times New Roman"/>
                <w:color w:val="000000" w:themeColor="text1"/>
              </w:rPr>
              <w:t>45.00</w:t>
            </w:r>
          </w:p>
        </w:tc>
        <w:tc>
          <w:tcPr>
            <w:tcW w:w="1270" w:type="dxa"/>
          </w:tcPr>
          <w:p w14:paraId="11FD3217"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37.1</w:t>
            </w:r>
          </w:p>
        </w:tc>
        <w:tc>
          <w:tcPr>
            <w:tcW w:w="1476" w:type="dxa"/>
          </w:tcPr>
          <w:p w14:paraId="30B19664"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38.1</w:t>
            </w:r>
          </w:p>
        </w:tc>
        <w:tc>
          <w:tcPr>
            <w:tcW w:w="1269" w:type="dxa"/>
          </w:tcPr>
          <w:p w14:paraId="27E33779"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52.9</w:t>
            </w:r>
          </w:p>
        </w:tc>
        <w:tc>
          <w:tcPr>
            <w:tcW w:w="1269" w:type="dxa"/>
          </w:tcPr>
          <w:p w14:paraId="52D3D8D3"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39.2</w:t>
            </w:r>
          </w:p>
        </w:tc>
      </w:tr>
      <w:tr w:rsidR="001A4D42" w:rsidRPr="001A4D42" w14:paraId="127B7820" w14:textId="77777777" w:rsidTr="001A4D42">
        <w:tc>
          <w:tcPr>
            <w:tcW w:w="2760" w:type="dxa"/>
          </w:tcPr>
          <w:p w14:paraId="2BA47AC8"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Potassium (mmol/L)</w:t>
            </w:r>
          </w:p>
        </w:tc>
        <w:tc>
          <w:tcPr>
            <w:tcW w:w="1562" w:type="dxa"/>
          </w:tcPr>
          <w:p w14:paraId="60071C7A" w14:textId="636E2A3E"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3.5</w:t>
            </w:r>
            <w:r>
              <w:rPr>
                <w:rFonts w:ascii="Book Antiqua" w:hAnsi="Book Antiqua" w:cs="Times New Roman"/>
                <w:color w:val="000000" w:themeColor="text1"/>
              </w:rPr>
              <w:t>-</w:t>
            </w:r>
            <w:r w:rsidRPr="001A4D42">
              <w:rPr>
                <w:rFonts w:ascii="Book Antiqua" w:hAnsi="Book Antiqua" w:cs="Times New Roman"/>
                <w:color w:val="000000" w:themeColor="text1"/>
              </w:rPr>
              <w:t>5.1</w:t>
            </w:r>
          </w:p>
        </w:tc>
        <w:tc>
          <w:tcPr>
            <w:tcW w:w="1270" w:type="dxa"/>
          </w:tcPr>
          <w:p w14:paraId="0BDC5BA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4.5</w:t>
            </w:r>
          </w:p>
        </w:tc>
        <w:tc>
          <w:tcPr>
            <w:tcW w:w="1476" w:type="dxa"/>
          </w:tcPr>
          <w:p w14:paraId="729BA46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3.65</w:t>
            </w:r>
          </w:p>
        </w:tc>
        <w:tc>
          <w:tcPr>
            <w:tcW w:w="1269" w:type="dxa"/>
          </w:tcPr>
          <w:p w14:paraId="57FE2EE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3.76</w:t>
            </w:r>
          </w:p>
        </w:tc>
        <w:tc>
          <w:tcPr>
            <w:tcW w:w="1269" w:type="dxa"/>
          </w:tcPr>
          <w:p w14:paraId="4D5A0B97"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3.5</w:t>
            </w:r>
          </w:p>
        </w:tc>
      </w:tr>
      <w:tr w:rsidR="001A4D42" w:rsidRPr="001A4D42" w14:paraId="19A3A39E" w14:textId="77777777" w:rsidTr="001A4D42">
        <w:tc>
          <w:tcPr>
            <w:tcW w:w="2760" w:type="dxa"/>
          </w:tcPr>
          <w:p w14:paraId="25BC160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Sodium (mmol/L)</w:t>
            </w:r>
          </w:p>
        </w:tc>
        <w:tc>
          <w:tcPr>
            <w:tcW w:w="1562" w:type="dxa"/>
          </w:tcPr>
          <w:p w14:paraId="3BA6D3EE" w14:textId="77E7D07D"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137</w:t>
            </w:r>
            <w:r>
              <w:rPr>
                <w:rFonts w:ascii="Book Antiqua" w:hAnsi="Book Antiqua" w:cs="Times New Roman"/>
                <w:color w:val="000000" w:themeColor="text1"/>
              </w:rPr>
              <w:t>-</w:t>
            </w:r>
            <w:r w:rsidRPr="001A4D42">
              <w:rPr>
                <w:rFonts w:ascii="Book Antiqua" w:hAnsi="Book Antiqua" w:cs="Times New Roman"/>
                <w:color w:val="000000" w:themeColor="text1"/>
              </w:rPr>
              <w:t>147</w:t>
            </w:r>
          </w:p>
        </w:tc>
        <w:tc>
          <w:tcPr>
            <w:tcW w:w="1270" w:type="dxa"/>
          </w:tcPr>
          <w:p w14:paraId="0A1D17D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141</w:t>
            </w:r>
          </w:p>
        </w:tc>
        <w:tc>
          <w:tcPr>
            <w:tcW w:w="1476" w:type="dxa"/>
          </w:tcPr>
          <w:p w14:paraId="1FA2D9C3"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140</w:t>
            </w:r>
          </w:p>
        </w:tc>
        <w:tc>
          <w:tcPr>
            <w:tcW w:w="1269" w:type="dxa"/>
          </w:tcPr>
          <w:p w14:paraId="4588C76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143</w:t>
            </w:r>
          </w:p>
        </w:tc>
        <w:tc>
          <w:tcPr>
            <w:tcW w:w="1269" w:type="dxa"/>
          </w:tcPr>
          <w:p w14:paraId="2B55E7A0"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141</w:t>
            </w:r>
          </w:p>
        </w:tc>
      </w:tr>
      <w:tr w:rsidR="001A4D42" w:rsidRPr="001A4D42" w14:paraId="2ABF4CB5" w14:textId="77777777" w:rsidTr="001A4D42">
        <w:tc>
          <w:tcPr>
            <w:tcW w:w="2760" w:type="dxa"/>
            <w:tcBorders>
              <w:bottom w:val="nil"/>
            </w:tcBorders>
          </w:tcPr>
          <w:p w14:paraId="35C8AA9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Chloride (mmol/L)</w:t>
            </w:r>
          </w:p>
        </w:tc>
        <w:tc>
          <w:tcPr>
            <w:tcW w:w="1562" w:type="dxa"/>
            <w:tcBorders>
              <w:bottom w:val="nil"/>
            </w:tcBorders>
          </w:tcPr>
          <w:p w14:paraId="6E45DDB6" w14:textId="241F61DF"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99</w:t>
            </w:r>
            <w:r>
              <w:rPr>
                <w:rFonts w:ascii="Book Antiqua" w:hAnsi="Book Antiqua" w:cs="Times New Roman"/>
                <w:color w:val="000000" w:themeColor="text1"/>
              </w:rPr>
              <w:t>-</w:t>
            </w:r>
            <w:r w:rsidRPr="001A4D42">
              <w:rPr>
                <w:rFonts w:ascii="Book Antiqua" w:hAnsi="Book Antiqua" w:cs="Times New Roman"/>
                <w:color w:val="000000" w:themeColor="text1"/>
              </w:rPr>
              <w:t>110</w:t>
            </w:r>
          </w:p>
        </w:tc>
        <w:tc>
          <w:tcPr>
            <w:tcW w:w="1270" w:type="dxa"/>
            <w:tcBorders>
              <w:bottom w:val="nil"/>
            </w:tcBorders>
          </w:tcPr>
          <w:p w14:paraId="0957946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104</w:t>
            </w:r>
          </w:p>
        </w:tc>
        <w:tc>
          <w:tcPr>
            <w:tcW w:w="1476" w:type="dxa"/>
            <w:tcBorders>
              <w:bottom w:val="nil"/>
            </w:tcBorders>
          </w:tcPr>
          <w:p w14:paraId="23489EB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108.6</w:t>
            </w:r>
          </w:p>
        </w:tc>
        <w:tc>
          <w:tcPr>
            <w:tcW w:w="1269" w:type="dxa"/>
            <w:tcBorders>
              <w:bottom w:val="nil"/>
            </w:tcBorders>
          </w:tcPr>
          <w:p w14:paraId="33FCD008"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109.3</w:t>
            </w:r>
          </w:p>
        </w:tc>
        <w:tc>
          <w:tcPr>
            <w:tcW w:w="1269" w:type="dxa"/>
            <w:tcBorders>
              <w:bottom w:val="nil"/>
            </w:tcBorders>
          </w:tcPr>
          <w:p w14:paraId="04C593AF"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108.9</w:t>
            </w:r>
          </w:p>
        </w:tc>
      </w:tr>
      <w:tr w:rsidR="001A4D42" w:rsidRPr="001A4D42" w14:paraId="373EA06A" w14:textId="77777777" w:rsidTr="001A4D42">
        <w:tc>
          <w:tcPr>
            <w:tcW w:w="2760" w:type="dxa"/>
            <w:tcBorders>
              <w:top w:val="nil"/>
              <w:bottom w:val="nil"/>
            </w:tcBorders>
          </w:tcPr>
          <w:p w14:paraId="07EE951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Calcium (mmol/L)</w:t>
            </w:r>
          </w:p>
        </w:tc>
        <w:tc>
          <w:tcPr>
            <w:tcW w:w="1562" w:type="dxa"/>
            <w:tcBorders>
              <w:top w:val="nil"/>
              <w:bottom w:val="nil"/>
            </w:tcBorders>
          </w:tcPr>
          <w:p w14:paraId="66D99ACB" w14:textId="3CBC57BE"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2.11</w:t>
            </w:r>
            <w:r>
              <w:rPr>
                <w:rFonts w:ascii="Book Antiqua" w:hAnsi="Book Antiqua" w:cs="Times New Roman"/>
                <w:color w:val="000000" w:themeColor="text1"/>
              </w:rPr>
              <w:t>-</w:t>
            </w:r>
            <w:r w:rsidRPr="001A4D42">
              <w:rPr>
                <w:rFonts w:ascii="Book Antiqua" w:hAnsi="Book Antiqua" w:cs="Times New Roman"/>
                <w:color w:val="000000" w:themeColor="text1"/>
              </w:rPr>
              <w:t>2.52</w:t>
            </w:r>
          </w:p>
        </w:tc>
        <w:tc>
          <w:tcPr>
            <w:tcW w:w="1270" w:type="dxa"/>
            <w:tcBorders>
              <w:top w:val="nil"/>
              <w:bottom w:val="nil"/>
            </w:tcBorders>
          </w:tcPr>
          <w:p w14:paraId="451453FC"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2.19</w:t>
            </w:r>
          </w:p>
        </w:tc>
        <w:tc>
          <w:tcPr>
            <w:tcW w:w="1476" w:type="dxa"/>
            <w:tcBorders>
              <w:top w:val="nil"/>
              <w:bottom w:val="nil"/>
            </w:tcBorders>
          </w:tcPr>
          <w:p w14:paraId="28E6B43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1.89</w:t>
            </w:r>
          </w:p>
        </w:tc>
        <w:tc>
          <w:tcPr>
            <w:tcW w:w="1269" w:type="dxa"/>
            <w:tcBorders>
              <w:top w:val="nil"/>
              <w:bottom w:val="nil"/>
            </w:tcBorders>
          </w:tcPr>
          <w:p w14:paraId="359C3E61"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1.95</w:t>
            </w:r>
          </w:p>
        </w:tc>
        <w:tc>
          <w:tcPr>
            <w:tcW w:w="1269" w:type="dxa"/>
            <w:tcBorders>
              <w:top w:val="nil"/>
              <w:bottom w:val="nil"/>
            </w:tcBorders>
          </w:tcPr>
          <w:p w14:paraId="4611E30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1.85</w:t>
            </w:r>
          </w:p>
        </w:tc>
      </w:tr>
      <w:tr w:rsidR="001A4D42" w:rsidRPr="001A4D42" w14:paraId="32D69E23" w14:textId="77777777" w:rsidTr="001A4D42">
        <w:tc>
          <w:tcPr>
            <w:tcW w:w="2760" w:type="dxa"/>
            <w:tcBorders>
              <w:top w:val="nil"/>
              <w:bottom w:val="nil"/>
            </w:tcBorders>
          </w:tcPr>
          <w:p w14:paraId="789CD06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Carbon dioxide (mmol/L)</w:t>
            </w:r>
          </w:p>
        </w:tc>
        <w:tc>
          <w:tcPr>
            <w:tcW w:w="1562" w:type="dxa"/>
            <w:tcBorders>
              <w:top w:val="nil"/>
              <w:bottom w:val="nil"/>
            </w:tcBorders>
          </w:tcPr>
          <w:p w14:paraId="32F50891" w14:textId="3F55B605"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22</w:t>
            </w:r>
            <w:r>
              <w:rPr>
                <w:rFonts w:ascii="Book Antiqua" w:hAnsi="Book Antiqua" w:cs="Times New Roman"/>
                <w:color w:val="000000" w:themeColor="text1"/>
              </w:rPr>
              <w:t>-</w:t>
            </w:r>
            <w:r w:rsidRPr="001A4D42">
              <w:rPr>
                <w:rFonts w:ascii="Book Antiqua" w:hAnsi="Book Antiqua" w:cs="Times New Roman"/>
                <w:color w:val="000000" w:themeColor="text1"/>
              </w:rPr>
              <w:t>29</w:t>
            </w:r>
          </w:p>
        </w:tc>
        <w:tc>
          <w:tcPr>
            <w:tcW w:w="1270" w:type="dxa"/>
            <w:tcBorders>
              <w:top w:val="nil"/>
              <w:bottom w:val="nil"/>
            </w:tcBorders>
          </w:tcPr>
          <w:p w14:paraId="7D567F3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30</w:t>
            </w:r>
          </w:p>
        </w:tc>
        <w:tc>
          <w:tcPr>
            <w:tcW w:w="1476" w:type="dxa"/>
            <w:tcBorders>
              <w:top w:val="nil"/>
              <w:bottom w:val="nil"/>
            </w:tcBorders>
          </w:tcPr>
          <w:p w14:paraId="150CA8B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27.9</w:t>
            </w:r>
          </w:p>
        </w:tc>
        <w:tc>
          <w:tcPr>
            <w:tcW w:w="1269" w:type="dxa"/>
            <w:tcBorders>
              <w:top w:val="nil"/>
              <w:bottom w:val="nil"/>
            </w:tcBorders>
          </w:tcPr>
          <w:p w14:paraId="21B1D14C"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28.9</w:t>
            </w:r>
          </w:p>
        </w:tc>
        <w:tc>
          <w:tcPr>
            <w:tcW w:w="1269" w:type="dxa"/>
            <w:tcBorders>
              <w:top w:val="nil"/>
              <w:bottom w:val="nil"/>
            </w:tcBorders>
          </w:tcPr>
          <w:p w14:paraId="3DB70F6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27.4</w:t>
            </w:r>
          </w:p>
        </w:tc>
      </w:tr>
      <w:tr w:rsidR="001A4D42" w:rsidRPr="001A4D42" w14:paraId="7BACAC00" w14:textId="77777777" w:rsidTr="001A4D42">
        <w:tc>
          <w:tcPr>
            <w:tcW w:w="2760" w:type="dxa"/>
            <w:tcBorders>
              <w:top w:val="nil"/>
              <w:bottom w:val="nil"/>
            </w:tcBorders>
          </w:tcPr>
          <w:p w14:paraId="6E7D75A3" w14:textId="5634B16F"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Alanine aminotransferase</w:t>
            </w:r>
            <w:r>
              <w:rPr>
                <w:rFonts w:ascii="Book Antiqua" w:hAnsi="Book Antiqua" w:cs="Times New Roman"/>
                <w:color w:val="000000" w:themeColor="text1"/>
              </w:rPr>
              <w:t xml:space="preserve"> </w:t>
            </w:r>
            <w:r w:rsidRPr="001A4D42">
              <w:rPr>
                <w:rFonts w:ascii="Book Antiqua" w:hAnsi="Book Antiqua" w:cs="Times New Roman"/>
                <w:color w:val="000000" w:themeColor="text1"/>
              </w:rPr>
              <w:t>(U/L)</w:t>
            </w:r>
          </w:p>
        </w:tc>
        <w:tc>
          <w:tcPr>
            <w:tcW w:w="1562" w:type="dxa"/>
            <w:tcBorders>
              <w:top w:val="nil"/>
              <w:bottom w:val="nil"/>
            </w:tcBorders>
          </w:tcPr>
          <w:p w14:paraId="5E16CEA5" w14:textId="7E5372DA"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9.0</w:t>
            </w:r>
            <w:r>
              <w:rPr>
                <w:rFonts w:ascii="Book Antiqua" w:hAnsi="Book Antiqua" w:cs="Times New Roman"/>
                <w:color w:val="000000" w:themeColor="text1"/>
              </w:rPr>
              <w:t>-</w:t>
            </w:r>
            <w:r w:rsidRPr="001A4D42">
              <w:rPr>
                <w:rFonts w:ascii="Book Antiqua" w:hAnsi="Book Antiqua" w:cs="Times New Roman"/>
                <w:color w:val="000000" w:themeColor="text1"/>
              </w:rPr>
              <w:t>60.0</w:t>
            </w:r>
          </w:p>
        </w:tc>
        <w:tc>
          <w:tcPr>
            <w:tcW w:w="1270" w:type="dxa"/>
            <w:tcBorders>
              <w:top w:val="nil"/>
              <w:bottom w:val="nil"/>
            </w:tcBorders>
          </w:tcPr>
          <w:p w14:paraId="2C028774"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24.3</w:t>
            </w:r>
          </w:p>
        </w:tc>
        <w:tc>
          <w:tcPr>
            <w:tcW w:w="1476" w:type="dxa"/>
            <w:tcBorders>
              <w:top w:val="nil"/>
              <w:bottom w:val="nil"/>
            </w:tcBorders>
          </w:tcPr>
          <w:p w14:paraId="14F60F9C"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70</w:t>
            </w:r>
          </w:p>
        </w:tc>
        <w:tc>
          <w:tcPr>
            <w:tcW w:w="1269" w:type="dxa"/>
            <w:tcBorders>
              <w:top w:val="nil"/>
              <w:bottom w:val="nil"/>
            </w:tcBorders>
          </w:tcPr>
          <w:p w14:paraId="3EC19CE1"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64</w:t>
            </w:r>
          </w:p>
        </w:tc>
        <w:tc>
          <w:tcPr>
            <w:tcW w:w="1269" w:type="dxa"/>
            <w:tcBorders>
              <w:top w:val="nil"/>
              <w:bottom w:val="nil"/>
            </w:tcBorders>
          </w:tcPr>
          <w:p w14:paraId="24AC28F9"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47.8</w:t>
            </w:r>
          </w:p>
        </w:tc>
      </w:tr>
      <w:tr w:rsidR="001A4D42" w:rsidRPr="001A4D42" w14:paraId="1433FF76" w14:textId="77777777" w:rsidTr="001A4D42">
        <w:tc>
          <w:tcPr>
            <w:tcW w:w="2760" w:type="dxa"/>
            <w:tcBorders>
              <w:top w:val="nil"/>
              <w:bottom w:val="nil"/>
            </w:tcBorders>
          </w:tcPr>
          <w:p w14:paraId="2A4F6A2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Aspartate aminotransferase (U/L)</w:t>
            </w:r>
          </w:p>
        </w:tc>
        <w:tc>
          <w:tcPr>
            <w:tcW w:w="1562" w:type="dxa"/>
            <w:tcBorders>
              <w:top w:val="nil"/>
              <w:bottom w:val="nil"/>
            </w:tcBorders>
          </w:tcPr>
          <w:p w14:paraId="43A7E7E1" w14:textId="1A1D034E"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15.0</w:t>
            </w:r>
            <w:r>
              <w:rPr>
                <w:rFonts w:ascii="Book Antiqua" w:hAnsi="Book Antiqua" w:cs="Times New Roman"/>
                <w:color w:val="000000" w:themeColor="text1"/>
              </w:rPr>
              <w:t>-</w:t>
            </w:r>
            <w:r w:rsidRPr="001A4D42">
              <w:rPr>
                <w:rFonts w:ascii="Book Antiqua" w:hAnsi="Book Antiqua" w:cs="Times New Roman"/>
                <w:color w:val="000000" w:themeColor="text1"/>
              </w:rPr>
              <w:t>45.0</w:t>
            </w:r>
          </w:p>
        </w:tc>
        <w:tc>
          <w:tcPr>
            <w:tcW w:w="1270" w:type="dxa"/>
            <w:tcBorders>
              <w:top w:val="nil"/>
              <w:bottom w:val="nil"/>
            </w:tcBorders>
          </w:tcPr>
          <w:p w14:paraId="1B7785CC"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21</w:t>
            </w:r>
          </w:p>
        </w:tc>
        <w:tc>
          <w:tcPr>
            <w:tcW w:w="1476" w:type="dxa"/>
            <w:tcBorders>
              <w:top w:val="nil"/>
              <w:bottom w:val="nil"/>
            </w:tcBorders>
          </w:tcPr>
          <w:p w14:paraId="6FDF81A0"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48</w:t>
            </w:r>
          </w:p>
        </w:tc>
        <w:tc>
          <w:tcPr>
            <w:tcW w:w="1269" w:type="dxa"/>
            <w:tcBorders>
              <w:top w:val="nil"/>
              <w:bottom w:val="nil"/>
            </w:tcBorders>
          </w:tcPr>
          <w:p w14:paraId="6C7CD36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28</w:t>
            </w:r>
          </w:p>
        </w:tc>
        <w:tc>
          <w:tcPr>
            <w:tcW w:w="1269" w:type="dxa"/>
            <w:tcBorders>
              <w:top w:val="nil"/>
              <w:bottom w:val="nil"/>
            </w:tcBorders>
          </w:tcPr>
          <w:p w14:paraId="0BC809F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29.9</w:t>
            </w:r>
          </w:p>
        </w:tc>
      </w:tr>
      <w:tr w:rsidR="001A4D42" w:rsidRPr="001A4D42" w14:paraId="0B334673" w14:textId="77777777" w:rsidTr="001A4D42">
        <w:tc>
          <w:tcPr>
            <w:tcW w:w="2760" w:type="dxa"/>
            <w:tcBorders>
              <w:top w:val="nil"/>
              <w:bottom w:val="nil"/>
            </w:tcBorders>
          </w:tcPr>
          <w:p w14:paraId="29DC0F76" w14:textId="4D3F85CB"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Alkaline phosphatase</w:t>
            </w:r>
            <w:r>
              <w:rPr>
                <w:rFonts w:ascii="Book Antiqua" w:hAnsi="Book Antiqua" w:cs="Times New Roman"/>
                <w:color w:val="000000" w:themeColor="text1"/>
              </w:rPr>
              <w:t xml:space="preserve"> </w:t>
            </w:r>
            <w:r>
              <w:rPr>
                <w:rFonts w:ascii="Book Antiqua" w:hAnsi="Book Antiqua" w:cs="Times New Roman" w:hint="eastAsia"/>
                <w:color w:val="000000" w:themeColor="text1"/>
              </w:rPr>
              <w:t>(</w:t>
            </w:r>
            <w:r w:rsidRPr="001A4D42">
              <w:rPr>
                <w:rFonts w:ascii="Book Antiqua" w:hAnsi="Book Antiqua" w:cs="Times New Roman"/>
                <w:color w:val="000000" w:themeColor="text1"/>
              </w:rPr>
              <w:t>U/L</w:t>
            </w:r>
            <w:r>
              <w:rPr>
                <w:rFonts w:ascii="Book Antiqua" w:hAnsi="Book Antiqua" w:cs="Times New Roman" w:hint="eastAsia"/>
                <w:color w:val="000000" w:themeColor="text1"/>
              </w:rPr>
              <w:t>)</w:t>
            </w:r>
          </w:p>
        </w:tc>
        <w:tc>
          <w:tcPr>
            <w:tcW w:w="1562" w:type="dxa"/>
            <w:tcBorders>
              <w:top w:val="nil"/>
              <w:bottom w:val="nil"/>
            </w:tcBorders>
          </w:tcPr>
          <w:p w14:paraId="7A49E12E" w14:textId="2B3B6069"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45.0</w:t>
            </w:r>
            <w:r>
              <w:rPr>
                <w:rFonts w:ascii="Book Antiqua" w:hAnsi="Book Antiqua" w:cs="Times New Roman"/>
                <w:color w:val="000000" w:themeColor="text1"/>
              </w:rPr>
              <w:t>-</w:t>
            </w:r>
            <w:r w:rsidRPr="001A4D42">
              <w:rPr>
                <w:rFonts w:ascii="Book Antiqua" w:hAnsi="Book Antiqua" w:cs="Times New Roman"/>
                <w:color w:val="000000" w:themeColor="text1"/>
              </w:rPr>
              <w:t>125.0</w:t>
            </w:r>
          </w:p>
        </w:tc>
        <w:tc>
          <w:tcPr>
            <w:tcW w:w="1270" w:type="dxa"/>
            <w:tcBorders>
              <w:top w:val="nil"/>
              <w:bottom w:val="nil"/>
            </w:tcBorders>
          </w:tcPr>
          <w:p w14:paraId="7F508E34"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49.1</w:t>
            </w:r>
          </w:p>
        </w:tc>
        <w:tc>
          <w:tcPr>
            <w:tcW w:w="1476" w:type="dxa"/>
            <w:tcBorders>
              <w:top w:val="nil"/>
              <w:bottom w:val="nil"/>
            </w:tcBorders>
          </w:tcPr>
          <w:p w14:paraId="68ECA66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104</w:t>
            </w:r>
          </w:p>
        </w:tc>
        <w:tc>
          <w:tcPr>
            <w:tcW w:w="1269" w:type="dxa"/>
            <w:tcBorders>
              <w:top w:val="nil"/>
              <w:bottom w:val="nil"/>
            </w:tcBorders>
          </w:tcPr>
          <w:p w14:paraId="59B9AFB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91</w:t>
            </w:r>
          </w:p>
        </w:tc>
        <w:tc>
          <w:tcPr>
            <w:tcW w:w="1269" w:type="dxa"/>
            <w:tcBorders>
              <w:top w:val="nil"/>
              <w:bottom w:val="nil"/>
            </w:tcBorders>
          </w:tcPr>
          <w:p w14:paraId="4396CC9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58.3</w:t>
            </w:r>
          </w:p>
        </w:tc>
      </w:tr>
      <w:tr w:rsidR="001A4D42" w:rsidRPr="001A4D42" w14:paraId="05DF58E6" w14:textId="77777777" w:rsidTr="001A4D42">
        <w:tc>
          <w:tcPr>
            <w:tcW w:w="2760" w:type="dxa"/>
            <w:tcBorders>
              <w:top w:val="nil"/>
              <w:bottom w:val="nil"/>
            </w:tcBorders>
          </w:tcPr>
          <w:p w14:paraId="492266D8"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lastRenderedPageBreak/>
              <w:t>Albumin (g/L)</w:t>
            </w:r>
          </w:p>
        </w:tc>
        <w:tc>
          <w:tcPr>
            <w:tcW w:w="1562" w:type="dxa"/>
            <w:tcBorders>
              <w:top w:val="nil"/>
              <w:bottom w:val="nil"/>
            </w:tcBorders>
          </w:tcPr>
          <w:p w14:paraId="47D047BB" w14:textId="171D79A8"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40.0</w:t>
            </w:r>
            <w:r>
              <w:rPr>
                <w:rFonts w:ascii="Book Antiqua" w:hAnsi="Book Antiqua" w:cs="Times New Roman"/>
                <w:color w:val="000000" w:themeColor="text1"/>
              </w:rPr>
              <w:t>-</w:t>
            </w:r>
            <w:r w:rsidRPr="001A4D42">
              <w:rPr>
                <w:rFonts w:ascii="Book Antiqua" w:hAnsi="Book Antiqua" w:cs="Times New Roman"/>
                <w:color w:val="000000" w:themeColor="text1"/>
              </w:rPr>
              <w:t>55.0</w:t>
            </w:r>
          </w:p>
        </w:tc>
        <w:tc>
          <w:tcPr>
            <w:tcW w:w="1270" w:type="dxa"/>
            <w:tcBorders>
              <w:top w:val="nil"/>
              <w:bottom w:val="nil"/>
            </w:tcBorders>
          </w:tcPr>
          <w:p w14:paraId="1C5CB3E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42.4</w:t>
            </w:r>
          </w:p>
        </w:tc>
        <w:tc>
          <w:tcPr>
            <w:tcW w:w="1476" w:type="dxa"/>
            <w:tcBorders>
              <w:top w:val="nil"/>
              <w:bottom w:val="nil"/>
            </w:tcBorders>
          </w:tcPr>
          <w:p w14:paraId="59F346FF"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27.8</w:t>
            </w:r>
          </w:p>
        </w:tc>
        <w:tc>
          <w:tcPr>
            <w:tcW w:w="1269" w:type="dxa"/>
            <w:tcBorders>
              <w:top w:val="nil"/>
              <w:bottom w:val="nil"/>
            </w:tcBorders>
          </w:tcPr>
          <w:p w14:paraId="64F77A34"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29.6</w:t>
            </w:r>
          </w:p>
        </w:tc>
        <w:tc>
          <w:tcPr>
            <w:tcW w:w="1269" w:type="dxa"/>
            <w:tcBorders>
              <w:top w:val="nil"/>
              <w:bottom w:val="nil"/>
            </w:tcBorders>
          </w:tcPr>
          <w:p w14:paraId="0518075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31.1</w:t>
            </w:r>
          </w:p>
        </w:tc>
      </w:tr>
      <w:tr w:rsidR="001A4D42" w:rsidRPr="001A4D42" w14:paraId="47352787" w14:textId="77777777" w:rsidTr="001A4D42">
        <w:tc>
          <w:tcPr>
            <w:tcW w:w="2760" w:type="dxa"/>
            <w:tcBorders>
              <w:top w:val="nil"/>
              <w:bottom w:val="nil"/>
            </w:tcBorders>
          </w:tcPr>
          <w:p w14:paraId="6462286C"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Total protein (g/L)</w:t>
            </w:r>
          </w:p>
        </w:tc>
        <w:tc>
          <w:tcPr>
            <w:tcW w:w="1562" w:type="dxa"/>
            <w:tcBorders>
              <w:top w:val="nil"/>
              <w:bottom w:val="nil"/>
            </w:tcBorders>
          </w:tcPr>
          <w:p w14:paraId="24B5B245" w14:textId="490891F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65.0</w:t>
            </w:r>
            <w:r>
              <w:rPr>
                <w:rFonts w:ascii="Book Antiqua" w:hAnsi="Book Antiqua" w:cs="Times New Roman"/>
                <w:color w:val="000000" w:themeColor="text1"/>
              </w:rPr>
              <w:t>-</w:t>
            </w:r>
            <w:r w:rsidRPr="001A4D42">
              <w:rPr>
                <w:rFonts w:ascii="Book Antiqua" w:hAnsi="Book Antiqua" w:cs="Times New Roman"/>
                <w:color w:val="000000" w:themeColor="text1"/>
              </w:rPr>
              <w:t>85.0</w:t>
            </w:r>
          </w:p>
        </w:tc>
        <w:tc>
          <w:tcPr>
            <w:tcW w:w="1270" w:type="dxa"/>
            <w:tcBorders>
              <w:top w:val="nil"/>
              <w:bottom w:val="nil"/>
            </w:tcBorders>
          </w:tcPr>
          <w:p w14:paraId="6984BE48"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68.8</w:t>
            </w:r>
          </w:p>
        </w:tc>
        <w:tc>
          <w:tcPr>
            <w:tcW w:w="1476" w:type="dxa"/>
            <w:tcBorders>
              <w:top w:val="nil"/>
              <w:bottom w:val="nil"/>
            </w:tcBorders>
          </w:tcPr>
          <w:p w14:paraId="12C7B2CD"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54.5</w:t>
            </w:r>
          </w:p>
        </w:tc>
        <w:tc>
          <w:tcPr>
            <w:tcW w:w="1269" w:type="dxa"/>
            <w:tcBorders>
              <w:top w:val="nil"/>
              <w:bottom w:val="nil"/>
            </w:tcBorders>
          </w:tcPr>
          <w:p w14:paraId="122314A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56.4</w:t>
            </w:r>
          </w:p>
        </w:tc>
        <w:tc>
          <w:tcPr>
            <w:tcW w:w="1269" w:type="dxa"/>
            <w:tcBorders>
              <w:top w:val="nil"/>
              <w:bottom w:val="nil"/>
            </w:tcBorders>
          </w:tcPr>
          <w:p w14:paraId="66DCFF2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51.4</w:t>
            </w:r>
          </w:p>
        </w:tc>
      </w:tr>
      <w:tr w:rsidR="001A4D42" w:rsidRPr="001A4D42" w14:paraId="3DBC0B67" w14:textId="77777777" w:rsidTr="001A4D42">
        <w:tc>
          <w:tcPr>
            <w:tcW w:w="2760" w:type="dxa"/>
            <w:tcBorders>
              <w:top w:val="nil"/>
              <w:bottom w:val="nil"/>
            </w:tcBorders>
          </w:tcPr>
          <w:p w14:paraId="5D3A2DE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Urea (mmol/L)</w:t>
            </w:r>
          </w:p>
        </w:tc>
        <w:tc>
          <w:tcPr>
            <w:tcW w:w="1562" w:type="dxa"/>
            <w:tcBorders>
              <w:top w:val="nil"/>
              <w:bottom w:val="nil"/>
            </w:tcBorders>
          </w:tcPr>
          <w:p w14:paraId="1BFFB1D0" w14:textId="3B98A2F0"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3.1</w:t>
            </w:r>
            <w:r>
              <w:rPr>
                <w:rFonts w:ascii="Book Antiqua" w:hAnsi="Book Antiqua" w:cs="Times New Roman"/>
                <w:color w:val="000000" w:themeColor="text1"/>
              </w:rPr>
              <w:t>-</w:t>
            </w:r>
            <w:r w:rsidRPr="001A4D42">
              <w:rPr>
                <w:rFonts w:ascii="Book Antiqua" w:hAnsi="Book Antiqua" w:cs="Times New Roman"/>
                <w:color w:val="000000" w:themeColor="text1"/>
              </w:rPr>
              <w:t>8.0</w:t>
            </w:r>
          </w:p>
        </w:tc>
        <w:tc>
          <w:tcPr>
            <w:tcW w:w="1270" w:type="dxa"/>
            <w:tcBorders>
              <w:top w:val="nil"/>
              <w:bottom w:val="nil"/>
            </w:tcBorders>
          </w:tcPr>
          <w:p w14:paraId="3B554990"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6.19</w:t>
            </w:r>
          </w:p>
        </w:tc>
        <w:tc>
          <w:tcPr>
            <w:tcW w:w="1476" w:type="dxa"/>
            <w:tcBorders>
              <w:top w:val="nil"/>
              <w:bottom w:val="nil"/>
            </w:tcBorders>
          </w:tcPr>
          <w:p w14:paraId="130C7BA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3.25</w:t>
            </w:r>
          </w:p>
        </w:tc>
        <w:tc>
          <w:tcPr>
            <w:tcW w:w="1269" w:type="dxa"/>
            <w:tcBorders>
              <w:top w:val="nil"/>
              <w:bottom w:val="nil"/>
            </w:tcBorders>
          </w:tcPr>
          <w:p w14:paraId="60F057AF"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5.64</w:t>
            </w:r>
          </w:p>
        </w:tc>
        <w:tc>
          <w:tcPr>
            <w:tcW w:w="1269" w:type="dxa"/>
            <w:tcBorders>
              <w:top w:val="nil"/>
              <w:bottom w:val="nil"/>
            </w:tcBorders>
          </w:tcPr>
          <w:p w14:paraId="7F60C03E"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7.63</w:t>
            </w:r>
          </w:p>
        </w:tc>
      </w:tr>
      <w:tr w:rsidR="001A4D42" w:rsidRPr="001A4D42" w14:paraId="17150D66" w14:textId="77777777" w:rsidTr="001A4D42">
        <w:tc>
          <w:tcPr>
            <w:tcW w:w="2760" w:type="dxa"/>
            <w:tcBorders>
              <w:top w:val="nil"/>
              <w:bottom w:val="nil"/>
            </w:tcBorders>
          </w:tcPr>
          <w:p w14:paraId="720E3213" w14:textId="12218A2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Creatinine (</w:t>
            </w:r>
            <w:proofErr w:type="spellStart"/>
            <w:r>
              <w:rPr>
                <w:rFonts w:ascii="Book Antiqua" w:hAnsi="Book Antiqua" w:cs="Times New Roman"/>
                <w:color w:val="000000" w:themeColor="text1"/>
              </w:rPr>
              <w:t>μ</w:t>
            </w:r>
            <w:r w:rsidRPr="001A4D42">
              <w:rPr>
                <w:rFonts w:ascii="Book Antiqua" w:hAnsi="Book Antiqua" w:cs="Times New Roman"/>
                <w:color w:val="000000" w:themeColor="text1"/>
              </w:rPr>
              <w:t>mol</w:t>
            </w:r>
            <w:proofErr w:type="spellEnd"/>
            <w:r w:rsidRPr="001A4D42">
              <w:rPr>
                <w:rFonts w:ascii="Book Antiqua" w:hAnsi="Book Antiqua" w:cs="Times New Roman"/>
                <w:color w:val="000000" w:themeColor="text1"/>
              </w:rPr>
              <w:t>/L)</w:t>
            </w:r>
          </w:p>
        </w:tc>
        <w:tc>
          <w:tcPr>
            <w:tcW w:w="1562" w:type="dxa"/>
            <w:tcBorders>
              <w:top w:val="nil"/>
              <w:bottom w:val="nil"/>
            </w:tcBorders>
          </w:tcPr>
          <w:p w14:paraId="25A403EE" w14:textId="252EB676"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57</w:t>
            </w:r>
            <w:r>
              <w:rPr>
                <w:rFonts w:ascii="Book Antiqua" w:hAnsi="Book Antiqua" w:cs="Times New Roman"/>
                <w:color w:val="000000" w:themeColor="text1"/>
              </w:rPr>
              <w:t>-</w:t>
            </w:r>
            <w:r w:rsidRPr="001A4D42">
              <w:rPr>
                <w:rFonts w:ascii="Book Antiqua" w:hAnsi="Book Antiqua" w:cs="Times New Roman"/>
                <w:color w:val="000000" w:themeColor="text1"/>
              </w:rPr>
              <w:t>97</w:t>
            </w:r>
          </w:p>
        </w:tc>
        <w:tc>
          <w:tcPr>
            <w:tcW w:w="1270" w:type="dxa"/>
            <w:tcBorders>
              <w:top w:val="nil"/>
              <w:bottom w:val="nil"/>
            </w:tcBorders>
          </w:tcPr>
          <w:p w14:paraId="2037933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62</w:t>
            </w:r>
          </w:p>
        </w:tc>
        <w:tc>
          <w:tcPr>
            <w:tcW w:w="1476" w:type="dxa"/>
            <w:tcBorders>
              <w:top w:val="nil"/>
              <w:bottom w:val="nil"/>
            </w:tcBorders>
          </w:tcPr>
          <w:p w14:paraId="08E3A92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44</w:t>
            </w:r>
          </w:p>
        </w:tc>
        <w:tc>
          <w:tcPr>
            <w:tcW w:w="1269" w:type="dxa"/>
            <w:tcBorders>
              <w:top w:val="nil"/>
              <w:bottom w:val="nil"/>
            </w:tcBorders>
          </w:tcPr>
          <w:p w14:paraId="20DC9635"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49</w:t>
            </w:r>
          </w:p>
        </w:tc>
        <w:tc>
          <w:tcPr>
            <w:tcW w:w="1269" w:type="dxa"/>
            <w:tcBorders>
              <w:top w:val="nil"/>
              <w:bottom w:val="nil"/>
            </w:tcBorders>
          </w:tcPr>
          <w:p w14:paraId="497B37B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60</w:t>
            </w:r>
          </w:p>
        </w:tc>
      </w:tr>
      <w:tr w:rsidR="001A4D42" w:rsidRPr="001A4D42" w14:paraId="182ECE79" w14:textId="77777777" w:rsidTr="001A4D42">
        <w:tc>
          <w:tcPr>
            <w:tcW w:w="2760" w:type="dxa"/>
            <w:tcBorders>
              <w:top w:val="nil"/>
            </w:tcBorders>
          </w:tcPr>
          <w:p w14:paraId="1DAFB216" w14:textId="49D1B401"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Uric acid</w:t>
            </w:r>
            <w:r>
              <w:rPr>
                <w:rFonts w:ascii="Book Antiqua" w:hAnsi="Book Antiqua" w:cs="Times New Roman" w:hint="eastAsia"/>
                <w:color w:val="000000" w:themeColor="text1"/>
              </w:rPr>
              <w:t xml:space="preserve"> </w:t>
            </w:r>
            <w:r>
              <w:rPr>
                <w:rFonts w:ascii="Book Antiqua" w:hAnsi="Book Antiqua" w:cs="Times New Roman"/>
                <w:color w:val="000000" w:themeColor="text1"/>
              </w:rPr>
              <w:t>(</w:t>
            </w:r>
            <w:proofErr w:type="spellStart"/>
            <w:r>
              <w:rPr>
                <w:rFonts w:ascii="Book Antiqua" w:hAnsi="Book Antiqua" w:cs="Times New Roman"/>
                <w:color w:val="000000" w:themeColor="text1"/>
              </w:rPr>
              <w:t>μ</w:t>
            </w:r>
            <w:r w:rsidRPr="001A4D42">
              <w:rPr>
                <w:rFonts w:ascii="Book Antiqua" w:hAnsi="Book Antiqua" w:cs="Times New Roman"/>
                <w:color w:val="000000" w:themeColor="text1"/>
              </w:rPr>
              <w:t>mol</w:t>
            </w:r>
            <w:proofErr w:type="spellEnd"/>
            <w:r w:rsidRPr="001A4D42">
              <w:rPr>
                <w:rFonts w:ascii="Book Antiqua" w:hAnsi="Book Antiqua" w:cs="Times New Roman"/>
                <w:color w:val="000000" w:themeColor="text1"/>
              </w:rPr>
              <w:t>/L</w:t>
            </w:r>
            <w:r>
              <w:rPr>
                <w:rFonts w:ascii="Book Antiqua" w:hAnsi="Book Antiqua" w:cs="Times New Roman" w:hint="eastAsia"/>
                <w:color w:val="000000" w:themeColor="text1"/>
              </w:rPr>
              <w:t>)</w:t>
            </w:r>
          </w:p>
        </w:tc>
        <w:tc>
          <w:tcPr>
            <w:tcW w:w="1562" w:type="dxa"/>
            <w:tcBorders>
              <w:top w:val="nil"/>
            </w:tcBorders>
          </w:tcPr>
          <w:p w14:paraId="784FBA06" w14:textId="714C4591"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238</w:t>
            </w:r>
            <w:r>
              <w:rPr>
                <w:rFonts w:ascii="Book Antiqua" w:hAnsi="Book Antiqua" w:cs="Times New Roman"/>
                <w:color w:val="000000" w:themeColor="text1"/>
              </w:rPr>
              <w:t>-</w:t>
            </w:r>
            <w:r w:rsidRPr="001A4D42">
              <w:rPr>
                <w:rFonts w:ascii="Book Antiqua" w:hAnsi="Book Antiqua" w:cs="Times New Roman"/>
                <w:color w:val="000000" w:themeColor="text1"/>
              </w:rPr>
              <w:t>416</w:t>
            </w:r>
          </w:p>
        </w:tc>
        <w:tc>
          <w:tcPr>
            <w:tcW w:w="1270" w:type="dxa"/>
            <w:tcBorders>
              <w:top w:val="nil"/>
            </w:tcBorders>
          </w:tcPr>
          <w:p w14:paraId="25A075B0"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311</w:t>
            </w:r>
          </w:p>
        </w:tc>
        <w:tc>
          <w:tcPr>
            <w:tcW w:w="1476" w:type="dxa"/>
            <w:tcBorders>
              <w:top w:val="nil"/>
            </w:tcBorders>
          </w:tcPr>
          <w:p w14:paraId="12ED67A1"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183</w:t>
            </w:r>
          </w:p>
        </w:tc>
        <w:tc>
          <w:tcPr>
            <w:tcW w:w="1269" w:type="dxa"/>
            <w:tcBorders>
              <w:top w:val="nil"/>
            </w:tcBorders>
          </w:tcPr>
          <w:p w14:paraId="38AD481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178</w:t>
            </w:r>
          </w:p>
        </w:tc>
        <w:tc>
          <w:tcPr>
            <w:tcW w:w="1269" w:type="dxa"/>
            <w:tcBorders>
              <w:top w:val="nil"/>
            </w:tcBorders>
          </w:tcPr>
          <w:p w14:paraId="6AB40B9F"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163</w:t>
            </w:r>
          </w:p>
        </w:tc>
      </w:tr>
      <w:tr w:rsidR="001A4D42" w:rsidRPr="001A4D42" w14:paraId="5C78CE5E" w14:textId="77777777" w:rsidTr="001A4D42">
        <w:tc>
          <w:tcPr>
            <w:tcW w:w="2760" w:type="dxa"/>
          </w:tcPr>
          <w:p w14:paraId="2B9712C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Arterial blood gas (fraction of inspired oxygen)</w:t>
            </w:r>
          </w:p>
        </w:tc>
        <w:tc>
          <w:tcPr>
            <w:tcW w:w="1562" w:type="dxa"/>
          </w:tcPr>
          <w:p w14:paraId="5DB76AC6" w14:textId="77777777" w:rsidR="001A4D42" w:rsidRPr="001A4D42" w:rsidRDefault="001A4D42" w:rsidP="001A4D42">
            <w:pPr>
              <w:spacing w:line="360" w:lineRule="auto"/>
              <w:rPr>
                <w:rFonts w:ascii="Book Antiqua" w:hAnsi="Book Antiqua" w:cs="Times New Roman"/>
                <w:color w:val="000000" w:themeColor="text1"/>
              </w:rPr>
            </w:pPr>
          </w:p>
        </w:tc>
        <w:tc>
          <w:tcPr>
            <w:tcW w:w="1270" w:type="dxa"/>
          </w:tcPr>
          <w:p w14:paraId="60882703" w14:textId="77777777" w:rsidR="001A4D42" w:rsidRPr="001A4D42" w:rsidRDefault="001A4D42" w:rsidP="001A4D42">
            <w:pPr>
              <w:spacing w:line="360" w:lineRule="auto"/>
              <w:rPr>
                <w:rFonts w:ascii="Book Antiqua" w:hAnsi="Book Antiqua" w:cs="Times New Roman"/>
                <w:color w:val="000000" w:themeColor="text1"/>
              </w:rPr>
            </w:pPr>
          </w:p>
        </w:tc>
        <w:tc>
          <w:tcPr>
            <w:tcW w:w="1476" w:type="dxa"/>
          </w:tcPr>
          <w:p w14:paraId="540C93F5" w14:textId="77777777" w:rsidR="001A4D42" w:rsidRPr="001A4D42" w:rsidRDefault="001A4D42" w:rsidP="001A4D42">
            <w:pPr>
              <w:spacing w:line="360" w:lineRule="auto"/>
              <w:rPr>
                <w:rFonts w:ascii="Book Antiqua" w:hAnsi="Book Antiqua" w:cs="Times New Roman"/>
                <w:color w:val="000000" w:themeColor="text1"/>
              </w:rPr>
            </w:pPr>
          </w:p>
        </w:tc>
        <w:tc>
          <w:tcPr>
            <w:tcW w:w="1269" w:type="dxa"/>
          </w:tcPr>
          <w:p w14:paraId="0194EF01" w14:textId="77777777" w:rsidR="001A4D42" w:rsidRPr="001A4D42" w:rsidRDefault="001A4D42" w:rsidP="001A4D42">
            <w:pPr>
              <w:spacing w:line="360" w:lineRule="auto"/>
              <w:rPr>
                <w:rFonts w:ascii="Book Antiqua" w:hAnsi="Book Antiqua" w:cs="Times New Roman"/>
                <w:color w:val="000000" w:themeColor="text1"/>
              </w:rPr>
            </w:pPr>
          </w:p>
        </w:tc>
        <w:tc>
          <w:tcPr>
            <w:tcW w:w="1269" w:type="dxa"/>
          </w:tcPr>
          <w:p w14:paraId="49A1BA67" w14:textId="77777777" w:rsidR="001A4D42" w:rsidRPr="001A4D42" w:rsidRDefault="001A4D42" w:rsidP="001A4D42">
            <w:pPr>
              <w:spacing w:line="360" w:lineRule="auto"/>
              <w:rPr>
                <w:rFonts w:ascii="Book Antiqua" w:hAnsi="Book Antiqua" w:cs="Times New Roman"/>
                <w:color w:val="000000" w:themeColor="text1"/>
              </w:rPr>
            </w:pPr>
          </w:p>
        </w:tc>
      </w:tr>
      <w:tr w:rsidR="001A4D42" w:rsidRPr="001A4D42" w14:paraId="4B93244F" w14:textId="77777777" w:rsidTr="001A4D42">
        <w:tc>
          <w:tcPr>
            <w:tcW w:w="2760" w:type="dxa"/>
          </w:tcPr>
          <w:p w14:paraId="2191E65C"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Partial pressure of CO</w:t>
            </w:r>
            <w:r w:rsidRPr="001A4D42">
              <w:rPr>
                <w:rFonts w:ascii="Book Antiqua" w:hAnsi="Book Antiqua" w:cs="Times New Roman"/>
                <w:color w:val="000000" w:themeColor="text1"/>
                <w:vertAlign w:val="subscript"/>
              </w:rPr>
              <w:t xml:space="preserve">2 </w:t>
            </w:r>
            <w:r w:rsidRPr="001A4D42">
              <w:rPr>
                <w:rFonts w:ascii="Book Antiqua" w:hAnsi="Book Antiqua" w:cs="Times New Roman"/>
                <w:color w:val="000000" w:themeColor="text1"/>
              </w:rPr>
              <w:t>(mmHg)</w:t>
            </w:r>
          </w:p>
        </w:tc>
        <w:tc>
          <w:tcPr>
            <w:tcW w:w="1562" w:type="dxa"/>
          </w:tcPr>
          <w:p w14:paraId="753F14B6" w14:textId="6D498ADF"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35.00</w:t>
            </w:r>
            <w:r>
              <w:rPr>
                <w:rFonts w:ascii="Book Antiqua" w:hAnsi="Book Antiqua" w:cs="Times New Roman"/>
                <w:color w:val="000000" w:themeColor="text1"/>
              </w:rPr>
              <w:t>-</w:t>
            </w:r>
            <w:r w:rsidRPr="001A4D42">
              <w:rPr>
                <w:rFonts w:ascii="Book Antiqua" w:hAnsi="Book Antiqua" w:cs="Times New Roman"/>
                <w:color w:val="000000" w:themeColor="text1"/>
              </w:rPr>
              <w:t>48.00</w:t>
            </w:r>
          </w:p>
        </w:tc>
        <w:tc>
          <w:tcPr>
            <w:tcW w:w="1270" w:type="dxa"/>
          </w:tcPr>
          <w:p w14:paraId="100A7A4A" w14:textId="77777777" w:rsidR="001A4D42" w:rsidRPr="001A4D42" w:rsidRDefault="001A4D42" w:rsidP="001A4D42">
            <w:pPr>
              <w:spacing w:line="360" w:lineRule="auto"/>
              <w:rPr>
                <w:rFonts w:ascii="Book Antiqua" w:hAnsi="Book Antiqua" w:cs="Times New Roman"/>
                <w:color w:val="000000" w:themeColor="text1"/>
              </w:rPr>
            </w:pPr>
          </w:p>
        </w:tc>
        <w:tc>
          <w:tcPr>
            <w:tcW w:w="1476" w:type="dxa"/>
          </w:tcPr>
          <w:p w14:paraId="548E0C86"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43</w:t>
            </w:r>
          </w:p>
        </w:tc>
        <w:tc>
          <w:tcPr>
            <w:tcW w:w="1269" w:type="dxa"/>
          </w:tcPr>
          <w:p w14:paraId="68835DB3"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38</w:t>
            </w:r>
          </w:p>
        </w:tc>
        <w:tc>
          <w:tcPr>
            <w:tcW w:w="1269" w:type="dxa"/>
          </w:tcPr>
          <w:p w14:paraId="12AE80E2"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37</w:t>
            </w:r>
          </w:p>
        </w:tc>
      </w:tr>
      <w:tr w:rsidR="001A4D42" w:rsidRPr="001A4D42" w14:paraId="6CCBCAB2" w14:textId="77777777" w:rsidTr="001A4D42">
        <w:tc>
          <w:tcPr>
            <w:tcW w:w="2760" w:type="dxa"/>
          </w:tcPr>
          <w:p w14:paraId="66E4CC1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Partial pressure of O</w:t>
            </w:r>
            <w:r w:rsidRPr="001A4D42">
              <w:rPr>
                <w:rFonts w:ascii="Book Antiqua" w:hAnsi="Book Antiqua" w:cs="Times New Roman"/>
                <w:color w:val="000000" w:themeColor="text1"/>
                <w:vertAlign w:val="subscript"/>
              </w:rPr>
              <w:t>2</w:t>
            </w:r>
            <w:r w:rsidRPr="001A4D42">
              <w:rPr>
                <w:rFonts w:ascii="Book Antiqua" w:hAnsi="Book Antiqua" w:cs="Times New Roman"/>
                <w:color w:val="000000" w:themeColor="text1"/>
              </w:rPr>
              <w:t xml:space="preserve"> (mmHg)</w:t>
            </w:r>
          </w:p>
        </w:tc>
        <w:tc>
          <w:tcPr>
            <w:tcW w:w="1562" w:type="dxa"/>
          </w:tcPr>
          <w:p w14:paraId="727706BD" w14:textId="6BD586EF"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83.00</w:t>
            </w:r>
            <w:r>
              <w:rPr>
                <w:rFonts w:ascii="Book Antiqua" w:hAnsi="Book Antiqua" w:cs="Times New Roman"/>
                <w:color w:val="000000" w:themeColor="text1"/>
              </w:rPr>
              <w:t>-</w:t>
            </w:r>
            <w:r w:rsidRPr="001A4D42">
              <w:rPr>
                <w:rFonts w:ascii="Book Antiqua" w:hAnsi="Book Antiqua" w:cs="Times New Roman"/>
                <w:color w:val="000000" w:themeColor="text1"/>
              </w:rPr>
              <w:t>108.00</w:t>
            </w:r>
          </w:p>
        </w:tc>
        <w:tc>
          <w:tcPr>
            <w:tcW w:w="1270" w:type="dxa"/>
          </w:tcPr>
          <w:p w14:paraId="5B4A862E" w14:textId="77777777" w:rsidR="001A4D42" w:rsidRPr="001A4D42" w:rsidRDefault="001A4D42" w:rsidP="001A4D42">
            <w:pPr>
              <w:spacing w:line="360" w:lineRule="auto"/>
              <w:rPr>
                <w:rFonts w:ascii="Book Antiqua" w:hAnsi="Book Antiqua" w:cs="Times New Roman"/>
                <w:color w:val="000000" w:themeColor="text1"/>
              </w:rPr>
            </w:pPr>
          </w:p>
        </w:tc>
        <w:tc>
          <w:tcPr>
            <w:tcW w:w="1476" w:type="dxa"/>
          </w:tcPr>
          <w:p w14:paraId="0FE70160"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58</w:t>
            </w:r>
          </w:p>
        </w:tc>
        <w:tc>
          <w:tcPr>
            <w:tcW w:w="1269" w:type="dxa"/>
          </w:tcPr>
          <w:p w14:paraId="2C2C7A19"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135</w:t>
            </w:r>
          </w:p>
        </w:tc>
        <w:tc>
          <w:tcPr>
            <w:tcW w:w="1269" w:type="dxa"/>
          </w:tcPr>
          <w:p w14:paraId="4154C9BA"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130</w:t>
            </w:r>
          </w:p>
        </w:tc>
      </w:tr>
      <w:tr w:rsidR="001A4D42" w:rsidRPr="001A4D42" w14:paraId="4B45825A" w14:textId="77777777" w:rsidTr="001A4D42">
        <w:tc>
          <w:tcPr>
            <w:tcW w:w="2760" w:type="dxa"/>
          </w:tcPr>
          <w:p w14:paraId="612BFE9B"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Base excess (%)</w:t>
            </w:r>
          </w:p>
        </w:tc>
        <w:tc>
          <w:tcPr>
            <w:tcW w:w="1562" w:type="dxa"/>
          </w:tcPr>
          <w:p w14:paraId="6FD36888" w14:textId="7FD4CA5B"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-2.00</w:t>
            </w:r>
            <w:r>
              <w:rPr>
                <w:rFonts w:ascii="Book Antiqua" w:hAnsi="Book Antiqua" w:cs="Times New Roman"/>
                <w:color w:val="000000" w:themeColor="text1"/>
              </w:rPr>
              <w:t>-</w:t>
            </w:r>
            <w:r w:rsidRPr="001A4D42">
              <w:rPr>
                <w:rFonts w:ascii="Book Antiqua" w:hAnsi="Book Antiqua" w:cs="Times New Roman"/>
                <w:color w:val="000000" w:themeColor="text1"/>
              </w:rPr>
              <w:t>3.00</w:t>
            </w:r>
          </w:p>
        </w:tc>
        <w:tc>
          <w:tcPr>
            <w:tcW w:w="1270" w:type="dxa"/>
          </w:tcPr>
          <w:p w14:paraId="1C5E1CA6" w14:textId="77777777" w:rsidR="001A4D42" w:rsidRPr="001A4D42" w:rsidRDefault="001A4D42" w:rsidP="001A4D42">
            <w:pPr>
              <w:spacing w:line="360" w:lineRule="auto"/>
              <w:rPr>
                <w:rFonts w:ascii="Book Antiqua" w:hAnsi="Book Antiqua" w:cs="Times New Roman"/>
                <w:color w:val="000000" w:themeColor="text1"/>
              </w:rPr>
            </w:pPr>
          </w:p>
        </w:tc>
        <w:tc>
          <w:tcPr>
            <w:tcW w:w="1476" w:type="dxa"/>
          </w:tcPr>
          <w:p w14:paraId="324F9504"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1.3</w:t>
            </w:r>
          </w:p>
        </w:tc>
        <w:tc>
          <w:tcPr>
            <w:tcW w:w="1269" w:type="dxa"/>
          </w:tcPr>
          <w:p w14:paraId="32148C5A"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3.9</w:t>
            </w:r>
          </w:p>
        </w:tc>
        <w:tc>
          <w:tcPr>
            <w:tcW w:w="1269" w:type="dxa"/>
          </w:tcPr>
          <w:p w14:paraId="595920A0" w14:textId="77777777" w:rsidR="001A4D42" w:rsidRPr="001A4D42" w:rsidRDefault="001A4D42" w:rsidP="001A4D42">
            <w:pPr>
              <w:spacing w:line="360" w:lineRule="auto"/>
              <w:rPr>
                <w:rFonts w:ascii="Book Antiqua" w:hAnsi="Book Antiqua" w:cs="Times New Roman"/>
                <w:color w:val="000000" w:themeColor="text1"/>
              </w:rPr>
            </w:pPr>
            <w:r w:rsidRPr="001A4D42">
              <w:rPr>
                <w:rFonts w:ascii="Book Antiqua" w:hAnsi="Book Antiqua" w:cs="Times New Roman"/>
                <w:color w:val="000000" w:themeColor="text1"/>
              </w:rPr>
              <w:t>2.6</w:t>
            </w:r>
          </w:p>
        </w:tc>
      </w:tr>
    </w:tbl>
    <w:p w14:paraId="3E1F2E23" w14:textId="014CE112" w:rsidR="001A4D42" w:rsidRPr="001A4D42" w:rsidRDefault="001A4D42">
      <w:pPr>
        <w:spacing w:line="360" w:lineRule="auto"/>
        <w:jc w:val="both"/>
        <w:rPr>
          <w:rFonts w:ascii="Book Antiqua" w:hAnsi="Book Antiqua"/>
          <w:b/>
          <w:bCs/>
          <w:lang w:eastAsia="zh-CN"/>
        </w:rPr>
      </w:pPr>
      <w:r w:rsidRPr="001A4D42">
        <w:rPr>
          <w:rFonts w:ascii="Book Antiqua" w:hAnsi="Book Antiqua"/>
          <w:color w:val="000000" w:themeColor="text1"/>
        </w:rPr>
        <w:t>WBC</w:t>
      </w:r>
      <w:r>
        <w:rPr>
          <w:rFonts w:ascii="Book Antiqua" w:hAnsi="Book Antiqua"/>
          <w:color w:val="000000" w:themeColor="text1"/>
        </w:rPr>
        <w:t>:</w:t>
      </w:r>
      <w:r w:rsidRPr="001A4D42">
        <w:rPr>
          <w:rFonts w:ascii="Book Antiqua" w:hAnsi="Book Antiqua"/>
          <w:color w:val="000000" w:themeColor="text1"/>
        </w:rPr>
        <w:t xml:space="preserve"> White blood cell count</w:t>
      </w:r>
      <w:r>
        <w:rPr>
          <w:rFonts w:ascii="Book Antiqua" w:hAnsi="Book Antiqua"/>
          <w:color w:val="000000" w:themeColor="text1"/>
        </w:rPr>
        <w:t xml:space="preserve">; </w:t>
      </w:r>
      <w:r w:rsidRPr="001A4D42">
        <w:rPr>
          <w:rFonts w:ascii="Book Antiqua" w:hAnsi="Book Antiqua"/>
          <w:color w:val="000000" w:themeColor="text1"/>
        </w:rPr>
        <w:t>HG</w:t>
      </w:r>
      <w:r>
        <w:rPr>
          <w:rFonts w:ascii="Book Antiqua" w:hAnsi="Book Antiqua"/>
          <w:color w:val="000000" w:themeColor="text1"/>
        </w:rPr>
        <w:t>:</w:t>
      </w:r>
      <w:r w:rsidRPr="001A4D42">
        <w:rPr>
          <w:rFonts w:ascii="Book Antiqua" w:hAnsi="Book Antiqua"/>
          <w:color w:val="000000" w:themeColor="text1"/>
        </w:rPr>
        <w:t xml:space="preserve"> </w:t>
      </w:r>
      <w:proofErr w:type="spellStart"/>
      <w:r w:rsidRPr="001A4D42">
        <w:rPr>
          <w:rFonts w:ascii="Book Antiqua" w:hAnsi="Book Antiqua"/>
          <w:color w:val="000000" w:themeColor="text1"/>
        </w:rPr>
        <w:t>Haemoglobin</w:t>
      </w:r>
      <w:proofErr w:type="spellEnd"/>
      <w:r>
        <w:rPr>
          <w:rFonts w:ascii="Book Antiqua" w:hAnsi="Book Antiqua"/>
          <w:color w:val="000000" w:themeColor="text1"/>
        </w:rPr>
        <w:t xml:space="preserve">; </w:t>
      </w:r>
      <w:r w:rsidRPr="001A4D42">
        <w:rPr>
          <w:rFonts w:ascii="Book Antiqua" w:hAnsi="Book Antiqua"/>
          <w:color w:val="000000" w:themeColor="text1"/>
        </w:rPr>
        <w:t>RBC</w:t>
      </w:r>
      <w:r>
        <w:rPr>
          <w:rFonts w:ascii="Book Antiqua" w:hAnsi="Book Antiqua"/>
          <w:color w:val="000000" w:themeColor="text1"/>
        </w:rPr>
        <w:t>:</w:t>
      </w:r>
      <w:r w:rsidRPr="001A4D42">
        <w:rPr>
          <w:rFonts w:ascii="Book Antiqua" w:hAnsi="Book Antiqua"/>
          <w:color w:val="000000" w:themeColor="text1"/>
        </w:rPr>
        <w:t xml:space="preserve"> Red blood cell count</w:t>
      </w:r>
      <w:r>
        <w:rPr>
          <w:rFonts w:ascii="Book Antiqua" w:hAnsi="Book Antiqua"/>
          <w:color w:val="000000" w:themeColor="text1"/>
        </w:rPr>
        <w:t xml:space="preserve">; </w:t>
      </w:r>
      <w:r w:rsidRPr="001A4D42">
        <w:rPr>
          <w:rFonts w:ascii="Book Antiqua" w:hAnsi="Book Antiqua"/>
          <w:color w:val="000000" w:themeColor="text1"/>
        </w:rPr>
        <w:t>CRP</w:t>
      </w:r>
      <w:r>
        <w:rPr>
          <w:rFonts w:ascii="Book Antiqua" w:hAnsi="Book Antiqua"/>
          <w:color w:val="000000" w:themeColor="text1"/>
        </w:rPr>
        <w:t>:</w:t>
      </w:r>
      <w:r w:rsidRPr="001A4D42">
        <w:rPr>
          <w:rFonts w:ascii="Book Antiqua" w:hAnsi="Book Antiqua"/>
          <w:color w:val="000000" w:themeColor="text1"/>
        </w:rPr>
        <w:t xml:space="preserve"> C-reactive protein</w:t>
      </w:r>
      <w:r>
        <w:rPr>
          <w:rFonts w:ascii="Book Antiqua" w:hAnsi="Book Antiqua"/>
          <w:color w:val="000000" w:themeColor="text1"/>
        </w:rPr>
        <w:t>.</w:t>
      </w:r>
    </w:p>
    <w:sectPr w:rsidR="001A4D42" w:rsidRPr="001A4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72B1" w14:textId="77777777" w:rsidR="00FC21BF" w:rsidRDefault="00FC21BF" w:rsidP="003E428F">
      <w:r>
        <w:separator/>
      </w:r>
    </w:p>
  </w:endnote>
  <w:endnote w:type="continuationSeparator" w:id="0">
    <w:p w14:paraId="6434FB35" w14:textId="77777777" w:rsidR="00FC21BF" w:rsidRDefault="00FC21BF" w:rsidP="003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14743"/>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74232EBE" w14:textId="1A5E6515" w:rsidR="003E428F" w:rsidRDefault="003E428F" w:rsidP="003E428F">
            <w:pPr>
              <w:pStyle w:val="a5"/>
              <w:jc w:val="right"/>
            </w:pPr>
            <w:r>
              <w:rPr>
                <w:lang w:val="zh-CN" w:eastAsia="zh-CN"/>
              </w:rPr>
              <w:t xml:space="preserve"> </w:t>
            </w:r>
            <w:r w:rsidRPr="003E428F">
              <w:rPr>
                <w:rFonts w:ascii="Book Antiqua" w:hAnsi="Book Antiqua"/>
                <w:sz w:val="21"/>
                <w:szCs w:val="21"/>
              </w:rPr>
              <w:fldChar w:fldCharType="begin"/>
            </w:r>
            <w:r w:rsidRPr="003E428F">
              <w:rPr>
                <w:rFonts w:ascii="Book Antiqua" w:hAnsi="Book Antiqua"/>
                <w:sz w:val="21"/>
                <w:szCs w:val="21"/>
              </w:rPr>
              <w:instrText>PAGE</w:instrText>
            </w:r>
            <w:r w:rsidRPr="003E428F">
              <w:rPr>
                <w:rFonts w:ascii="Book Antiqua" w:hAnsi="Book Antiqua"/>
                <w:sz w:val="21"/>
                <w:szCs w:val="21"/>
              </w:rPr>
              <w:fldChar w:fldCharType="separate"/>
            </w:r>
            <w:r w:rsidR="00E22BA5">
              <w:rPr>
                <w:rFonts w:ascii="Book Antiqua" w:hAnsi="Book Antiqua"/>
                <w:noProof/>
                <w:sz w:val="21"/>
                <w:szCs w:val="21"/>
              </w:rPr>
              <w:t>16</w:t>
            </w:r>
            <w:r w:rsidRPr="003E428F">
              <w:rPr>
                <w:rFonts w:ascii="Book Antiqua" w:hAnsi="Book Antiqua"/>
                <w:sz w:val="21"/>
                <w:szCs w:val="21"/>
              </w:rPr>
              <w:fldChar w:fldCharType="end"/>
            </w:r>
            <w:r w:rsidRPr="003E428F">
              <w:rPr>
                <w:rFonts w:ascii="Book Antiqua" w:hAnsi="Book Antiqua"/>
                <w:sz w:val="21"/>
                <w:szCs w:val="21"/>
                <w:lang w:val="zh-CN" w:eastAsia="zh-CN"/>
              </w:rPr>
              <w:t xml:space="preserve"> / </w:t>
            </w:r>
            <w:r w:rsidRPr="003E428F">
              <w:rPr>
                <w:rFonts w:ascii="Book Antiqua" w:hAnsi="Book Antiqua"/>
                <w:sz w:val="21"/>
                <w:szCs w:val="21"/>
              </w:rPr>
              <w:fldChar w:fldCharType="begin"/>
            </w:r>
            <w:r w:rsidRPr="003E428F">
              <w:rPr>
                <w:rFonts w:ascii="Book Antiqua" w:hAnsi="Book Antiqua"/>
                <w:sz w:val="21"/>
                <w:szCs w:val="21"/>
              </w:rPr>
              <w:instrText>NUMPAGES</w:instrText>
            </w:r>
            <w:r w:rsidRPr="003E428F">
              <w:rPr>
                <w:rFonts w:ascii="Book Antiqua" w:hAnsi="Book Antiqua"/>
                <w:sz w:val="21"/>
                <w:szCs w:val="21"/>
              </w:rPr>
              <w:fldChar w:fldCharType="separate"/>
            </w:r>
            <w:r w:rsidR="00E22BA5">
              <w:rPr>
                <w:rFonts w:ascii="Book Antiqua" w:hAnsi="Book Antiqua"/>
                <w:noProof/>
                <w:sz w:val="21"/>
                <w:szCs w:val="21"/>
              </w:rPr>
              <w:t>17</w:t>
            </w:r>
            <w:r w:rsidRPr="003E428F">
              <w:rPr>
                <w:rFonts w:ascii="Book Antiqua" w:hAnsi="Book Antiqua"/>
                <w:sz w:val="21"/>
                <w:szCs w:val="21"/>
              </w:rPr>
              <w:fldChar w:fldCharType="end"/>
            </w:r>
          </w:p>
        </w:sdtContent>
      </w:sdt>
    </w:sdtContent>
  </w:sdt>
  <w:p w14:paraId="68A9A7DA" w14:textId="77777777" w:rsidR="003E428F" w:rsidRDefault="003E4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C54F0" w14:textId="77777777" w:rsidR="00FC21BF" w:rsidRDefault="00FC21BF" w:rsidP="003E428F">
      <w:r>
        <w:separator/>
      </w:r>
    </w:p>
  </w:footnote>
  <w:footnote w:type="continuationSeparator" w:id="0">
    <w:p w14:paraId="60817299" w14:textId="77777777" w:rsidR="00FC21BF" w:rsidRDefault="00FC21BF" w:rsidP="003E4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24C0"/>
    <w:rsid w:val="001A4D42"/>
    <w:rsid w:val="0020593F"/>
    <w:rsid w:val="0021608C"/>
    <w:rsid w:val="002B56F3"/>
    <w:rsid w:val="003B7FF3"/>
    <w:rsid w:val="003C4993"/>
    <w:rsid w:val="003C6743"/>
    <w:rsid w:val="003E428F"/>
    <w:rsid w:val="004120D5"/>
    <w:rsid w:val="004535C9"/>
    <w:rsid w:val="005E5F50"/>
    <w:rsid w:val="00622097"/>
    <w:rsid w:val="006419D2"/>
    <w:rsid w:val="00712B44"/>
    <w:rsid w:val="00743943"/>
    <w:rsid w:val="007E09C3"/>
    <w:rsid w:val="007F7631"/>
    <w:rsid w:val="00800159"/>
    <w:rsid w:val="008320B7"/>
    <w:rsid w:val="008346E5"/>
    <w:rsid w:val="00877643"/>
    <w:rsid w:val="008D4DDE"/>
    <w:rsid w:val="00906902"/>
    <w:rsid w:val="00951AE5"/>
    <w:rsid w:val="009C70B5"/>
    <w:rsid w:val="00A46453"/>
    <w:rsid w:val="00A464B6"/>
    <w:rsid w:val="00A77B3E"/>
    <w:rsid w:val="00AB11B1"/>
    <w:rsid w:val="00AD28E8"/>
    <w:rsid w:val="00C030D1"/>
    <w:rsid w:val="00C05D88"/>
    <w:rsid w:val="00CA2A55"/>
    <w:rsid w:val="00CA5037"/>
    <w:rsid w:val="00CB79B7"/>
    <w:rsid w:val="00CD2C0A"/>
    <w:rsid w:val="00CD6006"/>
    <w:rsid w:val="00D27D7E"/>
    <w:rsid w:val="00D30A10"/>
    <w:rsid w:val="00DC1AA9"/>
    <w:rsid w:val="00E1665A"/>
    <w:rsid w:val="00E22BA5"/>
    <w:rsid w:val="00E32FF6"/>
    <w:rsid w:val="00E70544"/>
    <w:rsid w:val="00E86FBC"/>
    <w:rsid w:val="00E94002"/>
    <w:rsid w:val="00EA4620"/>
    <w:rsid w:val="00F047FF"/>
    <w:rsid w:val="00F35F70"/>
    <w:rsid w:val="00F406A5"/>
    <w:rsid w:val="00F8268F"/>
    <w:rsid w:val="00FA1433"/>
    <w:rsid w:val="00FC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53DE"/>
  <w15:docId w15:val="{73A7F5B3-52CE-4EE3-BB84-C34C2313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42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428F"/>
    <w:rPr>
      <w:sz w:val="18"/>
      <w:szCs w:val="18"/>
    </w:rPr>
  </w:style>
  <w:style w:type="paragraph" w:styleId="a5">
    <w:name w:val="footer"/>
    <w:basedOn w:val="a"/>
    <w:link w:val="a6"/>
    <w:uiPriority w:val="99"/>
    <w:unhideWhenUsed/>
    <w:rsid w:val="003E428F"/>
    <w:pPr>
      <w:tabs>
        <w:tab w:val="center" w:pos="4153"/>
        <w:tab w:val="right" w:pos="8306"/>
      </w:tabs>
      <w:snapToGrid w:val="0"/>
    </w:pPr>
    <w:rPr>
      <w:sz w:val="18"/>
      <w:szCs w:val="18"/>
    </w:rPr>
  </w:style>
  <w:style w:type="character" w:customStyle="1" w:styleId="a6">
    <w:name w:val="页脚 字符"/>
    <w:basedOn w:val="a0"/>
    <w:link w:val="a5"/>
    <w:uiPriority w:val="99"/>
    <w:rsid w:val="003E428F"/>
    <w:rPr>
      <w:sz w:val="18"/>
      <w:szCs w:val="18"/>
    </w:rPr>
  </w:style>
  <w:style w:type="character" w:styleId="a7">
    <w:name w:val="annotation reference"/>
    <w:basedOn w:val="a0"/>
    <w:semiHidden/>
    <w:unhideWhenUsed/>
    <w:rsid w:val="00F406A5"/>
    <w:rPr>
      <w:sz w:val="21"/>
      <w:szCs w:val="21"/>
    </w:rPr>
  </w:style>
  <w:style w:type="paragraph" w:styleId="a8">
    <w:name w:val="annotation text"/>
    <w:basedOn w:val="a"/>
    <w:link w:val="a9"/>
    <w:semiHidden/>
    <w:unhideWhenUsed/>
    <w:rsid w:val="00F406A5"/>
  </w:style>
  <w:style w:type="character" w:customStyle="1" w:styleId="a9">
    <w:name w:val="批注文字 字符"/>
    <w:basedOn w:val="a0"/>
    <w:link w:val="a8"/>
    <w:semiHidden/>
    <w:rsid w:val="00F406A5"/>
    <w:rPr>
      <w:sz w:val="24"/>
      <w:szCs w:val="24"/>
    </w:rPr>
  </w:style>
  <w:style w:type="paragraph" w:styleId="aa">
    <w:name w:val="annotation subject"/>
    <w:basedOn w:val="a8"/>
    <w:next w:val="a8"/>
    <w:link w:val="ab"/>
    <w:semiHidden/>
    <w:unhideWhenUsed/>
    <w:rsid w:val="00F406A5"/>
    <w:rPr>
      <w:b/>
      <w:bCs/>
    </w:rPr>
  </w:style>
  <w:style w:type="character" w:customStyle="1" w:styleId="ab">
    <w:name w:val="批注主题 字符"/>
    <w:basedOn w:val="a9"/>
    <w:link w:val="aa"/>
    <w:semiHidden/>
    <w:rsid w:val="00F406A5"/>
    <w:rPr>
      <w:b/>
      <w:bCs/>
      <w:sz w:val="24"/>
      <w:szCs w:val="24"/>
    </w:rPr>
  </w:style>
  <w:style w:type="paragraph" w:styleId="ac">
    <w:name w:val="Balloon Text"/>
    <w:basedOn w:val="a"/>
    <w:link w:val="ad"/>
    <w:rsid w:val="00F406A5"/>
    <w:rPr>
      <w:sz w:val="18"/>
      <w:szCs w:val="18"/>
    </w:rPr>
  </w:style>
  <w:style w:type="character" w:customStyle="1" w:styleId="ad">
    <w:name w:val="批注框文本 字符"/>
    <w:basedOn w:val="a0"/>
    <w:link w:val="ac"/>
    <w:rsid w:val="00F406A5"/>
    <w:rPr>
      <w:sz w:val="18"/>
      <w:szCs w:val="18"/>
    </w:rPr>
  </w:style>
  <w:style w:type="table" w:styleId="ae">
    <w:name w:val="Table Grid"/>
    <w:basedOn w:val="a1"/>
    <w:uiPriority w:val="39"/>
    <w:rsid w:val="001A4D4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880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2020-11-21T04:12:00Z</dcterms:created>
  <dcterms:modified xsi:type="dcterms:W3CDTF">2020-11-21T04:12:00Z</dcterms:modified>
</cp:coreProperties>
</file>