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FE5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Name of Journal: </w:t>
      </w:r>
      <w:r w:rsidRPr="008505F8">
        <w:rPr>
          <w:rFonts w:ascii="Book Antiqua" w:eastAsia="Book Antiqua" w:hAnsi="Book Antiqua" w:cs="Book Antiqua"/>
          <w:i/>
          <w:color w:val="000000"/>
        </w:rPr>
        <w:t>World Journal of Cardiology</w:t>
      </w:r>
    </w:p>
    <w:p w14:paraId="192CA873"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Manuscript NO: </w:t>
      </w:r>
      <w:r w:rsidRPr="008505F8">
        <w:rPr>
          <w:rFonts w:ascii="Book Antiqua" w:eastAsia="Book Antiqua" w:hAnsi="Book Antiqua" w:cs="Book Antiqua"/>
          <w:color w:val="000000"/>
        </w:rPr>
        <w:t>60118</w:t>
      </w:r>
    </w:p>
    <w:p w14:paraId="61471107"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Manuscript Type: </w:t>
      </w:r>
      <w:r w:rsidRPr="008505F8">
        <w:rPr>
          <w:rFonts w:ascii="Book Antiqua" w:eastAsia="Book Antiqua" w:hAnsi="Book Antiqua" w:cs="Book Antiqua"/>
          <w:color w:val="000000"/>
        </w:rPr>
        <w:t>ORIGINAL ARTICLE</w:t>
      </w:r>
    </w:p>
    <w:p w14:paraId="7E651DCB" w14:textId="77777777" w:rsidR="00A77B3E" w:rsidRPr="008505F8" w:rsidRDefault="00A77B3E" w:rsidP="008505F8">
      <w:pPr>
        <w:spacing w:line="360" w:lineRule="auto"/>
        <w:jc w:val="both"/>
        <w:rPr>
          <w:rFonts w:ascii="Book Antiqua" w:hAnsi="Book Antiqua"/>
        </w:rPr>
      </w:pPr>
    </w:p>
    <w:p w14:paraId="0834F64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Retrospective Study</w:t>
      </w:r>
    </w:p>
    <w:p w14:paraId="72D99DB2" w14:textId="0AAEE9E4"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Effect of </w:t>
      </w:r>
      <w:r w:rsidR="00C01102" w:rsidRPr="008505F8">
        <w:rPr>
          <w:rFonts w:ascii="Book Antiqua" w:eastAsia="Book Antiqua" w:hAnsi="Book Antiqua" w:cs="Book Antiqua"/>
          <w:b/>
          <w:color w:val="000000"/>
        </w:rPr>
        <w:t>t</w:t>
      </w:r>
      <w:r w:rsidRPr="008505F8">
        <w:rPr>
          <w:rFonts w:ascii="Book Antiqua" w:eastAsia="Book Antiqua" w:hAnsi="Book Antiqua" w:cs="Book Antiqua"/>
          <w:b/>
          <w:color w:val="000000"/>
        </w:rPr>
        <w:t xml:space="preserve">rabeculated </w:t>
      </w:r>
      <w:r w:rsidR="00C01102" w:rsidRPr="008505F8">
        <w:rPr>
          <w:rFonts w:ascii="Book Antiqua" w:eastAsia="Book Antiqua" w:hAnsi="Book Antiqua" w:cs="Book Antiqua"/>
          <w:b/>
          <w:color w:val="000000"/>
        </w:rPr>
        <w:t>m</w:t>
      </w:r>
      <w:r w:rsidRPr="008505F8">
        <w:rPr>
          <w:rFonts w:ascii="Book Antiqua" w:eastAsia="Book Antiqua" w:hAnsi="Book Antiqua" w:cs="Book Antiqua"/>
          <w:b/>
          <w:color w:val="000000"/>
        </w:rPr>
        <w:t xml:space="preserve">yocardial </w:t>
      </w:r>
      <w:r w:rsidR="00C01102" w:rsidRPr="008505F8">
        <w:rPr>
          <w:rFonts w:ascii="Book Antiqua" w:eastAsia="Book Antiqua" w:hAnsi="Book Antiqua" w:cs="Book Antiqua"/>
          <w:b/>
          <w:color w:val="000000"/>
        </w:rPr>
        <w:t>m</w:t>
      </w:r>
      <w:r w:rsidRPr="008505F8">
        <w:rPr>
          <w:rFonts w:ascii="Book Antiqua" w:eastAsia="Book Antiqua" w:hAnsi="Book Antiqua" w:cs="Book Antiqua"/>
          <w:b/>
          <w:color w:val="000000"/>
        </w:rPr>
        <w:t xml:space="preserve">ass on </w:t>
      </w:r>
      <w:r w:rsidR="00C01102" w:rsidRPr="008505F8">
        <w:rPr>
          <w:rFonts w:ascii="Book Antiqua" w:eastAsia="Book Antiqua" w:hAnsi="Book Antiqua" w:cs="Book Antiqua"/>
          <w:b/>
          <w:color w:val="000000"/>
        </w:rPr>
        <w:t>l</w:t>
      </w:r>
      <w:r w:rsidRPr="008505F8">
        <w:rPr>
          <w:rFonts w:ascii="Book Antiqua" w:eastAsia="Book Antiqua" w:hAnsi="Book Antiqua" w:cs="Book Antiqua"/>
          <w:b/>
          <w:color w:val="000000"/>
        </w:rPr>
        <w:t xml:space="preserve">eft </w:t>
      </w:r>
      <w:r w:rsidR="00C01102" w:rsidRPr="008505F8">
        <w:rPr>
          <w:rFonts w:ascii="Book Antiqua" w:eastAsia="Book Antiqua" w:hAnsi="Book Antiqua" w:cs="Book Antiqua"/>
          <w:b/>
          <w:color w:val="000000"/>
        </w:rPr>
        <w:t>v</w:t>
      </w:r>
      <w:r w:rsidRPr="008505F8">
        <w:rPr>
          <w:rFonts w:ascii="Book Antiqua" w:eastAsia="Book Antiqua" w:hAnsi="Book Antiqua" w:cs="Book Antiqua"/>
          <w:b/>
          <w:color w:val="000000"/>
        </w:rPr>
        <w:t xml:space="preserve">entricle </w:t>
      </w:r>
      <w:r w:rsidR="00C01102" w:rsidRPr="008505F8">
        <w:rPr>
          <w:rFonts w:ascii="Book Antiqua" w:eastAsia="Book Antiqua" w:hAnsi="Book Antiqua" w:cs="Book Antiqua"/>
          <w:b/>
          <w:color w:val="000000"/>
        </w:rPr>
        <w:t>g</w:t>
      </w:r>
      <w:r w:rsidRPr="008505F8">
        <w:rPr>
          <w:rFonts w:ascii="Book Antiqua" w:eastAsia="Book Antiqua" w:hAnsi="Book Antiqua" w:cs="Book Antiqua"/>
          <w:b/>
          <w:color w:val="000000"/>
        </w:rPr>
        <w:t xml:space="preserve">lobal and </w:t>
      </w:r>
      <w:r w:rsidR="00C01102" w:rsidRPr="008505F8">
        <w:rPr>
          <w:rFonts w:ascii="Book Antiqua" w:eastAsia="Book Antiqua" w:hAnsi="Book Antiqua" w:cs="Book Antiqua"/>
          <w:b/>
          <w:color w:val="000000"/>
        </w:rPr>
        <w:t>r</w:t>
      </w:r>
      <w:r w:rsidRPr="008505F8">
        <w:rPr>
          <w:rFonts w:ascii="Book Antiqua" w:eastAsia="Book Antiqua" w:hAnsi="Book Antiqua" w:cs="Book Antiqua"/>
          <w:b/>
          <w:color w:val="000000"/>
        </w:rPr>
        <w:t xml:space="preserve">egional </w:t>
      </w:r>
      <w:r w:rsidR="00C01102" w:rsidRPr="008505F8">
        <w:rPr>
          <w:rFonts w:ascii="Book Antiqua" w:eastAsia="Book Antiqua" w:hAnsi="Book Antiqua" w:cs="Book Antiqua"/>
          <w:b/>
          <w:color w:val="000000"/>
        </w:rPr>
        <w:t>f</w:t>
      </w:r>
      <w:r w:rsidRPr="008505F8">
        <w:rPr>
          <w:rFonts w:ascii="Book Antiqua" w:eastAsia="Book Antiqua" w:hAnsi="Book Antiqua" w:cs="Book Antiqua"/>
          <w:b/>
          <w:color w:val="000000"/>
        </w:rPr>
        <w:t>unctions in</w:t>
      </w:r>
      <w:r w:rsidR="00C01102" w:rsidRPr="008505F8">
        <w:rPr>
          <w:rFonts w:ascii="Book Antiqua" w:eastAsia="Book Antiqua" w:hAnsi="Book Antiqua" w:cs="Book Antiqua"/>
          <w:b/>
          <w:color w:val="000000"/>
        </w:rPr>
        <w:t xml:space="preserve"> n</w:t>
      </w:r>
      <w:r w:rsidRPr="008505F8">
        <w:rPr>
          <w:rFonts w:ascii="Book Antiqua" w:eastAsia="Book Antiqua" w:hAnsi="Book Antiqua" w:cs="Book Antiqua"/>
          <w:b/>
          <w:color w:val="000000"/>
        </w:rPr>
        <w:t xml:space="preserve">oncompaction </w:t>
      </w:r>
      <w:r w:rsidR="00C01102" w:rsidRPr="008505F8">
        <w:rPr>
          <w:rFonts w:ascii="Book Antiqua" w:eastAsia="Book Antiqua" w:hAnsi="Book Antiqua" w:cs="Book Antiqua"/>
          <w:b/>
          <w:color w:val="000000"/>
        </w:rPr>
        <w:t>c</w:t>
      </w:r>
      <w:r w:rsidRPr="008505F8">
        <w:rPr>
          <w:rFonts w:ascii="Book Antiqua" w:eastAsia="Book Antiqua" w:hAnsi="Book Antiqua" w:cs="Book Antiqua"/>
          <w:b/>
          <w:color w:val="000000"/>
        </w:rPr>
        <w:t>ardiomyopathy</w:t>
      </w:r>
    </w:p>
    <w:p w14:paraId="21839892" w14:textId="77777777" w:rsidR="00A77B3E" w:rsidRPr="008505F8" w:rsidRDefault="00A77B3E" w:rsidP="008505F8">
      <w:pPr>
        <w:spacing w:line="360" w:lineRule="auto"/>
        <w:jc w:val="both"/>
        <w:rPr>
          <w:rFonts w:ascii="Book Antiqua" w:hAnsi="Book Antiqua"/>
        </w:rPr>
      </w:pPr>
    </w:p>
    <w:p w14:paraId="5080E9E3" w14:textId="6F93E985" w:rsidR="00A77B3E" w:rsidRPr="008505F8" w:rsidRDefault="007078F8" w:rsidP="008505F8">
      <w:pPr>
        <w:spacing w:line="360" w:lineRule="auto"/>
        <w:jc w:val="both"/>
        <w:rPr>
          <w:rFonts w:ascii="Book Antiqua" w:hAnsi="Book Antiqua"/>
        </w:rPr>
      </w:pPr>
      <w:r w:rsidRPr="008505F8">
        <w:rPr>
          <w:rFonts w:ascii="Book Antiqua" w:eastAsia="Book Antiqua" w:hAnsi="Book Antiqua" w:cs="Book Antiqua"/>
          <w:color w:val="000000"/>
        </w:rPr>
        <w:t xml:space="preserve">Yildirim </w:t>
      </w:r>
      <w:r>
        <w:rPr>
          <w:rFonts w:ascii="Book Antiqua" w:eastAsia="Book Antiqua" w:hAnsi="Book Antiqua" w:cs="Book Antiqua"/>
          <w:color w:val="000000"/>
        </w:rPr>
        <w:t xml:space="preserve">G </w:t>
      </w:r>
      <w:r w:rsidRPr="007078F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B5CA8" w:rsidRPr="008505F8">
        <w:rPr>
          <w:rFonts w:ascii="Book Antiqua" w:eastAsia="Book Antiqua" w:hAnsi="Book Antiqua" w:cs="Book Antiqua"/>
          <w:color w:val="000000"/>
        </w:rPr>
        <w:t xml:space="preserve">Isolated </w:t>
      </w:r>
      <w:r>
        <w:rPr>
          <w:rFonts w:ascii="Book Antiqua" w:eastAsia="Book Antiqua" w:hAnsi="Book Antiqua" w:cs="Book Antiqua"/>
          <w:color w:val="000000"/>
        </w:rPr>
        <w:t>n</w:t>
      </w:r>
      <w:r w:rsidR="008B5CA8" w:rsidRPr="008505F8">
        <w:rPr>
          <w:rFonts w:ascii="Book Antiqua" w:eastAsia="Book Antiqua" w:hAnsi="Book Antiqua" w:cs="Book Antiqua"/>
          <w:color w:val="000000"/>
        </w:rPr>
        <w:t xml:space="preserve">oncompaction of the </w:t>
      </w:r>
      <w:r>
        <w:rPr>
          <w:rFonts w:ascii="Book Antiqua" w:eastAsia="Book Antiqua" w:hAnsi="Book Antiqua" w:cs="Book Antiqua"/>
          <w:color w:val="000000"/>
        </w:rPr>
        <w:t>v</w:t>
      </w:r>
      <w:r w:rsidR="008B5CA8" w:rsidRPr="008505F8">
        <w:rPr>
          <w:rFonts w:ascii="Book Antiqua" w:eastAsia="Book Antiqua" w:hAnsi="Book Antiqua" w:cs="Book Antiqua"/>
          <w:color w:val="000000"/>
        </w:rPr>
        <w:t xml:space="preserve">entricular </w:t>
      </w:r>
      <w:r>
        <w:rPr>
          <w:rFonts w:ascii="Book Antiqua" w:eastAsia="Book Antiqua" w:hAnsi="Book Antiqua" w:cs="Book Antiqua"/>
          <w:color w:val="000000"/>
        </w:rPr>
        <w:t>m</w:t>
      </w:r>
      <w:r w:rsidR="008B5CA8" w:rsidRPr="008505F8">
        <w:rPr>
          <w:rFonts w:ascii="Book Antiqua" w:eastAsia="Book Antiqua" w:hAnsi="Book Antiqua" w:cs="Book Antiqua"/>
          <w:color w:val="000000"/>
        </w:rPr>
        <w:t>yocardium</w:t>
      </w:r>
    </w:p>
    <w:p w14:paraId="7C9982ED" w14:textId="77777777" w:rsidR="00A77B3E" w:rsidRPr="008505F8" w:rsidRDefault="00A77B3E" w:rsidP="008505F8">
      <w:pPr>
        <w:spacing w:line="360" w:lineRule="auto"/>
        <w:jc w:val="both"/>
        <w:rPr>
          <w:rFonts w:ascii="Book Antiqua" w:hAnsi="Book Antiqua"/>
        </w:rPr>
      </w:pPr>
    </w:p>
    <w:p w14:paraId="2840B9A8"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Gulsah Yildirim, Memduh Dursun, Rıfat Arslan</w:t>
      </w:r>
    </w:p>
    <w:p w14:paraId="561F29BD" w14:textId="77777777" w:rsidR="00A77B3E" w:rsidRPr="008505F8" w:rsidRDefault="00A77B3E" w:rsidP="008505F8">
      <w:pPr>
        <w:spacing w:line="360" w:lineRule="auto"/>
        <w:jc w:val="both"/>
        <w:rPr>
          <w:rFonts w:ascii="Book Antiqua" w:hAnsi="Book Antiqua"/>
        </w:rPr>
      </w:pPr>
    </w:p>
    <w:p w14:paraId="04910AFC" w14:textId="6D277616"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Gulsah Yildirim, </w:t>
      </w:r>
      <w:r w:rsidR="00515439" w:rsidRPr="008505F8">
        <w:rPr>
          <w:rFonts w:ascii="Book Antiqua" w:eastAsia="Book Antiqua" w:hAnsi="Book Antiqua" w:cs="Book Antiqua"/>
          <w:color w:val="000000"/>
        </w:rPr>
        <w:t xml:space="preserve">Department of </w:t>
      </w:r>
      <w:r w:rsidRPr="008505F8">
        <w:rPr>
          <w:rFonts w:ascii="Book Antiqua" w:eastAsia="Book Antiqua" w:hAnsi="Book Antiqua" w:cs="Book Antiqua"/>
          <w:color w:val="000000"/>
        </w:rPr>
        <w:t>Radiology, University of Health Sciences, Istanbul Fatih Sultan Mehmet Training and Research Hospital, İstanbul 34752, Turkey</w:t>
      </w:r>
    </w:p>
    <w:p w14:paraId="4B5F186C" w14:textId="77777777" w:rsidR="00A77B3E" w:rsidRPr="008505F8" w:rsidRDefault="00A77B3E" w:rsidP="008505F8">
      <w:pPr>
        <w:spacing w:line="360" w:lineRule="auto"/>
        <w:jc w:val="both"/>
        <w:rPr>
          <w:rFonts w:ascii="Book Antiqua" w:hAnsi="Book Antiqua"/>
        </w:rPr>
      </w:pPr>
    </w:p>
    <w:p w14:paraId="1A38CDE4"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Memduh Dursun, </w:t>
      </w:r>
      <w:r w:rsidRPr="008505F8">
        <w:rPr>
          <w:rFonts w:ascii="Book Antiqua" w:eastAsia="Book Antiqua" w:hAnsi="Book Antiqua" w:cs="Book Antiqua"/>
          <w:color w:val="000000"/>
        </w:rPr>
        <w:t>Department of Radiology, İstanbul University School of Medicine, İstanbul 34752, Turkey</w:t>
      </w:r>
    </w:p>
    <w:p w14:paraId="103F5176" w14:textId="77777777" w:rsidR="00A77B3E" w:rsidRPr="008505F8" w:rsidRDefault="00A77B3E" w:rsidP="008505F8">
      <w:pPr>
        <w:spacing w:line="360" w:lineRule="auto"/>
        <w:jc w:val="both"/>
        <w:rPr>
          <w:rFonts w:ascii="Book Antiqua" w:hAnsi="Book Antiqua"/>
        </w:rPr>
      </w:pPr>
    </w:p>
    <w:p w14:paraId="6824E718" w14:textId="1DEA1F8F"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Rıfat Arslan, </w:t>
      </w:r>
      <w:r w:rsidRPr="008505F8">
        <w:rPr>
          <w:rFonts w:ascii="Book Antiqua" w:eastAsia="Book Antiqua" w:hAnsi="Book Antiqua" w:cs="Book Antiqua"/>
          <w:color w:val="000000"/>
        </w:rPr>
        <w:t>Department of Radiology, Istanbul University, Istanbul Faculty of Medicine, İstanbul 34752, Turkey</w:t>
      </w:r>
    </w:p>
    <w:p w14:paraId="6AC26BA4" w14:textId="77777777" w:rsidR="00A77B3E" w:rsidRPr="008505F8" w:rsidRDefault="00A77B3E" w:rsidP="008505F8">
      <w:pPr>
        <w:spacing w:line="360" w:lineRule="auto"/>
        <w:jc w:val="both"/>
        <w:rPr>
          <w:rFonts w:ascii="Book Antiqua" w:hAnsi="Book Antiqua"/>
        </w:rPr>
      </w:pPr>
    </w:p>
    <w:p w14:paraId="3FA8704F" w14:textId="3A9FB825"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Author contributions: </w:t>
      </w:r>
      <w:r w:rsidRPr="008505F8">
        <w:rPr>
          <w:rFonts w:ascii="Book Antiqua" w:eastAsia="Book Antiqua" w:hAnsi="Book Antiqua" w:cs="Book Antiqua"/>
          <w:color w:val="000000"/>
        </w:rPr>
        <w:t>Yildirim G designed and performed the research and wrote the paper; Dursun M designed the research and supervised the report; Arslan R designed the research and contributed to the analysis.</w:t>
      </w:r>
    </w:p>
    <w:p w14:paraId="3C2562D1" w14:textId="77777777" w:rsidR="00A77B3E" w:rsidRPr="008505F8" w:rsidRDefault="00A77B3E" w:rsidP="008505F8">
      <w:pPr>
        <w:spacing w:line="360" w:lineRule="auto"/>
        <w:jc w:val="both"/>
        <w:rPr>
          <w:rFonts w:ascii="Book Antiqua" w:hAnsi="Book Antiqua"/>
        </w:rPr>
      </w:pPr>
    </w:p>
    <w:p w14:paraId="014CB8CF" w14:textId="1DAFE0B0"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Corresponding author: Gulsah Yildirim, MD, Attending Doctor, Doctor, Senior Lecturer, </w:t>
      </w:r>
      <w:r w:rsidR="009A4EFC" w:rsidRPr="008505F8">
        <w:rPr>
          <w:rFonts w:ascii="Book Antiqua" w:eastAsia="Book Antiqua" w:hAnsi="Book Antiqua" w:cs="Book Antiqua"/>
          <w:color w:val="000000"/>
        </w:rPr>
        <w:t xml:space="preserve">Department of </w:t>
      </w:r>
      <w:r w:rsidRPr="008505F8">
        <w:rPr>
          <w:rFonts w:ascii="Book Antiqua" w:eastAsia="Book Antiqua" w:hAnsi="Book Antiqua" w:cs="Book Antiqua"/>
          <w:color w:val="000000"/>
        </w:rPr>
        <w:t>Radiology, University of Health Sciences, Istanbul Fatih Sultan Mehmet Training and Research Hospital, İçerenkoy Mah. Ataşehir, İstanbul 34752, Turkey. gulsahbuyuksahin@gmail.com</w:t>
      </w:r>
    </w:p>
    <w:p w14:paraId="775A8F40" w14:textId="77777777" w:rsidR="00A77B3E" w:rsidRPr="008505F8" w:rsidRDefault="00A77B3E" w:rsidP="008505F8">
      <w:pPr>
        <w:spacing w:line="360" w:lineRule="auto"/>
        <w:jc w:val="both"/>
        <w:rPr>
          <w:rFonts w:ascii="Book Antiqua" w:hAnsi="Book Antiqua"/>
        </w:rPr>
      </w:pPr>
    </w:p>
    <w:p w14:paraId="683670F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lastRenderedPageBreak/>
        <w:t xml:space="preserve">Received: </w:t>
      </w:r>
      <w:r w:rsidRPr="008505F8">
        <w:rPr>
          <w:rFonts w:ascii="Book Antiqua" w:eastAsia="Book Antiqua" w:hAnsi="Book Antiqua" w:cs="Book Antiqua"/>
          <w:color w:val="000000"/>
        </w:rPr>
        <w:t>October 15, 2020</w:t>
      </w:r>
    </w:p>
    <w:p w14:paraId="0B990D67"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Revised: </w:t>
      </w:r>
      <w:r w:rsidRPr="008505F8">
        <w:rPr>
          <w:rFonts w:ascii="Book Antiqua" w:eastAsia="Book Antiqua" w:hAnsi="Book Antiqua" w:cs="Book Antiqua"/>
          <w:color w:val="000000"/>
        </w:rPr>
        <w:t>April 12, 2021</w:t>
      </w:r>
    </w:p>
    <w:p w14:paraId="09A3CF16" w14:textId="43E0DE04"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Accepted: </w:t>
      </w:r>
      <w:r w:rsidR="00E1312A" w:rsidRPr="00E1312A">
        <w:rPr>
          <w:rFonts w:ascii="Book Antiqua" w:eastAsia="Book Antiqua" w:hAnsi="Book Antiqua" w:cs="Book Antiqua"/>
          <w:color w:val="000000"/>
        </w:rPr>
        <w:t>April 29, 2021</w:t>
      </w:r>
    </w:p>
    <w:p w14:paraId="6C4C27F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Published online: </w:t>
      </w:r>
    </w:p>
    <w:p w14:paraId="40A6895F" w14:textId="77777777" w:rsidR="00A77B3E" w:rsidRPr="008505F8" w:rsidRDefault="00A77B3E" w:rsidP="008505F8">
      <w:pPr>
        <w:spacing w:line="360" w:lineRule="auto"/>
        <w:jc w:val="both"/>
        <w:rPr>
          <w:rFonts w:ascii="Book Antiqua" w:hAnsi="Book Antiqua"/>
        </w:rPr>
        <w:sectPr w:rsidR="00A77B3E" w:rsidRPr="008505F8">
          <w:footerReference w:type="default" r:id="rId6"/>
          <w:pgSz w:w="12240" w:h="15840"/>
          <w:pgMar w:top="1440" w:right="1440" w:bottom="1440" w:left="1440" w:header="720" w:footer="720" w:gutter="0"/>
          <w:cols w:space="720"/>
          <w:docGrid w:linePitch="360"/>
        </w:sectPr>
      </w:pPr>
    </w:p>
    <w:p w14:paraId="4FF0DC8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lastRenderedPageBreak/>
        <w:t>Abstract</w:t>
      </w:r>
    </w:p>
    <w:p w14:paraId="6649DB4C"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BACKGROUND</w:t>
      </w:r>
    </w:p>
    <w:p w14:paraId="3A6ED6CA" w14:textId="3EF46A04"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Left ventricular</w:t>
      </w:r>
      <w:r w:rsidR="001311DF">
        <w:rPr>
          <w:rFonts w:ascii="Book Antiqua" w:eastAsia="Book Antiqua" w:hAnsi="Book Antiqua" w:cs="Book Antiqua"/>
          <w:color w:val="000000"/>
        </w:rPr>
        <w:t xml:space="preserve"> (LV)</w:t>
      </w:r>
      <w:r w:rsidRPr="008505F8">
        <w:rPr>
          <w:rFonts w:ascii="Book Antiqua" w:eastAsia="Book Antiqua" w:hAnsi="Book Antiqua" w:cs="Book Antiqua"/>
          <w:color w:val="000000"/>
        </w:rPr>
        <w:t xml:space="preserve"> noncompaction cardiomyopathy is a rare cardiomyopathic subtype that has been recognized in recent years and is being diagnosed at an increased rate. There is no consensus regarding the diagnosis of the disease</w:t>
      </w:r>
      <w:r w:rsidR="00251D35">
        <w:rPr>
          <w:rFonts w:ascii="Book Antiqua" w:eastAsia="Book Antiqua" w:hAnsi="Book Antiqua" w:cs="Book Antiqua"/>
          <w:color w:val="000000"/>
        </w:rPr>
        <w:t>,</w:t>
      </w:r>
      <w:r w:rsidRPr="008505F8">
        <w:rPr>
          <w:rFonts w:ascii="Book Antiqua" w:eastAsia="Book Antiqua" w:hAnsi="Book Antiqua" w:cs="Book Antiqua"/>
          <w:color w:val="000000"/>
        </w:rPr>
        <w:t xml:space="preserve"> and increased trabeculation rates that meet the existing diagnostic criteria may even be present in healthy asymptomatic people. This indicates that differentiating criteria for diagnosis</w:t>
      </w:r>
      <w:r w:rsidR="00251D35">
        <w:rPr>
          <w:rFonts w:ascii="Book Antiqua" w:eastAsia="Book Antiqua" w:hAnsi="Book Antiqua" w:cs="Book Antiqua"/>
          <w:color w:val="000000"/>
        </w:rPr>
        <w:t xml:space="preserve"> are needed</w:t>
      </w:r>
      <w:r w:rsidRPr="008505F8">
        <w:rPr>
          <w:rFonts w:ascii="Book Antiqua" w:eastAsia="Book Antiqua" w:hAnsi="Book Antiqua" w:cs="Book Antiqua"/>
          <w:color w:val="000000"/>
        </w:rPr>
        <w:t>.</w:t>
      </w:r>
    </w:p>
    <w:p w14:paraId="4932D79A" w14:textId="77777777" w:rsidR="00A77B3E" w:rsidRPr="008505F8" w:rsidRDefault="00A77B3E" w:rsidP="008505F8">
      <w:pPr>
        <w:spacing w:line="360" w:lineRule="auto"/>
        <w:jc w:val="both"/>
        <w:rPr>
          <w:rFonts w:ascii="Book Antiqua" w:hAnsi="Book Antiqua"/>
        </w:rPr>
      </w:pPr>
    </w:p>
    <w:p w14:paraId="3E860F14"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AIM</w:t>
      </w:r>
    </w:p>
    <w:p w14:paraId="37FD4DD4"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To examine the increase in myocardial trabeculation and the change in left ventricular global and regional functions.</w:t>
      </w:r>
    </w:p>
    <w:p w14:paraId="0B9F9682" w14:textId="77777777" w:rsidR="00A77B3E" w:rsidRPr="008505F8" w:rsidRDefault="00A77B3E" w:rsidP="008505F8">
      <w:pPr>
        <w:spacing w:line="360" w:lineRule="auto"/>
        <w:jc w:val="both"/>
        <w:rPr>
          <w:rFonts w:ascii="Book Antiqua" w:hAnsi="Book Antiqua"/>
        </w:rPr>
      </w:pPr>
    </w:p>
    <w:p w14:paraId="045DC090"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METHODS</w:t>
      </w:r>
    </w:p>
    <w:p w14:paraId="1BB104CB" w14:textId="56CADEC0"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This retrospective study included 65 patients (28 females, 37 males) diagnosed with LV</w:t>
      </w:r>
      <w:r w:rsidR="001311DF">
        <w:rPr>
          <w:rFonts w:ascii="Book Antiqua" w:eastAsia="Book Antiqua" w:hAnsi="Book Antiqua" w:cs="Book Antiqua"/>
          <w:color w:val="000000"/>
        </w:rPr>
        <w:t xml:space="preserve"> </w:t>
      </w:r>
      <w:r w:rsidR="001311DF" w:rsidRPr="008505F8">
        <w:rPr>
          <w:rFonts w:ascii="Book Antiqua" w:eastAsia="Book Antiqua" w:hAnsi="Book Antiqua" w:cs="Book Antiqua"/>
          <w:color w:val="000000"/>
        </w:rPr>
        <w:t xml:space="preserve">noncompaction cardiomyopathy </w:t>
      </w:r>
      <w:r w:rsidRPr="008505F8">
        <w:rPr>
          <w:rFonts w:ascii="Book Antiqua" w:eastAsia="Book Antiqua" w:hAnsi="Book Antiqua" w:cs="Book Antiqua"/>
          <w:color w:val="000000"/>
        </w:rPr>
        <w:t xml:space="preserve">who underwent </w:t>
      </w:r>
      <w:r w:rsidR="009A4EFC">
        <w:rPr>
          <w:rFonts w:ascii="Book Antiqua" w:eastAsia="Book Antiqua" w:hAnsi="Book Antiqua" w:cs="Book Antiqua"/>
          <w:color w:val="000000"/>
        </w:rPr>
        <w:t>c</w:t>
      </w:r>
      <w:r w:rsidRPr="008505F8">
        <w:rPr>
          <w:rFonts w:ascii="Book Antiqua" w:eastAsia="Book Antiqua" w:hAnsi="Book Antiqua" w:cs="Book Antiqua"/>
          <w:color w:val="000000"/>
        </w:rPr>
        <w:t xml:space="preserve">ardiac </w:t>
      </w:r>
      <w:r w:rsidR="009A4EFC">
        <w:rPr>
          <w:rFonts w:ascii="Book Antiqua" w:eastAsia="Book Antiqua" w:hAnsi="Book Antiqua" w:cs="Book Antiqua"/>
          <w:color w:val="000000"/>
        </w:rPr>
        <w:t>m</w:t>
      </w:r>
      <w:r w:rsidRPr="008505F8">
        <w:rPr>
          <w:rFonts w:ascii="Book Antiqua" w:eastAsia="Book Antiqua" w:hAnsi="Book Antiqua" w:cs="Book Antiqua"/>
          <w:color w:val="000000"/>
        </w:rPr>
        <w:t xml:space="preserve">agnetic </w:t>
      </w:r>
      <w:r w:rsidR="009A4EFC">
        <w:rPr>
          <w:rFonts w:ascii="Book Antiqua" w:eastAsia="Book Antiqua" w:hAnsi="Book Antiqua" w:cs="Book Antiqua"/>
          <w:color w:val="000000"/>
        </w:rPr>
        <w:t>r</w:t>
      </w:r>
      <w:r w:rsidRPr="008505F8">
        <w:rPr>
          <w:rFonts w:ascii="Book Antiqua" w:eastAsia="Book Antiqua" w:hAnsi="Book Antiqua" w:cs="Book Antiqua"/>
          <w:color w:val="000000"/>
        </w:rPr>
        <w:t xml:space="preserve">esonance imaging between January 2011 and August 2016 and had a </w:t>
      </w:r>
      <w:r w:rsidR="009A4EFC" w:rsidRPr="008505F8">
        <w:rPr>
          <w:rFonts w:ascii="Book Antiqua" w:eastAsia="Book Antiqua" w:hAnsi="Book Antiqua" w:cs="Book Antiqua"/>
          <w:color w:val="000000"/>
        </w:rPr>
        <w:t>noncompacted/compacted</w:t>
      </w:r>
      <w:r w:rsidRPr="008505F8">
        <w:rPr>
          <w:rFonts w:ascii="Book Antiqua" w:eastAsia="Book Antiqua" w:hAnsi="Book Antiqua" w:cs="Book Antiqua"/>
          <w:color w:val="000000"/>
        </w:rPr>
        <w:t xml:space="preserve"> myocardial thickness ratio of over 2.3 in more than one segment in the left ventricle. The distribution and ratios of trabeculations in apical, midventricular, and basal regions were examined in short-axis images obtained from </w:t>
      </w:r>
      <w:r w:rsidR="00251D35">
        <w:rPr>
          <w:rFonts w:ascii="Book Antiqua" w:eastAsia="Book Antiqua" w:hAnsi="Book Antiqua" w:cs="Book Antiqua"/>
          <w:color w:val="000000"/>
        </w:rPr>
        <w:t>c</w:t>
      </w:r>
      <w:r w:rsidR="00251D35" w:rsidRPr="008505F8">
        <w:rPr>
          <w:rFonts w:ascii="Book Antiqua" w:eastAsia="Book Antiqua" w:hAnsi="Book Antiqua" w:cs="Book Antiqua"/>
          <w:color w:val="000000"/>
        </w:rPr>
        <w:t xml:space="preserve">ardiac </w:t>
      </w:r>
      <w:r w:rsidR="00251D35">
        <w:rPr>
          <w:rFonts w:ascii="Book Antiqua" w:eastAsia="Book Antiqua" w:hAnsi="Book Antiqua" w:cs="Book Antiqua"/>
          <w:color w:val="000000"/>
        </w:rPr>
        <w:t>m</w:t>
      </w:r>
      <w:r w:rsidR="00251D35" w:rsidRPr="008505F8">
        <w:rPr>
          <w:rFonts w:ascii="Book Antiqua" w:eastAsia="Book Antiqua" w:hAnsi="Book Antiqua" w:cs="Book Antiqua"/>
          <w:color w:val="000000"/>
        </w:rPr>
        <w:t xml:space="preserve">agnetic </w:t>
      </w:r>
      <w:r w:rsidR="00251D35">
        <w:rPr>
          <w:rFonts w:ascii="Book Antiqua" w:eastAsia="Book Antiqua" w:hAnsi="Book Antiqua" w:cs="Book Antiqua"/>
          <w:color w:val="000000"/>
        </w:rPr>
        <w:t>r</w:t>
      </w:r>
      <w:r w:rsidR="00251D35" w:rsidRPr="008505F8">
        <w:rPr>
          <w:rFonts w:ascii="Book Antiqua" w:eastAsia="Book Antiqua" w:hAnsi="Book Antiqua" w:cs="Book Antiqua"/>
          <w:color w:val="000000"/>
        </w:rPr>
        <w:t>esonance</w:t>
      </w:r>
      <w:r w:rsidRPr="008505F8">
        <w:rPr>
          <w:rFonts w:ascii="Book Antiqua" w:eastAsia="Book Antiqua" w:hAnsi="Book Antiqua" w:cs="Book Antiqua"/>
          <w:color w:val="000000"/>
        </w:rPr>
        <w:t xml:space="preserve">. In addition, by using </w:t>
      </w:r>
      <w:r w:rsidR="005E3C01">
        <w:rPr>
          <w:rFonts w:ascii="Book Antiqua" w:eastAsia="Book Antiqua" w:hAnsi="Book Antiqua" w:cs="Book Antiqua"/>
          <w:color w:val="000000"/>
        </w:rPr>
        <w:t>short-axis</w:t>
      </w:r>
      <w:r w:rsidRPr="008505F8">
        <w:rPr>
          <w:rFonts w:ascii="Book Antiqua" w:eastAsia="Book Antiqua" w:hAnsi="Book Antiqua" w:cs="Book Antiqua"/>
          <w:color w:val="000000"/>
        </w:rPr>
        <w:t xml:space="preserve"> </w:t>
      </w:r>
      <w:r w:rsidR="009F2218">
        <w:rPr>
          <w:rFonts w:ascii="Book Antiqua" w:eastAsia="Book Antiqua" w:hAnsi="Book Antiqua" w:cs="Book Antiqua"/>
          <w:color w:val="000000"/>
        </w:rPr>
        <w:t>cine</w:t>
      </w:r>
      <w:r w:rsidR="009F2218"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images, regional ejection fraction (EF) and global EF were calculated using the Simpson method in the left ventricle at apical, basal, and midventricular levels. </w:t>
      </w:r>
    </w:p>
    <w:p w14:paraId="7111A73A" w14:textId="77777777" w:rsidR="00A77B3E" w:rsidRPr="008505F8" w:rsidRDefault="00A77B3E" w:rsidP="008505F8">
      <w:pPr>
        <w:spacing w:line="360" w:lineRule="auto"/>
        <w:jc w:val="both"/>
        <w:rPr>
          <w:rFonts w:ascii="Book Antiqua" w:hAnsi="Book Antiqua"/>
        </w:rPr>
      </w:pPr>
    </w:p>
    <w:p w14:paraId="4D4940D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RESULTS</w:t>
      </w:r>
    </w:p>
    <w:p w14:paraId="0E49AA83" w14:textId="3FD04A9C"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While the number of trabeculated segments were similar at the apical (3.2</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1.0) and midventricular levels, a statistically significant level of involvement was not observed at the basal level (0.4</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0.9) (</w:t>
      </w:r>
      <w:r w:rsidR="004A43FE" w:rsidRPr="004A43FE">
        <w:rPr>
          <w:rFonts w:ascii="Book Antiqua" w:eastAsia="Book Antiqua" w:hAnsi="Book Antiqua" w:cs="Book Antiqua"/>
          <w:i/>
          <w:iCs/>
          <w:color w:val="000000"/>
        </w:rPr>
        <w:t>P</w:t>
      </w:r>
      <w:r w:rsidR="004A43FE">
        <w:rPr>
          <w:rFonts w:ascii="Book Antiqua" w:eastAsia="Book Antiqua" w:hAnsi="Book Antiqua" w:cs="Book Antiqua"/>
          <w:i/>
          <w:iCs/>
          <w:color w:val="000000"/>
        </w:rPr>
        <w:t xml:space="preserve"> </w:t>
      </w:r>
      <w:r w:rsidR="004A43FE">
        <w:rPr>
          <w:rFonts w:ascii="Book Antiqua" w:eastAsia="Book Antiqua" w:hAnsi="Book Antiqua" w:cs="Book Antiqua"/>
          <w:color w:val="000000"/>
        </w:rPr>
        <w:t xml:space="preserve">&gt; </w:t>
      </w:r>
      <w:r w:rsidRPr="008505F8">
        <w:rPr>
          <w:rFonts w:ascii="Book Antiqua" w:eastAsia="Book Antiqua" w:hAnsi="Book Antiqua" w:cs="Book Antiqua"/>
          <w:color w:val="000000"/>
        </w:rPr>
        <w:t xml:space="preserve">0.05). The highest </w:t>
      </w:r>
      <w:r w:rsidR="005E3C01" w:rsidRPr="008505F8">
        <w:rPr>
          <w:rFonts w:ascii="Book Antiqua" w:eastAsia="Book Antiqua" w:hAnsi="Book Antiqua" w:cs="Book Antiqua"/>
          <w:color w:val="000000"/>
        </w:rPr>
        <w:t xml:space="preserve">noncompacted/compacted </w:t>
      </w:r>
      <w:r w:rsidRPr="008505F8">
        <w:rPr>
          <w:rFonts w:ascii="Book Antiqua" w:eastAsia="Book Antiqua" w:hAnsi="Book Antiqua" w:cs="Book Antiqua"/>
          <w:color w:val="000000"/>
        </w:rPr>
        <w:t>(trabeculation) ratio was observed at the apical level (3.9</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1.4), while this ratio was higher at the anterior (59%-89.4%) and lateral (62%-84.8%) segments (</w:t>
      </w:r>
      <w:r w:rsidR="004A43FE" w:rsidRPr="004A43FE">
        <w:rPr>
          <w:rFonts w:ascii="Book Antiqua" w:eastAsia="Book Antiqua" w:hAnsi="Book Antiqua" w:cs="Book Antiqua"/>
          <w:i/>
          <w:iCs/>
          <w:color w:val="000000"/>
        </w:rPr>
        <w:t>P</w:t>
      </w:r>
      <w:r w:rsidR="004A43FE">
        <w:rPr>
          <w:rFonts w:ascii="Book Antiqua" w:eastAsia="Book Antiqua" w:hAnsi="Book Antiqua" w:cs="Book Antiqua"/>
          <w:i/>
          <w:iCs/>
          <w:color w:val="000000"/>
        </w:rPr>
        <w:t xml:space="preserve"> </w:t>
      </w:r>
      <w:r w:rsidR="004A43FE">
        <w:rPr>
          <w:rFonts w:ascii="Book Antiqua" w:eastAsia="Book Antiqua" w:hAnsi="Book Antiqua" w:cs="Book Antiqua"/>
          <w:color w:val="000000"/>
        </w:rPr>
        <w:t>&gt;</w:t>
      </w:r>
      <w:r w:rsidRPr="008505F8">
        <w:rPr>
          <w:rFonts w:ascii="Book Antiqua" w:eastAsia="Book Antiqua" w:hAnsi="Book Antiqua" w:cs="Book Antiqua"/>
          <w:color w:val="000000"/>
        </w:rPr>
        <w:t xml:space="preserve"> 0.05). Global EF was positively correlated with apical, midventricular, and basal regional EF (</w:t>
      </w:r>
      <w:r w:rsidR="004A43FE" w:rsidRPr="004A43FE">
        <w:rPr>
          <w:rFonts w:ascii="Book Antiqua" w:eastAsia="Book Antiqua" w:hAnsi="Book Antiqua" w:cs="Book Antiqua"/>
          <w:i/>
          <w:iCs/>
          <w:color w:val="000000"/>
        </w:rPr>
        <w:t>P</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&lt;</w:t>
      </w:r>
      <w:r w:rsidR="004A43FE">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0.05). However, there was no significant correlation between regional EF and the number of </w:t>
      </w:r>
      <w:r w:rsidRPr="008505F8">
        <w:rPr>
          <w:rFonts w:ascii="Book Antiqua" w:eastAsia="Book Antiqua" w:hAnsi="Book Antiqua" w:cs="Book Antiqua"/>
          <w:color w:val="000000"/>
        </w:rPr>
        <w:lastRenderedPageBreak/>
        <w:t>trabeculated segments or trabeculation ratio in all three regions; nor was there a significant correlation between regional EF and the number of trabeculated segments or trabeculation ratio in the entire LV (</w:t>
      </w:r>
      <w:r w:rsidR="004A43FE" w:rsidRPr="004A43FE">
        <w:rPr>
          <w:rFonts w:ascii="Book Antiqua" w:eastAsia="Book Antiqua" w:hAnsi="Book Antiqua" w:cs="Book Antiqua"/>
          <w:i/>
          <w:iCs/>
          <w:color w:val="000000"/>
        </w:rPr>
        <w:t>P</w:t>
      </w:r>
      <w:r w:rsidR="004A43FE">
        <w:rPr>
          <w:rFonts w:ascii="Book Antiqua" w:eastAsia="Book Antiqua" w:hAnsi="Book Antiqua" w:cs="Book Antiqua"/>
          <w:i/>
          <w:iCs/>
          <w:color w:val="000000"/>
        </w:rPr>
        <w:t xml:space="preserve"> </w:t>
      </w:r>
      <w:r w:rsidR="004A43FE">
        <w:rPr>
          <w:rFonts w:ascii="Book Antiqua" w:eastAsia="Book Antiqua" w:hAnsi="Book Antiqua" w:cs="Book Antiqua"/>
          <w:color w:val="000000"/>
        </w:rPr>
        <w:t xml:space="preserve">&gt; </w:t>
      </w:r>
      <w:r w:rsidRPr="008505F8">
        <w:rPr>
          <w:rFonts w:ascii="Book Antiqua" w:eastAsia="Book Antiqua" w:hAnsi="Book Antiqua" w:cs="Book Antiqua"/>
          <w:color w:val="000000"/>
        </w:rPr>
        <w:t>0.05).</w:t>
      </w:r>
    </w:p>
    <w:p w14:paraId="3B1F29B9" w14:textId="77777777" w:rsidR="00A77B3E" w:rsidRPr="008505F8" w:rsidRDefault="00A77B3E" w:rsidP="008505F8">
      <w:pPr>
        <w:spacing w:line="360" w:lineRule="auto"/>
        <w:jc w:val="both"/>
        <w:rPr>
          <w:rFonts w:ascii="Book Antiqua" w:hAnsi="Book Antiqua"/>
        </w:rPr>
      </w:pPr>
    </w:p>
    <w:p w14:paraId="359078A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CONCLUSION</w:t>
      </w:r>
    </w:p>
    <w:p w14:paraId="02713500"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No global or regional relationship was observed between LV dysfunction and trabeculation rate or the number of trabeculated segments. This limits the usefulness of change in LV functions in the differentiation between normal and pathological trabeculation.</w:t>
      </w:r>
    </w:p>
    <w:p w14:paraId="4C0AF96C" w14:textId="77777777" w:rsidR="00A77B3E" w:rsidRPr="008505F8" w:rsidRDefault="00A77B3E" w:rsidP="008505F8">
      <w:pPr>
        <w:spacing w:line="360" w:lineRule="auto"/>
        <w:jc w:val="both"/>
        <w:rPr>
          <w:rFonts w:ascii="Book Antiqua" w:hAnsi="Book Antiqua"/>
        </w:rPr>
      </w:pPr>
    </w:p>
    <w:p w14:paraId="5C0F7575" w14:textId="77174A2E"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Key Words: </w:t>
      </w:r>
      <w:r w:rsidRPr="008505F8">
        <w:rPr>
          <w:rFonts w:ascii="Book Antiqua" w:eastAsia="Book Antiqua" w:hAnsi="Book Antiqua" w:cs="Book Antiqua"/>
          <w:color w:val="000000"/>
        </w:rPr>
        <w:t xml:space="preserve">Isolated </w:t>
      </w:r>
      <w:r w:rsidR="004A43FE">
        <w:rPr>
          <w:rFonts w:ascii="Book Antiqua" w:eastAsia="Book Antiqua" w:hAnsi="Book Antiqua" w:cs="Book Antiqua"/>
          <w:color w:val="000000"/>
        </w:rPr>
        <w:t>n</w:t>
      </w:r>
      <w:r w:rsidRPr="008505F8">
        <w:rPr>
          <w:rFonts w:ascii="Book Antiqua" w:eastAsia="Book Antiqua" w:hAnsi="Book Antiqua" w:cs="Book Antiqua"/>
          <w:color w:val="000000"/>
        </w:rPr>
        <w:t xml:space="preserve">oncompaction of the </w:t>
      </w:r>
      <w:r w:rsidR="004A43FE">
        <w:rPr>
          <w:rFonts w:ascii="Book Antiqua" w:eastAsia="Book Antiqua" w:hAnsi="Book Antiqua" w:cs="Book Antiqua"/>
          <w:color w:val="000000"/>
        </w:rPr>
        <w:t>v</w:t>
      </w:r>
      <w:r w:rsidRPr="008505F8">
        <w:rPr>
          <w:rFonts w:ascii="Book Antiqua" w:eastAsia="Book Antiqua" w:hAnsi="Book Antiqua" w:cs="Book Antiqua"/>
          <w:color w:val="000000"/>
        </w:rPr>
        <w:t xml:space="preserve">entricular </w:t>
      </w:r>
      <w:r w:rsidR="004A43FE">
        <w:rPr>
          <w:rFonts w:ascii="Book Antiqua" w:eastAsia="Book Antiqua" w:hAnsi="Book Antiqua" w:cs="Book Antiqua"/>
          <w:color w:val="000000"/>
        </w:rPr>
        <w:t>m</w:t>
      </w:r>
      <w:r w:rsidRPr="008505F8">
        <w:rPr>
          <w:rFonts w:ascii="Book Antiqua" w:eastAsia="Book Antiqua" w:hAnsi="Book Antiqua" w:cs="Book Antiqua"/>
          <w:color w:val="000000"/>
        </w:rPr>
        <w:t xml:space="preserve">yocardium; Cardiomyopathies; Magnetic </w:t>
      </w:r>
      <w:r w:rsidR="004A43FE">
        <w:rPr>
          <w:rFonts w:ascii="Book Antiqua" w:eastAsia="Book Antiqua" w:hAnsi="Book Antiqua" w:cs="Book Antiqua"/>
          <w:color w:val="000000"/>
        </w:rPr>
        <w:t>r</w:t>
      </w:r>
      <w:r w:rsidRPr="008505F8">
        <w:rPr>
          <w:rFonts w:ascii="Book Antiqua" w:eastAsia="Book Antiqua" w:hAnsi="Book Antiqua" w:cs="Book Antiqua"/>
          <w:color w:val="000000"/>
        </w:rPr>
        <w:t xml:space="preserve">esonance </w:t>
      </w:r>
      <w:r w:rsidR="004A43FE">
        <w:rPr>
          <w:rFonts w:ascii="Book Antiqua" w:eastAsia="Book Antiqua" w:hAnsi="Book Antiqua" w:cs="Book Antiqua"/>
          <w:color w:val="000000"/>
        </w:rPr>
        <w:t>i</w:t>
      </w:r>
      <w:r w:rsidRPr="008505F8">
        <w:rPr>
          <w:rFonts w:ascii="Book Antiqua" w:eastAsia="Book Antiqua" w:hAnsi="Book Antiqua" w:cs="Book Antiqua"/>
          <w:color w:val="000000"/>
        </w:rPr>
        <w:t xml:space="preserve">maging; Stroke volume; Magnetic </w:t>
      </w:r>
      <w:r w:rsidR="004A43FE">
        <w:rPr>
          <w:rFonts w:ascii="Book Antiqua" w:eastAsia="Book Antiqua" w:hAnsi="Book Antiqua" w:cs="Book Antiqua"/>
          <w:color w:val="000000"/>
        </w:rPr>
        <w:t>r</w:t>
      </w:r>
      <w:r w:rsidRPr="008505F8">
        <w:rPr>
          <w:rFonts w:ascii="Book Antiqua" w:eastAsia="Book Antiqua" w:hAnsi="Book Antiqua" w:cs="Book Antiqua"/>
          <w:color w:val="000000"/>
        </w:rPr>
        <w:t xml:space="preserve">esonance </w:t>
      </w:r>
      <w:r w:rsidR="004A43FE">
        <w:rPr>
          <w:rFonts w:ascii="Book Antiqua" w:eastAsia="Book Antiqua" w:hAnsi="Book Antiqua" w:cs="Book Antiqua"/>
          <w:color w:val="000000"/>
        </w:rPr>
        <w:t>i</w:t>
      </w:r>
      <w:r w:rsidRPr="008505F8">
        <w:rPr>
          <w:rFonts w:ascii="Book Antiqua" w:eastAsia="Book Antiqua" w:hAnsi="Book Antiqua" w:cs="Book Antiqua"/>
          <w:color w:val="000000"/>
        </w:rPr>
        <w:t xml:space="preserve">maging; Ventricular </w:t>
      </w:r>
      <w:r w:rsidR="004A43FE">
        <w:rPr>
          <w:rFonts w:ascii="Book Antiqua" w:eastAsia="Book Antiqua" w:hAnsi="Book Antiqua" w:cs="Book Antiqua"/>
          <w:color w:val="000000"/>
        </w:rPr>
        <w:t>f</w:t>
      </w:r>
      <w:r w:rsidRPr="008505F8">
        <w:rPr>
          <w:rFonts w:ascii="Book Antiqua" w:eastAsia="Book Antiqua" w:hAnsi="Book Antiqua" w:cs="Book Antiqua"/>
          <w:color w:val="000000"/>
        </w:rPr>
        <w:t>unction</w:t>
      </w:r>
    </w:p>
    <w:p w14:paraId="5819F673" w14:textId="77777777" w:rsidR="00A77B3E" w:rsidRPr="008505F8" w:rsidRDefault="00A77B3E" w:rsidP="008505F8">
      <w:pPr>
        <w:spacing w:line="360" w:lineRule="auto"/>
        <w:jc w:val="both"/>
        <w:rPr>
          <w:rFonts w:ascii="Book Antiqua" w:hAnsi="Book Antiqua"/>
        </w:rPr>
      </w:pPr>
    </w:p>
    <w:p w14:paraId="771077A9" w14:textId="1DAC32AB"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Yildirim G, Dursun M, Arslan R. </w:t>
      </w:r>
      <w:r w:rsidR="00EF3EFC" w:rsidRPr="00EF3EFC">
        <w:rPr>
          <w:rFonts w:ascii="Book Antiqua" w:eastAsia="Book Antiqua" w:hAnsi="Book Antiqua" w:cs="Book Antiqua"/>
          <w:bCs/>
          <w:color w:val="000000"/>
        </w:rPr>
        <w:t>Effect of trabeculated myocardial mass on left ventricle global and regional functions in noncompaction cardiomyopathy</w:t>
      </w:r>
      <w:r w:rsidRPr="008505F8">
        <w:rPr>
          <w:rFonts w:ascii="Book Antiqua" w:eastAsia="Book Antiqua" w:hAnsi="Book Antiqua" w:cs="Book Antiqua"/>
          <w:color w:val="000000"/>
        </w:rPr>
        <w:t xml:space="preserve">. </w:t>
      </w:r>
      <w:r w:rsidRPr="008505F8">
        <w:rPr>
          <w:rFonts w:ascii="Book Antiqua" w:eastAsia="Book Antiqua" w:hAnsi="Book Antiqua" w:cs="Book Antiqua"/>
          <w:i/>
          <w:iCs/>
          <w:color w:val="000000"/>
        </w:rPr>
        <w:t>World J Cardiol</w:t>
      </w:r>
      <w:r w:rsidRPr="008505F8">
        <w:rPr>
          <w:rFonts w:ascii="Book Antiqua" w:eastAsia="Book Antiqua" w:hAnsi="Book Antiqua" w:cs="Book Antiqua"/>
          <w:color w:val="000000"/>
        </w:rPr>
        <w:t xml:space="preserve"> 2021; In press</w:t>
      </w:r>
    </w:p>
    <w:p w14:paraId="4DCB7F16" w14:textId="77777777" w:rsidR="00A77B3E" w:rsidRPr="008505F8" w:rsidRDefault="00A77B3E" w:rsidP="008505F8">
      <w:pPr>
        <w:spacing w:line="360" w:lineRule="auto"/>
        <w:jc w:val="both"/>
        <w:rPr>
          <w:rFonts w:ascii="Book Antiqua" w:hAnsi="Book Antiqua"/>
        </w:rPr>
      </w:pPr>
    </w:p>
    <w:p w14:paraId="6925D8A2" w14:textId="5CAEA20E"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Core Tip: </w:t>
      </w:r>
      <w:r w:rsidRPr="008505F8">
        <w:rPr>
          <w:rFonts w:ascii="Book Antiqua" w:eastAsia="Book Antiqua" w:hAnsi="Book Antiqua" w:cs="Book Antiqua"/>
          <w:color w:val="000000"/>
        </w:rPr>
        <w:t xml:space="preserve">With the advancements in </w:t>
      </w:r>
      <w:r w:rsidR="001E2A03">
        <w:rPr>
          <w:rFonts w:ascii="Book Antiqua" w:eastAsia="Book Antiqua" w:hAnsi="Book Antiqua" w:cs="Book Antiqua"/>
          <w:color w:val="000000"/>
        </w:rPr>
        <w:t>c</w:t>
      </w:r>
      <w:r w:rsidR="001E2A03" w:rsidRPr="008505F8">
        <w:rPr>
          <w:rFonts w:ascii="Book Antiqua" w:eastAsia="Book Antiqua" w:hAnsi="Book Antiqua" w:cs="Book Antiqua"/>
          <w:color w:val="000000"/>
        </w:rPr>
        <w:t xml:space="preserve">ardiac </w:t>
      </w:r>
      <w:r w:rsidR="001E2A03">
        <w:rPr>
          <w:rFonts w:ascii="Book Antiqua" w:eastAsia="Book Antiqua" w:hAnsi="Book Antiqua" w:cs="Book Antiqua"/>
          <w:color w:val="000000"/>
        </w:rPr>
        <w:t>m</w:t>
      </w:r>
      <w:r w:rsidR="001E2A03" w:rsidRPr="008505F8">
        <w:rPr>
          <w:rFonts w:ascii="Book Antiqua" w:eastAsia="Book Antiqua" w:hAnsi="Book Antiqua" w:cs="Book Antiqua"/>
          <w:color w:val="000000"/>
        </w:rPr>
        <w:t xml:space="preserve">agnetic </w:t>
      </w:r>
      <w:r w:rsidR="001E2A03">
        <w:rPr>
          <w:rFonts w:ascii="Book Antiqua" w:eastAsia="Book Antiqua" w:hAnsi="Book Antiqua" w:cs="Book Antiqua"/>
          <w:color w:val="000000"/>
        </w:rPr>
        <w:t>r</w:t>
      </w:r>
      <w:r w:rsidR="001E2A03" w:rsidRPr="008505F8">
        <w:rPr>
          <w:rFonts w:ascii="Book Antiqua" w:eastAsia="Book Antiqua" w:hAnsi="Book Antiqua" w:cs="Book Antiqua"/>
          <w:color w:val="000000"/>
        </w:rPr>
        <w:t>esonance</w:t>
      </w:r>
      <w:r w:rsidRPr="008505F8">
        <w:rPr>
          <w:rFonts w:ascii="Book Antiqua" w:eastAsia="Book Antiqua" w:hAnsi="Book Antiqua" w:cs="Book Antiqua"/>
          <w:color w:val="000000"/>
        </w:rPr>
        <w:t xml:space="preserve">, there is increased frequency of </w:t>
      </w:r>
      <w:r w:rsidR="001E2A03">
        <w:rPr>
          <w:rFonts w:ascii="Book Antiqua" w:eastAsia="Book Antiqua" w:hAnsi="Book Antiqua" w:cs="Book Antiqua"/>
          <w:color w:val="000000"/>
        </w:rPr>
        <w:t>l</w:t>
      </w:r>
      <w:r w:rsidR="001E2A03" w:rsidRPr="008505F8">
        <w:rPr>
          <w:rFonts w:ascii="Book Antiqua" w:eastAsia="Book Antiqua" w:hAnsi="Book Antiqua" w:cs="Book Antiqua"/>
          <w:color w:val="000000"/>
        </w:rPr>
        <w:t>eft ventricular noncompaction cardiomyopathy</w:t>
      </w:r>
      <w:r w:rsidRPr="008505F8">
        <w:rPr>
          <w:rFonts w:ascii="Book Antiqua" w:eastAsia="Book Antiqua" w:hAnsi="Book Antiqua" w:cs="Book Antiqua"/>
          <w:color w:val="000000"/>
        </w:rPr>
        <w:t xml:space="preserve"> diagnosis; meanwhile, increased trabeculation that meet diagnostic criteria may also be observed in healthy asymptomatic individuals. This suggests the need for new diagnostic criteria of the disease. In this regard, our retrospective study investigates the impact of the number of trabeculated segments and the trabeculation ratio on regional and global left ventricular functions.</w:t>
      </w:r>
    </w:p>
    <w:p w14:paraId="6BF4B29D" w14:textId="57D6D7C7" w:rsidR="00A77B3E" w:rsidRPr="008505F8" w:rsidRDefault="00734421" w:rsidP="008505F8">
      <w:pPr>
        <w:spacing w:line="360" w:lineRule="auto"/>
        <w:jc w:val="both"/>
        <w:rPr>
          <w:rFonts w:ascii="Book Antiqua" w:hAnsi="Book Antiqua"/>
        </w:rPr>
      </w:pPr>
      <w:r>
        <w:rPr>
          <w:rFonts w:ascii="Book Antiqua" w:eastAsia="Book Antiqua" w:hAnsi="Book Antiqua" w:cs="Book Antiqua"/>
          <w:b/>
          <w:caps/>
          <w:color w:val="000000"/>
          <w:u w:val="single"/>
        </w:rPr>
        <w:br w:type="page"/>
      </w:r>
      <w:r w:rsidR="008B5CA8" w:rsidRPr="008505F8">
        <w:rPr>
          <w:rFonts w:ascii="Book Antiqua" w:eastAsia="Book Antiqua" w:hAnsi="Book Antiqua" w:cs="Book Antiqua"/>
          <w:b/>
          <w:caps/>
          <w:color w:val="000000"/>
          <w:u w:val="single"/>
        </w:rPr>
        <w:lastRenderedPageBreak/>
        <w:t>INTRODUCTION</w:t>
      </w:r>
    </w:p>
    <w:p w14:paraId="2575233A" w14:textId="67D53DC5"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Left ventricular noncompaction cardiomyopathy (LVNC) is a form of cardiomyopathy that has been classified as primary genetic cardiomyopathy by the World Health Organization since 2006</w:t>
      </w:r>
      <w:r w:rsidRPr="005C37BD">
        <w:rPr>
          <w:rFonts w:ascii="Book Antiqua" w:eastAsia="Book Antiqua" w:hAnsi="Book Antiqua" w:cs="Book Antiqua"/>
          <w:color w:val="000000"/>
          <w:vertAlign w:val="superscript"/>
        </w:rPr>
        <w:t>[1,2]</w:t>
      </w:r>
      <w:r w:rsidRPr="008505F8">
        <w:rPr>
          <w:rFonts w:ascii="Book Antiqua" w:eastAsia="Book Antiqua" w:hAnsi="Book Antiqua" w:cs="Book Antiqua"/>
          <w:color w:val="000000"/>
        </w:rPr>
        <w:t xml:space="preserve">. It is characterized by phenotypically prominent trabeculations, deep intertrabecular recesses, and thick noncompacted endocardium </w:t>
      </w:r>
      <w:r w:rsidRPr="008505F8">
        <w:rPr>
          <w:rFonts w:ascii="Book Antiqua" w:eastAsia="Book Antiqua" w:hAnsi="Book Antiqua" w:cs="Book Antiqua"/>
          <w:i/>
          <w:iCs/>
          <w:color w:val="000000"/>
        </w:rPr>
        <w:t>vs</w:t>
      </w:r>
      <w:r w:rsidRPr="008505F8">
        <w:rPr>
          <w:rFonts w:ascii="Book Antiqua" w:eastAsia="Book Antiqua" w:hAnsi="Book Antiqua" w:cs="Book Antiqua"/>
          <w:color w:val="000000"/>
        </w:rPr>
        <w:t xml:space="preserve"> thin compacted epicardium. Etiologic factors of the disease are not fully clear. Genetic transmission may occur in sporadic or familial forms</w:t>
      </w:r>
      <w:r w:rsidRPr="005C37BD">
        <w:rPr>
          <w:rFonts w:ascii="Book Antiqua" w:eastAsia="Book Antiqua" w:hAnsi="Book Antiqua" w:cs="Book Antiqua"/>
          <w:color w:val="000000"/>
          <w:vertAlign w:val="superscript"/>
        </w:rPr>
        <w:t>[3,4]</w:t>
      </w:r>
      <w:r w:rsidRPr="008505F8">
        <w:rPr>
          <w:rFonts w:ascii="Book Antiqua" w:eastAsia="Book Antiqua" w:hAnsi="Book Antiqua" w:cs="Book Antiqua"/>
          <w:color w:val="000000"/>
        </w:rPr>
        <w:t xml:space="preserve">. Several hypotheses </w:t>
      </w:r>
      <w:r w:rsidR="001311DF">
        <w:rPr>
          <w:rFonts w:ascii="Book Antiqua" w:eastAsia="Book Antiqua" w:hAnsi="Book Antiqua" w:cs="Book Antiqua"/>
          <w:color w:val="000000"/>
        </w:rPr>
        <w:t>have been</w:t>
      </w:r>
      <w:r w:rsidRPr="008505F8">
        <w:rPr>
          <w:rFonts w:ascii="Book Antiqua" w:eastAsia="Book Antiqua" w:hAnsi="Book Antiqua" w:cs="Book Antiqua"/>
          <w:color w:val="000000"/>
        </w:rPr>
        <w:t xml:space="preserve"> prepared to explain the development mechanism of LVNC. However, there is a consensus of ideas that the left ventricle is the result of abnormal morphogenesis. In the </w:t>
      </w:r>
      <w:r w:rsidR="001311DF">
        <w:rPr>
          <w:rFonts w:ascii="Book Antiqua" w:eastAsia="Book Antiqua" w:hAnsi="Book Antiqua" w:cs="Book Antiqua"/>
          <w:color w:val="000000"/>
        </w:rPr>
        <w:t>8</w:t>
      </w:r>
      <w:r w:rsidR="001311DF" w:rsidRPr="0051481B">
        <w:rPr>
          <w:rFonts w:ascii="Book Antiqua" w:eastAsia="Book Antiqua" w:hAnsi="Book Antiqua" w:cs="Book Antiqua"/>
          <w:color w:val="000000"/>
          <w:vertAlign w:val="superscript"/>
        </w:rPr>
        <w:t>th</w:t>
      </w:r>
      <w:r w:rsidR="001311DF">
        <w:rPr>
          <w:rFonts w:ascii="Book Antiqua" w:eastAsia="Book Antiqua" w:hAnsi="Book Antiqua" w:cs="Book Antiqua"/>
          <w:color w:val="000000"/>
        </w:rPr>
        <w:t xml:space="preserve"> </w:t>
      </w:r>
      <w:proofErr w:type="spellStart"/>
      <w:r w:rsidR="001311DF">
        <w:rPr>
          <w:rFonts w:ascii="Book Antiqua" w:eastAsia="Book Antiqua" w:hAnsi="Book Antiqua" w:cs="Book Antiqua"/>
          <w:color w:val="000000"/>
        </w:rPr>
        <w:t>wk</w:t>
      </w:r>
      <w:proofErr w:type="spellEnd"/>
      <w:r w:rsidRPr="008505F8">
        <w:rPr>
          <w:rFonts w:ascii="Book Antiqua" w:eastAsia="Book Antiqua" w:hAnsi="Book Antiqua" w:cs="Book Antiqua"/>
          <w:color w:val="000000"/>
        </w:rPr>
        <w:t xml:space="preserve"> of gestation, myocardial trabeculations begin to be compacted starting from the basal region of the heart (compaction: </w:t>
      </w:r>
      <w:r w:rsidR="00FF0613">
        <w:rPr>
          <w:rFonts w:ascii="Book Antiqua" w:eastAsia="Book Antiqua" w:hAnsi="Book Antiqua" w:cs="Book Antiqua"/>
          <w:color w:val="000000"/>
        </w:rPr>
        <w:t>C</w:t>
      </w:r>
      <w:r w:rsidRPr="008505F8">
        <w:rPr>
          <w:rFonts w:ascii="Book Antiqua" w:eastAsia="Book Antiqua" w:hAnsi="Book Antiqua" w:cs="Book Antiqua"/>
          <w:color w:val="000000"/>
        </w:rPr>
        <w:t xml:space="preserve">ompacting of the </w:t>
      </w:r>
      <w:proofErr w:type="gramStart"/>
      <w:r w:rsidRPr="008505F8">
        <w:rPr>
          <w:rFonts w:ascii="Book Antiqua" w:eastAsia="Book Antiqua" w:hAnsi="Book Antiqua" w:cs="Book Antiqua"/>
          <w:color w:val="000000"/>
        </w:rPr>
        <w:t>trabeculations)</w:t>
      </w:r>
      <w:r w:rsidRPr="006E2409">
        <w:rPr>
          <w:rFonts w:ascii="Book Antiqua" w:eastAsia="Book Antiqua" w:hAnsi="Book Antiqua" w:cs="Book Antiqua"/>
          <w:color w:val="000000"/>
          <w:vertAlign w:val="superscript"/>
        </w:rPr>
        <w:t>[</w:t>
      </w:r>
      <w:proofErr w:type="gramEnd"/>
      <w:r w:rsidRPr="006E2409">
        <w:rPr>
          <w:rFonts w:ascii="Book Antiqua" w:eastAsia="Book Antiqua" w:hAnsi="Book Antiqua" w:cs="Book Antiqua"/>
          <w:color w:val="000000"/>
          <w:vertAlign w:val="superscript"/>
        </w:rPr>
        <w:t>5]</w:t>
      </w:r>
      <w:r w:rsidRPr="008505F8">
        <w:rPr>
          <w:rFonts w:ascii="Book Antiqua" w:eastAsia="Book Antiqua" w:hAnsi="Book Antiqua" w:cs="Book Antiqua"/>
          <w:color w:val="000000"/>
        </w:rPr>
        <w:t xml:space="preserve">. Ventricular compaction advances from the epicardium towards the endocardium, from the base of the heart towards the apex and from the septum towards the free </w:t>
      </w:r>
      <w:proofErr w:type="gramStart"/>
      <w:r w:rsidRPr="008505F8">
        <w:rPr>
          <w:rFonts w:ascii="Book Antiqua" w:eastAsia="Book Antiqua" w:hAnsi="Book Antiqua" w:cs="Book Antiqua"/>
          <w:color w:val="000000"/>
        </w:rPr>
        <w:t>wall</w:t>
      </w:r>
      <w:r w:rsidRPr="006E2409">
        <w:rPr>
          <w:rFonts w:ascii="Book Antiqua" w:eastAsia="Book Antiqua" w:hAnsi="Book Antiqua" w:cs="Book Antiqua"/>
          <w:color w:val="000000"/>
          <w:vertAlign w:val="superscript"/>
        </w:rPr>
        <w:t>[</w:t>
      </w:r>
      <w:proofErr w:type="gramEnd"/>
      <w:r w:rsidRPr="006E2409">
        <w:rPr>
          <w:rFonts w:ascii="Book Antiqua" w:eastAsia="Book Antiqua" w:hAnsi="Book Antiqua" w:cs="Book Antiqua"/>
          <w:color w:val="000000"/>
          <w:vertAlign w:val="superscript"/>
        </w:rPr>
        <w:t>6]</w:t>
      </w:r>
      <w:r w:rsidRPr="008505F8">
        <w:rPr>
          <w:rFonts w:ascii="Book Antiqua" w:eastAsia="Book Antiqua" w:hAnsi="Book Antiqua" w:cs="Book Antiqua"/>
          <w:color w:val="000000"/>
          <w:shd w:val="clear" w:color="auto" w:fill="FFFFFF"/>
        </w:rPr>
        <w:t xml:space="preserve">. </w:t>
      </w:r>
      <w:r w:rsidRPr="008505F8">
        <w:rPr>
          <w:rFonts w:ascii="Book Antiqua" w:eastAsia="Book Antiqua" w:hAnsi="Book Antiqua" w:cs="Book Antiqua"/>
          <w:color w:val="000000"/>
        </w:rPr>
        <w:t xml:space="preserve">In the fetal heart, ventricular myocardial compaction is completed in the </w:t>
      </w:r>
      <w:r w:rsidR="001311DF">
        <w:rPr>
          <w:rFonts w:ascii="Book Antiqua" w:eastAsia="Book Antiqua" w:hAnsi="Book Antiqua" w:cs="Book Antiqua"/>
          <w:color w:val="000000"/>
        </w:rPr>
        <w:t>4</w:t>
      </w:r>
      <w:r w:rsidR="001311DF" w:rsidRPr="0051481B">
        <w:rPr>
          <w:rFonts w:ascii="Book Antiqua" w:eastAsia="Book Antiqua" w:hAnsi="Book Antiqua" w:cs="Book Antiqua"/>
          <w:color w:val="000000"/>
          <w:vertAlign w:val="superscript"/>
        </w:rPr>
        <w:t>th</w:t>
      </w:r>
      <w:r w:rsidR="001311DF">
        <w:rPr>
          <w:rFonts w:ascii="Book Antiqua" w:eastAsia="Book Antiqua" w:hAnsi="Book Antiqua" w:cs="Book Antiqua"/>
          <w:color w:val="000000"/>
        </w:rPr>
        <w:t xml:space="preserve"> mo</w:t>
      </w:r>
      <w:r w:rsidRPr="008505F8">
        <w:rPr>
          <w:rFonts w:ascii="Book Antiqua" w:eastAsia="Book Antiqua" w:hAnsi="Book Antiqua" w:cs="Book Antiqua"/>
          <w:color w:val="000000"/>
        </w:rPr>
        <w:t>. If the compaction process is interrupted, non-compaction cardiomyopathy occurs and the clinical manifestation varies depending on the stage of interruption. In addition, autopsy studies have shown that prominent trabeculations arising from the embryonal development process can also be found in high rates in the hearts of normal people and can be observed in the apex</w:t>
      </w:r>
      <w:r w:rsidRPr="006E2409">
        <w:rPr>
          <w:rFonts w:ascii="Book Antiqua" w:eastAsia="Book Antiqua" w:hAnsi="Book Antiqua" w:cs="Book Antiqua"/>
          <w:color w:val="000000"/>
          <w:vertAlign w:val="superscript"/>
        </w:rPr>
        <w:t>[7</w:t>
      </w:r>
      <w:r w:rsidR="00C53DAB">
        <w:rPr>
          <w:rFonts w:ascii="Book Antiqua" w:eastAsia="Book Antiqua" w:hAnsi="Book Antiqua" w:cs="Book Antiqua"/>
          <w:color w:val="000000"/>
          <w:vertAlign w:val="superscript"/>
        </w:rPr>
        <w:t>-</w:t>
      </w:r>
      <w:r w:rsidRPr="006E2409">
        <w:rPr>
          <w:rFonts w:ascii="Book Antiqua" w:eastAsia="Book Antiqua" w:hAnsi="Book Antiqua" w:cs="Book Antiqua"/>
          <w:color w:val="000000"/>
          <w:vertAlign w:val="superscript"/>
        </w:rPr>
        <w:t>9]</w:t>
      </w:r>
      <w:r w:rsidRPr="008505F8">
        <w:rPr>
          <w:rFonts w:ascii="Book Antiqua" w:eastAsia="Book Antiqua" w:hAnsi="Book Antiqua" w:cs="Book Antiqua"/>
          <w:color w:val="000000"/>
        </w:rPr>
        <w:t xml:space="preserve">. </w:t>
      </w:r>
    </w:p>
    <w:p w14:paraId="19D53B05" w14:textId="3FDC383B" w:rsidR="00A77B3E" w:rsidRPr="008505F8" w:rsidRDefault="008B5CA8" w:rsidP="006E2409">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The actual prevalence of non-compaction cardiomyopathy is not fully known</w:t>
      </w:r>
      <w:r w:rsidR="001311DF">
        <w:rPr>
          <w:rFonts w:ascii="Book Antiqua" w:eastAsia="Book Antiqua" w:hAnsi="Book Antiqua" w:cs="Book Antiqua"/>
          <w:color w:val="000000"/>
        </w:rPr>
        <w:t>;</w:t>
      </w:r>
      <w:r w:rsidRPr="008505F8">
        <w:rPr>
          <w:rFonts w:ascii="Book Antiqua" w:eastAsia="Book Antiqua" w:hAnsi="Book Antiqua" w:cs="Book Antiqua"/>
          <w:color w:val="000000"/>
        </w:rPr>
        <w:t xml:space="preserve"> however, one single-study in the literature report</w:t>
      </w:r>
      <w:r w:rsidR="001311DF">
        <w:rPr>
          <w:rFonts w:ascii="Book Antiqua" w:eastAsia="Book Antiqua" w:hAnsi="Book Antiqua" w:cs="Book Antiqua"/>
          <w:color w:val="000000"/>
        </w:rPr>
        <w:t>ed</w:t>
      </w:r>
      <w:r w:rsidRPr="008505F8">
        <w:rPr>
          <w:rFonts w:ascii="Book Antiqua" w:eastAsia="Book Antiqua" w:hAnsi="Book Antiqua" w:cs="Book Antiqua"/>
          <w:color w:val="000000"/>
        </w:rPr>
        <w:t xml:space="preserve"> that it varies between 0.014%-1.3</w:t>
      </w:r>
      <w:proofErr w:type="gramStart"/>
      <w:r w:rsidRPr="008505F8">
        <w:rPr>
          <w:rFonts w:ascii="Book Antiqua" w:eastAsia="Book Antiqua" w:hAnsi="Book Antiqua" w:cs="Book Antiqua"/>
          <w:color w:val="000000"/>
        </w:rPr>
        <w:t>%</w:t>
      </w:r>
      <w:r w:rsidRPr="006E2409">
        <w:rPr>
          <w:rFonts w:ascii="Book Antiqua" w:eastAsia="Book Antiqua" w:hAnsi="Book Antiqua" w:cs="Book Antiqua"/>
          <w:color w:val="000000"/>
          <w:vertAlign w:val="superscript"/>
        </w:rPr>
        <w:t>[</w:t>
      </w:r>
      <w:proofErr w:type="gramEnd"/>
      <w:r w:rsidRPr="006E2409">
        <w:rPr>
          <w:rFonts w:ascii="Book Antiqua" w:eastAsia="Book Antiqua" w:hAnsi="Book Antiqua" w:cs="Book Antiqua"/>
          <w:color w:val="000000"/>
          <w:vertAlign w:val="superscript"/>
        </w:rPr>
        <w:t>10]</w:t>
      </w:r>
      <w:r w:rsidRPr="008505F8">
        <w:rPr>
          <w:rFonts w:ascii="Book Antiqua" w:eastAsia="Book Antiqua" w:hAnsi="Book Antiqua" w:cs="Book Antiqua"/>
          <w:color w:val="000000"/>
        </w:rPr>
        <w:t>. The most important diagnostic parameter is the ratio of non-compacted layer in relation to compacted layers of myocardium; this ratio should be over 2 in echocardiography and over 2.3 in cardiac magnetic resonance (CMR) imaging</w:t>
      </w:r>
      <w:r w:rsidRPr="006E2409">
        <w:rPr>
          <w:rFonts w:ascii="Book Antiqua" w:eastAsia="Book Antiqua" w:hAnsi="Book Antiqua" w:cs="Book Antiqua"/>
          <w:color w:val="000000"/>
          <w:vertAlign w:val="superscript"/>
        </w:rPr>
        <w:t>[11,12]</w:t>
      </w:r>
      <w:r w:rsidRPr="008505F8">
        <w:rPr>
          <w:rFonts w:ascii="Book Antiqua" w:eastAsia="Book Antiqua" w:hAnsi="Book Antiqua" w:cs="Book Antiqua"/>
          <w:color w:val="000000"/>
        </w:rPr>
        <w:t>. Different criteria have been proposed for diagnosis, the most important of which is to decide whether the trabeculations observed in imaging are normal, a normal variant, or pathological. The existing diagnostic criteria based on echocardiographic and CMR findings have certain limitations</w:t>
      </w:r>
      <w:r w:rsidRPr="006E2409">
        <w:rPr>
          <w:rFonts w:ascii="Book Antiqua" w:eastAsia="Book Antiqua" w:hAnsi="Book Antiqua" w:cs="Book Antiqua"/>
          <w:color w:val="000000"/>
          <w:vertAlign w:val="superscript"/>
        </w:rPr>
        <w:t>[13]</w:t>
      </w:r>
      <w:r w:rsidRPr="008505F8">
        <w:rPr>
          <w:rFonts w:ascii="Book Antiqua" w:eastAsia="Book Antiqua" w:hAnsi="Book Antiqua" w:cs="Book Antiqua"/>
          <w:color w:val="000000"/>
        </w:rPr>
        <w:t xml:space="preserve">. Recent studies have shown that increased trabeculation ratios may also be present in healthy asymptomatic individuals, leading to increased rates of LVNC diagnosis and indicating that new diagnostic criteria are needed. In addition, LVNC may be complicated by heart failure and result in cardiac </w:t>
      </w:r>
      <w:r w:rsidRPr="008505F8">
        <w:rPr>
          <w:rFonts w:ascii="Book Antiqua" w:eastAsia="Book Antiqua" w:hAnsi="Book Antiqua" w:cs="Book Antiqua"/>
          <w:color w:val="000000"/>
        </w:rPr>
        <w:lastRenderedPageBreak/>
        <w:t>transplantation, while the existing diagnostic criteria cannot determine or predict this process</w:t>
      </w:r>
      <w:r w:rsidRPr="006E2409">
        <w:rPr>
          <w:rFonts w:ascii="Book Antiqua" w:eastAsia="Book Antiqua" w:hAnsi="Book Antiqua" w:cs="Book Antiqua"/>
          <w:color w:val="000000"/>
          <w:vertAlign w:val="superscript"/>
        </w:rPr>
        <w:t>[6,14]</w:t>
      </w:r>
      <w:r w:rsidRPr="008505F8">
        <w:rPr>
          <w:rFonts w:ascii="Book Antiqua" w:eastAsia="Book Antiqua" w:hAnsi="Book Antiqua" w:cs="Book Antiqua"/>
          <w:color w:val="000000"/>
        </w:rPr>
        <w:t>.</w:t>
      </w:r>
    </w:p>
    <w:p w14:paraId="2445E537" w14:textId="438836A0" w:rsidR="00A77B3E" w:rsidRPr="008505F8" w:rsidRDefault="008B5CA8" w:rsidP="006E2409">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In this retrospective study, we aimed to investigate the effect of increased myocardial trabeculation on left ventricular global and </w:t>
      </w:r>
      <w:r w:rsidR="004A43FE" w:rsidRPr="008505F8">
        <w:rPr>
          <w:rFonts w:ascii="Book Antiqua" w:eastAsia="Book Antiqua" w:hAnsi="Book Antiqua" w:cs="Book Antiqua"/>
          <w:color w:val="000000"/>
        </w:rPr>
        <w:t>ejection fraction</w:t>
      </w:r>
      <w:r w:rsidRPr="008505F8">
        <w:rPr>
          <w:rFonts w:ascii="Book Antiqua" w:eastAsia="Book Antiqua" w:hAnsi="Book Antiqua" w:cs="Book Antiqua"/>
          <w:color w:val="000000"/>
        </w:rPr>
        <w:t xml:space="preserve"> (EF). In this regard, changes in </w:t>
      </w:r>
      <w:r w:rsidR="004A43FE" w:rsidRPr="008505F8">
        <w:rPr>
          <w:rFonts w:ascii="Book Antiqua" w:eastAsia="Book Antiqua" w:hAnsi="Book Antiqua" w:cs="Book Antiqua"/>
          <w:color w:val="000000"/>
        </w:rPr>
        <w:t>EF</w:t>
      </w:r>
      <w:r w:rsidRPr="008505F8">
        <w:rPr>
          <w:rFonts w:ascii="Book Antiqua" w:eastAsia="Book Antiqua" w:hAnsi="Book Antiqua" w:cs="Book Antiqua"/>
          <w:color w:val="000000"/>
        </w:rPr>
        <w:t xml:space="preserve"> can be included among the diagnostic criteria of the disease, preventing misdiagnosis</w:t>
      </w:r>
      <w:r w:rsidR="001311DF">
        <w:rPr>
          <w:rFonts w:ascii="Book Antiqua" w:eastAsia="Book Antiqua" w:hAnsi="Book Antiqua" w:cs="Book Antiqua"/>
          <w:color w:val="000000"/>
        </w:rPr>
        <w:t>,</w:t>
      </w:r>
      <w:r w:rsidRPr="008505F8">
        <w:rPr>
          <w:rFonts w:ascii="Book Antiqua" w:eastAsia="Book Antiqua" w:hAnsi="Book Antiqua" w:cs="Book Antiqua"/>
          <w:color w:val="000000"/>
        </w:rPr>
        <w:t xml:space="preserve"> and can be used in the follow-up of the disease.</w:t>
      </w:r>
    </w:p>
    <w:p w14:paraId="287743E0" w14:textId="77777777" w:rsidR="00A77B3E" w:rsidRPr="008505F8" w:rsidRDefault="00A77B3E" w:rsidP="008505F8">
      <w:pPr>
        <w:spacing w:line="360" w:lineRule="auto"/>
        <w:jc w:val="both"/>
        <w:rPr>
          <w:rFonts w:ascii="Book Antiqua" w:hAnsi="Book Antiqua"/>
        </w:rPr>
      </w:pPr>
    </w:p>
    <w:p w14:paraId="0273BA80"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aps/>
          <w:color w:val="000000"/>
          <w:u w:val="single"/>
        </w:rPr>
        <w:t>MATERIALS AND METHODS</w:t>
      </w:r>
    </w:p>
    <w:p w14:paraId="2CC676F9" w14:textId="14A918F9" w:rsidR="00A77B3E" w:rsidRPr="006E2409" w:rsidRDefault="008B5CA8" w:rsidP="008505F8">
      <w:pPr>
        <w:spacing w:line="360" w:lineRule="auto"/>
        <w:jc w:val="both"/>
        <w:rPr>
          <w:rFonts w:ascii="Book Antiqua" w:hAnsi="Book Antiqua"/>
          <w:i/>
          <w:iCs/>
        </w:rPr>
      </w:pPr>
      <w:r w:rsidRPr="006E2409">
        <w:rPr>
          <w:rFonts w:ascii="Book Antiqua" w:eastAsia="Book Antiqua" w:hAnsi="Book Antiqua" w:cs="Book Antiqua"/>
          <w:b/>
          <w:bCs/>
          <w:i/>
          <w:iCs/>
          <w:color w:val="000000"/>
        </w:rPr>
        <w:t xml:space="preserve">Patient </w:t>
      </w:r>
      <w:r w:rsidR="006E2409" w:rsidRPr="006E2409">
        <w:rPr>
          <w:rFonts w:ascii="Book Antiqua" w:eastAsia="Book Antiqua" w:hAnsi="Book Antiqua" w:cs="Book Antiqua"/>
          <w:b/>
          <w:bCs/>
          <w:i/>
          <w:iCs/>
          <w:color w:val="000000"/>
        </w:rPr>
        <w:t>p</w:t>
      </w:r>
      <w:r w:rsidRPr="006E2409">
        <w:rPr>
          <w:rFonts w:ascii="Book Antiqua" w:eastAsia="Book Antiqua" w:hAnsi="Book Antiqua" w:cs="Book Antiqua"/>
          <w:b/>
          <w:bCs/>
          <w:i/>
          <w:iCs/>
          <w:color w:val="000000"/>
        </w:rPr>
        <w:t>opulation</w:t>
      </w:r>
    </w:p>
    <w:p w14:paraId="54CF0A52" w14:textId="3E97868A"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A total of 65 patients between ages 18-65 who were diagnosed with LVNC and referred to our department between January 2011 and August 2016 were included in our study. Patients were diagnosed by experienced cardiologists according to Jenni echocardiographic criteria. In the retrospective evaluations, the most important inclusion criteria independent from age and gender was CMR noncompacted/compacted myocardium ratio (NC/C) of 2.3 or higher. </w:t>
      </w:r>
      <w:r w:rsidR="009F2218">
        <w:rPr>
          <w:rFonts w:ascii="Book Antiqua" w:eastAsia="Book Antiqua" w:hAnsi="Book Antiqua" w:cs="Book Antiqua"/>
          <w:color w:val="000000"/>
        </w:rPr>
        <w:t>E</w:t>
      </w:r>
      <w:r w:rsidRPr="008505F8">
        <w:rPr>
          <w:rFonts w:ascii="Book Antiqua" w:eastAsia="Book Antiqua" w:hAnsi="Book Antiqua" w:cs="Book Antiqua"/>
          <w:color w:val="000000"/>
        </w:rPr>
        <w:t>xclusion criteria</w:t>
      </w:r>
      <w:r w:rsidR="009F2218">
        <w:rPr>
          <w:rFonts w:ascii="Book Antiqua" w:eastAsia="Book Antiqua" w:hAnsi="Book Antiqua" w:cs="Book Antiqua"/>
          <w:color w:val="000000"/>
        </w:rPr>
        <w:t xml:space="preserve"> were as follows: P</w:t>
      </w:r>
      <w:r w:rsidRPr="008505F8">
        <w:rPr>
          <w:rFonts w:ascii="Book Antiqua" w:eastAsia="Book Antiqua" w:hAnsi="Book Antiqua" w:cs="Book Antiqua"/>
          <w:color w:val="000000"/>
        </w:rPr>
        <w:t xml:space="preserve">resence of contraindications for CMR, presence of other cardiomyopathies and congenital or non-congenital heart disease, </w:t>
      </w:r>
      <w:r w:rsidR="009F2218">
        <w:rPr>
          <w:rFonts w:ascii="Book Antiqua" w:eastAsia="Book Antiqua" w:hAnsi="Book Antiqua" w:cs="Book Antiqua"/>
          <w:color w:val="000000"/>
        </w:rPr>
        <w:t xml:space="preserve">and </w:t>
      </w:r>
      <w:r w:rsidRPr="008505F8">
        <w:rPr>
          <w:rFonts w:ascii="Book Antiqua" w:eastAsia="Book Antiqua" w:hAnsi="Book Antiqua" w:cs="Book Antiqua"/>
          <w:color w:val="000000"/>
        </w:rPr>
        <w:t xml:space="preserve">history of neuromuscular disease. </w:t>
      </w:r>
    </w:p>
    <w:p w14:paraId="25CBD0CB" w14:textId="77777777" w:rsidR="00A77B3E" w:rsidRPr="008505F8" w:rsidRDefault="00A77B3E" w:rsidP="008505F8">
      <w:pPr>
        <w:spacing w:line="360" w:lineRule="auto"/>
        <w:jc w:val="both"/>
        <w:rPr>
          <w:rFonts w:ascii="Book Antiqua" w:hAnsi="Book Antiqua"/>
        </w:rPr>
      </w:pPr>
    </w:p>
    <w:p w14:paraId="1715CFE5" w14:textId="2D520499" w:rsidR="00A77B3E" w:rsidRPr="006E2409" w:rsidRDefault="008B5CA8" w:rsidP="008505F8">
      <w:pPr>
        <w:spacing w:line="360" w:lineRule="auto"/>
        <w:jc w:val="both"/>
        <w:rPr>
          <w:rFonts w:ascii="Book Antiqua" w:hAnsi="Book Antiqua"/>
          <w:i/>
          <w:iCs/>
        </w:rPr>
      </w:pPr>
      <w:r w:rsidRPr="006E2409">
        <w:rPr>
          <w:rFonts w:ascii="Book Antiqua" w:eastAsia="Book Antiqua" w:hAnsi="Book Antiqua" w:cs="Book Antiqua"/>
          <w:b/>
          <w:bCs/>
          <w:i/>
          <w:iCs/>
          <w:color w:val="000000"/>
        </w:rPr>
        <w:t xml:space="preserve">CMR </w:t>
      </w:r>
      <w:r w:rsidR="006E2409" w:rsidRPr="006E2409">
        <w:rPr>
          <w:rFonts w:ascii="Book Antiqua" w:eastAsia="Book Antiqua" w:hAnsi="Book Antiqua" w:cs="Book Antiqua"/>
          <w:b/>
          <w:bCs/>
          <w:i/>
          <w:iCs/>
          <w:color w:val="000000"/>
        </w:rPr>
        <w:t>p</w:t>
      </w:r>
      <w:r w:rsidRPr="006E2409">
        <w:rPr>
          <w:rFonts w:ascii="Book Antiqua" w:eastAsia="Book Antiqua" w:hAnsi="Book Antiqua" w:cs="Book Antiqua"/>
          <w:b/>
          <w:bCs/>
          <w:i/>
          <w:iCs/>
          <w:color w:val="000000"/>
        </w:rPr>
        <w:t>rotocol</w:t>
      </w:r>
    </w:p>
    <w:p w14:paraId="3AD536FE" w14:textId="09765B3A"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The cardiac </w:t>
      </w:r>
      <w:r w:rsidR="006E2409" w:rsidRPr="006E2409">
        <w:rPr>
          <w:rFonts w:ascii="Book Antiqua" w:eastAsia="Book Antiqua" w:hAnsi="Book Antiqua" w:cs="Book Antiqua"/>
          <w:color w:val="000000"/>
        </w:rPr>
        <w:t>magnetic resonance imaging</w:t>
      </w:r>
      <w:r w:rsidR="006E2409" w:rsidRPr="008505F8">
        <w:rPr>
          <w:rFonts w:ascii="Book Antiqua" w:eastAsia="Book Antiqua" w:hAnsi="Book Antiqua" w:cs="Book Antiqua"/>
          <w:color w:val="000000"/>
        </w:rPr>
        <w:t xml:space="preserve"> </w:t>
      </w:r>
      <w:r w:rsidR="006E2409">
        <w:rPr>
          <w:rFonts w:ascii="Book Antiqua" w:eastAsia="Book Antiqua" w:hAnsi="Book Antiqua" w:cs="Book Antiqua"/>
          <w:color w:val="000000"/>
        </w:rPr>
        <w:t>(</w:t>
      </w:r>
      <w:r w:rsidRPr="008505F8">
        <w:rPr>
          <w:rFonts w:ascii="Book Antiqua" w:eastAsia="Book Antiqua" w:hAnsi="Book Antiqua" w:cs="Book Antiqua"/>
          <w:color w:val="000000"/>
        </w:rPr>
        <w:t>MRI</w:t>
      </w:r>
      <w:r w:rsidR="006E2409">
        <w:rPr>
          <w:rFonts w:ascii="Book Antiqua" w:eastAsia="Book Antiqua" w:hAnsi="Book Antiqua" w:cs="Book Antiqua"/>
          <w:color w:val="000000"/>
        </w:rPr>
        <w:t>)</w:t>
      </w:r>
      <w:r w:rsidRPr="008505F8">
        <w:rPr>
          <w:rFonts w:ascii="Book Antiqua" w:eastAsia="Book Antiqua" w:hAnsi="Book Antiqua" w:cs="Book Antiqua"/>
          <w:color w:val="000000"/>
        </w:rPr>
        <w:t xml:space="preserve"> protocol for LVNC in our clinic was applied to the patient group. Imaging was conducted in supine position with a 1.5 Tesla (Philips Achieva; Philips Medical Systems</w:t>
      </w:r>
      <w:r w:rsidR="009F2218">
        <w:rPr>
          <w:rFonts w:ascii="Book Antiqua" w:eastAsia="Book Antiqua" w:hAnsi="Book Antiqua" w:cs="Book Antiqua"/>
          <w:color w:val="000000"/>
        </w:rPr>
        <w:t>, Amsterdam, Netherlands</w:t>
      </w:r>
      <w:r w:rsidRPr="008505F8">
        <w:rPr>
          <w:rFonts w:ascii="Book Antiqua" w:eastAsia="Book Antiqua" w:hAnsi="Book Antiqua" w:cs="Book Antiqua"/>
          <w:color w:val="000000"/>
        </w:rPr>
        <w:t xml:space="preserve">) MRI device. The SENSE-XL-Torso cardiac coil was placed on the anterior chest wall, and a signal acquisition system using </w:t>
      </w:r>
      <w:r w:rsidR="006E2409" w:rsidRPr="006E2409">
        <w:rPr>
          <w:rFonts w:ascii="Book Antiqua" w:eastAsia="Book Antiqua" w:hAnsi="Book Antiqua" w:cs="Book Antiqua"/>
          <w:color w:val="000000"/>
        </w:rPr>
        <w:t>electrocardiogram</w:t>
      </w:r>
      <w:r w:rsidRPr="008505F8">
        <w:rPr>
          <w:rFonts w:ascii="Book Antiqua" w:eastAsia="Book Antiqua" w:hAnsi="Book Antiqua" w:cs="Book Antiqua"/>
          <w:color w:val="000000"/>
        </w:rPr>
        <w:t xml:space="preserve"> and respiratory trigger was applied. Initially, cardiac survey imaging was performed for the coronal, axial, and sagittal planes with Single Shot Balanced </w:t>
      </w:r>
      <w:r w:rsidR="006E2409" w:rsidRPr="006E2409">
        <w:rPr>
          <w:rFonts w:ascii="Book Antiqua" w:eastAsia="Book Antiqua" w:hAnsi="Book Antiqua" w:cs="Book Antiqua"/>
          <w:color w:val="000000"/>
        </w:rPr>
        <w:t>transcription factor E</w:t>
      </w:r>
      <w:r w:rsidRPr="008505F8">
        <w:rPr>
          <w:rFonts w:ascii="Book Antiqua" w:eastAsia="Book Antiqua" w:hAnsi="Book Antiqua" w:cs="Book Antiqua"/>
          <w:color w:val="000000"/>
        </w:rPr>
        <w:t xml:space="preserve"> sequence. From the survey images, the plane formed between the mitral valve and apex in the axial plane and long axis two-chamber </w:t>
      </w:r>
      <w:r w:rsidR="009F2218">
        <w:rPr>
          <w:rFonts w:ascii="Book Antiqua" w:eastAsia="Book Antiqua" w:hAnsi="Book Antiqua" w:cs="Book Antiqua"/>
          <w:color w:val="000000"/>
        </w:rPr>
        <w:t>cine</w:t>
      </w:r>
      <w:r w:rsidR="009F2218"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images from the Balanced </w:t>
      </w:r>
      <w:r w:rsidR="009F2218" w:rsidRPr="006E2409">
        <w:rPr>
          <w:rFonts w:ascii="Book Antiqua" w:eastAsia="Book Antiqua" w:hAnsi="Book Antiqua" w:cs="Book Antiqua"/>
          <w:color w:val="000000"/>
        </w:rPr>
        <w:t>transcription factor E</w:t>
      </w:r>
      <w:r w:rsidR="009F2218" w:rsidRPr="008505F8" w:rsidDel="009F221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sequence were obtained. Long axis four-chamber </w:t>
      </w:r>
      <w:r w:rsidR="009F2218">
        <w:rPr>
          <w:rFonts w:ascii="Book Antiqua" w:eastAsia="Book Antiqua" w:hAnsi="Book Antiqua" w:cs="Book Antiqua"/>
          <w:color w:val="000000"/>
        </w:rPr>
        <w:t>cine</w:t>
      </w:r>
      <w:r w:rsidR="009F2218"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and </w:t>
      </w:r>
      <w:r w:rsidR="004A43FE" w:rsidRPr="008505F8">
        <w:rPr>
          <w:rFonts w:ascii="Book Antiqua" w:eastAsia="Book Antiqua" w:hAnsi="Book Antiqua" w:cs="Book Antiqua"/>
          <w:color w:val="000000"/>
        </w:rPr>
        <w:t>short-axis (SA)</w:t>
      </w:r>
      <w:r w:rsidRPr="008505F8">
        <w:rPr>
          <w:rFonts w:ascii="Book Antiqua" w:eastAsia="Book Antiqua" w:hAnsi="Book Antiqua" w:cs="Book Antiqua"/>
          <w:color w:val="000000"/>
        </w:rPr>
        <w:t xml:space="preserve"> </w:t>
      </w:r>
      <w:r w:rsidR="009F2218">
        <w:rPr>
          <w:rFonts w:ascii="Book Antiqua" w:eastAsia="Book Antiqua" w:hAnsi="Book Antiqua" w:cs="Book Antiqua"/>
          <w:color w:val="000000"/>
        </w:rPr>
        <w:t>cine</w:t>
      </w:r>
      <w:r w:rsidR="009F2218"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images were obtained from these images. </w:t>
      </w:r>
      <w:r w:rsidRPr="008505F8">
        <w:rPr>
          <w:rFonts w:ascii="Book Antiqua" w:eastAsia="Book Antiqua" w:hAnsi="Book Antiqua" w:cs="Book Antiqua"/>
          <w:color w:val="000000"/>
        </w:rPr>
        <w:lastRenderedPageBreak/>
        <w:t>Since equal breath-hold is important for image quality, patients were asked to hold their breath at the end of expiration.</w:t>
      </w:r>
    </w:p>
    <w:p w14:paraId="20AB8DF6" w14:textId="77777777" w:rsidR="00A77B3E" w:rsidRPr="008505F8" w:rsidRDefault="00A77B3E" w:rsidP="008505F8">
      <w:pPr>
        <w:spacing w:line="360" w:lineRule="auto"/>
        <w:jc w:val="both"/>
        <w:rPr>
          <w:rFonts w:ascii="Book Antiqua" w:hAnsi="Book Antiqua"/>
        </w:rPr>
      </w:pPr>
    </w:p>
    <w:p w14:paraId="7071C81E" w14:textId="65F68002" w:rsidR="00A77B3E" w:rsidRPr="009E3145" w:rsidRDefault="008B5CA8" w:rsidP="008505F8">
      <w:pPr>
        <w:spacing w:line="360" w:lineRule="auto"/>
        <w:jc w:val="both"/>
        <w:rPr>
          <w:rFonts w:ascii="Book Antiqua" w:hAnsi="Book Antiqua"/>
          <w:i/>
          <w:iCs/>
        </w:rPr>
      </w:pPr>
      <w:r w:rsidRPr="009E3145">
        <w:rPr>
          <w:rFonts w:ascii="Book Antiqua" w:eastAsia="Book Antiqua" w:hAnsi="Book Antiqua" w:cs="Book Antiqua"/>
          <w:b/>
          <w:bCs/>
          <w:i/>
          <w:iCs/>
          <w:color w:val="000000"/>
        </w:rPr>
        <w:t xml:space="preserve">Imaging </w:t>
      </w:r>
      <w:r w:rsidR="009E3145" w:rsidRPr="009E3145">
        <w:rPr>
          <w:rFonts w:ascii="Book Antiqua" w:eastAsia="Book Antiqua" w:hAnsi="Book Antiqua" w:cs="Book Antiqua"/>
          <w:b/>
          <w:bCs/>
          <w:i/>
          <w:iCs/>
          <w:color w:val="000000"/>
        </w:rPr>
        <w:t>a</w:t>
      </w:r>
      <w:r w:rsidRPr="009E3145">
        <w:rPr>
          <w:rFonts w:ascii="Book Antiqua" w:eastAsia="Book Antiqua" w:hAnsi="Book Antiqua" w:cs="Book Antiqua"/>
          <w:b/>
          <w:bCs/>
          <w:i/>
          <w:iCs/>
          <w:color w:val="000000"/>
        </w:rPr>
        <w:t>nalysis</w:t>
      </w:r>
    </w:p>
    <w:p w14:paraId="5817181D" w14:textId="514C0582" w:rsidR="00A77B3E" w:rsidRDefault="008B5CA8" w:rsidP="008505F8">
      <w:pPr>
        <w:spacing w:line="360" w:lineRule="auto"/>
        <w:jc w:val="both"/>
        <w:rPr>
          <w:rFonts w:ascii="Book Antiqua" w:eastAsia="Book Antiqua" w:hAnsi="Book Antiqua" w:cs="Book Antiqua"/>
          <w:color w:val="000000"/>
        </w:rPr>
      </w:pPr>
      <w:r w:rsidRPr="008505F8">
        <w:rPr>
          <w:rFonts w:ascii="Book Antiqua" w:eastAsia="Book Antiqua" w:hAnsi="Book Antiqua" w:cs="Book Antiqua"/>
          <w:color w:val="000000"/>
        </w:rPr>
        <w:t xml:space="preserve">Cardiac MRI images were retrospectively evaluated by two radiologist who were experienced with cardiac images together using the standard approach on a Philips workstation. In the analyses, first the segment’s non-trabeculated segment ratio was measured according to the American Heart Association’s 16-segment model based on the ratio of trabeculated segment to non-trabeculated segment in the </w:t>
      </w:r>
      <w:r w:rsidR="003F05E9">
        <w:rPr>
          <w:rFonts w:ascii="Book Antiqua" w:eastAsia="Book Antiqua" w:hAnsi="Book Antiqua" w:cs="Book Antiqua"/>
          <w:color w:val="000000"/>
        </w:rPr>
        <w:t>left ventricle (</w:t>
      </w:r>
      <w:r w:rsidRPr="008505F8">
        <w:rPr>
          <w:rFonts w:ascii="Book Antiqua" w:eastAsia="Book Antiqua" w:hAnsi="Book Antiqua" w:cs="Book Antiqua"/>
          <w:color w:val="000000"/>
        </w:rPr>
        <w:t>LV</w:t>
      </w:r>
      <w:r w:rsidR="003F05E9">
        <w:rPr>
          <w:rFonts w:ascii="Book Antiqua" w:eastAsia="Book Antiqua" w:hAnsi="Book Antiqua" w:cs="Book Antiqua"/>
          <w:color w:val="000000"/>
        </w:rPr>
        <w:t>)</w:t>
      </w:r>
      <w:r w:rsidRPr="008505F8">
        <w:rPr>
          <w:rFonts w:ascii="Book Antiqua" w:eastAsia="Book Antiqua" w:hAnsi="Book Antiqua" w:cs="Book Antiqua"/>
          <w:color w:val="000000"/>
        </w:rPr>
        <w:t xml:space="preserve"> at end-diastole</w:t>
      </w:r>
      <w:r w:rsidRPr="009E3145">
        <w:rPr>
          <w:rFonts w:ascii="Book Antiqua" w:eastAsia="Book Antiqua" w:hAnsi="Book Antiqua" w:cs="Book Antiqua"/>
          <w:color w:val="000000"/>
          <w:vertAlign w:val="superscript"/>
        </w:rPr>
        <w:t>[15]</w:t>
      </w:r>
      <w:r w:rsidRPr="008505F8">
        <w:rPr>
          <w:rFonts w:ascii="Book Antiqua" w:eastAsia="Book Antiqua" w:hAnsi="Book Antiqua" w:cs="Book Antiqua"/>
          <w:color w:val="000000"/>
        </w:rPr>
        <w:t xml:space="preserve">. Segments above the 2.3 cutoff value in all three </w:t>
      </w:r>
      <w:r w:rsidR="004A43FE">
        <w:rPr>
          <w:rFonts w:ascii="Book Antiqua" w:eastAsia="Book Antiqua" w:hAnsi="Book Antiqua" w:cs="Book Antiqua"/>
          <w:color w:val="000000"/>
        </w:rPr>
        <w:t>SA</w:t>
      </w:r>
      <w:r w:rsidRPr="008505F8">
        <w:rPr>
          <w:rFonts w:ascii="Book Antiqua" w:eastAsia="Book Antiqua" w:hAnsi="Book Antiqua" w:cs="Book Antiqua"/>
          <w:color w:val="000000"/>
        </w:rPr>
        <w:t xml:space="preserve"> planes (apical, mid, and basal), and the segment with the highest ratio in each axis was determined when making measurements. When distinguishing segmentation, the papillary muscle level was specified for the midventricular segment, the superior of the papillary muscles for the basal segment, and inferior of the papillary muscles as the apical segment. When determining the basal regions, the short axis section where more than half of the lumen was surrounded by myocardium was chosen. According to the current protocol, trabeculations were determined as regions with muscular structure moving together with the inner myocardium border, extending towards the cardiac region, and not accompanying the papillary muscles at the end of systole. The border between compacted and trabeculated myocardium in each segment was chosen outside of the line where trabeculation was not prominent (Figure 1). In the second step, systolic function analysis was performed separately for all three axes and globally for the entire </w:t>
      </w:r>
      <w:r w:rsidR="003F05E9">
        <w:rPr>
          <w:rFonts w:ascii="Book Antiqua" w:eastAsia="Book Antiqua" w:hAnsi="Book Antiqua" w:cs="Book Antiqua"/>
          <w:color w:val="000000"/>
        </w:rPr>
        <w:t>LV</w:t>
      </w:r>
      <w:r w:rsidRPr="008505F8">
        <w:rPr>
          <w:rFonts w:ascii="Book Antiqua" w:eastAsia="Book Antiqua" w:hAnsi="Book Antiqua" w:cs="Book Antiqua"/>
          <w:color w:val="000000"/>
        </w:rPr>
        <w:t xml:space="preserve">. Simpson method was used for analysis. In the calculation of EF values, diastole and end-systolic endocardial boundaries were drawn manually for all three axes in short axis images, and finally, global EF values were calculated by drawing systole and end-diastolic endocardial boundaries in all sections from the apex to the base. The narrowest and widest ventricular cavity size was used at the mid-ventricular region to determine the systole and end-diastolic phases, respectively. Endocardial boundaries were drawn using the difference between the hyperintensity of the blood-filled cavity and the moderate </w:t>
      </w:r>
      <w:r w:rsidRPr="008505F8">
        <w:rPr>
          <w:rFonts w:ascii="Book Antiqua" w:eastAsia="Book Antiqua" w:hAnsi="Book Antiqua" w:cs="Book Antiqua"/>
          <w:color w:val="000000"/>
        </w:rPr>
        <w:lastRenderedPageBreak/>
        <w:t>intensity of the myocardium</w:t>
      </w:r>
      <w:r w:rsidRPr="009E3145">
        <w:rPr>
          <w:rFonts w:ascii="Book Antiqua" w:eastAsia="Book Antiqua" w:hAnsi="Book Antiqua" w:cs="Book Antiqua"/>
          <w:color w:val="000000"/>
          <w:vertAlign w:val="superscript"/>
        </w:rPr>
        <w:t>[16]</w:t>
      </w:r>
      <w:r w:rsidRPr="008505F8">
        <w:rPr>
          <w:rFonts w:ascii="Book Antiqua" w:eastAsia="Book Antiqua" w:hAnsi="Book Antiqua" w:cs="Book Antiqua"/>
          <w:color w:val="000000"/>
        </w:rPr>
        <w:t>. Papillary muscles were included in the ventricular cavity since they did not affect mass and cavity volume change in EF measurements.</w:t>
      </w:r>
    </w:p>
    <w:p w14:paraId="5F39A811" w14:textId="77777777" w:rsidR="009E3145" w:rsidRPr="008505F8" w:rsidRDefault="009E3145" w:rsidP="008505F8">
      <w:pPr>
        <w:spacing w:line="360" w:lineRule="auto"/>
        <w:jc w:val="both"/>
        <w:rPr>
          <w:rFonts w:ascii="Book Antiqua" w:hAnsi="Book Antiqua"/>
        </w:rPr>
      </w:pPr>
    </w:p>
    <w:p w14:paraId="0904FC10" w14:textId="6AE4A9C5" w:rsidR="00A77B3E" w:rsidRPr="009E3145" w:rsidRDefault="008B5CA8" w:rsidP="008505F8">
      <w:pPr>
        <w:spacing w:line="360" w:lineRule="auto"/>
        <w:jc w:val="both"/>
        <w:rPr>
          <w:rFonts w:ascii="Book Antiqua" w:hAnsi="Book Antiqua"/>
          <w:i/>
          <w:iCs/>
        </w:rPr>
      </w:pPr>
      <w:r w:rsidRPr="009E3145">
        <w:rPr>
          <w:rFonts w:ascii="Book Antiqua" w:eastAsia="Book Antiqua" w:hAnsi="Book Antiqua" w:cs="Book Antiqua"/>
          <w:b/>
          <w:bCs/>
          <w:i/>
          <w:iCs/>
          <w:color w:val="000000"/>
        </w:rPr>
        <w:t xml:space="preserve">Statistical </w:t>
      </w:r>
      <w:r w:rsidR="009E3145" w:rsidRPr="009E3145">
        <w:rPr>
          <w:rFonts w:ascii="Book Antiqua" w:eastAsia="Book Antiqua" w:hAnsi="Book Antiqua" w:cs="Book Antiqua"/>
          <w:b/>
          <w:bCs/>
          <w:i/>
          <w:iCs/>
          <w:color w:val="000000"/>
        </w:rPr>
        <w:t>a</w:t>
      </w:r>
      <w:r w:rsidRPr="009E3145">
        <w:rPr>
          <w:rFonts w:ascii="Book Antiqua" w:eastAsia="Book Antiqua" w:hAnsi="Book Antiqua" w:cs="Book Antiqua"/>
          <w:b/>
          <w:bCs/>
          <w:i/>
          <w:iCs/>
          <w:color w:val="000000"/>
        </w:rPr>
        <w:t>nalysis</w:t>
      </w:r>
    </w:p>
    <w:p w14:paraId="1F469807" w14:textId="4CD5A1EA"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Statistical analyses were performed using the SPSS 22.0 package program</w:t>
      </w:r>
      <w:r w:rsidR="003F05E9">
        <w:rPr>
          <w:rFonts w:ascii="Book Antiqua" w:eastAsia="Book Antiqua" w:hAnsi="Book Antiqua" w:cs="Book Antiqua"/>
          <w:color w:val="000000"/>
        </w:rPr>
        <w:t xml:space="preserve"> (Armonk, NY, United States)</w:t>
      </w:r>
      <w:r w:rsidRPr="008505F8">
        <w:rPr>
          <w:rFonts w:ascii="Book Antiqua" w:eastAsia="Book Antiqua" w:hAnsi="Book Antiqua" w:cs="Book Antiqua"/>
          <w:color w:val="000000"/>
        </w:rPr>
        <w:t xml:space="preserve">. Mean, standard deviation, median, lowest-highest frequency, and percentage values were used in the descriptive statistics of the data. The distribution of variables was measured with the Kolmogorov-Smirnov test. Mann-Whitney </w:t>
      </w:r>
      <w:r w:rsidRPr="00223FAA">
        <w:rPr>
          <w:rFonts w:ascii="Book Antiqua" w:eastAsia="Book Antiqua" w:hAnsi="Book Antiqua" w:cs="Book Antiqua"/>
          <w:i/>
          <w:iCs/>
          <w:color w:val="000000"/>
        </w:rPr>
        <w:t>U</w:t>
      </w:r>
      <w:r w:rsidRPr="008505F8">
        <w:rPr>
          <w:rFonts w:ascii="Book Antiqua" w:eastAsia="Book Antiqua" w:hAnsi="Book Antiqua" w:cs="Book Antiqua"/>
          <w:color w:val="000000"/>
        </w:rPr>
        <w:t xml:space="preserve"> test was used in the analysis of quantitative independent data. Chi-square test was used to analyze qualitative independent data, and Fischer’s exact test was used when Chi-square test conditions were not met. Spearman’s rank correlation coefficient was used for correlation analysis. </w:t>
      </w:r>
    </w:p>
    <w:p w14:paraId="72431071" w14:textId="77777777" w:rsidR="00A77B3E" w:rsidRPr="008505F8" w:rsidRDefault="00A77B3E" w:rsidP="008505F8">
      <w:pPr>
        <w:spacing w:line="360" w:lineRule="auto"/>
        <w:jc w:val="both"/>
        <w:rPr>
          <w:rFonts w:ascii="Book Antiqua" w:hAnsi="Book Antiqua"/>
        </w:rPr>
      </w:pPr>
    </w:p>
    <w:p w14:paraId="11DABF5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aps/>
          <w:color w:val="000000"/>
          <w:u w:val="single"/>
        </w:rPr>
        <w:t>RESULTS</w:t>
      </w:r>
    </w:p>
    <w:p w14:paraId="0FEAD229" w14:textId="6C7C22FE"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We reviewed the electronic medical records and the baseline clinical characteristics, </w:t>
      </w:r>
      <w:r w:rsidR="003F05E9">
        <w:rPr>
          <w:rFonts w:ascii="Book Antiqua" w:eastAsia="Book Antiqua" w:hAnsi="Book Antiqua" w:cs="Book Antiqua"/>
          <w:color w:val="000000"/>
        </w:rPr>
        <w:t xml:space="preserve">and </w:t>
      </w:r>
      <w:r w:rsidRPr="008505F8">
        <w:rPr>
          <w:rFonts w:ascii="Book Antiqua" w:eastAsia="Book Antiqua" w:hAnsi="Book Antiqua" w:cs="Book Antiqua"/>
          <w:color w:val="000000"/>
        </w:rPr>
        <w:t xml:space="preserve">cardiovascular compliments </w:t>
      </w:r>
      <w:r w:rsidR="009E3145">
        <w:rPr>
          <w:rFonts w:ascii="Book Antiqua" w:eastAsia="Book Antiqua" w:hAnsi="Book Antiqua" w:cs="Book Antiqua"/>
          <w:color w:val="000000"/>
        </w:rPr>
        <w:t>(</w:t>
      </w:r>
      <w:r w:rsidRPr="008505F8">
        <w:rPr>
          <w:rFonts w:ascii="Book Antiqua" w:eastAsia="Book Antiqua" w:hAnsi="Book Antiqua" w:cs="Book Antiqua"/>
          <w:color w:val="000000"/>
        </w:rPr>
        <w:t>congestive heart failure, syncope, embolic events, and any arrhythmias</w:t>
      </w:r>
      <w:r w:rsidR="009E3145">
        <w:rPr>
          <w:rFonts w:ascii="Book Antiqua" w:eastAsia="Book Antiqua" w:hAnsi="Book Antiqua" w:cs="Book Antiqua"/>
          <w:color w:val="000000"/>
        </w:rPr>
        <w:t>)</w:t>
      </w:r>
      <w:r w:rsidRPr="008505F8">
        <w:rPr>
          <w:rFonts w:ascii="Book Antiqua" w:eastAsia="Book Antiqua" w:hAnsi="Book Antiqua" w:cs="Book Antiqua"/>
          <w:color w:val="000000"/>
        </w:rPr>
        <w:t xml:space="preserve"> of the patient population are summarized in Table 1. Also, in the study group none of the patients had diabetes mellitus and dyslipidemia. However,</w:t>
      </w:r>
      <w:r w:rsidR="003F05E9">
        <w:rPr>
          <w:rFonts w:ascii="Book Antiqua" w:eastAsia="Book Antiqua" w:hAnsi="Book Antiqua" w:cs="Book Antiqua"/>
          <w:color w:val="000000"/>
        </w:rPr>
        <w:t xml:space="preserve"> 5</w:t>
      </w:r>
      <w:r w:rsidRPr="008505F8">
        <w:rPr>
          <w:rFonts w:ascii="Book Antiqua" w:eastAsia="Book Antiqua" w:hAnsi="Book Antiqua" w:cs="Book Antiqua"/>
          <w:color w:val="000000"/>
        </w:rPr>
        <w:t xml:space="preserve"> patients had hypertension. </w:t>
      </w:r>
    </w:p>
    <w:p w14:paraId="3E8D1DCD" w14:textId="71575126" w:rsidR="00A77B3E" w:rsidRPr="008505F8" w:rsidRDefault="008B5CA8" w:rsidP="009E3145">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All patients who were included in the study met echocardiographic and CMR diagnostic criteria. All 65 patients had trabeculation ratio over 2.3 in at least </w:t>
      </w:r>
      <w:r w:rsidR="003F05E9">
        <w:rPr>
          <w:rFonts w:ascii="Book Antiqua" w:eastAsia="Book Antiqua" w:hAnsi="Book Antiqua" w:cs="Book Antiqua"/>
          <w:color w:val="000000"/>
        </w:rPr>
        <w:t>three</w:t>
      </w:r>
      <w:r w:rsidRPr="008505F8">
        <w:rPr>
          <w:rFonts w:ascii="Book Antiqua" w:eastAsia="Book Antiqua" w:hAnsi="Book Antiqua" w:cs="Book Antiqua"/>
          <w:color w:val="000000"/>
        </w:rPr>
        <w:t xml:space="preserve"> segments and at least two regions (apical, midventricular, basal). The number of trabeculated segments were high and similar at apical (3</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1) and midventricular (3</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1.4) regions, while there was no statistically significant involvement in basal regions. According to segmental distribution, trabeculation was most frequently observed in the apical-lateral (93.9%) and apical-anterior (89.4%) segments (</w:t>
      </w:r>
      <w:r w:rsidR="009E3145" w:rsidRPr="009E3145">
        <w:rPr>
          <w:rFonts w:ascii="Book Antiqua" w:eastAsia="Book Antiqua" w:hAnsi="Book Antiqua" w:cs="Book Antiqua"/>
          <w:i/>
          <w:iCs/>
          <w:color w:val="000000"/>
        </w:rPr>
        <w:t>P</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&lt;</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0.001). The highest trabeculation ratio was seen in the apical region (3.6</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w:t>
      </w:r>
      <w:r w:rsidR="009E3145">
        <w:rPr>
          <w:rFonts w:ascii="Book Antiqua" w:eastAsia="Book Antiqua" w:hAnsi="Book Antiqua" w:cs="Book Antiqua"/>
          <w:color w:val="000000"/>
        </w:rPr>
        <w:t xml:space="preserve"> </w:t>
      </w:r>
      <w:r w:rsidRPr="008505F8">
        <w:rPr>
          <w:rFonts w:ascii="Book Antiqua" w:eastAsia="Book Antiqua" w:hAnsi="Book Antiqua" w:cs="Book Antiqua"/>
          <w:color w:val="000000"/>
        </w:rPr>
        <w:t>1.4) (Table</w:t>
      </w:r>
      <w:r w:rsidR="009E3145">
        <w:rPr>
          <w:rFonts w:ascii="Book Antiqua" w:eastAsia="Book Antiqua" w:hAnsi="Book Antiqua" w:cs="Book Antiqua"/>
          <w:color w:val="000000"/>
        </w:rPr>
        <w:t>s</w:t>
      </w:r>
      <w:r w:rsidRPr="008505F8">
        <w:rPr>
          <w:rFonts w:ascii="Book Antiqua" w:eastAsia="Book Antiqua" w:hAnsi="Book Antiqua" w:cs="Book Antiqua"/>
          <w:color w:val="000000"/>
        </w:rPr>
        <w:t xml:space="preserve"> 2</w:t>
      </w:r>
      <w:r w:rsidR="009E3145">
        <w:rPr>
          <w:rFonts w:ascii="Book Antiqua" w:eastAsia="Book Antiqua" w:hAnsi="Book Antiqua" w:cs="Book Antiqua"/>
          <w:color w:val="000000"/>
        </w:rPr>
        <w:t xml:space="preserve"> and</w:t>
      </w:r>
      <w:r w:rsidRPr="008505F8">
        <w:rPr>
          <w:rFonts w:ascii="Book Antiqua" w:eastAsia="Book Antiqua" w:hAnsi="Book Antiqua" w:cs="Book Antiqua"/>
          <w:color w:val="000000"/>
        </w:rPr>
        <w:t xml:space="preserve"> 3).</w:t>
      </w:r>
    </w:p>
    <w:p w14:paraId="46BD1013" w14:textId="68E07E16" w:rsidR="00A77B3E" w:rsidRPr="008505F8" w:rsidRDefault="008B5CA8" w:rsidP="007B6EC5">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There was a positive correlation between global EF and apical, midventricular, and basal EFs (</w:t>
      </w:r>
      <w:r w:rsidR="007B6EC5" w:rsidRPr="007B6EC5">
        <w:rPr>
          <w:rFonts w:ascii="Book Antiqua" w:eastAsia="Book Antiqua" w:hAnsi="Book Antiqua" w:cs="Book Antiqua"/>
          <w:i/>
          <w:iCs/>
          <w:color w:val="000000"/>
        </w:rPr>
        <w:t>P</w:t>
      </w:r>
      <w:r w:rsidR="007B6EC5">
        <w:rPr>
          <w:rFonts w:ascii="Book Antiqua" w:eastAsia="Book Antiqua" w:hAnsi="Book Antiqua" w:cs="Book Antiqua"/>
          <w:color w:val="000000"/>
        </w:rPr>
        <w:t xml:space="preserve"> </w:t>
      </w:r>
      <w:r w:rsidRPr="008505F8">
        <w:rPr>
          <w:rFonts w:ascii="Book Antiqua" w:eastAsia="Book Antiqua" w:hAnsi="Book Antiqua" w:cs="Book Antiqua"/>
          <w:color w:val="000000"/>
        </w:rPr>
        <w:t>&lt;</w:t>
      </w:r>
      <w:r w:rsidR="007B6EC5">
        <w:rPr>
          <w:rFonts w:ascii="Book Antiqua" w:eastAsia="Book Antiqua" w:hAnsi="Book Antiqua" w:cs="Book Antiqua"/>
          <w:color w:val="000000"/>
        </w:rPr>
        <w:t xml:space="preserve"> </w:t>
      </w:r>
      <w:r w:rsidRPr="008505F8">
        <w:rPr>
          <w:rFonts w:ascii="Book Antiqua" w:eastAsia="Book Antiqua" w:hAnsi="Book Antiqua" w:cs="Book Antiqua"/>
          <w:color w:val="000000"/>
        </w:rPr>
        <w:t>0.05). In addition, there was a positive correlation between the EFs of all three regions (</w:t>
      </w:r>
      <w:r w:rsidR="007B6EC5" w:rsidRPr="007B6EC5">
        <w:rPr>
          <w:rFonts w:ascii="Book Antiqua" w:eastAsia="Book Antiqua" w:hAnsi="Book Antiqua" w:cs="Book Antiqua"/>
          <w:i/>
          <w:iCs/>
          <w:color w:val="000000"/>
        </w:rPr>
        <w:t>P</w:t>
      </w:r>
      <w:r w:rsidR="007B6EC5">
        <w:rPr>
          <w:rFonts w:ascii="Book Antiqua" w:eastAsia="Book Antiqua" w:hAnsi="Book Antiqua" w:cs="Book Antiqua"/>
          <w:color w:val="000000"/>
        </w:rPr>
        <w:t xml:space="preserve"> </w:t>
      </w:r>
      <w:r w:rsidRPr="008505F8">
        <w:rPr>
          <w:rFonts w:ascii="Book Antiqua" w:eastAsia="Book Antiqua" w:hAnsi="Book Antiqua" w:cs="Book Antiqua"/>
          <w:color w:val="000000"/>
        </w:rPr>
        <w:t>&lt;</w:t>
      </w:r>
      <w:r w:rsidR="007B6EC5">
        <w:rPr>
          <w:rFonts w:ascii="Book Antiqua" w:eastAsia="Book Antiqua" w:hAnsi="Book Antiqua" w:cs="Book Antiqua"/>
          <w:color w:val="000000"/>
        </w:rPr>
        <w:t xml:space="preserve"> </w:t>
      </w:r>
      <w:r w:rsidRPr="008505F8">
        <w:rPr>
          <w:rFonts w:ascii="Book Antiqua" w:eastAsia="Book Antiqua" w:hAnsi="Book Antiqua" w:cs="Book Antiqua"/>
          <w:color w:val="000000"/>
        </w:rPr>
        <w:t>0.05) (</w:t>
      </w:r>
      <w:r w:rsidR="007B6EC5">
        <w:rPr>
          <w:rFonts w:ascii="Book Antiqua" w:eastAsia="Book Antiqua" w:hAnsi="Book Antiqua" w:cs="Book Antiqua"/>
          <w:color w:val="000000"/>
        </w:rPr>
        <w:t>Figure 2</w:t>
      </w:r>
      <w:r w:rsidRPr="008505F8">
        <w:rPr>
          <w:rFonts w:ascii="Book Antiqua" w:eastAsia="Book Antiqua" w:hAnsi="Book Antiqua" w:cs="Book Antiqua"/>
          <w:color w:val="000000"/>
        </w:rPr>
        <w:t>).</w:t>
      </w:r>
    </w:p>
    <w:p w14:paraId="5E1E7122" w14:textId="39944691" w:rsidR="00A77B3E" w:rsidRPr="008505F8" w:rsidRDefault="008B5CA8" w:rsidP="007B6EC5">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lastRenderedPageBreak/>
        <w:t>There was no correlation between global EF and total number of segments involved and highest trabeculation rates for all three apical, midventricular, and basal regions (</w:t>
      </w:r>
      <w:r w:rsidR="007B6EC5" w:rsidRPr="007B6EC5">
        <w:rPr>
          <w:rFonts w:ascii="Book Antiqua" w:eastAsia="Book Antiqua" w:hAnsi="Book Antiqua" w:cs="Book Antiqua"/>
          <w:i/>
          <w:iCs/>
          <w:color w:val="000000"/>
        </w:rPr>
        <w:t>P</w:t>
      </w:r>
      <w:r w:rsidR="007B6EC5"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&gt;</w:t>
      </w:r>
      <w:r w:rsidR="007B6EC5">
        <w:rPr>
          <w:rFonts w:ascii="Book Antiqua" w:eastAsia="Book Antiqua" w:hAnsi="Book Antiqua" w:cs="Book Antiqua"/>
          <w:color w:val="000000"/>
        </w:rPr>
        <w:t xml:space="preserve"> </w:t>
      </w:r>
      <w:r w:rsidRPr="008505F8">
        <w:rPr>
          <w:rFonts w:ascii="Book Antiqua" w:eastAsia="Book Antiqua" w:hAnsi="Book Antiqua" w:cs="Book Antiqua"/>
          <w:color w:val="000000"/>
        </w:rPr>
        <w:t>0.05). No correlation was found between the regional EF values of the apical, midventricular, and basal regions and the number of trabeculated segments and the highest trabeculation ratio in these regions (</w:t>
      </w:r>
      <w:r w:rsidR="007B6EC5" w:rsidRPr="007B6EC5">
        <w:rPr>
          <w:rFonts w:ascii="Book Antiqua" w:eastAsia="Book Antiqua" w:hAnsi="Book Antiqua" w:cs="Book Antiqua"/>
          <w:i/>
          <w:iCs/>
          <w:color w:val="000000"/>
        </w:rPr>
        <w:t>P</w:t>
      </w:r>
      <w:r w:rsidR="007B6EC5"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&gt;</w:t>
      </w:r>
      <w:r w:rsidR="00D41CC2">
        <w:rPr>
          <w:rFonts w:ascii="Book Antiqua" w:eastAsia="Book Antiqua" w:hAnsi="Book Antiqua" w:cs="Book Antiqua"/>
          <w:color w:val="000000"/>
        </w:rPr>
        <w:t xml:space="preserve"> </w:t>
      </w:r>
      <w:r w:rsidRPr="008505F8">
        <w:rPr>
          <w:rFonts w:ascii="Book Antiqua" w:eastAsia="Book Antiqua" w:hAnsi="Book Antiqua" w:cs="Book Antiqua"/>
          <w:color w:val="000000"/>
        </w:rPr>
        <w:t>0.05) (Table</w:t>
      </w:r>
      <w:r w:rsidR="00D41CC2">
        <w:rPr>
          <w:rFonts w:ascii="Book Antiqua" w:eastAsia="Book Antiqua" w:hAnsi="Book Antiqua" w:cs="Book Antiqua"/>
          <w:color w:val="000000"/>
        </w:rPr>
        <w:t>s</w:t>
      </w:r>
      <w:r w:rsidRPr="008505F8">
        <w:rPr>
          <w:rFonts w:ascii="Book Antiqua" w:eastAsia="Book Antiqua" w:hAnsi="Book Antiqua" w:cs="Book Antiqua"/>
          <w:color w:val="000000"/>
        </w:rPr>
        <w:t xml:space="preserve"> </w:t>
      </w:r>
      <w:r w:rsidR="00D41CC2">
        <w:rPr>
          <w:rFonts w:ascii="Book Antiqua" w:eastAsia="Book Antiqua" w:hAnsi="Book Antiqua" w:cs="Book Antiqua"/>
          <w:color w:val="000000"/>
        </w:rPr>
        <w:t>4 and</w:t>
      </w:r>
      <w:r w:rsidRPr="008505F8">
        <w:rPr>
          <w:rFonts w:ascii="Book Antiqua" w:eastAsia="Book Antiqua" w:hAnsi="Book Antiqua" w:cs="Book Antiqua"/>
          <w:color w:val="000000"/>
        </w:rPr>
        <w:t xml:space="preserve"> </w:t>
      </w:r>
      <w:r w:rsidR="00D41CC2">
        <w:rPr>
          <w:rFonts w:ascii="Book Antiqua" w:eastAsia="Book Antiqua" w:hAnsi="Book Antiqua" w:cs="Book Antiqua"/>
          <w:color w:val="000000"/>
        </w:rPr>
        <w:t>5</w:t>
      </w:r>
      <w:r w:rsidRPr="008505F8">
        <w:rPr>
          <w:rFonts w:ascii="Book Antiqua" w:eastAsia="Book Antiqua" w:hAnsi="Book Antiqua" w:cs="Book Antiqua"/>
          <w:color w:val="000000"/>
        </w:rPr>
        <w:t>).</w:t>
      </w:r>
    </w:p>
    <w:p w14:paraId="50E70316" w14:textId="77777777" w:rsidR="00A77B3E" w:rsidRPr="008505F8" w:rsidRDefault="00A77B3E" w:rsidP="008505F8">
      <w:pPr>
        <w:spacing w:line="360" w:lineRule="auto"/>
        <w:jc w:val="both"/>
        <w:rPr>
          <w:rFonts w:ascii="Book Antiqua" w:hAnsi="Book Antiqua"/>
        </w:rPr>
      </w:pPr>
    </w:p>
    <w:p w14:paraId="496E45BF"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aps/>
          <w:color w:val="000000"/>
          <w:u w:val="single"/>
        </w:rPr>
        <w:t>DISCUSSION</w:t>
      </w:r>
    </w:p>
    <w:p w14:paraId="267699AA" w14:textId="17244991"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Noncompaction cardiomyopathy is a form of cardiomyopathy characterized by a bilayered compacted and noncompacted myocardium model with prominent myocardial trabeculations and intertrabecular </w:t>
      </w:r>
      <w:proofErr w:type="gramStart"/>
      <w:r w:rsidRPr="008505F8">
        <w:rPr>
          <w:rFonts w:ascii="Book Antiqua" w:eastAsia="Book Antiqua" w:hAnsi="Book Antiqua" w:cs="Book Antiqua"/>
          <w:color w:val="000000"/>
        </w:rPr>
        <w:t>recesses</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17]</w:t>
      </w:r>
      <w:r w:rsidRPr="008505F8">
        <w:rPr>
          <w:rFonts w:ascii="Book Antiqua" w:eastAsia="Book Antiqua" w:hAnsi="Book Antiqua" w:cs="Book Antiqua"/>
          <w:color w:val="000000"/>
        </w:rPr>
        <w:t>. While it may be isolated, it may also be accompanied by multiple cardiac malformations</w:t>
      </w:r>
      <w:r w:rsidRPr="002F2B31">
        <w:rPr>
          <w:rFonts w:ascii="Book Antiqua" w:eastAsia="Book Antiqua" w:hAnsi="Book Antiqua" w:cs="Book Antiqua"/>
          <w:color w:val="000000"/>
          <w:vertAlign w:val="superscript"/>
        </w:rPr>
        <w:t>[18]</w:t>
      </w:r>
      <w:r w:rsidRPr="008505F8">
        <w:rPr>
          <w:rFonts w:ascii="Book Antiqua" w:eastAsia="Book Antiqua" w:hAnsi="Book Antiqua" w:cs="Book Antiqua"/>
          <w:color w:val="000000"/>
        </w:rPr>
        <w:t>. Although there is no consensus regarding the etiopathogenesis of the disease, genetic studies have identified certain sarcomeric and non-sarcomeric cardiomyopathy genes</w:t>
      </w:r>
      <w:r w:rsidRPr="002F2B31">
        <w:rPr>
          <w:rFonts w:ascii="Book Antiqua" w:eastAsia="Book Antiqua" w:hAnsi="Book Antiqua" w:cs="Book Antiqua"/>
          <w:color w:val="000000"/>
          <w:vertAlign w:val="superscript"/>
        </w:rPr>
        <w:t>[19,20]</w:t>
      </w:r>
      <w:r w:rsidRPr="008505F8">
        <w:rPr>
          <w:rFonts w:ascii="Book Antiqua" w:eastAsia="Book Antiqua" w:hAnsi="Book Antiqua" w:cs="Book Antiqua"/>
          <w:color w:val="000000"/>
        </w:rPr>
        <w:t xml:space="preserve">. Usually, the </w:t>
      </w:r>
      <w:r w:rsidR="005B65F2">
        <w:rPr>
          <w:rFonts w:ascii="Book Antiqua" w:eastAsia="Book Antiqua" w:hAnsi="Book Antiqua" w:cs="Book Antiqua"/>
          <w:color w:val="000000"/>
        </w:rPr>
        <w:t>LV</w:t>
      </w:r>
      <w:r w:rsidRPr="008505F8">
        <w:rPr>
          <w:rFonts w:ascii="Book Antiqua" w:eastAsia="Book Antiqua" w:hAnsi="Book Antiqua" w:cs="Book Antiqua"/>
          <w:color w:val="000000"/>
        </w:rPr>
        <w:t xml:space="preserve"> is affected </w:t>
      </w:r>
      <w:proofErr w:type="gramStart"/>
      <w:r w:rsidRPr="008505F8">
        <w:rPr>
          <w:rFonts w:ascii="Book Antiqua" w:eastAsia="Book Antiqua" w:hAnsi="Book Antiqua" w:cs="Book Antiqua"/>
          <w:color w:val="000000"/>
        </w:rPr>
        <w:t>alone</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21]</w:t>
      </w:r>
      <w:r w:rsidRPr="008505F8">
        <w:rPr>
          <w:rFonts w:ascii="Book Antiqua" w:eastAsia="Book Antiqua" w:hAnsi="Book Antiqua" w:cs="Book Antiqua"/>
          <w:color w:val="000000"/>
        </w:rPr>
        <w:t>. While clinical presentation may occur at all ages, it usually manifests in childhood</w:t>
      </w:r>
      <w:r w:rsidRPr="002F2B31">
        <w:rPr>
          <w:rFonts w:ascii="Book Antiqua" w:eastAsia="Book Antiqua" w:hAnsi="Book Antiqua" w:cs="Book Antiqua"/>
          <w:color w:val="000000"/>
          <w:vertAlign w:val="superscript"/>
        </w:rPr>
        <w:t>[19]</w:t>
      </w:r>
      <w:r w:rsidRPr="008505F8">
        <w:rPr>
          <w:rFonts w:ascii="Book Antiqua" w:eastAsia="Book Antiqua" w:hAnsi="Book Antiqua" w:cs="Book Antiqua"/>
          <w:color w:val="000000"/>
        </w:rPr>
        <w:t>. The disease may be asymptomatic</w:t>
      </w:r>
      <w:r w:rsidR="005B65F2">
        <w:rPr>
          <w:rFonts w:ascii="Book Antiqua" w:eastAsia="Book Antiqua" w:hAnsi="Book Antiqua" w:cs="Book Antiqua"/>
          <w:color w:val="000000"/>
        </w:rPr>
        <w:t>,</w:t>
      </w:r>
      <w:r w:rsidRPr="008505F8">
        <w:rPr>
          <w:rFonts w:ascii="Book Antiqua" w:eastAsia="Book Antiqua" w:hAnsi="Book Antiqua" w:cs="Book Antiqua"/>
          <w:color w:val="000000"/>
        </w:rPr>
        <w:t xml:space="preserve"> or symptoms may vary depending on the severity of involvement, symptoms of the accompanying syndrome, and congenital heart diseases</w:t>
      </w:r>
      <w:r w:rsidRPr="002F2B31">
        <w:rPr>
          <w:rFonts w:ascii="Book Antiqua" w:eastAsia="Book Antiqua" w:hAnsi="Book Antiqua" w:cs="Book Antiqua"/>
          <w:color w:val="000000"/>
          <w:vertAlign w:val="superscript"/>
        </w:rPr>
        <w:t>[18]</w:t>
      </w:r>
      <w:r w:rsidRPr="008505F8">
        <w:rPr>
          <w:rFonts w:ascii="Book Antiqua" w:eastAsia="Book Antiqua" w:hAnsi="Book Antiqua" w:cs="Book Antiqua"/>
          <w:color w:val="000000"/>
        </w:rPr>
        <w:t>. In the literature, the most common clinical findings related to LVNC include heart failure, arrhythmias, and systemic embolic events</w:t>
      </w:r>
      <w:r w:rsidRPr="002F2B31">
        <w:rPr>
          <w:rFonts w:ascii="Book Antiqua" w:eastAsia="Book Antiqua" w:hAnsi="Book Antiqua" w:cs="Book Antiqua"/>
          <w:color w:val="000000"/>
          <w:vertAlign w:val="superscript"/>
        </w:rPr>
        <w:t>[18]</w:t>
      </w:r>
      <w:r w:rsidRPr="008505F8">
        <w:rPr>
          <w:rFonts w:ascii="Book Antiqua" w:eastAsia="Book Antiqua" w:hAnsi="Book Antiqua" w:cs="Book Antiqua"/>
          <w:color w:val="000000"/>
        </w:rPr>
        <w:t>. The compaction process in the fetal heart occurs from the epicardium towards the endocardium, from the base of the heart towards the apex, and from the septum towards the lateral, and severity of the phenotype varies depending on the time of interruption</w:t>
      </w:r>
      <w:r w:rsidRPr="002F2B31">
        <w:rPr>
          <w:rFonts w:ascii="Book Antiqua" w:eastAsia="Book Antiqua" w:hAnsi="Book Antiqua" w:cs="Book Antiqua"/>
          <w:color w:val="000000"/>
          <w:vertAlign w:val="superscript"/>
        </w:rPr>
        <w:t>[21]</w:t>
      </w:r>
      <w:r w:rsidRPr="008505F8">
        <w:rPr>
          <w:rFonts w:ascii="Book Antiqua" w:eastAsia="Book Antiqua" w:hAnsi="Book Antiqua" w:cs="Book Antiqua"/>
          <w:color w:val="000000"/>
        </w:rPr>
        <w:t xml:space="preserve">. In our study, trabeculations were observed more commonly in the apical and midventricular regions, consistent with the fetal compaction process. </w:t>
      </w:r>
    </w:p>
    <w:p w14:paraId="2EF1CA1A" w14:textId="4DF839D4" w:rsidR="00A77B3E" w:rsidRPr="008505F8" w:rsidRDefault="008B5CA8" w:rsidP="002F2B31">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In order to diagnose LVNC, the main defined structural features must be revealed with imaging. The most important parameter in diagnosis is the ratio of the non-compacted layer to the compacted layers. This ratio must be more than 2 in echocardiography, and more than 2.3 in CMR. Echocardiography and CMR are the main imaging modalities used to diagnose the disease. Echocardiography is widely used due to its availability, common use, low cost, and absence of radiation exposure</w:t>
      </w:r>
      <w:r w:rsidRPr="002F2B31">
        <w:rPr>
          <w:rFonts w:ascii="Book Antiqua" w:eastAsia="Book Antiqua" w:hAnsi="Book Antiqua" w:cs="Book Antiqua"/>
          <w:color w:val="000000"/>
          <w:vertAlign w:val="superscript"/>
        </w:rPr>
        <w:t>[22]</w:t>
      </w:r>
      <w:r w:rsidRPr="008505F8">
        <w:rPr>
          <w:rFonts w:ascii="Book Antiqua" w:eastAsia="Book Antiqua" w:hAnsi="Book Antiqua" w:cs="Book Antiqua"/>
          <w:color w:val="000000"/>
        </w:rPr>
        <w:t xml:space="preserve">. Chin </w:t>
      </w:r>
      <w:r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[11]</w:t>
      </w:r>
      <w:r w:rsidRPr="008505F8">
        <w:rPr>
          <w:rFonts w:ascii="Book Antiqua" w:eastAsia="Book Antiqua" w:hAnsi="Book Antiqua" w:cs="Book Antiqua"/>
          <w:color w:val="000000"/>
        </w:rPr>
        <w:t xml:space="preserve"> initially proposed evaluating the ratio of X to Y for echocardiographic diagnosis, in </w:t>
      </w:r>
      <w:r w:rsidRPr="008505F8">
        <w:rPr>
          <w:rFonts w:ascii="Book Antiqua" w:eastAsia="Book Antiqua" w:hAnsi="Book Antiqua" w:cs="Book Antiqua"/>
          <w:color w:val="000000"/>
        </w:rPr>
        <w:lastRenderedPageBreak/>
        <w:t xml:space="preserve">which X refers to the distance from the epicardial surface to the deepest part of the trabecular recess, and Y is the distance from the epicardial surface to the peak of the trabeculation. An X/Y ratio up to 0.5 at end-diastole is enough for diagnosis. Chin </w:t>
      </w:r>
      <w:r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[11]</w:t>
      </w:r>
      <w:r w:rsidRPr="008505F8">
        <w:rPr>
          <w:rFonts w:ascii="Book Antiqua" w:eastAsia="Book Antiqua" w:hAnsi="Book Antiqua" w:cs="Book Antiqua"/>
          <w:color w:val="000000"/>
        </w:rPr>
        <w:t xml:space="preserve"> also acknowledged the relationship between the clinical presentation of the disease and genetically transmitted cardiac diseases</w:t>
      </w:r>
      <w:r w:rsidRPr="002F2B31">
        <w:rPr>
          <w:rFonts w:ascii="Book Antiqua" w:eastAsia="Book Antiqua" w:hAnsi="Book Antiqua" w:cs="Book Antiqua"/>
          <w:color w:val="000000"/>
          <w:vertAlign w:val="superscript"/>
        </w:rPr>
        <w:t>[11]</w:t>
      </w:r>
      <w:r w:rsidRPr="008505F8">
        <w:rPr>
          <w:rFonts w:ascii="Book Antiqua" w:eastAsia="Book Antiqua" w:hAnsi="Book Antiqua" w:cs="Book Antiqua"/>
          <w:color w:val="000000"/>
        </w:rPr>
        <w:t xml:space="preserve">. </w:t>
      </w:r>
    </w:p>
    <w:p w14:paraId="0CE31BE5" w14:textId="0FC05979" w:rsidR="00A77B3E" w:rsidRPr="008505F8" w:rsidRDefault="008B5CA8" w:rsidP="002F2B31">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Jenni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23]</w:t>
      </w:r>
      <w:r w:rsidRPr="008505F8">
        <w:rPr>
          <w:rFonts w:ascii="Book Antiqua" w:eastAsia="Book Antiqua" w:hAnsi="Book Antiqua" w:cs="Book Antiqua"/>
          <w:color w:val="000000"/>
        </w:rPr>
        <w:t xml:space="preserve"> specified diagnostic criteria as NC/C</w:t>
      </w:r>
      <w:r w:rsidR="002F2B31">
        <w:rPr>
          <w:rFonts w:ascii="Book Antiqua" w:eastAsia="Book Antiqua" w:hAnsi="Book Antiqua" w:cs="Book Antiqua"/>
          <w:color w:val="000000"/>
        </w:rPr>
        <w:t xml:space="preserve"> </w:t>
      </w:r>
      <w:r w:rsidRPr="008505F8">
        <w:rPr>
          <w:rFonts w:ascii="Book Antiqua" w:eastAsia="Book Antiqua" w:hAnsi="Book Antiqua" w:cs="Book Antiqua"/>
          <w:color w:val="000000"/>
        </w:rPr>
        <w:t>&gt;</w:t>
      </w:r>
      <w:r w:rsidR="002F2B31">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2 measured at end-systole and recommended additional morphological criteria including visualization of </w:t>
      </w:r>
      <w:r w:rsidRPr="008505F8">
        <w:rPr>
          <w:rFonts w:ascii="Book Antiqua" w:eastAsia="Book Antiqua" w:hAnsi="Book Antiqua" w:cs="Book Antiqua"/>
          <w:color w:val="000000"/>
          <w:shd w:val="clear" w:color="auto" w:fill="FFFFFF"/>
        </w:rPr>
        <w:t xml:space="preserve">deep perfused intertrabecular recesses on color flow Doppler, involvement predominately in the lateral, apical, or inferior walls of the </w:t>
      </w:r>
      <w:r w:rsidR="005B65F2">
        <w:rPr>
          <w:rFonts w:ascii="Book Antiqua" w:eastAsia="Book Antiqua" w:hAnsi="Book Antiqua" w:cs="Book Antiqua"/>
          <w:color w:val="000000"/>
          <w:shd w:val="clear" w:color="auto" w:fill="FFFFFF"/>
        </w:rPr>
        <w:t>LV</w:t>
      </w:r>
      <w:r w:rsidRPr="008505F8">
        <w:rPr>
          <w:rFonts w:ascii="Book Antiqua" w:eastAsia="Book Antiqua" w:hAnsi="Book Antiqua" w:cs="Book Antiqua"/>
          <w:color w:val="000000"/>
          <w:shd w:val="clear" w:color="auto" w:fill="FFFFFF"/>
        </w:rPr>
        <w:t>, and absence of additional cardiac anomaly</w:t>
      </w:r>
      <w:r w:rsidRPr="002F2B31">
        <w:rPr>
          <w:rFonts w:ascii="Book Antiqua" w:eastAsia="Book Antiqua" w:hAnsi="Book Antiqua" w:cs="Book Antiqua"/>
          <w:color w:val="000000"/>
          <w:vertAlign w:val="superscript"/>
        </w:rPr>
        <w:t>[23]</w:t>
      </w:r>
      <w:r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shd w:val="clear" w:color="auto" w:fill="FFFFFF"/>
        </w:rPr>
        <w:t xml:space="preserve">The contribution of </w:t>
      </w:r>
      <w:r w:rsidR="002F2B31" w:rsidRPr="002F2B31">
        <w:rPr>
          <w:rFonts w:ascii="Book Antiqua" w:eastAsia="Book Antiqua" w:hAnsi="Book Antiqua" w:cs="Book Antiqua"/>
          <w:color w:val="000000"/>
        </w:rPr>
        <w:t>Stöllberger</w:t>
      </w:r>
      <w:r w:rsidRPr="008505F8">
        <w:rPr>
          <w:rFonts w:ascii="Book Antiqua" w:eastAsia="Book Antiqua" w:hAnsi="Book Antiqua" w:cs="Book Antiqua"/>
          <w:color w:val="000000"/>
          <w:shd w:val="clear" w:color="auto" w:fill="FFFFFF"/>
        </w:rPr>
        <w:t xml:space="preserve"> </w:t>
      </w:r>
      <w:r w:rsidRPr="008505F8">
        <w:rPr>
          <w:rFonts w:ascii="Book Antiqua" w:eastAsia="Book Antiqua" w:hAnsi="Book Antiqua" w:cs="Book Antiqua"/>
          <w:i/>
          <w:iCs/>
          <w:color w:val="000000"/>
          <w:shd w:val="clear" w:color="auto" w:fill="FFFFFF"/>
        </w:rPr>
        <w:t xml:space="preserve">et </w:t>
      </w:r>
      <w:proofErr w:type="gramStart"/>
      <w:r w:rsidRPr="008505F8">
        <w:rPr>
          <w:rFonts w:ascii="Book Antiqua" w:eastAsia="Book Antiqua" w:hAnsi="Book Antiqua" w:cs="Book Antiqua"/>
          <w:i/>
          <w:iCs/>
          <w:color w:val="000000"/>
          <w:shd w:val="clear" w:color="auto" w:fill="FFFFFF"/>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12]</w:t>
      </w:r>
      <w:r w:rsidRPr="008505F8">
        <w:rPr>
          <w:rFonts w:ascii="Book Antiqua" w:eastAsia="Book Antiqua" w:hAnsi="Book Antiqua" w:cs="Book Antiqua"/>
          <w:color w:val="000000"/>
          <w:shd w:val="clear" w:color="auto" w:fill="FFFFFF"/>
        </w:rPr>
        <w:t xml:space="preserve"> to echocardiographic diagnostic criteria was &gt;</w:t>
      </w:r>
      <w:r w:rsidR="002F2B31">
        <w:rPr>
          <w:rFonts w:ascii="Book Antiqua" w:eastAsia="Book Antiqua" w:hAnsi="Book Antiqua" w:cs="Book Antiqua"/>
          <w:color w:val="000000"/>
          <w:shd w:val="clear" w:color="auto" w:fill="FFFFFF"/>
        </w:rPr>
        <w:t xml:space="preserve"> </w:t>
      </w:r>
      <w:r w:rsidRPr="008505F8">
        <w:rPr>
          <w:rFonts w:ascii="Book Antiqua" w:eastAsia="Book Antiqua" w:hAnsi="Book Antiqua" w:cs="Book Antiqua"/>
          <w:color w:val="000000"/>
          <w:shd w:val="clear" w:color="auto" w:fill="FFFFFF"/>
        </w:rPr>
        <w:t xml:space="preserve">3 trabeculations apically to the </w:t>
      </w:r>
      <w:r w:rsidR="005B65F2">
        <w:rPr>
          <w:rFonts w:ascii="Book Antiqua" w:eastAsia="Book Antiqua" w:hAnsi="Book Antiqua" w:cs="Book Antiqua"/>
          <w:color w:val="000000"/>
          <w:shd w:val="clear" w:color="auto" w:fill="FFFFFF"/>
        </w:rPr>
        <w:t>LV</w:t>
      </w:r>
      <w:r w:rsidRPr="008505F8">
        <w:rPr>
          <w:rFonts w:ascii="Book Antiqua" w:eastAsia="Book Antiqua" w:hAnsi="Book Antiqua" w:cs="Book Antiqua"/>
          <w:color w:val="000000"/>
          <w:shd w:val="clear" w:color="auto" w:fill="FFFFFF"/>
        </w:rPr>
        <w:t xml:space="preserve"> papillary muscles, apart from aberrant bands and false tendons</w:t>
      </w:r>
      <w:r w:rsidRPr="002F2B31">
        <w:rPr>
          <w:rFonts w:ascii="Book Antiqua" w:eastAsia="Book Antiqua" w:hAnsi="Book Antiqua" w:cs="Book Antiqua"/>
          <w:color w:val="000000"/>
          <w:vertAlign w:val="superscript"/>
        </w:rPr>
        <w:t>[12]</w:t>
      </w:r>
      <w:r w:rsidRPr="008505F8">
        <w:rPr>
          <w:rFonts w:ascii="Book Antiqua" w:eastAsia="Book Antiqua" w:hAnsi="Book Antiqua" w:cs="Book Antiqua"/>
          <w:color w:val="000000"/>
          <w:shd w:val="clear" w:color="auto" w:fill="FFFFFF"/>
        </w:rPr>
        <w:t xml:space="preserve">. However, there are many studies on the pitfalls of echocardiographic diagnostic criteria. One such was a study by Ottaviani </w:t>
      </w:r>
      <w:r w:rsidRPr="008505F8">
        <w:rPr>
          <w:rFonts w:ascii="Book Antiqua" w:eastAsia="Book Antiqua" w:hAnsi="Book Antiqua" w:cs="Book Antiqua"/>
          <w:i/>
          <w:iCs/>
          <w:color w:val="000000"/>
          <w:shd w:val="clear" w:color="auto" w:fill="FFFFFF"/>
        </w:rPr>
        <w:t>et al</w:t>
      </w:r>
      <w:r w:rsidR="002F2B31" w:rsidRPr="002F2B31">
        <w:rPr>
          <w:rFonts w:ascii="Book Antiqua" w:eastAsia="Book Antiqua" w:hAnsi="Book Antiqua" w:cs="Book Antiqua"/>
          <w:color w:val="000000"/>
          <w:vertAlign w:val="superscript"/>
        </w:rPr>
        <w:t>[24]</w:t>
      </w:r>
      <w:r w:rsidRPr="008505F8">
        <w:rPr>
          <w:rFonts w:ascii="Book Antiqua" w:eastAsia="Book Antiqua" w:hAnsi="Book Antiqua" w:cs="Book Antiqua"/>
          <w:color w:val="000000"/>
          <w:shd w:val="clear" w:color="auto" w:fill="FFFFFF"/>
        </w:rPr>
        <w:t xml:space="preserve">, who measured trabeculations in the explanted hearts of 105 patients diagnosed as LVNC by echocardiography and who underwent orthotopic heart transplant. NC/C ratio was found as 1.7/1 </w:t>
      </w:r>
      <w:r w:rsidRPr="008505F8">
        <w:rPr>
          <w:rFonts w:ascii="Book Antiqua" w:eastAsia="Book Antiqua" w:hAnsi="Book Antiqua" w:cs="Book Antiqua"/>
          <w:color w:val="000000"/>
        </w:rPr>
        <w:t>± 0.2, demonstrating the discordance between echocardiography and pathology</w:t>
      </w:r>
      <w:r w:rsidRPr="002F2B31">
        <w:rPr>
          <w:rFonts w:ascii="Book Antiqua" w:eastAsia="Book Antiqua" w:hAnsi="Book Antiqua" w:cs="Book Antiqua"/>
          <w:color w:val="000000"/>
          <w:vertAlign w:val="superscript"/>
        </w:rPr>
        <w:t>[24]</w:t>
      </w:r>
      <w:r w:rsidRPr="008505F8">
        <w:rPr>
          <w:rFonts w:ascii="Book Antiqua" w:eastAsia="Book Antiqua" w:hAnsi="Book Antiqua" w:cs="Book Antiqua"/>
          <w:color w:val="000000"/>
        </w:rPr>
        <w:t>. Echocardiography has several limitations, such as such as being operator dependent, inadequate apex evaluation, difficulty in distinguishing the bilayer appearance, and inadequate short axis imaging. Therefore, the weak correlation between the existing echocardiographic diagnostic criteria has led to the increased use of CMR in diagnosis</w:t>
      </w:r>
      <w:r w:rsidRPr="002F2B31">
        <w:rPr>
          <w:rFonts w:ascii="Book Antiqua" w:eastAsia="Book Antiqua" w:hAnsi="Book Antiqua" w:cs="Book Antiqua"/>
          <w:color w:val="000000"/>
          <w:vertAlign w:val="superscript"/>
        </w:rPr>
        <w:t>[25]</w:t>
      </w:r>
      <w:r w:rsidRPr="008505F8">
        <w:rPr>
          <w:rFonts w:ascii="Book Antiqua" w:eastAsia="Book Antiqua" w:hAnsi="Book Antiqua" w:cs="Book Antiqua"/>
          <w:color w:val="000000"/>
        </w:rPr>
        <w:t xml:space="preserve">. CMR is a highly sensitive method in the diagnosis of LVNC and stands out with its ability to provide </w:t>
      </w:r>
      <w:r w:rsidR="001D64C2">
        <w:rPr>
          <w:rFonts w:ascii="Book Antiqua" w:eastAsia="Book Antiqua" w:hAnsi="Book Antiqua" w:cs="Book Antiqua"/>
          <w:color w:val="000000"/>
        </w:rPr>
        <w:t>three</w:t>
      </w:r>
      <w:r w:rsidRPr="008505F8">
        <w:rPr>
          <w:rFonts w:ascii="Book Antiqua" w:eastAsia="Book Antiqua" w:hAnsi="Book Antiqua" w:cs="Book Antiqua"/>
          <w:color w:val="000000"/>
        </w:rPr>
        <w:t xml:space="preserve">-dimensional data, functional imaging, and tissue characterization with late gadolinium enhancement </w:t>
      </w:r>
      <w:proofErr w:type="gramStart"/>
      <w:r w:rsidRPr="008505F8">
        <w:rPr>
          <w:rFonts w:ascii="Book Antiqua" w:eastAsia="Book Antiqua" w:hAnsi="Book Antiqua" w:cs="Book Antiqua"/>
          <w:color w:val="000000"/>
        </w:rPr>
        <w:t>imaging</w:t>
      </w:r>
      <w:r w:rsidRPr="002F2B31">
        <w:rPr>
          <w:rFonts w:ascii="Book Antiqua" w:eastAsia="Book Antiqua" w:hAnsi="Book Antiqua" w:cs="Book Antiqua"/>
          <w:color w:val="000000"/>
          <w:vertAlign w:val="superscript"/>
        </w:rPr>
        <w:t>[</w:t>
      </w:r>
      <w:proofErr w:type="gramEnd"/>
      <w:r w:rsidRPr="002F2B31">
        <w:rPr>
          <w:rFonts w:ascii="Book Antiqua" w:eastAsia="Book Antiqua" w:hAnsi="Book Antiqua" w:cs="Book Antiqua"/>
          <w:color w:val="000000"/>
          <w:vertAlign w:val="superscript"/>
        </w:rPr>
        <w:t>26,27]</w:t>
      </w:r>
      <w:r w:rsidRPr="008505F8">
        <w:rPr>
          <w:rFonts w:ascii="Book Antiqua" w:eastAsia="Book Antiqua" w:hAnsi="Book Antiqua" w:cs="Book Antiqua"/>
          <w:color w:val="000000"/>
        </w:rPr>
        <w:t>. However, its diagnostic criteria for the disease are not fully established</w:t>
      </w:r>
      <w:r w:rsidRPr="002F2B31">
        <w:rPr>
          <w:rFonts w:ascii="Book Antiqua" w:eastAsia="Book Antiqua" w:hAnsi="Book Antiqua" w:cs="Book Antiqua"/>
          <w:color w:val="000000"/>
          <w:vertAlign w:val="superscript"/>
        </w:rPr>
        <w:t>[28]</w:t>
      </w:r>
      <w:r w:rsidRPr="008505F8">
        <w:rPr>
          <w:rFonts w:ascii="Book Antiqua" w:eastAsia="Book Antiqua" w:hAnsi="Book Antiqua" w:cs="Book Antiqua"/>
          <w:color w:val="000000"/>
        </w:rPr>
        <w:t>.</w:t>
      </w:r>
    </w:p>
    <w:p w14:paraId="7FB1C880" w14:textId="613528DC" w:rsidR="00A77B3E" w:rsidRPr="008505F8" w:rsidRDefault="008B5CA8" w:rsidP="002F2B31">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Regarding CMR based diagnostic criteria, Petersen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27]</w:t>
      </w:r>
      <w:r w:rsidRPr="008505F8">
        <w:rPr>
          <w:rFonts w:ascii="Book Antiqua" w:eastAsia="Book Antiqua" w:hAnsi="Book Antiqua" w:cs="Book Antiqua"/>
          <w:color w:val="000000"/>
        </w:rPr>
        <w:t xml:space="preserve"> conducted a study evaluating trabeculation distribution and NC/C ratios in different patient groups, such as dilated cardiomyopathy, hypertrophic cardiomyopathy, as well as </w:t>
      </w:r>
      <w:r w:rsidR="001D64C2">
        <w:rPr>
          <w:rFonts w:ascii="Book Antiqua" w:eastAsia="Book Antiqua" w:hAnsi="Book Antiqua" w:cs="Book Antiqua"/>
          <w:color w:val="000000"/>
        </w:rPr>
        <w:t>7</w:t>
      </w:r>
      <w:r w:rsidRPr="008505F8">
        <w:rPr>
          <w:rFonts w:ascii="Book Antiqua" w:eastAsia="Book Antiqua" w:hAnsi="Book Antiqua" w:cs="Book Antiqua"/>
          <w:color w:val="000000"/>
        </w:rPr>
        <w:t xml:space="preserve"> patients with LVNC; they concluded that trabeculation ratio &gt;</w:t>
      </w:r>
      <w:r w:rsidR="002F2B31">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2.3 (NC/C &gt; 2.3) measured in end-diastole </w:t>
      </w:r>
      <w:r w:rsidR="004A43FE">
        <w:rPr>
          <w:rFonts w:ascii="Book Antiqua" w:eastAsia="Book Antiqua" w:hAnsi="Book Antiqua" w:cs="Book Antiqua"/>
          <w:color w:val="000000"/>
        </w:rPr>
        <w:t>SA</w:t>
      </w:r>
      <w:r w:rsidRPr="008505F8">
        <w:rPr>
          <w:rFonts w:ascii="Book Antiqua" w:eastAsia="Book Antiqua" w:hAnsi="Book Antiqua" w:cs="Book Antiqua"/>
          <w:color w:val="000000"/>
        </w:rPr>
        <w:t xml:space="preserve"> supported non-compaction cardiomyopathy diagnosis with 86% sensitivity and 99% sensitivity</w:t>
      </w:r>
      <w:r w:rsidRPr="002F2B31">
        <w:rPr>
          <w:rFonts w:ascii="Book Antiqua" w:eastAsia="Book Antiqua" w:hAnsi="Book Antiqua" w:cs="Book Antiqua"/>
          <w:color w:val="000000"/>
          <w:vertAlign w:val="superscript"/>
        </w:rPr>
        <w:t>[27]</w:t>
      </w:r>
      <w:r w:rsidRPr="008505F8">
        <w:rPr>
          <w:rFonts w:ascii="Book Antiqua" w:eastAsia="Book Antiqua" w:hAnsi="Book Antiqua" w:cs="Book Antiqua"/>
          <w:color w:val="000000"/>
        </w:rPr>
        <w:t xml:space="preserve">. Fazio </w:t>
      </w:r>
      <w:r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[29]</w:t>
      </w:r>
      <w:r w:rsidRPr="008505F8">
        <w:rPr>
          <w:rFonts w:ascii="Book Antiqua" w:eastAsia="Book Antiqua" w:hAnsi="Book Antiqua" w:cs="Book Antiqua"/>
          <w:color w:val="000000"/>
        </w:rPr>
        <w:t xml:space="preserve"> performed end-diastole measurements in 8 patients </w:t>
      </w:r>
      <w:r w:rsidRPr="008505F8">
        <w:rPr>
          <w:rFonts w:ascii="Book Antiqua" w:eastAsia="Book Antiqua" w:hAnsi="Book Antiqua" w:cs="Book Antiqua"/>
          <w:color w:val="000000"/>
        </w:rPr>
        <w:lastRenderedPageBreak/>
        <w:t>diagnosed with LVNC and reported that it would be more appropriate to increase NC/C ratio to 2.5</w:t>
      </w:r>
      <w:r w:rsidRPr="002F2B31">
        <w:rPr>
          <w:rFonts w:ascii="Book Antiqua" w:eastAsia="Book Antiqua" w:hAnsi="Book Antiqua" w:cs="Book Antiqua"/>
          <w:color w:val="000000"/>
          <w:vertAlign w:val="superscript"/>
        </w:rPr>
        <w:t>[29]</w:t>
      </w:r>
      <w:r w:rsidRPr="008505F8">
        <w:rPr>
          <w:rFonts w:ascii="Book Antiqua" w:eastAsia="Book Antiqua" w:hAnsi="Book Antiqua" w:cs="Book Antiqua"/>
          <w:color w:val="000000"/>
        </w:rPr>
        <w:t xml:space="preserve">. Other CMR-based criteria are more quantitative measurements, based on the measurement of trabeculated mass developed by </w:t>
      </w:r>
      <w:r w:rsidR="002F2B31" w:rsidRPr="008505F8">
        <w:rPr>
          <w:rFonts w:ascii="Book Antiqua" w:eastAsia="Book Antiqua" w:hAnsi="Book Antiqua" w:cs="Book Antiqua"/>
          <w:color w:val="000000"/>
        </w:rPr>
        <w:t>Jacquier</w:t>
      </w:r>
      <w:r w:rsidR="002F2B31" w:rsidRPr="002F2B31">
        <w:rPr>
          <w:rFonts w:ascii="Book Antiqua" w:eastAsia="Book Antiqua" w:hAnsi="Book Antiqua" w:cs="Book Antiqua"/>
          <w:i/>
          <w:iCs/>
          <w:color w:val="000000"/>
        </w:rPr>
        <w:t xml:space="preserve"> </w:t>
      </w:r>
      <w:r w:rsidR="002F2B31"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[30]</w:t>
      </w:r>
      <w:r w:rsidR="002F2B31"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and</w:t>
      </w:r>
      <w:r w:rsidR="002F2B31" w:rsidRPr="002F2B31">
        <w:rPr>
          <w:rFonts w:ascii="Book Antiqua" w:eastAsia="Book Antiqua" w:hAnsi="Book Antiqua" w:cs="Book Antiqua"/>
          <w:color w:val="000000"/>
        </w:rPr>
        <w:t xml:space="preserve"> </w:t>
      </w:r>
      <w:r w:rsidR="002F2B31" w:rsidRPr="008505F8">
        <w:rPr>
          <w:rFonts w:ascii="Book Antiqua" w:eastAsia="Book Antiqua" w:hAnsi="Book Antiqua" w:cs="Book Antiqua"/>
          <w:color w:val="000000"/>
        </w:rPr>
        <w:t>Grothoff</w:t>
      </w:r>
      <w:r w:rsidR="002F2B31" w:rsidRPr="002F2B31">
        <w:rPr>
          <w:rFonts w:ascii="Book Antiqua" w:eastAsia="Book Antiqua" w:hAnsi="Book Antiqua" w:cs="Book Antiqua"/>
          <w:i/>
          <w:iCs/>
          <w:color w:val="000000"/>
        </w:rPr>
        <w:t xml:space="preserve"> </w:t>
      </w:r>
      <w:r w:rsidR="002F2B31"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[3</w:t>
      </w:r>
      <w:r w:rsidR="002F2B31">
        <w:rPr>
          <w:rFonts w:ascii="Book Antiqua" w:eastAsia="Book Antiqua" w:hAnsi="Book Antiqua" w:cs="Book Antiqua"/>
          <w:color w:val="000000"/>
          <w:vertAlign w:val="superscript"/>
        </w:rPr>
        <w:t>1</w:t>
      </w:r>
      <w:r w:rsidR="002F2B31" w:rsidRPr="002F2B31">
        <w:rPr>
          <w:rFonts w:ascii="Book Antiqua" w:eastAsia="Book Antiqua" w:hAnsi="Book Antiqua" w:cs="Book Antiqua"/>
          <w:color w:val="000000"/>
          <w:vertAlign w:val="superscript"/>
        </w:rPr>
        <w:t>]</w:t>
      </w:r>
      <w:r w:rsidRPr="008505F8">
        <w:rPr>
          <w:rFonts w:ascii="Book Antiqua" w:eastAsia="Book Antiqua" w:hAnsi="Book Antiqua" w:cs="Book Antiqua"/>
          <w:color w:val="000000"/>
        </w:rPr>
        <w:t xml:space="preserve">. Jacquier </w:t>
      </w:r>
      <w:r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[30]</w:t>
      </w:r>
      <w:r w:rsidRPr="008505F8">
        <w:rPr>
          <w:rFonts w:ascii="Book Antiqua" w:eastAsia="Book Antiqua" w:hAnsi="Book Antiqua" w:cs="Book Antiqua"/>
          <w:color w:val="000000"/>
        </w:rPr>
        <w:t xml:space="preserve"> conducted a CMR imaging study on trabeculation mass and reported that the trabeculated LV mass should be more than 25% of the total LV mass</w:t>
      </w:r>
      <w:r w:rsidR="001D64C2">
        <w:rPr>
          <w:rFonts w:ascii="Book Antiqua" w:eastAsia="Book Antiqua" w:hAnsi="Book Antiqua" w:cs="Book Antiqua"/>
          <w:color w:val="000000"/>
        </w:rPr>
        <w:t>,</w:t>
      </w:r>
      <w:r w:rsidRPr="008505F8">
        <w:rPr>
          <w:rFonts w:ascii="Book Antiqua" w:eastAsia="Book Antiqua" w:hAnsi="Book Antiqua" w:cs="Book Antiqua"/>
          <w:color w:val="000000"/>
        </w:rPr>
        <w:t xml:space="preserve"> and the noncompacted myocardial mass should be &gt;</w:t>
      </w:r>
      <w:r w:rsidR="002F2B31">
        <w:rPr>
          <w:rFonts w:ascii="Book Antiqua" w:eastAsia="Book Antiqua" w:hAnsi="Book Antiqua" w:cs="Book Antiqua"/>
          <w:color w:val="000000"/>
        </w:rPr>
        <w:t xml:space="preserve"> </w:t>
      </w:r>
      <w:r w:rsidRPr="008505F8">
        <w:rPr>
          <w:rFonts w:ascii="Book Antiqua" w:eastAsia="Book Antiqua" w:hAnsi="Book Antiqua" w:cs="Book Antiqua"/>
          <w:color w:val="000000"/>
        </w:rPr>
        <w:t>15</w:t>
      </w:r>
      <w:r w:rsidR="002F2B31">
        <w:rPr>
          <w:rFonts w:ascii="Book Antiqua" w:eastAsia="Book Antiqua" w:hAnsi="Book Antiqua" w:cs="Book Antiqua"/>
          <w:color w:val="000000"/>
        </w:rPr>
        <w:t xml:space="preserve"> </w:t>
      </w:r>
      <w:r w:rsidRPr="008505F8">
        <w:rPr>
          <w:rFonts w:ascii="Book Antiqua" w:eastAsia="Book Antiqua" w:hAnsi="Book Antiqua" w:cs="Book Antiqua"/>
          <w:color w:val="000000"/>
        </w:rPr>
        <w:t>g/m</w:t>
      </w:r>
      <w:r w:rsidRPr="008505F8">
        <w:rPr>
          <w:rFonts w:ascii="Book Antiqua" w:eastAsia="Book Antiqua" w:hAnsi="Book Antiqua" w:cs="Book Antiqua"/>
          <w:color w:val="000000"/>
          <w:vertAlign w:val="superscript"/>
        </w:rPr>
        <w:t>2</w:t>
      </w:r>
      <w:r w:rsidRPr="002F2B31">
        <w:rPr>
          <w:rFonts w:ascii="Book Antiqua" w:eastAsia="Book Antiqua" w:hAnsi="Book Antiqua" w:cs="Book Antiqua"/>
          <w:color w:val="000000"/>
          <w:vertAlign w:val="superscript"/>
        </w:rPr>
        <w:t>[30,31]</w:t>
      </w:r>
      <w:r w:rsidRPr="008505F8">
        <w:rPr>
          <w:rFonts w:ascii="Book Antiqua" w:eastAsia="Book Antiqua" w:hAnsi="Book Antiqua" w:cs="Book Antiqua"/>
          <w:color w:val="000000"/>
        </w:rPr>
        <w:t xml:space="preserve">. </w:t>
      </w:r>
    </w:p>
    <w:p w14:paraId="1391B1AE" w14:textId="30F12153" w:rsidR="001D64C2" w:rsidRDefault="008B5CA8" w:rsidP="002F2B31">
      <w:pPr>
        <w:spacing w:line="360" w:lineRule="auto"/>
        <w:ind w:firstLineChars="200" w:firstLine="480"/>
        <w:jc w:val="both"/>
        <w:rPr>
          <w:rFonts w:ascii="Book Antiqua" w:eastAsia="Book Antiqua" w:hAnsi="Book Antiqua" w:cs="Book Antiqua"/>
          <w:color w:val="000000"/>
        </w:rPr>
      </w:pPr>
      <w:r w:rsidRPr="008505F8">
        <w:rPr>
          <w:rFonts w:ascii="Book Antiqua" w:eastAsia="Book Antiqua" w:hAnsi="Book Antiqua" w:cs="Book Antiqua"/>
          <w:color w:val="000000"/>
        </w:rPr>
        <w:t xml:space="preserve">Ventricular myocardium in LVNC has varying morphology ranging from increased spongiosis to dysplastic appearance. Changes in coronary microcirculation together with myocardial abnormalities are thought to play a role in the development of fibrosis. </w:t>
      </w:r>
      <w:r w:rsidR="001D64C2">
        <w:rPr>
          <w:rFonts w:ascii="Book Antiqua" w:eastAsia="Book Antiqua" w:hAnsi="Book Antiqua" w:cs="Book Antiqua"/>
          <w:color w:val="000000"/>
        </w:rPr>
        <w:t>L</w:t>
      </w:r>
      <w:r w:rsidR="001D64C2" w:rsidRPr="008505F8">
        <w:rPr>
          <w:rFonts w:ascii="Book Antiqua" w:eastAsia="Book Antiqua" w:hAnsi="Book Antiqua" w:cs="Book Antiqua"/>
          <w:color w:val="000000"/>
        </w:rPr>
        <w:t xml:space="preserve">ate gadolinium enhancement </w:t>
      </w:r>
      <w:r w:rsidRPr="008505F8">
        <w:rPr>
          <w:rFonts w:ascii="Book Antiqua" w:eastAsia="Book Antiqua" w:hAnsi="Book Antiqua" w:cs="Book Antiqua"/>
          <w:color w:val="000000"/>
        </w:rPr>
        <w:t>may reveal findings of subendocardial and trabecular fibrosis. Although fibrosis may emerge as a follow-up parameter due to increased fibrosis occurrence in adult patients and advanced disease, recent studies have shown that late contrast enhancement may also occur in normally compacted myocardium</w:t>
      </w:r>
      <w:r w:rsidRPr="002F2B31">
        <w:rPr>
          <w:rFonts w:ascii="Book Antiqua" w:eastAsia="Book Antiqua" w:hAnsi="Book Antiqua" w:cs="Book Antiqua"/>
          <w:color w:val="000000"/>
          <w:vertAlign w:val="superscript"/>
        </w:rPr>
        <w:t>[32,33]</w:t>
      </w:r>
      <w:r w:rsidRPr="008505F8">
        <w:rPr>
          <w:rFonts w:ascii="Book Antiqua" w:eastAsia="Book Antiqua" w:hAnsi="Book Antiqua" w:cs="Book Antiqua"/>
          <w:color w:val="000000"/>
        </w:rPr>
        <w:t xml:space="preserve">. Similar to a study by Nucifora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2F2B31" w:rsidRPr="002F2B31">
        <w:rPr>
          <w:rFonts w:ascii="Book Antiqua" w:eastAsia="Book Antiqua" w:hAnsi="Book Antiqua" w:cs="Book Antiqua"/>
          <w:color w:val="000000"/>
          <w:vertAlign w:val="superscript"/>
        </w:rPr>
        <w:t>[</w:t>
      </w:r>
      <w:proofErr w:type="gramEnd"/>
      <w:r w:rsidR="002F2B31" w:rsidRPr="002F2B31">
        <w:rPr>
          <w:rFonts w:ascii="Book Antiqua" w:eastAsia="Book Antiqua" w:hAnsi="Book Antiqua" w:cs="Book Antiqua"/>
          <w:color w:val="000000"/>
          <w:vertAlign w:val="superscript"/>
        </w:rPr>
        <w:t>34]</w:t>
      </w:r>
      <w:r w:rsidRPr="008505F8">
        <w:rPr>
          <w:rFonts w:ascii="Book Antiqua" w:eastAsia="Book Antiqua" w:hAnsi="Book Antiqua" w:cs="Book Antiqua"/>
          <w:color w:val="000000"/>
        </w:rPr>
        <w:t>, the presence and prevalence of myocardial fibrosis may be associated with EF but is insufficient for diagnosis and follow-up</w:t>
      </w:r>
      <w:r w:rsidRPr="002F2B31">
        <w:rPr>
          <w:rFonts w:ascii="Book Antiqua" w:eastAsia="Book Antiqua" w:hAnsi="Book Antiqua" w:cs="Book Antiqua"/>
          <w:color w:val="000000"/>
          <w:vertAlign w:val="superscript"/>
        </w:rPr>
        <w:t>[34]</w:t>
      </w:r>
      <w:r w:rsidRPr="008505F8">
        <w:rPr>
          <w:rFonts w:ascii="Book Antiqua" w:eastAsia="Book Antiqua" w:hAnsi="Book Antiqua" w:cs="Book Antiqua"/>
          <w:color w:val="000000"/>
        </w:rPr>
        <w:t xml:space="preserve">. Thanks to advances in high resolution imaging, the sensitive imaging techniques can be used to detect even the slight variations in myocardial morphology within normal limits. Dawson </w:t>
      </w:r>
      <w:r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[35]</w:t>
      </w:r>
      <w:r w:rsidRPr="008505F8">
        <w:rPr>
          <w:rFonts w:ascii="Book Antiqua" w:eastAsia="Book Antiqua" w:hAnsi="Book Antiqua" w:cs="Book Antiqua"/>
          <w:color w:val="000000"/>
        </w:rPr>
        <w:t xml:space="preserve"> conducted a study to determine the anatomic norm of trabeculation and evaluated normal hearts of 120 healthy volunteers using CMR. Similar to LVNC, they demonstrated the highest volume of trabeculated myocardium was at a young age and in the apical anterior segments end-diastolic, however, the study needs to be supported by large cohort studies to determine normal limits</w:t>
      </w:r>
      <w:r w:rsidRPr="002F2B31">
        <w:rPr>
          <w:rFonts w:ascii="Book Antiqua" w:eastAsia="Book Antiqua" w:hAnsi="Book Antiqua" w:cs="Book Antiqua"/>
          <w:color w:val="000000"/>
          <w:vertAlign w:val="superscript"/>
        </w:rPr>
        <w:t>[35]</w:t>
      </w:r>
      <w:r w:rsidRPr="008505F8">
        <w:rPr>
          <w:rFonts w:ascii="Book Antiqua" w:eastAsia="Book Antiqua" w:hAnsi="Book Antiqua" w:cs="Book Antiqua"/>
          <w:color w:val="000000"/>
        </w:rPr>
        <w:t xml:space="preserve">. The increasing prevalence of the disease indicates the need for strict diagnostic guidelines that can distinguish between normal and pathological trabeculation. LVNC is associated with systolic dysfunction and may clinically progress to heart failure. However, the factors affecting global and regional systolic left ventricular functions and their relationship with the LV noncompacted myocardial mass are not clearly known. Therefore, studies have been conducted to examine the relationship between the change in LV systolic function and the distribution and extent of trabeculation. </w:t>
      </w:r>
    </w:p>
    <w:p w14:paraId="6265CC10" w14:textId="437599D8" w:rsidR="00A77B3E" w:rsidRPr="008505F8" w:rsidRDefault="008B5CA8" w:rsidP="002F2B31">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lastRenderedPageBreak/>
        <w:t xml:space="preserve">In our study, we investigated the relationship between and global and regional EF of apical, midventricular, and basal regions and the trabeculation ratio and number of trabeculated segments of these regions in 65 patients diagnosed with LVNC. We did not find any concordance between EF and trabeculated segment number and ratio for all three regions or global LV. Choudhary </w:t>
      </w:r>
      <w:r w:rsidRPr="008505F8">
        <w:rPr>
          <w:rFonts w:ascii="Book Antiqua" w:eastAsia="Book Antiqua" w:hAnsi="Book Antiqua" w:cs="Book Antiqua"/>
          <w:i/>
          <w:iCs/>
          <w:color w:val="000000"/>
        </w:rPr>
        <w:t>et al</w:t>
      </w:r>
      <w:r w:rsidR="002F2B31" w:rsidRPr="002F2B31">
        <w:rPr>
          <w:rFonts w:ascii="Book Antiqua" w:eastAsia="Book Antiqua" w:hAnsi="Book Antiqua" w:cs="Book Antiqua"/>
          <w:color w:val="000000"/>
          <w:vertAlign w:val="superscript"/>
        </w:rPr>
        <w:t>[36]</w:t>
      </w:r>
      <w:r w:rsidRPr="008505F8">
        <w:rPr>
          <w:rFonts w:ascii="Book Antiqua" w:eastAsia="Book Antiqua" w:hAnsi="Book Antiqua" w:cs="Book Antiqua"/>
          <w:color w:val="000000"/>
        </w:rPr>
        <w:t xml:space="preserve"> investigated the relationship between LV systolic function and global and regional LVNC mass. Contrary to our study, a significant inverse correlation was found between global EF and NC/C ratios in basal, apical, and midventricular regions in end-systolic measurements, and a significant inverse correlation was observed between end-systolic NC/C ratio and regional EF</w:t>
      </w:r>
      <w:r w:rsidRPr="002F2B31">
        <w:rPr>
          <w:rFonts w:ascii="Book Antiqua" w:eastAsia="Book Antiqua" w:hAnsi="Book Antiqua" w:cs="Book Antiqua"/>
          <w:color w:val="000000"/>
          <w:vertAlign w:val="superscript"/>
        </w:rPr>
        <w:t>[36]</w:t>
      </w:r>
      <w:r w:rsidRPr="008505F8">
        <w:rPr>
          <w:rFonts w:ascii="Book Antiqua" w:eastAsia="Book Antiqua" w:hAnsi="Book Antiqua" w:cs="Book Antiqua"/>
          <w:color w:val="000000"/>
        </w:rPr>
        <w:t xml:space="preserve">. Dellegrottaglie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521B51" w:rsidRPr="00521B51">
        <w:rPr>
          <w:rFonts w:ascii="Book Antiqua" w:eastAsia="Book Antiqua" w:hAnsi="Book Antiqua" w:cs="Book Antiqua"/>
          <w:color w:val="000000"/>
          <w:vertAlign w:val="superscript"/>
        </w:rPr>
        <w:t>[</w:t>
      </w:r>
      <w:proofErr w:type="gramEnd"/>
      <w:r w:rsidR="00521B51" w:rsidRPr="00521B51">
        <w:rPr>
          <w:rFonts w:ascii="Book Antiqua" w:eastAsia="Book Antiqua" w:hAnsi="Book Antiqua" w:cs="Book Antiqua"/>
          <w:color w:val="000000"/>
          <w:vertAlign w:val="superscript"/>
        </w:rPr>
        <w:t>37]</w:t>
      </w:r>
      <w:r w:rsidRPr="008505F8">
        <w:rPr>
          <w:rFonts w:ascii="Book Antiqua" w:eastAsia="Book Antiqua" w:hAnsi="Book Antiqua" w:cs="Book Antiqua"/>
          <w:color w:val="000000"/>
        </w:rPr>
        <w:t xml:space="preserve"> used qualitative and quantitative methods such as wall motion score and fractional wall thickening to measure regional systolic function in 16 adult patients. In measurements of regional systolic functions, an inverse relationship was found between NC/C ratio and </w:t>
      </w:r>
      <w:r w:rsidR="003655DF" w:rsidRPr="008505F8">
        <w:rPr>
          <w:rFonts w:ascii="Book Antiqua" w:eastAsia="Book Antiqua" w:hAnsi="Book Antiqua" w:cs="Book Antiqua"/>
          <w:color w:val="000000"/>
        </w:rPr>
        <w:t>fractional wall thickening</w:t>
      </w:r>
      <w:r w:rsidRPr="008505F8">
        <w:rPr>
          <w:rFonts w:ascii="Book Antiqua" w:eastAsia="Book Antiqua" w:hAnsi="Book Antiqua" w:cs="Book Antiqua"/>
          <w:color w:val="000000"/>
        </w:rPr>
        <w:t xml:space="preserve">, and a direct relationship with </w:t>
      </w:r>
      <w:r w:rsidR="003655DF" w:rsidRPr="008505F8">
        <w:rPr>
          <w:rFonts w:ascii="Book Antiqua" w:eastAsia="Book Antiqua" w:hAnsi="Book Antiqua" w:cs="Book Antiqua"/>
          <w:color w:val="000000"/>
        </w:rPr>
        <w:t>wall motion score</w:t>
      </w:r>
      <w:r w:rsidRPr="008505F8">
        <w:rPr>
          <w:rFonts w:ascii="Book Antiqua" w:eastAsia="Book Antiqua" w:hAnsi="Book Antiqua" w:cs="Book Antiqua"/>
          <w:color w:val="000000"/>
        </w:rPr>
        <w:t>. In other words, a positive correlation was found between regional function and NC/C myocardial ratio. While no significant correlation could be found between the number of noncompacted segments and left ventricular EF, it was considered an indicator of global left ventricular dysfunction</w:t>
      </w:r>
      <w:r w:rsidRPr="00521B51">
        <w:rPr>
          <w:rFonts w:ascii="Book Antiqua" w:eastAsia="Book Antiqua" w:hAnsi="Book Antiqua" w:cs="Book Antiqua"/>
          <w:color w:val="000000"/>
          <w:vertAlign w:val="superscript"/>
        </w:rPr>
        <w:t>[37]</w:t>
      </w:r>
      <w:r w:rsidRPr="008505F8">
        <w:rPr>
          <w:rFonts w:ascii="Book Antiqua" w:eastAsia="Book Antiqua" w:hAnsi="Book Antiqua" w:cs="Book Antiqua"/>
          <w:color w:val="000000"/>
        </w:rPr>
        <w:t>.</w:t>
      </w:r>
    </w:p>
    <w:p w14:paraId="76525B80" w14:textId="22432EE5" w:rsidR="00A77B3E" w:rsidRPr="008505F8" w:rsidRDefault="008B5CA8" w:rsidP="00521B51">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Choi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521B51" w:rsidRPr="00521B51">
        <w:rPr>
          <w:rFonts w:ascii="Book Antiqua" w:eastAsia="Book Antiqua" w:hAnsi="Book Antiqua" w:cs="Book Antiqua"/>
          <w:color w:val="000000"/>
          <w:vertAlign w:val="superscript"/>
        </w:rPr>
        <w:t>[</w:t>
      </w:r>
      <w:proofErr w:type="gramEnd"/>
      <w:r w:rsidR="00521B51" w:rsidRPr="00521B51">
        <w:rPr>
          <w:rFonts w:ascii="Book Antiqua" w:eastAsia="Book Antiqua" w:hAnsi="Book Antiqua" w:cs="Book Antiqua"/>
          <w:color w:val="000000"/>
          <w:vertAlign w:val="superscript"/>
        </w:rPr>
        <w:t>38]</w:t>
      </w:r>
      <w:r w:rsidRPr="008505F8">
        <w:rPr>
          <w:rFonts w:ascii="Book Antiqua" w:eastAsia="Book Antiqua" w:hAnsi="Book Antiqua" w:cs="Book Antiqua"/>
          <w:color w:val="000000"/>
        </w:rPr>
        <w:t xml:space="preserve"> conducted a study on 145 people </w:t>
      </w:r>
      <w:r w:rsidR="00521B51">
        <w:rPr>
          <w:rFonts w:ascii="Book Antiqua" w:eastAsia="Book Antiqua" w:hAnsi="Book Antiqua" w:cs="Book Antiqua"/>
          <w:color w:val="000000"/>
        </w:rPr>
        <w:t>[</w:t>
      </w:r>
      <w:r w:rsidRPr="008505F8">
        <w:rPr>
          <w:rFonts w:ascii="Book Antiqua" w:eastAsia="Book Antiqua" w:hAnsi="Book Antiqua" w:cs="Book Antiqua"/>
          <w:color w:val="000000"/>
        </w:rPr>
        <w:t xml:space="preserve">24 isolated LVNC, 33 non-isolated LVNC, 30 </w:t>
      </w:r>
      <w:r w:rsidR="00521B51" w:rsidRPr="00521B51">
        <w:rPr>
          <w:rFonts w:ascii="Book Antiqua" w:eastAsia="Book Antiqua" w:hAnsi="Book Antiqua" w:cs="Book Antiqua"/>
          <w:color w:val="000000"/>
        </w:rPr>
        <w:t>dilated cardiomyopathy</w:t>
      </w:r>
      <w:r w:rsidR="00521B51"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with noncompaction, 27 </w:t>
      </w:r>
      <w:r w:rsidR="005507C6" w:rsidRPr="00521B51">
        <w:rPr>
          <w:rFonts w:ascii="Book Antiqua" w:eastAsia="Book Antiqua" w:hAnsi="Book Antiqua" w:cs="Book Antiqua"/>
          <w:color w:val="000000"/>
        </w:rPr>
        <w:t>dilated cardiomyopathy</w:t>
      </w:r>
      <w:r w:rsidRPr="008505F8">
        <w:rPr>
          <w:rFonts w:ascii="Book Antiqua" w:eastAsia="Book Antiqua" w:hAnsi="Book Antiqua" w:cs="Book Antiqua"/>
          <w:color w:val="000000"/>
        </w:rPr>
        <w:t>, and 31 healthy controls</w:t>
      </w:r>
      <w:r w:rsidR="00521B51">
        <w:rPr>
          <w:rFonts w:ascii="Book Antiqua" w:eastAsia="Book Antiqua" w:hAnsi="Book Antiqua" w:cs="Book Antiqua"/>
          <w:color w:val="000000"/>
        </w:rPr>
        <w:t>]</w:t>
      </w:r>
      <w:r w:rsidRPr="008505F8">
        <w:rPr>
          <w:rFonts w:ascii="Book Antiqua" w:eastAsia="Book Antiqua" w:hAnsi="Book Antiqua" w:cs="Book Antiqua"/>
          <w:color w:val="000000"/>
        </w:rPr>
        <w:t xml:space="preserve"> and</w:t>
      </w:r>
      <w:r w:rsidR="005507C6">
        <w:rPr>
          <w:rFonts w:ascii="Book Antiqua" w:eastAsia="Book Antiqua" w:hAnsi="Book Antiqua" w:cs="Book Antiqua"/>
          <w:color w:val="000000"/>
        </w:rPr>
        <w:t>,</w:t>
      </w:r>
      <w:r w:rsidRPr="008505F8">
        <w:rPr>
          <w:rFonts w:ascii="Book Antiqua" w:eastAsia="Book Antiqua" w:hAnsi="Book Antiqua" w:cs="Book Antiqua"/>
          <w:color w:val="000000"/>
        </w:rPr>
        <w:t xml:space="preserve"> similar to our study, did not find a significant correlation between left ventricular trabeculation volumes and EF in isolated LVNC patients compared to the control group</w:t>
      </w:r>
      <w:r w:rsidRPr="00521B51">
        <w:rPr>
          <w:rFonts w:ascii="Book Antiqua" w:eastAsia="Book Antiqua" w:hAnsi="Book Antiqua" w:cs="Book Antiqua"/>
          <w:color w:val="000000"/>
          <w:vertAlign w:val="superscript"/>
        </w:rPr>
        <w:t>[38]</w:t>
      </w:r>
      <w:r w:rsidRPr="008505F8">
        <w:rPr>
          <w:rFonts w:ascii="Book Antiqua" w:eastAsia="Book Antiqua" w:hAnsi="Book Antiqua" w:cs="Book Antiqua"/>
          <w:color w:val="000000"/>
        </w:rPr>
        <w:t>.</w:t>
      </w:r>
    </w:p>
    <w:p w14:paraId="508D2799" w14:textId="066AC23D" w:rsidR="00A77B3E" w:rsidRPr="008505F8" w:rsidRDefault="008B5CA8" w:rsidP="00712827">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Fazio </w:t>
      </w:r>
      <w:r w:rsidRPr="008505F8">
        <w:rPr>
          <w:rFonts w:ascii="Book Antiqua" w:eastAsia="Book Antiqua" w:hAnsi="Book Antiqua" w:cs="Book Antiqua"/>
          <w:i/>
          <w:iCs/>
          <w:color w:val="000000"/>
        </w:rPr>
        <w:t xml:space="preserve">et </w:t>
      </w:r>
      <w:proofErr w:type="gramStart"/>
      <w:r w:rsidRPr="008505F8">
        <w:rPr>
          <w:rFonts w:ascii="Book Antiqua" w:eastAsia="Book Antiqua" w:hAnsi="Book Antiqua" w:cs="Book Antiqua"/>
          <w:i/>
          <w:iCs/>
          <w:color w:val="000000"/>
        </w:rPr>
        <w:t>al</w:t>
      </w:r>
      <w:r w:rsidR="00712827" w:rsidRPr="00712827">
        <w:rPr>
          <w:rFonts w:ascii="Book Antiqua" w:eastAsia="Book Antiqua" w:hAnsi="Book Antiqua" w:cs="Book Antiqua"/>
          <w:color w:val="000000"/>
          <w:vertAlign w:val="superscript"/>
        </w:rPr>
        <w:t>[</w:t>
      </w:r>
      <w:proofErr w:type="gramEnd"/>
      <w:r w:rsidR="00712827" w:rsidRPr="00712827">
        <w:rPr>
          <w:rFonts w:ascii="Book Antiqua" w:eastAsia="Book Antiqua" w:hAnsi="Book Antiqua" w:cs="Book Antiqua"/>
          <w:color w:val="000000"/>
          <w:vertAlign w:val="superscript"/>
        </w:rPr>
        <w:t>29]</w:t>
      </w:r>
      <w:r w:rsidRPr="008505F8">
        <w:rPr>
          <w:rFonts w:ascii="Book Antiqua" w:eastAsia="Book Antiqua" w:hAnsi="Book Antiqua" w:cs="Book Antiqua"/>
          <w:color w:val="000000"/>
        </w:rPr>
        <w:t xml:space="preserve"> evaluated the relationship between ventricular dysfunction and the number of noncompacted segments in </w:t>
      </w:r>
      <w:r w:rsidR="005507C6">
        <w:rPr>
          <w:rFonts w:ascii="Book Antiqua" w:eastAsia="Book Antiqua" w:hAnsi="Book Antiqua" w:cs="Book Antiqua"/>
          <w:color w:val="000000"/>
        </w:rPr>
        <w:t>n</w:t>
      </w:r>
      <w:r w:rsidR="005B65F2" w:rsidRPr="008505F8">
        <w:rPr>
          <w:rFonts w:ascii="Book Antiqua" w:eastAsia="Book Antiqua" w:hAnsi="Book Antiqua" w:cs="Book Antiqua"/>
          <w:color w:val="000000"/>
        </w:rPr>
        <w:t xml:space="preserve">oncompaction cardiomyopathy </w:t>
      </w:r>
      <w:r w:rsidRPr="008505F8">
        <w:rPr>
          <w:rFonts w:ascii="Book Antiqua" w:eastAsia="Book Antiqua" w:hAnsi="Book Antiqua" w:cs="Book Antiqua"/>
          <w:color w:val="000000"/>
        </w:rPr>
        <w:t>and found that 122 of 238 patients (mean EF 44.39%) diagnosed with isolated LVNC had ventricular dysfunction with mean EF as 34.6%. However, they did not find a correlation between the number of affected segments and systolic dysfunction</w:t>
      </w:r>
      <w:r w:rsidRPr="00712827">
        <w:rPr>
          <w:rFonts w:ascii="Book Antiqua" w:eastAsia="Book Antiqua" w:hAnsi="Book Antiqua" w:cs="Book Antiqua"/>
          <w:color w:val="000000"/>
          <w:vertAlign w:val="superscript"/>
        </w:rPr>
        <w:t>[29]</w:t>
      </w:r>
      <w:r w:rsidRPr="008505F8">
        <w:rPr>
          <w:rFonts w:ascii="Book Antiqua" w:eastAsia="Book Antiqua" w:hAnsi="Book Antiqua" w:cs="Book Antiqua"/>
          <w:color w:val="000000"/>
        </w:rPr>
        <w:t>.</w:t>
      </w:r>
    </w:p>
    <w:p w14:paraId="5234FA36" w14:textId="54A79027" w:rsidR="00A77B3E" w:rsidRPr="008505F8" w:rsidRDefault="008B5CA8" w:rsidP="00712827">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 xml:space="preserve">The severity and extent of myocardial involvement in patients with LVNC varies according to the stage of the disease and is heterogeneous. While some studies have found a significant relationship between trabeculation ratio and change in global </w:t>
      </w:r>
      <w:r w:rsidRPr="008505F8">
        <w:rPr>
          <w:rFonts w:ascii="Book Antiqua" w:eastAsia="Book Antiqua" w:hAnsi="Book Antiqua" w:cs="Book Antiqua"/>
          <w:color w:val="000000"/>
        </w:rPr>
        <w:lastRenderedPageBreak/>
        <w:t>ventricular function, other studies did not find a significant correlation between ventricular function and the ratio and frequency of trabeculation, as in our study. In addition, most of the studies conducted to date have focused on the relationship between trabeculation volume and global LV systolic function (EF). The limited number of studies on the impact to segmental function report varying results. In our study, we did not find a significant relationship between segmental function and the number of trabeculated segments or trabeculation ratio (</w:t>
      </w:r>
      <w:r w:rsidR="00712827" w:rsidRPr="00712827">
        <w:rPr>
          <w:rFonts w:ascii="Book Antiqua" w:eastAsia="Book Antiqua" w:hAnsi="Book Antiqua" w:cs="Book Antiqua"/>
          <w:i/>
          <w:iCs/>
          <w:color w:val="000000"/>
        </w:rPr>
        <w:t>P</w:t>
      </w:r>
      <w:r w:rsidR="00712827">
        <w:rPr>
          <w:rFonts w:ascii="Book Antiqua" w:eastAsia="Book Antiqua" w:hAnsi="Book Antiqua" w:cs="Book Antiqua"/>
          <w:color w:val="000000"/>
        </w:rPr>
        <w:t xml:space="preserve"> </w:t>
      </w:r>
      <w:r w:rsidRPr="008505F8">
        <w:rPr>
          <w:rFonts w:ascii="Book Antiqua" w:eastAsia="Book Antiqua" w:hAnsi="Book Antiqua" w:cs="Book Antiqua"/>
          <w:color w:val="000000"/>
        </w:rPr>
        <w:t>&gt;</w:t>
      </w:r>
      <w:r w:rsidR="00712827">
        <w:rPr>
          <w:rFonts w:ascii="Book Antiqua" w:eastAsia="Book Antiqua" w:hAnsi="Book Antiqua" w:cs="Book Antiqua"/>
          <w:color w:val="000000"/>
        </w:rPr>
        <w:t xml:space="preserve"> </w:t>
      </w:r>
      <w:r w:rsidRPr="008505F8">
        <w:rPr>
          <w:rFonts w:ascii="Book Antiqua" w:eastAsia="Book Antiqua" w:hAnsi="Book Antiqua" w:cs="Book Antiqua"/>
          <w:color w:val="000000"/>
        </w:rPr>
        <w:t>0.05).</w:t>
      </w:r>
    </w:p>
    <w:p w14:paraId="556FDD75" w14:textId="77777777" w:rsidR="00A77B3E" w:rsidRPr="008505F8" w:rsidRDefault="008B5CA8" w:rsidP="00712827">
      <w:pPr>
        <w:spacing w:line="360" w:lineRule="auto"/>
        <w:ind w:firstLineChars="200" w:firstLine="480"/>
        <w:jc w:val="both"/>
        <w:rPr>
          <w:rFonts w:ascii="Book Antiqua" w:hAnsi="Book Antiqua"/>
        </w:rPr>
      </w:pPr>
      <w:r w:rsidRPr="008505F8">
        <w:rPr>
          <w:rFonts w:ascii="Book Antiqua" w:eastAsia="Book Antiqua" w:hAnsi="Book Antiqua" w:cs="Book Antiqua"/>
          <w:color w:val="000000"/>
        </w:rPr>
        <w:t>The main limitations of this study are the lack of control group and its retrospective design. In addition, cardiac biopsies and genetic factors were not available for the included patients. Histopathological findings and genetic factors could help to provide more accurate diagnoses for LVNC.</w:t>
      </w:r>
    </w:p>
    <w:p w14:paraId="3F8FA44D" w14:textId="77777777" w:rsidR="00A77B3E" w:rsidRPr="008505F8" w:rsidRDefault="00A77B3E" w:rsidP="008505F8">
      <w:pPr>
        <w:spacing w:line="360" w:lineRule="auto"/>
        <w:jc w:val="both"/>
        <w:rPr>
          <w:rFonts w:ascii="Book Antiqua" w:hAnsi="Book Antiqua"/>
        </w:rPr>
      </w:pPr>
    </w:p>
    <w:p w14:paraId="049EECC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aps/>
          <w:color w:val="000000"/>
          <w:u w:val="single"/>
        </w:rPr>
        <w:t>CONCLUSION</w:t>
      </w:r>
    </w:p>
    <w:p w14:paraId="5FEF2B3E"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In conclusion, there is a need for large cohort studies that include healthy subjects in order to utilize changes in left ventricular function as a criterion in the diagnosis of LVNC. There is not enough evidence yet for the use of segmental and global functions in the diagnosis and follow-up of the disease.</w:t>
      </w:r>
    </w:p>
    <w:p w14:paraId="755AE142" w14:textId="77777777" w:rsidR="00A77B3E" w:rsidRPr="008505F8" w:rsidRDefault="00A77B3E" w:rsidP="008505F8">
      <w:pPr>
        <w:spacing w:line="360" w:lineRule="auto"/>
        <w:jc w:val="both"/>
        <w:rPr>
          <w:rFonts w:ascii="Book Antiqua" w:hAnsi="Book Antiqua"/>
        </w:rPr>
      </w:pPr>
    </w:p>
    <w:p w14:paraId="3A8084D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aps/>
          <w:color w:val="000000"/>
          <w:u w:val="single"/>
        </w:rPr>
        <w:t>ARTICLE HIGHLIGHTS</w:t>
      </w:r>
    </w:p>
    <w:p w14:paraId="6F75A457"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Research background</w:t>
      </w:r>
    </w:p>
    <w:p w14:paraId="0F2E9532" w14:textId="0F232D5D"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The frequency of </w:t>
      </w:r>
      <w:r w:rsidR="00712827">
        <w:rPr>
          <w:rFonts w:ascii="Book Antiqua" w:eastAsia="Book Antiqua" w:hAnsi="Book Antiqua" w:cs="Book Antiqua"/>
          <w:color w:val="000000"/>
        </w:rPr>
        <w:t>l</w:t>
      </w:r>
      <w:r w:rsidR="00712827" w:rsidRPr="008505F8">
        <w:rPr>
          <w:rFonts w:ascii="Book Antiqua" w:eastAsia="Book Antiqua" w:hAnsi="Book Antiqua" w:cs="Book Antiqua"/>
          <w:color w:val="000000"/>
        </w:rPr>
        <w:t>eft ventricular noncompaction cardiomyopathy (LVNC)</w:t>
      </w:r>
      <w:r w:rsidRPr="008505F8">
        <w:rPr>
          <w:rFonts w:ascii="Book Antiqua" w:eastAsia="Book Antiqua" w:hAnsi="Book Antiqua" w:cs="Book Antiqua"/>
          <w:color w:val="000000"/>
        </w:rPr>
        <w:t xml:space="preserve"> diagnosis is increasing day by day due to inadequate diagnostic criteria. In addition, the criteria used cannot determine the prognosis and stage of the disease.</w:t>
      </w:r>
    </w:p>
    <w:p w14:paraId="091E4EBF" w14:textId="77777777" w:rsidR="00A77B3E" w:rsidRPr="008505F8" w:rsidRDefault="00A77B3E" w:rsidP="008505F8">
      <w:pPr>
        <w:spacing w:line="360" w:lineRule="auto"/>
        <w:jc w:val="both"/>
        <w:rPr>
          <w:rFonts w:ascii="Book Antiqua" w:hAnsi="Book Antiqua"/>
        </w:rPr>
      </w:pPr>
    </w:p>
    <w:p w14:paraId="6ABFB5F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Research motivation</w:t>
      </w:r>
    </w:p>
    <w:p w14:paraId="57B50153" w14:textId="2B27D24F"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New </w:t>
      </w:r>
      <w:r w:rsidR="000F2D3F">
        <w:rPr>
          <w:rFonts w:ascii="Book Antiqua" w:eastAsia="Book Antiqua" w:hAnsi="Book Antiqua" w:cs="Book Antiqua"/>
          <w:color w:val="000000"/>
        </w:rPr>
        <w:t>c</w:t>
      </w:r>
      <w:r w:rsidR="000F2D3F" w:rsidRPr="008505F8">
        <w:rPr>
          <w:rFonts w:ascii="Book Antiqua" w:eastAsia="Book Antiqua" w:hAnsi="Book Antiqua" w:cs="Book Antiqua"/>
          <w:color w:val="000000"/>
        </w:rPr>
        <w:t xml:space="preserve">ardiac </w:t>
      </w:r>
      <w:r w:rsidR="000F2D3F">
        <w:rPr>
          <w:rFonts w:ascii="Book Antiqua" w:eastAsia="Book Antiqua" w:hAnsi="Book Antiqua" w:cs="Book Antiqua"/>
          <w:color w:val="000000"/>
        </w:rPr>
        <w:t>m</w:t>
      </w:r>
      <w:r w:rsidR="000F2D3F" w:rsidRPr="008505F8">
        <w:rPr>
          <w:rFonts w:ascii="Book Antiqua" w:eastAsia="Book Antiqua" w:hAnsi="Book Antiqua" w:cs="Book Antiqua"/>
          <w:color w:val="000000"/>
        </w:rPr>
        <w:t xml:space="preserve">agnetic </w:t>
      </w:r>
      <w:r w:rsidR="000F2D3F">
        <w:rPr>
          <w:rFonts w:ascii="Book Antiqua" w:eastAsia="Book Antiqua" w:hAnsi="Book Antiqua" w:cs="Book Antiqua"/>
          <w:color w:val="000000"/>
        </w:rPr>
        <w:t>r</w:t>
      </w:r>
      <w:r w:rsidR="000F2D3F" w:rsidRPr="008505F8">
        <w:rPr>
          <w:rFonts w:ascii="Book Antiqua" w:eastAsia="Book Antiqua" w:hAnsi="Book Antiqua" w:cs="Book Antiqua"/>
          <w:color w:val="000000"/>
        </w:rPr>
        <w:t>esonance (CMR)</w:t>
      </w:r>
      <w:r w:rsidRPr="008505F8">
        <w:rPr>
          <w:rFonts w:ascii="Book Antiqua" w:eastAsia="Book Antiqua" w:hAnsi="Book Antiqua" w:cs="Book Antiqua"/>
          <w:color w:val="000000"/>
        </w:rPr>
        <w:t xml:space="preserve"> criteria that can be used in the diagnosis of LVNC can explain when the increased trabeculation rate in healthy individuals can be called disease. In this context, left ventricular function changes due to increased trabeculation may be a parameter.</w:t>
      </w:r>
    </w:p>
    <w:p w14:paraId="5600AE42" w14:textId="77777777" w:rsidR="00A77B3E" w:rsidRPr="008505F8" w:rsidRDefault="00A77B3E" w:rsidP="008505F8">
      <w:pPr>
        <w:spacing w:line="360" w:lineRule="auto"/>
        <w:jc w:val="both"/>
        <w:rPr>
          <w:rFonts w:ascii="Book Antiqua" w:hAnsi="Book Antiqua"/>
        </w:rPr>
      </w:pPr>
    </w:p>
    <w:p w14:paraId="732A0366"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lastRenderedPageBreak/>
        <w:t>Research objectives</w:t>
      </w:r>
    </w:p>
    <w:p w14:paraId="2DD14FB3"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In our study, it was aimed to evaluate the relationship between LV global and regional function and trabeculation increase. A new parameter that can be used in diagnosis and follow-up will increase the diagnostic specificity of LVNC.</w:t>
      </w:r>
    </w:p>
    <w:p w14:paraId="51EB5261" w14:textId="77777777" w:rsidR="00A77B3E" w:rsidRPr="008505F8" w:rsidRDefault="00A77B3E" w:rsidP="008505F8">
      <w:pPr>
        <w:spacing w:line="360" w:lineRule="auto"/>
        <w:jc w:val="both"/>
        <w:rPr>
          <w:rFonts w:ascii="Book Antiqua" w:hAnsi="Book Antiqua"/>
        </w:rPr>
      </w:pPr>
    </w:p>
    <w:p w14:paraId="4BC4309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Research methods</w:t>
      </w:r>
    </w:p>
    <w:p w14:paraId="408943DC" w14:textId="48AA56BB"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The distribution and ratios of trabeculations in apical, midventricular, and basal regions were examined in CMR. In addition, by using </w:t>
      </w:r>
      <w:r w:rsidR="000F2D3F" w:rsidRPr="008505F8">
        <w:rPr>
          <w:rFonts w:ascii="Book Antiqua" w:eastAsia="Book Antiqua" w:hAnsi="Book Antiqua" w:cs="Book Antiqua"/>
          <w:color w:val="000000"/>
        </w:rPr>
        <w:t>short-axis</w:t>
      </w:r>
      <w:r w:rsidRPr="008505F8">
        <w:rPr>
          <w:rFonts w:ascii="Book Antiqua" w:eastAsia="Book Antiqua" w:hAnsi="Book Antiqua" w:cs="Book Antiqua"/>
          <w:color w:val="000000"/>
        </w:rPr>
        <w:t xml:space="preserve"> </w:t>
      </w:r>
      <w:r w:rsidR="009F2218">
        <w:rPr>
          <w:rFonts w:ascii="Book Antiqua" w:eastAsia="Book Antiqua" w:hAnsi="Book Antiqua" w:cs="Book Antiqua"/>
          <w:color w:val="000000"/>
        </w:rPr>
        <w:t>cine</w:t>
      </w:r>
      <w:r w:rsidR="009F2218"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images, regional ejection fraction (EF) and global EF were calculated with the Simpson method in the left ventricle</w:t>
      </w:r>
      <w:r w:rsidR="005B65F2">
        <w:rPr>
          <w:rFonts w:ascii="Book Antiqua" w:eastAsia="Book Antiqua" w:hAnsi="Book Antiqua" w:cs="Book Antiqua"/>
          <w:color w:val="000000"/>
        </w:rPr>
        <w:t xml:space="preserve"> (LV)</w:t>
      </w:r>
      <w:r w:rsidRPr="008505F8">
        <w:rPr>
          <w:rFonts w:ascii="Book Antiqua" w:eastAsia="Book Antiqua" w:hAnsi="Book Antiqua" w:cs="Book Antiqua"/>
          <w:color w:val="000000"/>
        </w:rPr>
        <w:t xml:space="preserve"> at apical, basal, and midventricular levels.</w:t>
      </w:r>
    </w:p>
    <w:p w14:paraId="6CFD2670" w14:textId="77777777" w:rsidR="00A77B3E" w:rsidRPr="008505F8" w:rsidRDefault="00A77B3E" w:rsidP="008505F8">
      <w:pPr>
        <w:spacing w:line="360" w:lineRule="auto"/>
        <w:jc w:val="both"/>
        <w:rPr>
          <w:rFonts w:ascii="Book Antiqua" w:hAnsi="Book Antiqua"/>
        </w:rPr>
      </w:pPr>
    </w:p>
    <w:p w14:paraId="46B8768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Research results</w:t>
      </w:r>
    </w:p>
    <w:p w14:paraId="2DA7B272" w14:textId="5E88FD9D"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Global EF was correlated with apical, midventricular, and basal regional EF</w:t>
      </w:r>
      <w:r w:rsidR="005507C6">
        <w:rPr>
          <w:rFonts w:ascii="Book Antiqua" w:eastAsia="Book Antiqua" w:hAnsi="Book Antiqua" w:cs="Book Antiqua"/>
          <w:color w:val="000000"/>
        </w:rPr>
        <w:t>,</w:t>
      </w:r>
      <w:r w:rsidRPr="008505F8">
        <w:rPr>
          <w:rFonts w:ascii="Book Antiqua" w:eastAsia="Book Antiqua" w:hAnsi="Book Antiqua" w:cs="Book Antiqua"/>
          <w:color w:val="000000"/>
        </w:rPr>
        <w:t xml:space="preserve"> but there was no significant correlation between global EF and the number of trabeculated segments or trabeculation ratio in the global LV. Also, there was no significant correlation between regional EF and the number of trabeculated segments or trabeculation ratio in all three regions.</w:t>
      </w:r>
    </w:p>
    <w:p w14:paraId="157588FF" w14:textId="77777777" w:rsidR="00A77B3E" w:rsidRPr="008505F8" w:rsidRDefault="00A77B3E" w:rsidP="008505F8">
      <w:pPr>
        <w:spacing w:line="360" w:lineRule="auto"/>
        <w:jc w:val="both"/>
        <w:rPr>
          <w:rFonts w:ascii="Book Antiqua" w:hAnsi="Book Antiqua"/>
        </w:rPr>
      </w:pPr>
    </w:p>
    <w:p w14:paraId="5915605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Research conclusions</w:t>
      </w:r>
    </w:p>
    <w:p w14:paraId="241E1BA3"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Global and regional EF changes may be new diagnostic criteria in the diagnosis of LVNC and in the follow-up of the disease.</w:t>
      </w:r>
    </w:p>
    <w:p w14:paraId="321705DF" w14:textId="77777777" w:rsidR="00A77B3E" w:rsidRPr="008505F8" w:rsidRDefault="00A77B3E" w:rsidP="008505F8">
      <w:pPr>
        <w:spacing w:line="360" w:lineRule="auto"/>
        <w:jc w:val="both"/>
        <w:rPr>
          <w:rFonts w:ascii="Book Antiqua" w:hAnsi="Book Antiqua"/>
        </w:rPr>
      </w:pPr>
    </w:p>
    <w:p w14:paraId="384904B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i/>
          <w:color w:val="000000"/>
        </w:rPr>
        <w:t>Research perspectives</w:t>
      </w:r>
    </w:p>
    <w:p w14:paraId="6445DB7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Studies on the relation of LV segmental functions with trabeculation are limited. Studies with larger cohorts and control groups should be conducted.</w:t>
      </w:r>
    </w:p>
    <w:p w14:paraId="6701EE13" w14:textId="77777777" w:rsidR="00A77B3E" w:rsidRPr="008505F8" w:rsidRDefault="00A77B3E" w:rsidP="008505F8">
      <w:pPr>
        <w:spacing w:line="360" w:lineRule="auto"/>
        <w:jc w:val="both"/>
        <w:rPr>
          <w:rFonts w:ascii="Book Antiqua" w:hAnsi="Book Antiqua"/>
        </w:rPr>
      </w:pPr>
    </w:p>
    <w:p w14:paraId="50173A6C"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REFERENCES</w:t>
      </w:r>
    </w:p>
    <w:p w14:paraId="2629342D" w14:textId="77777777" w:rsidR="00A77B3E" w:rsidRPr="008505F8" w:rsidRDefault="008B5CA8" w:rsidP="008505F8">
      <w:pPr>
        <w:spacing w:line="360" w:lineRule="auto"/>
        <w:jc w:val="both"/>
        <w:rPr>
          <w:rFonts w:ascii="Book Antiqua" w:hAnsi="Book Antiqua"/>
        </w:rPr>
      </w:pPr>
      <w:bookmarkStart w:id="0" w:name="OLE_LINK2967"/>
      <w:bookmarkStart w:id="1" w:name="OLE_LINK2968"/>
      <w:r w:rsidRPr="008505F8">
        <w:rPr>
          <w:rFonts w:ascii="Book Antiqua" w:eastAsia="Book Antiqua" w:hAnsi="Book Antiqua" w:cs="Book Antiqua"/>
          <w:color w:val="000000"/>
        </w:rPr>
        <w:t xml:space="preserve">1 </w:t>
      </w:r>
      <w:r w:rsidRPr="008505F8">
        <w:rPr>
          <w:rFonts w:ascii="Book Antiqua" w:eastAsia="Book Antiqua" w:hAnsi="Book Antiqua" w:cs="Book Antiqua"/>
          <w:b/>
          <w:bCs/>
          <w:color w:val="000000"/>
        </w:rPr>
        <w:t>Elliott P</w:t>
      </w:r>
      <w:r w:rsidRPr="008505F8">
        <w:rPr>
          <w:rFonts w:ascii="Book Antiqua" w:eastAsia="Book Antiqua" w:hAnsi="Book Antiqua" w:cs="Book Antiqua"/>
          <w:color w:val="000000"/>
        </w:rPr>
        <w:t xml:space="preserve">, Andersson B, </w:t>
      </w:r>
      <w:proofErr w:type="spellStart"/>
      <w:r w:rsidRPr="008505F8">
        <w:rPr>
          <w:rFonts w:ascii="Book Antiqua" w:eastAsia="Book Antiqua" w:hAnsi="Book Antiqua" w:cs="Book Antiqua"/>
          <w:color w:val="000000"/>
        </w:rPr>
        <w:t>Arbustini</w:t>
      </w:r>
      <w:proofErr w:type="spellEnd"/>
      <w:r w:rsidRPr="008505F8">
        <w:rPr>
          <w:rFonts w:ascii="Book Antiqua" w:eastAsia="Book Antiqua" w:hAnsi="Book Antiqua" w:cs="Book Antiqua"/>
          <w:color w:val="000000"/>
        </w:rPr>
        <w:t xml:space="preserve"> E, </w:t>
      </w:r>
      <w:proofErr w:type="spellStart"/>
      <w:r w:rsidRPr="008505F8">
        <w:rPr>
          <w:rFonts w:ascii="Book Antiqua" w:eastAsia="Book Antiqua" w:hAnsi="Book Antiqua" w:cs="Book Antiqua"/>
          <w:color w:val="000000"/>
        </w:rPr>
        <w:t>Bilinska</w:t>
      </w:r>
      <w:proofErr w:type="spellEnd"/>
      <w:r w:rsidRPr="008505F8">
        <w:rPr>
          <w:rFonts w:ascii="Book Antiqua" w:eastAsia="Book Antiqua" w:hAnsi="Book Antiqua" w:cs="Book Antiqua"/>
          <w:color w:val="000000"/>
        </w:rPr>
        <w:t xml:space="preserve"> Z, Cecchi F, Charron P, </w:t>
      </w:r>
      <w:proofErr w:type="spellStart"/>
      <w:r w:rsidRPr="008505F8">
        <w:rPr>
          <w:rFonts w:ascii="Book Antiqua" w:eastAsia="Book Antiqua" w:hAnsi="Book Antiqua" w:cs="Book Antiqua"/>
          <w:color w:val="000000"/>
        </w:rPr>
        <w:t>Dubourg</w:t>
      </w:r>
      <w:proofErr w:type="spellEnd"/>
      <w:r w:rsidRPr="008505F8">
        <w:rPr>
          <w:rFonts w:ascii="Book Antiqua" w:eastAsia="Book Antiqua" w:hAnsi="Book Antiqua" w:cs="Book Antiqua"/>
          <w:color w:val="000000"/>
        </w:rPr>
        <w:t xml:space="preserve"> O, </w:t>
      </w:r>
      <w:proofErr w:type="spellStart"/>
      <w:r w:rsidRPr="008505F8">
        <w:rPr>
          <w:rFonts w:ascii="Book Antiqua" w:eastAsia="Book Antiqua" w:hAnsi="Book Antiqua" w:cs="Book Antiqua"/>
          <w:color w:val="000000"/>
        </w:rPr>
        <w:t>Kühl</w:t>
      </w:r>
      <w:proofErr w:type="spellEnd"/>
      <w:r w:rsidRPr="008505F8">
        <w:rPr>
          <w:rFonts w:ascii="Book Antiqua" w:eastAsia="Book Antiqua" w:hAnsi="Book Antiqua" w:cs="Book Antiqua"/>
          <w:color w:val="000000"/>
        </w:rPr>
        <w:t xml:space="preserve"> U, Maisch B, McKenna WJ, Monserrat L, </w:t>
      </w:r>
      <w:proofErr w:type="spellStart"/>
      <w:r w:rsidRPr="008505F8">
        <w:rPr>
          <w:rFonts w:ascii="Book Antiqua" w:eastAsia="Book Antiqua" w:hAnsi="Book Antiqua" w:cs="Book Antiqua"/>
          <w:color w:val="000000"/>
        </w:rPr>
        <w:t>Pankuweit</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Rapezzi</w:t>
      </w:r>
      <w:proofErr w:type="spellEnd"/>
      <w:r w:rsidRPr="008505F8">
        <w:rPr>
          <w:rFonts w:ascii="Book Antiqua" w:eastAsia="Book Antiqua" w:hAnsi="Book Antiqua" w:cs="Book Antiqua"/>
          <w:color w:val="000000"/>
        </w:rPr>
        <w:t xml:space="preserve"> C, </w:t>
      </w:r>
      <w:proofErr w:type="spellStart"/>
      <w:r w:rsidRPr="008505F8">
        <w:rPr>
          <w:rFonts w:ascii="Book Antiqua" w:eastAsia="Book Antiqua" w:hAnsi="Book Antiqua" w:cs="Book Antiqua"/>
          <w:color w:val="000000"/>
        </w:rPr>
        <w:t>Seferovic</w:t>
      </w:r>
      <w:proofErr w:type="spellEnd"/>
      <w:r w:rsidRPr="008505F8">
        <w:rPr>
          <w:rFonts w:ascii="Book Antiqua" w:eastAsia="Book Antiqua" w:hAnsi="Book Antiqua" w:cs="Book Antiqua"/>
          <w:color w:val="000000"/>
        </w:rPr>
        <w:t xml:space="preserve"> P, </w:t>
      </w:r>
      <w:proofErr w:type="spellStart"/>
      <w:r w:rsidRPr="008505F8">
        <w:rPr>
          <w:rFonts w:ascii="Book Antiqua" w:eastAsia="Book Antiqua" w:hAnsi="Book Antiqua" w:cs="Book Antiqua"/>
          <w:color w:val="000000"/>
        </w:rPr>
        <w:t>Tavazzi</w:t>
      </w:r>
      <w:proofErr w:type="spellEnd"/>
      <w:r w:rsidRPr="008505F8">
        <w:rPr>
          <w:rFonts w:ascii="Book Antiqua" w:eastAsia="Book Antiqua" w:hAnsi="Book Antiqua" w:cs="Book Antiqua"/>
          <w:color w:val="000000"/>
        </w:rPr>
        <w:t xml:space="preserve"> L, Keren A. Classification of the cardiomyopathies: a position statement from the European </w:t>
      </w:r>
      <w:r w:rsidRPr="008505F8">
        <w:rPr>
          <w:rFonts w:ascii="Book Antiqua" w:eastAsia="Book Antiqua" w:hAnsi="Book Antiqua" w:cs="Book Antiqua"/>
          <w:color w:val="000000"/>
        </w:rPr>
        <w:lastRenderedPageBreak/>
        <w:t xml:space="preserve">Society Of Cardiology Working Group on Myocardial and Pericardial Diseases. </w:t>
      </w:r>
      <w:r w:rsidRPr="008505F8">
        <w:rPr>
          <w:rFonts w:ascii="Book Antiqua" w:eastAsia="Book Antiqua" w:hAnsi="Book Antiqua" w:cs="Book Antiqua"/>
          <w:i/>
          <w:iCs/>
          <w:color w:val="000000"/>
        </w:rPr>
        <w:t>Eur Heart J</w:t>
      </w:r>
      <w:r w:rsidRPr="008505F8">
        <w:rPr>
          <w:rFonts w:ascii="Book Antiqua" w:eastAsia="Book Antiqua" w:hAnsi="Book Antiqua" w:cs="Book Antiqua"/>
          <w:color w:val="000000"/>
        </w:rPr>
        <w:t xml:space="preserve"> 2008; </w:t>
      </w:r>
      <w:r w:rsidRPr="008505F8">
        <w:rPr>
          <w:rFonts w:ascii="Book Antiqua" w:eastAsia="Book Antiqua" w:hAnsi="Book Antiqua" w:cs="Book Antiqua"/>
          <w:b/>
          <w:bCs/>
          <w:color w:val="000000"/>
        </w:rPr>
        <w:t>29</w:t>
      </w:r>
      <w:r w:rsidRPr="008505F8">
        <w:rPr>
          <w:rFonts w:ascii="Book Antiqua" w:eastAsia="Book Antiqua" w:hAnsi="Book Antiqua" w:cs="Book Antiqua"/>
          <w:color w:val="000000"/>
        </w:rPr>
        <w:t>: 270-276 [PMID: 17916581 DOI: 10.1093/</w:t>
      </w:r>
      <w:proofErr w:type="spellStart"/>
      <w:r w:rsidRPr="008505F8">
        <w:rPr>
          <w:rFonts w:ascii="Book Antiqua" w:eastAsia="Book Antiqua" w:hAnsi="Book Antiqua" w:cs="Book Antiqua"/>
          <w:color w:val="000000"/>
        </w:rPr>
        <w:t>eurheartj</w:t>
      </w:r>
      <w:proofErr w:type="spellEnd"/>
      <w:r w:rsidRPr="008505F8">
        <w:rPr>
          <w:rFonts w:ascii="Book Antiqua" w:eastAsia="Book Antiqua" w:hAnsi="Book Antiqua" w:cs="Book Antiqua"/>
          <w:color w:val="000000"/>
        </w:rPr>
        <w:t>/ehm</w:t>
      </w:r>
      <w:r w:rsidRPr="008505F8">
        <w:rPr>
          <w:rFonts w:ascii="Book Antiqua" w:eastAsia="Book Antiqua" w:hAnsi="Book Antiqua" w:cs="Book Antiqua"/>
          <w:color w:val="000000"/>
          <w:vertAlign w:val="superscript"/>
        </w:rPr>
        <w:t>3</w:t>
      </w:r>
      <w:r w:rsidRPr="008505F8">
        <w:rPr>
          <w:rFonts w:ascii="Book Antiqua" w:eastAsia="Book Antiqua" w:hAnsi="Book Antiqua" w:cs="Book Antiqua"/>
          <w:color w:val="000000"/>
        </w:rPr>
        <w:t>42]</w:t>
      </w:r>
    </w:p>
    <w:p w14:paraId="15C36E4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 </w:t>
      </w:r>
      <w:r w:rsidRPr="008505F8">
        <w:rPr>
          <w:rFonts w:ascii="Book Antiqua" w:eastAsia="Book Antiqua" w:hAnsi="Book Antiqua" w:cs="Book Antiqua"/>
          <w:b/>
          <w:bCs/>
          <w:color w:val="000000"/>
        </w:rPr>
        <w:t>Maron BJ</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Towbin</w:t>
      </w:r>
      <w:proofErr w:type="spellEnd"/>
      <w:r w:rsidRPr="008505F8">
        <w:rPr>
          <w:rFonts w:ascii="Book Antiqua" w:eastAsia="Book Antiqua" w:hAnsi="Book Antiqua" w:cs="Book Antiqua"/>
          <w:color w:val="000000"/>
        </w:rPr>
        <w:t xml:space="preserve"> JA, </w:t>
      </w:r>
      <w:proofErr w:type="spellStart"/>
      <w:r w:rsidRPr="008505F8">
        <w:rPr>
          <w:rFonts w:ascii="Book Antiqua" w:eastAsia="Book Antiqua" w:hAnsi="Book Antiqua" w:cs="Book Antiqua"/>
          <w:color w:val="000000"/>
        </w:rPr>
        <w:t>Thiene</w:t>
      </w:r>
      <w:proofErr w:type="spellEnd"/>
      <w:r w:rsidRPr="008505F8">
        <w:rPr>
          <w:rFonts w:ascii="Book Antiqua" w:eastAsia="Book Antiqua" w:hAnsi="Book Antiqua" w:cs="Book Antiqua"/>
          <w:color w:val="000000"/>
        </w:rPr>
        <w:t xml:space="preserve"> G, </w:t>
      </w:r>
      <w:proofErr w:type="spellStart"/>
      <w:r w:rsidRPr="008505F8">
        <w:rPr>
          <w:rFonts w:ascii="Book Antiqua" w:eastAsia="Book Antiqua" w:hAnsi="Book Antiqua" w:cs="Book Antiqua"/>
          <w:color w:val="000000"/>
        </w:rPr>
        <w:t>Antzelevitch</w:t>
      </w:r>
      <w:proofErr w:type="spellEnd"/>
      <w:r w:rsidRPr="008505F8">
        <w:rPr>
          <w:rFonts w:ascii="Book Antiqua" w:eastAsia="Book Antiqua" w:hAnsi="Book Antiqua" w:cs="Book Antiqua"/>
          <w:color w:val="000000"/>
        </w:rPr>
        <w:t xml:space="preserve"> C, </w:t>
      </w:r>
      <w:proofErr w:type="spellStart"/>
      <w:r w:rsidRPr="008505F8">
        <w:rPr>
          <w:rFonts w:ascii="Book Antiqua" w:eastAsia="Book Antiqua" w:hAnsi="Book Antiqua" w:cs="Book Antiqua"/>
          <w:color w:val="000000"/>
        </w:rPr>
        <w:t>Corrado</w:t>
      </w:r>
      <w:proofErr w:type="spellEnd"/>
      <w:r w:rsidRPr="008505F8">
        <w:rPr>
          <w:rFonts w:ascii="Book Antiqua" w:eastAsia="Book Antiqua" w:hAnsi="Book Antiqua" w:cs="Book Antiqua"/>
          <w:color w:val="000000"/>
        </w:rPr>
        <w:t xml:space="preserve"> D, Arnett D, Moss AJ, Seidman CE, Young JB; American Heart Association; Council on Clinical Cardiology, Heart Failure and Transplantation Committee; Quality of Care and Outcomes Research and Functional Genomics and Translational Biology Interdisciplinary Working Groups; Council on Epidemiology and Prevention. 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 </w:t>
      </w:r>
      <w:r w:rsidRPr="008505F8">
        <w:rPr>
          <w:rFonts w:ascii="Book Antiqua" w:eastAsia="Book Antiqua" w:hAnsi="Book Antiqua" w:cs="Book Antiqua"/>
          <w:i/>
          <w:iCs/>
          <w:color w:val="000000"/>
        </w:rPr>
        <w:t>Circulation</w:t>
      </w:r>
      <w:r w:rsidRPr="008505F8">
        <w:rPr>
          <w:rFonts w:ascii="Book Antiqua" w:eastAsia="Book Antiqua" w:hAnsi="Book Antiqua" w:cs="Book Antiqua"/>
          <w:color w:val="000000"/>
        </w:rPr>
        <w:t xml:space="preserve"> 2006; </w:t>
      </w:r>
      <w:r w:rsidRPr="008505F8">
        <w:rPr>
          <w:rFonts w:ascii="Book Antiqua" w:eastAsia="Book Antiqua" w:hAnsi="Book Antiqua" w:cs="Book Antiqua"/>
          <w:b/>
          <w:bCs/>
          <w:color w:val="000000"/>
        </w:rPr>
        <w:t>113</w:t>
      </w:r>
      <w:r w:rsidRPr="008505F8">
        <w:rPr>
          <w:rFonts w:ascii="Book Antiqua" w:eastAsia="Book Antiqua" w:hAnsi="Book Antiqua" w:cs="Book Antiqua"/>
          <w:color w:val="000000"/>
        </w:rPr>
        <w:t>: 1807-1816 [PMID: 16567565 DOI: 10.1161/CIRCULATIONAHA.106.174287]</w:t>
      </w:r>
    </w:p>
    <w:p w14:paraId="0569672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 </w:t>
      </w:r>
      <w:proofErr w:type="spellStart"/>
      <w:r w:rsidRPr="008505F8">
        <w:rPr>
          <w:rFonts w:ascii="Book Antiqua" w:eastAsia="Book Antiqua" w:hAnsi="Book Antiqua" w:cs="Book Antiqua"/>
          <w:b/>
          <w:bCs/>
          <w:color w:val="000000"/>
        </w:rPr>
        <w:t>Oechslin</w:t>
      </w:r>
      <w:proofErr w:type="spellEnd"/>
      <w:r w:rsidRPr="008505F8">
        <w:rPr>
          <w:rFonts w:ascii="Book Antiqua" w:eastAsia="Book Antiqua" w:hAnsi="Book Antiqua" w:cs="Book Antiqua"/>
          <w:b/>
          <w:bCs/>
          <w:color w:val="000000"/>
        </w:rPr>
        <w:t xml:space="preserve"> E</w:t>
      </w:r>
      <w:r w:rsidRPr="008505F8">
        <w:rPr>
          <w:rFonts w:ascii="Book Antiqua" w:eastAsia="Book Antiqua" w:hAnsi="Book Antiqua" w:cs="Book Antiqua"/>
          <w:color w:val="000000"/>
        </w:rPr>
        <w:t xml:space="preserve">, Jenni R. Left ventricular non-compaction revisited: a distinct phenotype with genetic heterogeneity? </w:t>
      </w:r>
      <w:r w:rsidRPr="008505F8">
        <w:rPr>
          <w:rFonts w:ascii="Book Antiqua" w:eastAsia="Book Antiqua" w:hAnsi="Book Antiqua" w:cs="Book Antiqua"/>
          <w:i/>
          <w:iCs/>
          <w:color w:val="000000"/>
        </w:rPr>
        <w:t>Eur Heart J</w:t>
      </w:r>
      <w:r w:rsidRPr="008505F8">
        <w:rPr>
          <w:rFonts w:ascii="Book Antiqua" w:eastAsia="Book Antiqua" w:hAnsi="Book Antiqua" w:cs="Book Antiqua"/>
          <w:color w:val="000000"/>
        </w:rPr>
        <w:t xml:space="preserve"> 2011; </w:t>
      </w:r>
      <w:r w:rsidRPr="008505F8">
        <w:rPr>
          <w:rFonts w:ascii="Book Antiqua" w:eastAsia="Book Antiqua" w:hAnsi="Book Antiqua" w:cs="Book Antiqua"/>
          <w:b/>
          <w:bCs/>
          <w:color w:val="000000"/>
        </w:rPr>
        <w:t>32</w:t>
      </w:r>
      <w:r w:rsidRPr="008505F8">
        <w:rPr>
          <w:rFonts w:ascii="Book Antiqua" w:eastAsia="Book Antiqua" w:hAnsi="Book Antiqua" w:cs="Book Antiqua"/>
          <w:color w:val="000000"/>
        </w:rPr>
        <w:t>: 1446-1456 [PMID: 21285074 DOI: 10.1093/</w:t>
      </w:r>
      <w:proofErr w:type="spellStart"/>
      <w:r w:rsidRPr="008505F8">
        <w:rPr>
          <w:rFonts w:ascii="Book Antiqua" w:eastAsia="Book Antiqua" w:hAnsi="Book Antiqua" w:cs="Book Antiqua"/>
          <w:color w:val="000000"/>
        </w:rPr>
        <w:t>eurheartj</w:t>
      </w:r>
      <w:proofErr w:type="spellEnd"/>
      <w:r w:rsidRPr="008505F8">
        <w:rPr>
          <w:rFonts w:ascii="Book Antiqua" w:eastAsia="Book Antiqua" w:hAnsi="Book Antiqua" w:cs="Book Antiqua"/>
          <w:color w:val="000000"/>
        </w:rPr>
        <w:t>/ehq508]</w:t>
      </w:r>
    </w:p>
    <w:p w14:paraId="37A78EE6"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4 </w:t>
      </w:r>
      <w:r w:rsidRPr="008505F8">
        <w:rPr>
          <w:rFonts w:ascii="Book Antiqua" w:eastAsia="Book Antiqua" w:hAnsi="Book Antiqua" w:cs="Book Antiqua"/>
          <w:b/>
          <w:bCs/>
          <w:color w:val="000000"/>
        </w:rPr>
        <w:t>Finsterer J</w:t>
      </w:r>
      <w:r w:rsidRPr="008505F8">
        <w:rPr>
          <w:rFonts w:ascii="Book Antiqua" w:eastAsia="Book Antiqua" w:hAnsi="Book Antiqua" w:cs="Book Antiqua"/>
          <w:color w:val="000000"/>
        </w:rPr>
        <w:t xml:space="preserve">, Stöllberger C, Blazek G, </w:t>
      </w:r>
      <w:proofErr w:type="spellStart"/>
      <w:r w:rsidRPr="008505F8">
        <w:rPr>
          <w:rFonts w:ascii="Book Antiqua" w:eastAsia="Book Antiqua" w:hAnsi="Book Antiqua" w:cs="Book Antiqua"/>
          <w:color w:val="000000"/>
        </w:rPr>
        <w:t>Sehnal</w:t>
      </w:r>
      <w:proofErr w:type="spellEnd"/>
      <w:r w:rsidRPr="008505F8">
        <w:rPr>
          <w:rFonts w:ascii="Book Antiqua" w:eastAsia="Book Antiqua" w:hAnsi="Book Antiqua" w:cs="Book Antiqua"/>
          <w:color w:val="000000"/>
        </w:rPr>
        <w:t xml:space="preserve"> E. </w:t>
      </w:r>
      <w:proofErr w:type="spellStart"/>
      <w:r w:rsidRPr="008505F8">
        <w:rPr>
          <w:rFonts w:ascii="Book Antiqua" w:eastAsia="Book Antiqua" w:hAnsi="Book Antiqua" w:cs="Book Antiqua"/>
          <w:color w:val="000000"/>
        </w:rPr>
        <w:t>Familal</w:t>
      </w:r>
      <w:proofErr w:type="spellEnd"/>
      <w:r w:rsidRPr="008505F8">
        <w:rPr>
          <w:rFonts w:ascii="Book Antiqua" w:eastAsia="Book Antiqua" w:hAnsi="Book Antiqua" w:cs="Book Antiqua"/>
          <w:color w:val="000000"/>
        </w:rPr>
        <w:t xml:space="preserve"> left ventricular </w:t>
      </w:r>
      <w:proofErr w:type="spellStart"/>
      <w:r w:rsidRPr="008505F8">
        <w:rPr>
          <w:rFonts w:ascii="Book Antiqua" w:eastAsia="Book Antiqua" w:hAnsi="Book Antiqua" w:cs="Book Antiqua"/>
          <w:color w:val="000000"/>
        </w:rPr>
        <w:t>hypertrabeculation</w:t>
      </w:r>
      <w:proofErr w:type="spellEnd"/>
      <w:r w:rsidRPr="008505F8">
        <w:rPr>
          <w:rFonts w:ascii="Book Antiqua" w:eastAsia="Book Antiqua" w:hAnsi="Book Antiqua" w:cs="Book Antiqua"/>
          <w:color w:val="000000"/>
        </w:rPr>
        <w:t xml:space="preserve"> (noncompaction) is myopathic. </w:t>
      </w:r>
      <w:r w:rsidRPr="008505F8">
        <w:rPr>
          <w:rFonts w:ascii="Book Antiqua" w:eastAsia="Book Antiqua" w:hAnsi="Book Antiqua" w:cs="Book Antiqua"/>
          <w:i/>
          <w:iCs/>
          <w:color w:val="000000"/>
        </w:rPr>
        <w:t>Int J Cardiol</w:t>
      </w:r>
      <w:r w:rsidRPr="008505F8">
        <w:rPr>
          <w:rFonts w:ascii="Book Antiqua" w:eastAsia="Book Antiqua" w:hAnsi="Book Antiqua" w:cs="Book Antiqua"/>
          <w:color w:val="000000"/>
        </w:rPr>
        <w:t xml:space="preserve"> 2013; </w:t>
      </w:r>
      <w:r w:rsidRPr="008505F8">
        <w:rPr>
          <w:rFonts w:ascii="Book Antiqua" w:eastAsia="Book Antiqua" w:hAnsi="Book Antiqua" w:cs="Book Antiqua"/>
          <w:b/>
          <w:bCs/>
          <w:color w:val="000000"/>
        </w:rPr>
        <w:t>164</w:t>
      </w:r>
      <w:r w:rsidRPr="008505F8">
        <w:rPr>
          <w:rFonts w:ascii="Book Antiqua" w:eastAsia="Book Antiqua" w:hAnsi="Book Antiqua" w:cs="Book Antiqua"/>
          <w:color w:val="000000"/>
        </w:rPr>
        <w:t>: 312-317 [PMID: 21788087 DOI: 10.1016/j.ijcard.2011.07.012]</w:t>
      </w:r>
    </w:p>
    <w:p w14:paraId="3221E2D3"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5 </w:t>
      </w:r>
      <w:proofErr w:type="spellStart"/>
      <w:r w:rsidRPr="008505F8">
        <w:rPr>
          <w:rFonts w:ascii="Book Antiqua" w:eastAsia="Book Antiqua" w:hAnsi="Book Antiqua" w:cs="Book Antiqua"/>
          <w:b/>
          <w:bCs/>
          <w:color w:val="000000"/>
        </w:rPr>
        <w:t>Stöllberger</w:t>
      </w:r>
      <w:proofErr w:type="spellEnd"/>
      <w:r w:rsidRPr="008505F8">
        <w:rPr>
          <w:rFonts w:ascii="Book Antiqua" w:eastAsia="Book Antiqua" w:hAnsi="Book Antiqua" w:cs="Book Antiqua"/>
          <w:b/>
          <w:bCs/>
          <w:color w:val="000000"/>
        </w:rPr>
        <w:t xml:space="preserve"> C</w:t>
      </w:r>
      <w:r w:rsidRPr="008505F8">
        <w:rPr>
          <w:rFonts w:ascii="Book Antiqua" w:eastAsia="Book Antiqua" w:hAnsi="Book Antiqua" w:cs="Book Antiqua"/>
          <w:color w:val="000000"/>
        </w:rPr>
        <w:t>, Winkler-</w:t>
      </w:r>
      <w:proofErr w:type="spellStart"/>
      <w:r w:rsidRPr="008505F8">
        <w:rPr>
          <w:rFonts w:ascii="Book Antiqua" w:eastAsia="Book Antiqua" w:hAnsi="Book Antiqua" w:cs="Book Antiqua"/>
          <w:color w:val="000000"/>
        </w:rPr>
        <w:t>Dworak</w:t>
      </w:r>
      <w:proofErr w:type="spellEnd"/>
      <w:r w:rsidRPr="008505F8">
        <w:rPr>
          <w:rFonts w:ascii="Book Antiqua" w:eastAsia="Book Antiqua" w:hAnsi="Book Antiqua" w:cs="Book Antiqua"/>
          <w:color w:val="000000"/>
        </w:rPr>
        <w:t xml:space="preserve"> M, Blazek G, Finsterer J. Left ventricular </w:t>
      </w:r>
      <w:proofErr w:type="spellStart"/>
      <w:r w:rsidRPr="008505F8">
        <w:rPr>
          <w:rFonts w:ascii="Book Antiqua" w:eastAsia="Book Antiqua" w:hAnsi="Book Antiqua" w:cs="Book Antiqua"/>
          <w:color w:val="000000"/>
        </w:rPr>
        <w:t>hypertrabeculation</w:t>
      </w:r>
      <w:proofErr w:type="spellEnd"/>
      <w:r w:rsidRPr="008505F8">
        <w:rPr>
          <w:rFonts w:ascii="Book Antiqua" w:eastAsia="Book Antiqua" w:hAnsi="Book Antiqua" w:cs="Book Antiqua"/>
          <w:color w:val="000000"/>
        </w:rPr>
        <w:t xml:space="preserve">/noncompaction with and without neuromuscular disorders. </w:t>
      </w:r>
      <w:r w:rsidRPr="008505F8">
        <w:rPr>
          <w:rFonts w:ascii="Book Antiqua" w:eastAsia="Book Antiqua" w:hAnsi="Book Antiqua" w:cs="Book Antiqua"/>
          <w:i/>
          <w:iCs/>
          <w:color w:val="000000"/>
        </w:rPr>
        <w:t>Int J Cardiol</w:t>
      </w:r>
      <w:r w:rsidRPr="008505F8">
        <w:rPr>
          <w:rFonts w:ascii="Book Antiqua" w:eastAsia="Book Antiqua" w:hAnsi="Book Antiqua" w:cs="Book Antiqua"/>
          <w:color w:val="000000"/>
        </w:rPr>
        <w:t xml:space="preserve"> 2004; </w:t>
      </w:r>
      <w:r w:rsidRPr="008505F8">
        <w:rPr>
          <w:rFonts w:ascii="Book Antiqua" w:eastAsia="Book Antiqua" w:hAnsi="Book Antiqua" w:cs="Book Antiqua"/>
          <w:b/>
          <w:bCs/>
          <w:color w:val="000000"/>
        </w:rPr>
        <w:t>97</w:t>
      </w:r>
      <w:r w:rsidRPr="008505F8">
        <w:rPr>
          <w:rFonts w:ascii="Book Antiqua" w:eastAsia="Book Antiqua" w:hAnsi="Book Antiqua" w:cs="Book Antiqua"/>
          <w:color w:val="000000"/>
        </w:rPr>
        <w:t>: 89-92 [PMID: 15336813 DOI: 10.1016/j.ijcard.2003.08.014]</w:t>
      </w:r>
    </w:p>
    <w:p w14:paraId="59078740"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6 </w:t>
      </w:r>
      <w:r w:rsidRPr="008505F8">
        <w:rPr>
          <w:rFonts w:ascii="Book Antiqua" w:eastAsia="Book Antiqua" w:hAnsi="Book Antiqua" w:cs="Book Antiqua"/>
          <w:b/>
          <w:bCs/>
          <w:color w:val="000000"/>
        </w:rPr>
        <w:t>Boyd MT</w:t>
      </w:r>
      <w:r w:rsidRPr="008505F8">
        <w:rPr>
          <w:rFonts w:ascii="Book Antiqua" w:eastAsia="Book Antiqua" w:hAnsi="Book Antiqua" w:cs="Book Antiqua"/>
          <w:color w:val="000000"/>
        </w:rPr>
        <w:t xml:space="preserve">, Seward JB, Tajik AJ, Edwards WD. Frequency and location of prominent left ventricular trabeculations at autopsy in 474 normal human hearts: implications for evaluation of mural thrombi by two-dimensional echocardiography. </w:t>
      </w:r>
      <w:r w:rsidRPr="008505F8">
        <w:rPr>
          <w:rFonts w:ascii="Book Antiqua" w:eastAsia="Book Antiqua" w:hAnsi="Book Antiqua" w:cs="Book Antiqua"/>
          <w:i/>
          <w:iCs/>
          <w:color w:val="000000"/>
        </w:rPr>
        <w:t>J Am Coll Cardiol</w:t>
      </w:r>
      <w:r w:rsidRPr="008505F8">
        <w:rPr>
          <w:rFonts w:ascii="Book Antiqua" w:eastAsia="Book Antiqua" w:hAnsi="Book Antiqua" w:cs="Book Antiqua"/>
          <w:color w:val="000000"/>
        </w:rPr>
        <w:t xml:space="preserve"> 1987; </w:t>
      </w:r>
      <w:r w:rsidRPr="008505F8">
        <w:rPr>
          <w:rFonts w:ascii="Book Antiqua" w:eastAsia="Book Antiqua" w:hAnsi="Book Antiqua" w:cs="Book Antiqua"/>
          <w:b/>
          <w:bCs/>
          <w:color w:val="000000"/>
        </w:rPr>
        <w:t>9</w:t>
      </w:r>
      <w:r w:rsidRPr="008505F8">
        <w:rPr>
          <w:rFonts w:ascii="Book Antiqua" w:eastAsia="Book Antiqua" w:hAnsi="Book Antiqua" w:cs="Book Antiqua"/>
          <w:color w:val="000000"/>
        </w:rPr>
        <w:t>: 323-326 [PMID: 3805522 DOI: 10.1016/s0735-1097(87)80383-2]</w:t>
      </w:r>
    </w:p>
    <w:p w14:paraId="10DC90D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7 </w:t>
      </w:r>
      <w:r w:rsidRPr="008505F8">
        <w:rPr>
          <w:rFonts w:ascii="Book Antiqua" w:eastAsia="Book Antiqua" w:hAnsi="Book Antiqua" w:cs="Book Antiqua"/>
          <w:b/>
          <w:bCs/>
          <w:color w:val="000000"/>
        </w:rPr>
        <w:t>Zambrano E</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Marshalko</w:t>
      </w:r>
      <w:proofErr w:type="spellEnd"/>
      <w:r w:rsidRPr="008505F8">
        <w:rPr>
          <w:rFonts w:ascii="Book Antiqua" w:eastAsia="Book Antiqua" w:hAnsi="Book Antiqua" w:cs="Book Antiqua"/>
          <w:color w:val="000000"/>
        </w:rPr>
        <w:t xml:space="preserve"> SJ, Jaffe CC, Hui P. Isolated noncompaction of the ventricular myocardium: clinical and molecular aspects of a rare cardiomyopathy. </w:t>
      </w:r>
      <w:r w:rsidRPr="008505F8">
        <w:rPr>
          <w:rFonts w:ascii="Book Antiqua" w:eastAsia="Book Antiqua" w:hAnsi="Book Antiqua" w:cs="Book Antiqua"/>
          <w:i/>
          <w:iCs/>
          <w:color w:val="000000"/>
        </w:rPr>
        <w:t>Lab Invest</w:t>
      </w:r>
      <w:r w:rsidRPr="008505F8">
        <w:rPr>
          <w:rFonts w:ascii="Book Antiqua" w:eastAsia="Book Antiqua" w:hAnsi="Book Antiqua" w:cs="Book Antiqua"/>
          <w:color w:val="000000"/>
        </w:rPr>
        <w:t xml:space="preserve"> 2002; </w:t>
      </w:r>
      <w:r w:rsidRPr="008505F8">
        <w:rPr>
          <w:rFonts w:ascii="Book Antiqua" w:eastAsia="Book Antiqua" w:hAnsi="Book Antiqua" w:cs="Book Antiqua"/>
          <w:b/>
          <w:bCs/>
          <w:color w:val="000000"/>
        </w:rPr>
        <w:t>82</w:t>
      </w:r>
      <w:r w:rsidRPr="008505F8">
        <w:rPr>
          <w:rFonts w:ascii="Book Antiqua" w:eastAsia="Book Antiqua" w:hAnsi="Book Antiqua" w:cs="Book Antiqua"/>
          <w:color w:val="000000"/>
        </w:rPr>
        <w:t>: 117-122 [PMID: 11850525 DOI: 10.1038/Labinvest.3780404]</w:t>
      </w:r>
    </w:p>
    <w:p w14:paraId="78AD8C33"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lastRenderedPageBreak/>
        <w:t xml:space="preserve">8 </w:t>
      </w:r>
      <w:proofErr w:type="spellStart"/>
      <w:r w:rsidRPr="008505F8">
        <w:rPr>
          <w:rFonts w:ascii="Book Antiqua" w:eastAsia="Book Antiqua" w:hAnsi="Book Antiqua" w:cs="Book Antiqua"/>
          <w:b/>
          <w:bCs/>
          <w:color w:val="000000"/>
        </w:rPr>
        <w:t>Wengrofsky</w:t>
      </w:r>
      <w:proofErr w:type="spellEnd"/>
      <w:r w:rsidRPr="008505F8">
        <w:rPr>
          <w:rFonts w:ascii="Book Antiqua" w:eastAsia="Book Antiqua" w:hAnsi="Book Antiqua" w:cs="Book Antiqua"/>
          <w:b/>
          <w:bCs/>
          <w:color w:val="000000"/>
        </w:rPr>
        <w:t xml:space="preserve"> P</w:t>
      </w:r>
      <w:r w:rsidRPr="008505F8">
        <w:rPr>
          <w:rFonts w:ascii="Book Antiqua" w:eastAsia="Book Antiqua" w:hAnsi="Book Antiqua" w:cs="Book Antiqua"/>
          <w:color w:val="000000"/>
        </w:rPr>
        <w:t xml:space="preserve">, Armenia C, </w:t>
      </w:r>
      <w:proofErr w:type="spellStart"/>
      <w:r w:rsidRPr="008505F8">
        <w:rPr>
          <w:rFonts w:ascii="Book Antiqua" w:eastAsia="Book Antiqua" w:hAnsi="Book Antiqua" w:cs="Book Antiqua"/>
          <w:color w:val="000000"/>
        </w:rPr>
        <w:t>Oleszak</w:t>
      </w:r>
      <w:proofErr w:type="spellEnd"/>
      <w:r w:rsidRPr="008505F8">
        <w:rPr>
          <w:rFonts w:ascii="Book Antiqua" w:eastAsia="Book Antiqua" w:hAnsi="Book Antiqua" w:cs="Book Antiqua"/>
          <w:color w:val="000000"/>
        </w:rPr>
        <w:t xml:space="preserve"> F, </w:t>
      </w:r>
      <w:proofErr w:type="spellStart"/>
      <w:r w:rsidRPr="008505F8">
        <w:rPr>
          <w:rFonts w:ascii="Book Antiqua" w:eastAsia="Book Antiqua" w:hAnsi="Book Antiqua" w:cs="Book Antiqua"/>
          <w:color w:val="000000"/>
        </w:rPr>
        <w:t>Kupferstein</w:t>
      </w:r>
      <w:proofErr w:type="spellEnd"/>
      <w:r w:rsidRPr="008505F8">
        <w:rPr>
          <w:rFonts w:ascii="Book Antiqua" w:eastAsia="Book Antiqua" w:hAnsi="Book Antiqua" w:cs="Book Antiqua"/>
          <w:color w:val="000000"/>
        </w:rPr>
        <w:t xml:space="preserve"> E, </w:t>
      </w:r>
      <w:proofErr w:type="spellStart"/>
      <w:r w:rsidRPr="008505F8">
        <w:rPr>
          <w:rFonts w:ascii="Book Antiqua" w:eastAsia="Book Antiqua" w:hAnsi="Book Antiqua" w:cs="Book Antiqua"/>
          <w:color w:val="000000"/>
        </w:rPr>
        <w:t>Rednam</w:t>
      </w:r>
      <w:proofErr w:type="spellEnd"/>
      <w:r w:rsidRPr="008505F8">
        <w:rPr>
          <w:rFonts w:ascii="Book Antiqua" w:eastAsia="Book Antiqua" w:hAnsi="Book Antiqua" w:cs="Book Antiqua"/>
          <w:color w:val="000000"/>
        </w:rPr>
        <w:t xml:space="preserve"> C, </w:t>
      </w:r>
      <w:proofErr w:type="spellStart"/>
      <w:r w:rsidRPr="008505F8">
        <w:rPr>
          <w:rFonts w:ascii="Book Antiqua" w:eastAsia="Book Antiqua" w:hAnsi="Book Antiqua" w:cs="Book Antiqua"/>
          <w:color w:val="000000"/>
        </w:rPr>
        <w:t>Mitre</w:t>
      </w:r>
      <w:proofErr w:type="spellEnd"/>
      <w:r w:rsidRPr="008505F8">
        <w:rPr>
          <w:rFonts w:ascii="Book Antiqua" w:eastAsia="Book Antiqua" w:hAnsi="Book Antiqua" w:cs="Book Antiqua"/>
          <w:color w:val="000000"/>
        </w:rPr>
        <w:t xml:space="preserve"> CA, McFarlane SI. Left Ventricular Trabeculation and Noncompaction Cardiomyopathy: A Review. </w:t>
      </w:r>
      <w:r w:rsidRPr="008505F8">
        <w:rPr>
          <w:rFonts w:ascii="Book Antiqua" w:eastAsia="Book Antiqua" w:hAnsi="Book Antiqua" w:cs="Book Antiqua"/>
          <w:i/>
          <w:iCs/>
          <w:color w:val="000000"/>
        </w:rPr>
        <w:t xml:space="preserve">EC Clin Exp </w:t>
      </w:r>
      <w:proofErr w:type="spellStart"/>
      <w:r w:rsidRPr="008505F8">
        <w:rPr>
          <w:rFonts w:ascii="Book Antiqua" w:eastAsia="Book Antiqua" w:hAnsi="Book Antiqua" w:cs="Book Antiqua"/>
          <w:i/>
          <w:iCs/>
          <w:color w:val="000000"/>
        </w:rPr>
        <w:t>Anat</w:t>
      </w:r>
      <w:proofErr w:type="spellEnd"/>
      <w:r w:rsidRPr="008505F8">
        <w:rPr>
          <w:rFonts w:ascii="Book Antiqua" w:eastAsia="Book Antiqua" w:hAnsi="Book Antiqua" w:cs="Book Antiqua"/>
          <w:color w:val="000000"/>
        </w:rPr>
        <w:t xml:space="preserve"> 2019; </w:t>
      </w:r>
      <w:r w:rsidRPr="008505F8">
        <w:rPr>
          <w:rFonts w:ascii="Book Antiqua" w:eastAsia="Book Antiqua" w:hAnsi="Book Antiqua" w:cs="Book Antiqua"/>
          <w:b/>
          <w:bCs/>
          <w:color w:val="000000"/>
        </w:rPr>
        <w:t>2</w:t>
      </w:r>
      <w:r w:rsidRPr="008505F8">
        <w:rPr>
          <w:rFonts w:ascii="Book Antiqua" w:eastAsia="Book Antiqua" w:hAnsi="Book Antiqua" w:cs="Book Antiqua"/>
          <w:color w:val="000000"/>
        </w:rPr>
        <w:t>: 267-283 [PMID: 31799511]</w:t>
      </w:r>
    </w:p>
    <w:p w14:paraId="34E889A6"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9 </w:t>
      </w:r>
      <w:r w:rsidRPr="008505F8">
        <w:rPr>
          <w:rFonts w:ascii="Book Antiqua" w:eastAsia="Book Antiqua" w:hAnsi="Book Antiqua" w:cs="Book Antiqua"/>
          <w:b/>
          <w:bCs/>
          <w:color w:val="000000"/>
        </w:rPr>
        <w:t>Bartram U</w:t>
      </w:r>
      <w:r w:rsidRPr="008505F8">
        <w:rPr>
          <w:rFonts w:ascii="Book Antiqua" w:eastAsia="Book Antiqua" w:hAnsi="Book Antiqua" w:cs="Book Antiqua"/>
          <w:color w:val="000000"/>
        </w:rPr>
        <w:t xml:space="preserve">, Bauer J, </w:t>
      </w:r>
      <w:proofErr w:type="spellStart"/>
      <w:r w:rsidRPr="008505F8">
        <w:rPr>
          <w:rFonts w:ascii="Book Antiqua" w:eastAsia="Book Antiqua" w:hAnsi="Book Antiqua" w:cs="Book Antiqua"/>
          <w:color w:val="000000"/>
        </w:rPr>
        <w:t>Schranz</w:t>
      </w:r>
      <w:proofErr w:type="spellEnd"/>
      <w:r w:rsidRPr="008505F8">
        <w:rPr>
          <w:rFonts w:ascii="Book Antiqua" w:eastAsia="Book Antiqua" w:hAnsi="Book Antiqua" w:cs="Book Antiqua"/>
          <w:color w:val="000000"/>
        </w:rPr>
        <w:t xml:space="preserve"> D. Primary noncompaction of the ventricular myocardium from the morphogenetic standpoint. </w:t>
      </w:r>
      <w:proofErr w:type="spellStart"/>
      <w:r w:rsidRPr="008505F8">
        <w:rPr>
          <w:rFonts w:ascii="Book Antiqua" w:eastAsia="Book Antiqua" w:hAnsi="Book Antiqua" w:cs="Book Antiqua"/>
          <w:i/>
          <w:iCs/>
          <w:color w:val="000000"/>
        </w:rPr>
        <w:t>Pediatr</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Cardiol</w:t>
      </w:r>
      <w:proofErr w:type="spellEnd"/>
      <w:r w:rsidRPr="008505F8">
        <w:rPr>
          <w:rFonts w:ascii="Book Antiqua" w:eastAsia="Book Antiqua" w:hAnsi="Book Antiqua" w:cs="Book Antiqua"/>
          <w:color w:val="000000"/>
        </w:rPr>
        <w:t xml:space="preserve"> 2007; </w:t>
      </w:r>
      <w:r w:rsidRPr="008505F8">
        <w:rPr>
          <w:rFonts w:ascii="Book Antiqua" w:eastAsia="Book Antiqua" w:hAnsi="Book Antiqua" w:cs="Book Antiqua"/>
          <w:b/>
          <w:bCs/>
          <w:color w:val="000000"/>
        </w:rPr>
        <w:t>28</w:t>
      </w:r>
      <w:r w:rsidRPr="008505F8">
        <w:rPr>
          <w:rFonts w:ascii="Book Antiqua" w:eastAsia="Book Antiqua" w:hAnsi="Book Antiqua" w:cs="Book Antiqua"/>
          <w:color w:val="000000"/>
        </w:rPr>
        <w:t>: 325-332 [PMID: 17632682 DOI: 10.1007/s00246-006-0054-8]</w:t>
      </w:r>
    </w:p>
    <w:p w14:paraId="57F5685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10 </w:t>
      </w:r>
      <w:r w:rsidRPr="008505F8">
        <w:rPr>
          <w:rFonts w:ascii="Book Antiqua" w:eastAsia="Book Antiqua" w:hAnsi="Book Antiqua" w:cs="Book Antiqua"/>
          <w:b/>
          <w:bCs/>
          <w:color w:val="000000"/>
        </w:rPr>
        <w:t>Stanton C</w:t>
      </w:r>
      <w:r w:rsidRPr="008505F8">
        <w:rPr>
          <w:rFonts w:ascii="Book Antiqua" w:eastAsia="Book Antiqua" w:hAnsi="Book Antiqua" w:cs="Book Antiqua"/>
          <w:color w:val="000000"/>
        </w:rPr>
        <w:t xml:space="preserve">, Bruce C, Connolly H, Brady P, Syed I, Hodge D, </w:t>
      </w:r>
      <w:proofErr w:type="spellStart"/>
      <w:r w:rsidRPr="008505F8">
        <w:rPr>
          <w:rFonts w:ascii="Book Antiqua" w:eastAsia="Book Antiqua" w:hAnsi="Book Antiqua" w:cs="Book Antiqua"/>
          <w:color w:val="000000"/>
        </w:rPr>
        <w:t>Asirvatham</w:t>
      </w:r>
      <w:proofErr w:type="spellEnd"/>
      <w:r w:rsidRPr="008505F8">
        <w:rPr>
          <w:rFonts w:ascii="Book Antiqua" w:eastAsia="Book Antiqua" w:hAnsi="Book Antiqua" w:cs="Book Antiqua"/>
          <w:color w:val="000000"/>
        </w:rPr>
        <w:t xml:space="preserve"> S, Friedman P. Isolated left ventricular noncompaction syndrome. </w:t>
      </w:r>
      <w:r w:rsidRPr="008505F8">
        <w:rPr>
          <w:rFonts w:ascii="Book Antiqua" w:eastAsia="Book Antiqua" w:hAnsi="Book Antiqua" w:cs="Book Antiqua"/>
          <w:i/>
          <w:iCs/>
          <w:color w:val="000000"/>
        </w:rPr>
        <w:t>Am J Cardiol</w:t>
      </w:r>
      <w:r w:rsidRPr="008505F8">
        <w:rPr>
          <w:rFonts w:ascii="Book Antiqua" w:eastAsia="Book Antiqua" w:hAnsi="Book Antiqua" w:cs="Book Antiqua"/>
          <w:color w:val="000000"/>
        </w:rPr>
        <w:t xml:space="preserve"> 2009; </w:t>
      </w:r>
      <w:r w:rsidRPr="008505F8">
        <w:rPr>
          <w:rFonts w:ascii="Book Antiqua" w:eastAsia="Book Antiqua" w:hAnsi="Book Antiqua" w:cs="Book Antiqua"/>
          <w:b/>
          <w:bCs/>
          <w:color w:val="000000"/>
        </w:rPr>
        <w:t>104</w:t>
      </w:r>
      <w:r w:rsidRPr="008505F8">
        <w:rPr>
          <w:rFonts w:ascii="Book Antiqua" w:eastAsia="Book Antiqua" w:hAnsi="Book Antiqua" w:cs="Book Antiqua"/>
          <w:color w:val="000000"/>
        </w:rPr>
        <w:t>: 1135-1138 [PMID: 19801037 DOI: 10.1016/j.amjcard.2009.05.062]</w:t>
      </w:r>
    </w:p>
    <w:p w14:paraId="7CB1A76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11 </w:t>
      </w:r>
      <w:r w:rsidRPr="008505F8">
        <w:rPr>
          <w:rFonts w:ascii="Book Antiqua" w:eastAsia="Book Antiqua" w:hAnsi="Book Antiqua" w:cs="Book Antiqua"/>
          <w:b/>
          <w:bCs/>
          <w:color w:val="000000"/>
        </w:rPr>
        <w:t>Chin TK</w:t>
      </w:r>
      <w:r w:rsidRPr="008505F8">
        <w:rPr>
          <w:rFonts w:ascii="Book Antiqua" w:eastAsia="Book Antiqua" w:hAnsi="Book Antiqua" w:cs="Book Antiqua"/>
          <w:color w:val="000000"/>
        </w:rPr>
        <w:t xml:space="preserve">, Perloff JK, Williams RG, </w:t>
      </w:r>
      <w:proofErr w:type="spellStart"/>
      <w:r w:rsidRPr="008505F8">
        <w:rPr>
          <w:rFonts w:ascii="Book Antiqua" w:eastAsia="Book Antiqua" w:hAnsi="Book Antiqua" w:cs="Book Antiqua"/>
          <w:color w:val="000000"/>
        </w:rPr>
        <w:t>Jue</w:t>
      </w:r>
      <w:proofErr w:type="spellEnd"/>
      <w:r w:rsidRPr="008505F8">
        <w:rPr>
          <w:rFonts w:ascii="Book Antiqua" w:eastAsia="Book Antiqua" w:hAnsi="Book Antiqua" w:cs="Book Antiqua"/>
          <w:color w:val="000000"/>
        </w:rPr>
        <w:t xml:space="preserve"> K, </w:t>
      </w:r>
      <w:proofErr w:type="spellStart"/>
      <w:r w:rsidRPr="008505F8">
        <w:rPr>
          <w:rFonts w:ascii="Book Antiqua" w:eastAsia="Book Antiqua" w:hAnsi="Book Antiqua" w:cs="Book Antiqua"/>
          <w:color w:val="000000"/>
        </w:rPr>
        <w:t>Mohrmann</w:t>
      </w:r>
      <w:proofErr w:type="spellEnd"/>
      <w:r w:rsidRPr="008505F8">
        <w:rPr>
          <w:rFonts w:ascii="Book Antiqua" w:eastAsia="Book Antiqua" w:hAnsi="Book Antiqua" w:cs="Book Antiqua"/>
          <w:color w:val="000000"/>
        </w:rPr>
        <w:t xml:space="preserve"> R. Isolated noncompaction of left ventricular myocardium. A study of eight cases. </w:t>
      </w:r>
      <w:r w:rsidRPr="008505F8">
        <w:rPr>
          <w:rFonts w:ascii="Book Antiqua" w:eastAsia="Book Antiqua" w:hAnsi="Book Antiqua" w:cs="Book Antiqua"/>
          <w:i/>
          <w:iCs/>
          <w:color w:val="000000"/>
        </w:rPr>
        <w:t>Circulation</w:t>
      </w:r>
      <w:r w:rsidRPr="008505F8">
        <w:rPr>
          <w:rFonts w:ascii="Book Antiqua" w:eastAsia="Book Antiqua" w:hAnsi="Book Antiqua" w:cs="Book Antiqua"/>
          <w:color w:val="000000"/>
        </w:rPr>
        <w:t xml:space="preserve"> 1990; </w:t>
      </w:r>
      <w:r w:rsidRPr="008505F8">
        <w:rPr>
          <w:rFonts w:ascii="Book Antiqua" w:eastAsia="Book Antiqua" w:hAnsi="Book Antiqua" w:cs="Book Antiqua"/>
          <w:b/>
          <w:bCs/>
          <w:color w:val="000000"/>
        </w:rPr>
        <w:t>82</w:t>
      </w:r>
      <w:r w:rsidRPr="008505F8">
        <w:rPr>
          <w:rFonts w:ascii="Book Antiqua" w:eastAsia="Book Antiqua" w:hAnsi="Book Antiqua" w:cs="Book Antiqua"/>
          <w:color w:val="000000"/>
        </w:rPr>
        <w:t>: 507-513 [PMID: 2372897 DOI: 10.1161/01.cir.82.2.507]</w:t>
      </w:r>
    </w:p>
    <w:p w14:paraId="4670F32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12 </w:t>
      </w:r>
      <w:r w:rsidRPr="008505F8">
        <w:rPr>
          <w:rFonts w:ascii="Book Antiqua" w:eastAsia="Book Antiqua" w:hAnsi="Book Antiqua" w:cs="Book Antiqua"/>
          <w:b/>
          <w:bCs/>
          <w:color w:val="000000"/>
        </w:rPr>
        <w:t>Stöllberger C</w:t>
      </w:r>
      <w:r w:rsidRPr="008505F8">
        <w:rPr>
          <w:rFonts w:ascii="Book Antiqua" w:eastAsia="Book Antiqua" w:hAnsi="Book Antiqua" w:cs="Book Antiqua"/>
          <w:color w:val="000000"/>
        </w:rPr>
        <w:t xml:space="preserve">, Finsterer J, Blazek G. Left ventricular </w:t>
      </w:r>
      <w:proofErr w:type="spellStart"/>
      <w:r w:rsidRPr="008505F8">
        <w:rPr>
          <w:rFonts w:ascii="Book Antiqua" w:eastAsia="Book Antiqua" w:hAnsi="Book Antiqua" w:cs="Book Antiqua"/>
          <w:color w:val="000000"/>
        </w:rPr>
        <w:t>hypertrabeculation</w:t>
      </w:r>
      <w:proofErr w:type="spellEnd"/>
      <w:r w:rsidRPr="008505F8">
        <w:rPr>
          <w:rFonts w:ascii="Book Antiqua" w:eastAsia="Book Antiqua" w:hAnsi="Book Antiqua" w:cs="Book Antiqua"/>
          <w:color w:val="000000"/>
        </w:rPr>
        <w:t xml:space="preserve">/noncompaction and association with additional cardiac abnormalities and neuromuscular disorders. </w:t>
      </w:r>
      <w:r w:rsidRPr="008505F8">
        <w:rPr>
          <w:rFonts w:ascii="Book Antiqua" w:eastAsia="Book Antiqua" w:hAnsi="Book Antiqua" w:cs="Book Antiqua"/>
          <w:i/>
          <w:iCs/>
          <w:color w:val="000000"/>
        </w:rPr>
        <w:t>Am J Cardiol</w:t>
      </w:r>
      <w:r w:rsidRPr="008505F8">
        <w:rPr>
          <w:rFonts w:ascii="Book Antiqua" w:eastAsia="Book Antiqua" w:hAnsi="Book Antiqua" w:cs="Book Antiqua"/>
          <w:color w:val="000000"/>
        </w:rPr>
        <w:t xml:space="preserve"> 2002; </w:t>
      </w:r>
      <w:r w:rsidRPr="008505F8">
        <w:rPr>
          <w:rFonts w:ascii="Book Antiqua" w:eastAsia="Book Antiqua" w:hAnsi="Book Antiqua" w:cs="Book Antiqua"/>
          <w:b/>
          <w:bCs/>
          <w:color w:val="000000"/>
        </w:rPr>
        <w:t>90</w:t>
      </w:r>
      <w:r w:rsidRPr="008505F8">
        <w:rPr>
          <w:rFonts w:ascii="Book Antiqua" w:eastAsia="Book Antiqua" w:hAnsi="Book Antiqua" w:cs="Book Antiqua"/>
          <w:color w:val="000000"/>
        </w:rPr>
        <w:t>: 899-902 [PMID: 12372586 DOI: 10.1016/s0002-9149(02)02723-6]</w:t>
      </w:r>
    </w:p>
    <w:p w14:paraId="762D61C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13 </w:t>
      </w:r>
      <w:proofErr w:type="spellStart"/>
      <w:r w:rsidRPr="008505F8">
        <w:rPr>
          <w:rFonts w:ascii="Book Antiqua" w:eastAsia="Book Antiqua" w:hAnsi="Book Antiqua" w:cs="Book Antiqua"/>
          <w:b/>
          <w:bCs/>
          <w:color w:val="000000"/>
        </w:rPr>
        <w:t>Tamborini</w:t>
      </w:r>
      <w:proofErr w:type="spellEnd"/>
      <w:r w:rsidRPr="008505F8">
        <w:rPr>
          <w:rFonts w:ascii="Book Antiqua" w:eastAsia="Book Antiqua" w:hAnsi="Book Antiqua" w:cs="Book Antiqua"/>
          <w:b/>
          <w:bCs/>
          <w:color w:val="000000"/>
        </w:rPr>
        <w:t xml:space="preserve"> G</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Pepi</w:t>
      </w:r>
      <w:proofErr w:type="spellEnd"/>
      <w:r w:rsidRPr="008505F8">
        <w:rPr>
          <w:rFonts w:ascii="Book Antiqua" w:eastAsia="Book Antiqua" w:hAnsi="Book Antiqua" w:cs="Book Antiqua"/>
          <w:color w:val="000000"/>
        </w:rPr>
        <w:t xml:space="preserve"> M, Celeste F, </w:t>
      </w:r>
      <w:proofErr w:type="spellStart"/>
      <w:r w:rsidRPr="008505F8">
        <w:rPr>
          <w:rFonts w:ascii="Book Antiqua" w:eastAsia="Book Antiqua" w:hAnsi="Book Antiqua" w:cs="Book Antiqua"/>
          <w:color w:val="000000"/>
        </w:rPr>
        <w:t>Muratori</w:t>
      </w:r>
      <w:proofErr w:type="spellEnd"/>
      <w:r w:rsidRPr="008505F8">
        <w:rPr>
          <w:rFonts w:ascii="Book Antiqua" w:eastAsia="Book Antiqua" w:hAnsi="Book Antiqua" w:cs="Book Antiqua"/>
          <w:color w:val="000000"/>
        </w:rPr>
        <w:t xml:space="preserve"> M, </w:t>
      </w:r>
      <w:proofErr w:type="spellStart"/>
      <w:r w:rsidRPr="008505F8">
        <w:rPr>
          <w:rFonts w:ascii="Book Antiqua" w:eastAsia="Book Antiqua" w:hAnsi="Book Antiqua" w:cs="Book Antiqua"/>
          <w:color w:val="000000"/>
        </w:rPr>
        <w:t>Susini</w:t>
      </w:r>
      <w:proofErr w:type="spellEnd"/>
      <w:r w:rsidRPr="008505F8">
        <w:rPr>
          <w:rFonts w:ascii="Book Antiqua" w:eastAsia="Book Antiqua" w:hAnsi="Book Antiqua" w:cs="Book Antiqua"/>
          <w:color w:val="000000"/>
        </w:rPr>
        <w:t xml:space="preserve"> F, </w:t>
      </w:r>
      <w:proofErr w:type="spellStart"/>
      <w:r w:rsidRPr="008505F8">
        <w:rPr>
          <w:rFonts w:ascii="Book Antiqua" w:eastAsia="Book Antiqua" w:hAnsi="Book Antiqua" w:cs="Book Antiqua"/>
          <w:color w:val="000000"/>
        </w:rPr>
        <w:t>Maltagliati</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Veglia</w:t>
      </w:r>
      <w:proofErr w:type="spellEnd"/>
      <w:r w:rsidRPr="008505F8">
        <w:rPr>
          <w:rFonts w:ascii="Book Antiqua" w:eastAsia="Book Antiqua" w:hAnsi="Book Antiqua" w:cs="Book Antiqua"/>
          <w:color w:val="000000"/>
        </w:rPr>
        <w:t xml:space="preserve"> F. Incidence and characteristics of left ventricular false tendons and trabeculations in the normal and pathologic heart by second harmonic echocardiography. </w:t>
      </w:r>
      <w:r w:rsidRPr="008505F8">
        <w:rPr>
          <w:rFonts w:ascii="Book Antiqua" w:eastAsia="Book Antiqua" w:hAnsi="Book Antiqua" w:cs="Book Antiqua"/>
          <w:i/>
          <w:iCs/>
          <w:color w:val="000000"/>
        </w:rPr>
        <w:t xml:space="preserve">J Am Soc </w:t>
      </w:r>
      <w:proofErr w:type="spellStart"/>
      <w:r w:rsidRPr="008505F8">
        <w:rPr>
          <w:rFonts w:ascii="Book Antiqua" w:eastAsia="Book Antiqua" w:hAnsi="Book Antiqua" w:cs="Book Antiqua"/>
          <w:i/>
          <w:iCs/>
          <w:color w:val="000000"/>
        </w:rPr>
        <w:t>Echocardiogr</w:t>
      </w:r>
      <w:proofErr w:type="spellEnd"/>
      <w:r w:rsidRPr="008505F8">
        <w:rPr>
          <w:rFonts w:ascii="Book Antiqua" w:eastAsia="Book Antiqua" w:hAnsi="Book Antiqua" w:cs="Book Antiqua"/>
          <w:color w:val="000000"/>
        </w:rPr>
        <w:t xml:space="preserve"> 2004; </w:t>
      </w:r>
      <w:r w:rsidRPr="008505F8">
        <w:rPr>
          <w:rFonts w:ascii="Book Antiqua" w:eastAsia="Book Antiqua" w:hAnsi="Book Antiqua" w:cs="Book Antiqua"/>
          <w:b/>
          <w:bCs/>
          <w:color w:val="000000"/>
        </w:rPr>
        <w:t>17</w:t>
      </w:r>
      <w:r w:rsidRPr="008505F8">
        <w:rPr>
          <w:rFonts w:ascii="Book Antiqua" w:eastAsia="Book Antiqua" w:hAnsi="Book Antiqua" w:cs="Book Antiqua"/>
          <w:color w:val="000000"/>
        </w:rPr>
        <w:t>: 367-374 [PMID: 15044872 DOI: 10.1016/j.echo.2003.12.020]</w:t>
      </w:r>
    </w:p>
    <w:p w14:paraId="460C1E9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14 </w:t>
      </w:r>
      <w:r w:rsidRPr="008505F8">
        <w:rPr>
          <w:rFonts w:ascii="Book Antiqua" w:eastAsia="Book Antiqua" w:hAnsi="Book Antiqua" w:cs="Book Antiqua"/>
          <w:b/>
          <w:bCs/>
          <w:color w:val="000000"/>
        </w:rPr>
        <w:t>Aras D</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Tufekcioglu</w:t>
      </w:r>
      <w:proofErr w:type="spellEnd"/>
      <w:r w:rsidRPr="008505F8">
        <w:rPr>
          <w:rFonts w:ascii="Book Antiqua" w:eastAsia="Book Antiqua" w:hAnsi="Book Antiqua" w:cs="Book Antiqua"/>
          <w:color w:val="000000"/>
        </w:rPr>
        <w:t xml:space="preserve"> O, Ergun K, </w:t>
      </w:r>
      <w:proofErr w:type="spellStart"/>
      <w:r w:rsidRPr="008505F8">
        <w:rPr>
          <w:rFonts w:ascii="Book Antiqua" w:eastAsia="Book Antiqua" w:hAnsi="Book Antiqua" w:cs="Book Antiqua"/>
          <w:color w:val="000000"/>
        </w:rPr>
        <w:t>Ozeke</w:t>
      </w:r>
      <w:proofErr w:type="spellEnd"/>
      <w:r w:rsidRPr="008505F8">
        <w:rPr>
          <w:rFonts w:ascii="Book Antiqua" w:eastAsia="Book Antiqua" w:hAnsi="Book Antiqua" w:cs="Book Antiqua"/>
          <w:color w:val="000000"/>
        </w:rPr>
        <w:t xml:space="preserve"> O, </w:t>
      </w:r>
      <w:proofErr w:type="spellStart"/>
      <w:r w:rsidRPr="008505F8">
        <w:rPr>
          <w:rFonts w:ascii="Book Antiqua" w:eastAsia="Book Antiqua" w:hAnsi="Book Antiqua" w:cs="Book Antiqua"/>
          <w:color w:val="000000"/>
        </w:rPr>
        <w:t>Yildiz</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Topaloglu</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Deveci</w:t>
      </w:r>
      <w:proofErr w:type="spellEnd"/>
      <w:r w:rsidRPr="008505F8">
        <w:rPr>
          <w:rFonts w:ascii="Book Antiqua" w:eastAsia="Book Antiqua" w:hAnsi="Book Antiqua" w:cs="Book Antiqua"/>
          <w:color w:val="000000"/>
        </w:rPr>
        <w:t xml:space="preserve"> B, </w:t>
      </w:r>
      <w:proofErr w:type="spellStart"/>
      <w:r w:rsidRPr="008505F8">
        <w:rPr>
          <w:rFonts w:ascii="Book Antiqua" w:eastAsia="Book Antiqua" w:hAnsi="Book Antiqua" w:cs="Book Antiqua"/>
          <w:color w:val="000000"/>
        </w:rPr>
        <w:t>Sahin</w:t>
      </w:r>
      <w:proofErr w:type="spellEnd"/>
      <w:r w:rsidRPr="008505F8">
        <w:rPr>
          <w:rFonts w:ascii="Book Antiqua" w:eastAsia="Book Antiqua" w:hAnsi="Book Antiqua" w:cs="Book Antiqua"/>
          <w:color w:val="000000"/>
        </w:rPr>
        <w:t xml:space="preserve"> O, </w:t>
      </w:r>
      <w:proofErr w:type="spellStart"/>
      <w:r w:rsidRPr="008505F8">
        <w:rPr>
          <w:rFonts w:ascii="Book Antiqua" w:eastAsia="Book Antiqua" w:hAnsi="Book Antiqua" w:cs="Book Antiqua"/>
          <w:color w:val="000000"/>
        </w:rPr>
        <w:t>Kisacik</w:t>
      </w:r>
      <w:proofErr w:type="spellEnd"/>
      <w:r w:rsidRPr="008505F8">
        <w:rPr>
          <w:rFonts w:ascii="Book Antiqua" w:eastAsia="Book Antiqua" w:hAnsi="Book Antiqua" w:cs="Book Antiqua"/>
          <w:color w:val="000000"/>
        </w:rPr>
        <w:t xml:space="preserve"> HL, Korkmaz S. Clinical features of isolated ventricular noncompaction in adults long-term clinical course, echocardiographic properties, and predictors of left ventricular failure. </w:t>
      </w:r>
      <w:r w:rsidRPr="008505F8">
        <w:rPr>
          <w:rFonts w:ascii="Book Antiqua" w:eastAsia="Book Antiqua" w:hAnsi="Book Antiqua" w:cs="Book Antiqua"/>
          <w:i/>
          <w:iCs/>
          <w:color w:val="000000"/>
        </w:rPr>
        <w:t>J Card Fail</w:t>
      </w:r>
      <w:r w:rsidRPr="008505F8">
        <w:rPr>
          <w:rFonts w:ascii="Book Antiqua" w:eastAsia="Book Antiqua" w:hAnsi="Book Antiqua" w:cs="Book Antiqua"/>
          <w:color w:val="000000"/>
        </w:rPr>
        <w:t xml:space="preserve"> 2006; </w:t>
      </w:r>
      <w:r w:rsidRPr="008505F8">
        <w:rPr>
          <w:rFonts w:ascii="Book Antiqua" w:eastAsia="Book Antiqua" w:hAnsi="Book Antiqua" w:cs="Book Antiqua"/>
          <w:b/>
          <w:bCs/>
          <w:color w:val="000000"/>
        </w:rPr>
        <w:t>12</w:t>
      </w:r>
      <w:r w:rsidRPr="008505F8">
        <w:rPr>
          <w:rFonts w:ascii="Book Antiqua" w:eastAsia="Book Antiqua" w:hAnsi="Book Antiqua" w:cs="Book Antiqua"/>
          <w:color w:val="000000"/>
        </w:rPr>
        <w:t>: 726-733 [PMID: 17174235 DOI: 10.1016/j.cardfail.2006.08.002]</w:t>
      </w:r>
    </w:p>
    <w:p w14:paraId="59FECC97"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15 </w:t>
      </w:r>
      <w:proofErr w:type="spellStart"/>
      <w:r w:rsidRPr="008505F8">
        <w:rPr>
          <w:rFonts w:ascii="Book Antiqua" w:eastAsia="Book Antiqua" w:hAnsi="Book Antiqua" w:cs="Book Antiqua"/>
          <w:b/>
          <w:bCs/>
          <w:color w:val="000000"/>
        </w:rPr>
        <w:t>Cerqueira</w:t>
      </w:r>
      <w:proofErr w:type="spellEnd"/>
      <w:r w:rsidRPr="008505F8">
        <w:rPr>
          <w:rFonts w:ascii="Book Antiqua" w:eastAsia="Book Antiqua" w:hAnsi="Book Antiqua" w:cs="Book Antiqua"/>
          <w:b/>
          <w:bCs/>
          <w:color w:val="000000"/>
        </w:rPr>
        <w:t xml:space="preserve"> MD</w:t>
      </w:r>
      <w:r w:rsidRPr="008505F8">
        <w:rPr>
          <w:rFonts w:ascii="Book Antiqua" w:eastAsia="Book Antiqua" w:hAnsi="Book Antiqua" w:cs="Book Antiqua"/>
          <w:color w:val="000000"/>
        </w:rPr>
        <w:t xml:space="preserve">, Weissman NJ, </w:t>
      </w:r>
      <w:proofErr w:type="spellStart"/>
      <w:r w:rsidRPr="008505F8">
        <w:rPr>
          <w:rFonts w:ascii="Book Antiqua" w:eastAsia="Book Antiqua" w:hAnsi="Book Antiqua" w:cs="Book Antiqua"/>
          <w:color w:val="000000"/>
        </w:rPr>
        <w:t>Dilsizian</w:t>
      </w:r>
      <w:proofErr w:type="spellEnd"/>
      <w:r w:rsidRPr="008505F8">
        <w:rPr>
          <w:rFonts w:ascii="Book Antiqua" w:eastAsia="Book Antiqua" w:hAnsi="Book Antiqua" w:cs="Book Antiqua"/>
          <w:color w:val="000000"/>
        </w:rPr>
        <w:t xml:space="preserve"> V, Jacobs AK, Kaul S, Laskey WK, Pennell DJ, </w:t>
      </w:r>
      <w:proofErr w:type="spellStart"/>
      <w:r w:rsidRPr="008505F8">
        <w:rPr>
          <w:rFonts w:ascii="Book Antiqua" w:eastAsia="Book Antiqua" w:hAnsi="Book Antiqua" w:cs="Book Antiqua"/>
          <w:color w:val="000000"/>
        </w:rPr>
        <w:t>Rumberger</w:t>
      </w:r>
      <w:proofErr w:type="spellEnd"/>
      <w:r w:rsidRPr="008505F8">
        <w:rPr>
          <w:rFonts w:ascii="Book Antiqua" w:eastAsia="Book Antiqua" w:hAnsi="Book Antiqua" w:cs="Book Antiqua"/>
          <w:color w:val="000000"/>
        </w:rPr>
        <w:t xml:space="preserve"> JA, Ryan T, </w:t>
      </w:r>
      <w:proofErr w:type="spellStart"/>
      <w:r w:rsidRPr="008505F8">
        <w:rPr>
          <w:rFonts w:ascii="Book Antiqua" w:eastAsia="Book Antiqua" w:hAnsi="Book Antiqua" w:cs="Book Antiqua"/>
          <w:color w:val="000000"/>
        </w:rPr>
        <w:t>Verani</w:t>
      </w:r>
      <w:proofErr w:type="spellEnd"/>
      <w:r w:rsidRPr="008505F8">
        <w:rPr>
          <w:rFonts w:ascii="Book Antiqua" w:eastAsia="Book Antiqua" w:hAnsi="Book Antiqua" w:cs="Book Antiqua"/>
          <w:color w:val="000000"/>
        </w:rPr>
        <w:t xml:space="preserve"> MS; American Heart Association Writing Group on Myocardial Segmentation and Registration for Cardiac Imaging. Standardized myocardial segmentation and nomenclature for tomographic imaging of the heart. A statement for healthcare professionals from the Cardiac Imaging Committee of the </w:t>
      </w:r>
      <w:r w:rsidRPr="008505F8">
        <w:rPr>
          <w:rFonts w:ascii="Book Antiqua" w:eastAsia="Book Antiqua" w:hAnsi="Book Antiqua" w:cs="Book Antiqua"/>
          <w:color w:val="000000"/>
        </w:rPr>
        <w:lastRenderedPageBreak/>
        <w:t xml:space="preserve">Council on Clinical Cardiology of the American Heart Association. </w:t>
      </w:r>
      <w:r w:rsidRPr="008505F8">
        <w:rPr>
          <w:rFonts w:ascii="Book Antiqua" w:eastAsia="Book Antiqua" w:hAnsi="Book Antiqua" w:cs="Book Antiqua"/>
          <w:i/>
          <w:iCs/>
          <w:color w:val="000000"/>
        </w:rPr>
        <w:t>Int J Cardiovasc Imaging</w:t>
      </w:r>
      <w:r w:rsidRPr="008505F8">
        <w:rPr>
          <w:rFonts w:ascii="Book Antiqua" w:eastAsia="Book Antiqua" w:hAnsi="Book Antiqua" w:cs="Book Antiqua"/>
          <w:color w:val="000000"/>
        </w:rPr>
        <w:t xml:space="preserve"> 2002; </w:t>
      </w:r>
      <w:r w:rsidRPr="008505F8">
        <w:rPr>
          <w:rFonts w:ascii="Book Antiqua" w:eastAsia="Book Antiqua" w:hAnsi="Book Antiqua" w:cs="Book Antiqua"/>
          <w:b/>
          <w:bCs/>
          <w:color w:val="000000"/>
        </w:rPr>
        <w:t>18</w:t>
      </w:r>
      <w:r w:rsidRPr="008505F8">
        <w:rPr>
          <w:rFonts w:ascii="Book Antiqua" w:eastAsia="Book Antiqua" w:hAnsi="Book Antiqua" w:cs="Book Antiqua"/>
          <w:color w:val="000000"/>
        </w:rPr>
        <w:t>: 539-542 [PMID: 12135124 DOI: 10.1161/hc0402.102975]</w:t>
      </w:r>
    </w:p>
    <w:p w14:paraId="1EFBA41C"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16 </w:t>
      </w:r>
      <w:r w:rsidRPr="008505F8">
        <w:rPr>
          <w:rFonts w:ascii="Book Antiqua" w:eastAsia="Book Antiqua" w:hAnsi="Book Antiqua" w:cs="Book Antiqua"/>
          <w:b/>
          <w:bCs/>
          <w:color w:val="000000"/>
        </w:rPr>
        <w:t>Chuang ML</w:t>
      </w:r>
      <w:r w:rsidRPr="008505F8">
        <w:rPr>
          <w:rFonts w:ascii="Book Antiqua" w:eastAsia="Book Antiqua" w:hAnsi="Book Antiqua" w:cs="Book Antiqua"/>
          <w:color w:val="000000"/>
        </w:rPr>
        <w:t xml:space="preserve">, Hibberd MG, Salton CJ, </w:t>
      </w:r>
      <w:proofErr w:type="spellStart"/>
      <w:r w:rsidRPr="008505F8">
        <w:rPr>
          <w:rFonts w:ascii="Book Antiqua" w:eastAsia="Book Antiqua" w:hAnsi="Book Antiqua" w:cs="Book Antiqua"/>
          <w:color w:val="000000"/>
        </w:rPr>
        <w:t>Beaudin</w:t>
      </w:r>
      <w:proofErr w:type="spellEnd"/>
      <w:r w:rsidRPr="008505F8">
        <w:rPr>
          <w:rFonts w:ascii="Book Antiqua" w:eastAsia="Book Antiqua" w:hAnsi="Book Antiqua" w:cs="Book Antiqua"/>
          <w:color w:val="000000"/>
        </w:rPr>
        <w:t xml:space="preserve"> RA, Riley MF, Parker RA, Douglas PS, Manning WJ. Importance of imaging method over imaging modality in noninvasive determination of left ventricular volumes and ejection fraction: assessment by two- and three-dimensional echocardiography and magnetic resonance imaging. </w:t>
      </w:r>
      <w:r w:rsidRPr="008505F8">
        <w:rPr>
          <w:rFonts w:ascii="Book Antiqua" w:eastAsia="Book Antiqua" w:hAnsi="Book Antiqua" w:cs="Book Antiqua"/>
          <w:i/>
          <w:iCs/>
          <w:color w:val="000000"/>
        </w:rPr>
        <w:t>J Am Coll Cardiol</w:t>
      </w:r>
      <w:r w:rsidRPr="008505F8">
        <w:rPr>
          <w:rFonts w:ascii="Book Antiqua" w:eastAsia="Book Antiqua" w:hAnsi="Book Antiqua" w:cs="Book Antiqua"/>
          <w:color w:val="000000"/>
        </w:rPr>
        <w:t xml:space="preserve"> 2000; </w:t>
      </w:r>
      <w:r w:rsidRPr="008505F8">
        <w:rPr>
          <w:rFonts w:ascii="Book Antiqua" w:eastAsia="Book Antiqua" w:hAnsi="Book Antiqua" w:cs="Book Antiqua"/>
          <w:b/>
          <w:bCs/>
          <w:color w:val="000000"/>
        </w:rPr>
        <w:t>35</w:t>
      </w:r>
      <w:r w:rsidRPr="008505F8">
        <w:rPr>
          <w:rFonts w:ascii="Book Antiqua" w:eastAsia="Book Antiqua" w:hAnsi="Book Antiqua" w:cs="Book Antiqua"/>
          <w:color w:val="000000"/>
        </w:rPr>
        <w:t>: 477-484 [PMID: 10676697 DOI: 10.1016/s0735-1097(99)00551-3]</w:t>
      </w:r>
    </w:p>
    <w:p w14:paraId="36D38530" w14:textId="280F32D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17 </w:t>
      </w:r>
      <w:r w:rsidR="00BF2D30" w:rsidRPr="00BF2D30">
        <w:rPr>
          <w:rFonts w:ascii="Book Antiqua" w:eastAsia="Book Antiqua" w:hAnsi="Book Antiqua" w:cs="Book Antiqua"/>
          <w:b/>
          <w:bCs/>
          <w:color w:val="000000"/>
        </w:rPr>
        <w:t xml:space="preserve">Singh DP, </w:t>
      </w:r>
      <w:r w:rsidR="00BF2D30" w:rsidRPr="00BF2D30">
        <w:rPr>
          <w:rFonts w:ascii="Book Antiqua" w:eastAsia="Book Antiqua" w:hAnsi="Book Antiqua" w:cs="Book Antiqua"/>
          <w:color w:val="000000"/>
        </w:rPr>
        <w:t xml:space="preserve">Patel H. Left Ventricular Non-compaction Cardiomyopathy. 2020 Jul 10. In: </w:t>
      </w:r>
      <w:proofErr w:type="spellStart"/>
      <w:r w:rsidR="00BF2D30" w:rsidRPr="00BF2D30">
        <w:rPr>
          <w:rFonts w:ascii="Book Antiqua" w:eastAsia="Book Antiqua" w:hAnsi="Book Antiqua" w:cs="Book Antiqua"/>
          <w:color w:val="000000"/>
        </w:rPr>
        <w:t>StatPearls</w:t>
      </w:r>
      <w:proofErr w:type="spellEnd"/>
      <w:r w:rsidR="00BF2D30" w:rsidRPr="00BF2D30">
        <w:rPr>
          <w:rFonts w:ascii="Book Antiqua" w:eastAsia="Book Antiqua" w:hAnsi="Book Antiqua" w:cs="Book Antiqua"/>
          <w:color w:val="000000"/>
        </w:rPr>
        <w:t xml:space="preserve"> [Internet]. Treasure Island (FL): </w:t>
      </w:r>
      <w:proofErr w:type="spellStart"/>
      <w:r w:rsidR="00BF2D30" w:rsidRPr="00BF2D30">
        <w:rPr>
          <w:rFonts w:ascii="Book Antiqua" w:eastAsia="Book Antiqua" w:hAnsi="Book Antiqua" w:cs="Book Antiqua"/>
          <w:color w:val="000000"/>
        </w:rPr>
        <w:t>StatPearls</w:t>
      </w:r>
      <w:proofErr w:type="spellEnd"/>
      <w:r w:rsidR="00BF2D30" w:rsidRPr="00BF2D30">
        <w:rPr>
          <w:rFonts w:ascii="Book Antiqua" w:eastAsia="Book Antiqua" w:hAnsi="Book Antiqua" w:cs="Book Antiqua"/>
          <w:color w:val="000000"/>
        </w:rPr>
        <w:t xml:space="preserve"> Publishing</w:t>
      </w:r>
      <w:r w:rsidR="00223FAA">
        <w:rPr>
          <w:rFonts w:ascii="Book Antiqua" w:eastAsia="Book Antiqua" w:hAnsi="Book Antiqua" w:cs="Book Antiqua"/>
          <w:color w:val="000000"/>
        </w:rPr>
        <w:t>,</w:t>
      </w:r>
      <w:r w:rsidR="00BF2D30" w:rsidRPr="00BF2D30">
        <w:rPr>
          <w:rFonts w:ascii="Book Antiqua" w:eastAsia="Book Antiqua" w:hAnsi="Book Antiqua" w:cs="Book Antiqua"/>
          <w:color w:val="000000"/>
        </w:rPr>
        <w:t xml:space="preserve"> 2021 </w:t>
      </w:r>
      <w:r w:rsidRPr="008505F8">
        <w:rPr>
          <w:rFonts w:ascii="Book Antiqua" w:eastAsia="Book Antiqua" w:hAnsi="Book Antiqua" w:cs="Book Antiqua"/>
          <w:color w:val="000000"/>
        </w:rPr>
        <w:t xml:space="preserve">[PMID: </w:t>
      </w:r>
      <w:bookmarkStart w:id="2" w:name="OLE_LINK2969"/>
      <w:bookmarkStart w:id="3" w:name="OLE_LINK2970"/>
      <w:r w:rsidRPr="008505F8">
        <w:rPr>
          <w:rFonts w:ascii="Book Antiqua" w:eastAsia="Book Antiqua" w:hAnsi="Book Antiqua" w:cs="Book Antiqua"/>
          <w:color w:val="000000"/>
        </w:rPr>
        <w:t>30725710</w:t>
      </w:r>
      <w:bookmarkEnd w:id="2"/>
      <w:bookmarkEnd w:id="3"/>
      <w:r w:rsidRPr="008505F8">
        <w:rPr>
          <w:rFonts w:ascii="Book Antiqua" w:eastAsia="Book Antiqua" w:hAnsi="Book Antiqua" w:cs="Book Antiqua"/>
          <w:color w:val="000000"/>
        </w:rPr>
        <w:t>]</w:t>
      </w:r>
    </w:p>
    <w:p w14:paraId="6BA9530F" w14:textId="58ABD83B"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18 </w:t>
      </w:r>
      <w:r w:rsidRPr="008505F8">
        <w:rPr>
          <w:rFonts w:ascii="Book Antiqua" w:eastAsia="Book Antiqua" w:hAnsi="Book Antiqua" w:cs="Book Antiqua"/>
          <w:b/>
          <w:bCs/>
          <w:color w:val="000000"/>
        </w:rPr>
        <w:t>van Waning JI</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Caliskan</w:t>
      </w:r>
      <w:proofErr w:type="spellEnd"/>
      <w:r w:rsidRPr="008505F8">
        <w:rPr>
          <w:rFonts w:ascii="Book Antiqua" w:eastAsia="Book Antiqua" w:hAnsi="Book Antiqua" w:cs="Book Antiqua"/>
          <w:color w:val="000000"/>
        </w:rPr>
        <w:t xml:space="preserve"> K, </w:t>
      </w:r>
      <w:proofErr w:type="spellStart"/>
      <w:r w:rsidRPr="008505F8">
        <w:rPr>
          <w:rFonts w:ascii="Book Antiqua" w:eastAsia="Book Antiqua" w:hAnsi="Book Antiqua" w:cs="Book Antiqua"/>
          <w:color w:val="000000"/>
        </w:rPr>
        <w:t>Hoedemaekers</w:t>
      </w:r>
      <w:proofErr w:type="spellEnd"/>
      <w:r w:rsidRPr="008505F8">
        <w:rPr>
          <w:rFonts w:ascii="Book Antiqua" w:eastAsia="Book Antiqua" w:hAnsi="Book Antiqua" w:cs="Book Antiqua"/>
          <w:color w:val="000000"/>
        </w:rPr>
        <w:t xml:space="preserve"> YM, van </w:t>
      </w:r>
      <w:proofErr w:type="spellStart"/>
      <w:r w:rsidRPr="008505F8">
        <w:rPr>
          <w:rFonts w:ascii="Book Antiqua" w:eastAsia="Book Antiqua" w:hAnsi="Book Antiqua" w:cs="Book Antiqua"/>
          <w:color w:val="000000"/>
        </w:rPr>
        <w:t>Spaendonck-Zwarts</w:t>
      </w:r>
      <w:proofErr w:type="spellEnd"/>
      <w:r w:rsidRPr="008505F8">
        <w:rPr>
          <w:rFonts w:ascii="Book Antiqua" w:eastAsia="Book Antiqua" w:hAnsi="Book Antiqua" w:cs="Book Antiqua"/>
          <w:color w:val="000000"/>
        </w:rPr>
        <w:t xml:space="preserve"> KY, Baas AF, </w:t>
      </w:r>
      <w:proofErr w:type="spellStart"/>
      <w:r w:rsidRPr="008505F8">
        <w:rPr>
          <w:rFonts w:ascii="Book Antiqua" w:eastAsia="Book Antiqua" w:hAnsi="Book Antiqua" w:cs="Book Antiqua"/>
          <w:color w:val="000000"/>
        </w:rPr>
        <w:t>Boekholdt</w:t>
      </w:r>
      <w:proofErr w:type="spellEnd"/>
      <w:r w:rsidRPr="008505F8">
        <w:rPr>
          <w:rFonts w:ascii="Book Antiqua" w:eastAsia="Book Antiqua" w:hAnsi="Book Antiqua" w:cs="Book Antiqua"/>
          <w:color w:val="000000"/>
        </w:rPr>
        <w:t xml:space="preserve"> SM, van </w:t>
      </w:r>
      <w:proofErr w:type="spellStart"/>
      <w:r w:rsidRPr="008505F8">
        <w:rPr>
          <w:rFonts w:ascii="Book Antiqua" w:eastAsia="Book Antiqua" w:hAnsi="Book Antiqua" w:cs="Book Antiqua"/>
          <w:color w:val="000000"/>
        </w:rPr>
        <w:t>Melle</w:t>
      </w:r>
      <w:proofErr w:type="spellEnd"/>
      <w:r w:rsidRPr="008505F8">
        <w:rPr>
          <w:rFonts w:ascii="Book Antiqua" w:eastAsia="Book Antiqua" w:hAnsi="Book Antiqua" w:cs="Book Antiqua"/>
          <w:color w:val="000000"/>
        </w:rPr>
        <w:t xml:space="preserve"> JP, </w:t>
      </w:r>
      <w:proofErr w:type="spellStart"/>
      <w:r w:rsidRPr="008505F8">
        <w:rPr>
          <w:rFonts w:ascii="Book Antiqua" w:eastAsia="Book Antiqua" w:hAnsi="Book Antiqua" w:cs="Book Antiqua"/>
          <w:color w:val="000000"/>
        </w:rPr>
        <w:t>Teske</w:t>
      </w:r>
      <w:proofErr w:type="spellEnd"/>
      <w:r w:rsidRPr="008505F8">
        <w:rPr>
          <w:rFonts w:ascii="Book Antiqua" w:eastAsia="Book Antiqua" w:hAnsi="Book Antiqua" w:cs="Book Antiqua"/>
          <w:color w:val="000000"/>
        </w:rPr>
        <w:t xml:space="preserve"> AJ, </w:t>
      </w:r>
      <w:proofErr w:type="spellStart"/>
      <w:r w:rsidRPr="008505F8">
        <w:rPr>
          <w:rFonts w:ascii="Book Antiqua" w:eastAsia="Book Antiqua" w:hAnsi="Book Antiqua" w:cs="Book Antiqua"/>
          <w:color w:val="000000"/>
        </w:rPr>
        <w:t>Asselbergs</w:t>
      </w:r>
      <w:proofErr w:type="spellEnd"/>
      <w:r w:rsidRPr="008505F8">
        <w:rPr>
          <w:rFonts w:ascii="Book Antiqua" w:eastAsia="Book Antiqua" w:hAnsi="Book Antiqua" w:cs="Book Antiqua"/>
          <w:color w:val="000000"/>
        </w:rPr>
        <w:t xml:space="preserve"> FW, </w:t>
      </w:r>
      <w:proofErr w:type="spellStart"/>
      <w:r w:rsidRPr="008505F8">
        <w:rPr>
          <w:rFonts w:ascii="Book Antiqua" w:eastAsia="Book Antiqua" w:hAnsi="Book Antiqua" w:cs="Book Antiqua"/>
          <w:color w:val="000000"/>
        </w:rPr>
        <w:t>Backx</w:t>
      </w:r>
      <w:proofErr w:type="spellEnd"/>
      <w:r w:rsidRPr="008505F8">
        <w:rPr>
          <w:rFonts w:ascii="Book Antiqua" w:eastAsia="Book Antiqua" w:hAnsi="Book Antiqua" w:cs="Book Antiqua"/>
          <w:color w:val="000000"/>
        </w:rPr>
        <w:t xml:space="preserve"> APCM, du </w:t>
      </w:r>
      <w:proofErr w:type="spellStart"/>
      <w:r w:rsidRPr="008505F8">
        <w:rPr>
          <w:rFonts w:ascii="Book Antiqua" w:eastAsia="Book Antiqua" w:hAnsi="Book Antiqua" w:cs="Book Antiqua"/>
          <w:color w:val="000000"/>
        </w:rPr>
        <w:t>Marchie</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Sarvaas</w:t>
      </w:r>
      <w:proofErr w:type="spellEnd"/>
      <w:r w:rsidRPr="008505F8">
        <w:rPr>
          <w:rFonts w:ascii="Book Antiqua" w:eastAsia="Book Antiqua" w:hAnsi="Book Antiqua" w:cs="Book Antiqua"/>
          <w:color w:val="000000"/>
        </w:rPr>
        <w:t xml:space="preserve"> GJ, </w:t>
      </w:r>
      <w:proofErr w:type="spellStart"/>
      <w:r w:rsidRPr="008505F8">
        <w:rPr>
          <w:rFonts w:ascii="Book Antiqua" w:eastAsia="Book Antiqua" w:hAnsi="Book Antiqua" w:cs="Book Antiqua"/>
          <w:color w:val="000000"/>
        </w:rPr>
        <w:t>Dalinghaus</w:t>
      </w:r>
      <w:proofErr w:type="spellEnd"/>
      <w:r w:rsidRPr="008505F8">
        <w:rPr>
          <w:rFonts w:ascii="Book Antiqua" w:eastAsia="Book Antiqua" w:hAnsi="Book Antiqua" w:cs="Book Antiqua"/>
          <w:color w:val="000000"/>
        </w:rPr>
        <w:t xml:space="preserve"> M, </w:t>
      </w:r>
      <w:proofErr w:type="spellStart"/>
      <w:r w:rsidRPr="008505F8">
        <w:rPr>
          <w:rFonts w:ascii="Book Antiqua" w:eastAsia="Book Antiqua" w:hAnsi="Book Antiqua" w:cs="Book Antiqua"/>
          <w:color w:val="000000"/>
        </w:rPr>
        <w:t>Breur</w:t>
      </w:r>
      <w:proofErr w:type="spellEnd"/>
      <w:r w:rsidRPr="008505F8">
        <w:rPr>
          <w:rFonts w:ascii="Book Antiqua" w:eastAsia="Book Antiqua" w:hAnsi="Book Antiqua" w:cs="Book Antiqua"/>
          <w:color w:val="000000"/>
        </w:rPr>
        <w:t xml:space="preserve"> JMPJ, </w:t>
      </w:r>
      <w:proofErr w:type="spellStart"/>
      <w:r w:rsidRPr="008505F8">
        <w:rPr>
          <w:rFonts w:ascii="Book Antiqua" w:eastAsia="Book Antiqua" w:hAnsi="Book Antiqua" w:cs="Book Antiqua"/>
          <w:color w:val="000000"/>
        </w:rPr>
        <w:t>Linschoten</w:t>
      </w:r>
      <w:proofErr w:type="spellEnd"/>
      <w:r w:rsidRPr="008505F8">
        <w:rPr>
          <w:rFonts w:ascii="Book Antiqua" w:eastAsia="Book Antiqua" w:hAnsi="Book Antiqua" w:cs="Book Antiqua"/>
          <w:color w:val="000000"/>
        </w:rPr>
        <w:t xml:space="preserve"> MPM, </w:t>
      </w:r>
      <w:proofErr w:type="spellStart"/>
      <w:r w:rsidRPr="008505F8">
        <w:rPr>
          <w:rFonts w:ascii="Book Antiqua" w:eastAsia="Book Antiqua" w:hAnsi="Book Antiqua" w:cs="Book Antiqua"/>
          <w:color w:val="000000"/>
        </w:rPr>
        <w:t>Verlooij</w:t>
      </w:r>
      <w:proofErr w:type="spellEnd"/>
      <w:r w:rsidRPr="008505F8">
        <w:rPr>
          <w:rFonts w:ascii="Book Antiqua" w:eastAsia="Book Antiqua" w:hAnsi="Book Antiqua" w:cs="Book Antiqua"/>
          <w:color w:val="000000"/>
        </w:rPr>
        <w:t xml:space="preserve"> LA, </w:t>
      </w:r>
      <w:proofErr w:type="spellStart"/>
      <w:r w:rsidRPr="008505F8">
        <w:rPr>
          <w:rFonts w:ascii="Book Antiqua" w:eastAsia="Book Antiqua" w:hAnsi="Book Antiqua" w:cs="Book Antiqua"/>
          <w:color w:val="000000"/>
        </w:rPr>
        <w:t>Kardys</w:t>
      </w:r>
      <w:proofErr w:type="spellEnd"/>
      <w:r w:rsidRPr="008505F8">
        <w:rPr>
          <w:rFonts w:ascii="Book Antiqua" w:eastAsia="Book Antiqua" w:hAnsi="Book Antiqua" w:cs="Book Antiqua"/>
          <w:color w:val="000000"/>
        </w:rPr>
        <w:t xml:space="preserve"> I, </w:t>
      </w:r>
      <w:proofErr w:type="spellStart"/>
      <w:r w:rsidRPr="008505F8">
        <w:rPr>
          <w:rFonts w:ascii="Book Antiqua" w:eastAsia="Book Antiqua" w:hAnsi="Book Antiqua" w:cs="Book Antiqua"/>
          <w:color w:val="000000"/>
        </w:rPr>
        <w:t>Dooijes</w:t>
      </w:r>
      <w:proofErr w:type="spellEnd"/>
      <w:r w:rsidRPr="008505F8">
        <w:rPr>
          <w:rFonts w:ascii="Book Antiqua" w:eastAsia="Book Antiqua" w:hAnsi="Book Antiqua" w:cs="Book Antiqua"/>
          <w:color w:val="000000"/>
        </w:rPr>
        <w:t xml:space="preserve"> D, </w:t>
      </w:r>
      <w:proofErr w:type="spellStart"/>
      <w:r w:rsidRPr="008505F8">
        <w:rPr>
          <w:rFonts w:ascii="Book Antiqua" w:eastAsia="Book Antiqua" w:hAnsi="Book Antiqua" w:cs="Book Antiqua"/>
          <w:color w:val="000000"/>
        </w:rPr>
        <w:t>Lekanne</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Deprez</w:t>
      </w:r>
      <w:proofErr w:type="spellEnd"/>
      <w:r w:rsidRPr="008505F8">
        <w:rPr>
          <w:rFonts w:ascii="Book Antiqua" w:eastAsia="Book Antiqua" w:hAnsi="Book Antiqua" w:cs="Book Antiqua"/>
          <w:color w:val="000000"/>
        </w:rPr>
        <w:t xml:space="preserve"> RH, </w:t>
      </w:r>
      <w:proofErr w:type="spellStart"/>
      <w:r w:rsidRPr="008505F8">
        <w:rPr>
          <w:rFonts w:ascii="Book Antiqua" w:eastAsia="Book Antiqua" w:hAnsi="Book Antiqua" w:cs="Book Antiqua"/>
          <w:color w:val="000000"/>
        </w:rPr>
        <w:t>IJpma</w:t>
      </w:r>
      <w:proofErr w:type="spellEnd"/>
      <w:r w:rsidRPr="008505F8">
        <w:rPr>
          <w:rFonts w:ascii="Book Antiqua" w:eastAsia="Book Antiqua" w:hAnsi="Book Antiqua" w:cs="Book Antiqua"/>
          <w:color w:val="000000"/>
        </w:rPr>
        <w:t xml:space="preserve"> AS, van den Berg MP, Hofstra RMW, van </w:t>
      </w:r>
      <w:proofErr w:type="spellStart"/>
      <w:r w:rsidRPr="008505F8">
        <w:rPr>
          <w:rFonts w:ascii="Book Antiqua" w:eastAsia="Book Antiqua" w:hAnsi="Book Antiqua" w:cs="Book Antiqua"/>
          <w:color w:val="000000"/>
        </w:rPr>
        <w:t>Slegtenhorst</w:t>
      </w:r>
      <w:proofErr w:type="spellEnd"/>
      <w:r w:rsidRPr="008505F8">
        <w:rPr>
          <w:rFonts w:ascii="Book Antiqua" w:eastAsia="Book Antiqua" w:hAnsi="Book Antiqua" w:cs="Book Antiqua"/>
          <w:color w:val="000000"/>
        </w:rPr>
        <w:t xml:space="preserve"> MA, </w:t>
      </w:r>
      <w:proofErr w:type="spellStart"/>
      <w:r w:rsidRPr="008505F8">
        <w:rPr>
          <w:rFonts w:ascii="Book Antiqua" w:eastAsia="Book Antiqua" w:hAnsi="Book Antiqua" w:cs="Book Antiqua"/>
          <w:color w:val="000000"/>
        </w:rPr>
        <w:t>Jongbloed</w:t>
      </w:r>
      <w:proofErr w:type="spellEnd"/>
      <w:r w:rsidRPr="008505F8">
        <w:rPr>
          <w:rFonts w:ascii="Book Antiqua" w:eastAsia="Book Antiqua" w:hAnsi="Book Antiqua" w:cs="Book Antiqua"/>
          <w:color w:val="000000"/>
        </w:rPr>
        <w:t xml:space="preserve"> JDH, </w:t>
      </w:r>
      <w:proofErr w:type="spellStart"/>
      <w:r w:rsidRPr="008505F8">
        <w:rPr>
          <w:rFonts w:ascii="Book Antiqua" w:eastAsia="Book Antiqua" w:hAnsi="Book Antiqua" w:cs="Book Antiqua"/>
          <w:color w:val="000000"/>
        </w:rPr>
        <w:t>Majoor</w:t>
      </w:r>
      <w:proofErr w:type="spellEnd"/>
      <w:r w:rsidRPr="008505F8">
        <w:rPr>
          <w:rFonts w:ascii="Book Antiqua" w:eastAsia="Book Antiqua" w:hAnsi="Book Antiqua" w:cs="Book Antiqua"/>
          <w:color w:val="000000"/>
        </w:rPr>
        <w:t>-Krakauer D. Genetics, Clinical Features, and Long-Term</w:t>
      </w:r>
      <w:r>
        <w:rPr>
          <w:rFonts w:ascii="Book Antiqua" w:eastAsia="Book Antiqua" w:hAnsi="Book Antiqua" w:cs="Book Antiqua"/>
          <w:color w:val="000000"/>
        </w:rPr>
        <w:t xml:space="preserve"> </w:t>
      </w:r>
      <w:r w:rsidRPr="008505F8">
        <w:rPr>
          <w:rFonts w:ascii="Book Antiqua" w:eastAsia="Book Antiqua" w:hAnsi="Book Antiqua" w:cs="Book Antiqua"/>
          <w:color w:val="000000"/>
        </w:rPr>
        <w:t>Outcome of Noncompaction</w:t>
      </w:r>
      <w:r>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Cardiomyopathy. </w:t>
      </w:r>
      <w:r w:rsidRPr="008505F8">
        <w:rPr>
          <w:rFonts w:ascii="Book Antiqua" w:eastAsia="Book Antiqua" w:hAnsi="Book Antiqua" w:cs="Book Antiqua"/>
          <w:i/>
          <w:iCs/>
          <w:color w:val="000000"/>
        </w:rPr>
        <w:t>J Am Coll Cardiol</w:t>
      </w:r>
      <w:r w:rsidRPr="008505F8">
        <w:rPr>
          <w:rFonts w:ascii="Book Antiqua" w:eastAsia="Book Antiqua" w:hAnsi="Book Antiqua" w:cs="Book Antiqua"/>
          <w:color w:val="000000"/>
        </w:rPr>
        <w:t xml:space="preserve"> 2018; </w:t>
      </w:r>
      <w:r w:rsidRPr="008505F8">
        <w:rPr>
          <w:rFonts w:ascii="Book Antiqua" w:eastAsia="Book Antiqua" w:hAnsi="Book Antiqua" w:cs="Book Antiqua"/>
          <w:b/>
          <w:bCs/>
          <w:color w:val="000000"/>
        </w:rPr>
        <w:t>71</w:t>
      </w:r>
      <w:r w:rsidRPr="008505F8">
        <w:rPr>
          <w:rFonts w:ascii="Book Antiqua" w:eastAsia="Book Antiqua" w:hAnsi="Book Antiqua" w:cs="Book Antiqua"/>
          <w:color w:val="000000"/>
        </w:rPr>
        <w:t>: 711-722 [PMID: 29447731 DOI: 10.1016/j.jacc.2017.12.019]</w:t>
      </w:r>
    </w:p>
    <w:p w14:paraId="59E4515F"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19 </w:t>
      </w:r>
      <w:r w:rsidRPr="008505F8">
        <w:rPr>
          <w:rFonts w:ascii="Book Antiqua" w:eastAsia="Book Antiqua" w:hAnsi="Book Antiqua" w:cs="Book Antiqua"/>
          <w:b/>
          <w:bCs/>
          <w:color w:val="000000"/>
        </w:rPr>
        <w:t>Tariq M</w:t>
      </w:r>
      <w:r w:rsidRPr="008505F8">
        <w:rPr>
          <w:rFonts w:ascii="Book Antiqua" w:eastAsia="Book Antiqua" w:hAnsi="Book Antiqua" w:cs="Book Antiqua"/>
          <w:color w:val="000000"/>
        </w:rPr>
        <w:t xml:space="preserve">, Ware SM. Importance of genetic evaluation and testing in pediatric cardiomyopathy. </w:t>
      </w:r>
      <w:r w:rsidRPr="008505F8">
        <w:rPr>
          <w:rFonts w:ascii="Book Antiqua" w:eastAsia="Book Antiqua" w:hAnsi="Book Antiqua" w:cs="Book Antiqua"/>
          <w:i/>
          <w:iCs/>
          <w:color w:val="000000"/>
        </w:rPr>
        <w:t>World J Cardiol</w:t>
      </w:r>
      <w:r w:rsidRPr="008505F8">
        <w:rPr>
          <w:rFonts w:ascii="Book Antiqua" w:eastAsia="Book Antiqua" w:hAnsi="Book Antiqua" w:cs="Book Antiqua"/>
          <w:color w:val="000000"/>
        </w:rPr>
        <w:t xml:space="preserve"> 2014; </w:t>
      </w:r>
      <w:r w:rsidRPr="008505F8">
        <w:rPr>
          <w:rFonts w:ascii="Book Antiqua" w:eastAsia="Book Antiqua" w:hAnsi="Book Antiqua" w:cs="Book Antiqua"/>
          <w:b/>
          <w:bCs/>
          <w:color w:val="000000"/>
        </w:rPr>
        <w:t>6</w:t>
      </w:r>
      <w:r w:rsidRPr="008505F8">
        <w:rPr>
          <w:rFonts w:ascii="Book Antiqua" w:eastAsia="Book Antiqua" w:hAnsi="Book Antiqua" w:cs="Book Antiqua"/>
          <w:color w:val="000000"/>
        </w:rPr>
        <w:t>: 1156-1165 [PMID: 25429328 DOI: 10.4330/wjc.v6.i11.1156]</w:t>
      </w:r>
    </w:p>
    <w:p w14:paraId="27128B2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20 </w:t>
      </w:r>
      <w:proofErr w:type="spellStart"/>
      <w:r w:rsidRPr="008505F8">
        <w:rPr>
          <w:rFonts w:ascii="Book Antiqua" w:eastAsia="Book Antiqua" w:hAnsi="Book Antiqua" w:cs="Book Antiqua"/>
          <w:b/>
          <w:bCs/>
          <w:color w:val="000000"/>
        </w:rPr>
        <w:t>Dellefave</w:t>
      </w:r>
      <w:proofErr w:type="spellEnd"/>
      <w:r w:rsidRPr="008505F8">
        <w:rPr>
          <w:rFonts w:ascii="Book Antiqua" w:eastAsia="Book Antiqua" w:hAnsi="Book Antiqua" w:cs="Book Antiqua"/>
          <w:b/>
          <w:bCs/>
          <w:color w:val="000000"/>
        </w:rPr>
        <w:t xml:space="preserve"> LM</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Pytel</w:t>
      </w:r>
      <w:proofErr w:type="spellEnd"/>
      <w:r w:rsidRPr="008505F8">
        <w:rPr>
          <w:rFonts w:ascii="Book Antiqua" w:eastAsia="Book Antiqua" w:hAnsi="Book Antiqua" w:cs="Book Antiqua"/>
          <w:color w:val="000000"/>
        </w:rPr>
        <w:t xml:space="preserve"> P, </w:t>
      </w:r>
      <w:proofErr w:type="spellStart"/>
      <w:r w:rsidRPr="008505F8">
        <w:rPr>
          <w:rFonts w:ascii="Book Antiqua" w:eastAsia="Book Antiqua" w:hAnsi="Book Antiqua" w:cs="Book Antiqua"/>
          <w:color w:val="000000"/>
        </w:rPr>
        <w:t>Mewborn</w:t>
      </w:r>
      <w:proofErr w:type="spellEnd"/>
      <w:r w:rsidRPr="008505F8">
        <w:rPr>
          <w:rFonts w:ascii="Book Antiqua" w:eastAsia="Book Antiqua" w:hAnsi="Book Antiqua" w:cs="Book Antiqua"/>
          <w:color w:val="000000"/>
        </w:rPr>
        <w:t xml:space="preserve"> S, Mora B, </w:t>
      </w:r>
      <w:proofErr w:type="spellStart"/>
      <w:r w:rsidRPr="008505F8">
        <w:rPr>
          <w:rFonts w:ascii="Book Antiqua" w:eastAsia="Book Antiqua" w:hAnsi="Book Antiqua" w:cs="Book Antiqua"/>
          <w:color w:val="000000"/>
        </w:rPr>
        <w:t>Guris</w:t>
      </w:r>
      <w:proofErr w:type="spellEnd"/>
      <w:r w:rsidRPr="008505F8">
        <w:rPr>
          <w:rFonts w:ascii="Book Antiqua" w:eastAsia="Book Antiqua" w:hAnsi="Book Antiqua" w:cs="Book Antiqua"/>
          <w:color w:val="000000"/>
        </w:rPr>
        <w:t xml:space="preserve"> DL, </w:t>
      </w:r>
      <w:proofErr w:type="spellStart"/>
      <w:r w:rsidRPr="008505F8">
        <w:rPr>
          <w:rFonts w:ascii="Book Antiqua" w:eastAsia="Book Antiqua" w:hAnsi="Book Antiqua" w:cs="Book Antiqua"/>
          <w:color w:val="000000"/>
        </w:rPr>
        <w:t>Fedson</w:t>
      </w:r>
      <w:proofErr w:type="spellEnd"/>
      <w:r w:rsidRPr="008505F8">
        <w:rPr>
          <w:rFonts w:ascii="Book Antiqua" w:eastAsia="Book Antiqua" w:hAnsi="Book Antiqua" w:cs="Book Antiqua"/>
          <w:color w:val="000000"/>
        </w:rPr>
        <w:t xml:space="preserve"> S, Waggoner D, Moskowitz I, McNally EM. Sarcomere mutations in cardiomyopathy with left ventricular </w:t>
      </w:r>
      <w:proofErr w:type="spellStart"/>
      <w:r w:rsidRPr="008505F8">
        <w:rPr>
          <w:rFonts w:ascii="Book Antiqua" w:eastAsia="Book Antiqua" w:hAnsi="Book Antiqua" w:cs="Book Antiqua"/>
          <w:color w:val="000000"/>
        </w:rPr>
        <w:t>hypertrabeculation</w:t>
      </w:r>
      <w:proofErr w:type="spellEnd"/>
      <w:r w:rsidRPr="008505F8">
        <w:rPr>
          <w:rFonts w:ascii="Book Antiqua" w:eastAsia="Book Antiqua" w:hAnsi="Book Antiqua" w:cs="Book Antiqua"/>
          <w:color w:val="000000"/>
        </w:rPr>
        <w:t xml:space="preserve">. </w:t>
      </w:r>
      <w:r w:rsidRPr="008505F8">
        <w:rPr>
          <w:rFonts w:ascii="Book Antiqua" w:eastAsia="Book Antiqua" w:hAnsi="Book Antiqua" w:cs="Book Antiqua"/>
          <w:i/>
          <w:iCs/>
          <w:color w:val="000000"/>
        </w:rPr>
        <w:t>Circ Cardiovasc Genet</w:t>
      </w:r>
      <w:r w:rsidRPr="008505F8">
        <w:rPr>
          <w:rFonts w:ascii="Book Antiqua" w:eastAsia="Book Antiqua" w:hAnsi="Book Antiqua" w:cs="Book Antiqua"/>
          <w:color w:val="000000"/>
        </w:rPr>
        <w:t xml:space="preserve"> 2009; </w:t>
      </w:r>
      <w:r w:rsidRPr="008505F8">
        <w:rPr>
          <w:rFonts w:ascii="Book Antiqua" w:eastAsia="Book Antiqua" w:hAnsi="Book Antiqua" w:cs="Book Antiqua"/>
          <w:b/>
          <w:bCs/>
          <w:color w:val="000000"/>
        </w:rPr>
        <w:t>2</w:t>
      </w:r>
      <w:r w:rsidRPr="008505F8">
        <w:rPr>
          <w:rFonts w:ascii="Book Antiqua" w:eastAsia="Book Antiqua" w:hAnsi="Book Antiqua" w:cs="Book Antiqua"/>
          <w:color w:val="000000"/>
        </w:rPr>
        <w:t>: 442-449 [PMID: 20031619 DOI: 10.1161/CIRCGENETICS.109.861955]</w:t>
      </w:r>
    </w:p>
    <w:p w14:paraId="0D70D7EC"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21 </w:t>
      </w:r>
      <w:proofErr w:type="spellStart"/>
      <w:r w:rsidRPr="008505F8">
        <w:rPr>
          <w:rFonts w:ascii="Book Antiqua" w:eastAsia="Book Antiqua" w:hAnsi="Book Antiqua" w:cs="Book Antiqua"/>
          <w:b/>
          <w:bCs/>
          <w:color w:val="000000"/>
        </w:rPr>
        <w:t>Sedmera</w:t>
      </w:r>
      <w:proofErr w:type="spellEnd"/>
      <w:r w:rsidRPr="008505F8">
        <w:rPr>
          <w:rFonts w:ascii="Book Antiqua" w:eastAsia="Book Antiqua" w:hAnsi="Book Antiqua" w:cs="Book Antiqua"/>
          <w:b/>
          <w:bCs/>
          <w:color w:val="000000"/>
        </w:rPr>
        <w:t xml:space="preserve"> D</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Pexieder</w:t>
      </w:r>
      <w:proofErr w:type="spellEnd"/>
      <w:r w:rsidRPr="008505F8">
        <w:rPr>
          <w:rFonts w:ascii="Book Antiqua" w:eastAsia="Book Antiqua" w:hAnsi="Book Antiqua" w:cs="Book Antiqua"/>
          <w:color w:val="000000"/>
        </w:rPr>
        <w:t xml:space="preserve"> T, </w:t>
      </w:r>
      <w:proofErr w:type="spellStart"/>
      <w:r w:rsidRPr="008505F8">
        <w:rPr>
          <w:rFonts w:ascii="Book Antiqua" w:eastAsia="Book Antiqua" w:hAnsi="Book Antiqua" w:cs="Book Antiqua"/>
          <w:color w:val="000000"/>
        </w:rPr>
        <w:t>Vuillemin</w:t>
      </w:r>
      <w:proofErr w:type="spellEnd"/>
      <w:r w:rsidRPr="008505F8">
        <w:rPr>
          <w:rFonts w:ascii="Book Antiqua" w:eastAsia="Book Antiqua" w:hAnsi="Book Antiqua" w:cs="Book Antiqua"/>
          <w:color w:val="000000"/>
        </w:rPr>
        <w:t xml:space="preserve"> M, Thompson RP, Anderson RH. Developmental patterning of the myocardium. </w:t>
      </w:r>
      <w:proofErr w:type="spellStart"/>
      <w:r w:rsidRPr="008505F8">
        <w:rPr>
          <w:rFonts w:ascii="Book Antiqua" w:eastAsia="Book Antiqua" w:hAnsi="Book Antiqua" w:cs="Book Antiqua"/>
          <w:i/>
          <w:iCs/>
          <w:color w:val="000000"/>
        </w:rPr>
        <w:t>Anat</w:t>
      </w:r>
      <w:proofErr w:type="spellEnd"/>
      <w:r w:rsidRPr="008505F8">
        <w:rPr>
          <w:rFonts w:ascii="Book Antiqua" w:eastAsia="Book Antiqua" w:hAnsi="Book Antiqua" w:cs="Book Antiqua"/>
          <w:i/>
          <w:iCs/>
          <w:color w:val="000000"/>
        </w:rPr>
        <w:t xml:space="preserve"> Rec</w:t>
      </w:r>
      <w:r w:rsidRPr="008505F8">
        <w:rPr>
          <w:rFonts w:ascii="Book Antiqua" w:eastAsia="Book Antiqua" w:hAnsi="Book Antiqua" w:cs="Book Antiqua"/>
          <w:color w:val="000000"/>
        </w:rPr>
        <w:t xml:space="preserve"> 2000; </w:t>
      </w:r>
      <w:r w:rsidRPr="008505F8">
        <w:rPr>
          <w:rFonts w:ascii="Book Antiqua" w:eastAsia="Book Antiqua" w:hAnsi="Book Antiqua" w:cs="Book Antiqua"/>
          <w:b/>
          <w:bCs/>
          <w:color w:val="000000"/>
        </w:rPr>
        <w:t>258</w:t>
      </w:r>
      <w:r w:rsidRPr="008505F8">
        <w:rPr>
          <w:rFonts w:ascii="Book Antiqua" w:eastAsia="Book Antiqua" w:hAnsi="Book Antiqua" w:cs="Book Antiqua"/>
          <w:color w:val="000000"/>
        </w:rPr>
        <w:t>: 319-337 [PMID: 10737851 DOI: 10.1002/(SICI)1097-0185(20000401)258:4&lt;319::AID-AR1&gt;3.0.CO;2-O]</w:t>
      </w:r>
    </w:p>
    <w:p w14:paraId="3D18252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22 </w:t>
      </w:r>
      <w:proofErr w:type="spellStart"/>
      <w:r w:rsidRPr="008505F8">
        <w:rPr>
          <w:rFonts w:ascii="Book Antiqua" w:eastAsia="Book Antiqua" w:hAnsi="Book Antiqua" w:cs="Book Antiqua"/>
          <w:b/>
          <w:bCs/>
          <w:color w:val="000000"/>
        </w:rPr>
        <w:t>Mavrogeni</w:t>
      </w:r>
      <w:proofErr w:type="spellEnd"/>
      <w:r w:rsidRPr="008505F8">
        <w:rPr>
          <w:rFonts w:ascii="Book Antiqua" w:eastAsia="Book Antiqua" w:hAnsi="Book Antiqua" w:cs="Book Antiqua"/>
          <w:b/>
          <w:bCs/>
          <w:color w:val="000000"/>
        </w:rPr>
        <w:t xml:space="preserve"> SI</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Markousis-Mavrogenis</w:t>
      </w:r>
      <w:proofErr w:type="spellEnd"/>
      <w:r w:rsidRPr="008505F8">
        <w:rPr>
          <w:rFonts w:ascii="Book Antiqua" w:eastAsia="Book Antiqua" w:hAnsi="Book Antiqua" w:cs="Book Antiqua"/>
          <w:color w:val="000000"/>
        </w:rPr>
        <w:t xml:space="preserve"> G, </w:t>
      </w:r>
      <w:proofErr w:type="spellStart"/>
      <w:r w:rsidRPr="008505F8">
        <w:rPr>
          <w:rFonts w:ascii="Book Antiqua" w:eastAsia="Book Antiqua" w:hAnsi="Book Antiqua" w:cs="Book Antiqua"/>
          <w:color w:val="000000"/>
        </w:rPr>
        <w:t>Vartela</w:t>
      </w:r>
      <w:proofErr w:type="spellEnd"/>
      <w:r w:rsidRPr="008505F8">
        <w:rPr>
          <w:rFonts w:ascii="Book Antiqua" w:eastAsia="Book Antiqua" w:hAnsi="Book Antiqua" w:cs="Book Antiqua"/>
          <w:color w:val="000000"/>
        </w:rPr>
        <w:t xml:space="preserve"> V, </w:t>
      </w:r>
      <w:proofErr w:type="spellStart"/>
      <w:r w:rsidRPr="008505F8">
        <w:rPr>
          <w:rFonts w:ascii="Book Antiqua" w:eastAsia="Book Antiqua" w:hAnsi="Book Antiqua" w:cs="Book Antiqua"/>
          <w:color w:val="000000"/>
        </w:rPr>
        <w:t>Manolopoulou</w:t>
      </w:r>
      <w:proofErr w:type="spellEnd"/>
      <w:r w:rsidRPr="008505F8">
        <w:rPr>
          <w:rFonts w:ascii="Book Antiqua" w:eastAsia="Book Antiqua" w:hAnsi="Book Antiqua" w:cs="Book Antiqua"/>
          <w:color w:val="000000"/>
        </w:rPr>
        <w:t xml:space="preserve"> D, Abate E, </w:t>
      </w:r>
      <w:proofErr w:type="spellStart"/>
      <w:r w:rsidRPr="008505F8">
        <w:rPr>
          <w:rFonts w:ascii="Book Antiqua" w:eastAsia="Book Antiqua" w:hAnsi="Book Antiqua" w:cs="Book Antiqua"/>
          <w:color w:val="000000"/>
        </w:rPr>
        <w:t>Hamadanchi</w:t>
      </w:r>
      <w:proofErr w:type="spellEnd"/>
      <w:r w:rsidRPr="008505F8">
        <w:rPr>
          <w:rFonts w:ascii="Book Antiqua" w:eastAsia="Book Antiqua" w:hAnsi="Book Antiqua" w:cs="Book Antiqua"/>
          <w:color w:val="000000"/>
        </w:rPr>
        <w:t xml:space="preserve"> A, Rigopoulos AG, </w:t>
      </w:r>
      <w:proofErr w:type="spellStart"/>
      <w:r w:rsidRPr="008505F8">
        <w:rPr>
          <w:rFonts w:ascii="Book Antiqua" w:eastAsia="Book Antiqua" w:hAnsi="Book Antiqua" w:cs="Book Antiqua"/>
          <w:color w:val="000000"/>
        </w:rPr>
        <w:t>Kolovou</w:t>
      </w:r>
      <w:proofErr w:type="spellEnd"/>
      <w:r w:rsidRPr="008505F8">
        <w:rPr>
          <w:rFonts w:ascii="Book Antiqua" w:eastAsia="Book Antiqua" w:hAnsi="Book Antiqua" w:cs="Book Antiqua"/>
          <w:color w:val="000000"/>
        </w:rPr>
        <w:t xml:space="preserve"> G, </w:t>
      </w:r>
      <w:proofErr w:type="spellStart"/>
      <w:r w:rsidRPr="008505F8">
        <w:rPr>
          <w:rFonts w:ascii="Book Antiqua" w:eastAsia="Book Antiqua" w:hAnsi="Book Antiqua" w:cs="Book Antiqua"/>
          <w:color w:val="000000"/>
        </w:rPr>
        <w:t>Noutsias</w:t>
      </w:r>
      <w:proofErr w:type="spellEnd"/>
      <w:r w:rsidRPr="008505F8">
        <w:rPr>
          <w:rFonts w:ascii="Book Antiqua" w:eastAsia="Book Antiqua" w:hAnsi="Book Antiqua" w:cs="Book Antiqua"/>
          <w:color w:val="000000"/>
        </w:rPr>
        <w:t xml:space="preserve"> M. The pivotal role of cardiovascular imaging in the identification and risk stratification of non-compaction </w:t>
      </w:r>
      <w:r w:rsidRPr="008505F8">
        <w:rPr>
          <w:rFonts w:ascii="Book Antiqua" w:eastAsia="Book Antiqua" w:hAnsi="Book Antiqua" w:cs="Book Antiqua"/>
          <w:color w:val="000000"/>
        </w:rPr>
        <w:lastRenderedPageBreak/>
        <w:t xml:space="preserve">cardiomyopathy patients. </w:t>
      </w:r>
      <w:r w:rsidRPr="008505F8">
        <w:rPr>
          <w:rFonts w:ascii="Book Antiqua" w:eastAsia="Book Antiqua" w:hAnsi="Book Antiqua" w:cs="Book Antiqua"/>
          <w:i/>
          <w:iCs/>
          <w:color w:val="000000"/>
        </w:rPr>
        <w:t>Heart Fail Rev</w:t>
      </w:r>
      <w:r w:rsidRPr="008505F8">
        <w:rPr>
          <w:rFonts w:ascii="Book Antiqua" w:eastAsia="Book Antiqua" w:hAnsi="Book Antiqua" w:cs="Book Antiqua"/>
          <w:color w:val="000000"/>
        </w:rPr>
        <w:t xml:space="preserve"> 2020; </w:t>
      </w:r>
      <w:r w:rsidRPr="008505F8">
        <w:rPr>
          <w:rFonts w:ascii="Book Antiqua" w:eastAsia="Book Antiqua" w:hAnsi="Book Antiqua" w:cs="Book Antiqua"/>
          <w:b/>
          <w:bCs/>
          <w:color w:val="000000"/>
        </w:rPr>
        <w:t>25</w:t>
      </w:r>
      <w:r w:rsidRPr="008505F8">
        <w:rPr>
          <w:rFonts w:ascii="Book Antiqua" w:eastAsia="Book Antiqua" w:hAnsi="Book Antiqua" w:cs="Book Antiqua"/>
          <w:color w:val="000000"/>
        </w:rPr>
        <w:t>: 1007-1015 [PMID: 31784859 DOI: 10.1007/s10741-019-09898-8]</w:t>
      </w:r>
    </w:p>
    <w:p w14:paraId="6256B172"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23 </w:t>
      </w:r>
      <w:r w:rsidRPr="008505F8">
        <w:rPr>
          <w:rFonts w:ascii="Book Antiqua" w:eastAsia="Book Antiqua" w:hAnsi="Book Antiqua" w:cs="Book Antiqua"/>
          <w:b/>
          <w:bCs/>
          <w:color w:val="000000"/>
        </w:rPr>
        <w:t>Jenni R</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Oechslin</w:t>
      </w:r>
      <w:proofErr w:type="spellEnd"/>
      <w:r w:rsidRPr="008505F8">
        <w:rPr>
          <w:rFonts w:ascii="Book Antiqua" w:eastAsia="Book Antiqua" w:hAnsi="Book Antiqua" w:cs="Book Antiqua"/>
          <w:color w:val="000000"/>
        </w:rPr>
        <w:t xml:space="preserve"> E, Schneider J, </w:t>
      </w:r>
      <w:proofErr w:type="spellStart"/>
      <w:r w:rsidRPr="008505F8">
        <w:rPr>
          <w:rFonts w:ascii="Book Antiqua" w:eastAsia="Book Antiqua" w:hAnsi="Book Antiqua" w:cs="Book Antiqua"/>
          <w:color w:val="000000"/>
        </w:rPr>
        <w:t>Attenhofer</w:t>
      </w:r>
      <w:proofErr w:type="spellEnd"/>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Jost</w:t>
      </w:r>
      <w:proofErr w:type="spellEnd"/>
      <w:r w:rsidRPr="008505F8">
        <w:rPr>
          <w:rFonts w:ascii="Book Antiqua" w:eastAsia="Book Antiqua" w:hAnsi="Book Antiqua" w:cs="Book Antiqua"/>
          <w:color w:val="000000"/>
        </w:rPr>
        <w:t xml:space="preserve"> C, Kaufmann PA. Echocardiographic and pathoanatomical characteristics of isolated left ventricular non-compaction: a step towards classification as a distinct cardiomyopathy. </w:t>
      </w:r>
      <w:r w:rsidRPr="008505F8">
        <w:rPr>
          <w:rFonts w:ascii="Book Antiqua" w:eastAsia="Book Antiqua" w:hAnsi="Book Antiqua" w:cs="Book Antiqua"/>
          <w:i/>
          <w:iCs/>
          <w:color w:val="000000"/>
        </w:rPr>
        <w:t>Heart</w:t>
      </w:r>
      <w:r w:rsidRPr="008505F8">
        <w:rPr>
          <w:rFonts w:ascii="Book Antiqua" w:eastAsia="Book Antiqua" w:hAnsi="Book Antiqua" w:cs="Book Antiqua"/>
          <w:color w:val="000000"/>
        </w:rPr>
        <w:t xml:space="preserve"> 2001; </w:t>
      </w:r>
      <w:r w:rsidRPr="008505F8">
        <w:rPr>
          <w:rFonts w:ascii="Book Antiqua" w:eastAsia="Book Antiqua" w:hAnsi="Book Antiqua" w:cs="Book Antiqua"/>
          <w:b/>
          <w:bCs/>
          <w:color w:val="000000"/>
        </w:rPr>
        <w:t>86</w:t>
      </w:r>
      <w:r w:rsidRPr="008505F8">
        <w:rPr>
          <w:rFonts w:ascii="Book Antiqua" w:eastAsia="Book Antiqua" w:hAnsi="Book Antiqua" w:cs="Book Antiqua"/>
          <w:color w:val="000000"/>
        </w:rPr>
        <w:t>: 666-671 [PMID: 11711464 DOI: 10.1136/heart.86.6.666]</w:t>
      </w:r>
    </w:p>
    <w:p w14:paraId="32E23F8D" w14:textId="53934299"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24 </w:t>
      </w:r>
      <w:r w:rsidRPr="008505F8">
        <w:rPr>
          <w:rFonts w:ascii="Book Antiqua" w:eastAsia="Book Antiqua" w:hAnsi="Book Antiqua" w:cs="Book Antiqua"/>
          <w:b/>
          <w:bCs/>
          <w:color w:val="000000"/>
        </w:rPr>
        <w:t>Ottaviani G</w:t>
      </w:r>
      <w:r w:rsidRPr="008505F8">
        <w:rPr>
          <w:rFonts w:ascii="Book Antiqua" w:eastAsia="Book Antiqua" w:hAnsi="Book Antiqua" w:cs="Book Antiqua"/>
          <w:color w:val="000000"/>
        </w:rPr>
        <w:t xml:space="preserve">, Segura AM, </w:t>
      </w:r>
      <w:proofErr w:type="spellStart"/>
      <w:r w:rsidRPr="008505F8">
        <w:rPr>
          <w:rFonts w:ascii="Book Antiqua" w:eastAsia="Book Antiqua" w:hAnsi="Book Antiqua" w:cs="Book Antiqua"/>
          <w:color w:val="000000"/>
        </w:rPr>
        <w:t>Rajapreyar</w:t>
      </w:r>
      <w:proofErr w:type="spellEnd"/>
      <w:r w:rsidRPr="008505F8">
        <w:rPr>
          <w:rFonts w:ascii="Book Antiqua" w:eastAsia="Book Antiqua" w:hAnsi="Book Antiqua" w:cs="Book Antiqua"/>
          <w:color w:val="000000"/>
        </w:rPr>
        <w:t xml:space="preserve"> IN, Zhao B, </w:t>
      </w:r>
      <w:proofErr w:type="spellStart"/>
      <w:r w:rsidRPr="008505F8">
        <w:rPr>
          <w:rFonts w:ascii="Book Antiqua" w:eastAsia="Book Antiqua" w:hAnsi="Book Antiqua" w:cs="Book Antiqua"/>
          <w:color w:val="000000"/>
        </w:rPr>
        <w:t>Radovancevic</w:t>
      </w:r>
      <w:proofErr w:type="spellEnd"/>
      <w:r w:rsidRPr="008505F8">
        <w:rPr>
          <w:rFonts w:ascii="Book Antiqua" w:eastAsia="Book Antiqua" w:hAnsi="Book Antiqua" w:cs="Book Antiqua"/>
          <w:color w:val="000000"/>
        </w:rPr>
        <w:t xml:space="preserve"> R, </w:t>
      </w:r>
      <w:proofErr w:type="spellStart"/>
      <w:r w:rsidRPr="008505F8">
        <w:rPr>
          <w:rFonts w:ascii="Book Antiqua" w:eastAsia="Book Antiqua" w:hAnsi="Book Antiqua" w:cs="Book Antiqua"/>
          <w:color w:val="000000"/>
        </w:rPr>
        <w:t>Loyalka</w:t>
      </w:r>
      <w:proofErr w:type="spellEnd"/>
      <w:r w:rsidRPr="008505F8">
        <w:rPr>
          <w:rFonts w:ascii="Book Antiqua" w:eastAsia="Book Antiqua" w:hAnsi="Book Antiqua" w:cs="Book Antiqua"/>
          <w:color w:val="000000"/>
        </w:rPr>
        <w:t xml:space="preserve"> P, Kar B, </w:t>
      </w:r>
      <w:proofErr w:type="spellStart"/>
      <w:r w:rsidRPr="008505F8">
        <w:rPr>
          <w:rFonts w:ascii="Book Antiqua" w:eastAsia="Book Antiqua" w:hAnsi="Book Antiqua" w:cs="Book Antiqua"/>
          <w:color w:val="000000"/>
        </w:rPr>
        <w:t>Gregoric</w:t>
      </w:r>
      <w:proofErr w:type="spellEnd"/>
      <w:r w:rsidRPr="008505F8">
        <w:rPr>
          <w:rFonts w:ascii="Book Antiqua" w:eastAsia="Book Antiqua" w:hAnsi="Book Antiqua" w:cs="Book Antiqua"/>
          <w:color w:val="000000"/>
        </w:rPr>
        <w:t xml:space="preserve"> I, </w:t>
      </w:r>
      <w:proofErr w:type="spellStart"/>
      <w:r w:rsidRPr="008505F8">
        <w:rPr>
          <w:rFonts w:ascii="Book Antiqua" w:eastAsia="Book Antiqua" w:hAnsi="Book Antiqua" w:cs="Book Antiqua"/>
          <w:color w:val="000000"/>
        </w:rPr>
        <w:t>Buja</w:t>
      </w:r>
      <w:proofErr w:type="spellEnd"/>
      <w:r w:rsidRPr="008505F8">
        <w:rPr>
          <w:rFonts w:ascii="Book Antiqua" w:eastAsia="Book Antiqua" w:hAnsi="Book Antiqua" w:cs="Book Antiqua"/>
          <w:color w:val="000000"/>
        </w:rPr>
        <w:t xml:space="preserve"> LM. Left ventricular noncompaction cardiomyopathy in end-stage heart failure patients undergoing orthotopic heart transplantation. </w:t>
      </w:r>
      <w:r w:rsidRPr="008505F8">
        <w:rPr>
          <w:rFonts w:ascii="Book Antiqua" w:eastAsia="Book Antiqua" w:hAnsi="Book Antiqua" w:cs="Book Antiqua"/>
          <w:i/>
          <w:iCs/>
          <w:color w:val="000000"/>
        </w:rPr>
        <w:t xml:space="preserve">Cardiovasc </w:t>
      </w:r>
      <w:proofErr w:type="spellStart"/>
      <w:r w:rsidRPr="008505F8">
        <w:rPr>
          <w:rFonts w:ascii="Book Antiqua" w:eastAsia="Book Antiqua" w:hAnsi="Book Antiqua" w:cs="Book Antiqua"/>
          <w:i/>
          <w:iCs/>
          <w:color w:val="000000"/>
        </w:rPr>
        <w:t>Pathol</w:t>
      </w:r>
      <w:proofErr w:type="spellEnd"/>
      <w:r w:rsidRPr="008505F8">
        <w:rPr>
          <w:rFonts w:ascii="Book Antiqua" w:eastAsia="Book Antiqua" w:hAnsi="Book Antiqua" w:cs="Book Antiqua"/>
          <w:color w:val="000000"/>
        </w:rPr>
        <w:t xml:space="preserve"> 2016; </w:t>
      </w:r>
      <w:r w:rsidRPr="008505F8">
        <w:rPr>
          <w:rFonts w:ascii="Book Antiqua" w:eastAsia="Book Antiqua" w:hAnsi="Book Antiqua" w:cs="Book Antiqua"/>
          <w:b/>
          <w:bCs/>
          <w:color w:val="000000"/>
        </w:rPr>
        <w:t>25</w:t>
      </w:r>
      <w:r w:rsidRPr="008505F8">
        <w:rPr>
          <w:rFonts w:ascii="Book Antiqua" w:eastAsia="Book Antiqua" w:hAnsi="Book Antiqua" w:cs="Book Antiqua"/>
          <w:color w:val="000000"/>
        </w:rPr>
        <w:t>: 293-299 [PMID: 27135206 DOI: 10.1016/j.carpath.2016.03.004]</w:t>
      </w:r>
    </w:p>
    <w:p w14:paraId="2CACD59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25 </w:t>
      </w:r>
      <w:r w:rsidRPr="008505F8">
        <w:rPr>
          <w:rFonts w:ascii="Book Antiqua" w:eastAsia="Book Antiqua" w:hAnsi="Book Antiqua" w:cs="Book Antiqua"/>
          <w:b/>
          <w:bCs/>
          <w:color w:val="000000"/>
        </w:rPr>
        <w:t>Kohli SK</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Pantazis</w:t>
      </w:r>
      <w:proofErr w:type="spellEnd"/>
      <w:r w:rsidRPr="008505F8">
        <w:rPr>
          <w:rFonts w:ascii="Book Antiqua" w:eastAsia="Book Antiqua" w:hAnsi="Book Antiqua" w:cs="Book Antiqua"/>
          <w:color w:val="000000"/>
        </w:rPr>
        <w:t xml:space="preserve"> AA, Shah JS, Adeyemi B, Jackson G, McKenna WJ, Sharma S, Elliott PM. Diagnosis of left-ventricular non-compaction in patients with left-ventricular systolic dysfunction: time for a reappraisal of diagnostic criteria? </w:t>
      </w:r>
      <w:r w:rsidRPr="008505F8">
        <w:rPr>
          <w:rFonts w:ascii="Book Antiqua" w:eastAsia="Book Antiqua" w:hAnsi="Book Antiqua" w:cs="Book Antiqua"/>
          <w:i/>
          <w:iCs/>
          <w:color w:val="000000"/>
        </w:rPr>
        <w:t>Eur Heart J</w:t>
      </w:r>
      <w:r w:rsidRPr="008505F8">
        <w:rPr>
          <w:rFonts w:ascii="Book Antiqua" w:eastAsia="Book Antiqua" w:hAnsi="Book Antiqua" w:cs="Book Antiqua"/>
          <w:color w:val="000000"/>
        </w:rPr>
        <w:t xml:space="preserve"> 2008; </w:t>
      </w:r>
      <w:r w:rsidRPr="008505F8">
        <w:rPr>
          <w:rFonts w:ascii="Book Antiqua" w:eastAsia="Book Antiqua" w:hAnsi="Book Antiqua" w:cs="Book Antiqua"/>
          <w:b/>
          <w:bCs/>
          <w:color w:val="000000"/>
        </w:rPr>
        <w:t>29</w:t>
      </w:r>
      <w:r w:rsidRPr="008505F8">
        <w:rPr>
          <w:rFonts w:ascii="Book Antiqua" w:eastAsia="Book Antiqua" w:hAnsi="Book Antiqua" w:cs="Book Antiqua"/>
          <w:color w:val="000000"/>
        </w:rPr>
        <w:t>: 89-95 [PMID: 17993472 DOI: 10.1093/</w:t>
      </w:r>
      <w:proofErr w:type="spellStart"/>
      <w:r w:rsidRPr="008505F8">
        <w:rPr>
          <w:rFonts w:ascii="Book Antiqua" w:eastAsia="Book Antiqua" w:hAnsi="Book Antiqua" w:cs="Book Antiqua"/>
          <w:color w:val="000000"/>
        </w:rPr>
        <w:t>eurheartj</w:t>
      </w:r>
      <w:proofErr w:type="spellEnd"/>
      <w:r w:rsidRPr="008505F8">
        <w:rPr>
          <w:rFonts w:ascii="Book Antiqua" w:eastAsia="Book Antiqua" w:hAnsi="Book Antiqua" w:cs="Book Antiqua"/>
          <w:color w:val="000000"/>
        </w:rPr>
        <w:t>/ehm481]</w:t>
      </w:r>
    </w:p>
    <w:p w14:paraId="7D8B0C18"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26 </w:t>
      </w:r>
      <w:proofErr w:type="spellStart"/>
      <w:r w:rsidRPr="008505F8">
        <w:rPr>
          <w:rFonts w:ascii="Book Antiqua" w:eastAsia="Book Antiqua" w:hAnsi="Book Antiqua" w:cs="Book Antiqua"/>
          <w:b/>
          <w:bCs/>
          <w:color w:val="000000"/>
        </w:rPr>
        <w:t>Diwadkar</w:t>
      </w:r>
      <w:proofErr w:type="spellEnd"/>
      <w:r w:rsidRPr="008505F8">
        <w:rPr>
          <w:rFonts w:ascii="Book Antiqua" w:eastAsia="Book Antiqua" w:hAnsi="Book Antiqua" w:cs="Book Antiqua"/>
          <w:b/>
          <w:bCs/>
          <w:color w:val="000000"/>
        </w:rPr>
        <w:t xml:space="preserve"> S</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Nallamshetty</w:t>
      </w:r>
      <w:proofErr w:type="spellEnd"/>
      <w:r w:rsidRPr="008505F8">
        <w:rPr>
          <w:rFonts w:ascii="Book Antiqua" w:eastAsia="Book Antiqua" w:hAnsi="Book Antiqua" w:cs="Book Antiqua"/>
          <w:color w:val="000000"/>
        </w:rPr>
        <w:t xml:space="preserve"> L, Rojas C, </w:t>
      </w:r>
      <w:proofErr w:type="spellStart"/>
      <w:r w:rsidRPr="008505F8">
        <w:rPr>
          <w:rFonts w:ascii="Book Antiqua" w:eastAsia="Book Antiqua" w:hAnsi="Book Antiqua" w:cs="Book Antiqua"/>
          <w:color w:val="000000"/>
        </w:rPr>
        <w:t>Athienitis</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Declue</w:t>
      </w:r>
      <w:proofErr w:type="spellEnd"/>
      <w:r w:rsidRPr="008505F8">
        <w:rPr>
          <w:rFonts w:ascii="Book Antiqua" w:eastAsia="Book Antiqua" w:hAnsi="Book Antiqua" w:cs="Book Antiqua"/>
          <w:color w:val="000000"/>
        </w:rPr>
        <w:t xml:space="preserve"> C, Cox C, Patel A, Chae SH. Echocardiography fails to detect left ventricular noncompaction in a cohort of patients with noncompaction on cardiac magnetic resonance imaging. </w:t>
      </w:r>
      <w:r w:rsidRPr="008505F8">
        <w:rPr>
          <w:rFonts w:ascii="Book Antiqua" w:eastAsia="Book Antiqua" w:hAnsi="Book Antiqua" w:cs="Book Antiqua"/>
          <w:i/>
          <w:iCs/>
          <w:color w:val="000000"/>
        </w:rPr>
        <w:t>Clin Cardiol</w:t>
      </w:r>
      <w:r w:rsidRPr="008505F8">
        <w:rPr>
          <w:rFonts w:ascii="Book Antiqua" w:eastAsia="Book Antiqua" w:hAnsi="Book Antiqua" w:cs="Book Antiqua"/>
          <w:color w:val="000000"/>
        </w:rPr>
        <w:t xml:space="preserve"> 2017; </w:t>
      </w:r>
      <w:r w:rsidRPr="008505F8">
        <w:rPr>
          <w:rFonts w:ascii="Book Antiqua" w:eastAsia="Book Antiqua" w:hAnsi="Book Antiqua" w:cs="Book Antiqua"/>
          <w:b/>
          <w:bCs/>
          <w:color w:val="000000"/>
        </w:rPr>
        <w:t>40</w:t>
      </w:r>
      <w:r w:rsidRPr="008505F8">
        <w:rPr>
          <w:rFonts w:ascii="Book Antiqua" w:eastAsia="Book Antiqua" w:hAnsi="Book Antiqua" w:cs="Book Antiqua"/>
          <w:color w:val="000000"/>
        </w:rPr>
        <w:t>: 364-369 [PMID: 28267213 DOI: 10.1002/clc.22669]</w:t>
      </w:r>
    </w:p>
    <w:p w14:paraId="5A5BF9C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27 </w:t>
      </w:r>
      <w:r w:rsidRPr="008505F8">
        <w:rPr>
          <w:rFonts w:ascii="Book Antiqua" w:eastAsia="Book Antiqua" w:hAnsi="Book Antiqua" w:cs="Book Antiqua"/>
          <w:b/>
          <w:bCs/>
          <w:color w:val="000000"/>
        </w:rPr>
        <w:t>Petersen SE</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Selvanayagam</w:t>
      </w:r>
      <w:proofErr w:type="spellEnd"/>
      <w:r w:rsidRPr="008505F8">
        <w:rPr>
          <w:rFonts w:ascii="Book Antiqua" w:eastAsia="Book Antiqua" w:hAnsi="Book Antiqua" w:cs="Book Antiqua"/>
          <w:color w:val="000000"/>
        </w:rPr>
        <w:t xml:space="preserve"> JB, </w:t>
      </w:r>
      <w:proofErr w:type="spellStart"/>
      <w:r w:rsidRPr="008505F8">
        <w:rPr>
          <w:rFonts w:ascii="Book Antiqua" w:eastAsia="Book Antiqua" w:hAnsi="Book Antiqua" w:cs="Book Antiqua"/>
          <w:color w:val="000000"/>
        </w:rPr>
        <w:t>Wiesmann</w:t>
      </w:r>
      <w:proofErr w:type="spellEnd"/>
      <w:r w:rsidRPr="008505F8">
        <w:rPr>
          <w:rFonts w:ascii="Book Antiqua" w:eastAsia="Book Antiqua" w:hAnsi="Book Antiqua" w:cs="Book Antiqua"/>
          <w:color w:val="000000"/>
        </w:rPr>
        <w:t xml:space="preserve"> F, Robson MD, Francis JM, Anderson RH, Watkins H, Neubauer S. Left ventricular non-compaction: insights from cardiovascular magnetic resonance imaging. </w:t>
      </w:r>
      <w:r w:rsidRPr="008505F8">
        <w:rPr>
          <w:rFonts w:ascii="Book Antiqua" w:eastAsia="Book Antiqua" w:hAnsi="Book Antiqua" w:cs="Book Antiqua"/>
          <w:i/>
          <w:iCs/>
          <w:color w:val="000000"/>
        </w:rPr>
        <w:t>J Am Coll Cardiol</w:t>
      </w:r>
      <w:r w:rsidRPr="008505F8">
        <w:rPr>
          <w:rFonts w:ascii="Book Antiqua" w:eastAsia="Book Antiqua" w:hAnsi="Book Antiqua" w:cs="Book Antiqua"/>
          <w:color w:val="000000"/>
        </w:rPr>
        <w:t xml:space="preserve"> 2005; </w:t>
      </w:r>
      <w:r w:rsidRPr="008505F8">
        <w:rPr>
          <w:rFonts w:ascii="Book Antiqua" w:eastAsia="Book Antiqua" w:hAnsi="Book Antiqua" w:cs="Book Antiqua"/>
          <w:b/>
          <w:bCs/>
          <w:color w:val="000000"/>
        </w:rPr>
        <w:t>46</w:t>
      </w:r>
      <w:r w:rsidRPr="008505F8">
        <w:rPr>
          <w:rFonts w:ascii="Book Antiqua" w:eastAsia="Book Antiqua" w:hAnsi="Book Antiqua" w:cs="Book Antiqua"/>
          <w:color w:val="000000"/>
        </w:rPr>
        <w:t>: 101-105 [PMID: 15992642 DOI: 10.1016/j.jacc.2005.03.045]</w:t>
      </w:r>
    </w:p>
    <w:p w14:paraId="158AAB0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28 </w:t>
      </w:r>
      <w:proofErr w:type="spellStart"/>
      <w:r w:rsidRPr="008505F8">
        <w:rPr>
          <w:rFonts w:ascii="Book Antiqua" w:eastAsia="Book Antiqua" w:hAnsi="Book Antiqua" w:cs="Book Antiqua"/>
          <w:b/>
          <w:bCs/>
          <w:color w:val="000000"/>
        </w:rPr>
        <w:t>Arbustini</w:t>
      </w:r>
      <w:proofErr w:type="spellEnd"/>
      <w:r w:rsidRPr="008505F8">
        <w:rPr>
          <w:rFonts w:ascii="Book Antiqua" w:eastAsia="Book Antiqua" w:hAnsi="Book Antiqua" w:cs="Book Antiqua"/>
          <w:b/>
          <w:bCs/>
          <w:color w:val="000000"/>
        </w:rPr>
        <w:t xml:space="preserve"> E</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Weidemann</w:t>
      </w:r>
      <w:proofErr w:type="spellEnd"/>
      <w:r w:rsidRPr="008505F8">
        <w:rPr>
          <w:rFonts w:ascii="Book Antiqua" w:eastAsia="Book Antiqua" w:hAnsi="Book Antiqua" w:cs="Book Antiqua"/>
          <w:color w:val="000000"/>
        </w:rPr>
        <w:t xml:space="preserve"> F, Hall JL. Left ventricular noncompaction: a distinct cardiomyopathy or a trait shared by different cardiac diseases? </w:t>
      </w:r>
      <w:r w:rsidRPr="008505F8">
        <w:rPr>
          <w:rFonts w:ascii="Book Antiqua" w:eastAsia="Book Antiqua" w:hAnsi="Book Antiqua" w:cs="Book Antiqua"/>
          <w:i/>
          <w:iCs/>
          <w:color w:val="000000"/>
        </w:rPr>
        <w:t>J Am Coll Cardiol</w:t>
      </w:r>
      <w:r w:rsidRPr="008505F8">
        <w:rPr>
          <w:rFonts w:ascii="Book Antiqua" w:eastAsia="Book Antiqua" w:hAnsi="Book Antiqua" w:cs="Book Antiqua"/>
          <w:color w:val="000000"/>
        </w:rPr>
        <w:t xml:space="preserve"> 2014; </w:t>
      </w:r>
      <w:r w:rsidRPr="008505F8">
        <w:rPr>
          <w:rFonts w:ascii="Book Antiqua" w:eastAsia="Book Antiqua" w:hAnsi="Book Antiqua" w:cs="Book Antiqua"/>
          <w:b/>
          <w:bCs/>
          <w:color w:val="000000"/>
        </w:rPr>
        <w:t>64</w:t>
      </w:r>
      <w:r w:rsidRPr="008505F8">
        <w:rPr>
          <w:rFonts w:ascii="Book Antiqua" w:eastAsia="Book Antiqua" w:hAnsi="Book Antiqua" w:cs="Book Antiqua"/>
          <w:color w:val="000000"/>
        </w:rPr>
        <w:t>: 1840-1850 [PMID: 25443708 DOI: 10.1016/j.jacc.2014.08.030]</w:t>
      </w:r>
    </w:p>
    <w:p w14:paraId="03CEF91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29 </w:t>
      </w:r>
      <w:r w:rsidRPr="008505F8">
        <w:rPr>
          <w:rFonts w:ascii="Book Antiqua" w:eastAsia="Book Antiqua" w:hAnsi="Book Antiqua" w:cs="Book Antiqua"/>
          <w:b/>
          <w:bCs/>
          <w:color w:val="000000"/>
        </w:rPr>
        <w:t>Fazio G</w:t>
      </w:r>
      <w:r w:rsidRPr="008505F8">
        <w:rPr>
          <w:rFonts w:ascii="Book Antiqua" w:eastAsia="Book Antiqua" w:hAnsi="Book Antiqua" w:cs="Book Antiqua"/>
          <w:color w:val="000000"/>
        </w:rPr>
        <w:t xml:space="preserve">, Novo G, D'Angelo L, Visconti C, </w:t>
      </w:r>
      <w:proofErr w:type="spellStart"/>
      <w:r w:rsidRPr="008505F8">
        <w:rPr>
          <w:rFonts w:ascii="Book Antiqua" w:eastAsia="Book Antiqua" w:hAnsi="Book Antiqua" w:cs="Book Antiqua"/>
          <w:color w:val="000000"/>
        </w:rPr>
        <w:t>Sutera</w:t>
      </w:r>
      <w:proofErr w:type="spellEnd"/>
      <w:r w:rsidRPr="008505F8">
        <w:rPr>
          <w:rFonts w:ascii="Book Antiqua" w:eastAsia="Book Antiqua" w:hAnsi="Book Antiqua" w:cs="Book Antiqua"/>
          <w:color w:val="000000"/>
        </w:rPr>
        <w:t xml:space="preserve"> L, </w:t>
      </w:r>
      <w:proofErr w:type="spellStart"/>
      <w:r w:rsidRPr="008505F8">
        <w:rPr>
          <w:rFonts w:ascii="Book Antiqua" w:eastAsia="Book Antiqua" w:hAnsi="Book Antiqua" w:cs="Book Antiqua"/>
          <w:color w:val="000000"/>
        </w:rPr>
        <w:t>Grassedonio</w:t>
      </w:r>
      <w:proofErr w:type="spellEnd"/>
      <w:r w:rsidRPr="008505F8">
        <w:rPr>
          <w:rFonts w:ascii="Book Antiqua" w:eastAsia="Book Antiqua" w:hAnsi="Book Antiqua" w:cs="Book Antiqua"/>
          <w:color w:val="000000"/>
        </w:rPr>
        <w:t xml:space="preserve"> E, </w:t>
      </w:r>
      <w:proofErr w:type="spellStart"/>
      <w:r w:rsidRPr="008505F8">
        <w:rPr>
          <w:rFonts w:ascii="Book Antiqua" w:eastAsia="Book Antiqua" w:hAnsi="Book Antiqua" w:cs="Book Antiqua"/>
          <w:color w:val="000000"/>
        </w:rPr>
        <w:t>Galia</w:t>
      </w:r>
      <w:proofErr w:type="spellEnd"/>
      <w:r w:rsidRPr="008505F8">
        <w:rPr>
          <w:rFonts w:ascii="Book Antiqua" w:eastAsia="Book Antiqua" w:hAnsi="Book Antiqua" w:cs="Book Antiqua"/>
          <w:color w:val="000000"/>
        </w:rPr>
        <w:t xml:space="preserve"> M, Ferrara F, </w:t>
      </w:r>
      <w:proofErr w:type="spellStart"/>
      <w:r w:rsidRPr="008505F8">
        <w:rPr>
          <w:rFonts w:ascii="Book Antiqua" w:eastAsia="Book Antiqua" w:hAnsi="Book Antiqua" w:cs="Book Antiqua"/>
          <w:color w:val="000000"/>
        </w:rPr>
        <w:t>Midiri</w:t>
      </w:r>
      <w:proofErr w:type="spellEnd"/>
      <w:r w:rsidRPr="008505F8">
        <w:rPr>
          <w:rFonts w:ascii="Book Antiqua" w:eastAsia="Book Antiqua" w:hAnsi="Book Antiqua" w:cs="Book Antiqua"/>
          <w:color w:val="000000"/>
        </w:rPr>
        <w:t xml:space="preserve"> M, Novo S. Magnetic resonance in isolated noncompaction of the ventricular myocardium. </w:t>
      </w:r>
      <w:r w:rsidRPr="008505F8">
        <w:rPr>
          <w:rFonts w:ascii="Book Antiqua" w:eastAsia="Book Antiqua" w:hAnsi="Book Antiqua" w:cs="Book Antiqua"/>
          <w:i/>
          <w:iCs/>
          <w:color w:val="000000"/>
        </w:rPr>
        <w:t>Int J Cardiol</w:t>
      </w:r>
      <w:r w:rsidRPr="008505F8">
        <w:rPr>
          <w:rFonts w:ascii="Book Antiqua" w:eastAsia="Book Antiqua" w:hAnsi="Book Antiqua" w:cs="Book Antiqua"/>
          <w:color w:val="000000"/>
        </w:rPr>
        <w:t xml:space="preserve"> 2010; </w:t>
      </w:r>
      <w:r w:rsidRPr="008505F8">
        <w:rPr>
          <w:rFonts w:ascii="Book Antiqua" w:eastAsia="Book Antiqua" w:hAnsi="Book Antiqua" w:cs="Book Antiqua"/>
          <w:b/>
          <w:bCs/>
          <w:color w:val="000000"/>
        </w:rPr>
        <w:t>140</w:t>
      </w:r>
      <w:r w:rsidRPr="008505F8">
        <w:rPr>
          <w:rFonts w:ascii="Book Antiqua" w:eastAsia="Book Antiqua" w:hAnsi="Book Antiqua" w:cs="Book Antiqua"/>
          <w:color w:val="000000"/>
        </w:rPr>
        <w:t>: 367-369 [PMID: 19111359 DOI: 10.1016/j.ijcard.2008.11.080]</w:t>
      </w:r>
    </w:p>
    <w:p w14:paraId="3635C164"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lastRenderedPageBreak/>
        <w:t xml:space="preserve">30 </w:t>
      </w:r>
      <w:proofErr w:type="spellStart"/>
      <w:r w:rsidRPr="008505F8">
        <w:rPr>
          <w:rFonts w:ascii="Book Antiqua" w:eastAsia="Book Antiqua" w:hAnsi="Book Antiqua" w:cs="Book Antiqua"/>
          <w:b/>
          <w:bCs/>
          <w:color w:val="000000"/>
        </w:rPr>
        <w:t>Jacquier</w:t>
      </w:r>
      <w:proofErr w:type="spellEnd"/>
      <w:r w:rsidRPr="008505F8">
        <w:rPr>
          <w:rFonts w:ascii="Book Antiqua" w:eastAsia="Book Antiqua" w:hAnsi="Book Antiqua" w:cs="Book Antiqua"/>
          <w:b/>
          <w:bCs/>
          <w:color w:val="000000"/>
        </w:rPr>
        <w:t xml:space="preserve"> A</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Thuny</w:t>
      </w:r>
      <w:proofErr w:type="spellEnd"/>
      <w:r w:rsidRPr="008505F8">
        <w:rPr>
          <w:rFonts w:ascii="Book Antiqua" w:eastAsia="Book Antiqua" w:hAnsi="Book Antiqua" w:cs="Book Antiqua"/>
          <w:color w:val="000000"/>
        </w:rPr>
        <w:t xml:space="preserve"> F, </w:t>
      </w:r>
      <w:proofErr w:type="spellStart"/>
      <w:r w:rsidRPr="008505F8">
        <w:rPr>
          <w:rFonts w:ascii="Book Antiqua" w:eastAsia="Book Antiqua" w:hAnsi="Book Antiqua" w:cs="Book Antiqua"/>
          <w:color w:val="000000"/>
        </w:rPr>
        <w:t>Jop</w:t>
      </w:r>
      <w:proofErr w:type="spellEnd"/>
      <w:r w:rsidRPr="008505F8">
        <w:rPr>
          <w:rFonts w:ascii="Book Antiqua" w:eastAsia="Book Antiqua" w:hAnsi="Book Antiqua" w:cs="Book Antiqua"/>
          <w:color w:val="000000"/>
        </w:rPr>
        <w:t xml:space="preserve"> B, Giorgi R, Cohen F, </w:t>
      </w:r>
      <w:proofErr w:type="spellStart"/>
      <w:r w:rsidRPr="008505F8">
        <w:rPr>
          <w:rFonts w:ascii="Book Antiqua" w:eastAsia="Book Antiqua" w:hAnsi="Book Antiqua" w:cs="Book Antiqua"/>
          <w:color w:val="000000"/>
        </w:rPr>
        <w:t>Gaubert</w:t>
      </w:r>
      <w:proofErr w:type="spellEnd"/>
      <w:r w:rsidRPr="008505F8">
        <w:rPr>
          <w:rFonts w:ascii="Book Antiqua" w:eastAsia="Book Antiqua" w:hAnsi="Book Antiqua" w:cs="Book Antiqua"/>
          <w:color w:val="000000"/>
        </w:rPr>
        <w:t xml:space="preserve"> JY, Vidal V, Bartoli JM, Habib G, Moulin G. Measurement of trabeculated left ventricular mass using cardiac magnetic resonance imaging in the diagnosis of left ventricular non-compaction. </w:t>
      </w:r>
      <w:r w:rsidRPr="008505F8">
        <w:rPr>
          <w:rFonts w:ascii="Book Antiqua" w:eastAsia="Book Antiqua" w:hAnsi="Book Antiqua" w:cs="Book Antiqua"/>
          <w:i/>
          <w:iCs/>
          <w:color w:val="000000"/>
        </w:rPr>
        <w:t>Eur Heart J</w:t>
      </w:r>
      <w:r w:rsidRPr="008505F8">
        <w:rPr>
          <w:rFonts w:ascii="Book Antiqua" w:eastAsia="Book Antiqua" w:hAnsi="Book Antiqua" w:cs="Book Antiqua"/>
          <w:color w:val="000000"/>
        </w:rPr>
        <w:t xml:space="preserve"> 2010; </w:t>
      </w:r>
      <w:r w:rsidRPr="008505F8">
        <w:rPr>
          <w:rFonts w:ascii="Book Antiqua" w:eastAsia="Book Antiqua" w:hAnsi="Book Antiqua" w:cs="Book Antiqua"/>
          <w:b/>
          <w:bCs/>
          <w:color w:val="000000"/>
        </w:rPr>
        <w:t>31</w:t>
      </w:r>
      <w:r w:rsidRPr="008505F8">
        <w:rPr>
          <w:rFonts w:ascii="Book Antiqua" w:eastAsia="Book Antiqua" w:hAnsi="Book Antiqua" w:cs="Book Antiqua"/>
          <w:color w:val="000000"/>
        </w:rPr>
        <w:t>: 1098-1104 [PMID: 20089517 DOI: 10.1093/</w:t>
      </w:r>
      <w:proofErr w:type="spellStart"/>
      <w:r w:rsidRPr="008505F8">
        <w:rPr>
          <w:rFonts w:ascii="Book Antiqua" w:eastAsia="Book Antiqua" w:hAnsi="Book Antiqua" w:cs="Book Antiqua"/>
          <w:color w:val="000000"/>
        </w:rPr>
        <w:t>eurheartj</w:t>
      </w:r>
      <w:proofErr w:type="spellEnd"/>
      <w:r w:rsidRPr="008505F8">
        <w:rPr>
          <w:rFonts w:ascii="Book Antiqua" w:eastAsia="Book Antiqua" w:hAnsi="Book Antiqua" w:cs="Book Antiqua"/>
          <w:color w:val="000000"/>
        </w:rPr>
        <w:t>/ehp595]</w:t>
      </w:r>
    </w:p>
    <w:p w14:paraId="4748E65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31 </w:t>
      </w:r>
      <w:proofErr w:type="spellStart"/>
      <w:r w:rsidRPr="008505F8">
        <w:rPr>
          <w:rFonts w:ascii="Book Antiqua" w:eastAsia="Book Antiqua" w:hAnsi="Book Antiqua" w:cs="Book Antiqua"/>
          <w:b/>
          <w:bCs/>
          <w:color w:val="000000"/>
        </w:rPr>
        <w:t>Grothoff</w:t>
      </w:r>
      <w:proofErr w:type="spellEnd"/>
      <w:r w:rsidRPr="008505F8">
        <w:rPr>
          <w:rFonts w:ascii="Book Antiqua" w:eastAsia="Book Antiqua" w:hAnsi="Book Antiqua" w:cs="Book Antiqua"/>
          <w:b/>
          <w:bCs/>
          <w:color w:val="000000"/>
        </w:rPr>
        <w:t xml:space="preserve"> M</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Pachowsky</w:t>
      </w:r>
      <w:proofErr w:type="spellEnd"/>
      <w:r w:rsidRPr="008505F8">
        <w:rPr>
          <w:rFonts w:ascii="Book Antiqua" w:eastAsia="Book Antiqua" w:hAnsi="Book Antiqua" w:cs="Book Antiqua"/>
          <w:color w:val="000000"/>
        </w:rPr>
        <w:t xml:space="preserve"> M, Hoffmann J, </w:t>
      </w:r>
      <w:proofErr w:type="spellStart"/>
      <w:r w:rsidRPr="008505F8">
        <w:rPr>
          <w:rFonts w:ascii="Book Antiqua" w:eastAsia="Book Antiqua" w:hAnsi="Book Antiqua" w:cs="Book Antiqua"/>
          <w:color w:val="000000"/>
        </w:rPr>
        <w:t>Posch</w:t>
      </w:r>
      <w:proofErr w:type="spellEnd"/>
      <w:r w:rsidRPr="008505F8">
        <w:rPr>
          <w:rFonts w:ascii="Book Antiqua" w:eastAsia="Book Antiqua" w:hAnsi="Book Antiqua" w:cs="Book Antiqua"/>
          <w:color w:val="000000"/>
        </w:rPr>
        <w:t xml:space="preserve"> M, </w:t>
      </w:r>
      <w:proofErr w:type="spellStart"/>
      <w:r w:rsidRPr="008505F8">
        <w:rPr>
          <w:rFonts w:ascii="Book Antiqua" w:eastAsia="Book Antiqua" w:hAnsi="Book Antiqua" w:cs="Book Antiqua"/>
          <w:color w:val="000000"/>
        </w:rPr>
        <w:t>Klaassen</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Lehmkuhl</w:t>
      </w:r>
      <w:proofErr w:type="spellEnd"/>
      <w:r w:rsidRPr="008505F8">
        <w:rPr>
          <w:rFonts w:ascii="Book Antiqua" w:eastAsia="Book Antiqua" w:hAnsi="Book Antiqua" w:cs="Book Antiqua"/>
          <w:color w:val="000000"/>
        </w:rPr>
        <w:t xml:space="preserve"> L, </w:t>
      </w:r>
      <w:proofErr w:type="spellStart"/>
      <w:r w:rsidRPr="008505F8">
        <w:rPr>
          <w:rFonts w:ascii="Book Antiqua" w:eastAsia="Book Antiqua" w:hAnsi="Book Antiqua" w:cs="Book Antiqua"/>
          <w:color w:val="000000"/>
        </w:rPr>
        <w:t>Gutberlet</w:t>
      </w:r>
      <w:proofErr w:type="spellEnd"/>
      <w:r w:rsidRPr="008505F8">
        <w:rPr>
          <w:rFonts w:ascii="Book Antiqua" w:eastAsia="Book Antiqua" w:hAnsi="Book Antiqua" w:cs="Book Antiqua"/>
          <w:color w:val="000000"/>
        </w:rPr>
        <w:t xml:space="preserve"> M. Value of cardiovascular MR in diagnosing left ventricular non-compaction cardiomyopathy and in discriminating between other cardiomyopathies. </w:t>
      </w:r>
      <w:r w:rsidRPr="008505F8">
        <w:rPr>
          <w:rFonts w:ascii="Book Antiqua" w:eastAsia="Book Antiqua" w:hAnsi="Book Antiqua" w:cs="Book Antiqua"/>
          <w:i/>
          <w:iCs/>
          <w:color w:val="000000"/>
        </w:rPr>
        <w:t xml:space="preserve">Eur </w:t>
      </w:r>
      <w:proofErr w:type="spellStart"/>
      <w:r w:rsidRPr="008505F8">
        <w:rPr>
          <w:rFonts w:ascii="Book Antiqua" w:eastAsia="Book Antiqua" w:hAnsi="Book Antiqua" w:cs="Book Antiqua"/>
          <w:i/>
          <w:iCs/>
          <w:color w:val="000000"/>
        </w:rPr>
        <w:t>Radiol</w:t>
      </w:r>
      <w:proofErr w:type="spellEnd"/>
      <w:r w:rsidRPr="008505F8">
        <w:rPr>
          <w:rFonts w:ascii="Book Antiqua" w:eastAsia="Book Antiqua" w:hAnsi="Book Antiqua" w:cs="Book Antiqua"/>
          <w:color w:val="000000"/>
        </w:rPr>
        <w:t xml:space="preserve"> 2012; </w:t>
      </w:r>
      <w:r w:rsidRPr="008505F8">
        <w:rPr>
          <w:rFonts w:ascii="Book Antiqua" w:eastAsia="Book Antiqua" w:hAnsi="Book Antiqua" w:cs="Book Antiqua"/>
          <w:b/>
          <w:bCs/>
          <w:color w:val="000000"/>
        </w:rPr>
        <w:t>22</w:t>
      </w:r>
      <w:r w:rsidRPr="008505F8">
        <w:rPr>
          <w:rFonts w:ascii="Book Antiqua" w:eastAsia="Book Antiqua" w:hAnsi="Book Antiqua" w:cs="Book Antiqua"/>
          <w:color w:val="000000"/>
        </w:rPr>
        <w:t>: 2699-2709 [PMID: 22772366 DOI: 10.1007/s00330-012-2554-7]</w:t>
      </w:r>
    </w:p>
    <w:p w14:paraId="52BA0068"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32 </w:t>
      </w:r>
      <w:proofErr w:type="spellStart"/>
      <w:r w:rsidRPr="008505F8">
        <w:rPr>
          <w:rFonts w:ascii="Book Antiqua" w:eastAsia="Book Antiqua" w:hAnsi="Book Antiqua" w:cs="Book Antiqua"/>
          <w:b/>
          <w:bCs/>
          <w:color w:val="000000"/>
        </w:rPr>
        <w:t>Dursun</w:t>
      </w:r>
      <w:proofErr w:type="spellEnd"/>
      <w:r w:rsidRPr="008505F8">
        <w:rPr>
          <w:rFonts w:ascii="Book Antiqua" w:eastAsia="Book Antiqua" w:hAnsi="Book Antiqua" w:cs="Book Antiqua"/>
          <w:b/>
          <w:bCs/>
          <w:color w:val="000000"/>
        </w:rPr>
        <w:t xml:space="preserve"> M</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Agayev</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Nisli</w:t>
      </w:r>
      <w:proofErr w:type="spellEnd"/>
      <w:r w:rsidRPr="008505F8">
        <w:rPr>
          <w:rFonts w:ascii="Book Antiqua" w:eastAsia="Book Antiqua" w:hAnsi="Book Antiqua" w:cs="Book Antiqua"/>
          <w:color w:val="000000"/>
        </w:rPr>
        <w:t xml:space="preserve"> K, </w:t>
      </w:r>
      <w:proofErr w:type="spellStart"/>
      <w:r w:rsidRPr="008505F8">
        <w:rPr>
          <w:rFonts w:ascii="Book Antiqua" w:eastAsia="Book Antiqua" w:hAnsi="Book Antiqua" w:cs="Book Antiqua"/>
          <w:color w:val="000000"/>
        </w:rPr>
        <w:t>Ertugrul</w:t>
      </w:r>
      <w:proofErr w:type="spellEnd"/>
      <w:r w:rsidRPr="008505F8">
        <w:rPr>
          <w:rFonts w:ascii="Book Antiqua" w:eastAsia="Book Antiqua" w:hAnsi="Book Antiqua" w:cs="Book Antiqua"/>
          <w:color w:val="000000"/>
        </w:rPr>
        <w:t xml:space="preserve"> T, </w:t>
      </w:r>
      <w:proofErr w:type="spellStart"/>
      <w:r w:rsidRPr="008505F8">
        <w:rPr>
          <w:rFonts w:ascii="Book Antiqua" w:eastAsia="Book Antiqua" w:hAnsi="Book Antiqua" w:cs="Book Antiqua"/>
          <w:color w:val="000000"/>
        </w:rPr>
        <w:t>Onur</w:t>
      </w:r>
      <w:proofErr w:type="spellEnd"/>
      <w:r w:rsidRPr="008505F8">
        <w:rPr>
          <w:rFonts w:ascii="Book Antiqua" w:eastAsia="Book Antiqua" w:hAnsi="Book Antiqua" w:cs="Book Antiqua"/>
          <w:color w:val="000000"/>
        </w:rPr>
        <w:t xml:space="preserve"> I, </w:t>
      </w:r>
      <w:proofErr w:type="spellStart"/>
      <w:r w:rsidRPr="008505F8">
        <w:rPr>
          <w:rFonts w:ascii="Book Antiqua" w:eastAsia="Book Antiqua" w:hAnsi="Book Antiqua" w:cs="Book Antiqua"/>
          <w:color w:val="000000"/>
        </w:rPr>
        <w:t>Oflaz</w:t>
      </w:r>
      <w:proofErr w:type="spellEnd"/>
      <w:r w:rsidRPr="008505F8">
        <w:rPr>
          <w:rFonts w:ascii="Book Antiqua" w:eastAsia="Book Antiqua" w:hAnsi="Book Antiqua" w:cs="Book Antiqua"/>
          <w:color w:val="000000"/>
        </w:rPr>
        <w:t xml:space="preserve"> H, </w:t>
      </w:r>
      <w:proofErr w:type="spellStart"/>
      <w:r w:rsidRPr="008505F8">
        <w:rPr>
          <w:rFonts w:ascii="Book Antiqua" w:eastAsia="Book Antiqua" w:hAnsi="Book Antiqua" w:cs="Book Antiqua"/>
          <w:color w:val="000000"/>
        </w:rPr>
        <w:t>Yekeler</w:t>
      </w:r>
      <w:proofErr w:type="spellEnd"/>
      <w:r w:rsidRPr="008505F8">
        <w:rPr>
          <w:rFonts w:ascii="Book Antiqua" w:eastAsia="Book Antiqua" w:hAnsi="Book Antiqua" w:cs="Book Antiqua"/>
          <w:color w:val="000000"/>
        </w:rPr>
        <w:t xml:space="preserve"> E. MR imaging features of ventricular noncompaction: emphasis on distribution and pattern of fibrosis. </w:t>
      </w:r>
      <w:r w:rsidRPr="008505F8">
        <w:rPr>
          <w:rFonts w:ascii="Book Antiqua" w:eastAsia="Book Antiqua" w:hAnsi="Book Antiqua" w:cs="Book Antiqua"/>
          <w:i/>
          <w:iCs/>
          <w:color w:val="000000"/>
        </w:rPr>
        <w:t xml:space="preserve">Eur J </w:t>
      </w:r>
      <w:proofErr w:type="spellStart"/>
      <w:r w:rsidRPr="008505F8">
        <w:rPr>
          <w:rFonts w:ascii="Book Antiqua" w:eastAsia="Book Antiqua" w:hAnsi="Book Antiqua" w:cs="Book Antiqua"/>
          <w:i/>
          <w:iCs/>
          <w:color w:val="000000"/>
        </w:rPr>
        <w:t>Radiol</w:t>
      </w:r>
      <w:proofErr w:type="spellEnd"/>
      <w:r w:rsidRPr="008505F8">
        <w:rPr>
          <w:rFonts w:ascii="Book Antiqua" w:eastAsia="Book Antiqua" w:hAnsi="Book Antiqua" w:cs="Book Antiqua"/>
          <w:color w:val="000000"/>
        </w:rPr>
        <w:t xml:space="preserve"> 2010; </w:t>
      </w:r>
      <w:r w:rsidRPr="008505F8">
        <w:rPr>
          <w:rFonts w:ascii="Book Antiqua" w:eastAsia="Book Antiqua" w:hAnsi="Book Antiqua" w:cs="Book Antiqua"/>
          <w:b/>
          <w:bCs/>
          <w:color w:val="000000"/>
        </w:rPr>
        <w:t>74</w:t>
      </w:r>
      <w:r w:rsidRPr="008505F8">
        <w:rPr>
          <w:rFonts w:ascii="Book Antiqua" w:eastAsia="Book Antiqua" w:hAnsi="Book Antiqua" w:cs="Book Antiqua"/>
          <w:color w:val="000000"/>
        </w:rPr>
        <w:t>: 147-151 [PMID: 19328640 DOI: 10.1016/j.ejrad.2009.01.015]</w:t>
      </w:r>
    </w:p>
    <w:p w14:paraId="44AE7D5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33 </w:t>
      </w:r>
      <w:r w:rsidRPr="008505F8">
        <w:rPr>
          <w:rFonts w:ascii="Book Antiqua" w:eastAsia="Book Antiqua" w:hAnsi="Book Antiqua" w:cs="Book Antiqua"/>
          <w:b/>
          <w:bCs/>
          <w:color w:val="000000"/>
        </w:rPr>
        <w:t>Sato Y</w:t>
      </w:r>
      <w:r w:rsidRPr="008505F8">
        <w:rPr>
          <w:rFonts w:ascii="Book Antiqua" w:eastAsia="Book Antiqua" w:hAnsi="Book Antiqua" w:cs="Book Antiqua"/>
          <w:color w:val="000000"/>
        </w:rPr>
        <w:t xml:space="preserve">, Matsumoto N, Matsuo S, </w:t>
      </w:r>
      <w:proofErr w:type="spellStart"/>
      <w:r w:rsidRPr="008505F8">
        <w:rPr>
          <w:rFonts w:ascii="Book Antiqua" w:eastAsia="Book Antiqua" w:hAnsi="Book Antiqua" w:cs="Book Antiqua"/>
          <w:color w:val="000000"/>
        </w:rPr>
        <w:t>Kunimasa</w:t>
      </w:r>
      <w:proofErr w:type="spellEnd"/>
      <w:r w:rsidRPr="008505F8">
        <w:rPr>
          <w:rFonts w:ascii="Book Antiqua" w:eastAsia="Book Antiqua" w:hAnsi="Book Antiqua" w:cs="Book Antiqua"/>
          <w:color w:val="000000"/>
        </w:rPr>
        <w:t xml:space="preserve"> T, Yoda S, </w:t>
      </w:r>
      <w:proofErr w:type="spellStart"/>
      <w:r w:rsidRPr="008505F8">
        <w:rPr>
          <w:rFonts w:ascii="Book Antiqua" w:eastAsia="Book Antiqua" w:hAnsi="Book Antiqua" w:cs="Book Antiqua"/>
          <w:color w:val="000000"/>
        </w:rPr>
        <w:t>Tani</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Kasamaki</w:t>
      </w:r>
      <w:proofErr w:type="spellEnd"/>
      <w:r w:rsidRPr="008505F8">
        <w:rPr>
          <w:rFonts w:ascii="Book Antiqua" w:eastAsia="Book Antiqua" w:hAnsi="Book Antiqua" w:cs="Book Antiqua"/>
          <w:color w:val="000000"/>
        </w:rPr>
        <w:t xml:space="preserve"> Y, </w:t>
      </w:r>
      <w:proofErr w:type="spellStart"/>
      <w:r w:rsidRPr="008505F8">
        <w:rPr>
          <w:rFonts w:ascii="Book Antiqua" w:eastAsia="Book Antiqua" w:hAnsi="Book Antiqua" w:cs="Book Antiqua"/>
          <w:color w:val="000000"/>
        </w:rPr>
        <w:t>Kunimoto</w:t>
      </w:r>
      <w:proofErr w:type="spellEnd"/>
      <w:r w:rsidRPr="008505F8">
        <w:rPr>
          <w:rFonts w:ascii="Book Antiqua" w:eastAsia="Book Antiqua" w:hAnsi="Book Antiqua" w:cs="Book Antiqua"/>
          <w:color w:val="000000"/>
        </w:rPr>
        <w:t xml:space="preserve"> S, Saito S. Myocardial perfusion abnormality and necrosis in a patient with isolated noncompaction of the ventricular myocardium: evaluation by myocardial perfusion SPECT and magnetic resonance imaging. </w:t>
      </w:r>
      <w:r w:rsidRPr="008505F8">
        <w:rPr>
          <w:rFonts w:ascii="Book Antiqua" w:eastAsia="Book Antiqua" w:hAnsi="Book Antiqua" w:cs="Book Antiqua"/>
          <w:i/>
          <w:iCs/>
          <w:color w:val="000000"/>
        </w:rPr>
        <w:t>Int J Cardiol</w:t>
      </w:r>
      <w:r w:rsidRPr="008505F8">
        <w:rPr>
          <w:rFonts w:ascii="Book Antiqua" w:eastAsia="Book Antiqua" w:hAnsi="Book Antiqua" w:cs="Book Antiqua"/>
          <w:color w:val="000000"/>
        </w:rPr>
        <w:t xml:space="preserve"> 2007; </w:t>
      </w:r>
      <w:r w:rsidRPr="008505F8">
        <w:rPr>
          <w:rFonts w:ascii="Book Antiqua" w:eastAsia="Book Antiqua" w:hAnsi="Book Antiqua" w:cs="Book Antiqua"/>
          <w:b/>
          <w:bCs/>
          <w:color w:val="000000"/>
        </w:rPr>
        <w:t>120</w:t>
      </w:r>
      <w:r w:rsidRPr="008505F8">
        <w:rPr>
          <w:rFonts w:ascii="Book Antiqua" w:eastAsia="Book Antiqua" w:hAnsi="Book Antiqua" w:cs="Book Antiqua"/>
          <w:color w:val="000000"/>
        </w:rPr>
        <w:t>: e24-e26 [PMID: 17583365 DOI: 10.1016/j.ijcard.2007.04.049]</w:t>
      </w:r>
    </w:p>
    <w:p w14:paraId="750B00C4"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34 </w:t>
      </w:r>
      <w:proofErr w:type="spellStart"/>
      <w:r w:rsidRPr="008505F8">
        <w:rPr>
          <w:rFonts w:ascii="Book Antiqua" w:eastAsia="Book Antiqua" w:hAnsi="Book Antiqua" w:cs="Book Antiqua"/>
          <w:b/>
          <w:bCs/>
          <w:color w:val="000000"/>
        </w:rPr>
        <w:t>Nucifora</w:t>
      </w:r>
      <w:proofErr w:type="spellEnd"/>
      <w:r w:rsidRPr="008505F8">
        <w:rPr>
          <w:rFonts w:ascii="Book Antiqua" w:eastAsia="Book Antiqua" w:hAnsi="Book Antiqua" w:cs="Book Antiqua"/>
          <w:b/>
          <w:bCs/>
          <w:color w:val="000000"/>
        </w:rPr>
        <w:t xml:space="preserve"> G</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Aquaro</w:t>
      </w:r>
      <w:proofErr w:type="spellEnd"/>
      <w:r w:rsidRPr="008505F8">
        <w:rPr>
          <w:rFonts w:ascii="Book Antiqua" w:eastAsia="Book Antiqua" w:hAnsi="Book Antiqua" w:cs="Book Antiqua"/>
          <w:color w:val="000000"/>
        </w:rPr>
        <w:t xml:space="preserve"> GD, </w:t>
      </w:r>
      <w:proofErr w:type="spellStart"/>
      <w:r w:rsidRPr="008505F8">
        <w:rPr>
          <w:rFonts w:ascii="Book Antiqua" w:eastAsia="Book Antiqua" w:hAnsi="Book Antiqua" w:cs="Book Antiqua"/>
          <w:color w:val="000000"/>
        </w:rPr>
        <w:t>Pingitore</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Masci</w:t>
      </w:r>
      <w:proofErr w:type="spellEnd"/>
      <w:r w:rsidRPr="008505F8">
        <w:rPr>
          <w:rFonts w:ascii="Book Antiqua" w:eastAsia="Book Antiqua" w:hAnsi="Book Antiqua" w:cs="Book Antiqua"/>
          <w:color w:val="000000"/>
        </w:rPr>
        <w:t xml:space="preserve"> PG, Lombardi M. Myocardial fibrosis in isolated left ventricular non-compaction and its relation to disease severity. </w:t>
      </w:r>
      <w:r w:rsidRPr="008505F8">
        <w:rPr>
          <w:rFonts w:ascii="Book Antiqua" w:eastAsia="Book Antiqua" w:hAnsi="Book Antiqua" w:cs="Book Antiqua"/>
          <w:i/>
          <w:iCs/>
          <w:color w:val="000000"/>
        </w:rPr>
        <w:t>Eur J Heart Fail</w:t>
      </w:r>
      <w:r w:rsidRPr="008505F8">
        <w:rPr>
          <w:rFonts w:ascii="Book Antiqua" w:eastAsia="Book Antiqua" w:hAnsi="Book Antiqua" w:cs="Book Antiqua"/>
          <w:color w:val="000000"/>
        </w:rPr>
        <w:t xml:space="preserve"> 2011; </w:t>
      </w:r>
      <w:r w:rsidRPr="008505F8">
        <w:rPr>
          <w:rFonts w:ascii="Book Antiqua" w:eastAsia="Book Antiqua" w:hAnsi="Book Antiqua" w:cs="Book Antiqua"/>
          <w:b/>
          <w:bCs/>
          <w:color w:val="000000"/>
        </w:rPr>
        <w:t>13</w:t>
      </w:r>
      <w:r w:rsidRPr="008505F8">
        <w:rPr>
          <w:rFonts w:ascii="Book Antiqua" w:eastAsia="Book Antiqua" w:hAnsi="Book Antiqua" w:cs="Book Antiqua"/>
          <w:color w:val="000000"/>
        </w:rPr>
        <w:t>: 170-176 [PMID: 21208941 DOI: 10.1093/</w:t>
      </w:r>
      <w:proofErr w:type="spellStart"/>
      <w:r w:rsidRPr="008505F8">
        <w:rPr>
          <w:rFonts w:ascii="Book Antiqua" w:eastAsia="Book Antiqua" w:hAnsi="Book Antiqua" w:cs="Book Antiqua"/>
          <w:color w:val="000000"/>
        </w:rPr>
        <w:t>eurjhf</w:t>
      </w:r>
      <w:proofErr w:type="spellEnd"/>
      <w:r w:rsidRPr="008505F8">
        <w:rPr>
          <w:rFonts w:ascii="Book Antiqua" w:eastAsia="Book Antiqua" w:hAnsi="Book Antiqua" w:cs="Book Antiqua"/>
          <w:color w:val="000000"/>
        </w:rPr>
        <w:t>/hfq222]</w:t>
      </w:r>
    </w:p>
    <w:p w14:paraId="422945B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35 </w:t>
      </w:r>
      <w:r w:rsidRPr="008505F8">
        <w:rPr>
          <w:rFonts w:ascii="Book Antiqua" w:eastAsia="Book Antiqua" w:hAnsi="Book Antiqua" w:cs="Book Antiqua"/>
          <w:b/>
          <w:bCs/>
          <w:color w:val="000000"/>
        </w:rPr>
        <w:t>Dawson DK</w:t>
      </w:r>
      <w:r w:rsidRPr="008505F8">
        <w:rPr>
          <w:rFonts w:ascii="Book Antiqua" w:eastAsia="Book Antiqua" w:hAnsi="Book Antiqua" w:cs="Book Antiqua"/>
          <w:color w:val="000000"/>
        </w:rPr>
        <w:t xml:space="preserve">, </w:t>
      </w:r>
      <w:proofErr w:type="spellStart"/>
      <w:r w:rsidRPr="008505F8">
        <w:rPr>
          <w:rFonts w:ascii="Book Antiqua" w:eastAsia="Book Antiqua" w:hAnsi="Book Antiqua" w:cs="Book Antiqua"/>
          <w:color w:val="000000"/>
        </w:rPr>
        <w:t>Maceira</w:t>
      </w:r>
      <w:proofErr w:type="spellEnd"/>
      <w:r w:rsidRPr="008505F8">
        <w:rPr>
          <w:rFonts w:ascii="Book Antiqua" w:eastAsia="Book Antiqua" w:hAnsi="Book Antiqua" w:cs="Book Antiqua"/>
          <w:color w:val="000000"/>
        </w:rPr>
        <w:t xml:space="preserve"> AM, Raj VJ, Graham C, Pennell DJ, </w:t>
      </w:r>
      <w:proofErr w:type="spellStart"/>
      <w:r w:rsidRPr="008505F8">
        <w:rPr>
          <w:rFonts w:ascii="Book Antiqua" w:eastAsia="Book Antiqua" w:hAnsi="Book Antiqua" w:cs="Book Antiqua"/>
          <w:color w:val="000000"/>
        </w:rPr>
        <w:t>Kilner</w:t>
      </w:r>
      <w:proofErr w:type="spellEnd"/>
      <w:r w:rsidRPr="008505F8">
        <w:rPr>
          <w:rFonts w:ascii="Book Antiqua" w:eastAsia="Book Antiqua" w:hAnsi="Book Antiqua" w:cs="Book Antiqua"/>
          <w:color w:val="000000"/>
        </w:rPr>
        <w:t xml:space="preserve"> PJ. Regional thicknesses and thickening of compacted and trabeculated myocardial layers of the normal left ventricle studied by cardiovascular magnetic resonance. </w:t>
      </w:r>
      <w:r w:rsidRPr="008505F8">
        <w:rPr>
          <w:rFonts w:ascii="Book Antiqua" w:eastAsia="Book Antiqua" w:hAnsi="Book Antiqua" w:cs="Book Antiqua"/>
          <w:i/>
          <w:iCs/>
          <w:color w:val="000000"/>
        </w:rPr>
        <w:t>Circ Cardiovasc Imaging</w:t>
      </w:r>
      <w:r w:rsidRPr="008505F8">
        <w:rPr>
          <w:rFonts w:ascii="Book Antiqua" w:eastAsia="Book Antiqua" w:hAnsi="Book Antiqua" w:cs="Book Antiqua"/>
          <w:color w:val="000000"/>
        </w:rPr>
        <w:t xml:space="preserve"> 2011; </w:t>
      </w:r>
      <w:r w:rsidRPr="008505F8">
        <w:rPr>
          <w:rFonts w:ascii="Book Antiqua" w:eastAsia="Book Antiqua" w:hAnsi="Book Antiqua" w:cs="Book Antiqua"/>
          <w:b/>
          <w:bCs/>
          <w:color w:val="000000"/>
        </w:rPr>
        <w:t>4</w:t>
      </w:r>
      <w:r w:rsidRPr="008505F8">
        <w:rPr>
          <w:rFonts w:ascii="Book Antiqua" w:eastAsia="Book Antiqua" w:hAnsi="Book Antiqua" w:cs="Book Antiqua"/>
          <w:color w:val="000000"/>
        </w:rPr>
        <w:t>: 139-146 [PMID: 21193690 DOI: 10.1161/CIRCIMAGING.110.960229]</w:t>
      </w:r>
    </w:p>
    <w:p w14:paraId="4463F6D0"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36 </w:t>
      </w:r>
      <w:r w:rsidRPr="008505F8">
        <w:rPr>
          <w:rFonts w:ascii="Book Antiqua" w:eastAsia="Book Antiqua" w:hAnsi="Book Antiqua" w:cs="Book Antiqua"/>
          <w:b/>
          <w:bCs/>
          <w:color w:val="000000"/>
        </w:rPr>
        <w:t>Choudhary P</w:t>
      </w:r>
      <w:r w:rsidRPr="008505F8">
        <w:rPr>
          <w:rFonts w:ascii="Book Antiqua" w:eastAsia="Book Antiqua" w:hAnsi="Book Antiqua" w:cs="Book Antiqua"/>
          <w:color w:val="000000"/>
        </w:rPr>
        <w:t xml:space="preserve">, Hsu CJ, Grieve S, </w:t>
      </w:r>
      <w:proofErr w:type="spellStart"/>
      <w:r w:rsidRPr="008505F8">
        <w:rPr>
          <w:rFonts w:ascii="Book Antiqua" w:eastAsia="Book Antiqua" w:hAnsi="Book Antiqua" w:cs="Book Antiqua"/>
          <w:color w:val="000000"/>
        </w:rPr>
        <w:t>Smillie</w:t>
      </w:r>
      <w:proofErr w:type="spellEnd"/>
      <w:r w:rsidRPr="008505F8">
        <w:rPr>
          <w:rFonts w:ascii="Book Antiqua" w:eastAsia="Book Antiqua" w:hAnsi="Book Antiqua" w:cs="Book Antiqua"/>
          <w:color w:val="000000"/>
        </w:rPr>
        <w:t xml:space="preserve"> C, </w:t>
      </w:r>
      <w:proofErr w:type="spellStart"/>
      <w:r w:rsidRPr="008505F8">
        <w:rPr>
          <w:rFonts w:ascii="Book Antiqua" w:eastAsia="Book Antiqua" w:hAnsi="Book Antiqua" w:cs="Book Antiqua"/>
          <w:color w:val="000000"/>
        </w:rPr>
        <w:t>Singarayar</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Semsarian</w:t>
      </w:r>
      <w:proofErr w:type="spellEnd"/>
      <w:r w:rsidRPr="008505F8">
        <w:rPr>
          <w:rFonts w:ascii="Book Antiqua" w:eastAsia="Book Antiqua" w:hAnsi="Book Antiqua" w:cs="Book Antiqua"/>
          <w:color w:val="000000"/>
        </w:rPr>
        <w:t xml:space="preserve"> C, Richmond D, </w:t>
      </w:r>
      <w:proofErr w:type="spellStart"/>
      <w:r w:rsidRPr="008505F8">
        <w:rPr>
          <w:rFonts w:ascii="Book Antiqua" w:eastAsia="Book Antiqua" w:hAnsi="Book Antiqua" w:cs="Book Antiqua"/>
          <w:color w:val="000000"/>
        </w:rPr>
        <w:t>Muthurangu</w:t>
      </w:r>
      <w:proofErr w:type="spellEnd"/>
      <w:r w:rsidRPr="008505F8">
        <w:rPr>
          <w:rFonts w:ascii="Book Antiqua" w:eastAsia="Book Antiqua" w:hAnsi="Book Antiqua" w:cs="Book Antiqua"/>
          <w:color w:val="000000"/>
        </w:rPr>
        <w:t xml:space="preserve"> V, </w:t>
      </w:r>
      <w:proofErr w:type="spellStart"/>
      <w:r w:rsidRPr="008505F8">
        <w:rPr>
          <w:rFonts w:ascii="Book Antiqua" w:eastAsia="Book Antiqua" w:hAnsi="Book Antiqua" w:cs="Book Antiqua"/>
          <w:color w:val="000000"/>
        </w:rPr>
        <w:t>Celermajer</w:t>
      </w:r>
      <w:proofErr w:type="spellEnd"/>
      <w:r w:rsidRPr="008505F8">
        <w:rPr>
          <w:rFonts w:ascii="Book Antiqua" w:eastAsia="Book Antiqua" w:hAnsi="Book Antiqua" w:cs="Book Antiqua"/>
          <w:color w:val="000000"/>
        </w:rPr>
        <w:t xml:space="preserve"> DS, </w:t>
      </w:r>
      <w:proofErr w:type="spellStart"/>
      <w:r w:rsidRPr="008505F8">
        <w:rPr>
          <w:rFonts w:ascii="Book Antiqua" w:eastAsia="Book Antiqua" w:hAnsi="Book Antiqua" w:cs="Book Antiqua"/>
          <w:color w:val="000000"/>
        </w:rPr>
        <w:t>Puranik</w:t>
      </w:r>
      <w:proofErr w:type="spellEnd"/>
      <w:r w:rsidRPr="008505F8">
        <w:rPr>
          <w:rFonts w:ascii="Book Antiqua" w:eastAsia="Book Antiqua" w:hAnsi="Book Antiqua" w:cs="Book Antiqua"/>
          <w:color w:val="000000"/>
        </w:rPr>
        <w:t xml:space="preserve"> R. Improving the diagnosis of LV non-compaction with cardiac magnetic resonance imaging. </w:t>
      </w:r>
      <w:r w:rsidRPr="008505F8">
        <w:rPr>
          <w:rFonts w:ascii="Book Antiqua" w:eastAsia="Book Antiqua" w:hAnsi="Book Antiqua" w:cs="Book Antiqua"/>
          <w:i/>
          <w:iCs/>
          <w:color w:val="000000"/>
        </w:rPr>
        <w:t>Int J Cardiol</w:t>
      </w:r>
      <w:r w:rsidRPr="008505F8">
        <w:rPr>
          <w:rFonts w:ascii="Book Antiqua" w:eastAsia="Book Antiqua" w:hAnsi="Book Antiqua" w:cs="Book Antiqua"/>
          <w:color w:val="000000"/>
        </w:rPr>
        <w:t xml:space="preserve"> 2015; </w:t>
      </w:r>
      <w:r w:rsidRPr="008505F8">
        <w:rPr>
          <w:rFonts w:ascii="Book Antiqua" w:eastAsia="Book Antiqua" w:hAnsi="Book Antiqua" w:cs="Book Antiqua"/>
          <w:b/>
          <w:bCs/>
          <w:color w:val="000000"/>
        </w:rPr>
        <w:t>181</w:t>
      </w:r>
      <w:r w:rsidRPr="008505F8">
        <w:rPr>
          <w:rFonts w:ascii="Book Antiqua" w:eastAsia="Book Antiqua" w:hAnsi="Book Antiqua" w:cs="Book Antiqua"/>
          <w:color w:val="000000"/>
        </w:rPr>
        <w:t>: 430-436 [PMID: 25569272 DOI: 10.1016/j.ijcard.2014.12.053]</w:t>
      </w:r>
    </w:p>
    <w:p w14:paraId="4A005D08"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37 </w:t>
      </w:r>
      <w:r w:rsidRPr="008505F8">
        <w:rPr>
          <w:rFonts w:ascii="Book Antiqua" w:eastAsia="Book Antiqua" w:hAnsi="Book Antiqua" w:cs="Book Antiqua"/>
          <w:b/>
          <w:bCs/>
          <w:color w:val="000000"/>
        </w:rPr>
        <w:t>Dellegrottaglie S</w:t>
      </w:r>
      <w:r w:rsidRPr="008505F8">
        <w:rPr>
          <w:rFonts w:ascii="Book Antiqua" w:eastAsia="Book Antiqua" w:hAnsi="Book Antiqua" w:cs="Book Antiqua"/>
          <w:color w:val="000000"/>
        </w:rPr>
        <w:t xml:space="preserve">, Pedrotti P, </w:t>
      </w:r>
      <w:proofErr w:type="spellStart"/>
      <w:r w:rsidRPr="008505F8">
        <w:rPr>
          <w:rFonts w:ascii="Book Antiqua" w:eastAsia="Book Antiqua" w:hAnsi="Book Antiqua" w:cs="Book Antiqua"/>
          <w:color w:val="000000"/>
        </w:rPr>
        <w:t>Roghi</w:t>
      </w:r>
      <w:proofErr w:type="spellEnd"/>
      <w:r w:rsidRPr="008505F8">
        <w:rPr>
          <w:rFonts w:ascii="Book Antiqua" w:eastAsia="Book Antiqua" w:hAnsi="Book Antiqua" w:cs="Book Antiqua"/>
          <w:color w:val="000000"/>
        </w:rPr>
        <w:t xml:space="preserve"> A, </w:t>
      </w:r>
      <w:proofErr w:type="spellStart"/>
      <w:r w:rsidRPr="008505F8">
        <w:rPr>
          <w:rFonts w:ascii="Book Antiqua" w:eastAsia="Book Antiqua" w:hAnsi="Book Antiqua" w:cs="Book Antiqua"/>
          <w:color w:val="000000"/>
        </w:rPr>
        <w:t>Pedretti</w:t>
      </w:r>
      <w:proofErr w:type="spellEnd"/>
      <w:r w:rsidRPr="008505F8">
        <w:rPr>
          <w:rFonts w:ascii="Book Antiqua" w:eastAsia="Book Antiqua" w:hAnsi="Book Antiqua" w:cs="Book Antiqua"/>
          <w:color w:val="000000"/>
        </w:rPr>
        <w:t xml:space="preserve"> S, </w:t>
      </w:r>
      <w:proofErr w:type="spellStart"/>
      <w:r w:rsidRPr="008505F8">
        <w:rPr>
          <w:rFonts w:ascii="Book Antiqua" w:eastAsia="Book Antiqua" w:hAnsi="Book Antiqua" w:cs="Book Antiqua"/>
          <w:color w:val="000000"/>
        </w:rPr>
        <w:t>Chiariello</w:t>
      </w:r>
      <w:proofErr w:type="spellEnd"/>
      <w:r w:rsidRPr="008505F8">
        <w:rPr>
          <w:rFonts w:ascii="Book Antiqua" w:eastAsia="Book Antiqua" w:hAnsi="Book Antiqua" w:cs="Book Antiqua"/>
          <w:color w:val="000000"/>
        </w:rPr>
        <w:t xml:space="preserve"> M, Perrone-Filardi P. Regional and global ventricular systolic function in isolated ventricular non-compaction: </w:t>
      </w:r>
      <w:r w:rsidRPr="008505F8">
        <w:rPr>
          <w:rFonts w:ascii="Book Antiqua" w:eastAsia="Book Antiqua" w:hAnsi="Book Antiqua" w:cs="Book Antiqua"/>
          <w:color w:val="000000"/>
        </w:rPr>
        <w:lastRenderedPageBreak/>
        <w:t xml:space="preserve">pathophysiological insights from magnetic resonance imaging. </w:t>
      </w:r>
      <w:r w:rsidRPr="008505F8">
        <w:rPr>
          <w:rFonts w:ascii="Book Antiqua" w:eastAsia="Book Antiqua" w:hAnsi="Book Antiqua" w:cs="Book Antiqua"/>
          <w:i/>
          <w:iCs/>
          <w:color w:val="000000"/>
        </w:rPr>
        <w:t>Int J Cardiol</w:t>
      </w:r>
      <w:r w:rsidRPr="008505F8">
        <w:rPr>
          <w:rFonts w:ascii="Book Antiqua" w:eastAsia="Book Antiqua" w:hAnsi="Book Antiqua" w:cs="Book Antiqua"/>
          <w:color w:val="000000"/>
        </w:rPr>
        <w:t xml:space="preserve"> 2012; </w:t>
      </w:r>
      <w:r w:rsidRPr="008505F8">
        <w:rPr>
          <w:rFonts w:ascii="Book Antiqua" w:eastAsia="Book Antiqua" w:hAnsi="Book Antiqua" w:cs="Book Antiqua"/>
          <w:b/>
          <w:bCs/>
          <w:color w:val="000000"/>
        </w:rPr>
        <w:t>158</w:t>
      </w:r>
      <w:r w:rsidRPr="008505F8">
        <w:rPr>
          <w:rFonts w:ascii="Book Antiqua" w:eastAsia="Book Antiqua" w:hAnsi="Book Antiqua" w:cs="Book Antiqua"/>
          <w:color w:val="000000"/>
        </w:rPr>
        <w:t>: 394-399 [PMID: 21345500 DOI: 10.1016/j.ijcard.2011.01.063]</w:t>
      </w:r>
    </w:p>
    <w:p w14:paraId="0AFDE316"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 xml:space="preserve">38 </w:t>
      </w:r>
      <w:r w:rsidRPr="008505F8">
        <w:rPr>
          <w:rFonts w:ascii="Book Antiqua" w:eastAsia="Book Antiqua" w:hAnsi="Book Antiqua" w:cs="Book Antiqua"/>
          <w:b/>
          <w:bCs/>
          <w:color w:val="000000"/>
        </w:rPr>
        <w:t>Choi Y</w:t>
      </w:r>
      <w:r w:rsidRPr="008505F8">
        <w:rPr>
          <w:rFonts w:ascii="Book Antiqua" w:eastAsia="Book Antiqua" w:hAnsi="Book Antiqua" w:cs="Book Antiqua"/>
          <w:color w:val="000000"/>
        </w:rPr>
        <w:t xml:space="preserve">, Kim SM, Lee SC, Chang SA, Jang SY, Choe YH. Quantification of left ventricular trabeculae using cardiovascular magnetic resonance for the diagnosis of left ventricular non-compaction: evaluation of trabecular volume and refined semi-quantitative criteria. </w:t>
      </w:r>
      <w:r w:rsidRPr="008505F8">
        <w:rPr>
          <w:rFonts w:ascii="Book Antiqua" w:eastAsia="Book Antiqua" w:hAnsi="Book Antiqua" w:cs="Book Antiqua"/>
          <w:i/>
          <w:iCs/>
          <w:color w:val="000000"/>
        </w:rPr>
        <w:t xml:space="preserve">J Cardiovasc </w:t>
      </w:r>
      <w:proofErr w:type="spellStart"/>
      <w:r w:rsidRPr="008505F8">
        <w:rPr>
          <w:rFonts w:ascii="Book Antiqua" w:eastAsia="Book Antiqua" w:hAnsi="Book Antiqua" w:cs="Book Antiqua"/>
          <w:i/>
          <w:iCs/>
          <w:color w:val="000000"/>
        </w:rPr>
        <w:t>Magn</w:t>
      </w:r>
      <w:proofErr w:type="spellEnd"/>
      <w:r w:rsidRPr="008505F8">
        <w:rPr>
          <w:rFonts w:ascii="Book Antiqua" w:eastAsia="Book Antiqua" w:hAnsi="Book Antiqua" w:cs="Book Antiqua"/>
          <w:i/>
          <w:iCs/>
          <w:color w:val="000000"/>
        </w:rPr>
        <w:t xml:space="preserve"> </w:t>
      </w:r>
      <w:proofErr w:type="spellStart"/>
      <w:r w:rsidRPr="008505F8">
        <w:rPr>
          <w:rFonts w:ascii="Book Antiqua" w:eastAsia="Book Antiqua" w:hAnsi="Book Antiqua" w:cs="Book Antiqua"/>
          <w:i/>
          <w:iCs/>
          <w:color w:val="000000"/>
        </w:rPr>
        <w:t>Reson</w:t>
      </w:r>
      <w:proofErr w:type="spellEnd"/>
      <w:r w:rsidRPr="008505F8">
        <w:rPr>
          <w:rFonts w:ascii="Book Antiqua" w:eastAsia="Book Antiqua" w:hAnsi="Book Antiqua" w:cs="Book Antiqua"/>
          <w:color w:val="000000"/>
        </w:rPr>
        <w:t xml:space="preserve"> 2016; </w:t>
      </w:r>
      <w:r w:rsidRPr="008505F8">
        <w:rPr>
          <w:rFonts w:ascii="Book Antiqua" w:eastAsia="Book Antiqua" w:hAnsi="Book Antiqua" w:cs="Book Antiqua"/>
          <w:b/>
          <w:bCs/>
          <w:color w:val="000000"/>
        </w:rPr>
        <w:t>18</w:t>
      </w:r>
      <w:r w:rsidRPr="008505F8">
        <w:rPr>
          <w:rFonts w:ascii="Book Antiqua" w:eastAsia="Book Antiqua" w:hAnsi="Book Antiqua" w:cs="Book Antiqua"/>
          <w:color w:val="000000"/>
        </w:rPr>
        <w:t>: 24 [PMID: 27142637 DOI: 10.1186/s12968-016-0245-2]</w:t>
      </w:r>
    </w:p>
    <w:bookmarkEnd w:id="0"/>
    <w:bookmarkEnd w:id="1"/>
    <w:p w14:paraId="48FD7B0A" w14:textId="77777777" w:rsidR="00A77B3E" w:rsidRPr="008505F8" w:rsidRDefault="00A77B3E" w:rsidP="008505F8">
      <w:pPr>
        <w:spacing w:line="360" w:lineRule="auto"/>
        <w:jc w:val="both"/>
        <w:rPr>
          <w:rFonts w:ascii="Book Antiqua" w:hAnsi="Book Antiqua"/>
        </w:rPr>
        <w:sectPr w:rsidR="00A77B3E" w:rsidRPr="008505F8">
          <w:pgSz w:w="12240" w:h="15840"/>
          <w:pgMar w:top="1440" w:right="1440" w:bottom="1440" w:left="1440" w:header="720" w:footer="720" w:gutter="0"/>
          <w:cols w:space="720"/>
          <w:docGrid w:linePitch="360"/>
        </w:sectPr>
      </w:pPr>
    </w:p>
    <w:p w14:paraId="3F66036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lastRenderedPageBreak/>
        <w:t>Footnotes</w:t>
      </w:r>
    </w:p>
    <w:p w14:paraId="479C646C" w14:textId="03DE3EB5"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Institutional review board statement: </w:t>
      </w:r>
      <w:r w:rsidRPr="008505F8">
        <w:rPr>
          <w:rFonts w:ascii="Book Antiqua" w:eastAsia="Book Antiqua" w:hAnsi="Book Antiqua" w:cs="Book Antiqua"/>
          <w:color w:val="000000"/>
        </w:rPr>
        <w:t>The study was approved by the Institutional Review Boards</w:t>
      </w:r>
      <w:r w:rsidR="00D67CCD">
        <w:rPr>
          <w:rFonts w:ascii="Book Antiqua" w:eastAsia="Book Antiqua" w:hAnsi="Book Antiqua" w:cs="Book Antiqua"/>
          <w:color w:val="000000"/>
        </w:rPr>
        <w:t>,</w:t>
      </w:r>
      <w:r w:rsidRPr="008505F8">
        <w:rPr>
          <w:rFonts w:ascii="Book Antiqua" w:eastAsia="Book Antiqua" w:hAnsi="Book Antiqua" w:cs="Book Antiqua"/>
          <w:color w:val="000000"/>
        </w:rPr>
        <w:t xml:space="preserve"> </w:t>
      </w:r>
      <w:r w:rsidR="00D67CCD">
        <w:rPr>
          <w:rFonts w:ascii="Book Antiqua" w:eastAsia="Book Antiqua" w:hAnsi="Book Antiqua" w:cs="Book Antiqua"/>
          <w:color w:val="000000"/>
        </w:rPr>
        <w:t>N</w:t>
      </w:r>
      <w:r w:rsidRPr="008505F8">
        <w:rPr>
          <w:rFonts w:ascii="Book Antiqua" w:eastAsia="Book Antiqua" w:hAnsi="Book Antiqua" w:cs="Book Antiqua"/>
          <w:color w:val="000000"/>
        </w:rPr>
        <w:t>o</w:t>
      </w:r>
      <w:r w:rsidR="00D67CCD">
        <w:rPr>
          <w:rFonts w:ascii="Book Antiqua" w:eastAsia="Book Antiqua" w:hAnsi="Book Antiqua" w:cs="Book Antiqua"/>
          <w:color w:val="000000"/>
        </w:rPr>
        <w:t>.</w:t>
      </w:r>
      <w:r w:rsidRPr="008505F8">
        <w:rPr>
          <w:rFonts w:ascii="Book Antiqua" w:eastAsia="Book Antiqua" w:hAnsi="Book Antiqua" w:cs="Book Antiqua"/>
          <w:color w:val="000000"/>
        </w:rPr>
        <w:t xml:space="preserve"> 15.11.2016/412092.</w:t>
      </w:r>
    </w:p>
    <w:p w14:paraId="55C56850" w14:textId="77777777" w:rsidR="00A77B3E" w:rsidRPr="008505F8" w:rsidRDefault="00A77B3E" w:rsidP="008505F8">
      <w:pPr>
        <w:spacing w:line="360" w:lineRule="auto"/>
        <w:jc w:val="both"/>
        <w:rPr>
          <w:rFonts w:ascii="Book Antiqua" w:hAnsi="Book Antiqua"/>
        </w:rPr>
      </w:pPr>
    </w:p>
    <w:p w14:paraId="113FA02E"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Informed consent statement: </w:t>
      </w:r>
      <w:r w:rsidRPr="008505F8">
        <w:rPr>
          <w:rFonts w:ascii="Book Antiqua" w:eastAsia="Book Antiqua" w:hAnsi="Book Antiqua" w:cs="Book Antiqua"/>
          <w:color w:val="000000"/>
        </w:rPr>
        <w:t>I</w:t>
      </w:r>
      <w:r w:rsidRPr="008505F8">
        <w:rPr>
          <w:rFonts w:ascii="Book Antiqua" w:eastAsia="Book Antiqua" w:hAnsi="Book Antiqua" w:cs="Book Antiqua"/>
          <w:color w:val="000000"/>
          <w:shd w:val="clear" w:color="auto" w:fill="FFFFFF"/>
        </w:rPr>
        <w:t>nformed consent was obtained for the radiological study that was performed in the above-mentioned context.</w:t>
      </w:r>
    </w:p>
    <w:p w14:paraId="50F0B364" w14:textId="77777777" w:rsidR="00A77B3E" w:rsidRPr="008505F8" w:rsidRDefault="00A77B3E" w:rsidP="008505F8">
      <w:pPr>
        <w:spacing w:line="360" w:lineRule="auto"/>
        <w:jc w:val="both"/>
        <w:rPr>
          <w:rFonts w:ascii="Book Antiqua" w:hAnsi="Book Antiqua"/>
        </w:rPr>
      </w:pPr>
    </w:p>
    <w:p w14:paraId="3D1EE363" w14:textId="130E9006"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Conflict-of-interest statement: </w:t>
      </w:r>
      <w:r w:rsidRPr="008505F8">
        <w:rPr>
          <w:rFonts w:ascii="Book Antiqua" w:eastAsia="Book Antiqua" w:hAnsi="Book Antiqua" w:cs="Book Antiqua"/>
          <w:color w:val="000000"/>
        </w:rPr>
        <w:t>We have no conflicts of interest to disclose.</w:t>
      </w:r>
    </w:p>
    <w:p w14:paraId="6506218F" w14:textId="77777777" w:rsidR="00A77B3E" w:rsidRPr="008505F8" w:rsidRDefault="00A77B3E" w:rsidP="008505F8">
      <w:pPr>
        <w:spacing w:line="360" w:lineRule="auto"/>
        <w:jc w:val="both"/>
        <w:rPr>
          <w:rFonts w:ascii="Book Antiqua" w:hAnsi="Book Antiqua"/>
        </w:rPr>
      </w:pPr>
    </w:p>
    <w:p w14:paraId="37424790" w14:textId="19E576E3"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Data sharing statement: </w:t>
      </w:r>
      <w:r w:rsidRPr="008505F8">
        <w:rPr>
          <w:rFonts w:ascii="Book Antiqua" w:eastAsia="Book Antiqua" w:hAnsi="Book Antiqua" w:cs="Book Antiqua"/>
          <w:color w:val="000000"/>
        </w:rPr>
        <w:t>Participants gave informed consent for data sharing</w:t>
      </w:r>
      <w:r w:rsidR="00D67CCD">
        <w:rPr>
          <w:rFonts w:ascii="Book Antiqua" w:eastAsia="Book Antiqua" w:hAnsi="Book Antiqua" w:cs="Book Antiqua"/>
          <w:color w:val="000000"/>
        </w:rPr>
        <w:t>.</w:t>
      </w:r>
    </w:p>
    <w:p w14:paraId="04C02646" w14:textId="77777777" w:rsidR="00A77B3E" w:rsidRPr="008505F8" w:rsidRDefault="00A77B3E" w:rsidP="008505F8">
      <w:pPr>
        <w:spacing w:line="360" w:lineRule="auto"/>
        <w:jc w:val="both"/>
        <w:rPr>
          <w:rFonts w:ascii="Book Antiqua" w:hAnsi="Book Antiqua"/>
        </w:rPr>
      </w:pPr>
    </w:p>
    <w:p w14:paraId="5A88FF6E"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bCs/>
          <w:color w:val="000000"/>
        </w:rPr>
        <w:t xml:space="preserve">Open-Access: </w:t>
      </w:r>
      <w:r w:rsidRPr="008505F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BBFB0C" w14:textId="77777777" w:rsidR="00A77B3E" w:rsidRPr="008505F8" w:rsidRDefault="00A77B3E" w:rsidP="008505F8">
      <w:pPr>
        <w:spacing w:line="360" w:lineRule="auto"/>
        <w:jc w:val="both"/>
        <w:rPr>
          <w:rFonts w:ascii="Book Antiqua" w:hAnsi="Book Antiqua"/>
        </w:rPr>
      </w:pPr>
    </w:p>
    <w:p w14:paraId="4A9ADE44" w14:textId="5396990D" w:rsidR="00A77B3E" w:rsidRDefault="008B5CA8" w:rsidP="008505F8">
      <w:pPr>
        <w:spacing w:line="360" w:lineRule="auto"/>
        <w:jc w:val="both"/>
        <w:rPr>
          <w:rFonts w:ascii="Book Antiqua" w:eastAsia="Book Antiqua" w:hAnsi="Book Antiqua" w:cs="Book Antiqua"/>
          <w:color w:val="000000"/>
        </w:rPr>
      </w:pPr>
      <w:r w:rsidRPr="008505F8">
        <w:rPr>
          <w:rFonts w:ascii="Book Antiqua" w:eastAsia="Book Antiqua" w:hAnsi="Book Antiqua" w:cs="Book Antiqua"/>
          <w:b/>
          <w:color w:val="000000"/>
        </w:rPr>
        <w:t xml:space="preserve">Manuscript source: </w:t>
      </w:r>
      <w:r w:rsidRPr="008505F8">
        <w:rPr>
          <w:rFonts w:ascii="Book Antiqua" w:eastAsia="Book Antiqua" w:hAnsi="Book Antiqua" w:cs="Book Antiqua"/>
          <w:color w:val="000000"/>
        </w:rPr>
        <w:t xml:space="preserve">Unsolicited </w:t>
      </w:r>
      <w:r w:rsidR="00D67CCD">
        <w:rPr>
          <w:rFonts w:ascii="Book Antiqua" w:eastAsia="Book Antiqua" w:hAnsi="Book Antiqua" w:cs="Book Antiqua"/>
          <w:color w:val="000000"/>
        </w:rPr>
        <w:t>m</w:t>
      </w:r>
      <w:r w:rsidRPr="008505F8">
        <w:rPr>
          <w:rFonts w:ascii="Book Antiqua" w:eastAsia="Book Antiqua" w:hAnsi="Book Antiqua" w:cs="Book Antiqua"/>
          <w:color w:val="000000"/>
        </w:rPr>
        <w:t>anuscript</w:t>
      </w:r>
    </w:p>
    <w:p w14:paraId="74617B1B" w14:textId="77777777" w:rsidR="00542BBB" w:rsidRPr="008505F8" w:rsidRDefault="00542BBB" w:rsidP="008505F8">
      <w:pPr>
        <w:spacing w:line="360" w:lineRule="auto"/>
        <w:jc w:val="both"/>
        <w:rPr>
          <w:rFonts w:ascii="Book Antiqua" w:hAnsi="Book Antiqua"/>
        </w:rPr>
      </w:pPr>
    </w:p>
    <w:p w14:paraId="324DA78D" w14:textId="01FD2FD4"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Corresponding Author's Membership in Professional Societies: </w:t>
      </w:r>
      <w:r w:rsidR="00542BBB">
        <w:rPr>
          <w:rFonts w:ascii="Book Antiqua" w:eastAsia="Book Antiqua" w:hAnsi="Book Antiqua" w:cs="Book Antiqua"/>
          <w:color w:val="000000"/>
        </w:rPr>
        <w:t>E</w:t>
      </w:r>
      <w:r w:rsidRPr="008505F8">
        <w:rPr>
          <w:rFonts w:ascii="Book Antiqua" w:eastAsia="Book Antiqua" w:hAnsi="Book Antiqua" w:cs="Book Antiqua"/>
          <w:color w:val="000000"/>
        </w:rPr>
        <w:t xml:space="preserve">uropean </w:t>
      </w:r>
      <w:r w:rsidR="00542BBB">
        <w:rPr>
          <w:rFonts w:ascii="Book Antiqua" w:eastAsia="Book Antiqua" w:hAnsi="Book Antiqua" w:cs="Book Antiqua"/>
          <w:color w:val="000000"/>
        </w:rPr>
        <w:t>S</w:t>
      </w:r>
      <w:r w:rsidRPr="008505F8">
        <w:rPr>
          <w:rFonts w:ascii="Book Antiqua" w:eastAsia="Book Antiqua" w:hAnsi="Book Antiqua" w:cs="Book Antiqua"/>
          <w:color w:val="000000"/>
        </w:rPr>
        <w:t xml:space="preserve">ociety of </w:t>
      </w:r>
      <w:r w:rsidR="00542BBB">
        <w:rPr>
          <w:rFonts w:ascii="Book Antiqua" w:eastAsia="Book Antiqua" w:hAnsi="Book Antiqua" w:cs="Book Antiqua"/>
          <w:color w:val="000000"/>
        </w:rPr>
        <w:t>R</w:t>
      </w:r>
      <w:r w:rsidRPr="008505F8">
        <w:rPr>
          <w:rFonts w:ascii="Book Antiqua" w:eastAsia="Book Antiqua" w:hAnsi="Book Antiqua" w:cs="Book Antiqua"/>
          <w:color w:val="000000"/>
        </w:rPr>
        <w:t>adiology.</w:t>
      </w:r>
    </w:p>
    <w:p w14:paraId="6821A5AF" w14:textId="77777777" w:rsidR="00A77B3E" w:rsidRPr="008505F8" w:rsidRDefault="00A77B3E" w:rsidP="008505F8">
      <w:pPr>
        <w:spacing w:line="360" w:lineRule="auto"/>
        <w:jc w:val="both"/>
        <w:rPr>
          <w:rFonts w:ascii="Book Antiqua" w:hAnsi="Book Antiqua"/>
        </w:rPr>
      </w:pPr>
    </w:p>
    <w:p w14:paraId="6DDE262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Peer-review started: </w:t>
      </w:r>
      <w:r w:rsidRPr="008505F8">
        <w:rPr>
          <w:rFonts w:ascii="Book Antiqua" w:eastAsia="Book Antiqua" w:hAnsi="Book Antiqua" w:cs="Book Antiqua"/>
          <w:color w:val="000000"/>
        </w:rPr>
        <w:t>October 15, 2020</w:t>
      </w:r>
    </w:p>
    <w:p w14:paraId="7E69ADFB"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First decision: </w:t>
      </w:r>
      <w:r w:rsidRPr="008505F8">
        <w:rPr>
          <w:rFonts w:ascii="Book Antiqua" w:eastAsia="Book Antiqua" w:hAnsi="Book Antiqua" w:cs="Book Antiqua"/>
          <w:color w:val="000000"/>
        </w:rPr>
        <w:t>March 31, 2021</w:t>
      </w:r>
    </w:p>
    <w:p w14:paraId="374468E6"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Article in press: </w:t>
      </w:r>
    </w:p>
    <w:p w14:paraId="56791CFD" w14:textId="77777777" w:rsidR="00A77B3E" w:rsidRPr="008505F8" w:rsidRDefault="00A77B3E" w:rsidP="008505F8">
      <w:pPr>
        <w:spacing w:line="360" w:lineRule="auto"/>
        <w:jc w:val="both"/>
        <w:rPr>
          <w:rFonts w:ascii="Book Antiqua" w:hAnsi="Book Antiqua"/>
        </w:rPr>
      </w:pPr>
    </w:p>
    <w:p w14:paraId="7F5A0327" w14:textId="36C6661B"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Specialty type: </w:t>
      </w:r>
      <w:bookmarkStart w:id="4" w:name="_Hlk66800408"/>
      <w:r w:rsidR="00096359" w:rsidRPr="004E2923">
        <w:rPr>
          <w:rFonts w:ascii="Book Antiqua" w:eastAsia="Microsoft YaHei" w:hAnsi="Book Antiqua" w:cs="SimSun"/>
        </w:rPr>
        <w:t>Cardiac and cardiovascular systems</w:t>
      </w:r>
      <w:bookmarkEnd w:id="4"/>
    </w:p>
    <w:p w14:paraId="3B37E8ED"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 xml:space="preserve">Country/Territory of origin: </w:t>
      </w:r>
      <w:r w:rsidRPr="008505F8">
        <w:rPr>
          <w:rFonts w:ascii="Book Antiqua" w:eastAsia="Book Antiqua" w:hAnsi="Book Antiqua" w:cs="Book Antiqua"/>
          <w:color w:val="000000"/>
        </w:rPr>
        <w:t>Turkey</w:t>
      </w:r>
    </w:p>
    <w:p w14:paraId="6AEFAC61"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t>Peer-review report’s scientific quality classification</w:t>
      </w:r>
    </w:p>
    <w:p w14:paraId="07B4EEBE"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lastRenderedPageBreak/>
        <w:t>Grade A (Excellent): 0</w:t>
      </w:r>
    </w:p>
    <w:p w14:paraId="433798E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Grade B (Very good): 0</w:t>
      </w:r>
    </w:p>
    <w:p w14:paraId="46F1EABA"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Grade C (Good): C, C</w:t>
      </w:r>
    </w:p>
    <w:p w14:paraId="49C6B15E"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Grade D (Fair): D</w:t>
      </w:r>
    </w:p>
    <w:p w14:paraId="668F4E25"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color w:val="000000"/>
        </w:rPr>
        <w:t>Grade E (Poor): 0</w:t>
      </w:r>
    </w:p>
    <w:p w14:paraId="22B5C9F8" w14:textId="77777777" w:rsidR="00A77B3E" w:rsidRPr="008505F8" w:rsidRDefault="00A77B3E" w:rsidP="008505F8">
      <w:pPr>
        <w:spacing w:line="360" w:lineRule="auto"/>
        <w:jc w:val="both"/>
        <w:rPr>
          <w:rFonts w:ascii="Book Antiqua" w:hAnsi="Book Antiqua"/>
        </w:rPr>
      </w:pPr>
    </w:p>
    <w:p w14:paraId="3311F17B" w14:textId="1EE67993" w:rsidR="00A77B3E" w:rsidRPr="008505F8" w:rsidRDefault="008B5CA8" w:rsidP="008505F8">
      <w:pPr>
        <w:spacing w:line="360" w:lineRule="auto"/>
        <w:jc w:val="both"/>
        <w:rPr>
          <w:rFonts w:ascii="Book Antiqua" w:hAnsi="Book Antiqua"/>
        </w:rPr>
        <w:sectPr w:rsidR="00A77B3E" w:rsidRPr="008505F8">
          <w:pgSz w:w="12240" w:h="15840"/>
          <w:pgMar w:top="1440" w:right="1440" w:bottom="1440" w:left="1440" w:header="720" w:footer="720" w:gutter="0"/>
          <w:cols w:space="720"/>
          <w:docGrid w:linePitch="360"/>
        </w:sectPr>
      </w:pPr>
      <w:r w:rsidRPr="008505F8">
        <w:rPr>
          <w:rFonts w:ascii="Book Antiqua" w:eastAsia="Book Antiqua" w:hAnsi="Book Antiqua" w:cs="Book Antiqua"/>
          <w:b/>
          <w:color w:val="000000"/>
        </w:rPr>
        <w:t xml:space="preserve">P-Reviewer: </w:t>
      </w:r>
      <w:r w:rsidRPr="008505F8">
        <w:rPr>
          <w:rFonts w:ascii="Book Antiqua" w:eastAsia="Book Antiqua" w:hAnsi="Book Antiqua" w:cs="Book Antiqua"/>
          <w:color w:val="000000"/>
        </w:rPr>
        <w:t>Falconi M, Iacoviello M, Yang F</w:t>
      </w:r>
      <w:r w:rsidRPr="008505F8">
        <w:rPr>
          <w:rFonts w:ascii="Book Antiqua" w:eastAsia="Book Antiqua" w:hAnsi="Book Antiqua" w:cs="Book Antiqua"/>
          <w:b/>
          <w:color w:val="000000"/>
        </w:rPr>
        <w:t xml:space="preserve"> S-Editor: </w:t>
      </w:r>
      <w:r w:rsidRPr="008505F8">
        <w:rPr>
          <w:rFonts w:ascii="Book Antiqua" w:eastAsia="Book Antiqua" w:hAnsi="Book Antiqua" w:cs="Book Antiqua"/>
          <w:color w:val="000000"/>
        </w:rPr>
        <w:t>Fan JR</w:t>
      </w:r>
      <w:r w:rsidRPr="008505F8">
        <w:rPr>
          <w:rFonts w:ascii="Book Antiqua" w:eastAsia="Book Antiqua" w:hAnsi="Book Antiqua" w:cs="Book Antiqua"/>
          <w:b/>
          <w:color w:val="000000"/>
        </w:rPr>
        <w:t xml:space="preserve"> L-Editor: </w:t>
      </w:r>
      <w:r w:rsidR="007523CF">
        <w:rPr>
          <w:rFonts w:ascii="Book Antiqua" w:eastAsia="Book Antiqua" w:hAnsi="Book Antiqua" w:cs="Book Antiqua"/>
          <w:bCs/>
          <w:color w:val="000000"/>
        </w:rPr>
        <w:t xml:space="preserve">Filipodia </w:t>
      </w:r>
      <w:r w:rsidRPr="008505F8">
        <w:rPr>
          <w:rFonts w:ascii="Book Antiqua" w:eastAsia="Book Antiqua" w:hAnsi="Book Antiqua" w:cs="Book Antiqua"/>
          <w:b/>
          <w:color w:val="000000"/>
        </w:rPr>
        <w:t xml:space="preserve">P-Editor: </w:t>
      </w:r>
    </w:p>
    <w:p w14:paraId="5269D2F9" w14:textId="77777777" w:rsidR="00A77B3E" w:rsidRPr="008505F8" w:rsidRDefault="008B5CA8" w:rsidP="008505F8">
      <w:pPr>
        <w:spacing w:line="360" w:lineRule="auto"/>
        <w:jc w:val="both"/>
        <w:rPr>
          <w:rFonts w:ascii="Book Antiqua" w:hAnsi="Book Antiqua"/>
        </w:rPr>
      </w:pPr>
      <w:r w:rsidRPr="008505F8">
        <w:rPr>
          <w:rFonts w:ascii="Book Antiqua" w:eastAsia="Book Antiqua" w:hAnsi="Book Antiqua" w:cs="Book Antiqua"/>
          <w:b/>
          <w:color w:val="000000"/>
        </w:rPr>
        <w:lastRenderedPageBreak/>
        <w:t>Figure Legends</w:t>
      </w:r>
    </w:p>
    <w:p w14:paraId="79153F32" w14:textId="1FE2D1AB" w:rsidR="0032440F" w:rsidRPr="008505F8" w:rsidRDefault="0032440F" w:rsidP="008505F8">
      <w:pPr>
        <w:spacing w:line="360" w:lineRule="auto"/>
        <w:jc w:val="both"/>
        <w:rPr>
          <w:rFonts w:ascii="Book Antiqua" w:eastAsia="Book Antiqua" w:hAnsi="Book Antiqua" w:cs="Book Antiqua"/>
          <w:b/>
          <w:bCs/>
          <w:color w:val="000000"/>
        </w:rPr>
      </w:pPr>
      <w:r w:rsidRPr="008505F8">
        <w:rPr>
          <w:rFonts w:ascii="Book Antiqua" w:hAnsi="Book Antiqua"/>
          <w:noProof/>
        </w:rPr>
        <w:drawing>
          <wp:inline distT="0" distB="0" distL="0" distR="0" wp14:anchorId="5B924B16" wp14:editId="16576D27">
            <wp:extent cx="5523809" cy="2704762"/>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23809" cy="2704762"/>
                    </a:xfrm>
                    <a:prstGeom prst="rect">
                      <a:avLst/>
                    </a:prstGeom>
                  </pic:spPr>
                </pic:pic>
              </a:graphicData>
            </a:graphic>
          </wp:inline>
        </w:drawing>
      </w:r>
    </w:p>
    <w:p w14:paraId="40CF8BC0" w14:textId="3D682443" w:rsidR="00A77B3E" w:rsidRPr="008505F8" w:rsidRDefault="008B5CA8" w:rsidP="008505F8">
      <w:pPr>
        <w:spacing w:line="360" w:lineRule="auto"/>
        <w:jc w:val="both"/>
        <w:rPr>
          <w:rFonts w:ascii="Book Antiqua" w:eastAsia="Book Antiqua" w:hAnsi="Book Antiqua" w:cs="Book Antiqua"/>
          <w:color w:val="000000"/>
        </w:rPr>
      </w:pPr>
      <w:r w:rsidRPr="008505F8">
        <w:rPr>
          <w:rFonts w:ascii="Book Antiqua" w:eastAsia="Book Antiqua" w:hAnsi="Book Antiqua" w:cs="Book Antiqua"/>
          <w:b/>
          <w:bCs/>
          <w:color w:val="000000"/>
        </w:rPr>
        <w:t xml:space="preserve">Figure 1 Cardiac </w:t>
      </w:r>
      <w:r w:rsidR="00E734CD" w:rsidRPr="00E734CD">
        <w:rPr>
          <w:rFonts w:ascii="Book Antiqua" w:eastAsia="Book Antiqua" w:hAnsi="Book Antiqua" w:cs="Book Antiqua"/>
          <w:b/>
          <w:bCs/>
          <w:color w:val="000000"/>
        </w:rPr>
        <w:t>magnetic resonance imaging</w:t>
      </w:r>
      <w:r w:rsidRPr="008505F8">
        <w:rPr>
          <w:rFonts w:ascii="Book Antiqua" w:eastAsia="Book Antiqua" w:hAnsi="Book Antiqua" w:cs="Book Antiqua"/>
          <w:b/>
          <w:bCs/>
          <w:color w:val="000000"/>
        </w:rPr>
        <w:t xml:space="preserve"> appearance of left ventricular non-compaction.</w:t>
      </w:r>
      <w:r w:rsidR="005A6B3B" w:rsidRPr="008505F8">
        <w:rPr>
          <w:rFonts w:ascii="Book Antiqua" w:eastAsia="Book Antiqua" w:hAnsi="Book Antiqua" w:cs="Book Antiqua"/>
          <w:b/>
          <w:bCs/>
          <w:color w:val="000000"/>
        </w:rPr>
        <w:t xml:space="preserve"> </w:t>
      </w:r>
      <w:r w:rsidR="00E734CD" w:rsidRPr="008505F8">
        <w:rPr>
          <w:rFonts w:ascii="Book Antiqua" w:eastAsia="Book Antiqua" w:hAnsi="Book Antiqua" w:cs="Book Antiqua"/>
          <w:color w:val="000000"/>
        </w:rPr>
        <w:t xml:space="preserve">Cardiac </w:t>
      </w:r>
      <w:r w:rsidR="00E734CD">
        <w:rPr>
          <w:rFonts w:ascii="Book Antiqua" w:eastAsia="Book Antiqua" w:hAnsi="Book Antiqua" w:cs="Book Antiqua"/>
          <w:color w:val="000000"/>
        </w:rPr>
        <w:t>m</w:t>
      </w:r>
      <w:r w:rsidR="00E734CD" w:rsidRPr="008505F8">
        <w:rPr>
          <w:rFonts w:ascii="Book Antiqua" w:eastAsia="Book Antiqua" w:hAnsi="Book Antiqua" w:cs="Book Antiqua"/>
          <w:color w:val="000000"/>
        </w:rPr>
        <w:t xml:space="preserve">agnetic </w:t>
      </w:r>
      <w:r w:rsidR="00E734CD">
        <w:rPr>
          <w:rFonts w:ascii="Book Antiqua" w:eastAsia="Book Antiqua" w:hAnsi="Book Antiqua" w:cs="Book Antiqua"/>
          <w:color w:val="000000"/>
        </w:rPr>
        <w:t>r</w:t>
      </w:r>
      <w:r w:rsidR="00E734CD" w:rsidRPr="008505F8">
        <w:rPr>
          <w:rFonts w:ascii="Book Antiqua" w:eastAsia="Book Antiqua" w:hAnsi="Book Antiqua" w:cs="Book Antiqua"/>
          <w:color w:val="000000"/>
        </w:rPr>
        <w:t>esonance</w:t>
      </w:r>
      <w:r w:rsidRPr="008505F8">
        <w:rPr>
          <w:rFonts w:ascii="Book Antiqua" w:eastAsia="Book Antiqua" w:hAnsi="Book Antiqua" w:cs="Book Antiqua"/>
          <w:color w:val="000000"/>
        </w:rPr>
        <w:t xml:space="preserve"> of a 21-year-old male patient with </w:t>
      </w:r>
      <w:r w:rsidR="00F65E27">
        <w:rPr>
          <w:rFonts w:ascii="Book Antiqua" w:eastAsia="Book Antiqua" w:hAnsi="Book Antiqua" w:cs="Book Antiqua"/>
          <w:color w:val="000000"/>
        </w:rPr>
        <w:t>l</w:t>
      </w:r>
      <w:r w:rsidR="00F65E27" w:rsidRPr="008505F8">
        <w:rPr>
          <w:rFonts w:ascii="Book Antiqua" w:eastAsia="Book Antiqua" w:hAnsi="Book Antiqua" w:cs="Book Antiqua"/>
          <w:color w:val="000000"/>
        </w:rPr>
        <w:t>eft ventricular noncompaction cardiomyopathy</w:t>
      </w:r>
      <w:r w:rsidRPr="008505F8">
        <w:rPr>
          <w:rFonts w:ascii="Book Antiqua" w:eastAsia="Book Antiqua" w:hAnsi="Book Antiqua" w:cs="Book Antiqua"/>
          <w:color w:val="000000"/>
        </w:rPr>
        <w:t>.</w:t>
      </w:r>
      <w:r w:rsidR="005A6B3B" w:rsidRPr="008505F8">
        <w:rPr>
          <w:rFonts w:ascii="Book Antiqua" w:eastAsia="Book Antiqua" w:hAnsi="Book Antiqua" w:cs="Book Antiqua"/>
          <w:b/>
          <w:bCs/>
          <w:color w:val="000000"/>
        </w:rPr>
        <w:t xml:space="preserve"> </w:t>
      </w:r>
      <w:r w:rsidRPr="008505F8">
        <w:rPr>
          <w:rFonts w:ascii="Book Antiqua" w:eastAsia="Book Antiqua" w:hAnsi="Book Antiqua" w:cs="Book Antiqua"/>
          <w:color w:val="000000"/>
        </w:rPr>
        <w:t>The end-diastolic</w:t>
      </w:r>
      <w:r w:rsidR="005A6B3B"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 xml:space="preserve">appearance of compacted and noncompacted myocardium in the </w:t>
      </w:r>
      <w:r w:rsidR="00F65E27" w:rsidRPr="008505F8">
        <w:rPr>
          <w:rFonts w:ascii="Book Antiqua" w:hAnsi="Book Antiqua"/>
          <w:color w:val="000000" w:themeColor="text1"/>
        </w:rPr>
        <w:t>left ventric</w:t>
      </w:r>
      <w:r w:rsidR="005507C6">
        <w:rPr>
          <w:rFonts w:ascii="Book Antiqua" w:hAnsi="Book Antiqua"/>
          <w:color w:val="000000" w:themeColor="text1"/>
        </w:rPr>
        <w:t>le</w:t>
      </w:r>
      <w:r w:rsidRPr="008505F8">
        <w:rPr>
          <w:rFonts w:ascii="Book Antiqua" w:eastAsia="Book Antiqua" w:hAnsi="Book Antiqua" w:cs="Book Antiqua"/>
          <w:color w:val="000000"/>
        </w:rPr>
        <w:t xml:space="preserve"> of a patient with </w:t>
      </w:r>
      <w:r w:rsidR="005507C6">
        <w:rPr>
          <w:rFonts w:ascii="Book Antiqua" w:eastAsia="Book Antiqua" w:hAnsi="Book Antiqua" w:cs="Book Antiqua"/>
          <w:color w:val="000000"/>
        </w:rPr>
        <w:t>l</w:t>
      </w:r>
      <w:r w:rsidR="005507C6" w:rsidRPr="008505F8">
        <w:rPr>
          <w:rFonts w:ascii="Book Antiqua" w:eastAsia="Book Antiqua" w:hAnsi="Book Antiqua" w:cs="Book Antiqua"/>
          <w:color w:val="000000"/>
        </w:rPr>
        <w:t>eft ventricular noncompaction cardiomyopathy</w:t>
      </w:r>
      <w:r w:rsidR="005A6B3B" w:rsidRPr="008505F8">
        <w:rPr>
          <w:rFonts w:ascii="Book Antiqua" w:eastAsia="Book Antiqua" w:hAnsi="Book Antiqua" w:cs="Book Antiqua"/>
          <w:color w:val="000000"/>
        </w:rPr>
        <w:t>.</w:t>
      </w:r>
      <w:r w:rsidRPr="008505F8">
        <w:rPr>
          <w:rFonts w:ascii="Book Antiqua" w:eastAsia="Book Antiqua" w:hAnsi="Book Antiqua" w:cs="Book Antiqua"/>
          <w:color w:val="000000"/>
        </w:rPr>
        <w:t xml:space="preserve"> A: In four-chamber cine images, trabeculated myocardium and deep intertrabecular recesses </w:t>
      </w:r>
      <w:r w:rsidR="005507C6">
        <w:rPr>
          <w:rFonts w:ascii="Book Antiqua" w:eastAsia="Book Antiqua" w:hAnsi="Book Antiqua" w:cs="Book Antiqua"/>
          <w:color w:val="000000"/>
        </w:rPr>
        <w:t xml:space="preserve">are </w:t>
      </w:r>
      <w:r w:rsidRPr="008505F8">
        <w:rPr>
          <w:rFonts w:ascii="Book Antiqua" w:eastAsia="Book Antiqua" w:hAnsi="Book Antiqua" w:cs="Book Antiqua"/>
          <w:color w:val="000000"/>
        </w:rPr>
        <w:t>more prominent in the apical and mid-ventricular regions (arrow)</w:t>
      </w:r>
      <w:r w:rsidR="005A6B3B" w:rsidRPr="008505F8">
        <w:rPr>
          <w:rFonts w:ascii="Book Antiqua" w:eastAsia="Book Antiqua" w:hAnsi="Book Antiqua" w:cs="Book Antiqua"/>
          <w:color w:val="000000"/>
        </w:rPr>
        <w:t>;</w:t>
      </w:r>
      <w:r w:rsidRPr="008505F8">
        <w:rPr>
          <w:rFonts w:ascii="Book Antiqua" w:eastAsia="Book Antiqua" w:hAnsi="Book Antiqua" w:cs="Book Antiqua"/>
          <w:color w:val="000000"/>
        </w:rPr>
        <w:t xml:space="preserve"> B: In short-axis cine, the boundaries between the trabeculated myocardial mass and the non-trabeculated myocardial mass </w:t>
      </w:r>
      <w:r w:rsidR="005507C6">
        <w:rPr>
          <w:rFonts w:ascii="Book Antiqua" w:eastAsia="Book Antiqua" w:hAnsi="Book Antiqua" w:cs="Book Antiqua"/>
          <w:color w:val="000000"/>
        </w:rPr>
        <w:t>are</w:t>
      </w:r>
      <w:r w:rsidR="005507C6" w:rsidRPr="008505F8">
        <w:rPr>
          <w:rFonts w:ascii="Book Antiqua" w:eastAsia="Book Antiqua" w:hAnsi="Book Antiqua" w:cs="Book Antiqua"/>
          <w:color w:val="000000"/>
        </w:rPr>
        <w:t xml:space="preserve"> </w:t>
      </w:r>
      <w:r w:rsidRPr="008505F8">
        <w:rPr>
          <w:rFonts w:ascii="Book Antiqua" w:eastAsia="Book Antiqua" w:hAnsi="Book Antiqua" w:cs="Book Antiqua"/>
          <w:color w:val="000000"/>
        </w:rPr>
        <w:t>seen at the midventricular region.</w:t>
      </w:r>
    </w:p>
    <w:p w14:paraId="18C5FE9D" w14:textId="674636B3" w:rsidR="008505F8" w:rsidRPr="00CB305B" w:rsidRDefault="0032440F" w:rsidP="008505F8">
      <w:pPr>
        <w:spacing w:line="360" w:lineRule="auto"/>
        <w:jc w:val="both"/>
        <w:rPr>
          <w:rFonts w:ascii="Book Antiqua" w:hAnsi="Book Antiqua"/>
          <w:noProof/>
        </w:rPr>
      </w:pPr>
      <w:r w:rsidRPr="008505F8">
        <w:rPr>
          <w:rFonts w:ascii="Book Antiqua" w:eastAsia="Book Antiqua" w:hAnsi="Book Antiqua" w:cs="Book Antiqua"/>
          <w:color w:val="000000"/>
        </w:rPr>
        <w:br w:type="page"/>
      </w:r>
      <w:r w:rsidR="008505F8" w:rsidRPr="008505F8">
        <w:rPr>
          <w:rFonts w:ascii="Book Antiqua" w:hAnsi="Book Antiqua"/>
          <w:noProof/>
        </w:rPr>
        <w:lastRenderedPageBreak/>
        <w:drawing>
          <wp:inline distT="0" distB="0" distL="0" distR="0" wp14:anchorId="27A334C8" wp14:editId="6C83A907">
            <wp:extent cx="5682841" cy="26340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33"/>
                    <a:stretch/>
                  </pic:blipFill>
                  <pic:spPr bwMode="auto">
                    <a:xfrm>
                      <a:off x="0" y="0"/>
                      <a:ext cx="5696995" cy="2640578"/>
                    </a:xfrm>
                    <a:prstGeom prst="rect">
                      <a:avLst/>
                    </a:prstGeom>
                    <a:ln>
                      <a:noFill/>
                    </a:ln>
                    <a:extLst>
                      <a:ext uri="{53640926-AAD7-44D8-BBD7-CCE9431645EC}">
                        <a14:shadowObscured xmlns:a14="http://schemas.microsoft.com/office/drawing/2010/main"/>
                      </a:ext>
                    </a:extLst>
                  </pic:spPr>
                </pic:pic>
              </a:graphicData>
            </a:graphic>
          </wp:inline>
        </w:drawing>
      </w:r>
    </w:p>
    <w:p w14:paraId="7EC58826" w14:textId="77777777" w:rsidR="008505F8" w:rsidRPr="008505F8" w:rsidRDefault="008505F8" w:rsidP="008505F8">
      <w:pPr>
        <w:spacing w:line="360" w:lineRule="auto"/>
        <w:jc w:val="both"/>
        <w:rPr>
          <w:rFonts w:ascii="Book Antiqua" w:hAnsi="Book Antiqua"/>
          <w:color w:val="000000" w:themeColor="text1"/>
        </w:rPr>
      </w:pPr>
      <w:r w:rsidRPr="008505F8">
        <w:rPr>
          <w:rFonts w:ascii="Book Antiqua" w:hAnsi="Book Antiqua"/>
          <w:noProof/>
        </w:rPr>
        <w:drawing>
          <wp:inline distT="0" distB="0" distL="0" distR="0" wp14:anchorId="3AB8B676" wp14:editId="5B3C9180">
            <wp:extent cx="2838734" cy="28721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1964" cy="2885491"/>
                    </a:xfrm>
                    <a:prstGeom prst="rect">
                      <a:avLst/>
                    </a:prstGeom>
                  </pic:spPr>
                </pic:pic>
              </a:graphicData>
            </a:graphic>
          </wp:inline>
        </w:drawing>
      </w:r>
    </w:p>
    <w:p w14:paraId="7CD00AEA" w14:textId="5F43E239" w:rsidR="008505F8" w:rsidRPr="008505F8" w:rsidRDefault="008505F8" w:rsidP="008505F8">
      <w:pPr>
        <w:spacing w:line="360" w:lineRule="auto"/>
        <w:jc w:val="both"/>
        <w:rPr>
          <w:rFonts w:ascii="Book Antiqua" w:hAnsi="Book Antiqua"/>
          <w:color w:val="000000" w:themeColor="text1"/>
        </w:rPr>
      </w:pPr>
      <w:r w:rsidRPr="008505F8">
        <w:rPr>
          <w:rFonts w:ascii="Book Antiqua" w:hAnsi="Book Antiqua"/>
          <w:b/>
          <w:bCs/>
          <w:color w:val="000000" w:themeColor="text1"/>
        </w:rPr>
        <w:t>Figure 2 Comparison of left ventricular global function and regional (apical, midventricular, basal) functions</w:t>
      </w:r>
      <w:r w:rsidRPr="008505F8">
        <w:rPr>
          <w:rFonts w:ascii="Book Antiqua" w:hAnsi="Book Antiqua"/>
          <w:b/>
          <w:bCs/>
          <w:color w:val="000000" w:themeColor="text1"/>
          <w:lang w:eastAsia="zh-CN"/>
        </w:rPr>
        <w:t>.</w:t>
      </w:r>
      <w:r w:rsidRPr="008505F8">
        <w:rPr>
          <w:rFonts w:ascii="Book Antiqua" w:hAnsi="Book Antiqua"/>
          <w:color w:val="000000" w:themeColor="text1"/>
          <w:lang w:eastAsia="zh-CN"/>
        </w:rPr>
        <w:t xml:space="preserve"> </w:t>
      </w:r>
      <w:r w:rsidRPr="008505F8">
        <w:rPr>
          <w:rFonts w:ascii="Book Antiqua" w:hAnsi="Book Antiqua"/>
          <w:color w:val="000000" w:themeColor="text1"/>
        </w:rPr>
        <w:t xml:space="preserve">(Spearman </w:t>
      </w:r>
      <w:r w:rsidR="00DC7D26">
        <w:rPr>
          <w:rFonts w:ascii="Book Antiqua" w:hAnsi="Book Antiqua"/>
          <w:color w:val="000000" w:themeColor="text1"/>
        </w:rPr>
        <w:t>c</w:t>
      </w:r>
      <w:r w:rsidRPr="008505F8">
        <w:rPr>
          <w:rFonts w:ascii="Book Antiqua" w:hAnsi="Book Antiqua"/>
          <w:color w:val="000000" w:themeColor="text1"/>
        </w:rPr>
        <w:t>orrelation) A positive correlation was found between left ventricular global ejection fraction (EF) and EF at apical, midventricular, and basal regions (</w:t>
      </w:r>
      <w:r w:rsidRPr="008505F8">
        <w:rPr>
          <w:rFonts w:ascii="Book Antiqua" w:hAnsi="Book Antiqua"/>
          <w:i/>
          <w:iCs/>
          <w:color w:val="000000" w:themeColor="text1"/>
        </w:rPr>
        <w:t>P</w:t>
      </w:r>
      <w:r w:rsidR="004C12E3">
        <w:rPr>
          <w:rFonts w:ascii="Book Antiqua" w:hAnsi="Book Antiqua"/>
          <w:color w:val="000000" w:themeColor="text1"/>
        </w:rPr>
        <w:t xml:space="preserve"> &lt;</w:t>
      </w:r>
      <w:r w:rsidRPr="008505F8">
        <w:rPr>
          <w:rFonts w:ascii="Book Antiqua" w:hAnsi="Book Antiqua"/>
          <w:color w:val="000000" w:themeColor="text1"/>
        </w:rPr>
        <w:t xml:space="preserve"> 0.05). </w:t>
      </w:r>
      <w:r w:rsidR="00CB305B">
        <w:rPr>
          <w:rFonts w:ascii="Book Antiqua" w:hAnsi="Book Antiqua"/>
          <w:color w:val="000000" w:themeColor="text1"/>
        </w:rPr>
        <w:t xml:space="preserve">A: </w:t>
      </w:r>
      <w:r w:rsidR="00CB305B" w:rsidRPr="00CB305B">
        <w:rPr>
          <w:rFonts w:ascii="Book Antiqua" w:hAnsi="Book Antiqua"/>
          <w:color w:val="000000" w:themeColor="text1"/>
        </w:rPr>
        <w:t>Apical EF</w:t>
      </w:r>
      <w:r w:rsidR="00CB305B">
        <w:rPr>
          <w:rFonts w:ascii="Book Antiqua" w:hAnsi="Book Antiqua"/>
          <w:color w:val="000000" w:themeColor="text1"/>
        </w:rPr>
        <w:t xml:space="preserve">; B: </w:t>
      </w:r>
      <w:r w:rsidR="00CB305B" w:rsidRPr="00CB305B">
        <w:rPr>
          <w:rFonts w:ascii="Book Antiqua" w:hAnsi="Book Antiqua"/>
          <w:color w:val="000000" w:themeColor="text1"/>
        </w:rPr>
        <w:t>Midventricular EF</w:t>
      </w:r>
      <w:r w:rsidR="00CB305B">
        <w:rPr>
          <w:rFonts w:ascii="Book Antiqua" w:hAnsi="Book Antiqua"/>
          <w:color w:val="000000" w:themeColor="text1"/>
        </w:rPr>
        <w:t xml:space="preserve">; C: </w:t>
      </w:r>
      <w:r w:rsidR="00CB305B" w:rsidRPr="00CB305B">
        <w:rPr>
          <w:rFonts w:ascii="Book Antiqua" w:hAnsi="Book Antiqua"/>
          <w:color w:val="000000" w:themeColor="text1"/>
        </w:rPr>
        <w:t>Basal EF</w:t>
      </w:r>
      <w:r w:rsidR="00CB305B">
        <w:rPr>
          <w:rFonts w:ascii="Book Antiqua" w:hAnsi="Book Antiqua"/>
          <w:color w:val="000000" w:themeColor="text1"/>
        </w:rPr>
        <w:t>.</w:t>
      </w:r>
      <w:r w:rsidR="00CB305B" w:rsidRPr="00CB305B">
        <w:t xml:space="preserve"> </w:t>
      </w:r>
    </w:p>
    <w:p w14:paraId="51A46B7E" w14:textId="3DA6C407" w:rsidR="0032440F" w:rsidRPr="008505F8" w:rsidRDefault="008505F8" w:rsidP="008505F8">
      <w:pPr>
        <w:spacing w:line="360" w:lineRule="auto"/>
        <w:jc w:val="both"/>
        <w:rPr>
          <w:rFonts w:ascii="Book Antiqua" w:hAnsi="Book Antiqua"/>
          <w:b/>
          <w:bCs/>
          <w:color w:val="000000" w:themeColor="text1"/>
        </w:rPr>
      </w:pPr>
      <w:r w:rsidRPr="008505F8">
        <w:rPr>
          <w:rFonts w:ascii="Book Antiqua" w:hAnsi="Book Antiqua"/>
          <w:b/>
          <w:bCs/>
          <w:color w:val="000000" w:themeColor="text1"/>
        </w:rPr>
        <w:br w:type="page"/>
      </w:r>
      <w:r w:rsidR="0032440F" w:rsidRPr="008505F8">
        <w:rPr>
          <w:rFonts w:ascii="Book Antiqua" w:hAnsi="Book Antiqua"/>
          <w:b/>
          <w:bCs/>
          <w:color w:val="000000" w:themeColor="text1"/>
        </w:rPr>
        <w:lastRenderedPageBreak/>
        <w:t xml:space="preserve">Table 1 Clinical </w:t>
      </w:r>
      <w:r w:rsidR="00410E55" w:rsidRPr="008505F8">
        <w:rPr>
          <w:rFonts w:ascii="Book Antiqua" w:hAnsi="Book Antiqua"/>
          <w:b/>
          <w:bCs/>
          <w:color w:val="000000" w:themeColor="text1"/>
        </w:rPr>
        <w:t>c</w:t>
      </w:r>
      <w:r w:rsidR="0032440F" w:rsidRPr="008505F8">
        <w:rPr>
          <w:rFonts w:ascii="Book Antiqua" w:hAnsi="Book Antiqua"/>
          <w:b/>
          <w:bCs/>
          <w:color w:val="000000" w:themeColor="text1"/>
        </w:rPr>
        <w:t>har</w:t>
      </w:r>
      <w:r w:rsidR="00410E55" w:rsidRPr="008505F8">
        <w:rPr>
          <w:rFonts w:ascii="Book Antiqua" w:hAnsi="Book Antiqua"/>
          <w:b/>
          <w:bCs/>
          <w:color w:val="000000" w:themeColor="text1"/>
        </w:rPr>
        <w:t>a</w:t>
      </w:r>
      <w:r w:rsidR="0032440F" w:rsidRPr="008505F8">
        <w:rPr>
          <w:rFonts w:ascii="Book Antiqua" w:hAnsi="Book Antiqua"/>
          <w:b/>
          <w:bCs/>
          <w:color w:val="000000" w:themeColor="text1"/>
        </w:rPr>
        <w:t xml:space="preserve">cteristics of the </w:t>
      </w:r>
      <w:r w:rsidR="00410E55" w:rsidRPr="008505F8">
        <w:rPr>
          <w:rFonts w:ascii="Book Antiqua" w:hAnsi="Book Antiqua"/>
          <w:b/>
          <w:bCs/>
          <w:color w:val="000000" w:themeColor="text1"/>
        </w:rPr>
        <w:t>s</w:t>
      </w:r>
      <w:r w:rsidR="0032440F" w:rsidRPr="008505F8">
        <w:rPr>
          <w:rFonts w:ascii="Book Antiqua" w:hAnsi="Book Antiqua"/>
          <w:b/>
          <w:bCs/>
          <w:color w:val="000000" w:themeColor="text1"/>
        </w:rPr>
        <w:t xml:space="preserve">tudy </w:t>
      </w:r>
      <w:r w:rsidR="00410E55" w:rsidRPr="008505F8">
        <w:rPr>
          <w:rFonts w:ascii="Book Antiqua" w:hAnsi="Book Antiqua"/>
          <w:b/>
          <w:bCs/>
          <w:color w:val="000000" w:themeColor="text1"/>
        </w:rPr>
        <w:t>p</w:t>
      </w:r>
      <w:r w:rsidR="0032440F" w:rsidRPr="008505F8">
        <w:rPr>
          <w:rFonts w:ascii="Book Antiqua" w:hAnsi="Book Antiqua"/>
          <w:b/>
          <w:bCs/>
          <w:color w:val="000000" w:themeColor="text1"/>
        </w:rPr>
        <w:t>opulation</w:t>
      </w:r>
    </w:p>
    <w:tbl>
      <w:tblPr>
        <w:tblW w:w="5000"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5831"/>
        <w:gridCol w:w="3529"/>
      </w:tblGrid>
      <w:tr w:rsidR="00400A69" w:rsidRPr="008505F8" w14:paraId="2D6A1BFD" w14:textId="77777777" w:rsidTr="002F57F4">
        <w:trPr>
          <w:trHeight w:val="383"/>
        </w:trPr>
        <w:tc>
          <w:tcPr>
            <w:tcW w:w="3115" w:type="pct"/>
            <w:tcBorders>
              <w:top w:val="single" w:sz="4" w:space="0" w:color="auto"/>
              <w:bottom w:val="single" w:sz="4" w:space="0" w:color="auto"/>
            </w:tcBorders>
          </w:tcPr>
          <w:p w14:paraId="0998B433" w14:textId="77777777" w:rsidR="00400A69" w:rsidRPr="009D7472" w:rsidRDefault="00400A69" w:rsidP="008505F8">
            <w:pPr>
              <w:spacing w:line="360" w:lineRule="auto"/>
              <w:jc w:val="both"/>
              <w:rPr>
                <w:rFonts w:ascii="Book Antiqua" w:hAnsi="Book Antiqua"/>
                <w:b/>
                <w:bCs/>
              </w:rPr>
            </w:pPr>
            <w:r w:rsidRPr="009D7472">
              <w:rPr>
                <w:rFonts w:ascii="Book Antiqua" w:hAnsi="Book Antiqua"/>
                <w:b/>
                <w:bCs/>
              </w:rPr>
              <w:t>Clinical characteristics</w:t>
            </w:r>
          </w:p>
        </w:tc>
        <w:tc>
          <w:tcPr>
            <w:tcW w:w="1885" w:type="pct"/>
            <w:tcBorders>
              <w:top w:val="single" w:sz="4" w:space="0" w:color="auto"/>
              <w:bottom w:val="single" w:sz="4" w:space="0" w:color="auto"/>
            </w:tcBorders>
          </w:tcPr>
          <w:p w14:paraId="136F3C54" w14:textId="2A272D07" w:rsidR="00400A69" w:rsidRPr="009D7472" w:rsidRDefault="00400A69" w:rsidP="008505F8">
            <w:pPr>
              <w:spacing w:line="360" w:lineRule="auto"/>
              <w:jc w:val="both"/>
              <w:rPr>
                <w:rFonts w:ascii="Book Antiqua" w:hAnsi="Book Antiqua"/>
                <w:b/>
                <w:bCs/>
              </w:rPr>
            </w:pPr>
            <w:r w:rsidRPr="0051481B">
              <w:rPr>
                <w:rFonts w:ascii="Book Antiqua" w:hAnsi="Book Antiqua"/>
                <w:b/>
                <w:bCs/>
              </w:rPr>
              <w:t xml:space="preserve">Mean </w:t>
            </w:r>
            <w:r w:rsidRPr="0051481B">
              <w:rPr>
                <w:rFonts w:ascii="Book Antiqua" w:hAnsi="Book Antiqua" w:cs="Calibri"/>
                <w:b/>
                <w:bCs/>
                <w:color w:val="000000"/>
              </w:rPr>
              <w:t xml:space="preserve">± SD, </w:t>
            </w:r>
            <w:r w:rsidRPr="0051481B">
              <w:rPr>
                <w:rFonts w:ascii="Book Antiqua" w:hAnsi="Book Antiqua" w:cs="Calibri"/>
                <w:b/>
                <w:bCs/>
                <w:i/>
                <w:iCs/>
                <w:color w:val="000000"/>
              </w:rPr>
              <w:t>n</w:t>
            </w:r>
            <w:r w:rsidRPr="0051481B">
              <w:rPr>
                <w:rFonts w:ascii="Book Antiqua" w:hAnsi="Book Antiqua" w:cs="Calibri"/>
                <w:b/>
                <w:bCs/>
                <w:color w:val="000000"/>
              </w:rPr>
              <w:t xml:space="preserve"> (%)</w:t>
            </w:r>
          </w:p>
        </w:tc>
      </w:tr>
      <w:tr w:rsidR="0032440F" w:rsidRPr="008505F8" w14:paraId="478B72DC" w14:textId="77777777" w:rsidTr="002F57F4">
        <w:trPr>
          <w:trHeight w:val="441"/>
        </w:trPr>
        <w:tc>
          <w:tcPr>
            <w:tcW w:w="3115" w:type="pct"/>
            <w:tcBorders>
              <w:top w:val="single" w:sz="4" w:space="0" w:color="auto"/>
            </w:tcBorders>
          </w:tcPr>
          <w:p w14:paraId="10E51A62" w14:textId="1655EF24" w:rsidR="0032440F" w:rsidRPr="008505F8" w:rsidRDefault="0032440F" w:rsidP="008505F8">
            <w:pPr>
              <w:spacing w:line="360" w:lineRule="auto"/>
              <w:jc w:val="both"/>
              <w:rPr>
                <w:rFonts w:ascii="Book Antiqua" w:hAnsi="Book Antiqua"/>
              </w:rPr>
            </w:pPr>
            <w:r w:rsidRPr="008505F8">
              <w:rPr>
                <w:rFonts w:ascii="Book Antiqua" w:hAnsi="Book Antiqua"/>
              </w:rPr>
              <w:t xml:space="preserve">Age </w:t>
            </w:r>
            <w:r w:rsidR="009D7472">
              <w:rPr>
                <w:rFonts w:ascii="Book Antiqua" w:hAnsi="Book Antiqua"/>
              </w:rPr>
              <w:t xml:space="preserve">in </w:t>
            </w:r>
            <w:proofErr w:type="spellStart"/>
            <w:r w:rsidRPr="00664118">
              <w:rPr>
                <w:rFonts w:ascii="Book Antiqua" w:hAnsi="Book Antiqua"/>
              </w:rPr>
              <w:t>yr</w:t>
            </w:r>
            <w:proofErr w:type="spellEnd"/>
          </w:p>
        </w:tc>
        <w:tc>
          <w:tcPr>
            <w:tcW w:w="1885" w:type="pct"/>
            <w:tcBorders>
              <w:top w:val="single" w:sz="4" w:space="0" w:color="auto"/>
            </w:tcBorders>
          </w:tcPr>
          <w:p w14:paraId="4BEC692B" w14:textId="5E42206B" w:rsidR="0032440F" w:rsidRPr="008505F8" w:rsidRDefault="0032440F" w:rsidP="008505F8">
            <w:pPr>
              <w:spacing w:line="360" w:lineRule="auto"/>
              <w:jc w:val="both"/>
              <w:rPr>
                <w:rFonts w:ascii="Book Antiqua" w:hAnsi="Book Antiqua" w:cs="Calibri"/>
                <w:color w:val="000000"/>
              </w:rPr>
            </w:pPr>
            <w:r w:rsidRPr="008505F8">
              <w:rPr>
                <w:rFonts w:ascii="Book Antiqua" w:hAnsi="Book Antiqua" w:cs="Calibri"/>
                <w:color w:val="000000"/>
              </w:rPr>
              <w:t>31.09</w:t>
            </w:r>
            <w:r w:rsidR="00400A69" w:rsidRPr="008505F8">
              <w:rPr>
                <w:rFonts w:ascii="Book Antiqua" w:hAnsi="Book Antiqua" w:cs="Calibri"/>
                <w:color w:val="000000"/>
              </w:rPr>
              <w:t xml:space="preserve"> </w:t>
            </w:r>
            <w:r w:rsidR="00223FAA" w:rsidRPr="00223FAA">
              <w:rPr>
                <w:rFonts w:ascii="Book Antiqua" w:hAnsi="Book Antiqua"/>
                <w:color w:val="000000"/>
              </w:rPr>
              <w:t>±</w:t>
            </w:r>
            <w:r w:rsidR="00400A69" w:rsidRPr="00223FAA">
              <w:rPr>
                <w:rFonts w:ascii="Book Antiqua" w:hAnsi="Book Antiqua" w:cs="Calibri"/>
                <w:color w:val="000000"/>
              </w:rPr>
              <w:t xml:space="preserve"> </w:t>
            </w:r>
            <w:r w:rsidRPr="008505F8">
              <w:rPr>
                <w:rFonts w:ascii="Book Antiqua" w:hAnsi="Book Antiqua" w:cs="Calibri"/>
                <w:color w:val="000000"/>
              </w:rPr>
              <w:t>10.22</w:t>
            </w:r>
          </w:p>
        </w:tc>
      </w:tr>
      <w:tr w:rsidR="002423D9" w:rsidRPr="008505F8" w14:paraId="42D3CDD2" w14:textId="77777777" w:rsidTr="002F57F4">
        <w:trPr>
          <w:trHeight w:val="340"/>
        </w:trPr>
        <w:tc>
          <w:tcPr>
            <w:tcW w:w="3115" w:type="pct"/>
          </w:tcPr>
          <w:p w14:paraId="70D15C05" w14:textId="28DBA6AB" w:rsidR="002423D9" w:rsidRPr="008505F8" w:rsidRDefault="009D7472" w:rsidP="008505F8">
            <w:pPr>
              <w:spacing w:line="360" w:lineRule="auto"/>
              <w:jc w:val="both"/>
              <w:rPr>
                <w:rFonts w:ascii="Book Antiqua" w:hAnsi="Book Antiqua"/>
              </w:rPr>
            </w:pPr>
            <w:r>
              <w:rPr>
                <w:rFonts w:ascii="Book Antiqua" w:hAnsi="Book Antiqua"/>
              </w:rPr>
              <w:t xml:space="preserve">Male </w:t>
            </w:r>
            <w:r w:rsidR="008F7F79">
              <w:rPr>
                <w:rFonts w:ascii="Book Antiqua" w:hAnsi="Book Antiqua"/>
              </w:rPr>
              <w:t>gender</w:t>
            </w:r>
            <w:r w:rsidR="002423D9" w:rsidRPr="008505F8">
              <w:rPr>
                <w:rFonts w:ascii="Book Antiqua" w:hAnsi="Book Antiqua"/>
              </w:rPr>
              <w:t xml:space="preserve">, </w:t>
            </w:r>
            <w:r w:rsidR="00F64A91" w:rsidRPr="008505F8">
              <w:rPr>
                <w:rFonts w:ascii="Book Antiqua" w:hAnsi="Book Antiqua"/>
                <w:i/>
                <w:iCs/>
              </w:rPr>
              <w:t>n</w:t>
            </w:r>
            <w:r w:rsidR="00F64A91" w:rsidRPr="008505F8">
              <w:rPr>
                <w:rFonts w:ascii="Book Antiqua" w:hAnsi="Book Antiqua"/>
              </w:rPr>
              <w:t xml:space="preserve"> (</w:t>
            </w:r>
            <w:r w:rsidR="002423D9" w:rsidRPr="008505F8">
              <w:rPr>
                <w:rFonts w:ascii="Book Antiqua" w:hAnsi="Book Antiqua"/>
              </w:rPr>
              <w:t>%)</w:t>
            </w:r>
          </w:p>
        </w:tc>
        <w:tc>
          <w:tcPr>
            <w:tcW w:w="1885" w:type="pct"/>
          </w:tcPr>
          <w:p w14:paraId="2AC42BDF" w14:textId="5FA717F6"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37 (56.9)</w:t>
            </w:r>
          </w:p>
        </w:tc>
      </w:tr>
      <w:tr w:rsidR="002423D9" w:rsidRPr="008505F8" w14:paraId="15BED8D1" w14:textId="77777777" w:rsidTr="002F57F4">
        <w:trPr>
          <w:trHeight w:val="170"/>
        </w:trPr>
        <w:tc>
          <w:tcPr>
            <w:tcW w:w="3115" w:type="pct"/>
          </w:tcPr>
          <w:p w14:paraId="5C2D2A61" w14:textId="71A194C4" w:rsidR="002423D9" w:rsidRPr="008505F8" w:rsidRDefault="002423D9" w:rsidP="008505F8">
            <w:pPr>
              <w:spacing w:line="360" w:lineRule="auto"/>
              <w:jc w:val="both"/>
              <w:rPr>
                <w:rFonts w:ascii="Book Antiqua" w:hAnsi="Book Antiqua"/>
              </w:rPr>
            </w:pPr>
            <w:r w:rsidRPr="008505F8">
              <w:rPr>
                <w:rFonts w:ascii="Book Antiqua" w:hAnsi="Book Antiqua"/>
              </w:rPr>
              <w:t>Syncope</w:t>
            </w:r>
          </w:p>
        </w:tc>
        <w:tc>
          <w:tcPr>
            <w:tcW w:w="1885" w:type="pct"/>
          </w:tcPr>
          <w:p w14:paraId="4BBFBCE7" w14:textId="48E03883"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5 (7.7)</w:t>
            </w:r>
          </w:p>
        </w:tc>
      </w:tr>
      <w:tr w:rsidR="002423D9" w:rsidRPr="008505F8" w14:paraId="00801BB6" w14:textId="77777777" w:rsidTr="002F57F4">
        <w:trPr>
          <w:trHeight w:val="340"/>
        </w:trPr>
        <w:tc>
          <w:tcPr>
            <w:tcW w:w="3115" w:type="pct"/>
          </w:tcPr>
          <w:p w14:paraId="0581736F" w14:textId="2F7BBA08" w:rsidR="002423D9" w:rsidRPr="008505F8" w:rsidRDefault="002423D9" w:rsidP="008505F8">
            <w:pPr>
              <w:spacing w:line="360" w:lineRule="auto"/>
              <w:jc w:val="both"/>
              <w:rPr>
                <w:rFonts w:ascii="Book Antiqua" w:hAnsi="Book Antiqua"/>
              </w:rPr>
            </w:pPr>
            <w:r w:rsidRPr="008505F8">
              <w:rPr>
                <w:rFonts w:ascii="Book Antiqua" w:hAnsi="Book Antiqua"/>
              </w:rPr>
              <w:t>Arrhytmia</w:t>
            </w:r>
          </w:p>
        </w:tc>
        <w:tc>
          <w:tcPr>
            <w:tcW w:w="1885" w:type="pct"/>
          </w:tcPr>
          <w:p w14:paraId="52361994" w14:textId="22E9EF45"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2 (3.1)</w:t>
            </w:r>
          </w:p>
        </w:tc>
      </w:tr>
      <w:tr w:rsidR="002423D9" w:rsidRPr="008505F8" w14:paraId="52A45FD5" w14:textId="77777777" w:rsidTr="002F57F4">
        <w:trPr>
          <w:trHeight w:val="454"/>
        </w:trPr>
        <w:tc>
          <w:tcPr>
            <w:tcW w:w="3115" w:type="pct"/>
          </w:tcPr>
          <w:p w14:paraId="76C1AD34" w14:textId="406938EF" w:rsidR="002423D9" w:rsidRPr="008505F8" w:rsidRDefault="002423D9" w:rsidP="008505F8">
            <w:pPr>
              <w:spacing w:line="360" w:lineRule="auto"/>
              <w:jc w:val="both"/>
              <w:rPr>
                <w:rFonts w:ascii="Book Antiqua" w:hAnsi="Book Antiqua"/>
              </w:rPr>
            </w:pPr>
            <w:r w:rsidRPr="008505F8">
              <w:rPr>
                <w:rFonts w:ascii="Book Antiqua" w:hAnsi="Book Antiqua"/>
              </w:rPr>
              <w:t>Embolic events</w:t>
            </w:r>
          </w:p>
        </w:tc>
        <w:tc>
          <w:tcPr>
            <w:tcW w:w="1885" w:type="pct"/>
          </w:tcPr>
          <w:p w14:paraId="7F1E90C2" w14:textId="66B05F5E"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1 (1.5)</w:t>
            </w:r>
          </w:p>
        </w:tc>
      </w:tr>
      <w:tr w:rsidR="002423D9" w:rsidRPr="008505F8" w14:paraId="02B35251" w14:textId="77777777" w:rsidTr="002F57F4">
        <w:trPr>
          <w:trHeight w:val="385"/>
        </w:trPr>
        <w:tc>
          <w:tcPr>
            <w:tcW w:w="3115" w:type="pct"/>
          </w:tcPr>
          <w:p w14:paraId="3911446A" w14:textId="542FF69B" w:rsidR="002423D9" w:rsidRPr="008505F8" w:rsidRDefault="002423D9" w:rsidP="008505F8">
            <w:pPr>
              <w:spacing w:line="360" w:lineRule="auto"/>
              <w:jc w:val="both"/>
              <w:rPr>
                <w:rFonts w:ascii="Book Antiqua" w:hAnsi="Book Antiqua"/>
              </w:rPr>
            </w:pPr>
            <w:r w:rsidRPr="008505F8">
              <w:rPr>
                <w:rFonts w:ascii="Book Antiqua" w:hAnsi="Book Antiqua"/>
              </w:rPr>
              <w:t>CHF</w:t>
            </w:r>
          </w:p>
        </w:tc>
        <w:tc>
          <w:tcPr>
            <w:tcW w:w="1885" w:type="pct"/>
          </w:tcPr>
          <w:p w14:paraId="667A73A4" w14:textId="5A237F85"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0</w:t>
            </w:r>
          </w:p>
        </w:tc>
      </w:tr>
      <w:tr w:rsidR="002423D9" w:rsidRPr="008505F8" w14:paraId="6C0DA429" w14:textId="77777777" w:rsidTr="002F57F4">
        <w:trPr>
          <w:trHeight w:val="415"/>
        </w:trPr>
        <w:tc>
          <w:tcPr>
            <w:tcW w:w="3115" w:type="pct"/>
          </w:tcPr>
          <w:p w14:paraId="16CE1A75" w14:textId="0DCD9173" w:rsidR="002423D9" w:rsidRPr="008505F8" w:rsidRDefault="002423D9" w:rsidP="008505F8">
            <w:pPr>
              <w:spacing w:line="360" w:lineRule="auto"/>
              <w:jc w:val="both"/>
              <w:rPr>
                <w:rFonts w:ascii="Book Antiqua" w:hAnsi="Book Antiqua"/>
              </w:rPr>
            </w:pPr>
            <w:r w:rsidRPr="008505F8">
              <w:rPr>
                <w:rFonts w:ascii="Book Antiqua" w:hAnsi="Book Antiqua"/>
              </w:rPr>
              <w:t>Asymptomatic</w:t>
            </w:r>
          </w:p>
        </w:tc>
        <w:tc>
          <w:tcPr>
            <w:tcW w:w="1885" w:type="pct"/>
          </w:tcPr>
          <w:p w14:paraId="7BD9C2A8" w14:textId="17478473" w:rsidR="002423D9" w:rsidRPr="008505F8" w:rsidRDefault="002423D9" w:rsidP="008505F8">
            <w:pPr>
              <w:spacing w:line="360" w:lineRule="auto"/>
              <w:jc w:val="both"/>
              <w:rPr>
                <w:rFonts w:ascii="Book Antiqua" w:hAnsi="Book Antiqua" w:cs="Calibri"/>
                <w:color w:val="000000"/>
              </w:rPr>
            </w:pPr>
            <w:r w:rsidRPr="008505F8">
              <w:rPr>
                <w:rFonts w:ascii="Book Antiqua" w:hAnsi="Book Antiqua"/>
              </w:rPr>
              <w:t>57 (87.7)</w:t>
            </w:r>
          </w:p>
        </w:tc>
      </w:tr>
    </w:tbl>
    <w:p w14:paraId="67421CB2" w14:textId="307A3405" w:rsidR="0032440F" w:rsidRPr="008505F8" w:rsidRDefault="0032440F" w:rsidP="008505F8">
      <w:pPr>
        <w:spacing w:line="360" w:lineRule="auto"/>
        <w:jc w:val="both"/>
        <w:rPr>
          <w:rFonts w:ascii="Book Antiqua" w:hAnsi="Book Antiqua"/>
          <w:color w:val="000000" w:themeColor="text1"/>
        </w:rPr>
      </w:pPr>
      <w:r w:rsidRPr="008505F8">
        <w:rPr>
          <w:rFonts w:ascii="Book Antiqua" w:hAnsi="Book Antiqua"/>
          <w:color w:val="000000" w:themeColor="text1"/>
        </w:rPr>
        <w:t xml:space="preserve">CHF: Chronic </w:t>
      </w:r>
      <w:r w:rsidR="00FE1373" w:rsidRPr="008505F8">
        <w:rPr>
          <w:rFonts w:ascii="Book Antiqua" w:hAnsi="Book Antiqua"/>
          <w:color w:val="000000" w:themeColor="text1"/>
        </w:rPr>
        <w:t>h</w:t>
      </w:r>
      <w:r w:rsidRPr="008505F8">
        <w:rPr>
          <w:rFonts w:ascii="Book Antiqua" w:hAnsi="Book Antiqua"/>
          <w:color w:val="000000" w:themeColor="text1"/>
        </w:rPr>
        <w:t xml:space="preserve">eart </w:t>
      </w:r>
      <w:r w:rsidR="00FE1373" w:rsidRPr="008505F8">
        <w:rPr>
          <w:rFonts w:ascii="Book Antiqua" w:hAnsi="Book Antiqua"/>
          <w:color w:val="000000" w:themeColor="text1"/>
        </w:rPr>
        <w:t>f</w:t>
      </w:r>
      <w:r w:rsidRPr="008505F8">
        <w:rPr>
          <w:rFonts w:ascii="Book Antiqua" w:hAnsi="Book Antiqua"/>
          <w:color w:val="000000" w:themeColor="text1"/>
        </w:rPr>
        <w:t>ailure</w:t>
      </w:r>
      <w:r w:rsidR="009D7472">
        <w:rPr>
          <w:rFonts w:ascii="Book Antiqua" w:hAnsi="Book Antiqua"/>
          <w:color w:val="000000" w:themeColor="text1"/>
        </w:rPr>
        <w:t>;</w:t>
      </w:r>
      <w:r w:rsidR="009D7472" w:rsidRPr="009D7472">
        <w:rPr>
          <w:rFonts w:ascii="Book Antiqua" w:hAnsi="Book Antiqua"/>
          <w:color w:val="000000" w:themeColor="text1"/>
        </w:rPr>
        <w:t xml:space="preserve"> </w:t>
      </w:r>
      <w:r w:rsidR="009D7472" w:rsidRPr="008505F8">
        <w:rPr>
          <w:rFonts w:ascii="Book Antiqua" w:hAnsi="Book Antiqua"/>
          <w:color w:val="000000" w:themeColor="text1"/>
        </w:rPr>
        <w:t>SD: Standard deviation</w:t>
      </w:r>
      <w:r w:rsidR="009D7472">
        <w:rPr>
          <w:rFonts w:ascii="Book Antiqua" w:hAnsi="Book Antiqua"/>
          <w:color w:val="000000" w:themeColor="text1"/>
        </w:rPr>
        <w:t>.</w:t>
      </w:r>
    </w:p>
    <w:p w14:paraId="32BF7269" w14:textId="4F3CEAFA" w:rsidR="00581A95" w:rsidRPr="008505F8" w:rsidRDefault="00581A95" w:rsidP="008505F8">
      <w:pPr>
        <w:spacing w:line="360" w:lineRule="auto"/>
        <w:jc w:val="both"/>
        <w:rPr>
          <w:rFonts w:ascii="Book Antiqua" w:hAnsi="Book Antiqua"/>
          <w:b/>
          <w:bCs/>
          <w:color w:val="000000" w:themeColor="text1"/>
        </w:rPr>
      </w:pPr>
      <w:r w:rsidRPr="008505F8">
        <w:rPr>
          <w:rFonts w:ascii="Book Antiqua" w:hAnsi="Book Antiqua"/>
        </w:rPr>
        <w:br w:type="page"/>
      </w:r>
      <w:r w:rsidRPr="008505F8">
        <w:rPr>
          <w:rFonts w:ascii="Book Antiqua" w:hAnsi="Book Antiqua"/>
          <w:b/>
          <w:bCs/>
          <w:color w:val="000000" w:themeColor="text1"/>
        </w:rPr>
        <w:lastRenderedPageBreak/>
        <w:t>Table 2 The highest values of the trabeculation ratio for apical, midventricular, basal regions, and global left ventricle and the distribution of the total number of trabeculated segments</w:t>
      </w:r>
    </w:p>
    <w:tbl>
      <w:tblPr>
        <w:tblStyle w:val="TableNormal1"/>
        <w:tblW w:w="5000" w:type="pct"/>
        <w:tblBorders>
          <w:top w:val="single" w:sz="4" w:space="0" w:color="auto"/>
          <w:bottom w:val="single" w:sz="4" w:space="0" w:color="auto"/>
        </w:tblBorders>
        <w:tblLook w:val="01E0" w:firstRow="1" w:lastRow="1" w:firstColumn="1" w:lastColumn="1" w:noHBand="0" w:noVBand="0"/>
      </w:tblPr>
      <w:tblGrid>
        <w:gridCol w:w="4097"/>
        <w:gridCol w:w="1689"/>
        <w:gridCol w:w="1513"/>
        <w:gridCol w:w="2061"/>
      </w:tblGrid>
      <w:tr w:rsidR="00581A95" w:rsidRPr="008505F8" w14:paraId="4B64EBD4" w14:textId="77777777" w:rsidTr="00F47FE5">
        <w:trPr>
          <w:trHeight w:val="454"/>
        </w:trPr>
        <w:tc>
          <w:tcPr>
            <w:tcW w:w="2189" w:type="pct"/>
            <w:tcBorders>
              <w:top w:val="single" w:sz="4" w:space="0" w:color="auto"/>
              <w:bottom w:val="single" w:sz="4" w:space="0" w:color="auto"/>
            </w:tcBorders>
          </w:tcPr>
          <w:p w14:paraId="308E8CD2" w14:textId="77777777" w:rsidR="00581A95" w:rsidRPr="008505F8" w:rsidRDefault="00581A95" w:rsidP="008505F8">
            <w:pPr>
              <w:pStyle w:val="TableParagraph"/>
              <w:spacing w:line="360" w:lineRule="auto"/>
              <w:jc w:val="both"/>
              <w:rPr>
                <w:rFonts w:ascii="Book Antiqua" w:hAnsi="Book Antiqua"/>
                <w:b/>
                <w:bCs/>
                <w:sz w:val="24"/>
                <w:szCs w:val="24"/>
              </w:rPr>
            </w:pPr>
          </w:p>
        </w:tc>
        <w:tc>
          <w:tcPr>
            <w:tcW w:w="902" w:type="pct"/>
            <w:tcBorders>
              <w:top w:val="single" w:sz="4" w:space="0" w:color="auto"/>
              <w:bottom w:val="single" w:sz="4" w:space="0" w:color="auto"/>
            </w:tcBorders>
          </w:tcPr>
          <w:p w14:paraId="67BD22E3" w14:textId="77777777" w:rsidR="00581A95" w:rsidRPr="008505F8" w:rsidRDefault="00581A95" w:rsidP="008505F8">
            <w:pPr>
              <w:pStyle w:val="TableParagraph"/>
              <w:spacing w:line="360" w:lineRule="auto"/>
              <w:jc w:val="both"/>
              <w:rPr>
                <w:rFonts w:ascii="Book Antiqua" w:hAnsi="Book Antiqua"/>
                <w:b/>
                <w:bCs/>
                <w:sz w:val="24"/>
                <w:szCs w:val="24"/>
              </w:rPr>
            </w:pPr>
            <w:r w:rsidRPr="008505F8">
              <w:rPr>
                <w:rFonts w:ascii="Book Antiqua" w:hAnsi="Book Antiqua"/>
                <w:b/>
                <w:bCs/>
                <w:w w:val="105"/>
                <w:sz w:val="24"/>
                <w:szCs w:val="24"/>
              </w:rPr>
              <w:t>Min-Max</w:t>
            </w:r>
          </w:p>
        </w:tc>
        <w:tc>
          <w:tcPr>
            <w:tcW w:w="808" w:type="pct"/>
            <w:tcBorders>
              <w:top w:val="single" w:sz="4" w:space="0" w:color="auto"/>
              <w:bottom w:val="single" w:sz="4" w:space="0" w:color="auto"/>
            </w:tcBorders>
          </w:tcPr>
          <w:p w14:paraId="5DF04D0F" w14:textId="77777777" w:rsidR="00581A95" w:rsidRPr="008505F8" w:rsidRDefault="00581A95" w:rsidP="008505F8">
            <w:pPr>
              <w:pStyle w:val="TableParagraph"/>
              <w:spacing w:line="360" w:lineRule="auto"/>
              <w:ind w:right="374"/>
              <w:jc w:val="both"/>
              <w:rPr>
                <w:rFonts w:ascii="Book Antiqua" w:hAnsi="Book Antiqua"/>
                <w:b/>
                <w:bCs/>
                <w:sz w:val="24"/>
                <w:szCs w:val="24"/>
              </w:rPr>
            </w:pPr>
            <w:r w:rsidRPr="008505F8">
              <w:rPr>
                <w:rFonts w:ascii="Book Antiqua" w:hAnsi="Book Antiqua"/>
                <w:b/>
                <w:bCs/>
                <w:w w:val="105"/>
                <w:sz w:val="24"/>
                <w:szCs w:val="24"/>
              </w:rPr>
              <w:t>Media</w:t>
            </w:r>
          </w:p>
        </w:tc>
        <w:tc>
          <w:tcPr>
            <w:tcW w:w="1102" w:type="pct"/>
            <w:tcBorders>
              <w:top w:val="single" w:sz="4" w:space="0" w:color="auto"/>
              <w:bottom w:val="single" w:sz="4" w:space="0" w:color="auto"/>
            </w:tcBorders>
          </w:tcPr>
          <w:p w14:paraId="66C9162F" w14:textId="3775C8F6" w:rsidR="00581A95" w:rsidRPr="008505F8" w:rsidRDefault="00581A95" w:rsidP="008505F8">
            <w:pPr>
              <w:pStyle w:val="TableParagraph"/>
              <w:spacing w:line="360" w:lineRule="auto"/>
              <w:ind w:right="724"/>
              <w:jc w:val="both"/>
              <w:rPr>
                <w:rFonts w:ascii="Book Antiqua" w:hAnsi="Book Antiqua"/>
                <w:b/>
                <w:bCs/>
                <w:sz w:val="24"/>
                <w:szCs w:val="24"/>
              </w:rPr>
            </w:pPr>
            <w:r w:rsidRPr="008505F8">
              <w:rPr>
                <w:rFonts w:ascii="Book Antiqua" w:hAnsi="Book Antiqua"/>
                <w:b/>
                <w:bCs/>
                <w:sz w:val="24"/>
                <w:szCs w:val="24"/>
              </w:rPr>
              <w:t>Mean</w:t>
            </w:r>
            <w:r w:rsidR="006F570E" w:rsidRPr="008505F8">
              <w:rPr>
                <w:rFonts w:ascii="Book Antiqua" w:hAnsi="Book Antiqua"/>
                <w:b/>
                <w:bCs/>
                <w:sz w:val="24"/>
                <w:szCs w:val="24"/>
              </w:rPr>
              <w:t xml:space="preserve"> </w:t>
            </w:r>
            <w:r w:rsidRPr="008505F8">
              <w:rPr>
                <w:rFonts w:ascii="Book Antiqua" w:hAnsi="Book Antiqua"/>
                <w:b/>
                <w:bCs/>
                <w:w w:val="105"/>
                <w:sz w:val="24"/>
                <w:szCs w:val="24"/>
              </w:rPr>
              <w:t>±</w:t>
            </w:r>
            <w:r w:rsidR="006F570E" w:rsidRPr="008505F8">
              <w:rPr>
                <w:rFonts w:ascii="Book Antiqua" w:hAnsi="Book Antiqua"/>
                <w:b/>
                <w:bCs/>
                <w:w w:val="105"/>
                <w:sz w:val="24"/>
                <w:szCs w:val="24"/>
              </w:rPr>
              <w:t xml:space="preserve"> </w:t>
            </w:r>
            <w:r w:rsidRPr="008505F8">
              <w:rPr>
                <w:rFonts w:ascii="Book Antiqua" w:hAnsi="Book Antiqua"/>
                <w:b/>
                <w:bCs/>
                <w:w w:val="105"/>
                <w:sz w:val="24"/>
                <w:szCs w:val="24"/>
              </w:rPr>
              <w:t>SD</w:t>
            </w:r>
          </w:p>
        </w:tc>
      </w:tr>
      <w:tr w:rsidR="00581A95" w:rsidRPr="008505F8" w14:paraId="0CFAF982" w14:textId="77777777" w:rsidTr="00F47FE5">
        <w:trPr>
          <w:trHeight w:val="454"/>
        </w:trPr>
        <w:tc>
          <w:tcPr>
            <w:tcW w:w="2189" w:type="pct"/>
            <w:tcBorders>
              <w:top w:val="single" w:sz="4" w:space="0" w:color="auto"/>
            </w:tcBorders>
          </w:tcPr>
          <w:p w14:paraId="79B80D49" w14:textId="6EC93CCF" w:rsidR="00581A95" w:rsidRPr="008505F8" w:rsidRDefault="00581A95" w:rsidP="008505F8">
            <w:pPr>
              <w:pStyle w:val="TableParagraph"/>
              <w:tabs>
                <w:tab w:val="left" w:pos="3614"/>
              </w:tabs>
              <w:spacing w:line="360" w:lineRule="auto"/>
              <w:jc w:val="both"/>
              <w:rPr>
                <w:rFonts w:ascii="Book Antiqua" w:hAnsi="Book Antiqua"/>
                <w:b/>
                <w:iCs/>
                <w:sz w:val="24"/>
                <w:szCs w:val="24"/>
              </w:rPr>
            </w:pPr>
            <w:r w:rsidRPr="008505F8">
              <w:rPr>
                <w:rFonts w:ascii="Book Antiqua" w:hAnsi="Book Antiqua"/>
                <w:b/>
                <w:iCs/>
                <w:spacing w:val="-3"/>
                <w:w w:val="105"/>
                <w:sz w:val="24"/>
                <w:szCs w:val="24"/>
              </w:rPr>
              <w:t xml:space="preserve">Highest </w:t>
            </w:r>
            <w:r w:rsidR="003C3C6C" w:rsidRPr="008505F8">
              <w:rPr>
                <w:rFonts w:ascii="Book Antiqua" w:hAnsi="Book Antiqua"/>
                <w:b/>
                <w:iCs/>
                <w:spacing w:val="-3"/>
                <w:w w:val="105"/>
                <w:sz w:val="24"/>
                <w:szCs w:val="24"/>
              </w:rPr>
              <w:t>r</w:t>
            </w:r>
            <w:r w:rsidRPr="008505F8">
              <w:rPr>
                <w:rFonts w:ascii="Book Antiqua" w:hAnsi="Book Antiqua"/>
                <w:b/>
                <w:iCs/>
                <w:spacing w:val="-3"/>
                <w:w w:val="105"/>
                <w:sz w:val="24"/>
                <w:szCs w:val="24"/>
              </w:rPr>
              <w:t>atio</w:t>
            </w:r>
          </w:p>
        </w:tc>
        <w:tc>
          <w:tcPr>
            <w:tcW w:w="902" w:type="pct"/>
            <w:tcBorders>
              <w:top w:val="single" w:sz="4" w:space="0" w:color="auto"/>
            </w:tcBorders>
          </w:tcPr>
          <w:p w14:paraId="24E2B197" w14:textId="77777777" w:rsidR="00581A95" w:rsidRPr="008505F8" w:rsidRDefault="00581A95" w:rsidP="008505F8">
            <w:pPr>
              <w:pStyle w:val="TableParagraph"/>
              <w:spacing w:line="360" w:lineRule="auto"/>
              <w:jc w:val="both"/>
              <w:rPr>
                <w:rFonts w:ascii="Book Antiqua" w:hAnsi="Book Antiqua"/>
                <w:sz w:val="24"/>
                <w:szCs w:val="24"/>
              </w:rPr>
            </w:pPr>
          </w:p>
        </w:tc>
        <w:tc>
          <w:tcPr>
            <w:tcW w:w="808" w:type="pct"/>
            <w:tcBorders>
              <w:top w:val="single" w:sz="4" w:space="0" w:color="auto"/>
            </w:tcBorders>
          </w:tcPr>
          <w:p w14:paraId="27C3C24D" w14:textId="77777777" w:rsidR="00581A95" w:rsidRPr="008505F8" w:rsidRDefault="00581A95" w:rsidP="008505F8">
            <w:pPr>
              <w:pStyle w:val="TableParagraph"/>
              <w:spacing w:line="360" w:lineRule="auto"/>
              <w:jc w:val="both"/>
              <w:rPr>
                <w:rFonts w:ascii="Book Antiqua" w:hAnsi="Book Antiqua"/>
                <w:sz w:val="24"/>
                <w:szCs w:val="24"/>
              </w:rPr>
            </w:pPr>
          </w:p>
        </w:tc>
        <w:tc>
          <w:tcPr>
            <w:tcW w:w="1102" w:type="pct"/>
            <w:tcBorders>
              <w:top w:val="single" w:sz="4" w:space="0" w:color="auto"/>
            </w:tcBorders>
          </w:tcPr>
          <w:p w14:paraId="1C01D2A6" w14:textId="77777777" w:rsidR="00581A95" w:rsidRPr="008505F8" w:rsidRDefault="00581A95" w:rsidP="008505F8">
            <w:pPr>
              <w:pStyle w:val="TableParagraph"/>
              <w:spacing w:line="360" w:lineRule="auto"/>
              <w:jc w:val="both"/>
              <w:rPr>
                <w:rFonts w:ascii="Book Antiqua" w:hAnsi="Book Antiqua"/>
                <w:sz w:val="24"/>
                <w:szCs w:val="24"/>
              </w:rPr>
            </w:pPr>
          </w:p>
        </w:tc>
      </w:tr>
      <w:tr w:rsidR="00581A95" w:rsidRPr="008505F8" w14:paraId="1DF7BDB6" w14:textId="77777777" w:rsidTr="00F47FE5">
        <w:trPr>
          <w:trHeight w:val="454"/>
        </w:trPr>
        <w:tc>
          <w:tcPr>
            <w:tcW w:w="2189" w:type="pct"/>
          </w:tcPr>
          <w:p w14:paraId="7E866272" w14:textId="13DFA52F"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 xml:space="preserve">Apical, </w:t>
            </w:r>
            <w:r w:rsidR="006F570E" w:rsidRPr="008505F8">
              <w:rPr>
                <w:rFonts w:ascii="Book Antiqua" w:hAnsi="Book Antiqua"/>
                <w:w w:val="105"/>
                <w:sz w:val="24"/>
                <w:szCs w:val="24"/>
              </w:rPr>
              <w:t>g</w:t>
            </w:r>
            <w:r w:rsidRPr="008505F8">
              <w:rPr>
                <w:rFonts w:ascii="Book Antiqua" w:hAnsi="Book Antiqua"/>
                <w:w w:val="105"/>
                <w:sz w:val="24"/>
                <w:szCs w:val="24"/>
              </w:rPr>
              <w:t>lobal</w:t>
            </w:r>
          </w:p>
        </w:tc>
        <w:tc>
          <w:tcPr>
            <w:tcW w:w="902" w:type="pct"/>
          </w:tcPr>
          <w:p w14:paraId="047BBB89" w14:textId="1F16B898"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0.4-9.0</w:t>
            </w:r>
          </w:p>
        </w:tc>
        <w:tc>
          <w:tcPr>
            <w:tcW w:w="808" w:type="pct"/>
          </w:tcPr>
          <w:p w14:paraId="19D61DA9"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3.6</w:t>
            </w:r>
          </w:p>
        </w:tc>
        <w:tc>
          <w:tcPr>
            <w:tcW w:w="1102" w:type="pct"/>
          </w:tcPr>
          <w:p w14:paraId="463C9A49"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3.9 ± 1.4</w:t>
            </w:r>
          </w:p>
        </w:tc>
      </w:tr>
      <w:tr w:rsidR="00581A95" w:rsidRPr="008505F8" w14:paraId="3550B003" w14:textId="77777777" w:rsidTr="00F47FE5">
        <w:trPr>
          <w:trHeight w:val="454"/>
        </w:trPr>
        <w:tc>
          <w:tcPr>
            <w:tcW w:w="2189" w:type="pct"/>
          </w:tcPr>
          <w:p w14:paraId="58FECF24" w14:textId="369FC58E"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Midventricular</w:t>
            </w:r>
          </w:p>
        </w:tc>
        <w:tc>
          <w:tcPr>
            <w:tcW w:w="902" w:type="pct"/>
          </w:tcPr>
          <w:p w14:paraId="425D6D0C" w14:textId="45B46EA5"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1.7-6.5</w:t>
            </w:r>
          </w:p>
        </w:tc>
        <w:tc>
          <w:tcPr>
            <w:tcW w:w="808" w:type="pct"/>
          </w:tcPr>
          <w:p w14:paraId="152D3E74"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3.2</w:t>
            </w:r>
          </w:p>
        </w:tc>
        <w:tc>
          <w:tcPr>
            <w:tcW w:w="1102" w:type="pct"/>
          </w:tcPr>
          <w:p w14:paraId="03C19A7F"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3.3 ± 0.9</w:t>
            </w:r>
          </w:p>
        </w:tc>
      </w:tr>
      <w:tr w:rsidR="00581A95" w:rsidRPr="008505F8" w14:paraId="7B385331" w14:textId="77777777" w:rsidTr="00F47FE5">
        <w:trPr>
          <w:trHeight w:val="454"/>
        </w:trPr>
        <w:tc>
          <w:tcPr>
            <w:tcW w:w="2189" w:type="pct"/>
          </w:tcPr>
          <w:p w14:paraId="46544E3B" w14:textId="0263C56B"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Basal</w:t>
            </w:r>
          </w:p>
        </w:tc>
        <w:tc>
          <w:tcPr>
            <w:tcW w:w="902" w:type="pct"/>
          </w:tcPr>
          <w:p w14:paraId="2B4A028E" w14:textId="36057819"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2.0-4.0</w:t>
            </w:r>
          </w:p>
        </w:tc>
        <w:tc>
          <w:tcPr>
            <w:tcW w:w="808" w:type="pct"/>
          </w:tcPr>
          <w:p w14:paraId="5150C240"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2.6</w:t>
            </w:r>
          </w:p>
        </w:tc>
        <w:tc>
          <w:tcPr>
            <w:tcW w:w="1102" w:type="pct"/>
          </w:tcPr>
          <w:p w14:paraId="2238E1BA"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2.7 ± 0.6</w:t>
            </w:r>
          </w:p>
        </w:tc>
      </w:tr>
      <w:tr w:rsidR="006F570E" w:rsidRPr="008505F8" w14:paraId="067CE942" w14:textId="77777777" w:rsidTr="00F47FE5">
        <w:trPr>
          <w:trHeight w:val="454"/>
        </w:trPr>
        <w:tc>
          <w:tcPr>
            <w:tcW w:w="2189" w:type="pct"/>
          </w:tcPr>
          <w:p w14:paraId="5FEB6ACD" w14:textId="2A914574" w:rsidR="006F570E" w:rsidRPr="008505F8" w:rsidRDefault="006F570E" w:rsidP="008505F8">
            <w:pPr>
              <w:pStyle w:val="TableParagraph"/>
              <w:spacing w:line="360" w:lineRule="auto"/>
              <w:ind w:left="44"/>
              <w:jc w:val="both"/>
              <w:rPr>
                <w:rFonts w:ascii="Book Antiqua" w:hAnsi="Book Antiqua"/>
                <w:iCs/>
                <w:w w:val="105"/>
                <w:sz w:val="24"/>
                <w:szCs w:val="24"/>
              </w:rPr>
            </w:pPr>
            <w:r w:rsidRPr="008505F8">
              <w:rPr>
                <w:rFonts w:ascii="Book Antiqua" w:hAnsi="Book Antiqua"/>
                <w:b/>
                <w:iCs/>
                <w:spacing w:val="-3"/>
                <w:w w:val="105"/>
                <w:sz w:val="24"/>
                <w:szCs w:val="24"/>
              </w:rPr>
              <w:t>Number of segments</w:t>
            </w:r>
          </w:p>
        </w:tc>
        <w:tc>
          <w:tcPr>
            <w:tcW w:w="902" w:type="pct"/>
          </w:tcPr>
          <w:p w14:paraId="656D1163" w14:textId="77777777" w:rsidR="006F570E" w:rsidRPr="008505F8" w:rsidRDefault="006F570E" w:rsidP="008505F8">
            <w:pPr>
              <w:pStyle w:val="TableParagraph"/>
              <w:spacing w:line="360" w:lineRule="auto"/>
              <w:jc w:val="both"/>
              <w:rPr>
                <w:rFonts w:ascii="Book Antiqua" w:hAnsi="Book Antiqua"/>
                <w:w w:val="105"/>
                <w:sz w:val="24"/>
                <w:szCs w:val="24"/>
              </w:rPr>
            </w:pPr>
          </w:p>
        </w:tc>
        <w:tc>
          <w:tcPr>
            <w:tcW w:w="808" w:type="pct"/>
          </w:tcPr>
          <w:p w14:paraId="2440F7C8" w14:textId="77777777" w:rsidR="006F570E" w:rsidRPr="008505F8" w:rsidRDefault="006F570E" w:rsidP="008505F8">
            <w:pPr>
              <w:pStyle w:val="TableParagraph"/>
              <w:spacing w:line="360" w:lineRule="auto"/>
              <w:ind w:right="363"/>
              <w:jc w:val="both"/>
              <w:rPr>
                <w:rFonts w:ascii="Book Antiqua" w:hAnsi="Book Antiqua"/>
                <w:w w:val="105"/>
                <w:sz w:val="24"/>
                <w:szCs w:val="24"/>
              </w:rPr>
            </w:pPr>
          </w:p>
        </w:tc>
        <w:tc>
          <w:tcPr>
            <w:tcW w:w="1102" w:type="pct"/>
          </w:tcPr>
          <w:p w14:paraId="6B6E6DF3" w14:textId="77777777" w:rsidR="006F570E" w:rsidRPr="008505F8" w:rsidRDefault="006F570E" w:rsidP="008505F8">
            <w:pPr>
              <w:pStyle w:val="TableParagraph"/>
              <w:spacing w:line="360" w:lineRule="auto"/>
              <w:ind w:right="725"/>
              <w:jc w:val="both"/>
              <w:rPr>
                <w:rFonts w:ascii="Book Antiqua" w:hAnsi="Book Antiqua"/>
                <w:w w:val="105"/>
                <w:sz w:val="24"/>
                <w:szCs w:val="24"/>
              </w:rPr>
            </w:pPr>
          </w:p>
        </w:tc>
      </w:tr>
      <w:tr w:rsidR="00581A95" w:rsidRPr="008505F8" w14:paraId="4D001FE7" w14:textId="77777777" w:rsidTr="00F47FE5">
        <w:trPr>
          <w:trHeight w:val="454"/>
        </w:trPr>
        <w:tc>
          <w:tcPr>
            <w:tcW w:w="2189" w:type="pct"/>
          </w:tcPr>
          <w:p w14:paraId="34A5A1B4" w14:textId="0A940EE1"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Total</w:t>
            </w:r>
          </w:p>
        </w:tc>
        <w:tc>
          <w:tcPr>
            <w:tcW w:w="902" w:type="pct"/>
          </w:tcPr>
          <w:p w14:paraId="5139545A" w14:textId="0ADD2DDA"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0.0-11.0</w:t>
            </w:r>
          </w:p>
        </w:tc>
        <w:tc>
          <w:tcPr>
            <w:tcW w:w="808" w:type="pct"/>
          </w:tcPr>
          <w:p w14:paraId="1F65D1FF"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7.0</w:t>
            </w:r>
          </w:p>
        </w:tc>
        <w:tc>
          <w:tcPr>
            <w:tcW w:w="1102" w:type="pct"/>
          </w:tcPr>
          <w:p w14:paraId="2035DA30"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6.3 ± 2.2</w:t>
            </w:r>
          </w:p>
        </w:tc>
      </w:tr>
      <w:tr w:rsidR="00581A95" w:rsidRPr="008505F8" w14:paraId="54BF77A2" w14:textId="77777777" w:rsidTr="00F47FE5">
        <w:trPr>
          <w:trHeight w:val="454"/>
        </w:trPr>
        <w:tc>
          <w:tcPr>
            <w:tcW w:w="2189" w:type="pct"/>
          </w:tcPr>
          <w:p w14:paraId="3768EF7B" w14:textId="36769632"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Apical total</w:t>
            </w:r>
          </w:p>
        </w:tc>
        <w:tc>
          <w:tcPr>
            <w:tcW w:w="902" w:type="pct"/>
          </w:tcPr>
          <w:p w14:paraId="4FB81680" w14:textId="6234C4B5"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0.0-4.0</w:t>
            </w:r>
          </w:p>
        </w:tc>
        <w:tc>
          <w:tcPr>
            <w:tcW w:w="808" w:type="pct"/>
          </w:tcPr>
          <w:p w14:paraId="64441E04"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3.0</w:t>
            </w:r>
          </w:p>
        </w:tc>
        <w:tc>
          <w:tcPr>
            <w:tcW w:w="1102" w:type="pct"/>
          </w:tcPr>
          <w:p w14:paraId="2440606A"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3.2 ± 1.0</w:t>
            </w:r>
          </w:p>
        </w:tc>
      </w:tr>
      <w:tr w:rsidR="00581A95" w:rsidRPr="008505F8" w14:paraId="3216D141" w14:textId="77777777" w:rsidTr="00F47FE5">
        <w:trPr>
          <w:trHeight w:val="454"/>
        </w:trPr>
        <w:tc>
          <w:tcPr>
            <w:tcW w:w="2189" w:type="pct"/>
          </w:tcPr>
          <w:p w14:paraId="27545554" w14:textId="75D896F6" w:rsidR="00581A95" w:rsidRPr="008505F8" w:rsidRDefault="00581A95" w:rsidP="008505F8">
            <w:pPr>
              <w:pStyle w:val="TableParagraph"/>
              <w:spacing w:line="360" w:lineRule="auto"/>
              <w:ind w:left="44"/>
              <w:jc w:val="both"/>
              <w:rPr>
                <w:rFonts w:ascii="Book Antiqua" w:hAnsi="Book Antiqua"/>
                <w:w w:val="105"/>
                <w:sz w:val="24"/>
                <w:szCs w:val="24"/>
              </w:rPr>
            </w:pPr>
            <w:r w:rsidRPr="008505F8">
              <w:rPr>
                <w:rFonts w:ascii="Book Antiqua" w:hAnsi="Book Antiqua"/>
                <w:w w:val="105"/>
                <w:sz w:val="24"/>
                <w:szCs w:val="24"/>
              </w:rPr>
              <w:t>Mid total</w:t>
            </w:r>
          </w:p>
        </w:tc>
        <w:tc>
          <w:tcPr>
            <w:tcW w:w="902" w:type="pct"/>
          </w:tcPr>
          <w:p w14:paraId="695A4DFB" w14:textId="1D6B3CA8"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0.0-5.0</w:t>
            </w:r>
          </w:p>
        </w:tc>
        <w:tc>
          <w:tcPr>
            <w:tcW w:w="808" w:type="pct"/>
          </w:tcPr>
          <w:p w14:paraId="486E878D"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3.0</w:t>
            </w:r>
          </w:p>
        </w:tc>
        <w:tc>
          <w:tcPr>
            <w:tcW w:w="1102" w:type="pct"/>
          </w:tcPr>
          <w:p w14:paraId="5352FF3E"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2.8 ± 1.4</w:t>
            </w:r>
          </w:p>
        </w:tc>
      </w:tr>
      <w:tr w:rsidR="00581A95" w:rsidRPr="008505F8" w14:paraId="69CB51D3" w14:textId="77777777" w:rsidTr="00F47FE5">
        <w:trPr>
          <w:trHeight w:val="454"/>
        </w:trPr>
        <w:tc>
          <w:tcPr>
            <w:tcW w:w="2189" w:type="pct"/>
          </w:tcPr>
          <w:p w14:paraId="30667B63" w14:textId="77777777" w:rsidR="00581A95" w:rsidRPr="008505F8" w:rsidRDefault="00581A95" w:rsidP="008505F8">
            <w:pPr>
              <w:pStyle w:val="TableParagraph"/>
              <w:spacing w:line="360" w:lineRule="auto"/>
              <w:ind w:left="44"/>
              <w:jc w:val="both"/>
              <w:rPr>
                <w:rFonts w:ascii="Book Antiqua" w:hAnsi="Book Antiqua"/>
                <w:sz w:val="24"/>
                <w:szCs w:val="24"/>
              </w:rPr>
            </w:pPr>
            <w:r w:rsidRPr="008505F8">
              <w:rPr>
                <w:rFonts w:ascii="Book Antiqua" w:hAnsi="Book Antiqua"/>
                <w:w w:val="105"/>
                <w:sz w:val="24"/>
                <w:szCs w:val="24"/>
              </w:rPr>
              <w:t>Basal total</w:t>
            </w:r>
          </w:p>
        </w:tc>
        <w:tc>
          <w:tcPr>
            <w:tcW w:w="902" w:type="pct"/>
          </w:tcPr>
          <w:p w14:paraId="66985775" w14:textId="3602B7E6" w:rsidR="00581A95" w:rsidRPr="008505F8" w:rsidRDefault="00581A95" w:rsidP="008505F8">
            <w:pPr>
              <w:pStyle w:val="TableParagraph"/>
              <w:spacing w:line="360" w:lineRule="auto"/>
              <w:jc w:val="both"/>
              <w:rPr>
                <w:rFonts w:ascii="Book Antiqua" w:hAnsi="Book Antiqua"/>
                <w:sz w:val="24"/>
                <w:szCs w:val="24"/>
              </w:rPr>
            </w:pPr>
            <w:r w:rsidRPr="008505F8">
              <w:rPr>
                <w:rFonts w:ascii="Book Antiqua" w:hAnsi="Book Antiqua"/>
                <w:w w:val="105"/>
                <w:sz w:val="24"/>
                <w:szCs w:val="24"/>
              </w:rPr>
              <w:t>0.0-3.0</w:t>
            </w:r>
          </w:p>
        </w:tc>
        <w:tc>
          <w:tcPr>
            <w:tcW w:w="808" w:type="pct"/>
          </w:tcPr>
          <w:p w14:paraId="7D60232E" w14:textId="77777777" w:rsidR="00581A95" w:rsidRPr="008505F8" w:rsidRDefault="00581A95" w:rsidP="008505F8">
            <w:pPr>
              <w:pStyle w:val="TableParagraph"/>
              <w:spacing w:line="360" w:lineRule="auto"/>
              <w:ind w:right="363"/>
              <w:jc w:val="both"/>
              <w:rPr>
                <w:rFonts w:ascii="Book Antiqua" w:hAnsi="Book Antiqua"/>
                <w:sz w:val="24"/>
                <w:szCs w:val="24"/>
              </w:rPr>
            </w:pPr>
            <w:r w:rsidRPr="008505F8">
              <w:rPr>
                <w:rFonts w:ascii="Book Antiqua" w:hAnsi="Book Antiqua"/>
                <w:w w:val="105"/>
                <w:sz w:val="24"/>
                <w:szCs w:val="24"/>
              </w:rPr>
              <w:t>0.0</w:t>
            </w:r>
          </w:p>
        </w:tc>
        <w:tc>
          <w:tcPr>
            <w:tcW w:w="1102" w:type="pct"/>
          </w:tcPr>
          <w:p w14:paraId="6C328954" w14:textId="77777777" w:rsidR="00581A95" w:rsidRPr="008505F8" w:rsidRDefault="00581A95" w:rsidP="008505F8">
            <w:pPr>
              <w:pStyle w:val="TableParagraph"/>
              <w:spacing w:line="360" w:lineRule="auto"/>
              <w:ind w:right="725"/>
              <w:jc w:val="both"/>
              <w:rPr>
                <w:rFonts w:ascii="Book Antiqua" w:hAnsi="Book Antiqua"/>
                <w:sz w:val="24"/>
                <w:szCs w:val="24"/>
              </w:rPr>
            </w:pPr>
            <w:r w:rsidRPr="008505F8">
              <w:rPr>
                <w:rFonts w:ascii="Book Antiqua" w:hAnsi="Book Antiqua"/>
                <w:w w:val="105"/>
                <w:sz w:val="24"/>
                <w:szCs w:val="24"/>
              </w:rPr>
              <w:t>0.4 ± 0.9</w:t>
            </w:r>
          </w:p>
        </w:tc>
      </w:tr>
    </w:tbl>
    <w:p w14:paraId="3332AEA6" w14:textId="5B2A750A" w:rsidR="00581A95" w:rsidRPr="008505F8" w:rsidRDefault="00581A95" w:rsidP="008505F8">
      <w:pPr>
        <w:spacing w:line="360" w:lineRule="auto"/>
        <w:jc w:val="both"/>
        <w:rPr>
          <w:rFonts w:ascii="Book Antiqua" w:hAnsi="Book Antiqua"/>
          <w:color w:val="000000" w:themeColor="text1"/>
        </w:rPr>
      </w:pPr>
      <w:r w:rsidRPr="008505F8">
        <w:rPr>
          <w:rFonts w:ascii="Book Antiqua" w:hAnsi="Book Antiqua"/>
          <w:color w:val="000000" w:themeColor="text1"/>
        </w:rPr>
        <w:t>In cardiac magnetic resonance short axis images, the highest trabeculation ratio was observed in the apical region in the measurements made according to Simpson method. Similarly, the number of trabeculated segments s observed more prominently in the apical and midventricular regions.</w:t>
      </w:r>
      <w:r w:rsidR="00F21E87" w:rsidRPr="008505F8">
        <w:rPr>
          <w:rFonts w:ascii="Book Antiqua" w:hAnsi="Book Antiqua"/>
          <w:color w:val="000000" w:themeColor="text1"/>
        </w:rPr>
        <w:t xml:space="preserve"> SD: Standard deviation.</w:t>
      </w:r>
    </w:p>
    <w:p w14:paraId="4CA8DA6F" w14:textId="775CB787" w:rsidR="005A17ED" w:rsidRPr="008505F8" w:rsidRDefault="005A17ED" w:rsidP="008505F8">
      <w:pPr>
        <w:spacing w:line="360" w:lineRule="auto"/>
        <w:jc w:val="both"/>
        <w:rPr>
          <w:rFonts w:ascii="Book Antiqua" w:hAnsi="Book Antiqua"/>
          <w:b/>
          <w:bCs/>
          <w:color w:val="000000" w:themeColor="text1"/>
        </w:rPr>
      </w:pPr>
      <w:r w:rsidRPr="008505F8">
        <w:rPr>
          <w:rFonts w:ascii="Book Antiqua" w:hAnsi="Book Antiqua"/>
          <w:color w:val="000000" w:themeColor="text1"/>
        </w:rPr>
        <w:br w:type="page"/>
      </w:r>
      <w:r w:rsidRPr="008505F8">
        <w:rPr>
          <w:rFonts w:ascii="Book Antiqua" w:hAnsi="Book Antiqua"/>
          <w:b/>
          <w:bCs/>
          <w:color w:val="000000" w:themeColor="text1"/>
        </w:rPr>
        <w:lastRenderedPageBreak/>
        <w:t>Table 3 Segmental distribution of trabeculations in the apical, midventricular, and basal regions of the left ventricle</w:t>
      </w:r>
    </w:p>
    <w:tbl>
      <w:tblPr>
        <w:tblStyle w:val="TableNormal1"/>
        <w:tblW w:w="0" w:type="auto"/>
        <w:tblBorders>
          <w:top w:val="single" w:sz="4" w:space="0" w:color="auto"/>
          <w:bottom w:val="single" w:sz="4" w:space="0" w:color="auto"/>
        </w:tblBorders>
        <w:tblLayout w:type="fixed"/>
        <w:tblLook w:val="01E0" w:firstRow="1" w:lastRow="1" w:firstColumn="1" w:lastColumn="1" w:noHBand="0" w:noVBand="0"/>
      </w:tblPr>
      <w:tblGrid>
        <w:gridCol w:w="5355"/>
        <w:gridCol w:w="2362"/>
        <w:gridCol w:w="1207"/>
      </w:tblGrid>
      <w:tr w:rsidR="005A17ED" w:rsidRPr="008505F8" w14:paraId="4C35384F" w14:textId="77777777" w:rsidTr="00C209AB">
        <w:trPr>
          <w:trHeight w:val="454"/>
        </w:trPr>
        <w:tc>
          <w:tcPr>
            <w:tcW w:w="5355" w:type="dxa"/>
            <w:tcBorders>
              <w:top w:val="single" w:sz="4" w:space="0" w:color="auto"/>
              <w:bottom w:val="single" w:sz="4" w:space="0" w:color="auto"/>
            </w:tcBorders>
          </w:tcPr>
          <w:p w14:paraId="34BEC814" w14:textId="77777777" w:rsidR="005A17ED" w:rsidRPr="008505F8" w:rsidRDefault="005A17ED" w:rsidP="008505F8">
            <w:pPr>
              <w:spacing w:line="360" w:lineRule="auto"/>
              <w:jc w:val="both"/>
              <w:rPr>
                <w:rFonts w:ascii="Book Antiqua" w:hAnsi="Book Antiqua"/>
                <w:b/>
                <w:bCs/>
              </w:rPr>
            </w:pPr>
          </w:p>
        </w:tc>
        <w:tc>
          <w:tcPr>
            <w:tcW w:w="2362" w:type="dxa"/>
            <w:tcBorders>
              <w:top w:val="single" w:sz="4" w:space="0" w:color="auto"/>
              <w:bottom w:val="single" w:sz="4" w:space="0" w:color="auto"/>
            </w:tcBorders>
          </w:tcPr>
          <w:p w14:paraId="160E866D" w14:textId="77777777" w:rsidR="005A17ED" w:rsidRPr="008505F8" w:rsidRDefault="005A17ED" w:rsidP="008505F8">
            <w:pPr>
              <w:pStyle w:val="TableParagraph"/>
              <w:spacing w:line="360" w:lineRule="auto"/>
              <w:ind w:right="455"/>
              <w:jc w:val="both"/>
              <w:rPr>
                <w:rFonts w:ascii="Book Antiqua" w:hAnsi="Book Antiqua"/>
                <w:b/>
                <w:bCs/>
                <w:i/>
                <w:iCs/>
                <w:sz w:val="24"/>
                <w:szCs w:val="24"/>
              </w:rPr>
            </w:pPr>
            <w:r w:rsidRPr="008505F8">
              <w:rPr>
                <w:rFonts w:ascii="Book Antiqua" w:hAnsi="Book Antiqua"/>
                <w:b/>
                <w:bCs/>
                <w:i/>
                <w:iCs/>
                <w:w w:val="102"/>
                <w:sz w:val="24"/>
                <w:szCs w:val="24"/>
              </w:rPr>
              <w:t>n</w:t>
            </w:r>
          </w:p>
        </w:tc>
        <w:tc>
          <w:tcPr>
            <w:tcW w:w="1207" w:type="dxa"/>
            <w:tcBorders>
              <w:top w:val="single" w:sz="4" w:space="0" w:color="auto"/>
              <w:bottom w:val="single" w:sz="4" w:space="0" w:color="auto"/>
            </w:tcBorders>
          </w:tcPr>
          <w:p w14:paraId="4647D14C" w14:textId="77777777" w:rsidR="005A17ED" w:rsidRPr="008505F8" w:rsidRDefault="005A17ED" w:rsidP="008505F8">
            <w:pPr>
              <w:pStyle w:val="TableParagraph"/>
              <w:spacing w:line="360" w:lineRule="auto"/>
              <w:jc w:val="both"/>
              <w:rPr>
                <w:rFonts w:ascii="Book Antiqua" w:hAnsi="Book Antiqua"/>
                <w:b/>
                <w:bCs/>
                <w:sz w:val="24"/>
                <w:szCs w:val="24"/>
              </w:rPr>
            </w:pPr>
            <w:r w:rsidRPr="008505F8">
              <w:rPr>
                <w:rFonts w:ascii="Book Antiqua" w:hAnsi="Book Antiqua"/>
                <w:b/>
                <w:bCs/>
                <w:w w:val="102"/>
                <w:sz w:val="24"/>
                <w:szCs w:val="24"/>
              </w:rPr>
              <w:t>%</w:t>
            </w:r>
          </w:p>
        </w:tc>
      </w:tr>
      <w:tr w:rsidR="005A17ED" w:rsidRPr="008505F8" w14:paraId="653A1C9D" w14:textId="77777777" w:rsidTr="00C209AB">
        <w:trPr>
          <w:trHeight w:val="454"/>
        </w:trPr>
        <w:tc>
          <w:tcPr>
            <w:tcW w:w="5355" w:type="dxa"/>
            <w:tcBorders>
              <w:top w:val="single" w:sz="4" w:space="0" w:color="auto"/>
            </w:tcBorders>
          </w:tcPr>
          <w:p w14:paraId="07994DF1" w14:textId="76F66744" w:rsidR="005A17ED" w:rsidRPr="008505F8" w:rsidRDefault="005A17ED" w:rsidP="008505F8">
            <w:pPr>
              <w:pStyle w:val="TableParagraph"/>
              <w:tabs>
                <w:tab w:val="left" w:pos="3374"/>
              </w:tabs>
              <w:spacing w:line="360" w:lineRule="auto"/>
              <w:ind w:right="1737"/>
              <w:jc w:val="both"/>
              <w:rPr>
                <w:rFonts w:ascii="Book Antiqua" w:hAnsi="Book Antiqua"/>
                <w:b/>
                <w:sz w:val="24"/>
                <w:szCs w:val="24"/>
              </w:rPr>
            </w:pPr>
            <w:r w:rsidRPr="008505F8">
              <w:rPr>
                <w:rFonts w:ascii="Book Antiqua" w:hAnsi="Book Antiqua"/>
                <w:b/>
                <w:sz w:val="24"/>
                <w:szCs w:val="24"/>
              </w:rPr>
              <w:t>Apical</w:t>
            </w:r>
          </w:p>
        </w:tc>
        <w:tc>
          <w:tcPr>
            <w:tcW w:w="2362" w:type="dxa"/>
            <w:tcBorders>
              <w:top w:val="single" w:sz="4" w:space="0" w:color="auto"/>
            </w:tcBorders>
          </w:tcPr>
          <w:p w14:paraId="55EBDED9" w14:textId="42E6087E" w:rsidR="005A17ED" w:rsidRPr="008505F8" w:rsidRDefault="005A17ED" w:rsidP="008505F8">
            <w:pPr>
              <w:pStyle w:val="TableParagraph"/>
              <w:spacing w:line="360" w:lineRule="auto"/>
              <w:ind w:right="411"/>
              <w:jc w:val="both"/>
              <w:rPr>
                <w:rFonts w:ascii="Book Antiqua" w:hAnsi="Book Antiqua"/>
                <w:sz w:val="24"/>
                <w:szCs w:val="24"/>
              </w:rPr>
            </w:pPr>
          </w:p>
        </w:tc>
        <w:tc>
          <w:tcPr>
            <w:tcW w:w="1207" w:type="dxa"/>
            <w:tcBorders>
              <w:top w:val="single" w:sz="4" w:space="0" w:color="auto"/>
            </w:tcBorders>
          </w:tcPr>
          <w:p w14:paraId="733F7A0C" w14:textId="7BB37259" w:rsidR="005A17ED" w:rsidRPr="008505F8" w:rsidRDefault="005A17ED" w:rsidP="008505F8">
            <w:pPr>
              <w:pStyle w:val="TableParagraph"/>
              <w:spacing w:line="360" w:lineRule="auto"/>
              <w:ind w:right="232"/>
              <w:jc w:val="both"/>
              <w:rPr>
                <w:rFonts w:ascii="Book Antiqua" w:hAnsi="Book Antiqua"/>
                <w:sz w:val="24"/>
                <w:szCs w:val="24"/>
              </w:rPr>
            </w:pPr>
          </w:p>
        </w:tc>
      </w:tr>
      <w:tr w:rsidR="00DA4804" w:rsidRPr="008505F8" w14:paraId="1BB80B51" w14:textId="77777777" w:rsidTr="00C209AB">
        <w:trPr>
          <w:trHeight w:val="454"/>
        </w:trPr>
        <w:tc>
          <w:tcPr>
            <w:tcW w:w="5355" w:type="dxa"/>
          </w:tcPr>
          <w:p w14:paraId="02B2694F" w14:textId="3BFB174B" w:rsidR="00DA4804" w:rsidRPr="008505F8" w:rsidRDefault="00DA4804" w:rsidP="008505F8">
            <w:pPr>
              <w:pStyle w:val="TableParagraph"/>
              <w:tabs>
                <w:tab w:val="left" w:pos="3374"/>
              </w:tabs>
              <w:spacing w:line="360" w:lineRule="auto"/>
              <w:ind w:right="1737" w:firstLineChars="100" w:firstLine="240"/>
              <w:jc w:val="both"/>
              <w:rPr>
                <w:rFonts w:ascii="Book Antiqua" w:hAnsi="Book Antiqua"/>
                <w:b/>
                <w:spacing w:val="-6"/>
                <w:w w:val="102"/>
                <w:sz w:val="24"/>
                <w:szCs w:val="24"/>
              </w:rPr>
            </w:pPr>
            <w:r w:rsidRPr="008505F8">
              <w:rPr>
                <w:rFonts w:ascii="Book Antiqua" w:hAnsi="Book Antiqua"/>
                <w:sz w:val="24"/>
                <w:szCs w:val="24"/>
              </w:rPr>
              <w:t>Septal</w:t>
            </w:r>
          </w:p>
        </w:tc>
        <w:tc>
          <w:tcPr>
            <w:tcW w:w="2362" w:type="dxa"/>
          </w:tcPr>
          <w:p w14:paraId="117EA583" w14:textId="0DE0A946" w:rsidR="00DA4804" w:rsidRPr="008505F8" w:rsidRDefault="00DA4804" w:rsidP="008505F8">
            <w:pPr>
              <w:pStyle w:val="TableParagraph"/>
              <w:spacing w:line="360" w:lineRule="auto"/>
              <w:jc w:val="both"/>
              <w:rPr>
                <w:rFonts w:ascii="Book Antiqua" w:hAnsi="Book Antiqua"/>
                <w:b/>
                <w:sz w:val="24"/>
                <w:szCs w:val="24"/>
              </w:rPr>
            </w:pPr>
            <w:r w:rsidRPr="008505F8">
              <w:rPr>
                <w:rFonts w:ascii="Book Antiqua" w:hAnsi="Book Antiqua"/>
                <w:sz w:val="24"/>
                <w:szCs w:val="24"/>
              </w:rPr>
              <w:t>31</w:t>
            </w:r>
          </w:p>
        </w:tc>
        <w:tc>
          <w:tcPr>
            <w:tcW w:w="1207" w:type="dxa"/>
          </w:tcPr>
          <w:p w14:paraId="42A053B4" w14:textId="2E36B5E5" w:rsidR="00DA4804" w:rsidRPr="008505F8" w:rsidRDefault="00DA4804" w:rsidP="008505F8">
            <w:pPr>
              <w:pStyle w:val="TableParagraph"/>
              <w:spacing w:line="360" w:lineRule="auto"/>
              <w:jc w:val="both"/>
              <w:rPr>
                <w:rFonts w:ascii="Book Antiqua" w:hAnsi="Book Antiqua"/>
                <w:b/>
                <w:sz w:val="24"/>
                <w:szCs w:val="24"/>
              </w:rPr>
            </w:pPr>
            <w:r w:rsidRPr="008505F8">
              <w:rPr>
                <w:rFonts w:ascii="Book Antiqua" w:hAnsi="Book Antiqua"/>
                <w:sz w:val="24"/>
                <w:szCs w:val="24"/>
              </w:rPr>
              <w:t>47.0</w:t>
            </w:r>
          </w:p>
        </w:tc>
      </w:tr>
      <w:tr w:rsidR="005A17ED" w:rsidRPr="008505F8" w14:paraId="1809AE60" w14:textId="77777777" w:rsidTr="00C209AB">
        <w:trPr>
          <w:trHeight w:val="454"/>
        </w:trPr>
        <w:tc>
          <w:tcPr>
            <w:tcW w:w="5355" w:type="dxa"/>
          </w:tcPr>
          <w:p w14:paraId="01688F6D" w14:textId="77777777" w:rsidR="005A17ED" w:rsidRPr="008505F8" w:rsidRDefault="005A17ED" w:rsidP="008505F8">
            <w:pPr>
              <w:pStyle w:val="TableParagraph"/>
              <w:spacing w:line="360" w:lineRule="auto"/>
              <w:ind w:right="1812" w:firstLineChars="100" w:firstLine="240"/>
              <w:jc w:val="both"/>
              <w:rPr>
                <w:rFonts w:ascii="Book Antiqua" w:hAnsi="Book Antiqua"/>
                <w:sz w:val="24"/>
                <w:szCs w:val="24"/>
              </w:rPr>
            </w:pPr>
            <w:r w:rsidRPr="008505F8">
              <w:rPr>
                <w:rFonts w:ascii="Book Antiqua" w:hAnsi="Book Antiqua"/>
                <w:sz w:val="24"/>
                <w:szCs w:val="24"/>
              </w:rPr>
              <w:t>Anterior</w:t>
            </w:r>
          </w:p>
        </w:tc>
        <w:tc>
          <w:tcPr>
            <w:tcW w:w="2362" w:type="dxa"/>
          </w:tcPr>
          <w:p w14:paraId="2352FAA7"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56</w:t>
            </w:r>
          </w:p>
        </w:tc>
        <w:tc>
          <w:tcPr>
            <w:tcW w:w="1207" w:type="dxa"/>
          </w:tcPr>
          <w:p w14:paraId="41669908"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84.8</w:t>
            </w:r>
          </w:p>
        </w:tc>
      </w:tr>
      <w:tr w:rsidR="005A17ED" w:rsidRPr="008505F8" w14:paraId="3ADCCE35" w14:textId="77777777" w:rsidTr="00C209AB">
        <w:trPr>
          <w:trHeight w:val="454"/>
        </w:trPr>
        <w:tc>
          <w:tcPr>
            <w:tcW w:w="5355" w:type="dxa"/>
          </w:tcPr>
          <w:p w14:paraId="4673483B" w14:textId="77777777" w:rsidR="005A17ED" w:rsidRPr="008505F8" w:rsidRDefault="005A17ED" w:rsidP="008505F8">
            <w:pPr>
              <w:pStyle w:val="TableParagraph"/>
              <w:spacing w:line="360" w:lineRule="auto"/>
              <w:ind w:right="1807" w:firstLineChars="100" w:firstLine="240"/>
              <w:jc w:val="both"/>
              <w:rPr>
                <w:rFonts w:ascii="Book Antiqua" w:hAnsi="Book Antiqua"/>
                <w:sz w:val="24"/>
                <w:szCs w:val="24"/>
              </w:rPr>
            </w:pPr>
            <w:r w:rsidRPr="008505F8">
              <w:rPr>
                <w:rFonts w:ascii="Book Antiqua" w:hAnsi="Book Antiqua"/>
                <w:sz w:val="24"/>
                <w:szCs w:val="24"/>
              </w:rPr>
              <w:t>Lateral</w:t>
            </w:r>
          </w:p>
        </w:tc>
        <w:tc>
          <w:tcPr>
            <w:tcW w:w="2362" w:type="dxa"/>
          </w:tcPr>
          <w:p w14:paraId="4FA6D17B"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62</w:t>
            </w:r>
          </w:p>
        </w:tc>
        <w:tc>
          <w:tcPr>
            <w:tcW w:w="1207" w:type="dxa"/>
          </w:tcPr>
          <w:p w14:paraId="4DBF318D"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93.9</w:t>
            </w:r>
          </w:p>
        </w:tc>
      </w:tr>
      <w:tr w:rsidR="005A17ED" w:rsidRPr="008505F8" w14:paraId="2C97102B" w14:textId="77777777" w:rsidTr="00C209AB">
        <w:trPr>
          <w:trHeight w:val="454"/>
        </w:trPr>
        <w:tc>
          <w:tcPr>
            <w:tcW w:w="5355" w:type="dxa"/>
          </w:tcPr>
          <w:p w14:paraId="43DF94E1" w14:textId="77777777" w:rsidR="005A17ED" w:rsidRPr="008505F8" w:rsidRDefault="005A17ED" w:rsidP="008505F8">
            <w:pPr>
              <w:pStyle w:val="TableParagraph"/>
              <w:spacing w:line="360" w:lineRule="auto"/>
              <w:ind w:right="1812" w:firstLineChars="100" w:firstLine="240"/>
              <w:jc w:val="both"/>
              <w:rPr>
                <w:rFonts w:ascii="Book Antiqua" w:hAnsi="Book Antiqua"/>
                <w:sz w:val="24"/>
                <w:szCs w:val="24"/>
              </w:rPr>
            </w:pPr>
            <w:r w:rsidRPr="008505F8">
              <w:rPr>
                <w:rFonts w:ascii="Book Antiqua" w:hAnsi="Book Antiqua"/>
                <w:sz w:val="24"/>
                <w:szCs w:val="24"/>
              </w:rPr>
              <w:t>Inferior</w:t>
            </w:r>
          </w:p>
        </w:tc>
        <w:tc>
          <w:tcPr>
            <w:tcW w:w="2362" w:type="dxa"/>
          </w:tcPr>
          <w:p w14:paraId="735F5C78"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59</w:t>
            </w:r>
          </w:p>
        </w:tc>
        <w:tc>
          <w:tcPr>
            <w:tcW w:w="1207" w:type="dxa"/>
          </w:tcPr>
          <w:p w14:paraId="2C6B548B"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89.4</w:t>
            </w:r>
          </w:p>
        </w:tc>
      </w:tr>
      <w:tr w:rsidR="005A17ED" w:rsidRPr="008505F8" w14:paraId="563A3D6A" w14:textId="77777777" w:rsidTr="00C209AB">
        <w:trPr>
          <w:trHeight w:val="454"/>
        </w:trPr>
        <w:tc>
          <w:tcPr>
            <w:tcW w:w="5355" w:type="dxa"/>
          </w:tcPr>
          <w:p w14:paraId="4771F241" w14:textId="173D369A" w:rsidR="005A17ED" w:rsidRPr="008505F8" w:rsidRDefault="005A17ED" w:rsidP="008505F8">
            <w:pPr>
              <w:pStyle w:val="TableParagraph"/>
              <w:tabs>
                <w:tab w:val="left" w:pos="3383"/>
              </w:tabs>
              <w:spacing w:line="360" w:lineRule="auto"/>
              <w:ind w:right="1737"/>
              <w:jc w:val="both"/>
              <w:rPr>
                <w:rFonts w:ascii="Book Antiqua" w:hAnsi="Book Antiqua"/>
                <w:b/>
                <w:sz w:val="24"/>
                <w:szCs w:val="24"/>
              </w:rPr>
            </w:pPr>
            <w:r w:rsidRPr="008505F8">
              <w:rPr>
                <w:rFonts w:ascii="Book Antiqua" w:hAnsi="Book Antiqua"/>
                <w:b/>
                <w:sz w:val="24"/>
                <w:szCs w:val="24"/>
              </w:rPr>
              <w:t>Midventricular</w:t>
            </w:r>
          </w:p>
        </w:tc>
        <w:tc>
          <w:tcPr>
            <w:tcW w:w="2362" w:type="dxa"/>
          </w:tcPr>
          <w:p w14:paraId="144560A6" w14:textId="5C07A01E" w:rsidR="005A17ED" w:rsidRPr="008505F8" w:rsidRDefault="005A17ED" w:rsidP="008505F8">
            <w:pPr>
              <w:pStyle w:val="TableParagraph"/>
              <w:spacing w:line="360" w:lineRule="auto"/>
              <w:ind w:right="411"/>
              <w:jc w:val="both"/>
              <w:rPr>
                <w:rFonts w:ascii="Book Antiqua" w:hAnsi="Book Antiqua"/>
                <w:sz w:val="24"/>
                <w:szCs w:val="24"/>
              </w:rPr>
            </w:pPr>
          </w:p>
        </w:tc>
        <w:tc>
          <w:tcPr>
            <w:tcW w:w="1207" w:type="dxa"/>
          </w:tcPr>
          <w:p w14:paraId="51376C15" w14:textId="48C1E09A" w:rsidR="005A17ED" w:rsidRPr="008505F8" w:rsidRDefault="005A17ED" w:rsidP="008505F8">
            <w:pPr>
              <w:pStyle w:val="TableParagraph"/>
              <w:spacing w:line="360" w:lineRule="auto"/>
              <w:ind w:right="232"/>
              <w:jc w:val="both"/>
              <w:rPr>
                <w:rFonts w:ascii="Book Antiqua" w:hAnsi="Book Antiqua"/>
                <w:sz w:val="24"/>
                <w:szCs w:val="24"/>
              </w:rPr>
            </w:pPr>
          </w:p>
        </w:tc>
      </w:tr>
      <w:tr w:rsidR="00DA4804" w:rsidRPr="008505F8" w14:paraId="6F74A67C" w14:textId="77777777" w:rsidTr="00C209AB">
        <w:trPr>
          <w:trHeight w:val="454"/>
        </w:trPr>
        <w:tc>
          <w:tcPr>
            <w:tcW w:w="5355" w:type="dxa"/>
          </w:tcPr>
          <w:p w14:paraId="03C0144C" w14:textId="677F3C67" w:rsidR="00DA4804" w:rsidRPr="008505F8" w:rsidRDefault="00DA4804" w:rsidP="008505F8">
            <w:pPr>
              <w:pStyle w:val="TableParagraph"/>
              <w:tabs>
                <w:tab w:val="left" w:pos="3383"/>
              </w:tabs>
              <w:spacing w:line="360" w:lineRule="auto"/>
              <w:ind w:right="1737" w:firstLineChars="100" w:firstLine="240"/>
              <w:jc w:val="both"/>
              <w:rPr>
                <w:rFonts w:ascii="Book Antiqua" w:hAnsi="Book Antiqua"/>
                <w:b/>
                <w:sz w:val="24"/>
                <w:szCs w:val="24"/>
              </w:rPr>
            </w:pPr>
            <w:r w:rsidRPr="008505F8">
              <w:rPr>
                <w:rFonts w:ascii="Book Antiqua" w:hAnsi="Book Antiqua"/>
                <w:sz w:val="24"/>
                <w:szCs w:val="24"/>
              </w:rPr>
              <w:t>Anterior</w:t>
            </w:r>
          </w:p>
        </w:tc>
        <w:tc>
          <w:tcPr>
            <w:tcW w:w="2362" w:type="dxa"/>
          </w:tcPr>
          <w:p w14:paraId="7AD75CF4" w14:textId="2B9696C9" w:rsidR="00DA4804" w:rsidRPr="008505F8" w:rsidRDefault="00DA4804" w:rsidP="008505F8">
            <w:pPr>
              <w:pStyle w:val="TableParagraph"/>
              <w:spacing w:line="360" w:lineRule="auto"/>
              <w:jc w:val="both"/>
              <w:rPr>
                <w:rFonts w:ascii="Book Antiqua" w:hAnsi="Book Antiqua"/>
                <w:b/>
                <w:sz w:val="24"/>
                <w:szCs w:val="24"/>
              </w:rPr>
            </w:pPr>
            <w:r w:rsidRPr="008505F8">
              <w:rPr>
                <w:rFonts w:ascii="Book Antiqua" w:hAnsi="Book Antiqua"/>
                <w:sz w:val="24"/>
                <w:szCs w:val="24"/>
              </w:rPr>
              <w:t>42</w:t>
            </w:r>
          </w:p>
        </w:tc>
        <w:tc>
          <w:tcPr>
            <w:tcW w:w="1207" w:type="dxa"/>
          </w:tcPr>
          <w:p w14:paraId="3316096F" w14:textId="50D246F7" w:rsidR="00DA4804" w:rsidRPr="008505F8" w:rsidRDefault="00DA4804" w:rsidP="008505F8">
            <w:pPr>
              <w:pStyle w:val="TableParagraph"/>
              <w:spacing w:line="360" w:lineRule="auto"/>
              <w:jc w:val="both"/>
              <w:rPr>
                <w:rFonts w:ascii="Book Antiqua" w:hAnsi="Book Antiqua"/>
                <w:b/>
                <w:sz w:val="24"/>
                <w:szCs w:val="24"/>
              </w:rPr>
            </w:pPr>
            <w:r w:rsidRPr="008505F8">
              <w:rPr>
                <w:rFonts w:ascii="Book Antiqua" w:hAnsi="Book Antiqua"/>
                <w:sz w:val="24"/>
                <w:szCs w:val="24"/>
              </w:rPr>
              <w:t>63.6</w:t>
            </w:r>
          </w:p>
        </w:tc>
      </w:tr>
      <w:tr w:rsidR="005A17ED" w:rsidRPr="008505F8" w14:paraId="0B22036A" w14:textId="77777777" w:rsidTr="00C209AB">
        <w:trPr>
          <w:trHeight w:val="454"/>
        </w:trPr>
        <w:tc>
          <w:tcPr>
            <w:tcW w:w="5355" w:type="dxa"/>
          </w:tcPr>
          <w:p w14:paraId="1352F8E8"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Anterolateral</w:t>
            </w:r>
          </w:p>
        </w:tc>
        <w:tc>
          <w:tcPr>
            <w:tcW w:w="2362" w:type="dxa"/>
          </w:tcPr>
          <w:p w14:paraId="7123973F"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52</w:t>
            </w:r>
          </w:p>
        </w:tc>
        <w:tc>
          <w:tcPr>
            <w:tcW w:w="1207" w:type="dxa"/>
          </w:tcPr>
          <w:p w14:paraId="7D6E4A36"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78.8</w:t>
            </w:r>
          </w:p>
        </w:tc>
      </w:tr>
      <w:tr w:rsidR="005A17ED" w:rsidRPr="008505F8" w14:paraId="098CC095" w14:textId="77777777" w:rsidTr="00C209AB">
        <w:trPr>
          <w:trHeight w:val="454"/>
        </w:trPr>
        <w:tc>
          <w:tcPr>
            <w:tcW w:w="5355" w:type="dxa"/>
          </w:tcPr>
          <w:p w14:paraId="32E9AE7C"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Inferolateral</w:t>
            </w:r>
          </w:p>
        </w:tc>
        <w:tc>
          <w:tcPr>
            <w:tcW w:w="2362" w:type="dxa"/>
          </w:tcPr>
          <w:p w14:paraId="49D78EA2"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49</w:t>
            </w:r>
          </w:p>
        </w:tc>
        <w:tc>
          <w:tcPr>
            <w:tcW w:w="1207" w:type="dxa"/>
          </w:tcPr>
          <w:p w14:paraId="6D87B08B"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74.2</w:t>
            </w:r>
          </w:p>
        </w:tc>
      </w:tr>
      <w:tr w:rsidR="005A17ED" w:rsidRPr="008505F8" w14:paraId="5ABC6448" w14:textId="77777777" w:rsidTr="00C209AB">
        <w:trPr>
          <w:trHeight w:val="454"/>
        </w:trPr>
        <w:tc>
          <w:tcPr>
            <w:tcW w:w="5355" w:type="dxa"/>
          </w:tcPr>
          <w:p w14:paraId="77C4BFCF" w14:textId="77777777" w:rsidR="005A17ED" w:rsidRPr="008505F8" w:rsidRDefault="005A17ED" w:rsidP="008505F8">
            <w:pPr>
              <w:pStyle w:val="TableParagraph"/>
              <w:spacing w:line="360" w:lineRule="auto"/>
              <w:ind w:right="1812" w:firstLineChars="100" w:firstLine="240"/>
              <w:jc w:val="both"/>
              <w:rPr>
                <w:rFonts w:ascii="Book Antiqua" w:hAnsi="Book Antiqua"/>
                <w:sz w:val="24"/>
                <w:szCs w:val="24"/>
              </w:rPr>
            </w:pPr>
            <w:r w:rsidRPr="008505F8">
              <w:rPr>
                <w:rFonts w:ascii="Book Antiqua" w:hAnsi="Book Antiqua"/>
                <w:sz w:val="24"/>
                <w:szCs w:val="24"/>
              </w:rPr>
              <w:t>Inferior</w:t>
            </w:r>
          </w:p>
        </w:tc>
        <w:tc>
          <w:tcPr>
            <w:tcW w:w="2362" w:type="dxa"/>
          </w:tcPr>
          <w:p w14:paraId="51FF646E"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30</w:t>
            </w:r>
          </w:p>
        </w:tc>
        <w:tc>
          <w:tcPr>
            <w:tcW w:w="1207" w:type="dxa"/>
          </w:tcPr>
          <w:p w14:paraId="4DBCB018"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45.5</w:t>
            </w:r>
          </w:p>
        </w:tc>
      </w:tr>
      <w:tr w:rsidR="005A17ED" w:rsidRPr="008505F8" w14:paraId="199BA7EF" w14:textId="77777777" w:rsidTr="00C209AB">
        <w:trPr>
          <w:trHeight w:val="454"/>
        </w:trPr>
        <w:tc>
          <w:tcPr>
            <w:tcW w:w="5355" w:type="dxa"/>
          </w:tcPr>
          <w:p w14:paraId="085FF6A6"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Inferoseptal</w:t>
            </w:r>
          </w:p>
        </w:tc>
        <w:tc>
          <w:tcPr>
            <w:tcW w:w="2362" w:type="dxa"/>
          </w:tcPr>
          <w:p w14:paraId="648605A2"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7</w:t>
            </w:r>
          </w:p>
        </w:tc>
        <w:tc>
          <w:tcPr>
            <w:tcW w:w="1207" w:type="dxa"/>
          </w:tcPr>
          <w:p w14:paraId="04931510"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10.6</w:t>
            </w:r>
          </w:p>
        </w:tc>
      </w:tr>
      <w:tr w:rsidR="005A17ED" w:rsidRPr="008505F8" w14:paraId="36BD0DB5" w14:textId="77777777" w:rsidTr="00C209AB">
        <w:trPr>
          <w:trHeight w:val="454"/>
        </w:trPr>
        <w:tc>
          <w:tcPr>
            <w:tcW w:w="5355" w:type="dxa"/>
          </w:tcPr>
          <w:p w14:paraId="03863A3E"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Anteroseptal</w:t>
            </w:r>
          </w:p>
        </w:tc>
        <w:tc>
          <w:tcPr>
            <w:tcW w:w="2362" w:type="dxa"/>
          </w:tcPr>
          <w:p w14:paraId="4F751BC3"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3</w:t>
            </w:r>
          </w:p>
        </w:tc>
        <w:tc>
          <w:tcPr>
            <w:tcW w:w="1207" w:type="dxa"/>
          </w:tcPr>
          <w:p w14:paraId="5AB6ED5E" w14:textId="77777777" w:rsidR="005A17ED" w:rsidRPr="008505F8" w:rsidRDefault="005A17ED" w:rsidP="008505F8">
            <w:pPr>
              <w:pStyle w:val="TableParagraph"/>
              <w:spacing w:line="360" w:lineRule="auto"/>
              <w:ind w:right="217"/>
              <w:jc w:val="both"/>
              <w:rPr>
                <w:rFonts w:ascii="Book Antiqua" w:hAnsi="Book Antiqua"/>
                <w:sz w:val="24"/>
                <w:szCs w:val="24"/>
              </w:rPr>
            </w:pPr>
            <w:r w:rsidRPr="008505F8">
              <w:rPr>
                <w:rFonts w:ascii="Book Antiqua" w:hAnsi="Book Antiqua"/>
                <w:sz w:val="24"/>
                <w:szCs w:val="24"/>
              </w:rPr>
              <w:t>4.5</w:t>
            </w:r>
          </w:p>
        </w:tc>
      </w:tr>
      <w:tr w:rsidR="005A17ED" w:rsidRPr="008505F8" w14:paraId="56FB707F" w14:textId="77777777" w:rsidTr="00C209AB">
        <w:trPr>
          <w:trHeight w:val="454"/>
        </w:trPr>
        <w:tc>
          <w:tcPr>
            <w:tcW w:w="5355" w:type="dxa"/>
          </w:tcPr>
          <w:p w14:paraId="0DC3BB70" w14:textId="0B584666" w:rsidR="005A17ED" w:rsidRPr="008505F8" w:rsidRDefault="005A17ED" w:rsidP="008505F8">
            <w:pPr>
              <w:pStyle w:val="TableParagraph"/>
              <w:tabs>
                <w:tab w:val="left" w:pos="3374"/>
              </w:tabs>
              <w:spacing w:line="360" w:lineRule="auto"/>
              <w:ind w:right="1737"/>
              <w:jc w:val="both"/>
              <w:rPr>
                <w:rFonts w:ascii="Book Antiqua" w:hAnsi="Book Antiqua"/>
                <w:b/>
                <w:sz w:val="24"/>
                <w:szCs w:val="24"/>
              </w:rPr>
            </w:pPr>
            <w:r w:rsidRPr="008505F8">
              <w:rPr>
                <w:rFonts w:ascii="Book Antiqua" w:hAnsi="Book Antiqua"/>
                <w:b/>
                <w:sz w:val="24"/>
                <w:szCs w:val="24"/>
              </w:rPr>
              <w:t>Basal</w:t>
            </w:r>
          </w:p>
        </w:tc>
        <w:tc>
          <w:tcPr>
            <w:tcW w:w="2362" w:type="dxa"/>
          </w:tcPr>
          <w:p w14:paraId="28FA73A2" w14:textId="77777777" w:rsidR="005A17ED" w:rsidRPr="008505F8" w:rsidRDefault="005A17ED" w:rsidP="008505F8">
            <w:pPr>
              <w:pStyle w:val="TableParagraph"/>
              <w:spacing w:line="360" w:lineRule="auto"/>
              <w:jc w:val="both"/>
              <w:rPr>
                <w:rFonts w:ascii="Book Antiqua" w:hAnsi="Book Antiqua"/>
                <w:sz w:val="24"/>
                <w:szCs w:val="24"/>
              </w:rPr>
            </w:pPr>
          </w:p>
        </w:tc>
        <w:tc>
          <w:tcPr>
            <w:tcW w:w="1207" w:type="dxa"/>
          </w:tcPr>
          <w:p w14:paraId="2B32CD51" w14:textId="77777777" w:rsidR="005A17ED" w:rsidRPr="008505F8" w:rsidRDefault="005A17ED" w:rsidP="008505F8">
            <w:pPr>
              <w:pStyle w:val="TableParagraph"/>
              <w:spacing w:line="360" w:lineRule="auto"/>
              <w:jc w:val="both"/>
              <w:rPr>
                <w:rFonts w:ascii="Book Antiqua" w:hAnsi="Book Antiqua"/>
                <w:sz w:val="24"/>
                <w:szCs w:val="24"/>
              </w:rPr>
            </w:pPr>
          </w:p>
        </w:tc>
      </w:tr>
      <w:tr w:rsidR="005A17ED" w:rsidRPr="008505F8" w14:paraId="1C5470CE" w14:textId="77777777" w:rsidTr="00C209AB">
        <w:trPr>
          <w:trHeight w:val="454"/>
        </w:trPr>
        <w:tc>
          <w:tcPr>
            <w:tcW w:w="5355" w:type="dxa"/>
          </w:tcPr>
          <w:p w14:paraId="07178A56" w14:textId="77777777" w:rsidR="005A17ED" w:rsidRPr="008505F8" w:rsidRDefault="005A17ED" w:rsidP="008505F8">
            <w:pPr>
              <w:pStyle w:val="TableParagraph"/>
              <w:spacing w:line="360" w:lineRule="auto"/>
              <w:ind w:right="1812" w:firstLineChars="100" w:firstLine="240"/>
              <w:jc w:val="both"/>
              <w:rPr>
                <w:rFonts w:ascii="Book Antiqua" w:hAnsi="Book Antiqua"/>
                <w:sz w:val="24"/>
                <w:szCs w:val="24"/>
              </w:rPr>
            </w:pPr>
            <w:r w:rsidRPr="008505F8">
              <w:rPr>
                <w:rFonts w:ascii="Book Antiqua" w:hAnsi="Book Antiqua"/>
                <w:sz w:val="24"/>
                <w:szCs w:val="24"/>
              </w:rPr>
              <w:t>Anterior</w:t>
            </w:r>
          </w:p>
        </w:tc>
        <w:tc>
          <w:tcPr>
            <w:tcW w:w="2362" w:type="dxa"/>
          </w:tcPr>
          <w:p w14:paraId="2D22C2AF"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7</w:t>
            </w:r>
          </w:p>
        </w:tc>
        <w:tc>
          <w:tcPr>
            <w:tcW w:w="1207" w:type="dxa"/>
          </w:tcPr>
          <w:p w14:paraId="29938B51"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10.6</w:t>
            </w:r>
          </w:p>
        </w:tc>
      </w:tr>
      <w:tr w:rsidR="005A17ED" w:rsidRPr="008505F8" w14:paraId="53AC66C2" w14:textId="77777777" w:rsidTr="00C209AB">
        <w:trPr>
          <w:trHeight w:val="454"/>
        </w:trPr>
        <w:tc>
          <w:tcPr>
            <w:tcW w:w="5355" w:type="dxa"/>
          </w:tcPr>
          <w:p w14:paraId="6E784229"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Anterolateral</w:t>
            </w:r>
          </w:p>
        </w:tc>
        <w:tc>
          <w:tcPr>
            <w:tcW w:w="2362" w:type="dxa"/>
          </w:tcPr>
          <w:p w14:paraId="168F08FF" w14:textId="77777777" w:rsidR="005A17ED" w:rsidRPr="008505F8" w:rsidRDefault="005A17ED" w:rsidP="008505F8">
            <w:pPr>
              <w:pStyle w:val="TableParagraph"/>
              <w:spacing w:line="360" w:lineRule="auto"/>
              <w:ind w:right="411"/>
              <w:jc w:val="both"/>
              <w:rPr>
                <w:rFonts w:ascii="Book Antiqua" w:hAnsi="Book Antiqua"/>
                <w:sz w:val="24"/>
                <w:szCs w:val="24"/>
              </w:rPr>
            </w:pPr>
            <w:r w:rsidRPr="008505F8">
              <w:rPr>
                <w:rFonts w:ascii="Book Antiqua" w:hAnsi="Book Antiqua"/>
                <w:sz w:val="24"/>
                <w:szCs w:val="24"/>
              </w:rPr>
              <w:t>10</w:t>
            </w:r>
          </w:p>
        </w:tc>
        <w:tc>
          <w:tcPr>
            <w:tcW w:w="1207" w:type="dxa"/>
          </w:tcPr>
          <w:p w14:paraId="0858D9E9"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15.2</w:t>
            </w:r>
          </w:p>
        </w:tc>
      </w:tr>
      <w:tr w:rsidR="005A17ED" w:rsidRPr="008505F8" w14:paraId="6824F41F" w14:textId="77777777" w:rsidTr="00C209AB">
        <w:trPr>
          <w:trHeight w:val="454"/>
        </w:trPr>
        <w:tc>
          <w:tcPr>
            <w:tcW w:w="5355" w:type="dxa"/>
          </w:tcPr>
          <w:p w14:paraId="17EEF346"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Inferolateral</w:t>
            </w:r>
          </w:p>
        </w:tc>
        <w:tc>
          <w:tcPr>
            <w:tcW w:w="2362" w:type="dxa"/>
          </w:tcPr>
          <w:p w14:paraId="44F79341"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7</w:t>
            </w:r>
          </w:p>
        </w:tc>
        <w:tc>
          <w:tcPr>
            <w:tcW w:w="1207" w:type="dxa"/>
          </w:tcPr>
          <w:p w14:paraId="68D901BF" w14:textId="77777777" w:rsidR="005A17ED" w:rsidRPr="008505F8" w:rsidRDefault="005A17ED" w:rsidP="008505F8">
            <w:pPr>
              <w:pStyle w:val="TableParagraph"/>
              <w:spacing w:line="360" w:lineRule="auto"/>
              <w:ind w:right="232"/>
              <w:jc w:val="both"/>
              <w:rPr>
                <w:rFonts w:ascii="Book Antiqua" w:hAnsi="Book Antiqua"/>
                <w:sz w:val="24"/>
                <w:szCs w:val="24"/>
              </w:rPr>
            </w:pPr>
            <w:r w:rsidRPr="008505F8">
              <w:rPr>
                <w:rFonts w:ascii="Book Antiqua" w:hAnsi="Book Antiqua"/>
                <w:sz w:val="24"/>
                <w:szCs w:val="24"/>
              </w:rPr>
              <w:t>10.6</w:t>
            </w:r>
          </w:p>
        </w:tc>
      </w:tr>
      <w:tr w:rsidR="005A17ED" w:rsidRPr="008505F8" w14:paraId="21883648" w14:textId="77777777" w:rsidTr="00C209AB">
        <w:trPr>
          <w:trHeight w:val="454"/>
        </w:trPr>
        <w:tc>
          <w:tcPr>
            <w:tcW w:w="5355" w:type="dxa"/>
          </w:tcPr>
          <w:p w14:paraId="6CB62D24" w14:textId="77777777" w:rsidR="005A17ED" w:rsidRPr="008505F8" w:rsidRDefault="005A17ED" w:rsidP="008505F8">
            <w:pPr>
              <w:pStyle w:val="TableParagraph"/>
              <w:spacing w:line="360" w:lineRule="auto"/>
              <w:ind w:right="1812" w:firstLineChars="100" w:firstLine="240"/>
              <w:jc w:val="both"/>
              <w:rPr>
                <w:rFonts w:ascii="Book Antiqua" w:hAnsi="Book Antiqua"/>
                <w:sz w:val="24"/>
                <w:szCs w:val="24"/>
              </w:rPr>
            </w:pPr>
            <w:r w:rsidRPr="008505F8">
              <w:rPr>
                <w:rFonts w:ascii="Book Antiqua" w:hAnsi="Book Antiqua"/>
                <w:sz w:val="24"/>
                <w:szCs w:val="24"/>
              </w:rPr>
              <w:t>Inferior</w:t>
            </w:r>
          </w:p>
        </w:tc>
        <w:tc>
          <w:tcPr>
            <w:tcW w:w="2362" w:type="dxa"/>
          </w:tcPr>
          <w:p w14:paraId="23EE9CCA"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2</w:t>
            </w:r>
          </w:p>
        </w:tc>
        <w:tc>
          <w:tcPr>
            <w:tcW w:w="1207" w:type="dxa"/>
          </w:tcPr>
          <w:p w14:paraId="1401BBA4" w14:textId="77777777" w:rsidR="005A17ED" w:rsidRPr="008505F8" w:rsidRDefault="005A17ED" w:rsidP="008505F8">
            <w:pPr>
              <w:pStyle w:val="TableParagraph"/>
              <w:spacing w:line="360" w:lineRule="auto"/>
              <w:ind w:right="217"/>
              <w:jc w:val="both"/>
              <w:rPr>
                <w:rFonts w:ascii="Book Antiqua" w:hAnsi="Book Antiqua"/>
                <w:sz w:val="24"/>
                <w:szCs w:val="24"/>
              </w:rPr>
            </w:pPr>
            <w:r w:rsidRPr="008505F8">
              <w:rPr>
                <w:rFonts w:ascii="Book Antiqua" w:hAnsi="Book Antiqua"/>
                <w:sz w:val="24"/>
                <w:szCs w:val="24"/>
              </w:rPr>
              <w:t>3.0</w:t>
            </w:r>
          </w:p>
        </w:tc>
      </w:tr>
      <w:tr w:rsidR="005A17ED" w:rsidRPr="008505F8" w14:paraId="7AEAA3BC" w14:textId="77777777" w:rsidTr="00C209AB">
        <w:trPr>
          <w:trHeight w:val="454"/>
        </w:trPr>
        <w:tc>
          <w:tcPr>
            <w:tcW w:w="5355" w:type="dxa"/>
          </w:tcPr>
          <w:p w14:paraId="01972860"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Inferoseptal</w:t>
            </w:r>
          </w:p>
        </w:tc>
        <w:tc>
          <w:tcPr>
            <w:tcW w:w="2362" w:type="dxa"/>
          </w:tcPr>
          <w:p w14:paraId="1EF4918A"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0</w:t>
            </w:r>
          </w:p>
        </w:tc>
        <w:tc>
          <w:tcPr>
            <w:tcW w:w="1207" w:type="dxa"/>
          </w:tcPr>
          <w:p w14:paraId="27802A7C" w14:textId="77777777" w:rsidR="005A17ED" w:rsidRPr="008505F8" w:rsidRDefault="005A17ED" w:rsidP="008505F8">
            <w:pPr>
              <w:pStyle w:val="TableParagraph"/>
              <w:spacing w:line="360" w:lineRule="auto"/>
              <w:ind w:right="217"/>
              <w:jc w:val="both"/>
              <w:rPr>
                <w:rFonts w:ascii="Book Antiqua" w:hAnsi="Book Antiqua"/>
                <w:sz w:val="24"/>
                <w:szCs w:val="24"/>
              </w:rPr>
            </w:pPr>
            <w:r w:rsidRPr="008505F8">
              <w:rPr>
                <w:rFonts w:ascii="Book Antiqua" w:hAnsi="Book Antiqua"/>
                <w:sz w:val="24"/>
                <w:szCs w:val="24"/>
              </w:rPr>
              <w:t>0.0</w:t>
            </w:r>
          </w:p>
        </w:tc>
      </w:tr>
      <w:tr w:rsidR="005A17ED" w:rsidRPr="008505F8" w14:paraId="572006C0" w14:textId="77777777" w:rsidTr="00C209AB">
        <w:trPr>
          <w:trHeight w:val="454"/>
        </w:trPr>
        <w:tc>
          <w:tcPr>
            <w:tcW w:w="5355" w:type="dxa"/>
          </w:tcPr>
          <w:p w14:paraId="16984CD6" w14:textId="77777777" w:rsidR="005A17ED" w:rsidRPr="008505F8" w:rsidRDefault="005A17ED" w:rsidP="008505F8">
            <w:pPr>
              <w:pStyle w:val="TableParagraph"/>
              <w:spacing w:line="360" w:lineRule="auto"/>
              <w:ind w:right="1809" w:firstLineChars="100" w:firstLine="240"/>
              <w:jc w:val="both"/>
              <w:rPr>
                <w:rFonts w:ascii="Book Antiqua" w:hAnsi="Book Antiqua"/>
                <w:sz w:val="24"/>
                <w:szCs w:val="24"/>
              </w:rPr>
            </w:pPr>
            <w:r w:rsidRPr="008505F8">
              <w:rPr>
                <w:rFonts w:ascii="Book Antiqua" w:hAnsi="Book Antiqua"/>
                <w:sz w:val="24"/>
                <w:szCs w:val="24"/>
              </w:rPr>
              <w:t>Anteroseptal</w:t>
            </w:r>
          </w:p>
        </w:tc>
        <w:tc>
          <w:tcPr>
            <w:tcW w:w="2362" w:type="dxa"/>
          </w:tcPr>
          <w:p w14:paraId="6BC86E67" w14:textId="77777777" w:rsidR="005A17ED" w:rsidRPr="008505F8" w:rsidRDefault="005A17ED" w:rsidP="008505F8">
            <w:pPr>
              <w:pStyle w:val="TableParagraph"/>
              <w:spacing w:line="360" w:lineRule="auto"/>
              <w:ind w:right="445"/>
              <w:jc w:val="both"/>
              <w:rPr>
                <w:rFonts w:ascii="Book Antiqua" w:hAnsi="Book Antiqua"/>
                <w:sz w:val="24"/>
                <w:szCs w:val="24"/>
              </w:rPr>
            </w:pPr>
            <w:r w:rsidRPr="008505F8">
              <w:rPr>
                <w:rFonts w:ascii="Book Antiqua" w:hAnsi="Book Antiqua"/>
                <w:w w:val="102"/>
                <w:sz w:val="24"/>
                <w:szCs w:val="24"/>
              </w:rPr>
              <w:t>1</w:t>
            </w:r>
          </w:p>
        </w:tc>
        <w:tc>
          <w:tcPr>
            <w:tcW w:w="1207" w:type="dxa"/>
          </w:tcPr>
          <w:p w14:paraId="03405C42" w14:textId="77777777" w:rsidR="005A17ED" w:rsidRPr="008505F8" w:rsidRDefault="005A17ED" w:rsidP="008505F8">
            <w:pPr>
              <w:pStyle w:val="TableParagraph"/>
              <w:spacing w:line="360" w:lineRule="auto"/>
              <w:ind w:right="217"/>
              <w:jc w:val="both"/>
              <w:rPr>
                <w:rFonts w:ascii="Book Antiqua" w:hAnsi="Book Antiqua"/>
                <w:sz w:val="24"/>
                <w:szCs w:val="24"/>
              </w:rPr>
            </w:pPr>
            <w:r w:rsidRPr="008505F8">
              <w:rPr>
                <w:rFonts w:ascii="Book Antiqua" w:hAnsi="Book Antiqua"/>
                <w:sz w:val="24"/>
                <w:szCs w:val="24"/>
              </w:rPr>
              <w:t>1.5</w:t>
            </w:r>
          </w:p>
        </w:tc>
      </w:tr>
    </w:tbl>
    <w:p w14:paraId="6EA864FB" w14:textId="4A0902F2" w:rsidR="0032440F" w:rsidRPr="008505F8" w:rsidRDefault="005A17ED" w:rsidP="008505F8">
      <w:pPr>
        <w:spacing w:line="360" w:lineRule="auto"/>
        <w:jc w:val="both"/>
        <w:rPr>
          <w:rFonts w:ascii="Book Antiqua" w:hAnsi="Book Antiqua"/>
          <w:color w:val="000000" w:themeColor="text1"/>
        </w:rPr>
      </w:pPr>
      <w:r w:rsidRPr="008505F8">
        <w:rPr>
          <w:rFonts w:ascii="Book Antiqua" w:hAnsi="Book Antiqua"/>
          <w:i/>
          <w:iCs/>
          <w:color w:val="000000" w:themeColor="text1"/>
        </w:rPr>
        <w:t>P</w:t>
      </w:r>
      <w:r w:rsidRPr="008505F8">
        <w:rPr>
          <w:rFonts w:ascii="Book Antiqua" w:hAnsi="Book Antiqua"/>
          <w:color w:val="000000" w:themeColor="text1"/>
        </w:rPr>
        <w:t xml:space="preserve"> &lt; 0.01 Mc Nemar test. Trabeculations were commonly observed in the apical-lateral segment, and there were no patients with a </w:t>
      </w:r>
      <w:r w:rsidR="005F2558" w:rsidRPr="008505F8">
        <w:rPr>
          <w:rFonts w:ascii="Book Antiqua" w:hAnsi="Book Antiqua"/>
          <w:color w:val="000000" w:themeColor="text1"/>
        </w:rPr>
        <w:t>noncompacted/compacted</w:t>
      </w:r>
      <w:r w:rsidRPr="008505F8">
        <w:rPr>
          <w:rFonts w:ascii="Book Antiqua" w:hAnsi="Book Antiqua"/>
          <w:color w:val="000000" w:themeColor="text1"/>
        </w:rPr>
        <w:t xml:space="preserve"> myocardial ratio above 2.3 in the basal-inferoseptal segment.</w:t>
      </w:r>
    </w:p>
    <w:p w14:paraId="5C132218" w14:textId="0102E3D2" w:rsidR="0055050B" w:rsidRPr="008505F8" w:rsidRDefault="0055050B" w:rsidP="008505F8">
      <w:pPr>
        <w:spacing w:line="360" w:lineRule="auto"/>
        <w:jc w:val="both"/>
        <w:rPr>
          <w:rFonts w:ascii="Book Antiqua" w:hAnsi="Book Antiqua"/>
          <w:color w:val="000000" w:themeColor="text1"/>
        </w:rPr>
      </w:pPr>
      <w:r w:rsidRPr="008505F8">
        <w:rPr>
          <w:rFonts w:ascii="Book Antiqua" w:hAnsi="Book Antiqua"/>
          <w:color w:val="000000" w:themeColor="text1"/>
        </w:rPr>
        <w:br w:type="page"/>
      </w:r>
      <w:r w:rsidRPr="008505F8">
        <w:rPr>
          <w:rFonts w:ascii="Book Antiqua" w:hAnsi="Book Antiqua"/>
          <w:b/>
          <w:bCs/>
          <w:color w:val="000000" w:themeColor="text1"/>
        </w:rPr>
        <w:lastRenderedPageBreak/>
        <w:t xml:space="preserve">Table </w:t>
      </w:r>
      <w:r w:rsidR="008505F8" w:rsidRPr="008505F8">
        <w:rPr>
          <w:rFonts w:ascii="Book Antiqua" w:hAnsi="Book Antiqua"/>
          <w:b/>
          <w:bCs/>
          <w:color w:val="000000" w:themeColor="text1"/>
        </w:rPr>
        <w:t>4</w:t>
      </w:r>
      <w:r w:rsidRPr="008505F8">
        <w:rPr>
          <w:rFonts w:ascii="Book Antiqua" w:hAnsi="Book Antiqua"/>
          <w:b/>
          <w:bCs/>
          <w:color w:val="000000" w:themeColor="text1"/>
        </w:rPr>
        <w:t xml:space="preserve"> Comparison of highest trabeculation ratio and ejection fraction in global and regional left ventricular</w:t>
      </w:r>
      <w:r w:rsidR="005507C6">
        <w:rPr>
          <w:rFonts w:ascii="Book Antiqua" w:hAnsi="Book Antiqua"/>
          <w:b/>
          <w:bCs/>
          <w:color w:val="000000" w:themeColor="text1"/>
        </w:rPr>
        <w:t xml:space="preserve"> function</w:t>
      </w:r>
    </w:p>
    <w:tbl>
      <w:tblPr>
        <w:tblStyle w:val="TableGrid"/>
        <w:tblW w:w="0" w:type="auto"/>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1812"/>
        <w:gridCol w:w="1812"/>
        <w:gridCol w:w="1883"/>
        <w:gridCol w:w="1813"/>
      </w:tblGrid>
      <w:tr w:rsidR="0055050B" w:rsidRPr="008505F8" w14:paraId="5200BD7D" w14:textId="77777777" w:rsidTr="00110C5D">
        <w:tc>
          <w:tcPr>
            <w:tcW w:w="3771" w:type="dxa"/>
            <w:gridSpan w:val="2"/>
            <w:vMerge w:val="restart"/>
            <w:tcBorders>
              <w:top w:val="single" w:sz="4" w:space="0" w:color="auto"/>
              <w:bottom w:val="nil"/>
            </w:tcBorders>
          </w:tcPr>
          <w:p w14:paraId="47A4600B" w14:textId="77777777" w:rsidR="0055050B" w:rsidRPr="008505F8" w:rsidRDefault="0055050B" w:rsidP="008505F8">
            <w:pPr>
              <w:spacing w:line="360" w:lineRule="auto"/>
              <w:jc w:val="both"/>
              <w:rPr>
                <w:rFonts w:ascii="Book Antiqua" w:hAnsi="Book Antiqua"/>
                <w:b/>
                <w:bCs/>
              </w:rPr>
            </w:pPr>
          </w:p>
        </w:tc>
        <w:tc>
          <w:tcPr>
            <w:tcW w:w="5454" w:type="dxa"/>
            <w:gridSpan w:val="3"/>
            <w:tcBorders>
              <w:top w:val="single" w:sz="4" w:space="0" w:color="auto"/>
              <w:bottom w:val="single" w:sz="4" w:space="0" w:color="auto"/>
            </w:tcBorders>
          </w:tcPr>
          <w:p w14:paraId="08056502" w14:textId="33961E62" w:rsidR="0055050B" w:rsidRPr="008505F8" w:rsidRDefault="0055050B" w:rsidP="00BC4E83">
            <w:pPr>
              <w:spacing w:line="360" w:lineRule="auto"/>
              <w:jc w:val="center"/>
              <w:rPr>
                <w:rFonts w:ascii="Book Antiqua" w:hAnsi="Book Antiqua"/>
                <w:b/>
                <w:bCs/>
              </w:rPr>
            </w:pPr>
            <w:r w:rsidRPr="008505F8">
              <w:rPr>
                <w:rFonts w:ascii="Book Antiqua" w:hAnsi="Book Antiqua"/>
                <w:b/>
                <w:bCs/>
              </w:rPr>
              <w:t xml:space="preserve">Highest </w:t>
            </w:r>
            <w:r w:rsidR="00554C2C" w:rsidRPr="008505F8">
              <w:rPr>
                <w:rFonts w:ascii="Book Antiqua" w:hAnsi="Book Antiqua"/>
                <w:b/>
                <w:bCs/>
              </w:rPr>
              <w:t>t</w:t>
            </w:r>
            <w:r w:rsidRPr="008505F8">
              <w:rPr>
                <w:rFonts w:ascii="Book Antiqua" w:hAnsi="Book Antiqua"/>
                <w:b/>
                <w:bCs/>
              </w:rPr>
              <w:t xml:space="preserve">rabeculation </w:t>
            </w:r>
            <w:r w:rsidR="00554C2C" w:rsidRPr="008505F8">
              <w:rPr>
                <w:rFonts w:ascii="Book Antiqua" w:hAnsi="Book Antiqua"/>
                <w:b/>
                <w:bCs/>
              </w:rPr>
              <w:t>r</w:t>
            </w:r>
            <w:r w:rsidRPr="008505F8">
              <w:rPr>
                <w:rFonts w:ascii="Book Antiqua" w:hAnsi="Book Antiqua"/>
                <w:b/>
                <w:bCs/>
              </w:rPr>
              <w:t>atio</w:t>
            </w:r>
          </w:p>
        </w:tc>
      </w:tr>
      <w:tr w:rsidR="0055050B" w:rsidRPr="008505F8" w14:paraId="52B64AF3" w14:textId="77777777" w:rsidTr="00110C5D">
        <w:tc>
          <w:tcPr>
            <w:tcW w:w="3771" w:type="dxa"/>
            <w:gridSpan w:val="2"/>
            <w:vMerge/>
            <w:tcBorders>
              <w:top w:val="nil"/>
              <w:bottom w:val="single" w:sz="4" w:space="0" w:color="auto"/>
            </w:tcBorders>
          </w:tcPr>
          <w:p w14:paraId="0172545B" w14:textId="77777777" w:rsidR="0055050B" w:rsidRPr="008505F8" w:rsidRDefault="0055050B" w:rsidP="008505F8">
            <w:pPr>
              <w:spacing w:line="360" w:lineRule="auto"/>
              <w:jc w:val="both"/>
              <w:rPr>
                <w:rFonts w:ascii="Book Antiqua" w:hAnsi="Book Antiqua"/>
              </w:rPr>
            </w:pPr>
          </w:p>
        </w:tc>
        <w:tc>
          <w:tcPr>
            <w:tcW w:w="1812" w:type="dxa"/>
            <w:tcBorders>
              <w:top w:val="single" w:sz="4" w:space="0" w:color="auto"/>
              <w:bottom w:val="single" w:sz="4" w:space="0" w:color="auto"/>
            </w:tcBorders>
          </w:tcPr>
          <w:p w14:paraId="1A1AE8C6" w14:textId="77777777" w:rsidR="0055050B" w:rsidRPr="008505F8" w:rsidRDefault="0055050B" w:rsidP="008505F8">
            <w:pPr>
              <w:spacing w:line="360" w:lineRule="auto"/>
              <w:jc w:val="both"/>
              <w:rPr>
                <w:rFonts w:ascii="Book Antiqua" w:hAnsi="Book Antiqua"/>
                <w:b/>
                <w:bCs/>
              </w:rPr>
            </w:pPr>
            <w:r w:rsidRPr="008505F8">
              <w:rPr>
                <w:rFonts w:ascii="Book Antiqua" w:hAnsi="Book Antiqua"/>
                <w:b/>
                <w:bCs/>
              </w:rPr>
              <w:t>Apical</w:t>
            </w:r>
          </w:p>
        </w:tc>
        <w:tc>
          <w:tcPr>
            <w:tcW w:w="1829" w:type="dxa"/>
            <w:tcBorders>
              <w:top w:val="single" w:sz="4" w:space="0" w:color="auto"/>
              <w:bottom w:val="single" w:sz="4" w:space="0" w:color="auto"/>
            </w:tcBorders>
          </w:tcPr>
          <w:p w14:paraId="1560B2E0" w14:textId="77777777" w:rsidR="0055050B" w:rsidRPr="008505F8" w:rsidRDefault="0055050B" w:rsidP="008505F8">
            <w:pPr>
              <w:spacing w:line="360" w:lineRule="auto"/>
              <w:jc w:val="both"/>
              <w:rPr>
                <w:rFonts w:ascii="Book Antiqua" w:hAnsi="Book Antiqua"/>
                <w:b/>
                <w:bCs/>
              </w:rPr>
            </w:pPr>
            <w:r w:rsidRPr="008505F8">
              <w:rPr>
                <w:rFonts w:ascii="Book Antiqua" w:hAnsi="Book Antiqua"/>
                <w:b/>
                <w:bCs/>
              </w:rPr>
              <w:t>Midventricular</w:t>
            </w:r>
          </w:p>
        </w:tc>
        <w:tc>
          <w:tcPr>
            <w:tcW w:w="1813" w:type="dxa"/>
            <w:tcBorders>
              <w:top w:val="single" w:sz="4" w:space="0" w:color="auto"/>
              <w:bottom w:val="single" w:sz="4" w:space="0" w:color="auto"/>
            </w:tcBorders>
          </w:tcPr>
          <w:p w14:paraId="39BAEA2B" w14:textId="77777777" w:rsidR="0055050B" w:rsidRPr="008505F8" w:rsidRDefault="0055050B" w:rsidP="008505F8">
            <w:pPr>
              <w:spacing w:line="360" w:lineRule="auto"/>
              <w:jc w:val="both"/>
              <w:rPr>
                <w:rFonts w:ascii="Book Antiqua" w:hAnsi="Book Antiqua"/>
                <w:b/>
                <w:bCs/>
              </w:rPr>
            </w:pPr>
            <w:r w:rsidRPr="008505F8">
              <w:rPr>
                <w:rFonts w:ascii="Book Antiqua" w:hAnsi="Book Antiqua"/>
                <w:b/>
                <w:bCs/>
              </w:rPr>
              <w:t>Basal</w:t>
            </w:r>
          </w:p>
        </w:tc>
      </w:tr>
      <w:tr w:rsidR="0055050B" w:rsidRPr="008505F8" w14:paraId="7286EC5B" w14:textId="77777777" w:rsidTr="00110C5D">
        <w:tc>
          <w:tcPr>
            <w:tcW w:w="1959" w:type="dxa"/>
            <w:vMerge w:val="restart"/>
            <w:tcBorders>
              <w:top w:val="single" w:sz="4" w:space="0" w:color="auto"/>
            </w:tcBorders>
          </w:tcPr>
          <w:p w14:paraId="5AE33B2A" w14:textId="1A42FFCB" w:rsidR="0055050B" w:rsidRPr="008505F8" w:rsidRDefault="0055050B" w:rsidP="008505F8">
            <w:pPr>
              <w:spacing w:line="360" w:lineRule="auto"/>
              <w:jc w:val="both"/>
              <w:rPr>
                <w:rFonts w:ascii="Book Antiqua" w:hAnsi="Book Antiqua"/>
              </w:rPr>
            </w:pPr>
            <w:r w:rsidRPr="008505F8">
              <w:rPr>
                <w:rFonts w:ascii="Book Antiqua" w:hAnsi="Book Antiqua"/>
              </w:rPr>
              <w:t>Global EF</w:t>
            </w:r>
          </w:p>
        </w:tc>
        <w:tc>
          <w:tcPr>
            <w:tcW w:w="1812" w:type="dxa"/>
            <w:tcBorders>
              <w:top w:val="single" w:sz="4" w:space="0" w:color="auto"/>
            </w:tcBorders>
          </w:tcPr>
          <w:p w14:paraId="70862632" w14:textId="33247FAE" w:rsidR="0055050B" w:rsidRPr="008505F8" w:rsidRDefault="0055050B" w:rsidP="008505F8">
            <w:pPr>
              <w:spacing w:line="360" w:lineRule="auto"/>
              <w:jc w:val="both"/>
              <w:rPr>
                <w:rFonts w:ascii="Book Antiqua" w:hAnsi="Book Antiqua"/>
              </w:rPr>
            </w:pPr>
            <w:r w:rsidRPr="008505F8">
              <w:rPr>
                <w:rFonts w:ascii="Book Antiqua" w:hAnsi="Book Antiqua"/>
              </w:rPr>
              <w:t>r</w:t>
            </w:r>
          </w:p>
        </w:tc>
        <w:tc>
          <w:tcPr>
            <w:tcW w:w="1812" w:type="dxa"/>
            <w:tcBorders>
              <w:top w:val="single" w:sz="4" w:space="0" w:color="auto"/>
            </w:tcBorders>
          </w:tcPr>
          <w:p w14:paraId="65743224" w14:textId="77777777" w:rsidR="0055050B" w:rsidRPr="008505F8" w:rsidRDefault="0055050B" w:rsidP="008505F8">
            <w:pPr>
              <w:spacing w:line="360" w:lineRule="auto"/>
              <w:jc w:val="both"/>
              <w:rPr>
                <w:rFonts w:ascii="Book Antiqua" w:hAnsi="Book Antiqua"/>
              </w:rPr>
            </w:pPr>
            <w:r w:rsidRPr="008505F8">
              <w:rPr>
                <w:rFonts w:ascii="Book Antiqua" w:hAnsi="Book Antiqua"/>
              </w:rPr>
              <w:t>0.072</w:t>
            </w:r>
          </w:p>
        </w:tc>
        <w:tc>
          <w:tcPr>
            <w:tcW w:w="1829" w:type="dxa"/>
            <w:tcBorders>
              <w:top w:val="single" w:sz="4" w:space="0" w:color="auto"/>
            </w:tcBorders>
          </w:tcPr>
          <w:p w14:paraId="35B47129" w14:textId="77777777" w:rsidR="0055050B" w:rsidRPr="008505F8" w:rsidRDefault="0055050B" w:rsidP="008505F8">
            <w:pPr>
              <w:spacing w:line="360" w:lineRule="auto"/>
              <w:jc w:val="both"/>
              <w:rPr>
                <w:rFonts w:ascii="Book Antiqua" w:hAnsi="Book Antiqua"/>
              </w:rPr>
            </w:pPr>
            <w:r w:rsidRPr="008505F8">
              <w:rPr>
                <w:rFonts w:ascii="Book Antiqua" w:hAnsi="Book Antiqua"/>
              </w:rPr>
              <w:t>-0.054</w:t>
            </w:r>
          </w:p>
        </w:tc>
        <w:tc>
          <w:tcPr>
            <w:tcW w:w="1813" w:type="dxa"/>
            <w:tcBorders>
              <w:top w:val="single" w:sz="4" w:space="0" w:color="auto"/>
            </w:tcBorders>
          </w:tcPr>
          <w:p w14:paraId="666602D1" w14:textId="77777777" w:rsidR="0055050B" w:rsidRPr="008505F8" w:rsidRDefault="0055050B" w:rsidP="008505F8">
            <w:pPr>
              <w:spacing w:line="360" w:lineRule="auto"/>
              <w:jc w:val="both"/>
              <w:rPr>
                <w:rFonts w:ascii="Book Antiqua" w:hAnsi="Book Antiqua"/>
              </w:rPr>
            </w:pPr>
            <w:r w:rsidRPr="008505F8">
              <w:rPr>
                <w:rFonts w:ascii="Book Antiqua" w:hAnsi="Book Antiqua"/>
              </w:rPr>
              <w:t>-0.128</w:t>
            </w:r>
          </w:p>
        </w:tc>
      </w:tr>
      <w:tr w:rsidR="0055050B" w:rsidRPr="008505F8" w14:paraId="428975F7" w14:textId="77777777" w:rsidTr="00110C5D">
        <w:tc>
          <w:tcPr>
            <w:tcW w:w="1959" w:type="dxa"/>
            <w:vMerge/>
          </w:tcPr>
          <w:p w14:paraId="3D26567F" w14:textId="77777777" w:rsidR="0055050B" w:rsidRPr="008505F8" w:rsidRDefault="0055050B" w:rsidP="008505F8">
            <w:pPr>
              <w:spacing w:line="360" w:lineRule="auto"/>
              <w:jc w:val="both"/>
              <w:rPr>
                <w:rFonts w:ascii="Book Antiqua" w:hAnsi="Book Antiqua"/>
              </w:rPr>
            </w:pPr>
          </w:p>
        </w:tc>
        <w:tc>
          <w:tcPr>
            <w:tcW w:w="1812" w:type="dxa"/>
          </w:tcPr>
          <w:p w14:paraId="291E2A04" w14:textId="7BABB675" w:rsidR="0055050B" w:rsidRPr="008505F8" w:rsidRDefault="00554C2C"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812" w:type="dxa"/>
          </w:tcPr>
          <w:p w14:paraId="053E9BF9" w14:textId="77777777" w:rsidR="0055050B" w:rsidRPr="008505F8" w:rsidRDefault="0055050B" w:rsidP="008505F8">
            <w:pPr>
              <w:spacing w:line="360" w:lineRule="auto"/>
              <w:jc w:val="both"/>
              <w:rPr>
                <w:rFonts w:ascii="Book Antiqua" w:hAnsi="Book Antiqua"/>
              </w:rPr>
            </w:pPr>
            <w:r w:rsidRPr="008505F8">
              <w:rPr>
                <w:rFonts w:ascii="Book Antiqua" w:hAnsi="Book Antiqua"/>
              </w:rPr>
              <w:t>0.573</w:t>
            </w:r>
          </w:p>
        </w:tc>
        <w:tc>
          <w:tcPr>
            <w:tcW w:w="1829" w:type="dxa"/>
          </w:tcPr>
          <w:p w14:paraId="4DF252A2" w14:textId="77777777" w:rsidR="0055050B" w:rsidRPr="008505F8" w:rsidRDefault="0055050B" w:rsidP="008505F8">
            <w:pPr>
              <w:spacing w:line="360" w:lineRule="auto"/>
              <w:jc w:val="both"/>
              <w:rPr>
                <w:rFonts w:ascii="Book Antiqua" w:hAnsi="Book Antiqua"/>
              </w:rPr>
            </w:pPr>
            <w:r w:rsidRPr="008505F8">
              <w:rPr>
                <w:rFonts w:ascii="Book Antiqua" w:hAnsi="Book Antiqua"/>
              </w:rPr>
              <w:t>0.687</w:t>
            </w:r>
          </w:p>
        </w:tc>
        <w:tc>
          <w:tcPr>
            <w:tcW w:w="1813" w:type="dxa"/>
          </w:tcPr>
          <w:p w14:paraId="6458ED03" w14:textId="77777777" w:rsidR="0055050B" w:rsidRPr="008505F8" w:rsidRDefault="0055050B" w:rsidP="008505F8">
            <w:pPr>
              <w:spacing w:line="360" w:lineRule="auto"/>
              <w:jc w:val="both"/>
              <w:rPr>
                <w:rFonts w:ascii="Book Antiqua" w:hAnsi="Book Antiqua"/>
              </w:rPr>
            </w:pPr>
            <w:r w:rsidRPr="008505F8">
              <w:rPr>
                <w:rFonts w:ascii="Book Antiqua" w:hAnsi="Book Antiqua"/>
              </w:rPr>
              <w:t>0.707</w:t>
            </w:r>
          </w:p>
        </w:tc>
      </w:tr>
      <w:tr w:rsidR="0055050B" w:rsidRPr="008505F8" w14:paraId="0B3157A1" w14:textId="77777777" w:rsidTr="00110C5D">
        <w:tc>
          <w:tcPr>
            <w:tcW w:w="1959" w:type="dxa"/>
            <w:vMerge w:val="restart"/>
          </w:tcPr>
          <w:p w14:paraId="677334A3" w14:textId="175BD076" w:rsidR="0055050B" w:rsidRPr="008505F8" w:rsidRDefault="0055050B" w:rsidP="008505F8">
            <w:pPr>
              <w:spacing w:line="360" w:lineRule="auto"/>
              <w:jc w:val="both"/>
              <w:rPr>
                <w:rFonts w:ascii="Book Antiqua" w:hAnsi="Book Antiqua"/>
              </w:rPr>
            </w:pPr>
            <w:r w:rsidRPr="008505F8">
              <w:rPr>
                <w:rFonts w:ascii="Book Antiqua" w:hAnsi="Book Antiqua"/>
              </w:rPr>
              <w:t>Apical EF</w:t>
            </w:r>
          </w:p>
        </w:tc>
        <w:tc>
          <w:tcPr>
            <w:tcW w:w="1812" w:type="dxa"/>
          </w:tcPr>
          <w:p w14:paraId="18AA0852" w14:textId="490DB7DA" w:rsidR="0055050B" w:rsidRPr="008505F8" w:rsidRDefault="0055050B" w:rsidP="008505F8">
            <w:pPr>
              <w:spacing w:line="360" w:lineRule="auto"/>
              <w:jc w:val="both"/>
              <w:rPr>
                <w:rFonts w:ascii="Book Antiqua" w:hAnsi="Book Antiqua"/>
              </w:rPr>
            </w:pPr>
            <w:r w:rsidRPr="008505F8">
              <w:rPr>
                <w:rFonts w:ascii="Book Antiqua" w:hAnsi="Book Antiqua"/>
              </w:rPr>
              <w:t>r</w:t>
            </w:r>
          </w:p>
        </w:tc>
        <w:tc>
          <w:tcPr>
            <w:tcW w:w="1812" w:type="dxa"/>
          </w:tcPr>
          <w:p w14:paraId="4E0DFD8B" w14:textId="77777777" w:rsidR="0055050B" w:rsidRPr="008505F8" w:rsidRDefault="0055050B" w:rsidP="008505F8">
            <w:pPr>
              <w:spacing w:line="360" w:lineRule="auto"/>
              <w:jc w:val="both"/>
              <w:rPr>
                <w:rFonts w:ascii="Book Antiqua" w:hAnsi="Book Antiqua"/>
              </w:rPr>
            </w:pPr>
            <w:r w:rsidRPr="008505F8">
              <w:rPr>
                <w:rFonts w:ascii="Book Antiqua" w:hAnsi="Book Antiqua"/>
              </w:rPr>
              <w:t>0.028</w:t>
            </w:r>
          </w:p>
        </w:tc>
        <w:tc>
          <w:tcPr>
            <w:tcW w:w="1829" w:type="dxa"/>
          </w:tcPr>
          <w:p w14:paraId="09C4897A" w14:textId="77777777" w:rsidR="0055050B" w:rsidRPr="008505F8" w:rsidRDefault="0055050B" w:rsidP="008505F8">
            <w:pPr>
              <w:spacing w:line="360" w:lineRule="auto"/>
              <w:jc w:val="both"/>
              <w:rPr>
                <w:rFonts w:ascii="Book Antiqua" w:hAnsi="Book Antiqua"/>
              </w:rPr>
            </w:pPr>
          </w:p>
        </w:tc>
        <w:tc>
          <w:tcPr>
            <w:tcW w:w="1813" w:type="dxa"/>
          </w:tcPr>
          <w:p w14:paraId="53DAC7D7" w14:textId="77777777" w:rsidR="0055050B" w:rsidRPr="008505F8" w:rsidRDefault="0055050B" w:rsidP="008505F8">
            <w:pPr>
              <w:spacing w:line="360" w:lineRule="auto"/>
              <w:jc w:val="both"/>
              <w:rPr>
                <w:rFonts w:ascii="Book Antiqua" w:hAnsi="Book Antiqua"/>
              </w:rPr>
            </w:pPr>
          </w:p>
        </w:tc>
      </w:tr>
      <w:tr w:rsidR="0055050B" w:rsidRPr="008505F8" w14:paraId="77943474" w14:textId="77777777" w:rsidTr="00110C5D">
        <w:tc>
          <w:tcPr>
            <w:tcW w:w="1959" w:type="dxa"/>
            <w:vMerge/>
          </w:tcPr>
          <w:p w14:paraId="7EFB6AC4" w14:textId="77777777" w:rsidR="0055050B" w:rsidRPr="008505F8" w:rsidRDefault="0055050B" w:rsidP="008505F8">
            <w:pPr>
              <w:spacing w:line="360" w:lineRule="auto"/>
              <w:jc w:val="both"/>
              <w:rPr>
                <w:rFonts w:ascii="Book Antiqua" w:hAnsi="Book Antiqua"/>
              </w:rPr>
            </w:pPr>
          </w:p>
        </w:tc>
        <w:tc>
          <w:tcPr>
            <w:tcW w:w="1812" w:type="dxa"/>
          </w:tcPr>
          <w:p w14:paraId="280CDE15" w14:textId="393C0E68" w:rsidR="0055050B" w:rsidRPr="008505F8" w:rsidRDefault="00554C2C"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812" w:type="dxa"/>
          </w:tcPr>
          <w:p w14:paraId="10B092D0" w14:textId="77777777" w:rsidR="0055050B" w:rsidRPr="008505F8" w:rsidRDefault="0055050B" w:rsidP="008505F8">
            <w:pPr>
              <w:spacing w:line="360" w:lineRule="auto"/>
              <w:jc w:val="both"/>
              <w:rPr>
                <w:rFonts w:ascii="Book Antiqua" w:hAnsi="Book Antiqua"/>
              </w:rPr>
            </w:pPr>
            <w:r w:rsidRPr="008505F8">
              <w:rPr>
                <w:rFonts w:ascii="Book Antiqua" w:hAnsi="Book Antiqua"/>
              </w:rPr>
              <w:t>0.825</w:t>
            </w:r>
          </w:p>
        </w:tc>
        <w:tc>
          <w:tcPr>
            <w:tcW w:w="1829" w:type="dxa"/>
          </w:tcPr>
          <w:p w14:paraId="60FCFE77" w14:textId="77777777" w:rsidR="0055050B" w:rsidRPr="008505F8" w:rsidRDefault="0055050B" w:rsidP="008505F8">
            <w:pPr>
              <w:spacing w:line="360" w:lineRule="auto"/>
              <w:jc w:val="both"/>
              <w:rPr>
                <w:rFonts w:ascii="Book Antiqua" w:hAnsi="Book Antiqua"/>
              </w:rPr>
            </w:pPr>
          </w:p>
        </w:tc>
        <w:tc>
          <w:tcPr>
            <w:tcW w:w="1813" w:type="dxa"/>
          </w:tcPr>
          <w:p w14:paraId="64BB1151" w14:textId="77777777" w:rsidR="0055050B" w:rsidRPr="008505F8" w:rsidRDefault="0055050B" w:rsidP="008505F8">
            <w:pPr>
              <w:spacing w:line="360" w:lineRule="auto"/>
              <w:jc w:val="both"/>
              <w:rPr>
                <w:rFonts w:ascii="Book Antiqua" w:hAnsi="Book Antiqua"/>
              </w:rPr>
            </w:pPr>
          </w:p>
        </w:tc>
      </w:tr>
      <w:tr w:rsidR="0055050B" w:rsidRPr="008505F8" w14:paraId="7B0A4E00" w14:textId="77777777" w:rsidTr="00110C5D">
        <w:tc>
          <w:tcPr>
            <w:tcW w:w="1959" w:type="dxa"/>
            <w:vMerge w:val="restart"/>
          </w:tcPr>
          <w:p w14:paraId="0E82318C" w14:textId="2E9AED29" w:rsidR="0055050B" w:rsidRPr="008505F8" w:rsidRDefault="0055050B" w:rsidP="008505F8">
            <w:pPr>
              <w:spacing w:line="360" w:lineRule="auto"/>
              <w:jc w:val="both"/>
              <w:rPr>
                <w:rFonts w:ascii="Book Antiqua" w:hAnsi="Book Antiqua"/>
              </w:rPr>
            </w:pPr>
            <w:r w:rsidRPr="008505F8">
              <w:rPr>
                <w:rFonts w:ascii="Book Antiqua" w:hAnsi="Book Antiqua"/>
              </w:rPr>
              <w:t>Midventricular EF</w:t>
            </w:r>
          </w:p>
        </w:tc>
        <w:tc>
          <w:tcPr>
            <w:tcW w:w="1812" w:type="dxa"/>
          </w:tcPr>
          <w:p w14:paraId="09CB6A2F" w14:textId="2E53153E" w:rsidR="0055050B" w:rsidRPr="008505F8" w:rsidRDefault="0055050B" w:rsidP="008505F8">
            <w:pPr>
              <w:spacing w:line="360" w:lineRule="auto"/>
              <w:jc w:val="both"/>
              <w:rPr>
                <w:rFonts w:ascii="Book Antiqua" w:hAnsi="Book Antiqua"/>
              </w:rPr>
            </w:pPr>
            <w:r w:rsidRPr="008505F8">
              <w:rPr>
                <w:rFonts w:ascii="Book Antiqua" w:hAnsi="Book Antiqua"/>
              </w:rPr>
              <w:t>r</w:t>
            </w:r>
          </w:p>
        </w:tc>
        <w:tc>
          <w:tcPr>
            <w:tcW w:w="1812" w:type="dxa"/>
          </w:tcPr>
          <w:p w14:paraId="5BB531A3" w14:textId="77777777" w:rsidR="0055050B" w:rsidRPr="008505F8" w:rsidRDefault="0055050B" w:rsidP="008505F8">
            <w:pPr>
              <w:spacing w:line="360" w:lineRule="auto"/>
              <w:jc w:val="both"/>
              <w:rPr>
                <w:rFonts w:ascii="Book Antiqua" w:hAnsi="Book Antiqua"/>
              </w:rPr>
            </w:pPr>
          </w:p>
        </w:tc>
        <w:tc>
          <w:tcPr>
            <w:tcW w:w="1829" w:type="dxa"/>
          </w:tcPr>
          <w:p w14:paraId="513E2CA1" w14:textId="77777777" w:rsidR="0055050B" w:rsidRPr="008505F8" w:rsidRDefault="0055050B" w:rsidP="008505F8">
            <w:pPr>
              <w:spacing w:line="360" w:lineRule="auto"/>
              <w:jc w:val="both"/>
              <w:rPr>
                <w:rFonts w:ascii="Book Antiqua" w:hAnsi="Book Antiqua"/>
              </w:rPr>
            </w:pPr>
            <w:r w:rsidRPr="008505F8">
              <w:rPr>
                <w:rFonts w:ascii="Book Antiqua" w:hAnsi="Book Antiqua"/>
              </w:rPr>
              <w:t>-0.022</w:t>
            </w:r>
          </w:p>
        </w:tc>
        <w:tc>
          <w:tcPr>
            <w:tcW w:w="1813" w:type="dxa"/>
          </w:tcPr>
          <w:p w14:paraId="59430456" w14:textId="77777777" w:rsidR="0055050B" w:rsidRPr="008505F8" w:rsidRDefault="0055050B" w:rsidP="008505F8">
            <w:pPr>
              <w:spacing w:line="360" w:lineRule="auto"/>
              <w:jc w:val="both"/>
              <w:rPr>
                <w:rFonts w:ascii="Book Antiqua" w:hAnsi="Book Antiqua"/>
              </w:rPr>
            </w:pPr>
          </w:p>
        </w:tc>
      </w:tr>
      <w:tr w:rsidR="0055050B" w:rsidRPr="008505F8" w14:paraId="2C0E6B73" w14:textId="77777777" w:rsidTr="00110C5D">
        <w:tc>
          <w:tcPr>
            <w:tcW w:w="1959" w:type="dxa"/>
            <w:vMerge/>
          </w:tcPr>
          <w:p w14:paraId="555F5261" w14:textId="77777777" w:rsidR="0055050B" w:rsidRPr="008505F8" w:rsidRDefault="0055050B" w:rsidP="008505F8">
            <w:pPr>
              <w:spacing w:line="360" w:lineRule="auto"/>
              <w:jc w:val="both"/>
              <w:rPr>
                <w:rFonts w:ascii="Book Antiqua" w:hAnsi="Book Antiqua"/>
              </w:rPr>
            </w:pPr>
          </w:p>
        </w:tc>
        <w:tc>
          <w:tcPr>
            <w:tcW w:w="1812" w:type="dxa"/>
          </w:tcPr>
          <w:p w14:paraId="1D188748" w14:textId="66672B4F" w:rsidR="0055050B" w:rsidRPr="008505F8" w:rsidRDefault="00554C2C"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812" w:type="dxa"/>
          </w:tcPr>
          <w:p w14:paraId="510A9046" w14:textId="77777777" w:rsidR="0055050B" w:rsidRPr="008505F8" w:rsidRDefault="0055050B" w:rsidP="008505F8">
            <w:pPr>
              <w:spacing w:line="360" w:lineRule="auto"/>
              <w:jc w:val="both"/>
              <w:rPr>
                <w:rFonts w:ascii="Book Antiqua" w:hAnsi="Book Antiqua"/>
              </w:rPr>
            </w:pPr>
          </w:p>
        </w:tc>
        <w:tc>
          <w:tcPr>
            <w:tcW w:w="1829" w:type="dxa"/>
          </w:tcPr>
          <w:p w14:paraId="1D4DB356" w14:textId="77777777" w:rsidR="0055050B" w:rsidRPr="008505F8" w:rsidRDefault="0055050B" w:rsidP="008505F8">
            <w:pPr>
              <w:spacing w:line="360" w:lineRule="auto"/>
              <w:jc w:val="both"/>
              <w:rPr>
                <w:rFonts w:ascii="Book Antiqua" w:hAnsi="Book Antiqua"/>
              </w:rPr>
            </w:pPr>
            <w:r w:rsidRPr="008505F8">
              <w:rPr>
                <w:rFonts w:ascii="Book Antiqua" w:hAnsi="Book Antiqua"/>
              </w:rPr>
              <w:t>0.873</w:t>
            </w:r>
          </w:p>
        </w:tc>
        <w:tc>
          <w:tcPr>
            <w:tcW w:w="1813" w:type="dxa"/>
          </w:tcPr>
          <w:p w14:paraId="48E59EEB" w14:textId="77777777" w:rsidR="0055050B" w:rsidRPr="008505F8" w:rsidRDefault="0055050B" w:rsidP="008505F8">
            <w:pPr>
              <w:spacing w:line="360" w:lineRule="auto"/>
              <w:jc w:val="both"/>
              <w:rPr>
                <w:rFonts w:ascii="Book Antiqua" w:hAnsi="Book Antiqua"/>
              </w:rPr>
            </w:pPr>
          </w:p>
        </w:tc>
      </w:tr>
      <w:tr w:rsidR="0055050B" w:rsidRPr="008505F8" w14:paraId="299EA1DB" w14:textId="77777777" w:rsidTr="00110C5D">
        <w:tc>
          <w:tcPr>
            <w:tcW w:w="1959" w:type="dxa"/>
            <w:vMerge w:val="restart"/>
          </w:tcPr>
          <w:p w14:paraId="403CD898" w14:textId="77777777" w:rsidR="0055050B" w:rsidRPr="008505F8" w:rsidRDefault="0055050B" w:rsidP="008505F8">
            <w:pPr>
              <w:spacing w:line="360" w:lineRule="auto"/>
              <w:jc w:val="both"/>
              <w:rPr>
                <w:rFonts w:ascii="Book Antiqua" w:hAnsi="Book Antiqua"/>
              </w:rPr>
            </w:pPr>
            <w:r w:rsidRPr="008505F8">
              <w:rPr>
                <w:rFonts w:ascii="Book Antiqua" w:hAnsi="Book Antiqua"/>
              </w:rPr>
              <w:t>Basal EF</w:t>
            </w:r>
          </w:p>
        </w:tc>
        <w:tc>
          <w:tcPr>
            <w:tcW w:w="1812" w:type="dxa"/>
          </w:tcPr>
          <w:p w14:paraId="434C8FD2" w14:textId="17944800" w:rsidR="0055050B" w:rsidRPr="008505F8" w:rsidRDefault="0055050B" w:rsidP="008505F8">
            <w:pPr>
              <w:spacing w:line="360" w:lineRule="auto"/>
              <w:jc w:val="both"/>
              <w:rPr>
                <w:rFonts w:ascii="Book Antiqua" w:hAnsi="Book Antiqua"/>
              </w:rPr>
            </w:pPr>
            <w:r w:rsidRPr="008505F8">
              <w:rPr>
                <w:rFonts w:ascii="Book Antiqua" w:hAnsi="Book Antiqua"/>
              </w:rPr>
              <w:t>r</w:t>
            </w:r>
          </w:p>
        </w:tc>
        <w:tc>
          <w:tcPr>
            <w:tcW w:w="1812" w:type="dxa"/>
          </w:tcPr>
          <w:p w14:paraId="6B3646ED" w14:textId="77777777" w:rsidR="0055050B" w:rsidRPr="008505F8" w:rsidRDefault="0055050B" w:rsidP="008505F8">
            <w:pPr>
              <w:spacing w:line="360" w:lineRule="auto"/>
              <w:jc w:val="both"/>
              <w:rPr>
                <w:rFonts w:ascii="Book Antiqua" w:hAnsi="Book Antiqua"/>
              </w:rPr>
            </w:pPr>
          </w:p>
        </w:tc>
        <w:tc>
          <w:tcPr>
            <w:tcW w:w="1829" w:type="dxa"/>
          </w:tcPr>
          <w:p w14:paraId="1C4BD18F" w14:textId="77777777" w:rsidR="0055050B" w:rsidRPr="008505F8" w:rsidRDefault="0055050B" w:rsidP="008505F8">
            <w:pPr>
              <w:spacing w:line="360" w:lineRule="auto"/>
              <w:jc w:val="both"/>
              <w:rPr>
                <w:rFonts w:ascii="Book Antiqua" w:hAnsi="Book Antiqua"/>
              </w:rPr>
            </w:pPr>
          </w:p>
        </w:tc>
        <w:tc>
          <w:tcPr>
            <w:tcW w:w="1813" w:type="dxa"/>
          </w:tcPr>
          <w:p w14:paraId="23B31E50" w14:textId="77777777" w:rsidR="0055050B" w:rsidRPr="008505F8" w:rsidRDefault="0055050B" w:rsidP="008505F8">
            <w:pPr>
              <w:spacing w:line="360" w:lineRule="auto"/>
              <w:jc w:val="both"/>
              <w:rPr>
                <w:rFonts w:ascii="Book Antiqua" w:hAnsi="Book Antiqua"/>
              </w:rPr>
            </w:pPr>
            <w:r w:rsidRPr="008505F8">
              <w:rPr>
                <w:rFonts w:ascii="Book Antiqua" w:hAnsi="Book Antiqua"/>
              </w:rPr>
              <w:t>-0.91</w:t>
            </w:r>
          </w:p>
        </w:tc>
      </w:tr>
      <w:tr w:rsidR="0055050B" w:rsidRPr="008505F8" w14:paraId="5D8F330B" w14:textId="77777777" w:rsidTr="00110C5D">
        <w:tc>
          <w:tcPr>
            <w:tcW w:w="1959" w:type="dxa"/>
            <w:vMerge/>
          </w:tcPr>
          <w:p w14:paraId="45B40A47" w14:textId="77777777" w:rsidR="0055050B" w:rsidRPr="008505F8" w:rsidRDefault="0055050B" w:rsidP="008505F8">
            <w:pPr>
              <w:spacing w:line="360" w:lineRule="auto"/>
              <w:jc w:val="both"/>
              <w:rPr>
                <w:rFonts w:ascii="Book Antiqua" w:hAnsi="Book Antiqua"/>
              </w:rPr>
            </w:pPr>
          </w:p>
        </w:tc>
        <w:tc>
          <w:tcPr>
            <w:tcW w:w="1812" w:type="dxa"/>
          </w:tcPr>
          <w:p w14:paraId="26FB16B8" w14:textId="48490125" w:rsidR="0055050B" w:rsidRPr="008505F8" w:rsidRDefault="00554C2C"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812" w:type="dxa"/>
          </w:tcPr>
          <w:p w14:paraId="09A34AEB" w14:textId="77777777" w:rsidR="0055050B" w:rsidRPr="008505F8" w:rsidRDefault="0055050B" w:rsidP="008505F8">
            <w:pPr>
              <w:spacing w:line="360" w:lineRule="auto"/>
              <w:jc w:val="both"/>
              <w:rPr>
                <w:rFonts w:ascii="Book Antiqua" w:hAnsi="Book Antiqua"/>
              </w:rPr>
            </w:pPr>
          </w:p>
        </w:tc>
        <w:tc>
          <w:tcPr>
            <w:tcW w:w="1829" w:type="dxa"/>
          </w:tcPr>
          <w:p w14:paraId="587DC414" w14:textId="77777777" w:rsidR="0055050B" w:rsidRPr="008505F8" w:rsidRDefault="0055050B" w:rsidP="008505F8">
            <w:pPr>
              <w:spacing w:line="360" w:lineRule="auto"/>
              <w:jc w:val="both"/>
              <w:rPr>
                <w:rFonts w:ascii="Book Antiqua" w:hAnsi="Book Antiqua"/>
              </w:rPr>
            </w:pPr>
          </w:p>
        </w:tc>
        <w:tc>
          <w:tcPr>
            <w:tcW w:w="1813" w:type="dxa"/>
          </w:tcPr>
          <w:p w14:paraId="6BD821A2" w14:textId="77777777" w:rsidR="0055050B" w:rsidRPr="008505F8" w:rsidRDefault="0055050B" w:rsidP="008505F8">
            <w:pPr>
              <w:spacing w:line="360" w:lineRule="auto"/>
              <w:jc w:val="both"/>
              <w:rPr>
                <w:rFonts w:ascii="Book Antiqua" w:hAnsi="Book Antiqua"/>
              </w:rPr>
            </w:pPr>
            <w:r w:rsidRPr="008505F8">
              <w:rPr>
                <w:rFonts w:ascii="Book Antiqua" w:hAnsi="Book Antiqua"/>
              </w:rPr>
              <w:t>0.789</w:t>
            </w:r>
          </w:p>
        </w:tc>
      </w:tr>
    </w:tbl>
    <w:p w14:paraId="0354863C" w14:textId="06D8D694" w:rsidR="00E66923" w:rsidRPr="008505F8" w:rsidRDefault="0055050B" w:rsidP="008505F8">
      <w:pPr>
        <w:spacing w:line="360" w:lineRule="auto"/>
        <w:jc w:val="both"/>
        <w:rPr>
          <w:rFonts w:ascii="Book Antiqua" w:hAnsi="Book Antiqua"/>
          <w:color w:val="000000" w:themeColor="text1"/>
        </w:rPr>
      </w:pPr>
      <w:r w:rsidRPr="008505F8">
        <w:rPr>
          <w:rFonts w:ascii="Book Antiqua" w:hAnsi="Book Antiqua"/>
          <w:color w:val="000000" w:themeColor="text1"/>
        </w:rPr>
        <w:t xml:space="preserve">There was no correlation between global </w:t>
      </w:r>
      <w:r w:rsidR="00554C2C" w:rsidRPr="008505F8">
        <w:rPr>
          <w:rFonts w:ascii="Book Antiqua" w:hAnsi="Book Antiqua"/>
          <w:color w:val="000000" w:themeColor="text1"/>
        </w:rPr>
        <w:t>ejection fraction (</w:t>
      </w:r>
      <w:r w:rsidRPr="008505F8">
        <w:rPr>
          <w:rFonts w:ascii="Book Antiqua" w:hAnsi="Book Antiqua"/>
          <w:color w:val="000000" w:themeColor="text1"/>
        </w:rPr>
        <w:t>EF</w:t>
      </w:r>
      <w:r w:rsidR="00554C2C" w:rsidRPr="008505F8">
        <w:rPr>
          <w:rFonts w:ascii="Book Antiqua" w:hAnsi="Book Antiqua"/>
          <w:color w:val="000000" w:themeColor="text1"/>
        </w:rPr>
        <w:t>)</w:t>
      </w:r>
      <w:r w:rsidRPr="008505F8">
        <w:rPr>
          <w:rFonts w:ascii="Book Antiqua" w:hAnsi="Book Antiqua"/>
          <w:color w:val="000000" w:themeColor="text1"/>
        </w:rPr>
        <w:t xml:space="preserve"> and highest trabeculation ratios of apical, midventricular, and basal regions (</w:t>
      </w:r>
      <w:r w:rsidR="00554C2C" w:rsidRPr="008505F8">
        <w:rPr>
          <w:rFonts w:ascii="Book Antiqua" w:hAnsi="Book Antiqua"/>
          <w:i/>
          <w:iCs/>
          <w:color w:val="000000" w:themeColor="text1"/>
        </w:rPr>
        <w:t>P</w:t>
      </w:r>
      <w:r w:rsidRPr="008505F8">
        <w:rPr>
          <w:rFonts w:ascii="Book Antiqua" w:hAnsi="Book Antiqua"/>
          <w:color w:val="000000" w:themeColor="text1"/>
        </w:rPr>
        <w:t xml:space="preserve"> </w:t>
      </w:r>
      <w:r w:rsidRPr="008505F8">
        <w:rPr>
          <w:color w:val="000000" w:themeColor="text1"/>
        </w:rPr>
        <w:t>˃</w:t>
      </w:r>
      <w:r w:rsidRPr="008505F8">
        <w:rPr>
          <w:rFonts w:ascii="Book Antiqua" w:hAnsi="Book Antiqua"/>
          <w:color w:val="000000" w:themeColor="text1"/>
        </w:rPr>
        <w:t xml:space="preserve"> 0.05). There was no correlation between apical EF and apical highest ratio, between midventricular EF and midventricular highest ratio, or between basal EF and basal highest ratio (</w:t>
      </w:r>
      <w:r w:rsidR="00554C2C" w:rsidRPr="008505F8">
        <w:rPr>
          <w:rFonts w:ascii="Book Antiqua" w:hAnsi="Book Antiqua"/>
          <w:i/>
          <w:iCs/>
          <w:color w:val="000000" w:themeColor="text1"/>
        </w:rPr>
        <w:t>P</w:t>
      </w:r>
      <w:r w:rsidRPr="008505F8">
        <w:rPr>
          <w:rFonts w:ascii="Book Antiqua" w:hAnsi="Book Antiqua"/>
          <w:color w:val="000000" w:themeColor="text1"/>
        </w:rPr>
        <w:t xml:space="preserve"> </w:t>
      </w:r>
      <w:r w:rsidRPr="008505F8">
        <w:rPr>
          <w:color w:val="000000" w:themeColor="text1"/>
        </w:rPr>
        <w:t>˃</w:t>
      </w:r>
      <w:r w:rsidRPr="008505F8">
        <w:rPr>
          <w:rFonts w:ascii="Book Antiqua" w:hAnsi="Book Antiqua"/>
          <w:color w:val="000000" w:themeColor="text1"/>
        </w:rPr>
        <w:t xml:space="preserve"> 0.05).</w:t>
      </w:r>
      <w:r w:rsidR="00BF2FC4" w:rsidRPr="008505F8">
        <w:rPr>
          <w:rFonts w:ascii="Book Antiqua" w:hAnsi="Book Antiqua"/>
          <w:color w:val="000000" w:themeColor="text1"/>
        </w:rPr>
        <w:t xml:space="preserve"> </w:t>
      </w:r>
    </w:p>
    <w:p w14:paraId="54916CAF" w14:textId="5CAE5741" w:rsidR="0055050B" w:rsidRPr="008505F8" w:rsidRDefault="0055050B" w:rsidP="008505F8">
      <w:pPr>
        <w:spacing w:line="360" w:lineRule="auto"/>
        <w:jc w:val="both"/>
        <w:rPr>
          <w:rFonts w:ascii="Book Antiqua" w:hAnsi="Book Antiqua"/>
          <w:color w:val="000000" w:themeColor="text1"/>
        </w:rPr>
      </w:pPr>
    </w:p>
    <w:p w14:paraId="61942AAB" w14:textId="47398316" w:rsidR="00EF7528" w:rsidRPr="008505F8" w:rsidRDefault="0055050B" w:rsidP="008505F8">
      <w:pPr>
        <w:spacing w:line="360" w:lineRule="auto"/>
        <w:jc w:val="both"/>
        <w:rPr>
          <w:rFonts w:ascii="Book Antiqua" w:hAnsi="Book Antiqua"/>
          <w:b/>
          <w:bCs/>
          <w:color w:val="000000" w:themeColor="text1"/>
        </w:rPr>
      </w:pPr>
      <w:r w:rsidRPr="008505F8">
        <w:rPr>
          <w:rFonts w:ascii="Book Antiqua" w:hAnsi="Book Antiqua"/>
          <w:color w:val="000000" w:themeColor="text1"/>
        </w:rPr>
        <w:br w:type="page"/>
      </w:r>
      <w:r w:rsidR="00EF7528" w:rsidRPr="008505F8">
        <w:rPr>
          <w:rFonts w:ascii="Book Antiqua" w:hAnsi="Book Antiqua"/>
          <w:b/>
          <w:bCs/>
          <w:color w:val="000000" w:themeColor="text1"/>
        </w:rPr>
        <w:lastRenderedPageBreak/>
        <w:t xml:space="preserve">Table </w:t>
      </w:r>
      <w:r w:rsidR="008505F8" w:rsidRPr="008505F8">
        <w:rPr>
          <w:rFonts w:ascii="Book Antiqua" w:hAnsi="Book Antiqua"/>
          <w:b/>
          <w:bCs/>
          <w:color w:val="000000" w:themeColor="text1"/>
        </w:rPr>
        <w:t>5</w:t>
      </w:r>
      <w:r w:rsidR="00EF7528" w:rsidRPr="008505F8">
        <w:rPr>
          <w:rFonts w:ascii="Book Antiqua" w:hAnsi="Book Antiqua"/>
          <w:b/>
          <w:bCs/>
          <w:color w:val="000000" w:themeColor="text1"/>
        </w:rPr>
        <w:t xml:space="preserve"> Comparison of global and regional (apical, midventricular, and basal) number of trabeculated segments and </w:t>
      </w:r>
      <w:bookmarkStart w:id="5" w:name="_Hlk70496084"/>
      <w:r w:rsidR="00EF7528" w:rsidRPr="008505F8">
        <w:rPr>
          <w:rFonts w:ascii="Book Antiqua" w:hAnsi="Book Antiqua"/>
          <w:b/>
          <w:bCs/>
          <w:color w:val="000000" w:themeColor="text1"/>
        </w:rPr>
        <w:t>ejection fraction</w:t>
      </w:r>
      <w:bookmarkEnd w:id="5"/>
      <w:r w:rsidR="00EF7528" w:rsidRPr="008505F8">
        <w:rPr>
          <w:rFonts w:ascii="Book Antiqua" w:hAnsi="Book Antiqua"/>
          <w:b/>
          <w:bCs/>
          <w:color w:val="000000" w:themeColor="text1"/>
        </w:rPr>
        <w:t xml:space="preserve"> in</w:t>
      </w:r>
      <w:bookmarkStart w:id="6" w:name="_Hlk70496094"/>
      <w:r w:rsidR="00EF7528" w:rsidRPr="008505F8">
        <w:rPr>
          <w:rFonts w:ascii="Book Antiqua" w:hAnsi="Book Antiqua"/>
          <w:b/>
          <w:bCs/>
          <w:color w:val="000000" w:themeColor="text1"/>
        </w:rPr>
        <w:t xml:space="preserve"> left ventricular</w:t>
      </w:r>
      <w:bookmarkEnd w:id="6"/>
      <w:r w:rsidR="005507C6">
        <w:rPr>
          <w:rFonts w:ascii="Book Antiqua" w:hAnsi="Book Antiqua"/>
          <w:b/>
          <w:bCs/>
          <w:color w:val="000000" w:themeColor="text1"/>
        </w:rPr>
        <w:t xml:space="preserve"> function</w:t>
      </w:r>
    </w:p>
    <w:tbl>
      <w:tblPr>
        <w:tblStyle w:val="TableGrid"/>
        <w:tblW w:w="0" w:type="auto"/>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1296"/>
        <w:gridCol w:w="1246"/>
        <w:gridCol w:w="1492"/>
        <w:gridCol w:w="1883"/>
        <w:gridCol w:w="1443"/>
      </w:tblGrid>
      <w:tr w:rsidR="00BD48BF" w:rsidRPr="008505F8" w14:paraId="404FD5EA" w14:textId="77777777" w:rsidTr="00FE16B3">
        <w:trPr>
          <w:trHeight w:val="454"/>
        </w:trPr>
        <w:tc>
          <w:tcPr>
            <w:tcW w:w="3209" w:type="dxa"/>
            <w:gridSpan w:val="2"/>
            <w:vMerge w:val="restart"/>
            <w:tcBorders>
              <w:top w:val="single" w:sz="4" w:space="0" w:color="auto"/>
              <w:bottom w:val="nil"/>
            </w:tcBorders>
          </w:tcPr>
          <w:p w14:paraId="478CC7C7" w14:textId="77777777" w:rsidR="00BD48BF" w:rsidRPr="008505F8" w:rsidRDefault="00BD48BF" w:rsidP="008505F8">
            <w:pPr>
              <w:spacing w:line="360" w:lineRule="auto"/>
              <w:jc w:val="both"/>
              <w:rPr>
                <w:rFonts w:ascii="Book Antiqua" w:hAnsi="Book Antiqua"/>
              </w:rPr>
            </w:pPr>
          </w:p>
        </w:tc>
        <w:tc>
          <w:tcPr>
            <w:tcW w:w="1246" w:type="dxa"/>
            <w:tcBorders>
              <w:top w:val="single" w:sz="4" w:space="0" w:color="auto"/>
              <w:bottom w:val="nil"/>
            </w:tcBorders>
          </w:tcPr>
          <w:p w14:paraId="7ED90404" w14:textId="77777777" w:rsidR="00BD48BF" w:rsidRPr="008505F8" w:rsidRDefault="00BD48BF" w:rsidP="008505F8">
            <w:pPr>
              <w:spacing w:line="360" w:lineRule="auto"/>
              <w:jc w:val="both"/>
              <w:rPr>
                <w:rFonts w:ascii="Book Antiqua" w:hAnsi="Book Antiqua"/>
              </w:rPr>
            </w:pPr>
          </w:p>
        </w:tc>
        <w:tc>
          <w:tcPr>
            <w:tcW w:w="4764" w:type="dxa"/>
            <w:gridSpan w:val="3"/>
            <w:tcBorders>
              <w:top w:val="single" w:sz="4" w:space="0" w:color="auto"/>
              <w:bottom w:val="single" w:sz="4" w:space="0" w:color="auto"/>
            </w:tcBorders>
          </w:tcPr>
          <w:p w14:paraId="667C0EC7" w14:textId="7E85955C" w:rsidR="00BD48BF" w:rsidRPr="00664118" w:rsidRDefault="00BD48BF" w:rsidP="008505F8">
            <w:pPr>
              <w:spacing w:line="360" w:lineRule="auto"/>
              <w:jc w:val="both"/>
              <w:rPr>
                <w:rFonts w:ascii="Book Antiqua" w:hAnsi="Book Antiqua"/>
                <w:b/>
                <w:bCs/>
              </w:rPr>
            </w:pPr>
            <w:r w:rsidRPr="00664118">
              <w:rPr>
                <w:rFonts w:ascii="Book Antiqua" w:hAnsi="Book Antiqua"/>
                <w:b/>
                <w:bCs/>
              </w:rPr>
              <w:t xml:space="preserve">Number of </w:t>
            </w:r>
            <w:r w:rsidR="00FE16B3" w:rsidRPr="00664118">
              <w:rPr>
                <w:rFonts w:ascii="Book Antiqua" w:hAnsi="Book Antiqua"/>
                <w:b/>
                <w:bCs/>
              </w:rPr>
              <w:t>s</w:t>
            </w:r>
            <w:r w:rsidRPr="00664118">
              <w:rPr>
                <w:rFonts w:ascii="Book Antiqua" w:hAnsi="Book Antiqua"/>
                <w:b/>
                <w:bCs/>
              </w:rPr>
              <w:t>egments</w:t>
            </w:r>
          </w:p>
        </w:tc>
      </w:tr>
      <w:tr w:rsidR="00BD48BF" w:rsidRPr="008505F8" w14:paraId="2268C658" w14:textId="77777777" w:rsidTr="00FE16B3">
        <w:trPr>
          <w:trHeight w:val="454"/>
        </w:trPr>
        <w:tc>
          <w:tcPr>
            <w:tcW w:w="3209" w:type="dxa"/>
            <w:gridSpan w:val="2"/>
            <w:vMerge/>
            <w:tcBorders>
              <w:top w:val="nil"/>
              <w:bottom w:val="single" w:sz="4" w:space="0" w:color="auto"/>
            </w:tcBorders>
          </w:tcPr>
          <w:p w14:paraId="51CE41E1" w14:textId="77777777" w:rsidR="00BD48BF" w:rsidRPr="008505F8" w:rsidRDefault="00BD48BF" w:rsidP="008505F8">
            <w:pPr>
              <w:spacing w:line="360" w:lineRule="auto"/>
              <w:jc w:val="both"/>
              <w:rPr>
                <w:rFonts w:ascii="Book Antiqua" w:hAnsi="Book Antiqua"/>
              </w:rPr>
            </w:pPr>
          </w:p>
        </w:tc>
        <w:tc>
          <w:tcPr>
            <w:tcW w:w="1246" w:type="dxa"/>
            <w:tcBorders>
              <w:top w:val="nil"/>
              <w:bottom w:val="single" w:sz="4" w:space="0" w:color="auto"/>
            </w:tcBorders>
          </w:tcPr>
          <w:p w14:paraId="70C246B4" w14:textId="77777777" w:rsidR="00BD48BF" w:rsidRPr="00664118" w:rsidRDefault="00BD48BF" w:rsidP="008505F8">
            <w:pPr>
              <w:spacing w:line="360" w:lineRule="auto"/>
              <w:jc w:val="both"/>
              <w:rPr>
                <w:rFonts w:ascii="Book Antiqua" w:hAnsi="Book Antiqua"/>
                <w:b/>
                <w:bCs/>
              </w:rPr>
            </w:pPr>
            <w:r w:rsidRPr="00664118">
              <w:rPr>
                <w:rFonts w:ascii="Book Antiqua" w:hAnsi="Book Antiqua"/>
                <w:b/>
                <w:bCs/>
              </w:rPr>
              <w:t>Total</w:t>
            </w:r>
          </w:p>
        </w:tc>
        <w:tc>
          <w:tcPr>
            <w:tcW w:w="1492" w:type="dxa"/>
            <w:tcBorders>
              <w:top w:val="single" w:sz="4" w:space="0" w:color="auto"/>
              <w:bottom w:val="single" w:sz="4" w:space="0" w:color="auto"/>
            </w:tcBorders>
          </w:tcPr>
          <w:p w14:paraId="681F4BCB" w14:textId="77777777" w:rsidR="00BD48BF" w:rsidRPr="00664118" w:rsidRDefault="00BD48BF" w:rsidP="008505F8">
            <w:pPr>
              <w:spacing w:line="360" w:lineRule="auto"/>
              <w:jc w:val="both"/>
              <w:rPr>
                <w:rFonts w:ascii="Book Antiqua" w:hAnsi="Book Antiqua"/>
                <w:b/>
                <w:bCs/>
              </w:rPr>
            </w:pPr>
            <w:r w:rsidRPr="00664118">
              <w:rPr>
                <w:rFonts w:ascii="Book Antiqua" w:hAnsi="Book Antiqua"/>
                <w:b/>
                <w:bCs/>
              </w:rPr>
              <w:t>Apical</w:t>
            </w:r>
          </w:p>
        </w:tc>
        <w:tc>
          <w:tcPr>
            <w:tcW w:w="1829" w:type="dxa"/>
            <w:tcBorders>
              <w:top w:val="single" w:sz="4" w:space="0" w:color="auto"/>
              <w:bottom w:val="single" w:sz="4" w:space="0" w:color="auto"/>
            </w:tcBorders>
          </w:tcPr>
          <w:p w14:paraId="13AB93E0" w14:textId="77777777" w:rsidR="00BD48BF" w:rsidRPr="00664118" w:rsidRDefault="00BD48BF" w:rsidP="008505F8">
            <w:pPr>
              <w:spacing w:line="360" w:lineRule="auto"/>
              <w:jc w:val="both"/>
              <w:rPr>
                <w:rFonts w:ascii="Book Antiqua" w:hAnsi="Book Antiqua"/>
                <w:b/>
                <w:bCs/>
              </w:rPr>
            </w:pPr>
            <w:r w:rsidRPr="00664118">
              <w:rPr>
                <w:rFonts w:ascii="Book Antiqua" w:hAnsi="Book Antiqua"/>
                <w:b/>
                <w:bCs/>
              </w:rPr>
              <w:t>Midventricular</w:t>
            </w:r>
          </w:p>
        </w:tc>
        <w:tc>
          <w:tcPr>
            <w:tcW w:w="1443" w:type="dxa"/>
            <w:tcBorders>
              <w:top w:val="single" w:sz="4" w:space="0" w:color="auto"/>
              <w:bottom w:val="single" w:sz="4" w:space="0" w:color="auto"/>
            </w:tcBorders>
          </w:tcPr>
          <w:p w14:paraId="3854A5C8" w14:textId="77777777" w:rsidR="00BD48BF" w:rsidRPr="00664118" w:rsidRDefault="00BD48BF" w:rsidP="008505F8">
            <w:pPr>
              <w:spacing w:line="360" w:lineRule="auto"/>
              <w:jc w:val="both"/>
              <w:rPr>
                <w:rFonts w:ascii="Book Antiqua" w:hAnsi="Book Antiqua"/>
                <w:b/>
                <w:bCs/>
              </w:rPr>
            </w:pPr>
            <w:r w:rsidRPr="00664118">
              <w:rPr>
                <w:rFonts w:ascii="Book Antiqua" w:hAnsi="Book Antiqua"/>
                <w:b/>
                <w:bCs/>
              </w:rPr>
              <w:t>Basal</w:t>
            </w:r>
          </w:p>
        </w:tc>
      </w:tr>
      <w:tr w:rsidR="00BD48BF" w:rsidRPr="008505F8" w14:paraId="683B576F" w14:textId="77777777" w:rsidTr="00FE16B3">
        <w:trPr>
          <w:trHeight w:val="454"/>
        </w:trPr>
        <w:tc>
          <w:tcPr>
            <w:tcW w:w="1913" w:type="dxa"/>
            <w:vMerge w:val="restart"/>
            <w:tcBorders>
              <w:top w:val="single" w:sz="4" w:space="0" w:color="auto"/>
            </w:tcBorders>
          </w:tcPr>
          <w:p w14:paraId="6DF52CC9" w14:textId="2AE3857D" w:rsidR="00BD48BF" w:rsidRPr="008505F8" w:rsidRDefault="00BD48BF" w:rsidP="008505F8">
            <w:pPr>
              <w:spacing w:line="360" w:lineRule="auto"/>
              <w:jc w:val="both"/>
              <w:rPr>
                <w:rFonts w:ascii="Book Antiqua" w:hAnsi="Book Antiqua"/>
              </w:rPr>
            </w:pPr>
            <w:r w:rsidRPr="008505F8">
              <w:rPr>
                <w:rFonts w:ascii="Book Antiqua" w:hAnsi="Book Antiqua"/>
              </w:rPr>
              <w:t>Global EF</w:t>
            </w:r>
          </w:p>
        </w:tc>
        <w:tc>
          <w:tcPr>
            <w:tcW w:w="1296" w:type="dxa"/>
            <w:tcBorders>
              <w:top w:val="single" w:sz="4" w:space="0" w:color="auto"/>
            </w:tcBorders>
          </w:tcPr>
          <w:p w14:paraId="066A241A" w14:textId="0877C4D2" w:rsidR="00BD48BF" w:rsidRPr="008505F8" w:rsidRDefault="00BD48BF" w:rsidP="008505F8">
            <w:pPr>
              <w:spacing w:line="360" w:lineRule="auto"/>
              <w:jc w:val="both"/>
              <w:rPr>
                <w:rFonts w:ascii="Book Antiqua" w:hAnsi="Book Antiqua"/>
              </w:rPr>
            </w:pPr>
            <w:r w:rsidRPr="008505F8">
              <w:rPr>
                <w:rFonts w:ascii="Book Antiqua" w:hAnsi="Book Antiqua"/>
              </w:rPr>
              <w:t>r</w:t>
            </w:r>
          </w:p>
        </w:tc>
        <w:tc>
          <w:tcPr>
            <w:tcW w:w="1246" w:type="dxa"/>
            <w:tcBorders>
              <w:top w:val="single" w:sz="4" w:space="0" w:color="auto"/>
            </w:tcBorders>
          </w:tcPr>
          <w:p w14:paraId="30F7B577" w14:textId="77777777" w:rsidR="00BD48BF" w:rsidRPr="008505F8" w:rsidRDefault="00BD48BF" w:rsidP="008505F8">
            <w:pPr>
              <w:spacing w:line="360" w:lineRule="auto"/>
              <w:jc w:val="both"/>
              <w:rPr>
                <w:rFonts w:ascii="Book Antiqua" w:hAnsi="Book Antiqua"/>
              </w:rPr>
            </w:pPr>
            <w:r w:rsidRPr="008505F8">
              <w:rPr>
                <w:rFonts w:ascii="Book Antiqua" w:hAnsi="Book Antiqua"/>
              </w:rPr>
              <w:t>0.075</w:t>
            </w:r>
          </w:p>
        </w:tc>
        <w:tc>
          <w:tcPr>
            <w:tcW w:w="1492" w:type="dxa"/>
            <w:tcBorders>
              <w:top w:val="single" w:sz="4" w:space="0" w:color="auto"/>
            </w:tcBorders>
          </w:tcPr>
          <w:p w14:paraId="29F95CAA" w14:textId="77777777" w:rsidR="00BD48BF" w:rsidRPr="008505F8" w:rsidRDefault="00BD48BF" w:rsidP="008505F8">
            <w:pPr>
              <w:spacing w:line="360" w:lineRule="auto"/>
              <w:jc w:val="both"/>
              <w:rPr>
                <w:rFonts w:ascii="Book Antiqua" w:hAnsi="Book Antiqua"/>
              </w:rPr>
            </w:pPr>
            <w:r w:rsidRPr="008505F8">
              <w:rPr>
                <w:rFonts w:ascii="Book Antiqua" w:hAnsi="Book Antiqua"/>
              </w:rPr>
              <w:t>-0.034</w:t>
            </w:r>
          </w:p>
        </w:tc>
        <w:tc>
          <w:tcPr>
            <w:tcW w:w="1829" w:type="dxa"/>
            <w:tcBorders>
              <w:top w:val="single" w:sz="4" w:space="0" w:color="auto"/>
            </w:tcBorders>
          </w:tcPr>
          <w:p w14:paraId="5E64B5B4" w14:textId="77777777" w:rsidR="00BD48BF" w:rsidRPr="008505F8" w:rsidRDefault="00BD48BF" w:rsidP="008505F8">
            <w:pPr>
              <w:spacing w:line="360" w:lineRule="auto"/>
              <w:jc w:val="both"/>
              <w:rPr>
                <w:rFonts w:ascii="Book Antiqua" w:hAnsi="Book Antiqua"/>
              </w:rPr>
            </w:pPr>
            <w:r w:rsidRPr="008505F8">
              <w:rPr>
                <w:rFonts w:ascii="Book Antiqua" w:hAnsi="Book Antiqua"/>
              </w:rPr>
              <w:t>0.146</w:t>
            </w:r>
          </w:p>
        </w:tc>
        <w:tc>
          <w:tcPr>
            <w:tcW w:w="1443" w:type="dxa"/>
            <w:tcBorders>
              <w:top w:val="single" w:sz="4" w:space="0" w:color="auto"/>
            </w:tcBorders>
          </w:tcPr>
          <w:p w14:paraId="589BB353" w14:textId="77777777" w:rsidR="00BD48BF" w:rsidRPr="008505F8" w:rsidRDefault="00BD48BF" w:rsidP="008505F8">
            <w:pPr>
              <w:spacing w:line="360" w:lineRule="auto"/>
              <w:jc w:val="both"/>
              <w:rPr>
                <w:rFonts w:ascii="Book Antiqua" w:hAnsi="Book Antiqua"/>
              </w:rPr>
            </w:pPr>
            <w:r w:rsidRPr="008505F8">
              <w:rPr>
                <w:rFonts w:ascii="Book Antiqua" w:hAnsi="Book Antiqua"/>
              </w:rPr>
              <w:t>-0.169</w:t>
            </w:r>
          </w:p>
        </w:tc>
      </w:tr>
      <w:tr w:rsidR="00BD48BF" w:rsidRPr="008505F8" w14:paraId="247E86FC" w14:textId="77777777" w:rsidTr="00FE16B3">
        <w:trPr>
          <w:trHeight w:val="454"/>
        </w:trPr>
        <w:tc>
          <w:tcPr>
            <w:tcW w:w="1913" w:type="dxa"/>
            <w:vMerge/>
          </w:tcPr>
          <w:p w14:paraId="479626D3" w14:textId="77777777" w:rsidR="00BD48BF" w:rsidRPr="008505F8" w:rsidRDefault="00BD48BF" w:rsidP="008505F8">
            <w:pPr>
              <w:spacing w:line="360" w:lineRule="auto"/>
              <w:jc w:val="both"/>
              <w:rPr>
                <w:rFonts w:ascii="Book Antiqua" w:hAnsi="Book Antiqua"/>
              </w:rPr>
            </w:pPr>
          </w:p>
        </w:tc>
        <w:tc>
          <w:tcPr>
            <w:tcW w:w="1296" w:type="dxa"/>
          </w:tcPr>
          <w:p w14:paraId="7B9931FF" w14:textId="60227269" w:rsidR="00BD48BF" w:rsidRPr="008505F8" w:rsidRDefault="008C5086"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246" w:type="dxa"/>
          </w:tcPr>
          <w:p w14:paraId="3F1FF9CD" w14:textId="77777777" w:rsidR="00BD48BF" w:rsidRPr="008505F8" w:rsidRDefault="00BD48BF" w:rsidP="008505F8">
            <w:pPr>
              <w:spacing w:line="360" w:lineRule="auto"/>
              <w:jc w:val="both"/>
              <w:rPr>
                <w:rFonts w:ascii="Book Antiqua" w:hAnsi="Book Antiqua"/>
              </w:rPr>
            </w:pPr>
            <w:r w:rsidRPr="008505F8">
              <w:rPr>
                <w:rFonts w:ascii="Book Antiqua" w:hAnsi="Book Antiqua"/>
              </w:rPr>
              <w:t>0.555</w:t>
            </w:r>
          </w:p>
        </w:tc>
        <w:tc>
          <w:tcPr>
            <w:tcW w:w="1492" w:type="dxa"/>
          </w:tcPr>
          <w:p w14:paraId="48BEF22F" w14:textId="77777777" w:rsidR="00BD48BF" w:rsidRPr="008505F8" w:rsidRDefault="00BD48BF" w:rsidP="008505F8">
            <w:pPr>
              <w:spacing w:line="360" w:lineRule="auto"/>
              <w:jc w:val="both"/>
              <w:rPr>
                <w:rFonts w:ascii="Book Antiqua" w:hAnsi="Book Antiqua"/>
              </w:rPr>
            </w:pPr>
          </w:p>
        </w:tc>
        <w:tc>
          <w:tcPr>
            <w:tcW w:w="1829" w:type="dxa"/>
          </w:tcPr>
          <w:p w14:paraId="605DBE34" w14:textId="77777777" w:rsidR="00BD48BF" w:rsidRPr="008505F8" w:rsidRDefault="00BD48BF" w:rsidP="008505F8">
            <w:pPr>
              <w:spacing w:line="360" w:lineRule="auto"/>
              <w:jc w:val="both"/>
              <w:rPr>
                <w:rFonts w:ascii="Book Antiqua" w:hAnsi="Book Antiqua"/>
              </w:rPr>
            </w:pPr>
            <w:r w:rsidRPr="008505F8">
              <w:rPr>
                <w:rFonts w:ascii="Book Antiqua" w:hAnsi="Book Antiqua"/>
              </w:rPr>
              <w:t>0.246</w:t>
            </w:r>
          </w:p>
        </w:tc>
        <w:tc>
          <w:tcPr>
            <w:tcW w:w="1443" w:type="dxa"/>
          </w:tcPr>
          <w:p w14:paraId="0756B586" w14:textId="77777777" w:rsidR="00BD48BF" w:rsidRPr="008505F8" w:rsidRDefault="00BD48BF" w:rsidP="008505F8">
            <w:pPr>
              <w:spacing w:line="360" w:lineRule="auto"/>
              <w:jc w:val="both"/>
              <w:rPr>
                <w:rFonts w:ascii="Book Antiqua" w:hAnsi="Book Antiqua"/>
              </w:rPr>
            </w:pPr>
            <w:r w:rsidRPr="008505F8">
              <w:rPr>
                <w:rFonts w:ascii="Book Antiqua" w:hAnsi="Book Antiqua"/>
              </w:rPr>
              <w:t>0.179</w:t>
            </w:r>
          </w:p>
        </w:tc>
      </w:tr>
      <w:tr w:rsidR="00BD48BF" w:rsidRPr="008505F8" w14:paraId="1875F4F5" w14:textId="77777777" w:rsidTr="00FE16B3">
        <w:trPr>
          <w:trHeight w:val="454"/>
        </w:trPr>
        <w:tc>
          <w:tcPr>
            <w:tcW w:w="1913" w:type="dxa"/>
            <w:vMerge w:val="restart"/>
          </w:tcPr>
          <w:p w14:paraId="74201380" w14:textId="7584DCCE" w:rsidR="00BD48BF" w:rsidRPr="008505F8" w:rsidRDefault="00BD48BF" w:rsidP="008505F8">
            <w:pPr>
              <w:spacing w:line="360" w:lineRule="auto"/>
              <w:jc w:val="both"/>
              <w:rPr>
                <w:rFonts w:ascii="Book Antiqua" w:hAnsi="Book Antiqua"/>
              </w:rPr>
            </w:pPr>
            <w:r w:rsidRPr="008505F8">
              <w:rPr>
                <w:rFonts w:ascii="Book Antiqua" w:hAnsi="Book Antiqua"/>
              </w:rPr>
              <w:t>Apical EF</w:t>
            </w:r>
          </w:p>
        </w:tc>
        <w:tc>
          <w:tcPr>
            <w:tcW w:w="1296" w:type="dxa"/>
          </w:tcPr>
          <w:p w14:paraId="40D4BAE6" w14:textId="2F4E089B" w:rsidR="00BD48BF" w:rsidRPr="008505F8" w:rsidRDefault="00BD48BF" w:rsidP="008505F8">
            <w:pPr>
              <w:spacing w:line="360" w:lineRule="auto"/>
              <w:jc w:val="both"/>
              <w:rPr>
                <w:rFonts w:ascii="Book Antiqua" w:hAnsi="Book Antiqua"/>
              </w:rPr>
            </w:pPr>
            <w:r w:rsidRPr="008505F8">
              <w:rPr>
                <w:rFonts w:ascii="Book Antiqua" w:hAnsi="Book Antiqua"/>
              </w:rPr>
              <w:t>r</w:t>
            </w:r>
          </w:p>
        </w:tc>
        <w:tc>
          <w:tcPr>
            <w:tcW w:w="1246" w:type="dxa"/>
          </w:tcPr>
          <w:p w14:paraId="3C12E86A" w14:textId="77777777" w:rsidR="00BD48BF" w:rsidRPr="008505F8" w:rsidRDefault="00BD48BF" w:rsidP="008505F8">
            <w:pPr>
              <w:spacing w:line="360" w:lineRule="auto"/>
              <w:jc w:val="both"/>
              <w:rPr>
                <w:rFonts w:ascii="Book Antiqua" w:hAnsi="Book Antiqua"/>
              </w:rPr>
            </w:pPr>
            <w:r w:rsidRPr="008505F8">
              <w:rPr>
                <w:rFonts w:ascii="Book Antiqua" w:hAnsi="Book Antiqua"/>
              </w:rPr>
              <w:t>0.120</w:t>
            </w:r>
          </w:p>
        </w:tc>
        <w:tc>
          <w:tcPr>
            <w:tcW w:w="1492" w:type="dxa"/>
          </w:tcPr>
          <w:p w14:paraId="3C6B02B3" w14:textId="77777777" w:rsidR="00BD48BF" w:rsidRPr="008505F8" w:rsidRDefault="00BD48BF" w:rsidP="008505F8">
            <w:pPr>
              <w:spacing w:line="360" w:lineRule="auto"/>
              <w:jc w:val="both"/>
              <w:rPr>
                <w:rFonts w:ascii="Book Antiqua" w:hAnsi="Book Antiqua"/>
              </w:rPr>
            </w:pPr>
            <w:r w:rsidRPr="008505F8">
              <w:rPr>
                <w:rFonts w:ascii="Book Antiqua" w:hAnsi="Book Antiqua"/>
              </w:rPr>
              <w:t>0.048</w:t>
            </w:r>
          </w:p>
        </w:tc>
        <w:tc>
          <w:tcPr>
            <w:tcW w:w="1829" w:type="dxa"/>
          </w:tcPr>
          <w:p w14:paraId="70535ED9" w14:textId="77777777" w:rsidR="00BD48BF" w:rsidRPr="008505F8" w:rsidRDefault="00BD48BF" w:rsidP="008505F8">
            <w:pPr>
              <w:spacing w:line="360" w:lineRule="auto"/>
              <w:jc w:val="both"/>
              <w:rPr>
                <w:rFonts w:ascii="Book Antiqua" w:hAnsi="Book Antiqua"/>
              </w:rPr>
            </w:pPr>
          </w:p>
        </w:tc>
        <w:tc>
          <w:tcPr>
            <w:tcW w:w="1443" w:type="dxa"/>
          </w:tcPr>
          <w:p w14:paraId="496A9228" w14:textId="77777777" w:rsidR="00BD48BF" w:rsidRPr="008505F8" w:rsidRDefault="00BD48BF" w:rsidP="008505F8">
            <w:pPr>
              <w:spacing w:line="360" w:lineRule="auto"/>
              <w:jc w:val="both"/>
              <w:rPr>
                <w:rFonts w:ascii="Book Antiqua" w:hAnsi="Book Antiqua"/>
              </w:rPr>
            </w:pPr>
          </w:p>
        </w:tc>
      </w:tr>
      <w:tr w:rsidR="00BD48BF" w:rsidRPr="008505F8" w14:paraId="0DD56EE2" w14:textId="77777777" w:rsidTr="00FE16B3">
        <w:trPr>
          <w:trHeight w:val="454"/>
        </w:trPr>
        <w:tc>
          <w:tcPr>
            <w:tcW w:w="1913" w:type="dxa"/>
            <w:vMerge/>
          </w:tcPr>
          <w:p w14:paraId="0043081D" w14:textId="77777777" w:rsidR="00BD48BF" w:rsidRPr="008505F8" w:rsidRDefault="00BD48BF" w:rsidP="008505F8">
            <w:pPr>
              <w:spacing w:line="360" w:lineRule="auto"/>
              <w:jc w:val="both"/>
              <w:rPr>
                <w:rFonts w:ascii="Book Antiqua" w:hAnsi="Book Antiqua"/>
              </w:rPr>
            </w:pPr>
          </w:p>
        </w:tc>
        <w:tc>
          <w:tcPr>
            <w:tcW w:w="1296" w:type="dxa"/>
          </w:tcPr>
          <w:p w14:paraId="238F91BF" w14:textId="2F297BB2" w:rsidR="00BD48BF" w:rsidRPr="008505F8" w:rsidRDefault="008C5086"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246" w:type="dxa"/>
          </w:tcPr>
          <w:p w14:paraId="55D70927" w14:textId="77777777" w:rsidR="00BD48BF" w:rsidRPr="008505F8" w:rsidRDefault="00BD48BF" w:rsidP="008505F8">
            <w:pPr>
              <w:spacing w:line="360" w:lineRule="auto"/>
              <w:jc w:val="both"/>
              <w:rPr>
                <w:rFonts w:ascii="Book Antiqua" w:hAnsi="Book Antiqua"/>
              </w:rPr>
            </w:pPr>
            <w:r w:rsidRPr="008505F8">
              <w:rPr>
                <w:rFonts w:ascii="Book Antiqua" w:hAnsi="Book Antiqua"/>
              </w:rPr>
              <w:t>0.340</w:t>
            </w:r>
          </w:p>
        </w:tc>
        <w:tc>
          <w:tcPr>
            <w:tcW w:w="1492" w:type="dxa"/>
          </w:tcPr>
          <w:p w14:paraId="358702EC" w14:textId="77777777" w:rsidR="00BD48BF" w:rsidRPr="008505F8" w:rsidRDefault="00BD48BF" w:rsidP="008505F8">
            <w:pPr>
              <w:spacing w:line="360" w:lineRule="auto"/>
              <w:jc w:val="both"/>
              <w:rPr>
                <w:rFonts w:ascii="Book Antiqua" w:hAnsi="Book Antiqua"/>
              </w:rPr>
            </w:pPr>
            <w:r w:rsidRPr="008505F8">
              <w:rPr>
                <w:rFonts w:ascii="Book Antiqua" w:hAnsi="Book Antiqua"/>
              </w:rPr>
              <w:t>0.704</w:t>
            </w:r>
          </w:p>
        </w:tc>
        <w:tc>
          <w:tcPr>
            <w:tcW w:w="1829" w:type="dxa"/>
          </w:tcPr>
          <w:p w14:paraId="1787E4D7" w14:textId="77777777" w:rsidR="00BD48BF" w:rsidRPr="008505F8" w:rsidRDefault="00BD48BF" w:rsidP="008505F8">
            <w:pPr>
              <w:spacing w:line="360" w:lineRule="auto"/>
              <w:jc w:val="both"/>
              <w:rPr>
                <w:rFonts w:ascii="Book Antiqua" w:hAnsi="Book Antiqua"/>
              </w:rPr>
            </w:pPr>
          </w:p>
        </w:tc>
        <w:tc>
          <w:tcPr>
            <w:tcW w:w="1443" w:type="dxa"/>
          </w:tcPr>
          <w:p w14:paraId="5362BC0F" w14:textId="77777777" w:rsidR="00BD48BF" w:rsidRPr="008505F8" w:rsidRDefault="00BD48BF" w:rsidP="008505F8">
            <w:pPr>
              <w:spacing w:line="360" w:lineRule="auto"/>
              <w:jc w:val="both"/>
              <w:rPr>
                <w:rFonts w:ascii="Book Antiqua" w:hAnsi="Book Antiqua"/>
              </w:rPr>
            </w:pPr>
          </w:p>
        </w:tc>
      </w:tr>
      <w:tr w:rsidR="00BD48BF" w:rsidRPr="008505F8" w14:paraId="63A9CE07" w14:textId="77777777" w:rsidTr="00FE16B3">
        <w:trPr>
          <w:trHeight w:val="454"/>
        </w:trPr>
        <w:tc>
          <w:tcPr>
            <w:tcW w:w="1913" w:type="dxa"/>
            <w:vMerge w:val="restart"/>
          </w:tcPr>
          <w:p w14:paraId="6593A7FA" w14:textId="0517C739" w:rsidR="00BD48BF" w:rsidRPr="008505F8" w:rsidRDefault="00BD48BF" w:rsidP="008505F8">
            <w:pPr>
              <w:spacing w:line="360" w:lineRule="auto"/>
              <w:jc w:val="both"/>
              <w:rPr>
                <w:rFonts w:ascii="Book Antiqua" w:hAnsi="Book Antiqua"/>
              </w:rPr>
            </w:pPr>
            <w:r w:rsidRPr="008505F8">
              <w:rPr>
                <w:rFonts w:ascii="Book Antiqua" w:hAnsi="Book Antiqua"/>
              </w:rPr>
              <w:t>Midventricular EF</w:t>
            </w:r>
          </w:p>
        </w:tc>
        <w:tc>
          <w:tcPr>
            <w:tcW w:w="1296" w:type="dxa"/>
          </w:tcPr>
          <w:p w14:paraId="55F87558" w14:textId="7C4276E6" w:rsidR="00BD48BF" w:rsidRPr="008505F8" w:rsidRDefault="00BD48BF" w:rsidP="008505F8">
            <w:pPr>
              <w:spacing w:line="360" w:lineRule="auto"/>
              <w:jc w:val="both"/>
              <w:rPr>
                <w:rFonts w:ascii="Book Antiqua" w:hAnsi="Book Antiqua"/>
              </w:rPr>
            </w:pPr>
            <w:r w:rsidRPr="008505F8">
              <w:rPr>
                <w:rFonts w:ascii="Book Antiqua" w:hAnsi="Book Antiqua"/>
              </w:rPr>
              <w:t>r</w:t>
            </w:r>
          </w:p>
        </w:tc>
        <w:tc>
          <w:tcPr>
            <w:tcW w:w="1246" w:type="dxa"/>
          </w:tcPr>
          <w:p w14:paraId="37BA869D" w14:textId="77777777" w:rsidR="00BD48BF" w:rsidRPr="008505F8" w:rsidRDefault="00BD48BF" w:rsidP="008505F8">
            <w:pPr>
              <w:spacing w:line="360" w:lineRule="auto"/>
              <w:jc w:val="both"/>
              <w:rPr>
                <w:rFonts w:ascii="Book Antiqua" w:hAnsi="Book Antiqua"/>
              </w:rPr>
            </w:pPr>
            <w:r w:rsidRPr="008505F8">
              <w:rPr>
                <w:rFonts w:ascii="Book Antiqua" w:hAnsi="Book Antiqua"/>
              </w:rPr>
              <w:t>0.173</w:t>
            </w:r>
          </w:p>
        </w:tc>
        <w:tc>
          <w:tcPr>
            <w:tcW w:w="1492" w:type="dxa"/>
          </w:tcPr>
          <w:p w14:paraId="09CB001E" w14:textId="77777777" w:rsidR="00BD48BF" w:rsidRPr="008505F8" w:rsidRDefault="00BD48BF" w:rsidP="008505F8">
            <w:pPr>
              <w:spacing w:line="360" w:lineRule="auto"/>
              <w:jc w:val="both"/>
              <w:rPr>
                <w:rFonts w:ascii="Book Antiqua" w:hAnsi="Book Antiqua"/>
              </w:rPr>
            </w:pPr>
          </w:p>
        </w:tc>
        <w:tc>
          <w:tcPr>
            <w:tcW w:w="1829" w:type="dxa"/>
          </w:tcPr>
          <w:p w14:paraId="4BD03286" w14:textId="77777777" w:rsidR="00BD48BF" w:rsidRPr="008505F8" w:rsidRDefault="00BD48BF" w:rsidP="008505F8">
            <w:pPr>
              <w:spacing w:line="360" w:lineRule="auto"/>
              <w:jc w:val="both"/>
              <w:rPr>
                <w:rFonts w:ascii="Book Antiqua" w:hAnsi="Book Antiqua"/>
              </w:rPr>
            </w:pPr>
            <w:r w:rsidRPr="008505F8">
              <w:rPr>
                <w:rFonts w:ascii="Book Antiqua" w:hAnsi="Book Antiqua"/>
              </w:rPr>
              <w:t>0.225</w:t>
            </w:r>
          </w:p>
        </w:tc>
        <w:tc>
          <w:tcPr>
            <w:tcW w:w="1443" w:type="dxa"/>
          </w:tcPr>
          <w:p w14:paraId="0D2F1E4B" w14:textId="77777777" w:rsidR="00BD48BF" w:rsidRPr="008505F8" w:rsidRDefault="00BD48BF" w:rsidP="008505F8">
            <w:pPr>
              <w:spacing w:line="360" w:lineRule="auto"/>
              <w:jc w:val="both"/>
              <w:rPr>
                <w:rFonts w:ascii="Book Antiqua" w:hAnsi="Book Antiqua"/>
              </w:rPr>
            </w:pPr>
          </w:p>
        </w:tc>
      </w:tr>
      <w:tr w:rsidR="00BD48BF" w:rsidRPr="008505F8" w14:paraId="6C42A618" w14:textId="77777777" w:rsidTr="00FE16B3">
        <w:trPr>
          <w:trHeight w:val="454"/>
        </w:trPr>
        <w:tc>
          <w:tcPr>
            <w:tcW w:w="1913" w:type="dxa"/>
            <w:vMerge/>
          </w:tcPr>
          <w:p w14:paraId="0451D7E2" w14:textId="77777777" w:rsidR="00BD48BF" w:rsidRPr="008505F8" w:rsidRDefault="00BD48BF" w:rsidP="008505F8">
            <w:pPr>
              <w:spacing w:line="360" w:lineRule="auto"/>
              <w:jc w:val="both"/>
              <w:rPr>
                <w:rFonts w:ascii="Book Antiqua" w:hAnsi="Book Antiqua"/>
              </w:rPr>
            </w:pPr>
          </w:p>
        </w:tc>
        <w:tc>
          <w:tcPr>
            <w:tcW w:w="1296" w:type="dxa"/>
          </w:tcPr>
          <w:p w14:paraId="20259DB2" w14:textId="411CBA6B" w:rsidR="00BD48BF" w:rsidRPr="008505F8" w:rsidRDefault="008C5086"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246" w:type="dxa"/>
          </w:tcPr>
          <w:p w14:paraId="5E1F73EE" w14:textId="77777777" w:rsidR="00BD48BF" w:rsidRPr="008505F8" w:rsidRDefault="00BD48BF" w:rsidP="008505F8">
            <w:pPr>
              <w:spacing w:line="360" w:lineRule="auto"/>
              <w:jc w:val="both"/>
              <w:rPr>
                <w:rFonts w:ascii="Book Antiqua" w:hAnsi="Book Antiqua"/>
              </w:rPr>
            </w:pPr>
            <w:r w:rsidRPr="008505F8">
              <w:rPr>
                <w:rFonts w:ascii="Book Antiqua" w:hAnsi="Book Antiqua"/>
              </w:rPr>
              <w:t>0.168</w:t>
            </w:r>
          </w:p>
        </w:tc>
        <w:tc>
          <w:tcPr>
            <w:tcW w:w="1492" w:type="dxa"/>
          </w:tcPr>
          <w:p w14:paraId="77AF4920" w14:textId="77777777" w:rsidR="00BD48BF" w:rsidRPr="008505F8" w:rsidRDefault="00BD48BF" w:rsidP="008505F8">
            <w:pPr>
              <w:spacing w:line="360" w:lineRule="auto"/>
              <w:jc w:val="both"/>
              <w:rPr>
                <w:rFonts w:ascii="Book Antiqua" w:hAnsi="Book Antiqua"/>
              </w:rPr>
            </w:pPr>
          </w:p>
        </w:tc>
        <w:tc>
          <w:tcPr>
            <w:tcW w:w="1829" w:type="dxa"/>
          </w:tcPr>
          <w:p w14:paraId="1A953E66" w14:textId="77777777" w:rsidR="00BD48BF" w:rsidRPr="008505F8" w:rsidRDefault="00BD48BF" w:rsidP="008505F8">
            <w:pPr>
              <w:spacing w:line="360" w:lineRule="auto"/>
              <w:jc w:val="both"/>
              <w:rPr>
                <w:rFonts w:ascii="Book Antiqua" w:hAnsi="Book Antiqua"/>
              </w:rPr>
            </w:pPr>
            <w:r w:rsidRPr="008505F8">
              <w:rPr>
                <w:rFonts w:ascii="Book Antiqua" w:hAnsi="Book Antiqua"/>
              </w:rPr>
              <w:t>0.072</w:t>
            </w:r>
          </w:p>
        </w:tc>
        <w:tc>
          <w:tcPr>
            <w:tcW w:w="1443" w:type="dxa"/>
          </w:tcPr>
          <w:p w14:paraId="6A878693" w14:textId="77777777" w:rsidR="00BD48BF" w:rsidRPr="008505F8" w:rsidRDefault="00BD48BF" w:rsidP="008505F8">
            <w:pPr>
              <w:spacing w:line="360" w:lineRule="auto"/>
              <w:jc w:val="both"/>
              <w:rPr>
                <w:rFonts w:ascii="Book Antiqua" w:hAnsi="Book Antiqua"/>
              </w:rPr>
            </w:pPr>
          </w:p>
        </w:tc>
      </w:tr>
      <w:tr w:rsidR="00BD48BF" w:rsidRPr="008505F8" w14:paraId="66E2356D" w14:textId="77777777" w:rsidTr="00FE16B3">
        <w:trPr>
          <w:trHeight w:val="454"/>
        </w:trPr>
        <w:tc>
          <w:tcPr>
            <w:tcW w:w="1913" w:type="dxa"/>
            <w:vMerge w:val="restart"/>
          </w:tcPr>
          <w:p w14:paraId="53EAC7C0" w14:textId="77777777" w:rsidR="00BD48BF" w:rsidRPr="008505F8" w:rsidRDefault="00BD48BF" w:rsidP="008505F8">
            <w:pPr>
              <w:spacing w:line="360" w:lineRule="auto"/>
              <w:jc w:val="both"/>
              <w:rPr>
                <w:rFonts w:ascii="Book Antiqua" w:hAnsi="Book Antiqua"/>
              </w:rPr>
            </w:pPr>
            <w:r w:rsidRPr="008505F8">
              <w:rPr>
                <w:rFonts w:ascii="Book Antiqua" w:hAnsi="Book Antiqua"/>
              </w:rPr>
              <w:t>Basal EF</w:t>
            </w:r>
          </w:p>
        </w:tc>
        <w:tc>
          <w:tcPr>
            <w:tcW w:w="1296" w:type="dxa"/>
          </w:tcPr>
          <w:p w14:paraId="596AE586" w14:textId="75C654BF" w:rsidR="00BD48BF" w:rsidRPr="008505F8" w:rsidRDefault="00BD48BF" w:rsidP="008505F8">
            <w:pPr>
              <w:spacing w:line="360" w:lineRule="auto"/>
              <w:jc w:val="both"/>
              <w:rPr>
                <w:rFonts w:ascii="Book Antiqua" w:hAnsi="Book Antiqua"/>
              </w:rPr>
            </w:pPr>
            <w:r w:rsidRPr="008505F8">
              <w:rPr>
                <w:rFonts w:ascii="Book Antiqua" w:hAnsi="Book Antiqua"/>
              </w:rPr>
              <w:t>r</w:t>
            </w:r>
          </w:p>
        </w:tc>
        <w:tc>
          <w:tcPr>
            <w:tcW w:w="1246" w:type="dxa"/>
          </w:tcPr>
          <w:p w14:paraId="74F433E5" w14:textId="77777777" w:rsidR="00BD48BF" w:rsidRPr="008505F8" w:rsidRDefault="00BD48BF" w:rsidP="008505F8">
            <w:pPr>
              <w:spacing w:line="360" w:lineRule="auto"/>
              <w:jc w:val="both"/>
              <w:rPr>
                <w:rFonts w:ascii="Book Antiqua" w:hAnsi="Book Antiqua"/>
              </w:rPr>
            </w:pPr>
            <w:r w:rsidRPr="008505F8">
              <w:rPr>
                <w:rFonts w:ascii="Book Antiqua" w:hAnsi="Book Antiqua"/>
              </w:rPr>
              <w:t>0.083</w:t>
            </w:r>
          </w:p>
        </w:tc>
        <w:tc>
          <w:tcPr>
            <w:tcW w:w="1492" w:type="dxa"/>
          </w:tcPr>
          <w:p w14:paraId="5777DFCF" w14:textId="77777777" w:rsidR="00BD48BF" w:rsidRPr="008505F8" w:rsidRDefault="00BD48BF" w:rsidP="008505F8">
            <w:pPr>
              <w:spacing w:line="360" w:lineRule="auto"/>
              <w:jc w:val="both"/>
              <w:rPr>
                <w:rFonts w:ascii="Book Antiqua" w:hAnsi="Book Antiqua"/>
              </w:rPr>
            </w:pPr>
          </w:p>
        </w:tc>
        <w:tc>
          <w:tcPr>
            <w:tcW w:w="1829" w:type="dxa"/>
          </w:tcPr>
          <w:p w14:paraId="2CD1FFB6" w14:textId="77777777" w:rsidR="00BD48BF" w:rsidRPr="008505F8" w:rsidRDefault="00BD48BF" w:rsidP="008505F8">
            <w:pPr>
              <w:spacing w:line="360" w:lineRule="auto"/>
              <w:jc w:val="both"/>
              <w:rPr>
                <w:rFonts w:ascii="Book Antiqua" w:hAnsi="Book Antiqua"/>
              </w:rPr>
            </w:pPr>
          </w:p>
        </w:tc>
        <w:tc>
          <w:tcPr>
            <w:tcW w:w="1443" w:type="dxa"/>
          </w:tcPr>
          <w:p w14:paraId="0F4BB818" w14:textId="77777777" w:rsidR="00BD48BF" w:rsidRPr="008505F8" w:rsidRDefault="00BD48BF" w:rsidP="008505F8">
            <w:pPr>
              <w:spacing w:line="360" w:lineRule="auto"/>
              <w:jc w:val="both"/>
              <w:rPr>
                <w:rFonts w:ascii="Book Antiqua" w:hAnsi="Book Antiqua"/>
              </w:rPr>
            </w:pPr>
            <w:r w:rsidRPr="008505F8">
              <w:rPr>
                <w:rFonts w:ascii="Book Antiqua" w:hAnsi="Book Antiqua"/>
              </w:rPr>
              <w:t>-0.229</w:t>
            </w:r>
          </w:p>
        </w:tc>
      </w:tr>
      <w:tr w:rsidR="00BD48BF" w:rsidRPr="008505F8" w14:paraId="1EBDEFD3" w14:textId="77777777" w:rsidTr="00FE16B3">
        <w:trPr>
          <w:trHeight w:val="454"/>
        </w:trPr>
        <w:tc>
          <w:tcPr>
            <w:tcW w:w="1913" w:type="dxa"/>
            <w:vMerge/>
          </w:tcPr>
          <w:p w14:paraId="0F288618" w14:textId="77777777" w:rsidR="00BD48BF" w:rsidRPr="008505F8" w:rsidRDefault="00BD48BF" w:rsidP="008505F8">
            <w:pPr>
              <w:spacing w:line="360" w:lineRule="auto"/>
              <w:jc w:val="both"/>
              <w:rPr>
                <w:rFonts w:ascii="Book Antiqua" w:hAnsi="Book Antiqua"/>
              </w:rPr>
            </w:pPr>
          </w:p>
        </w:tc>
        <w:tc>
          <w:tcPr>
            <w:tcW w:w="1296" w:type="dxa"/>
          </w:tcPr>
          <w:p w14:paraId="20AD04FD" w14:textId="572F5184" w:rsidR="00BD48BF" w:rsidRPr="008505F8" w:rsidRDefault="008C5086" w:rsidP="008505F8">
            <w:pPr>
              <w:spacing w:line="360" w:lineRule="auto"/>
              <w:jc w:val="both"/>
              <w:rPr>
                <w:rFonts w:ascii="Book Antiqua" w:hAnsi="Book Antiqua"/>
              </w:rPr>
            </w:pPr>
            <w:r w:rsidRPr="008505F8">
              <w:rPr>
                <w:rFonts w:ascii="Book Antiqua" w:hAnsi="Book Antiqua"/>
                <w:i/>
                <w:iCs/>
              </w:rPr>
              <w:t>P</w:t>
            </w:r>
            <w:r w:rsidRPr="008505F8">
              <w:rPr>
                <w:rFonts w:ascii="Book Antiqua" w:hAnsi="Book Antiqua"/>
              </w:rPr>
              <w:t xml:space="preserve"> value</w:t>
            </w:r>
          </w:p>
        </w:tc>
        <w:tc>
          <w:tcPr>
            <w:tcW w:w="1246" w:type="dxa"/>
          </w:tcPr>
          <w:p w14:paraId="28A50F37" w14:textId="77777777" w:rsidR="00BD48BF" w:rsidRPr="008505F8" w:rsidRDefault="00BD48BF" w:rsidP="008505F8">
            <w:pPr>
              <w:spacing w:line="360" w:lineRule="auto"/>
              <w:jc w:val="both"/>
              <w:rPr>
                <w:rFonts w:ascii="Book Antiqua" w:hAnsi="Book Antiqua"/>
              </w:rPr>
            </w:pPr>
            <w:r w:rsidRPr="008505F8">
              <w:rPr>
                <w:rFonts w:ascii="Book Antiqua" w:hAnsi="Book Antiqua"/>
              </w:rPr>
              <w:t>0.510</w:t>
            </w:r>
          </w:p>
        </w:tc>
        <w:tc>
          <w:tcPr>
            <w:tcW w:w="1492" w:type="dxa"/>
          </w:tcPr>
          <w:p w14:paraId="5F457863" w14:textId="77777777" w:rsidR="00BD48BF" w:rsidRPr="008505F8" w:rsidRDefault="00BD48BF" w:rsidP="008505F8">
            <w:pPr>
              <w:spacing w:line="360" w:lineRule="auto"/>
              <w:jc w:val="both"/>
              <w:rPr>
                <w:rFonts w:ascii="Book Antiqua" w:hAnsi="Book Antiqua"/>
              </w:rPr>
            </w:pPr>
          </w:p>
        </w:tc>
        <w:tc>
          <w:tcPr>
            <w:tcW w:w="1829" w:type="dxa"/>
          </w:tcPr>
          <w:p w14:paraId="07284BC7" w14:textId="77777777" w:rsidR="00BD48BF" w:rsidRPr="008505F8" w:rsidRDefault="00BD48BF" w:rsidP="008505F8">
            <w:pPr>
              <w:spacing w:line="360" w:lineRule="auto"/>
              <w:jc w:val="both"/>
              <w:rPr>
                <w:rFonts w:ascii="Book Antiqua" w:hAnsi="Book Antiqua"/>
              </w:rPr>
            </w:pPr>
          </w:p>
        </w:tc>
        <w:tc>
          <w:tcPr>
            <w:tcW w:w="1443" w:type="dxa"/>
          </w:tcPr>
          <w:p w14:paraId="2FEFD4A8" w14:textId="77777777" w:rsidR="00BD48BF" w:rsidRPr="008505F8" w:rsidRDefault="00BD48BF" w:rsidP="008505F8">
            <w:pPr>
              <w:spacing w:line="360" w:lineRule="auto"/>
              <w:jc w:val="both"/>
              <w:rPr>
                <w:rFonts w:ascii="Book Antiqua" w:hAnsi="Book Antiqua"/>
              </w:rPr>
            </w:pPr>
            <w:r w:rsidRPr="008505F8">
              <w:rPr>
                <w:rFonts w:ascii="Book Antiqua" w:hAnsi="Book Antiqua"/>
              </w:rPr>
              <w:t>0.066</w:t>
            </w:r>
          </w:p>
        </w:tc>
      </w:tr>
    </w:tbl>
    <w:p w14:paraId="27C6A73C" w14:textId="47ACAC5B" w:rsidR="00BD48BF" w:rsidRPr="008505F8" w:rsidRDefault="00BD48BF" w:rsidP="008505F8">
      <w:pPr>
        <w:spacing w:line="360" w:lineRule="auto"/>
        <w:jc w:val="both"/>
        <w:rPr>
          <w:rFonts w:ascii="Book Antiqua" w:hAnsi="Book Antiqua"/>
          <w:color w:val="000000" w:themeColor="text1"/>
        </w:rPr>
      </w:pPr>
      <w:r w:rsidRPr="008505F8">
        <w:rPr>
          <w:rFonts w:ascii="Book Antiqua" w:hAnsi="Book Antiqua"/>
          <w:color w:val="000000" w:themeColor="text1"/>
        </w:rPr>
        <w:t xml:space="preserve">It was observed that the number of trabeculated segments had no significant effect on regional and global left ventricular functions. There was no correlation between global </w:t>
      </w:r>
      <w:r w:rsidR="009314D3" w:rsidRPr="008505F8">
        <w:rPr>
          <w:rFonts w:ascii="Book Antiqua" w:hAnsi="Book Antiqua"/>
          <w:color w:val="000000" w:themeColor="text1"/>
        </w:rPr>
        <w:t>ejection fraction (</w:t>
      </w:r>
      <w:r w:rsidRPr="008505F8">
        <w:rPr>
          <w:rFonts w:ascii="Book Antiqua" w:hAnsi="Book Antiqua"/>
          <w:color w:val="000000" w:themeColor="text1"/>
        </w:rPr>
        <w:t>EF</w:t>
      </w:r>
      <w:r w:rsidR="009314D3" w:rsidRPr="008505F8">
        <w:rPr>
          <w:rFonts w:ascii="Book Antiqua" w:hAnsi="Book Antiqua"/>
          <w:color w:val="000000" w:themeColor="text1"/>
        </w:rPr>
        <w:t>)</w:t>
      </w:r>
      <w:r w:rsidRPr="008505F8">
        <w:rPr>
          <w:rFonts w:ascii="Book Antiqua" w:hAnsi="Book Antiqua"/>
          <w:color w:val="000000" w:themeColor="text1"/>
        </w:rPr>
        <w:t xml:space="preserve"> and total number of trabeculated segments at apical, midventricular, and basal regions (</w:t>
      </w:r>
      <w:r w:rsidRPr="008505F8">
        <w:rPr>
          <w:rFonts w:ascii="Book Antiqua" w:hAnsi="Book Antiqua"/>
          <w:i/>
          <w:iCs/>
          <w:color w:val="000000" w:themeColor="text1"/>
        </w:rPr>
        <w:t>P</w:t>
      </w:r>
      <w:r w:rsidRPr="008505F8">
        <w:rPr>
          <w:rFonts w:ascii="Book Antiqua" w:hAnsi="Book Antiqua"/>
          <w:color w:val="000000" w:themeColor="text1"/>
        </w:rPr>
        <w:t xml:space="preserve"> &gt; 0.05). There was no correlation between apical EF and apical segment number, midventricular EF and midventricular segment number, or basal EF and basal segment number (</w:t>
      </w:r>
      <w:r w:rsidRPr="008505F8">
        <w:rPr>
          <w:rFonts w:ascii="Book Antiqua" w:hAnsi="Book Antiqua"/>
          <w:i/>
          <w:iCs/>
          <w:color w:val="000000" w:themeColor="text1"/>
        </w:rPr>
        <w:t>P</w:t>
      </w:r>
      <w:r w:rsidRPr="008505F8">
        <w:rPr>
          <w:rFonts w:ascii="Book Antiqua" w:hAnsi="Book Antiqua"/>
          <w:color w:val="000000" w:themeColor="text1"/>
        </w:rPr>
        <w:t xml:space="preserve"> &gt; 0.05)</w:t>
      </w:r>
      <w:r w:rsidR="00E66923" w:rsidRPr="008505F8">
        <w:rPr>
          <w:rFonts w:ascii="Book Antiqua" w:hAnsi="Book Antiqua"/>
          <w:color w:val="000000" w:themeColor="text1"/>
        </w:rPr>
        <w:t xml:space="preserve">. </w:t>
      </w:r>
    </w:p>
    <w:p w14:paraId="4BA2756A" w14:textId="0C35CAF3" w:rsidR="0055050B" w:rsidRPr="008505F8" w:rsidRDefault="0055050B" w:rsidP="008505F8">
      <w:pPr>
        <w:spacing w:line="360" w:lineRule="auto"/>
        <w:jc w:val="both"/>
        <w:rPr>
          <w:rFonts w:ascii="Book Antiqua" w:hAnsi="Book Antiqua"/>
          <w:color w:val="000000" w:themeColor="text1"/>
        </w:rPr>
      </w:pPr>
    </w:p>
    <w:sectPr w:rsidR="0055050B" w:rsidRPr="008505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52E23" w14:textId="77777777" w:rsidR="00DB4065" w:rsidRDefault="00DB4065" w:rsidP="006A330A">
      <w:r>
        <w:separator/>
      </w:r>
    </w:p>
  </w:endnote>
  <w:endnote w:type="continuationSeparator" w:id="0">
    <w:p w14:paraId="7109ACDF" w14:textId="77777777" w:rsidR="00DB4065" w:rsidRDefault="00DB4065" w:rsidP="006A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972664727"/>
      <w:docPartObj>
        <w:docPartGallery w:val="Page Numbers (Bottom of Page)"/>
        <w:docPartUnique/>
      </w:docPartObj>
    </w:sdtPr>
    <w:sdtEndPr>
      <w:rPr>
        <w:noProof/>
      </w:rPr>
    </w:sdtEndPr>
    <w:sdtContent>
      <w:p w14:paraId="1A356431" w14:textId="794FF241" w:rsidR="003655DF" w:rsidRPr="0051481B" w:rsidRDefault="003655DF">
        <w:pPr>
          <w:pStyle w:val="Footer"/>
          <w:jc w:val="right"/>
          <w:rPr>
            <w:rFonts w:ascii="Book Antiqua" w:hAnsi="Book Antiqua"/>
            <w:sz w:val="24"/>
            <w:szCs w:val="24"/>
          </w:rPr>
        </w:pPr>
        <w:r w:rsidRPr="0051481B">
          <w:rPr>
            <w:rFonts w:ascii="Book Antiqua" w:hAnsi="Book Antiqua"/>
            <w:sz w:val="24"/>
            <w:szCs w:val="24"/>
          </w:rPr>
          <w:fldChar w:fldCharType="begin"/>
        </w:r>
        <w:r w:rsidRPr="0051481B">
          <w:rPr>
            <w:rFonts w:ascii="Book Antiqua" w:hAnsi="Book Antiqua"/>
            <w:sz w:val="24"/>
            <w:szCs w:val="24"/>
          </w:rPr>
          <w:instrText xml:space="preserve"> PAGE   \* MERGEFORMAT </w:instrText>
        </w:r>
        <w:r w:rsidRPr="0051481B">
          <w:rPr>
            <w:rFonts w:ascii="Book Antiqua" w:hAnsi="Book Antiqua"/>
            <w:sz w:val="24"/>
            <w:szCs w:val="24"/>
          </w:rPr>
          <w:fldChar w:fldCharType="separate"/>
        </w:r>
        <w:r w:rsidRPr="0051481B">
          <w:rPr>
            <w:rFonts w:ascii="Book Antiqua" w:hAnsi="Book Antiqua"/>
            <w:noProof/>
            <w:sz w:val="24"/>
            <w:szCs w:val="24"/>
          </w:rPr>
          <w:t>2</w:t>
        </w:r>
        <w:r w:rsidRPr="0051481B">
          <w:rPr>
            <w:rFonts w:ascii="Book Antiqua" w:hAnsi="Book Antiqua"/>
            <w:noProof/>
            <w:sz w:val="24"/>
            <w:szCs w:val="24"/>
          </w:rPr>
          <w:fldChar w:fldCharType="end"/>
        </w:r>
        <w:r w:rsidRPr="0051481B">
          <w:rPr>
            <w:rFonts w:ascii="Book Antiqua" w:hAnsi="Book Antiqua"/>
            <w:noProof/>
            <w:sz w:val="24"/>
            <w:szCs w:val="24"/>
          </w:rPr>
          <w:t xml:space="preserve"> / 29</w:t>
        </w:r>
      </w:p>
    </w:sdtContent>
  </w:sdt>
  <w:p w14:paraId="04EDE168" w14:textId="77777777" w:rsidR="003655DF" w:rsidRDefault="00365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6EB76" w14:textId="77777777" w:rsidR="00DB4065" w:rsidRDefault="00DB4065" w:rsidP="006A330A">
      <w:r>
        <w:separator/>
      </w:r>
    </w:p>
  </w:footnote>
  <w:footnote w:type="continuationSeparator" w:id="0">
    <w:p w14:paraId="17FD187E" w14:textId="77777777" w:rsidR="00DB4065" w:rsidRDefault="00DB4065" w:rsidP="006A3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B5A"/>
    <w:rsid w:val="00096359"/>
    <w:rsid w:val="000B191F"/>
    <w:rsid w:val="000C3C35"/>
    <w:rsid w:val="000F2D3F"/>
    <w:rsid w:val="00100AC1"/>
    <w:rsid w:val="00110C5D"/>
    <w:rsid w:val="001311DF"/>
    <w:rsid w:val="001500C7"/>
    <w:rsid w:val="001B6B41"/>
    <w:rsid w:val="001D64C2"/>
    <w:rsid w:val="001E2A03"/>
    <w:rsid w:val="00223FAA"/>
    <w:rsid w:val="002423D9"/>
    <w:rsid w:val="00251D35"/>
    <w:rsid w:val="002545D8"/>
    <w:rsid w:val="002E7B24"/>
    <w:rsid w:val="002F2B31"/>
    <w:rsid w:val="002F57F4"/>
    <w:rsid w:val="00304DD9"/>
    <w:rsid w:val="0032440F"/>
    <w:rsid w:val="003655DF"/>
    <w:rsid w:val="003C3C6C"/>
    <w:rsid w:val="003F05E9"/>
    <w:rsid w:val="00400A69"/>
    <w:rsid w:val="00410E55"/>
    <w:rsid w:val="004A43FE"/>
    <w:rsid w:val="004C12E3"/>
    <w:rsid w:val="004E1A95"/>
    <w:rsid w:val="0051481B"/>
    <w:rsid w:val="00515439"/>
    <w:rsid w:val="00521B51"/>
    <w:rsid w:val="00542BBB"/>
    <w:rsid w:val="0055050B"/>
    <w:rsid w:val="005507C6"/>
    <w:rsid w:val="0055404E"/>
    <w:rsid w:val="00554C2C"/>
    <w:rsid w:val="00581A95"/>
    <w:rsid w:val="005A17ED"/>
    <w:rsid w:val="005A6B3B"/>
    <w:rsid w:val="005B65F2"/>
    <w:rsid w:val="005C37BD"/>
    <w:rsid w:val="005E3C01"/>
    <w:rsid w:val="005F2558"/>
    <w:rsid w:val="00664118"/>
    <w:rsid w:val="006A330A"/>
    <w:rsid w:val="006E2409"/>
    <w:rsid w:val="006F46B5"/>
    <w:rsid w:val="006F570E"/>
    <w:rsid w:val="007078F8"/>
    <w:rsid w:val="00712827"/>
    <w:rsid w:val="00734421"/>
    <w:rsid w:val="007523CF"/>
    <w:rsid w:val="007B6EC5"/>
    <w:rsid w:val="007E42EA"/>
    <w:rsid w:val="008505F8"/>
    <w:rsid w:val="00881620"/>
    <w:rsid w:val="008B2A71"/>
    <w:rsid w:val="008B5CA8"/>
    <w:rsid w:val="008C5086"/>
    <w:rsid w:val="008F614E"/>
    <w:rsid w:val="008F7F79"/>
    <w:rsid w:val="009314D3"/>
    <w:rsid w:val="009508E4"/>
    <w:rsid w:val="009A4EFC"/>
    <w:rsid w:val="009B20CD"/>
    <w:rsid w:val="009D7472"/>
    <w:rsid w:val="009E3145"/>
    <w:rsid w:val="009F2218"/>
    <w:rsid w:val="00A03A37"/>
    <w:rsid w:val="00A62B51"/>
    <w:rsid w:val="00A77B3E"/>
    <w:rsid w:val="00AA0D60"/>
    <w:rsid w:val="00AA3D5E"/>
    <w:rsid w:val="00AB4296"/>
    <w:rsid w:val="00AC52A8"/>
    <w:rsid w:val="00AF5B0E"/>
    <w:rsid w:val="00B30C4B"/>
    <w:rsid w:val="00B63B5F"/>
    <w:rsid w:val="00BC4E83"/>
    <w:rsid w:val="00BD48BF"/>
    <w:rsid w:val="00BD7888"/>
    <w:rsid w:val="00BF2D30"/>
    <w:rsid w:val="00BF2FC4"/>
    <w:rsid w:val="00C01102"/>
    <w:rsid w:val="00C01734"/>
    <w:rsid w:val="00C209AB"/>
    <w:rsid w:val="00C53DAB"/>
    <w:rsid w:val="00CA2A55"/>
    <w:rsid w:val="00CB305B"/>
    <w:rsid w:val="00CE311A"/>
    <w:rsid w:val="00D41CC2"/>
    <w:rsid w:val="00D67CCD"/>
    <w:rsid w:val="00DA4804"/>
    <w:rsid w:val="00DB4065"/>
    <w:rsid w:val="00DC7D26"/>
    <w:rsid w:val="00E1312A"/>
    <w:rsid w:val="00E66923"/>
    <w:rsid w:val="00E734CD"/>
    <w:rsid w:val="00EF3EFC"/>
    <w:rsid w:val="00EF7528"/>
    <w:rsid w:val="00F17DCF"/>
    <w:rsid w:val="00F21E87"/>
    <w:rsid w:val="00F47FE5"/>
    <w:rsid w:val="00F64A91"/>
    <w:rsid w:val="00F65E27"/>
    <w:rsid w:val="00FE1373"/>
    <w:rsid w:val="00FE16B3"/>
    <w:rsid w:val="00FF0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E7052"/>
  <w15:docId w15:val="{19B47E00-4C26-4249-89DB-E688C4A4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33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A330A"/>
    <w:rPr>
      <w:sz w:val="18"/>
      <w:szCs w:val="18"/>
    </w:rPr>
  </w:style>
  <w:style w:type="paragraph" w:styleId="Footer">
    <w:name w:val="footer"/>
    <w:basedOn w:val="Normal"/>
    <w:link w:val="FooterChar"/>
    <w:uiPriority w:val="99"/>
    <w:unhideWhenUsed/>
    <w:rsid w:val="006A33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A330A"/>
    <w:rPr>
      <w:sz w:val="18"/>
      <w:szCs w:val="18"/>
    </w:rPr>
  </w:style>
  <w:style w:type="table" w:customStyle="1" w:styleId="TableNormal1">
    <w:name w:val="Table Normal1"/>
    <w:uiPriority w:val="2"/>
    <w:semiHidden/>
    <w:unhideWhenUsed/>
    <w:qFormat/>
    <w:rsid w:val="00581A95"/>
    <w:pPr>
      <w:widowControl w:val="0"/>
      <w:autoSpaceDE w:val="0"/>
      <w:autoSpaceDN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1A95"/>
    <w:pPr>
      <w:widowControl w:val="0"/>
      <w:autoSpaceDE w:val="0"/>
      <w:autoSpaceDN w:val="0"/>
    </w:pPr>
    <w:rPr>
      <w:rFonts w:ascii="Carlito" w:eastAsia="Carlito" w:hAnsi="Carlito" w:cs="Carlito"/>
      <w:sz w:val="22"/>
      <w:szCs w:val="22"/>
      <w:lang w:val="tr-TR"/>
    </w:rPr>
  </w:style>
  <w:style w:type="table" w:styleId="TableGrid">
    <w:name w:val="Table Grid"/>
    <w:basedOn w:val="TableNormal"/>
    <w:uiPriority w:val="39"/>
    <w:rsid w:val="0055050B"/>
    <w:rPr>
      <w:rFonts w:ascii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53DAB"/>
    <w:rPr>
      <w:sz w:val="21"/>
      <w:szCs w:val="21"/>
    </w:rPr>
  </w:style>
  <w:style w:type="paragraph" w:styleId="CommentText">
    <w:name w:val="annotation text"/>
    <w:basedOn w:val="Normal"/>
    <w:link w:val="CommentTextChar"/>
    <w:semiHidden/>
    <w:unhideWhenUsed/>
    <w:rsid w:val="00C53DAB"/>
  </w:style>
  <w:style w:type="character" w:customStyle="1" w:styleId="CommentTextChar">
    <w:name w:val="Comment Text Char"/>
    <w:basedOn w:val="DefaultParagraphFont"/>
    <w:link w:val="CommentText"/>
    <w:semiHidden/>
    <w:rsid w:val="00C53DAB"/>
    <w:rPr>
      <w:sz w:val="24"/>
      <w:szCs w:val="24"/>
    </w:rPr>
  </w:style>
  <w:style w:type="paragraph" w:styleId="CommentSubject">
    <w:name w:val="annotation subject"/>
    <w:basedOn w:val="CommentText"/>
    <w:next w:val="CommentText"/>
    <w:link w:val="CommentSubjectChar"/>
    <w:semiHidden/>
    <w:unhideWhenUsed/>
    <w:rsid w:val="00C53DAB"/>
    <w:rPr>
      <w:b/>
      <w:bCs/>
    </w:rPr>
  </w:style>
  <w:style w:type="character" w:customStyle="1" w:styleId="CommentSubjectChar">
    <w:name w:val="Comment Subject Char"/>
    <w:basedOn w:val="CommentTextChar"/>
    <w:link w:val="CommentSubject"/>
    <w:semiHidden/>
    <w:rsid w:val="00C53DAB"/>
    <w:rPr>
      <w:b/>
      <w:bCs/>
      <w:sz w:val="24"/>
      <w:szCs w:val="24"/>
    </w:rPr>
  </w:style>
  <w:style w:type="character" w:customStyle="1" w:styleId="jlqj4b">
    <w:name w:val="jlqj4b"/>
    <w:basedOn w:val="DefaultParagraphFont"/>
    <w:rsid w:val="00C5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6525</Words>
  <Characters>37194</Characters>
  <Application>Microsoft Office Word</Application>
  <DocSecurity>0</DocSecurity>
  <Lines>309</Lines>
  <Paragraphs>87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Donna Fox</cp:lastModifiedBy>
  <cp:revision>2</cp:revision>
  <dcterms:created xsi:type="dcterms:W3CDTF">2021-05-10T14:51:00Z</dcterms:created>
  <dcterms:modified xsi:type="dcterms:W3CDTF">2021-05-10T14:51:00Z</dcterms:modified>
</cp:coreProperties>
</file>