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005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Name of Journal: </w:t>
      </w:r>
      <w:r w:rsidRPr="00DC5FBF">
        <w:rPr>
          <w:rFonts w:ascii="Book Antiqua" w:eastAsia="Book Antiqua" w:hAnsi="Book Antiqua" w:cs="Book Antiqua"/>
          <w:i/>
          <w:color w:val="000000"/>
        </w:rPr>
        <w:t>World Journal of Gastrointestinal Surgery</w:t>
      </w:r>
    </w:p>
    <w:p w14:paraId="739EEE5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Manuscript NO: </w:t>
      </w:r>
      <w:r w:rsidRPr="00DC5FBF">
        <w:rPr>
          <w:rFonts w:ascii="Book Antiqua" w:eastAsia="Book Antiqua" w:hAnsi="Book Antiqua" w:cs="Book Antiqua"/>
          <w:color w:val="000000"/>
        </w:rPr>
        <w:t>65067</w:t>
      </w:r>
    </w:p>
    <w:p w14:paraId="332A516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Manuscript Type: </w:t>
      </w:r>
      <w:r w:rsidRPr="00DC5FBF">
        <w:rPr>
          <w:rFonts w:ascii="Book Antiqua" w:eastAsia="Book Antiqua" w:hAnsi="Book Antiqua" w:cs="Book Antiqua"/>
          <w:color w:val="000000"/>
        </w:rPr>
        <w:t>ORIGINAL ARTICLE</w:t>
      </w:r>
    </w:p>
    <w:p w14:paraId="7982A9EC" w14:textId="77777777" w:rsidR="00392042" w:rsidRPr="00DC5FBF" w:rsidRDefault="00392042" w:rsidP="00DC5FBF">
      <w:pPr>
        <w:adjustRightInd w:val="0"/>
        <w:snapToGrid w:val="0"/>
        <w:spacing w:line="360" w:lineRule="auto"/>
        <w:jc w:val="both"/>
        <w:rPr>
          <w:rFonts w:ascii="Book Antiqua" w:hAnsi="Book Antiqua"/>
        </w:rPr>
      </w:pPr>
    </w:p>
    <w:p w14:paraId="24BDAF15"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Retrospective Study</w:t>
      </w:r>
    </w:p>
    <w:p w14:paraId="1BF28548"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Choice of operative method for </w:t>
      </w:r>
      <w:proofErr w:type="spellStart"/>
      <w:r w:rsidRPr="00DC5FBF">
        <w:rPr>
          <w:rFonts w:ascii="Book Antiqua" w:eastAsia="Book Antiqua" w:hAnsi="Book Antiqua" w:cs="Book Antiqua"/>
          <w:b/>
          <w:bCs/>
          <w:color w:val="000000"/>
        </w:rPr>
        <w:t>pancreaticojejunostomy</w:t>
      </w:r>
      <w:proofErr w:type="spellEnd"/>
      <w:r w:rsidRPr="00DC5FBF">
        <w:rPr>
          <w:rFonts w:ascii="Book Antiqua" w:eastAsia="Book Antiqua" w:hAnsi="Book Antiqua" w:cs="Book Antiqua"/>
          <w:b/>
          <w:bCs/>
          <w:color w:val="000000"/>
        </w:rPr>
        <w:t xml:space="preserve"> and a multivariable study of pancreatic leakage in pancreaticoduodenectomy</w:t>
      </w:r>
    </w:p>
    <w:p w14:paraId="41EFEE07" w14:textId="77777777" w:rsidR="00392042" w:rsidRPr="00DC5FBF" w:rsidRDefault="00392042" w:rsidP="00DC5FBF">
      <w:pPr>
        <w:adjustRightInd w:val="0"/>
        <w:snapToGrid w:val="0"/>
        <w:spacing w:line="360" w:lineRule="auto"/>
        <w:jc w:val="both"/>
        <w:rPr>
          <w:rFonts w:ascii="Book Antiqua" w:hAnsi="Book Antiqua"/>
        </w:rPr>
      </w:pPr>
    </w:p>
    <w:p w14:paraId="2C8B585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Liang H </w:t>
      </w:r>
      <w:r w:rsidRPr="00DC5FBF">
        <w:rPr>
          <w:rFonts w:ascii="Book Antiqua" w:eastAsia="Book Antiqua" w:hAnsi="Book Antiqua" w:cs="Book Antiqua"/>
          <w:i/>
          <w:iCs/>
          <w:color w:val="000000"/>
        </w:rPr>
        <w:t>et al</w:t>
      </w:r>
      <w:r w:rsidRPr="00DC5FBF">
        <w:rPr>
          <w:rFonts w:ascii="Book Antiqua" w:eastAsia="Book Antiqua" w:hAnsi="Book Antiqua" w:cs="Book Antiqua"/>
          <w:color w:val="000000"/>
        </w:rPr>
        <w:t xml:space="preserve">. Operative method for </w:t>
      </w:r>
      <w:proofErr w:type="spellStart"/>
      <w:r w:rsidRPr="00DC5FBF">
        <w:rPr>
          <w:rFonts w:ascii="Book Antiqua" w:eastAsia="Book Antiqua" w:hAnsi="Book Antiqua" w:cs="Book Antiqua"/>
          <w:color w:val="000000"/>
        </w:rPr>
        <w:t>pancreaticojejunostomy</w:t>
      </w:r>
      <w:proofErr w:type="spellEnd"/>
    </w:p>
    <w:p w14:paraId="78C8B441" w14:textId="77777777" w:rsidR="00392042" w:rsidRPr="00DC5FBF" w:rsidRDefault="00392042" w:rsidP="00DC5FBF">
      <w:pPr>
        <w:adjustRightInd w:val="0"/>
        <w:snapToGrid w:val="0"/>
        <w:spacing w:line="360" w:lineRule="auto"/>
        <w:jc w:val="both"/>
        <w:rPr>
          <w:rFonts w:ascii="Book Antiqua" w:hAnsi="Book Antiqua"/>
        </w:rPr>
      </w:pPr>
    </w:p>
    <w:p w14:paraId="46B819B9"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Hui Liang, Jian-Guo Wu, Fei Wang, Bo-Xuan Chen, Shi-Tian Zou, Cong Wang, Shuai-Wu Luo</w:t>
      </w:r>
    </w:p>
    <w:p w14:paraId="1FBFAEA4" w14:textId="77777777" w:rsidR="00392042" w:rsidRPr="00DC5FBF" w:rsidRDefault="00392042" w:rsidP="00DC5FBF">
      <w:pPr>
        <w:adjustRightInd w:val="0"/>
        <w:snapToGrid w:val="0"/>
        <w:spacing w:line="360" w:lineRule="auto"/>
        <w:jc w:val="both"/>
        <w:rPr>
          <w:rFonts w:ascii="Book Antiqua" w:hAnsi="Book Antiqua"/>
        </w:rPr>
      </w:pPr>
    </w:p>
    <w:p w14:paraId="179B9AA7"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Hui Liang, Fei Wang, Bo-Xuan Chen, Shi-Tian Zou, Cong Wang, Shuai-Wu Luo, </w:t>
      </w:r>
      <w:r w:rsidRPr="00DC5FBF">
        <w:rPr>
          <w:rFonts w:ascii="Book Antiqua" w:eastAsia="Book Antiqua" w:hAnsi="Book Antiqua" w:cs="Book Antiqua"/>
          <w:color w:val="000000"/>
        </w:rPr>
        <w:t>Department of Hepatobiliary and Pancreas, The Second Affiliated Hospital of Nanchang University, Nanchang 330006, Jiangxi Province, China</w:t>
      </w:r>
    </w:p>
    <w:p w14:paraId="4788C0AD" w14:textId="77777777" w:rsidR="00392042" w:rsidRPr="00DC5FBF" w:rsidRDefault="00392042" w:rsidP="00DC5FBF">
      <w:pPr>
        <w:adjustRightInd w:val="0"/>
        <w:snapToGrid w:val="0"/>
        <w:spacing w:line="360" w:lineRule="auto"/>
        <w:jc w:val="both"/>
        <w:rPr>
          <w:rFonts w:ascii="Book Antiqua" w:hAnsi="Book Antiqua"/>
        </w:rPr>
      </w:pPr>
    </w:p>
    <w:p w14:paraId="645475AD"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Jian-Guo Wu, </w:t>
      </w:r>
      <w:r w:rsidRPr="00DC5FBF">
        <w:rPr>
          <w:rFonts w:ascii="Book Antiqua" w:eastAsia="Book Antiqua" w:hAnsi="Book Antiqua" w:cs="Book Antiqua"/>
          <w:color w:val="000000"/>
        </w:rPr>
        <w:t>Department of Nuclear Medicine, The Second Affiliated Hospital of Nanchang University, Nanchang 330006, Jiangxi Province, China</w:t>
      </w:r>
    </w:p>
    <w:p w14:paraId="17335CF8" w14:textId="77777777" w:rsidR="00392042" w:rsidRPr="00DC5FBF" w:rsidRDefault="00392042" w:rsidP="00DC5FBF">
      <w:pPr>
        <w:adjustRightInd w:val="0"/>
        <w:snapToGrid w:val="0"/>
        <w:spacing w:line="360" w:lineRule="auto"/>
        <w:jc w:val="both"/>
        <w:rPr>
          <w:rFonts w:ascii="Book Antiqua" w:hAnsi="Book Antiqua"/>
        </w:rPr>
      </w:pPr>
    </w:p>
    <w:p w14:paraId="288257E2"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Author contributions: </w:t>
      </w:r>
      <w:r w:rsidRPr="00DC5FBF">
        <w:rPr>
          <w:rFonts w:ascii="Book Antiqua" w:eastAsia="Book Antiqua" w:hAnsi="Book Antiqua" w:cs="Book Antiqua"/>
          <w:color w:val="000000"/>
        </w:rPr>
        <w:t>Liang H and Wu JG design the experiment; Wang F drafted the work; Chen BX and Zou ST collected the data; Wang C analyzed and interpreted data, Liang H and Luo SW wrote the article.</w:t>
      </w:r>
    </w:p>
    <w:p w14:paraId="2B723F03" w14:textId="77777777" w:rsidR="00392042" w:rsidRPr="00DC5FBF" w:rsidRDefault="00392042" w:rsidP="00DC5FBF">
      <w:pPr>
        <w:adjustRightInd w:val="0"/>
        <w:snapToGrid w:val="0"/>
        <w:spacing w:line="360" w:lineRule="auto"/>
        <w:jc w:val="both"/>
        <w:rPr>
          <w:rFonts w:ascii="Book Antiqua" w:hAnsi="Book Antiqua"/>
        </w:rPr>
      </w:pPr>
    </w:p>
    <w:p w14:paraId="58E81B9F" w14:textId="7275B650"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Supported by </w:t>
      </w:r>
      <w:r w:rsidRPr="00DC5FBF">
        <w:rPr>
          <w:rFonts w:ascii="Book Antiqua" w:eastAsia="Book Antiqua" w:hAnsi="Book Antiqua" w:cs="Book Antiqua"/>
          <w:color w:val="000000"/>
        </w:rPr>
        <w:t xml:space="preserve">Scientific Research </w:t>
      </w:r>
      <w:proofErr w:type="spellStart"/>
      <w:r w:rsidRPr="00DC5FBF">
        <w:rPr>
          <w:rFonts w:ascii="Book Antiqua" w:eastAsia="Book Antiqua" w:hAnsi="Book Antiqua" w:cs="Book Antiqua"/>
          <w:color w:val="000000"/>
        </w:rPr>
        <w:t>Programme</w:t>
      </w:r>
      <w:proofErr w:type="spellEnd"/>
      <w:r w:rsidRPr="00DC5FBF">
        <w:rPr>
          <w:rFonts w:ascii="Book Antiqua" w:eastAsia="Book Antiqua" w:hAnsi="Book Antiqua" w:cs="Book Antiqua"/>
          <w:color w:val="000000"/>
        </w:rPr>
        <w:t xml:space="preserve"> for Health Commission of Jiangxi Province, N</w:t>
      </w:r>
      <w:r w:rsidR="001D4BA0" w:rsidRPr="00DC5FBF">
        <w:rPr>
          <w:rFonts w:ascii="Book Antiqua" w:eastAsia="Book Antiqua" w:hAnsi="Book Antiqua" w:cs="Book Antiqua"/>
          <w:color w:val="000000"/>
        </w:rPr>
        <w:t>o</w:t>
      </w:r>
      <w:r w:rsidRPr="00DC5FBF">
        <w:rPr>
          <w:rFonts w:ascii="Book Antiqua" w:eastAsia="Book Antiqua" w:hAnsi="Book Antiqua" w:cs="Book Antiqua"/>
          <w:color w:val="000000"/>
        </w:rPr>
        <w:t>. 20204269.</w:t>
      </w:r>
    </w:p>
    <w:p w14:paraId="5B78922E" w14:textId="77777777" w:rsidR="00392042" w:rsidRPr="00DC5FBF" w:rsidRDefault="00392042" w:rsidP="00DC5FBF">
      <w:pPr>
        <w:adjustRightInd w:val="0"/>
        <w:snapToGrid w:val="0"/>
        <w:spacing w:line="360" w:lineRule="auto"/>
        <w:jc w:val="both"/>
        <w:rPr>
          <w:rFonts w:ascii="Book Antiqua" w:hAnsi="Book Antiqua"/>
        </w:rPr>
      </w:pPr>
    </w:p>
    <w:p w14:paraId="3B8CCC5F"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lastRenderedPageBreak/>
        <w:t xml:space="preserve">Corresponding author: Jian-Guo Wu, PhD, Chief Doctor, </w:t>
      </w:r>
      <w:r w:rsidRPr="00DC5FBF">
        <w:rPr>
          <w:rFonts w:ascii="Book Antiqua" w:eastAsia="Book Antiqua" w:hAnsi="Book Antiqua" w:cs="Book Antiqua"/>
          <w:color w:val="000000"/>
        </w:rPr>
        <w:t xml:space="preserve">Department of Nuclear Medicine, The Second Affiliated Hospital of Nanchang University, No. 1 </w:t>
      </w:r>
      <w:proofErr w:type="spellStart"/>
      <w:r w:rsidRPr="00DC5FBF">
        <w:rPr>
          <w:rFonts w:ascii="Book Antiqua" w:eastAsia="Book Antiqua" w:hAnsi="Book Antiqua" w:cs="Book Antiqua"/>
          <w:color w:val="000000"/>
        </w:rPr>
        <w:t>Minde</w:t>
      </w:r>
      <w:proofErr w:type="spellEnd"/>
      <w:r w:rsidRPr="00DC5FBF">
        <w:rPr>
          <w:rFonts w:ascii="Book Antiqua" w:eastAsia="Book Antiqua" w:hAnsi="Book Antiqua" w:cs="Book Antiqua"/>
          <w:color w:val="000000"/>
        </w:rPr>
        <w:t xml:space="preserve"> Road, </w:t>
      </w:r>
      <w:proofErr w:type="spellStart"/>
      <w:r w:rsidRPr="00DC5FBF">
        <w:rPr>
          <w:rFonts w:ascii="Book Antiqua" w:eastAsia="Book Antiqua" w:hAnsi="Book Antiqua" w:cs="Book Antiqua"/>
          <w:color w:val="000000"/>
        </w:rPr>
        <w:t>Donghu</w:t>
      </w:r>
      <w:proofErr w:type="spellEnd"/>
      <w:r w:rsidRPr="00DC5FBF">
        <w:rPr>
          <w:rFonts w:ascii="Book Antiqua" w:eastAsia="Book Antiqua" w:hAnsi="Book Antiqua" w:cs="Book Antiqua"/>
          <w:color w:val="000000"/>
        </w:rPr>
        <w:t xml:space="preserve"> District, Nanchang 330006, Jiangxi Province, China. grantwu2021@163.com</w:t>
      </w:r>
    </w:p>
    <w:p w14:paraId="2389344D" w14:textId="77777777" w:rsidR="00392042" w:rsidRPr="00DC5FBF" w:rsidRDefault="00392042" w:rsidP="00DC5FBF">
      <w:pPr>
        <w:adjustRightInd w:val="0"/>
        <w:snapToGrid w:val="0"/>
        <w:spacing w:line="360" w:lineRule="auto"/>
        <w:jc w:val="both"/>
        <w:rPr>
          <w:rFonts w:ascii="Book Antiqua" w:hAnsi="Book Antiqua"/>
        </w:rPr>
      </w:pPr>
    </w:p>
    <w:p w14:paraId="61A83501"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Received: </w:t>
      </w:r>
      <w:r w:rsidRPr="00DC5FBF">
        <w:rPr>
          <w:rFonts w:ascii="Book Antiqua" w:eastAsia="Book Antiqua" w:hAnsi="Book Antiqua" w:cs="Book Antiqua"/>
          <w:color w:val="000000"/>
        </w:rPr>
        <w:t>April 6, 2021</w:t>
      </w:r>
    </w:p>
    <w:p w14:paraId="0D0648B3"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Revised: </w:t>
      </w:r>
      <w:r w:rsidRPr="00DC5FBF">
        <w:rPr>
          <w:rFonts w:ascii="Book Antiqua" w:eastAsia="Book Antiqua" w:hAnsi="Book Antiqua" w:cs="Book Antiqua"/>
          <w:color w:val="000000"/>
        </w:rPr>
        <w:t>July 3, 2021</w:t>
      </w:r>
    </w:p>
    <w:p w14:paraId="451FACA1" w14:textId="14B7AA8F"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Accepted: </w:t>
      </w:r>
      <w:bookmarkStart w:id="0" w:name="OLE_LINK15"/>
      <w:bookmarkStart w:id="1" w:name="OLE_LINK33"/>
      <w:bookmarkStart w:id="2" w:name="OLE_LINK48"/>
      <w:r w:rsidR="00713AD8">
        <w:rPr>
          <w:rFonts w:ascii="Book Antiqua" w:eastAsia="宋体" w:hAnsi="Book Antiqua"/>
          <w:color w:val="000000" w:themeColor="text1"/>
        </w:rPr>
        <w:t>J</w:t>
      </w:r>
      <w:r w:rsidR="00713AD8">
        <w:rPr>
          <w:rFonts w:ascii="Book Antiqua" w:eastAsia="宋体" w:hAnsi="Book Antiqua" w:hint="eastAsia"/>
          <w:color w:val="000000" w:themeColor="text1"/>
        </w:rPr>
        <w:t>u</w:t>
      </w:r>
      <w:r w:rsidR="00713AD8">
        <w:rPr>
          <w:rFonts w:ascii="Book Antiqua" w:eastAsia="宋体" w:hAnsi="Book Antiqua"/>
          <w:color w:val="000000" w:themeColor="text1"/>
        </w:rPr>
        <w:t>ly</w:t>
      </w:r>
      <w:r w:rsidR="00713AD8" w:rsidRPr="00F06907">
        <w:rPr>
          <w:rFonts w:ascii="Book Antiqua" w:eastAsia="宋体" w:hAnsi="Book Antiqua"/>
          <w:color w:val="000000" w:themeColor="text1"/>
        </w:rPr>
        <w:t xml:space="preserve"> </w:t>
      </w:r>
      <w:r w:rsidR="00713AD8">
        <w:rPr>
          <w:rFonts w:ascii="Book Antiqua" w:eastAsia="宋体" w:hAnsi="Book Antiqua"/>
          <w:color w:val="000000" w:themeColor="text1"/>
        </w:rPr>
        <w:t>21</w:t>
      </w:r>
      <w:r w:rsidR="00713AD8" w:rsidRPr="00F06907">
        <w:rPr>
          <w:rFonts w:ascii="Book Antiqua" w:eastAsia="宋体" w:hAnsi="Book Antiqua"/>
          <w:color w:val="000000" w:themeColor="text1"/>
        </w:rPr>
        <w:t>, 2021</w:t>
      </w:r>
      <w:bookmarkEnd w:id="0"/>
      <w:bookmarkEnd w:id="1"/>
      <w:bookmarkEnd w:id="2"/>
    </w:p>
    <w:p w14:paraId="6B2E7FC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Published online: </w:t>
      </w:r>
    </w:p>
    <w:p w14:paraId="71E875E4" w14:textId="77777777" w:rsidR="00392042" w:rsidRPr="00DC5FBF" w:rsidRDefault="00392042" w:rsidP="00DC5FBF">
      <w:pPr>
        <w:adjustRightInd w:val="0"/>
        <w:snapToGrid w:val="0"/>
        <w:spacing w:line="360" w:lineRule="auto"/>
        <w:jc w:val="both"/>
        <w:rPr>
          <w:rFonts w:ascii="Book Antiqua" w:eastAsia="Book Antiqua" w:hAnsi="Book Antiqua" w:cs="Book Antiqua"/>
          <w:b/>
          <w:color w:val="000000"/>
        </w:rPr>
      </w:pPr>
    </w:p>
    <w:p w14:paraId="75CA4D29" w14:textId="77777777" w:rsidR="00713AD8" w:rsidRDefault="00713AD8" w:rsidP="00DC5FBF">
      <w:pPr>
        <w:adjustRightInd w:val="0"/>
        <w:snapToGrid w:val="0"/>
        <w:spacing w:line="360" w:lineRule="auto"/>
        <w:jc w:val="both"/>
        <w:rPr>
          <w:rFonts w:ascii="Book Antiqua" w:eastAsia="Book Antiqua" w:hAnsi="Book Antiqua" w:cs="Book Antiqua"/>
          <w:b/>
          <w:color w:val="000000"/>
        </w:rPr>
        <w:sectPr w:rsidR="00713AD8">
          <w:footerReference w:type="default" r:id="rId7"/>
          <w:pgSz w:w="12240" w:h="15840"/>
          <w:pgMar w:top="1440" w:right="1440" w:bottom="1440" w:left="1440" w:header="720" w:footer="720" w:gutter="0"/>
          <w:cols w:space="720"/>
          <w:docGrid w:linePitch="360"/>
        </w:sectPr>
      </w:pPr>
    </w:p>
    <w:p w14:paraId="5152A4DD"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lastRenderedPageBreak/>
        <w:t>Abstract</w:t>
      </w:r>
    </w:p>
    <w:p w14:paraId="6A8B95B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BACKGROUND</w:t>
      </w:r>
    </w:p>
    <w:p w14:paraId="07FB68BF" w14:textId="2DD5E429"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As one of the major abdominal operations, pancreaticoduodenectomy (PD) involves many organs. Its operation is complex, and the scope of operation is large, which can cause great trauma in patients. The operation has a high rate of complications. Pancreatic leakage is the main complication after PD. When pancreatic leakage occurs after PD, it can often lead to abdominal bleeding and infection, threatening the </w:t>
      </w:r>
      <w:r w:rsidR="005F0200" w:rsidRPr="00DC5FBF">
        <w:rPr>
          <w:rFonts w:ascii="Book Antiqua" w:eastAsia="Book Antiqua" w:hAnsi="Book Antiqua" w:cs="Book Antiqua"/>
          <w:color w:val="000000"/>
        </w:rPr>
        <w:t xml:space="preserve">lives </w:t>
      </w:r>
      <w:r w:rsidRPr="00DC5FBF">
        <w:rPr>
          <w:rFonts w:ascii="Book Antiqua" w:eastAsia="Book Antiqua" w:hAnsi="Book Antiqua" w:cs="Book Antiqua"/>
          <w:color w:val="000000"/>
        </w:rPr>
        <w:t xml:space="preserve">of patients. One study found that pancreatic leakage was affected by many factors; among which, the choice of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method was the one that could be well controlled.</w:t>
      </w:r>
    </w:p>
    <w:p w14:paraId="260E440E" w14:textId="77777777" w:rsidR="00392042" w:rsidRPr="00DC5FBF" w:rsidRDefault="00392042" w:rsidP="00DC5FBF">
      <w:pPr>
        <w:adjustRightInd w:val="0"/>
        <w:snapToGrid w:val="0"/>
        <w:spacing w:line="360" w:lineRule="auto"/>
        <w:jc w:val="both"/>
        <w:rPr>
          <w:rFonts w:ascii="Book Antiqua" w:hAnsi="Book Antiqua"/>
        </w:rPr>
      </w:pPr>
    </w:p>
    <w:p w14:paraId="0C55A2A8"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AIM</w:t>
      </w:r>
    </w:p>
    <w:p w14:paraId="4C4DCB2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To investigate the choice of operative methods for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to conduct a multivariate study of pancreatic leakage in PD.</w:t>
      </w:r>
    </w:p>
    <w:p w14:paraId="5F770230" w14:textId="77777777" w:rsidR="00392042" w:rsidRPr="00DC5FBF" w:rsidRDefault="00392042" w:rsidP="00DC5FBF">
      <w:pPr>
        <w:adjustRightInd w:val="0"/>
        <w:snapToGrid w:val="0"/>
        <w:spacing w:line="360" w:lineRule="auto"/>
        <w:jc w:val="both"/>
        <w:rPr>
          <w:rFonts w:ascii="Book Antiqua" w:hAnsi="Book Antiqua"/>
        </w:rPr>
      </w:pPr>
    </w:p>
    <w:p w14:paraId="739BCAAB"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METHODS</w:t>
      </w:r>
    </w:p>
    <w:p w14:paraId="3ABAFD27" w14:textId="019ED523"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A total of 420 patients undergoing PD in our hospital from January 2014 to March 2019 were enrolled and divided into group A (</w:t>
      </w:r>
      <w:r w:rsidRPr="00DC5FBF">
        <w:rPr>
          <w:rFonts w:ascii="Book Antiqua" w:eastAsia="Book Antiqua" w:hAnsi="Book Antiqua" w:cs="Book Antiqua"/>
          <w:i/>
          <w:iCs/>
          <w:color w:val="000000"/>
        </w:rPr>
        <w:t>n</w:t>
      </w:r>
      <w:r w:rsidRPr="00DC5FBF">
        <w:rPr>
          <w:rFonts w:ascii="Book Antiqua" w:eastAsia="Book Antiqua" w:hAnsi="Book Antiqua" w:cs="Book Antiqua"/>
          <w:color w:val="000000"/>
        </w:rPr>
        <w:t xml:space="preserve"> = 198) and group B (</w:t>
      </w:r>
      <w:r w:rsidRPr="00DC5FBF">
        <w:rPr>
          <w:rFonts w:ascii="Book Antiqua" w:eastAsia="Book Antiqua" w:hAnsi="Book Antiqua" w:cs="Book Antiqua"/>
          <w:i/>
          <w:iCs/>
          <w:color w:val="000000"/>
        </w:rPr>
        <w:t>n</w:t>
      </w:r>
      <w:r w:rsidRPr="00DC5FBF">
        <w:rPr>
          <w:rFonts w:ascii="Book Antiqua" w:eastAsia="Book Antiqua" w:hAnsi="Book Antiqua" w:cs="Book Antiqua"/>
          <w:color w:val="000000"/>
        </w:rPr>
        <w:t xml:space="preserve"> = 222) according to the </w:t>
      </w:r>
      <w:proofErr w:type="spellStart"/>
      <w:r w:rsidRPr="00DC5FBF">
        <w:rPr>
          <w:rFonts w:ascii="Book Antiqua" w:eastAsia="Book Antiqua" w:hAnsi="Book Antiqua" w:cs="Book Antiqua"/>
          <w:color w:val="000000"/>
        </w:rPr>
        <w:t>pancreatointestinal</w:t>
      </w:r>
      <w:proofErr w:type="spellEnd"/>
      <w:r w:rsidRPr="00DC5FBF">
        <w:rPr>
          <w:rFonts w:ascii="Book Antiqua" w:eastAsia="Book Antiqua" w:hAnsi="Book Antiqua" w:cs="Book Antiqua"/>
          <w:color w:val="000000"/>
        </w:rPr>
        <w:t xml:space="preserve"> anastomosis method adopted during the operation. </w:t>
      </w:r>
      <w:r w:rsidRPr="00DC5FBF">
        <w:rPr>
          <w:rFonts w:ascii="Book Antiqua" w:eastAsia="宋体" w:hAnsi="Book Antiqua" w:cs="Book Antiqua"/>
          <w:color w:val="000000"/>
          <w:lang w:eastAsia="zh-CN"/>
        </w:rPr>
        <w:t>Duct-to-mucosa</w:t>
      </w:r>
      <w:r w:rsidR="000F0C14" w:rsidRPr="00DC5FBF">
        <w:rPr>
          <w:rFonts w:ascii="Book Antiqua" w:eastAsia="宋体" w:hAnsi="Book Antiqua" w:cs="Book Antiqua"/>
          <w:color w:val="000000"/>
          <w:lang w:eastAsia="zh-CN"/>
        </w:rPr>
        <w:t xml:space="preserve"> </w:t>
      </w:r>
      <w:r w:rsidR="000F0C14" w:rsidRPr="00DC5FBF">
        <w:rPr>
          <w:rFonts w:ascii="Book Antiqua" w:eastAsia="Book Antiqua" w:hAnsi="Book Antiqua" w:cs="Book Antiqua"/>
          <w:color w:val="000000"/>
        </w:rPr>
        <w:t xml:space="preserve">pancreatojejunostomy </w:t>
      </w:r>
      <w:r w:rsidRPr="00DC5FBF">
        <w:rPr>
          <w:rFonts w:ascii="Book Antiqua" w:eastAsia="Book Antiqua" w:hAnsi="Book Antiqua" w:cs="Book Antiqua"/>
          <w:color w:val="000000"/>
        </w:rPr>
        <w:t xml:space="preserve">was performed in group A and bundled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was performed in group B. The operation time, intraoperative blood loss, and pancreatic leakage of the two groups were assessed. The occurrence of pancreatic leakage after the operation in different patients was analyzed.</w:t>
      </w:r>
    </w:p>
    <w:p w14:paraId="328EA4E6" w14:textId="77777777" w:rsidR="00392042" w:rsidRPr="00DC5FBF" w:rsidRDefault="00392042" w:rsidP="00DC5FBF">
      <w:pPr>
        <w:adjustRightInd w:val="0"/>
        <w:snapToGrid w:val="0"/>
        <w:spacing w:line="360" w:lineRule="auto"/>
        <w:jc w:val="both"/>
        <w:rPr>
          <w:rFonts w:ascii="Book Antiqua" w:hAnsi="Book Antiqua"/>
        </w:rPr>
      </w:pPr>
    </w:p>
    <w:p w14:paraId="2558DC5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RESULTS</w:t>
      </w:r>
    </w:p>
    <w:p w14:paraId="5D095503"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The differences in operative time and intraoperative bleeding between groups A and B were not significant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&gt; 0.05). In group A, the time of pancreatojejunostomy was 26.03 ± 4.40 min and pancreatic duct diameter was 3.90 ± 1.10 mm. These measurements were significantly higher than those in group B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&lt; 0.05). The differences in the occurrence </w:t>
      </w:r>
      <w:r w:rsidRPr="00DC5FBF">
        <w:rPr>
          <w:rFonts w:ascii="Book Antiqua" w:eastAsia="Book Antiqua" w:hAnsi="Book Antiqua" w:cs="Book Antiqua"/>
          <w:color w:val="000000"/>
        </w:rPr>
        <w:lastRenderedPageBreak/>
        <w:t>rates of pancreatic leakage, abdominal infection, abdominal hemorrhage and gastric retention between group A and group B were not significant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&gt; 0.05). The occurrence rates of pancreatic leakage in patients with preoperative albumin &lt; 30 g/L, preoperative jaundice time ≥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xml:space="preserve">, and pancreatic duct diameter &lt; 3 mm, were 23.33%, 33.96%, and 19.01%, respectively. These were significantly higher than those in patients with preoperative albumin ≥ 30 g/L, preoperative jaundice time &lt;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and pancreatic duct diameter ≥ 3 cm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&lt; 0.05). Logistic regression analysis showed that preoperative albumin &lt; 30 g/L, preoperative jaundice time ≥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xml:space="preserve">, and pancreatic duct diameter &lt; 3 mm were risk factors for pancreatic leakage after PD operation (Odds ratio = 2.038, 2.416 and 2.670,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&lt; 0.05).</w:t>
      </w:r>
    </w:p>
    <w:p w14:paraId="4A0F2D67" w14:textId="77777777" w:rsidR="00392042" w:rsidRPr="00DC5FBF" w:rsidRDefault="00392042" w:rsidP="00DC5FBF">
      <w:pPr>
        <w:adjustRightInd w:val="0"/>
        <w:snapToGrid w:val="0"/>
        <w:spacing w:line="360" w:lineRule="auto"/>
        <w:jc w:val="both"/>
        <w:rPr>
          <w:rFonts w:ascii="Book Antiqua" w:hAnsi="Book Antiqua"/>
        </w:rPr>
      </w:pPr>
    </w:p>
    <w:p w14:paraId="434DB60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CONCLUSION</w:t>
      </w:r>
    </w:p>
    <w:p w14:paraId="174D6D82"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The </w:t>
      </w:r>
      <w:proofErr w:type="spellStart"/>
      <w:r w:rsidRPr="00DC5FBF">
        <w:rPr>
          <w:rFonts w:ascii="Book Antiqua" w:eastAsia="Book Antiqua" w:hAnsi="Book Antiqua" w:cs="Book Antiqua"/>
          <w:color w:val="000000"/>
        </w:rPr>
        <w:t>pancreatointestinal</w:t>
      </w:r>
      <w:proofErr w:type="spellEnd"/>
      <w:r w:rsidRPr="00DC5FBF">
        <w:rPr>
          <w:rFonts w:ascii="Book Antiqua" w:eastAsia="Book Antiqua" w:hAnsi="Book Antiqua" w:cs="Book Antiqua"/>
          <w:color w:val="000000"/>
        </w:rPr>
        <w:t xml:space="preserve"> anastomosis method during the PD operation has no significant effect on the occurrence of pancreatic leakage: the main risk factors include preoperative albumin, preoperative jaundice time, and pancreatic duct diameter.</w:t>
      </w:r>
    </w:p>
    <w:p w14:paraId="106EDFD5" w14:textId="77777777" w:rsidR="00392042" w:rsidRPr="00DC5FBF" w:rsidRDefault="00392042" w:rsidP="00DC5FBF">
      <w:pPr>
        <w:adjustRightInd w:val="0"/>
        <w:snapToGrid w:val="0"/>
        <w:spacing w:line="360" w:lineRule="auto"/>
        <w:jc w:val="both"/>
        <w:rPr>
          <w:rFonts w:ascii="Book Antiqua" w:hAnsi="Book Antiqua"/>
        </w:rPr>
      </w:pPr>
    </w:p>
    <w:p w14:paraId="088DAC6C"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Key Words: </w:t>
      </w:r>
      <w:r w:rsidRPr="00DC5FBF">
        <w:rPr>
          <w:rFonts w:ascii="Book Antiqua" w:eastAsia="Book Antiqua" w:hAnsi="Book Antiqua" w:cs="Book Antiqua"/>
          <w:color w:val="000000"/>
        </w:rPr>
        <w:t>Pancreatoduodenectomy; Pancreatojejunostomy; Choice of operative methods; Pancreatic leakage; Multivariate analysis</w:t>
      </w:r>
    </w:p>
    <w:p w14:paraId="3E1C6DFF" w14:textId="77777777" w:rsidR="00392042" w:rsidRPr="00DC5FBF" w:rsidRDefault="00392042" w:rsidP="00DC5FBF">
      <w:pPr>
        <w:adjustRightInd w:val="0"/>
        <w:snapToGrid w:val="0"/>
        <w:spacing w:line="360" w:lineRule="auto"/>
        <w:jc w:val="both"/>
        <w:rPr>
          <w:rFonts w:ascii="Book Antiqua" w:hAnsi="Book Antiqua"/>
        </w:rPr>
      </w:pPr>
    </w:p>
    <w:p w14:paraId="63B4A368"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Liang H, Wu JG, Wang F, Chen BX, Zou ST, Wang C, Luo SW. Choice of operative method for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a multivariable study of pancreatic leakage in pancreaticoduodenectomy. </w:t>
      </w:r>
      <w:r w:rsidRPr="00DC5FBF">
        <w:rPr>
          <w:rFonts w:ascii="Book Antiqua" w:eastAsia="Book Antiqua" w:hAnsi="Book Antiqua" w:cs="Book Antiqua"/>
          <w:i/>
          <w:iCs/>
          <w:color w:val="000000"/>
        </w:rPr>
        <w:t xml:space="preserve">World J </w:t>
      </w:r>
      <w:proofErr w:type="spellStart"/>
      <w:r w:rsidRPr="00DC5FBF">
        <w:rPr>
          <w:rFonts w:ascii="Book Antiqua" w:eastAsia="Book Antiqua" w:hAnsi="Book Antiqua" w:cs="Book Antiqua"/>
          <w:i/>
          <w:iCs/>
          <w:color w:val="000000"/>
        </w:rPr>
        <w:t>Gastrointest</w:t>
      </w:r>
      <w:proofErr w:type="spellEnd"/>
      <w:r w:rsidRPr="00DC5FBF">
        <w:rPr>
          <w:rFonts w:ascii="Book Antiqua" w:eastAsia="Book Antiqua" w:hAnsi="Book Antiqua" w:cs="Book Antiqua"/>
          <w:i/>
          <w:iCs/>
          <w:color w:val="000000"/>
        </w:rPr>
        <w:t xml:space="preserve"> Surg</w:t>
      </w:r>
      <w:r w:rsidRPr="00DC5FBF">
        <w:rPr>
          <w:rFonts w:ascii="Book Antiqua" w:eastAsia="Book Antiqua" w:hAnsi="Book Antiqua" w:cs="Book Antiqua"/>
          <w:color w:val="000000"/>
        </w:rPr>
        <w:t xml:space="preserve"> 2021; In press</w:t>
      </w:r>
    </w:p>
    <w:p w14:paraId="23EDA978" w14:textId="77777777" w:rsidR="00392042" w:rsidRPr="00DC5FBF" w:rsidRDefault="00392042" w:rsidP="00DC5FBF">
      <w:pPr>
        <w:adjustRightInd w:val="0"/>
        <w:snapToGrid w:val="0"/>
        <w:spacing w:line="360" w:lineRule="auto"/>
        <w:jc w:val="both"/>
        <w:rPr>
          <w:rFonts w:ascii="Book Antiqua" w:hAnsi="Book Antiqua"/>
        </w:rPr>
      </w:pPr>
    </w:p>
    <w:p w14:paraId="6F8B2E8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Core Tip: </w:t>
      </w:r>
      <w:r w:rsidRPr="00DC5FBF">
        <w:rPr>
          <w:rFonts w:ascii="Book Antiqua" w:eastAsia="Book Antiqua" w:hAnsi="Book Antiqua" w:cs="Book Antiqua"/>
          <w:color w:val="000000"/>
        </w:rPr>
        <w:t xml:space="preserve">Through retrospective studies, it was confirmed that the type of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during pancreaticoduodenectomy operation had no significant effect on the occurrence of postoperative pancreatic leakage. The main risk factors for its occurrence include preoperative albumin, preoperative jaundice time and pancreatic duct diameter.</w:t>
      </w:r>
    </w:p>
    <w:p w14:paraId="49847A8F"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aps/>
          <w:color w:val="000000"/>
          <w:u w:val="single"/>
        </w:rPr>
        <w:br w:type="page"/>
      </w:r>
      <w:r w:rsidRPr="00DC5FBF">
        <w:rPr>
          <w:rFonts w:ascii="Book Antiqua" w:eastAsia="Book Antiqua" w:hAnsi="Book Antiqua" w:cs="Book Antiqua"/>
          <w:b/>
          <w:caps/>
          <w:color w:val="000000"/>
          <w:u w:val="single"/>
        </w:rPr>
        <w:lastRenderedPageBreak/>
        <w:t>INTRODUCTION</w:t>
      </w:r>
    </w:p>
    <w:p w14:paraId="7A5E9C7C" w14:textId="77777777" w:rsidR="00392042" w:rsidRPr="00DC5FBF" w:rsidRDefault="00DC5FBF" w:rsidP="00DC5FBF">
      <w:pPr>
        <w:pStyle w:val="a8"/>
        <w:adjustRightInd w:val="0"/>
        <w:snapToGrid w:val="0"/>
        <w:spacing w:before="0" w:beforeAutospacing="0" w:after="0" w:afterAutospacing="0" w:line="360" w:lineRule="auto"/>
        <w:jc w:val="both"/>
        <w:rPr>
          <w:rFonts w:ascii="Book Antiqua" w:hAnsi="Book Antiqua" w:cs="Calibri"/>
          <w:color w:val="000000"/>
        </w:rPr>
      </w:pPr>
      <w:r w:rsidRPr="00DC5FBF">
        <w:rPr>
          <w:rFonts w:ascii="Book Antiqua" w:hAnsi="Book Antiqua" w:cs="Calibri"/>
          <w:color w:val="000000"/>
        </w:rPr>
        <w:t xml:space="preserve">As one of the major abdominal operations, pancreaticoduodenectomy (PD) involves many organs. Its operation is complex, and the scope of operation is large, which can cause great trauma in patients. The operation has a high rate of complications. Pancreatic leakage is the main complication after </w:t>
      </w:r>
      <w:proofErr w:type="gramStart"/>
      <w:r w:rsidRPr="00DC5FBF">
        <w:rPr>
          <w:rFonts w:ascii="Book Antiqua" w:hAnsi="Book Antiqua" w:cs="Calibri"/>
          <w:color w:val="000000"/>
        </w:rPr>
        <w:t>PD</w:t>
      </w:r>
      <w:r w:rsidRPr="00DC5FBF">
        <w:rPr>
          <w:rFonts w:ascii="Book Antiqua" w:hAnsi="Book Antiqua" w:cs="Calibri"/>
          <w:color w:val="000000"/>
          <w:vertAlign w:val="superscript"/>
        </w:rPr>
        <w:t>[</w:t>
      </w:r>
      <w:proofErr w:type="gramEnd"/>
      <w:r w:rsidRPr="00DC5FBF">
        <w:rPr>
          <w:rFonts w:ascii="Book Antiqua" w:hAnsi="Book Antiqua" w:cs="Calibri"/>
          <w:color w:val="000000"/>
          <w:vertAlign w:val="superscript"/>
        </w:rPr>
        <w:t>1-5]</w:t>
      </w:r>
      <w:r w:rsidRPr="00DC5FBF">
        <w:rPr>
          <w:rFonts w:ascii="Book Antiqua" w:hAnsi="Book Antiqua" w:cs="Calibri"/>
          <w:color w:val="000000"/>
        </w:rPr>
        <w:t xml:space="preserve">. When pancreatic leakage occurs after PD, it can often lead to abdominal bleeding and infection, threatening the </w:t>
      </w:r>
      <w:r w:rsidRPr="00DC5FBF">
        <w:rPr>
          <w:rFonts w:ascii="Book Antiqua" w:hAnsi="Book Antiqua"/>
        </w:rPr>
        <w:t>lives</w:t>
      </w:r>
      <w:r w:rsidRPr="00DC5FBF">
        <w:rPr>
          <w:rFonts w:ascii="Book Antiqua" w:hAnsi="Book Antiqua" w:cs="Calibri"/>
          <w:color w:val="000000"/>
        </w:rPr>
        <w:t xml:space="preserve"> of patients. One study found that pancreatic leakage was affected by many factors; among which, the choice of </w:t>
      </w:r>
      <w:proofErr w:type="spellStart"/>
      <w:r w:rsidRPr="00DC5FBF">
        <w:rPr>
          <w:rFonts w:ascii="Book Antiqua" w:hAnsi="Book Antiqua" w:cs="Calibri"/>
          <w:color w:val="000000"/>
        </w:rPr>
        <w:t>pancreaticojejunostomy</w:t>
      </w:r>
      <w:proofErr w:type="spellEnd"/>
      <w:r w:rsidRPr="00DC5FBF">
        <w:rPr>
          <w:rFonts w:ascii="Book Antiqua" w:hAnsi="Book Antiqua" w:cs="Calibri"/>
          <w:color w:val="000000"/>
        </w:rPr>
        <w:t xml:space="preserve"> method was the one that could be well controlled. </w:t>
      </w:r>
      <w:r w:rsidRPr="00DC5FBF">
        <w:rPr>
          <w:rFonts w:ascii="Book Antiqua" w:eastAsia="Book Antiqua" w:hAnsi="Book Antiqua" w:cs="Book Antiqua"/>
          <w:color w:val="000000"/>
        </w:rPr>
        <w:t>Due to the differences in the specific operation mechanism of the two commonly used anastomosis methods after PD, duct-to-mucosa</w:t>
      </w:r>
      <w:r w:rsidRPr="00DC5FBF">
        <w:rPr>
          <w:rFonts w:ascii="Book Antiqua" w:hAnsi="Book Antiqua" w:cs="Book Antiqua"/>
          <w:color w:val="000000"/>
        </w:rPr>
        <w:t xml:space="preserve"> </w:t>
      </w:r>
      <w:r w:rsidRPr="00DC5FBF">
        <w:rPr>
          <w:rFonts w:ascii="Book Antiqua" w:eastAsia="Book Antiqua" w:hAnsi="Book Antiqua" w:cs="Book Antiqua"/>
          <w:color w:val="000000"/>
        </w:rPr>
        <w:t xml:space="preserve">pancreatojejunostomy and bundled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the individual differences among patients, not all patients can adopt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However, each method has advantages and disadvantages. There are still some differences regarding the type of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that is more favorable to </w:t>
      </w:r>
      <w:proofErr w:type="gramStart"/>
      <w:r w:rsidRPr="00DC5FBF">
        <w:rPr>
          <w:rFonts w:ascii="Book Antiqua" w:eastAsia="Book Antiqua" w:hAnsi="Book Antiqua" w:cs="Book Antiqua"/>
          <w:color w:val="000000"/>
        </w:rPr>
        <w:t>patients</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6]</w:t>
      </w:r>
      <w:r w:rsidRPr="00DC5FBF">
        <w:rPr>
          <w:rFonts w:ascii="Book Antiqua" w:eastAsia="Book Antiqua" w:hAnsi="Book Antiqua" w:cs="Book Antiqua"/>
          <w:color w:val="000000"/>
        </w:rPr>
        <w:t>. Therefore, in this study, the curative effect of duct-to-mucosa</w:t>
      </w:r>
      <w:r w:rsidRPr="00DC5FBF">
        <w:rPr>
          <w:rFonts w:ascii="Book Antiqua" w:hAnsi="Book Antiqua" w:cs="Book Antiqua"/>
          <w:color w:val="000000"/>
        </w:rPr>
        <w:t xml:space="preserve">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binding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in PD was reviewed. Multiple factors of postoperative pancreatic leakage were analyzed.</w:t>
      </w:r>
    </w:p>
    <w:p w14:paraId="1AA62767" w14:textId="77777777" w:rsidR="00392042" w:rsidRPr="00DC5FBF" w:rsidRDefault="00392042" w:rsidP="00DC5FBF">
      <w:pPr>
        <w:adjustRightInd w:val="0"/>
        <w:snapToGrid w:val="0"/>
        <w:spacing w:line="360" w:lineRule="auto"/>
        <w:jc w:val="both"/>
        <w:rPr>
          <w:rFonts w:ascii="Book Antiqua" w:hAnsi="Book Antiqua"/>
        </w:rPr>
      </w:pPr>
    </w:p>
    <w:p w14:paraId="734252B0"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aps/>
          <w:color w:val="000000"/>
          <w:u w:val="single"/>
        </w:rPr>
        <w:t>MATERIALS AND METHODS</w:t>
      </w:r>
    </w:p>
    <w:p w14:paraId="526B1396"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t>Patients</w:t>
      </w:r>
    </w:p>
    <w:p w14:paraId="70DB3FD3"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A total of 420 patients undergoing PD in our hospital between January 2014 and March 2019 were selected. The inclusion criteria were as follows: (1) American Association of Anesthesiologists classification I–II; (2) age &gt; 18 years; and (3) complete preservation of clinical variables. The exclusion criteria were abnormal coagulation function, blood system diseases, immune system diseases, and other basic diseases. These patients were divided into group A (</w:t>
      </w:r>
      <w:r w:rsidRPr="00DC5FBF">
        <w:rPr>
          <w:rFonts w:ascii="Book Antiqua" w:eastAsia="Book Antiqua" w:hAnsi="Book Antiqua" w:cs="Book Antiqua"/>
          <w:i/>
          <w:iCs/>
          <w:color w:val="000000"/>
        </w:rPr>
        <w:t>n</w:t>
      </w:r>
      <w:r w:rsidRPr="00DC5FBF">
        <w:rPr>
          <w:rFonts w:ascii="Book Antiqua" w:eastAsia="Book Antiqua" w:hAnsi="Book Antiqua" w:cs="Book Antiqua"/>
          <w:color w:val="000000"/>
        </w:rPr>
        <w:t xml:space="preserve"> = 198) and group B (</w:t>
      </w:r>
      <w:r w:rsidRPr="00DC5FBF">
        <w:rPr>
          <w:rFonts w:ascii="Book Antiqua" w:eastAsia="Book Antiqua" w:hAnsi="Book Antiqua" w:cs="Book Antiqua"/>
          <w:i/>
          <w:iCs/>
          <w:color w:val="000000"/>
        </w:rPr>
        <w:t>n</w:t>
      </w:r>
      <w:r w:rsidRPr="00DC5FBF">
        <w:rPr>
          <w:rFonts w:ascii="Book Antiqua" w:eastAsia="Book Antiqua" w:hAnsi="Book Antiqua" w:cs="Book Antiqua"/>
          <w:color w:val="000000"/>
        </w:rPr>
        <w:t xml:space="preserve"> = 222) according to the </w:t>
      </w:r>
      <w:proofErr w:type="spellStart"/>
      <w:r w:rsidRPr="00DC5FBF">
        <w:rPr>
          <w:rFonts w:ascii="Book Antiqua" w:eastAsia="Book Antiqua" w:hAnsi="Book Antiqua" w:cs="Book Antiqua"/>
          <w:color w:val="000000"/>
        </w:rPr>
        <w:t>pancreatointestinal</w:t>
      </w:r>
      <w:proofErr w:type="spellEnd"/>
      <w:r w:rsidRPr="00DC5FBF">
        <w:rPr>
          <w:rFonts w:ascii="Book Antiqua" w:eastAsia="Book Antiqua" w:hAnsi="Book Antiqua" w:cs="Book Antiqua"/>
          <w:color w:val="000000"/>
        </w:rPr>
        <w:t xml:space="preserve"> anastomosis method adopted during the operation. There was no significant difference in the general material between groups A and B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&gt; 0.05, Table 1).</w:t>
      </w:r>
    </w:p>
    <w:p w14:paraId="262C75CB" w14:textId="77777777" w:rsidR="00392042" w:rsidRPr="00DC5FBF" w:rsidRDefault="00392042" w:rsidP="00DC5FBF">
      <w:pPr>
        <w:adjustRightInd w:val="0"/>
        <w:snapToGrid w:val="0"/>
        <w:spacing w:line="360" w:lineRule="auto"/>
        <w:jc w:val="both"/>
        <w:rPr>
          <w:rFonts w:ascii="Book Antiqua" w:hAnsi="Book Antiqua"/>
        </w:rPr>
      </w:pPr>
    </w:p>
    <w:p w14:paraId="12AFB534"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lastRenderedPageBreak/>
        <w:t>Operation method</w:t>
      </w:r>
    </w:p>
    <w:p w14:paraId="79C7582A" w14:textId="6E6A761D"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In PD, the reconstruction of the digestive tract was in the order of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w:t>
      </w:r>
      <w:proofErr w:type="spellStart"/>
      <w:r w:rsidRPr="00DC5FBF">
        <w:rPr>
          <w:rFonts w:ascii="Book Antiqua" w:eastAsia="Book Antiqua" w:hAnsi="Book Antiqua" w:cs="Book Antiqua"/>
          <w:color w:val="000000"/>
        </w:rPr>
        <w:t>choledochojejunostomy</w:t>
      </w:r>
      <w:proofErr w:type="spellEnd"/>
      <w:r w:rsidRPr="00DC5FBF">
        <w:rPr>
          <w:rFonts w:ascii="Book Antiqua" w:eastAsia="Book Antiqua" w:hAnsi="Book Antiqua" w:cs="Book Antiqua"/>
          <w:color w:val="000000"/>
        </w:rPr>
        <w:t xml:space="preserve">, and gastrojejunostomy to conduct Roux-Y anastomosis. </w:t>
      </w:r>
      <w:r w:rsidRPr="00DC5FBF">
        <w:rPr>
          <w:rFonts w:ascii="Book Antiqua" w:hAnsi="Book Antiqua"/>
        </w:rPr>
        <w:t>Duct-to-mucosa</w:t>
      </w:r>
      <w:r w:rsidRPr="00DC5FBF">
        <w:rPr>
          <w:rFonts w:ascii="Book Antiqua" w:eastAsia="宋体" w:hAnsi="Book Antiqua" w:cs="Book Antiqua"/>
          <w:color w:val="000000"/>
          <w:lang w:eastAsia="zh-CN"/>
        </w:rPr>
        <w:t xml:space="preserve"> </w:t>
      </w:r>
      <w:r w:rsidRPr="00DC5FBF">
        <w:rPr>
          <w:rFonts w:ascii="Book Antiqua" w:eastAsia="Book Antiqua" w:hAnsi="Book Antiqua" w:cs="Book Antiqua"/>
          <w:color w:val="000000"/>
        </w:rPr>
        <w:t xml:space="preserve">pancreatojejunostomy was performed in group A. First, we sewed up the jejunal seromuscular layer intermittently with the pancreatic tissue at the posterior edge of the pancreatic section. We cut a small hole in the jejunal wall corresponding to the pancreatic duct, then the posterior wall of the jejunum was sutured intermittently with the entire jejunum with three needles, and a silicone tube was inserted into the jejunum and beyond the </w:t>
      </w:r>
      <w:proofErr w:type="spellStart"/>
      <w:r w:rsidRPr="00DC5FBF">
        <w:rPr>
          <w:rFonts w:ascii="Book Antiqua" w:eastAsia="Book Antiqua" w:hAnsi="Book Antiqua" w:cs="Book Antiqua"/>
          <w:color w:val="000000"/>
        </w:rPr>
        <w:t>bilioenterostomy</w:t>
      </w:r>
      <w:proofErr w:type="spellEnd"/>
      <w:r w:rsidRPr="00DC5FBF">
        <w:rPr>
          <w:rFonts w:ascii="Book Antiqua" w:eastAsia="Book Antiqua" w:hAnsi="Book Antiqua" w:cs="Book Antiqua"/>
          <w:color w:val="000000"/>
        </w:rPr>
        <w:t>. Next, the anterior wall of the pancreatic duct and the whole jejunum were sewn up intermittently using three needles so that the pancreatic duct was put into the jejunal mucosa as far as possible. We then sutured the anterior tissue of the pancreatic section and the jejunal seromuscular layer intermittently. If necessary, the jejunal seromuscular layer and pancreatic capsule were intermittently embedded and sutured.</w:t>
      </w:r>
    </w:p>
    <w:p w14:paraId="6F8E4003" w14:textId="77777777" w:rsidR="00392042" w:rsidRPr="00DC5FBF" w:rsidRDefault="00DC5FBF" w:rsidP="00DC5FBF">
      <w:pPr>
        <w:adjustRightInd w:val="0"/>
        <w:snapToGrid w:val="0"/>
        <w:spacing w:line="360" w:lineRule="auto"/>
        <w:ind w:firstLineChars="100" w:firstLine="240"/>
        <w:jc w:val="both"/>
        <w:rPr>
          <w:rFonts w:ascii="Book Antiqua" w:eastAsia="Book Antiqua" w:hAnsi="Book Antiqua" w:cs="Book Antiqua"/>
          <w:color w:val="000000"/>
        </w:rPr>
      </w:pPr>
      <w:r w:rsidRPr="00DC5FBF">
        <w:rPr>
          <w:rFonts w:ascii="Book Antiqua" w:eastAsia="Book Antiqua" w:hAnsi="Book Antiqua" w:cs="Book Antiqua"/>
          <w:color w:val="000000"/>
        </w:rPr>
        <w:t xml:space="preserve">Bundled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was performed in group B. A multifunctional surgical dissector was used to cut the pancreas at the neck of the pancreas, and scrape suction was used to break the pancreas. The jejunum was cut off near the terminal jejunal artery. The jejunum was turned over to 3 o’clock, so that the mucosal surface of the jejunum was outward. After that, we closed the pancreas and intestinal stump and sutured the two sides with silk thread as a single layer. The posterior lip was sutured first, and then the anterior lip was sutured. The two loose temporary ligation knots were cut off and the mucosal surface was destroyed. The jejunum was returned to its original position. A number 0 absorbable suture was passed through the mesenteric puncture hole between the two groups of blood vessels near the broken end of the jejunum to ligate around the jejunum so that the jejunum and pancreas were closely attached. The tightness of ligation was such that the ligation coil could just extend into the small vascular clamp end.</w:t>
      </w:r>
    </w:p>
    <w:p w14:paraId="3F3A9D90" w14:textId="77777777" w:rsidR="00392042" w:rsidRPr="00DC5FBF" w:rsidRDefault="00392042" w:rsidP="00DC5FBF">
      <w:pPr>
        <w:adjustRightInd w:val="0"/>
        <w:snapToGrid w:val="0"/>
        <w:spacing w:line="360" w:lineRule="auto"/>
        <w:jc w:val="both"/>
        <w:rPr>
          <w:rFonts w:ascii="Book Antiqua" w:hAnsi="Book Antiqua"/>
        </w:rPr>
      </w:pPr>
    </w:p>
    <w:p w14:paraId="46BB7B7F"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t>Data collection</w:t>
      </w:r>
    </w:p>
    <w:p w14:paraId="217D9D57"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lastRenderedPageBreak/>
        <w:t>The operative time, anastomotic time, intraoperative bleeding loss, and pancreatic duct diameter were compared between the two groups. The occurrence rates of pancreatic leakage, abdominal infection, abdominal hemorrhage, and gastric retention were recorded. The preoperative albumin, preoperative jaundice time, pancreatic duct diameter, and other important clinical variables were analyzed and compared.</w:t>
      </w:r>
    </w:p>
    <w:p w14:paraId="6B09E327" w14:textId="77777777" w:rsidR="00392042" w:rsidRPr="00DC5FBF" w:rsidRDefault="00392042" w:rsidP="00DC5FBF">
      <w:pPr>
        <w:adjustRightInd w:val="0"/>
        <w:snapToGrid w:val="0"/>
        <w:spacing w:line="360" w:lineRule="auto"/>
        <w:jc w:val="both"/>
        <w:rPr>
          <w:rFonts w:ascii="Book Antiqua" w:eastAsia="Book Antiqua" w:hAnsi="Book Antiqua" w:cs="Book Antiqua"/>
          <w:b/>
          <w:bCs/>
          <w:color w:val="000000"/>
        </w:rPr>
      </w:pPr>
    </w:p>
    <w:p w14:paraId="755C331F"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t>Statistical analysis</w:t>
      </w:r>
    </w:p>
    <w:p w14:paraId="6D221216" w14:textId="344D5069"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SPSS 22.0 software was used for material statistics. The measurement data are expressed as mean ± SD. The differences between these two groups were compared by independent sample </w:t>
      </w:r>
      <w:r w:rsidRPr="00DC5FBF">
        <w:rPr>
          <w:rFonts w:ascii="Book Antiqua" w:eastAsia="Book Antiqua" w:hAnsi="Book Antiqua" w:cs="Book Antiqua"/>
          <w:i/>
          <w:iCs/>
          <w:color w:val="000000"/>
        </w:rPr>
        <w:t>t</w:t>
      </w:r>
      <w:r w:rsidRPr="00DC5FBF">
        <w:rPr>
          <w:rFonts w:ascii="Book Antiqua" w:eastAsia="Book Antiqua" w:hAnsi="Book Antiqua" w:cs="Book Antiqua"/>
          <w:color w:val="000000"/>
        </w:rPr>
        <w:t xml:space="preserve">-tests. </w:t>
      </w:r>
      <w:r w:rsidRPr="00DC5FBF">
        <w:rPr>
          <w:rFonts w:ascii="Book Antiqua" w:hAnsi="Book Antiqua"/>
          <w:lang w:eastAsia="zh-CN"/>
        </w:rPr>
        <w:t>Categorical</w:t>
      </w:r>
      <w:r w:rsidRPr="00DC5FBF">
        <w:rPr>
          <w:rFonts w:ascii="Book Antiqua" w:eastAsia="Book Antiqua" w:hAnsi="Book Antiqua" w:cs="Book Antiqua"/>
          <w:color w:val="000000"/>
        </w:rPr>
        <w:t xml:space="preserve"> variables are expressed as frequency or percentage, and the comparison between the two groups was performed using the </w:t>
      </w:r>
      <w:r w:rsidRPr="00DC5FBF">
        <w:rPr>
          <w:rFonts w:ascii="Book Antiqua" w:eastAsia="宋体" w:hAnsi="Book Antiqua" w:cs="宋体"/>
          <w:color w:val="000000"/>
        </w:rPr>
        <w:sym w:font="Symbol" w:char="F063"/>
      </w:r>
      <w:r w:rsidRPr="00DC5FBF">
        <w:rPr>
          <w:rFonts w:ascii="Book Antiqua" w:eastAsia="宋体" w:hAnsi="Book Antiqua" w:cs="宋体"/>
          <w:color w:val="000000"/>
          <w:vertAlign w:val="superscript"/>
        </w:rPr>
        <w:t>2</w:t>
      </w:r>
      <w:r w:rsidRPr="00DC5FBF">
        <w:rPr>
          <w:rFonts w:ascii="Book Antiqua" w:eastAsia="宋体" w:hAnsi="Book Antiqua" w:cs="Book Antiqua"/>
          <w:i/>
          <w:iCs/>
          <w:color w:val="000000"/>
          <w:lang w:eastAsia="zh-CN"/>
        </w:rPr>
        <w:t xml:space="preserve"> </w:t>
      </w:r>
      <w:r w:rsidRPr="00DC5FBF">
        <w:rPr>
          <w:rFonts w:ascii="Book Antiqua" w:eastAsia="Book Antiqua" w:hAnsi="Book Antiqua" w:cs="Book Antiqua"/>
          <w:color w:val="000000"/>
        </w:rPr>
        <w:t>test. Multivariate analysis adopted the logistic regression analysis, where a = 0.05 was the test level.</w:t>
      </w:r>
    </w:p>
    <w:p w14:paraId="4F1CD080" w14:textId="77777777" w:rsidR="00392042" w:rsidRPr="00DC5FBF" w:rsidRDefault="00392042" w:rsidP="00DC5FBF">
      <w:pPr>
        <w:adjustRightInd w:val="0"/>
        <w:snapToGrid w:val="0"/>
        <w:spacing w:line="360" w:lineRule="auto"/>
        <w:jc w:val="both"/>
        <w:rPr>
          <w:rFonts w:ascii="Book Antiqua" w:hAnsi="Book Antiqua"/>
        </w:rPr>
      </w:pPr>
    </w:p>
    <w:p w14:paraId="1F7797B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aps/>
          <w:color w:val="000000"/>
          <w:u w:val="single"/>
        </w:rPr>
        <w:t>RESULTS</w:t>
      </w:r>
    </w:p>
    <w:p w14:paraId="4A051450"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t>Comparison of operation time and anastomosis time between group A and group B</w:t>
      </w:r>
    </w:p>
    <w:p w14:paraId="3FE9150F" w14:textId="77777777" w:rsidR="00392042" w:rsidRPr="00DC5FBF" w:rsidRDefault="00DC5FBF" w:rsidP="00DC5FBF">
      <w:pPr>
        <w:adjustRightInd w:val="0"/>
        <w:snapToGrid w:val="0"/>
        <w:spacing w:line="360" w:lineRule="auto"/>
        <w:jc w:val="both"/>
        <w:rPr>
          <w:rFonts w:ascii="Book Antiqua" w:eastAsia="Book Antiqua" w:hAnsi="Book Antiqua" w:cs="Book Antiqua"/>
          <w:color w:val="000000"/>
        </w:rPr>
      </w:pPr>
      <w:r w:rsidRPr="00DC5FBF">
        <w:rPr>
          <w:rFonts w:ascii="Book Antiqua" w:eastAsia="Book Antiqua" w:hAnsi="Book Antiqua" w:cs="Book Antiqua"/>
          <w:color w:val="000000"/>
        </w:rPr>
        <w:t>The differences in operative time and intraoperative bleeding between groups A and B were not significant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&gt; 0.05). The time of pancreatojejunostomy and pancreatic duct diameter in group A were significantly higher than those in group B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&lt; 0.05, Table 2 and Figure 1).</w:t>
      </w:r>
    </w:p>
    <w:p w14:paraId="6BD9ABAD" w14:textId="77777777" w:rsidR="00392042" w:rsidRPr="00DC5FBF" w:rsidRDefault="00392042" w:rsidP="00DC5FBF">
      <w:pPr>
        <w:adjustRightInd w:val="0"/>
        <w:snapToGrid w:val="0"/>
        <w:spacing w:line="360" w:lineRule="auto"/>
        <w:jc w:val="both"/>
        <w:rPr>
          <w:rFonts w:ascii="Book Antiqua" w:hAnsi="Book Antiqua"/>
        </w:rPr>
      </w:pPr>
    </w:p>
    <w:p w14:paraId="189BF3C7"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t>Comparison of pancreatic leakage and other complications between group A and group B</w:t>
      </w:r>
    </w:p>
    <w:p w14:paraId="31E3CA5F" w14:textId="77777777" w:rsidR="00392042" w:rsidRPr="00DC5FBF" w:rsidRDefault="00DC5FBF" w:rsidP="00DC5FBF">
      <w:pPr>
        <w:adjustRightInd w:val="0"/>
        <w:snapToGrid w:val="0"/>
        <w:spacing w:line="360" w:lineRule="auto"/>
        <w:jc w:val="both"/>
        <w:rPr>
          <w:rFonts w:ascii="Book Antiqua" w:eastAsia="Book Antiqua" w:hAnsi="Book Antiqua" w:cs="Book Antiqua"/>
          <w:color w:val="000000"/>
        </w:rPr>
      </w:pPr>
      <w:r w:rsidRPr="00DC5FBF">
        <w:rPr>
          <w:rFonts w:ascii="Book Antiqua" w:eastAsia="Book Antiqua" w:hAnsi="Book Antiqua" w:cs="Book Antiqua"/>
          <w:color w:val="000000"/>
        </w:rPr>
        <w:t>The differences in the occurrence rates of pancreatic leakage, abdominal infection, abdominal hemorrhage, and gastric retention between groups A and B were not significant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&gt; 0.05, Table 3).</w:t>
      </w:r>
    </w:p>
    <w:p w14:paraId="0AD77761" w14:textId="77777777" w:rsidR="00392042" w:rsidRPr="00DC5FBF" w:rsidRDefault="00392042" w:rsidP="00DC5FBF">
      <w:pPr>
        <w:adjustRightInd w:val="0"/>
        <w:snapToGrid w:val="0"/>
        <w:spacing w:line="360" w:lineRule="auto"/>
        <w:jc w:val="both"/>
        <w:rPr>
          <w:rFonts w:ascii="Book Antiqua" w:hAnsi="Book Antiqua"/>
        </w:rPr>
      </w:pPr>
    </w:p>
    <w:p w14:paraId="070B880D"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t>Relationship between postoperative pancreatic leakage and clinical indicators</w:t>
      </w:r>
    </w:p>
    <w:p w14:paraId="606F1CF5"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lastRenderedPageBreak/>
        <w:t xml:space="preserve">The occurrence rates of pancreatic leakage in patients with preoperative albumin &lt; 30 g/L, preoperative jaundice time ≥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xml:space="preserve">, and pancreatic duct diameter &lt; 3 mm were significantly higher than those in patients with preoperative albumin ≥ 30 g/L, preoperative jaundice time &lt;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and pancreatic duct diameter ≥ 3 cm (</w:t>
      </w:r>
      <w:r w:rsidRPr="00DC5FBF">
        <w:rPr>
          <w:rFonts w:ascii="Book Antiqua" w:eastAsia="Book Antiqua" w:hAnsi="Book Antiqua" w:cs="Book Antiqua"/>
          <w:i/>
          <w:iCs/>
          <w:color w:val="000000"/>
        </w:rPr>
        <w:t>P</w:t>
      </w:r>
      <w:r w:rsidRPr="00DC5FBF">
        <w:rPr>
          <w:rFonts w:ascii="Book Antiqua" w:eastAsia="Book Antiqua" w:hAnsi="Book Antiqua" w:cs="Book Antiqua"/>
          <w:color w:val="000000"/>
        </w:rPr>
        <w:t xml:space="preserve"> &lt; 0.05, Table 4).</w:t>
      </w:r>
    </w:p>
    <w:p w14:paraId="21B6D2B9" w14:textId="77777777" w:rsidR="00392042" w:rsidRPr="00DC5FBF" w:rsidRDefault="00392042" w:rsidP="00DC5FBF">
      <w:pPr>
        <w:adjustRightInd w:val="0"/>
        <w:snapToGrid w:val="0"/>
        <w:spacing w:line="360" w:lineRule="auto"/>
        <w:jc w:val="both"/>
        <w:rPr>
          <w:rFonts w:ascii="Book Antiqua" w:eastAsia="Book Antiqua" w:hAnsi="Book Antiqua" w:cs="Book Antiqua"/>
          <w:b/>
          <w:bCs/>
          <w:color w:val="000000"/>
        </w:rPr>
      </w:pPr>
    </w:p>
    <w:p w14:paraId="7DBED660" w14:textId="77777777" w:rsidR="00392042" w:rsidRPr="00DC5FBF" w:rsidRDefault="00DC5FBF" w:rsidP="00DC5FBF">
      <w:pPr>
        <w:adjustRightInd w:val="0"/>
        <w:snapToGrid w:val="0"/>
        <w:spacing w:line="360" w:lineRule="auto"/>
        <w:jc w:val="both"/>
        <w:rPr>
          <w:rFonts w:ascii="Book Antiqua" w:hAnsi="Book Antiqua"/>
          <w:i/>
          <w:iCs/>
        </w:rPr>
      </w:pPr>
      <w:r w:rsidRPr="00DC5FBF">
        <w:rPr>
          <w:rFonts w:ascii="Book Antiqua" w:eastAsia="Book Antiqua" w:hAnsi="Book Antiqua" w:cs="Book Antiqua"/>
          <w:b/>
          <w:bCs/>
          <w:i/>
          <w:iCs/>
          <w:color w:val="000000"/>
        </w:rPr>
        <w:t>Multivariate analysis</w:t>
      </w:r>
    </w:p>
    <w:p w14:paraId="1D33128B"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Logistic regression analysis showed that preoperative albumin &lt; 30 g/L, preoperative jaundice time ≥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xml:space="preserve">, and pancreatic duct diameter &lt; 3 mm were risk factors for pancreatic leakage after PD operation (Odds ratio = 2.038, 2.416, and 2.670, P &lt; 0.05, Table 5). </w:t>
      </w:r>
    </w:p>
    <w:p w14:paraId="4B5B271A" w14:textId="77777777" w:rsidR="00392042" w:rsidRPr="00DC5FBF" w:rsidRDefault="00392042" w:rsidP="00DC5FBF">
      <w:pPr>
        <w:adjustRightInd w:val="0"/>
        <w:snapToGrid w:val="0"/>
        <w:spacing w:line="360" w:lineRule="auto"/>
        <w:ind w:firstLine="480"/>
        <w:jc w:val="both"/>
        <w:rPr>
          <w:rFonts w:ascii="Book Antiqua" w:hAnsi="Book Antiqua"/>
        </w:rPr>
      </w:pPr>
    </w:p>
    <w:p w14:paraId="02F7EAA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aps/>
          <w:color w:val="000000"/>
          <w:u w:val="single"/>
        </w:rPr>
        <w:t>DISCUSSION</w:t>
      </w:r>
    </w:p>
    <w:p w14:paraId="7BF2238B"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The anatomical structures adjacent to the pancreas are relatively important; therefore, PD is a highly complex operation that involves many organs. The procedure can cause great damage to the body, and the morbidity and mortality associated with postoperative complications are </w:t>
      </w:r>
      <w:proofErr w:type="gramStart"/>
      <w:r w:rsidRPr="00DC5FBF">
        <w:rPr>
          <w:rFonts w:ascii="Book Antiqua" w:eastAsia="Book Antiqua" w:hAnsi="Book Antiqua" w:cs="Book Antiqua"/>
          <w:color w:val="000000"/>
        </w:rPr>
        <w:t>high</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7]</w:t>
      </w:r>
      <w:r w:rsidRPr="00DC5FBF">
        <w:rPr>
          <w:rFonts w:ascii="Book Antiqua" w:eastAsia="Book Antiqua" w:hAnsi="Book Antiqua" w:cs="Book Antiqua"/>
          <w:color w:val="000000"/>
        </w:rPr>
        <w:t xml:space="preserve">. Pancreatic leakage is the most dangerous complication of </w:t>
      </w:r>
      <w:proofErr w:type="gramStart"/>
      <w:r w:rsidRPr="00DC5FBF">
        <w:rPr>
          <w:rFonts w:ascii="Book Antiqua" w:eastAsia="Book Antiqua" w:hAnsi="Book Antiqua" w:cs="Book Antiqua"/>
          <w:color w:val="000000"/>
        </w:rPr>
        <w:t>PD</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8]</w:t>
      </w:r>
      <w:r w:rsidRPr="00DC5FBF">
        <w:rPr>
          <w:rFonts w:ascii="Book Antiqua" w:eastAsia="Book Antiqua" w:hAnsi="Book Antiqua" w:cs="Book Antiqua"/>
          <w:color w:val="000000"/>
        </w:rPr>
        <w:t xml:space="preserve">. Preventing pancreatic leakage is key to the success of the operation, specifically with regard to the selection of the procedure to use for </w:t>
      </w:r>
      <w:proofErr w:type="spellStart"/>
      <w:r w:rsidRPr="00DC5FBF">
        <w:rPr>
          <w:rFonts w:ascii="Book Antiqua" w:eastAsia="Book Antiqua" w:hAnsi="Book Antiqua" w:cs="Book Antiqua"/>
          <w:color w:val="000000"/>
        </w:rPr>
        <w:t>pancreaticojejunal</w:t>
      </w:r>
      <w:proofErr w:type="spellEnd"/>
      <w:r w:rsidRPr="00DC5FBF">
        <w:rPr>
          <w:rFonts w:ascii="Book Antiqua" w:eastAsia="Book Antiqua" w:hAnsi="Book Antiqua" w:cs="Book Antiqua"/>
          <w:color w:val="000000"/>
        </w:rPr>
        <w:t xml:space="preserve"> </w:t>
      </w:r>
      <w:proofErr w:type="gramStart"/>
      <w:r w:rsidRPr="00DC5FBF">
        <w:rPr>
          <w:rFonts w:ascii="Book Antiqua" w:eastAsia="Book Antiqua" w:hAnsi="Book Antiqua" w:cs="Book Antiqua"/>
          <w:color w:val="000000"/>
        </w:rPr>
        <w:t>anastomosis</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9]</w:t>
      </w:r>
      <w:r w:rsidRPr="00DC5FBF">
        <w:rPr>
          <w:rFonts w:ascii="Book Antiqua" w:eastAsia="Book Antiqua" w:hAnsi="Book Antiqua" w:cs="Book Antiqua"/>
          <w:color w:val="000000"/>
        </w:rPr>
        <w:t xml:space="preserve">. Previous </w:t>
      </w:r>
      <w:proofErr w:type="gramStart"/>
      <w:r w:rsidRPr="00DC5FBF">
        <w:rPr>
          <w:rFonts w:ascii="Book Antiqua" w:eastAsia="Book Antiqua" w:hAnsi="Book Antiqua" w:cs="Book Antiqua"/>
          <w:color w:val="000000"/>
        </w:rPr>
        <w:t>study</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10]</w:t>
      </w:r>
      <w:r w:rsidRPr="00DC5FBF">
        <w:rPr>
          <w:rFonts w:ascii="Book Antiqua" w:eastAsia="Book Antiqua" w:hAnsi="Book Antiqua" w:cs="Book Antiqua"/>
          <w:color w:val="000000"/>
        </w:rPr>
        <w:t xml:space="preserve"> found that different anastomosis methods have differences in their effects on different patients. Therefore, clinical recommendations should be made according to the patient's condition, the surgical characteristics, and the selection of the appropriate </w:t>
      </w:r>
      <w:proofErr w:type="spellStart"/>
      <w:r w:rsidRPr="00DC5FBF">
        <w:rPr>
          <w:rFonts w:ascii="Book Antiqua" w:eastAsia="Book Antiqua" w:hAnsi="Book Antiqua" w:cs="Book Antiqua"/>
          <w:color w:val="000000"/>
        </w:rPr>
        <w:t>pancreaticointestinal</w:t>
      </w:r>
      <w:proofErr w:type="spellEnd"/>
      <w:r w:rsidRPr="00DC5FBF">
        <w:rPr>
          <w:rFonts w:ascii="Book Antiqua" w:eastAsia="Book Antiqua" w:hAnsi="Book Antiqua" w:cs="Book Antiqua"/>
          <w:color w:val="000000"/>
        </w:rPr>
        <w:t xml:space="preserve"> anastomosis method to improve the surgical effect.</w:t>
      </w:r>
    </w:p>
    <w:p w14:paraId="134A76A6" w14:textId="43ECB7A2" w:rsidR="00392042" w:rsidRPr="00DC5FBF" w:rsidRDefault="00DC5FBF" w:rsidP="00DC5FBF">
      <w:pPr>
        <w:adjustRightInd w:val="0"/>
        <w:snapToGrid w:val="0"/>
        <w:spacing w:line="360" w:lineRule="auto"/>
        <w:ind w:firstLineChars="100" w:firstLine="240"/>
        <w:jc w:val="both"/>
        <w:rPr>
          <w:rFonts w:ascii="Book Antiqua" w:hAnsi="Book Antiqua"/>
        </w:rPr>
      </w:pPr>
      <w:r w:rsidRPr="00DC5FBF">
        <w:rPr>
          <w:rFonts w:ascii="Book Antiqua" w:hAnsi="Book Antiqua"/>
        </w:rPr>
        <w:t>Duct-to-mucosa</w:t>
      </w:r>
      <w:r w:rsidRPr="00DC5FBF">
        <w:rPr>
          <w:rFonts w:ascii="Book Antiqua" w:eastAsia="宋体" w:hAnsi="Book Antiqua" w:cs="Book Antiqua"/>
          <w:color w:val="000000"/>
          <w:lang w:eastAsia="zh-CN"/>
        </w:rPr>
        <w:t xml:space="preserve">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bundled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are the most common procedures performed in PD. The results showed that there was no significant difference in operation time and intraoperative blood loss between groups A and B, but the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duration and pancreatic duct diameter in group A were significantly larger than those in group B. These results indicate that </w:t>
      </w:r>
      <w:proofErr w:type="spellStart"/>
      <w:r w:rsidRPr="00DC5FBF">
        <w:rPr>
          <w:rFonts w:ascii="Book Antiqua" w:eastAsia="Book Antiqua" w:hAnsi="Book Antiqua" w:cs="Book Antiqua"/>
          <w:color w:val="000000"/>
        </w:rPr>
        <w:lastRenderedPageBreak/>
        <w:t>pancreaticojejunal</w:t>
      </w:r>
      <w:proofErr w:type="spellEnd"/>
      <w:r w:rsidRPr="00DC5FBF">
        <w:rPr>
          <w:rFonts w:ascii="Book Antiqua" w:eastAsia="Book Antiqua" w:hAnsi="Book Antiqua" w:cs="Book Antiqua"/>
          <w:color w:val="000000"/>
        </w:rPr>
        <w:t xml:space="preserve"> mucosal anastomosis is slow and is mostly used for patients with larger pancreatic duct diameters.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can ensure the continuity and patency of the jejunal mucosa and pancreatic duct, thus better maintaining the exocrine function of the pancreas and the patency of the anastomosis. Burying the pancreatic stump under the jejunal serosa can effectively protect the anastomosis and reduce bleeding caused by pancreatic juice eroding the pancreatic stump. However, the operation is relatively difficult, the technical requirements of the anastomosis are high, and they are mostly suitable for patients with large-diameter pancreatic </w:t>
      </w:r>
      <w:proofErr w:type="gramStart"/>
      <w:r w:rsidRPr="00DC5FBF">
        <w:rPr>
          <w:rFonts w:ascii="Book Antiqua" w:eastAsia="Book Antiqua" w:hAnsi="Book Antiqua" w:cs="Book Antiqua"/>
          <w:color w:val="000000"/>
        </w:rPr>
        <w:t>ducts</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11,12]</w:t>
      </w:r>
      <w:r w:rsidRPr="00DC5FBF">
        <w:rPr>
          <w:rFonts w:ascii="Book Antiqua" w:eastAsia="Book Antiqua" w:hAnsi="Book Antiqua" w:cs="Book Antiqua"/>
          <w:color w:val="000000"/>
        </w:rPr>
        <w:t xml:space="preserve">. Bundled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can be used to avoid pinhole indwelling by ensuring the sealing of anastomosis </w:t>
      </w:r>
      <w:r w:rsidRPr="00DC5FBF">
        <w:rPr>
          <w:rFonts w:ascii="Book Antiqua" w:eastAsia="Book Antiqua" w:hAnsi="Book Antiqua" w:cs="Book Antiqua"/>
          <w:i/>
          <w:iCs/>
          <w:color w:val="000000"/>
        </w:rPr>
        <w:t>via</w:t>
      </w:r>
      <w:r w:rsidRPr="00DC5FBF">
        <w:rPr>
          <w:rFonts w:ascii="Book Antiqua" w:eastAsia="Book Antiqua" w:hAnsi="Book Antiqua" w:cs="Book Antiqua"/>
          <w:color w:val="000000"/>
        </w:rPr>
        <w:t xml:space="preserve"> binding instead of sewing, thus reducing the incidence of pancreatic leakage. However, previous </w:t>
      </w:r>
      <w:proofErr w:type="gramStart"/>
      <w:r w:rsidRPr="00DC5FBF">
        <w:rPr>
          <w:rFonts w:ascii="Book Antiqua" w:eastAsia="Book Antiqua" w:hAnsi="Book Antiqua" w:cs="Book Antiqua"/>
          <w:color w:val="000000"/>
        </w:rPr>
        <w:t>studies</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 xml:space="preserve">13,14] </w:t>
      </w:r>
      <w:r w:rsidRPr="00DC5FBF">
        <w:rPr>
          <w:rFonts w:ascii="Book Antiqua" w:eastAsia="Book Antiqua" w:hAnsi="Book Antiqua" w:cs="Book Antiqua"/>
          <w:color w:val="000000"/>
        </w:rPr>
        <w:t>have indicated that this method is not suitable for patients in whom the pancreatic stump is too thick, which must be addressed with certain surgical requirements.</w:t>
      </w:r>
    </w:p>
    <w:p w14:paraId="2AB67F1F" w14:textId="77777777" w:rsidR="00392042" w:rsidRPr="00DC5FBF" w:rsidRDefault="00DC5FBF" w:rsidP="00DC5FBF">
      <w:pPr>
        <w:adjustRightInd w:val="0"/>
        <w:snapToGrid w:val="0"/>
        <w:spacing w:line="360" w:lineRule="auto"/>
        <w:ind w:firstLineChars="100" w:firstLine="240"/>
        <w:jc w:val="both"/>
        <w:rPr>
          <w:rFonts w:ascii="Book Antiqua" w:hAnsi="Book Antiqua"/>
        </w:rPr>
      </w:pPr>
      <w:r w:rsidRPr="00DC5FBF">
        <w:rPr>
          <w:rFonts w:ascii="Book Antiqua" w:eastAsia="Book Antiqua" w:hAnsi="Book Antiqua" w:cs="Book Antiqua"/>
          <w:color w:val="000000"/>
        </w:rPr>
        <w:t xml:space="preserve">Through further study, no significant difference in the occurrence rate of pancreatic leakage, abdominal infection, intraperitoneal hemorrhage, and gastric retention between groups A and B was found. These results indicate that the rates of pancreatic leakage and other complications after </w:t>
      </w:r>
      <w:r w:rsidRPr="00DC5FBF">
        <w:rPr>
          <w:rFonts w:ascii="Book Antiqua" w:hAnsi="Book Antiqua"/>
        </w:rPr>
        <w:t>duct-to-mucosa</w:t>
      </w:r>
      <w:r w:rsidRPr="00DC5FBF">
        <w:rPr>
          <w:rFonts w:ascii="Book Antiqua" w:eastAsia="宋体" w:hAnsi="Book Antiqua" w:cs="Book Antiqua"/>
          <w:color w:val="000000"/>
          <w:lang w:eastAsia="zh-CN"/>
        </w:rPr>
        <w:t xml:space="preserve">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bundled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were similar. At present, there is no consensus on which specific operation is best for digestive tract reconstruction in PD. Therefore, surgeons need to understand the specific indications for different anastomosis methods. With the development of clinical technology, more ideal pancreatic stump management methods are expected to be explored through large sample and prospective studies to reduce the rate of postoperative pancreatic leakage and improve the safety of the operation.</w:t>
      </w:r>
    </w:p>
    <w:p w14:paraId="3637804F" w14:textId="77777777" w:rsidR="00392042" w:rsidRPr="00DC5FBF" w:rsidRDefault="00DC5FBF" w:rsidP="00DC5FBF">
      <w:pPr>
        <w:adjustRightInd w:val="0"/>
        <w:snapToGrid w:val="0"/>
        <w:spacing w:line="360" w:lineRule="auto"/>
        <w:ind w:firstLineChars="100" w:firstLine="240"/>
        <w:jc w:val="both"/>
        <w:rPr>
          <w:rFonts w:ascii="Book Antiqua" w:hAnsi="Book Antiqua"/>
        </w:rPr>
      </w:pPr>
      <w:r w:rsidRPr="00DC5FBF">
        <w:rPr>
          <w:rFonts w:ascii="Book Antiqua" w:eastAsia="Book Antiqua" w:hAnsi="Book Antiqua" w:cs="Book Antiqua"/>
          <w:color w:val="000000"/>
        </w:rPr>
        <w:t xml:space="preserve">Analysis of the relationship between postoperative pancreatic leakage and clinical indicators showed that the rate of postoperative pancreatic leakage in patients with preoperative albumin &lt; 30 g/L, preoperative jaundice duration ≥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xml:space="preserve">, and pancreatic duct diameter &lt; 3 cm were significantly higher than those before the operation. Logistic regression showed that preoperative albumin &lt; 30 g/L, preoperative jaundice duration </w:t>
      </w:r>
      <w:r w:rsidRPr="00DC5FBF">
        <w:rPr>
          <w:rFonts w:ascii="Book Antiqua" w:eastAsia="Book Antiqua" w:hAnsi="Book Antiqua" w:cs="Book Antiqua"/>
          <w:color w:val="000000"/>
        </w:rPr>
        <w:lastRenderedPageBreak/>
        <w:t xml:space="preserve">≥ 8 </w:t>
      </w:r>
      <w:proofErr w:type="spellStart"/>
      <w:r w:rsidRPr="00DC5FBF">
        <w:rPr>
          <w:rFonts w:ascii="Book Antiqua" w:eastAsia="Book Antiqua" w:hAnsi="Book Antiqua" w:cs="Book Antiqua"/>
          <w:color w:val="000000"/>
        </w:rPr>
        <w:t>wk</w:t>
      </w:r>
      <w:proofErr w:type="spellEnd"/>
      <w:r w:rsidRPr="00DC5FBF">
        <w:rPr>
          <w:rFonts w:ascii="Book Antiqua" w:eastAsia="Book Antiqua" w:hAnsi="Book Antiqua" w:cs="Book Antiqua"/>
          <w:color w:val="000000"/>
        </w:rPr>
        <w:t xml:space="preserve">, and pancreatic duct diameter &lt; 3 cm were risk factors for pancreatic leakage in patients with PD. These results indicate that preoperative albumin level, preoperative jaundice duration, and pancreatic duct diameter are the main risk factors for pancreatic leakage after PD. Therefore, patients with abnormal preoperative bilirubin and albumin levels and a long duration of jaundice need to be given special attention before the operation and should receive good perioperative support treatment to reduce the rate of postoperative pancreatic leakage. Pancreatic leakage is not only related to surgical and pancreatic factors but is also closely related to the basic state of the patient during the perioperative period. As the duration of jaundice increases, the decreased liver function of patients is gradually aggravated. Related </w:t>
      </w:r>
      <w:proofErr w:type="gramStart"/>
      <w:r w:rsidRPr="00DC5FBF">
        <w:rPr>
          <w:rFonts w:ascii="Book Antiqua" w:eastAsia="Book Antiqua" w:hAnsi="Book Antiqua" w:cs="Book Antiqua"/>
          <w:color w:val="000000"/>
        </w:rPr>
        <w:t>studies</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15-17]</w:t>
      </w:r>
      <w:r w:rsidRPr="00DC5FBF">
        <w:rPr>
          <w:rFonts w:ascii="Book Antiqua" w:eastAsia="Book Antiqua" w:hAnsi="Book Antiqua" w:cs="Book Antiqua"/>
          <w:color w:val="000000"/>
        </w:rPr>
        <w:t xml:space="preserve"> indicated that vitamin K1 could be used to improve coagulation function and jaundice symptoms, but the absorption of toxins in the body could lead to damage to multiple organs and the liver, inducing pancreatic leakage. Perioperative hypoproteinemia is another main cause of abdominal infection, wound infection, and pancreatic leakage. Patients with relatively poor nutritional status require timely supplementation with albumin and nutrients. A good visual field and pancreatic duct exposure are important factors for ensuring a successful </w:t>
      </w:r>
      <w:proofErr w:type="spellStart"/>
      <w:r w:rsidRPr="00DC5FBF">
        <w:rPr>
          <w:rFonts w:ascii="Book Antiqua" w:eastAsia="Book Antiqua" w:hAnsi="Book Antiqua" w:cs="Book Antiqua"/>
          <w:color w:val="000000"/>
        </w:rPr>
        <w:t>pancreaticoenteric</w:t>
      </w:r>
      <w:proofErr w:type="spellEnd"/>
      <w:r w:rsidRPr="00DC5FBF">
        <w:rPr>
          <w:rFonts w:ascii="Book Antiqua" w:eastAsia="Book Antiqua" w:hAnsi="Book Antiqua" w:cs="Book Antiqua"/>
          <w:color w:val="000000"/>
        </w:rPr>
        <w:t xml:space="preserve"> anastomosis; therefore, a large diameter is needed to suture the </w:t>
      </w:r>
      <w:proofErr w:type="spellStart"/>
      <w:r w:rsidRPr="00DC5FBF">
        <w:rPr>
          <w:rFonts w:ascii="Book Antiqua" w:eastAsia="Book Antiqua" w:hAnsi="Book Antiqua" w:cs="Book Antiqua"/>
          <w:color w:val="000000"/>
        </w:rPr>
        <w:t>pancreaticoenteric</w:t>
      </w:r>
      <w:proofErr w:type="spellEnd"/>
      <w:r w:rsidRPr="00DC5FBF">
        <w:rPr>
          <w:rFonts w:ascii="Book Antiqua" w:eastAsia="Book Antiqua" w:hAnsi="Book Antiqua" w:cs="Book Antiqua"/>
          <w:color w:val="000000"/>
        </w:rPr>
        <w:t xml:space="preserve"> anastomosis, which should then be left in place. The pinhole is an important cause of pancreatic leakage and requires special </w:t>
      </w:r>
      <w:proofErr w:type="gramStart"/>
      <w:r w:rsidRPr="00DC5FBF">
        <w:rPr>
          <w:rFonts w:ascii="Book Antiqua" w:eastAsia="Book Antiqua" w:hAnsi="Book Antiqua" w:cs="Book Antiqua"/>
          <w:color w:val="000000"/>
        </w:rPr>
        <w:t>attention</w:t>
      </w:r>
      <w:r w:rsidRPr="00DC5FBF">
        <w:rPr>
          <w:rFonts w:ascii="Book Antiqua" w:eastAsia="Book Antiqua" w:hAnsi="Book Antiqua" w:cs="Book Antiqua"/>
          <w:color w:val="000000"/>
          <w:vertAlign w:val="superscript"/>
        </w:rPr>
        <w:t>[</w:t>
      </w:r>
      <w:proofErr w:type="gramEnd"/>
      <w:r w:rsidRPr="00DC5FBF">
        <w:rPr>
          <w:rFonts w:ascii="Book Antiqua" w:eastAsia="Book Antiqua" w:hAnsi="Book Antiqua" w:cs="Book Antiqua"/>
          <w:color w:val="000000"/>
          <w:vertAlign w:val="superscript"/>
        </w:rPr>
        <w:t>18-20]</w:t>
      </w:r>
      <w:r w:rsidRPr="00DC5FBF">
        <w:rPr>
          <w:rFonts w:ascii="Book Antiqua" w:eastAsia="Book Antiqua" w:hAnsi="Book Antiqua" w:cs="Book Antiqua"/>
          <w:color w:val="000000"/>
        </w:rPr>
        <w:t>.</w:t>
      </w:r>
    </w:p>
    <w:p w14:paraId="0A422B72" w14:textId="77777777" w:rsidR="00392042" w:rsidRPr="00DC5FBF" w:rsidRDefault="00392042" w:rsidP="00DC5FBF">
      <w:pPr>
        <w:adjustRightInd w:val="0"/>
        <w:snapToGrid w:val="0"/>
        <w:spacing w:line="360" w:lineRule="auto"/>
        <w:jc w:val="both"/>
        <w:rPr>
          <w:rFonts w:ascii="Book Antiqua" w:hAnsi="Book Antiqua"/>
        </w:rPr>
      </w:pPr>
    </w:p>
    <w:p w14:paraId="2789789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aps/>
          <w:color w:val="000000"/>
          <w:u w:val="single"/>
        </w:rPr>
        <w:t>CONCLUSION</w:t>
      </w:r>
    </w:p>
    <w:p w14:paraId="5FE46AA9"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In summary, intraoperative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in PD had no significant effect on postoperative pancreatic leakage. The main risk factors for pancreatic leakage included preoperative albumin, preoperative jaundice time and pancreatic duct diameter.</w:t>
      </w:r>
    </w:p>
    <w:p w14:paraId="58DCB082" w14:textId="77777777" w:rsidR="00392042" w:rsidRPr="00DC5FBF" w:rsidRDefault="00392042" w:rsidP="00DC5FBF">
      <w:pPr>
        <w:adjustRightInd w:val="0"/>
        <w:snapToGrid w:val="0"/>
        <w:spacing w:line="360" w:lineRule="auto"/>
        <w:ind w:firstLine="480"/>
        <w:jc w:val="both"/>
        <w:rPr>
          <w:rFonts w:ascii="Book Antiqua" w:hAnsi="Book Antiqua"/>
        </w:rPr>
      </w:pPr>
    </w:p>
    <w:p w14:paraId="256C404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aps/>
          <w:color w:val="000000"/>
          <w:u w:val="single"/>
        </w:rPr>
        <w:t>ARTICLE HIGHLIGHTS</w:t>
      </w:r>
    </w:p>
    <w:p w14:paraId="44EA7720"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Research background</w:t>
      </w:r>
    </w:p>
    <w:p w14:paraId="71E8DB37"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The pancreaticoduodenectomy (PD) involves many organs, and its operation is complex and the scope of operation is large. The operation can cause great trauma in patients </w:t>
      </w:r>
      <w:r w:rsidRPr="00DC5FBF">
        <w:rPr>
          <w:rFonts w:ascii="Book Antiqua" w:eastAsia="Book Antiqua" w:hAnsi="Book Antiqua" w:cs="Book Antiqua"/>
          <w:color w:val="000000"/>
        </w:rPr>
        <w:lastRenderedPageBreak/>
        <w:t xml:space="preserve">and has a high rate of complications. Pancreatic leakage is the main complication after PD. </w:t>
      </w:r>
    </w:p>
    <w:p w14:paraId="0D2ECFF5" w14:textId="77777777" w:rsidR="00392042" w:rsidRPr="00DC5FBF" w:rsidRDefault="00392042" w:rsidP="00DC5FBF">
      <w:pPr>
        <w:adjustRightInd w:val="0"/>
        <w:snapToGrid w:val="0"/>
        <w:spacing w:line="360" w:lineRule="auto"/>
        <w:jc w:val="both"/>
        <w:rPr>
          <w:rFonts w:ascii="Book Antiqua" w:hAnsi="Book Antiqua"/>
        </w:rPr>
      </w:pPr>
    </w:p>
    <w:p w14:paraId="57ECB0F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Research motivation</w:t>
      </w:r>
    </w:p>
    <w:p w14:paraId="2E4DA7BB"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This study discussed the selection of surgical methods for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pancreatic leakage during PD.</w:t>
      </w:r>
    </w:p>
    <w:p w14:paraId="74288D05" w14:textId="77777777" w:rsidR="00392042" w:rsidRPr="00DC5FBF" w:rsidRDefault="00392042" w:rsidP="00DC5FBF">
      <w:pPr>
        <w:adjustRightInd w:val="0"/>
        <w:snapToGrid w:val="0"/>
        <w:spacing w:line="360" w:lineRule="auto"/>
        <w:jc w:val="both"/>
        <w:rPr>
          <w:rFonts w:ascii="Book Antiqua" w:hAnsi="Book Antiqua"/>
        </w:rPr>
      </w:pPr>
    </w:p>
    <w:p w14:paraId="52B6DBB9"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Research objectives</w:t>
      </w:r>
    </w:p>
    <w:p w14:paraId="4C18190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This study aimed to investigate the choice of operative methods for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and multivariate study of pancreatic leakage in PD.</w:t>
      </w:r>
    </w:p>
    <w:p w14:paraId="5386078D" w14:textId="77777777" w:rsidR="00392042" w:rsidRPr="00DC5FBF" w:rsidRDefault="00392042" w:rsidP="00DC5FBF">
      <w:pPr>
        <w:adjustRightInd w:val="0"/>
        <w:snapToGrid w:val="0"/>
        <w:spacing w:line="360" w:lineRule="auto"/>
        <w:jc w:val="both"/>
        <w:rPr>
          <w:rFonts w:ascii="Book Antiqua" w:hAnsi="Book Antiqua"/>
        </w:rPr>
      </w:pPr>
    </w:p>
    <w:p w14:paraId="57DC816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Research methods</w:t>
      </w:r>
    </w:p>
    <w:p w14:paraId="415DAD81" w14:textId="3C0FB913"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A total of 420 patients undergoing PD operation were selected and divided into group A and group B according to the </w:t>
      </w:r>
      <w:proofErr w:type="spellStart"/>
      <w:r w:rsidRPr="00DC5FBF">
        <w:rPr>
          <w:rFonts w:ascii="Book Antiqua" w:eastAsia="Book Antiqua" w:hAnsi="Book Antiqua" w:cs="Book Antiqua"/>
          <w:color w:val="000000"/>
        </w:rPr>
        <w:t>pancreatointestinal</w:t>
      </w:r>
      <w:proofErr w:type="spellEnd"/>
      <w:r w:rsidRPr="00DC5FBF">
        <w:rPr>
          <w:rFonts w:ascii="Book Antiqua" w:eastAsia="Book Antiqua" w:hAnsi="Book Antiqua" w:cs="Book Antiqua"/>
          <w:color w:val="000000"/>
        </w:rPr>
        <w:t xml:space="preserve"> anastomosis method adopted during the operation. </w:t>
      </w:r>
      <w:r w:rsidRPr="00DC5FBF">
        <w:rPr>
          <w:rFonts w:ascii="Book Antiqua" w:hAnsi="Book Antiqua"/>
        </w:rPr>
        <w:t>Duct-to-mucosa</w:t>
      </w:r>
      <w:r w:rsidRPr="00DC5FBF">
        <w:rPr>
          <w:rFonts w:ascii="Book Antiqua" w:eastAsia="宋体" w:hAnsi="Book Antiqua" w:cs="Book Antiqua"/>
          <w:color w:val="000000"/>
          <w:lang w:eastAsia="zh-CN"/>
        </w:rPr>
        <w:t xml:space="preserve"> </w:t>
      </w:r>
      <w:r w:rsidRPr="00DC5FBF">
        <w:rPr>
          <w:rFonts w:ascii="Book Antiqua" w:eastAsia="Book Antiqua" w:hAnsi="Book Antiqua" w:cs="Book Antiqua"/>
          <w:color w:val="000000"/>
        </w:rPr>
        <w:t xml:space="preserve">pancreatojejunostomy was performed in group A and bundled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 xml:space="preserve"> was performed in group B. The operation time, intraoperative blood loss, and pancreatic leakage of the two groups were observed, and the occurrence of pancreatic leakage after the operation in different patients was analyzed.</w:t>
      </w:r>
    </w:p>
    <w:p w14:paraId="41D5FA37" w14:textId="77777777" w:rsidR="00392042" w:rsidRPr="00DC5FBF" w:rsidRDefault="00392042" w:rsidP="00DC5FBF">
      <w:pPr>
        <w:adjustRightInd w:val="0"/>
        <w:snapToGrid w:val="0"/>
        <w:spacing w:line="360" w:lineRule="auto"/>
        <w:jc w:val="both"/>
        <w:rPr>
          <w:rFonts w:ascii="Book Antiqua" w:hAnsi="Book Antiqua"/>
        </w:rPr>
      </w:pPr>
    </w:p>
    <w:p w14:paraId="48ECED57"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Research results</w:t>
      </w:r>
    </w:p>
    <w:p w14:paraId="445A08E2"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The differences in operative time and intraoperative bleeding between groups A and B were not significant. In group A, the time of pancreatojejunostomy was 26.03 ± 4.40 min and the pancreatic duct diameter was 3.90 ± 1.10 mm. These measurements were significantly higher than those in group B. The differences in the occurrence rates of pancreatic leakage, abdominal infection, abdominal hemorrhage, and gastric retention between group A and group B were not significant. The occurrence rates of pancreatic leakage in patients with preoperative albumin &lt; 30 g/L, preoperative jaundice time ≥ 8 </w:t>
      </w:r>
      <w:proofErr w:type="spellStart"/>
      <w:r w:rsidRPr="00DC5FBF">
        <w:rPr>
          <w:rFonts w:ascii="Book Antiqua" w:eastAsia="Book Antiqua" w:hAnsi="Book Antiqua" w:cs="Book Antiqua"/>
          <w:color w:val="000000"/>
        </w:rPr>
        <w:lastRenderedPageBreak/>
        <w:t>wk</w:t>
      </w:r>
      <w:proofErr w:type="spellEnd"/>
      <w:r w:rsidRPr="00DC5FBF">
        <w:rPr>
          <w:rFonts w:ascii="Book Antiqua" w:eastAsia="Book Antiqua" w:hAnsi="Book Antiqua" w:cs="Book Antiqua"/>
          <w:color w:val="000000"/>
        </w:rPr>
        <w:t xml:space="preserve">, and pancreatic duct diameters &lt; 3 mm were 23.33%, 33.96%, and 19.01%, respectively. </w:t>
      </w:r>
    </w:p>
    <w:p w14:paraId="4D139D9E" w14:textId="77777777" w:rsidR="00392042" w:rsidRPr="00DC5FBF" w:rsidRDefault="00392042" w:rsidP="00DC5FBF">
      <w:pPr>
        <w:adjustRightInd w:val="0"/>
        <w:snapToGrid w:val="0"/>
        <w:spacing w:line="360" w:lineRule="auto"/>
        <w:jc w:val="both"/>
        <w:rPr>
          <w:rFonts w:ascii="Book Antiqua" w:hAnsi="Book Antiqua"/>
        </w:rPr>
      </w:pPr>
    </w:p>
    <w:p w14:paraId="0492963C"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Research conclusions</w:t>
      </w:r>
    </w:p>
    <w:p w14:paraId="069A3B7D"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The </w:t>
      </w:r>
      <w:proofErr w:type="spellStart"/>
      <w:r w:rsidRPr="00DC5FBF">
        <w:rPr>
          <w:rFonts w:ascii="Book Antiqua" w:eastAsia="Book Antiqua" w:hAnsi="Book Antiqua" w:cs="Book Antiqua"/>
          <w:color w:val="000000"/>
        </w:rPr>
        <w:t>pancreatointestinal</w:t>
      </w:r>
      <w:proofErr w:type="spellEnd"/>
      <w:r w:rsidRPr="00DC5FBF">
        <w:rPr>
          <w:rFonts w:ascii="Book Antiqua" w:eastAsia="Book Antiqua" w:hAnsi="Book Antiqua" w:cs="Book Antiqua"/>
          <w:color w:val="000000"/>
        </w:rPr>
        <w:t xml:space="preserve"> anastomosis method during the PD operation has no significant effect on the occurrence of pancreatic leakage. The main risk factors include preoperative albumin, preoperative jaundice time, and pancreatic duct diameter.</w:t>
      </w:r>
    </w:p>
    <w:p w14:paraId="65E8ED05" w14:textId="77777777" w:rsidR="00392042" w:rsidRPr="00DC5FBF" w:rsidRDefault="00392042" w:rsidP="00DC5FBF">
      <w:pPr>
        <w:adjustRightInd w:val="0"/>
        <w:snapToGrid w:val="0"/>
        <w:spacing w:line="360" w:lineRule="auto"/>
        <w:jc w:val="both"/>
        <w:rPr>
          <w:rFonts w:ascii="Book Antiqua" w:hAnsi="Book Antiqua"/>
        </w:rPr>
      </w:pPr>
    </w:p>
    <w:p w14:paraId="33D9C50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i/>
          <w:color w:val="000000"/>
        </w:rPr>
        <w:t>Research perspectives</w:t>
      </w:r>
    </w:p>
    <w:p w14:paraId="4467E905"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Choose a more advantageous surgical method for </w:t>
      </w:r>
      <w:proofErr w:type="spellStart"/>
      <w:r w:rsidRPr="00DC5FBF">
        <w:rPr>
          <w:rFonts w:ascii="Book Antiqua" w:eastAsia="Book Antiqua" w:hAnsi="Book Antiqua" w:cs="Book Antiqua"/>
          <w:color w:val="000000"/>
        </w:rPr>
        <w:t>pancreaticojejunostomy</w:t>
      </w:r>
      <w:proofErr w:type="spellEnd"/>
      <w:r w:rsidRPr="00DC5FBF">
        <w:rPr>
          <w:rFonts w:ascii="Book Antiqua" w:eastAsia="Book Antiqua" w:hAnsi="Book Antiqua" w:cs="Book Antiqua"/>
          <w:color w:val="000000"/>
        </w:rPr>
        <w:t>.</w:t>
      </w:r>
    </w:p>
    <w:p w14:paraId="616331FE" w14:textId="77777777" w:rsidR="00392042" w:rsidRPr="00DC5FBF" w:rsidRDefault="00392042" w:rsidP="00DC5FBF">
      <w:pPr>
        <w:adjustRightInd w:val="0"/>
        <w:snapToGrid w:val="0"/>
        <w:spacing w:line="360" w:lineRule="auto"/>
        <w:jc w:val="both"/>
        <w:rPr>
          <w:rFonts w:ascii="Book Antiqua" w:hAnsi="Book Antiqua"/>
        </w:rPr>
      </w:pPr>
    </w:p>
    <w:p w14:paraId="3581BA8F"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REFERENCES</w:t>
      </w:r>
    </w:p>
    <w:p w14:paraId="4CDEDF42" w14:textId="77777777" w:rsidR="00392042" w:rsidRPr="00DC5FBF" w:rsidRDefault="00DC5FBF" w:rsidP="00DC5FBF">
      <w:pPr>
        <w:adjustRightInd w:val="0"/>
        <w:snapToGrid w:val="0"/>
        <w:spacing w:line="360" w:lineRule="auto"/>
        <w:jc w:val="both"/>
        <w:rPr>
          <w:rFonts w:ascii="Book Antiqua" w:hAnsi="Book Antiqua"/>
        </w:rPr>
      </w:pPr>
      <w:bookmarkStart w:id="3" w:name="OLE_LINK59"/>
      <w:r w:rsidRPr="00DC5FBF">
        <w:rPr>
          <w:rFonts w:ascii="Book Antiqua" w:eastAsia="Book Antiqua" w:hAnsi="Book Antiqua" w:cs="Book Antiqua"/>
          <w:color w:val="000000"/>
        </w:rPr>
        <w:t xml:space="preserve">1 </w:t>
      </w:r>
      <w:r w:rsidRPr="00DC5FBF">
        <w:rPr>
          <w:rFonts w:ascii="Book Antiqua" w:eastAsia="Book Antiqua" w:hAnsi="Book Antiqua" w:cs="Book Antiqua"/>
          <w:b/>
          <w:bCs/>
          <w:color w:val="000000"/>
        </w:rPr>
        <w:t>de Medeiros FS</w:t>
      </w:r>
      <w:r w:rsidRPr="00DC5FBF">
        <w:rPr>
          <w:rFonts w:ascii="Book Antiqua" w:eastAsia="Book Antiqua" w:hAnsi="Book Antiqua" w:cs="Book Antiqua"/>
          <w:color w:val="000000"/>
        </w:rPr>
        <w:t xml:space="preserve">, Junior ESDM, </w:t>
      </w:r>
      <w:proofErr w:type="spellStart"/>
      <w:r w:rsidRPr="00DC5FBF">
        <w:rPr>
          <w:rFonts w:ascii="Book Antiqua" w:eastAsia="Book Antiqua" w:hAnsi="Book Antiqua" w:cs="Book Antiqua"/>
          <w:color w:val="000000"/>
        </w:rPr>
        <w:t>França</w:t>
      </w:r>
      <w:proofErr w:type="spellEnd"/>
      <w:r w:rsidRPr="00DC5FBF">
        <w:rPr>
          <w:rFonts w:ascii="Book Antiqua" w:eastAsia="Book Antiqua" w:hAnsi="Book Antiqua" w:cs="Book Antiqua"/>
          <w:color w:val="000000"/>
        </w:rPr>
        <w:t xml:space="preserve"> RL, Neto HCM, Santos JM, Júnior EAA, Júnior SODS, Tavares MHSMP, de Moura EGH. Preemptive endoluminal vacuum therapy after pancreaticoduodenectomy: A case report. </w:t>
      </w:r>
      <w:r w:rsidRPr="00DC5FBF">
        <w:rPr>
          <w:rFonts w:ascii="Book Antiqua" w:eastAsia="Book Antiqua" w:hAnsi="Book Antiqua" w:cs="Book Antiqua"/>
          <w:i/>
          <w:iCs/>
          <w:color w:val="000000"/>
        </w:rPr>
        <w:t xml:space="preserve">World J </w:t>
      </w:r>
      <w:proofErr w:type="spellStart"/>
      <w:r w:rsidRPr="00DC5FBF">
        <w:rPr>
          <w:rFonts w:ascii="Book Antiqua" w:eastAsia="Book Antiqua" w:hAnsi="Book Antiqua" w:cs="Book Antiqua"/>
          <w:i/>
          <w:iCs/>
          <w:color w:val="000000"/>
        </w:rPr>
        <w:t>Gastrointest</w:t>
      </w:r>
      <w:proofErr w:type="spellEnd"/>
      <w:r w:rsidRPr="00DC5FBF">
        <w:rPr>
          <w:rFonts w:ascii="Book Antiqua" w:eastAsia="Book Antiqua" w:hAnsi="Book Antiqua" w:cs="Book Antiqua"/>
          <w:i/>
          <w:iCs/>
          <w:color w:val="000000"/>
        </w:rPr>
        <w:t xml:space="preserve"> </w:t>
      </w:r>
      <w:proofErr w:type="spellStart"/>
      <w:r w:rsidRPr="00DC5FBF">
        <w:rPr>
          <w:rFonts w:ascii="Book Antiqua" w:eastAsia="Book Antiqua" w:hAnsi="Book Antiqua" w:cs="Book Antiqua"/>
          <w:i/>
          <w:iCs/>
          <w:color w:val="000000"/>
        </w:rPr>
        <w:t>Endosc</w:t>
      </w:r>
      <w:proofErr w:type="spellEnd"/>
      <w:r w:rsidRPr="00DC5FBF">
        <w:rPr>
          <w:rFonts w:ascii="Book Antiqua" w:eastAsia="Book Antiqua" w:hAnsi="Book Antiqua" w:cs="Book Antiqua"/>
          <w:color w:val="000000"/>
        </w:rPr>
        <w:t xml:space="preserve"> 2020; </w:t>
      </w:r>
      <w:r w:rsidRPr="00DC5FBF">
        <w:rPr>
          <w:rFonts w:ascii="Book Antiqua" w:eastAsia="Book Antiqua" w:hAnsi="Book Antiqua" w:cs="Book Antiqua"/>
          <w:b/>
          <w:bCs/>
          <w:color w:val="000000"/>
        </w:rPr>
        <w:t>12</w:t>
      </w:r>
      <w:r w:rsidRPr="00DC5FBF">
        <w:rPr>
          <w:rFonts w:ascii="Book Antiqua" w:eastAsia="Book Antiqua" w:hAnsi="Book Antiqua" w:cs="Book Antiqua"/>
          <w:color w:val="000000"/>
        </w:rPr>
        <w:t>: 493-499 [PMID: 33269058 DOI: 10.4253/</w:t>
      </w:r>
      <w:proofErr w:type="gramStart"/>
      <w:r w:rsidRPr="00DC5FBF">
        <w:rPr>
          <w:rFonts w:ascii="Book Antiqua" w:eastAsia="Book Antiqua" w:hAnsi="Book Antiqua" w:cs="Book Antiqua"/>
          <w:color w:val="000000"/>
        </w:rPr>
        <w:t>wjge.v12.i</w:t>
      </w:r>
      <w:proofErr w:type="gramEnd"/>
      <w:r w:rsidRPr="00DC5FBF">
        <w:rPr>
          <w:rFonts w:ascii="Book Antiqua" w:eastAsia="Book Antiqua" w:hAnsi="Book Antiqua" w:cs="Book Antiqua"/>
          <w:color w:val="000000"/>
        </w:rPr>
        <w:t>11.493]</w:t>
      </w:r>
    </w:p>
    <w:p w14:paraId="1D27C29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2 </w:t>
      </w:r>
      <w:r w:rsidRPr="00DC5FBF">
        <w:rPr>
          <w:rFonts w:ascii="Book Antiqua" w:eastAsia="Book Antiqua" w:hAnsi="Book Antiqua" w:cs="Book Antiqua"/>
          <w:b/>
          <w:bCs/>
          <w:color w:val="000000"/>
        </w:rPr>
        <w:t>Qureshi S</w:t>
      </w:r>
      <w:r w:rsidRPr="00DC5FBF">
        <w:rPr>
          <w:rFonts w:ascii="Book Antiqua" w:eastAsia="Book Antiqua" w:hAnsi="Book Antiqua" w:cs="Book Antiqua"/>
          <w:color w:val="000000"/>
        </w:rPr>
        <w:t xml:space="preserve">, Ghazanfar S, </w:t>
      </w:r>
      <w:proofErr w:type="spellStart"/>
      <w:r w:rsidRPr="00DC5FBF">
        <w:rPr>
          <w:rFonts w:ascii="Book Antiqua" w:eastAsia="Book Antiqua" w:hAnsi="Book Antiqua" w:cs="Book Antiqua"/>
          <w:color w:val="000000"/>
        </w:rPr>
        <w:t>Quraishy</w:t>
      </w:r>
      <w:proofErr w:type="spellEnd"/>
      <w:r w:rsidRPr="00DC5FBF">
        <w:rPr>
          <w:rFonts w:ascii="Book Antiqua" w:eastAsia="Book Antiqua" w:hAnsi="Book Antiqua" w:cs="Book Antiqua"/>
          <w:color w:val="000000"/>
        </w:rPr>
        <w:t xml:space="preserve"> MS, Rana R. Stented </w:t>
      </w:r>
      <w:proofErr w:type="spellStart"/>
      <w:r w:rsidRPr="00DC5FBF">
        <w:rPr>
          <w:rFonts w:ascii="Book Antiqua" w:eastAsia="Book Antiqua" w:hAnsi="Book Antiqua" w:cs="Book Antiqua"/>
          <w:color w:val="000000"/>
        </w:rPr>
        <w:t>Pancreatico</w:t>
      </w:r>
      <w:proofErr w:type="spellEnd"/>
      <w:r w:rsidRPr="00DC5FBF">
        <w:rPr>
          <w:rFonts w:ascii="Book Antiqua" w:eastAsia="Book Antiqua" w:hAnsi="Book Antiqua" w:cs="Book Antiqua"/>
          <w:color w:val="000000"/>
        </w:rPr>
        <w:t xml:space="preserve">-duodenectomy: Does it lead to decreased pancreatic fistula rates? A prospective randomized study. </w:t>
      </w:r>
      <w:r w:rsidRPr="00DC5FBF">
        <w:rPr>
          <w:rFonts w:ascii="Book Antiqua" w:eastAsia="Book Antiqua" w:hAnsi="Book Antiqua" w:cs="Book Antiqua"/>
          <w:i/>
          <w:iCs/>
          <w:color w:val="000000"/>
        </w:rPr>
        <w:t>J Pak Med Assoc</w:t>
      </w:r>
      <w:r w:rsidRPr="00DC5FBF">
        <w:rPr>
          <w:rFonts w:ascii="Book Antiqua" w:eastAsia="Book Antiqua" w:hAnsi="Book Antiqua" w:cs="Book Antiqua"/>
          <w:color w:val="000000"/>
        </w:rPr>
        <w:t xml:space="preserve"> 2018; </w:t>
      </w:r>
      <w:r w:rsidRPr="00DC5FBF">
        <w:rPr>
          <w:rFonts w:ascii="Book Antiqua" w:eastAsia="Book Antiqua" w:hAnsi="Book Antiqua" w:cs="Book Antiqua"/>
          <w:b/>
          <w:bCs/>
          <w:color w:val="000000"/>
        </w:rPr>
        <w:t>68</w:t>
      </w:r>
      <w:r w:rsidRPr="00DC5FBF">
        <w:rPr>
          <w:rFonts w:ascii="Book Antiqua" w:eastAsia="Book Antiqua" w:hAnsi="Book Antiqua" w:cs="Book Antiqua"/>
          <w:color w:val="000000"/>
        </w:rPr>
        <w:t>: 348-352 [PMID: 29540866]</w:t>
      </w:r>
    </w:p>
    <w:p w14:paraId="1961E07F"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3 </w:t>
      </w:r>
      <w:r w:rsidRPr="00DC5FBF">
        <w:rPr>
          <w:rFonts w:ascii="Book Antiqua" w:eastAsia="Book Antiqua" w:hAnsi="Book Antiqua" w:cs="Book Antiqua"/>
          <w:b/>
          <w:bCs/>
          <w:color w:val="000000"/>
        </w:rPr>
        <w:t xml:space="preserve">La </w:t>
      </w:r>
      <w:proofErr w:type="spellStart"/>
      <w:r w:rsidRPr="00DC5FBF">
        <w:rPr>
          <w:rFonts w:ascii="Book Antiqua" w:eastAsia="Book Antiqua" w:hAnsi="Book Antiqua" w:cs="Book Antiqua"/>
          <w:b/>
          <w:bCs/>
          <w:color w:val="000000"/>
        </w:rPr>
        <w:t>Greca</w:t>
      </w:r>
      <w:proofErr w:type="spellEnd"/>
      <w:r w:rsidRPr="00DC5FBF">
        <w:rPr>
          <w:rFonts w:ascii="Book Antiqua" w:eastAsia="Book Antiqua" w:hAnsi="Book Antiqua" w:cs="Book Antiqua"/>
          <w:b/>
          <w:bCs/>
          <w:color w:val="000000"/>
        </w:rPr>
        <w:t xml:space="preserve"> G</w:t>
      </w:r>
      <w:r w:rsidRPr="00DC5FBF">
        <w:rPr>
          <w:rFonts w:ascii="Book Antiqua" w:eastAsia="Book Antiqua" w:hAnsi="Book Antiqua" w:cs="Book Antiqua"/>
          <w:color w:val="000000"/>
        </w:rPr>
        <w:t xml:space="preserve">, Primo S, Sofia M, Lombardo R, Puleo S, </w:t>
      </w:r>
      <w:proofErr w:type="spellStart"/>
      <w:r w:rsidRPr="00DC5FBF">
        <w:rPr>
          <w:rFonts w:ascii="Book Antiqua" w:eastAsia="Book Antiqua" w:hAnsi="Book Antiqua" w:cs="Book Antiqua"/>
          <w:color w:val="000000"/>
        </w:rPr>
        <w:t>Russello</w:t>
      </w:r>
      <w:proofErr w:type="spellEnd"/>
      <w:r w:rsidRPr="00DC5FBF">
        <w:rPr>
          <w:rFonts w:ascii="Book Antiqua" w:eastAsia="Book Antiqua" w:hAnsi="Book Antiqua" w:cs="Book Antiqua"/>
          <w:color w:val="000000"/>
        </w:rPr>
        <w:t xml:space="preserve"> D, Di </w:t>
      </w:r>
      <w:proofErr w:type="spellStart"/>
      <w:r w:rsidRPr="00DC5FBF">
        <w:rPr>
          <w:rFonts w:ascii="Book Antiqua" w:eastAsia="Book Antiqua" w:hAnsi="Book Antiqua" w:cs="Book Antiqua"/>
          <w:color w:val="000000"/>
        </w:rPr>
        <w:t>Cataldo</w:t>
      </w:r>
      <w:proofErr w:type="spellEnd"/>
      <w:r w:rsidRPr="00DC5FBF">
        <w:rPr>
          <w:rFonts w:ascii="Book Antiqua" w:eastAsia="Book Antiqua" w:hAnsi="Book Antiqua" w:cs="Book Antiqua"/>
          <w:color w:val="000000"/>
        </w:rPr>
        <w:t xml:space="preserve"> A. Combination of fibrin glue protection with microsurgical technique for duct-to-mucosa </w:t>
      </w:r>
      <w:proofErr w:type="spellStart"/>
      <w:r w:rsidRPr="00DC5FBF">
        <w:rPr>
          <w:rFonts w:ascii="Book Antiqua" w:eastAsia="Book Antiqua" w:hAnsi="Book Antiqua" w:cs="Book Antiqua"/>
          <w:color w:val="000000"/>
        </w:rPr>
        <w:t>pancreatico</w:t>
      </w:r>
      <w:proofErr w:type="spellEnd"/>
      <w:r w:rsidRPr="00DC5FBF">
        <w:rPr>
          <w:rFonts w:ascii="Book Antiqua" w:eastAsia="Book Antiqua" w:hAnsi="Book Antiqua" w:cs="Book Antiqua"/>
          <w:color w:val="000000"/>
        </w:rPr>
        <w:t xml:space="preserve">-jejunostomy reduces the incidence of leakages after pancreaticoduodenectomy. </w:t>
      </w:r>
      <w:r w:rsidRPr="00DC5FBF">
        <w:rPr>
          <w:rFonts w:ascii="Book Antiqua" w:eastAsia="Book Antiqua" w:hAnsi="Book Antiqua" w:cs="Book Antiqua"/>
          <w:i/>
          <w:iCs/>
          <w:color w:val="000000"/>
        </w:rPr>
        <w:t xml:space="preserve">Ann Ital </w:t>
      </w:r>
      <w:proofErr w:type="spellStart"/>
      <w:r w:rsidRPr="00DC5FBF">
        <w:rPr>
          <w:rFonts w:ascii="Book Antiqua" w:eastAsia="Book Antiqua" w:hAnsi="Book Antiqua" w:cs="Book Antiqua"/>
          <w:i/>
          <w:iCs/>
          <w:color w:val="000000"/>
        </w:rPr>
        <w:t>Chir</w:t>
      </w:r>
      <w:proofErr w:type="spellEnd"/>
      <w:r w:rsidRPr="00DC5FBF">
        <w:rPr>
          <w:rFonts w:ascii="Book Antiqua" w:eastAsia="Book Antiqua" w:hAnsi="Book Antiqua" w:cs="Book Antiqua"/>
          <w:color w:val="000000"/>
        </w:rPr>
        <w:t xml:space="preserve"> 2014; </w:t>
      </w:r>
      <w:r w:rsidRPr="00DC5FBF">
        <w:rPr>
          <w:rFonts w:ascii="Book Antiqua" w:eastAsia="Book Antiqua" w:hAnsi="Book Antiqua" w:cs="Book Antiqua"/>
          <w:b/>
          <w:bCs/>
          <w:color w:val="000000"/>
        </w:rPr>
        <w:t>85</w:t>
      </w:r>
      <w:r w:rsidRPr="00DC5FBF">
        <w:rPr>
          <w:rFonts w:ascii="Book Antiqua" w:eastAsia="Book Antiqua" w:hAnsi="Book Antiqua" w:cs="Book Antiqua"/>
          <w:color w:val="000000"/>
        </w:rPr>
        <w:t>: 490-494 [PMID: 25402971]</w:t>
      </w:r>
    </w:p>
    <w:p w14:paraId="5AEE2B59"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4 </w:t>
      </w:r>
      <w:proofErr w:type="spellStart"/>
      <w:r w:rsidRPr="00DC5FBF">
        <w:rPr>
          <w:rFonts w:ascii="Book Antiqua" w:eastAsia="Book Antiqua" w:hAnsi="Book Antiqua" w:cs="Book Antiqua"/>
          <w:b/>
          <w:bCs/>
          <w:color w:val="000000"/>
        </w:rPr>
        <w:t>Cirocchi</w:t>
      </w:r>
      <w:proofErr w:type="spellEnd"/>
      <w:r w:rsidRPr="00DC5FBF">
        <w:rPr>
          <w:rFonts w:ascii="Book Antiqua" w:eastAsia="Book Antiqua" w:hAnsi="Book Antiqua" w:cs="Book Antiqua"/>
          <w:b/>
          <w:bCs/>
          <w:color w:val="000000"/>
        </w:rPr>
        <w:t xml:space="preserve"> R</w:t>
      </w:r>
      <w:r w:rsidRPr="00DC5FBF">
        <w:rPr>
          <w:rFonts w:ascii="Book Antiqua" w:eastAsia="Book Antiqua" w:hAnsi="Book Antiqua" w:cs="Book Antiqua"/>
          <w:color w:val="000000"/>
        </w:rPr>
        <w:t xml:space="preserve">, </w:t>
      </w:r>
      <w:proofErr w:type="spellStart"/>
      <w:r w:rsidRPr="00DC5FBF">
        <w:rPr>
          <w:rFonts w:ascii="Book Antiqua" w:eastAsia="Book Antiqua" w:hAnsi="Book Antiqua" w:cs="Book Antiqua"/>
          <w:color w:val="000000"/>
        </w:rPr>
        <w:t>Partelli</w:t>
      </w:r>
      <w:proofErr w:type="spellEnd"/>
      <w:r w:rsidRPr="00DC5FBF">
        <w:rPr>
          <w:rFonts w:ascii="Book Antiqua" w:eastAsia="Book Antiqua" w:hAnsi="Book Antiqua" w:cs="Book Antiqua"/>
          <w:color w:val="000000"/>
        </w:rPr>
        <w:t xml:space="preserve"> S, Castellani E, Renzi C, </w:t>
      </w:r>
      <w:proofErr w:type="spellStart"/>
      <w:r w:rsidRPr="00DC5FBF">
        <w:rPr>
          <w:rFonts w:ascii="Book Antiqua" w:eastAsia="Book Antiqua" w:hAnsi="Book Antiqua" w:cs="Book Antiqua"/>
          <w:color w:val="000000"/>
        </w:rPr>
        <w:t>Parisi</w:t>
      </w:r>
      <w:proofErr w:type="spellEnd"/>
      <w:r w:rsidRPr="00DC5FBF">
        <w:rPr>
          <w:rFonts w:ascii="Book Antiqua" w:eastAsia="Book Antiqua" w:hAnsi="Book Antiqua" w:cs="Book Antiqua"/>
          <w:color w:val="000000"/>
        </w:rPr>
        <w:t xml:space="preserve"> A, </w:t>
      </w:r>
      <w:proofErr w:type="spellStart"/>
      <w:r w:rsidRPr="00DC5FBF">
        <w:rPr>
          <w:rFonts w:ascii="Book Antiqua" w:eastAsia="Book Antiqua" w:hAnsi="Book Antiqua" w:cs="Book Antiqua"/>
          <w:color w:val="000000"/>
        </w:rPr>
        <w:t>Noya</w:t>
      </w:r>
      <w:proofErr w:type="spellEnd"/>
      <w:r w:rsidRPr="00DC5FBF">
        <w:rPr>
          <w:rFonts w:ascii="Book Antiqua" w:eastAsia="Book Antiqua" w:hAnsi="Book Antiqua" w:cs="Book Antiqua"/>
          <w:color w:val="000000"/>
        </w:rPr>
        <w:t xml:space="preserve"> G, </w:t>
      </w:r>
      <w:proofErr w:type="spellStart"/>
      <w:r w:rsidRPr="00DC5FBF">
        <w:rPr>
          <w:rFonts w:ascii="Book Antiqua" w:eastAsia="Book Antiqua" w:hAnsi="Book Antiqua" w:cs="Book Antiqua"/>
          <w:color w:val="000000"/>
        </w:rPr>
        <w:t>Falconi</w:t>
      </w:r>
      <w:proofErr w:type="spellEnd"/>
      <w:r w:rsidRPr="00DC5FBF">
        <w:rPr>
          <w:rFonts w:ascii="Book Antiqua" w:eastAsia="Book Antiqua" w:hAnsi="Book Antiqua" w:cs="Book Antiqua"/>
          <w:color w:val="000000"/>
        </w:rPr>
        <w:t xml:space="preserve"> M. Right hemicolectomy plus pancreaticoduodenectomy </w:t>
      </w:r>
      <w:r w:rsidRPr="00DC5FBF">
        <w:rPr>
          <w:rFonts w:ascii="Book Antiqua" w:eastAsia="Book Antiqua" w:hAnsi="Book Antiqua" w:cs="Book Antiqua"/>
          <w:i/>
          <w:iCs/>
          <w:color w:val="000000"/>
        </w:rPr>
        <w:t>vs</w:t>
      </w:r>
      <w:r w:rsidRPr="00DC5FBF">
        <w:rPr>
          <w:rFonts w:ascii="Book Antiqua" w:eastAsia="Book Antiqua" w:hAnsi="Book Antiqua" w:cs="Book Antiqua"/>
          <w:color w:val="000000"/>
        </w:rPr>
        <w:t xml:space="preserve"> partial duodenectomy in treatment of locally advanced right colon cancer invading pancreas and/or only duodenum. </w:t>
      </w:r>
      <w:r w:rsidRPr="00DC5FBF">
        <w:rPr>
          <w:rFonts w:ascii="Book Antiqua" w:eastAsia="Book Antiqua" w:hAnsi="Book Antiqua" w:cs="Book Antiqua"/>
          <w:i/>
          <w:iCs/>
          <w:color w:val="000000"/>
        </w:rPr>
        <w:t>Surg Oncol</w:t>
      </w:r>
      <w:r w:rsidRPr="00DC5FBF">
        <w:rPr>
          <w:rFonts w:ascii="Book Antiqua" w:eastAsia="Book Antiqua" w:hAnsi="Book Antiqua" w:cs="Book Antiqua"/>
          <w:color w:val="000000"/>
        </w:rPr>
        <w:t xml:space="preserve"> 2014; </w:t>
      </w:r>
      <w:r w:rsidRPr="00DC5FBF">
        <w:rPr>
          <w:rFonts w:ascii="Book Antiqua" w:eastAsia="Book Antiqua" w:hAnsi="Book Antiqua" w:cs="Book Antiqua"/>
          <w:b/>
          <w:bCs/>
          <w:color w:val="000000"/>
        </w:rPr>
        <w:t>23</w:t>
      </w:r>
      <w:r w:rsidRPr="00DC5FBF">
        <w:rPr>
          <w:rFonts w:ascii="Book Antiqua" w:eastAsia="Book Antiqua" w:hAnsi="Book Antiqua" w:cs="Book Antiqua"/>
          <w:color w:val="000000"/>
        </w:rPr>
        <w:t>: 92-98 [PMID: 24726745 DOI: 10.1016/j.suronc.2014.03.003]</w:t>
      </w:r>
    </w:p>
    <w:p w14:paraId="7E01CC8C"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5 </w:t>
      </w:r>
      <w:r w:rsidRPr="00DC5FBF">
        <w:rPr>
          <w:rFonts w:ascii="Book Antiqua" w:eastAsia="Book Antiqua" w:hAnsi="Book Antiqua" w:cs="Book Antiqua"/>
          <w:b/>
          <w:bCs/>
          <w:color w:val="000000"/>
        </w:rPr>
        <w:t>Choe YM</w:t>
      </w:r>
      <w:r w:rsidRPr="00DC5FBF">
        <w:rPr>
          <w:rFonts w:ascii="Book Antiqua" w:eastAsia="Book Antiqua" w:hAnsi="Book Antiqua" w:cs="Book Antiqua"/>
          <w:color w:val="000000"/>
        </w:rPr>
        <w:t xml:space="preserve">, Lee KY, Oh CA, Lee JB, Choi SK, </w:t>
      </w:r>
      <w:proofErr w:type="spellStart"/>
      <w:r w:rsidRPr="00DC5FBF">
        <w:rPr>
          <w:rFonts w:ascii="Book Antiqua" w:eastAsia="Book Antiqua" w:hAnsi="Book Antiqua" w:cs="Book Antiqua"/>
          <w:color w:val="000000"/>
        </w:rPr>
        <w:t>Hur</w:t>
      </w:r>
      <w:proofErr w:type="spellEnd"/>
      <w:r w:rsidRPr="00DC5FBF">
        <w:rPr>
          <w:rFonts w:ascii="Book Antiqua" w:eastAsia="Book Antiqua" w:hAnsi="Book Antiqua" w:cs="Book Antiqua"/>
          <w:color w:val="000000"/>
        </w:rPr>
        <w:t xml:space="preserve"> YS, Kim SJ, Cho YU, </w:t>
      </w:r>
      <w:proofErr w:type="spellStart"/>
      <w:r w:rsidRPr="00DC5FBF">
        <w:rPr>
          <w:rFonts w:ascii="Book Antiqua" w:eastAsia="Book Antiqua" w:hAnsi="Book Antiqua" w:cs="Book Antiqua"/>
          <w:color w:val="000000"/>
        </w:rPr>
        <w:t>Ahn</w:t>
      </w:r>
      <w:proofErr w:type="spellEnd"/>
      <w:r w:rsidRPr="00DC5FBF">
        <w:rPr>
          <w:rFonts w:ascii="Book Antiqua" w:eastAsia="Book Antiqua" w:hAnsi="Book Antiqua" w:cs="Book Antiqua"/>
          <w:color w:val="000000"/>
        </w:rPr>
        <w:t xml:space="preserve"> SI, Hong KC, Shin SH, Kim KR. Risk factors affecting pancreatic fistulas after </w:t>
      </w:r>
      <w:r w:rsidRPr="00DC5FBF">
        <w:rPr>
          <w:rFonts w:ascii="Book Antiqua" w:eastAsia="Book Antiqua" w:hAnsi="Book Antiqua" w:cs="Book Antiqua"/>
          <w:color w:val="000000"/>
        </w:rPr>
        <w:lastRenderedPageBreak/>
        <w:t xml:space="preserve">pancreaticoduodenectomy. </w:t>
      </w:r>
      <w:r w:rsidRPr="00DC5FBF">
        <w:rPr>
          <w:rFonts w:ascii="Book Antiqua" w:eastAsia="Book Antiqua" w:hAnsi="Book Antiqua" w:cs="Book Antiqua"/>
          <w:i/>
          <w:iCs/>
          <w:color w:val="000000"/>
        </w:rPr>
        <w:t>World J Gastroenterol</w:t>
      </w:r>
      <w:r w:rsidRPr="00DC5FBF">
        <w:rPr>
          <w:rFonts w:ascii="Book Antiqua" w:eastAsia="Book Antiqua" w:hAnsi="Book Antiqua" w:cs="Book Antiqua"/>
          <w:color w:val="000000"/>
        </w:rPr>
        <w:t xml:space="preserve"> 2008; </w:t>
      </w:r>
      <w:r w:rsidRPr="00DC5FBF">
        <w:rPr>
          <w:rFonts w:ascii="Book Antiqua" w:eastAsia="Book Antiqua" w:hAnsi="Book Antiqua" w:cs="Book Antiqua"/>
          <w:b/>
          <w:bCs/>
          <w:color w:val="000000"/>
        </w:rPr>
        <w:t>14</w:t>
      </w:r>
      <w:r w:rsidRPr="00DC5FBF">
        <w:rPr>
          <w:rFonts w:ascii="Book Antiqua" w:eastAsia="Book Antiqua" w:hAnsi="Book Antiqua" w:cs="Book Antiqua"/>
          <w:color w:val="000000"/>
        </w:rPr>
        <w:t>: 6970-6974 [PMID: 19058333 DOI: 10.3748/wjg.14.6970]</w:t>
      </w:r>
    </w:p>
    <w:p w14:paraId="2611012F"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6 </w:t>
      </w:r>
      <w:r w:rsidRPr="00DC5FBF">
        <w:rPr>
          <w:rFonts w:ascii="Book Antiqua" w:eastAsia="Book Antiqua" w:hAnsi="Book Antiqua" w:cs="Book Antiqua"/>
          <w:b/>
          <w:bCs/>
          <w:color w:val="000000"/>
        </w:rPr>
        <w:t>Song Y</w:t>
      </w:r>
      <w:r w:rsidRPr="00DC5FBF">
        <w:rPr>
          <w:rFonts w:ascii="Book Antiqua" w:eastAsia="Book Antiqua" w:hAnsi="Book Antiqua" w:cs="Book Antiqua"/>
          <w:color w:val="000000"/>
        </w:rPr>
        <w:t xml:space="preserve">, </w:t>
      </w:r>
      <w:proofErr w:type="spellStart"/>
      <w:r w:rsidRPr="00DC5FBF">
        <w:rPr>
          <w:rFonts w:ascii="Book Antiqua" w:eastAsia="Book Antiqua" w:hAnsi="Book Antiqua" w:cs="Book Antiqua"/>
          <w:color w:val="000000"/>
        </w:rPr>
        <w:t>Tieniber</w:t>
      </w:r>
      <w:proofErr w:type="spellEnd"/>
      <w:r w:rsidRPr="00DC5FBF">
        <w:rPr>
          <w:rFonts w:ascii="Book Antiqua" w:eastAsia="Book Antiqua" w:hAnsi="Book Antiqua" w:cs="Book Antiqua"/>
          <w:color w:val="000000"/>
        </w:rPr>
        <w:t xml:space="preserve"> AD, Vollmer CM, Lee MK, Roses RE, </w:t>
      </w:r>
      <w:proofErr w:type="spellStart"/>
      <w:r w:rsidRPr="00DC5FBF">
        <w:rPr>
          <w:rFonts w:ascii="Book Antiqua" w:eastAsia="Book Antiqua" w:hAnsi="Book Antiqua" w:cs="Book Antiqua"/>
          <w:color w:val="000000"/>
        </w:rPr>
        <w:t>Fraker</w:t>
      </w:r>
      <w:proofErr w:type="spellEnd"/>
      <w:r w:rsidRPr="00DC5FBF">
        <w:rPr>
          <w:rFonts w:ascii="Book Antiqua" w:eastAsia="Book Antiqua" w:hAnsi="Book Antiqua" w:cs="Book Antiqua"/>
          <w:color w:val="000000"/>
        </w:rPr>
        <w:t xml:space="preserve"> DL, </w:t>
      </w:r>
      <w:proofErr w:type="spellStart"/>
      <w:r w:rsidRPr="00DC5FBF">
        <w:rPr>
          <w:rFonts w:ascii="Book Antiqua" w:eastAsia="Book Antiqua" w:hAnsi="Book Antiqua" w:cs="Book Antiqua"/>
          <w:color w:val="000000"/>
        </w:rPr>
        <w:t>Kelz</w:t>
      </w:r>
      <w:proofErr w:type="spellEnd"/>
      <w:r w:rsidRPr="00DC5FBF">
        <w:rPr>
          <w:rFonts w:ascii="Book Antiqua" w:eastAsia="Book Antiqua" w:hAnsi="Book Antiqua" w:cs="Book Antiqua"/>
          <w:color w:val="000000"/>
        </w:rPr>
        <w:t xml:space="preserve"> RR, </w:t>
      </w:r>
      <w:proofErr w:type="spellStart"/>
      <w:r w:rsidRPr="00DC5FBF">
        <w:rPr>
          <w:rFonts w:ascii="Book Antiqua" w:eastAsia="Book Antiqua" w:hAnsi="Book Antiqua" w:cs="Book Antiqua"/>
          <w:color w:val="000000"/>
        </w:rPr>
        <w:t>Karakousis</w:t>
      </w:r>
      <w:proofErr w:type="spellEnd"/>
      <w:r w:rsidRPr="00DC5FBF">
        <w:rPr>
          <w:rFonts w:ascii="Book Antiqua" w:eastAsia="Book Antiqua" w:hAnsi="Book Antiqua" w:cs="Book Antiqua"/>
          <w:color w:val="000000"/>
        </w:rPr>
        <w:t xml:space="preserve"> GC. Predictors and outcomes of jejunostomy tube placement at the time of pancreatoduodenectomy. </w:t>
      </w:r>
      <w:r w:rsidRPr="00DC5FBF">
        <w:rPr>
          <w:rFonts w:ascii="Book Antiqua" w:eastAsia="Book Antiqua" w:hAnsi="Book Antiqua" w:cs="Book Antiqua"/>
          <w:i/>
          <w:iCs/>
          <w:color w:val="000000"/>
        </w:rPr>
        <w:t>Surgery</w:t>
      </w:r>
      <w:r w:rsidRPr="00DC5FBF">
        <w:rPr>
          <w:rFonts w:ascii="Book Antiqua" w:eastAsia="Book Antiqua" w:hAnsi="Book Antiqua" w:cs="Book Antiqua"/>
          <w:color w:val="000000"/>
        </w:rPr>
        <w:t xml:space="preserve"> 2019; </w:t>
      </w:r>
      <w:r w:rsidRPr="00DC5FBF">
        <w:rPr>
          <w:rFonts w:ascii="Book Antiqua" w:eastAsia="Book Antiqua" w:hAnsi="Book Antiqua" w:cs="Book Antiqua"/>
          <w:b/>
          <w:bCs/>
          <w:color w:val="000000"/>
        </w:rPr>
        <w:t>165</w:t>
      </w:r>
      <w:r w:rsidRPr="00DC5FBF">
        <w:rPr>
          <w:rFonts w:ascii="Book Antiqua" w:eastAsia="Book Antiqua" w:hAnsi="Book Antiqua" w:cs="Book Antiqua"/>
          <w:color w:val="000000"/>
        </w:rPr>
        <w:t>: 1136-1143 [PMID: 31076092 DOI: 10.1016/j.surg.2019.03.007]</w:t>
      </w:r>
    </w:p>
    <w:p w14:paraId="75673852"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7 </w:t>
      </w:r>
      <w:r w:rsidRPr="00DC5FBF">
        <w:rPr>
          <w:rFonts w:ascii="Book Antiqua" w:eastAsia="Book Antiqua" w:hAnsi="Book Antiqua" w:cs="Book Antiqua"/>
          <w:b/>
          <w:bCs/>
          <w:color w:val="000000"/>
        </w:rPr>
        <w:t>Zhang W</w:t>
      </w:r>
      <w:r w:rsidRPr="00DC5FBF">
        <w:rPr>
          <w:rFonts w:ascii="Book Antiqua" w:eastAsia="Book Antiqua" w:hAnsi="Book Antiqua" w:cs="Book Antiqua"/>
          <w:color w:val="000000"/>
        </w:rPr>
        <w:t xml:space="preserve">, Huang Z, Zhang J, Che X. Safety and effectiveness of open pancreaticoduodenectomy in adults aged 70 or older: A meta-analysis. </w:t>
      </w:r>
      <w:r w:rsidRPr="00DC5FBF">
        <w:rPr>
          <w:rFonts w:ascii="Book Antiqua" w:eastAsia="Book Antiqua" w:hAnsi="Book Antiqua" w:cs="Book Antiqua"/>
          <w:i/>
          <w:iCs/>
          <w:color w:val="000000"/>
        </w:rPr>
        <w:t xml:space="preserve">J </w:t>
      </w:r>
      <w:proofErr w:type="spellStart"/>
      <w:r w:rsidRPr="00DC5FBF">
        <w:rPr>
          <w:rFonts w:ascii="Book Antiqua" w:eastAsia="Book Antiqua" w:hAnsi="Book Antiqua" w:cs="Book Antiqua"/>
          <w:i/>
          <w:iCs/>
          <w:color w:val="000000"/>
        </w:rPr>
        <w:t>Geriatr</w:t>
      </w:r>
      <w:proofErr w:type="spellEnd"/>
      <w:r w:rsidRPr="00DC5FBF">
        <w:rPr>
          <w:rFonts w:ascii="Book Antiqua" w:eastAsia="Book Antiqua" w:hAnsi="Book Antiqua" w:cs="Book Antiqua"/>
          <w:i/>
          <w:iCs/>
          <w:color w:val="000000"/>
        </w:rPr>
        <w:t xml:space="preserve"> Oncol</w:t>
      </w:r>
      <w:r w:rsidRPr="00DC5FBF">
        <w:rPr>
          <w:rFonts w:ascii="Book Antiqua" w:eastAsia="Book Antiqua" w:hAnsi="Book Antiqua" w:cs="Book Antiqua"/>
          <w:color w:val="000000"/>
        </w:rPr>
        <w:t xml:space="preserve"> 2021 [PMID: 33610506 DOI: 10.1016/j.jgo.2021.02.004]</w:t>
      </w:r>
    </w:p>
    <w:p w14:paraId="13E8903D"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8 </w:t>
      </w:r>
      <w:proofErr w:type="spellStart"/>
      <w:r w:rsidRPr="00DC5FBF">
        <w:rPr>
          <w:rFonts w:ascii="Book Antiqua" w:eastAsia="Book Antiqua" w:hAnsi="Book Antiqua" w:cs="Book Antiqua"/>
          <w:b/>
          <w:bCs/>
          <w:color w:val="000000"/>
        </w:rPr>
        <w:t>Tuech</w:t>
      </w:r>
      <w:proofErr w:type="spellEnd"/>
      <w:r w:rsidRPr="00DC5FBF">
        <w:rPr>
          <w:rFonts w:ascii="Book Antiqua" w:eastAsia="Book Antiqua" w:hAnsi="Book Antiqua" w:cs="Book Antiqua"/>
          <w:b/>
          <w:bCs/>
          <w:color w:val="000000"/>
        </w:rPr>
        <w:t xml:space="preserve"> JJ</w:t>
      </w:r>
      <w:r w:rsidRPr="00DC5FBF">
        <w:rPr>
          <w:rFonts w:ascii="Book Antiqua" w:eastAsia="Book Antiqua" w:hAnsi="Book Antiqua" w:cs="Book Antiqua"/>
          <w:color w:val="000000"/>
        </w:rPr>
        <w:t xml:space="preserve">, </w:t>
      </w:r>
      <w:proofErr w:type="spellStart"/>
      <w:r w:rsidRPr="00DC5FBF">
        <w:rPr>
          <w:rFonts w:ascii="Book Antiqua" w:eastAsia="Book Antiqua" w:hAnsi="Book Antiqua" w:cs="Book Antiqua"/>
          <w:color w:val="000000"/>
        </w:rPr>
        <w:t>Pessaux</w:t>
      </w:r>
      <w:proofErr w:type="spellEnd"/>
      <w:r w:rsidRPr="00DC5FBF">
        <w:rPr>
          <w:rFonts w:ascii="Book Antiqua" w:eastAsia="Book Antiqua" w:hAnsi="Book Antiqua" w:cs="Book Antiqua"/>
          <w:color w:val="000000"/>
        </w:rPr>
        <w:t xml:space="preserve"> P, Duplessis R, </w:t>
      </w:r>
      <w:proofErr w:type="spellStart"/>
      <w:r w:rsidRPr="00DC5FBF">
        <w:rPr>
          <w:rFonts w:ascii="Book Antiqua" w:eastAsia="Book Antiqua" w:hAnsi="Book Antiqua" w:cs="Book Antiqua"/>
          <w:color w:val="000000"/>
        </w:rPr>
        <w:t>Villapadierna</w:t>
      </w:r>
      <w:proofErr w:type="spellEnd"/>
      <w:r w:rsidRPr="00DC5FBF">
        <w:rPr>
          <w:rFonts w:ascii="Book Antiqua" w:eastAsia="Book Antiqua" w:hAnsi="Book Antiqua" w:cs="Book Antiqua"/>
          <w:color w:val="000000"/>
        </w:rPr>
        <w:t xml:space="preserve"> F, </w:t>
      </w:r>
      <w:proofErr w:type="spellStart"/>
      <w:r w:rsidRPr="00DC5FBF">
        <w:rPr>
          <w:rFonts w:ascii="Book Antiqua" w:eastAsia="Book Antiqua" w:hAnsi="Book Antiqua" w:cs="Book Antiqua"/>
          <w:color w:val="000000"/>
        </w:rPr>
        <w:t>Ronceray</w:t>
      </w:r>
      <w:proofErr w:type="spellEnd"/>
      <w:r w:rsidRPr="00DC5FBF">
        <w:rPr>
          <w:rFonts w:ascii="Book Antiqua" w:eastAsia="Book Antiqua" w:hAnsi="Book Antiqua" w:cs="Book Antiqua"/>
          <w:color w:val="000000"/>
        </w:rPr>
        <w:t xml:space="preserve"> J, Arnaud JP. [</w:t>
      </w:r>
      <w:proofErr w:type="spellStart"/>
      <w:r w:rsidRPr="00DC5FBF">
        <w:rPr>
          <w:rFonts w:ascii="Book Antiqua" w:eastAsia="Book Antiqua" w:hAnsi="Book Antiqua" w:cs="Book Antiqua"/>
          <w:color w:val="000000"/>
        </w:rPr>
        <w:t>Pancreatojejunal</w:t>
      </w:r>
      <w:proofErr w:type="spellEnd"/>
      <w:r w:rsidRPr="00DC5FBF">
        <w:rPr>
          <w:rFonts w:ascii="Book Antiqua" w:eastAsia="Book Antiqua" w:hAnsi="Book Antiqua" w:cs="Book Antiqua"/>
          <w:color w:val="000000"/>
        </w:rPr>
        <w:t xml:space="preserve"> or </w:t>
      </w:r>
      <w:proofErr w:type="spellStart"/>
      <w:r w:rsidRPr="00DC5FBF">
        <w:rPr>
          <w:rFonts w:ascii="Book Antiqua" w:eastAsia="Book Antiqua" w:hAnsi="Book Antiqua" w:cs="Book Antiqua"/>
          <w:color w:val="000000"/>
        </w:rPr>
        <w:t>pancreatogastric</w:t>
      </w:r>
      <w:proofErr w:type="spellEnd"/>
      <w:r w:rsidRPr="00DC5FBF">
        <w:rPr>
          <w:rFonts w:ascii="Book Antiqua" w:eastAsia="Book Antiqua" w:hAnsi="Book Antiqua" w:cs="Book Antiqua"/>
          <w:color w:val="000000"/>
        </w:rPr>
        <w:t xml:space="preserve"> anastomosis after cephalic </w:t>
      </w:r>
      <w:proofErr w:type="spellStart"/>
      <w:r w:rsidRPr="00DC5FBF">
        <w:rPr>
          <w:rFonts w:ascii="Book Antiqua" w:eastAsia="Book Antiqua" w:hAnsi="Book Antiqua" w:cs="Book Antiqua"/>
          <w:color w:val="000000"/>
        </w:rPr>
        <w:t>duodenopancreatectomy</w:t>
      </w:r>
      <w:proofErr w:type="spellEnd"/>
      <w:r w:rsidRPr="00DC5FBF">
        <w:rPr>
          <w:rFonts w:ascii="Book Antiqua" w:eastAsia="Book Antiqua" w:hAnsi="Book Antiqua" w:cs="Book Antiqua"/>
          <w:color w:val="000000"/>
        </w:rPr>
        <w:t xml:space="preserve">. A comparative retrospective study]. </w:t>
      </w:r>
      <w:proofErr w:type="spellStart"/>
      <w:r w:rsidRPr="00DC5FBF">
        <w:rPr>
          <w:rFonts w:ascii="Book Antiqua" w:eastAsia="Book Antiqua" w:hAnsi="Book Antiqua" w:cs="Book Antiqua"/>
          <w:i/>
          <w:iCs/>
          <w:color w:val="000000"/>
        </w:rPr>
        <w:t>Chirurgie</w:t>
      </w:r>
      <w:proofErr w:type="spellEnd"/>
      <w:r w:rsidRPr="00DC5FBF">
        <w:rPr>
          <w:rFonts w:ascii="Book Antiqua" w:eastAsia="Book Antiqua" w:hAnsi="Book Antiqua" w:cs="Book Antiqua"/>
          <w:color w:val="000000"/>
        </w:rPr>
        <w:t xml:space="preserve"> 1998; </w:t>
      </w:r>
      <w:r w:rsidRPr="00DC5FBF">
        <w:rPr>
          <w:rFonts w:ascii="Book Antiqua" w:eastAsia="Book Antiqua" w:hAnsi="Book Antiqua" w:cs="Book Antiqua"/>
          <w:b/>
          <w:bCs/>
          <w:color w:val="000000"/>
        </w:rPr>
        <w:t>123</w:t>
      </w:r>
      <w:r w:rsidRPr="00DC5FBF">
        <w:rPr>
          <w:rFonts w:ascii="Book Antiqua" w:eastAsia="Book Antiqua" w:hAnsi="Book Antiqua" w:cs="Book Antiqua"/>
          <w:color w:val="000000"/>
        </w:rPr>
        <w:t>: 450-455 [PMID: 9882913 DOI: 10.1016/s0001-4001(99)80071-3]</w:t>
      </w:r>
    </w:p>
    <w:p w14:paraId="5BF21DB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9 </w:t>
      </w:r>
      <w:r w:rsidRPr="00DC5FBF">
        <w:rPr>
          <w:rFonts w:ascii="Book Antiqua" w:hAnsi="Book Antiqua"/>
          <w:b/>
          <w:bCs/>
        </w:rPr>
        <w:t>Zhang W</w:t>
      </w:r>
      <w:r w:rsidRPr="00DC5FBF">
        <w:rPr>
          <w:rFonts w:ascii="Book Antiqua" w:hAnsi="Book Antiqua"/>
        </w:rPr>
        <w:t xml:space="preserve">, Huang Z, Zhang J, Che X. Safety and efficacy of robot-assisted versus open pancreaticoduodenectomy: a meta-analysis of multiple worldwide centers. </w:t>
      </w:r>
      <w:r w:rsidRPr="00DC5FBF">
        <w:rPr>
          <w:rFonts w:ascii="Book Antiqua" w:hAnsi="Book Antiqua"/>
          <w:i/>
          <w:iCs/>
        </w:rPr>
        <w:t>Updates Surg</w:t>
      </w:r>
      <w:r w:rsidRPr="00DC5FBF">
        <w:rPr>
          <w:rFonts w:ascii="Book Antiqua" w:hAnsi="Book Antiqua"/>
        </w:rPr>
        <w:t xml:space="preserve"> 2021; </w:t>
      </w:r>
      <w:r w:rsidRPr="00DC5FBF">
        <w:rPr>
          <w:rFonts w:ascii="Book Antiqua" w:hAnsi="Book Antiqua"/>
          <w:b/>
          <w:bCs/>
        </w:rPr>
        <w:t>73</w:t>
      </w:r>
      <w:r w:rsidRPr="00DC5FBF">
        <w:rPr>
          <w:rFonts w:ascii="Book Antiqua" w:hAnsi="Book Antiqua"/>
        </w:rPr>
        <w:t>: 893-907 [PMID: 33159662 DOI: 10.1007/s13304-020-00912-5]</w:t>
      </w:r>
    </w:p>
    <w:p w14:paraId="726BFAF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10 </w:t>
      </w:r>
      <w:r w:rsidRPr="00DC5FBF">
        <w:rPr>
          <w:rFonts w:ascii="Book Antiqua" w:eastAsia="Book Antiqua" w:hAnsi="Book Antiqua" w:cs="Book Antiqua"/>
          <w:b/>
          <w:bCs/>
          <w:color w:val="000000"/>
        </w:rPr>
        <w:t>Smits FJ</w:t>
      </w:r>
      <w:r w:rsidRPr="00DC5FBF">
        <w:rPr>
          <w:rFonts w:ascii="Book Antiqua" w:eastAsia="Book Antiqua" w:hAnsi="Book Antiqua" w:cs="Book Antiqua"/>
          <w:color w:val="000000"/>
        </w:rPr>
        <w:t xml:space="preserve">, van </w:t>
      </w:r>
      <w:proofErr w:type="spellStart"/>
      <w:r w:rsidRPr="00DC5FBF">
        <w:rPr>
          <w:rFonts w:ascii="Book Antiqua" w:eastAsia="Book Antiqua" w:hAnsi="Book Antiqua" w:cs="Book Antiqua"/>
          <w:color w:val="000000"/>
        </w:rPr>
        <w:t>Santvoort</w:t>
      </w:r>
      <w:proofErr w:type="spellEnd"/>
      <w:r w:rsidRPr="00DC5FBF">
        <w:rPr>
          <w:rFonts w:ascii="Book Antiqua" w:eastAsia="Book Antiqua" w:hAnsi="Book Antiqua" w:cs="Book Antiqua"/>
          <w:color w:val="000000"/>
        </w:rPr>
        <w:t xml:space="preserve"> HC, </w:t>
      </w:r>
      <w:proofErr w:type="spellStart"/>
      <w:r w:rsidRPr="00DC5FBF">
        <w:rPr>
          <w:rFonts w:ascii="Book Antiqua" w:eastAsia="Book Antiqua" w:hAnsi="Book Antiqua" w:cs="Book Antiqua"/>
          <w:color w:val="000000"/>
        </w:rPr>
        <w:t>Besselink</w:t>
      </w:r>
      <w:proofErr w:type="spellEnd"/>
      <w:r w:rsidRPr="00DC5FBF">
        <w:rPr>
          <w:rFonts w:ascii="Book Antiqua" w:eastAsia="Book Antiqua" w:hAnsi="Book Antiqua" w:cs="Book Antiqua"/>
          <w:color w:val="000000"/>
        </w:rPr>
        <w:t xml:space="preserve"> MG, </w:t>
      </w:r>
      <w:proofErr w:type="spellStart"/>
      <w:r w:rsidRPr="00DC5FBF">
        <w:rPr>
          <w:rFonts w:ascii="Book Antiqua" w:eastAsia="Book Antiqua" w:hAnsi="Book Antiqua" w:cs="Book Antiqua"/>
          <w:color w:val="000000"/>
        </w:rPr>
        <w:t>Boerma</w:t>
      </w:r>
      <w:proofErr w:type="spellEnd"/>
      <w:r w:rsidRPr="00DC5FBF">
        <w:rPr>
          <w:rFonts w:ascii="Book Antiqua" w:eastAsia="Book Antiqua" w:hAnsi="Book Antiqua" w:cs="Book Antiqua"/>
          <w:color w:val="000000"/>
        </w:rPr>
        <w:t xml:space="preserve"> D, Busch OR, van Dam RM, van </w:t>
      </w:r>
      <w:proofErr w:type="spellStart"/>
      <w:r w:rsidRPr="00DC5FBF">
        <w:rPr>
          <w:rFonts w:ascii="Book Antiqua" w:eastAsia="Book Antiqua" w:hAnsi="Book Antiqua" w:cs="Book Antiqua"/>
          <w:color w:val="000000"/>
        </w:rPr>
        <w:t>Eijck</w:t>
      </w:r>
      <w:proofErr w:type="spellEnd"/>
      <w:r w:rsidRPr="00DC5FBF">
        <w:rPr>
          <w:rFonts w:ascii="Book Antiqua" w:eastAsia="Book Antiqua" w:hAnsi="Book Antiqua" w:cs="Book Antiqua"/>
          <w:color w:val="000000"/>
        </w:rPr>
        <w:t xml:space="preserve"> CH, </w:t>
      </w:r>
      <w:proofErr w:type="spellStart"/>
      <w:r w:rsidRPr="00DC5FBF">
        <w:rPr>
          <w:rFonts w:ascii="Book Antiqua" w:eastAsia="Book Antiqua" w:hAnsi="Book Antiqua" w:cs="Book Antiqua"/>
          <w:color w:val="000000"/>
        </w:rPr>
        <w:t>Festen</w:t>
      </w:r>
      <w:proofErr w:type="spellEnd"/>
      <w:r w:rsidRPr="00DC5FBF">
        <w:rPr>
          <w:rFonts w:ascii="Book Antiqua" w:eastAsia="Book Antiqua" w:hAnsi="Book Antiqua" w:cs="Book Antiqua"/>
          <w:color w:val="000000"/>
        </w:rPr>
        <w:t xml:space="preserve"> S, van der </w:t>
      </w:r>
      <w:proofErr w:type="spellStart"/>
      <w:r w:rsidRPr="00DC5FBF">
        <w:rPr>
          <w:rFonts w:ascii="Book Antiqua" w:eastAsia="Book Antiqua" w:hAnsi="Book Antiqua" w:cs="Book Antiqua"/>
          <w:color w:val="000000"/>
        </w:rPr>
        <w:t>Harst</w:t>
      </w:r>
      <w:proofErr w:type="spellEnd"/>
      <w:r w:rsidRPr="00DC5FBF">
        <w:rPr>
          <w:rFonts w:ascii="Book Antiqua" w:eastAsia="Book Antiqua" w:hAnsi="Book Antiqua" w:cs="Book Antiqua"/>
          <w:color w:val="000000"/>
        </w:rPr>
        <w:t xml:space="preserve"> E, de </w:t>
      </w:r>
      <w:proofErr w:type="spellStart"/>
      <w:r w:rsidRPr="00DC5FBF">
        <w:rPr>
          <w:rFonts w:ascii="Book Antiqua" w:eastAsia="Book Antiqua" w:hAnsi="Book Antiqua" w:cs="Book Antiqua"/>
          <w:color w:val="000000"/>
        </w:rPr>
        <w:t>Hingh</w:t>
      </w:r>
      <w:proofErr w:type="spellEnd"/>
      <w:r w:rsidRPr="00DC5FBF">
        <w:rPr>
          <w:rFonts w:ascii="Book Antiqua" w:eastAsia="Book Antiqua" w:hAnsi="Book Antiqua" w:cs="Book Antiqua"/>
          <w:color w:val="000000"/>
        </w:rPr>
        <w:t xml:space="preserve"> IH, de Jong KP, </w:t>
      </w:r>
      <w:proofErr w:type="spellStart"/>
      <w:r w:rsidRPr="00DC5FBF">
        <w:rPr>
          <w:rFonts w:ascii="Book Antiqua" w:eastAsia="Book Antiqua" w:hAnsi="Book Antiqua" w:cs="Book Antiqua"/>
          <w:color w:val="000000"/>
        </w:rPr>
        <w:t>Borel</w:t>
      </w:r>
      <w:proofErr w:type="spellEnd"/>
      <w:r w:rsidRPr="00DC5FBF">
        <w:rPr>
          <w:rFonts w:ascii="Book Antiqua" w:eastAsia="Book Antiqua" w:hAnsi="Book Antiqua" w:cs="Book Antiqua"/>
          <w:color w:val="000000"/>
        </w:rPr>
        <w:t xml:space="preserve"> </w:t>
      </w:r>
      <w:proofErr w:type="spellStart"/>
      <w:r w:rsidRPr="00DC5FBF">
        <w:rPr>
          <w:rFonts w:ascii="Book Antiqua" w:eastAsia="Book Antiqua" w:hAnsi="Book Antiqua" w:cs="Book Antiqua"/>
          <w:color w:val="000000"/>
        </w:rPr>
        <w:t>Rinkes</w:t>
      </w:r>
      <w:proofErr w:type="spellEnd"/>
      <w:r w:rsidRPr="00DC5FBF">
        <w:rPr>
          <w:rFonts w:ascii="Book Antiqua" w:eastAsia="Book Antiqua" w:hAnsi="Book Antiqua" w:cs="Book Antiqua"/>
          <w:color w:val="000000"/>
        </w:rPr>
        <w:t xml:space="preserve"> IH, </w:t>
      </w:r>
      <w:proofErr w:type="spellStart"/>
      <w:r w:rsidRPr="00DC5FBF">
        <w:rPr>
          <w:rFonts w:ascii="Book Antiqua" w:eastAsia="Book Antiqua" w:hAnsi="Book Antiqua" w:cs="Book Antiqua"/>
          <w:color w:val="000000"/>
        </w:rPr>
        <w:t>Molenaar</w:t>
      </w:r>
      <w:proofErr w:type="spellEnd"/>
      <w:r w:rsidRPr="00DC5FBF">
        <w:rPr>
          <w:rFonts w:ascii="Book Antiqua" w:eastAsia="Book Antiqua" w:hAnsi="Book Antiqua" w:cs="Book Antiqua"/>
          <w:color w:val="000000"/>
        </w:rPr>
        <w:t xml:space="preserve"> IQ; Dutch Pancreatic Cancer Group. Predicting Successful Catheter Drainage in Patients </w:t>
      </w:r>
      <w:proofErr w:type="gramStart"/>
      <w:r w:rsidRPr="00DC5FBF">
        <w:rPr>
          <w:rFonts w:ascii="Book Antiqua" w:eastAsia="Book Antiqua" w:hAnsi="Book Antiqua" w:cs="Book Antiqua"/>
          <w:color w:val="000000"/>
        </w:rPr>
        <w:t>With</w:t>
      </w:r>
      <w:proofErr w:type="gramEnd"/>
      <w:r w:rsidRPr="00DC5FBF">
        <w:rPr>
          <w:rFonts w:ascii="Book Antiqua" w:eastAsia="Book Antiqua" w:hAnsi="Book Antiqua" w:cs="Book Antiqua"/>
          <w:color w:val="000000"/>
        </w:rPr>
        <w:t xml:space="preserve"> Pancreatic Fistula After Pancreatoduodenectomy. </w:t>
      </w:r>
      <w:r w:rsidRPr="00DC5FBF">
        <w:rPr>
          <w:rFonts w:ascii="Book Antiqua" w:eastAsia="Book Antiqua" w:hAnsi="Book Antiqua" w:cs="Book Antiqua"/>
          <w:i/>
          <w:iCs/>
          <w:color w:val="000000"/>
        </w:rPr>
        <w:t>Pancreas</w:t>
      </w:r>
      <w:r w:rsidRPr="00DC5FBF">
        <w:rPr>
          <w:rFonts w:ascii="Book Antiqua" w:eastAsia="Book Antiqua" w:hAnsi="Book Antiqua" w:cs="Book Antiqua"/>
          <w:color w:val="000000"/>
        </w:rPr>
        <w:t xml:space="preserve"> 2019; </w:t>
      </w:r>
      <w:r w:rsidRPr="00DC5FBF">
        <w:rPr>
          <w:rFonts w:ascii="Book Antiqua" w:eastAsia="Book Antiqua" w:hAnsi="Book Antiqua" w:cs="Book Antiqua"/>
          <w:b/>
          <w:bCs/>
          <w:color w:val="000000"/>
        </w:rPr>
        <w:t>48</w:t>
      </w:r>
      <w:r w:rsidRPr="00DC5FBF">
        <w:rPr>
          <w:rFonts w:ascii="Book Antiqua" w:eastAsia="Book Antiqua" w:hAnsi="Book Antiqua" w:cs="Book Antiqua"/>
          <w:color w:val="000000"/>
        </w:rPr>
        <w:t>: 811-816 [PMID: 31210662 DOI: 10.1097/MPA.0000000000001334]</w:t>
      </w:r>
    </w:p>
    <w:p w14:paraId="3387694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11 </w:t>
      </w:r>
      <w:r w:rsidRPr="00DC5FBF">
        <w:rPr>
          <w:rFonts w:ascii="Book Antiqua" w:eastAsia="Book Antiqua" w:hAnsi="Book Antiqua" w:cs="Book Antiqua"/>
          <w:b/>
          <w:bCs/>
          <w:color w:val="000000"/>
        </w:rPr>
        <w:t>Yang H</w:t>
      </w:r>
      <w:r w:rsidRPr="00DC5FBF">
        <w:rPr>
          <w:rFonts w:ascii="Book Antiqua" w:eastAsia="Book Antiqua" w:hAnsi="Book Antiqua" w:cs="Book Antiqua"/>
          <w:color w:val="000000"/>
        </w:rPr>
        <w:t xml:space="preserve">, Ren Y, Yu Z, Zhou H, Zhang S, Luo C, Jiao Z. Pancreatic fistula after pancreatoduodenectomy due to compression of the superior mesenteric vessels: a case report. </w:t>
      </w:r>
      <w:r w:rsidRPr="00DC5FBF">
        <w:rPr>
          <w:rFonts w:ascii="Book Antiqua" w:eastAsia="Book Antiqua" w:hAnsi="Book Antiqua" w:cs="Book Antiqua"/>
          <w:i/>
          <w:iCs/>
          <w:color w:val="000000"/>
        </w:rPr>
        <w:t>BMC Surg</w:t>
      </w:r>
      <w:r w:rsidRPr="00DC5FBF">
        <w:rPr>
          <w:rFonts w:ascii="Book Antiqua" w:eastAsia="Book Antiqua" w:hAnsi="Book Antiqua" w:cs="Book Antiqua"/>
          <w:color w:val="000000"/>
        </w:rPr>
        <w:t xml:space="preserve"> 2020; </w:t>
      </w:r>
      <w:r w:rsidRPr="00DC5FBF">
        <w:rPr>
          <w:rFonts w:ascii="Book Antiqua" w:eastAsia="Book Antiqua" w:hAnsi="Book Antiqua" w:cs="Book Antiqua"/>
          <w:b/>
          <w:bCs/>
          <w:color w:val="000000"/>
        </w:rPr>
        <w:t>20</w:t>
      </w:r>
      <w:r w:rsidRPr="00DC5FBF">
        <w:rPr>
          <w:rFonts w:ascii="Book Antiqua" w:eastAsia="Book Antiqua" w:hAnsi="Book Antiqua" w:cs="Book Antiqua"/>
          <w:color w:val="000000"/>
        </w:rPr>
        <w:t>: 170 [PMID: 32723381 DOI: 10.1186/s12893-020-00828-2]</w:t>
      </w:r>
    </w:p>
    <w:p w14:paraId="6CDEFF17"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12 </w:t>
      </w:r>
      <w:r w:rsidRPr="00DC5FBF">
        <w:rPr>
          <w:rFonts w:ascii="Book Antiqua" w:eastAsia="Book Antiqua" w:hAnsi="Book Antiqua" w:cs="Book Antiqua"/>
          <w:b/>
          <w:bCs/>
          <w:color w:val="000000"/>
        </w:rPr>
        <w:t>Jester AL</w:t>
      </w:r>
      <w:r w:rsidRPr="00DC5FBF">
        <w:rPr>
          <w:rFonts w:ascii="Book Antiqua" w:eastAsia="Book Antiqua" w:hAnsi="Book Antiqua" w:cs="Book Antiqua"/>
          <w:color w:val="000000"/>
        </w:rPr>
        <w:t xml:space="preserve">, Chung CW, Becerra DC, Molly Kilbane E, House MG, </w:t>
      </w:r>
      <w:proofErr w:type="spellStart"/>
      <w:r w:rsidRPr="00DC5FBF">
        <w:rPr>
          <w:rFonts w:ascii="Book Antiqua" w:eastAsia="Book Antiqua" w:hAnsi="Book Antiqua" w:cs="Book Antiqua"/>
          <w:color w:val="000000"/>
        </w:rPr>
        <w:t>Zyromski</w:t>
      </w:r>
      <w:proofErr w:type="spellEnd"/>
      <w:r w:rsidRPr="00DC5FBF">
        <w:rPr>
          <w:rFonts w:ascii="Book Antiqua" w:eastAsia="Book Antiqua" w:hAnsi="Book Antiqua" w:cs="Book Antiqua"/>
          <w:color w:val="000000"/>
        </w:rPr>
        <w:t xml:space="preserve"> NJ, Max Schmidt C, </w:t>
      </w:r>
      <w:proofErr w:type="spellStart"/>
      <w:r w:rsidRPr="00DC5FBF">
        <w:rPr>
          <w:rFonts w:ascii="Book Antiqua" w:eastAsia="Book Antiqua" w:hAnsi="Book Antiqua" w:cs="Book Antiqua"/>
          <w:color w:val="000000"/>
        </w:rPr>
        <w:t>Nakeeb</w:t>
      </w:r>
      <w:proofErr w:type="spellEnd"/>
      <w:r w:rsidRPr="00DC5FBF">
        <w:rPr>
          <w:rFonts w:ascii="Book Antiqua" w:eastAsia="Book Antiqua" w:hAnsi="Book Antiqua" w:cs="Book Antiqua"/>
          <w:color w:val="000000"/>
        </w:rPr>
        <w:t xml:space="preserve"> A, </w:t>
      </w:r>
      <w:proofErr w:type="spellStart"/>
      <w:r w:rsidRPr="00DC5FBF">
        <w:rPr>
          <w:rFonts w:ascii="Book Antiqua" w:eastAsia="Book Antiqua" w:hAnsi="Book Antiqua" w:cs="Book Antiqua"/>
          <w:color w:val="000000"/>
        </w:rPr>
        <w:t>Ceppa</w:t>
      </w:r>
      <w:proofErr w:type="spellEnd"/>
      <w:r w:rsidRPr="00DC5FBF">
        <w:rPr>
          <w:rFonts w:ascii="Book Antiqua" w:eastAsia="Book Antiqua" w:hAnsi="Book Antiqua" w:cs="Book Antiqua"/>
          <w:color w:val="000000"/>
        </w:rPr>
        <w:t xml:space="preserve"> EP. The Impact of Hepaticojejunostomy Leaks After Pancreatoduodenectomy: a Devastating Source of Morbidity and Mortality. </w:t>
      </w:r>
      <w:r w:rsidRPr="00DC5FBF">
        <w:rPr>
          <w:rFonts w:ascii="Book Antiqua" w:eastAsia="Book Antiqua" w:hAnsi="Book Antiqua" w:cs="Book Antiqua"/>
          <w:i/>
          <w:iCs/>
          <w:color w:val="000000"/>
        </w:rPr>
        <w:t xml:space="preserve">J </w:t>
      </w:r>
      <w:proofErr w:type="spellStart"/>
      <w:r w:rsidRPr="00DC5FBF">
        <w:rPr>
          <w:rFonts w:ascii="Book Antiqua" w:eastAsia="Book Antiqua" w:hAnsi="Book Antiqua" w:cs="Book Antiqua"/>
          <w:i/>
          <w:iCs/>
          <w:color w:val="000000"/>
        </w:rPr>
        <w:t>Gastrointest</w:t>
      </w:r>
      <w:proofErr w:type="spellEnd"/>
      <w:r w:rsidRPr="00DC5FBF">
        <w:rPr>
          <w:rFonts w:ascii="Book Antiqua" w:eastAsia="Book Antiqua" w:hAnsi="Book Antiqua" w:cs="Book Antiqua"/>
          <w:i/>
          <w:iCs/>
          <w:color w:val="000000"/>
        </w:rPr>
        <w:t xml:space="preserve"> Surg</w:t>
      </w:r>
      <w:r w:rsidRPr="00DC5FBF">
        <w:rPr>
          <w:rFonts w:ascii="Book Antiqua" w:eastAsia="Book Antiqua" w:hAnsi="Book Antiqua" w:cs="Book Antiqua"/>
          <w:color w:val="000000"/>
        </w:rPr>
        <w:t xml:space="preserve"> 2017; </w:t>
      </w:r>
      <w:r w:rsidRPr="00DC5FBF">
        <w:rPr>
          <w:rFonts w:ascii="Book Antiqua" w:eastAsia="Book Antiqua" w:hAnsi="Book Antiqua" w:cs="Book Antiqua"/>
          <w:b/>
          <w:bCs/>
          <w:color w:val="000000"/>
        </w:rPr>
        <w:t>21</w:t>
      </w:r>
      <w:r w:rsidRPr="00DC5FBF">
        <w:rPr>
          <w:rFonts w:ascii="Book Antiqua" w:eastAsia="Book Antiqua" w:hAnsi="Book Antiqua" w:cs="Book Antiqua"/>
          <w:color w:val="000000"/>
        </w:rPr>
        <w:t>: 1017-1024 [PMID: 28342120 DOI: 10.1007/s11605-017-3406-1]</w:t>
      </w:r>
    </w:p>
    <w:p w14:paraId="41ED12EF"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lastRenderedPageBreak/>
        <w:t xml:space="preserve">13 </w:t>
      </w:r>
      <w:proofErr w:type="spellStart"/>
      <w:r w:rsidRPr="00DC5FBF">
        <w:rPr>
          <w:rFonts w:ascii="Book Antiqua" w:eastAsia="Book Antiqua" w:hAnsi="Book Antiqua" w:cs="Book Antiqua"/>
          <w:b/>
          <w:bCs/>
          <w:color w:val="000000"/>
        </w:rPr>
        <w:t>Ishiwatari</w:t>
      </w:r>
      <w:proofErr w:type="spellEnd"/>
      <w:r w:rsidRPr="00DC5FBF">
        <w:rPr>
          <w:rFonts w:ascii="Book Antiqua" w:eastAsia="Book Antiqua" w:hAnsi="Book Antiqua" w:cs="Book Antiqua"/>
          <w:b/>
          <w:bCs/>
          <w:color w:val="000000"/>
        </w:rPr>
        <w:t xml:space="preserve"> H</w:t>
      </w:r>
      <w:r w:rsidRPr="00DC5FBF">
        <w:rPr>
          <w:rFonts w:ascii="Book Antiqua" w:eastAsia="Book Antiqua" w:hAnsi="Book Antiqua" w:cs="Book Antiqua"/>
          <w:color w:val="000000"/>
        </w:rPr>
        <w:t xml:space="preserve">, Sato J, Kaneko J. Hepaticojejunostomy for the right hepatic bile duct using a forward-viewing echoendoscope in a patient after pancreatoduodenectomy. </w:t>
      </w:r>
      <w:r w:rsidRPr="00DC5FBF">
        <w:rPr>
          <w:rFonts w:ascii="Book Antiqua" w:eastAsia="Book Antiqua" w:hAnsi="Book Antiqua" w:cs="Book Antiqua"/>
          <w:i/>
          <w:iCs/>
          <w:color w:val="000000"/>
        </w:rPr>
        <w:t xml:space="preserve">Dig </w:t>
      </w:r>
      <w:proofErr w:type="spellStart"/>
      <w:r w:rsidRPr="00DC5FBF">
        <w:rPr>
          <w:rFonts w:ascii="Book Antiqua" w:eastAsia="Book Antiqua" w:hAnsi="Book Antiqua" w:cs="Book Antiqua"/>
          <w:i/>
          <w:iCs/>
          <w:color w:val="000000"/>
        </w:rPr>
        <w:t>Endosc</w:t>
      </w:r>
      <w:proofErr w:type="spellEnd"/>
      <w:r w:rsidRPr="00DC5FBF">
        <w:rPr>
          <w:rFonts w:ascii="Book Antiqua" w:eastAsia="Book Antiqua" w:hAnsi="Book Antiqua" w:cs="Book Antiqua"/>
          <w:color w:val="000000"/>
        </w:rPr>
        <w:t xml:space="preserve"> 2019; </w:t>
      </w:r>
      <w:r w:rsidRPr="00DC5FBF">
        <w:rPr>
          <w:rFonts w:ascii="Book Antiqua" w:eastAsia="Book Antiqua" w:hAnsi="Book Antiqua" w:cs="Book Antiqua"/>
          <w:b/>
          <w:bCs/>
          <w:color w:val="000000"/>
        </w:rPr>
        <w:t>31</w:t>
      </w:r>
      <w:r w:rsidRPr="00DC5FBF">
        <w:rPr>
          <w:rFonts w:ascii="Book Antiqua" w:eastAsia="Book Antiqua" w:hAnsi="Book Antiqua" w:cs="Book Antiqua"/>
          <w:color w:val="000000"/>
        </w:rPr>
        <w:t>: e82-e83 [PMID: 30972863 DOI: 10.1111/den.13390]</w:t>
      </w:r>
    </w:p>
    <w:p w14:paraId="3EFC452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14 </w:t>
      </w:r>
      <w:r w:rsidRPr="00DC5FBF">
        <w:rPr>
          <w:rFonts w:ascii="Book Antiqua" w:eastAsia="Book Antiqua" w:hAnsi="Book Antiqua" w:cs="Book Antiqua"/>
          <w:b/>
          <w:bCs/>
          <w:color w:val="000000"/>
        </w:rPr>
        <w:t>Khan AS</w:t>
      </w:r>
      <w:r w:rsidRPr="00DC5FBF">
        <w:rPr>
          <w:rFonts w:ascii="Book Antiqua" w:eastAsia="Book Antiqua" w:hAnsi="Book Antiqua" w:cs="Book Antiqua"/>
          <w:color w:val="000000"/>
        </w:rPr>
        <w:t xml:space="preserve">, Williams G, Woolsey C, Liu J, Fields RC, Doyle MMB, Hawkins WG, Strasberg SM. Flange Gastroenterostomy Results in Reduction in Delayed Gastric Emptying after Standard Pancreaticoduodenectomy: A Prospective Cohort Study. </w:t>
      </w:r>
      <w:r w:rsidRPr="00DC5FBF">
        <w:rPr>
          <w:rFonts w:ascii="Book Antiqua" w:eastAsia="Book Antiqua" w:hAnsi="Book Antiqua" w:cs="Book Antiqua"/>
          <w:i/>
          <w:iCs/>
          <w:color w:val="000000"/>
        </w:rPr>
        <w:t>J Am Coll Surg</w:t>
      </w:r>
      <w:r w:rsidRPr="00DC5FBF">
        <w:rPr>
          <w:rFonts w:ascii="Book Antiqua" w:eastAsia="Book Antiqua" w:hAnsi="Book Antiqua" w:cs="Book Antiqua"/>
          <w:color w:val="000000"/>
        </w:rPr>
        <w:t xml:space="preserve"> 2017; </w:t>
      </w:r>
      <w:r w:rsidRPr="00DC5FBF">
        <w:rPr>
          <w:rFonts w:ascii="Book Antiqua" w:eastAsia="Book Antiqua" w:hAnsi="Book Antiqua" w:cs="Book Antiqua"/>
          <w:b/>
          <w:bCs/>
          <w:color w:val="000000"/>
        </w:rPr>
        <w:t>225</w:t>
      </w:r>
      <w:r w:rsidRPr="00DC5FBF">
        <w:rPr>
          <w:rFonts w:ascii="Book Antiqua" w:eastAsia="Book Antiqua" w:hAnsi="Book Antiqua" w:cs="Book Antiqua"/>
          <w:color w:val="000000"/>
        </w:rPr>
        <w:t>: 498-507 [PMID: 28687510 DOI: 10.1016/j.jamcollsurg.2017.06.006]</w:t>
      </w:r>
    </w:p>
    <w:p w14:paraId="6EF592F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15 </w:t>
      </w:r>
      <w:r w:rsidRPr="00DC5FBF">
        <w:rPr>
          <w:rFonts w:ascii="Book Antiqua" w:eastAsia="Book Antiqua" w:hAnsi="Book Antiqua" w:cs="Book Antiqua"/>
          <w:b/>
          <w:bCs/>
          <w:color w:val="000000"/>
        </w:rPr>
        <w:t>Yang JR</w:t>
      </w:r>
      <w:r w:rsidRPr="00DC5FBF">
        <w:rPr>
          <w:rFonts w:ascii="Book Antiqua" w:eastAsia="Book Antiqua" w:hAnsi="Book Antiqua" w:cs="Book Antiqua"/>
          <w:color w:val="000000"/>
        </w:rPr>
        <w:t xml:space="preserve">, Xiao R, Zhou J, Wang L, Wang JX, Zhang Q, </w:t>
      </w:r>
      <w:proofErr w:type="spellStart"/>
      <w:r w:rsidRPr="00DC5FBF">
        <w:rPr>
          <w:rFonts w:ascii="Book Antiqua" w:eastAsia="Book Antiqua" w:hAnsi="Book Antiqua" w:cs="Book Antiqua"/>
          <w:color w:val="000000"/>
        </w:rPr>
        <w:t>Niu</w:t>
      </w:r>
      <w:proofErr w:type="spellEnd"/>
      <w:r w:rsidRPr="00DC5FBF">
        <w:rPr>
          <w:rFonts w:ascii="Book Antiqua" w:eastAsia="Book Antiqua" w:hAnsi="Book Antiqua" w:cs="Book Antiqua"/>
          <w:color w:val="000000"/>
        </w:rPr>
        <w:t xml:space="preserve"> JX, Wang ZF, Yang RF, Ren JJ. Establishment of a Canine Training Model for Digestive Tract Reconstruction after Pancreaticoduodenectomy. </w:t>
      </w:r>
      <w:r w:rsidRPr="00DC5FBF">
        <w:rPr>
          <w:rFonts w:ascii="Book Antiqua" w:eastAsia="Book Antiqua" w:hAnsi="Book Antiqua" w:cs="Book Antiqua"/>
          <w:i/>
          <w:iCs/>
          <w:color w:val="000000"/>
        </w:rPr>
        <w:t>J Invest Surg</w:t>
      </w:r>
      <w:r w:rsidRPr="00DC5FBF">
        <w:rPr>
          <w:rFonts w:ascii="Book Antiqua" w:eastAsia="Book Antiqua" w:hAnsi="Book Antiqua" w:cs="Book Antiqua"/>
          <w:color w:val="000000"/>
        </w:rPr>
        <w:t xml:space="preserve"> 2019: 1-8 [PMID: 31588822 DOI: 10.1080/08941939.2019.1663376]</w:t>
      </w:r>
    </w:p>
    <w:p w14:paraId="5E14684B"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16 </w:t>
      </w:r>
      <w:r w:rsidRPr="00DC5FBF">
        <w:rPr>
          <w:rFonts w:ascii="Book Antiqua" w:eastAsia="Book Antiqua" w:hAnsi="Book Antiqua" w:cs="Book Antiqua"/>
          <w:b/>
          <w:bCs/>
          <w:color w:val="000000"/>
        </w:rPr>
        <w:t>Kang JS</w:t>
      </w:r>
      <w:r w:rsidRPr="00DC5FBF">
        <w:rPr>
          <w:rFonts w:ascii="Book Antiqua" w:eastAsia="Book Antiqua" w:hAnsi="Book Antiqua" w:cs="Book Antiqua"/>
          <w:color w:val="000000"/>
        </w:rPr>
        <w:t xml:space="preserve">, Han Y, Kim H, Kwon W, Kim SW, Jang JY. Prevention of pancreatic fistula using polyethylene glycolic acid mesh reinforcement around pancreatojejunostomy: the propensity score-matched analysis. </w:t>
      </w:r>
      <w:r w:rsidRPr="00DC5FBF">
        <w:rPr>
          <w:rFonts w:ascii="Book Antiqua" w:eastAsia="Book Antiqua" w:hAnsi="Book Antiqua" w:cs="Book Antiqua"/>
          <w:i/>
          <w:iCs/>
          <w:color w:val="000000"/>
        </w:rPr>
        <w:t xml:space="preserve">J Hepatobiliary </w:t>
      </w:r>
      <w:proofErr w:type="spellStart"/>
      <w:r w:rsidRPr="00DC5FBF">
        <w:rPr>
          <w:rFonts w:ascii="Book Antiqua" w:eastAsia="Book Antiqua" w:hAnsi="Book Antiqua" w:cs="Book Antiqua"/>
          <w:i/>
          <w:iCs/>
          <w:color w:val="000000"/>
        </w:rPr>
        <w:t>Pancreat</w:t>
      </w:r>
      <w:proofErr w:type="spellEnd"/>
      <w:r w:rsidRPr="00DC5FBF">
        <w:rPr>
          <w:rFonts w:ascii="Book Antiqua" w:eastAsia="Book Antiqua" w:hAnsi="Book Antiqua" w:cs="Book Antiqua"/>
          <w:i/>
          <w:iCs/>
          <w:color w:val="000000"/>
        </w:rPr>
        <w:t xml:space="preserve"> Sci</w:t>
      </w:r>
      <w:r w:rsidRPr="00DC5FBF">
        <w:rPr>
          <w:rFonts w:ascii="Book Antiqua" w:eastAsia="Book Antiqua" w:hAnsi="Book Antiqua" w:cs="Book Antiqua"/>
          <w:color w:val="000000"/>
        </w:rPr>
        <w:t xml:space="preserve"> 2017; </w:t>
      </w:r>
      <w:r w:rsidRPr="00DC5FBF">
        <w:rPr>
          <w:rFonts w:ascii="Book Antiqua" w:eastAsia="Book Antiqua" w:hAnsi="Book Antiqua" w:cs="Book Antiqua"/>
          <w:b/>
          <w:bCs/>
          <w:color w:val="000000"/>
        </w:rPr>
        <w:t>24</w:t>
      </w:r>
      <w:r w:rsidRPr="00DC5FBF">
        <w:rPr>
          <w:rFonts w:ascii="Book Antiqua" w:eastAsia="Book Antiqua" w:hAnsi="Book Antiqua" w:cs="Book Antiqua"/>
          <w:color w:val="000000"/>
        </w:rPr>
        <w:t>: 169-175 [PMID: 28054751 DOI: 10.1002/jhbp.428]</w:t>
      </w:r>
    </w:p>
    <w:p w14:paraId="4FF1FF9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17 </w:t>
      </w:r>
      <w:r w:rsidRPr="00DC5FBF">
        <w:rPr>
          <w:rFonts w:ascii="Book Antiqua" w:eastAsia="Book Antiqua" w:hAnsi="Book Antiqua" w:cs="Book Antiqua"/>
          <w:b/>
          <w:bCs/>
          <w:color w:val="000000"/>
        </w:rPr>
        <w:t>Li Y</w:t>
      </w:r>
      <w:r w:rsidRPr="00DC5FBF">
        <w:rPr>
          <w:rFonts w:ascii="Book Antiqua" w:eastAsia="Book Antiqua" w:hAnsi="Book Antiqua" w:cs="Book Antiqua"/>
          <w:color w:val="000000"/>
        </w:rPr>
        <w:t xml:space="preserve">, Liu XM, Zhang HK, Zhang XF, Tang B, Ma F, </w:t>
      </w:r>
      <w:proofErr w:type="spellStart"/>
      <w:r w:rsidRPr="00DC5FBF">
        <w:rPr>
          <w:rFonts w:ascii="Book Antiqua" w:eastAsia="Book Antiqua" w:hAnsi="Book Antiqua" w:cs="Book Antiqua"/>
          <w:color w:val="000000"/>
        </w:rPr>
        <w:t>Lv</w:t>
      </w:r>
      <w:proofErr w:type="spellEnd"/>
      <w:r w:rsidRPr="00DC5FBF">
        <w:rPr>
          <w:rFonts w:ascii="Book Antiqua" w:eastAsia="Book Antiqua" w:hAnsi="Book Antiqua" w:cs="Book Antiqua"/>
          <w:color w:val="000000"/>
        </w:rPr>
        <w:t xml:space="preserve"> Y. Magnetic Compression Anastomosis in Laparoscopic Pancreatoduodenectomy: A Preliminary Study. </w:t>
      </w:r>
      <w:r w:rsidRPr="00DC5FBF">
        <w:rPr>
          <w:rFonts w:ascii="Book Antiqua" w:eastAsia="Book Antiqua" w:hAnsi="Book Antiqua" w:cs="Book Antiqua"/>
          <w:i/>
          <w:iCs/>
          <w:color w:val="000000"/>
        </w:rPr>
        <w:t>J Surg Res</w:t>
      </w:r>
      <w:r w:rsidRPr="00DC5FBF">
        <w:rPr>
          <w:rFonts w:ascii="Book Antiqua" w:eastAsia="Book Antiqua" w:hAnsi="Book Antiqua" w:cs="Book Antiqua"/>
          <w:color w:val="000000"/>
        </w:rPr>
        <w:t xml:space="preserve"> 2021; </w:t>
      </w:r>
      <w:r w:rsidRPr="00DC5FBF">
        <w:rPr>
          <w:rFonts w:ascii="Book Antiqua" w:eastAsia="Book Antiqua" w:hAnsi="Book Antiqua" w:cs="Book Antiqua"/>
          <w:b/>
          <w:bCs/>
          <w:color w:val="000000"/>
        </w:rPr>
        <w:t>258</w:t>
      </w:r>
      <w:r w:rsidRPr="00DC5FBF">
        <w:rPr>
          <w:rFonts w:ascii="Book Antiqua" w:eastAsia="Book Antiqua" w:hAnsi="Book Antiqua" w:cs="Book Antiqua"/>
          <w:color w:val="000000"/>
        </w:rPr>
        <w:t>: 162-169 [PMID: 33011447 DOI: 10.1016/j.jss.2020.08.044]</w:t>
      </w:r>
    </w:p>
    <w:p w14:paraId="11E7A88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18 </w:t>
      </w:r>
      <w:r w:rsidRPr="00DC5FBF">
        <w:rPr>
          <w:rFonts w:ascii="Book Antiqua" w:eastAsia="Book Antiqua" w:hAnsi="Book Antiqua" w:cs="Book Antiqua"/>
          <w:b/>
          <w:bCs/>
          <w:color w:val="000000"/>
        </w:rPr>
        <w:t>Morelli L</w:t>
      </w:r>
      <w:r w:rsidRPr="00DC5FBF">
        <w:rPr>
          <w:rFonts w:ascii="Book Antiqua" w:eastAsia="Book Antiqua" w:hAnsi="Book Antiqua" w:cs="Book Antiqua"/>
          <w:color w:val="000000"/>
        </w:rPr>
        <w:t xml:space="preserve">, Di Franco G, </w:t>
      </w:r>
      <w:proofErr w:type="spellStart"/>
      <w:r w:rsidRPr="00DC5FBF">
        <w:rPr>
          <w:rFonts w:ascii="Book Antiqua" w:eastAsia="Book Antiqua" w:hAnsi="Book Antiqua" w:cs="Book Antiqua"/>
          <w:color w:val="000000"/>
        </w:rPr>
        <w:t>Guadagni</w:t>
      </w:r>
      <w:proofErr w:type="spellEnd"/>
      <w:r w:rsidRPr="00DC5FBF">
        <w:rPr>
          <w:rFonts w:ascii="Book Antiqua" w:eastAsia="Book Antiqua" w:hAnsi="Book Antiqua" w:cs="Book Antiqua"/>
          <w:color w:val="000000"/>
        </w:rPr>
        <w:t xml:space="preserve"> S, </w:t>
      </w:r>
      <w:proofErr w:type="spellStart"/>
      <w:r w:rsidRPr="00DC5FBF">
        <w:rPr>
          <w:rFonts w:ascii="Book Antiqua" w:eastAsia="Book Antiqua" w:hAnsi="Book Antiqua" w:cs="Book Antiqua"/>
          <w:color w:val="000000"/>
        </w:rPr>
        <w:t>Palmeri</w:t>
      </w:r>
      <w:proofErr w:type="spellEnd"/>
      <w:r w:rsidRPr="00DC5FBF">
        <w:rPr>
          <w:rFonts w:ascii="Book Antiqua" w:eastAsia="Book Antiqua" w:hAnsi="Book Antiqua" w:cs="Book Antiqua"/>
          <w:color w:val="000000"/>
        </w:rPr>
        <w:t xml:space="preserve"> M, </w:t>
      </w:r>
      <w:proofErr w:type="spellStart"/>
      <w:r w:rsidRPr="00DC5FBF">
        <w:rPr>
          <w:rFonts w:ascii="Book Antiqua" w:eastAsia="Book Antiqua" w:hAnsi="Book Antiqua" w:cs="Book Antiqua"/>
          <w:color w:val="000000"/>
        </w:rPr>
        <w:t>Furbetta</w:t>
      </w:r>
      <w:proofErr w:type="spellEnd"/>
      <w:r w:rsidRPr="00DC5FBF">
        <w:rPr>
          <w:rFonts w:ascii="Book Antiqua" w:eastAsia="Book Antiqua" w:hAnsi="Book Antiqua" w:cs="Book Antiqua"/>
          <w:color w:val="000000"/>
        </w:rPr>
        <w:t xml:space="preserve"> N, </w:t>
      </w:r>
      <w:proofErr w:type="spellStart"/>
      <w:r w:rsidRPr="00DC5FBF">
        <w:rPr>
          <w:rFonts w:ascii="Book Antiqua" w:eastAsia="Book Antiqua" w:hAnsi="Book Antiqua" w:cs="Book Antiqua"/>
          <w:color w:val="000000"/>
        </w:rPr>
        <w:t>Gianardi</w:t>
      </w:r>
      <w:proofErr w:type="spellEnd"/>
      <w:r w:rsidRPr="00DC5FBF">
        <w:rPr>
          <w:rFonts w:ascii="Book Antiqua" w:eastAsia="Book Antiqua" w:hAnsi="Book Antiqua" w:cs="Book Antiqua"/>
          <w:color w:val="000000"/>
        </w:rPr>
        <w:t xml:space="preserve"> D, Del </w:t>
      </w:r>
      <w:proofErr w:type="spellStart"/>
      <w:r w:rsidRPr="00DC5FBF">
        <w:rPr>
          <w:rFonts w:ascii="Book Antiqua" w:eastAsia="Book Antiqua" w:hAnsi="Book Antiqua" w:cs="Book Antiqua"/>
          <w:color w:val="000000"/>
        </w:rPr>
        <w:t>Chiaro</w:t>
      </w:r>
      <w:proofErr w:type="spellEnd"/>
      <w:r w:rsidRPr="00DC5FBF">
        <w:rPr>
          <w:rFonts w:ascii="Book Antiqua" w:eastAsia="Book Antiqua" w:hAnsi="Book Antiqua" w:cs="Book Antiqua"/>
          <w:color w:val="000000"/>
        </w:rPr>
        <w:t xml:space="preserve"> M, Di </w:t>
      </w:r>
      <w:proofErr w:type="spellStart"/>
      <w:r w:rsidRPr="00DC5FBF">
        <w:rPr>
          <w:rFonts w:ascii="Book Antiqua" w:eastAsia="Book Antiqua" w:hAnsi="Book Antiqua" w:cs="Book Antiqua"/>
          <w:color w:val="000000"/>
        </w:rPr>
        <w:t>Candio</w:t>
      </w:r>
      <w:proofErr w:type="spellEnd"/>
      <w:r w:rsidRPr="00DC5FBF">
        <w:rPr>
          <w:rFonts w:ascii="Book Antiqua" w:eastAsia="Book Antiqua" w:hAnsi="Book Antiqua" w:cs="Book Antiqua"/>
          <w:color w:val="000000"/>
        </w:rPr>
        <w:t xml:space="preserve"> G, </w:t>
      </w:r>
      <w:proofErr w:type="spellStart"/>
      <w:r w:rsidRPr="00DC5FBF">
        <w:rPr>
          <w:rFonts w:ascii="Book Antiqua" w:eastAsia="Book Antiqua" w:hAnsi="Book Antiqua" w:cs="Book Antiqua"/>
          <w:color w:val="000000"/>
        </w:rPr>
        <w:t>Mosca</w:t>
      </w:r>
      <w:proofErr w:type="spellEnd"/>
      <w:r w:rsidRPr="00DC5FBF">
        <w:rPr>
          <w:rFonts w:ascii="Book Antiqua" w:eastAsia="Book Antiqua" w:hAnsi="Book Antiqua" w:cs="Book Antiqua"/>
          <w:color w:val="000000"/>
        </w:rPr>
        <w:t xml:space="preserve"> F. Technical Details and Results of a Modified End-to-Side Technique of Pancreatojejunostomy: a Personal Series of 100 Patients. </w:t>
      </w:r>
      <w:r w:rsidRPr="00DC5FBF">
        <w:rPr>
          <w:rFonts w:ascii="Book Antiqua" w:eastAsia="Book Antiqua" w:hAnsi="Book Antiqua" w:cs="Book Antiqua"/>
          <w:i/>
          <w:iCs/>
          <w:color w:val="000000"/>
        </w:rPr>
        <w:t xml:space="preserve">J </w:t>
      </w:r>
      <w:proofErr w:type="spellStart"/>
      <w:r w:rsidRPr="00DC5FBF">
        <w:rPr>
          <w:rFonts w:ascii="Book Antiqua" w:eastAsia="Book Antiqua" w:hAnsi="Book Antiqua" w:cs="Book Antiqua"/>
          <w:i/>
          <w:iCs/>
          <w:color w:val="000000"/>
        </w:rPr>
        <w:t>Gastrointest</w:t>
      </w:r>
      <w:proofErr w:type="spellEnd"/>
      <w:r w:rsidRPr="00DC5FBF">
        <w:rPr>
          <w:rFonts w:ascii="Book Antiqua" w:eastAsia="Book Antiqua" w:hAnsi="Book Antiqua" w:cs="Book Antiqua"/>
          <w:i/>
          <w:iCs/>
          <w:color w:val="000000"/>
        </w:rPr>
        <w:t xml:space="preserve"> Surg</w:t>
      </w:r>
      <w:r w:rsidRPr="00DC5FBF">
        <w:rPr>
          <w:rFonts w:ascii="Book Antiqua" w:eastAsia="Book Antiqua" w:hAnsi="Book Antiqua" w:cs="Book Antiqua"/>
          <w:color w:val="000000"/>
        </w:rPr>
        <w:t xml:space="preserve"> 2017; </w:t>
      </w:r>
      <w:r w:rsidRPr="00DC5FBF">
        <w:rPr>
          <w:rFonts w:ascii="Book Antiqua" w:eastAsia="Book Antiqua" w:hAnsi="Book Antiqua" w:cs="Book Antiqua"/>
          <w:b/>
          <w:bCs/>
          <w:color w:val="000000"/>
        </w:rPr>
        <w:t>21</w:t>
      </w:r>
      <w:r w:rsidRPr="00DC5FBF">
        <w:rPr>
          <w:rFonts w:ascii="Book Antiqua" w:eastAsia="Book Antiqua" w:hAnsi="Book Antiqua" w:cs="Book Antiqua"/>
          <w:color w:val="000000"/>
        </w:rPr>
        <w:t>: 2090-2099 [PMID: 28936588 DOI: 10.1007/s11605-017-3587-7]</w:t>
      </w:r>
    </w:p>
    <w:p w14:paraId="7F3977B1"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19 </w:t>
      </w:r>
      <w:proofErr w:type="spellStart"/>
      <w:r w:rsidRPr="00DC5FBF">
        <w:rPr>
          <w:rFonts w:ascii="Book Antiqua" w:eastAsia="Book Antiqua" w:hAnsi="Book Antiqua" w:cs="Book Antiqua"/>
          <w:b/>
          <w:bCs/>
          <w:color w:val="000000"/>
        </w:rPr>
        <w:t>Hayama</w:t>
      </w:r>
      <w:proofErr w:type="spellEnd"/>
      <w:r w:rsidRPr="00DC5FBF">
        <w:rPr>
          <w:rFonts w:ascii="Book Antiqua" w:eastAsia="Book Antiqua" w:hAnsi="Book Antiqua" w:cs="Book Antiqua"/>
          <w:b/>
          <w:bCs/>
          <w:color w:val="000000"/>
        </w:rPr>
        <w:t xml:space="preserve"> S</w:t>
      </w:r>
      <w:r w:rsidRPr="00DC5FBF">
        <w:rPr>
          <w:rFonts w:ascii="Book Antiqua" w:eastAsia="Book Antiqua" w:hAnsi="Book Antiqua" w:cs="Book Antiqua"/>
          <w:color w:val="000000"/>
        </w:rPr>
        <w:t xml:space="preserve">, </w:t>
      </w:r>
      <w:proofErr w:type="spellStart"/>
      <w:r w:rsidRPr="00DC5FBF">
        <w:rPr>
          <w:rFonts w:ascii="Book Antiqua" w:eastAsia="Book Antiqua" w:hAnsi="Book Antiqua" w:cs="Book Antiqua"/>
          <w:color w:val="000000"/>
        </w:rPr>
        <w:t>Senmaru</w:t>
      </w:r>
      <w:proofErr w:type="spellEnd"/>
      <w:r w:rsidRPr="00DC5FBF">
        <w:rPr>
          <w:rFonts w:ascii="Book Antiqua" w:eastAsia="Book Antiqua" w:hAnsi="Book Antiqua" w:cs="Book Antiqua"/>
          <w:color w:val="000000"/>
        </w:rPr>
        <w:t xml:space="preserve"> N, Hirano S. Delayed gastric emptying after pancreatoduodenectomy: comparison between invaginated </w:t>
      </w:r>
      <w:proofErr w:type="spellStart"/>
      <w:r w:rsidRPr="00DC5FBF">
        <w:rPr>
          <w:rFonts w:ascii="Book Antiqua" w:eastAsia="Book Antiqua" w:hAnsi="Book Antiqua" w:cs="Book Antiqua"/>
          <w:color w:val="000000"/>
        </w:rPr>
        <w:t>pancreatogastrostomy</w:t>
      </w:r>
      <w:proofErr w:type="spellEnd"/>
      <w:r w:rsidRPr="00DC5FBF">
        <w:rPr>
          <w:rFonts w:ascii="Book Antiqua" w:eastAsia="Book Antiqua" w:hAnsi="Book Antiqua" w:cs="Book Antiqua"/>
          <w:color w:val="000000"/>
        </w:rPr>
        <w:t xml:space="preserve"> and pancreatojejunostomy. </w:t>
      </w:r>
      <w:r w:rsidRPr="00DC5FBF">
        <w:rPr>
          <w:rFonts w:ascii="Book Antiqua" w:eastAsia="Book Antiqua" w:hAnsi="Book Antiqua" w:cs="Book Antiqua"/>
          <w:i/>
          <w:iCs/>
          <w:color w:val="000000"/>
        </w:rPr>
        <w:t>BMC Surg</w:t>
      </w:r>
      <w:r w:rsidRPr="00DC5FBF">
        <w:rPr>
          <w:rFonts w:ascii="Book Antiqua" w:eastAsia="Book Antiqua" w:hAnsi="Book Antiqua" w:cs="Book Antiqua"/>
          <w:color w:val="000000"/>
        </w:rPr>
        <w:t xml:space="preserve"> 2020; </w:t>
      </w:r>
      <w:r w:rsidRPr="00DC5FBF">
        <w:rPr>
          <w:rFonts w:ascii="Book Antiqua" w:eastAsia="Book Antiqua" w:hAnsi="Book Antiqua" w:cs="Book Antiqua"/>
          <w:b/>
          <w:bCs/>
          <w:color w:val="000000"/>
        </w:rPr>
        <w:t>20</w:t>
      </w:r>
      <w:r w:rsidRPr="00DC5FBF">
        <w:rPr>
          <w:rFonts w:ascii="Book Antiqua" w:eastAsia="Book Antiqua" w:hAnsi="Book Antiqua" w:cs="Book Antiqua"/>
          <w:color w:val="000000"/>
        </w:rPr>
        <w:t>: 60 [PMID: 32245470 DOI: 10.1186/s12893-020-00707-w]</w:t>
      </w:r>
    </w:p>
    <w:p w14:paraId="5AB1BF07"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 xml:space="preserve">20 </w:t>
      </w:r>
      <w:proofErr w:type="spellStart"/>
      <w:r w:rsidRPr="00DC5FBF">
        <w:rPr>
          <w:rFonts w:ascii="Book Antiqua" w:eastAsia="Book Antiqua" w:hAnsi="Book Antiqua" w:cs="Book Antiqua"/>
          <w:b/>
          <w:bCs/>
          <w:color w:val="000000"/>
        </w:rPr>
        <w:t>Pedrazzoli</w:t>
      </w:r>
      <w:proofErr w:type="spellEnd"/>
      <w:r w:rsidRPr="00DC5FBF">
        <w:rPr>
          <w:rFonts w:ascii="Book Antiqua" w:eastAsia="Book Antiqua" w:hAnsi="Book Antiqua" w:cs="Book Antiqua"/>
          <w:b/>
          <w:bCs/>
          <w:color w:val="000000"/>
        </w:rPr>
        <w:t xml:space="preserve"> S</w:t>
      </w:r>
      <w:r w:rsidRPr="00DC5FBF">
        <w:rPr>
          <w:rFonts w:ascii="Book Antiqua" w:eastAsia="Book Antiqua" w:hAnsi="Book Antiqua" w:cs="Book Antiqua"/>
          <w:color w:val="000000"/>
        </w:rPr>
        <w:t xml:space="preserve">. Pancreatoduodenectomy (PD) and postoperative pancreatic fistula (POPF): A systematic review and analysis of the POPF-related mortality rate in 60,739 patients retrieved from the English literature published between 1990 and 2015. </w:t>
      </w:r>
      <w:r w:rsidRPr="00DC5FBF">
        <w:rPr>
          <w:rFonts w:ascii="Book Antiqua" w:eastAsia="Book Antiqua" w:hAnsi="Book Antiqua" w:cs="Book Antiqua"/>
          <w:i/>
          <w:iCs/>
          <w:color w:val="000000"/>
        </w:rPr>
        <w:lastRenderedPageBreak/>
        <w:t>Medicine (Baltimore)</w:t>
      </w:r>
      <w:r w:rsidRPr="00DC5FBF">
        <w:rPr>
          <w:rFonts w:ascii="Book Antiqua" w:eastAsia="Book Antiqua" w:hAnsi="Book Antiqua" w:cs="Book Antiqua"/>
          <w:color w:val="000000"/>
        </w:rPr>
        <w:t xml:space="preserve"> 2017; </w:t>
      </w:r>
      <w:r w:rsidRPr="00DC5FBF">
        <w:rPr>
          <w:rFonts w:ascii="Book Antiqua" w:eastAsia="Book Antiqua" w:hAnsi="Book Antiqua" w:cs="Book Antiqua"/>
          <w:b/>
          <w:bCs/>
          <w:color w:val="000000"/>
        </w:rPr>
        <w:t>96</w:t>
      </w:r>
      <w:r w:rsidRPr="00DC5FBF">
        <w:rPr>
          <w:rFonts w:ascii="Book Antiqua" w:eastAsia="Book Antiqua" w:hAnsi="Book Antiqua" w:cs="Book Antiqua"/>
          <w:color w:val="000000"/>
        </w:rPr>
        <w:t>: e6858 [PMID: 28489778 DOI: 10.1097/MD.0000000000006858]</w:t>
      </w:r>
    </w:p>
    <w:bookmarkEnd w:id="3"/>
    <w:p w14:paraId="0E2BD70B" w14:textId="77777777" w:rsidR="00DC5FBF" w:rsidRDefault="00DC5FBF" w:rsidP="00DC5FBF">
      <w:pPr>
        <w:adjustRightInd w:val="0"/>
        <w:snapToGrid w:val="0"/>
        <w:spacing w:line="360" w:lineRule="auto"/>
        <w:jc w:val="both"/>
        <w:rPr>
          <w:rFonts w:ascii="Book Antiqua" w:eastAsia="Book Antiqua" w:hAnsi="Book Antiqua" w:cs="Book Antiqua"/>
          <w:b/>
          <w:color w:val="000000"/>
        </w:rPr>
      </w:pPr>
    </w:p>
    <w:p w14:paraId="052940BC" w14:textId="77777777" w:rsidR="00713AD8" w:rsidRDefault="00713AD8" w:rsidP="00DC5FBF">
      <w:pPr>
        <w:adjustRightInd w:val="0"/>
        <w:snapToGrid w:val="0"/>
        <w:spacing w:line="360" w:lineRule="auto"/>
        <w:jc w:val="both"/>
        <w:rPr>
          <w:rFonts w:ascii="Book Antiqua" w:eastAsia="Book Antiqua" w:hAnsi="Book Antiqua" w:cs="Book Antiqua"/>
          <w:b/>
          <w:color w:val="000000"/>
        </w:rPr>
        <w:sectPr w:rsidR="00713AD8">
          <w:pgSz w:w="12240" w:h="15840"/>
          <w:pgMar w:top="1440" w:right="1440" w:bottom="1440" w:left="1440" w:header="720" w:footer="720" w:gutter="0"/>
          <w:cols w:space="720"/>
          <w:docGrid w:linePitch="360"/>
        </w:sectPr>
      </w:pPr>
    </w:p>
    <w:p w14:paraId="4B9239DF" w14:textId="42E56E8D"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lastRenderedPageBreak/>
        <w:t>Footnotes</w:t>
      </w:r>
    </w:p>
    <w:p w14:paraId="43C2EC37"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Institutional review board statement: </w:t>
      </w:r>
      <w:r w:rsidRPr="00DC5FBF">
        <w:rPr>
          <w:rFonts w:ascii="Book Antiqua" w:eastAsia="Book Antiqua" w:hAnsi="Book Antiqua" w:cs="Book Antiqua"/>
          <w:color w:val="000000"/>
        </w:rPr>
        <w:t>Approved by the Second Affiliated Hospital of Nanchang University Ethics Committee.</w:t>
      </w:r>
    </w:p>
    <w:p w14:paraId="27ECC968" w14:textId="77777777" w:rsidR="00392042" w:rsidRPr="00DC5FBF" w:rsidRDefault="00392042" w:rsidP="00DC5FBF">
      <w:pPr>
        <w:adjustRightInd w:val="0"/>
        <w:snapToGrid w:val="0"/>
        <w:spacing w:line="360" w:lineRule="auto"/>
        <w:jc w:val="both"/>
        <w:rPr>
          <w:rFonts w:ascii="Book Antiqua" w:hAnsi="Book Antiqua"/>
        </w:rPr>
      </w:pPr>
    </w:p>
    <w:p w14:paraId="41F762F0"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Informed consent statement: </w:t>
      </w:r>
      <w:r w:rsidRPr="00DC5FBF">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A9B67F4" w14:textId="77777777" w:rsidR="00392042" w:rsidRPr="00DC5FBF" w:rsidRDefault="00392042" w:rsidP="00DC5FBF">
      <w:pPr>
        <w:adjustRightInd w:val="0"/>
        <w:snapToGrid w:val="0"/>
        <w:spacing w:line="360" w:lineRule="auto"/>
        <w:jc w:val="both"/>
        <w:rPr>
          <w:rFonts w:ascii="Book Antiqua" w:hAnsi="Book Antiqua"/>
        </w:rPr>
      </w:pPr>
    </w:p>
    <w:p w14:paraId="46EFE28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Conflict-of-interest statement: </w:t>
      </w:r>
      <w:r w:rsidRPr="00DC5FBF">
        <w:rPr>
          <w:rFonts w:ascii="Book Antiqua" w:eastAsia="Book Antiqua" w:hAnsi="Book Antiqua" w:cs="Book Antiqua"/>
          <w:color w:val="000000"/>
        </w:rPr>
        <w:t>No conflict of interest.</w:t>
      </w:r>
    </w:p>
    <w:p w14:paraId="7BD1CAD9" w14:textId="77777777" w:rsidR="00392042" w:rsidRPr="00DC5FBF" w:rsidRDefault="00392042" w:rsidP="00DC5FBF">
      <w:pPr>
        <w:adjustRightInd w:val="0"/>
        <w:snapToGrid w:val="0"/>
        <w:spacing w:line="360" w:lineRule="auto"/>
        <w:jc w:val="both"/>
        <w:rPr>
          <w:rFonts w:ascii="Book Antiqua" w:hAnsi="Book Antiqua"/>
        </w:rPr>
      </w:pPr>
    </w:p>
    <w:p w14:paraId="3A5FF26D"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Data sharing statement: </w:t>
      </w:r>
      <w:r w:rsidRPr="00DC5FBF">
        <w:rPr>
          <w:rFonts w:ascii="Book Antiqua" w:eastAsia="Book Antiqua" w:hAnsi="Book Antiqua" w:cs="Book Antiqua"/>
          <w:color w:val="000000"/>
          <w:shd w:val="clear" w:color="auto" w:fill="FFFFFF"/>
        </w:rPr>
        <w:t>No additional data are available.</w:t>
      </w:r>
    </w:p>
    <w:p w14:paraId="0DE4025D" w14:textId="77777777" w:rsidR="00392042" w:rsidRPr="00DC5FBF" w:rsidRDefault="00392042" w:rsidP="00DC5FBF">
      <w:pPr>
        <w:adjustRightInd w:val="0"/>
        <w:snapToGrid w:val="0"/>
        <w:spacing w:line="360" w:lineRule="auto"/>
        <w:jc w:val="both"/>
        <w:rPr>
          <w:rFonts w:ascii="Book Antiqua" w:hAnsi="Book Antiqua"/>
        </w:rPr>
      </w:pPr>
    </w:p>
    <w:p w14:paraId="7F3B5730"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bCs/>
          <w:color w:val="000000"/>
        </w:rPr>
        <w:t xml:space="preserve">Open-Access: </w:t>
      </w:r>
      <w:r w:rsidRPr="00DC5F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FBF">
        <w:rPr>
          <w:rFonts w:ascii="Book Antiqua" w:eastAsia="Book Antiqua" w:hAnsi="Book Antiqua" w:cs="Book Antiqua"/>
          <w:color w:val="000000"/>
        </w:rPr>
        <w:t>NonCommercial</w:t>
      </w:r>
      <w:proofErr w:type="spellEnd"/>
      <w:r w:rsidRPr="00DC5F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8CCF7D" w14:textId="77777777" w:rsidR="00392042" w:rsidRPr="00DC5FBF" w:rsidRDefault="00392042" w:rsidP="00DC5FBF">
      <w:pPr>
        <w:adjustRightInd w:val="0"/>
        <w:snapToGrid w:val="0"/>
        <w:spacing w:line="360" w:lineRule="auto"/>
        <w:jc w:val="both"/>
        <w:rPr>
          <w:rFonts w:ascii="Book Antiqua" w:hAnsi="Book Antiqua"/>
        </w:rPr>
      </w:pPr>
    </w:p>
    <w:p w14:paraId="0F00BC6A"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Manuscript source: </w:t>
      </w:r>
      <w:r w:rsidRPr="00DC5FBF">
        <w:rPr>
          <w:rFonts w:ascii="Book Antiqua" w:eastAsia="Book Antiqua" w:hAnsi="Book Antiqua" w:cs="Book Antiqua"/>
          <w:color w:val="000000"/>
        </w:rPr>
        <w:t>Unsolicited manuscript</w:t>
      </w:r>
    </w:p>
    <w:p w14:paraId="2A48E55B" w14:textId="77777777" w:rsidR="00392042" w:rsidRPr="00DC5FBF" w:rsidRDefault="00392042" w:rsidP="00DC5FBF">
      <w:pPr>
        <w:adjustRightInd w:val="0"/>
        <w:snapToGrid w:val="0"/>
        <w:spacing w:line="360" w:lineRule="auto"/>
        <w:jc w:val="both"/>
        <w:rPr>
          <w:rFonts w:ascii="Book Antiqua" w:hAnsi="Book Antiqua"/>
        </w:rPr>
      </w:pPr>
    </w:p>
    <w:p w14:paraId="4993AC6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Peer-review started: </w:t>
      </w:r>
      <w:r w:rsidRPr="00DC5FBF">
        <w:rPr>
          <w:rFonts w:ascii="Book Antiqua" w:eastAsia="Book Antiqua" w:hAnsi="Book Antiqua" w:cs="Book Antiqua"/>
          <w:color w:val="000000"/>
        </w:rPr>
        <w:t>April 6, 2021</w:t>
      </w:r>
    </w:p>
    <w:p w14:paraId="4149A4D0"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First decision: </w:t>
      </w:r>
      <w:r w:rsidRPr="00DC5FBF">
        <w:rPr>
          <w:rFonts w:ascii="Book Antiqua" w:eastAsia="Book Antiqua" w:hAnsi="Book Antiqua" w:cs="Book Antiqua"/>
          <w:color w:val="000000"/>
        </w:rPr>
        <w:t>May 13, 2021</w:t>
      </w:r>
    </w:p>
    <w:p w14:paraId="41449EA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Article in press: </w:t>
      </w:r>
    </w:p>
    <w:p w14:paraId="00870D0B" w14:textId="77777777" w:rsidR="00392042" w:rsidRPr="00DC5FBF" w:rsidRDefault="00392042" w:rsidP="00DC5FBF">
      <w:pPr>
        <w:adjustRightInd w:val="0"/>
        <w:snapToGrid w:val="0"/>
        <w:spacing w:line="360" w:lineRule="auto"/>
        <w:jc w:val="both"/>
        <w:rPr>
          <w:rFonts w:ascii="Book Antiqua" w:hAnsi="Book Antiqua"/>
        </w:rPr>
      </w:pPr>
    </w:p>
    <w:p w14:paraId="580BFE17" w14:textId="4BCF1FF4"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Specialty type: </w:t>
      </w:r>
      <w:r w:rsidRPr="00DC5FBF">
        <w:rPr>
          <w:rFonts w:ascii="Book Antiqua" w:eastAsia="Book Antiqua" w:hAnsi="Book Antiqua" w:cs="Book Antiqua"/>
          <w:color w:val="000000"/>
        </w:rPr>
        <w:t xml:space="preserve">Gastroenterology and </w:t>
      </w:r>
      <w:r w:rsidR="00713AD8">
        <w:rPr>
          <w:rFonts w:ascii="Book Antiqua" w:eastAsia="Book Antiqua" w:hAnsi="Book Antiqua" w:cs="Book Antiqua"/>
          <w:color w:val="000000"/>
        </w:rPr>
        <w:t>h</w:t>
      </w:r>
      <w:r w:rsidRPr="00DC5FBF">
        <w:rPr>
          <w:rFonts w:ascii="Book Antiqua" w:eastAsia="Book Antiqua" w:hAnsi="Book Antiqua" w:cs="Book Antiqua"/>
          <w:color w:val="000000"/>
        </w:rPr>
        <w:t>epatology</w:t>
      </w:r>
    </w:p>
    <w:p w14:paraId="5F1FA0C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 xml:space="preserve">Country/Territory of origin: </w:t>
      </w:r>
      <w:r w:rsidRPr="00DC5FBF">
        <w:rPr>
          <w:rFonts w:ascii="Book Antiqua" w:eastAsia="Book Antiqua" w:hAnsi="Book Antiqua" w:cs="Book Antiqua"/>
          <w:color w:val="000000"/>
        </w:rPr>
        <w:t>China</w:t>
      </w:r>
    </w:p>
    <w:p w14:paraId="5B68EC1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b/>
          <w:color w:val="000000"/>
        </w:rPr>
        <w:t>Peer-review report’s scientific quality classification</w:t>
      </w:r>
    </w:p>
    <w:p w14:paraId="6335B506"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Grade A (Excellent): 0</w:t>
      </w:r>
    </w:p>
    <w:p w14:paraId="1E6E8764"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lastRenderedPageBreak/>
        <w:t>Grade B (Very good): B</w:t>
      </w:r>
    </w:p>
    <w:p w14:paraId="114CC380"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Grade C (Good): C</w:t>
      </w:r>
    </w:p>
    <w:p w14:paraId="48F4B381"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Grade D (Fair): 0</w:t>
      </w:r>
    </w:p>
    <w:p w14:paraId="6E9749EE" w14:textId="77777777" w:rsidR="00392042" w:rsidRPr="00DC5FBF" w:rsidRDefault="00DC5FBF" w:rsidP="00DC5FBF">
      <w:pPr>
        <w:adjustRightInd w:val="0"/>
        <w:snapToGrid w:val="0"/>
        <w:spacing w:line="360" w:lineRule="auto"/>
        <w:jc w:val="both"/>
        <w:rPr>
          <w:rFonts w:ascii="Book Antiqua" w:hAnsi="Book Antiqua"/>
        </w:rPr>
      </w:pPr>
      <w:r w:rsidRPr="00DC5FBF">
        <w:rPr>
          <w:rFonts w:ascii="Book Antiqua" w:eastAsia="Book Antiqua" w:hAnsi="Book Antiqua" w:cs="Book Antiqua"/>
          <w:color w:val="000000"/>
        </w:rPr>
        <w:t>Grade E (Poor): 0</w:t>
      </w:r>
    </w:p>
    <w:p w14:paraId="3CFC2925" w14:textId="77777777" w:rsidR="00392042" w:rsidRPr="00DC5FBF" w:rsidRDefault="00392042" w:rsidP="00DC5FBF">
      <w:pPr>
        <w:adjustRightInd w:val="0"/>
        <w:snapToGrid w:val="0"/>
        <w:spacing w:line="360" w:lineRule="auto"/>
        <w:jc w:val="both"/>
        <w:rPr>
          <w:rFonts w:ascii="Book Antiqua" w:hAnsi="Book Antiqua"/>
        </w:rPr>
      </w:pPr>
    </w:p>
    <w:p w14:paraId="30C349AF" w14:textId="77777777" w:rsidR="00392042" w:rsidRPr="00DC5FBF" w:rsidRDefault="00DC5FBF" w:rsidP="00DC5FBF">
      <w:pPr>
        <w:adjustRightInd w:val="0"/>
        <w:snapToGrid w:val="0"/>
        <w:spacing w:line="360" w:lineRule="auto"/>
        <w:jc w:val="both"/>
        <w:rPr>
          <w:rFonts w:ascii="Book Antiqua" w:eastAsia="Book Antiqua" w:hAnsi="Book Antiqua" w:cs="Book Antiqua"/>
          <w:b/>
          <w:color w:val="000000"/>
        </w:rPr>
      </w:pPr>
      <w:r w:rsidRPr="00DC5FBF">
        <w:rPr>
          <w:rFonts w:ascii="Book Antiqua" w:eastAsia="Book Antiqua" w:hAnsi="Book Antiqua" w:cs="Book Antiqua"/>
          <w:b/>
          <w:color w:val="000000"/>
        </w:rPr>
        <w:t xml:space="preserve">P-Reviewer: </w:t>
      </w:r>
      <w:proofErr w:type="spellStart"/>
      <w:r w:rsidRPr="00DC5FBF">
        <w:rPr>
          <w:rFonts w:ascii="Book Antiqua" w:eastAsia="Book Antiqua" w:hAnsi="Book Antiqua" w:cs="Book Antiqua"/>
          <w:color w:val="000000"/>
        </w:rPr>
        <w:t>Fukuta</w:t>
      </w:r>
      <w:proofErr w:type="spellEnd"/>
      <w:r w:rsidRPr="00DC5FBF">
        <w:rPr>
          <w:rFonts w:ascii="Book Antiqua" w:eastAsia="Book Antiqua" w:hAnsi="Book Antiqua" w:cs="Book Antiqua"/>
          <w:color w:val="000000"/>
        </w:rPr>
        <w:t xml:space="preserve"> M, Honda M</w:t>
      </w:r>
      <w:r w:rsidRPr="00DC5FBF">
        <w:rPr>
          <w:rFonts w:ascii="Book Antiqua" w:eastAsia="Book Antiqua" w:hAnsi="Book Antiqua" w:cs="Book Antiqua"/>
          <w:b/>
          <w:color w:val="000000"/>
        </w:rPr>
        <w:t xml:space="preserve"> S-Editor: </w:t>
      </w:r>
      <w:r w:rsidRPr="00DC5FBF">
        <w:rPr>
          <w:rFonts w:ascii="Book Antiqua" w:eastAsia="Book Antiqua" w:hAnsi="Book Antiqua" w:cs="Book Antiqua"/>
          <w:color w:val="000000"/>
        </w:rPr>
        <w:t>Wang JL</w:t>
      </w:r>
      <w:r w:rsidRPr="00DC5FBF">
        <w:rPr>
          <w:rFonts w:ascii="Book Antiqua" w:eastAsia="Book Antiqua" w:hAnsi="Book Antiqua" w:cs="Book Antiqua"/>
          <w:b/>
          <w:color w:val="000000"/>
        </w:rPr>
        <w:t xml:space="preserve"> L-Editor: P-Editor: </w:t>
      </w:r>
    </w:p>
    <w:p w14:paraId="64E91B7B" w14:textId="77777777" w:rsidR="00713AD8" w:rsidRDefault="00713AD8" w:rsidP="00DC5FBF">
      <w:pPr>
        <w:adjustRightInd w:val="0"/>
        <w:snapToGrid w:val="0"/>
        <w:spacing w:line="360" w:lineRule="auto"/>
        <w:jc w:val="both"/>
        <w:rPr>
          <w:rFonts w:ascii="Book Antiqua" w:eastAsia="Book Antiqua" w:hAnsi="Book Antiqua" w:cs="Book Antiqua"/>
          <w:b/>
          <w:color w:val="000000"/>
        </w:rPr>
        <w:sectPr w:rsidR="00713AD8">
          <w:pgSz w:w="12240" w:h="15840"/>
          <w:pgMar w:top="1440" w:right="1440" w:bottom="1440" w:left="1440" w:header="720" w:footer="720" w:gutter="0"/>
          <w:cols w:space="720"/>
          <w:docGrid w:linePitch="360"/>
        </w:sectPr>
      </w:pPr>
    </w:p>
    <w:p w14:paraId="2E85B848" w14:textId="77777777" w:rsidR="00392042" w:rsidRPr="00DC5FBF" w:rsidRDefault="00DC5FBF" w:rsidP="00DC5FBF">
      <w:pPr>
        <w:adjustRightInd w:val="0"/>
        <w:snapToGrid w:val="0"/>
        <w:spacing w:line="360" w:lineRule="auto"/>
        <w:jc w:val="both"/>
        <w:rPr>
          <w:rFonts w:ascii="Book Antiqua" w:eastAsia="Book Antiqua" w:hAnsi="Book Antiqua" w:cs="Book Antiqua"/>
          <w:b/>
          <w:color w:val="000000"/>
        </w:rPr>
      </w:pPr>
      <w:r w:rsidRPr="00DC5FBF">
        <w:rPr>
          <w:rFonts w:ascii="Book Antiqua" w:eastAsia="Book Antiqua" w:hAnsi="Book Antiqua" w:cs="Book Antiqua"/>
          <w:b/>
          <w:color w:val="000000"/>
        </w:rPr>
        <w:lastRenderedPageBreak/>
        <w:t>Figure Legends</w:t>
      </w:r>
    </w:p>
    <w:p w14:paraId="5AFB6D6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noProof/>
        </w:rPr>
        <w:drawing>
          <wp:inline distT="0" distB="0" distL="114300" distR="114300" wp14:anchorId="58D0984D" wp14:editId="556FB9DB">
            <wp:extent cx="3887470" cy="2517140"/>
            <wp:effectExtent l="0" t="0" r="13970" b="12700"/>
            <wp:docPr id="3" name="图片 4" descr="图片1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图片1_meitu_1"/>
                    <pic:cNvPicPr>
                      <a:picLocks noChangeAspect="1"/>
                    </pic:cNvPicPr>
                  </pic:nvPicPr>
                  <pic:blipFill>
                    <a:blip r:embed="rId8"/>
                    <a:stretch>
                      <a:fillRect/>
                    </a:stretch>
                  </pic:blipFill>
                  <pic:spPr>
                    <a:xfrm>
                      <a:off x="0" y="0"/>
                      <a:ext cx="3887470" cy="2517140"/>
                    </a:xfrm>
                    <a:prstGeom prst="rect">
                      <a:avLst/>
                    </a:prstGeom>
                  </pic:spPr>
                </pic:pic>
              </a:graphicData>
            </a:graphic>
          </wp:inline>
        </w:drawing>
      </w:r>
    </w:p>
    <w:p w14:paraId="7AA03086" w14:textId="77777777" w:rsidR="00392042" w:rsidRPr="00DC5FBF" w:rsidRDefault="00392042" w:rsidP="00DC5FBF">
      <w:pPr>
        <w:adjustRightInd w:val="0"/>
        <w:snapToGrid w:val="0"/>
        <w:spacing w:line="360" w:lineRule="auto"/>
        <w:jc w:val="both"/>
        <w:rPr>
          <w:rFonts w:ascii="Book Antiqua" w:hAnsi="Book Antiqua"/>
        </w:rPr>
      </w:pPr>
    </w:p>
    <w:p w14:paraId="6E728268" w14:textId="77777777" w:rsidR="00392042" w:rsidRPr="00DC5FBF" w:rsidRDefault="00DC5FBF" w:rsidP="00DC5FBF">
      <w:pPr>
        <w:adjustRightInd w:val="0"/>
        <w:snapToGrid w:val="0"/>
        <w:spacing w:line="360" w:lineRule="auto"/>
        <w:jc w:val="both"/>
        <w:rPr>
          <w:rFonts w:ascii="Book Antiqua" w:eastAsia="宋体" w:hAnsi="Book Antiqua"/>
          <w:b/>
          <w:bCs/>
          <w:lang w:eastAsia="zh-CN"/>
        </w:rPr>
      </w:pPr>
      <w:r w:rsidRPr="00DC5FBF">
        <w:rPr>
          <w:rFonts w:ascii="Book Antiqua" w:eastAsia="宋体" w:hAnsi="Book Antiqua"/>
          <w:b/>
          <w:bCs/>
        </w:rPr>
        <w:t>Figure 1 Comparison of operation time and anastomosis time between group A and group B</w:t>
      </w:r>
      <w:r w:rsidRPr="00DC5FBF">
        <w:rPr>
          <w:rFonts w:ascii="Book Antiqua" w:eastAsia="宋体" w:hAnsi="Book Antiqua"/>
          <w:b/>
          <w:bCs/>
          <w:lang w:eastAsia="zh-CN"/>
        </w:rPr>
        <w:t>.</w:t>
      </w:r>
    </w:p>
    <w:p w14:paraId="3A01C831" w14:textId="77777777" w:rsidR="00392042" w:rsidRPr="00DC5FBF" w:rsidRDefault="00392042" w:rsidP="00DC5FBF">
      <w:pPr>
        <w:adjustRightInd w:val="0"/>
        <w:snapToGrid w:val="0"/>
        <w:spacing w:line="360" w:lineRule="auto"/>
        <w:jc w:val="both"/>
        <w:rPr>
          <w:rFonts w:ascii="Book Antiqua" w:eastAsia="宋体" w:hAnsi="Book Antiqua"/>
          <w:b/>
          <w:bCs/>
          <w:lang w:eastAsia="zh-CN"/>
        </w:rPr>
      </w:pPr>
    </w:p>
    <w:p w14:paraId="7169D5BE"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lang w:eastAsia="zh-CN"/>
        </w:rPr>
        <w:br w:type="page"/>
      </w:r>
      <w:r w:rsidRPr="00DC5FBF">
        <w:rPr>
          <w:rFonts w:ascii="Book Antiqua" w:eastAsia="宋体" w:hAnsi="Book Antiqua"/>
          <w:b/>
          <w:bCs/>
        </w:rPr>
        <w:lastRenderedPageBreak/>
        <w:t>Table 1 Comparison of general material between group A and group B</w:t>
      </w:r>
    </w:p>
    <w:tbl>
      <w:tblPr>
        <w:tblW w:w="11251" w:type="dxa"/>
        <w:jc w:val="center"/>
        <w:tblBorders>
          <w:top w:val="single" w:sz="4" w:space="0" w:color="auto"/>
          <w:bottom w:val="single" w:sz="4" w:space="0" w:color="auto"/>
        </w:tblBorders>
        <w:tblLayout w:type="fixed"/>
        <w:tblLook w:val="04A0" w:firstRow="1" w:lastRow="0" w:firstColumn="1" w:lastColumn="0" w:noHBand="0" w:noVBand="1"/>
      </w:tblPr>
      <w:tblGrid>
        <w:gridCol w:w="985"/>
        <w:gridCol w:w="908"/>
        <w:gridCol w:w="984"/>
        <w:gridCol w:w="1371"/>
        <w:gridCol w:w="1266"/>
        <w:gridCol w:w="1476"/>
        <w:gridCol w:w="1144"/>
        <w:gridCol w:w="1039"/>
        <w:gridCol w:w="1039"/>
        <w:gridCol w:w="1039"/>
      </w:tblGrid>
      <w:tr w:rsidR="00392042" w:rsidRPr="00DC5FBF" w14:paraId="1A90B743" w14:textId="77777777">
        <w:trPr>
          <w:trHeight w:val="297"/>
          <w:jc w:val="center"/>
        </w:trPr>
        <w:tc>
          <w:tcPr>
            <w:tcW w:w="985" w:type="dxa"/>
            <w:vMerge w:val="restart"/>
            <w:tcBorders>
              <w:top w:val="single" w:sz="4" w:space="0" w:color="auto"/>
              <w:bottom w:val="nil"/>
            </w:tcBorders>
            <w:shd w:val="clear" w:color="auto" w:fill="auto"/>
            <w:noWrap/>
            <w:vAlign w:val="center"/>
          </w:tcPr>
          <w:p w14:paraId="0439C0FB"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Group</w:t>
            </w:r>
          </w:p>
        </w:tc>
        <w:tc>
          <w:tcPr>
            <w:tcW w:w="908" w:type="dxa"/>
            <w:vMerge w:val="restart"/>
            <w:tcBorders>
              <w:top w:val="single" w:sz="4" w:space="0" w:color="auto"/>
              <w:bottom w:val="nil"/>
            </w:tcBorders>
            <w:shd w:val="clear" w:color="auto" w:fill="auto"/>
            <w:noWrap/>
            <w:vAlign w:val="center"/>
          </w:tcPr>
          <w:p w14:paraId="36AD007A"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Cases</w:t>
            </w:r>
          </w:p>
        </w:tc>
        <w:tc>
          <w:tcPr>
            <w:tcW w:w="984" w:type="dxa"/>
            <w:vMerge w:val="restart"/>
            <w:tcBorders>
              <w:top w:val="single" w:sz="4" w:space="0" w:color="auto"/>
              <w:bottom w:val="nil"/>
            </w:tcBorders>
            <w:shd w:val="clear" w:color="auto" w:fill="auto"/>
            <w:noWrap/>
            <w:vAlign w:val="center"/>
          </w:tcPr>
          <w:p w14:paraId="25F81101" w14:textId="142315D8"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Male/</w:t>
            </w:r>
            <w:r w:rsidR="00713AD8">
              <w:rPr>
                <w:rFonts w:ascii="Book Antiqua" w:eastAsia="宋体" w:hAnsi="Book Antiqua"/>
                <w:b/>
                <w:bCs/>
              </w:rPr>
              <w:t>f</w:t>
            </w:r>
            <w:r w:rsidRPr="00DC5FBF">
              <w:rPr>
                <w:rFonts w:ascii="Book Antiqua" w:eastAsia="宋体" w:hAnsi="Book Antiqua"/>
                <w:b/>
                <w:bCs/>
              </w:rPr>
              <w:t>emale</w:t>
            </w:r>
          </w:p>
        </w:tc>
        <w:tc>
          <w:tcPr>
            <w:tcW w:w="1371" w:type="dxa"/>
            <w:vMerge w:val="restart"/>
            <w:tcBorders>
              <w:top w:val="single" w:sz="4" w:space="0" w:color="auto"/>
              <w:bottom w:val="nil"/>
            </w:tcBorders>
            <w:shd w:val="clear" w:color="auto" w:fill="auto"/>
            <w:noWrap/>
            <w:vAlign w:val="center"/>
          </w:tcPr>
          <w:p w14:paraId="38B10E2F"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 xml:space="preserve">Age </w:t>
            </w:r>
            <w:r w:rsidRPr="00DC5FBF">
              <w:rPr>
                <w:rFonts w:ascii="Book Antiqua" w:eastAsia="宋体" w:hAnsi="Book Antiqua"/>
                <w:b/>
                <w:bCs/>
                <w:lang w:eastAsia="zh-CN"/>
              </w:rPr>
              <w:t>(</w:t>
            </w:r>
            <w:proofErr w:type="spellStart"/>
            <w:r w:rsidRPr="00DC5FBF">
              <w:rPr>
                <w:rFonts w:ascii="Book Antiqua" w:eastAsia="宋体" w:hAnsi="Book Antiqua"/>
                <w:b/>
                <w:bCs/>
              </w:rPr>
              <w:t>yr</w:t>
            </w:r>
            <w:proofErr w:type="spellEnd"/>
            <w:r w:rsidRPr="00DC5FBF">
              <w:rPr>
                <w:rFonts w:ascii="Book Antiqua" w:eastAsia="宋体" w:hAnsi="Book Antiqua"/>
                <w:b/>
                <w:bCs/>
              </w:rPr>
              <w:t>)</w:t>
            </w:r>
          </w:p>
        </w:tc>
        <w:tc>
          <w:tcPr>
            <w:tcW w:w="1266" w:type="dxa"/>
            <w:vMerge w:val="restart"/>
            <w:tcBorders>
              <w:top w:val="single" w:sz="4" w:space="0" w:color="auto"/>
              <w:bottom w:val="nil"/>
            </w:tcBorders>
            <w:shd w:val="clear" w:color="auto" w:fill="auto"/>
            <w:vAlign w:val="center"/>
          </w:tcPr>
          <w:p w14:paraId="7B79EB1A" w14:textId="77777777" w:rsidR="00392042" w:rsidRPr="00DC5FBF" w:rsidRDefault="00DC5FBF" w:rsidP="00DC5FBF">
            <w:pPr>
              <w:adjustRightInd w:val="0"/>
              <w:snapToGrid w:val="0"/>
              <w:spacing w:line="360" w:lineRule="auto"/>
              <w:ind w:left="120" w:hangingChars="50" w:hanging="120"/>
              <w:jc w:val="both"/>
              <w:rPr>
                <w:rFonts w:ascii="Book Antiqua" w:eastAsia="宋体" w:hAnsi="Book Antiqua"/>
                <w:b/>
                <w:bCs/>
                <w:lang w:eastAsia="zh-CN"/>
              </w:rPr>
            </w:pPr>
            <w:r w:rsidRPr="00DC5FBF">
              <w:rPr>
                <w:rFonts w:ascii="Book Antiqua" w:eastAsia="宋体" w:hAnsi="Book Antiqua"/>
                <w:b/>
                <w:bCs/>
              </w:rPr>
              <w:t>Albumin(g/L</w:t>
            </w:r>
            <w:r w:rsidRPr="00DC5FBF">
              <w:rPr>
                <w:rFonts w:ascii="Book Antiqua" w:eastAsia="宋体" w:hAnsi="Book Antiqua"/>
                <w:b/>
                <w:bCs/>
                <w:lang w:eastAsia="zh-CN"/>
              </w:rPr>
              <w:t>)</w:t>
            </w:r>
          </w:p>
        </w:tc>
        <w:tc>
          <w:tcPr>
            <w:tcW w:w="1476" w:type="dxa"/>
            <w:vMerge w:val="restart"/>
            <w:tcBorders>
              <w:top w:val="single" w:sz="4" w:space="0" w:color="auto"/>
              <w:bottom w:val="nil"/>
            </w:tcBorders>
            <w:shd w:val="clear" w:color="auto" w:fill="auto"/>
            <w:vAlign w:val="center"/>
          </w:tcPr>
          <w:p w14:paraId="0F3D2FF9" w14:textId="77777777" w:rsidR="00392042" w:rsidRPr="00DC5FBF" w:rsidRDefault="00DC5FBF" w:rsidP="00DC5FBF">
            <w:pPr>
              <w:adjustRightInd w:val="0"/>
              <w:snapToGrid w:val="0"/>
              <w:spacing w:line="360" w:lineRule="auto"/>
              <w:jc w:val="both"/>
              <w:rPr>
                <w:rFonts w:ascii="Book Antiqua" w:eastAsia="宋体" w:hAnsi="Book Antiqua"/>
                <w:b/>
                <w:bCs/>
                <w:lang w:eastAsia="zh-CN"/>
              </w:rPr>
            </w:pPr>
            <w:r w:rsidRPr="00DC5FBF">
              <w:rPr>
                <w:rFonts w:ascii="Book Antiqua" w:eastAsia="宋体" w:hAnsi="Book Antiqua"/>
                <w:b/>
                <w:bCs/>
              </w:rPr>
              <w:t>Hemoglobin</w:t>
            </w:r>
            <w:r w:rsidRPr="00DC5FBF">
              <w:rPr>
                <w:rFonts w:ascii="Book Antiqua" w:eastAsia="宋体" w:hAnsi="Book Antiqua"/>
                <w:b/>
                <w:bCs/>
                <w:lang w:eastAsia="zh-CN"/>
              </w:rPr>
              <w:t xml:space="preserve"> (</w:t>
            </w:r>
            <w:r w:rsidRPr="00DC5FBF">
              <w:rPr>
                <w:rFonts w:ascii="Book Antiqua" w:eastAsia="宋体" w:hAnsi="Book Antiqua"/>
                <w:b/>
                <w:bCs/>
              </w:rPr>
              <w:t>g/L</w:t>
            </w:r>
            <w:r w:rsidRPr="00DC5FBF">
              <w:rPr>
                <w:rFonts w:ascii="Book Antiqua" w:eastAsia="宋体" w:hAnsi="Book Antiqua"/>
                <w:b/>
                <w:bCs/>
                <w:lang w:eastAsia="zh-CN"/>
              </w:rPr>
              <w:t>)</w:t>
            </w:r>
          </w:p>
        </w:tc>
        <w:tc>
          <w:tcPr>
            <w:tcW w:w="4261" w:type="dxa"/>
            <w:gridSpan w:val="4"/>
            <w:tcBorders>
              <w:top w:val="single" w:sz="4" w:space="0" w:color="auto"/>
              <w:bottom w:val="nil"/>
            </w:tcBorders>
            <w:shd w:val="clear" w:color="auto" w:fill="auto"/>
            <w:vAlign w:val="bottom"/>
          </w:tcPr>
          <w:p w14:paraId="396609BF"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Disease types</w:t>
            </w:r>
          </w:p>
        </w:tc>
      </w:tr>
      <w:tr w:rsidR="00392042" w:rsidRPr="00DC5FBF" w14:paraId="7B7E5DE3" w14:textId="77777777">
        <w:trPr>
          <w:trHeight w:val="573"/>
          <w:jc w:val="center"/>
        </w:trPr>
        <w:tc>
          <w:tcPr>
            <w:tcW w:w="985" w:type="dxa"/>
            <w:vMerge/>
            <w:tcBorders>
              <w:top w:val="nil"/>
              <w:bottom w:val="single" w:sz="4" w:space="0" w:color="auto"/>
            </w:tcBorders>
            <w:vAlign w:val="center"/>
          </w:tcPr>
          <w:p w14:paraId="3CD334C5" w14:textId="77777777" w:rsidR="00392042" w:rsidRPr="00DC5FBF" w:rsidRDefault="00392042" w:rsidP="00DC5FBF">
            <w:pPr>
              <w:adjustRightInd w:val="0"/>
              <w:snapToGrid w:val="0"/>
              <w:spacing w:line="360" w:lineRule="auto"/>
              <w:jc w:val="both"/>
              <w:rPr>
                <w:rFonts w:ascii="Book Antiqua" w:eastAsia="宋体" w:hAnsi="Book Antiqua"/>
                <w:b/>
                <w:bCs/>
              </w:rPr>
            </w:pPr>
          </w:p>
        </w:tc>
        <w:tc>
          <w:tcPr>
            <w:tcW w:w="908" w:type="dxa"/>
            <w:vMerge/>
            <w:tcBorders>
              <w:top w:val="nil"/>
              <w:bottom w:val="single" w:sz="4" w:space="0" w:color="auto"/>
            </w:tcBorders>
            <w:vAlign w:val="center"/>
          </w:tcPr>
          <w:p w14:paraId="0D9C4296" w14:textId="77777777" w:rsidR="00392042" w:rsidRPr="00DC5FBF" w:rsidRDefault="00392042" w:rsidP="00DC5FBF">
            <w:pPr>
              <w:adjustRightInd w:val="0"/>
              <w:snapToGrid w:val="0"/>
              <w:spacing w:line="360" w:lineRule="auto"/>
              <w:jc w:val="both"/>
              <w:rPr>
                <w:rFonts w:ascii="Book Antiqua" w:eastAsia="宋体" w:hAnsi="Book Antiqua"/>
                <w:b/>
                <w:bCs/>
              </w:rPr>
            </w:pPr>
          </w:p>
        </w:tc>
        <w:tc>
          <w:tcPr>
            <w:tcW w:w="984" w:type="dxa"/>
            <w:vMerge/>
            <w:tcBorders>
              <w:top w:val="nil"/>
              <w:bottom w:val="single" w:sz="4" w:space="0" w:color="auto"/>
            </w:tcBorders>
            <w:vAlign w:val="center"/>
          </w:tcPr>
          <w:p w14:paraId="3EB31FE0" w14:textId="77777777" w:rsidR="00392042" w:rsidRPr="00DC5FBF" w:rsidRDefault="00392042" w:rsidP="00DC5FBF">
            <w:pPr>
              <w:adjustRightInd w:val="0"/>
              <w:snapToGrid w:val="0"/>
              <w:spacing w:line="360" w:lineRule="auto"/>
              <w:jc w:val="both"/>
              <w:rPr>
                <w:rFonts w:ascii="Book Antiqua" w:eastAsia="宋体" w:hAnsi="Book Antiqua"/>
                <w:b/>
                <w:bCs/>
              </w:rPr>
            </w:pPr>
          </w:p>
        </w:tc>
        <w:tc>
          <w:tcPr>
            <w:tcW w:w="1371" w:type="dxa"/>
            <w:vMerge/>
            <w:tcBorders>
              <w:top w:val="nil"/>
              <w:bottom w:val="single" w:sz="4" w:space="0" w:color="auto"/>
            </w:tcBorders>
            <w:vAlign w:val="center"/>
          </w:tcPr>
          <w:p w14:paraId="78DAB4BB" w14:textId="77777777" w:rsidR="00392042" w:rsidRPr="00DC5FBF" w:rsidRDefault="00392042" w:rsidP="00DC5FBF">
            <w:pPr>
              <w:adjustRightInd w:val="0"/>
              <w:snapToGrid w:val="0"/>
              <w:spacing w:line="360" w:lineRule="auto"/>
              <w:jc w:val="both"/>
              <w:rPr>
                <w:rFonts w:ascii="Book Antiqua" w:eastAsia="宋体" w:hAnsi="Book Antiqua"/>
                <w:b/>
                <w:bCs/>
              </w:rPr>
            </w:pPr>
          </w:p>
        </w:tc>
        <w:tc>
          <w:tcPr>
            <w:tcW w:w="1266" w:type="dxa"/>
            <w:vMerge/>
            <w:tcBorders>
              <w:top w:val="nil"/>
              <w:bottom w:val="single" w:sz="4" w:space="0" w:color="auto"/>
            </w:tcBorders>
            <w:vAlign w:val="center"/>
          </w:tcPr>
          <w:p w14:paraId="79545A66" w14:textId="77777777" w:rsidR="00392042" w:rsidRPr="00DC5FBF" w:rsidRDefault="00392042" w:rsidP="00DC5FBF">
            <w:pPr>
              <w:adjustRightInd w:val="0"/>
              <w:snapToGrid w:val="0"/>
              <w:spacing w:line="360" w:lineRule="auto"/>
              <w:jc w:val="both"/>
              <w:rPr>
                <w:rFonts w:ascii="Book Antiqua" w:eastAsia="宋体" w:hAnsi="Book Antiqua"/>
                <w:b/>
                <w:bCs/>
              </w:rPr>
            </w:pPr>
          </w:p>
        </w:tc>
        <w:tc>
          <w:tcPr>
            <w:tcW w:w="1476" w:type="dxa"/>
            <w:vMerge/>
            <w:tcBorders>
              <w:top w:val="nil"/>
              <w:bottom w:val="single" w:sz="4" w:space="0" w:color="auto"/>
            </w:tcBorders>
            <w:vAlign w:val="center"/>
          </w:tcPr>
          <w:p w14:paraId="341CED9F" w14:textId="77777777" w:rsidR="00392042" w:rsidRPr="00DC5FBF" w:rsidRDefault="00392042" w:rsidP="00DC5FBF">
            <w:pPr>
              <w:adjustRightInd w:val="0"/>
              <w:snapToGrid w:val="0"/>
              <w:spacing w:line="360" w:lineRule="auto"/>
              <w:jc w:val="both"/>
              <w:rPr>
                <w:rFonts w:ascii="Book Antiqua" w:eastAsia="宋体" w:hAnsi="Book Antiqua"/>
                <w:b/>
                <w:bCs/>
              </w:rPr>
            </w:pPr>
          </w:p>
        </w:tc>
        <w:tc>
          <w:tcPr>
            <w:tcW w:w="1144" w:type="dxa"/>
            <w:tcBorders>
              <w:top w:val="nil"/>
              <w:bottom w:val="single" w:sz="4" w:space="0" w:color="auto"/>
            </w:tcBorders>
            <w:shd w:val="clear" w:color="auto" w:fill="auto"/>
            <w:vAlign w:val="center"/>
          </w:tcPr>
          <w:p w14:paraId="54D4BC42"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Carcinoma of head of pancreas</w:t>
            </w:r>
          </w:p>
        </w:tc>
        <w:tc>
          <w:tcPr>
            <w:tcW w:w="1039" w:type="dxa"/>
            <w:tcBorders>
              <w:top w:val="nil"/>
              <w:bottom w:val="single" w:sz="4" w:space="0" w:color="auto"/>
            </w:tcBorders>
            <w:shd w:val="clear" w:color="auto" w:fill="auto"/>
            <w:vAlign w:val="center"/>
          </w:tcPr>
          <w:p w14:paraId="00472578"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Carcinoma of ampulla</w:t>
            </w:r>
          </w:p>
        </w:tc>
        <w:tc>
          <w:tcPr>
            <w:tcW w:w="1039" w:type="dxa"/>
            <w:tcBorders>
              <w:top w:val="nil"/>
              <w:bottom w:val="single" w:sz="4" w:space="0" w:color="auto"/>
            </w:tcBorders>
            <w:shd w:val="clear" w:color="auto" w:fill="auto"/>
            <w:vAlign w:val="center"/>
          </w:tcPr>
          <w:p w14:paraId="447518E0"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Carcinoma of lower common bile duct</w:t>
            </w:r>
          </w:p>
        </w:tc>
        <w:tc>
          <w:tcPr>
            <w:tcW w:w="1039" w:type="dxa"/>
            <w:tcBorders>
              <w:top w:val="nil"/>
              <w:bottom w:val="single" w:sz="4" w:space="0" w:color="auto"/>
            </w:tcBorders>
            <w:shd w:val="clear" w:color="auto" w:fill="auto"/>
            <w:vAlign w:val="center"/>
          </w:tcPr>
          <w:p w14:paraId="5B4830A0"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Duodenal carcinoma</w:t>
            </w:r>
          </w:p>
        </w:tc>
      </w:tr>
      <w:tr w:rsidR="00392042" w:rsidRPr="00DC5FBF" w14:paraId="7DCFB2FA" w14:textId="77777777">
        <w:trPr>
          <w:trHeight w:val="573"/>
          <w:jc w:val="center"/>
        </w:trPr>
        <w:tc>
          <w:tcPr>
            <w:tcW w:w="985" w:type="dxa"/>
            <w:tcBorders>
              <w:top w:val="single" w:sz="4" w:space="0" w:color="auto"/>
            </w:tcBorders>
            <w:shd w:val="clear" w:color="auto" w:fill="auto"/>
            <w:noWrap/>
            <w:vAlign w:val="center"/>
          </w:tcPr>
          <w:p w14:paraId="39E4BFA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A group</w:t>
            </w:r>
          </w:p>
        </w:tc>
        <w:tc>
          <w:tcPr>
            <w:tcW w:w="908" w:type="dxa"/>
            <w:tcBorders>
              <w:top w:val="single" w:sz="4" w:space="0" w:color="auto"/>
            </w:tcBorders>
            <w:shd w:val="clear" w:color="auto" w:fill="auto"/>
            <w:noWrap/>
            <w:vAlign w:val="center"/>
          </w:tcPr>
          <w:p w14:paraId="179962F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198</w:t>
            </w:r>
          </w:p>
        </w:tc>
        <w:tc>
          <w:tcPr>
            <w:tcW w:w="984" w:type="dxa"/>
            <w:tcBorders>
              <w:top w:val="single" w:sz="4" w:space="0" w:color="auto"/>
            </w:tcBorders>
            <w:shd w:val="clear" w:color="auto" w:fill="auto"/>
            <w:noWrap/>
            <w:vAlign w:val="center"/>
          </w:tcPr>
          <w:p w14:paraId="7276ED9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110/88</w:t>
            </w:r>
          </w:p>
        </w:tc>
        <w:tc>
          <w:tcPr>
            <w:tcW w:w="1371" w:type="dxa"/>
            <w:tcBorders>
              <w:top w:val="single" w:sz="4" w:space="0" w:color="auto"/>
            </w:tcBorders>
            <w:shd w:val="clear" w:color="auto" w:fill="auto"/>
            <w:vAlign w:val="center"/>
          </w:tcPr>
          <w:p w14:paraId="5785420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60.33 ± 9.82</w:t>
            </w:r>
          </w:p>
        </w:tc>
        <w:tc>
          <w:tcPr>
            <w:tcW w:w="1266" w:type="dxa"/>
            <w:tcBorders>
              <w:top w:val="single" w:sz="4" w:space="0" w:color="auto"/>
            </w:tcBorders>
            <w:shd w:val="clear" w:color="auto" w:fill="auto"/>
            <w:vAlign w:val="center"/>
          </w:tcPr>
          <w:p w14:paraId="2E42B26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36.70 ± 4.40</w:t>
            </w:r>
          </w:p>
        </w:tc>
        <w:tc>
          <w:tcPr>
            <w:tcW w:w="1476" w:type="dxa"/>
            <w:tcBorders>
              <w:top w:val="single" w:sz="4" w:space="0" w:color="auto"/>
            </w:tcBorders>
            <w:shd w:val="clear" w:color="auto" w:fill="auto"/>
            <w:vAlign w:val="center"/>
          </w:tcPr>
          <w:p w14:paraId="4FC1F0A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110.02 ± 10.43</w:t>
            </w:r>
          </w:p>
        </w:tc>
        <w:tc>
          <w:tcPr>
            <w:tcW w:w="1144" w:type="dxa"/>
            <w:tcBorders>
              <w:top w:val="single" w:sz="4" w:space="0" w:color="auto"/>
            </w:tcBorders>
            <w:shd w:val="clear" w:color="auto" w:fill="auto"/>
            <w:vAlign w:val="center"/>
          </w:tcPr>
          <w:p w14:paraId="5E3B1AF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93 (46.97)</w:t>
            </w:r>
          </w:p>
        </w:tc>
        <w:tc>
          <w:tcPr>
            <w:tcW w:w="1039" w:type="dxa"/>
            <w:tcBorders>
              <w:top w:val="single" w:sz="4" w:space="0" w:color="auto"/>
            </w:tcBorders>
            <w:shd w:val="clear" w:color="auto" w:fill="auto"/>
            <w:vAlign w:val="center"/>
          </w:tcPr>
          <w:p w14:paraId="1C85D10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52 (26.26)</w:t>
            </w:r>
          </w:p>
        </w:tc>
        <w:tc>
          <w:tcPr>
            <w:tcW w:w="1039" w:type="dxa"/>
            <w:tcBorders>
              <w:top w:val="single" w:sz="4" w:space="0" w:color="auto"/>
            </w:tcBorders>
            <w:shd w:val="clear" w:color="auto" w:fill="auto"/>
            <w:vAlign w:val="center"/>
          </w:tcPr>
          <w:p w14:paraId="54B0602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31 (15.66)</w:t>
            </w:r>
          </w:p>
        </w:tc>
        <w:tc>
          <w:tcPr>
            <w:tcW w:w="1039" w:type="dxa"/>
            <w:tcBorders>
              <w:top w:val="single" w:sz="4" w:space="0" w:color="auto"/>
            </w:tcBorders>
            <w:shd w:val="clear" w:color="auto" w:fill="auto"/>
            <w:vAlign w:val="center"/>
          </w:tcPr>
          <w:p w14:paraId="0D652F2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22 (11.11)</w:t>
            </w:r>
          </w:p>
        </w:tc>
      </w:tr>
      <w:tr w:rsidR="00392042" w:rsidRPr="00DC5FBF" w14:paraId="4D392362" w14:textId="77777777">
        <w:trPr>
          <w:trHeight w:val="573"/>
          <w:jc w:val="center"/>
        </w:trPr>
        <w:tc>
          <w:tcPr>
            <w:tcW w:w="985" w:type="dxa"/>
            <w:shd w:val="clear" w:color="auto" w:fill="auto"/>
            <w:noWrap/>
            <w:vAlign w:val="center"/>
          </w:tcPr>
          <w:p w14:paraId="241214A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B group</w:t>
            </w:r>
          </w:p>
        </w:tc>
        <w:tc>
          <w:tcPr>
            <w:tcW w:w="908" w:type="dxa"/>
            <w:shd w:val="clear" w:color="auto" w:fill="auto"/>
            <w:noWrap/>
            <w:vAlign w:val="center"/>
          </w:tcPr>
          <w:p w14:paraId="64AF6A5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222</w:t>
            </w:r>
          </w:p>
        </w:tc>
        <w:tc>
          <w:tcPr>
            <w:tcW w:w="984" w:type="dxa"/>
            <w:shd w:val="clear" w:color="auto" w:fill="auto"/>
            <w:noWrap/>
            <w:vAlign w:val="center"/>
          </w:tcPr>
          <w:p w14:paraId="388F685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132/90</w:t>
            </w:r>
          </w:p>
        </w:tc>
        <w:tc>
          <w:tcPr>
            <w:tcW w:w="1371" w:type="dxa"/>
            <w:shd w:val="clear" w:color="auto" w:fill="auto"/>
            <w:vAlign w:val="center"/>
          </w:tcPr>
          <w:p w14:paraId="70A3B30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59.81 ± 10.11</w:t>
            </w:r>
          </w:p>
        </w:tc>
        <w:tc>
          <w:tcPr>
            <w:tcW w:w="1266" w:type="dxa"/>
            <w:shd w:val="clear" w:color="auto" w:fill="auto"/>
            <w:vAlign w:val="center"/>
          </w:tcPr>
          <w:p w14:paraId="53187F1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36.12 ± 5.53</w:t>
            </w:r>
          </w:p>
        </w:tc>
        <w:tc>
          <w:tcPr>
            <w:tcW w:w="1476" w:type="dxa"/>
            <w:shd w:val="clear" w:color="auto" w:fill="auto"/>
            <w:vAlign w:val="center"/>
          </w:tcPr>
          <w:p w14:paraId="6DD17EB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109.82 ± 12.21</w:t>
            </w:r>
          </w:p>
        </w:tc>
        <w:tc>
          <w:tcPr>
            <w:tcW w:w="1144" w:type="dxa"/>
            <w:shd w:val="clear" w:color="auto" w:fill="auto"/>
            <w:vAlign w:val="center"/>
          </w:tcPr>
          <w:p w14:paraId="18F7CE2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108 (48.65)</w:t>
            </w:r>
          </w:p>
        </w:tc>
        <w:tc>
          <w:tcPr>
            <w:tcW w:w="1039" w:type="dxa"/>
            <w:shd w:val="clear" w:color="auto" w:fill="auto"/>
            <w:vAlign w:val="center"/>
          </w:tcPr>
          <w:p w14:paraId="75ACC90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72 (32.43)</w:t>
            </w:r>
          </w:p>
        </w:tc>
        <w:tc>
          <w:tcPr>
            <w:tcW w:w="1039" w:type="dxa"/>
            <w:shd w:val="clear" w:color="auto" w:fill="auto"/>
            <w:vAlign w:val="center"/>
          </w:tcPr>
          <w:p w14:paraId="00A9962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29 (13.06)</w:t>
            </w:r>
          </w:p>
        </w:tc>
        <w:tc>
          <w:tcPr>
            <w:tcW w:w="1039" w:type="dxa"/>
            <w:shd w:val="clear" w:color="auto" w:fill="auto"/>
            <w:vAlign w:val="center"/>
          </w:tcPr>
          <w:p w14:paraId="04F1D9B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13 (5.86)</w:t>
            </w:r>
          </w:p>
        </w:tc>
      </w:tr>
      <w:tr w:rsidR="00392042" w:rsidRPr="00DC5FBF" w14:paraId="5DAE3A28" w14:textId="77777777">
        <w:trPr>
          <w:trHeight w:val="327"/>
          <w:jc w:val="center"/>
        </w:trPr>
        <w:tc>
          <w:tcPr>
            <w:tcW w:w="985" w:type="dxa"/>
            <w:shd w:val="clear" w:color="auto" w:fill="auto"/>
            <w:noWrap/>
            <w:vAlign w:val="center"/>
          </w:tcPr>
          <w:p w14:paraId="240F41E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cs="Book Antiqua"/>
                <w:i/>
                <w:iCs/>
              </w:rPr>
              <w:t>t</w:t>
            </w:r>
            <w:r w:rsidRPr="00DC5FBF">
              <w:rPr>
                <w:rFonts w:ascii="Book Antiqua" w:eastAsia="宋体" w:hAnsi="Book Antiqua" w:cs="Book Antiqua"/>
              </w:rPr>
              <w:t>/</w:t>
            </w:r>
            <w:r w:rsidRPr="00DC5FBF">
              <w:rPr>
                <w:rFonts w:ascii="Book Antiqua" w:eastAsia="宋体" w:hAnsi="Book Antiqua"/>
                <w:i/>
                <w:iCs/>
              </w:rPr>
              <w:sym w:font="Symbol" w:char="F063"/>
            </w:r>
            <w:r w:rsidRPr="00DC5FBF">
              <w:rPr>
                <w:rFonts w:ascii="Book Antiqua" w:eastAsia="宋体" w:hAnsi="Book Antiqua"/>
                <w:vertAlign w:val="superscript"/>
              </w:rPr>
              <w:t>2</w:t>
            </w:r>
          </w:p>
        </w:tc>
        <w:tc>
          <w:tcPr>
            <w:tcW w:w="908" w:type="dxa"/>
            <w:shd w:val="clear" w:color="auto" w:fill="auto"/>
            <w:noWrap/>
            <w:vAlign w:val="center"/>
          </w:tcPr>
          <w:p w14:paraId="785FE03B" w14:textId="77777777" w:rsidR="00392042" w:rsidRPr="00DC5FBF" w:rsidRDefault="00392042" w:rsidP="00DC5FBF">
            <w:pPr>
              <w:adjustRightInd w:val="0"/>
              <w:snapToGrid w:val="0"/>
              <w:spacing w:line="360" w:lineRule="auto"/>
              <w:jc w:val="both"/>
              <w:rPr>
                <w:rFonts w:ascii="Book Antiqua" w:eastAsia="宋体" w:hAnsi="Book Antiqua"/>
              </w:rPr>
            </w:pPr>
          </w:p>
        </w:tc>
        <w:tc>
          <w:tcPr>
            <w:tcW w:w="984" w:type="dxa"/>
            <w:shd w:val="clear" w:color="auto" w:fill="auto"/>
            <w:noWrap/>
            <w:vAlign w:val="center"/>
          </w:tcPr>
          <w:p w14:paraId="112A22C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0.653</w:t>
            </w:r>
          </w:p>
        </w:tc>
        <w:tc>
          <w:tcPr>
            <w:tcW w:w="1371" w:type="dxa"/>
            <w:shd w:val="clear" w:color="auto" w:fill="auto"/>
            <w:vAlign w:val="center"/>
          </w:tcPr>
          <w:p w14:paraId="18861DE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0.533 </w:t>
            </w:r>
          </w:p>
        </w:tc>
        <w:tc>
          <w:tcPr>
            <w:tcW w:w="1266" w:type="dxa"/>
            <w:shd w:val="clear" w:color="auto" w:fill="auto"/>
            <w:vAlign w:val="center"/>
          </w:tcPr>
          <w:p w14:paraId="6C36751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1.180 </w:t>
            </w:r>
          </w:p>
        </w:tc>
        <w:tc>
          <w:tcPr>
            <w:tcW w:w="1476" w:type="dxa"/>
            <w:shd w:val="clear" w:color="auto" w:fill="auto"/>
            <w:vAlign w:val="center"/>
          </w:tcPr>
          <w:p w14:paraId="0037FB4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0.179 </w:t>
            </w:r>
          </w:p>
        </w:tc>
        <w:tc>
          <w:tcPr>
            <w:tcW w:w="4261" w:type="dxa"/>
            <w:gridSpan w:val="4"/>
            <w:shd w:val="clear" w:color="auto" w:fill="auto"/>
            <w:vAlign w:val="center"/>
          </w:tcPr>
          <w:p w14:paraId="7EB0BF7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5.372</w:t>
            </w:r>
          </w:p>
        </w:tc>
      </w:tr>
      <w:tr w:rsidR="00392042" w:rsidRPr="00DC5FBF" w14:paraId="58CA4B1D" w14:textId="77777777">
        <w:trPr>
          <w:trHeight w:val="286"/>
          <w:jc w:val="center"/>
        </w:trPr>
        <w:tc>
          <w:tcPr>
            <w:tcW w:w="985" w:type="dxa"/>
            <w:shd w:val="clear" w:color="auto" w:fill="auto"/>
            <w:noWrap/>
            <w:vAlign w:val="center"/>
          </w:tcPr>
          <w:p w14:paraId="7FF9F76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i/>
                <w:iCs/>
              </w:rPr>
              <w:t xml:space="preserve">P </w:t>
            </w:r>
            <w:r w:rsidRPr="00DC5FBF">
              <w:rPr>
                <w:rFonts w:ascii="Book Antiqua" w:eastAsia="宋体" w:hAnsi="Book Antiqua"/>
                <w:lang w:eastAsia="zh-CN"/>
              </w:rPr>
              <w:t>value</w:t>
            </w:r>
          </w:p>
        </w:tc>
        <w:tc>
          <w:tcPr>
            <w:tcW w:w="908" w:type="dxa"/>
            <w:shd w:val="clear" w:color="auto" w:fill="auto"/>
            <w:noWrap/>
            <w:vAlign w:val="center"/>
          </w:tcPr>
          <w:p w14:paraId="339539A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　</w:t>
            </w:r>
          </w:p>
        </w:tc>
        <w:tc>
          <w:tcPr>
            <w:tcW w:w="984" w:type="dxa"/>
            <w:shd w:val="clear" w:color="auto" w:fill="auto"/>
            <w:noWrap/>
            <w:vAlign w:val="center"/>
          </w:tcPr>
          <w:p w14:paraId="7ED2AD7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0.419</w:t>
            </w:r>
          </w:p>
        </w:tc>
        <w:tc>
          <w:tcPr>
            <w:tcW w:w="1371" w:type="dxa"/>
            <w:shd w:val="clear" w:color="auto" w:fill="auto"/>
            <w:vAlign w:val="center"/>
          </w:tcPr>
          <w:p w14:paraId="73548AB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0.594 </w:t>
            </w:r>
          </w:p>
        </w:tc>
        <w:tc>
          <w:tcPr>
            <w:tcW w:w="1266" w:type="dxa"/>
            <w:shd w:val="clear" w:color="auto" w:fill="auto"/>
            <w:vAlign w:val="center"/>
          </w:tcPr>
          <w:p w14:paraId="0D5B419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0.239 </w:t>
            </w:r>
          </w:p>
        </w:tc>
        <w:tc>
          <w:tcPr>
            <w:tcW w:w="1476" w:type="dxa"/>
            <w:shd w:val="clear" w:color="auto" w:fill="auto"/>
            <w:vAlign w:val="center"/>
          </w:tcPr>
          <w:p w14:paraId="00F0EC7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0.858 </w:t>
            </w:r>
          </w:p>
        </w:tc>
        <w:tc>
          <w:tcPr>
            <w:tcW w:w="4261" w:type="dxa"/>
            <w:gridSpan w:val="4"/>
            <w:shd w:val="clear" w:color="auto" w:fill="auto"/>
            <w:vAlign w:val="center"/>
          </w:tcPr>
          <w:p w14:paraId="35AD6A0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0.146</w:t>
            </w:r>
          </w:p>
        </w:tc>
      </w:tr>
    </w:tbl>
    <w:p w14:paraId="63B08D65" w14:textId="77777777" w:rsidR="00392042" w:rsidRPr="00DC5FBF" w:rsidRDefault="00392042" w:rsidP="00DC5FBF">
      <w:pPr>
        <w:adjustRightInd w:val="0"/>
        <w:snapToGrid w:val="0"/>
        <w:spacing w:line="360" w:lineRule="auto"/>
        <w:jc w:val="both"/>
        <w:rPr>
          <w:rFonts w:ascii="Book Antiqua" w:eastAsia="宋体" w:hAnsi="Book Antiqua"/>
        </w:rPr>
      </w:pPr>
    </w:p>
    <w:p w14:paraId="072D512F"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rPr>
        <w:br w:type="page"/>
      </w:r>
      <w:r w:rsidRPr="00DC5FBF">
        <w:rPr>
          <w:rFonts w:ascii="Book Antiqua" w:eastAsia="宋体" w:hAnsi="Book Antiqua"/>
          <w:b/>
          <w:bCs/>
        </w:rPr>
        <w:lastRenderedPageBreak/>
        <w:t>Table 2 Comparison of operation time and anastomosis time between group A and group B</w:t>
      </w:r>
    </w:p>
    <w:tbl>
      <w:tblPr>
        <w:tblW w:w="4823" w:type="pct"/>
        <w:jc w:val="center"/>
        <w:tblBorders>
          <w:top w:val="single" w:sz="4" w:space="0" w:color="auto"/>
          <w:bottom w:val="single" w:sz="4" w:space="0" w:color="auto"/>
        </w:tblBorders>
        <w:tblLook w:val="04A0" w:firstRow="1" w:lastRow="0" w:firstColumn="1" w:lastColumn="0" w:noHBand="0" w:noVBand="1"/>
      </w:tblPr>
      <w:tblGrid>
        <w:gridCol w:w="1058"/>
        <w:gridCol w:w="743"/>
        <w:gridCol w:w="2135"/>
        <w:gridCol w:w="1684"/>
        <w:gridCol w:w="2687"/>
        <w:gridCol w:w="1269"/>
      </w:tblGrid>
      <w:tr w:rsidR="00392042" w:rsidRPr="00DC5FBF" w14:paraId="2F0758CC" w14:textId="77777777">
        <w:trPr>
          <w:trHeight w:val="560"/>
          <w:jc w:val="center"/>
        </w:trPr>
        <w:tc>
          <w:tcPr>
            <w:tcW w:w="128" w:type="pct"/>
            <w:tcBorders>
              <w:top w:val="single" w:sz="4" w:space="0" w:color="auto"/>
              <w:bottom w:val="single" w:sz="4" w:space="0" w:color="auto"/>
            </w:tcBorders>
            <w:shd w:val="clear" w:color="auto" w:fill="auto"/>
            <w:noWrap/>
            <w:vAlign w:val="center"/>
          </w:tcPr>
          <w:p w14:paraId="7090245B"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Group</w:t>
            </w:r>
          </w:p>
        </w:tc>
        <w:tc>
          <w:tcPr>
            <w:tcW w:w="412" w:type="pct"/>
            <w:tcBorders>
              <w:top w:val="single" w:sz="4" w:space="0" w:color="auto"/>
              <w:bottom w:val="single" w:sz="4" w:space="0" w:color="auto"/>
            </w:tcBorders>
            <w:shd w:val="clear" w:color="auto" w:fill="auto"/>
            <w:noWrap/>
            <w:vAlign w:val="center"/>
          </w:tcPr>
          <w:p w14:paraId="64CF9E4F"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cases</w:t>
            </w:r>
          </w:p>
        </w:tc>
        <w:tc>
          <w:tcPr>
            <w:tcW w:w="1328" w:type="pct"/>
            <w:tcBorders>
              <w:top w:val="single" w:sz="4" w:space="0" w:color="auto"/>
              <w:bottom w:val="single" w:sz="4" w:space="0" w:color="auto"/>
            </w:tcBorders>
            <w:shd w:val="clear" w:color="auto" w:fill="auto"/>
            <w:noWrap/>
            <w:vAlign w:val="center"/>
          </w:tcPr>
          <w:p w14:paraId="0BF9223B" w14:textId="77777777" w:rsidR="00392042" w:rsidRPr="00DC5FBF" w:rsidRDefault="00DC5FBF" w:rsidP="00DC5FBF">
            <w:pPr>
              <w:adjustRightInd w:val="0"/>
              <w:snapToGrid w:val="0"/>
              <w:spacing w:line="360" w:lineRule="auto"/>
              <w:jc w:val="both"/>
              <w:rPr>
                <w:rFonts w:ascii="Book Antiqua" w:eastAsia="宋体" w:hAnsi="Book Antiqua"/>
                <w:b/>
                <w:bCs/>
                <w:lang w:eastAsia="zh-CN"/>
              </w:rPr>
            </w:pPr>
            <w:r w:rsidRPr="00DC5FBF">
              <w:rPr>
                <w:rFonts w:ascii="Book Antiqua" w:eastAsia="宋体" w:hAnsi="Book Antiqua"/>
                <w:b/>
                <w:bCs/>
              </w:rPr>
              <w:t>Operation time</w:t>
            </w:r>
            <w:r w:rsidRPr="00DC5FBF">
              <w:rPr>
                <w:rFonts w:ascii="Book Antiqua" w:eastAsia="宋体" w:hAnsi="Book Antiqua"/>
                <w:b/>
                <w:bCs/>
                <w:lang w:eastAsia="zh-CN"/>
              </w:rPr>
              <w:t xml:space="preserve"> (</w:t>
            </w:r>
            <w:r w:rsidRPr="00DC5FBF">
              <w:rPr>
                <w:rFonts w:ascii="Book Antiqua" w:eastAsia="宋体" w:hAnsi="Book Antiqua"/>
                <w:b/>
                <w:bCs/>
              </w:rPr>
              <w:t>h</w:t>
            </w:r>
            <w:r w:rsidRPr="00DC5FBF">
              <w:rPr>
                <w:rFonts w:ascii="Book Antiqua" w:eastAsia="宋体" w:hAnsi="Book Antiqua"/>
                <w:b/>
                <w:bCs/>
                <w:lang w:eastAsia="zh-CN"/>
              </w:rPr>
              <w:t>)</w:t>
            </w:r>
          </w:p>
        </w:tc>
        <w:tc>
          <w:tcPr>
            <w:tcW w:w="939" w:type="pct"/>
            <w:tcBorders>
              <w:top w:val="single" w:sz="4" w:space="0" w:color="auto"/>
              <w:bottom w:val="single" w:sz="4" w:space="0" w:color="auto"/>
            </w:tcBorders>
            <w:shd w:val="clear" w:color="auto" w:fill="auto"/>
            <w:vAlign w:val="center"/>
          </w:tcPr>
          <w:p w14:paraId="6FA2E9A1" w14:textId="77777777" w:rsidR="00392042" w:rsidRPr="00DC5FBF" w:rsidRDefault="00DC5FBF" w:rsidP="00DC5FBF">
            <w:pPr>
              <w:adjustRightInd w:val="0"/>
              <w:snapToGrid w:val="0"/>
              <w:spacing w:line="360" w:lineRule="auto"/>
              <w:jc w:val="both"/>
              <w:rPr>
                <w:rFonts w:ascii="Book Antiqua" w:eastAsia="宋体" w:hAnsi="Book Antiqua"/>
                <w:b/>
                <w:bCs/>
                <w:lang w:eastAsia="zh-CN"/>
              </w:rPr>
            </w:pPr>
            <w:r w:rsidRPr="00DC5FBF">
              <w:rPr>
                <w:rFonts w:ascii="Book Antiqua" w:eastAsia="宋体" w:hAnsi="Book Antiqua"/>
                <w:b/>
                <w:bCs/>
              </w:rPr>
              <w:t>Intraoperative blood loss</w:t>
            </w:r>
            <w:r w:rsidRPr="00DC5FBF">
              <w:rPr>
                <w:rFonts w:ascii="Book Antiqua" w:eastAsia="宋体" w:hAnsi="Book Antiqua"/>
                <w:b/>
                <w:bCs/>
                <w:lang w:eastAsia="zh-CN"/>
              </w:rPr>
              <w:t xml:space="preserve"> (</w:t>
            </w:r>
            <w:r w:rsidRPr="00DC5FBF">
              <w:rPr>
                <w:rFonts w:ascii="Book Antiqua" w:eastAsia="宋体" w:hAnsi="Book Antiqua"/>
                <w:b/>
                <w:bCs/>
              </w:rPr>
              <w:t>mL</w:t>
            </w:r>
            <w:r w:rsidRPr="00DC5FBF">
              <w:rPr>
                <w:rFonts w:ascii="Book Antiqua" w:eastAsia="宋体" w:hAnsi="Book Antiqua"/>
                <w:b/>
                <w:bCs/>
                <w:lang w:eastAsia="zh-CN"/>
              </w:rPr>
              <w:t>)</w:t>
            </w:r>
          </w:p>
        </w:tc>
        <w:tc>
          <w:tcPr>
            <w:tcW w:w="1484" w:type="pct"/>
            <w:tcBorders>
              <w:top w:val="single" w:sz="4" w:space="0" w:color="auto"/>
              <w:bottom w:val="single" w:sz="4" w:space="0" w:color="auto"/>
            </w:tcBorders>
            <w:shd w:val="clear" w:color="auto" w:fill="auto"/>
            <w:vAlign w:val="center"/>
          </w:tcPr>
          <w:p w14:paraId="57E9A82B" w14:textId="77777777" w:rsidR="00392042" w:rsidRPr="00DC5FBF" w:rsidRDefault="00DC5FBF" w:rsidP="00DC5FBF">
            <w:pPr>
              <w:adjustRightInd w:val="0"/>
              <w:snapToGrid w:val="0"/>
              <w:spacing w:line="360" w:lineRule="auto"/>
              <w:jc w:val="both"/>
              <w:rPr>
                <w:rFonts w:ascii="Book Antiqua" w:eastAsia="宋体" w:hAnsi="Book Antiqua"/>
                <w:b/>
                <w:bCs/>
                <w:lang w:eastAsia="zh-CN"/>
              </w:rPr>
            </w:pPr>
            <w:proofErr w:type="spellStart"/>
            <w:r w:rsidRPr="00DC5FBF">
              <w:rPr>
                <w:rFonts w:ascii="Book Antiqua" w:eastAsia="宋体" w:hAnsi="Book Antiqua"/>
                <w:b/>
                <w:bCs/>
              </w:rPr>
              <w:t>Pancreaticojejunostomy</w:t>
            </w:r>
            <w:proofErr w:type="spellEnd"/>
            <w:r w:rsidRPr="00DC5FBF">
              <w:rPr>
                <w:rFonts w:ascii="Book Antiqua" w:eastAsia="宋体" w:hAnsi="Book Antiqua"/>
                <w:b/>
                <w:bCs/>
              </w:rPr>
              <w:t xml:space="preserve"> time</w:t>
            </w:r>
            <w:r w:rsidRPr="00DC5FBF">
              <w:rPr>
                <w:rFonts w:ascii="Book Antiqua" w:eastAsia="宋体" w:hAnsi="Book Antiqua"/>
                <w:b/>
                <w:bCs/>
                <w:lang w:eastAsia="zh-CN"/>
              </w:rPr>
              <w:t xml:space="preserve"> (</w:t>
            </w:r>
            <w:r w:rsidRPr="00DC5FBF">
              <w:rPr>
                <w:rFonts w:ascii="Book Antiqua" w:eastAsia="宋体" w:hAnsi="Book Antiqua"/>
                <w:b/>
                <w:bCs/>
              </w:rPr>
              <w:t>min</w:t>
            </w:r>
            <w:r w:rsidRPr="00DC5FBF">
              <w:rPr>
                <w:rFonts w:ascii="Book Antiqua" w:eastAsia="宋体" w:hAnsi="Book Antiqua"/>
                <w:b/>
                <w:bCs/>
                <w:lang w:eastAsia="zh-CN"/>
              </w:rPr>
              <w:t>)</w:t>
            </w:r>
          </w:p>
        </w:tc>
        <w:tc>
          <w:tcPr>
            <w:tcW w:w="710" w:type="pct"/>
            <w:tcBorders>
              <w:top w:val="single" w:sz="4" w:space="0" w:color="auto"/>
              <w:bottom w:val="single" w:sz="4" w:space="0" w:color="auto"/>
            </w:tcBorders>
            <w:shd w:val="clear" w:color="auto" w:fill="auto"/>
            <w:vAlign w:val="center"/>
          </w:tcPr>
          <w:p w14:paraId="39E55C01" w14:textId="77777777" w:rsidR="00392042" w:rsidRPr="00DC5FBF" w:rsidRDefault="00DC5FBF" w:rsidP="00DC5FBF">
            <w:pPr>
              <w:adjustRightInd w:val="0"/>
              <w:snapToGrid w:val="0"/>
              <w:spacing w:line="360" w:lineRule="auto"/>
              <w:jc w:val="both"/>
              <w:rPr>
                <w:rFonts w:ascii="Book Antiqua" w:eastAsia="宋体" w:hAnsi="Book Antiqua"/>
                <w:b/>
                <w:bCs/>
                <w:lang w:eastAsia="zh-CN"/>
              </w:rPr>
            </w:pPr>
            <w:r w:rsidRPr="00DC5FBF">
              <w:rPr>
                <w:rFonts w:ascii="Book Antiqua" w:eastAsia="宋体" w:hAnsi="Book Antiqua"/>
                <w:b/>
                <w:bCs/>
              </w:rPr>
              <w:t>Diameter of pancreatic duct</w:t>
            </w:r>
            <w:r w:rsidRPr="00DC5FBF">
              <w:rPr>
                <w:rFonts w:ascii="Book Antiqua" w:eastAsia="宋体" w:hAnsi="Book Antiqua"/>
                <w:b/>
                <w:bCs/>
                <w:lang w:eastAsia="zh-CN"/>
              </w:rPr>
              <w:t xml:space="preserve"> (</w:t>
            </w:r>
            <w:r w:rsidRPr="00DC5FBF">
              <w:rPr>
                <w:rFonts w:ascii="Book Antiqua" w:eastAsia="宋体" w:hAnsi="Book Antiqua"/>
                <w:b/>
                <w:bCs/>
              </w:rPr>
              <w:t>mm</w:t>
            </w:r>
            <w:r w:rsidRPr="00DC5FBF">
              <w:rPr>
                <w:rFonts w:ascii="Book Antiqua" w:eastAsia="宋体" w:hAnsi="Book Antiqua"/>
                <w:b/>
                <w:bCs/>
                <w:lang w:eastAsia="zh-CN"/>
              </w:rPr>
              <w:t>)</w:t>
            </w:r>
          </w:p>
        </w:tc>
      </w:tr>
      <w:tr w:rsidR="00392042" w:rsidRPr="00DC5FBF" w14:paraId="006076CB" w14:textId="77777777">
        <w:trPr>
          <w:trHeight w:val="280"/>
          <w:jc w:val="center"/>
        </w:trPr>
        <w:tc>
          <w:tcPr>
            <w:tcW w:w="128" w:type="pct"/>
            <w:tcBorders>
              <w:top w:val="single" w:sz="4" w:space="0" w:color="auto"/>
            </w:tcBorders>
            <w:shd w:val="clear" w:color="auto" w:fill="auto"/>
            <w:noWrap/>
            <w:vAlign w:val="center"/>
          </w:tcPr>
          <w:p w14:paraId="47E65A0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A group</w:t>
            </w:r>
          </w:p>
        </w:tc>
        <w:tc>
          <w:tcPr>
            <w:tcW w:w="412" w:type="pct"/>
            <w:tcBorders>
              <w:top w:val="single" w:sz="4" w:space="0" w:color="auto"/>
            </w:tcBorders>
            <w:shd w:val="clear" w:color="auto" w:fill="auto"/>
            <w:noWrap/>
            <w:vAlign w:val="center"/>
          </w:tcPr>
          <w:p w14:paraId="6B19C40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198</w:t>
            </w:r>
          </w:p>
        </w:tc>
        <w:tc>
          <w:tcPr>
            <w:tcW w:w="1328" w:type="pct"/>
            <w:tcBorders>
              <w:top w:val="single" w:sz="4" w:space="0" w:color="auto"/>
            </w:tcBorders>
            <w:shd w:val="clear" w:color="auto" w:fill="auto"/>
            <w:noWrap/>
            <w:vAlign w:val="center"/>
          </w:tcPr>
          <w:p w14:paraId="5681D41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5.02 ± 0.82</w:t>
            </w:r>
          </w:p>
        </w:tc>
        <w:tc>
          <w:tcPr>
            <w:tcW w:w="939" w:type="pct"/>
            <w:tcBorders>
              <w:top w:val="single" w:sz="4" w:space="0" w:color="auto"/>
            </w:tcBorders>
            <w:shd w:val="clear" w:color="auto" w:fill="auto"/>
            <w:noWrap/>
            <w:vAlign w:val="center"/>
          </w:tcPr>
          <w:p w14:paraId="4DB2ACA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430.40 ± 50.03</w:t>
            </w:r>
          </w:p>
        </w:tc>
        <w:tc>
          <w:tcPr>
            <w:tcW w:w="1484" w:type="pct"/>
            <w:tcBorders>
              <w:top w:val="single" w:sz="4" w:space="0" w:color="auto"/>
            </w:tcBorders>
            <w:shd w:val="clear" w:color="auto" w:fill="auto"/>
            <w:noWrap/>
            <w:vAlign w:val="center"/>
          </w:tcPr>
          <w:p w14:paraId="5A96803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26.03 ± 4.40</w:t>
            </w:r>
          </w:p>
        </w:tc>
        <w:tc>
          <w:tcPr>
            <w:tcW w:w="710" w:type="pct"/>
            <w:tcBorders>
              <w:top w:val="single" w:sz="4" w:space="0" w:color="auto"/>
            </w:tcBorders>
            <w:shd w:val="clear" w:color="auto" w:fill="auto"/>
            <w:noWrap/>
            <w:vAlign w:val="center"/>
          </w:tcPr>
          <w:p w14:paraId="5AC2DB3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3.90 ± 1.10</w:t>
            </w:r>
          </w:p>
        </w:tc>
      </w:tr>
      <w:tr w:rsidR="00392042" w:rsidRPr="00DC5FBF" w14:paraId="142B7DDF" w14:textId="77777777">
        <w:trPr>
          <w:trHeight w:val="280"/>
          <w:jc w:val="center"/>
        </w:trPr>
        <w:tc>
          <w:tcPr>
            <w:tcW w:w="128" w:type="pct"/>
            <w:shd w:val="clear" w:color="auto" w:fill="auto"/>
            <w:noWrap/>
            <w:vAlign w:val="bottom"/>
          </w:tcPr>
          <w:p w14:paraId="0FBA0AD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B group</w:t>
            </w:r>
          </w:p>
        </w:tc>
        <w:tc>
          <w:tcPr>
            <w:tcW w:w="412" w:type="pct"/>
            <w:shd w:val="clear" w:color="auto" w:fill="auto"/>
            <w:noWrap/>
            <w:vAlign w:val="bottom"/>
          </w:tcPr>
          <w:p w14:paraId="6F3F6DD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222</w:t>
            </w:r>
          </w:p>
        </w:tc>
        <w:tc>
          <w:tcPr>
            <w:tcW w:w="1328" w:type="pct"/>
            <w:shd w:val="clear" w:color="auto" w:fill="auto"/>
            <w:noWrap/>
            <w:vAlign w:val="bottom"/>
          </w:tcPr>
          <w:p w14:paraId="6F65CA1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4.97 ± 0.90</w:t>
            </w:r>
          </w:p>
        </w:tc>
        <w:tc>
          <w:tcPr>
            <w:tcW w:w="939" w:type="pct"/>
            <w:shd w:val="clear" w:color="auto" w:fill="auto"/>
            <w:noWrap/>
            <w:vAlign w:val="bottom"/>
          </w:tcPr>
          <w:p w14:paraId="2F06E9D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429.28 ± 47.74</w:t>
            </w:r>
          </w:p>
        </w:tc>
        <w:tc>
          <w:tcPr>
            <w:tcW w:w="1484" w:type="pct"/>
            <w:shd w:val="clear" w:color="auto" w:fill="auto"/>
            <w:noWrap/>
            <w:vAlign w:val="bottom"/>
          </w:tcPr>
          <w:p w14:paraId="37459EF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21.19 ± 3.77</w:t>
            </w:r>
          </w:p>
        </w:tc>
        <w:tc>
          <w:tcPr>
            <w:tcW w:w="710" w:type="pct"/>
            <w:shd w:val="clear" w:color="auto" w:fill="auto"/>
            <w:noWrap/>
            <w:vAlign w:val="bottom"/>
          </w:tcPr>
          <w:p w14:paraId="04F05CF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2.50 ± 0.88</w:t>
            </w:r>
          </w:p>
        </w:tc>
      </w:tr>
      <w:tr w:rsidR="00392042" w:rsidRPr="00DC5FBF" w14:paraId="30EEC0B6" w14:textId="77777777">
        <w:trPr>
          <w:trHeight w:val="280"/>
          <w:jc w:val="center"/>
        </w:trPr>
        <w:tc>
          <w:tcPr>
            <w:tcW w:w="128" w:type="pct"/>
            <w:shd w:val="clear" w:color="auto" w:fill="auto"/>
            <w:noWrap/>
            <w:vAlign w:val="bottom"/>
          </w:tcPr>
          <w:p w14:paraId="63889D71" w14:textId="77777777" w:rsidR="00392042" w:rsidRPr="00DC5FBF" w:rsidRDefault="00DC5FBF" w:rsidP="00DC5FBF">
            <w:pPr>
              <w:adjustRightInd w:val="0"/>
              <w:snapToGrid w:val="0"/>
              <w:spacing w:line="360" w:lineRule="auto"/>
              <w:jc w:val="both"/>
              <w:rPr>
                <w:rFonts w:ascii="Book Antiqua" w:eastAsia="宋体" w:hAnsi="Book Antiqua"/>
                <w:i/>
                <w:iCs/>
              </w:rPr>
            </w:pPr>
            <w:r w:rsidRPr="00DC5FBF">
              <w:rPr>
                <w:rFonts w:ascii="Book Antiqua" w:eastAsia="宋体" w:hAnsi="Book Antiqua"/>
                <w:i/>
                <w:iCs/>
              </w:rPr>
              <w:t>t</w:t>
            </w:r>
          </w:p>
        </w:tc>
        <w:tc>
          <w:tcPr>
            <w:tcW w:w="412" w:type="pct"/>
            <w:shd w:val="clear" w:color="auto" w:fill="auto"/>
            <w:noWrap/>
            <w:vAlign w:val="bottom"/>
          </w:tcPr>
          <w:p w14:paraId="0B0CD231"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28" w:type="pct"/>
            <w:shd w:val="clear" w:color="auto" w:fill="auto"/>
            <w:noWrap/>
            <w:vAlign w:val="bottom"/>
          </w:tcPr>
          <w:p w14:paraId="05E868F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0.593 </w:t>
            </w:r>
          </w:p>
        </w:tc>
        <w:tc>
          <w:tcPr>
            <w:tcW w:w="939" w:type="pct"/>
            <w:shd w:val="clear" w:color="auto" w:fill="auto"/>
            <w:noWrap/>
            <w:vAlign w:val="bottom"/>
          </w:tcPr>
          <w:p w14:paraId="4010547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0.235 </w:t>
            </w:r>
          </w:p>
        </w:tc>
        <w:tc>
          <w:tcPr>
            <w:tcW w:w="1484" w:type="pct"/>
            <w:shd w:val="clear" w:color="auto" w:fill="auto"/>
            <w:noWrap/>
            <w:vAlign w:val="bottom"/>
          </w:tcPr>
          <w:p w14:paraId="4D84B5D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12.139 </w:t>
            </w:r>
          </w:p>
        </w:tc>
        <w:tc>
          <w:tcPr>
            <w:tcW w:w="710" w:type="pct"/>
            <w:shd w:val="clear" w:color="auto" w:fill="auto"/>
            <w:noWrap/>
            <w:vAlign w:val="bottom"/>
          </w:tcPr>
          <w:p w14:paraId="7741C35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14.470 </w:t>
            </w:r>
          </w:p>
        </w:tc>
      </w:tr>
      <w:tr w:rsidR="00392042" w:rsidRPr="00DC5FBF" w14:paraId="0639A63D" w14:textId="77777777">
        <w:trPr>
          <w:trHeight w:val="280"/>
          <w:jc w:val="center"/>
        </w:trPr>
        <w:tc>
          <w:tcPr>
            <w:tcW w:w="128" w:type="pct"/>
            <w:shd w:val="clear" w:color="auto" w:fill="auto"/>
            <w:noWrap/>
            <w:vAlign w:val="bottom"/>
          </w:tcPr>
          <w:p w14:paraId="5263C84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i/>
                <w:iCs/>
              </w:rPr>
              <w:t>P</w:t>
            </w:r>
            <w:r w:rsidRPr="00DC5FBF">
              <w:rPr>
                <w:rFonts w:ascii="Book Antiqua" w:eastAsia="宋体" w:hAnsi="Book Antiqua"/>
              </w:rPr>
              <w:t xml:space="preserve"> value</w:t>
            </w:r>
          </w:p>
        </w:tc>
        <w:tc>
          <w:tcPr>
            <w:tcW w:w="412" w:type="pct"/>
            <w:shd w:val="clear" w:color="auto" w:fill="auto"/>
            <w:noWrap/>
            <w:vAlign w:val="bottom"/>
          </w:tcPr>
          <w:p w14:paraId="5907348B"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28" w:type="pct"/>
            <w:shd w:val="clear" w:color="auto" w:fill="auto"/>
            <w:noWrap/>
            <w:vAlign w:val="bottom"/>
          </w:tcPr>
          <w:p w14:paraId="04778FC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0.554 </w:t>
            </w:r>
          </w:p>
        </w:tc>
        <w:tc>
          <w:tcPr>
            <w:tcW w:w="939" w:type="pct"/>
            <w:shd w:val="clear" w:color="auto" w:fill="auto"/>
            <w:noWrap/>
            <w:vAlign w:val="bottom"/>
          </w:tcPr>
          <w:p w14:paraId="79D4034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0.815 </w:t>
            </w:r>
          </w:p>
        </w:tc>
        <w:tc>
          <w:tcPr>
            <w:tcW w:w="1484" w:type="pct"/>
            <w:shd w:val="clear" w:color="auto" w:fill="auto"/>
            <w:noWrap/>
            <w:vAlign w:val="bottom"/>
          </w:tcPr>
          <w:p w14:paraId="558FE01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0.000 </w:t>
            </w:r>
          </w:p>
        </w:tc>
        <w:tc>
          <w:tcPr>
            <w:tcW w:w="710" w:type="pct"/>
            <w:shd w:val="clear" w:color="auto" w:fill="auto"/>
            <w:noWrap/>
            <w:vAlign w:val="bottom"/>
          </w:tcPr>
          <w:p w14:paraId="0B95A07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0.000 </w:t>
            </w:r>
          </w:p>
        </w:tc>
      </w:tr>
    </w:tbl>
    <w:p w14:paraId="0E984344" w14:textId="77777777" w:rsidR="00713AD8" w:rsidRDefault="00713AD8" w:rsidP="00DC5FBF">
      <w:pPr>
        <w:adjustRightInd w:val="0"/>
        <w:snapToGrid w:val="0"/>
        <w:spacing w:line="360" w:lineRule="auto"/>
        <w:jc w:val="both"/>
        <w:rPr>
          <w:rFonts w:ascii="Book Antiqua" w:eastAsia="宋体" w:hAnsi="Book Antiqua"/>
          <w:b/>
          <w:bCs/>
        </w:rPr>
        <w:sectPr w:rsidR="00713AD8">
          <w:pgSz w:w="12240" w:h="15840"/>
          <w:pgMar w:top="1440" w:right="1440" w:bottom="1440" w:left="1440" w:header="720" w:footer="720" w:gutter="0"/>
          <w:cols w:space="720"/>
          <w:docGrid w:linePitch="360"/>
        </w:sectPr>
      </w:pPr>
    </w:p>
    <w:p w14:paraId="7B9EFD98"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lastRenderedPageBreak/>
        <w:t xml:space="preserve">Table 3 Comparison of pancreatic leakage and other complications between group A and group B, </w:t>
      </w:r>
      <w:r w:rsidRPr="00DC5FBF">
        <w:rPr>
          <w:rFonts w:ascii="Book Antiqua" w:eastAsia="宋体" w:hAnsi="Book Antiqua"/>
          <w:b/>
          <w:bCs/>
          <w:i/>
          <w:iCs/>
        </w:rPr>
        <w:t>n</w:t>
      </w:r>
      <w:r w:rsidRPr="00DC5FBF">
        <w:rPr>
          <w:rFonts w:ascii="Book Antiqua" w:eastAsia="宋体" w:hAnsi="Book Antiqua"/>
          <w:b/>
          <w:bCs/>
        </w:rPr>
        <w:t xml:space="preserve"> (%)</w:t>
      </w:r>
    </w:p>
    <w:tbl>
      <w:tblPr>
        <w:tblW w:w="9516" w:type="dxa"/>
        <w:jc w:val="center"/>
        <w:tblBorders>
          <w:top w:val="single" w:sz="4" w:space="0" w:color="auto"/>
          <w:bottom w:val="single" w:sz="4" w:space="0" w:color="auto"/>
        </w:tblBorders>
        <w:tblLayout w:type="fixed"/>
        <w:tblLook w:val="04A0" w:firstRow="1" w:lastRow="0" w:firstColumn="1" w:lastColumn="0" w:noHBand="0" w:noVBand="1"/>
      </w:tblPr>
      <w:tblGrid>
        <w:gridCol w:w="1854"/>
        <w:gridCol w:w="960"/>
        <w:gridCol w:w="1560"/>
        <w:gridCol w:w="1780"/>
        <w:gridCol w:w="1579"/>
        <w:gridCol w:w="1783"/>
      </w:tblGrid>
      <w:tr w:rsidR="00392042" w:rsidRPr="00DC5FBF" w14:paraId="38A1B4AE" w14:textId="77777777">
        <w:trPr>
          <w:trHeight w:val="280"/>
          <w:jc w:val="center"/>
        </w:trPr>
        <w:tc>
          <w:tcPr>
            <w:tcW w:w="1854" w:type="dxa"/>
            <w:tcBorders>
              <w:top w:val="single" w:sz="4" w:space="0" w:color="auto"/>
              <w:bottom w:val="single" w:sz="4" w:space="0" w:color="auto"/>
            </w:tcBorders>
            <w:shd w:val="clear" w:color="auto" w:fill="auto"/>
            <w:noWrap/>
            <w:vAlign w:val="center"/>
          </w:tcPr>
          <w:p w14:paraId="1D739872"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Group</w:t>
            </w:r>
          </w:p>
        </w:tc>
        <w:tc>
          <w:tcPr>
            <w:tcW w:w="960" w:type="dxa"/>
            <w:tcBorders>
              <w:top w:val="single" w:sz="4" w:space="0" w:color="auto"/>
              <w:bottom w:val="single" w:sz="4" w:space="0" w:color="auto"/>
            </w:tcBorders>
            <w:shd w:val="clear" w:color="auto" w:fill="auto"/>
            <w:noWrap/>
            <w:vAlign w:val="center"/>
          </w:tcPr>
          <w:p w14:paraId="76AC1A5D"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Cases</w:t>
            </w:r>
          </w:p>
        </w:tc>
        <w:tc>
          <w:tcPr>
            <w:tcW w:w="1560" w:type="dxa"/>
            <w:tcBorders>
              <w:top w:val="single" w:sz="4" w:space="0" w:color="auto"/>
              <w:bottom w:val="single" w:sz="4" w:space="0" w:color="auto"/>
            </w:tcBorders>
            <w:shd w:val="clear" w:color="auto" w:fill="auto"/>
            <w:noWrap/>
            <w:vAlign w:val="bottom"/>
          </w:tcPr>
          <w:p w14:paraId="437C5088"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Pancreatic leakage</w:t>
            </w:r>
          </w:p>
        </w:tc>
        <w:tc>
          <w:tcPr>
            <w:tcW w:w="1780" w:type="dxa"/>
            <w:tcBorders>
              <w:top w:val="single" w:sz="4" w:space="0" w:color="auto"/>
              <w:bottom w:val="single" w:sz="4" w:space="0" w:color="auto"/>
            </w:tcBorders>
            <w:shd w:val="clear" w:color="auto" w:fill="auto"/>
            <w:noWrap/>
            <w:vAlign w:val="bottom"/>
          </w:tcPr>
          <w:p w14:paraId="132A36DE"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Abdominal infection</w:t>
            </w:r>
          </w:p>
        </w:tc>
        <w:tc>
          <w:tcPr>
            <w:tcW w:w="1579" w:type="dxa"/>
            <w:tcBorders>
              <w:top w:val="single" w:sz="4" w:space="0" w:color="auto"/>
              <w:bottom w:val="single" w:sz="4" w:space="0" w:color="auto"/>
            </w:tcBorders>
            <w:shd w:val="clear" w:color="auto" w:fill="auto"/>
            <w:noWrap/>
            <w:vAlign w:val="bottom"/>
          </w:tcPr>
          <w:p w14:paraId="5587A4BC"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Abdominal hemorrhage</w:t>
            </w:r>
          </w:p>
        </w:tc>
        <w:tc>
          <w:tcPr>
            <w:tcW w:w="1783" w:type="dxa"/>
            <w:tcBorders>
              <w:top w:val="single" w:sz="4" w:space="0" w:color="auto"/>
              <w:bottom w:val="single" w:sz="4" w:space="0" w:color="auto"/>
            </w:tcBorders>
            <w:shd w:val="clear" w:color="auto" w:fill="auto"/>
            <w:noWrap/>
            <w:vAlign w:val="bottom"/>
          </w:tcPr>
          <w:p w14:paraId="4FC7A214"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Gastric retention</w:t>
            </w:r>
          </w:p>
        </w:tc>
      </w:tr>
      <w:tr w:rsidR="00392042" w:rsidRPr="00DC5FBF" w14:paraId="6E4542E0" w14:textId="77777777">
        <w:trPr>
          <w:trHeight w:val="280"/>
          <w:jc w:val="center"/>
        </w:trPr>
        <w:tc>
          <w:tcPr>
            <w:tcW w:w="1854" w:type="dxa"/>
            <w:tcBorders>
              <w:top w:val="single" w:sz="4" w:space="0" w:color="auto"/>
            </w:tcBorders>
            <w:shd w:val="clear" w:color="auto" w:fill="auto"/>
            <w:noWrap/>
            <w:vAlign w:val="center"/>
          </w:tcPr>
          <w:p w14:paraId="2E9D41C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A group</w:t>
            </w:r>
          </w:p>
        </w:tc>
        <w:tc>
          <w:tcPr>
            <w:tcW w:w="960" w:type="dxa"/>
            <w:tcBorders>
              <w:top w:val="single" w:sz="4" w:space="0" w:color="auto"/>
            </w:tcBorders>
            <w:shd w:val="clear" w:color="auto" w:fill="auto"/>
            <w:noWrap/>
            <w:vAlign w:val="center"/>
          </w:tcPr>
          <w:p w14:paraId="61F0CBC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198</w:t>
            </w:r>
          </w:p>
        </w:tc>
        <w:tc>
          <w:tcPr>
            <w:tcW w:w="1560" w:type="dxa"/>
            <w:tcBorders>
              <w:top w:val="single" w:sz="4" w:space="0" w:color="auto"/>
            </w:tcBorders>
            <w:shd w:val="clear" w:color="auto" w:fill="auto"/>
            <w:noWrap/>
            <w:vAlign w:val="bottom"/>
          </w:tcPr>
          <w:p w14:paraId="6DC6676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14 (7.07)</w:t>
            </w:r>
          </w:p>
        </w:tc>
        <w:tc>
          <w:tcPr>
            <w:tcW w:w="1780" w:type="dxa"/>
            <w:tcBorders>
              <w:top w:val="single" w:sz="4" w:space="0" w:color="auto"/>
            </w:tcBorders>
            <w:shd w:val="clear" w:color="auto" w:fill="auto"/>
            <w:noWrap/>
            <w:vAlign w:val="bottom"/>
          </w:tcPr>
          <w:p w14:paraId="6F790F7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8 (4.04)</w:t>
            </w:r>
          </w:p>
        </w:tc>
        <w:tc>
          <w:tcPr>
            <w:tcW w:w="1579" w:type="dxa"/>
            <w:tcBorders>
              <w:top w:val="single" w:sz="4" w:space="0" w:color="auto"/>
            </w:tcBorders>
            <w:shd w:val="clear" w:color="auto" w:fill="auto"/>
            <w:noWrap/>
            <w:vAlign w:val="bottom"/>
          </w:tcPr>
          <w:p w14:paraId="1254160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7 (3.54)</w:t>
            </w:r>
          </w:p>
        </w:tc>
        <w:tc>
          <w:tcPr>
            <w:tcW w:w="1783" w:type="dxa"/>
            <w:tcBorders>
              <w:top w:val="single" w:sz="4" w:space="0" w:color="auto"/>
            </w:tcBorders>
            <w:shd w:val="clear" w:color="auto" w:fill="auto"/>
            <w:noWrap/>
            <w:vAlign w:val="bottom"/>
          </w:tcPr>
          <w:p w14:paraId="3EDE393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7 (3.54)</w:t>
            </w:r>
          </w:p>
        </w:tc>
      </w:tr>
      <w:tr w:rsidR="00392042" w:rsidRPr="00DC5FBF" w14:paraId="7E2B5379" w14:textId="77777777">
        <w:trPr>
          <w:trHeight w:val="280"/>
          <w:jc w:val="center"/>
        </w:trPr>
        <w:tc>
          <w:tcPr>
            <w:tcW w:w="1854" w:type="dxa"/>
            <w:shd w:val="clear" w:color="auto" w:fill="auto"/>
            <w:noWrap/>
            <w:vAlign w:val="bottom"/>
          </w:tcPr>
          <w:p w14:paraId="7223740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B group</w:t>
            </w:r>
          </w:p>
        </w:tc>
        <w:tc>
          <w:tcPr>
            <w:tcW w:w="960" w:type="dxa"/>
            <w:shd w:val="clear" w:color="auto" w:fill="auto"/>
            <w:noWrap/>
            <w:vAlign w:val="bottom"/>
          </w:tcPr>
          <w:p w14:paraId="5527E71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222</w:t>
            </w:r>
          </w:p>
        </w:tc>
        <w:tc>
          <w:tcPr>
            <w:tcW w:w="1560" w:type="dxa"/>
            <w:shd w:val="clear" w:color="auto" w:fill="auto"/>
            <w:noWrap/>
            <w:vAlign w:val="bottom"/>
          </w:tcPr>
          <w:p w14:paraId="76DA665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21 (9.46)</w:t>
            </w:r>
          </w:p>
        </w:tc>
        <w:tc>
          <w:tcPr>
            <w:tcW w:w="1780" w:type="dxa"/>
            <w:shd w:val="clear" w:color="auto" w:fill="auto"/>
            <w:noWrap/>
            <w:vAlign w:val="bottom"/>
          </w:tcPr>
          <w:p w14:paraId="33957F9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10 (4.50)</w:t>
            </w:r>
          </w:p>
        </w:tc>
        <w:tc>
          <w:tcPr>
            <w:tcW w:w="1579" w:type="dxa"/>
            <w:shd w:val="clear" w:color="auto" w:fill="auto"/>
            <w:noWrap/>
            <w:vAlign w:val="bottom"/>
          </w:tcPr>
          <w:p w14:paraId="094C5EC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9 (4.05)</w:t>
            </w:r>
          </w:p>
        </w:tc>
        <w:tc>
          <w:tcPr>
            <w:tcW w:w="1783" w:type="dxa"/>
            <w:shd w:val="clear" w:color="auto" w:fill="auto"/>
            <w:noWrap/>
            <w:vAlign w:val="bottom"/>
          </w:tcPr>
          <w:p w14:paraId="51DBF3F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8 (3.60)</w:t>
            </w:r>
          </w:p>
        </w:tc>
      </w:tr>
      <w:tr w:rsidR="00392042" w:rsidRPr="00DC5FBF" w14:paraId="3B18153F" w14:textId="77777777">
        <w:trPr>
          <w:trHeight w:val="320"/>
          <w:jc w:val="center"/>
        </w:trPr>
        <w:tc>
          <w:tcPr>
            <w:tcW w:w="1854" w:type="dxa"/>
            <w:shd w:val="clear" w:color="auto" w:fill="auto"/>
            <w:noWrap/>
            <w:vAlign w:val="center"/>
          </w:tcPr>
          <w:p w14:paraId="5F2E35C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i/>
                <w:iCs/>
              </w:rPr>
              <w:sym w:font="Symbol" w:char="F063"/>
            </w:r>
            <w:r w:rsidRPr="00DC5FBF">
              <w:rPr>
                <w:rFonts w:ascii="Book Antiqua" w:eastAsia="宋体" w:hAnsi="Book Antiqua"/>
                <w:vertAlign w:val="superscript"/>
              </w:rPr>
              <w:t>2</w:t>
            </w:r>
            <w:r w:rsidRPr="00DC5FBF">
              <w:rPr>
                <w:rFonts w:ascii="Book Antiqua" w:eastAsia="宋体" w:hAnsi="Book Antiqua" w:cs="Book Antiqua"/>
                <w:vertAlign w:val="superscript"/>
              </w:rPr>
              <w:t></w:t>
            </w:r>
          </w:p>
        </w:tc>
        <w:tc>
          <w:tcPr>
            <w:tcW w:w="960" w:type="dxa"/>
            <w:shd w:val="clear" w:color="auto" w:fill="auto"/>
            <w:noWrap/>
            <w:vAlign w:val="bottom"/>
          </w:tcPr>
          <w:p w14:paraId="0AD0FD11"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560" w:type="dxa"/>
            <w:shd w:val="clear" w:color="auto" w:fill="auto"/>
            <w:noWrap/>
            <w:vAlign w:val="bottom"/>
          </w:tcPr>
          <w:p w14:paraId="0E89216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0.782</w:t>
            </w:r>
          </w:p>
        </w:tc>
        <w:tc>
          <w:tcPr>
            <w:tcW w:w="1780" w:type="dxa"/>
            <w:shd w:val="clear" w:color="auto" w:fill="auto"/>
            <w:noWrap/>
            <w:vAlign w:val="bottom"/>
          </w:tcPr>
          <w:p w14:paraId="3DD28CE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0.055</w:t>
            </w:r>
          </w:p>
        </w:tc>
        <w:tc>
          <w:tcPr>
            <w:tcW w:w="1579" w:type="dxa"/>
            <w:shd w:val="clear" w:color="auto" w:fill="auto"/>
            <w:noWrap/>
            <w:vAlign w:val="bottom"/>
          </w:tcPr>
          <w:p w14:paraId="5173A39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0.077</w:t>
            </w:r>
          </w:p>
        </w:tc>
        <w:tc>
          <w:tcPr>
            <w:tcW w:w="1783" w:type="dxa"/>
            <w:shd w:val="clear" w:color="auto" w:fill="auto"/>
            <w:noWrap/>
            <w:vAlign w:val="bottom"/>
          </w:tcPr>
          <w:p w14:paraId="5C581B3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0.001</w:t>
            </w:r>
          </w:p>
        </w:tc>
      </w:tr>
      <w:tr w:rsidR="00392042" w:rsidRPr="00DC5FBF" w14:paraId="551C5FC0" w14:textId="77777777">
        <w:trPr>
          <w:trHeight w:val="280"/>
          <w:jc w:val="center"/>
        </w:trPr>
        <w:tc>
          <w:tcPr>
            <w:tcW w:w="1854" w:type="dxa"/>
            <w:shd w:val="clear" w:color="auto" w:fill="auto"/>
            <w:noWrap/>
            <w:vAlign w:val="center"/>
          </w:tcPr>
          <w:p w14:paraId="25F3E1B0" w14:textId="77777777" w:rsidR="00392042" w:rsidRPr="00DC5FBF" w:rsidRDefault="00DC5FBF" w:rsidP="00DC5FBF">
            <w:pPr>
              <w:adjustRightInd w:val="0"/>
              <w:snapToGrid w:val="0"/>
              <w:spacing w:line="360" w:lineRule="auto"/>
              <w:jc w:val="both"/>
              <w:rPr>
                <w:rFonts w:ascii="Book Antiqua" w:eastAsia="宋体" w:hAnsi="Book Antiqua"/>
                <w:i/>
                <w:iCs/>
              </w:rPr>
            </w:pPr>
            <w:r w:rsidRPr="00DC5FBF">
              <w:rPr>
                <w:rFonts w:ascii="Book Antiqua" w:eastAsia="宋体" w:hAnsi="Book Antiqua"/>
                <w:i/>
                <w:iCs/>
              </w:rPr>
              <w:t xml:space="preserve">P </w:t>
            </w:r>
            <w:r w:rsidRPr="00DC5FBF">
              <w:rPr>
                <w:rFonts w:ascii="Book Antiqua" w:eastAsia="宋体" w:hAnsi="Book Antiqua"/>
              </w:rPr>
              <w:t>value</w:t>
            </w:r>
          </w:p>
        </w:tc>
        <w:tc>
          <w:tcPr>
            <w:tcW w:w="960" w:type="dxa"/>
            <w:shd w:val="clear" w:color="auto" w:fill="auto"/>
            <w:noWrap/>
            <w:vAlign w:val="bottom"/>
          </w:tcPr>
          <w:p w14:paraId="1825E19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560" w:type="dxa"/>
            <w:shd w:val="clear" w:color="auto" w:fill="auto"/>
            <w:noWrap/>
            <w:vAlign w:val="bottom"/>
          </w:tcPr>
          <w:p w14:paraId="004B869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0.377</w:t>
            </w:r>
          </w:p>
        </w:tc>
        <w:tc>
          <w:tcPr>
            <w:tcW w:w="1780" w:type="dxa"/>
            <w:shd w:val="clear" w:color="auto" w:fill="auto"/>
            <w:noWrap/>
            <w:vAlign w:val="bottom"/>
          </w:tcPr>
          <w:p w14:paraId="6C762B0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0.815</w:t>
            </w:r>
          </w:p>
        </w:tc>
        <w:tc>
          <w:tcPr>
            <w:tcW w:w="1579" w:type="dxa"/>
            <w:shd w:val="clear" w:color="auto" w:fill="auto"/>
            <w:noWrap/>
            <w:vAlign w:val="bottom"/>
          </w:tcPr>
          <w:p w14:paraId="0C5EDC1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0.782</w:t>
            </w:r>
          </w:p>
        </w:tc>
        <w:tc>
          <w:tcPr>
            <w:tcW w:w="1783" w:type="dxa"/>
            <w:shd w:val="clear" w:color="auto" w:fill="auto"/>
            <w:noWrap/>
            <w:vAlign w:val="bottom"/>
          </w:tcPr>
          <w:p w14:paraId="2E2ED13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0.970</w:t>
            </w:r>
          </w:p>
        </w:tc>
      </w:tr>
    </w:tbl>
    <w:p w14:paraId="3C923ADE" w14:textId="77777777" w:rsidR="00392042" w:rsidRPr="00DC5FBF" w:rsidRDefault="00392042" w:rsidP="00DC5FBF">
      <w:pPr>
        <w:adjustRightInd w:val="0"/>
        <w:snapToGrid w:val="0"/>
        <w:spacing w:line="360" w:lineRule="auto"/>
        <w:jc w:val="both"/>
        <w:rPr>
          <w:rFonts w:ascii="Book Antiqua" w:eastAsia="宋体" w:hAnsi="Book Antiqua"/>
        </w:rPr>
      </w:pPr>
    </w:p>
    <w:p w14:paraId="50E922A0"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rPr>
        <w:br w:type="page"/>
      </w:r>
      <w:r w:rsidRPr="00DC5FBF">
        <w:rPr>
          <w:rFonts w:ascii="Book Antiqua" w:eastAsia="宋体" w:hAnsi="Book Antiqua"/>
          <w:b/>
          <w:bCs/>
        </w:rPr>
        <w:lastRenderedPageBreak/>
        <w:t xml:space="preserve">Table 4 Relationship between postoperative pancreatic leakage and clinical indicators, </w:t>
      </w:r>
      <w:r w:rsidRPr="00DC5FBF">
        <w:rPr>
          <w:rFonts w:ascii="Book Antiqua" w:eastAsia="宋体" w:hAnsi="Book Antiqua"/>
          <w:b/>
          <w:bCs/>
          <w:i/>
          <w:iCs/>
        </w:rPr>
        <w:t>n</w:t>
      </w:r>
      <w:r w:rsidRPr="00DC5FBF">
        <w:rPr>
          <w:rFonts w:ascii="Book Antiqua" w:eastAsia="宋体"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4217"/>
        <w:gridCol w:w="1051"/>
        <w:gridCol w:w="2079"/>
        <w:gridCol w:w="1275"/>
        <w:gridCol w:w="954"/>
      </w:tblGrid>
      <w:tr w:rsidR="00392042" w:rsidRPr="00DC5FBF" w14:paraId="5336E1C5" w14:textId="77777777">
        <w:trPr>
          <w:trHeight w:val="340"/>
          <w:jc w:val="center"/>
        </w:trPr>
        <w:tc>
          <w:tcPr>
            <w:tcW w:w="1309" w:type="pct"/>
            <w:tcBorders>
              <w:top w:val="single" w:sz="4" w:space="0" w:color="auto"/>
              <w:bottom w:val="single" w:sz="4" w:space="0" w:color="auto"/>
            </w:tcBorders>
            <w:shd w:val="clear" w:color="auto" w:fill="auto"/>
            <w:vAlign w:val="center"/>
          </w:tcPr>
          <w:p w14:paraId="1AE23503"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Index</w:t>
            </w:r>
          </w:p>
        </w:tc>
        <w:tc>
          <w:tcPr>
            <w:tcW w:w="772" w:type="pct"/>
            <w:tcBorders>
              <w:top w:val="single" w:sz="4" w:space="0" w:color="auto"/>
              <w:bottom w:val="single" w:sz="4" w:space="0" w:color="auto"/>
            </w:tcBorders>
            <w:shd w:val="clear" w:color="auto" w:fill="auto"/>
            <w:vAlign w:val="center"/>
          </w:tcPr>
          <w:p w14:paraId="7318623E"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Cases</w:t>
            </w:r>
          </w:p>
        </w:tc>
        <w:tc>
          <w:tcPr>
            <w:tcW w:w="1309" w:type="pct"/>
            <w:tcBorders>
              <w:top w:val="single" w:sz="4" w:space="0" w:color="auto"/>
              <w:bottom w:val="single" w:sz="4" w:space="0" w:color="auto"/>
            </w:tcBorders>
            <w:shd w:val="clear" w:color="auto" w:fill="auto"/>
            <w:vAlign w:val="center"/>
          </w:tcPr>
          <w:p w14:paraId="097DE089"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Postoperative pancreatic leakage</w:t>
            </w:r>
          </w:p>
        </w:tc>
        <w:tc>
          <w:tcPr>
            <w:tcW w:w="889" w:type="pct"/>
            <w:tcBorders>
              <w:top w:val="single" w:sz="4" w:space="0" w:color="auto"/>
              <w:bottom w:val="single" w:sz="4" w:space="0" w:color="auto"/>
            </w:tcBorders>
            <w:shd w:val="clear" w:color="auto" w:fill="auto"/>
            <w:vAlign w:val="center"/>
          </w:tcPr>
          <w:p w14:paraId="3D1B8C8F"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cs="Book Antiqua"/>
                <w:b/>
                <w:bCs/>
              </w:rPr>
              <w:t></w:t>
            </w:r>
            <w:r w:rsidRPr="00DC5FBF">
              <w:rPr>
                <w:rFonts w:ascii="Book Antiqua" w:eastAsia="宋体" w:hAnsi="Book Antiqua"/>
                <w:b/>
                <w:bCs/>
                <w:i/>
                <w:iCs/>
              </w:rPr>
              <w:sym w:font="Symbol" w:char="F063"/>
            </w:r>
            <w:r w:rsidRPr="00DC5FBF">
              <w:rPr>
                <w:rFonts w:ascii="Book Antiqua" w:eastAsia="宋体" w:hAnsi="Book Antiqua"/>
                <w:b/>
                <w:bCs/>
                <w:vertAlign w:val="superscript"/>
              </w:rPr>
              <w:t>2</w:t>
            </w:r>
          </w:p>
        </w:tc>
        <w:tc>
          <w:tcPr>
            <w:tcW w:w="721" w:type="pct"/>
            <w:tcBorders>
              <w:top w:val="single" w:sz="4" w:space="0" w:color="auto"/>
              <w:bottom w:val="single" w:sz="4" w:space="0" w:color="auto"/>
            </w:tcBorders>
            <w:shd w:val="clear" w:color="auto" w:fill="auto"/>
            <w:vAlign w:val="center"/>
          </w:tcPr>
          <w:p w14:paraId="64EC2AE8"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i/>
                <w:iCs/>
              </w:rPr>
              <w:t>P</w:t>
            </w:r>
            <w:r w:rsidRPr="00DC5FBF">
              <w:rPr>
                <w:rFonts w:ascii="Book Antiqua" w:eastAsia="宋体" w:hAnsi="Book Antiqua"/>
                <w:b/>
                <w:bCs/>
              </w:rPr>
              <w:t xml:space="preserve"> value</w:t>
            </w:r>
          </w:p>
        </w:tc>
      </w:tr>
      <w:tr w:rsidR="00392042" w:rsidRPr="00DC5FBF" w14:paraId="0BBE58C5" w14:textId="77777777">
        <w:trPr>
          <w:trHeight w:val="280"/>
          <w:jc w:val="center"/>
        </w:trPr>
        <w:tc>
          <w:tcPr>
            <w:tcW w:w="1309" w:type="pct"/>
            <w:tcBorders>
              <w:top w:val="single" w:sz="4" w:space="0" w:color="auto"/>
            </w:tcBorders>
            <w:shd w:val="clear" w:color="auto" w:fill="auto"/>
            <w:vAlign w:val="center"/>
          </w:tcPr>
          <w:p w14:paraId="7B801416" w14:textId="77777777" w:rsidR="00392042" w:rsidRPr="00DC5FBF" w:rsidRDefault="00DC5FBF" w:rsidP="00DC5FBF">
            <w:pPr>
              <w:adjustRightInd w:val="0"/>
              <w:snapToGrid w:val="0"/>
              <w:spacing w:line="360" w:lineRule="auto"/>
              <w:jc w:val="both"/>
              <w:rPr>
                <w:rFonts w:ascii="Book Antiqua" w:eastAsia="宋体" w:hAnsi="Book Antiqua"/>
                <w:lang w:eastAsia="zh-CN"/>
              </w:rPr>
            </w:pPr>
            <w:r w:rsidRPr="00DC5FBF">
              <w:rPr>
                <w:rFonts w:ascii="Book Antiqua" w:eastAsia="宋体" w:hAnsi="Book Antiqua"/>
              </w:rPr>
              <w:t>Age</w:t>
            </w:r>
            <w:r w:rsidRPr="00DC5FBF">
              <w:rPr>
                <w:rFonts w:ascii="Book Antiqua" w:eastAsia="宋体" w:hAnsi="Book Antiqua"/>
                <w:lang w:eastAsia="zh-CN"/>
              </w:rPr>
              <w:t xml:space="preserve"> (</w:t>
            </w:r>
            <w:proofErr w:type="spellStart"/>
            <w:r w:rsidRPr="00DC5FBF">
              <w:rPr>
                <w:rFonts w:ascii="Book Antiqua" w:eastAsia="宋体" w:hAnsi="Book Antiqua"/>
              </w:rPr>
              <w:t>yr</w:t>
            </w:r>
            <w:proofErr w:type="spellEnd"/>
            <w:r w:rsidRPr="00DC5FBF">
              <w:rPr>
                <w:rFonts w:ascii="Book Antiqua" w:eastAsia="宋体" w:hAnsi="Book Antiqua"/>
                <w:lang w:eastAsia="zh-CN"/>
              </w:rPr>
              <w:t>)</w:t>
            </w:r>
          </w:p>
        </w:tc>
        <w:tc>
          <w:tcPr>
            <w:tcW w:w="772" w:type="pct"/>
            <w:tcBorders>
              <w:top w:val="single" w:sz="4" w:space="0" w:color="auto"/>
            </w:tcBorders>
            <w:shd w:val="clear" w:color="auto" w:fill="auto"/>
            <w:vAlign w:val="center"/>
          </w:tcPr>
          <w:p w14:paraId="7B8F81C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　</w:t>
            </w:r>
          </w:p>
        </w:tc>
        <w:tc>
          <w:tcPr>
            <w:tcW w:w="1309" w:type="pct"/>
            <w:tcBorders>
              <w:top w:val="single" w:sz="4" w:space="0" w:color="auto"/>
            </w:tcBorders>
            <w:shd w:val="clear" w:color="auto" w:fill="auto"/>
            <w:vAlign w:val="center"/>
          </w:tcPr>
          <w:p w14:paraId="4B73B8B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　</w:t>
            </w:r>
          </w:p>
        </w:tc>
        <w:tc>
          <w:tcPr>
            <w:tcW w:w="889" w:type="pct"/>
            <w:tcBorders>
              <w:top w:val="single" w:sz="4" w:space="0" w:color="auto"/>
            </w:tcBorders>
            <w:shd w:val="clear" w:color="auto" w:fill="auto"/>
            <w:vAlign w:val="center"/>
          </w:tcPr>
          <w:p w14:paraId="3183231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　</w:t>
            </w:r>
            <w:r w:rsidRPr="00DC5FBF">
              <w:rPr>
                <w:rFonts w:ascii="Book Antiqua" w:eastAsia="宋体" w:hAnsi="Book Antiqua"/>
              </w:rPr>
              <w:t>0.072</w:t>
            </w:r>
          </w:p>
        </w:tc>
        <w:tc>
          <w:tcPr>
            <w:tcW w:w="721" w:type="pct"/>
            <w:tcBorders>
              <w:top w:val="single" w:sz="4" w:space="0" w:color="auto"/>
            </w:tcBorders>
            <w:shd w:val="clear" w:color="auto" w:fill="auto"/>
            <w:vAlign w:val="center"/>
          </w:tcPr>
          <w:p w14:paraId="0EE53F6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0.789</w:t>
            </w:r>
            <w:r w:rsidRPr="00DC5FBF">
              <w:rPr>
                <w:rFonts w:ascii="Book Antiqua" w:eastAsia="宋体" w:hAnsi="Book Antiqua"/>
              </w:rPr>
              <w:t xml:space="preserve">　</w:t>
            </w:r>
          </w:p>
        </w:tc>
      </w:tr>
      <w:tr w:rsidR="00392042" w:rsidRPr="00DC5FBF" w14:paraId="01CAD671" w14:textId="77777777">
        <w:trPr>
          <w:trHeight w:val="280"/>
          <w:jc w:val="center"/>
        </w:trPr>
        <w:tc>
          <w:tcPr>
            <w:tcW w:w="1309" w:type="pct"/>
            <w:shd w:val="clear" w:color="auto" w:fill="auto"/>
            <w:vAlign w:val="center"/>
          </w:tcPr>
          <w:p w14:paraId="206024D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 60 </w:t>
            </w:r>
          </w:p>
        </w:tc>
        <w:tc>
          <w:tcPr>
            <w:tcW w:w="772" w:type="pct"/>
            <w:shd w:val="clear" w:color="auto" w:fill="auto"/>
            <w:vAlign w:val="center"/>
          </w:tcPr>
          <w:p w14:paraId="2371B9C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243</w:t>
            </w:r>
          </w:p>
        </w:tc>
        <w:tc>
          <w:tcPr>
            <w:tcW w:w="1309" w:type="pct"/>
            <w:shd w:val="clear" w:color="auto" w:fill="auto"/>
            <w:vAlign w:val="center"/>
          </w:tcPr>
          <w:p w14:paraId="5CEFC15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21 (8.64)</w:t>
            </w:r>
          </w:p>
        </w:tc>
        <w:tc>
          <w:tcPr>
            <w:tcW w:w="889" w:type="pct"/>
            <w:shd w:val="clear" w:color="auto" w:fill="auto"/>
            <w:vAlign w:val="center"/>
          </w:tcPr>
          <w:p w14:paraId="74D8B7C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390EA488"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1D0BB27A" w14:textId="77777777">
        <w:trPr>
          <w:trHeight w:val="280"/>
          <w:jc w:val="center"/>
        </w:trPr>
        <w:tc>
          <w:tcPr>
            <w:tcW w:w="1309" w:type="pct"/>
            <w:shd w:val="clear" w:color="auto" w:fill="auto"/>
            <w:vAlign w:val="center"/>
          </w:tcPr>
          <w:p w14:paraId="5D91692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lang w:eastAsia="zh-CN"/>
              </w:rPr>
              <w:t xml:space="preserve">&gt; </w:t>
            </w:r>
            <w:r w:rsidRPr="00DC5FBF">
              <w:rPr>
                <w:rFonts w:ascii="Book Antiqua" w:eastAsia="宋体" w:hAnsi="Book Antiqua"/>
              </w:rPr>
              <w:t>60</w:t>
            </w:r>
          </w:p>
        </w:tc>
        <w:tc>
          <w:tcPr>
            <w:tcW w:w="772" w:type="pct"/>
            <w:shd w:val="clear" w:color="auto" w:fill="auto"/>
            <w:vAlign w:val="center"/>
          </w:tcPr>
          <w:p w14:paraId="2E7B7DD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177</w:t>
            </w:r>
          </w:p>
        </w:tc>
        <w:tc>
          <w:tcPr>
            <w:tcW w:w="1309" w:type="pct"/>
            <w:shd w:val="clear" w:color="auto" w:fill="auto"/>
            <w:vAlign w:val="center"/>
          </w:tcPr>
          <w:p w14:paraId="5297AA4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14 (7.91)</w:t>
            </w:r>
          </w:p>
        </w:tc>
        <w:tc>
          <w:tcPr>
            <w:tcW w:w="889" w:type="pct"/>
            <w:vAlign w:val="center"/>
          </w:tcPr>
          <w:p w14:paraId="1F6D15DB"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36EC29C8"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599BD94C" w14:textId="77777777">
        <w:trPr>
          <w:trHeight w:val="280"/>
          <w:jc w:val="center"/>
        </w:trPr>
        <w:tc>
          <w:tcPr>
            <w:tcW w:w="1309" w:type="pct"/>
            <w:shd w:val="clear" w:color="auto" w:fill="auto"/>
            <w:vAlign w:val="center"/>
          </w:tcPr>
          <w:p w14:paraId="64CABD7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Sex</w:t>
            </w:r>
          </w:p>
        </w:tc>
        <w:tc>
          <w:tcPr>
            <w:tcW w:w="772" w:type="pct"/>
            <w:shd w:val="clear" w:color="auto" w:fill="auto"/>
            <w:vAlign w:val="center"/>
          </w:tcPr>
          <w:p w14:paraId="50D3ABEA"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63770B7E"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vAlign w:val="center"/>
          </w:tcPr>
          <w:p w14:paraId="6900D8A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0.004</w:t>
            </w:r>
          </w:p>
        </w:tc>
        <w:tc>
          <w:tcPr>
            <w:tcW w:w="721" w:type="pct"/>
            <w:shd w:val="clear" w:color="auto" w:fill="auto"/>
            <w:vAlign w:val="center"/>
          </w:tcPr>
          <w:p w14:paraId="608496D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0.953</w:t>
            </w:r>
          </w:p>
        </w:tc>
      </w:tr>
      <w:tr w:rsidR="00392042" w:rsidRPr="00DC5FBF" w14:paraId="220D8E18" w14:textId="77777777">
        <w:trPr>
          <w:trHeight w:val="280"/>
          <w:jc w:val="center"/>
        </w:trPr>
        <w:tc>
          <w:tcPr>
            <w:tcW w:w="1309" w:type="pct"/>
            <w:shd w:val="clear" w:color="auto" w:fill="auto"/>
            <w:vAlign w:val="center"/>
          </w:tcPr>
          <w:p w14:paraId="4AEC29F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Male</w:t>
            </w:r>
          </w:p>
        </w:tc>
        <w:tc>
          <w:tcPr>
            <w:tcW w:w="772" w:type="pct"/>
            <w:shd w:val="clear" w:color="auto" w:fill="auto"/>
            <w:vAlign w:val="center"/>
          </w:tcPr>
          <w:p w14:paraId="61132ED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242</w:t>
            </w:r>
          </w:p>
        </w:tc>
        <w:tc>
          <w:tcPr>
            <w:tcW w:w="1309" w:type="pct"/>
            <w:shd w:val="clear" w:color="auto" w:fill="auto"/>
            <w:vAlign w:val="center"/>
          </w:tcPr>
          <w:p w14:paraId="37F8D1D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20 (8.26)</w:t>
            </w:r>
          </w:p>
        </w:tc>
        <w:tc>
          <w:tcPr>
            <w:tcW w:w="889" w:type="pct"/>
            <w:shd w:val="clear" w:color="auto" w:fill="auto"/>
            <w:vAlign w:val="center"/>
          </w:tcPr>
          <w:p w14:paraId="5F96CF8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37A3CD73"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2C2974BE" w14:textId="77777777">
        <w:trPr>
          <w:trHeight w:val="280"/>
          <w:jc w:val="center"/>
        </w:trPr>
        <w:tc>
          <w:tcPr>
            <w:tcW w:w="1309" w:type="pct"/>
            <w:shd w:val="clear" w:color="auto" w:fill="auto"/>
            <w:vAlign w:val="center"/>
          </w:tcPr>
          <w:p w14:paraId="7D10F5F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Female</w:t>
            </w:r>
          </w:p>
        </w:tc>
        <w:tc>
          <w:tcPr>
            <w:tcW w:w="772" w:type="pct"/>
            <w:shd w:val="clear" w:color="auto" w:fill="auto"/>
            <w:vAlign w:val="center"/>
          </w:tcPr>
          <w:p w14:paraId="0EB947B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178</w:t>
            </w:r>
          </w:p>
        </w:tc>
        <w:tc>
          <w:tcPr>
            <w:tcW w:w="1309" w:type="pct"/>
            <w:shd w:val="clear" w:color="auto" w:fill="auto"/>
            <w:vAlign w:val="center"/>
          </w:tcPr>
          <w:p w14:paraId="7500436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15 (8.43)</w:t>
            </w:r>
          </w:p>
        </w:tc>
        <w:tc>
          <w:tcPr>
            <w:tcW w:w="889" w:type="pct"/>
            <w:vAlign w:val="center"/>
          </w:tcPr>
          <w:p w14:paraId="26272BDA"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47CA04DD"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08F15307" w14:textId="77777777">
        <w:trPr>
          <w:trHeight w:val="280"/>
          <w:jc w:val="center"/>
        </w:trPr>
        <w:tc>
          <w:tcPr>
            <w:tcW w:w="1309" w:type="pct"/>
            <w:shd w:val="clear" w:color="auto" w:fill="auto"/>
            <w:vAlign w:val="center"/>
          </w:tcPr>
          <w:p w14:paraId="4D706A6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Diabetes</w:t>
            </w:r>
          </w:p>
        </w:tc>
        <w:tc>
          <w:tcPr>
            <w:tcW w:w="772" w:type="pct"/>
            <w:shd w:val="clear" w:color="auto" w:fill="auto"/>
            <w:vAlign w:val="center"/>
          </w:tcPr>
          <w:p w14:paraId="6CAFA36C"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291D5F8C"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vAlign w:val="center"/>
          </w:tcPr>
          <w:p w14:paraId="66E7345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0.153</w:t>
            </w:r>
          </w:p>
        </w:tc>
        <w:tc>
          <w:tcPr>
            <w:tcW w:w="721" w:type="pct"/>
            <w:shd w:val="clear" w:color="auto" w:fill="auto"/>
            <w:vAlign w:val="center"/>
          </w:tcPr>
          <w:p w14:paraId="4ECF7CB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0.696</w:t>
            </w:r>
          </w:p>
        </w:tc>
      </w:tr>
      <w:tr w:rsidR="00392042" w:rsidRPr="00DC5FBF" w14:paraId="167B436D" w14:textId="77777777">
        <w:trPr>
          <w:trHeight w:val="280"/>
          <w:jc w:val="center"/>
        </w:trPr>
        <w:tc>
          <w:tcPr>
            <w:tcW w:w="1309" w:type="pct"/>
            <w:shd w:val="clear" w:color="auto" w:fill="auto"/>
            <w:vAlign w:val="center"/>
          </w:tcPr>
          <w:p w14:paraId="2D0AEA6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Yes</w:t>
            </w:r>
          </w:p>
        </w:tc>
        <w:tc>
          <w:tcPr>
            <w:tcW w:w="772" w:type="pct"/>
            <w:shd w:val="clear" w:color="auto" w:fill="auto"/>
            <w:vAlign w:val="center"/>
          </w:tcPr>
          <w:p w14:paraId="16CED6A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120</w:t>
            </w:r>
          </w:p>
        </w:tc>
        <w:tc>
          <w:tcPr>
            <w:tcW w:w="1309" w:type="pct"/>
            <w:shd w:val="clear" w:color="auto" w:fill="auto"/>
            <w:vAlign w:val="center"/>
          </w:tcPr>
          <w:p w14:paraId="180E3DE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11 (9.17)</w:t>
            </w:r>
          </w:p>
        </w:tc>
        <w:tc>
          <w:tcPr>
            <w:tcW w:w="889" w:type="pct"/>
            <w:shd w:val="clear" w:color="auto" w:fill="auto"/>
            <w:vAlign w:val="center"/>
          </w:tcPr>
          <w:p w14:paraId="7568BFD2"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4E93C862"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152FD15A" w14:textId="77777777">
        <w:trPr>
          <w:trHeight w:val="280"/>
          <w:jc w:val="center"/>
        </w:trPr>
        <w:tc>
          <w:tcPr>
            <w:tcW w:w="1309" w:type="pct"/>
            <w:shd w:val="clear" w:color="auto" w:fill="auto"/>
            <w:vAlign w:val="center"/>
          </w:tcPr>
          <w:p w14:paraId="11D66EB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No</w:t>
            </w:r>
          </w:p>
        </w:tc>
        <w:tc>
          <w:tcPr>
            <w:tcW w:w="772" w:type="pct"/>
            <w:shd w:val="clear" w:color="auto" w:fill="auto"/>
            <w:vAlign w:val="center"/>
          </w:tcPr>
          <w:p w14:paraId="6A61115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300</w:t>
            </w:r>
          </w:p>
        </w:tc>
        <w:tc>
          <w:tcPr>
            <w:tcW w:w="1309" w:type="pct"/>
            <w:shd w:val="clear" w:color="auto" w:fill="auto"/>
            <w:vAlign w:val="center"/>
          </w:tcPr>
          <w:p w14:paraId="28E3AB7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24 (8.00)</w:t>
            </w:r>
          </w:p>
        </w:tc>
        <w:tc>
          <w:tcPr>
            <w:tcW w:w="889" w:type="pct"/>
            <w:vAlign w:val="center"/>
          </w:tcPr>
          <w:p w14:paraId="41360B8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5164702A"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32929FF7" w14:textId="77777777">
        <w:trPr>
          <w:trHeight w:val="280"/>
          <w:jc w:val="center"/>
        </w:trPr>
        <w:tc>
          <w:tcPr>
            <w:tcW w:w="1309" w:type="pct"/>
            <w:shd w:val="clear" w:color="auto" w:fill="auto"/>
            <w:vAlign w:val="center"/>
          </w:tcPr>
          <w:p w14:paraId="667F383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Hypertension</w:t>
            </w:r>
          </w:p>
        </w:tc>
        <w:tc>
          <w:tcPr>
            <w:tcW w:w="772" w:type="pct"/>
            <w:shd w:val="clear" w:color="auto" w:fill="auto"/>
            <w:vAlign w:val="center"/>
          </w:tcPr>
          <w:p w14:paraId="399CA3F8"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494B42F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vAlign w:val="center"/>
          </w:tcPr>
          <w:p w14:paraId="675446A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0.089</w:t>
            </w:r>
          </w:p>
        </w:tc>
        <w:tc>
          <w:tcPr>
            <w:tcW w:w="721" w:type="pct"/>
            <w:shd w:val="clear" w:color="auto" w:fill="auto"/>
            <w:vAlign w:val="center"/>
          </w:tcPr>
          <w:p w14:paraId="272787D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0.766</w:t>
            </w:r>
          </w:p>
        </w:tc>
      </w:tr>
      <w:tr w:rsidR="00392042" w:rsidRPr="00DC5FBF" w14:paraId="123E5A1E" w14:textId="77777777">
        <w:trPr>
          <w:trHeight w:val="280"/>
          <w:jc w:val="center"/>
        </w:trPr>
        <w:tc>
          <w:tcPr>
            <w:tcW w:w="1309" w:type="pct"/>
            <w:shd w:val="clear" w:color="auto" w:fill="auto"/>
            <w:vAlign w:val="center"/>
          </w:tcPr>
          <w:p w14:paraId="3E0F994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Yes</w:t>
            </w:r>
          </w:p>
        </w:tc>
        <w:tc>
          <w:tcPr>
            <w:tcW w:w="772" w:type="pct"/>
            <w:shd w:val="clear" w:color="auto" w:fill="auto"/>
            <w:vAlign w:val="center"/>
          </w:tcPr>
          <w:p w14:paraId="7778FF4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178</w:t>
            </w:r>
          </w:p>
        </w:tc>
        <w:tc>
          <w:tcPr>
            <w:tcW w:w="1309" w:type="pct"/>
            <w:shd w:val="clear" w:color="auto" w:fill="auto"/>
            <w:vAlign w:val="center"/>
          </w:tcPr>
          <w:p w14:paraId="77E54A1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14 (7.87)</w:t>
            </w:r>
          </w:p>
        </w:tc>
        <w:tc>
          <w:tcPr>
            <w:tcW w:w="889" w:type="pct"/>
            <w:shd w:val="clear" w:color="auto" w:fill="auto"/>
            <w:vAlign w:val="center"/>
          </w:tcPr>
          <w:p w14:paraId="32590AC9"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1CFF892E"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14F907B0" w14:textId="77777777">
        <w:trPr>
          <w:trHeight w:val="280"/>
          <w:jc w:val="center"/>
        </w:trPr>
        <w:tc>
          <w:tcPr>
            <w:tcW w:w="1309" w:type="pct"/>
            <w:shd w:val="clear" w:color="auto" w:fill="auto"/>
            <w:vAlign w:val="center"/>
          </w:tcPr>
          <w:p w14:paraId="7D13F16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No</w:t>
            </w:r>
          </w:p>
        </w:tc>
        <w:tc>
          <w:tcPr>
            <w:tcW w:w="772" w:type="pct"/>
            <w:shd w:val="clear" w:color="auto" w:fill="auto"/>
            <w:vAlign w:val="center"/>
          </w:tcPr>
          <w:p w14:paraId="0121320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242</w:t>
            </w:r>
          </w:p>
        </w:tc>
        <w:tc>
          <w:tcPr>
            <w:tcW w:w="1309" w:type="pct"/>
            <w:shd w:val="clear" w:color="auto" w:fill="auto"/>
            <w:vAlign w:val="center"/>
          </w:tcPr>
          <w:p w14:paraId="7189B53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21 (8.68)</w:t>
            </w:r>
          </w:p>
        </w:tc>
        <w:tc>
          <w:tcPr>
            <w:tcW w:w="889" w:type="pct"/>
            <w:vAlign w:val="center"/>
          </w:tcPr>
          <w:p w14:paraId="4AFA34C2"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7BC6CED0"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309B467A" w14:textId="77777777">
        <w:trPr>
          <w:trHeight w:val="280"/>
          <w:jc w:val="center"/>
        </w:trPr>
        <w:tc>
          <w:tcPr>
            <w:tcW w:w="1309" w:type="pct"/>
            <w:shd w:val="clear" w:color="auto" w:fill="auto"/>
            <w:vAlign w:val="center"/>
          </w:tcPr>
          <w:p w14:paraId="30A8A3C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Preoperative albumin</w:t>
            </w:r>
          </w:p>
        </w:tc>
        <w:tc>
          <w:tcPr>
            <w:tcW w:w="772" w:type="pct"/>
            <w:shd w:val="clear" w:color="auto" w:fill="auto"/>
            <w:vAlign w:val="center"/>
          </w:tcPr>
          <w:p w14:paraId="50A110DE"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4E10F83A"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vAlign w:val="center"/>
          </w:tcPr>
          <w:p w14:paraId="7C0FB24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33.739</w:t>
            </w:r>
          </w:p>
        </w:tc>
        <w:tc>
          <w:tcPr>
            <w:tcW w:w="721" w:type="pct"/>
            <w:shd w:val="clear" w:color="auto" w:fill="auto"/>
            <w:vAlign w:val="center"/>
          </w:tcPr>
          <w:p w14:paraId="0136DBC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0.000</w:t>
            </w:r>
          </w:p>
        </w:tc>
      </w:tr>
      <w:tr w:rsidR="00392042" w:rsidRPr="00DC5FBF" w14:paraId="37E5E0EA" w14:textId="77777777">
        <w:trPr>
          <w:trHeight w:val="280"/>
          <w:jc w:val="center"/>
        </w:trPr>
        <w:tc>
          <w:tcPr>
            <w:tcW w:w="1309" w:type="pct"/>
            <w:shd w:val="clear" w:color="auto" w:fill="auto"/>
            <w:vAlign w:val="center"/>
          </w:tcPr>
          <w:p w14:paraId="4FEB8B9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lang w:eastAsia="zh-CN"/>
              </w:rPr>
              <w:t xml:space="preserve">&lt; </w:t>
            </w:r>
            <w:r w:rsidRPr="00DC5FBF">
              <w:rPr>
                <w:rFonts w:ascii="Book Antiqua" w:eastAsia="宋体" w:hAnsi="Book Antiqua"/>
              </w:rPr>
              <w:t>30 g/L</w:t>
            </w:r>
          </w:p>
        </w:tc>
        <w:tc>
          <w:tcPr>
            <w:tcW w:w="772" w:type="pct"/>
            <w:shd w:val="clear" w:color="auto" w:fill="auto"/>
            <w:vAlign w:val="center"/>
          </w:tcPr>
          <w:p w14:paraId="1A56F9F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90</w:t>
            </w:r>
          </w:p>
        </w:tc>
        <w:tc>
          <w:tcPr>
            <w:tcW w:w="1309" w:type="pct"/>
            <w:shd w:val="clear" w:color="auto" w:fill="auto"/>
            <w:vAlign w:val="center"/>
          </w:tcPr>
          <w:p w14:paraId="15C002E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21 (23.33)</w:t>
            </w:r>
          </w:p>
        </w:tc>
        <w:tc>
          <w:tcPr>
            <w:tcW w:w="889" w:type="pct"/>
            <w:shd w:val="clear" w:color="auto" w:fill="auto"/>
            <w:vAlign w:val="center"/>
          </w:tcPr>
          <w:p w14:paraId="023CE630"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755779BB"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66C784F4" w14:textId="77777777">
        <w:trPr>
          <w:trHeight w:val="280"/>
          <w:jc w:val="center"/>
        </w:trPr>
        <w:tc>
          <w:tcPr>
            <w:tcW w:w="1309" w:type="pct"/>
            <w:shd w:val="clear" w:color="auto" w:fill="auto"/>
            <w:vAlign w:val="center"/>
          </w:tcPr>
          <w:p w14:paraId="08F243A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30 g/L</w:t>
            </w:r>
          </w:p>
        </w:tc>
        <w:tc>
          <w:tcPr>
            <w:tcW w:w="772" w:type="pct"/>
            <w:shd w:val="clear" w:color="auto" w:fill="auto"/>
            <w:vAlign w:val="center"/>
          </w:tcPr>
          <w:p w14:paraId="511A44E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330</w:t>
            </w:r>
          </w:p>
        </w:tc>
        <w:tc>
          <w:tcPr>
            <w:tcW w:w="1309" w:type="pct"/>
            <w:shd w:val="clear" w:color="auto" w:fill="auto"/>
            <w:vAlign w:val="center"/>
          </w:tcPr>
          <w:p w14:paraId="77D2D0B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14 (4.24)</w:t>
            </w:r>
          </w:p>
        </w:tc>
        <w:tc>
          <w:tcPr>
            <w:tcW w:w="889" w:type="pct"/>
            <w:vAlign w:val="center"/>
          </w:tcPr>
          <w:p w14:paraId="6D9F265F"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0D8FF570"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4A407169" w14:textId="77777777">
        <w:trPr>
          <w:trHeight w:val="280"/>
          <w:jc w:val="center"/>
        </w:trPr>
        <w:tc>
          <w:tcPr>
            <w:tcW w:w="1309" w:type="pct"/>
            <w:shd w:val="clear" w:color="auto" w:fill="auto"/>
            <w:noWrap/>
            <w:vAlign w:val="center"/>
          </w:tcPr>
          <w:p w14:paraId="0F44787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Preoperative jaundice time</w:t>
            </w:r>
          </w:p>
        </w:tc>
        <w:tc>
          <w:tcPr>
            <w:tcW w:w="772" w:type="pct"/>
            <w:shd w:val="clear" w:color="auto" w:fill="auto"/>
            <w:noWrap/>
            <w:vAlign w:val="center"/>
          </w:tcPr>
          <w:p w14:paraId="50CED97B"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2A7A128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center"/>
          </w:tcPr>
          <w:p w14:paraId="2824E25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52.154</w:t>
            </w:r>
          </w:p>
        </w:tc>
        <w:tc>
          <w:tcPr>
            <w:tcW w:w="721" w:type="pct"/>
            <w:shd w:val="clear" w:color="auto" w:fill="auto"/>
            <w:noWrap/>
            <w:vAlign w:val="center"/>
          </w:tcPr>
          <w:p w14:paraId="2A0CDB2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0.000</w:t>
            </w:r>
          </w:p>
        </w:tc>
      </w:tr>
      <w:tr w:rsidR="00392042" w:rsidRPr="00DC5FBF" w14:paraId="1554C518" w14:textId="77777777">
        <w:trPr>
          <w:trHeight w:val="280"/>
          <w:jc w:val="center"/>
        </w:trPr>
        <w:tc>
          <w:tcPr>
            <w:tcW w:w="1309" w:type="pct"/>
            <w:shd w:val="clear" w:color="auto" w:fill="auto"/>
            <w:noWrap/>
            <w:vAlign w:val="center"/>
          </w:tcPr>
          <w:p w14:paraId="254BA7D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lang w:eastAsia="zh-CN"/>
              </w:rPr>
              <w:t xml:space="preserve">&lt; </w:t>
            </w:r>
            <w:r w:rsidRPr="00DC5FBF">
              <w:rPr>
                <w:rFonts w:ascii="Book Antiqua" w:eastAsia="宋体" w:hAnsi="Book Antiqua"/>
              </w:rPr>
              <w:t xml:space="preserve">8 </w:t>
            </w:r>
            <w:proofErr w:type="spellStart"/>
            <w:r w:rsidRPr="00DC5FBF">
              <w:rPr>
                <w:rFonts w:ascii="Book Antiqua" w:eastAsia="宋体" w:hAnsi="Book Antiqua"/>
              </w:rPr>
              <w:t>wk</w:t>
            </w:r>
            <w:proofErr w:type="spellEnd"/>
          </w:p>
        </w:tc>
        <w:tc>
          <w:tcPr>
            <w:tcW w:w="772" w:type="pct"/>
            <w:shd w:val="clear" w:color="auto" w:fill="auto"/>
            <w:noWrap/>
            <w:vAlign w:val="center"/>
          </w:tcPr>
          <w:p w14:paraId="627346D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367</w:t>
            </w:r>
          </w:p>
        </w:tc>
        <w:tc>
          <w:tcPr>
            <w:tcW w:w="1309" w:type="pct"/>
            <w:shd w:val="clear" w:color="auto" w:fill="auto"/>
            <w:vAlign w:val="center"/>
          </w:tcPr>
          <w:p w14:paraId="7B70739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17 (4.63)</w:t>
            </w:r>
          </w:p>
        </w:tc>
        <w:tc>
          <w:tcPr>
            <w:tcW w:w="889" w:type="pct"/>
            <w:shd w:val="clear" w:color="auto" w:fill="auto"/>
            <w:noWrap/>
            <w:vAlign w:val="center"/>
          </w:tcPr>
          <w:p w14:paraId="2410A7B4"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noWrap/>
            <w:vAlign w:val="center"/>
          </w:tcPr>
          <w:p w14:paraId="2DFE717E"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677488B9" w14:textId="77777777">
        <w:trPr>
          <w:trHeight w:val="280"/>
          <w:jc w:val="center"/>
        </w:trPr>
        <w:tc>
          <w:tcPr>
            <w:tcW w:w="1309" w:type="pct"/>
            <w:shd w:val="clear" w:color="auto" w:fill="auto"/>
            <w:noWrap/>
            <w:vAlign w:val="center"/>
          </w:tcPr>
          <w:p w14:paraId="7019E6C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 8 </w:t>
            </w:r>
            <w:proofErr w:type="spellStart"/>
            <w:r w:rsidRPr="00DC5FBF">
              <w:rPr>
                <w:rFonts w:ascii="Book Antiqua" w:eastAsia="宋体" w:hAnsi="Book Antiqua"/>
              </w:rPr>
              <w:t>wk</w:t>
            </w:r>
            <w:proofErr w:type="spellEnd"/>
          </w:p>
        </w:tc>
        <w:tc>
          <w:tcPr>
            <w:tcW w:w="772" w:type="pct"/>
            <w:shd w:val="clear" w:color="auto" w:fill="auto"/>
            <w:vAlign w:val="center"/>
          </w:tcPr>
          <w:p w14:paraId="2CB7884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53</w:t>
            </w:r>
          </w:p>
        </w:tc>
        <w:tc>
          <w:tcPr>
            <w:tcW w:w="1309" w:type="pct"/>
            <w:shd w:val="clear" w:color="auto" w:fill="auto"/>
            <w:vAlign w:val="center"/>
          </w:tcPr>
          <w:p w14:paraId="17F4154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18 (33.96)</w:t>
            </w:r>
          </w:p>
        </w:tc>
        <w:tc>
          <w:tcPr>
            <w:tcW w:w="889" w:type="pct"/>
            <w:vAlign w:val="center"/>
          </w:tcPr>
          <w:p w14:paraId="09E17747"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29A98588"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76AC438A" w14:textId="77777777">
        <w:trPr>
          <w:trHeight w:val="280"/>
          <w:jc w:val="center"/>
        </w:trPr>
        <w:tc>
          <w:tcPr>
            <w:tcW w:w="1309" w:type="pct"/>
            <w:shd w:val="clear" w:color="auto" w:fill="auto"/>
            <w:noWrap/>
            <w:vAlign w:val="bottom"/>
          </w:tcPr>
          <w:p w14:paraId="7CAE04A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Operation time</w:t>
            </w:r>
          </w:p>
        </w:tc>
        <w:tc>
          <w:tcPr>
            <w:tcW w:w="772" w:type="pct"/>
            <w:shd w:val="clear" w:color="auto" w:fill="auto"/>
            <w:noWrap/>
            <w:vAlign w:val="bottom"/>
          </w:tcPr>
          <w:p w14:paraId="3AF4BC7A"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noWrap/>
            <w:vAlign w:val="bottom"/>
          </w:tcPr>
          <w:p w14:paraId="59EF777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52C65C8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0.022</w:t>
            </w:r>
          </w:p>
        </w:tc>
        <w:tc>
          <w:tcPr>
            <w:tcW w:w="721" w:type="pct"/>
            <w:shd w:val="clear" w:color="auto" w:fill="auto"/>
            <w:noWrap/>
            <w:vAlign w:val="bottom"/>
          </w:tcPr>
          <w:p w14:paraId="1ED89A8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0.883</w:t>
            </w:r>
          </w:p>
        </w:tc>
      </w:tr>
      <w:tr w:rsidR="00392042" w:rsidRPr="00DC5FBF" w14:paraId="220A7003" w14:textId="77777777">
        <w:trPr>
          <w:trHeight w:val="280"/>
          <w:jc w:val="center"/>
        </w:trPr>
        <w:tc>
          <w:tcPr>
            <w:tcW w:w="1309" w:type="pct"/>
            <w:shd w:val="clear" w:color="auto" w:fill="auto"/>
            <w:noWrap/>
            <w:vAlign w:val="bottom"/>
          </w:tcPr>
          <w:p w14:paraId="49A80EE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lang w:eastAsia="zh-CN"/>
              </w:rPr>
              <w:t xml:space="preserve">&lt; </w:t>
            </w:r>
            <w:r w:rsidRPr="00DC5FBF">
              <w:rPr>
                <w:rFonts w:ascii="Book Antiqua" w:eastAsia="宋体" w:hAnsi="Book Antiqua"/>
              </w:rPr>
              <w:t>4 h</w:t>
            </w:r>
          </w:p>
        </w:tc>
        <w:tc>
          <w:tcPr>
            <w:tcW w:w="772" w:type="pct"/>
            <w:shd w:val="clear" w:color="auto" w:fill="auto"/>
            <w:vAlign w:val="center"/>
          </w:tcPr>
          <w:p w14:paraId="4F51756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209</w:t>
            </w:r>
          </w:p>
        </w:tc>
        <w:tc>
          <w:tcPr>
            <w:tcW w:w="1309" w:type="pct"/>
            <w:shd w:val="clear" w:color="auto" w:fill="auto"/>
            <w:vAlign w:val="center"/>
          </w:tcPr>
          <w:p w14:paraId="03130D4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17 (8.13)</w:t>
            </w:r>
          </w:p>
        </w:tc>
        <w:tc>
          <w:tcPr>
            <w:tcW w:w="889" w:type="pct"/>
            <w:shd w:val="clear" w:color="auto" w:fill="auto"/>
            <w:vAlign w:val="center"/>
          </w:tcPr>
          <w:p w14:paraId="0CF10A21"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161E4359"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69050736" w14:textId="77777777">
        <w:trPr>
          <w:trHeight w:val="280"/>
          <w:jc w:val="center"/>
        </w:trPr>
        <w:tc>
          <w:tcPr>
            <w:tcW w:w="1309" w:type="pct"/>
            <w:shd w:val="clear" w:color="auto" w:fill="auto"/>
            <w:noWrap/>
            <w:vAlign w:val="bottom"/>
          </w:tcPr>
          <w:p w14:paraId="0577E0A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4 h</w:t>
            </w:r>
          </w:p>
        </w:tc>
        <w:tc>
          <w:tcPr>
            <w:tcW w:w="772" w:type="pct"/>
            <w:shd w:val="clear" w:color="auto" w:fill="auto"/>
            <w:vAlign w:val="center"/>
          </w:tcPr>
          <w:p w14:paraId="62F1E8F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211</w:t>
            </w:r>
          </w:p>
        </w:tc>
        <w:tc>
          <w:tcPr>
            <w:tcW w:w="1309" w:type="pct"/>
            <w:shd w:val="clear" w:color="auto" w:fill="auto"/>
            <w:vAlign w:val="center"/>
          </w:tcPr>
          <w:p w14:paraId="7582B40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18 (8.53)</w:t>
            </w:r>
          </w:p>
        </w:tc>
        <w:tc>
          <w:tcPr>
            <w:tcW w:w="889" w:type="pct"/>
            <w:vAlign w:val="center"/>
          </w:tcPr>
          <w:p w14:paraId="3240D7AB"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7C9E8945"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7BCB9272" w14:textId="77777777">
        <w:trPr>
          <w:trHeight w:val="280"/>
          <w:jc w:val="center"/>
        </w:trPr>
        <w:tc>
          <w:tcPr>
            <w:tcW w:w="1309" w:type="pct"/>
            <w:shd w:val="clear" w:color="auto" w:fill="auto"/>
            <w:noWrap/>
            <w:vAlign w:val="bottom"/>
          </w:tcPr>
          <w:p w14:paraId="00F2993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Intraoperative blood loss</w:t>
            </w:r>
          </w:p>
        </w:tc>
        <w:tc>
          <w:tcPr>
            <w:tcW w:w="772" w:type="pct"/>
            <w:shd w:val="clear" w:color="auto" w:fill="auto"/>
            <w:vAlign w:val="center"/>
          </w:tcPr>
          <w:p w14:paraId="75ED348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28047BC1"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4F0C6B5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0.087</w:t>
            </w:r>
          </w:p>
        </w:tc>
        <w:tc>
          <w:tcPr>
            <w:tcW w:w="721" w:type="pct"/>
            <w:shd w:val="clear" w:color="auto" w:fill="auto"/>
            <w:noWrap/>
            <w:vAlign w:val="bottom"/>
          </w:tcPr>
          <w:p w14:paraId="2A7F96D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0.768</w:t>
            </w:r>
          </w:p>
        </w:tc>
      </w:tr>
      <w:tr w:rsidR="00392042" w:rsidRPr="00DC5FBF" w14:paraId="2DF22BA1" w14:textId="77777777">
        <w:trPr>
          <w:trHeight w:val="280"/>
          <w:jc w:val="center"/>
        </w:trPr>
        <w:tc>
          <w:tcPr>
            <w:tcW w:w="1309" w:type="pct"/>
            <w:shd w:val="clear" w:color="auto" w:fill="auto"/>
            <w:noWrap/>
            <w:vAlign w:val="bottom"/>
          </w:tcPr>
          <w:p w14:paraId="4BBE0A6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lang w:eastAsia="zh-CN"/>
              </w:rPr>
              <w:t xml:space="preserve">&lt; </w:t>
            </w:r>
            <w:r w:rsidRPr="00DC5FBF">
              <w:rPr>
                <w:rFonts w:ascii="Book Antiqua" w:eastAsia="宋体" w:hAnsi="Book Antiqua"/>
              </w:rPr>
              <w:t>430 mL</w:t>
            </w:r>
          </w:p>
        </w:tc>
        <w:tc>
          <w:tcPr>
            <w:tcW w:w="772" w:type="pct"/>
            <w:shd w:val="clear" w:color="auto" w:fill="auto"/>
            <w:vAlign w:val="center"/>
          </w:tcPr>
          <w:p w14:paraId="54A246A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230</w:t>
            </w:r>
          </w:p>
        </w:tc>
        <w:tc>
          <w:tcPr>
            <w:tcW w:w="1309" w:type="pct"/>
            <w:shd w:val="clear" w:color="auto" w:fill="auto"/>
            <w:vAlign w:val="center"/>
          </w:tcPr>
          <w:p w14:paraId="707DF6D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20 (8.70)</w:t>
            </w:r>
          </w:p>
        </w:tc>
        <w:tc>
          <w:tcPr>
            <w:tcW w:w="889" w:type="pct"/>
            <w:shd w:val="clear" w:color="auto" w:fill="auto"/>
            <w:vAlign w:val="center"/>
          </w:tcPr>
          <w:p w14:paraId="2B74A04E"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34369B57"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3E504766" w14:textId="77777777">
        <w:trPr>
          <w:trHeight w:val="280"/>
          <w:jc w:val="center"/>
        </w:trPr>
        <w:tc>
          <w:tcPr>
            <w:tcW w:w="1309" w:type="pct"/>
            <w:shd w:val="clear" w:color="auto" w:fill="auto"/>
            <w:noWrap/>
            <w:vAlign w:val="bottom"/>
          </w:tcPr>
          <w:p w14:paraId="3E807CD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430 mL</w:t>
            </w:r>
          </w:p>
        </w:tc>
        <w:tc>
          <w:tcPr>
            <w:tcW w:w="772" w:type="pct"/>
            <w:shd w:val="clear" w:color="auto" w:fill="auto"/>
            <w:vAlign w:val="center"/>
          </w:tcPr>
          <w:p w14:paraId="6242AE5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190</w:t>
            </w:r>
          </w:p>
        </w:tc>
        <w:tc>
          <w:tcPr>
            <w:tcW w:w="1309" w:type="pct"/>
            <w:shd w:val="clear" w:color="auto" w:fill="auto"/>
            <w:vAlign w:val="center"/>
          </w:tcPr>
          <w:p w14:paraId="3326C56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15 (7.89)</w:t>
            </w:r>
          </w:p>
        </w:tc>
        <w:tc>
          <w:tcPr>
            <w:tcW w:w="889" w:type="pct"/>
            <w:vAlign w:val="center"/>
          </w:tcPr>
          <w:p w14:paraId="716ECD30"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42C2980F"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40760416" w14:textId="77777777">
        <w:trPr>
          <w:trHeight w:val="280"/>
          <w:jc w:val="center"/>
        </w:trPr>
        <w:tc>
          <w:tcPr>
            <w:tcW w:w="1309" w:type="pct"/>
            <w:shd w:val="clear" w:color="auto" w:fill="auto"/>
            <w:noWrap/>
            <w:vAlign w:val="bottom"/>
          </w:tcPr>
          <w:p w14:paraId="28CFE6A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lastRenderedPageBreak/>
              <w:t>Vascular resection and reconstruction</w:t>
            </w:r>
          </w:p>
        </w:tc>
        <w:tc>
          <w:tcPr>
            <w:tcW w:w="772" w:type="pct"/>
            <w:shd w:val="clear" w:color="auto" w:fill="auto"/>
            <w:vAlign w:val="center"/>
          </w:tcPr>
          <w:p w14:paraId="4ACF6868"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11E54749"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23EC656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0.000</w:t>
            </w:r>
          </w:p>
        </w:tc>
        <w:tc>
          <w:tcPr>
            <w:tcW w:w="721" w:type="pct"/>
            <w:shd w:val="clear" w:color="auto" w:fill="auto"/>
            <w:noWrap/>
            <w:vAlign w:val="bottom"/>
          </w:tcPr>
          <w:p w14:paraId="3EFB0ED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1.000</w:t>
            </w:r>
          </w:p>
        </w:tc>
      </w:tr>
      <w:tr w:rsidR="00392042" w:rsidRPr="00DC5FBF" w14:paraId="4C97D4AC" w14:textId="77777777">
        <w:trPr>
          <w:trHeight w:val="280"/>
          <w:jc w:val="center"/>
        </w:trPr>
        <w:tc>
          <w:tcPr>
            <w:tcW w:w="1309" w:type="pct"/>
            <w:shd w:val="clear" w:color="auto" w:fill="auto"/>
            <w:noWrap/>
            <w:vAlign w:val="bottom"/>
          </w:tcPr>
          <w:p w14:paraId="0A8784A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Yes</w:t>
            </w:r>
          </w:p>
        </w:tc>
        <w:tc>
          <w:tcPr>
            <w:tcW w:w="772" w:type="pct"/>
            <w:shd w:val="clear" w:color="auto" w:fill="auto"/>
            <w:vAlign w:val="center"/>
          </w:tcPr>
          <w:p w14:paraId="0BF7D6A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60</w:t>
            </w:r>
          </w:p>
        </w:tc>
        <w:tc>
          <w:tcPr>
            <w:tcW w:w="1309" w:type="pct"/>
            <w:shd w:val="clear" w:color="auto" w:fill="auto"/>
            <w:vAlign w:val="center"/>
          </w:tcPr>
          <w:p w14:paraId="3DF2870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 (8.33)</w:t>
            </w:r>
          </w:p>
        </w:tc>
        <w:tc>
          <w:tcPr>
            <w:tcW w:w="889" w:type="pct"/>
            <w:shd w:val="clear" w:color="auto" w:fill="auto"/>
            <w:vAlign w:val="center"/>
          </w:tcPr>
          <w:p w14:paraId="1C33FB61"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113F832B"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4A58398D" w14:textId="77777777">
        <w:trPr>
          <w:trHeight w:val="280"/>
          <w:jc w:val="center"/>
        </w:trPr>
        <w:tc>
          <w:tcPr>
            <w:tcW w:w="1309" w:type="pct"/>
            <w:shd w:val="clear" w:color="auto" w:fill="auto"/>
            <w:noWrap/>
            <w:vAlign w:val="bottom"/>
          </w:tcPr>
          <w:p w14:paraId="77C6B25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No</w:t>
            </w:r>
          </w:p>
        </w:tc>
        <w:tc>
          <w:tcPr>
            <w:tcW w:w="772" w:type="pct"/>
            <w:shd w:val="clear" w:color="auto" w:fill="auto"/>
            <w:vAlign w:val="center"/>
          </w:tcPr>
          <w:p w14:paraId="1CB45DA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360</w:t>
            </w:r>
          </w:p>
        </w:tc>
        <w:tc>
          <w:tcPr>
            <w:tcW w:w="1309" w:type="pct"/>
            <w:shd w:val="clear" w:color="auto" w:fill="auto"/>
            <w:vAlign w:val="center"/>
          </w:tcPr>
          <w:p w14:paraId="4E7932A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30 (8.33)</w:t>
            </w:r>
          </w:p>
        </w:tc>
        <w:tc>
          <w:tcPr>
            <w:tcW w:w="889" w:type="pct"/>
            <w:vAlign w:val="center"/>
          </w:tcPr>
          <w:p w14:paraId="1A99BF0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1741975B"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70887F26" w14:textId="77777777">
        <w:trPr>
          <w:trHeight w:val="280"/>
          <w:jc w:val="center"/>
        </w:trPr>
        <w:tc>
          <w:tcPr>
            <w:tcW w:w="1309" w:type="pct"/>
            <w:shd w:val="clear" w:color="auto" w:fill="auto"/>
            <w:noWrap/>
            <w:vAlign w:val="bottom"/>
          </w:tcPr>
          <w:p w14:paraId="35A4B89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Pancreatic texture</w:t>
            </w:r>
          </w:p>
        </w:tc>
        <w:tc>
          <w:tcPr>
            <w:tcW w:w="772" w:type="pct"/>
            <w:shd w:val="clear" w:color="auto" w:fill="auto"/>
            <w:vAlign w:val="center"/>
          </w:tcPr>
          <w:p w14:paraId="0B4AD8BF"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5169C0F9"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611CE30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0.022</w:t>
            </w:r>
          </w:p>
        </w:tc>
        <w:tc>
          <w:tcPr>
            <w:tcW w:w="721" w:type="pct"/>
            <w:shd w:val="clear" w:color="auto" w:fill="auto"/>
            <w:noWrap/>
            <w:vAlign w:val="bottom"/>
          </w:tcPr>
          <w:p w14:paraId="2C3E63D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0.883</w:t>
            </w:r>
          </w:p>
        </w:tc>
      </w:tr>
      <w:tr w:rsidR="00392042" w:rsidRPr="00DC5FBF" w14:paraId="5AC40333" w14:textId="77777777">
        <w:trPr>
          <w:trHeight w:val="280"/>
          <w:jc w:val="center"/>
        </w:trPr>
        <w:tc>
          <w:tcPr>
            <w:tcW w:w="1309" w:type="pct"/>
            <w:shd w:val="clear" w:color="auto" w:fill="auto"/>
            <w:noWrap/>
            <w:vAlign w:val="bottom"/>
          </w:tcPr>
          <w:p w14:paraId="3F82CB6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Soft</w:t>
            </w:r>
          </w:p>
        </w:tc>
        <w:tc>
          <w:tcPr>
            <w:tcW w:w="772" w:type="pct"/>
            <w:shd w:val="clear" w:color="auto" w:fill="auto"/>
            <w:vAlign w:val="center"/>
          </w:tcPr>
          <w:p w14:paraId="17C2900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221</w:t>
            </w:r>
          </w:p>
        </w:tc>
        <w:tc>
          <w:tcPr>
            <w:tcW w:w="1309" w:type="pct"/>
            <w:shd w:val="clear" w:color="auto" w:fill="auto"/>
            <w:vAlign w:val="center"/>
          </w:tcPr>
          <w:p w14:paraId="1E1C335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18 (8.14)</w:t>
            </w:r>
          </w:p>
        </w:tc>
        <w:tc>
          <w:tcPr>
            <w:tcW w:w="889" w:type="pct"/>
            <w:shd w:val="clear" w:color="auto" w:fill="auto"/>
            <w:vAlign w:val="center"/>
          </w:tcPr>
          <w:p w14:paraId="3AE94494"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21F8A44E"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55B15309" w14:textId="77777777">
        <w:trPr>
          <w:trHeight w:val="280"/>
          <w:jc w:val="center"/>
        </w:trPr>
        <w:tc>
          <w:tcPr>
            <w:tcW w:w="1309" w:type="pct"/>
            <w:shd w:val="clear" w:color="auto" w:fill="auto"/>
            <w:noWrap/>
            <w:vAlign w:val="bottom"/>
          </w:tcPr>
          <w:p w14:paraId="2CBBA49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Hard</w:t>
            </w:r>
          </w:p>
        </w:tc>
        <w:tc>
          <w:tcPr>
            <w:tcW w:w="772" w:type="pct"/>
            <w:shd w:val="clear" w:color="auto" w:fill="auto"/>
            <w:vAlign w:val="center"/>
          </w:tcPr>
          <w:p w14:paraId="35A58E9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199</w:t>
            </w:r>
          </w:p>
        </w:tc>
        <w:tc>
          <w:tcPr>
            <w:tcW w:w="1309" w:type="pct"/>
            <w:shd w:val="clear" w:color="auto" w:fill="auto"/>
            <w:vAlign w:val="center"/>
          </w:tcPr>
          <w:p w14:paraId="2B5B317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17 (8.54)</w:t>
            </w:r>
          </w:p>
        </w:tc>
        <w:tc>
          <w:tcPr>
            <w:tcW w:w="889" w:type="pct"/>
            <w:vAlign w:val="center"/>
          </w:tcPr>
          <w:p w14:paraId="64862F99"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0ADCDA5A"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1C689F37" w14:textId="77777777">
        <w:trPr>
          <w:trHeight w:val="280"/>
          <w:jc w:val="center"/>
        </w:trPr>
        <w:tc>
          <w:tcPr>
            <w:tcW w:w="1309" w:type="pct"/>
            <w:shd w:val="clear" w:color="auto" w:fill="auto"/>
            <w:noWrap/>
            <w:vAlign w:val="bottom"/>
          </w:tcPr>
          <w:p w14:paraId="0ECB5DC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Diameter of pancreatic duct</w:t>
            </w:r>
          </w:p>
        </w:tc>
        <w:tc>
          <w:tcPr>
            <w:tcW w:w="772" w:type="pct"/>
            <w:shd w:val="clear" w:color="auto" w:fill="auto"/>
            <w:vAlign w:val="center"/>
          </w:tcPr>
          <w:p w14:paraId="2AD98F82"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77633D7F"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353B381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25.355</w:t>
            </w:r>
          </w:p>
        </w:tc>
        <w:tc>
          <w:tcPr>
            <w:tcW w:w="721" w:type="pct"/>
            <w:shd w:val="clear" w:color="auto" w:fill="auto"/>
            <w:noWrap/>
            <w:vAlign w:val="bottom"/>
          </w:tcPr>
          <w:p w14:paraId="3BE35CB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0.000</w:t>
            </w:r>
          </w:p>
        </w:tc>
      </w:tr>
      <w:tr w:rsidR="00392042" w:rsidRPr="00DC5FBF" w14:paraId="6C764B58" w14:textId="77777777">
        <w:trPr>
          <w:trHeight w:val="280"/>
          <w:jc w:val="center"/>
        </w:trPr>
        <w:tc>
          <w:tcPr>
            <w:tcW w:w="1309" w:type="pct"/>
            <w:shd w:val="clear" w:color="auto" w:fill="auto"/>
            <w:noWrap/>
            <w:vAlign w:val="bottom"/>
          </w:tcPr>
          <w:p w14:paraId="74B0C67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lang w:eastAsia="zh-CN"/>
              </w:rPr>
              <w:t xml:space="preserve">&lt; </w:t>
            </w:r>
            <w:r w:rsidRPr="00DC5FBF">
              <w:rPr>
                <w:rFonts w:ascii="Book Antiqua" w:eastAsia="宋体" w:hAnsi="Book Antiqua"/>
              </w:rPr>
              <w:t>3 mm</w:t>
            </w:r>
          </w:p>
        </w:tc>
        <w:tc>
          <w:tcPr>
            <w:tcW w:w="772" w:type="pct"/>
            <w:shd w:val="clear" w:color="auto" w:fill="auto"/>
            <w:vAlign w:val="center"/>
          </w:tcPr>
          <w:p w14:paraId="3CB99F2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121</w:t>
            </w:r>
          </w:p>
        </w:tc>
        <w:tc>
          <w:tcPr>
            <w:tcW w:w="1309" w:type="pct"/>
            <w:shd w:val="clear" w:color="auto" w:fill="auto"/>
            <w:vAlign w:val="center"/>
          </w:tcPr>
          <w:p w14:paraId="381AE3A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23 (19.01)</w:t>
            </w:r>
          </w:p>
        </w:tc>
        <w:tc>
          <w:tcPr>
            <w:tcW w:w="889" w:type="pct"/>
            <w:shd w:val="clear" w:color="auto" w:fill="auto"/>
            <w:vAlign w:val="center"/>
          </w:tcPr>
          <w:p w14:paraId="7A9C1A4A"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51A9718F"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5900DC82" w14:textId="77777777">
        <w:trPr>
          <w:trHeight w:val="280"/>
          <w:jc w:val="center"/>
        </w:trPr>
        <w:tc>
          <w:tcPr>
            <w:tcW w:w="1309" w:type="pct"/>
            <w:shd w:val="clear" w:color="auto" w:fill="auto"/>
            <w:noWrap/>
            <w:vAlign w:val="bottom"/>
          </w:tcPr>
          <w:p w14:paraId="11356B5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3 mm</w:t>
            </w:r>
          </w:p>
        </w:tc>
        <w:tc>
          <w:tcPr>
            <w:tcW w:w="772" w:type="pct"/>
            <w:shd w:val="clear" w:color="auto" w:fill="auto"/>
            <w:vAlign w:val="center"/>
          </w:tcPr>
          <w:p w14:paraId="4964234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299</w:t>
            </w:r>
          </w:p>
        </w:tc>
        <w:tc>
          <w:tcPr>
            <w:tcW w:w="1309" w:type="pct"/>
            <w:shd w:val="clear" w:color="auto" w:fill="auto"/>
            <w:vAlign w:val="center"/>
          </w:tcPr>
          <w:p w14:paraId="21A93A0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12 (4.01)</w:t>
            </w:r>
          </w:p>
        </w:tc>
        <w:tc>
          <w:tcPr>
            <w:tcW w:w="889" w:type="pct"/>
            <w:vAlign w:val="center"/>
          </w:tcPr>
          <w:p w14:paraId="7422CD1E"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7623DDCC"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27A22254" w14:textId="77777777">
        <w:trPr>
          <w:trHeight w:val="280"/>
          <w:jc w:val="center"/>
        </w:trPr>
        <w:tc>
          <w:tcPr>
            <w:tcW w:w="1309" w:type="pct"/>
            <w:shd w:val="clear" w:color="auto" w:fill="auto"/>
            <w:vAlign w:val="bottom"/>
          </w:tcPr>
          <w:p w14:paraId="11185BBE" w14:textId="77777777" w:rsidR="00392042" w:rsidRPr="00DC5FBF" w:rsidRDefault="00DC5FBF" w:rsidP="00DC5FBF">
            <w:pPr>
              <w:adjustRightInd w:val="0"/>
              <w:snapToGrid w:val="0"/>
              <w:spacing w:line="360" w:lineRule="auto"/>
              <w:jc w:val="both"/>
              <w:rPr>
                <w:rFonts w:ascii="Book Antiqua" w:eastAsia="宋体" w:hAnsi="Book Antiqua"/>
              </w:rPr>
            </w:pPr>
            <w:proofErr w:type="spellStart"/>
            <w:r w:rsidRPr="00DC5FBF">
              <w:rPr>
                <w:rFonts w:ascii="Book Antiqua" w:eastAsia="宋体" w:hAnsi="Book Antiqua"/>
              </w:rPr>
              <w:t>Pancreaticojejunostomy</w:t>
            </w:r>
            <w:proofErr w:type="spellEnd"/>
            <w:r w:rsidRPr="00DC5FBF">
              <w:rPr>
                <w:rFonts w:ascii="Book Antiqua" w:eastAsia="宋体" w:hAnsi="Book Antiqua"/>
              </w:rPr>
              <w:t xml:space="preserve"> time</w:t>
            </w:r>
          </w:p>
        </w:tc>
        <w:tc>
          <w:tcPr>
            <w:tcW w:w="772" w:type="pct"/>
            <w:shd w:val="clear" w:color="auto" w:fill="auto"/>
            <w:noWrap/>
            <w:vAlign w:val="center"/>
          </w:tcPr>
          <w:p w14:paraId="6E844CCE"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vAlign w:val="center"/>
          </w:tcPr>
          <w:p w14:paraId="6483714C"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219E513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0.305</w:t>
            </w:r>
          </w:p>
        </w:tc>
        <w:tc>
          <w:tcPr>
            <w:tcW w:w="721" w:type="pct"/>
            <w:shd w:val="clear" w:color="auto" w:fill="auto"/>
            <w:noWrap/>
            <w:vAlign w:val="bottom"/>
          </w:tcPr>
          <w:p w14:paraId="519DA3C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0.580</w:t>
            </w:r>
          </w:p>
        </w:tc>
      </w:tr>
      <w:tr w:rsidR="00392042" w:rsidRPr="00DC5FBF" w14:paraId="010F486E" w14:textId="77777777">
        <w:trPr>
          <w:trHeight w:val="280"/>
          <w:jc w:val="center"/>
        </w:trPr>
        <w:tc>
          <w:tcPr>
            <w:tcW w:w="1309" w:type="pct"/>
            <w:shd w:val="clear" w:color="auto" w:fill="auto"/>
            <w:vAlign w:val="bottom"/>
          </w:tcPr>
          <w:p w14:paraId="120BBA1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lang w:eastAsia="zh-CN"/>
              </w:rPr>
              <w:t xml:space="preserve">&lt; </w:t>
            </w:r>
            <w:r w:rsidRPr="00DC5FBF">
              <w:rPr>
                <w:rFonts w:ascii="Book Antiqua" w:eastAsia="宋体" w:hAnsi="Book Antiqua"/>
              </w:rPr>
              <w:t>30 min</w:t>
            </w:r>
          </w:p>
        </w:tc>
        <w:tc>
          <w:tcPr>
            <w:tcW w:w="772" w:type="pct"/>
            <w:shd w:val="clear" w:color="auto" w:fill="auto"/>
            <w:noWrap/>
            <w:vAlign w:val="center"/>
          </w:tcPr>
          <w:p w14:paraId="66EF12C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320</w:t>
            </w:r>
          </w:p>
        </w:tc>
        <w:tc>
          <w:tcPr>
            <w:tcW w:w="1309" w:type="pct"/>
            <w:shd w:val="clear" w:color="auto" w:fill="auto"/>
            <w:vAlign w:val="center"/>
          </w:tcPr>
          <w:p w14:paraId="7CB0DB0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28 (8.75)</w:t>
            </w:r>
          </w:p>
        </w:tc>
        <w:tc>
          <w:tcPr>
            <w:tcW w:w="889" w:type="pct"/>
            <w:shd w:val="clear" w:color="auto" w:fill="auto"/>
            <w:vAlign w:val="center"/>
          </w:tcPr>
          <w:p w14:paraId="27D04B61"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7CE890FE"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507C176A" w14:textId="77777777">
        <w:trPr>
          <w:trHeight w:val="280"/>
          <w:jc w:val="center"/>
        </w:trPr>
        <w:tc>
          <w:tcPr>
            <w:tcW w:w="1309" w:type="pct"/>
            <w:shd w:val="clear" w:color="auto" w:fill="auto"/>
            <w:vAlign w:val="bottom"/>
          </w:tcPr>
          <w:p w14:paraId="425A43A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30 min</w:t>
            </w:r>
          </w:p>
        </w:tc>
        <w:tc>
          <w:tcPr>
            <w:tcW w:w="772" w:type="pct"/>
            <w:shd w:val="clear" w:color="auto" w:fill="auto"/>
            <w:vAlign w:val="center"/>
          </w:tcPr>
          <w:p w14:paraId="1BE2578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100</w:t>
            </w:r>
          </w:p>
        </w:tc>
        <w:tc>
          <w:tcPr>
            <w:tcW w:w="1309" w:type="pct"/>
            <w:shd w:val="clear" w:color="auto" w:fill="auto"/>
            <w:vAlign w:val="center"/>
          </w:tcPr>
          <w:p w14:paraId="5543BC2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7 (7.00)</w:t>
            </w:r>
          </w:p>
        </w:tc>
        <w:tc>
          <w:tcPr>
            <w:tcW w:w="889" w:type="pct"/>
            <w:vAlign w:val="center"/>
          </w:tcPr>
          <w:p w14:paraId="22958779"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5D7AF0FE"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3B4F1F85" w14:textId="77777777">
        <w:trPr>
          <w:trHeight w:val="560"/>
          <w:jc w:val="center"/>
        </w:trPr>
        <w:tc>
          <w:tcPr>
            <w:tcW w:w="1309" w:type="pct"/>
            <w:shd w:val="clear" w:color="auto" w:fill="auto"/>
            <w:vAlign w:val="bottom"/>
          </w:tcPr>
          <w:p w14:paraId="439B20D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Pancreatic duct indwelling support tube</w:t>
            </w:r>
          </w:p>
        </w:tc>
        <w:tc>
          <w:tcPr>
            <w:tcW w:w="772" w:type="pct"/>
            <w:shd w:val="clear" w:color="auto" w:fill="auto"/>
            <w:noWrap/>
            <w:vAlign w:val="bottom"/>
          </w:tcPr>
          <w:p w14:paraId="31489295"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noWrap/>
            <w:vAlign w:val="bottom"/>
          </w:tcPr>
          <w:p w14:paraId="482C1EDE"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5FA9021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0.162</w:t>
            </w:r>
          </w:p>
        </w:tc>
        <w:tc>
          <w:tcPr>
            <w:tcW w:w="721" w:type="pct"/>
            <w:shd w:val="clear" w:color="auto" w:fill="auto"/>
            <w:noWrap/>
            <w:vAlign w:val="bottom"/>
          </w:tcPr>
          <w:p w14:paraId="71C2053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0.687</w:t>
            </w:r>
          </w:p>
        </w:tc>
      </w:tr>
      <w:tr w:rsidR="00392042" w:rsidRPr="00DC5FBF" w14:paraId="10A5024F" w14:textId="77777777">
        <w:trPr>
          <w:trHeight w:val="280"/>
          <w:jc w:val="center"/>
        </w:trPr>
        <w:tc>
          <w:tcPr>
            <w:tcW w:w="1309" w:type="pct"/>
            <w:shd w:val="clear" w:color="auto" w:fill="auto"/>
            <w:vAlign w:val="bottom"/>
          </w:tcPr>
          <w:p w14:paraId="6578F3A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Yes</w:t>
            </w:r>
          </w:p>
        </w:tc>
        <w:tc>
          <w:tcPr>
            <w:tcW w:w="772" w:type="pct"/>
            <w:shd w:val="clear" w:color="auto" w:fill="auto"/>
            <w:noWrap/>
            <w:vAlign w:val="center"/>
          </w:tcPr>
          <w:p w14:paraId="6C2737C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335</w:t>
            </w:r>
          </w:p>
        </w:tc>
        <w:tc>
          <w:tcPr>
            <w:tcW w:w="1309" w:type="pct"/>
            <w:shd w:val="clear" w:color="auto" w:fill="auto"/>
            <w:vAlign w:val="center"/>
          </w:tcPr>
          <w:p w14:paraId="3794F59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27 (8.06)</w:t>
            </w:r>
          </w:p>
        </w:tc>
        <w:tc>
          <w:tcPr>
            <w:tcW w:w="889" w:type="pct"/>
            <w:shd w:val="clear" w:color="auto" w:fill="auto"/>
            <w:vAlign w:val="center"/>
          </w:tcPr>
          <w:p w14:paraId="689F53C9"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vAlign w:val="center"/>
          </w:tcPr>
          <w:p w14:paraId="435E385C"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541343F5" w14:textId="77777777">
        <w:trPr>
          <w:trHeight w:val="280"/>
          <w:jc w:val="center"/>
        </w:trPr>
        <w:tc>
          <w:tcPr>
            <w:tcW w:w="1309" w:type="pct"/>
            <w:shd w:val="clear" w:color="auto" w:fill="auto"/>
            <w:vAlign w:val="bottom"/>
          </w:tcPr>
          <w:p w14:paraId="25563ED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No</w:t>
            </w:r>
          </w:p>
        </w:tc>
        <w:tc>
          <w:tcPr>
            <w:tcW w:w="772" w:type="pct"/>
            <w:shd w:val="clear" w:color="auto" w:fill="auto"/>
            <w:noWrap/>
            <w:vAlign w:val="center"/>
          </w:tcPr>
          <w:p w14:paraId="78B62D3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85</w:t>
            </w:r>
          </w:p>
        </w:tc>
        <w:tc>
          <w:tcPr>
            <w:tcW w:w="1309" w:type="pct"/>
            <w:shd w:val="clear" w:color="auto" w:fill="auto"/>
            <w:vAlign w:val="center"/>
          </w:tcPr>
          <w:p w14:paraId="7FF0EEF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8 (9.41)</w:t>
            </w:r>
          </w:p>
        </w:tc>
        <w:tc>
          <w:tcPr>
            <w:tcW w:w="889" w:type="pct"/>
            <w:vAlign w:val="center"/>
          </w:tcPr>
          <w:p w14:paraId="590C7A3B"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4EBA170E"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35D05C49" w14:textId="77777777">
        <w:trPr>
          <w:trHeight w:val="280"/>
          <w:jc w:val="center"/>
        </w:trPr>
        <w:tc>
          <w:tcPr>
            <w:tcW w:w="1309" w:type="pct"/>
            <w:shd w:val="clear" w:color="auto" w:fill="auto"/>
            <w:vAlign w:val="bottom"/>
          </w:tcPr>
          <w:p w14:paraId="0222FFF9"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Disease types</w:t>
            </w:r>
          </w:p>
        </w:tc>
        <w:tc>
          <w:tcPr>
            <w:tcW w:w="772" w:type="pct"/>
            <w:shd w:val="clear" w:color="auto" w:fill="auto"/>
            <w:noWrap/>
            <w:vAlign w:val="bottom"/>
          </w:tcPr>
          <w:p w14:paraId="13C2B180" w14:textId="77777777" w:rsidR="00392042" w:rsidRPr="00DC5FBF" w:rsidRDefault="00392042" w:rsidP="00DC5FBF">
            <w:pPr>
              <w:adjustRightInd w:val="0"/>
              <w:snapToGrid w:val="0"/>
              <w:spacing w:line="360" w:lineRule="auto"/>
              <w:jc w:val="both"/>
              <w:rPr>
                <w:rFonts w:ascii="Book Antiqua" w:eastAsia="宋体" w:hAnsi="Book Antiqua"/>
              </w:rPr>
            </w:pPr>
          </w:p>
        </w:tc>
        <w:tc>
          <w:tcPr>
            <w:tcW w:w="1309" w:type="pct"/>
            <w:shd w:val="clear" w:color="auto" w:fill="auto"/>
            <w:noWrap/>
            <w:vAlign w:val="bottom"/>
          </w:tcPr>
          <w:p w14:paraId="2F203E44" w14:textId="77777777" w:rsidR="00392042" w:rsidRPr="00DC5FBF" w:rsidRDefault="00392042" w:rsidP="00DC5FBF">
            <w:pPr>
              <w:adjustRightInd w:val="0"/>
              <w:snapToGrid w:val="0"/>
              <w:spacing w:line="360" w:lineRule="auto"/>
              <w:jc w:val="both"/>
              <w:rPr>
                <w:rFonts w:ascii="Book Antiqua" w:eastAsia="宋体" w:hAnsi="Book Antiqua"/>
              </w:rPr>
            </w:pPr>
          </w:p>
        </w:tc>
        <w:tc>
          <w:tcPr>
            <w:tcW w:w="889" w:type="pct"/>
            <w:shd w:val="clear" w:color="auto" w:fill="auto"/>
            <w:noWrap/>
            <w:vAlign w:val="bottom"/>
          </w:tcPr>
          <w:p w14:paraId="03017B1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0.018</w:t>
            </w:r>
          </w:p>
        </w:tc>
        <w:tc>
          <w:tcPr>
            <w:tcW w:w="721" w:type="pct"/>
            <w:shd w:val="clear" w:color="auto" w:fill="auto"/>
            <w:noWrap/>
            <w:vAlign w:val="bottom"/>
          </w:tcPr>
          <w:p w14:paraId="6ADCDB2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0.999</w:t>
            </w:r>
          </w:p>
        </w:tc>
      </w:tr>
      <w:tr w:rsidR="00392042" w:rsidRPr="00DC5FBF" w14:paraId="542875F1" w14:textId="77777777">
        <w:trPr>
          <w:trHeight w:val="280"/>
          <w:jc w:val="center"/>
        </w:trPr>
        <w:tc>
          <w:tcPr>
            <w:tcW w:w="1309" w:type="pct"/>
            <w:shd w:val="clear" w:color="auto" w:fill="auto"/>
            <w:vAlign w:val="center"/>
          </w:tcPr>
          <w:p w14:paraId="1571235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Carcinoma of head of pancreas</w:t>
            </w:r>
          </w:p>
        </w:tc>
        <w:tc>
          <w:tcPr>
            <w:tcW w:w="772" w:type="pct"/>
            <w:shd w:val="clear" w:color="auto" w:fill="auto"/>
            <w:noWrap/>
            <w:vAlign w:val="bottom"/>
          </w:tcPr>
          <w:p w14:paraId="306519F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201</w:t>
            </w:r>
          </w:p>
        </w:tc>
        <w:tc>
          <w:tcPr>
            <w:tcW w:w="1309" w:type="pct"/>
            <w:shd w:val="clear" w:color="auto" w:fill="auto"/>
            <w:vAlign w:val="center"/>
          </w:tcPr>
          <w:p w14:paraId="31A116E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17 (8.46)</w:t>
            </w:r>
          </w:p>
        </w:tc>
        <w:tc>
          <w:tcPr>
            <w:tcW w:w="889" w:type="pct"/>
            <w:shd w:val="clear" w:color="auto" w:fill="auto"/>
            <w:noWrap/>
            <w:vAlign w:val="center"/>
          </w:tcPr>
          <w:p w14:paraId="0BF797E6"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shd w:val="clear" w:color="auto" w:fill="auto"/>
            <w:noWrap/>
            <w:vAlign w:val="center"/>
          </w:tcPr>
          <w:p w14:paraId="348B0415"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2AE2FDF4" w14:textId="77777777">
        <w:trPr>
          <w:trHeight w:val="280"/>
          <w:jc w:val="center"/>
        </w:trPr>
        <w:tc>
          <w:tcPr>
            <w:tcW w:w="1309" w:type="pct"/>
            <w:shd w:val="clear" w:color="auto" w:fill="auto"/>
            <w:vAlign w:val="center"/>
          </w:tcPr>
          <w:p w14:paraId="2F41700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Carcinoma of ampulla</w:t>
            </w:r>
          </w:p>
        </w:tc>
        <w:tc>
          <w:tcPr>
            <w:tcW w:w="772" w:type="pct"/>
            <w:shd w:val="clear" w:color="auto" w:fill="auto"/>
            <w:noWrap/>
            <w:vAlign w:val="bottom"/>
          </w:tcPr>
          <w:p w14:paraId="7C72747B"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124</w:t>
            </w:r>
          </w:p>
        </w:tc>
        <w:tc>
          <w:tcPr>
            <w:tcW w:w="1309" w:type="pct"/>
            <w:shd w:val="clear" w:color="auto" w:fill="auto"/>
            <w:vAlign w:val="center"/>
          </w:tcPr>
          <w:p w14:paraId="4DEB93A2"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10 (8.06)</w:t>
            </w:r>
          </w:p>
        </w:tc>
        <w:tc>
          <w:tcPr>
            <w:tcW w:w="889" w:type="pct"/>
            <w:vAlign w:val="center"/>
          </w:tcPr>
          <w:p w14:paraId="618B9EEB"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445C7AE2"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1D5297F1" w14:textId="77777777">
        <w:trPr>
          <w:trHeight w:val="280"/>
          <w:jc w:val="center"/>
        </w:trPr>
        <w:tc>
          <w:tcPr>
            <w:tcW w:w="1309" w:type="pct"/>
            <w:shd w:val="clear" w:color="auto" w:fill="auto"/>
            <w:vAlign w:val="center"/>
          </w:tcPr>
          <w:p w14:paraId="613548EA"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Carcinoma of lower common bile duct</w:t>
            </w:r>
          </w:p>
        </w:tc>
        <w:tc>
          <w:tcPr>
            <w:tcW w:w="772" w:type="pct"/>
            <w:shd w:val="clear" w:color="auto" w:fill="auto"/>
            <w:noWrap/>
            <w:vAlign w:val="bottom"/>
          </w:tcPr>
          <w:p w14:paraId="543B199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60</w:t>
            </w:r>
          </w:p>
        </w:tc>
        <w:tc>
          <w:tcPr>
            <w:tcW w:w="1309" w:type="pct"/>
            <w:shd w:val="clear" w:color="auto" w:fill="auto"/>
            <w:vAlign w:val="center"/>
          </w:tcPr>
          <w:p w14:paraId="7A5194D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5 (8.33)</w:t>
            </w:r>
          </w:p>
        </w:tc>
        <w:tc>
          <w:tcPr>
            <w:tcW w:w="889" w:type="pct"/>
            <w:vAlign w:val="center"/>
          </w:tcPr>
          <w:p w14:paraId="26C8C86A"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7FBD5429" w14:textId="77777777" w:rsidR="00392042" w:rsidRPr="00DC5FBF" w:rsidRDefault="00392042" w:rsidP="00DC5FBF">
            <w:pPr>
              <w:adjustRightInd w:val="0"/>
              <w:snapToGrid w:val="0"/>
              <w:spacing w:line="360" w:lineRule="auto"/>
              <w:jc w:val="both"/>
              <w:rPr>
                <w:rFonts w:ascii="Book Antiqua" w:eastAsia="宋体" w:hAnsi="Book Antiqua"/>
              </w:rPr>
            </w:pPr>
          </w:p>
        </w:tc>
      </w:tr>
      <w:tr w:rsidR="00392042" w:rsidRPr="00DC5FBF" w14:paraId="6F837E34" w14:textId="77777777">
        <w:trPr>
          <w:trHeight w:val="280"/>
          <w:jc w:val="center"/>
        </w:trPr>
        <w:tc>
          <w:tcPr>
            <w:tcW w:w="1309" w:type="pct"/>
            <w:shd w:val="clear" w:color="auto" w:fill="auto"/>
            <w:vAlign w:val="center"/>
          </w:tcPr>
          <w:p w14:paraId="049BB38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Duodenal carcinoma</w:t>
            </w:r>
          </w:p>
        </w:tc>
        <w:tc>
          <w:tcPr>
            <w:tcW w:w="772" w:type="pct"/>
            <w:shd w:val="clear" w:color="auto" w:fill="auto"/>
            <w:noWrap/>
            <w:vAlign w:val="bottom"/>
          </w:tcPr>
          <w:p w14:paraId="6442CD4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35</w:t>
            </w:r>
          </w:p>
        </w:tc>
        <w:tc>
          <w:tcPr>
            <w:tcW w:w="1309" w:type="pct"/>
            <w:shd w:val="clear" w:color="auto" w:fill="auto"/>
            <w:vAlign w:val="center"/>
          </w:tcPr>
          <w:p w14:paraId="71CA266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3 (8.57)</w:t>
            </w:r>
          </w:p>
        </w:tc>
        <w:tc>
          <w:tcPr>
            <w:tcW w:w="889" w:type="pct"/>
            <w:vAlign w:val="center"/>
          </w:tcPr>
          <w:p w14:paraId="73316403" w14:textId="77777777" w:rsidR="00392042" w:rsidRPr="00DC5FBF" w:rsidRDefault="00392042" w:rsidP="00DC5FBF">
            <w:pPr>
              <w:adjustRightInd w:val="0"/>
              <w:snapToGrid w:val="0"/>
              <w:spacing w:line="360" w:lineRule="auto"/>
              <w:jc w:val="both"/>
              <w:rPr>
                <w:rFonts w:ascii="Book Antiqua" w:eastAsia="宋体" w:hAnsi="Book Antiqua"/>
              </w:rPr>
            </w:pPr>
          </w:p>
        </w:tc>
        <w:tc>
          <w:tcPr>
            <w:tcW w:w="721" w:type="pct"/>
            <w:vAlign w:val="center"/>
          </w:tcPr>
          <w:p w14:paraId="48D6B250" w14:textId="77777777" w:rsidR="00392042" w:rsidRPr="00DC5FBF" w:rsidRDefault="00392042" w:rsidP="00DC5FBF">
            <w:pPr>
              <w:adjustRightInd w:val="0"/>
              <w:snapToGrid w:val="0"/>
              <w:spacing w:line="360" w:lineRule="auto"/>
              <w:jc w:val="both"/>
              <w:rPr>
                <w:rFonts w:ascii="Book Antiqua" w:eastAsia="宋体" w:hAnsi="Book Antiqua"/>
              </w:rPr>
            </w:pPr>
          </w:p>
        </w:tc>
      </w:tr>
    </w:tbl>
    <w:p w14:paraId="228D743F" w14:textId="77777777" w:rsidR="00392042" w:rsidRPr="00DC5FBF" w:rsidRDefault="00392042" w:rsidP="00DC5FBF">
      <w:pPr>
        <w:adjustRightInd w:val="0"/>
        <w:snapToGrid w:val="0"/>
        <w:spacing w:line="360" w:lineRule="auto"/>
        <w:jc w:val="both"/>
        <w:rPr>
          <w:rFonts w:ascii="Book Antiqua" w:eastAsia="宋体" w:hAnsi="Book Antiqua"/>
        </w:rPr>
      </w:pPr>
    </w:p>
    <w:p w14:paraId="27B16955" w14:textId="77777777" w:rsidR="00392042" w:rsidRPr="00DC5FBF" w:rsidRDefault="00392042" w:rsidP="00DC5FBF">
      <w:pPr>
        <w:adjustRightInd w:val="0"/>
        <w:snapToGrid w:val="0"/>
        <w:spacing w:line="360" w:lineRule="auto"/>
        <w:jc w:val="both"/>
        <w:rPr>
          <w:rFonts w:ascii="Book Antiqua" w:eastAsia="宋体" w:hAnsi="Book Antiqua"/>
        </w:rPr>
      </w:pPr>
    </w:p>
    <w:p w14:paraId="5C22B08D" w14:textId="36E966BC"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rPr>
        <w:br w:type="page"/>
      </w:r>
      <w:r w:rsidRPr="00DC5FBF">
        <w:rPr>
          <w:rFonts w:ascii="Book Antiqua" w:eastAsia="宋体" w:hAnsi="Book Antiqua"/>
          <w:b/>
          <w:bCs/>
        </w:rPr>
        <w:lastRenderedPageBreak/>
        <w:t xml:space="preserve">Table 5 </w:t>
      </w:r>
      <w:r w:rsidR="00713AD8">
        <w:rPr>
          <w:rFonts w:ascii="Book Antiqua" w:eastAsia="宋体" w:hAnsi="Book Antiqua"/>
          <w:b/>
          <w:bCs/>
        </w:rPr>
        <w:t>M</w:t>
      </w:r>
      <w:r w:rsidRPr="00DC5FBF">
        <w:rPr>
          <w:rFonts w:ascii="Book Antiqua" w:eastAsia="宋体" w:hAnsi="Book Antiqua"/>
          <w:b/>
          <w:bCs/>
        </w:rPr>
        <w:t>ultivariate analysis</w:t>
      </w:r>
    </w:p>
    <w:tbl>
      <w:tblPr>
        <w:tblW w:w="8780" w:type="dxa"/>
        <w:tblInd w:w="108" w:type="dxa"/>
        <w:tblBorders>
          <w:top w:val="single" w:sz="4" w:space="0" w:color="auto"/>
          <w:bottom w:val="single" w:sz="4" w:space="0" w:color="auto"/>
        </w:tblBorders>
        <w:tblLayout w:type="fixed"/>
        <w:tblLook w:val="04A0" w:firstRow="1" w:lastRow="0" w:firstColumn="1" w:lastColumn="0" w:noHBand="0" w:noVBand="1"/>
      </w:tblPr>
      <w:tblGrid>
        <w:gridCol w:w="1660"/>
        <w:gridCol w:w="1360"/>
        <w:gridCol w:w="1040"/>
        <w:gridCol w:w="1220"/>
        <w:gridCol w:w="1220"/>
        <w:gridCol w:w="2280"/>
      </w:tblGrid>
      <w:tr w:rsidR="00392042" w:rsidRPr="00DC5FBF" w14:paraId="4497B5F5" w14:textId="77777777">
        <w:trPr>
          <w:trHeight w:val="320"/>
        </w:trPr>
        <w:tc>
          <w:tcPr>
            <w:tcW w:w="1660" w:type="dxa"/>
            <w:tcBorders>
              <w:top w:val="single" w:sz="4" w:space="0" w:color="auto"/>
              <w:bottom w:val="single" w:sz="4" w:space="0" w:color="auto"/>
            </w:tcBorders>
            <w:shd w:val="clear" w:color="auto" w:fill="auto"/>
            <w:noWrap/>
            <w:vAlign w:val="bottom"/>
          </w:tcPr>
          <w:p w14:paraId="39DC06C9"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Factor</w:t>
            </w:r>
          </w:p>
        </w:tc>
        <w:tc>
          <w:tcPr>
            <w:tcW w:w="1360" w:type="dxa"/>
            <w:tcBorders>
              <w:top w:val="single" w:sz="4" w:space="0" w:color="auto"/>
              <w:bottom w:val="single" w:sz="4" w:space="0" w:color="auto"/>
            </w:tcBorders>
            <w:shd w:val="clear" w:color="auto" w:fill="auto"/>
            <w:noWrap/>
            <w:vAlign w:val="bottom"/>
          </w:tcPr>
          <w:p w14:paraId="48FD26A2"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sym w:font="Symbol" w:char="F062"/>
            </w:r>
            <w:r w:rsidRPr="00DC5FBF">
              <w:rPr>
                <w:rFonts w:ascii="Book Antiqua" w:eastAsia="宋体" w:hAnsi="Book Antiqua" w:cs="Book Antiqua"/>
                <w:b/>
                <w:bCs/>
              </w:rPr>
              <w:t></w:t>
            </w:r>
          </w:p>
        </w:tc>
        <w:tc>
          <w:tcPr>
            <w:tcW w:w="1040" w:type="dxa"/>
            <w:tcBorders>
              <w:top w:val="single" w:sz="4" w:space="0" w:color="auto"/>
              <w:bottom w:val="single" w:sz="4" w:space="0" w:color="auto"/>
            </w:tcBorders>
            <w:shd w:val="clear" w:color="auto" w:fill="auto"/>
            <w:noWrap/>
            <w:vAlign w:val="bottom"/>
          </w:tcPr>
          <w:p w14:paraId="32BFF7FC"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rPr>
              <w:t>SE</w:t>
            </w:r>
          </w:p>
        </w:tc>
        <w:tc>
          <w:tcPr>
            <w:tcW w:w="1220" w:type="dxa"/>
            <w:tcBorders>
              <w:top w:val="single" w:sz="4" w:space="0" w:color="auto"/>
              <w:bottom w:val="single" w:sz="4" w:space="0" w:color="auto"/>
            </w:tcBorders>
            <w:shd w:val="clear" w:color="auto" w:fill="auto"/>
            <w:noWrap/>
            <w:vAlign w:val="bottom"/>
          </w:tcPr>
          <w:p w14:paraId="09993DF1" w14:textId="77777777" w:rsidR="00392042" w:rsidRPr="00DC5FBF" w:rsidRDefault="00DC5FBF" w:rsidP="00DC5FBF">
            <w:pPr>
              <w:adjustRightInd w:val="0"/>
              <w:snapToGrid w:val="0"/>
              <w:spacing w:line="360" w:lineRule="auto"/>
              <w:jc w:val="both"/>
              <w:rPr>
                <w:rFonts w:ascii="Book Antiqua" w:eastAsia="宋体" w:hAnsi="Book Antiqua"/>
                <w:b/>
                <w:bCs/>
              </w:rPr>
            </w:pPr>
            <w:proofErr w:type="spellStart"/>
            <w:r w:rsidRPr="00DC5FBF">
              <w:rPr>
                <w:rFonts w:ascii="Book Antiqua" w:eastAsia="宋体" w:hAnsi="Book Antiqua"/>
                <w:b/>
                <w:bCs/>
              </w:rPr>
              <w:t>Walds</w:t>
            </w:r>
            <w:proofErr w:type="spellEnd"/>
          </w:p>
        </w:tc>
        <w:tc>
          <w:tcPr>
            <w:tcW w:w="1220" w:type="dxa"/>
            <w:tcBorders>
              <w:top w:val="single" w:sz="4" w:space="0" w:color="auto"/>
              <w:bottom w:val="single" w:sz="4" w:space="0" w:color="auto"/>
            </w:tcBorders>
            <w:shd w:val="clear" w:color="auto" w:fill="auto"/>
            <w:noWrap/>
            <w:vAlign w:val="bottom"/>
          </w:tcPr>
          <w:p w14:paraId="56E9ED4A"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宋体" w:hAnsi="Book Antiqua"/>
                <w:b/>
                <w:bCs/>
                <w:i/>
                <w:iCs/>
              </w:rPr>
              <w:t>P</w:t>
            </w:r>
            <w:r w:rsidRPr="00DC5FBF">
              <w:rPr>
                <w:rFonts w:ascii="Book Antiqua" w:eastAsia="宋体" w:hAnsi="Book Antiqua"/>
                <w:b/>
                <w:bCs/>
              </w:rPr>
              <w:t xml:space="preserve"> value</w:t>
            </w:r>
          </w:p>
        </w:tc>
        <w:tc>
          <w:tcPr>
            <w:tcW w:w="2280" w:type="dxa"/>
            <w:tcBorders>
              <w:top w:val="single" w:sz="4" w:space="0" w:color="auto"/>
              <w:bottom w:val="single" w:sz="4" w:space="0" w:color="auto"/>
            </w:tcBorders>
            <w:shd w:val="clear" w:color="auto" w:fill="auto"/>
            <w:noWrap/>
            <w:vAlign w:val="bottom"/>
          </w:tcPr>
          <w:p w14:paraId="67410633" w14:textId="77777777" w:rsidR="00392042" w:rsidRPr="00DC5FBF" w:rsidRDefault="00DC5FBF" w:rsidP="00DC5FBF">
            <w:pPr>
              <w:adjustRightInd w:val="0"/>
              <w:snapToGrid w:val="0"/>
              <w:spacing w:line="360" w:lineRule="auto"/>
              <w:jc w:val="both"/>
              <w:rPr>
                <w:rFonts w:ascii="Book Antiqua" w:eastAsia="宋体" w:hAnsi="Book Antiqua"/>
                <w:b/>
                <w:bCs/>
              </w:rPr>
            </w:pPr>
            <w:r w:rsidRPr="00DC5FBF">
              <w:rPr>
                <w:rFonts w:ascii="Book Antiqua" w:eastAsia="Book Antiqua" w:hAnsi="Book Antiqua" w:cs="Book Antiqua"/>
                <w:b/>
                <w:bCs/>
                <w:color w:val="000000"/>
              </w:rPr>
              <w:t>Odds ratio</w:t>
            </w:r>
            <w:r w:rsidRPr="00DC5FBF">
              <w:rPr>
                <w:rFonts w:ascii="Book Antiqua" w:eastAsia="宋体" w:hAnsi="Book Antiqua"/>
                <w:b/>
                <w:bCs/>
              </w:rPr>
              <w:t xml:space="preserve"> (95%CI)</w:t>
            </w:r>
          </w:p>
        </w:tc>
      </w:tr>
      <w:tr w:rsidR="00392042" w:rsidRPr="00DC5FBF" w14:paraId="0D68E048" w14:textId="77777777">
        <w:trPr>
          <w:trHeight w:val="600"/>
        </w:trPr>
        <w:tc>
          <w:tcPr>
            <w:tcW w:w="1660" w:type="dxa"/>
            <w:tcBorders>
              <w:top w:val="single" w:sz="4" w:space="0" w:color="auto"/>
            </w:tcBorders>
            <w:shd w:val="clear" w:color="auto" w:fill="auto"/>
            <w:vAlign w:val="center"/>
          </w:tcPr>
          <w:p w14:paraId="0B2C5345"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Preoperative albumin</w:t>
            </w:r>
            <w:r w:rsidRPr="00DC5FBF">
              <w:rPr>
                <w:rFonts w:ascii="Book Antiqua" w:eastAsia="宋体" w:hAnsi="Book Antiqua"/>
                <w:lang w:eastAsia="zh-CN"/>
              </w:rPr>
              <w:t xml:space="preserve"> &lt; </w:t>
            </w:r>
            <w:r w:rsidRPr="00DC5FBF">
              <w:rPr>
                <w:rFonts w:ascii="Book Antiqua" w:eastAsia="宋体" w:hAnsi="Book Antiqua"/>
              </w:rPr>
              <w:t>30 g/L</w:t>
            </w:r>
          </w:p>
        </w:tc>
        <w:tc>
          <w:tcPr>
            <w:tcW w:w="1360" w:type="dxa"/>
            <w:tcBorders>
              <w:top w:val="single" w:sz="4" w:space="0" w:color="auto"/>
            </w:tcBorders>
            <w:shd w:val="clear" w:color="auto" w:fill="auto"/>
            <w:noWrap/>
            <w:vAlign w:val="center"/>
          </w:tcPr>
          <w:p w14:paraId="3E833AAF"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0.712 </w:t>
            </w:r>
          </w:p>
        </w:tc>
        <w:tc>
          <w:tcPr>
            <w:tcW w:w="1040" w:type="dxa"/>
            <w:tcBorders>
              <w:top w:val="single" w:sz="4" w:space="0" w:color="auto"/>
            </w:tcBorders>
            <w:shd w:val="clear" w:color="auto" w:fill="auto"/>
            <w:noWrap/>
            <w:vAlign w:val="center"/>
          </w:tcPr>
          <w:p w14:paraId="4B6F236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0.202 </w:t>
            </w:r>
          </w:p>
        </w:tc>
        <w:tc>
          <w:tcPr>
            <w:tcW w:w="1220" w:type="dxa"/>
            <w:tcBorders>
              <w:top w:val="single" w:sz="4" w:space="0" w:color="auto"/>
            </w:tcBorders>
            <w:shd w:val="clear" w:color="auto" w:fill="auto"/>
            <w:noWrap/>
            <w:vAlign w:val="center"/>
          </w:tcPr>
          <w:p w14:paraId="01AD88A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12.424 </w:t>
            </w:r>
          </w:p>
        </w:tc>
        <w:tc>
          <w:tcPr>
            <w:tcW w:w="1220" w:type="dxa"/>
            <w:tcBorders>
              <w:top w:val="single" w:sz="4" w:space="0" w:color="auto"/>
            </w:tcBorders>
            <w:shd w:val="clear" w:color="auto" w:fill="auto"/>
            <w:noWrap/>
            <w:vAlign w:val="center"/>
          </w:tcPr>
          <w:p w14:paraId="7961040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0.000 </w:t>
            </w:r>
          </w:p>
        </w:tc>
        <w:tc>
          <w:tcPr>
            <w:tcW w:w="2280" w:type="dxa"/>
            <w:tcBorders>
              <w:top w:val="single" w:sz="4" w:space="0" w:color="auto"/>
            </w:tcBorders>
            <w:shd w:val="clear" w:color="auto" w:fill="auto"/>
            <w:noWrap/>
            <w:vAlign w:val="center"/>
          </w:tcPr>
          <w:p w14:paraId="19E55133"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2.038 (1.372-3.028</w:t>
            </w:r>
            <w:r w:rsidRPr="00DC5FBF">
              <w:rPr>
                <w:rFonts w:ascii="Book Antiqua" w:eastAsia="宋体" w:hAnsi="Book Antiqua"/>
                <w:lang w:eastAsia="zh-CN"/>
              </w:rPr>
              <w:t>)</w:t>
            </w:r>
            <w:r w:rsidRPr="00DC5FBF">
              <w:rPr>
                <w:rFonts w:ascii="Book Antiqua" w:eastAsia="宋体" w:hAnsi="Book Antiqua"/>
              </w:rPr>
              <w:t xml:space="preserve"> </w:t>
            </w:r>
          </w:p>
        </w:tc>
      </w:tr>
      <w:tr w:rsidR="00392042" w:rsidRPr="00DC5FBF" w14:paraId="2C1D8580" w14:textId="77777777">
        <w:trPr>
          <w:trHeight w:val="600"/>
        </w:trPr>
        <w:tc>
          <w:tcPr>
            <w:tcW w:w="1660" w:type="dxa"/>
            <w:shd w:val="clear" w:color="auto" w:fill="auto"/>
            <w:vAlign w:val="center"/>
          </w:tcPr>
          <w:p w14:paraId="0B70D9F7"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Preoperative jaundice time ≥ 8 </w:t>
            </w:r>
            <w:proofErr w:type="spellStart"/>
            <w:r w:rsidRPr="00DC5FBF">
              <w:rPr>
                <w:rFonts w:ascii="Book Antiqua" w:eastAsia="宋体" w:hAnsi="Book Antiqua"/>
              </w:rPr>
              <w:t>wk</w:t>
            </w:r>
            <w:proofErr w:type="spellEnd"/>
          </w:p>
        </w:tc>
        <w:tc>
          <w:tcPr>
            <w:tcW w:w="1360" w:type="dxa"/>
            <w:shd w:val="clear" w:color="auto" w:fill="auto"/>
            <w:noWrap/>
            <w:vAlign w:val="center"/>
          </w:tcPr>
          <w:p w14:paraId="036687DD"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0.882 </w:t>
            </w:r>
          </w:p>
        </w:tc>
        <w:tc>
          <w:tcPr>
            <w:tcW w:w="1040" w:type="dxa"/>
            <w:shd w:val="clear" w:color="auto" w:fill="auto"/>
            <w:noWrap/>
            <w:vAlign w:val="center"/>
          </w:tcPr>
          <w:p w14:paraId="0F76E66E"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0.329 </w:t>
            </w:r>
          </w:p>
        </w:tc>
        <w:tc>
          <w:tcPr>
            <w:tcW w:w="1220" w:type="dxa"/>
            <w:shd w:val="clear" w:color="auto" w:fill="auto"/>
            <w:noWrap/>
            <w:vAlign w:val="center"/>
          </w:tcPr>
          <w:p w14:paraId="5F72C5D4"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7.187 </w:t>
            </w:r>
          </w:p>
        </w:tc>
        <w:tc>
          <w:tcPr>
            <w:tcW w:w="1220" w:type="dxa"/>
            <w:shd w:val="clear" w:color="auto" w:fill="auto"/>
            <w:noWrap/>
            <w:vAlign w:val="center"/>
          </w:tcPr>
          <w:p w14:paraId="511C34E0"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0.000 </w:t>
            </w:r>
          </w:p>
        </w:tc>
        <w:tc>
          <w:tcPr>
            <w:tcW w:w="2280" w:type="dxa"/>
            <w:shd w:val="clear" w:color="auto" w:fill="auto"/>
            <w:noWrap/>
            <w:vAlign w:val="center"/>
          </w:tcPr>
          <w:p w14:paraId="42254D91"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2.416 </w:t>
            </w:r>
            <w:r w:rsidRPr="00DC5FBF">
              <w:rPr>
                <w:rFonts w:ascii="Book Antiqua" w:eastAsia="宋体" w:hAnsi="Book Antiqua"/>
                <w:lang w:eastAsia="zh-CN"/>
              </w:rPr>
              <w:t>(</w:t>
            </w:r>
            <w:r w:rsidRPr="00DC5FBF">
              <w:rPr>
                <w:rFonts w:ascii="Book Antiqua" w:eastAsia="宋体" w:hAnsi="Book Antiqua"/>
              </w:rPr>
              <w:t>1.268</w:t>
            </w:r>
            <w:r w:rsidRPr="00DC5FBF">
              <w:rPr>
                <w:rFonts w:ascii="Book Antiqua" w:eastAsia="宋体" w:hAnsi="Book Antiqua"/>
                <w:lang w:eastAsia="zh-CN"/>
              </w:rPr>
              <w:t>-</w:t>
            </w:r>
            <w:r w:rsidRPr="00DC5FBF">
              <w:rPr>
                <w:rFonts w:ascii="Book Antiqua" w:eastAsia="宋体" w:hAnsi="Book Antiqua"/>
              </w:rPr>
              <w:t>4.604)</w:t>
            </w:r>
          </w:p>
        </w:tc>
      </w:tr>
      <w:tr w:rsidR="00392042" w:rsidRPr="00DC5FBF" w14:paraId="1D7B3E77" w14:textId="77777777">
        <w:trPr>
          <w:trHeight w:val="300"/>
        </w:trPr>
        <w:tc>
          <w:tcPr>
            <w:tcW w:w="1660" w:type="dxa"/>
            <w:shd w:val="clear" w:color="auto" w:fill="auto"/>
            <w:vAlign w:val="center"/>
          </w:tcPr>
          <w:p w14:paraId="0397407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Diameter of pancreatic duct </w:t>
            </w:r>
            <w:r w:rsidRPr="00DC5FBF">
              <w:rPr>
                <w:rFonts w:ascii="Book Antiqua" w:eastAsia="宋体" w:hAnsi="Book Antiqua"/>
                <w:lang w:eastAsia="zh-CN"/>
              </w:rPr>
              <w:t xml:space="preserve">&lt; </w:t>
            </w:r>
            <w:r w:rsidRPr="00DC5FBF">
              <w:rPr>
                <w:rFonts w:ascii="Book Antiqua" w:eastAsia="宋体" w:hAnsi="Book Antiqua"/>
              </w:rPr>
              <w:t>3 mm</w:t>
            </w:r>
          </w:p>
        </w:tc>
        <w:tc>
          <w:tcPr>
            <w:tcW w:w="1360" w:type="dxa"/>
            <w:shd w:val="clear" w:color="auto" w:fill="auto"/>
            <w:noWrap/>
            <w:vAlign w:val="center"/>
          </w:tcPr>
          <w:p w14:paraId="5C90DB36"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0.982 </w:t>
            </w:r>
          </w:p>
        </w:tc>
        <w:tc>
          <w:tcPr>
            <w:tcW w:w="1040" w:type="dxa"/>
            <w:shd w:val="clear" w:color="auto" w:fill="auto"/>
            <w:noWrap/>
            <w:vAlign w:val="center"/>
          </w:tcPr>
          <w:p w14:paraId="3C36997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0.311 </w:t>
            </w:r>
          </w:p>
        </w:tc>
        <w:tc>
          <w:tcPr>
            <w:tcW w:w="1220" w:type="dxa"/>
            <w:shd w:val="clear" w:color="auto" w:fill="auto"/>
            <w:noWrap/>
            <w:vAlign w:val="center"/>
          </w:tcPr>
          <w:p w14:paraId="15AAEEF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9.970 </w:t>
            </w:r>
          </w:p>
        </w:tc>
        <w:tc>
          <w:tcPr>
            <w:tcW w:w="1220" w:type="dxa"/>
            <w:shd w:val="clear" w:color="auto" w:fill="auto"/>
            <w:noWrap/>
            <w:vAlign w:val="center"/>
          </w:tcPr>
          <w:p w14:paraId="599EF138"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0.000 </w:t>
            </w:r>
          </w:p>
        </w:tc>
        <w:tc>
          <w:tcPr>
            <w:tcW w:w="2280" w:type="dxa"/>
            <w:shd w:val="clear" w:color="auto" w:fill="auto"/>
            <w:noWrap/>
            <w:vAlign w:val="center"/>
          </w:tcPr>
          <w:p w14:paraId="4198C99C" w14:textId="77777777" w:rsidR="00392042" w:rsidRPr="00DC5FBF" w:rsidRDefault="00DC5FBF" w:rsidP="00DC5FBF">
            <w:pPr>
              <w:adjustRightInd w:val="0"/>
              <w:snapToGrid w:val="0"/>
              <w:spacing w:line="360" w:lineRule="auto"/>
              <w:jc w:val="both"/>
              <w:rPr>
                <w:rFonts w:ascii="Book Antiqua" w:eastAsia="宋体" w:hAnsi="Book Antiqua"/>
              </w:rPr>
            </w:pPr>
            <w:r w:rsidRPr="00DC5FBF">
              <w:rPr>
                <w:rFonts w:ascii="Book Antiqua" w:eastAsia="宋体" w:hAnsi="Book Antiqua"/>
              </w:rPr>
              <w:t xml:space="preserve">2.670 </w:t>
            </w:r>
            <w:r w:rsidRPr="00DC5FBF">
              <w:rPr>
                <w:rFonts w:ascii="Book Antiqua" w:eastAsia="宋体" w:hAnsi="Book Antiqua"/>
                <w:lang w:eastAsia="zh-CN"/>
              </w:rPr>
              <w:t>(</w:t>
            </w:r>
            <w:r w:rsidRPr="00DC5FBF">
              <w:rPr>
                <w:rFonts w:ascii="Book Antiqua" w:eastAsia="宋体" w:hAnsi="Book Antiqua"/>
              </w:rPr>
              <w:t>1.451</w:t>
            </w:r>
            <w:r w:rsidRPr="00DC5FBF">
              <w:rPr>
                <w:rFonts w:ascii="Book Antiqua" w:eastAsia="宋体" w:hAnsi="Book Antiqua"/>
                <w:lang w:eastAsia="zh-CN"/>
              </w:rPr>
              <w:t>-</w:t>
            </w:r>
            <w:r w:rsidRPr="00DC5FBF">
              <w:rPr>
                <w:rFonts w:ascii="Book Antiqua" w:eastAsia="宋体" w:hAnsi="Book Antiqua"/>
              </w:rPr>
              <w:t>4.911)</w:t>
            </w:r>
          </w:p>
        </w:tc>
      </w:tr>
    </w:tbl>
    <w:p w14:paraId="1C181813" w14:textId="77777777" w:rsidR="00392042" w:rsidRPr="00DC5FBF" w:rsidRDefault="00392042" w:rsidP="00DC5FBF">
      <w:pPr>
        <w:adjustRightInd w:val="0"/>
        <w:snapToGrid w:val="0"/>
        <w:spacing w:line="360" w:lineRule="auto"/>
        <w:jc w:val="both"/>
        <w:rPr>
          <w:rFonts w:ascii="Book Antiqua" w:eastAsia="宋体" w:hAnsi="Book Antiqua"/>
          <w:b/>
          <w:bCs/>
          <w:lang w:eastAsia="zh-CN"/>
        </w:rPr>
      </w:pPr>
    </w:p>
    <w:sectPr w:rsidR="00392042" w:rsidRPr="00DC5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E3AD" w14:textId="77777777" w:rsidR="00117ADA" w:rsidRDefault="00117ADA">
      <w:r>
        <w:separator/>
      </w:r>
    </w:p>
  </w:endnote>
  <w:endnote w:type="continuationSeparator" w:id="0">
    <w:p w14:paraId="4FCCBB42" w14:textId="77777777" w:rsidR="00117ADA" w:rsidRDefault="0011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67718"/>
    </w:sdtPr>
    <w:sdtEndPr/>
    <w:sdtContent>
      <w:sdt>
        <w:sdtPr>
          <w:id w:val="-1769616900"/>
        </w:sdtPr>
        <w:sdtEndPr/>
        <w:sdtContent>
          <w:p w14:paraId="23A63690" w14:textId="77777777" w:rsidR="00392042" w:rsidRDefault="00DC5FB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A87ED0F" w14:textId="77777777" w:rsidR="00392042" w:rsidRDefault="003920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81DD" w14:textId="77777777" w:rsidR="00117ADA" w:rsidRDefault="00117ADA">
      <w:r>
        <w:separator/>
      </w:r>
    </w:p>
  </w:footnote>
  <w:footnote w:type="continuationSeparator" w:id="0">
    <w:p w14:paraId="02CF5678" w14:textId="77777777" w:rsidR="00117ADA" w:rsidRDefault="0011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C35EE47F-7A3F-4581-8798-BC701D9DBE8C}"/>
    <w:docVar w:name="KY_MEDREF_VERSION" w:val="3"/>
  </w:docVars>
  <w:rsids>
    <w:rsidRoot w:val="00A77B3E"/>
    <w:rsid w:val="00064106"/>
    <w:rsid w:val="0006783A"/>
    <w:rsid w:val="00085A36"/>
    <w:rsid w:val="000F0C14"/>
    <w:rsid w:val="00105DEC"/>
    <w:rsid w:val="00113C9A"/>
    <w:rsid w:val="00117ADA"/>
    <w:rsid w:val="00142BC6"/>
    <w:rsid w:val="00187800"/>
    <w:rsid w:val="001C2009"/>
    <w:rsid w:val="001D4BA0"/>
    <w:rsid w:val="0025559A"/>
    <w:rsid w:val="00335E95"/>
    <w:rsid w:val="00390AA2"/>
    <w:rsid w:val="00392042"/>
    <w:rsid w:val="00457945"/>
    <w:rsid w:val="00491AFA"/>
    <w:rsid w:val="005013DF"/>
    <w:rsid w:val="00547D10"/>
    <w:rsid w:val="005A0C1A"/>
    <w:rsid w:val="005E229E"/>
    <w:rsid w:val="005F0200"/>
    <w:rsid w:val="00713AD8"/>
    <w:rsid w:val="0074401A"/>
    <w:rsid w:val="007511EE"/>
    <w:rsid w:val="00791A6A"/>
    <w:rsid w:val="007F5C46"/>
    <w:rsid w:val="00837497"/>
    <w:rsid w:val="008407E7"/>
    <w:rsid w:val="008A544D"/>
    <w:rsid w:val="00910CBC"/>
    <w:rsid w:val="00950592"/>
    <w:rsid w:val="009958C8"/>
    <w:rsid w:val="00A77B3E"/>
    <w:rsid w:val="00AE64B8"/>
    <w:rsid w:val="00B20051"/>
    <w:rsid w:val="00B30122"/>
    <w:rsid w:val="00B3400B"/>
    <w:rsid w:val="00B44E7F"/>
    <w:rsid w:val="00B73812"/>
    <w:rsid w:val="00C021CD"/>
    <w:rsid w:val="00C203A5"/>
    <w:rsid w:val="00C46560"/>
    <w:rsid w:val="00CA2A55"/>
    <w:rsid w:val="00D46ECE"/>
    <w:rsid w:val="00D8780D"/>
    <w:rsid w:val="00DC5FBF"/>
    <w:rsid w:val="00DD725A"/>
    <w:rsid w:val="00E166CD"/>
    <w:rsid w:val="00E20D7C"/>
    <w:rsid w:val="00E76F34"/>
    <w:rsid w:val="00E916CA"/>
    <w:rsid w:val="00E91D17"/>
    <w:rsid w:val="00F236DC"/>
    <w:rsid w:val="00FA117E"/>
    <w:rsid w:val="0F3F2D5E"/>
    <w:rsid w:val="12D00F33"/>
    <w:rsid w:val="19C02870"/>
    <w:rsid w:val="1BDA6663"/>
    <w:rsid w:val="1E4014F9"/>
    <w:rsid w:val="220D53D8"/>
    <w:rsid w:val="33613FC8"/>
    <w:rsid w:val="49F9008C"/>
    <w:rsid w:val="4F534E46"/>
    <w:rsid w:val="52A61FC0"/>
    <w:rsid w:val="543739FB"/>
    <w:rsid w:val="5E0A7B9F"/>
    <w:rsid w:val="5E0B49D4"/>
    <w:rsid w:val="61F8136F"/>
    <w:rsid w:val="635C1B91"/>
    <w:rsid w:val="697D52E3"/>
    <w:rsid w:val="69FD3D21"/>
    <w:rsid w:val="76CC2A63"/>
    <w:rsid w:val="78A4543F"/>
    <w:rsid w:val="79554FC5"/>
    <w:rsid w:val="7DB1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A275D"/>
  <w15:docId w15:val="{A61254DD-4F11-451D-BD82-0B54493B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a7">
    <w:name w:val="页眉 字符"/>
    <w:basedOn w:val="a0"/>
    <w:link w:val="a6"/>
    <w:rPr>
      <w:sz w:val="18"/>
      <w:szCs w:val="18"/>
    </w:rPr>
  </w:style>
  <w:style w:type="character" w:customStyle="1" w:styleId="a5">
    <w:name w:val="页脚 字符"/>
    <w:basedOn w:val="a0"/>
    <w:link w:val="a4"/>
    <w:uiPriority w:val="99"/>
    <w:qFormat/>
    <w:rPr>
      <w:sz w:val="18"/>
      <w:szCs w:val="18"/>
    </w:rPr>
  </w:style>
  <w:style w:type="character" w:styleId="a9">
    <w:name w:val="annotation reference"/>
    <w:basedOn w:val="a0"/>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4333</Words>
  <Characters>24703</Characters>
  <Application>Microsoft Office Word</Application>
  <DocSecurity>0</DocSecurity>
  <Lines>205</Lines>
  <Paragraphs>57</Paragraphs>
  <ScaleCrop>false</ScaleCrop>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Administrator.USER-20190415LD</dc:creator>
  <cp:lastModifiedBy>jiaping yan</cp:lastModifiedBy>
  <cp:revision>51</cp:revision>
  <dcterms:created xsi:type="dcterms:W3CDTF">2021-07-19T02:53:00Z</dcterms:created>
  <dcterms:modified xsi:type="dcterms:W3CDTF">2021-07-21T09:20:00Z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C993F655D0754E87ABCECAAC8CE369DB</vt:lpwstr>
  </property>
</Properties>
</file>