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8E986"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 xml:space="preserve">Name of Journal: </w:t>
      </w:r>
      <w:r w:rsidRPr="00527B6F">
        <w:rPr>
          <w:rFonts w:ascii="Book Antiqua" w:eastAsia="Book Antiqua" w:hAnsi="Book Antiqua" w:cs="Book Antiqua"/>
          <w:i/>
        </w:rPr>
        <w:t>World Journal of Clinical Cases</w:t>
      </w:r>
    </w:p>
    <w:p w14:paraId="63D3A101"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 xml:space="preserve">Manuscript NO: </w:t>
      </w:r>
      <w:r w:rsidRPr="00527B6F">
        <w:rPr>
          <w:rFonts w:ascii="Book Antiqua" w:eastAsia="Book Antiqua" w:hAnsi="Book Antiqua" w:cs="Book Antiqua"/>
        </w:rPr>
        <w:t>66543</w:t>
      </w:r>
    </w:p>
    <w:p w14:paraId="48D48FB6"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 xml:space="preserve">Manuscript Type: </w:t>
      </w:r>
      <w:r w:rsidRPr="00527B6F">
        <w:rPr>
          <w:rFonts w:ascii="Book Antiqua" w:eastAsia="Book Antiqua" w:hAnsi="Book Antiqua" w:cs="Book Antiqua"/>
        </w:rPr>
        <w:t>ORIGINAL ARTICLE</w:t>
      </w:r>
    </w:p>
    <w:p w14:paraId="1D9A059F" w14:textId="77777777" w:rsidR="00A77B3E" w:rsidRPr="00527B6F" w:rsidRDefault="00A77B3E" w:rsidP="00527B6F">
      <w:pPr>
        <w:spacing w:line="360" w:lineRule="auto"/>
        <w:jc w:val="both"/>
        <w:rPr>
          <w:rFonts w:ascii="Book Antiqua" w:hAnsi="Book Antiqua"/>
        </w:rPr>
      </w:pPr>
    </w:p>
    <w:p w14:paraId="38D669B2"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i/>
        </w:rPr>
        <w:t>Randomized Controlled Trial</w:t>
      </w:r>
    </w:p>
    <w:p w14:paraId="14A1AFB4" w14:textId="35A3179A"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Effects of perioperative rosuvastatin on postoperative delirium in elderly patients: </w:t>
      </w:r>
      <w:r w:rsidR="004A2004">
        <w:rPr>
          <w:rFonts w:ascii="Book Antiqua" w:eastAsia="Book Antiqua" w:hAnsi="Book Antiqua" w:cs="Book Antiqua"/>
          <w:b/>
          <w:bCs/>
        </w:rPr>
        <w:t>A</w:t>
      </w:r>
      <w:r w:rsidRPr="00527B6F">
        <w:rPr>
          <w:rFonts w:ascii="Book Antiqua" w:eastAsia="Book Antiqua" w:hAnsi="Book Antiqua" w:cs="Book Antiqua"/>
          <w:b/>
          <w:bCs/>
        </w:rPr>
        <w:t xml:space="preserve"> </w:t>
      </w:r>
      <w:bookmarkStart w:id="0" w:name="_Hlk73727264"/>
      <w:r w:rsidRPr="00527B6F">
        <w:rPr>
          <w:rFonts w:ascii="Book Antiqua" w:eastAsia="Book Antiqua" w:hAnsi="Book Antiqua" w:cs="Book Antiqua"/>
          <w:b/>
          <w:bCs/>
        </w:rPr>
        <w:t>randomized, double-blind, and placebo-controlled trial</w:t>
      </w:r>
      <w:bookmarkEnd w:id="0"/>
    </w:p>
    <w:p w14:paraId="19DE3E4C" w14:textId="77777777" w:rsidR="00A77B3E" w:rsidRPr="00527B6F" w:rsidRDefault="00A77B3E" w:rsidP="00527B6F">
      <w:pPr>
        <w:spacing w:line="360" w:lineRule="auto"/>
        <w:jc w:val="both"/>
        <w:rPr>
          <w:rFonts w:ascii="Book Antiqua" w:hAnsi="Book Antiqua"/>
        </w:rPr>
      </w:pPr>
    </w:p>
    <w:p w14:paraId="7E089C08" w14:textId="4B6AEB34" w:rsidR="00A77B3E" w:rsidRPr="00527B6F" w:rsidRDefault="00E6214A" w:rsidP="00527B6F">
      <w:pPr>
        <w:spacing w:line="360" w:lineRule="auto"/>
        <w:jc w:val="both"/>
        <w:rPr>
          <w:rFonts w:ascii="Book Antiqua" w:hAnsi="Book Antiqua"/>
        </w:rPr>
      </w:pPr>
      <w:r w:rsidRPr="00527B6F">
        <w:rPr>
          <w:rFonts w:ascii="Book Antiqua" w:eastAsia="Book Antiqua" w:hAnsi="Book Antiqua" w:cs="Book Antiqua"/>
        </w:rPr>
        <w:t>X</w:t>
      </w:r>
      <w:r w:rsidRPr="00E6214A">
        <w:rPr>
          <w:rFonts w:ascii="Book Antiqua" w:eastAsia="Book Antiqua" w:hAnsi="Book Antiqua" w:cs="Book Antiqua"/>
        </w:rPr>
        <w:t xml:space="preserve">u XQ </w:t>
      </w:r>
      <w:r w:rsidRPr="00E6214A">
        <w:rPr>
          <w:rFonts w:ascii="Book Antiqua" w:eastAsia="Book Antiqua" w:hAnsi="Book Antiqua" w:cs="Book Antiqua"/>
          <w:i/>
          <w:iCs/>
        </w:rPr>
        <w:t>et al</w:t>
      </w:r>
      <w:r w:rsidRPr="00E6214A">
        <w:rPr>
          <w:rFonts w:ascii="Book Antiqua" w:eastAsia="Book Antiqua" w:hAnsi="Book Antiqua" w:cs="Book Antiqua"/>
        </w:rPr>
        <w:t xml:space="preserve">. </w:t>
      </w:r>
      <w:r w:rsidR="00825D35" w:rsidRPr="00E6214A">
        <w:rPr>
          <w:rFonts w:ascii="Book Antiqua" w:eastAsia="Book Antiqua" w:hAnsi="Book Antiqua" w:cs="Book Antiqua"/>
        </w:rPr>
        <w:t>Perioperative rosuvastatin for postoperative delirium</w:t>
      </w:r>
    </w:p>
    <w:p w14:paraId="2B56E87A" w14:textId="77777777" w:rsidR="00A77B3E" w:rsidRPr="00527B6F" w:rsidRDefault="00A77B3E" w:rsidP="00527B6F">
      <w:pPr>
        <w:spacing w:line="360" w:lineRule="auto"/>
        <w:jc w:val="both"/>
        <w:rPr>
          <w:rFonts w:ascii="Book Antiqua" w:hAnsi="Book Antiqua"/>
        </w:rPr>
      </w:pPr>
    </w:p>
    <w:p w14:paraId="402156AE" w14:textId="3CFCD996"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Xiao</w:t>
      </w:r>
      <w:r w:rsidR="00E6214A">
        <w:rPr>
          <w:rFonts w:ascii="Book Antiqua" w:eastAsia="Book Antiqua" w:hAnsi="Book Antiqua" w:cs="Book Antiqua"/>
        </w:rPr>
        <w:t>-Q</w:t>
      </w:r>
      <w:r w:rsidRPr="00527B6F">
        <w:rPr>
          <w:rFonts w:ascii="Book Antiqua" w:eastAsia="Book Antiqua" w:hAnsi="Book Antiqua" w:cs="Book Antiqua"/>
        </w:rPr>
        <w:t>in Xu, Jing</w:t>
      </w:r>
      <w:r w:rsidR="00E6214A">
        <w:rPr>
          <w:rFonts w:ascii="Book Antiqua" w:eastAsia="Book Antiqua" w:hAnsi="Book Antiqua" w:cs="Book Antiqua"/>
        </w:rPr>
        <w:t>-</w:t>
      </w:r>
      <w:proofErr w:type="spellStart"/>
      <w:r w:rsidR="00E6214A">
        <w:rPr>
          <w:rFonts w:ascii="Book Antiqua" w:eastAsia="Book Antiqua" w:hAnsi="Book Antiqua" w:cs="Book Antiqua"/>
        </w:rPr>
        <w:t>Z</w:t>
      </w:r>
      <w:r w:rsidRPr="00527B6F">
        <w:rPr>
          <w:rFonts w:ascii="Book Antiqua" w:eastAsia="Book Antiqua" w:hAnsi="Book Antiqua" w:cs="Book Antiqua"/>
        </w:rPr>
        <w:t>hi</w:t>
      </w:r>
      <w:proofErr w:type="spellEnd"/>
      <w:r w:rsidRPr="00527B6F">
        <w:rPr>
          <w:rFonts w:ascii="Book Antiqua" w:eastAsia="Book Antiqua" w:hAnsi="Book Antiqua" w:cs="Book Antiqua"/>
        </w:rPr>
        <w:t xml:space="preserve"> Luo, Xiao</w:t>
      </w:r>
      <w:r w:rsidR="00E6214A">
        <w:rPr>
          <w:rFonts w:ascii="Book Antiqua" w:eastAsia="Book Antiqua" w:hAnsi="Book Antiqua" w:cs="Book Antiqua"/>
        </w:rPr>
        <w:t>-Y</w:t>
      </w:r>
      <w:r w:rsidRPr="00527B6F">
        <w:rPr>
          <w:rFonts w:ascii="Book Antiqua" w:eastAsia="Book Antiqua" w:hAnsi="Book Antiqua" w:cs="Book Antiqua"/>
        </w:rPr>
        <w:t>u Li, Hai</w:t>
      </w:r>
      <w:r w:rsidR="00E6214A">
        <w:rPr>
          <w:rFonts w:ascii="Book Antiqua" w:eastAsia="Book Antiqua" w:hAnsi="Book Antiqua" w:cs="Book Antiqua"/>
        </w:rPr>
        <w:t>-Q</w:t>
      </w:r>
      <w:r w:rsidRPr="00527B6F">
        <w:rPr>
          <w:rFonts w:ascii="Book Antiqua" w:eastAsia="Book Antiqua" w:hAnsi="Book Antiqua" w:cs="Book Antiqua"/>
        </w:rPr>
        <w:t>in Tang, Wei</w:t>
      </w:r>
      <w:r w:rsidR="00E6214A">
        <w:rPr>
          <w:rFonts w:ascii="Book Antiqua" w:eastAsia="Book Antiqua" w:hAnsi="Book Antiqua" w:cs="Book Antiqua"/>
        </w:rPr>
        <w:t>-H</w:t>
      </w:r>
      <w:r w:rsidRPr="00527B6F">
        <w:rPr>
          <w:rFonts w:ascii="Book Antiqua" w:eastAsia="Book Antiqua" w:hAnsi="Book Antiqua" w:cs="Book Antiqua"/>
        </w:rPr>
        <w:t>ong Lu</w:t>
      </w:r>
    </w:p>
    <w:p w14:paraId="5A071A31" w14:textId="77777777" w:rsidR="00A77B3E" w:rsidRPr="00527B6F" w:rsidRDefault="00A77B3E" w:rsidP="00527B6F">
      <w:pPr>
        <w:spacing w:line="360" w:lineRule="auto"/>
        <w:jc w:val="both"/>
        <w:rPr>
          <w:rFonts w:ascii="Book Antiqua" w:hAnsi="Book Antiqua"/>
        </w:rPr>
      </w:pPr>
    </w:p>
    <w:p w14:paraId="5D84A07E" w14:textId="70192C9D" w:rsidR="00A77B3E" w:rsidRPr="00527B6F" w:rsidRDefault="00E6214A" w:rsidP="00527B6F">
      <w:pPr>
        <w:spacing w:line="360" w:lineRule="auto"/>
        <w:jc w:val="both"/>
        <w:rPr>
          <w:rFonts w:ascii="Book Antiqua" w:hAnsi="Book Antiqua"/>
        </w:rPr>
      </w:pPr>
      <w:r w:rsidRPr="00E6214A">
        <w:rPr>
          <w:rFonts w:ascii="Book Antiqua" w:eastAsia="Book Antiqua" w:hAnsi="Book Antiqua" w:cs="Book Antiqua"/>
          <w:b/>
          <w:bCs/>
        </w:rPr>
        <w:t>Xiao-Qin Xu, Jing-</w:t>
      </w:r>
      <w:proofErr w:type="spellStart"/>
      <w:r w:rsidRPr="00E6214A">
        <w:rPr>
          <w:rFonts w:ascii="Book Antiqua" w:eastAsia="Book Antiqua" w:hAnsi="Book Antiqua" w:cs="Book Antiqua"/>
          <w:b/>
          <w:bCs/>
        </w:rPr>
        <w:t>Zhi</w:t>
      </w:r>
      <w:proofErr w:type="spellEnd"/>
      <w:r w:rsidRPr="00E6214A">
        <w:rPr>
          <w:rFonts w:ascii="Book Antiqua" w:eastAsia="Book Antiqua" w:hAnsi="Book Antiqua" w:cs="Book Antiqua"/>
          <w:b/>
          <w:bCs/>
        </w:rPr>
        <w:t xml:space="preserve"> Luo, Xiao-Yu Li, Hai-Qin Tang, Wei-Hong Lu</w:t>
      </w:r>
      <w:r w:rsidR="00825D35" w:rsidRPr="00527B6F">
        <w:rPr>
          <w:rFonts w:ascii="Book Antiqua" w:eastAsia="Book Antiqua" w:hAnsi="Book Antiqua" w:cs="Book Antiqua"/>
          <w:b/>
          <w:bCs/>
        </w:rPr>
        <w:t xml:space="preserve">, </w:t>
      </w:r>
      <w:r w:rsidR="00825D35" w:rsidRPr="00527B6F">
        <w:rPr>
          <w:rFonts w:ascii="Book Antiqua" w:eastAsia="Book Antiqua" w:hAnsi="Book Antiqua" w:cs="Book Antiqua"/>
        </w:rPr>
        <w:t>Department of Anesthesiology, Wuxi Clinical College of Anhui Medical University, 904</w:t>
      </w:r>
      <w:r w:rsidR="00825D35" w:rsidRPr="008F405F">
        <w:rPr>
          <w:rFonts w:ascii="Book Antiqua" w:eastAsia="Book Antiqua" w:hAnsi="Book Antiqua" w:cs="Book Antiqua"/>
          <w:vertAlign w:val="superscript"/>
        </w:rPr>
        <w:t>th</w:t>
      </w:r>
      <w:r w:rsidR="00825D35" w:rsidRPr="00527B6F">
        <w:rPr>
          <w:rFonts w:ascii="Book Antiqua" w:eastAsia="Book Antiqua" w:hAnsi="Book Antiqua" w:cs="Book Antiqua"/>
        </w:rPr>
        <w:t xml:space="preserve"> Hospital of Joint Logistic Support Force of PLA, Wuxi Clinical College of Anhui Medical University, Wuxi 214044, </w:t>
      </w:r>
      <w:r w:rsidR="008F405F">
        <w:rPr>
          <w:rFonts w:ascii="Book Antiqua" w:eastAsia="Book Antiqua" w:hAnsi="Book Antiqua" w:cs="Book Antiqua"/>
        </w:rPr>
        <w:t xml:space="preserve">Jiangsu Province, </w:t>
      </w:r>
      <w:r w:rsidR="00825D35" w:rsidRPr="00527B6F">
        <w:rPr>
          <w:rFonts w:ascii="Book Antiqua" w:eastAsia="Book Antiqua" w:hAnsi="Book Antiqua" w:cs="Book Antiqua"/>
        </w:rPr>
        <w:t>China</w:t>
      </w:r>
    </w:p>
    <w:p w14:paraId="440DE1AF" w14:textId="77777777" w:rsidR="00A77B3E" w:rsidRPr="00527B6F" w:rsidRDefault="00A77B3E" w:rsidP="00527B6F">
      <w:pPr>
        <w:spacing w:line="360" w:lineRule="auto"/>
        <w:jc w:val="both"/>
        <w:rPr>
          <w:rFonts w:ascii="Book Antiqua" w:hAnsi="Book Antiqua"/>
        </w:rPr>
      </w:pPr>
    </w:p>
    <w:p w14:paraId="6397BD3B" w14:textId="61488241"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Author contributions: </w:t>
      </w:r>
      <w:r w:rsidRPr="00527B6F">
        <w:rPr>
          <w:rFonts w:ascii="Book Antiqua" w:eastAsia="Book Antiqua" w:hAnsi="Book Antiqua" w:cs="Book Antiqua"/>
        </w:rPr>
        <w:t>Xu XQ, Li XY, and Luo JZ designed the study and analyzed the data; Tang HQ, Lu WH and Luo JZ collected the data; Xu XQ and Li XY interpreted the data; Xu XQ, Li XY, Tang HQ, Lu WH, and Luo JZ prepared the manuscript; all authors have read and approved the manuscript.</w:t>
      </w:r>
    </w:p>
    <w:p w14:paraId="4F436549" w14:textId="77777777" w:rsidR="00A77B3E" w:rsidRPr="00527B6F" w:rsidRDefault="00A77B3E" w:rsidP="00527B6F">
      <w:pPr>
        <w:spacing w:line="360" w:lineRule="auto"/>
        <w:jc w:val="both"/>
        <w:rPr>
          <w:rFonts w:ascii="Book Antiqua" w:hAnsi="Book Antiqua"/>
        </w:rPr>
      </w:pPr>
    </w:p>
    <w:p w14:paraId="67918E17" w14:textId="77A3FC09"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Corresponding author: Xiao</w:t>
      </w:r>
      <w:r w:rsidR="00156C4C">
        <w:rPr>
          <w:rFonts w:ascii="Book Antiqua" w:eastAsia="Book Antiqua" w:hAnsi="Book Antiqua" w:cs="Book Antiqua"/>
          <w:b/>
          <w:bCs/>
        </w:rPr>
        <w:t>-Y</w:t>
      </w:r>
      <w:r w:rsidRPr="00527B6F">
        <w:rPr>
          <w:rFonts w:ascii="Book Antiqua" w:eastAsia="Book Antiqua" w:hAnsi="Book Antiqua" w:cs="Book Antiqua"/>
          <w:b/>
          <w:bCs/>
        </w:rPr>
        <w:t xml:space="preserve">u Li, MM, Chief Nurse, </w:t>
      </w:r>
      <w:r w:rsidRPr="00527B6F">
        <w:rPr>
          <w:rFonts w:ascii="Book Antiqua" w:eastAsia="Book Antiqua" w:hAnsi="Book Antiqua" w:cs="Book Antiqua"/>
        </w:rPr>
        <w:t>Department of Anesthesiology, Wuxi Clinical College of Anhui Medical University, 904</w:t>
      </w:r>
      <w:r w:rsidRPr="005D6E9B">
        <w:rPr>
          <w:rFonts w:ascii="Book Antiqua" w:eastAsia="Book Antiqua" w:hAnsi="Book Antiqua" w:cs="Book Antiqua"/>
          <w:vertAlign w:val="superscript"/>
        </w:rPr>
        <w:t>th</w:t>
      </w:r>
      <w:r w:rsidRPr="00527B6F">
        <w:rPr>
          <w:rFonts w:ascii="Book Antiqua" w:eastAsia="Book Antiqua" w:hAnsi="Book Antiqua" w:cs="Book Antiqua"/>
        </w:rPr>
        <w:t xml:space="preserve"> Hospital of Joint Logistic Support Force of PLA, Wuxi Clinical College of Anhui Medical University, </w:t>
      </w:r>
      <w:r w:rsidR="005D6E9B">
        <w:rPr>
          <w:rFonts w:ascii="Book Antiqua" w:eastAsia="Book Antiqua" w:hAnsi="Book Antiqua" w:cs="Book Antiqua"/>
        </w:rPr>
        <w:t xml:space="preserve">No. </w:t>
      </w:r>
      <w:r w:rsidR="005D6E9B" w:rsidRPr="00527B6F">
        <w:rPr>
          <w:rFonts w:ascii="Book Antiqua" w:eastAsia="Book Antiqua" w:hAnsi="Book Antiqua" w:cs="Book Antiqua"/>
        </w:rPr>
        <w:t>101</w:t>
      </w:r>
      <w:r w:rsidR="005D6E9B">
        <w:rPr>
          <w:rFonts w:ascii="Book Antiqua" w:eastAsia="Book Antiqua" w:hAnsi="Book Antiqua" w:cs="Book Antiqua"/>
        </w:rPr>
        <w:t xml:space="preserve"> </w:t>
      </w:r>
      <w:proofErr w:type="spellStart"/>
      <w:r w:rsidR="00D728F9">
        <w:rPr>
          <w:rFonts w:ascii="Book Antiqua" w:eastAsia="Book Antiqua" w:hAnsi="Book Antiqua" w:cs="Book Antiqua"/>
        </w:rPr>
        <w:t>Xing</w:t>
      </w:r>
      <w:r w:rsidR="00D728F9" w:rsidRPr="00527B6F">
        <w:rPr>
          <w:rFonts w:ascii="Book Antiqua" w:eastAsia="Book Antiqua" w:hAnsi="Book Antiqua" w:cs="Book Antiqua"/>
        </w:rPr>
        <w:t>y</w:t>
      </w:r>
      <w:r w:rsidRPr="00527B6F">
        <w:rPr>
          <w:rFonts w:ascii="Book Antiqua" w:eastAsia="Book Antiqua" w:hAnsi="Book Antiqua" w:cs="Book Antiqua"/>
        </w:rPr>
        <w:t>uan</w:t>
      </w:r>
      <w:proofErr w:type="spellEnd"/>
      <w:r w:rsidRPr="00527B6F">
        <w:rPr>
          <w:rFonts w:ascii="Book Antiqua" w:eastAsia="Book Antiqua" w:hAnsi="Book Antiqua" w:cs="Book Antiqua"/>
        </w:rPr>
        <w:t xml:space="preserve"> North Road, Wuxi 214044, </w:t>
      </w:r>
      <w:r w:rsidR="005D6E9B">
        <w:rPr>
          <w:rFonts w:ascii="Book Antiqua" w:eastAsia="Book Antiqua" w:hAnsi="Book Antiqua" w:cs="Book Antiqua"/>
        </w:rPr>
        <w:t xml:space="preserve">Jiangsu Province, </w:t>
      </w:r>
      <w:r w:rsidRPr="00527B6F">
        <w:rPr>
          <w:rFonts w:ascii="Book Antiqua" w:eastAsia="Book Antiqua" w:hAnsi="Book Antiqua" w:cs="Book Antiqua"/>
        </w:rPr>
        <w:t>China. 742888988@qq.com</w:t>
      </w:r>
    </w:p>
    <w:p w14:paraId="5604E9C3" w14:textId="77777777" w:rsidR="00A77B3E" w:rsidRPr="00527B6F" w:rsidRDefault="00A77B3E" w:rsidP="00527B6F">
      <w:pPr>
        <w:spacing w:line="360" w:lineRule="auto"/>
        <w:jc w:val="both"/>
        <w:rPr>
          <w:rFonts w:ascii="Book Antiqua" w:hAnsi="Book Antiqua"/>
        </w:rPr>
      </w:pPr>
    </w:p>
    <w:p w14:paraId="1588BCC7"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Received: </w:t>
      </w:r>
      <w:r w:rsidRPr="00527B6F">
        <w:rPr>
          <w:rFonts w:ascii="Book Antiqua" w:eastAsia="Book Antiqua" w:hAnsi="Book Antiqua" w:cs="Book Antiqua"/>
        </w:rPr>
        <w:t>March 30, 2021</w:t>
      </w:r>
    </w:p>
    <w:p w14:paraId="39BED717" w14:textId="1A5EDDEA"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Revised: </w:t>
      </w:r>
      <w:r w:rsidR="003F7EFA">
        <w:rPr>
          <w:rFonts w:ascii="Book Antiqua" w:hAnsi="Book Antiqua"/>
        </w:rPr>
        <w:t>May 4, 2021</w:t>
      </w:r>
    </w:p>
    <w:p w14:paraId="694E5B0E" w14:textId="0B286620"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lastRenderedPageBreak/>
        <w:t xml:space="preserve">Accepted: </w:t>
      </w:r>
      <w:r w:rsidR="0009501B" w:rsidRPr="0009501B">
        <w:rPr>
          <w:rFonts w:ascii="Book Antiqua" w:eastAsia="Book Antiqua" w:hAnsi="Book Antiqua" w:cs="Book Antiqua"/>
          <w:bCs/>
        </w:rPr>
        <w:t>June 7, 2021</w:t>
      </w:r>
    </w:p>
    <w:p w14:paraId="7E080FC9"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Published online: </w:t>
      </w:r>
    </w:p>
    <w:p w14:paraId="16527AD9" w14:textId="77777777" w:rsidR="00A77B3E" w:rsidRPr="00527B6F" w:rsidRDefault="00A77B3E" w:rsidP="00527B6F">
      <w:pPr>
        <w:spacing w:line="360" w:lineRule="auto"/>
        <w:jc w:val="both"/>
        <w:rPr>
          <w:rFonts w:ascii="Book Antiqua" w:hAnsi="Book Antiqua"/>
        </w:rPr>
        <w:sectPr w:rsidR="00A77B3E" w:rsidRPr="00527B6F">
          <w:footerReference w:type="default" r:id="rId6"/>
          <w:pgSz w:w="12240" w:h="15840"/>
          <w:pgMar w:top="1440" w:right="1440" w:bottom="1440" w:left="1440" w:header="720" w:footer="720" w:gutter="0"/>
          <w:cols w:space="720"/>
          <w:docGrid w:linePitch="360"/>
        </w:sectPr>
      </w:pPr>
    </w:p>
    <w:p w14:paraId="753F8ECD"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lastRenderedPageBreak/>
        <w:t>Abstract</w:t>
      </w:r>
    </w:p>
    <w:p w14:paraId="2256429D"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BACKGROUND</w:t>
      </w:r>
    </w:p>
    <w:p w14:paraId="6246497D"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Experimental evidence has indicated the benefits of statins for the treatment of postoperative delirium. Previously, clinical trials did not reach definite conclusions on the effects of statins on delirium. Some clinical trials have indicated that statins reduce postoperative delirium and improve outcomes, while some studies have reported negative results.</w:t>
      </w:r>
    </w:p>
    <w:p w14:paraId="3D7E330D" w14:textId="77777777" w:rsidR="00A77B3E" w:rsidRPr="00527B6F" w:rsidRDefault="00A77B3E" w:rsidP="00527B6F">
      <w:pPr>
        <w:spacing w:line="360" w:lineRule="auto"/>
        <w:jc w:val="both"/>
        <w:rPr>
          <w:rFonts w:ascii="Book Antiqua" w:hAnsi="Book Antiqua"/>
        </w:rPr>
      </w:pPr>
    </w:p>
    <w:p w14:paraId="2D79501E"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AIM</w:t>
      </w:r>
    </w:p>
    <w:p w14:paraId="220352EF" w14:textId="02ABAB1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To evaluate whether perioperative rosuvastatin treatment reduces the incidence of delirium and improves clinical outcomes.</w:t>
      </w:r>
    </w:p>
    <w:p w14:paraId="749171F7" w14:textId="77777777" w:rsidR="00A77B3E" w:rsidRPr="00527B6F" w:rsidRDefault="00A77B3E" w:rsidP="00527B6F">
      <w:pPr>
        <w:spacing w:line="360" w:lineRule="auto"/>
        <w:jc w:val="both"/>
        <w:rPr>
          <w:rFonts w:ascii="Book Antiqua" w:hAnsi="Book Antiqua"/>
        </w:rPr>
      </w:pPr>
    </w:p>
    <w:p w14:paraId="0ACDF417"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METHODS</w:t>
      </w:r>
    </w:p>
    <w:p w14:paraId="1A19C470" w14:textId="3E010E8A"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This randomized, double-blind, and placebo-controlled trial was conducted in a single center in Jiangsu, China. This study enrolled patients aged greater than 60 years who received general anesthesia during elective operations and provided informed consent. A computer-generated randomization sequence (in a 1:1 ratio) was used to randomly assign patients to receive either rosuvastatin (40 mg/d) or the placebo. Participants, care providers, and investigators were all masked to group assignments. The primary endpoint was the incidence of delirium, which was assessed twice daily with the Confusion Assessment Method during the first 7 postoperative days. Analyses were performed on intention-to-treat and safety populations.</w:t>
      </w:r>
    </w:p>
    <w:p w14:paraId="6991CB5C" w14:textId="77777777" w:rsidR="00A77B3E" w:rsidRPr="00527B6F" w:rsidRDefault="00A77B3E" w:rsidP="00527B6F">
      <w:pPr>
        <w:spacing w:line="360" w:lineRule="auto"/>
        <w:jc w:val="both"/>
        <w:rPr>
          <w:rFonts w:ascii="Book Antiqua" w:hAnsi="Book Antiqua"/>
        </w:rPr>
      </w:pPr>
    </w:p>
    <w:p w14:paraId="19337DFD"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RESULTS</w:t>
      </w:r>
    </w:p>
    <w:p w14:paraId="67750629" w14:textId="5DA7ADCF"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Between Jan</w:t>
      </w:r>
      <w:r w:rsidR="00BB1A7B">
        <w:rPr>
          <w:rFonts w:ascii="Book Antiqua" w:eastAsia="Book Antiqua" w:hAnsi="Book Antiqua" w:cs="Book Antiqua"/>
        </w:rPr>
        <w:t>uary</w:t>
      </w:r>
      <w:r w:rsidRPr="00527B6F">
        <w:rPr>
          <w:rFonts w:ascii="Book Antiqua" w:eastAsia="Book Antiqua" w:hAnsi="Book Antiqua" w:cs="Book Antiqua"/>
        </w:rPr>
        <w:t xml:space="preserve"> 1, 2017, and Jan</w:t>
      </w:r>
      <w:r w:rsidR="00BB1A7B">
        <w:rPr>
          <w:rFonts w:ascii="Book Antiqua" w:eastAsia="Book Antiqua" w:hAnsi="Book Antiqua" w:cs="Book Antiqua"/>
        </w:rPr>
        <w:t>uary</w:t>
      </w:r>
      <w:r w:rsidRPr="00527B6F">
        <w:rPr>
          <w:rFonts w:ascii="Book Antiqua" w:eastAsia="Book Antiqua" w:hAnsi="Book Antiqua" w:cs="Book Antiqua"/>
        </w:rPr>
        <w:t xml:space="preserve"> 1, 2020, 3512 patients were assessed. A total of 821 patients were randomly assigned to receive either a placebo (</w:t>
      </w:r>
      <w:r w:rsidRPr="00527B6F">
        <w:rPr>
          <w:rFonts w:ascii="Book Antiqua" w:eastAsia="Book Antiqua" w:hAnsi="Book Antiqua" w:cs="Book Antiqua"/>
          <w:i/>
          <w:iCs/>
        </w:rPr>
        <w:t>n</w:t>
      </w:r>
      <w:r w:rsidRPr="00527B6F">
        <w:rPr>
          <w:rFonts w:ascii="Book Antiqua" w:eastAsia="Book Antiqua" w:hAnsi="Book Antiqua" w:cs="Book Antiqua"/>
        </w:rPr>
        <w:t xml:space="preserve"> = 411) or rosuvastatin (</w:t>
      </w:r>
      <w:r w:rsidRPr="00527B6F">
        <w:rPr>
          <w:rFonts w:ascii="Book Antiqua" w:eastAsia="Book Antiqua" w:hAnsi="Book Antiqua" w:cs="Book Antiqua"/>
          <w:i/>
          <w:iCs/>
        </w:rPr>
        <w:t>n</w:t>
      </w:r>
      <w:r w:rsidRPr="00527B6F">
        <w:rPr>
          <w:rFonts w:ascii="Book Antiqua" w:eastAsia="Book Antiqua" w:hAnsi="Book Antiqua" w:cs="Book Antiqua"/>
        </w:rPr>
        <w:t xml:space="preserve"> = 410). The incidence of postoperative delirium was significantly lower in the rosuvastatin group </w:t>
      </w:r>
      <w:r w:rsidR="00BB1A7B">
        <w:rPr>
          <w:rFonts w:ascii="Book Antiqua" w:eastAsia="Book Antiqua" w:hAnsi="Book Antiqua" w:cs="Book Antiqua"/>
        </w:rPr>
        <w:t>[</w:t>
      </w:r>
      <w:r w:rsidRPr="00527B6F">
        <w:rPr>
          <w:rFonts w:ascii="Book Antiqua" w:eastAsia="Book Antiqua" w:hAnsi="Book Antiqua" w:cs="Book Antiqua"/>
        </w:rPr>
        <w:t xml:space="preserve">23 </w:t>
      </w:r>
      <w:r w:rsidR="00BB1A7B">
        <w:rPr>
          <w:rFonts w:ascii="Book Antiqua" w:eastAsia="Book Antiqua" w:hAnsi="Book Antiqua" w:cs="Book Antiqua"/>
        </w:rPr>
        <w:t>(</w:t>
      </w:r>
      <w:r w:rsidRPr="00527B6F">
        <w:rPr>
          <w:rFonts w:ascii="Book Antiqua" w:eastAsia="Book Antiqua" w:hAnsi="Book Antiqua" w:cs="Book Antiqua"/>
        </w:rPr>
        <w:t>5.6%</w:t>
      </w:r>
      <w:r w:rsidR="00BB1A7B">
        <w:rPr>
          <w:rFonts w:ascii="Book Antiqua" w:eastAsia="Book Antiqua" w:hAnsi="Book Antiqua" w:cs="Book Antiqua"/>
        </w:rPr>
        <w:t>)</w:t>
      </w:r>
      <w:r w:rsidRPr="00527B6F">
        <w:rPr>
          <w:rFonts w:ascii="Book Antiqua" w:eastAsia="Book Antiqua" w:hAnsi="Book Antiqua" w:cs="Book Antiqua"/>
        </w:rPr>
        <w:t xml:space="preserve"> of 410 patients</w:t>
      </w:r>
      <w:r w:rsidR="00BB1A7B">
        <w:rPr>
          <w:rFonts w:ascii="Book Antiqua" w:eastAsia="Book Antiqua" w:hAnsi="Book Antiqua" w:cs="Book Antiqua"/>
        </w:rPr>
        <w:t>]</w:t>
      </w:r>
      <w:r w:rsidRPr="00527B6F">
        <w:rPr>
          <w:rFonts w:ascii="Book Antiqua" w:eastAsia="Book Antiqua" w:hAnsi="Book Antiqua" w:cs="Book Antiqua"/>
        </w:rPr>
        <w:t xml:space="preserve"> than in the placebo group </w:t>
      </w:r>
      <w:r w:rsidR="00BB1A7B">
        <w:rPr>
          <w:rFonts w:ascii="Book Antiqua" w:eastAsia="Book Antiqua" w:hAnsi="Book Antiqua" w:cs="Book Antiqua"/>
        </w:rPr>
        <w:t>{</w:t>
      </w:r>
      <w:r w:rsidRPr="00527B6F">
        <w:rPr>
          <w:rFonts w:ascii="Book Antiqua" w:eastAsia="Book Antiqua" w:hAnsi="Book Antiqua" w:cs="Book Antiqua"/>
        </w:rPr>
        <w:t xml:space="preserve">42 </w:t>
      </w:r>
      <w:r w:rsidR="00BB1A7B">
        <w:rPr>
          <w:rFonts w:ascii="Book Antiqua" w:eastAsia="Book Antiqua" w:hAnsi="Book Antiqua" w:cs="Book Antiqua"/>
        </w:rPr>
        <w:t>(</w:t>
      </w:r>
      <w:r w:rsidRPr="00527B6F">
        <w:rPr>
          <w:rFonts w:ascii="Book Antiqua" w:eastAsia="Book Antiqua" w:hAnsi="Book Antiqua" w:cs="Book Antiqua"/>
        </w:rPr>
        <w:t>13.5%</w:t>
      </w:r>
      <w:r w:rsidR="00BB1A7B">
        <w:rPr>
          <w:rFonts w:ascii="Book Antiqua" w:eastAsia="Book Antiqua" w:hAnsi="Book Antiqua" w:cs="Book Antiqua"/>
        </w:rPr>
        <w:t>)</w:t>
      </w:r>
      <w:r w:rsidRPr="00527B6F">
        <w:rPr>
          <w:rFonts w:ascii="Book Antiqua" w:eastAsia="Book Antiqua" w:hAnsi="Book Antiqua" w:cs="Book Antiqua"/>
        </w:rPr>
        <w:t xml:space="preserve"> of 411 patients </w:t>
      </w:r>
      <w:r w:rsidR="00BB1A7B">
        <w:rPr>
          <w:rFonts w:ascii="Book Antiqua" w:eastAsia="Book Antiqua" w:hAnsi="Book Antiqua" w:cs="Book Antiqua"/>
        </w:rPr>
        <w:t>[</w:t>
      </w:r>
      <w:r w:rsidR="00BB1A7B">
        <w:rPr>
          <w:rFonts w:ascii="Book Antiqua" w:hAnsi="Book Antiqua"/>
        </w:rPr>
        <w:t>o</w:t>
      </w:r>
      <w:r w:rsidR="00BB1A7B" w:rsidRPr="00527B6F">
        <w:rPr>
          <w:rFonts w:ascii="Book Antiqua" w:hAnsi="Book Antiqua"/>
        </w:rPr>
        <w:t>dds ratios</w:t>
      </w:r>
      <w:r w:rsidR="00BB1A7B">
        <w:rPr>
          <w:rFonts w:ascii="Book Antiqua" w:hAnsi="Book Antiqua"/>
        </w:rPr>
        <w:t xml:space="preserve"> (</w:t>
      </w:r>
      <w:r w:rsidRPr="00527B6F">
        <w:rPr>
          <w:rFonts w:ascii="Book Antiqua" w:eastAsia="Book Antiqua" w:hAnsi="Book Antiqua" w:cs="Book Antiqua"/>
        </w:rPr>
        <w:t>OR</w:t>
      </w:r>
      <w:r w:rsidR="00BB1A7B">
        <w:rPr>
          <w:rFonts w:ascii="Book Antiqua" w:eastAsia="Book Antiqua" w:hAnsi="Book Antiqua" w:cs="Book Antiqua"/>
        </w:rPr>
        <w:t xml:space="preserve">) </w:t>
      </w:r>
      <w:r w:rsidRPr="00527B6F">
        <w:rPr>
          <w:rFonts w:ascii="Book Antiqua" w:eastAsia="Book Antiqua" w:hAnsi="Book Antiqua" w:cs="Book Antiqua"/>
        </w:rPr>
        <w:t>=</w:t>
      </w:r>
      <w:r w:rsidR="00BB1A7B">
        <w:rPr>
          <w:rFonts w:ascii="Book Antiqua" w:eastAsia="Book Antiqua" w:hAnsi="Book Antiqua" w:cs="Book Antiqua"/>
        </w:rPr>
        <w:t xml:space="preserve"> </w:t>
      </w:r>
      <w:r w:rsidRPr="00527B6F">
        <w:rPr>
          <w:rFonts w:ascii="Book Antiqua" w:eastAsia="Book Antiqua" w:hAnsi="Book Antiqua" w:cs="Book Antiqua"/>
        </w:rPr>
        <w:t>0.522, 95%</w:t>
      </w:r>
      <w:r w:rsidR="00BB1A7B" w:rsidRPr="00BB1A7B">
        <w:rPr>
          <w:rFonts w:ascii="Book Antiqua" w:hAnsi="Book Antiqua"/>
        </w:rPr>
        <w:t xml:space="preserve"> </w:t>
      </w:r>
      <w:r w:rsidR="00BB1A7B">
        <w:rPr>
          <w:rFonts w:ascii="Book Antiqua" w:hAnsi="Book Antiqua"/>
        </w:rPr>
        <w:t>c</w:t>
      </w:r>
      <w:r w:rsidR="00BB1A7B" w:rsidRPr="00527B6F">
        <w:rPr>
          <w:rFonts w:ascii="Book Antiqua" w:hAnsi="Book Antiqua"/>
        </w:rPr>
        <w:t>onfidence interval</w:t>
      </w:r>
      <w:r w:rsidR="00BB1A7B" w:rsidRPr="00527B6F">
        <w:rPr>
          <w:rFonts w:ascii="Book Antiqua" w:eastAsia="Book Antiqua" w:hAnsi="Book Antiqua" w:cs="Book Antiqua"/>
        </w:rPr>
        <w:t xml:space="preserve"> </w:t>
      </w:r>
      <w:r w:rsidR="00BB1A7B">
        <w:rPr>
          <w:rFonts w:ascii="Book Antiqua" w:eastAsia="Book Antiqua" w:hAnsi="Book Antiqua" w:cs="Book Antiqua"/>
        </w:rPr>
        <w:t>(</w:t>
      </w:r>
      <w:r w:rsidRPr="00527B6F">
        <w:rPr>
          <w:rFonts w:ascii="Book Antiqua" w:eastAsia="Book Antiqua" w:hAnsi="Book Antiqua" w:cs="Book Antiqua"/>
        </w:rPr>
        <w:t>CI</w:t>
      </w:r>
      <w:r w:rsidR="00BB1A7B">
        <w:rPr>
          <w:rFonts w:ascii="Book Antiqua" w:eastAsia="Book Antiqua" w:hAnsi="Book Antiqua" w:cs="Book Antiqua"/>
        </w:rPr>
        <w:t>):</w:t>
      </w:r>
      <w:r w:rsidRPr="00527B6F">
        <w:rPr>
          <w:rFonts w:ascii="Book Antiqua" w:eastAsia="Book Antiqua" w:hAnsi="Book Antiqua" w:cs="Book Antiqua"/>
        </w:rPr>
        <w:t xml:space="preserve"> 0.308-</w:t>
      </w:r>
      <w:r w:rsidRPr="00527B6F">
        <w:rPr>
          <w:rFonts w:ascii="Book Antiqua" w:eastAsia="Book Antiqua" w:hAnsi="Book Antiqua" w:cs="Book Antiqua"/>
        </w:rPr>
        <w:lastRenderedPageBreak/>
        <w:t xml:space="preserve">0.885; </w:t>
      </w:r>
      <w:r w:rsidR="00BB1A7B" w:rsidRPr="00BB1A7B">
        <w:rPr>
          <w:rFonts w:ascii="Book Antiqua" w:eastAsia="Book Antiqua" w:hAnsi="Book Antiqua" w:cs="Book Antiqua"/>
          <w:i/>
          <w:iCs/>
        </w:rPr>
        <w:t>P</w:t>
      </w:r>
      <w:r w:rsidR="00BB1A7B">
        <w:rPr>
          <w:rFonts w:ascii="Book Antiqua" w:eastAsia="Book Antiqua" w:hAnsi="Book Antiqua" w:cs="Book Antiqua"/>
        </w:rPr>
        <w:t xml:space="preserve"> </w:t>
      </w:r>
      <w:r w:rsidRPr="00527B6F">
        <w:rPr>
          <w:rFonts w:ascii="Book Antiqua" w:eastAsia="Book Antiqua" w:hAnsi="Book Antiqua" w:cs="Book Antiqua"/>
        </w:rPr>
        <w:t>&lt;</w:t>
      </w:r>
      <w:r w:rsidR="00BB1A7B">
        <w:rPr>
          <w:rFonts w:ascii="Book Antiqua" w:eastAsia="Book Antiqua" w:hAnsi="Book Antiqua" w:cs="Book Antiqua"/>
        </w:rPr>
        <w:t xml:space="preserve"> </w:t>
      </w:r>
      <w:r w:rsidRPr="00527B6F">
        <w:rPr>
          <w:rFonts w:ascii="Book Antiqua" w:eastAsia="Book Antiqua" w:hAnsi="Book Antiqua" w:cs="Book Antiqua"/>
        </w:rPr>
        <w:t>0.05</w:t>
      </w:r>
      <w:r w:rsidR="00BB1A7B">
        <w:rPr>
          <w:rFonts w:ascii="Book Antiqua" w:eastAsia="Book Antiqua" w:hAnsi="Book Antiqua" w:cs="Book Antiqua"/>
        </w:rPr>
        <w:t>]}</w:t>
      </w:r>
      <w:r w:rsidRPr="00527B6F">
        <w:rPr>
          <w:rFonts w:ascii="Book Antiqua" w:eastAsia="Book Antiqua" w:hAnsi="Book Antiqua" w:cs="Book Antiqua"/>
        </w:rPr>
        <w:t xml:space="preserve">. No significant difference in 30-d all-cause mortality (6.1% </w:t>
      </w:r>
      <w:r w:rsidRPr="00527B6F">
        <w:rPr>
          <w:rFonts w:ascii="Book Antiqua" w:eastAsia="Book Antiqua" w:hAnsi="Book Antiqua" w:cs="Book Antiqua"/>
          <w:i/>
          <w:iCs/>
        </w:rPr>
        <w:t>vs</w:t>
      </w:r>
      <w:r w:rsidRPr="00527B6F">
        <w:rPr>
          <w:rFonts w:ascii="Book Antiqua" w:eastAsia="Book Antiqua" w:hAnsi="Book Antiqua" w:cs="Book Antiqua"/>
        </w:rPr>
        <w:t xml:space="preserve"> 8.7%, OR 0.67, </w:t>
      </w:r>
      <w:r w:rsidRPr="00527B6F">
        <w:rPr>
          <w:rFonts w:ascii="Book Antiqua" w:eastAsia="Book Antiqua" w:hAnsi="Book Antiqua" w:cs="Book Antiqua"/>
          <w:i/>
          <w:iCs/>
        </w:rPr>
        <w:t>P</w:t>
      </w:r>
      <w:r w:rsidRPr="00527B6F">
        <w:rPr>
          <w:rFonts w:ascii="Book Antiqua" w:eastAsia="Book Antiqua" w:hAnsi="Book Antiqua" w:cs="Book Antiqua"/>
        </w:rPr>
        <w:t xml:space="preserve"> = 0.147, 95%CI</w:t>
      </w:r>
      <w:r w:rsidR="005F58A6">
        <w:rPr>
          <w:rFonts w:ascii="Book Antiqua" w:eastAsia="Book Antiqua" w:hAnsi="Book Antiqua" w:cs="Book Antiqua"/>
        </w:rPr>
        <w:t>:</w:t>
      </w:r>
      <w:r w:rsidRPr="00527B6F">
        <w:rPr>
          <w:rFonts w:ascii="Book Antiqua" w:eastAsia="Book Antiqua" w:hAnsi="Book Antiqua" w:cs="Book Antiqua"/>
        </w:rPr>
        <w:t xml:space="preserve"> 0.39</w:t>
      </w:r>
      <w:r w:rsidR="001E78C0">
        <w:rPr>
          <w:rFonts w:ascii="Book Antiqua" w:eastAsia="Book Antiqua" w:hAnsi="Book Antiqua" w:cs="Book Antiqua"/>
        </w:rPr>
        <w:t>-</w:t>
      </w:r>
      <w:r w:rsidRPr="00527B6F">
        <w:rPr>
          <w:rFonts w:ascii="Book Antiqua" w:eastAsia="Book Antiqua" w:hAnsi="Book Antiqua" w:cs="Book Antiqua"/>
        </w:rPr>
        <w:t xml:space="preserve">1.2) was observed between the two groups. Rosuvastatin </w:t>
      </w:r>
      <w:bookmarkStart w:id="1" w:name="_Hlk73727507"/>
      <w:r w:rsidRPr="00527B6F">
        <w:rPr>
          <w:rFonts w:ascii="Book Antiqua" w:eastAsia="Book Antiqua" w:hAnsi="Book Antiqua" w:cs="Book Antiqua"/>
        </w:rPr>
        <w:t>decreased the hospitalization time (13.8</w:t>
      </w:r>
      <w:r w:rsidR="005F58A6">
        <w:rPr>
          <w:rFonts w:ascii="Book Antiqua" w:eastAsia="Book Antiqua" w:hAnsi="Book Antiqua" w:cs="Book Antiqua"/>
        </w:rPr>
        <w:t xml:space="preserve"> </w:t>
      </w:r>
      <w:r w:rsidRPr="00527B6F">
        <w:rPr>
          <w:rFonts w:ascii="Book Antiqua" w:eastAsia="Book Antiqua" w:hAnsi="Book Antiqua" w:cs="Book Antiqua"/>
        </w:rPr>
        <w:t>±</w:t>
      </w:r>
      <w:r w:rsidR="005F58A6">
        <w:rPr>
          <w:rFonts w:ascii="Book Antiqua" w:eastAsia="Book Antiqua" w:hAnsi="Book Antiqua" w:cs="Book Antiqua"/>
        </w:rPr>
        <w:t xml:space="preserve"> </w:t>
      </w:r>
      <w:r w:rsidRPr="00527B6F">
        <w:rPr>
          <w:rFonts w:ascii="Book Antiqua" w:eastAsia="Book Antiqua" w:hAnsi="Book Antiqua" w:cs="Book Antiqua"/>
        </w:rPr>
        <w:t xml:space="preserve">2.5 </w:t>
      </w:r>
      <w:r w:rsidRPr="00527B6F">
        <w:rPr>
          <w:rFonts w:ascii="Book Antiqua" w:eastAsia="Book Antiqua" w:hAnsi="Book Antiqua" w:cs="Book Antiqua"/>
          <w:i/>
          <w:iCs/>
        </w:rPr>
        <w:t>vs</w:t>
      </w:r>
      <w:r w:rsidRPr="00527B6F">
        <w:rPr>
          <w:rFonts w:ascii="Book Antiqua" w:eastAsia="Book Antiqua" w:hAnsi="Book Antiqua" w:cs="Book Antiqua"/>
        </w:rPr>
        <w:t xml:space="preserve"> 14.2</w:t>
      </w:r>
      <w:r w:rsidR="005F58A6">
        <w:rPr>
          <w:rFonts w:ascii="Book Antiqua" w:eastAsia="Book Antiqua" w:hAnsi="Book Antiqua" w:cs="Book Antiqua"/>
        </w:rPr>
        <w:t xml:space="preserve"> </w:t>
      </w:r>
      <w:r w:rsidRPr="00527B6F">
        <w:rPr>
          <w:rFonts w:ascii="Book Antiqua" w:eastAsia="Book Antiqua" w:hAnsi="Book Antiqua" w:cs="Book Antiqua"/>
        </w:rPr>
        <w:t>±</w:t>
      </w:r>
      <w:r w:rsidR="005F58A6">
        <w:rPr>
          <w:rFonts w:ascii="Book Antiqua" w:eastAsia="Book Antiqua" w:hAnsi="Book Antiqua" w:cs="Book Antiqua"/>
        </w:rPr>
        <w:t xml:space="preserve"> </w:t>
      </w:r>
      <w:r w:rsidRPr="00527B6F">
        <w:rPr>
          <w:rFonts w:ascii="Book Antiqua" w:eastAsia="Book Antiqua" w:hAnsi="Book Antiqua" w:cs="Book Antiqua"/>
        </w:rPr>
        <w:t xml:space="preserve">2.8, </w:t>
      </w:r>
      <w:r w:rsidRPr="00527B6F">
        <w:rPr>
          <w:rFonts w:ascii="Book Antiqua" w:eastAsia="Book Antiqua" w:hAnsi="Book Antiqua" w:cs="Book Antiqua"/>
          <w:i/>
          <w:iCs/>
        </w:rPr>
        <w:t>P</w:t>
      </w:r>
      <w:r w:rsidRPr="00527B6F">
        <w:rPr>
          <w:rFonts w:ascii="Book Antiqua" w:eastAsia="Book Antiqua" w:hAnsi="Book Antiqua" w:cs="Book Antiqua"/>
        </w:rPr>
        <w:t xml:space="preserve"> = 0.03) and hospitalization expenses</w:t>
      </w:r>
      <w:bookmarkEnd w:id="1"/>
      <w:r w:rsidRPr="00527B6F">
        <w:rPr>
          <w:rFonts w:ascii="Book Antiqua" w:eastAsia="Book Antiqua" w:hAnsi="Book Antiqua" w:cs="Book Antiqua"/>
        </w:rPr>
        <w:t xml:space="preserve"> (9.3</w:t>
      </w:r>
      <w:r w:rsidR="005F58A6">
        <w:rPr>
          <w:rFonts w:ascii="Book Antiqua" w:eastAsia="Book Antiqua" w:hAnsi="Book Antiqua" w:cs="Book Antiqua"/>
        </w:rPr>
        <w:t xml:space="preserve"> </w:t>
      </w:r>
      <w:r w:rsidRPr="00527B6F">
        <w:rPr>
          <w:rFonts w:ascii="Book Antiqua" w:eastAsia="Book Antiqua" w:hAnsi="Book Antiqua" w:cs="Book Antiqua"/>
        </w:rPr>
        <w:t>±</w:t>
      </w:r>
      <w:r w:rsidR="005F58A6">
        <w:rPr>
          <w:rFonts w:ascii="Book Antiqua" w:eastAsia="Book Antiqua" w:hAnsi="Book Antiqua" w:cs="Book Antiqua"/>
        </w:rPr>
        <w:t xml:space="preserve"> </w:t>
      </w:r>
      <w:r w:rsidRPr="00527B6F">
        <w:rPr>
          <w:rFonts w:ascii="Book Antiqua" w:eastAsia="Book Antiqua" w:hAnsi="Book Antiqua" w:cs="Book Antiqua"/>
        </w:rPr>
        <w:t xml:space="preserve">2.5 </w:t>
      </w:r>
      <w:r w:rsidRPr="00527B6F">
        <w:rPr>
          <w:rFonts w:ascii="Book Antiqua" w:eastAsia="Book Antiqua" w:hAnsi="Book Antiqua" w:cs="Book Antiqua"/>
          <w:i/>
          <w:iCs/>
        </w:rPr>
        <w:t>vs</w:t>
      </w:r>
      <w:r w:rsidRPr="00527B6F">
        <w:rPr>
          <w:rFonts w:ascii="Book Antiqua" w:eastAsia="Book Antiqua" w:hAnsi="Book Antiqua" w:cs="Book Antiqua"/>
        </w:rPr>
        <w:t xml:space="preserve"> 9.8</w:t>
      </w:r>
      <w:r w:rsidR="005F58A6">
        <w:rPr>
          <w:rFonts w:ascii="Book Antiqua" w:eastAsia="Book Antiqua" w:hAnsi="Book Antiqua" w:cs="Book Antiqua"/>
        </w:rPr>
        <w:t xml:space="preserve"> </w:t>
      </w:r>
      <w:r w:rsidRPr="00527B6F">
        <w:rPr>
          <w:rFonts w:ascii="Book Antiqua" w:eastAsia="Book Antiqua" w:hAnsi="Book Antiqua" w:cs="Book Antiqua"/>
        </w:rPr>
        <w:t>±</w:t>
      </w:r>
      <w:r w:rsidR="005F58A6">
        <w:rPr>
          <w:rFonts w:ascii="Book Antiqua" w:eastAsia="Book Antiqua" w:hAnsi="Book Antiqua" w:cs="Book Antiqua"/>
        </w:rPr>
        <w:t xml:space="preserve"> </w:t>
      </w:r>
      <w:r w:rsidRPr="00527B6F">
        <w:rPr>
          <w:rFonts w:ascii="Book Antiqua" w:eastAsia="Book Antiqua" w:hAnsi="Book Antiqua" w:cs="Book Antiqua"/>
        </w:rPr>
        <w:t xml:space="preserve">2.9, </w:t>
      </w:r>
      <w:r w:rsidRPr="00527B6F">
        <w:rPr>
          <w:rFonts w:ascii="Book Antiqua" w:eastAsia="Book Antiqua" w:hAnsi="Book Antiqua" w:cs="Book Antiqua"/>
          <w:i/>
          <w:iCs/>
        </w:rPr>
        <w:t>P</w:t>
      </w:r>
      <w:r w:rsidRPr="00527B6F">
        <w:rPr>
          <w:rFonts w:ascii="Book Antiqua" w:eastAsia="Book Antiqua" w:hAnsi="Book Antiqua" w:cs="Book Antiqua"/>
        </w:rPr>
        <w:t xml:space="preserve"> = 0.007). Significant differences in abnormal liver enzymes (9.0% </w:t>
      </w:r>
      <w:r w:rsidRPr="00527B6F">
        <w:rPr>
          <w:rFonts w:ascii="Book Antiqua" w:eastAsia="Book Antiqua" w:hAnsi="Book Antiqua" w:cs="Book Antiqua"/>
          <w:i/>
          <w:iCs/>
        </w:rPr>
        <w:t>vs</w:t>
      </w:r>
      <w:r w:rsidRPr="00527B6F">
        <w:rPr>
          <w:rFonts w:ascii="Book Antiqua" w:eastAsia="Book Antiqua" w:hAnsi="Book Antiqua" w:cs="Book Antiqua"/>
        </w:rPr>
        <w:t xml:space="preserve"> 7.1%, </w:t>
      </w:r>
      <w:r w:rsidRPr="00527B6F">
        <w:rPr>
          <w:rFonts w:ascii="Book Antiqua" w:eastAsia="Book Antiqua" w:hAnsi="Book Antiqua" w:cs="Book Antiqua"/>
          <w:i/>
          <w:iCs/>
        </w:rPr>
        <w:t>P</w:t>
      </w:r>
      <w:r w:rsidRPr="00527B6F">
        <w:rPr>
          <w:rFonts w:ascii="Book Antiqua" w:eastAsia="Book Antiqua" w:hAnsi="Book Antiqua" w:cs="Book Antiqua"/>
        </w:rPr>
        <w:t xml:space="preserve"> = 0.30, OR</w:t>
      </w:r>
      <w:r w:rsidR="005F58A6">
        <w:rPr>
          <w:rFonts w:ascii="Book Antiqua" w:eastAsia="Book Antiqua" w:hAnsi="Book Antiqua" w:cs="Book Antiqua"/>
        </w:rPr>
        <w:t xml:space="preserve"> </w:t>
      </w:r>
      <w:r w:rsidRPr="00527B6F">
        <w:rPr>
          <w:rFonts w:ascii="Book Antiqua" w:eastAsia="Book Antiqua" w:hAnsi="Book Antiqua" w:cs="Book Antiqua"/>
        </w:rPr>
        <w:t>=</w:t>
      </w:r>
      <w:r w:rsidR="005F58A6">
        <w:rPr>
          <w:rFonts w:ascii="Book Antiqua" w:eastAsia="Book Antiqua" w:hAnsi="Book Antiqua" w:cs="Book Antiqua"/>
        </w:rPr>
        <w:t xml:space="preserve"> </w:t>
      </w:r>
      <w:r w:rsidRPr="00527B6F">
        <w:rPr>
          <w:rFonts w:ascii="Book Antiqua" w:eastAsia="Book Antiqua" w:hAnsi="Book Antiqua" w:cs="Book Antiqua"/>
        </w:rPr>
        <w:t>1.307, 95%CI</w:t>
      </w:r>
      <w:r w:rsidR="005F58A6">
        <w:rPr>
          <w:rFonts w:ascii="Book Antiqua" w:eastAsia="Book Antiqua" w:hAnsi="Book Antiqua" w:cs="Book Antiqua"/>
        </w:rPr>
        <w:t>:</w:t>
      </w:r>
      <w:r w:rsidRPr="00527B6F">
        <w:rPr>
          <w:rFonts w:ascii="Book Antiqua" w:eastAsia="Book Antiqua" w:hAnsi="Book Antiqua" w:cs="Book Antiqua"/>
        </w:rPr>
        <w:t xml:space="preserve"> 0.787-2.169) and rhabdomyolysis (0.73% </w:t>
      </w:r>
      <w:r w:rsidRPr="00527B6F">
        <w:rPr>
          <w:rFonts w:ascii="Book Antiqua" w:eastAsia="Book Antiqua" w:hAnsi="Book Antiqua" w:cs="Book Antiqua"/>
          <w:i/>
          <w:iCs/>
        </w:rPr>
        <w:t>vs</w:t>
      </w:r>
      <w:r w:rsidRPr="00527B6F">
        <w:rPr>
          <w:rFonts w:ascii="Book Antiqua" w:eastAsia="Book Antiqua" w:hAnsi="Book Antiqua" w:cs="Book Antiqua"/>
        </w:rPr>
        <w:t xml:space="preserve"> 0.24%, </w:t>
      </w:r>
      <w:r w:rsidRPr="00527B6F">
        <w:rPr>
          <w:rFonts w:ascii="Book Antiqua" w:eastAsia="Book Antiqua" w:hAnsi="Book Antiqua" w:cs="Book Antiqua"/>
          <w:i/>
          <w:iCs/>
        </w:rPr>
        <w:t>P</w:t>
      </w:r>
      <w:r w:rsidRPr="00527B6F">
        <w:rPr>
          <w:rFonts w:ascii="Book Antiqua" w:eastAsia="Book Antiqua" w:hAnsi="Book Antiqua" w:cs="Book Antiqua"/>
        </w:rPr>
        <w:t xml:space="preserve"> = 0.37, OR</w:t>
      </w:r>
      <w:r w:rsidR="005F58A6">
        <w:rPr>
          <w:rFonts w:ascii="Book Antiqua" w:eastAsia="Book Antiqua" w:hAnsi="Book Antiqua" w:cs="Book Antiqua"/>
        </w:rPr>
        <w:t xml:space="preserve"> </w:t>
      </w:r>
      <w:r w:rsidRPr="00527B6F">
        <w:rPr>
          <w:rFonts w:ascii="Book Antiqua" w:eastAsia="Book Antiqua" w:hAnsi="Book Antiqua" w:cs="Book Antiqua"/>
        </w:rPr>
        <w:t>=</w:t>
      </w:r>
      <w:r w:rsidR="005F58A6">
        <w:rPr>
          <w:rFonts w:ascii="Book Antiqua" w:eastAsia="Book Antiqua" w:hAnsi="Book Antiqua" w:cs="Book Antiqua"/>
        </w:rPr>
        <w:t xml:space="preserve"> </w:t>
      </w:r>
      <w:r w:rsidRPr="00527B6F">
        <w:rPr>
          <w:rFonts w:ascii="Book Antiqua" w:eastAsia="Book Antiqua" w:hAnsi="Book Antiqua" w:cs="Book Antiqua"/>
        </w:rPr>
        <w:t>3.020, 95%CI</w:t>
      </w:r>
      <w:r w:rsidR="005F58A6">
        <w:rPr>
          <w:rFonts w:ascii="Book Antiqua" w:eastAsia="Book Antiqua" w:hAnsi="Book Antiqua" w:cs="Book Antiqua"/>
        </w:rPr>
        <w:t>:</w:t>
      </w:r>
      <w:r w:rsidRPr="00527B6F">
        <w:rPr>
          <w:rFonts w:ascii="Book Antiqua" w:eastAsia="Book Antiqua" w:hAnsi="Book Antiqua" w:cs="Book Antiqua"/>
        </w:rPr>
        <w:t xml:space="preserve"> 0.31-29.2) were not observed between the two groups.</w:t>
      </w:r>
    </w:p>
    <w:p w14:paraId="0F7A3607" w14:textId="77777777" w:rsidR="00A77B3E" w:rsidRPr="00527B6F" w:rsidRDefault="00A77B3E" w:rsidP="00527B6F">
      <w:pPr>
        <w:spacing w:line="360" w:lineRule="auto"/>
        <w:jc w:val="both"/>
        <w:rPr>
          <w:rFonts w:ascii="Book Antiqua" w:hAnsi="Book Antiqua"/>
        </w:rPr>
      </w:pPr>
    </w:p>
    <w:p w14:paraId="5E7769EE"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CONCLUSION</w:t>
      </w:r>
    </w:p>
    <w:p w14:paraId="2627C2ED"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The current study suggests that perioperative rosuvastatin treatment reduced the incidence of delirium after an elective operation under general anesthesia. However, the evidence did not reveal that rosuvastatin improved clinical outcomes. The therapy was safe. Further investigation is necessary to fully understand the potential usefulness of rosuvastatin in older patients.</w:t>
      </w:r>
    </w:p>
    <w:p w14:paraId="5E6DD46A" w14:textId="77777777" w:rsidR="00A77B3E" w:rsidRPr="00527B6F" w:rsidRDefault="00A77B3E" w:rsidP="00527B6F">
      <w:pPr>
        <w:spacing w:line="360" w:lineRule="auto"/>
        <w:jc w:val="both"/>
        <w:rPr>
          <w:rFonts w:ascii="Book Antiqua" w:hAnsi="Book Antiqua"/>
        </w:rPr>
      </w:pPr>
    </w:p>
    <w:p w14:paraId="367AC9F0" w14:textId="2B1035EC" w:rsidR="00A77B3E" w:rsidRPr="005F58A6" w:rsidRDefault="00825D35" w:rsidP="00527B6F">
      <w:pPr>
        <w:spacing w:line="360" w:lineRule="auto"/>
        <w:jc w:val="both"/>
        <w:rPr>
          <w:rFonts w:ascii="Book Antiqua" w:eastAsia="Book Antiqua" w:hAnsi="Book Antiqua" w:cs="Book Antiqua"/>
        </w:rPr>
      </w:pPr>
      <w:r w:rsidRPr="00527B6F">
        <w:rPr>
          <w:rFonts w:ascii="Book Antiqua" w:eastAsia="Book Antiqua" w:hAnsi="Book Antiqua" w:cs="Book Antiqua"/>
          <w:b/>
          <w:bCs/>
        </w:rPr>
        <w:t xml:space="preserve">Key Words: </w:t>
      </w:r>
      <w:r w:rsidR="005F58A6">
        <w:rPr>
          <w:rFonts w:ascii="Book Antiqua" w:eastAsia="Book Antiqua" w:hAnsi="Book Antiqua" w:cs="Book Antiqua"/>
        </w:rPr>
        <w:t>P</w:t>
      </w:r>
      <w:r w:rsidRPr="00527B6F">
        <w:rPr>
          <w:rFonts w:ascii="Book Antiqua" w:eastAsia="Book Antiqua" w:hAnsi="Book Antiqua" w:cs="Book Antiqua"/>
        </w:rPr>
        <w:t>erioperative rosuvastatin</w:t>
      </w:r>
      <w:r w:rsidR="005F58A6">
        <w:rPr>
          <w:rFonts w:ascii="Book Antiqua" w:eastAsia="Book Antiqua" w:hAnsi="Book Antiqua" w:cs="Book Antiqua"/>
        </w:rPr>
        <w:t>;</w:t>
      </w:r>
      <w:r w:rsidRPr="00527B6F">
        <w:rPr>
          <w:rFonts w:ascii="Book Antiqua" w:eastAsia="Book Antiqua" w:hAnsi="Book Antiqua" w:cs="Book Antiqua"/>
        </w:rPr>
        <w:t xml:space="preserve"> </w:t>
      </w:r>
      <w:r w:rsidR="005F58A6">
        <w:rPr>
          <w:rFonts w:ascii="Book Antiqua" w:eastAsia="Book Antiqua" w:hAnsi="Book Antiqua" w:cs="Book Antiqua"/>
        </w:rPr>
        <w:t>P</w:t>
      </w:r>
      <w:r w:rsidRPr="00527B6F">
        <w:rPr>
          <w:rFonts w:ascii="Book Antiqua" w:eastAsia="Book Antiqua" w:hAnsi="Book Antiqua" w:cs="Book Antiqua"/>
        </w:rPr>
        <w:t>ostoperative delirium</w:t>
      </w:r>
      <w:r w:rsidR="005F58A6">
        <w:rPr>
          <w:rFonts w:ascii="Book Antiqua" w:eastAsia="Book Antiqua" w:hAnsi="Book Antiqua" w:cs="Book Antiqua"/>
        </w:rPr>
        <w:t>;</w:t>
      </w:r>
      <w:r w:rsidRPr="00527B6F">
        <w:rPr>
          <w:rFonts w:ascii="Book Antiqua" w:eastAsia="Book Antiqua" w:hAnsi="Book Antiqua" w:cs="Book Antiqua"/>
        </w:rPr>
        <w:t xml:space="preserve"> </w:t>
      </w:r>
      <w:r w:rsidR="005F58A6">
        <w:rPr>
          <w:rFonts w:ascii="Book Antiqua" w:eastAsia="Book Antiqua" w:hAnsi="Book Antiqua" w:cs="Book Antiqua"/>
        </w:rPr>
        <w:t>E</w:t>
      </w:r>
      <w:r w:rsidRPr="00527B6F">
        <w:rPr>
          <w:rFonts w:ascii="Book Antiqua" w:eastAsia="Book Antiqua" w:hAnsi="Book Antiqua" w:cs="Book Antiqua"/>
        </w:rPr>
        <w:t>lderly</w:t>
      </w:r>
      <w:r w:rsidR="005F58A6">
        <w:rPr>
          <w:rFonts w:ascii="Book Antiqua" w:eastAsia="Book Antiqua" w:hAnsi="Book Antiqua" w:cs="Book Antiqua"/>
        </w:rPr>
        <w:t>;</w:t>
      </w:r>
      <w:r w:rsidRPr="00527B6F">
        <w:rPr>
          <w:rFonts w:ascii="Book Antiqua" w:eastAsia="Book Antiqua" w:hAnsi="Book Antiqua" w:cs="Book Antiqua"/>
        </w:rPr>
        <w:t xml:space="preserve"> </w:t>
      </w:r>
      <w:r w:rsidR="005F58A6">
        <w:rPr>
          <w:rFonts w:ascii="Book Antiqua" w:eastAsia="Book Antiqua" w:hAnsi="Book Antiqua" w:cs="Book Antiqua"/>
        </w:rPr>
        <w:t>G</w:t>
      </w:r>
      <w:r w:rsidRPr="00527B6F">
        <w:rPr>
          <w:rFonts w:ascii="Book Antiqua" w:eastAsia="Book Antiqua" w:hAnsi="Book Antiqua" w:cs="Book Antiqua"/>
        </w:rPr>
        <w:t>eneral anesthesia</w:t>
      </w:r>
      <w:r w:rsidR="005F58A6">
        <w:rPr>
          <w:rFonts w:ascii="Book Antiqua" w:eastAsia="Book Antiqua" w:hAnsi="Book Antiqua" w:cs="Book Antiqua"/>
        </w:rPr>
        <w:t>;</w:t>
      </w:r>
      <w:r w:rsidRPr="00527B6F">
        <w:rPr>
          <w:rFonts w:ascii="Book Antiqua" w:eastAsia="Book Antiqua" w:hAnsi="Book Antiqua" w:cs="Book Antiqua"/>
        </w:rPr>
        <w:t xml:space="preserve"> </w:t>
      </w:r>
      <w:proofErr w:type="spellStart"/>
      <w:r w:rsidR="005F58A6" w:rsidRPr="005F58A6">
        <w:rPr>
          <w:rFonts w:ascii="Book Antiqua" w:eastAsia="Book Antiqua" w:hAnsi="Book Antiqua" w:cs="Book Antiqua"/>
        </w:rPr>
        <w:t>Randomised</w:t>
      </w:r>
      <w:proofErr w:type="spellEnd"/>
      <w:r w:rsidR="005F58A6" w:rsidRPr="005F58A6">
        <w:rPr>
          <w:rFonts w:ascii="Book Antiqua" w:eastAsia="Book Antiqua" w:hAnsi="Book Antiqua" w:cs="Book Antiqua"/>
        </w:rPr>
        <w:t xml:space="preserve"> controlled trial</w:t>
      </w:r>
    </w:p>
    <w:p w14:paraId="1FA1D774" w14:textId="77777777" w:rsidR="00A77B3E" w:rsidRPr="00527B6F" w:rsidRDefault="00A77B3E" w:rsidP="00527B6F">
      <w:pPr>
        <w:spacing w:line="360" w:lineRule="auto"/>
        <w:jc w:val="both"/>
        <w:rPr>
          <w:rFonts w:ascii="Book Antiqua" w:hAnsi="Book Antiqua"/>
        </w:rPr>
      </w:pPr>
    </w:p>
    <w:p w14:paraId="1ED339C3" w14:textId="2286D16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Xu X</w:t>
      </w:r>
      <w:r w:rsidR="00B9004D">
        <w:rPr>
          <w:rFonts w:ascii="Book Antiqua" w:eastAsia="Book Antiqua" w:hAnsi="Book Antiqua" w:cs="Book Antiqua"/>
        </w:rPr>
        <w:t>Q</w:t>
      </w:r>
      <w:r w:rsidRPr="00527B6F">
        <w:rPr>
          <w:rFonts w:ascii="Book Antiqua" w:eastAsia="Book Antiqua" w:hAnsi="Book Antiqua" w:cs="Book Antiqua"/>
        </w:rPr>
        <w:t>, Luo J</w:t>
      </w:r>
      <w:r w:rsidR="00B9004D">
        <w:rPr>
          <w:rFonts w:ascii="Book Antiqua" w:eastAsia="Book Antiqua" w:hAnsi="Book Antiqua" w:cs="Book Antiqua"/>
        </w:rPr>
        <w:t>Z</w:t>
      </w:r>
      <w:r w:rsidRPr="00527B6F">
        <w:rPr>
          <w:rFonts w:ascii="Book Antiqua" w:eastAsia="Book Antiqua" w:hAnsi="Book Antiqua" w:cs="Book Antiqua"/>
        </w:rPr>
        <w:t>, Li X</w:t>
      </w:r>
      <w:r w:rsidR="00B9004D">
        <w:rPr>
          <w:rFonts w:ascii="Book Antiqua" w:eastAsia="Book Antiqua" w:hAnsi="Book Antiqua" w:cs="Book Antiqua"/>
        </w:rPr>
        <w:t>Y</w:t>
      </w:r>
      <w:r w:rsidRPr="00527B6F">
        <w:rPr>
          <w:rFonts w:ascii="Book Antiqua" w:eastAsia="Book Antiqua" w:hAnsi="Book Antiqua" w:cs="Book Antiqua"/>
        </w:rPr>
        <w:t>, Tang H</w:t>
      </w:r>
      <w:r w:rsidR="00B9004D">
        <w:rPr>
          <w:rFonts w:ascii="Book Antiqua" w:eastAsia="Book Antiqua" w:hAnsi="Book Antiqua" w:cs="Book Antiqua"/>
        </w:rPr>
        <w:t>Q</w:t>
      </w:r>
      <w:r w:rsidRPr="00527B6F">
        <w:rPr>
          <w:rFonts w:ascii="Book Antiqua" w:eastAsia="Book Antiqua" w:hAnsi="Book Antiqua" w:cs="Book Antiqua"/>
        </w:rPr>
        <w:t>, Lu W</w:t>
      </w:r>
      <w:r w:rsidR="00B9004D">
        <w:rPr>
          <w:rFonts w:ascii="Book Antiqua" w:eastAsia="Book Antiqua" w:hAnsi="Book Antiqua" w:cs="Book Antiqua"/>
        </w:rPr>
        <w:t>H</w:t>
      </w:r>
      <w:r w:rsidRPr="00527B6F">
        <w:rPr>
          <w:rFonts w:ascii="Book Antiqua" w:eastAsia="Book Antiqua" w:hAnsi="Book Antiqua" w:cs="Book Antiqua"/>
        </w:rPr>
        <w:t>. Effects of perioperative rosuvastatin on postoperative delirium</w:t>
      </w:r>
      <w:r w:rsidR="00624B8B" w:rsidRPr="00527B6F">
        <w:rPr>
          <w:rFonts w:ascii="Book Antiqua" w:eastAsia="Book Antiqua" w:hAnsi="Book Antiqua" w:cs="Book Antiqua"/>
        </w:rPr>
        <w:t xml:space="preserve"> </w:t>
      </w:r>
      <w:r w:rsidRPr="00527B6F">
        <w:rPr>
          <w:rFonts w:ascii="Book Antiqua" w:eastAsia="Book Antiqua" w:hAnsi="Book Antiqua" w:cs="Book Antiqua"/>
        </w:rPr>
        <w:t xml:space="preserve">in elderly patients: </w:t>
      </w:r>
      <w:r w:rsidR="004A2004">
        <w:rPr>
          <w:rFonts w:ascii="Book Antiqua" w:eastAsia="Book Antiqua" w:hAnsi="Book Antiqua" w:cs="Book Antiqua"/>
        </w:rPr>
        <w:t>A</w:t>
      </w:r>
      <w:r w:rsidRPr="00527B6F">
        <w:rPr>
          <w:rFonts w:ascii="Book Antiqua" w:eastAsia="Book Antiqua" w:hAnsi="Book Antiqua" w:cs="Book Antiqua"/>
        </w:rPr>
        <w:t xml:space="preserve"> randomized, double-blind, and placebo-controlled trial. </w:t>
      </w:r>
      <w:r w:rsidRPr="00527B6F">
        <w:rPr>
          <w:rFonts w:ascii="Book Antiqua" w:eastAsia="Book Antiqua" w:hAnsi="Book Antiqua" w:cs="Book Antiqua"/>
          <w:i/>
          <w:iCs/>
        </w:rPr>
        <w:t>World J Clin Cases</w:t>
      </w:r>
      <w:r w:rsidRPr="00527B6F">
        <w:rPr>
          <w:rFonts w:ascii="Book Antiqua" w:eastAsia="Book Antiqua" w:hAnsi="Book Antiqua" w:cs="Book Antiqua"/>
        </w:rPr>
        <w:t xml:space="preserve"> 2021; In press</w:t>
      </w:r>
    </w:p>
    <w:p w14:paraId="26C4163F" w14:textId="77777777" w:rsidR="00B9004D" w:rsidRDefault="00B9004D" w:rsidP="00527B6F">
      <w:pPr>
        <w:spacing w:line="360" w:lineRule="auto"/>
        <w:jc w:val="both"/>
        <w:rPr>
          <w:rFonts w:ascii="Book Antiqua" w:eastAsia="Book Antiqua" w:hAnsi="Book Antiqua" w:cs="Book Antiqua"/>
        </w:rPr>
      </w:pPr>
    </w:p>
    <w:p w14:paraId="7AE0D76C" w14:textId="2B3DAE41" w:rsidR="00A77B3E" w:rsidRPr="00527B6F" w:rsidRDefault="00825D35" w:rsidP="00527B6F">
      <w:pPr>
        <w:spacing w:line="360" w:lineRule="auto"/>
        <w:jc w:val="both"/>
        <w:rPr>
          <w:rFonts w:ascii="Book Antiqua" w:hAnsi="Book Antiqua"/>
        </w:rPr>
      </w:pPr>
      <w:r w:rsidRPr="005349CC">
        <w:rPr>
          <w:rFonts w:ascii="Book Antiqua" w:eastAsia="Book Antiqua" w:hAnsi="Book Antiqua" w:cs="Book Antiqua"/>
          <w:b/>
          <w:bCs/>
        </w:rPr>
        <w:t>Core Tip:</w:t>
      </w:r>
      <w:r w:rsidRPr="005349CC">
        <w:rPr>
          <w:rFonts w:ascii="Book Antiqua" w:eastAsia="Book Antiqua" w:hAnsi="Book Antiqua" w:cs="Book Antiqua"/>
        </w:rPr>
        <w:t xml:space="preserve"> </w:t>
      </w:r>
      <w:r w:rsidR="0000191A" w:rsidRPr="005349CC">
        <w:rPr>
          <w:rFonts w:ascii="Book Antiqua" w:eastAsia="Book Antiqua" w:hAnsi="Book Antiqua" w:cs="Book Antiqua"/>
        </w:rPr>
        <w:t>P</w:t>
      </w:r>
      <w:r w:rsidRPr="005349CC">
        <w:rPr>
          <w:rFonts w:ascii="Book Antiqua" w:eastAsia="Book Antiqua" w:hAnsi="Book Antiqua" w:cs="Book Antiqua"/>
        </w:rPr>
        <w:t>ostoperative delirium</w:t>
      </w:r>
      <w:r w:rsidR="0000191A">
        <w:rPr>
          <w:rFonts w:ascii="Book Antiqua" w:eastAsia="Book Antiqua" w:hAnsi="Book Antiqua" w:cs="Book Antiqua"/>
        </w:rPr>
        <w:t xml:space="preserve"> </w:t>
      </w:r>
      <w:r w:rsidR="0000191A" w:rsidRPr="0000191A">
        <w:rPr>
          <w:rFonts w:ascii="Book Antiqua" w:eastAsia="Book Antiqua" w:hAnsi="Book Antiqua" w:cs="Book Antiqua"/>
        </w:rPr>
        <w:t>is a severe clinical syndrome characterized</w:t>
      </w:r>
      <w:r w:rsidR="008A324A">
        <w:rPr>
          <w:rFonts w:ascii="Book Antiqua" w:eastAsia="Book Antiqua" w:hAnsi="Book Antiqua" w:cs="Book Antiqua"/>
        </w:rPr>
        <w:t>,</w:t>
      </w:r>
      <w:r w:rsidR="0000191A">
        <w:rPr>
          <w:rFonts w:ascii="Book Antiqua" w:eastAsia="Book Antiqua" w:hAnsi="Book Antiqua" w:cs="Book Antiqua"/>
        </w:rPr>
        <w:t xml:space="preserve"> </w:t>
      </w:r>
      <w:r w:rsidR="008A324A" w:rsidRPr="008A324A">
        <w:rPr>
          <w:rFonts w:ascii="Book Antiqua" w:eastAsia="Book Antiqua" w:hAnsi="Book Antiqua" w:cs="Book Antiqua" w:hint="eastAsia"/>
        </w:rPr>
        <w:t>which</w:t>
      </w:r>
      <w:r w:rsidR="008A324A">
        <w:rPr>
          <w:rFonts w:ascii="Book Antiqua" w:eastAsia="Book Antiqua" w:hAnsi="Book Antiqua" w:cs="Book Antiqua"/>
        </w:rPr>
        <w:t xml:space="preserve"> </w:t>
      </w:r>
      <w:r w:rsidR="0000191A" w:rsidRPr="0000191A">
        <w:rPr>
          <w:rFonts w:ascii="Book Antiqua" w:eastAsia="Book Antiqua" w:hAnsi="Book Antiqua" w:cs="Book Antiqua"/>
        </w:rPr>
        <w:t>may induce long-term cognitive impairment, death/disability</w:t>
      </w:r>
      <w:r w:rsidR="008A324A">
        <w:rPr>
          <w:rFonts w:ascii="Book Antiqua" w:eastAsia="Book Antiqua" w:hAnsi="Book Antiqua" w:cs="Book Antiqua"/>
        </w:rPr>
        <w:t xml:space="preserve">. The </w:t>
      </w:r>
      <w:r w:rsidR="008A324A" w:rsidRPr="008A324A">
        <w:rPr>
          <w:rFonts w:ascii="Book Antiqua" w:eastAsia="Book Antiqua" w:hAnsi="Book Antiqua" w:cs="Book Antiqua"/>
        </w:rPr>
        <w:t xml:space="preserve">randomized, double-blind, and placebo-controlled trial </w:t>
      </w:r>
      <w:r w:rsidR="008A324A">
        <w:rPr>
          <w:rFonts w:ascii="Book Antiqua" w:eastAsia="Book Antiqua" w:hAnsi="Book Antiqua" w:cs="Book Antiqua"/>
        </w:rPr>
        <w:t>indicated that p</w:t>
      </w:r>
      <w:r w:rsidR="008A324A" w:rsidRPr="008A324A">
        <w:rPr>
          <w:rFonts w:ascii="Book Antiqua" w:eastAsia="Book Antiqua" w:hAnsi="Book Antiqua" w:cs="Book Antiqua"/>
        </w:rPr>
        <w:t xml:space="preserve">erioperative rosuvastatin treatment </w:t>
      </w:r>
      <w:r w:rsidR="008A324A">
        <w:rPr>
          <w:rFonts w:ascii="Book Antiqua" w:eastAsia="Book Antiqua" w:hAnsi="Book Antiqua" w:cs="Book Antiqua"/>
        </w:rPr>
        <w:t>can significant decrease</w:t>
      </w:r>
      <w:r w:rsidR="008A324A" w:rsidRPr="008A324A">
        <w:rPr>
          <w:rFonts w:ascii="Book Antiqua" w:eastAsia="Book Antiqua" w:hAnsi="Book Antiqua" w:cs="Book Antiqua"/>
        </w:rPr>
        <w:t xml:space="preserve"> the incidence of delirium after an elective operation under general anesthesia</w:t>
      </w:r>
      <w:r w:rsidR="008A324A">
        <w:rPr>
          <w:rFonts w:ascii="Book Antiqua" w:eastAsia="Book Antiqua" w:hAnsi="Book Antiqua" w:cs="Book Antiqua"/>
        </w:rPr>
        <w:t xml:space="preserve">, and </w:t>
      </w:r>
      <w:r w:rsidR="008A324A" w:rsidRPr="008A324A">
        <w:rPr>
          <w:rFonts w:ascii="Book Antiqua" w:eastAsia="Book Antiqua" w:hAnsi="Book Antiqua" w:cs="Book Antiqua"/>
        </w:rPr>
        <w:t>decrease the hospitalization time</w:t>
      </w:r>
      <w:r w:rsidR="008A324A">
        <w:rPr>
          <w:rFonts w:ascii="Book Antiqua" w:eastAsia="Book Antiqua" w:hAnsi="Book Antiqua" w:cs="Book Antiqua"/>
        </w:rPr>
        <w:t xml:space="preserve"> </w:t>
      </w:r>
      <w:r w:rsidR="008A324A" w:rsidRPr="008A324A">
        <w:rPr>
          <w:rFonts w:ascii="Book Antiqua" w:eastAsia="Book Antiqua" w:hAnsi="Book Antiqua" w:cs="Book Antiqua"/>
        </w:rPr>
        <w:t>and hospitalization expenses</w:t>
      </w:r>
      <w:r w:rsidR="008A324A">
        <w:rPr>
          <w:rFonts w:ascii="Book Antiqua" w:eastAsia="Book Antiqua" w:hAnsi="Book Antiqua" w:cs="Book Antiqua"/>
        </w:rPr>
        <w:t>,</w:t>
      </w:r>
      <w:r w:rsidR="008A324A" w:rsidRPr="008A324A">
        <w:rPr>
          <w:rFonts w:ascii="Book Antiqua" w:eastAsia="Book Antiqua" w:hAnsi="Book Antiqua" w:cs="Book Antiqua"/>
        </w:rPr>
        <w:t xml:space="preserve"> </w:t>
      </w:r>
      <w:r w:rsidR="008A324A">
        <w:rPr>
          <w:rFonts w:ascii="Book Antiqua" w:eastAsia="Book Antiqua" w:hAnsi="Book Antiqua" w:cs="Book Antiqua"/>
        </w:rPr>
        <w:t>while did not improve the</w:t>
      </w:r>
      <w:r w:rsidR="008A324A" w:rsidRPr="00527B6F">
        <w:rPr>
          <w:rFonts w:ascii="Book Antiqua" w:eastAsia="Book Antiqua" w:hAnsi="Book Antiqua" w:cs="Book Antiqua"/>
        </w:rPr>
        <w:t xml:space="preserve"> clinical outcomes</w:t>
      </w:r>
      <w:r w:rsidR="008A324A">
        <w:rPr>
          <w:rFonts w:ascii="Book Antiqua" w:eastAsia="Book Antiqua" w:hAnsi="Book Antiqua" w:cs="Book Antiqua"/>
        </w:rPr>
        <w:t>.</w:t>
      </w:r>
    </w:p>
    <w:p w14:paraId="1EB534B6" w14:textId="4CCD4F14" w:rsidR="00A77B3E" w:rsidRPr="00527B6F" w:rsidRDefault="004A2004" w:rsidP="00527B6F">
      <w:pPr>
        <w:spacing w:line="360" w:lineRule="auto"/>
        <w:jc w:val="both"/>
        <w:rPr>
          <w:rFonts w:ascii="Book Antiqua" w:hAnsi="Book Antiqua"/>
        </w:rPr>
      </w:pPr>
      <w:r>
        <w:rPr>
          <w:rFonts w:ascii="Book Antiqua" w:eastAsia="Book Antiqua" w:hAnsi="Book Antiqua" w:cs="Book Antiqua"/>
          <w:b/>
          <w:caps/>
          <w:u w:val="single"/>
        </w:rPr>
        <w:br w:type="page"/>
      </w:r>
      <w:r w:rsidR="00825D35" w:rsidRPr="00527B6F">
        <w:rPr>
          <w:rFonts w:ascii="Book Antiqua" w:eastAsia="Book Antiqua" w:hAnsi="Book Antiqua" w:cs="Book Antiqua"/>
          <w:b/>
          <w:caps/>
          <w:u w:val="single"/>
        </w:rPr>
        <w:lastRenderedPageBreak/>
        <w:t>INTRODUCTION</w:t>
      </w:r>
    </w:p>
    <w:p w14:paraId="28B3E1F1" w14:textId="7410ED86" w:rsidR="00A77B3E" w:rsidRPr="00527B6F" w:rsidRDefault="00825D35" w:rsidP="004A2004">
      <w:pPr>
        <w:spacing w:line="360" w:lineRule="auto"/>
        <w:jc w:val="both"/>
        <w:rPr>
          <w:rFonts w:ascii="Book Antiqua" w:hAnsi="Book Antiqua"/>
        </w:rPr>
      </w:pPr>
      <w:bookmarkStart w:id="2" w:name="_Hlk73726934"/>
      <w:r w:rsidRPr="00527B6F">
        <w:rPr>
          <w:rFonts w:ascii="Book Antiqua" w:eastAsia="Book Antiqua" w:hAnsi="Book Antiqua" w:cs="Book Antiqua"/>
        </w:rPr>
        <w:t xml:space="preserve">Delirium is a severe clinical syndrome characterized by a temporary organic mental disorder, acute brain dysfunction, changes in cognition, and disturbances in orientation, which may induce long-term cognitive impairment, death/disability, and an increased length of hospital stay and </w:t>
      </w:r>
      <w:proofErr w:type="gramStart"/>
      <w:r w:rsidRPr="00527B6F">
        <w:rPr>
          <w:rFonts w:ascii="Book Antiqua" w:eastAsia="Book Antiqua" w:hAnsi="Book Antiqua" w:cs="Book Antiqua"/>
        </w:rPr>
        <w:t>costs</w:t>
      </w:r>
      <w:bookmarkEnd w:id="2"/>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1]</w:t>
      </w:r>
      <w:r w:rsidRPr="00527B6F">
        <w:rPr>
          <w:rFonts w:ascii="Book Antiqua" w:eastAsia="Book Antiqua" w:hAnsi="Book Antiqua" w:cs="Book Antiqua"/>
        </w:rPr>
        <w:t xml:space="preserve">. </w:t>
      </w:r>
      <w:r w:rsidR="0010511F" w:rsidRPr="00527B6F">
        <w:rPr>
          <w:rFonts w:ascii="Book Antiqua" w:eastAsia="Book Antiqua" w:hAnsi="Book Antiqua" w:cs="Book Antiqua"/>
        </w:rPr>
        <w:t>Inouye</w:t>
      </w:r>
      <w:r w:rsidR="000578A8">
        <w:rPr>
          <w:rFonts w:ascii="Book Antiqua" w:eastAsia="Book Antiqua" w:hAnsi="Book Antiqua" w:cs="Book Antiqua"/>
        </w:rPr>
        <w:t xml:space="preserve"> </w:t>
      </w:r>
      <w:r w:rsidR="000578A8" w:rsidRPr="000578A8">
        <w:rPr>
          <w:rFonts w:ascii="Book Antiqua" w:eastAsia="Book Antiqua" w:hAnsi="Book Antiqua" w:cs="Book Antiqua"/>
          <w:i/>
          <w:iCs/>
        </w:rPr>
        <w:t xml:space="preserve">et </w:t>
      </w:r>
      <w:proofErr w:type="gramStart"/>
      <w:r w:rsidR="000578A8" w:rsidRPr="000578A8">
        <w:rPr>
          <w:rFonts w:ascii="Book Antiqua" w:eastAsia="Book Antiqua" w:hAnsi="Book Antiqua" w:cs="Book Antiqua"/>
          <w:i/>
          <w:iCs/>
        </w:rPr>
        <w:t>al</w:t>
      </w:r>
      <w:r w:rsidR="0010511F"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2]</w:t>
      </w:r>
      <w:r w:rsidRPr="00527B6F">
        <w:rPr>
          <w:rFonts w:ascii="Book Antiqua" w:eastAsia="Book Antiqua" w:hAnsi="Book Antiqua" w:cs="Book Antiqua"/>
        </w:rPr>
        <w:t xml:space="preserve"> reported that </w:t>
      </w:r>
      <w:r w:rsidR="00E51246" w:rsidRPr="00527B6F">
        <w:rPr>
          <w:rFonts w:ascii="Book Antiqua" w:eastAsia="Book Antiqua" w:hAnsi="Book Antiqua" w:cs="Book Antiqua"/>
        </w:rPr>
        <w:t xml:space="preserve">the incidence of </w:t>
      </w:r>
      <w:r w:rsidRPr="00527B6F">
        <w:rPr>
          <w:rFonts w:ascii="Book Antiqua" w:eastAsia="Book Antiqua" w:hAnsi="Book Antiqua" w:cs="Book Antiqua"/>
        </w:rPr>
        <w:t xml:space="preserve">postoperative delirium </w:t>
      </w:r>
      <w:r w:rsidR="00E51246" w:rsidRPr="00527B6F">
        <w:rPr>
          <w:rFonts w:ascii="Book Antiqua" w:eastAsia="Book Antiqua" w:hAnsi="Book Antiqua" w:cs="Book Antiqua"/>
        </w:rPr>
        <w:t>was</w:t>
      </w:r>
      <w:r w:rsidRPr="00527B6F">
        <w:rPr>
          <w:rFonts w:ascii="Book Antiqua" w:eastAsia="Book Antiqua" w:hAnsi="Book Antiqua" w:cs="Book Antiqua"/>
        </w:rPr>
        <w:t xml:space="preserve"> 11</w:t>
      </w:r>
      <w:r w:rsidR="000578A8" w:rsidRPr="00527B6F">
        <w:rPr>
          <w:rFonts w:ascii="Book Antiqua" w:eastAsia="Book Antiqua" w:hAnsi="Book Antiqua" w:cs="Book Antiqua"/>
        </w:rPr>
        <w:t>%</w:t>
      </w:r>
      <w:r w:rsidR="001E78C0">
        <w:rPr>
          <w:rFonts w:ascii="Book Antiqua" w:eastAsia="Book Antiqua" w:hAnsi="Book Antiqua" w:cs="Book Antiqua"/>
        </w:rPr>
        <w:t>-</w:t>
      </w:r>
      <w:r w:rsidRPr="00527B6F">
        <w:rPr>
          <w:rFonts w:ascii="Book Antiqua" w:eastAsia="Book Antiqua" w:hAnsi="Book Antiqua" w:cs="Book Antiqua"/>
        </w:rPr>
        <w:t>51%</w:t>
      </w:r>
      <w:r w:rsidR="00E51246" w:rsidRPr="00527B6F">
        <w:rPr>
          <w:rFonts w:ascii="Book Antiqua" w:eastAsia="Book Antiqua" w:hAnsi="Book Antiqua" w:cs="Book Antiqua"/>
        </w:rPr>
        <w:t xml:space="preserve"> </w:t>
      </w:r>
      <w:r w:rsidRPr="00527B6F">
        <w:rPr>
          <w:rFonts w:ascii="Book Antiqua" w:eastAsia="Book Antiqua" w:hAnsi="Book Antiqua" w:cs="Book Antiqua"/>
        </w:rPr>
        <w:t xml:space="preserve">after surgery, and the rate is further increased in older patients. In the United States, more than 2.6 million older adult patients experience delirium each year, accounting for an estimated annual health care expenditure of more than $164 billion. Additionally, delirium or postoperative delirium may increase the long-term risk of dementia and </w:t>
      </w:r>
      <w:proofErr w:type="gramStart"/>
      <w:r w:rsidRPr="00527B6F">
        <w:rPr>
          <w:rFonts w:ascii="Book Antiqua" w:eastAsia="Book Antiqua" w:hAnsi="Book Antiqua" w:cs="Book Antiqua"/>
        </w:rPr>
        <w:t>mortality</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3]</w:t>
      </w:r>
      <w:r w:rsidRPr="00527B6F">
        <w:rPr>
          <w:rFonts w:ascii="Book Antiqua" w:eastAsia="Book Antiqua" w:hAnsi="Book Antiqua" w:cs="Book Antiqua"/>
        </w:rPr>
        <w:t xml:space="preserve">. In the past 20 years, the treatment of delirium in older patients has become a substantial challenge; haloperidol and ziprasidone are the main drugs used to treat delirium, but recent studies have indicated that haloperidol and ziprasidone do not prevent delirium or reduce the duration of </w:t>
      </w:r>
      <w:proofErr w:type="gramStart"/>
      <w:r w:rsidRPr="00527B6F">
        <w:rPr>
          <w:rFonts w:ascii="Book Antiqua" w:eastAsia="Book Antiqua" w:hAnsi="Book Antiqua" w:cs="Book Antiqua"/>
        </w:rPr>
        <w:t>delirium</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4,5]</w:t>
      </w:r>
      <w:r w:rsidRPr="00527B6F">
        <w:rPr>
          <w:rFonts w:ascii="Book Antiqua" w:eastAsia="Book Antiqua" w:hAnsi="Book Antiqua" w:cs="Book Antiqua"/>
        </w:rPr>
        <w:t xml:space="preserve">. </w:t>
      </w:r>
      <w:proofErr w:type="spellStart"/>
      <w:r w:rsidRPr="00527B6F">
        <w:rPr>
          <w:rFonts w:ascii="Book Antiqua" w:eastAsia="Book Antiqua" w:hAnsi="Book Antiqua" w:cs="Book Antiqua"/>
        </w:rPr>
        <w:t>Avidan</w:t>
      </w:r>
      <w:proofErr w:type="spellEnd"/>
      <w:r w:rsidR="000578A8">
        <w:rPr>
          <w:rFonts w:ascii="Book Antiqua" w:eastAsia="Book Antiqua" w:hAnsi="Book Antiqua" w:cs="Book Antiqua"/>
        </w:rPr>
        <w:t xml:space="preserve"> </w:t>
      </w:r>
      <w:r w:rsidR="000578A8" w:rsidRPr="000578A8">
        <w:rPr>
          <w:rFonts w:ascii="Book Antiqua" w:eastAsia="Book Antiqua" w:hAnsi="Book Antiqua" w:cs="Book Antiqua"/>
          <w:i/>
          <w:iCs/>
        </w:rPr>
        <w:t xml:space="preserve">et </w:t>
      </w:r>
      <w:proofErr w:type="gramStart"/>
      <w:r w:rsidR="000578A8" w:rsidRPr="000578A8">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6]</w:t>
      </w:r>
      <w:r w:rsidRPr="00527B6F">
        <w:rPr>
          <w:rFonts w:ascii="Book Antiqua" w:eastAsia="Book Antiqua" w:hAnsi="Book Antiqua" w:cs="Book Antiqua"/>
        </w:rPr>
        <w:t xml:space="preserve"> reported that ketamine, a widely used anti-delirium drug, also does not decrease delirium in older adults after major surgery, and on the contrary, it might cause harm by inducing negative experiences. Currently, specific treatments or drugs for delirium are unavailable.</w:t>
      </w:r>
    </w:p>
    <w:p w14:paraId="17EF9A64" w14:textId="2AE76689" w:rsidR="00A77B3E" w:rsidRPr="00527B6F" w:rsidRDefault="00825D35" w:rsidP="000578A8">
      <w:pPr>
        <w:spacing w:line="360" w:lineRule="auto"/>
        <w:ind w:firstLineChars="200" w:firstLine="480"/>
        <w:jc w:val="both"/>
        <w:rPr>
          <w:rFonts w:ascii="Book Antiqua" w:hAnsi="Book Antiqua"/>
        </w:rPr>
      </w:pPr>
      <w:r w:rsidRPr="00527B6F">
        <w:rPr>
          <w:rFonts w:ascii="Book Antiqua" w:eastAsia="Book Antiqua" w:hAnsi="Book Antiqua" w:cs="Book Antiqua"/>
        </w:rPr>
        <w:t xml:space="preserve">Statins, inhibitors of 3-hydroxy-3-methylglutaryl coenzyme A (HMG-CoA) reductase, are widely used to treat cardiovascular disorders as cholesterol-lowering medications. According to recent studies, statins exert pleiotropic effects, including anti-inflammatory and antioxidative stress effects, inhibit platelet aggregation, and promote </w:t>
      </w:r>
      <w:proofErr w:type="gramStart"/>
      <w:r w:rsidRPr="00527B6F">
        <w:rPr>
          <w:rFonts w:ascii="Book Antiqua" w:eastAsia="Book Antiqua" w:hAnsi="Book Antiqua" w:cs="Book Antiqua"/>
        </w:rPr>
        <w:t>neuroprotection</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7-11]</w:t>
      </w:r>
      <w:r w:rsidRPr="00527B6F">
        <w:rPr>
          <w:rFonts w:ascii="Book Antiqua" w:eastAsia="Book Antiqua" w:hAnsi="Book Antiqua" w:cs="Book Antiqua"/>
        </w:rPr>
        <w:t xml:space="preserve">. As the neuroprotection-related molecular mechanism is similar to the molecular mechanism of delirium, statins may prevent delirium. A retrospective, single-center study that included 1132 vascular surgical patients confirmed that preoperative statins significantly decrease the incidence of postoperative </w:t>
      </w:r>
      <w:proofErr w:type="gramStart"/>
      <w:r w:rsidRPr="00527B6F">
        <w:rPr>
          <w:rFonts w:ascii="Book Antiqua" w:eastAsia="Book Antiqua" w:hAnsi="Book Antiqua" w:cs="Book Antiqua"/>
        </w:rPr>
        <w:t>delirium</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12]</w:t>
      </w:r>
      <w:r w:rsidRPr="00527B6F">
        <w:rPr>
          <w:rFonts w:ascii="Book Antiqua" w:eastAsia="Book Antiqua" w:hAnsi="Book Antiqua" w:cs="Book Antiqua"/>
        </w:rPr>
        <w:t xml:space="preserve">. Another observational cohort study including 4659 consecutive patients after coronary revascularization at 2 university institutions concluded that preoperative statins do not decrease the incidence of </w:t>
      </w:r>
      <w:proofErr w:type="gramStart"/>
      <w:r w:rsidRPr="00527B6F">
        <w:rPr>
          <w:rFonts w:ascii="Book Antiqua" w:eastAsia="Book Antiqua" w:hAnsi="Book Antiqua" w:cs="Book Antiqua"/>
        </w:rPr>
        <w:t>delirium</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13]</w:t>
      </w:r>
      <w:r w:rsidRPr="00527B6F">
        <w:rPr>
          <w:rFonts w:ascii="Book Antiqua" w:eastAsia="Book Antiqua" w:hAnsi="Book Antiqua" w:cs="Book Antiqua"/>
        </w:rPr>
        <w:t>, and a meta-analysis indicated no protective effects of statins against perioperative stroke</w:t>
      </w:r>
      <w:r w:rsidRPr="00527B6F">
        <w:rPr>
          <w:rFonts w:ascii="Book Antiqua" w:eastAsia="Book Antiqua" w:hAnsi="Book Antiqua" w:cs="Book Antiqua"/>
          <w:vertAlign w:val="superscript"/>
        </w:rPr>
        <w:t>[14]</w:t>
      </w:r>
      <w:r w:rsidRPr="00527B6F">
        <w:rPr>
          <w:rFonts w:ascii="Book Antiqua" w:eastAsia="Book Antiqua" w:hAnsi="Book Antiqua" w:cs="Book Antiqua"/>
        </w:rPr>
        <w:t xml:space="preserve">. However, very important and </w:t>
      </w:r>
      <w:r w:rsidRPr="00527B6F">
        <w:rPr>
          <w:rFonts w:ascii="Book Antiqua" w:eastAsia="Book Antiqua" w:hAnsi="Book Antiqua" w:cs="Book Antiqua"/>
        </w:rPr>
        <w:lastRenderedPageBreak/>
        <w:t xml:space="preserve">authoritative randomized controlled trials (NCT00979121 and NCT00719446) enrolled 568 patients (293/275) at 35 hospitals in the </w:t>
      </w:r>
      <w:proofErr w:type="spellStart"/>
      <w:r w:rsidRPr="00527B6F">
        <w:rPr>
          <w:rFonts w:ascii="Book Antiqua" w:eastAsia="Book Antiqua" w:hAnsi="Book Antiqua" w:cs="Book Antiqua"/>
        </w:rPr>
        <w:t>U</w:t>
      </w:r>
      <w:r w:rsidR="000578A8">
        <w:rPr>
          <w:rFonts w:ascii="Book Antiqua" w:eastAsia="Book Antiqua" w:hAnsi="Book Antiqua" w:cs="Book Antiqua"/>
        </w:rPr>
        <w:t>bited</w:t>
      </w:r>
      <w:proofErr w:type="spellEnd"/>
      <w:r w:rsidR="000578A8">
        <w:rPr>
          <w:rFonts w:ascii="Book Antiqua" w:eastAsia="Book Antiqua" w:hAnsi="Book Antiqua" w:cs="Book Antiqua"/>
        </w:rPr>
        <w:t xml:space="preserve"> States</w:t>
      </w:r>
      <w:r w:rsidRPr="00527B6F">
        <w:rPr>
          <w:rFonts w:ascii="Book Antiqua" w:eastAsia="Book Antiqua" w:hAnsi="Book Antiqua" w:cs="Book Antiqua"/>
        </w:rPr>
        <w:t xml:space="preserve"> and showed no benefit of rosuvastatin in reducing delirium or cognitive impairment in the intensive care unit (ICU) during 12 </w:t>
      </w:r>
      <w:proofErr w:type="spellStart"/>
      <w:r w:rsidRPr="00527B6F">
        <w:rPr>
          <w:rFonts w:ascii="Book Antiqua" w:eastAsia="Book Antiqua" w:hAnsi="Book Antiqua" w:cs="Book Antiqua"/>
        </w:rPr>
        <w:t>mo</w:t>
      </w:r>
      <w:proofErr w:type="spellEnd"/>
      <w:r w:rsidRPr="00527B6F">
        <w:rPr>
          <w:rFonts w:ascii="Book Antiqua" w:eastAsia="Book Antiqua" w:hAnsi="Book Antiqua" w:cs="Book Antiqua"/>
        </w:rPr>
        <w:t xml:space="preserve"> of follow-</w:t>
      </w:r>
      <w:proofErr w:type="gramStart"/>
      <w:r w:rsidRPr="00527B6F">
        <w:rPr>
          <w:rFonts w:ascii="Book Antiqua" w:eastAsia="Book Antiqua" w:hAnsi="Book Antiqua" w:cs="Book Antiqua"/>
        </w:rPr>
        <w:t>up</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15]</w:t>
      </w:r>
      <w:r w:rsidRPr="00527B6F">
        <w:rPr>
          <w:rFonts w:ascii="Book Antiqua" w:eastAsia="Book Antiqua" w:hAnsi="Book Antiqua" w:cs="Book Antiqua"/>
        </w:rPr>
        <w:t>. Evidence from randomized controlled studies of the effects of statins on delirium after general anesthesia in elderly patients who underwent surgery is lacking. Moreover, researchers have not clearly determined whether rosuvastatin exerts preventive effects on delirium. The present study, therefore, explored whether acute rosuvastatin treatment reduced postoperative delirium and improve clinical outcomes after general anesthesia in patients who underwent surgery.</w:t>
      </w:r>
    </w:p>
    <w:p w14:paraId="5E02BEE0" w14:textId="77777777" w:rsidR="00A77B3E" w:rsidRPr="00527B6F" w:rsidRDefault="00A77B3E" w:rsidP="00527B6F">
      <w:pPr>
        <w:spacing w:line="360" w:lineRule="auto"/>
        <w:ind w:firstLine="240"/>
        <w:jc w:val="both"/>
        <w:rPr>
          <w:rFonts w:ascii="Book Antiqua" w:hAnsi="Book Antiqua"/>
        </w:rPr>
      </w:pPr>
    </w:p>
    <w:p w14:paraId="2A617B55"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caps/>
          <w:u w:val="single"/>
        </w:rPr>
        <w:t>MATERIALS AND METHODS</w:t>
      </w:r>
    </w:p>
    <w:p w14:paraId="78C52B31" w14:textId="77777777" w:rsidR="00A77B3E" w:rsidRPr="000578A8" w:rsidRDefault="00825D35" w:rsidP="00527B6F">
      <w:pPr>
        <w:spacing w:line="360" w:lineRule="auto"/>
        <w:jc w:val="both"/>
        <w:rPr>
          <w:rFonts w:ascii="Book Antiqua" w:hAnsi="Book Antiqua"/>
          <w:i/>
          <w:iCs/>
        </w:rPr>
      </w:pPr>
      <w:r w:rsidRPr="000578A8">
        <w:rPr>
          <w:rFonts w:ascii="Book Antiqua" w:eastAsia="Book Antiqua" w:hAnsi="Book Antiqua" w:cs="Book Antiqua"/>
          <w:b/>
          <w:bCs/>
          <w:i/>
          <w:iCs/>
        </w:rPr>
        <w:t>Study design</w:t>
      </w:r>
    </w:p>
    <w:p w14:paraId="3F16E34C" w14:textId="2E0254A1" w:rsidR="00A77B3E" w:rsidRPr="00527B6F" w:rsidRDefault="00825D35" w:rsidP="000578A8">
      <w:pPr>
        <w:spacing w:line="360" w:lineRule="auto"/>
        <w:jc w:val="both"/>
        <w:rPr>
          <w:rFonts w:ascii="Book Antiqua" w:hAnsi="Book Antiqua"/>
        </w:rPr>
      </w:pPr>
      <w:r w:rsidRPr="00527B6F">
        <w:rPr>
          <w:rFonts w:ascii="Book Antiqua" w:eastAsia="Book Antiqua" w:hAnsi="Book Antiqua" w:cs="Book Antiqua"/>
        </w:rPr>
        <w:t>This randomized, double-blind, and parallel arm placebo-controlled trial was conducted at a single center in Jiangsu, China between Jan</w:t>
      </w:r>
      <w:r w:rsidR="000578A8">
        <w:rPr>
          <w:rFonts w:ascii="Book Antiqua" w:eastAsia="Book Antiqua" w:hAnsi="Book Antiqua" w:cs="Book Antiqua"/>
        </w:rPr>
        <w:t>uary</w:t>
      </w:r>
      <w:r w:rsidRPr="00527B6F">
        <w:rPr>
          <w:rFonts w:ascii="Book Antiqua" w:eastAsia="Book Antiqua" w:hAnsi="Book Antiqua" w:cs="Book Antiqua"/>
        </w:rPr>
        <w:t xml:space="preserve"> 1, 2017, and Jan</w:t>
      </w:r>
      <w:r w:rsidR="000578A8">
        <w:rPr>
          <w:rFonts w:ascii="Book Antiqua" w:eastAsia="Book Antiqua" w:hAnsi="Book Antiqua" w:cs="Book Antiqua"/>
        </w:rPr>
        <w:t>uary</w:t>
      </w:r>
      <w:r w:rsidRPr="00527B6F">
        <w:rPr>
          <w:rFonts w:ascii="Book Antiqua" w:eastAsia="Book Antiqua" w:hAnsi="Book Antiqua" w:cs="Book Antiqua"/>
        </w:rPr>
        <w:t xml:space="preserve"> 1, 2020, and 3512 patients were assessed. Anhui Medical University Affiliated with Wuxi Clinical College (904</w:t>
      </w:r>
      <w:r w:rsidRPr="000578A8">
        <w:rPr>
          <w:rFonts w:ascii="Book Antiqua" w:eastAsia="Book Antiqua" w:hAnsi="Book Antiqua" w:cs="Book Antiqua"/>
          <w:vertAlign w:val="superscript"/>
        </w:rPr>
        <w:t>th</w:t>
      </w:r>
      <w:r w:rsidRPr="00527B6F">
        <w:rPr>
          <w:rFonts w:ascii="Book Antiqua" w:eastAsia="Book Antiqua" w:hAnsi="Book Antiqua" w:cs="Book Antiqua"/>
        </w:rPr>
        <w:t xml:space="preserve"> Hospital of PLA) was the study center. The study was registered in chictr.org.cn with number ChiCTR-IPR-17011984 (registration date: </w:t>
      </w:r>
      <w:r w:rsidR="000578A8">
        <w:rPr>
          <w:rFonts w:ascii="Book Antiqua" w:eastAsia="Book Antiqua" w:hAnsi="Book Antiqua" w:cs="Book Antiqua"/>
        </w:rPr>
        <w:t xml:space="preserve">July 13, </w:t>
      </w:r>
      <w:r w:rsidRPr="00527B6F">
        <w:rPr>
          <w:rFonts w:ascii="Book Antiqua" w:eastAsia="Book Antiqua" w:hAnsi="Book Antiqua" w:cs="Book Antiqua"/>
        </w:rPr>
        <w:t>2017). The study was designed to assess the superiority of the intervention. The study protocol was approved by the Clinical Research Ethics Committees of Anhui Medical University Affiliated with Wuxi Clinical College (YXLL-2017-02). The study protocol received Ethics Committee approval from all participating centers. Written informed consent was obtained from patients whose competence was established by their accurate orientation for time, place, and person, as well as an understanding of the recruiter’s description of the trial or otherwise from their next of kin or legal representative.</w:t>
      </w:r>
    </w:p>
    <w:p w14:paraId="6C1AB50C" w14:textId="10C872CA" w:rsidR="00A77B3E" w:rsidRPr="00527B6F" w:rsidRDefault="00825D35" w:rsidP="00AC6987">
      <w:pPr>
        <w:spacing w:line="360" w:lineRule="auto"/>
        <w:ind w:firstLineChars="200" w:firstLine="480"/>
        <w:jc w:val="both"/>
        <w:rPr>
          <w:rFonts w:ascii="Book Antiqua" w:hAnsi="Book Antiqua"/>
        </w:rPr>
      </w:pPr>
      <w:r w:rsidRPr="00527B6F">
        <w:rPr>
          <w:rFonts w:ascii="Book Antiqua" w:eastAsia="Book Antiqua" w:hAnsi="Book Antiqua" w:cs="Book Antiqua"/>
        </w:rPr>
        <w:t>All patients were randomly assigned (1:1) to receive 40 mg/d rosuvastatin or the placebo within 7 d after surgery and 3 d before surgery (Figure 1). Rosuvastatin or the placebo was administered orally. Delirium was assessed twice daily with the Confusion Assessment Method</w:t>
      </w:r>
      <w:r w:rsidR="009A7A8A">
        <w:rPr>
          <w:rFonts w:ascii="Book Antiqua" w:eastAsia="Book Antiqua" w:hAnsi="Book Antiqua" w:cs="Book Antiqua"/>
        </w:rPr>
        <w:t xml:space="preserve"> (CAM)</w:t>
      </w:r>
      <w:r w:rsidRPr="00527B6F">
        <w:rPr>
          <w:rFonts w:ascii="Book Antiqua" w:eastAsia="Book Antiqua" w:hAnsi="Book Antiqua" w:cs="Book Antiqua"/>
        </w:rPr>
        <w:t xml:space="preserve"> during the first 7 postoperative days. The final follow-up was 30 d after surgery.</w:t>
      </w:r>
    </w:p>
    <w:p w14:paraId="57A0706A" w14:textId="77777777" w:rsidR="00A77B3E" w:rsidRPr="00527B6F" w:rsidRDefault="00A77B3E" w:rsidP="00527B6F">
      <w:pPr>
        <w:spacing w:line="360" w:lineRule="auto"/>
        <w:ind w:firstLine="240"/>
        <w:jc w:val="both"/>
        <w:rPr>
          <w:rFonts w:ascii="Book Antiqua" w:hAnsi="Book Antiqua"/>
        </w:rPr>
      </w:pPr>
    </w:p>
    <w:p w14:paraId="41057171" w14:textId="77777777" w:rsidR="00A77B3E" w:rsidRPr="00AC6987" w:rsidRDefault="00825D35" w:rsidP="00527B6F">
      <w:pPr>
        <w:spacing w:line="360" w:lineRule="auto"/>
        <w:jc w:val="both"/>
        <w:rPr>
          <w:rFonts w:ascii="Book Antiqua" w:hAnsi="Book Antiqua"/>
          <w:i/>
          <w:iCs/>
        </w:rPr>
      </w:pPr>
      <w:r w:rsidRPr="00AC6987">
        <w:rPr>
          <w:rFonts w:ascii="Book Antiqua" w:eastAsia="Book Antiqua" w:hAnsi="Book Antiqua" w:cs="Book Antiqua"/>
          <w:b/>
          <w:bCs/>
          <w:i/>
          <w:iCs/>
        </w:rPr>
        <w:t>Study patients</w:t>
      </w:r>
    </w:p>
    <w:p w14:paraId="08DDDB37" w14:textId="6DFC4329" w:rsidR="00A77B3E" w:rsidRDefault="00825D35" w:rsidP="00AC6987">
      <w:pPr>
        <w:spacing w:line="360" w:lineRule="auto"/>
        <w:jc w:val="both"/>
        <w:rPr>
          <w:rFonts w:ascii="Book Antiqua" w:eastAsia="Book Antiqua" w:hAnsi="Book Antiqua" w:cs="Book Antiqua"/>
        </w:rPr>
      </w:pPr>
      <w:r w:rsidRPr="00527B6F">
        <w:rPr>
          <w:rFonts w:ascii="Book Antiqua" w:eastAsia="Book Antiqua" w:hAnsi="Book Antiqua" w:cs="Book Antiqua"/>
        </w:rPr>
        <w:t xml:space="preserve">Eligible patients were greater than 60 years old who underwent joint replacement surgery in the ICU. Inclusion criteria were as follows: (1) </w:t>
      </w:r>
      <w:r w:rsidR="00AC6987">
        <w:rPr>
          <w:rFonts w:ascii="Book Antiqua" w:eastAsia="Book Antiqua" w:hAnsi="Book Antiqua" w:cs="Book Antiqua"/>
        </w:rPr>
        <w:t>A</w:t>
      </w:r>
      <w:r w:rsidRPr="00527B6F">
        <w:rPr>
          <w:rFonts w:ascii="Book Antiqua" w:eastAsia="Book Antiqua" w:hAnsi="Book Antiqua" w:cs="Book Antiqua"/>
        </w:rPr>
        <w:t xml:space="preserve">ged more than 60 years; (2) </w:t>
      </w:r>
      <w:r w:rsidR="00AC6987">
        <w:rPr>
          <w:rFonts w:ascii="Book Antiqua" w:eastAsia="Book Antiqua" w:hAnsi="Book Antiqua" w:cs="Book Antiqua"/>
        </w:rPr>
        <w:t>A</w:t>
      </w:r>
      <w:r w:rsidRPr="00527B6F">
        <w:rPr>
          <w:rFonts w:ascii="Book Antiqua" w:eastAsia="Book Antiqua" w:hAnsi="Book Antiqua" w:cs="Book Antiqua"/>
        </w:rPr>
        <w:t xml:space="preserve">ble to be randomized and receive rosuvastatin or placebo within 10 d during the perioperative period; and (3) </w:t>
      </w:r>
      <w:r w:rsidR="00AC6987">
        <w:rPr>
          <w:rFonts w:ascii="Book Antiqua" w:eastAsia="Book Antiqua" w:hAnsi="Book Antiqua" w:cs="Book Antiqua"/>
        </w:rPr>
        <w:t>R</w:t>
      </w:r>
      <w:r w:rsidRPr="00527B6F">
        <w:rPr>
          <w:rFonts w:ascii="Book Antiqua" w:eastAsia="Book Antiqua" w:hAnsi="Book Antiqua" w:cs="Book Antiqua"/>
        </w:rPr>
        <w:t xml:space="preserve">eceived general anesthesia and were admitted to the ICU. Exclusion criteria were as follows: (1) </w:t>
      </w:r>
      <w:r w:rsidR="00AC6987">
        <w:rPr>
          <w:rFonts w:ascii="Book Antiqua" w:eastAsia="Book Antiqua" w:hAnsi="Book Antiqua" w:cs="Book Antiqua"/>
        </w:rPr>
        <w:t>L</w:t>
      </w:r>
      <w:r w:rsidRPr="00527B6F">
        <w:rPr>
          <w:rFonts w:ascii="Book Antiqua" w:eastAsia="Book Antiqua" w:hAnsi="Book Antiqua" w:cs="Book Antiqua"/>
        </w:rPr>
        <w:t xml:space="preserve">ikely unsalvageable patients identified at admission; (2) </w:t>
      </w:r>
      <w:r w:rsidR="00AC6987">
        <w:rPr>
          <w:rFonts w:ascii="Book Antiqua" w:eastAsia="Book Antiqua" w:hAnsi="Book Antiqua" w:cs="Book Antiqua"/>
        </w:rPr>
        <w:t>H</w:t>
      </w:r>
      <w:r w:rsidRPr="00527B6F">
        <w:rPr>
          <w:rFonts w:ascii="Book Antiqua" w:eastAsia="Book Antiqua" w:hAnsi="Book Antiqua" w:cs="Book Antiqua"/>
        </w:rPr>
        <w:t xml:space="preserve">igh cholesterol levels combined with diabetes; (3) </w:t>
      </w:r>
      <w:r w:rsidR="00AC6987">
        <w:rPr>
          <w:rFonts w:ascii="Book Antiqua" w:eastAsia="Book Antiqua" w:hAnsi="Book Antiqua" w:cs="Book Antiqua"/>
        </w:rPr>
        <w:t>B</w:t>
      </w:r>
      <w:r w:rsidRPr="00527B6F">
        <w:rPr>
          <w:rFonts w:ascii="Book Antiqua" w:eastAsia="Book Antiqua" w:hAnsi="Book Antiqua" w:cs="Book Antiqua"/>
        </w:rPr>
        <w:t xml:space="preserve">rain injury or neurosurgery; (4) </w:t>
      </w:r>
      <w:r w:rsidR="00AC6987">
        <w:rPr>
          <w:rFonts w:ascii="Book Antiqua" w:eastAsia="Book Antiqua" w:hAnsi="Book Antiqua" w:cs="Book Antiqua"/>
        </w:rPr>
        <w:t>S</w:t>
      </w:r>
      <w:r w:rsidRPr="00527B6F">
        <w:rPr>
          <w:rFonts w:ascii="Book Antiqua" w:eastAsia="Book Antiqua" w:hAnsi="Book Antiqua" w:cs="Book Antiqua"/>
        </w:rPr>
        <w:t xml:space="preserve">evere sinus bradycardia; (5) </w:t>
      </w:r>
      <w:r w:rsidR="00AC6987">
        <w:rPr>
          <w:rFonts w:ascii="Book Antiqua" w:eastAsia="Book Antiqua" w:hAnsi="Book Antiqua" w:cs="Book Antiqua"/>
        </w:rPr>
        <w:t>N</w:t>
      </w:r>
      <w:r w:rsidRPr="00527B6F">
        <w:rPr>
          <w:rFonts w:ascii="Book Antiqua" w:eastAsia="Book Antiqua" w:hAnsi="Book Antiqua" w:cs="Book Antiqua"/>
        </w:rPr>
        <w:t xml:space="preserve">eurological disease; (6) </w:t>
      </w:r>
      <w:r w:rsidR="00AC6987">
        <w:rPr>
          <w:rFonts w:ascii="Book Antiqua" w:eastAsia="Book Antiqua" w:hAnsi="Book Antiqua" w:cs="Book Antiqua"/>
        </w:rPr>
        <w:t>A</w:t>
      </w:r>
      <w:r w:rsidRPr="00527B6F">
        <w:rPr>
          <w:rFonts w:ascii="Book Antiqua" w:eastAsia="Book Antiqua" w:hAnsi="Book Antiqua" w:cs="Book Antiqua"/>
        </w:rPr>
        <w:t xml:space="preserve">bnormal liver enzymes, and patients with rhabdomyolysis and myopathy; (7) </w:t>
      </w:r>
      <w:r w:rsidR="00AC6987">
        <w:rPr>
          <w:rFonts w:ascii="Book Antiqua" w:eastAsia="Book Antiqua" w:hAnsi="Book Antiqua" w:cs="Book Antiqua"/>
        </w:rPr>
        <w:t>P</w:t>
      </w:r>
      <w:r w:rsidRPr="00527B6F">
        <w:rPr>
          <w:rFonts w:ascii="Book Antiqua" w:eastAsia="Book Antiqua" w:hAnsi="Book Antiqua" w:cs="Book Antiqua"/>
        </w:rPr>
        <w:t xml:space="preserve">atients with a history of mental illness and epilepsy; (8) </w:t>
      </w:r>
      <w:r w:rsidR="00AC6987">
        <w:rPr>
          <w:rFonts w:ascii="Book Antiqua" w:eastAsia="Book Antiqua" w:hAnsi="Book Antiqua" w:cs="Book Antiqua"/>
        </w:rPr>
        <w:t>P</w:t>
      </w:r>
      <w:r w:rsidRPr="00527B6F">
        <w:rPr>
          <w:rFonts w:ascii="Book Antiqua" w:eastAsia="Book Antiqua" w:hAnsi="Book Antiqua" w:cs="Book Antiqua"/>
        </w:rPr>
        <w:t xml:space="preserve">atients with severe lung disease and multiple organ dysfunction; and (9) </w:t>
      </w:r>
      <w:r w:rsidR="00AC6987">
        <w:rPr>
          <w:rFonts w:ascii="Book Antiqua" w:eastAsia="Book Antiqua" w:hAnsi="Book Antiqua" w:cs="Book Antiqua"/>
        </w:rPr>
        <w:t>O</w:t>
      </w:r>
      <w:r w:rsidRPr="00527B6F">
        <w:rPr>
          <w:rFonts w:ascii="Book Antiqua" w:eastAsia="Book Antiqua" w:hAnsi="Book Antiqua" w:cs="Book Antiqua"/>
        </w:rPr>
        <w:t>ther reasons identified by the researchers.</w:t>
      </w:r>
    </w:p>
    <w:p w14:paraId="01A96998" w14:textId="77777777" w:rsidR="00AC6987" w:rsidRPr="00527B6F" w:rsidRDefault="00AC6987" w:rsidP="00AC6987">
      <w:pPr>
        <w:spacing w:line="360" w:lineRule="auto"/>
        <w:jc w:val="both"/>
        <w:rPr>
          <w:rFonts w:ascii="Book Antiqua" w:hAnsi="Book Antiqua"/>
        </w:rPr>
      </w:pPr>
    </w:p>
    <w:p w14:paraId="422F7451" w14:textId="77777777" w:rsidR="00A77B3E" w:rsidRPr="00AC6987" w:rsidRDefault="00825D35" w:rsidP="00527B6F">
      <w:pPr>
        <w:spacing w:line="360" w:lineRule="auto"/>
        <w:jc w:val="both"/>
        <w:rPr>
          <w:rFonts w:ascii="Book Antiqua" w:hAnsi="Book Antiqua"/>
          <w:i/>
          <w:iCs/>
        </w:rPr>
      </w:pPr>
      <w:r w:rsidRPr="00AC6987">
        <w:rPr>
          <w:rFonts w:ascii="Book Antiqua" w:eastAsia="Book Antiqua" w:hAnsi="Book Antiqua" w:cs="Book Antiqua"/>
          <w:b/>
          <w:bCs/>
          <w:i/>
          <w:iCs/>
        </w:rPr>
        <w:t>Randomization and masking</w:t>
      </w:r>
    </w:p>
    <w:p w14:paraId="5CE699A5" w14:textId="323390A1" w:rsidR="00B22FAF" w:rsidRDefault="00932002" w:rsidP="00AC6987">
      <w:pPr>
        <w:spacing w:line="360" w:lineRule="auto"/>
        <w:jc w:val="both"/>
        <w:rPr>
          <w:rFonts w:ascii="Book Antiqua" w:eastAsia="Book Antiqua" w:hAnsi="Book Antiqua" w:cs="Book Antiqua"/>
        </w:rPr>
      </w:pPr>
      <w:bookmarkStart w:id="3" w:name="OLE_LINK1"/>
      <w:r w:rsidRPr="00527B6F">
        <w:rPr>
          <w:rFonts w:ascii="Book Antiqua" w:eastAsia="Book Antiqua" w:hAnsi="Book Antiqua" w:cs="Book Antiqua"/>
        </w:rPr>
        <w:t>Patients</w:t>
      </w:r>
      <w:r w:rsidRPr="00527B6F">
        <w:rPr>
          <w:rFonts w:ascii="Book Antiqua" w:hAnsi="Book Antiqua" w:cs="Book Antiqua"/>
          <w:lang w:eastAsia="zh-CN"/>
        </w:rPr>
        <w:t xml:space="preserve"> </w:t>
      </w:r>
      <w:r w:rsidRPr="00527B6F">
        <w:rPr>
          <w:rFonts w:ascii="Book Antiqua" w:eastAsia="Book Antiqua" w:hAnsi="Book Antiqua" w:cs="Book Antiqua"/>
        </w:rPr>
        <w:t>were randomized into the rosuvastatin group (40 mg/d, 10 d) or the placebo group</w:t>
      </w:r>
      <w:r w:rsidRPr="00527B6F">
        <w:rPr>
          <w:rFonts w:ascii="Book Antiqua" w:hAnsi="Book Antiqua" w:cs="Book Antiqua"/>
          <w:lang w:eastAsia="zh-CN"/>
        </w:rPr>
        <w:t xml:space="preserve"> </w:t>
      </w:r>
      <w:r w:rsidRPr="00527B6F">
        <w:rPr>
          <w:rFonts w:ascii="Book Antiqua" w:eastAsia="Book Antiqua" w:hAnsi="Book Antiqua" w:cs="Book Antiqua"/>
        </w:rPr>
        <w:t xml:space="preserve">using </w:t>
      </w:r>
      <w:r w:rsidR="00B22FAF" w:rsidRPr="00527B6F">
        <w:rPr>
          <w:rFonts w:ascii="Book Antiqua" w:eastAsia="Book Antiqua" w:hAnsi="Book Antiqua" w:cs="Book Antiqua"/>
        </w:rPr>
        <w:t xml:space="preserve">fixed randomization schemes with random numbers (in a 1:1 ratio) according to </w:t>
      </w:r>
      <w:r w:rsidRPr="00527B6F">
        <w:rPr>
          <w:rFonts w:ascii="Book Antiqua" w:eastAsia="Book Antiqua" w:hAnsi="Book Antiqua" w:cs="Book Antiqua"/>
        </w:rPr>
        <w:t xml:space="preserve">a computer system </w:t>
      </w:r>
      <w:r w:rsidR="00B65825" w:rsidRPr="00527B6F">
        <w:rPr>
          <w:rFonts w:ascii="Book Antiqua" w:eastAsia="Book Antiqua" w:hAnsi="Book Antiqua" w:cs="Book Antiqua"/>
        </w:rPr>
        <w:t>cre</w:t>
      </w:r>
      <w:r w:rsidRPr="00527B6F">
        <w:rPr>
          <w:rFonts w:ascii="Book Antiqua" w:eastAsia="Book Antiqua" w:hAnsi="Book Antiqua" w:cs="Book Antiqua"/>
        </w:rPr>
        <w:t>ated</w:t>
      </w:r>
      <w:r w:rsidR="00B22FAF" w:rsidRPr="00527B6F">
        <w:rPr>
          <w:rFonts w:ascii="Book Antiqua" w:eastAsia="Book Antiqua" w:hAnsi="Book Antiqua" w:cs="Book Antiqua"/>
        </w:rPr>
        <w:t xml:space="preserve">. </w:t>
      </w:r>
      <w:r w:rsidR="00B65825" w:rsidRPr="00527B6F">
        <w:rPr>
          <w:rFonts w:ascii="Book Antiqua" w:eastAsia="Book Antiqua" w:hAnsi="Book Antiqua" w:cs="Book Antiqua"/>
        </w:rPr>
        <w:t>An independent statistician</w:t>
      </w:r>
      <w:r w:rsidR="00B65825" w:rsidRPr="00527B6F">
        <w:rPr>
          <w:rFonts w:ascii="Book Antiqua" w:hAnsi="Book Antiqua" w:cs="Book Antiqua"/>
          <w:lang w:eastAsia="zh-CN"/>
        </w:rPr>
        <w:t xml:space="preserve"> </w:t>
      </w:r>
      <w:r w:rsidR="00DE3972" w:rsidRPr="00527B6F">
        <w:rPr>
          <w:rFonts w:ascii="Book Antiqua" w:hAnsi="Book Antiqua" w:cs="Book Antiqua"/>
          <w:lang w:eastAsia="zh-CN"/>
        </w:rPr>
        <w:t xml:space="preserve">who </w:t>
      </w:r>
      <w:r w:rsidR="00DE3972" w:rsidRPr="00527B6F">
        <w:rPr>
          <w:rFonts w:ascii="Book Antiqua" w:eastAsia="Book Antiqua" w:hAnsi="Book Antiqua" w:cs="Book Antiqua"/>
        </w:rPr>
        <w:t>blinded in the trial</w:t>
      </w:r>
      <w:r w:rsidR="00DE3972" w:rsidRPr="00527B6F">
        <w:rPr>
          <w:rFonts w:ascii="Book Antiqua" w:hAnsi="Book Antiqua" w:cs="Book Antiqua"/>
          <w:lang w:eastAsia="zh-CN"/>
        </w:rPr>
        <w:t xml:space="preserve"> </w:t>
      </w:r>
      <w:r w:rsidR="00B65825" w:rsidRPr="00527B6F">
        <w:rPr>
          <w:rFonts w:ascii="Book Antiqua" w:eastAsia="Book Antiqua" w:hAnsi="Book Antiqua" w:cs="Book Antiqua"/>
        </w:rPr>
        <w:t xml:space="preserve">finished this process. </w:t>
      </w:r>
      <w:r w:rsidR="007105BB" w:rsidRPr="00527B6F">
        <w:rPr>
          <w:rFonts w:ascii="Book Antiqua" w:eastAsia="Book Antiqua" w:hAnsi="Book Antiqua" w:cs="Book Antiqua"/>
        </w:rPr>
        <w:t>All drugs were identical in appearance</w:t>
      </w:r>
      <w:r w:rsidR="007105BB" w:rsidRPr="00527B6F">
        <w:rPr>
          <w:rFonts w:ascii="Book Antiqua" w:hAnsi="Book Antiqua" w:cs="Book Antiqua"/>
          <w:lang w:eastAsia="zh-CN"/>
        </w:rPr>
        <w:t xml:space="preserve"> </w:t>
      </w:r>
      <w:r w:rsidR="007105BB" w:rsidRPr="00527B6F">
        <w:rPr>
          <w:rFonts w:ascii="Book Antiqua" w:eastAsia="Book Antiqua" w:hAnsi="Book Antiqua" w:cs="Book Antiqua"/>
        </w:rPr>
        <w:t xml:space="preserve">and packaged in identical medical envelopes, </w:t>
      </w:r>
      <w:bookmarkEnd w:id="3"/>
      <w:r w:rsidR="007105BB" w:rsidRPr="00527B6F">
        <w:rPr>
          <w:rFonts w:ascii="Book Antiqua" w:eastAsia="Book Antiqua" w:hAnsi="Book Antiqua" w:cs="Book Antiqua"/>
        </w:rPr>
        <w:t>t</w:t>
      </w:r>
      <w:r w:rsidR="00D25426" w:rsidRPr="00527B6F">
        <w:rPr>
          <w:rFonts w:ascii="Book Antiqua" w:eastAsia="Book Antiqua" w:hAnsi="Book Antiqua" w:cs="Book Antiqua"/>
        </w:rPr>
        <w:t>he medication was</w:t>
      </w:r>
      <w:r w:rsidR="00D25426" w:rsidRPr="00527B6F">
        <w:rPr>
          <w:rFonts w:ascii="Book Antiqua" w:hAnsi="Book Antiqua" w:cs="Book Antiqua"/>
          <w:lang w:eastAsia="zh-CN"/>
        </w:rPr>
        <w:t xml:space="preserve"> </w:t>
      </w:r>
      <w:r w:rsidR="00D25426" w:rsidRPr="00527B6F">
        <w:rPr>
          <w:rFonts w:ascii="Book Antiqua" w:eastAsia="Book Antiqua" w:hAnsi="Book Antiqua" w:cs="Book Antiqua"/>
        </w:rPr>
        <w:t>given by the nurse according to the randomization sequence.</w:t>
      </w:r>
      <w:r w:rsidR="007105BB" w:rsidRPr="00527B6F">
        <w:rPr>
          <w:rFonts w:ascii="Book Antiqua" w:eastAsia="Book Antiqua" w:hAnsi="Book Antiqua" w:cs="Book Antiqua"/>
        </w:rPr>
        <w:t xml:space="preserve"> To ensure patient safety, the group allocation could be</w:t>
      </w:r>
      <w:r w:rsidR="00825D35" w:rsidRPr="00527B6F">
        <w:rPr>
          <w:rFonts w:ascii="Book Antiqua" w:eastAsia="Book Antiqua" w:hAnsi="Book Antiqua" w:cs="Book Antiqua"/>
        </w:rPr>
        <w:t xml:space="preserve"> </w:t>
      </w:r>
      <w:r w:rsidR="007105BB" w:rsidRPr="00527B6F">
        <w:rPr>
          <w:rFonts w:ascii="Book Antiqua" w:eastAsia="Book Antiqua" w:hAnsi="Book Antiqua" w:cs="Book Antiqua"/>
        </w:rPr>
        <w:t xml:space="preserve">unblinded </w:t>
      </w:r>
      <w:r w:rsidR="00825D35" w:rsidRPr="00527B6F">
        <w:rPr>
          <w:rFonts w:ascii="Book Antiqua" w:eastAsia="Book Antiqua" w:hAnsi="Book Antiqua" w:cs="Book Antiqua"/>
        </w:rPr>
        <w:t xml:space="preserve">with two on-call experts or pharmacist </w:t>
      </w:r>
      <w:r w:rsidR="007105BB" w:rsidRPr="00527B6F">
        <w:rPr>
          <w:rFonts w:ascii="Book Antiqua" w:eastAsia="Book Antiqua" w:hAnsi="Book Antiqua" w:cs="Book Antiqua"/>
        </w:rPr>
        <w:t>if severe adverse events or any unexpected deterioration</w:t>
      </w:r>
      <w:r w:rsidR="007105BB" w:rsidRPr="00527B6F">
        <w:rPr>
          <w:rFonts w:ascii="Book Antiqua" w:hAnsi="Book Antiqua" w:cs="Book Antiqua"/>
          <w:lang w:eastAsia="zh-CN"/>
        </w:rPr>
        <w:t xml:space="preserve"> </w:t>
      </w:r>
      <w:r w:rsidR="007105BB" w:rsidRPr="00527B6F">
        <w:rPr>
          <w:rFonts w:ascii="Book Antiqua" w:eastAsia="Book Antiqua" w:hAnsi="Book Antiqua" w:cs="Book Antiqua"/>
        </w:rPr>
        <w:t>in the patient’s clinical status occurred</w:t>
      </w:r>
      <w:r w:rsidR="00825D35" w:rsidRPr="00527B6F">
        <w:rPr>
          <w:rFonts w:ascii="Book Antiqua" w:eastAsia="Book Antiqua" w:hAnsi="Book Antiqua" w:cs="Book Antiqua"/>
        </w:rPr>
        <w:t>, and all situations need to be documented in the case report forms.</w:t>
      </w:r>
      <w:r w:rsidR="00825D35" w:rsidRPr="00527B6F">
        <w:rPr>
          <w:rFonts w:ascii="Book Antiqua" w:hAnsi="Book Antiqua" w:cs="Book Antiqua"/>
          <w:lang w:eastAsia="zh-CN"/>
        </w:rPr>
        <w:t xml:space="preserve"> </w:t>
      </w:r>
      <w:r w:rsidR="00DA3622" w:rsidRPr="00527B6F">
        <w:rPr>
          <w:rFonts w:ascii="Book Antiqua" w:eastAsia="Book Antiqua" w:hAnsi="Book Antiqua" w:cs="Book Antiqua"/>
        </w:rPr>
        <w:t xml:space="preserve">Patients, and </w:t>
      </w:r>
      <w:r w:rsidR="00825D35" w:rsidRPr="00527B6F">
        <w:rPr>
          <w:rFonts w:ascii="Book Antiqua" w:eastAsia="Book Antiqua" w:hAnsi="Book Antiqua" w:cs="Book Antiqua"/>
        </w:rPr>
        <w:t xml:space="preserve">all </w:t>
      </w:r>
      <w:r w:rsidR="00DA3622" w:rsidRPr="00527B6F">
        <w:rPr>
          <w:rFonts w:ascii="Book Antiqua" w:eastAsia="Book Antiqua" w:hAnsi="Book Antiqua" w:cs="Book Antiqua"/>
        </w:rPr>
        <w:t>investigators giving treatments and</w:t>
      </w:r>
      <w:r w:rsidR="00DA3622" w:rsidRPr="00527B6F">
        <w:rPr>
          <w:rFonts w:ascii="Book Antiqua" w:hAnsi="Book Antiqua" w:cs="Book Antiqua"/>
          <w:lang w:eastAsia="zh-CN"/>
        </w:rPr>
        <w:t xml:space="preserve"> </w:t>
      </w:r>
      <w:r w:rsidR="00DA3622" w:rsidRPr="00527B6F">
        <w:rPr>
          <w:rFonts w:ascii="Book Antiqua" w:eastAsia="Book Antiqua" w:hAnsi="Book Antiqua" w:cs="Book Antiqua"/>
        </w:rPr>
        <w:t xml:space="preserve">assessing outcomes were </w:t>
      </w:r>
      <w:r w:rsidR="00825D35" w:rsidRPr="00527B6F">
        <w:rPr>
          <w:rFonts w:ascii="Book Antiqua" w:eastAsia="Book Antiqua" w:hAnsi="Book Antiqua" w:cs="Book Antiqua"/>
        </w:rPr>
        <w:t>blinded</w:t>
      </w:r>
      <w:r w:rsidR="00DA3622" w:rsidRPr="00527B6F">
        <w:rPr>
          <w:rFonts w:ascii="Book Antiqua" w:eastAsia="Book Antiqua" w:hAnsi="Book Antiqua" w:cs="Book Antiqua"/>
        </w:rPr>
        <w:t xml:space="preserve"> to treatment allocation.</w:t>
      </w:r>
    </w:p>
    <w:p w14:paraId="7F403A10" w14:textId="77777777" w:rsidR="00AC6987" w:rsidRPr="00527B6F" w:rsidRDefault="00AC6987" w:rsidP="00AC6987">
      <w:pPr>
        <w:spacing w:line="360" w:lineRule="auto"/>
        <w:jc w:val="both"/>
        <w:rPr>
          <w:rFonts w:ascii="Book Antiqua" w:hAnsi="Book Antiqua"/>
        </w:rPr>
      </w:pPr>
    </w:p>
    <w:p w14:paraId="36B2C773" w14:textId="77777777" w:rsidR="00A77B3E" w:rsidRPr="00AC6987" w:rsidRDefault="00825D35" w:rsidP="00527B6F">
      <w:pPr>
        <w:spacing w:line="360" w:lineRule="auto"/>
        <w:jc w:val="both"/>
        <w:rPr>
          <w:rFonts w:ascii="Book Antiqua" w:hAnsi="Book Antiqua"/>
          <w:i/>
          <w:iCs/>
        </w:rPr>
      </w:pPr>
      <w:r w:rsidRPr="00AC6987">
        <w:rPr>
          <w:rFonts w:ascii="Book Antiqua" w:eastAsia="Book Antiqua" w:hAnsi="Book Antiqua" w:cs="Book Antiqua"/>
          <w:b/>
          <w:bCs/>
          <w:i/>
          <w:iCs/>
        </w:rPr>
        <w:t>Procedures</w:t>
      </w:r>
    </w:p>
    <w:p w14:paraId="039A650B" w14:textId="430208E3" w:rsidR="00A77B3E" w:rsidRPr="00527B6F" w:rsidRDefault="00825D35" w:rsidP="00AC6987">
      <w:pPr>
        <w:spacing w:line="360" w:lineRule="auto"/>
        <w:jc w:val="both"/>
        <w:rPr>
          <w:rFonts w:ascii="Book Antiqua" w:hAnsi="Book Antiqua"/>
        </w:rPr>
      </w:pPr>
      <w:r w:rsidRPr="00527B6F">
        <w:rPr>
          <w:rFonts w:ascii="Book Antiqua" w:eastAsia="Book Antiqua" w:hAnsi="Book Antiqua" w:cs="Book Antiqua"/>
        </w:rPr>
        <w:t xml:space="preserve">No premedication was administered. All patients underwent a standard preoperative evaluation and were assigned an American Society of Anesthesiologists classification based on their medical comorbidities. All patients received the same general anesthesia </w:t>
      </w:r>
      <w:r w:rsidRPr="00527B6F">
        <w:rPr>
          <w:rFonts w:ascii="Book Antiqua" w:eastAsia="Book Antiqua" w:hAnsi="Book Antiqua" w:cs="Book Antiqua"/>
        </w:rPr>
        <w:lastRenderedPageBreak/>
        <w:t xml:space="preserve">protocol. </w:t>
      </w:r>
      <w:r w:rsidR="001E78C0">
        <w:rPr>
          <w:rFonts w:ascii="Book Antiqua" w:eastAsia="Book Antiqua" w:hAnsi="Book Antiqua" w:cs="Book Antiqua"/>
        </w:rPr>
        <w:t>Intravenous (IV) midazolam (1-2 mg) and fentanyl (50</w:t>
      </w:r>
      <w:r w:rsidRPr="00527B6F">
        <w:rPr>
          <w:rFonts w:ascii="Book Antiqua" w:eastAsia="Book Antiqua" w:hAnsi="Book Antiqua" w:cs="Book Antiqua"/>
        </w:rPr>
        <w:t>-100 mcg) were administered for preoperative sedation, and anesthesia was maintained with 3 to 6 mcg/kg IV fentanyl. All patients were routinely monitored with electrocardiography, noninvasive blood pressure, pulse oximetry (SpO</w:t>
      </w:r>
      <w:r w:rsidRPr="00527B6F">
        <w:rPr>
          <w:rFonts w:ascii="Book Antiqua" w:eastAsia="Book Antiqua" w:hAnsi="Book Antiqua" w:cs="Book Antiqua"/>
          <w:vertAlign w:val="subscript"/>
        </w:rPr>
        <w:t>2</w:t>
      </w:r>
      <w:r w:rsidRPr="00527B6F">
        <w:rPr>
          <w:rFonts w:ascii="Book Antiqua" w:eastAsia="Book Antiqua" w:hAnsi="Book Antiqua" w:cs="Book Antiqua"/>
        </w:rPr>
        <w:t xml:space="preserve">), and </w:t>
      </w:r>
      <w:proofErr w:type="spellStart"/>
      <w:r w:rsidRPr="00527B6F">
        <w:rPr>
          <w:rFonts w:ascii="Book Antiqua" w:eastAsia="Book Antiqua" w:hAnsi="Book Antiqua" w:cs="Book Antiqua"/>
        </w:rPr>
        <w:t>bispectral</w:t>
      </w:r>
      <w:proofErr w:type="spellEnd"/>
      <w:r w:rsidRPr="00527B6F">
        <w:rPr>
          <w:rFonts w:ascii="Book Antiqua" w:eastAsia="Book Antiqua" w:hAnsi="Book Antiqua" w:cs="Book Antiqua"/>
        </w:rPr>
        <w:t xml:space="preserve"> index. Radial arterial pressure and central venous pressures were monitored as necessary.</w:t>
      </w:r>
    </w:p>
    <w:p w14:paraId="5522F770" w14:textId="6977B567" w:rsidR="00A77B3E" w:rsidRDefault="00825D35" w:rsidP="00AF2F15">
      <w:pPr>
        <w:spacing w:line="360" w:lineRule="auto"/>
        <w:ind w:firstLineChars="200" w:firstLine="480"/>
        <w:jc w:val="both"/>
        <w:rPr>
          <w:rFonts w:ascii="Book Antiqua" w:eastAsia="Book Antiqua" w:hAnsi="Book Antiqua" w:cs="Book Antiqua"/>
        </w:rPr>
      </w:pPr>
      <w:r w:rsidRPr="00527B6F">
        <w:rPr>
          <w:rFonts w:ascii="Book Antiqua" w:eastAsia="Book Antiqua" w:hAnsi="Book Antiqua" w:cs="Book Antiqua"/>
        </w:rPr>
        <w:t xml:space="preserve">After surgery, patients were admitted to the ICU, and all patients received the same management. Patients in the treatment group received 40 mg/d rosuvastatin, while the placebo group received an equal amount of starch. All study drugs (rosuvastatin and placebo) were provided by Zhejiang </w:t>
      </w:r>
      <w:proofErr w:type="spellStart"/>
      <w:r w:rsidRPr="00527B6F">
        <w:rPr>
          <w:rFonts w:ascii="Book Antiqua" w:eastAsia="Book Antiqua" w:hAnsi="Book Antiqua" w:cs="Book Antiqua"/>
        </w:rPr>
        <w:t>Jingxin</w:t>
      </w:r>
      <w:proofErr w:type="spellEnd"/>
      <w:r w:rsidRPr="00527B6F">
        <w:rPr>
          <w:rFonts w:ascii="Book Antiqua" w:eastAsia="Book Antiqua" w:hAnsi="Book Antiqua" w:cs="Book Antiqua"/>
        </w:rPr>
        <w:t xml:space="preserve"> Medicine Co, Ltd. (Zhejiang, China). </w:t>
      </w:r>
    </w:p>
    <w:p w14:paraId="30772096" w14:textId="77777777" w:rsidR="009A7A8A" w:rsidRPr="00527B6F" w:rsidRDefault="009A7A8A" w:rsidP="00AF2F15">
      <w:pPr>
        <w:spacing w:line="360" w:lineRule="auto"/>
        <w:ind w:firstLineChars="200" w:firstLine="480"/>
        <w:jc w:val="both"/>
        <w:rPr>
          <w:rFonts w:ascii="Book Antiqua" w:hAnsi="Book Antiqua"/>
        </w:rPr>
      </w:pPr>
    </w:p>
    <w:p w14:paraId="397B767A" w14:textId="77777777" w:rsidR="00A77B3E" w:rsidRPr="009A7A8A" w:rsidRDefault="00825D35" w:rsidP="00527B6F">
      <w:pPr>
        <w:spacing w:line="360" w:lineRule="auto"/>
        <w:jc w:val="both"/>
        <w:rPr>
          <w:rFonts w:ascii="Book Antiqua" w:hAnsi="Book Antiqua"/>
          <w:i/>
          <w:iCs/>
        </w:rPr>
      </w:pPr>
      <w:r w:rsidRPr="009A7A8A">
        <w:rPr>
          <w:rFonts w:ascii="Book Antiqua" w:eastAsia="Book Antiqua" w:hAnsi="Book Antiqua" w:cs="Book Antiqua"/>
          <w:b/>
          <w:bCs/>
          <w:i/>
          <w:iCs/>
        </w:rPr>
        <w:t>Outcome assessment</w:t>
      </w:r>
    </w:p>
    <w:p w14:paraId="507D0AA6" w14:textId="2ADCE3BA" w:rsidR="00A77B3E" w:rsidRDefault="00266942" w:rsidP="009A7A8A">
      <w:pPr>
        <w:spacing w:line="360" w:lineRule="auto"/>
        <w:jc w:val="both"/>
        <w:rPr>
          <w:rFonts w:ascii="Book Antiqua" w:eastAsia="Book Antiqua" w:hAnsi="Book Antiqua" w:cs="Book Antiqua"/>
        </w:rPr>
      </w:pPr>
      <w:r w:rsidRPr="00527B6F">
        <w:rPr>
          <w:rFonts w:ascii="Book Antiqua" w:eastAsia="Book Antiqua" w:hAnsi="Book Antiqua" w:cs="Book Antiqua"/>
        </w:rPr>
        <w:t xml:space="preserve">All investigators giving assessing outcomes and collecting data were blinded to treatment allocation. </w:t>
      </w:r>
      <w:r w:rsidR="00D83DA8" w:rsidRPr="00527B6F">
        <w:rPr>
          <w:rFonts w:ascii="Book Antiqua" w:eastAsia="Book Antiqua" w:hAnsi="Book Antiqua" w:cs="Book Antiqua"/>
        </w:rPr>
        <w:t xml:space="preserve">All investigators need to </w:t>
      </w:r>
      <w:r w:rsidR="0010511F" w:rsidRPr="00527B6F">
        <w:rPr>
          <w:rFonts w:ascii="Book Antiqua" w:eastAsia="Book Antiqua" w:hAnsi="Book Antiqua" w:cs="Book Antiqua"/>
        </w:rPr>
        <w:t xml:space="preserve">be </w:t>
      </w:r>
      <w:r w:rsidR="00D83DA8" w:rsidRPr="00527B6F">
        <w:rPr>
          <w:rFonts w:ascii="Book Antiqua" w:eastAsia="Book Antiqua" w:hAnsi="Book Antiqua" w:cs="Book Antiqua"/>
        </w:rPr>
        <w:t>trained before the study and not participate in the treatment of patients</w:t>
      </w:r>
      <w:r w:rsidR="00825D35" w:rsidRPr="00527B6F">
        <w:rPr>
          <w:rFonts w:ascii="Book Antiqua" w:eastAsia="Book Antiqua" w:hAnsi="Book Antiqua" w:cs="Book Antiqua"/>
        </w:rPr>
        <w:t xml:space="preserve">. </w:t>
      </w:r>
      <w:r w:rsidR="00F2025D" w:rsidRPr="00527B6F">
        <w:rPr>
          <w:rFonts w:ascii="Book Antiqua" w:eastAsia="Book Antiqua" w:hAnsi="Book Antiqua" w:cs="Book Antiqua"/>
        </w:rPr>
        <w:t xml:space="preserve">The incidence of delirium at the first 7 d after surgery was the primary endpoint. </w:t>
      </w:r>
      <w:r w:rsidR="00825D35" w:rsidRPr="00527B6F">
        <w:rPr>
          <w:rFonts w:ascii="Book Antiqua" w:eastAsia="Book Antiqua" w:hAnsi="Book Antiqua" w:cs="Book Antiqua"/>
        </w:rPr>
        <w:t xml:space="preserve">The first postoperative evaluation of delirium was performed approximately 24 h after surgery twice </w:t>
      </w:r>
      <w:proofErr w:type="gramStart"/>
      <w:r w:rsidR="00825D35" w:rsidRPr="00527B6F">
        <w:rPr>
          <w:rFonts w:ascii="Book Antiqua" w:eastAsia="Book Antiqua" w:hAnsi="Book Antiqua" w:cs="Book Antiqua"/>
        </w:rPr>
        <w:t>daily</w:t>
      </w:r>
      <w:r w:rsidR="00825D35" w:rsidRPr="00527B6F">
        <w:rPr>
          <w:rFonts w:ascii="Book Antiqua" w:eastAsia="Book Antiqua" w:hAnsi="Book Antiqua" w:cs="Book Antiqua"/>
          <w:vertAlign w:val="superscript"/>
        </w:rPr>
        <w:t>[</w:t>
      </w:r>
      <w:proofErr w:type="gramEnd"/>
      <w:r w:rsidR="00825D35" w:rsidRPr="00527B6F">
        <w:rPr>
          <w:rFonts w:ascii="Book Antiqua" w:eastAsia="Book Antiqua" w:hAnsi="Book Antiqua" w:cs="Book Antiqua"/>
          <w:vertAlign w:val="superscript"/>
        </w:rPr>
        <w:t>16,17]</w:t>
      </w:r>
      <w:r w:rsidR="00825D35" w:rsidRPr="00527B6F">
        <w:rPr>
          <w:rFonts w:ascii="Book Antiqua" w:eastAsia="Book Antiqua" w:hAnsi="Book Antiqua" w:cs="Book Antiqua"/>
        </w:rPr>
        <w:t>. Delirium was assessed using the CAM and the CAM for the I</w:t>
      </w:r>
      <w:r w:rsidR="000578A8">
        <w:rPr>
          <w:rFonts w:ascii="Book Antiqua" w:eastAsia="Book Antiqua" w:hAnsi="Book Antiqua" w:cs="Book Antiqua"/>
        </w:rPr>
        <w:t>CU</w:t>
      </w:r>
      <w:r w:rsidR="00825D35" w:rsidRPr="00527B6F">
        <w:rPr>
          <w:rFonts w:ascii="Book Antiqua" w:eastAsia="Book Antiqua" w:hAnsi="Book Antiqua" w:cs="Book Antiqua"/>
        </w:rPr>
        <w:t xml:space="preserve"> (CAM-ICU). Both CAM and CAM-ICU detected 4 features of delirium: (1) </w:t>
      </w:r>
      <w:r w:rsidR="009A7A8A">
        <w:rPr>
          <w:rFonts w:ascii="Book Antiqua" w:eastAsia="Book Antiqua" w:hAnsi="Book Antiqua" w:cs="Book Antiqua"/>
        </w:rPr>
        <w:t>A</w:t>
      </w:r>
      <w:r w:rsidR="00825D35" w:rsidRPr="00527B6F">
        <w:rPr>
          <w:rFonts w:ascii="Book Antiqua" w:eastAsia="Book Antiqua" w:hAnsi="Book Antiqua" w:cs="Book Antiqua"/>
        </w:rPr>
        <w:t>cute onset of mental status changes or a fluctuating course</w:t>
      </w:r>
      <w:r w:rsidR="009A7A8A">
        <w:rPr>
          <w:rFonts w:ascii="Book Antiqua" w:eastAsia="Book Antiqua" w:hAnsi="Book Antiqua" w:cs="Book Antiqua"/>
        </w:rPr>
        <w:t>;</w:t>
      </w:r>
      <w:r w:rsidR="00825D35" w:rsidRPr="00527B6F">
        <w:rPr>
          <w:rFonts w:ascii="Book Antiqua" w:eastAsia="Book Antiqua" w:hAnsi="Book Antiqua" w:cs="Book Antiqua"/>
        </w:rPr>
        <w:t xml:space="preserve"> (2) </w:t>
      </w:r>
      <w:r w:rsidR="009A7A8A">
        <w:rPr>
          <w:rFonts w:ascii="Book Antiqua" w:eastAsia="Book Antiqua" w:hAnsi="Book Antiqua" w:cs="Book Antiqua"/>
        </w:rPr>
        <w:t>I</w:t>
      </w:r>
      <w:r w:rsidR="00825D35" w:rsidRPr="00527B6F">
        <w:rPr>
          <w:rFonts w:ascii="Book Antiqua" w:eastAsia="Book Antiqua" w:hAnsi="Book Antiqua" w:cs="Book Antiqua"/>
        </w:rPr>
        <w:t>nattention</w:t>
      </w:r>
      <w:r w:rsidR="009A7A8A">
        <w:rPr>
          <w:rFonts w:ascii="Book Antiqua" w:eastAsia="Book Antiqua" w:hAnsi="Book Antiqua" w:cs="Book Antiqua"/>
        </w:rPr>
        <w:t>;</w:t>
      </w:r>
      <w:r w:rsidR="00825D35" w:rsidRPr="00527B6F">
        <w:rPr>
          <w:rFonts w:ascii="Book Antiqua" w:eastAsia="Book Antiqua" w:hAnsi="Book Antiqua" w:cs="Book Antiqua"/>
        </w:rPr>
        <w:t xml:space="preserve"> (3) </w:t>
      </w:r>
      <w:r w:rsidR="009A7A8A">
        <w:rPr>
          <w:rFonts w:ascii="Book Antiqua" w:eastAsia="Book Antiqua" w:hAnsi="Book Antiqua" w:cs="Book Antiqua"/>
        </w:rPr>
        <w:t>D</w:t>
      </w:r>
      <w:r w:rsidR="00825D35" w:rsidRPr="00527B6F">
        <w:rPr>
          <w:rFonts w:ascii="Book Antiqua" w:eastAsia="Book Antiqua" w:hAnsi="Book Antiqua" w:cs="Book Antiqua"/>
        </w:rPr>
        <w:t>isorganized thinking</w:t>
      </w:r>
      <w:r w:rsidR="009A7A8A">
        <w:rPr>
          <w:rFonts w:ascii="Book Antiqua" w:eastAsia="Book Antiqua" w:hAnsi="Book Antiqua" w:cs="Book Antiqua"/>
        </w:rPr>
        <w:t>;</w:t>
      </w:r>
      <w:r w:rsidR="00825D35" w:rsidRPr="00527B6F">
        <w:rPr>
          <w:rFonts w:ascii="Book Antiqua" w:eastAsia="Book Antiqua" w:hAnsi="Book Antiqua" w:cs="Book Antiqua"/>
        </w:rPr>
        <w:t xml:space="preserve"> and (4) </w:t>
      </w:r>
      <w:r w:rsidR="009A7A8A">
        <w:rPr>
          <w:rFonts w:ascii="Book Antiqua" w:eastAsia="Book Antiqua" w:hAnsi="Book Antiqua" w:cs="Book Antiqua"/>
        </w:rPr>
        <w:t>A</w:t>
      </w:r>
      <w:r w:rsidR="00825D35" w:rsidRPr="00527B6F">
        <w:rPr>
          <w:rFonts w:ascii="Book Antiqua" w:eastAsia="Book Antiqua" w:hAnsi="Book Antiqua" w:cs="Book Antiqua"/>
        </w:rPr>
        <w:t xml:space="preserve">n altered level of consciousness. A patient must display features 1 and 2, with either feature 3 or 4 to be diagnosed with </w:t>
      </w:r>
      <w:proofErr w:type="gramStart"/>
      <w:r w:rsidR="00F2025D" w:rsidRPr="00527B6F">
        <w:rPr>
          <w:rFonts w:ascii="Book Antiqua" w:eastAsia="Book Antiqua" w:hAnsi="Book Antiqua" w:cs="Book Antiqua"/>
        </w:rPr>
        <w:t>delirium</w:t>
      </w:r>
      <w:r w:rsidR="00F2025D" w:rsidRPr="00527B6F">
        <w:rPr>
          <w:rFonts w:ascii="Book Antiqua" w:eastAsia="Book Antiqua" w:hAnsi="Book Antiqua" w:cs="Book Antiqua"/>
          <w:vertAlign w:val="superscript"/>
        </w:rPr>
        <w:t>[</w:t>
      </w:r>
      <w:proofErr w:type="gramEnd"/>
      <w:r w:rsidR="00825D35" w:rsidRPr="00527B6F">
        <w:rPr>
          <w:rFonts w:ascii="Book Antiqua" w:eastAsia="Book Antiqua" w:hAnsi="Book Antiqua" w:cs="Book Antiqua"/>
          <w:vertAlign w:val="superscript"/>
        </w:rPr>
        <w:t>18]</w:t>
      </w:r>
      <w:r w:rsidR="00825D35" w:rsidRPr="00527B6F">
        <w:rPr>
          <w:rFonts w:ascii="Book Antiqua" w:eastAsia="Book Antiqua" w:hAnsi="Book Antiqua" w:cs="Book Antiqua"/>
        </w:rPr>
        <w:t xml:space="preserve">. </w:t>
      </w:r>
      <w:r w:rsidR="00F2025D" w:rsidRPr="00527B6F">
        <w:rPr>
          <w:rFonts w:ascii="Book Antiqua" w:eastAsia="Book Antiqua" w:hAnsi="Book Antiqua" w:cs="Book Antiqua"/>
        </w:rPr>
        <w:t xml:space="preserve">If patients </w:t>
      </w:r>
      <w:r w:rsidR="0010511F" w:rsidRPr="00527B6F">
        <w:rPr>
          <w:rFonts w:ascii="Book Antiqua" w:eastAsia="Book Antiqua" w:hAnsi="Book Antiqua" w:cs="Book Antiqua"/>
        </w:rPr>
        <w:t xml:space="preserve">were </w:t>
      </w:r>
      <w:r w:rsidR="00F2025D" w:rsidRPr="00527B6F">
        <w:rPr>
          <w:rFonts w:ascii="Book Antiqua" w:eastAsia="Book Antiqua" w:hAnsi="Book Antiqua" w:cs="Book Antiqua"/>
        </w:rPr>
        <w:t xml:space="preserve">died or discharged within 7 d after surgery, then the last </w:t>
      </w:r>
      <w:r w:rsidR="00C9088D" w:rsidRPr="00527B6F">
        <w:rPr>
          <w:rFonts w:ascii="Book Antiqua" w:eastAsia="Book Antiqua" w:hAnsi="Book Antiqua" w:cs="Book Antiqua"/>
        </w:rPr>
        <w:t xml:space="preserve">delirium assessment </w:t>
      </w:r>
      <w:r w:rsidR="0010511F" w:rsidRPr="00527B6F">
        <w:rPr>
          <w:rFonts w:ascii="Book Antiqua" w:eastAsia="Book Antiqua" w:hAnsi="Book Antiqua" w:cs="Book Antiqua"/>
        </w:rPr>
        <w:t>wa</w:t>
      </w:r>
      <w:r w:rsidR="00C9088D" w:rsidRPr="00527B6F">
        <w:rPr>
          <w:rFonts w:ascii="Book Antiqua" w:eastAsia="Book Antiqua" w:hAnsi="Book Antiqua" w:cs="Book Antiqua"/>
        </w:rPr>
        <w:t xml:space="preserve">s </w:t>
      </w:r>
      <w:proofErr w:type="gramStart"/>
      <w:r w:rsidR="00C9088D" w:rsidRPr="00527B6F">
        <w:rPr>
          <w:rFonts w:ascii="Book Antiqua" w:eastAsia="Book Antiqua" w:hAnsi="Book Antiqua" w:cs="Book Antiqua"/>
        </w:rPr>
        <w:t>missing</w:t>
      </w:r>
      <w:r w:rsidR="00C9088D" w:rsidRPr="00527B6F">
        <w:rPr>
          <w:rFonts w:ascii="Book Antiqua" w:eastAsia="Book Antiqua" w:hAnsi="Book Antiqua" w:cs="Book Antiqua"/>
          <w:vertAlign w:val="superscript"/>
        </w:rPr>
        <w:t>[</w:t>
      </w:r>
      <w:proofErr w:type="gramEnd"/>
      <w:r w:rsidR="00C9088D" w:rsidRPr="00527B6F">
        <w:rPr>
          <w:rFonts w:ascii="Book Antiqua" w:eastAsia="Book Antiqua" w:hAnsi="Book Antiqua" w:cs="Book Antiqua"/>
          <w:vertAlign w:val="superscript"/>
        </w:rPr>
        <w:t>16]</w:t>
      </w:r>
      <w:r w:rsidR="00C9088D" w:rsidRPr="00527B6F">
        <w:rPr>
          <w:rFonts w:ascii="Book Antiqua" w:eastAsia="Book Antiqua" w:hAnsi="Book Antiqua" w:cs="Book Antiqua"/>
        </w:rPr>
        <w:t>. The s</w:t>
      </w:r>
      <w:r w:rsidR="00825D35" w:rsidRPr="00527B6F">
        <w:rPr>
          <w:rFonts w:ascii="Book Antiqua" w:eastAsia="Book Antiqua" w:hAnsi="Book Antiqua" w:cs="Book Antiqua"/>
        </w:rPr>
        <w:t xml:space="preserve">econdary endpoints included all-cause 30-d mortality, length of stay in the ICU, the occurrence of </w:t>
      </w:r>
      <w:proofErr w:type="spellStart"/>
      <w:r w:rsidR="00825D35" w:rsidRPr="00527B6F">
        <w:rPr>
          <w:rFonts w:ascii="Book Antiqua" w:eastAsia="Book Antiqua" w:hAnsi="Book Antiqua" w:cs="Book Antiqua"/>
        </w:rPr>
        <w:t>nondelirium</w:t>
      </w:r>
      <w:proofErr w:type="spellEnd"/>
      <w:r w:rsidR="00825D35" w:rsidRPr="00527B6F">
        <w:rPr>
          <w:rFonts w:ascii="Book Antiqua" w:eastAsia="Book Antiqua" w:hAnsi="Book Antiqua" w:cs="Book Antiqua"/>
        </w:rPr>
        <w:t xml:space="preserve"> postoperative complications, and hospital costs.</w:t>
      </w:r>
    </w:p>
    <w:p w14:paraId="77191AE7" w14:textId="77777777" w:rsidR="009A7A8A" w:rsidRPr="00527B6F" w:rsidRDefault="009A7A8A" w:rsidP="009A7A8A">
      <w:pPr>
        <w:spacing w:line="360" w:lineRule="auto"/>
        <w:jc w:val="both"/>
        <w:rPr>
          <w:rFonts w:ascii="Book Antiqua" w:eastAsia="Book Antiqua" w:hAnsi="Book Antiqua" w:cs="Book Antiqua"/>
        </w:rPr>
      </w:pPr>
    </w:p>
    <w:p w14:paraId="680E6475" w14:textId="77777777" w:rsidR="00A77B3E" w:rsidRPr="009A7A8A" w:rsidRDefault="00825D35" w:rsidP="00527B6F">
      <w:pPr>
        <w:spacing w:line="360" w:lineRule="auto"/>
        <w:jc w:val="both"/>
        <w:rPr>
          <w:rFonts w:ascii="Book Antiqua" w:hAnsi="Book Antiqua"/>
          <w:i/>
          <w:iCs/>
        </w:rPr>
      </w:pPr>
      <w:r w:rsidRPr="009A7A8A">
        <w:rPr>
          <w:rFonts w:ascii="Book Antiqua" w:eastAsia="Book Antiqua" w:hAnsi="Book Antiqua" w:cs="Book Antiqua"/>
          <w:b/>
          <w:bCs/>
          <w:i/>
          <w:iCs/>
        </w:rPr>
        <w:t xml:space="preserve">Assessment of rosuvastatin-related adverse events </w:t>
      </w:r>
    </w:p>
    <w:p w14:paraId="0B30DAC3" w14:textId="192A02F0" w:rsidR="00A77B3E" w:rsidRDefault="00825D35" w:rsidP="009A7A8A">
      <w:pPr>
        <w:spacing w:line="360" w:lineRule="auto"/>
        <w:jc w:val="both"/>
        <w:rPr>
          <w:rFonts w:ascii="Book Antiqua" w:eastAsia="Book Antiqua" w:hAnsi="Book Antiqua" w:cs="Book Antiqua"/>
        </w:rPr>
      </w:pPr>
      <w:r w:rsidRPr="00527B6F">
        <w:rPr>
          <w:rFonts w:ascii="Book Antiqua" w:eastAsia="Book Antiqua" w:hAnsi="Book Antiqua" w:cs="Book Antiqua"/>
        </w:rPr>
        <w:lastRenderedPageBreak/>
        <w:t>The most common adverse events included abnormal liver enzyme levels, rhabdomyolysis, and myopathy. We evaluated all related adverse events and groups were unblinded if necessary.</w:t>
      </w:r>
    </w:p>
    <w:p w14:paraId="7BBF5DC4" w14:textId="77777777" w:rsidR="009A7A8A" w:rsidRPr="00527B6F" w:rsidRDefault="009A7A8A" w:rsidP="009A7A8A">
      <w:pPr>
        <w:spacing w:line="360" w:lineRule="auto"/>
        <w:jc w:val="both"/>
        <w:rPr>
          <w:rFonts w:ascii="Book Antiqua" w:hAnsi="Book Antiqua"/>
        </w:rPr>
      </w:pPr>
    </w:p>
    <w:p w14:paraId="6C4520C9" w14:textId="77777777" w:rsidR="00A77B3E" w:rsidRPr="009A7A8A" w:rsidRDefault="00825D35" w:rsidP="00527B6F">
      <w:pPr>
        <w:spacing w:line="360" w:lineRule="auto"/>
        <w:jc w:val="both"/>
        <w:rPr>
          <w:rFonts w:ascii="Book Antiqua" w:hAnsi="Book Antiqua"/>
          <w:i/>
          <w:iCs/>
        </w:rPr>
      </w:pPr>
      <w:r w:rsidRPr="009A7A8A">
        <w:rPr>
          <w:rFonts w:ascii="Book Antiqua" w:eastAsia="Book Antiqua" w:hAnsi="Book Antiqua" w:cs="Book Antiqua"/>
          <w:b/>
          <w:bCs/>
          <w:i/>
          <w:iCs/>
        </w:rPr>
        <w:t>Statistical analysis</w:t>
      </w:r>
    </w:p>
    <w:p w14:paraId="3307B6D5" w14:textId="52BE853A" w:rsidR="00A77B3E" w:rsidRPr="00527B6F" w:rsidRDefault="0010511F" w:rsidP="009A7A8A">
      <w:pPr>
        <w:spacing w:line="360" w:lineRule="auto"/>
        <w:jc w:val="both"/>
        <w:rPr>
          <w:rFonts w:ascii="Book Antiqua" w:hAnsi="Book Antiqua" w:cs="Book Antiqua"/>
          <w:lang w:eastAsia="zh-CN"/>
        </w:rPr>
      </w:pPr>
      <w:r w:rsidRPr="00527B6F">
        <w:rPr>
          <w:rFonts w:ascii="Book Antiqua" w:eastAsia="Book Antiqua" w:hAnsi="Book Antiqua" w:cs="Book Antiqua"/>
        </w:rPr>
        <w:t>The s</w:t>
      </w:r>
      <w:r w:rsidR="00DA508C" w:rsidRPr="00527B6F">
        <w:rPr>
          <w:rFonts w:ascii="Book Antiqua" w:eastAsia="Book Antiqua" w:hAnsi="Book Antiqua" w:cs="Book Antiqua"/>
        </w:rPr>
        <w:t xml:space="preserve">ample size was </w:t>
      </w:r>
      <w:r w:rsidRPr="00527B6F">
        <w:rPr>
          <w:rFonts w:ascii="Book Antiqua" w:eastAsia="Book Antiqua" w:hAnsi="Book Antiqua" w:cs="Book Antiqua"/>
        </w:rPr>
        <w:t>according to the previous study published in 2014</w:t>
      </w:r>
      <w:r w:rsidR="00825D35" w:rsidRPr="00527B6F">
        <w:rPr>
          <w:rFonts w:ascii="Book Antiqua" w:eastAsia="Book Antiqua" w:hAnsi="Book Antiqua" w:cs="Book Antiqua"/>
        </w:rPr>
        <w:t xml:space="preserve">, </w:t>
      </w:r>
      <w:r w:rsidRPr="00527B6F">
        <w:rPr>
          <w:rFonts w:ascii="Book Antiqua" w:eastAsia="Book Antiqua" w:hAnsi="Book Antiqua" w:cs="Book Antiqua"/>
        </w:rPr>
        <w:t>we set a type I error of 0.05, and 80% power, then 739 patients were required to</w:t>
      </w:r>
      <w:r w:rsidRPr="00527B6F">
        <w:rPr>
          <w:rFonts w:ascii="Book Antiqua" w:hAnsi="Book Antiqua" w:cs="Book Antiqua"/>
          <w:lang w:eastAsia="zh-CN"/>
        </w:rPr>
        <w:t xml:space="preserve"> </w:t>
      </w:r>
      <w:r w:rsidRPr="00527B6F">
        <w:rPr>
          <w:rFonts w:ascii="Book Antiqua" w:eastAsia="Book Antiqua" w:hAnsi="Book Antiqua" w:cs="Book Antiqua"/>
        </w:rPr>
        <w:t xml:space="preserve">detect a </w:t>
      </w:r>
      <w:proofErr w:type="gramStart"/>
      <w:r w:rsidRPr="00527B6F">
        <w:rPr>
          <w:rFonts w:ascii="Book Antiqua" w:eastAsia="Book Antiqua" w:hAnsi="Book Antiqua" w:cs="Book Antiqua"/>
        </w:rPr>
        <w:t>difference</w:t>
      </w:r>
      <w:r w:rsidR="00825D35" w:rsidRPr="00527B6F">
        <w:rPr>
          <w:rFonts w:ascii="Book Antiqua" w:eastAsia="Book Antiqua" w:hAnsi="Book Antiqua" w:cs="Book Antiqua"/>
          <w:vertAlign w:val="superscript"/>
        </w:rPr>
        <w:t>[</w:t>
      </w:r>
      <w:proofErr w:type="gramEnd"/>
      <w:r w:rsidR="00825D35" w:rsidRPr="00527B6F">
        <w:rPr>
          <w:rFonts w:ascii="Book Antiqua" w:eastAsia="Book Antiqua" w:hAnsi="Book Antiqua" w:cs="Book Antiqua"/>
          <w:vertAlign w:val="superscript"/>
        </w:rPr>
        <w:t>19]</w:t>
      </w:r>
      <w:r w:rsidR="00825D35" w:rsidRPr="00527B6F">
        <w:rPr>
          <w:rFonts w:ascii="Book Antiqua" w:eastAsia="Book Antiqua" w:hAnsi="Book Antiqua" w:cs="Book Antiqua"/>
        </w:rPr>
        <w:t xml:space="preserve">. Further assuming a 10% loss to follow-up, 845 patients were enrolled. </w:t>
      </w:r>
      <w:r w:rsidR="00B03E6D" w:rsidRPr="00527B6F">
        <w:rPr>
          <w:rFonts w:ascii="Book Antiqua" w:eastAsia="Book Antiqua" w:hAnsi="Book Antiqua" w:cs="Book Antiqua"/>
        </w:rPr>
        <w:t>Clinical data of all patients are collected by specialized nurses and stored in a database.</w:t>
      </w:r>
      <w:r w:rsidR="00825D35" w:rsidRPr="00527B6F">
        <w:rPr>
          <w:rFonts w:ascii="Book Antiqua" w:eastAsia="Book Antiqua" w:hAnsi="Book Antiqua" w:cs="Book Antiqua"/>
        </w:rPr>
        <w:t xml:space="preserve"> This study described the incidence and relative risk reduction of dichotomous variables for the rosuvastatin-treated group relative to the placebo group, with </w:t>
      </w:r>
      <w:r w:rsidR="00B03E6D" w:rsidRPr="00527B6F">
        <w:rPr>
          <w:rFonts w:ascii="Book Antiqua" w:eastAsia="Book Antiqua" w:hAnsi="Book Antiqua" w:cs="Book Antiqua"/>
        </w:rPr>
        <w:t xml:space="preserve">the </w:t>
      </w:r>
      <w:r w:rsidR="00825D35" w:rsidRPr="00527B6F">
        <w:rPr>
          <w:rFonts w:ascii="Book Antiqua" w:eastAsia="Book Antiqua" w:hAnsi="Book Antiqua" w:cs="Book Antiqua"/>
        </w:rPr>
        <w:t xml:space="preserve">corresponding </w:t>
      </w:r>
      <w:r w:rsidR="009A7A8A" w:rsidRPr="00527B6F">
        <w:rPr>
          <w:rFonts w:ascii="Book Antiqua" w:eastAsia="Book Antiqua" w:hAnsi="Book Antiqua" w:cs="Book Antiqua"/>
        </w:rPr>
        <w:t>95%</w:t>
      </w:r>
      <w:r w:rsidR="009A7A8A" w:rsidRPr="00BB1A7B">
        <w:rPr>
          <w:rFonts w:ascii="Book Antiqua" w:hAnsi="Book Antiqua"/>
        </w:rPr>
        <w:t xml:space="preserve"> </w:t>
      </w:r>
      <w:r w:rsidR="009A7A8A">
        <w:rPr>
          <w:rFonts w:ascii="Book Antiqua" w:hAnsi="Book Antiqua"/>
        </w:rPr>
        <w:t>c</w:t>
      </w:r>
      <w:r w:rsidR="009A7A8A" w:rsidRPr="00527B6F">
        <w:rPr>
          <w:rFonts w:ascii="Book Antiqua" w:hAnsi="Book Antiqua"/>
        </w:rPr>
        <w:t>onfidence interval</w:t>
      </w:r>
      <w:r w:rsidR="009A7A8A" w:rsidRPr="00527B6F">
        <w:rPr>
          <w:rFonts w:ascii="Book Antiqua" w:eastAsia="Book Antiqua" w:hAnsi="Book Antiqua" w:cs="Book Antiqua"/>
        </w:rPr>
        <w:t xml:space="preserve"> </w:t>
      </w:r>
      <w:r w:rsidR="009A7A8A">
        <w:rPr>
          <w:rFonts w:ascii="Book Antiqua" w:eastAsia="Book Antiqua" w:hAnsi="Book Antiqua" w:cs="Book Antiqua"/>
        </w:rPr>
        <w:t>(</w:t>
      </w:r>
      <w:r w:rsidR="009A7A8A" w:rsidRPr="00527B6F">
        <w:rPr>
          <w:rFonts w:ascii="Book Antiqua" w:eastAsia="Book Antiqua" w:hAnsi="Book Antiqua" w:cs="Book Antiqua"/>
        </w:rPr>
        <w:t>CI</w:t>
      </w:r>
      <w:r w:rsidR="009A7A8A">
        <w:rPr>
          <w:rFonts w:ascii="Book Antiqua" w:eastAsia="Book Antiqua" w:hAnsi="Book Antiqua" w:cs="Book Antiqua"/>
        </w:rPr>
        <w:t>)</w:t>
      </w:r>
      <w:r w:rsidR="00825D35" w:rsidRPr="00527B6F">
        <w:rPr>
          <w:rFonts w:ascii="Book Antiqua" w:eastAsia="Book Antiqua" w:hAnsi="Book Antiqua" w:cs="Book Antiqua"/>
        </w:rPr>
        <w:t xml:space="preserve">. </w:t>
      </w:r>
      <w:r w:rsidR="00B03E6D" w:rsidRPr="00527B6F">
        <w:rPr>
          <w:rFonts w:ascii="Book Antiqua" w:eastAsia="Book Antiqua" w:hAnsi="Book Antiqua" w:cs="Book Antiqua"/>
        </w:rPr>
        <w:t>Normally distributed continuous data were presented as mean ± SD and were analyzed using the unpaired t-test</w:t>
      </w:r>
      <w:r w:rsidR="00825D35" w:rsidRPr="00527B6F">
        <w:rPr>
          <w:rFonts w:ascii="Book Antiqua" w:eastAsia="Book Antiqua" w:hAnsi="Book Antiqua" w:cs="Book Antiqua"/>
        </w:rPr>
        <w:t xml:space="preserve">. </w:t>
      </w:r>
      <w:r w:rsidR="00B03E6D" w:rsidRPr="00527B6F">
        <w:rPr>
          <w:rFonts w:ascii="Book Antiqua" w:eastAsia="Book Antiqua" w:hAnsi="Book Antiqua" w:cs="Book Antiqua"/>
        </w:rPr>
        <w:t>Non-normally distributed data were compared with an independent-samples</w:t>
      </w:r>
      <w:r w:rsidR="00B03E6D" w:rsidRPr="00527B6F">
        <w:rPr>
          <w:rFonts w:ascii="Book Antiqua" w:hAnsi="Book Antiqua" w:cs="Book Antiqua"/>
          <w:lang w:eastAsia="zh-CN"/>
        </w:rPr>
        <w:t xml:space="preserve"> </w:t>
      </w:r>
      <w:r w:rsidR="00B03E6D" w:rsidRPr="00527B6F">
        <w:rPr>
          <w:rFonts w:ascii="Book Antiqua" w:eastAsia="Book Antiqua" w:hAnsi="Book Antiqua" w:cs="Book Antiqua"/>
        </w:rPr>
        <w:t>Mann</w:t>
      </w:r>
      <w:r w:rsidR="001E78C0">
        <w:rPr>
          <w:rFonts w:ascii="Book Antiqua" w:eastAsia="Book Antiqua" w:hAnsi="Book Antiqua" w:cs="Book Antiqua"/>
        </w:rPr>
        <w:t>-</w:t>
      </w:r>
      <w:r w:rsidR="00B03E6D" w:rsidRPr="00527B6F">
        <w:rPr>
          <w:rFonts w:ascii="Book Antiqua" w:eastAsia="Book Antiqua" w:hAnsi="Book Antiqua" w:cs="Book Antiqua"/>
        </w:rPr>
        <w:t>Whitney</w:t>
      </w:r>
      <w:r w:rsidR="00B03E6D" w:rsidRPr="001E78C0">
        <w:rPr>
          <w:rFonts w:ascii="Book Antiqua" w:eastAsia="Book Antiqua" w:hAnsi="Book Antiqua" w:cs="Book Antiqua"/>
          <w:i/>
        </w:rPr>
        <w:t xml:space="preserve"> U</w:t>
      </w:r>
      <w:r w:rsidR="00B03E6D" w:rsidRPr="00527B6F">
        <w:rPr>
          <w:rFonts w:ascii="Book Antiqua" w:eastAsia="Book Antiqua" w:hAnsi="Book Antiqua" w:cs="Book Antiqua"/>
        </w:rPr>
        <w:t xml:space="preserve"> test. </w:t>
      </w:r>
      <w:r w:rsidR="00825D35" w:rsidRPr="00527B6F">
        <w:rPr>
          <w:rFonts w:ascii="Book Antiqua" w:eastAsia="Book Antiqua" w:hAnsi="Book Antiqua" w:cs="Book Antiqua"/>
        </w:rPr>
        <w:t xml:space="preserve">Categorical </w:t>
      </w:r>
      <w:r w:rsidR="00B03E6D" w:rsidRPr="00527B6F">
        <w:rPr>
          <w:rFonts w:ascii="Book Antiqua" w:eastAsia="Book Antiqua" w:hAnsi="Book Antiqua" w:cs="Book Antiqua"/>
        </w:rPr>
        <w:t>data</w:t>
      </w:r>
      <w:r w:rsidR="00825D35" w:rsidRPr="00527B6F">
        <w:rPr>
          <w:rFonts w:ascii="Book Antiqua" w:eastAsia="Book Antiqua" w:hAnsi="Book Antiqua" w:cs="Book Antiqua"/>
        </w:rPr>
        <w:t xml:space="preserve"> were </w:t>
      </w:r>
      <w:r w:rsidR="00B03E6D" w:rsidRPr="00527B6F">
        <w:rPr>
          <w:rFonts w:ascii="Book Antiqua" w:eastAsia="Book Antiqua" w:hAnsi="Book Antiqua" w:cs="Book Antiqua"/>
        </w:rPr>
        <w:t>compared using</w:t>
      </w:r>
      <w:r w:rsidR="00825D35" w:rsidRPr="00527B6F">
        <w:rPr>
          <w:rFonts w:ascii="Book Antiqua" w:eastAsia="Book Antiqua" w:hAnsi="Book Antiqua" w:cs="Book Antiqua"/>
        </w:rPr>
        <w:t xml:space="preserve"> the </w:t>
      </w:r>
      <w:r w:rsidR="00825D35" w:rsidRPr="001E78C0">
        <w:rPr>
          <w:rFonts w:ascii="Book Antiqua" w:eastAsia="Book Antiqua" w:hAnsi="Book Antiqua" w:cs="Book Antiqua"/>
          <w:i/>
        </w:rPr>
        <w:t>χ</w:t>
      </w:r>
      <w:r w:rsidR="00825D35" w:rsidRPr="00527B6F">
        <w:rPr>
          <w:rFonts w:ascii="Book Antiqua" w:eastAsia="Book Antiqua" w:hAnsi="Book Antiqua" w:cs="Book Antiqua"/>
          <w:vertAlign w:val="superscript"/>
        </w:rPr>
        <w:t>2</w:t>
      </w:r>
      <w:r w:rsidR="00825D35" w:rsidRPr="00527B6F">
        <w:rPr>
          <w:rFonts w:ascii="Book Antiqua" w:eastAsia="Book Antiqua" w:hAnsi="Book Antiqua" w:cs="Book Antiqua"/>
        </w:rPr>
        <w:t xml:space="preserve"> test, </w:t>
      </w:r>
      <w:r w:rsidR="00B03E6D" w:rsidRPr="00527B6F">
        <w:rPr>
          <w:rFonts w:ascii="Book Antiqua" w:eastAsia="Book Antiqua" w:hAnsi="Book Antiqua" w:cs="Book Antiqua"/>
        </w:rPr>
        <w:t xml:space="preserve">or </w:t>
      </w:r>
      <w:r w:rsidR="00825D35" w:rsidRPr="00527B6F">
        <w:rPr>
          <w:rFonts w:ascii="Book Antiqua" w:eastAsia="Book Antiqua" w:hAnsi="Book Antiqua" w:cs="Book Antiqua"/>
        </w:rPr>
        <w:t xml:space="preserve">continuity correction </w:t>
      </w:r>
      <w:r w:rsidR="00825D35" w:rsidRPr="001E78C0">
        <w:rPr>
          <w:rFonts w:ascii="Book Antiqua" w:eastAsia="Book Antiqua" w:hAnsi="Book Antiqua" w:cs="Book Antiqua"/>
          <w:i/>
        </w:rPr>
        <w:t>χ</w:t>
      </w:r>
      <w:r w:rsidR="00825D35" w:rsidRPr="00527B6F">
        <w:rPr>
          <w:rFonts w:ascii="Book Antiqua" w:eastAsia="Book Antiqua" w:hAnsi="Book Antiqua" w:cs="Book Antiqua"/>
          <w:vertAlign w:val="superscript"/>
        </w:rPr>
        <w:t>2</w:t>
      </w:r>
      <w:r w:rsidR="00825D35" w:rsidRPr="00527B6F">
        <w:rPr>
          <w:rFonts w:ascii="Book Antiqua" w:eastAsia="Book Antiqua" w:hAnsi="Book Antiqua" w:cs="Book Antiqua"/>
        </w:rPr>
        <w:t xml:space="preserve"> test. </w:t>
      </w:r>
      <w:r w:rsidR="0004162A" w:rsidRPr="00527B6F">
        <w:rPr>
          <w:rFonts w:ascii="Book Antiqua" w:eastAsia="Book Antiqua" w:hAnsi="Book Antiqua" w:cs="Book Antiqua"/>
        </w:rPr>
        <w:t>We calculated mean differences or risk ratios with two-sided 95%CIs.</w:t>
      </w:r>
      <w:r w:rsidR="0004162A" w:rsidRPr="00527B6F">
        <w:rPr>
          <w:rFonts w:ascii="Book Antiqua" w:hAnsi="Book Antiqua" w:cs="Book Antiqua"/>
          <w:lang w:eastAsia="zh-CN"/>
        </w:rPr>
        <w:t xml:space="preserve"> </w:t>
      </w:r>
      <w:r w:rsidR="00524996" w:rsidRPr="009A7A8A">
        <w:rPr>
          <w:rFonts w:ascii="Book Antiqua" w:hAnsi="Book Antiqua" w:cs="Book Antiqua"/>
          <w:i/>
          <w:iCs/>
          <w:lang w:eastAsia="zh-CN"/>
        </w:rPr>
        <w:t>P</w:t>
      </w:r>
      <w:r w:rsidR="00524996" w:rsidRPr="00527B6F">
        <w:rPr>
          <w:rFonts w:ascii="Book Antiqua" w:hAnsi="Book Antiqua" w:cs="Book Antiqua"/>
          <w:lang w:eastAsia="zh-CN"/>
        </w:rPr>
        <w:t xml:space="preserve"> &lt; 0.05 were </w:t>
      </w:r>
      <w:r w:rsidR="00524996" w:rsidRPr="00527B6F">
        <w:rPr>
          <w:rFonts w:ascii="Book Antiqua" w:eastAsia="Book Antiqua" w:hAnsi="Book Antiqua" w:cs="Book Antiqua"/>
        </w:rPr>
        <w:t>indicates statistical significance.</w:t>
      </w:r>
      <w:r w:rsidR="00524996" w:rsidRPr="00527B6F">
        <w:rPr>
          <w:rFonts w:ascii="Book Antiqua" w:hAnsi="Book Antiqua" w:cs="Book Antiqua"/>
          <w:lang w:eastAsia="zh-CN"/>
        </w:rPr>
        <w:t xml:space="preserve"> </w:t>
      </w:r>
      <w:r w:rsidR="0004162A" w:rsidRPr="00527B6F">
        <w:rPr>
          <w:rFonts w:ascii="Book Antiqua" w:eastAsia="Book Antiqua" w:hAnsi="Book Antiqua" w:cs="Book Antiqua"/>
        </w:rPr>
        <w:t>Statistical analyses were performed using IBM SPSS Statistics (version 18, SPSS, Chicago, IL</w:t>
      </w:r>
      <w:r w:rsidR="009A7A8A">
        <w:rPr>
          <w:rFonts w:ascii="Book Antiqua" w:eastAsia="Book Antiqua" w:hAnsi="Book Antiqua" w:cs="Book Antiqua"/>
        </w:rPr>
        <w:t>, United States</w:t>
      </w:r>
      <w:r w:rsidR="0004162A" w:rsidRPr="00527B6F">
        <w:rPr>
          <w:rFonts w:ascii="Book Antiqua" w:eastAsia="Book Antiqua" w:hAnsi="Book Antiqua" w:cs="Book Antiqua"/>
        </w:rPr>
        <w:t>). This study did not perform an interim analysis.</w:t>
      </w:r>
      <w:r w:rsidR="00524996" w:rsidRPr="00527B6F">
        <w:rPr>
          <w:rFonts w:ascii="Book Antiqua" w:hAnsi="Book Antiqua" w:cs="Book Antiqua"/>
          <w:lang w:eastAsia="zh-CN"/>
        </w:rPr>
        <w:t xml:space="preserve"> </w:t>
      </w:r>
      <w:r w:rsidR="00825D35" w:rsidRPr="00527B6F">
        <w:rPr>
          <w:rFonts w:ascii="Book Antiqua" w:eastAsia="Book Antiqua" w:hAnsi="Book Antiqua" w:cs="Book Antiqua"/>
        </w:rPr>
        <w:t>The Clinical Research Ethics Committee from 904</w:t>
      </w:r>
      <w:r w:rsidR="00825D35" w:rsidRPr="006D1B33">
        <w:rPr>
          <w:rFonts w:ascii="Book Antiqua" w:eastAsia="Book Antiqua" w:hAnsi="Book Antiqua" w:cs="Book Antiqua"/>
          <w:vertAlign w:val="superscript"/>
        </w:rPr>
        <w:t>th</w:t>
      </w:r>
      <w:r w:rsidR="00825D35" w:rsidRPr="00527B6F">
        <w:rPr>
          <w:rFonts w:ascii="Book Antiqua" w:eastAsia="Book Antiqua" w:hAnsi="Book Antiqua" w:cs="Book Antiqua"/>
        </w:rPr>
        <w:t xml:space="preserve"> Hospital of Joint Logistic Support Force of PLA</w:t>
      </w:r>
      <w:r w:rsidR="00524996" w:rsidRPr="00527B6F">
        <w:rPr>
          <w:rFonts w:ascii="Book Antiqua" w:eastAsia="Book Antiqua" w:hAnsi="Book Antiqua" w:cs="Book Antiqua"/>
        </w:rPr>
        <w:t xml:space="preserve"> </w:t>
      </w:r>
      <w:r w:rsidR="00825D35" w:rsidRPr="00527B6F">
        <w:rPr>
          <w:rFonts w:ascii="Book Antiqua" w:eastAsia="Book Antiqua" w:hAnsi="Book Antiqua" w:cs="Book Antiqua"/>
        </w:rPr>
        <w:t>was involved in overseeing the data.</w:t>
      </w:r>
    </w:p>
    <w:p w14:paraId="49FDCDF0" w14:textId="77777777" w:rsidR="00A77B3E" w:rsidRPr="00527B6F" w:rsidRDefault="00A77B3E" w:rsidP="00527B6F">
      <w:pPr>
        <w:spacing w:line="360" w:lineRule="auto"/>
        <w:ind w:firstLine="240"/>
        <w:jc w:val="both"/>
        <w:rPr>
          <w:rFonts w:ascii="Book Antiqua" w:hAnsi="Book Antiqua"/>
        </w:rPr>
      </w:pPr>
    </w:p>
    <w:p w14:paraId="28D251BF"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caps/>
          <w:u w:val="single"/>
        </w:rPr>
        <w:t>RESULTS</w:t>
      </w:r>
    </w:p>
    <w:p w14:paraId="2796D2E5" w14:textId="682774BE" w:rsidR="00A77B3E" w:rsidRDefault="00825D35" w:rsidP="006D1B33">
      <w:pPr>
        <w:spacing w:line="360" w:lineRule="auto"/>
        <w:jc w:val="both"/>
        <w:rPr>
          <w:rFonts w:ascii="Book Antiqua" w:eastAsia="Book Antiqua" w:hAnsi="Book Antiqua" w:cs="Book Antiqua"/>
        </w:rPr>
      </w:pPr>
      <w:r w:rsidRPr="00527B6F">
        <w:rPr>
          <w:rFonts w:ascii="Book Antiqua" w:eastAsia="Book Antiqua" w:hAnsi="Book Antiqua" w:cs="Book Antiqua"/>
        </w:rPr>
        <w:t>Between Jan</w:t>
      </w:r>
      <w:r w:rsidR="006D1B33">
        <w:rPr>
          <w:rFonts w:ascii="Book Antiqua" w:eastAsia="Book Antiqua" w:hAnsi="Book Antiqua" w:cs="Book Antiqua"/>
        </w:rPr>
        <w:t>uary</w:t>
      </w:r>
      <w:r w:rsidRPr="00527B6F">
        <w:rPr>
          <w:rFonts w:ascii="Book Antiqua" w:eastAsia="Book Antiqua" w:hAnsi="Book Antiqua" w:cs="Book Antiqua"/>
        </w:rPr>
        <w:t xml:space="preserve"> 1, 2017, and Jan</w:t>
      </w:r>
      <w:r w:rsidR="006D1B33">
        <w:rPr>
          <w:rFonts w:ascii="Book Antiqua" w:eastAsia="Book Antiqua" w:hAnsi="Book Antiqua" w:cs="Book Antiqua"/>
        </w:rPr>
        <w:t>uary</w:t>
      </w:r>
      <w:r w:rsidRPr="00527B6F">
        <w:rPr>
          <w:rFonts w:ascii="Book Antiqua" w:eastAsia="Book Antiqua" w:hAnsi="Book Antiqua" w:cs="Book Antiqua"/>
        </w:rPr>
        <w:t xml:space="preserve"> 1, 2020, 3512 patients were assessed. Eight hundred twenty-one were randomly assigned to receive either the placebo (</w:t>
      </w:r>
      <w:r w:rsidRPr="00527B6F">
        <w:rPr>
          <w:rFonts w:ascii="Book Antiqua" w:eastAsia="Book Antiqua" w:hAnsi="Book Antiqua" w:cs="Book Antiqua"/>
          <w:i/>
          <w:iCs/>
        </w:rPr>
        <w:t>n</w:t>
      </w:r>
      <w:r w:rsidRPr="00527B6F">
        <w:rPr>
          <w:rFonts w:ascii="Book Antiqua" w:eastAsia="Book Antiqua" w:hAnsi="Book Antiqua" w:cs="Book Antiqua"/>
        </w:rPr>
        <w:t xml:space="preserve"> = 411) or rosuvastatin (</w:t>
      </w:r>
      <w:r w:rsidRPr="00527B6F">
        <w:rPr>
          <w:rFonts w:ascii="Book Antiqua" w:eastAsia="Book Antiqua" w:hAnsi="Book Antiqua" w:cs="Book Antiqua"/>
          <w:i/>
          <w:iCs/>
        </w:rPr>
        <w:t>n</w:t>
      </w:r>
      <w:r w:rsidRPr="00527B6F">
        <w:rPr>
          <w:rFonts w:ascii="Book Antiqua" w:eastAsia="Book Antiqua" w:hAnsi="Book Antiqua" w:cs="Book Antiqua"/>
        </w:rPr>
        <w:t xml:space="preserve"> = 410) (Figure 2). </w:t>
      </w:r>
      <w:r w:rsidR="00E351E5" w:rsidRPr="00527B6F">
        <w:rPr>
          <w:rFonts w:ascii="Book Antiqua" w:eastAsia="Book Antiqua" w:hAnsi="Book Antiqua" w:cs="Book Antiqua"/>
        </w:rPr>
        <w:t>The two groups were similar at baseline without significant differences</w:t>
      </w:r>
      <w:r w:rsidR="00E351E5" w:rsidRPr="00527B6F">
        <w:rPr>
          <w:rFonts w:ascii="Book Antiqua" w:hAnsi="Book Antiqua" w:cs="Book Antiqua"/>
          <w:lang w:eastAsia="zh-CN"/>
        </w:rPr>
        <w:t xml:space="preserve"> </w:t>
      </w:r>
      <w:r w:rsidRPr="00527B6F">
        <w:rPr>
          <w:rFonts w:ascii="Book Antiqua" w:eastAsia="Book Antiqua" w:hAnsi="Book Antiqua" w:cs="Book Antiqua"/>
        </w:rPr>
        <w:t xml:space="preserve">(Table 1). During the study period, no patients withdrew consent. Thirty-five patients (16 patients in the placebo group and 19 patients in the rosuvastatin group) were lost to follow-up or clinical data collection at 30 d. </w:t>
      </w:r>
      <w:r w:rsidR="00741AA7" w:rsidRPr="00527B6F">
        <w:rPr>
          <w:rFonts w:ascii="Book Antiqua" w:eastAsia="Book Antiqua" w:hAnsi="Book Antiqua" w:cs="Book Antiqua"/>
        </w:rPr>
        <w:t>In the final</w:t>
      </w:r>
      <w:r w:rsidR="00741AA7" w:rsidRPr="00527B6F">
        <w:rPr>
          <w:rFonts w:ascii="Book Antiqua" w:hAnsi="Book Antiqua" w:cs="Book Antiqua"/>
          <w:lang w:eastAsia="zh-CN"/>
        </w:rPr>
        <w:t xml:space="preserve"> </w:t>
      </w:r>
      <w:r w:rsidR="00741AA7" w:rsidRPr="00527B6F">
        <w:rPr>
          <w:rFonts w:ascii="Book Antiqua" w:eastAsia="Book Antiqua" w:hAnsi="Book Antiqua" w:cs="Book Antiqua"/>
        </w:rPr>
        <w:t>intention-to-</w:t>
      </w:r>
      <w:r w:rsidR="00741AA7" w:rsidRPr="00527B6F">
        <w:rPr>
          <w:rFonts w:ascii="Book Antiqua" w:eastAsia="Book Antiqua" w:hAnsi="Book Antiqua" w:cs="Book Antiqua"/>
        </w:rPr>
        <w:lastRenderedPageBreak/>
        <w:t>treat analysis, 786 patients were included</w:t>
      </w:r>
      <w:r w:rsidRPr="00527B6F">
        <w:rPr>
          <w:rFonts w:ascii="Book Antiqua" w:eastAsia="Book Antiqua" w:hAnsi="Book Antiqua" w:cs="Book Antiqua"/>
        </w:rPr>
        <w:t xml:space="preserve"> (Figure 2). The last randomized patient attended a final follow-up visit on Oct</w:t>
      </w:r>
      <w:r w:rsidR="006D1B33">
        <w:rPr>
          <w:rFonts w:ascii="Book Antiqua" w:eastAsia="Book Antiqua" w:hAnsi="Book Antiqua" w:cs="Book Antiqua"/>
        </w:rPr>
        <w:t>ober</w:t>
      </w:r>
      <w:r w:rsidRPr="00527B6F">
        <w:rPr>
          <w:rFonts w:ascii="Book Antiqua" w:eastAsia="Book Antiqua" w:hAnsi="Book Antiqua" w:cs="Book Antiqua"/>
        </w:rPr>
        <w:t xml:space="preserve"> 31, 2020.</w:t>
      </w:r>
    </w:p>
    <w:p w14:paraId="4CB6907D" w14:textId="77777777" w:rsidR="006D1B33" w:rsidRPr="00527B6F" w:rsidRDefault="006D1B33" w:rsidP="006D1B33">
      <w:pPr>
        <w:spacing w:line="360" w:lineRule="auto"/>
        <w:jc w:val="both"/>
        <w:rPr>
          <w:rFonts w:ascii="Book Antiqua" w:eastAsia="Book Antiqua" w:hAnsi="Book Antiqua" w:cs="Book Antiqua"/>
        </w:rPr>
      </w:pPr>
    </w:p>
    <w:p w14:paraId="6025721B" w14:textId="77777777" w:rsidR="00A77B3E" w:rsidRPr="006D1B33" w:rsidRDefault="00825D35" w:rsidP="00527B6F">
      <w:pPr>
        <w:spacing w:line="360" w:lineRule="auto"/>
        <w:jc w:val="both"/>
        <w:rPr>
          <w:rFonts w:ascii="Book Antiqua" w:hAnsi="Book Antiqua"/>
          <w:i/>
          <w:iCs/>
        </w:rPr>
      </w:pPr>
      <w:r w:rsidRPr="006D1B33">
        <w:rPr>
          <w:rFonts w:ascii="Book Antiqua" w:eastAsia="Book Antiqua" w:hAnsi="Book Antiqua" w:cs="Book Antiqua"/>
          <w:b/>
          <w:bCs/>
          <w:i/>
          <w:iCs/>
        </w:rPr>
        <w:t>Baseline patient characteristics: Overall population</w:t>
      </w:r>
    </w:p>
    <w:p w14:paraId="17976AA0" w14:textId="1EB45B44" w:rsidR="00A77B3E" w:rsidRDefault="00825D35" w:rsidP="006D1B33">
      <w:pPr>
        <w:spacing w:line="360" w:lineRule="auto"/>
        <w:jc w:val="both"/>
        <w:rPr>
          <w:rFonts w:ascii="Book Antiqua" w:eastAsia="Book Antiqua" w:hAnsi="Book Antiqua" w:cs="Book Antiqua"/>
        </w:rPr>
      </w:pPr>
      <w:r w:rsidRPr="00527B6F">
        <w:rPr>
          <w:rFonts w:ascii="Book Antiqua" w:eastAsia="Book Antiqua" w:hAnsi="Book Antiqua" w:cs="Book Antiqua"/>
        </w:rPr>
        <w:t>A total of 3512 patients were enrolled in the present trial, of whom 821 were eligible for this study: 410 (50%) were assigned to the rosuvastatin group, and 411 (50%) were assigned to the placebo group. Patient demographics and baseline characteristics were not significantly different between the two groups. The general anesthetic medication, anesthesia time, and operative time were also similar between the two groups. Postoperative medication and management were also similar (Table 1).</w:t>
      </w:r>
    </w:p>
    <w:p w14:paraId="081DFC53" w14:textId="77777777" w:rsidR="006D1B33" w:rsidRPr="00527B6F" w:rsidRDefault="006D1B33" w:rsidP="006D1B33">
      <w:pPr>
        <w:spacing w:line="360" w:lineRule="auto"/>
        <w:jc w:val="both"/>
        <w:rPr>
          <w:rFonts w:ascii="Book Antiqua" w:hAnsi="Book Antiqua"/>
        </w:rPr>
      </w:pPr>
    </w:p>
    <w:p w14:paraId="26E2366C" w14:textId="77777777" w:rsidR="00A77B3E" w:rsidRPr="006D1B33" w:rsidRDefault="00825D35" w:rsidP="00527B6F">
      <w:pPr>
        <w:spacing w:line="360" w:lineRule="auto"/>
        <w:jc w:val="both"/>
        <w:rPr>
          <w:rFonts w:ascii="Book Antiqua" w:hAnsi="Book Antiqua"/>
          <w:i/>
          <w:iCs/>
        </w:rPr>
      </w:pPr>
      <w:r w:rsidRPr="006D1B33">
        <w:rPr>
          <w:rFonts w:ascii="Book Antiqua" w:eastAsia="Book Antiqua" w:hAnsi="Book Antiqua" w:cs="Book Antiqua"/>
          <w:b/>
          <w:bCs/>
          <w:i/>
          <w:iCs/>
        </w:rPr>
        <w:t>The primary endpoint-clinical outcomes</w:t>
      </w:r>
    </w:p>
    <w:p w14:paraId="4F4E8CD9" w14:textId="42EEE17E" w:rsidR="00A77B3E" w:rsidRDefault="00825D35" w:rsidP="006D1B33">
      <w:pPr>
        <w:spacing w:line="360" w:lineRule="auto"/>
        <w:jc w:val="both"/>
        <w:rPr>
          <w:rFonts w:ascii="Book Antiqua" w:eastAsia="Book Antiqua" w:hAnsi="Book Antiqua" w:cs="Book Antiqua"/>
        </w:rPr>
      </w:pPr>
      <w:r w:rsidRPr="00527B6F">
        <w:rPr>
          <w:rFonts w:ascii="Book Antiqua" w:eastAsia="Book Antiqua" w:hAnsi="Book Antiqua" w:cs="Book Antiqua"/>
        </w:rPr>
        <w:t xml:space="preserve">The incidence of postoperative delirium was 23 (5.6%) of 410 patients in the rosuvastatin group, and 42 (13.5%) of 411 patients experienced delirium in the placebo group </w:t>
      </w:r>
      <w:r w:rsidR="006D1B33">
        <w:rPr>
          <w:rFonts w:ascii="Book Antiqua" w:eastAsia="Book Antiqua" w:hAnsi="Book Antiqua" w:cs="Book Antiqua"/>
        </w:rPr>
        <w:t>[</w:t>
      </w:r>
      <w:r w:rsidR="006D1B33">
        <w:rPr>
          <w:rFonts w:ascii="Book Antiqua" w:hAnsi="Book Antiqua"/>
        </w:rPr>
        <w:t>o</w:t>
      </w:r>
      <w:r w:rsidR="006D1B33" w:rsidRPr="00527B6F">
        <w:rPr>
          <w:rFonts w:ascii="Book Antiqua" w:hAnsi="Book Antiqua"/>
        </w:rPr>
        <w:t>dds ratios</w:t>
      </w:r>
      <w:r w:rsidR="006D1B33">
        <w:rPr>
          <w:rFonts w:ascii="Book Antiqua" w:hAnsi="Book Antiqua"/>
        </w:rPr>
        <w:t xml:space="preserve"> (</w:t>
      </w:r>
      <w:r w:rsidR="006D1B33" w:rsidRPr="00527B6F">
        <w:rPr>
          <w:rFonts w:ascii="Book Antiqua" w:eastAsia="Book Antiqua" w:hAnsi="Book Antiqua" w:cs="Book Antiqua"/>
        </w:rPr>
        <w:t>OR</w:t>
      </w:r>
      <w:r w:rsidR="006D1B33">
        <w:rPr>
          <w:rFonts w:ascii="Book Antiqua" w:eastAsia="Book Antiqua" w:hAnsi="Book Antiqua" w:cs="Book Antiqua"/>
        </w:rPr>
        <w:t xml:space="preserve">) </w:t>
      </w:r>
      <w:r w:rsidRPr="00527B6F">
        <w:rPr>
          <w:rFonts w:ascii="Book Antiqua" w:eastAsia="Book Antiqua" w:hAnsi="Book Antiqua" w:cs="Book Antiqua"/>
        </w:rPr>
        <w:t>=</w:t>
      </w:r>
      <w:r w:rsidR="006D1B33">
        <w:rPr>
          <w:rFonts w:ascii="Book Antiqua" w:eastAsia="Book Antiqua" w:hAnsi="Book Antiqua" w:cs="Book Antiqua"/>
        </w:rPr>
        <w:t xml:space="preserve"> </w:t>
      </w:r>
      <w:r w:rsidRPr="00527B6F">
        <w:rPr>
          <w:rFonts w:ascii="Book Antiqua" w:eastAsia="Book Antiqua" w:hAnsi="Book Antiqua" w:cs="Book Antiqua"/>
        </w:rPr>
        <w:t>0.522, 95%CI</w:t>
      </w:r>
      <w:r w:rsidR="006D1B33">
        <w:rPr>
          <w:rFonts w:ascii="Book Antiqua" w:eastAsia="Book Antiqua" w:hAnsi="Book Antiqua" w:cs="Book Antiqua"/>
        </w:rPr>
        <w:t>:</w:t>
      </w:r>
      <w:r w:rsidRPr="00527B6F">
        <w:rPr>
          <w:rFonts w:ascii="Book Antiqua" w:eastAsia="Book Antiqua" w:hAnsi="Book Antiqua" w:cs="Book Antiqua"/>
        </w:rPr>
        <w:t xml:space="preserve"> 0.308-0.885; </w:t>
      </w:r>
      <w:r w:rsidR="006D1B33" w:rsidRPr="006D1B33">
        <w:rPr>
          <w:rFonts w:ascii="Book Antiqua" w:eastAsia="Book Antiqua" w:hAnsi="Book Antiqua" w:cs="Book Antiqua"/>
          <w:i/>
          <w:iCs/>
        </w:rPr>
        <w:t>P</w:t>
      </w:r>
      <w:r w:rsidR="006D1B33">
        <w:rPr>
          <w:rFonts w:ascii="Book Antiqua" w:eastAsia="Book Antiqua" w:hAnsi="Book Antiqua" w:cs="Book Antiqua"/>
        </w:rPr>
        <w:t xml:space="preserve"> </w:t>
      </w:r>
      <w:r w:rsidRPr="00527B6F">
        <w:rPr>
          <w:rFonts w:ascii="Book Antiqua" w:eastAsia="Book Antiqua" w:hAnsi="Book Antiqua" w:cs="Book Antiqua"/>
        </w:rPr>
        <w:t>&lt;</w:t>
      </w:r>
      <w:r w:rsidR="006D1B33">
        <w:rPr>
          <w:rFonts w:ascii="Book Antiqua" w:eastAsia="Book Antiqua" w:hAnsi="Book Antiqua" w:cs="Book Antiqua"/>
        </w:rPr>
        <w:t xml:space="preserve"> </w:t>
      </w:r>
      <w:r w:rsidRPr="00527B6F">
        <w:rPr>
          <w:rFonts w:ascii="Book Antiqua" w:eastAsia="Book Antiqua" w:hAnsi="Book Antiqua" w:cs="Book Antiqua"/>
        </w:rPr>
        <w:t>0.05, Figure 3</w:t>
      </w:r>
      <w:r w:rsidR="006D1B33">
        <w:rPr>
          <w:rFonts w:ascii="Book Antiqua" w:eastAsia="Book Antiqua" w:hAnsi="Book Antiqua" w:cs="Book Antiqua"/>
        </w:rPr>
        <w:t>]</w:t>
      </w:r>
      <w:r w:rsidRPr="00527B6F">
        <w:rPr>
          <w:rFonts w:ascii="Book Antiqua" w:eastAsia="Book Antiqua" w:hAnsi="Book Antiqua" w:cs="Book Antiqua"/>
        </w:rPr>
        <w:t>.</w:t>
      </w:r>
    </w:p>
    <w:p w14:paraId="18CD8001" w14:textId="77777777" w:rsidR="006D1B33" w:rsidRPr="00527B6F" w:rsidRDefault="006D1B33" w:rsidP="006D1B33">
      <w:pPr>
        <w:spacing w:line="360" w:lineRule="auto"/>
        <w:jc w:val="both"/>
        <w:rPr>
          <w:rFonts w:ascii="Book Antiqua" w:hAnsi="Book Antiqua"/>
        </w:rPr>
      </w:pPr>
    </w:p>
    <w:p w14:paraId="137E42D7" w14:textId="77777777" w:rsidR="00A77B3E" w:rsidRPr="006D1B33" w:rsidRDefault="00825D35" w:rsidP="00527B6F">
      <w:pPr>
        <w:spacing w:line="360" w:lineRule="auto"/>
        <w:jc w:val="both"/>
        <w:rPr>
          <w:rFonts w:ascii="Book Antiqua" w:hAnsi="Book Antiqua"/>
          <w:i/>
          <w:iCs/>
        </w:rPr>
      </w:pPr>
      <w:r w:rsidRPr="006D1B33">
        <w:rPr>
          <w:rFonts w:ascii="Book Antiqua" w:eastAsia="Book Antiqua" w:hAnsi="Book Antiqua" w:cs="Book Antiqua"/>
          <w:b/>
          <w:bCs/>
          <w:i/>
          <w:iCs/>
        </w:rPr>
        <w:t>The secondary endpoint</w:t>
      </w:r>
    </w:p>
    <w:p w14:paraId="6DD6FC0F" w14:textId="0034E096" w:rsidR="00A77B3E" w:rsidRDefault="00825D35" w:rsidP="006D1B33">
      <w:pPr>
        <w:spacing w:line="360" w:lineRule="auto"/>
        <w:jc w:val="both"/>
        <w:rPr>
          <w:rFonts w:ascii="Book Antiqua" w:eastAsia="Book Antiqua" w:hAnsi="Book Antiqua" w:cs="Book Antiqua"/>
        </w:rPr>
      </w:pPr>
      <w:r w:rsidRPr="00527B6F">
        <w:rPr>
          <w:rFonts w:ascii="Book Antiqua" w:eastAsia="Book Antiqua" w:hAnsi="Book Antiqua" w:cs="Book Antiqua"/>
        </w:rPr>
        <w:t>Many previous studies have reported that delirium increases 30-d all-cause mortality, hospitalization time, and hospitalization expenses. Thus, the present study also evaluated the differences between the two groups in 30-d all-cause mortality, hospitalization time, and hospitalization expenses. Regarding 30-d all-cause mortality, 24 (6.1%) of 391 patients in the rosuvastatin group and 35 (8.7%) of 395 in the placebo group died (OR</w:t>
      </w:r>
      <w:r w:rsidR="006D1B33">
        <w:rPr>
          <w:rFonts w:ascii="Book Antiqua" w:eastAsia="Book Antiqua" w:hAnsi="Book Antiqua" w:cs="Book Antiqua"/>
        </w:rPr>
        <w:t xml:space="preserve"> </w:t>
      </w:r>
      <w:r w:rsidRPr="00527B6F">
        <w:rPr>
          <w:rFonts w:ascii="Book Antiqua" w:eastAsia="Book Antiqua" w:hAnsi="Book Antiqua" w:cs="Book Antiqua"/>
        </w:rPr>
        <w:t>=</w:t>
      </w:r>
      <w:r w:rsidR="006D1B33">
        <w:rPr>
          <w:rFonts w:ascii="Book Antiqua" w:eastAsia="Book Antiqua" w:hAnsi="Book Antiqua" w:cs="Book Antiqua"/>
        </w:rPr>
        <w:t xml:space="preserve"> </w:t>
      </w:r>
      <w:r w:rsidRPr="00527B6F">
        <w:rPr>
          <w:rFonts w:ascii="Book Antiqua" w:eastAsia="Book Antiqua" w:hAnsi="Book Antiqua" w:cs="Book Antiqua"/>
        </w:rPr>
        <w:t xml:space="preserve">0.67, </w:t>
      </w:r>
      <w:r w:rsidRPr="00527B6F">
        <w:rPr>
          <w:rFonts w:ascii="Book Antiqua" w:eastAsia="Book Antiqua" w:hAnsi="Book Antiqua" w:cs="Book Antiqua"/>
          <w:i/>
          <w:iCs/>
        </w:rPr>
        <w:t>P</w:t>
      </w:r>
      <w:r w:rsidRPr="00527B6F">
        <w:rPr>
          <w:rFonts w:ascii="Book Antiqua" w:eastAsia="Book Antiqua" w:hAnsi="Book Antiqua" w:cs="Book Antiqua"/>
        </w:rPr>
        <w:t xml:space="preserve"> = 0.147, 95%CI</w:t>
      </w:r>
      <w:r w:rsidR="006D1B33">
        <w:rPr>
          <w:rFonts w:ascii="Book Antiqua" w:eastAsia="Book Antiqua" w:hAnsi="Book Antiqua" w:cs="Book Antiqua"/>
        </w:rPr>
        <w:t>:</w:t>
      </w:r>
      <w:r w:rsidRPr="00527B6F">
        <w:rPr>
          <w:rFonts w:ascii="Book Antiqua" w:eastAsia="Book Antiqua" w:hAnsi="Book Antiqua" w:cs="Book Antiqua"/>
        </w:rPr>
        <w:t xml:space="preserve"> 0.39</w:t>
      </w:r>
      <w:r w:rsidR="001E78C0">
        <w:rPr>
          <w:rFonts w:ascii="Book Antiqua" w:eastAsia="Book Antiqua" w:hAnsi="Book Antiqua" w:cs="Book Antiqua"/>
        </w:rPr>
        <w:t>-</w:t>
      </w:r>
      <w:r w:rsidRPr="00527B6F">
        <w:rPr>
          <w:rFonts w:ascii="Book Antiqua" w:eastAsia="Book Antiqua" w:hAnsi="Book Antiqua" w:cs="Book Antiqua"/>
        </w:rPr>
        <w:t>1.2, Figure 4). Hospitalization time was significantly increased in the placebo group compared to that in the rosuvastatin group (13.8</w:t>
      </w:r>
      <w:r w:rsidR="006D1B33">
        <w:rPr>
          <w:rFonts w:ascii="Book Antiqua" w:eastAsia="Book Antiqua" w:hAnsi="Book Antiqua" w:cs="Book Antiqua"/>
        </w:rPr>
        <w:t xml:space="preserve"> </w:t>
      </w:r>
      <w:r w:rsidRPr="00527B6F">
        <w:rPr>
          <w:rFonts w:ascii="Book Antiqua" w:eastAsia="Book Antiqua" w:hAnsi="Book Antiqua" w:cs="Book Antiqua"/>
        </w:rPr>
        <w:t>±</w:t>
      </w:r>
      <w:r w:rsidR="006D1B33">
        <w:rPr>
          <w:rFonts w:ascii="Book Antiqua" w:eastAsia="Book Antiqua" w:hAnsi="Book Antiqua" w:cs="Book Antiqua"/>
        </w:rPr>
        <w:t xml:space="preserve"> </w:t>
      </w:r>
      <w:r w:rsidRPr="00527B6F">
        <w:rPr>
          <w:rFonts w:ascii="Book Antiqua" w:eastAsia="Book Antiqua" w:hAnsi="Book Antiqua" w:cs="Book Antiqua"/>
        </w:rPr>
        <w:t xml:space="preserve">2.5 </w:t>
      </w:r>
      <w:r w:rsidRPr="00527B6F">
        <w:rPr>
          <w:rFonts w:ascii="Book Antiqua" w:eastAsia="Book Antiqua" w:hAnsi="Book Antiqua" w:cs="Book Antiqua"/>
          <w:i/>
          <w:iCs/>
        </w:rPr>
        <w:t>vs</w:t>
      </w:r>
      <w:r w:rsidRPr="00527B6F">
        <w:rPr>
          <w:rFonts w:ascii="Book Antiqua" w:eastAsia="Book Antiqua" w:hAnsi="Book Antiqua" w:cs="Book Antiqua"/>
        </w:rPr>
        <w:t xml:space="preserve"> 14.2</w:t>
      </w:r>
      <w:r w:rsidR="006D1B33">
        <w:rPr>
          <w:rFonts w:ascii="Book Antiqua" w:eastAsia="Book Antiqua" w:hAnsi="Book Antiqua" w:cs="Book Antiqua"/>
        </w:rPr>
        <w:t xml:space="preserve"> </w:t>
      </w:r>
      <w:r w:rsidRPr="00527B6F">
        <w:rPr>
          <w:rFonts w:ascii="Book Antiqua" w:eastAsia="Book Antiqua" w:hAnsi="Book Antiqua" w:cs="Book Antiqua"/>
        </w:rPr>
        <w:t>±</w:t>
      </w:r>
      <w:r w:rsidR="006D1B33">
        <w:rPr>
          <w:rFonts w:ascii="Book Antiqua" w:eastAsia="Book Antiqua" w:hAnsi="Book Antiqua" w:cs="Book Antiqua"/>
        </w:rPr>
        <w:t xml:space="preserve"> </w:t>
      </w:r>
      <w:r w:rsidRPr="00527B6F">
        <w:rPr>
          <w:rFonts w:ascii="Book Antiqua" w:eastAsia="Book Antiqua" w:hAnsi="Book Antiqua" w:cs="Book Antiqua"/>
        </w:rPr>
        <w:t xml:space="preserve">2.8, </w:t>
      </w:r>
      <w:r w:rsidRPr="00527B6F">
        <w:rPr>
          <w:rFonts w:ascii="Book Antiqua" w:eastAsia="Book Antiqua" w:hAnsi="Book Antiqua" w:cs="Book Antiqua"/>
          <w:i/>
          <w:iCs/>
        </w:rPr>
        <w:t>P</w:t>
      </w:r>
      <w:r w:rsidRPr="00527B6F">
        <w:rPr>
          <w:rFonts w:ascii="Book Antiqua" w:eastAsia="Book Antiqua" w:hAnsi="Book Antiqua" w:cs="Book Antiqua"/>
        </w:rPr>
        <w:t xml:space="preserve"> = 0.03, Figure 5). Similarly, hospitalization expenses of the placebo group were significantly higher than those of the rosuvastatin group (9.3</w:t>
      </w:r>
      <w:r w:rsidR="006D1B33">
        <w:rPr>
          <w:rFonts w:ascii="Book Antiqua" w:eastAsia="Book Antiqua" w:hAnsi="Book Antiqua" w:cs="Book Antiqua"/>
        </w:rPr>
        <w:t xml:space="preserve"> </w:t>
      </w:r>
      <w:r w:rsidRPr="00527B6F">
        <w:rPr>
          <w:rFonts w:ascii="Book Antiqua" w:eastAsia="Book Antiqua" w:hAnsi="Book Antiqua" w:cs="Book Antiqua"/>
        </w:rPr>
        <w:t>±</w:t>
      </w:r>
      <w:r w:rsidR="006D1B33">
        <w:rPr>
          <w:rFonts w:ascii="Book Antiqua" w:eastAsia="Book Antiqua" w:hAnsi="Book Antiqua" w:cs="Book Antiqua"/>
        </w:rPr>
        <w:t xml:space="preserve"> </w:t>
      </w:r>
      <w:r w:rsidRPr="00527B6F">
        <w:rPr>
          <w:rFonts w:ascii="Book Antiqua" w:eastAsia="Book Antiqua" w:hAnsi="Book Antiqua" w:cs="Book Antiqua"/>
        </w:rPr>
        <w:t xml:space="preserve">2.5 </w:t>
      </w:r>
      <w:r w:rsidRPr="00527B6F">
        <w:rPr>
          <w:rFonts w:ascii="Book Antiqua" w:eastAsia="Book Antiqua" w:hAnsi="Book Antiqua" w:cs="Book Antiqua"/>
          <w:i/>
          <w:iCs/>
        </w:rPr>
        <w:t>vs</w:t>
      </w:r>
      <w:r w:rsidRPr="00527B6F">
        <w:rPr>
          <w:rFonts w:ascii="Book Antiqua" w:eastAsia="Book Antiqua" w:hAnsi="Book Antiqua" w:cs="Book Antiqua"/>
        </w:rPr>
        <w:t xml:space="preserve"> 9.8</w:t>
      </w:r>
      <w:r w:rsidR="006D1B33">
        <w:rPr>
          <w:rFonts w:ascii="Book Antiqua" w:eastAsia="Book Antiqua" w:hAnsi="Book Antiqua" w:cs="Book Antiqua"/>
        </w:rPr>
        <w:t xml:space="preserve"> </w:t>
      </w:r>
      <w:r w:rsidRPr="00527B6F">
        <w:rPr>
          <w:rFonts w:ascii="Book Antiqua" w:eastAsia="Book Antiqua" w:hAnsi="Book Antiqua" w:cs="Book Antiqua"/>
        </w:rPr>
        <w:t>±</w:t>
      </w:r>
      <w:r w:rsidR="006D1B33">
        <w:rPr>
          <w:rFonts w:ascii="Book Antiqua" w:eastAsia="Book Antiqua" w:hAnsi="Book Antiqua" w:cs="Book Antiqua"/>
        </w:rPr>
        <w:t xml:space="preserve"> </w:t>
      </w:r>
      <w:r w:rsidRPr="00527B6F">
        <w:rPr>
          <w:rFonts w:ascii="Book Antiqua" w:eastAsia="Book Antiqua" w:hAnsi="Book Antiqua" w:cs="Book Antiqua"/>
        </w:rPr>
        <w:t xml:space="preserve">2.9, </w:t>
      </w:r>
      <w:r w:rsidRPr="00527B6F">
        <w:rPr>
          <w:rFonts w:ascii="Book Antiqua" w:eastAsia="Book Antiqua" w:hAnsi="Book Antiqua" w:cs="Book Antiqua"/>
          <w:i/>
          <w:iCs/>
        </w:rPr>
        <w:t>P</w:t>
      </w:r>
      <w:r w:rsidRPr="00527B6F">
        <w:rPr>
          <w:rFonts w:ascii="Book Antiqua" w:eastAsia="Book Antiqua" w:hAnsi="Book Antiqua" w:cs="Book Antiqua"/>
        </w:rPr>
        <w:t xml:space="preserve"> = 0.007, Figure 6).</w:t>
      </w:r>
    </w:p>
    <w:p w14:paraId="02B547B9" w14:textId="77777777" w:rsidR="006D1B33" w:rsidRPr="00527B6F" w:rsidRDefault="006D1B33" w:rsidP="006D1B33">
      <w:pPr>
        <w:spacing w:line="360" w:lineRule="auto"/>
        <w:jc w:val="both"/>
        <w:rPr>
          <w:rFonts w:ascii="Book Antiqua" w:hAnsi="Book Antiqua"/>
        </w:rPr>
      </w:pPr>
    </w:p>
    <w:p w14:paraId="6B90B000" w14:textId="77777777" w:rsidR="00A77B3E" w:rsidRPr="006D1B33" w:rsidRDefault="00825D35" w:rsidP="00527B6F">
      <w:pPr>
        <w:spacing w:line="360" w:lineRule="auto"/>
        <w:jc w:val="both"/>
        <w:rPr>
          <w:rFonts w:ascii="Book Antiqua" w:hAnsi="Book Antiqua"/>
          <w:i/>
          <w:iCs/>
        </w:rPr>
      </w:pPr>
      <w:r w:rsidRPr="006D1B33">
        <w:rPr>
          <w:rFonts w:ascii="Book Antiqua" w:eastAsia="Book Antiqua" w:hAnsi="Book Antiqua" w:cs="Book Antiqua"/>
          <w:b/>
          <w:bCs/>
          <w:i/>
          <w:iCs/>
        </w:rPr>
        <w:t>Safety evaluation</w:t>
      </w:r>
    </w:p>
    <w:p w14:paraId="28BCE736" w14:textId="79744ACE" w:rsidR="00A77B3E" w:rsidRPr="00527B6F" w:rsidRDefault="00825D35" w:rsidP="006D1B33">
      <w:pPr>
        <w:spacing w:line="360" w:lineRule="auto"/>
        <w:jc w:val="both"/>
        <w:rPr>
          <w:rFonts w:ascii="Book Antiqua" w:hAnsi="Book Antiqua"/>
        </w:rPr>
      </w:pPr>
      <w:r w:rsidRPr="00527B6F">
        <w:rPr>
          <w:rFonts w:ascii="Book Antiqua" w:eastAsia="Book Antiqua" w:hAnsi="Book Antiqua" w:cs="Book Antiqua"/>
        </w:rPr>
        <w:lastRenderedPageBreak/>
        <w:t xml:space="preserve">We evaluated drug-related complications, including abnormal liver enzyme levels and rhabdomyolysis. The occurrence of postoperative abnormal liver enzyme levels was not significantly different between the two groups (9.0% </w:t>
      </w:r>
      <w:r w:rsidRPr="00527B6F">
        <w:rPr>
          <w:rFonts w:ascii="Book Antiqua" w:eastAsia="Book Antiqua" w:hAnsi="Book Antiqua" w:cs="Book Antiqua"/>
          <w:i/>
          <w:iCs/>
        </w:rPr>
        <w:t>vs</w:t>
      </w:r>
      <w:r w:rsidRPr="00527B6F">
        <w:rPr>
          <w:rFonts w:ascii="Book Antiqua" w:eastAsia="Book Antiqua" w:hAnsi="Book Antiqua" w:cs="Book Antiqua"/>
        </w:rPr>
        <w:t xml:space="preserve"> 7.1%, </w:t>
      </w:r>
      <w:r w:rsidRPr="00527B6F">
        <w:rPr>
          <w:rFonts w:ascii="Book Antiqua" w:eastAsia="Book Antiqua" w:hAnsi="Book Antiqua" w:cs="Book Antiqua"/>
          <w:i/>
          <w:iCs/>
        </w:rPr>
        <w:t>P</w:t>
      </w:r>
      <w:r w:rsidRPr="00527B6F">
        <w:rPr>
          <w:rFonts w:ascii="Book Antiqua" w:eastAsia="Book Antiqua" w:hAnsi="Book Antiqua" w:cs="Book Antiqua"/>
        </w:rPr>
        <w:t xml:space="preserve"> = 0.30, OR</w:t>
      </w:r>
      <w:r w:rsidR="006D1B33">
        <w:rPr>
          <w:rFonts w:ascii="Book Antiqua" w:eastAsia="Book Antiqua" w:hAnsi="Book Antiqua" w:cs="Book Antiqua"/>
        </w:rPr>
        <w:t xml:space="preserve"> </w:t>
      </w:r>
      <w:r w:rsidRPr="00527B6F">
        <w:rPr>
          <w:rFonts w:ascii="Book Antiqua" w:eastAsia="Book Antiqua" w:hAnsi="Book Antiqua" w:cs="Book Antiqua"/>
        </w:rPr>
        <w:t>=</w:t>
      </w:r>
      <w:r w:rsidR="006D1B33">
        <w:rPr>
          <w:rFonts w:ascii="Book Antiqua" w:eastAsia="Book Antiqua" w:hAnsi="Book Antiqua" w:cs="Book Antiqua"/>
        </w:rPr>
        <w:t xml:space="preserve"> </w:t>
      </w:r>
      <w:r w:rsidRPr="00527B6F">
        <w:rPr>
          <w:rFonts w:ascii="Book Antiqua" w:eastAsia="Book Antiqua" w:hAnsi="Book Antiqua" w:cs="Book Antiqua"/>
        </w:rPr>
        <w:t>1.307, 95%CI</w:t>
      </w:r>
      <w:r w:rsidR="006D1B33">
        <w:rPr>
          <w:rFonts w:ascii="Book Antiqua" w:eastAsia="Book Antiqua" w:hAnsi="Book Antiqua" w:cs="Book Antiqua"/>
        </w:rPr>
        <w:t>:</w:t>
      </w:r>
      <w:r w:rsidRPr="00527B6F">
        <w:rPr>
          <w:rFonts w:ascii="Book Antiqua" w:eastAsia="Book Antiqua" w:hAnsi="Book Antiqua" w:cs="Book Antiqua"/>
        </w:rPr>
        <w:t xml:space="preserve"> 0.787-2.169, Table 2). The occurrence of rhabdomyolysis in the placebo group and rosuvastatin group showed no differences (0.73% </w:t>
      </w:r>
      <w:r w:rsidRPr="00527B6F">
        <w:rPr>
          <w:rFonts w:ascii="Book Antiqua" w:eastAsia="Book Antiqua" w:hAnsi="Book Antiqua" w:cs="Book Antiqua"/>
          <w:i/>
          <w:iCs/>
        </w:rPr>
        <w:t>vs</w:t>
      </w:r>
      <w:r w:rsidRPr="00527B6F">
        <w:rPr>
          <w:rFonts w:ascii="Book Antiqua" w:eastAsia="Book Antiqua" w:hAnsi="Book Antiqua" w:cs="Book Antiqua"/>
        </w:rPr>
        <w:t xml:space="preserve"> 0.24%, </w:t>
      </w:r>
      <w:r w:rsidRPr="00527B6F">
        <w:rPr>
          <w:rFonts w:ascii="Book Antiqua" w:eastAsia="Book Antiqua" w:hAnsi="Book Antiqua" w:cs="Book Antiqua"/>
          <w:i/>
          <w:iCs/>
        </w:rPr>
        <w:t>P</w:t>
      </w:r>
      <w:r w:rsidRPr="00527B6F">
        <w:rPr>
          <w:rFonts w:ascii="Book Antiqua" w:eastAsia="Book Antiqua" w:hAnsi="Book Antiqua" w:cs="Book Antiqua"/>
        </w:rPr>
        <w:t xml:space="preserve"> = 0.37, OR</w:t>
      </w:r>
      <w:r w:rsidR="006D1B33">
        <w:rPr>
          <w:rFonts w:ascii="Book Antiqua" w:eastAsia="Book Antiqua" w:hAnsi="Book Antiqua" w:cs="Book Antiqua"/>
        </w:rPr>
        <w:t xml:space="preserve"> </w:t>
      </w:r>
      <w:r w:rsidRPr="00527B6F">
        <w:rPr>
          <w:rFonts w:ascii="Book Antiqua" w:eastAsia="Book Antiqua" w:hAnsi="Book Antiqua" w:cs="Book Antiqua"/>
        </w:rPr>
        <w:t>=</w:t>
      </w:r>
      <w:r w:rsidR="006D1B33">
        <w:rPr>
          <w:rFonts w:ascii="Book Antiqua" w:eastAsia="Book Antiqua" w:hAnsi="Book Antiqua" w:cs="Book Antiqua"/>
        </w:rPr>
        <w:t xml:space="preserve"> </w:t>
      </w:r>
      <w:r w:rsidRPr="00527B6F">
        <w:rPr>
          <w:rFonts w:ascii="Book Antiqua" w:eastAsia="Book Antiqua" w:hAnsi="Book Antiqua" w:cs="Book Antiqua"/>
        </w:rPr>
        <w:t>3.020, 95%CI</w:t>
      </w:r>
      <w:r w:rsidR="006D1B33">
        <w:rPr>
          <w:rFonts w:ascii="Book Antiqua" w:eastAsia="Book Antiqua" w:hAnsi="Book Antiqua" w:cs="Book Antiqua"/>
        </w:rPr>
        <w:t>:</w:t>
      </w:r>
      <w:r w:rsidRPr="00527B6F">
        <w:rPr>
          <w:rFonts w:ascii="Book Antiqua" w:eastAsia="Book Antiqua" w:hAnsi="Book Antiqua" w:cs="Book Antiqua"/>
        </w:rPr>
        <w:t xml:space="preserve"> 0.31-29.2, Table 2). Although statistically significant differences in abnormal liver enzyme levels and rhabdomyolysis were not observed between the two groups, the incidence of postoperative complications in the rosuvastatin group was relatively higher than that in the placebo group, which require</w:t>
      </w:r>
      <w:r w:rsidR="00B40855" w:rsidRPr="00527B6F">
        <w:rPr>
          <w:rFonts w:ascii="Book Antiqua" w:eastAsia="Book Antiqua" w:hAnsi="Book Antiqua" w:cs="Book Antiqua"/>
        </w:rPr>
        <w:t>s</w:t>
      </w:r>
      <w:r w:rsidRPr="00527B6F">
        <w:rPr>
          <w:rFonts w:ascii="Book Antiqua" w:eastAsia="Book Antiqua" w:hAnsi="Book Antiqua" w:cs="Book Antiqua"/>
        </w:rPr>
        <w:t xml:space="preserve"> attention to avoid serious complications.</w:t>
      </w:r>
    </w:p>
    <w:p w14:paraId="71FEDC27" w14:textId="77777777" w:rsidR="00A77B3E" w:rsidRPr="00527B6F" w:rsidRDefault="00A77B3E" w:rsidP="000B4668">
      <w:pPr>
        <w:spacing w:line="360" w:lineRule="auto"/>
        <w:jc w:val="both"/>
        <w:rPr>
          <w:rFonts w:ascii="Book Antiqua" w:hAnsi="Book Antiqua"/>
        </w:rPr>
      </w:pPr>
    </w:p>
    <w:p w14:paraId="5950C6B1"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caps/>
          <w:u w:val="single"/>
        </w:rPr>
        <w:t>DISCUSSION</w:t>
      </w:r>
    </w:p>
    <w:p w14:paraId="0AE35E54" w14:textId="663CDA17" w:rsidR="00A77B3E" w:rsidRPr="00527B6F" w:rsidRDefault="00825D35" w:rsidP="006D1B33">
      <w:pPr>
        <w:spacing w:line="360" w:lineRule="auto"/>
        <w:jc w:val="both"/>
        <w:rPr>
          <w:rFonts w:ascii="Book Antiqua" w:hAnsi="Book Antiqua"/>
        </w:rPr>
      </w:pPr>
      <w:r w:rsidRPr="00527B6F">
        <w:rPr>
          <w:rFonts w:ascii="Book Antiqua" w:eastAsia="Book Antiqua" w:hAnsi="Book Antiqua" w:cs="Book Antiqua"/>
        </w:rPr>
        <w:t>As shown in the present study, rosuvastatin significantly decreased postoperative delirium after surgery under general anesthesia in elderly patients. Meanwhile, rosuvastatin also reduced the length of the hospital stay and hospitalization expenses. Based on our data, rosuvastatin did not affect 30-d all-cause mortality. Meanwhile, the incidence of postoperative complications, especially drug-related complications, including abnormal liver enzyme levels and rhabdomyolysis, were similar.</w:t>
      </w:r>
    </w:p>
    <w:p w14:paraId="4FA670D1" w14:textId="3D1F5A55" w:rsidR="00A77B3E" w:rsidRPr="00527B6F" w:rsidRDefault="00825D35" w:rsidP="006D1B33">
      <w:pPr>
        <w:spacing w:line="360" w:lineRule="auto"/>
        <w:ind w:firstLineChars="200" w:firstLine="480"/>
        <w:jc w:val="both"/>
        <w:rPr>
          <w:rFonts w:ascii="Book Antiqua" w:eastAsia="Book Antiqua" w:hAnsi="Book Antiqua" w:cs="Book Antiqua"/>
        </w:rPr>
      </w:pPr>
      <w:r w:rsidRPr="00527B6F">
        <w:rPr>
          <w:rFonts w:ascii="Book Antiqua" w:eastAsia="Book Antiqua" w:hAnsi="Book Antiqua" w:cs="Book Antiqua"/>
        </w:rPr>
        <w:t xml:space="preserve">Our study reported that the incidence of postoperative delirium was 13.5% in placebo-treated patients and 5.6% in the rosuvastatin group, and the results were similar to those of a large number of previous </w:t>
      </w:r>
      <w:proofErr w:type="gramStart"/>
      <w:r w:rsidRPr="00527B6F">
        <w:rPr>
          <w:rFonts w:ascii="Book Antiqua" w:eastAsia="Book Antiqua" w:hAnsi="Book Antiqua" w:cs="Book Antiqua"/>
        </w:rPr>
        <w:t>studies</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12,17,20,21]</w:t>
      </w:r>
      <w:r w:rsidRPr="00527B6F">
        <w:rPr>
          <w:rFonts w:ascii="Book Antiqua" w:eastAsia="Book Antiqua" w:hAnsi="Book Antiqua" w:cs="Book Antiqua"/>
        </w:rPr>
        <w:t>. Liu</w:t>
      </w:r>
      <w:r w:rsidR="006D1B33">
        <w:rPr>
          <w:rFonts w:ascii="Book Antiqua" w:eastAsia="Book Antiqua" w:hAnsi="Book Antiqua" w:cs="Book Antiqua"/>
        </w:rPr>
        <w:t xml:space="preserve"> </w:t>
      </w:r>
      <w:r w:rsidR="006D1B33" w:rsidRPr="006D1B33">
        <w:rPr>
          <w:rFonts w:ascii="Book Antiqua" w:eastAsia="Book Antiqua" w:hAnsi="Book Antiqua" w:cs="Book Antiqua"/>
          <w:i/>
          <w:iCs/>
        </w:rPr>
        <w:t xml:space="preserve">et </w:t>
      </w:r>
      <w:proofErr w:type="gramStart"/>
      <w:r w:rsidR="006D1B33" w:rsidRPr="006D1B33">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22]</w:t>
      </w:r>
      <w:r w:rsidRPr="00527B6F">
        <w:rPr>
          <w:rFonts w:ascii="Book Antiqua" w:eastAsia="Book Antiqua" w:hAnsi="Book Antiqua" w:cs="Book Antiqua"/>
        </w:rPr>
        <w:t xml:space="preserve"> performed a retrospective cohort study </w:t>
      </w:r>
      <w:r w:rsidR="008B1AF6" w:rsidRPr="00527B6F">
        <w:rPr>
          <w:rFonts w:ascii="Book Antiqua" w:eastAsia="Book Antiqua" w:hAnsi="Book Antiqua" w:cs="Book Antiqua"/>
        </w:rPr>
        <w:t xml:space="preserve">that reported 19.9% of noncardiac surgery individuals developed postoperative delirium after surgery </w:t>
      </w:r>
      <w:r w:rsidRPr="00527B6F">
        <w:rPr>
          <w:rFonts w:ascii="Book Antiqua" w:eastAsia="Book Antiqua" w:hAnsi="Book Antiqua" w:cs="Book Antiqua"/>
        </w:rPr>
        <w:t xml:space="preserve">included 361 elderly </w:t>
      </w:r>
      <w:r w:rsidR="008B1AF6" w:rsidRPr="00527B6F">
        <w:rPr>
          <w:rFonts w:ascii="Book Antiqua" w:eastAsia="Book Antiqua" w:hAnsi="Book Antiqua" w:cs="Book Antiqua"/>
        </w:rPr>
        <w:t>patients</w:t>
      </w:r>
      <w:r w:rsidRPr="00527B6F">
        <w:rPr>
          <w:rFonts w:ascii="Book Antiqua" w:eastAsia="Book Antiqua" w:hAnsi="Book Antiqua" w:cs="Book Antiqua"/>
        </w:rPr>
        <w:t>. Kant</w:t>
      </w:r>
      <w:r w:rsidR="006D1B33">
        <w:rPr>
          <w:rFonts w:ascii="Book Antiqua" w:eastAsia="Book Antiqua" w:hAnsi="Book Antiqua" w:cs="Book Antiqua"/>
        </w:rPr>
        <w:t xml:space="preserve"> </w:t>
      </w:r>
      <w:r w:rsidR="006D1B33" w:rsidRPr="006D1B33">
        <w:rPr>
          <w:rFonts w:ascii="Book Antiqua" w:eastAsia="Book Antiqua" w:hAnsi="Book Antiqua" w:cs="Book Antiqua"/>
          <w:i/>
          <w:iCs/>
        </w:rPr>
        <w:t xml:space="preserve">et </w:t>
      </w:r>
      <w:proofErr w:type="gramStart"/>
      <w:r w:rsidR="006D1B33" w:rsidRPr="006D1B33">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23]</w:t>
      </w:r>
      <w:r w:rsidRPr="00527B6F">
        <w:rPr>
          <w:rFonts w:ascii="Book Antiqua" w:eastAsia="Book Antiqua" w:hAnsi="Book Antiqua" w:cs="Book Antiqua"/>
        </w:rPr>
        <w:t xml:space="preserve"> also conducted a study on 413</w:t>
      </w:r>
      <w:r w:rsidR="006D1B33">
        <w:rPr>
          <w:rFonts w:ascii="Book Antiqua" w:eastAsia="Book Antiqua" w:hAnsi="Book Antiqua" w:cs="Book Antiqua"/>
        </w:rPr>
        <w:t xml:space="preserve"> </w:t>
      </w:r>
      <w:r w:rsidRPr="00527B6F">
        <w:rPr>
          <w:rFonts w:ascii="Book Antiqua" w:eastAsia="Book Antiqua" w:hAnsi="Book Antiqua" w:cs="Book Antiqua"/>
        </w:rPr>
        <w:t xml:space="preserve">patients and reported that the incidence of postoperative delirium was as high as 17%, and preoperative brain </w:t>
      </w:r>
      <w:r w:rsidR="006D1B33" w:rsidRPr="006D1B33">
        <w:rPr>
          <w:rFonts w:ascii="Book Antiqua" w:eastAsia="Book Antiqua" w:hAnsi="Book Antiqua" w:cs="Book Antiqua"/>
        </w:rPr>
        <w:t>magnetic resonance imaging</w:t>
      </w:r>
      <w:r w:rsidRPr="00527B6F">
        <w:rPr>
          <w:rFonts w:ascii="Book Antiqua" w:eastAsia="Book Antiqua" w:hAnsi="Book Antiqua" w:cs="Book Antiqua"/>
        </w:rPr>
        <w:t xml:space="preserve"> features may indicate a predisposition for developing delirium after major surgery. </w:t>
      </w:r>
      <w:proofErr w:type="spellStart"/>
      <w:r w:rsidRPr="00527B6F">
        <w:rPr>
          <w:rFonts w:ascii="Book Antiqua" w:eastAsia="Book Antiqua" w:hAnsi="Book Antiqua" w:cs="Book Antiqua"/>
        </w:rPr>
        <w:t>Humeidan</w:t>
      </w:r>
      <w:proofErr w:type="spellEnd"/>
      <w:r w:rsidR="006D1B33">
        <w:rPr>
          <w:rFonts w:ascii="Book Antiqua" w:eastAsia="Book Antiqua" w:hAnsi="Book Antiqua" w:cs="Book Antiqua"/>
        </w:rPr>
        <w:t xml:space="preserve"> </w:t>
      </w:r>
      <w:r w:rsidR="006D1B33" w:rsidRPr="006D1B33">
        <w:rPr>
          <w:rFonts w:ascii="Book Antiqua" w:eastAsia="Book Antiqua" w:hAnsi="Book Antiqua" w:cs="Book Antiqua"/>
          <w:i/>
          <w:iCs/>
        </w:rPr>
        <w:t xml:space="preserve">et </w:t>
      </w:r>
      <w:proofErr w:type="gramStart"/>
      <w:r w:rsidR="006D1B33" w:rsidRPr="006D1B33">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24]</w:t>
      </w:r>
      <w:r w:rsidRPr="00527B6F">
        <w:rPr>
          <w:rFonts w:ascii="Book Antiqua" w:eastAsia="Book Antiqua" w:hAnsi="Book Antiqua" w:cs="Book Antiqua"/>
        </w:rPr>
        <w:t xml:space="preserve"> reported that the incidence of delirium was 23.0% in control participants, and the delirium rate in the intervention group was 14.4%. Thus, the incidence of postoperative delirium after general anesthesia is extremely high, and it </w:t>
      </w:r>
      <w:r w:rsidRPr="00527B6F">
        <w:rPr>
          <w:rFonts w:ascii="Book Antiqua" w:eastAsia="Book Antiqua" w:hAnsi="Book Antiqua" w:cs="Book Antiqua"/>
        </w:rPr>
        <w:lastRenderedPageBreak/>
        <w:t xml:space="preserve">has seriously affected the operative effect and long-term outcome. In addition, postoperative delirium is associated with high morbidity and mortality rates, worse operative effects, and worse long-term </w:t>
      </w:r>
      <w:proofErr w:type="gramStart"/>
      <w:r w:rsidRPr="00527B6F">
        <w:rPr>
          <w:rFonts w:ascii="Book Antiqua" w:eastAsia="Book Antiqua" w:hAnsi="Book Antiqua" w:cs="Book Antiqua"/>
        </w:rPr>
        <w:t>outcomes</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2,25]</w:t>
      </w:r>
      <w:r w:rsidRPr="00527B6F">
        <w:rPr>
          <w:rFonts w:ascii="Book Antiqua" w:eastAsia="Book Antiqua" w:hAnsi="Book Antiqua" w:cs="Book Antiqua"/>
        </w:rPr>
        <w:t xml:space="preserve">. A previous meta-analysis reported that postoperative delirium increases the risk of a person experiencing poorer </w:t>
      </w:r>
      <w:proofErr w:type="gramStart"/>
      <w:r w:rsidRPr="00527B6F">
        <w:rPr>
          <w:rFonts w:ascii="Book Antiqua" w:eastAsia="Book Antiqua" w:hAnsi="Book Antiqua" w:cs="Book Antiqua"/>
        </w:rPr>
        <w:t>outcomes</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26]</w:t>
      </w:r>
      <w:r w:rsidRPr="00527B6F">
        <w:rPr>
          <w:rFonts w:ascii="Book Antiqua" w:eastAsia="Book Antiqua" w:hAnsi="Book Antiqua" w:cs="Book Antiqua"/>
        </w:rPr>
        <w:t>. Additionally, postoperative delirium also leads to a longer hospitalization time and higher hospitalization expenses. Therefore, medication has now become the main treatment.</w:t>
      </w:r>
    </w:p>
    <w:p w14:paraId="3F42D386" w14:textId="13219C2D" w:rsidR="00A77B3E" w:rsidRPr="00527B6F" w:rsidRDefault="00825D35" w:rsidP="006D1B33">
      <w:pPr>
        <w:spacing w:line="360" w:lineRule="auto"/>
        <w:ind w:firstLineChars="200" w:firstLine="480"/>
        <w:jc w:val="both"/>
        <w:rPr>
          <w:rFonts w:ascii="Book Antiqua" w:hAnsi="Book Antiqua"/>
        </w:rPr>
      </w:pPr>
      <w:r w:rsidRPr="00527B6F">
        <w:rPr>
          <w:rFonts w:ascii="Book Antiqua" w:eastAsia="Book Antiqua" w:hAnsi="Book Antiqua" w:cs="Book Antiqua"/>
        </w:rPr>
        <w:t xml:space="preserve">Many factors may lead to postoperative delirium, and delirium is usually a multifactorial </w:t>
      </w:r>
      <w:proofErr w:type="gramStart"/>
      <w:r w:rsidRPr="00527B6F">
        <w:rPr>
          <w:rFonts w:ascii="Book Antiqua" w:eastAsia="Book Antiqua" w:hAnsi="Book Antiqua" w:cs="Book Antiqua"/>
        </w:rPr>
        <w:t>disease</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2,27]</w:t>
      </w:r>
      <w:r w:rsidRPr="00527B6F">
        <w:rPr>
          <w:rFonts w:ascii="Book Antiqua" w:eastAsia="Book Antiqua" w:hAnsi="Book Antiqua" w:cs="Book Antiqua"/>
        </w:rPr>
        <w:t>. Chen</w:t>
      </w:r>
      <w:r w:rsidR="00524694">
        <w:rPr>
          <w:rFonts w:ascii="Book Antiqua" w:eastAsia="Book Antiqua" w:hAnsi="Book Antiqua" w:cs="Book Antiqua"/>
        </w:rPr>
        <w:t xml:space="preserve"> </w:t>
      </w:r>
      <w:r w:rsidR="00524694" w:rsidRPr="00524694">
        <w:rPr>
          <w:rFonts w:ascii="Book Antiqua" w:eastAsia="Book Antiqua" w:hAnsi="Book Antiqua" w:cs="Book Antiqua"/>
          <w:i/>
          <w:iCs/>
        </w:rPr>
        <w:t>et al</w:t>
      </w:r>
      <w:r w:rsidRPr="00527B6F">
        <w:rPr>
          <w:rFonts w:ascii="Book Antiqua" w:eastAsia="Book Antiqua" w:hAnsi="Book Antiqua" w:cs="Book Antiqua"/>
          <w:vertAlign w:val="superscript"/>
        </w:rPr>
        <w:t>[27]</w:t>
      </w:r>
      <w:r w:rsidRPr="00527B6F">
        <w:rPr>
          <w:rFonts w:ascii="Book Antiqua" w:eastAsia="Book Antiqua" w:hAnsi="Book Antiqua" w:cs="Book Antiqua"/>
        </w:rPr>
        <w:t xml:space="preserve"> reported that major surgery, drugs (sedatives or hypnotics), trauma (especially traumatic brain injury), coma, and sleep deprivation are the most important precipitating factors for delirium by performing a literature review and summarized the potential mechanisms of delirium, including systemic neuroinflammation, neurotransmitters, cerebral </w:t>
      </w:r>
      <w:proofErr w:type="spellStart"/>
      <w:r w:rsidRPr="00527B6F">
        <w:rPr>
          <w:rFonts w:ascii="Book Antiqua" w:eastAsia="Book Antiqua" w:hAnsi="Book Antiqua" w:cs="Book Antiqua"/>
        </w:rPr>
        <w:t>hypoperfusion</w:t>
      </w:r>
      <w:proofErr w:type="spellEnd"/>
      <w:r w:rsidRPr="00527B6F">
        <w:rPr>
          <w:rFonts w:ascii="Book Antiqua" w:eastAsia="Book Antiqua" w:hAnsi="Book Antiqua" w:cs="Book Antiqua"/>
        </w:rPr>
        <w:t xml:space="preserve">, </w:t>
      </w:r>
      <w:proofErr w:type="spellStart"/>
      <w:r w:rsidRPr="00527B6F">
        <w:rPr>
          <w:rFonts w:ascii="Book Antiqua" w:eastAsia="Book Antiqua" w:hAnsi="Book Antiqua" w:cs="Book Antiqua"/>
        </w:rPr>
        <w:t>microthrombosis</w:t>
      </w:r>
      <w:proofErr w:type="spellEnd"/>
      <w:r w:rsidRPr="00527B6F">
        <w:rPr>
          <w:rFonts w:ascii="Book Antiqua" w:eastAsia="Book Antiqua" w:hAnsi="Book Antiqua" w:cs="Book Antiqua"/>
        </w:rPr>
        <w:t>, oxidative stress-induced damage, neuronal apoptosis and neuroprotection, endothelial damage, cerebrovascular spasm</w:t>
      </w:r>
      <w:r w:rsidR="00B40855" w:rsidRPr="00527B6F">
        <w:rPr>
          <w:rFonts w:ascii="Book Antiqua" w:eastAsia="Book Antiqua" w:hAnsi="Book Antiqua" w:cs="Book Antiqua"/>
        </w:rPr>
        <w:t>,</w:t>
      </w:r>
      <w:r w:rsidRPr="00527B6F">
        <w:rPr>
          <w:rFonts w:ascii="Book Antiqua" w:eastAsia="Book Antiqua" w:hAnsi="Book Antiqua" w:cs="Book Antiqua"/>
        </w:rPr>
        <w:t xml:space="preserve"> and blood-brain barrier injury. Preventing these mechanisms is the key to delirium prevention. Statins, inhibitors of HMG-CoA reductase, have pharmacological mechanisms that include anti-inflammatory and antioxidative stress effects, inhibition of platelet aggregation, and neuroprotection, which are similar to the mechanisms of delirium described above.</w:t>
      </w:r>
    </w:p>
    <w:p w14:paraId="01B98E1B" w14:textId="3FB0CAAC" w:rsidR="00A77B3E" w:rsidRPr="00527B6F" w:rsidRDefault="00825D35" w:rsidP="00524694">
      <w:pPr>
        <w:spacing w:line="360" w:lineRule="auto"/>
        <w:ind w:firstLineChars="200" w:firstLine="480"/>
        <w:jc w:val="both"/>
        <w:rPr>
          <w:rFonts w:ascii="Book Antiqua" w:hAnsi="Book Antiqua"/>
        </w:rPr>
      </w:pPr>
      <w:r w:rsidRPr="00527B6F">
        <w:rPr>
          <w:rFonts w:ascii="Book Antiqua" w:eastAsia="Book Antiqua" w:hAnsi="Book Antiqua" w:cs="Book Antiqua"/>
        </w:rPr>
        <w:t>According to Yu</w:t>
      </w:r>
      <w:r w:rsidR="00524694">
        <w:rPr>
          <w:rFonts w:ascii="Book Antiqua" w:eastAsia="Book Antiqua" w:hAnsi="Book Antiqua" w:cs="Book Antiqua"/>
        </w:rPr>
        <w:t xml:space="preserve"> </w:t>
      </w:r>
      <w:r w:rsidR="00524694" w:rsidRPr="00524694">
        <w:rPr>
          <w:rFonts w:ascii="Book Antiqua" w:eastAsia="Book Antiqua" w:hAnsi="Book Antiqua" w:cs="Book Antiqua"/>
          <w:i/>
          <w:iCs/>
        </w:rPr>
        <w:t xml:space="preserve">et </w:t>
      </w:r>
      <w:proofErr w:type="gramStart"/>
      <w:r w:rsidR="00524694" w:rsidRPr="00524694">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28]</w:t>
      </w:r>
      <w:r w:rsidRPr="00527B6F">
        <w:rPr>
          <w:rFonts w:ascii="Book Antiqua" w:eastAsia="Book Antiqua" w:hAnsi="Book Antiqua" w:cs="Book Antiqua"/>
        </w:rPr>
        <w:t>, simvastatin has the potential to be employed as a therapy for depression associated with neuroinflammation by suppressing the activation of microglia and decreasing the expression of proinflammatory cytokines in the hippocampus. Statins reduce the glutamate concentration by upregulating nitric oxide synthase. Jiang</w:t>
      </w:r>
      <w:r w:rsidR="00524694">
        <w:rPr>
          <w:rFonts w:ascii="Book Antiqua" w:eastAsia="Book Antiqua" w:hAnsi="Book Antiqua" w:cs="Book Antiqua"/>
        </w:rPr>
        <w:t xml:space="preserve"> </w:t>
      </w:r>
      <w:r w:rsidR="00524694" w:rsidRPr="00524694">
        <w:rPr>
          <w:rFonts w:ascii="Book Antiqua" w:eastAsia="Book Antiqua" w:hAnsi="Book Antiqua" w:cs="Book Antiqua"/>
          <w:i/>
          <w:iCs/>
        </w:rPr>
        <w:t xml:space="preserve">et </w:t>
      </w:r>
      <w:proofErr w:type="gramStart"/>
      <w:r w:rsidR="00524694" w:rsidRPr="00524694">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29]</w:t>
      </w:r>
      <w:r w:rsidRPr="00527B6F">
        <w:rPr>
          <w:rFonts w:ascii="Book Antiqua" w:eastAsia="Book Antiqua" w:hAnsi="Book Antiqua" w:cs="Book Antiqua"/>
        </w:rPr>
        <w:t xml:space="preserve"> also found that statins inhibit 5-HT and 5-HTT expression in patients with chronic obstructive pulmonary disease and pulmonary artery hypertension; then, these drugs may ameliorate delirium by regulating neurotransmitters. Many previous studies have indicated that statins alleviate cerebral vasospasm and cerebral perfusion, prevent endothelial dysfunction and ameliorate </w:t>
      </w:r>
      <w:r w:rsidRPr="00527B6F">
        <w:rPr>
          <w:rFonts w:ascii="Book Antiqua" w:eastAsia="Book Antiqua" w:hAnsi="Book Antiqua" w:cs="Book Antiqua"/>
        </w:rPr>
        <w:lastRenderedPageBreak/>
        <w:t xml:space="preserve">neuronal apoptosis and brain </w:t>
      </w:r>
      <w:proofErr w:type="gramStart"/>
      <w:r w:rsidRPr="00527B6F">
        <w:rPr>
          <w:rFonts w:ascii="Book Antiqua" w:eastAsia="Book Antiqua" w:hAnsi="Book Antiqua" w:cs="Book Antiqua"/>
        </w:rPr>
        <w:t>injury</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7-11]</w:t>
      </w:r>
      <w:r w:rsidRPr="00527B6F">
        <w:rPr>
          <w:rFonts w:ascii="Book Antiqua" w:eastAsia="Book Antiqua" w:hAnsi="Book Antiqua" w:cs="Book Antiqua"/>
        </w:rPr>
        <w:t>. Thus, statins may prevent postoperative delirium, and reasonable hypotheses on potential mechanisms have been proposed.</w:t>
      </w:r>
    </w:p>
    <w:p w14:paraId="468D4DCB" w14:textId="5004086F" w:rsidR="00A77B3E" w:rsidRPr="00527B6F" w:rsidRDefault="00825D35" w:rsidP="00524694">
      <w:pPr>
        <w:spacing w:line="360" w:lineRule="auto"/>
        <w:ind w:firstLineChars="200" w:firstLine="480"/>
        <w:jc w:val="both"/>
        <w:rPr>
          <w:rFonts w:ascii="Book Antiqua" w:hAnsi="Book Antiqua"/>
        </w:rPr>
      </w:pPr>
      <w:proofErr w:type="spellStart"/>
      <w:r w:rsidRPr="00527B6F">
        <w:rPr>
          <w:rFonts w:ascii="Book Antiqua" w:eastAsia="Book Antiqua" w:hAnsi="Book Antiqua" w:cs="Book Antiqua"/>
        </w:rPr>
        <w:t>Redelmeier</w:t>
      </w:r>
      <w:proofErr w:type="spellEnd"/>
      <w:r w:rsidR="00524694">
        <w:rPr>
          <w:rFonts w:ascii="Book Antiqua" w:eastAsia="Book Antiqua" w:hAnsi="Book Antiqua" w:cs="Book Antiqua"/>
        </w:rPr>
        <w:t xml:space="preserve"> </w:t>
      </w:r>
      <w:r w:rsidR="00524694" w:rsidRPr="00524694">
        <w:rPr>
          <w:rFonts w:ascii="Book Antiqua" w:eastAsia="Book Antiqua" w:hAnsi="Book Antiqua" w:cs="Book Antiqua"/>
          <w:i/>
          <w:iCs/>
        </w:rPr>
        <w:t xml:space="preserve">et </w:t>
      </w:r>
      <w:proofErr w:type="gramStart"/>
      <w:r w:rsidR="00524694" w:rsidRPr="00524694">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30]</w:t>
      </w:r>
      <w:r w:rsidRPr="00527B6F">
        <w:rPr>
          <w:rFonts w:ascii="Book Antiqua" w:eastAsia="Book Antiqua" w:hAnsi="Book Antiqua" w:cs="Book Antiqua"/>
        </w:rPr>
        <w:t xml:space="preserve"> first reported a large sample </w:t>
      </w:r>
      <w:r w:rsidR="00D15BCD" w:rsidRPr="00527B6F">
        <w:rPr>
          <w:rFonts w:ascii="Book Antiqua" w:eastAsia="Book Antiqua" w:hAnsi="Book Antiqua" w:cs="Book Antiqua"/>
        </w:rPr>
        <w:t xml:space="preserve">retrospective cohort analysis </w:t>
      </w:r>
      <w:r w:rsidRPr="00527B6F">
        <w:rPr>
          <w:rFonts w:ascii="Book Antiqua" w:eastAsia="Book Antiqua" w:hAnsi="Book Antiqua" w:cs="Book Antiqua"/>
        </w:rPr>
        <w:t>study</w:t>
      </w:r>
      <w:r w:rsidR="00D15BCD" w:rsidRPr="00527B6F">
        <w:rPr>
          <w:rFonts w:ascii="Book Antiqua" w:eastAsia="Book Antiqua" w:hAnsi="Book Antiqua" w:cs="Book Antiqua"/>
        </w:rPr>
        <w:t xml:space="preserve"> </w:t>
      </w:r>
      <w:r w:rsidRPr="00527B6F">
        <w:rPr>
          <w:rFonts w:ascii="Book Antiqua" w:eastAsia="Book Antiqua" w:hAnsi="Book Antiqua" w:cs="Book Antiqua"/>
        </w:rPr>
        <w:t xml:space="preserve">which enrolled 284158 consecutive patients </w:t>
      </w:r>
      <w:r w:rsidR="00D15BCD" w:rsidRPr="00527B6F">
        <w:rPr>
          <w:rFonts w:ascii="Book Antiqua" w:eastAsia="Book Antiqua" w:hAnsi="Book Antiqua" w:cs="Book Antiqua"/>
        </w:rPr>
        <w:t>older (&gt;</w:t>
      </w:r>
      <w:r w:rsidR="00524694">
        <w:rPr>
          <w:rFonts w:ascii="Book Antiqua" w:eastAsia="Book Antiqua" w:hAnsi="Book Antiqua" w:cs="Book Antiqua"/>
        </w:rPr>
        <w:t xml:space="preserve"> </w:t>
      </w:r>
      <w:r w:rsidRPr="00527B6F">
        <w:rPr>
          <w:rFonts w:ascii="Book Antiqua" w:eastAsia="Book Antiqua" w:hAnsi="Book Antiqua" w:cs="Book Antiqua"/>
        </w:rPr>
        <w:t>65 years</w:t>
      </w:r>
      <w:r w:rsidR="00D15BCD" w:rsidRPr="00527B6F">
        <w:rPr>
          <w:rFonts w:ascii="Book Antiqua" w:eastAsia="Book Antiqua" w:hAnsi="Book Antiqua" w:cs="Book Antiqua"/>
        </w:rPr>
        <w:t xml:space="preserve">) </w:t>
      </w:r>
      <w:r w:rsidRPr="00527B6F">
        <w:rPr>
          <w:rFonts w:ascii="Book Antiqua" w:eastAsia="Book Antiqua" w:hAnsi="Book Antiqua" w:cs="Book Antiqua"/>
        </w:rPr>
        <w:t>who were admitted for elective surgery, and found that statins may increase the risk of postoperative delirium among elderly patients. Katznelson</w:t>
      </w:r>
      <w:r w:rsidR="00524694">
        <w:rPr>
          <w:rFonts w:ascii="Book Antiqua" w:eastAsia="Book Antiqua" w:hAnsi="Book Antiqua" w:cs="Book Antiqua"/>
        </w:rPr>
        <w:t xml:space="preserve"> </w:t>
      </w:r>
      <w:r w:rsidR="00524694" w:rsidRPr="00524694">
        <w:rPr>
          <w:rFonts w:ascii="Book Antiqua" w:eastAsia="Book Antiqua" w:hAnsi="Book Antiqua" w:cs="Book Antiqua"/>
          <w:i/>
          <w:iCs/>
        </w:rPr>
        <w:t xml:space="preserve">et </w:t>
      </w:r>
      <w:proofErr w:type="gramStart"/>
      <w:r w:rsidR="00524694" w:rsidRPr="00524694">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31]</w:t>
      </w:r>
      <w:r w:rsidRPr="00527B6F">
        <w:rPr>
          <w:rFonts w:ascii="Book Antiqua" w:eastAsia="Book Antiqua" w:hAnsi="Book Antiqua" w:cs="Book Antiqua"/>
        </w:rPr>
        <w:t xml:space="preserve"> reported another study of 1059 patients and indicated that preoperative statins may reduce the odds of postoperative delirium after cardiac surgery with cardiopulmonary bypass. </w:t>
      </w:r>
      <w:proofErr w:type="spellStart"/>
      <w:r w:rsidRPr="00527B6F">
        <w:rPr>
          <w:rFonts w:ascii="Book Antiqua" w:eastAsia="Book Antiqua" w:hAnsi="Book Antiqua" w:cs="Book Antiqua"/>
        </w:rPr>
        <w:t>Trezzi</w:t>
      </w:r>
      <w:proofErr w:type="spellEnd"/>
      <w:r w:rsidR="00524694" w:rsidRPr="00524694">
        <w:rPr>
          <w:rFonts w:ascii="Book Antiqua" w:eastAsia="Book Antiqua" w:hAnsi="Book Antiqua" w:cs="Book Antiqua"/>
          <w:i/>
          <w:iCs/>
        </w:rPr>
        <w:t xml:space="preserve"> et </w:t>
      </w:r>
      <w:proofErr w:type="gramStart"/>
      <w:r w:rsidR="00524694" w:rsidRPr="00524694">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32]</w:t>
      </w:r>
      <w:r w:rsidRPr="00527B6F">
        <w:rPr>
          <w:rFonts w:ascii="Book Antiqua" w:eastAsia="Book Antiqua" w:hAnsi="Book Antiqua" w:cs="Book Antiqua"/>
        </w:rPr>
        <w:t xml:space="preserve"> reported a retrospective cohort analysis enrolling 12741 patients who underwent cardiac surgery, and the results showed no significant difference between the statin group and the </w:t>
      </w:r>
      <w:proofErr w:type="spellStart"/>
      <w:r w:rsidRPr="00527B6F">
        <w:rPr>
          <w:rFonts w:ascii="Book Antiqua" w:eastAsia="Book Antiqua" w:hAnsi="Book Antiqua" w:cs="Book Antiqua"/>
        </w:rPr>
        <w:t>nonstatin</w:t>
      </w:r>
      <w:proofErr w:type="spellEnd"/>
      <w:r w:rsidRPr="00527B6F">
        <w:rPr>
          <w:rFonts w:ascii="Book Antiqua" w:eastAsia="Book Antiqua" w:hAnsi="Book Antiqua" w:cs="Book Antiqua"/>
        </w:rPr>
        <w:t xml:space="preserve"> group after the cardiac operation. Oh</w:t>
      </w:r>
      <w:r w:rsidR="00524694">
        <w:rPr>
          <w:rFonts w:ascii="Book Antiqua" w:eastAsia="Book Antiqua" w:hAnsi="Book Antiqua" w:cs="Book Antiqua"/>
        </w:rPr>
        <w:t xml:space="preserve"> </w:t>
      </w:r>
      <w:r w:rsidR="00524694" w:rsidRPr="00524694">
        <w:rPr>
          <w:rFonts w:ascii="Book Antiqua" w:eastAsia="Book Antiqua" w:hAnsi="Book Antiqua" w:cs="Book Antiqua"/>
          <w:i/>
          <w:iCs/>
        </w:rPr>
        <w:t xml:space="preserve">et </w:t>
      </w:r>
      <w:proofErr w:type="gramStart"/>
      <w:r w:rsidR="00524694" w:rsidRPr="00524694">
        <w:rPr>
          <w:rFonts w:ascii="Book Antiqua" w:eastAsia="Book Antiqua" w:hAnsi="Book Antiqua" w:cs="Book Antiqua"/>
          <w:i/>
          <w:iCs/>
        </w:rPr>
        <w:t>al</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17]</w:t>
      </w:r>
      <w:r w:rsidRPr="00527B6F">
        <w:rPr>
          <w:rFonts w:ascii="Book Antiqua" w:eastAsia="Book Antiqua" w:hAnsi="Book Antiqua" w:cs="Book Antiqua"/>
        </w:rPr>
        <w:t xml:space="preserve"> retrospectively reviewed a large cohort of patients who underwent total knee replacement under spinal anesthesia, and continuous perioperative statin use was shown to reduce the risk of delirium after total knee arthroplasty under spinal anesthesia. However, all of these studies were retrospective cohort studies and ultimately did not report uniform and satisfactory results. For postoperative delirium, high evidence-based medicine is not available</w:t>
      </w:r>
      <w:r w:rsidR="005861D8" w:rsidRPr="00527B6F">
        <w:rPr>
          <w:rFonts w:ascii="Book Antiqua" w:eastAsia="Book Antiqua" w:hAnsi="Book Antiqua" w:cs="Book Antiqua"/>
        </w:rPr>
        <w:t>,</w:t>
      </w:r>
      <w:r w:rsidRPr="00527B6F">
        <w:rPr>
          <w:rFonts w:ascii="Book Antiqua" w:eastAsia="Book Antiqua" w:hAnsi="Book Antiqua" w:cs="Book Antiqua"/>
        </w:rPr>
        <w:t xml:space="preserve"> and more prospective randomized controlled studies are needed. In recent studies, most large prospective randomized controlled studies have explored the effect of early administration of statins on the prevention and treatment of delirium in critically ill patients or patients undergoing mechanical </w:t>
      </w:r>
      <w:proofErr w:type="gramStart"/>
      <w:r w:rsidRPr="00527B6F">
        <w:rPr>
          <w:rFonts w:ascii="Book Antiqua" w:eastAsia="Book Antiqua" w:hAnsi="Book Antiqua" w:cs="Book Antiqua"/>
        </w:rPr>
        <w:t>ventilation</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15,19,21,3</w:t>
      </w:r>
      <w:r w:rsidR="00A063BF">
        <w:rPr>
          <w:rFonts w:ascii="Book Antiqua" w:eastAsia="Book Antiqua" w:hAnsi="Book Antiqua" w:cs="Book Antiqua"/>
          <w:vertAlign w:val="superscript"/>
        </w:rPr>
        <w:t>3</w:t>
      </w:r>
      <w:r w:rsidRPr="00527B6F">
        <w:rPr>
          <w:rFonts w:ascii="Book Antiqua" w:eastAsia="Book Antiqua" w:hAnsi="Book Antiqua" w:cs="Book Antiqua"/>
          <w:vertAlign w:val="superscript"/>
        </w:rPr>
        <w:t>]</w:t>
      </w:r>
      <w:r w:rsidRPr="00527B6F">
        <w:rPr>
          <w:rFonts w:ascii="Book Antiqua" w:eastAsia="Book Antiqua" w:hAnsi="Book Antiqua" w:cs="Book Antiqua"/>
        </w:rPr>
        <w:t>. Thus, no related large-sample prospective randomized controlled trials have explored the role of perioperative statins in preventing postoperative delirium in elderly patients who received general anesthesia.</w:t>
      </w:r>
    </w:p>
    <w:p w14:paraId="35EE3021" w14:textId="0A0D3D5C" w:rsidR="00A77B3E" w:rsidRPr="00527B6F" w:rsidRDefault="00825D35" w:rsidP="00524694">
      <w:pPr>
        <w:spacing w:line="360" w:lineRule="auto"/>
        <w:ind w:firstLineChars="200" w:firstLine="480"/>
        <w:jc w:val="both"/>
        <w:rPr>
          <w:rFonts w:ascii="Book Antiqua" w:hAnsi="Book Antiqua"/>
        </w:rPr>
      </w:pPr>
      <w:r w:rsidRPr="00527B6F">
        <w:rPr>
          <w:rFonts w:ascii="Book Antiqua" w:eastAsia="Book Antiqua" w:hAnsi="Book Antiqua" w:cs="Book Antiqua"/>
        </w:rPr>
        <w:t xml:space="preserve">The present study is the first to show that perioperative rosuvastatin treatment potentially reduced the incidence of delirium in patients after an elective operation under general anesthesia and decreased the length of stay in the ICU and hospital costs. Additionally, rosuvastatin did not increase drug-related complications. The study was masked and enrolled 821 patients; most patients completed follow-up. Another strength of this trial was the double-blind, randomized, and placebo-controlled design (the study </w:t>
      </w:r>
      <w:r w:rsidRPr="00527B6F">
        <w:rPr>
          <w:rFonts w:ascii="Book Antiqua" w:eastAsia="Book Antiqua" w:hAnsi="Book Antiqua" w:cs="Book Antiqua"/>
        </w:rPr>
        <w:lastRenderedPageBreak/>
        <w:t xml:space="preserve">was registered with http://www.chictr.org.cn, number: ChiCTR-IPR-17011984). This study has several limitations that need to be improved. Additional clinical factors should be examined, such as sleep quality and pain. The follow-up time in this study was too short and long-term follow-up is required; additionally, the effects on long-term </w:t>
      </w:r>
      <w:r w:rsidR="00D07F66" w:rsidRPr="00527B6F">
        <w:rPr>
          <w:rFonts w:ascii="Book Antiqua" w:eastAsia="Book Antiqua" w:hAnsi="Book Antiqua" w:cs="Book Antiqua"/>
        </w:rPr>
        <w:t>follow-</w:t>
      </w:r>
      <w:proofErr w:type="gramStart"/>
      <w:r w:rsidR="00D07F66" w:rsidRPr="00527B6F">
        <w:rPr>
          <w:rFonts w:ascii="Book Antiqua" w:eastAsia="Book Antiqua" w:hAnsi="Book Antiqua" w:cs="Book Antiqua"/>
        </w:rPr>
        <w:t>up</w:t>
      </w:r>
      <w:r w:rsidRPr="00527B6F">
        <w:rPr>
          <w:rFonts w:ascii="Book Antiqua" w:eastAsia="Book Antiqua" w:hAnsi="Book Antiqua" w:cs="Book Antiqua"/>
          <w:vertAlign w:val="superscript"/>
        </w:rPr>
        <w:t>[</w:t>
      </w:r>
      <w:proofErr w:type="gramEnd"/>
      <w:r w:rsidRPr="00527B6F">
        <w:rPr>
          <w:rFonts w:ascii="Book Antiqua" w:eastAsia="Book Antiqua" w:hAnsi="Book Antiqua" w:cs="Book Antiqua"/>
          <w:vertAlign w:val="superscript"/>
        </w:rPr>
        <w:t>34]</w:t>
      </w:r>
      <w:r w:rsidRPr="00527B6F">
        <w:rPr>
          <w:rFonts w:ascii="Book Antiqua" w:eastAsia="Book Antiqua" w:hAnsi="Book Antiqua" w:cs="Book Antiqua"/>
        </w:rPr>
        <w:t xml:space="preserve"> </w:t>
      </w:r>
      <w:r w:rsidR="00D07F66" w:rsidRPr="00527B6F">
        <w:rPr>
          <w:rFonts w:ascii="Book Antiqua" w:eastAsia="Book Antiqua" w:hAnsi="Book Antiqua" w:cs="Book Antiqua"/>
        </w:rPr>
        <w:t>were</w:t>
      </w:r>
      <w:r w:rsidRPr="00527B6F">
        <w:rPr>
          <w:rFonts w:ascii="Book Antiqua" w:eastAsia="Book Antiqua" w:hAnsi="Book Antiqua" w:cs="Book Antiqua"/>
        </w:rPr>
        <w:t xml:space="preserve"> also un</w:t>
      </w:r>
      <w:r w:rsidR="00D07F66" w:rsidRPr="00527B6F">
        <w:rPr>
          <w:rFonts w:ascii="Book Antiqua" w:eastAsia="Book Antiqua" w:hAnsi="Book Antiqua" w:cs="Book Antiqua"/>
        </w:rPr>
        <w:t>know</w:t>
      </w:r>
      <w:r w:rsidR="00B70AA8" w:rsidRPr="00527B6F">
        <w:rPr>
          <w:rFonts w:ascii="Book Antiqua" w:eastAsia="Book Antiqua" w:hAnsi="Book Antiqua" w:cs="Book Antiqua"/>
        </w:rPr>
        <w:t>n</w:t>
      </w:r>
      <w:r w:rsidRPr="00527B6F">
        <w:rPr>
          <w:rFonts w:ascii="Book Antiqua" w:eastAsia="Book Antiqua" w:hAnsi="Book Antiqua" w:cs="Book Antiqua"/>
        </w:rPr>
        <w:t>. This study administered a single dose of statins (40 mg/d), and the conventional low dose may not work well.</w:t>
      </w:r>
    </w:p>
    <w:p w14:paraId="0DB92221" w14:textId="77777777" w:rsidR="00A77B3E" w:rsidRPr="00527B6F" w:rsidRDefault="00A77B3E" w:rsidP="00527B6F">
      <w:pPr>
        <w:spacing w:line="360" w:lineRule="auto"/>
        <w:ind w:firstLine="240"/>
        <w:jc w:val="both"/>
        <w:rPr>
          <w:rFonts w:ascii="Book Antiqua" w:hAnsi="Book Antiqua"/>
        </w:rPr>
      </w:pPr>
    </w:p>
    <w:p w14:paraId="125F120D"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caps/>
          <w:u w:val="single"/>
        </w:rPr>
        <w:t>CONCLUSION</w:t>
      </w:r>
    </w:p>
    <w:p w14:paraId="644429D4" w14:textId="0F3CBEE3" w:rsidR="00A77B3E" w:rsidRPr="00527B6F" w:rsidRDefault="00825D35" w:rsidP="00524694">
      <w:pPr>
        <w:spacing w:line="360" w:lineRule="auto"/>
        <w:jc w:val="both"/>
        <w:rPr>
          <w:rFonts w:ascii="Book Antiqua" w:hAnsi="Book Antiqua"/>
        </w:rPr>
      </w:pPr>
      <w:r w:rsidRPr="00527B6F">
        <w:rPr>
          <w:rFonts w:ascii="Book Antiqua" w:eastAsia="Book Antiqua" w:hAnsi="Book Antiqua" w:cs="Book Antiqua"/>
        </w:rPr>
        <w:t>In the present study, the administration of perioperative rosuvastatin may reduce the incidence of delirium in elderly patients after an elective operation under general anesthesia and decrease the length of stay in the ICU and hospital costs. No benefit in terms of the clinical outcome or 30-d all-cause mortality was observed after perioperative rosuvastatin treatment. The effects of longer-term or larger doses</w:t>
      </w:r>
      <w:r w:rsidR="00B70AA8" w:rsidRPr="00527B6F">
        <w:rPr>
          <w:rFonts w:ascii="Book Antiqua" w:eastAsia="Book Antiqua" w:hAnsi="Book Antiqua" w:cs="Book Antiqua"/>
        </w:rPr>
        <w:t xml:space="preserve"> </w:t>
      </w:r>
      <w:r w:rsidRPr="00527B6F">
        <w:rPr>
          <w:rFonts w:ascii="Book Antiqua" w:eastAsia="Book Antiqua" w:hAnsi="Book Antiqua" w:cs="Book Antiqua"/>
        </w:rPr>
        <w:t>of rosuvastatin remain un</w:t>
      </w:r>
      <w:r w:rsidR="00B70AA8" w:rsidRPr="00527B6F">
        <w:rPr>
          <w:rFonts w:ascii="Book Antiqua" w:eastAsia="Book Antiqua" w:hAnsi="Book Antiqua" w:cs="Book Antiqua"/>
        </w:rPr>
        <w:t>clear</w:t>
      </w:r>
      <w:r w:rsidRPr="00527B6F">
        <w:rPr>
          <w:rFonts w:ascii="Book Antiqua" w:eastAsia="Book Antiqua" w:hAnsi="Book Antiqua" w:cs="Book Antiqua"/>
        </w:rPr>
        <w:t>. The</w:t>
      </w:r>
      <w:r w:rsidR="00B70AA8" w:rsidRPr="00527B6F">
        <w:rPr>
          <w:rFonts w:ascii="Book Antiqua" w:eastAsia="Book Antiqua" w:hAnsi="Book Antiqua" w:cs="Book Antiqua"/>
        </w:rPr>
        <w:t xml:space="preserve"> effects of longer-term follow-up</w:t>
      </w:r>
      <w:r w:rsidRPr="00527B6F">
        <w:rPr>
          <w:rFonts w:ascii="Book Antiqua" w:eastAsia="Book Antiqua" w:hAnsi="Book Antiqua" w:cs="Book Antiqua"/>
        </w:rPr>
        <w:t xml:space="preserve"> are also un</w:t>
      </w:r>
      <w:r w:rsidR="00B70AA8" w:rsidRPr="00527B6F">
        <w:rPr>
          <w:rFonts w:ascii="Book Antiqua" w:eastAsia="Book Antiqua" w:hAnsi="Book Antiqua" w:cs="Book Antiqua"/>
        </w:rPr>
        <w:t>known</w:t>
      </w:r>
      <w:r w:rsidRPr="00527B6F">
        <w:rPr>
          <w:rFonts w:ascii="Book Antiqua" w:eastAsia="Book Antiqua" w:hAnsi="Book Antiqua" w:cs="Book Antiqua"/>
        </w:rPr>
        <w:t xml:space="preserve">. Further investigation of elderly patients undergoing an elective operation under general anesthesia and treated </w:t>
      </w:r>
      <w:r w:rsidR="00B70AA8" w:rsidRPr="00527B6F">
        <w:rPr>
          <w:rFonts w:ascii="Book Antiqua" w:eastAsia="Book Antiqua" w:hAnsi="Book Antiqua" w:cs="Book Antiqua"/>
        </w:rPr>
        <w:t xml:space="preserve">with </w:t>
      </w:r>
      <w:r w:rsidRPr="00527B6F">
        <w:rPr>
          <w:rFonts w:ascii="Book Antiqua" w:eastAsia="Book Antiqua" w:hAnsi="Book Antiqua" w:cs="Book Antiqua"/>
        </w:rPr>
        <w:t>different doses of rosuvastatin is needed to fully understand the potential usefulness of rosuvastatin for preventing postoperative delirium.</w:t>
      </w:r>
    </w:p>
    <w:p w14:paraId="26059132" w14:textId="77777777" w:rsidR="00A77B3E" w:rsidRPr="00527B6F" w:rsidRDefault="00A77B3E" w:rsidP="00527B6F">
      <w:pPr>
        <w:spacing w:line="360" w:lineRule="auto"/>
        <w:ind w:firstLine="240"/>
        <w:jc w:val="both"/>
        <w:rPr>
          <w:rFonts w:ascii="Book Antiqua" w:hAnsi="Book Antiqua"/>
        </w:rPr>
      </w:pPr>
    </w:p>
    <w:p w14:paraId="3E9FE336"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caps/>
          <w:u w:val="single"/>
        </w:rPr>
        <w:t>ARTICLE HIGHLIGHTS</w:t>
      </w:r>
    </w:p>
    <w:p w14:paraId="16DC635D"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i/>
        </w:rPr>
        <w:t>Research background</w:t>
      </w:r>
    </w:p>
    <w:p w14:paraId="1FDCAAF9" w14:textId="77777777" w:rsidR="00A77B3E" w:rsidRPr="00527B6F" w:rsidRDefault="00825D35" w:rsidP="00524694">
      <w:pPr>
        <w:spacing w:line="360" w:lineRule="auto"/>
        <w:jc w:val="both"/>
        <w:rPr>
          <w:rFonts w:ascii="Book Antiqua" w:hAnsi="Book Antiqua"/>
        </w:rPr>
      </w:pPr>
      <w:r w:rsidRPr="00527B6F">
        <w:rPr>
          <w:rFonts w:ascii="Book Antiqua" w:eastAsia="Book Antiqua" w:hAnsi="Book Antiqua" w:cs="Book Antiqua"/>
        </w:rPr>
        <w:t>Our previous basic research study found that statins exert pleiotropic effects, including anti-inflammatory and antioxidative stress effects, inhibit platelet aggregation, and promote neuroprotection. The anti-delirium role of statins was not clearly determined in recent studies.</w:t>
      </w:r>
    </w:p>
    <w:p w14:paraId="6F97D12B" w14:textId="77777777" w:rsidR="00A77B3E" w:rsidRPr="00527B6F" w:rsidRDefault="00A77B3E" w:rsidP="00527B6F">
      <w:pPr>
        <w:spacing w:line="360" w:lineRule="auto"/>
        <w:ind w:firstLine="240"/>
        <w:jc w:val="both"/>
        <w:rPr>
          <w:rFonts w:ascii="Book Antiqua" w:hAnsi="Book Antiqua"/>
        </w:rPr>
      </w:pPr>
    </w:p>
    <w:p w14:paraId="2E406019"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i/>
        </w:rPr>
        <w:t>Research motivation</w:t>
      </w:r>
    </w:p>
    <w:p w14:paraId="76B3741F" w14:textId="77777777" w:rsidR="00A77B3E" w:rsidRPr="00527B6F" w:rsidRDefault="00825D35" w:rsidP="00524694">
      <w:pPr>
        <w:spacing w:line="360" w:lineRule="auto"/>
        <w:jc w:val="both"/>
        <w:rPr>
          <w:rFonts w:ascii="Book Antiqua" w:hAnsi="Book Antiqua"/>
        </w:rPr>
      </w:pPr>
      <w:r w:rsidRPr="00527B6F">
        <w:rPr>
          <w:rFonts w:ascii="Book Antiqua" w:eastAsia="Book Antiqua" w:hAnsi="Book Antiqua" w:cs="Book Antiqua"/>
        </w:rPr>
        <w:t xml:space="preserve">Delirium is a severe clinical syndrome characterized by a temporary organic mental disorder, which may induce long-term cognitive impairment, death/disability, and </w:t>
      </w:r>
      <w:r w:rsidRPr="00527B6F">
        <w:rPr>
          <w:rFonts w:ascii="Book Antiqua" w:eastAsia="Book Antiqua" w:hAnsi="Book Antiqua" w:cs="Book Antiqua"/>
        </w:rPr>
        <w:lastRenderedPageBreak/>
        <w:t>increased length of hospital stay and costs. An increasing number of basic research studies indicates that statins play an important role in postoperative delirium. Our preliminary clinical experiment also revealed that perioperative rosuvastatin had potential value as a treatment for postoperative delirium.</w:t>
      </w:r>
    </w:p>
    <w:p w14:paraId="5D7ACFAE" w14:textId="77777777" w:rsidR="00A77B3E" w:rsidRPr="00527B6F" w:rsidRDefault="00A77B3E" w:rsidP="00527B6F">
      <w:pPr>
        <w:spacing w:line="360" w:lineRule="auto"/>
        <w:ind w:firstLine="240"/>
        <w:jc w:val="both"/>
        <w:rPr>
          <w:rFonts w:ascii="Book Antiqua" w:hAnsi="Book Antiqua"/>
        </w:rPr>
      </w:pPr>
    </w:p>
    <w:p w14:paraId="4B7E4151"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i/>
        </w:rPr>
        <w:t>Research objectives</w:t>
      </w:r>
    </w:p>
    <w:p w14:paraId="459CAAF9" w14:textId="77777777" w:rsidR="00A77B3E" w:rsidRPr="00527B6F" w:rsidRDefault="00825D35" w:rsidP="00524694">
      <w:pPr>
        <w:spacing w:line="360" w:lineRule="auto"/>
        <w:jc w:val="both"/>
        <w:rPr>
          <w:rFonts w:ascii="Book Antiqua" w:hAnsi="Book Antiqua"/>
        </w:rPr>
      </w:pPr>
      <w:r w:rsidRPr="00527B6F">
        <w:rPr>
          <w:rFonts w:ascii="Book Antiqua" w:eastAsia="Book Antiqua" w:hAnsi="Book Antiqua" w:cs="Book Antiqua"/>
        </w:rPr>
        <w:t>This randomized, double-blind, and placebo-controlled trial explored the anti-delirium effect of perioperative rosuvastatin and compared the clinical efficacy and economic efficiency, as well as the safety of perioperative rosuvastatin, in older patients who underwent surgery under general anesthesia.</w:t>
      </w:r>
    </w:p>
    <w:p w14:paraId="2657F78A" w14:textId="77777777" w:rsidR="00A77B3E" w:rsidRPr="00527B6F" w:rsidRDefault="00A77B3E" w:rsidP="00527B6F">
      <w:pPr>
        <w:spacing w:line="360" w:lineRule="auto"/>
        <w:ind w:firstLine="240"/>
        <w:jc w:val="both"/>
        <w:rPr>
          <w:rFonts w:ascii="Book Antiqua" w:hAnsi="Book Antiqua"/>
        </w:rPr>
      </w:pPr>
    </w:p>
    <w:p w14:paraId="17C01DE3"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i/>
        </w:rPr>
        <w:t>Research methods</w:t>
      </w:r>
    </w:p>
    <w:p w14:paraId="40473C25" w14:textId="7A75E1CA" w:rsidR="00A77B3E" w:rsidRPr="00527B6F" w:rsidRDefault="00825D35" w:rsidP="00524694">
      <w:pPr>
        <w:spacing w:line="360" w:lineRule="auto"/>
        <w:jc w:val="both"/>
        <w:rPr>
          <w:rFonts w:ascii="Book Antiqua" w:hAnsi="Book Antiqua"/>
        </w:rPr>
      </w:pPr>
      <w:r w:rsidRPr="00527B6F">
        <w:rPr>
          <w:rFonts w:ascii="Book Antiqua" w:eastAsia="Book Antiqua" w:hAnsi="Book Antiqua" w:cs="Book Antiqua"/>
        </w:rPr>
        <w:t>This randomized, double-blind, and placebo-controlled trial was conducted in a single center and enrolled patients aged more than 60 years who underwent an elective operation under general anesthesia. Patients were randomly assigned to receive either rosuvastatin (40 mg/d) or the placebo.</w:t>
      </w:r>
    </w:p>
    <w:p w14:paraId="07DB3781" w14:textId="77777777" w:rsidR="00A77B3E" w:rsidRPr="00527B6F" w:rsidRDefault="00A77B3E" w:rsidP="00527B6F">
      <w:pPr>
        <w:spacing w:line="360" w:lineRule="auto"/>
        <w:ind w:firstLine="240"/>
        <w:jc w:val="both"/>
        <w:rPr>
          <w:rFonts w:ascii="Book Antiqua" w:hAnsi="Book Antiqua"/>
        </w:rPr>
      </w:pPr>
    </w:p>
    <w:p w14:paraId="7FECFE17"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i/>
        </w:rPr>
        <w:t>Research results</w:t>
      </w:r>
    </w:p>
    <w:p w14:paraId="41DCBB55" w14:textId="0F937267" w:rsidR="00A77B3E" w:rsidRPr="00527B6F" w:rsidRDefault="00825D35" w:rsidP="00524694">
      <w:pPr>
        <w:spacing w:line="360" w:lineRule="auto"/>
        <w:jc w:val="both"/>
        <w:rPr>
          <w:rFonts w:ascii="Book Antiqua" w:hAnsi="Book Antiqua"/>
        </w:rPr>
      </w:pPr>
      <w:r w:rsidRPr="00527B6F">
        <w:rPr>
          <w:rFonts w:ascii="Book Antiqua" w:eastAsia="Book Antiqua" w:hAnsi="Book Antiqua" w:cs="Book Antiqua"/>
        </w:rPr>
        <w:t>The final analysis included 411 patients in the placebo group and 410 patients in the rosuvastatin group. The incidence of postoperative delirium was significantly lower in the rosuvastatin group than in the placebo group (</w:t>
      </w:r>
      <w:r w:rsidR="00524694" w:rsidRPr="00524694">
        <w:rPr>
          <w:rFonts w:ascii="Book Antiqua" w:eastAsia="Book Antiqua" w:hAnsi="Book Antiqua" w:cs="Book Antiqua"/>
          <w:i/>
          <w:iCs/>
        </w:rPr>
        <w:t>P</w:t>
      </w:r>
      <w:r w:rsidR="00524694">
        <w:rPr>
          <w:rFonts w:ascii="Book Antiqua" w:eastAsia="Book Antiqua" w:hAnsi="Book Antiqua" w:cs="Book Antiqua"/>
        </w:rPr>
        <w:t xml:space="preserve"> </w:t>
      </w:r>
      <w:r w:rsidRPr="00527B6F">
        <w:rPr>
          <w:rFonts w:ascii="Book Antiqua" w:eastAsia="Book Antiqua" w:hAnsi="Book Antiqua" w:cs="Book Antiqua"/>
        </w:rPr>
        <w:t>&lt;</w:t>
      </w:r>
      <w:r w:rsidR="00524694">
        <w:rPr>
          <w:rFonts w:ascii="Book Antiqua" w:eastAsia="Book Antiqua" w:hAnsi="Book Antiqua" w:cs="Book Antiqua"/>
        </w:rPr>
        <w:t xml:space="preserve"> </w:t>
      </w:r>
      <w:r w:rsidRPr="00527B6F">
        <w:rPr>
          <w:rFonts w:ascii="Book Antiqua" w:eastAsia="Book Antiqua" w:hAnsi="Book Antiqua" w:cs="Book Antiqua"/>
        </w:rPr>
        <w:t>0.05). No significant difference in 30-d all-cause mortality was observed between the two groups (</w:t>
      </w:r>
      <w:r w:rsidR="00524694" w:rsidRPr="00524694">
        <w:rPr>
          <w:rFonts w:ascii="Book Antiqua" w:eastAsia="Book Antiqua" w:hAnsi="Book Antiqua" w:cs="Book Antiqua"/>
          <w:i/>
          <w:iCs/>
        </w:rPr>
        <w:t>P</w:t>
      </w:r>
      <w:r w:rsidR="00524694" w:rsidRPr="00527B6F">
        <w:rPr>
          <w:rFonts w:ascii="Book Antiqua" w:eastAsia="Book Antiqua" w:hAnsi="Book Antiqua" w:cs="Book Antiqua"/>
        </w:rPr>
        <w:t xml:space="preserve"> </w:t>
      </w:r>
      <w:r w:rsidRPr="00527B6F">
        <w:rPr>
          <w:rFonts w:ascii="Book Antiqua" w:eastAsia="Book Antiqua" w:hAnsi="Book Antiqua" w:cs="Book Antiqua"/>
        </w:rPr>
        <w:t>&gt;</w:t>
      </w:r>
      <w:r w:rsidR="00524694">
        <w:rPr>
          <w:rFonts w:ascii="Book Antiqua" w:eastAsia="Book Antiqua" w:hAnsi="Book Antiqua" w:cs="Book Antiqua"/>
        </w:rPr>
        <w:t xml:space="preserve"> </w:t>
      </w:r>
      <w:r w:rsidRPr="00527B6F">
        <w:rPr>
          <w:rFonts w:ascii="Book Antiqua" w:eastAsia="Book Antiqua" w:hAnsi="Book Antiqua" w:cs="Book Antiqua"/>
        </w:rPr>
        <w:t>0.05). Rosuvastatin decreased the hospitalization time and hospitalization expenses (</w:t>
      </w:r>
      <w:r w:rsidR="00524694" w:rsidRPr="00524694">
        <w:rPr>
          <w:rFonts w:ascii="Book Antiqua" w:eastAsia="Book Antiqua" w:hAnsi="Book Antiqua" w:cs="Book Antiqua"/>
          <w:i/>
          <w:iCs/>
        </w:rPr>
        <w:t>P</w:t>
      </w:r>
      <w:r w:rsidR="00524694" w:rsidRPr="00527B6F">
        <w:rPr>
          <w:rFonts w:ascii="Book Antiqua" w:eastAsia="Book Antiqua" w:hAnsi="Book Antiqua" w:cs="Book Antiqua"/>
        </w:rPr>
        <w:t xml:space="preserve"> </w:t>
      </w:r>
      <w:r w:rsidRPr="00527B6F">
        <w:rPr>
          <w:rFonts w:ascii="Book Antiqua" w:eastAsia="Book Antiqua" w:hAnsi="Book Antiqua" w:cs="Book Antiqua"/>
        </w:rPr>
        <w:t>&lt;</w:t>
      </w:r>
      <w:r w:rsidR="00524694">
        <w:rPr>
          <w:rFonts w:ascii="Book Antiqua" w:eastAsia="Book Antiqua" w:hAnsi="Book Antiqua" w:cs="Book Antiqua"/>
        </w:rPr>
        <w:t xml:space="preserve"> </w:t>
      </w:r>
      <w:r w:rsidRPr="00527B6F">
        <w:rPr>
          <w:rFonts w:ascii="Book Antiqua" w:eastAsia="Book Antiqua" w:hAnsi="Book Antiqua" w:cs="Book Antiqua"/>
        </w:rPr>
        <w:t>0.057).</w:t>
      </w:r>
      <w:r w:rsidR="00524694">
        <w:rPr>
          <w:rFonts w:ascii="Book Antiqua" w:eastAsia="Book Antiqua" w:hAnsi="Book Antiqua" w:cs="Book Antiqua"/>
        </w:rPr>
        <w:t xml:space="preserve"> </w:t>
      </w:r>
      <w:r w:rsidRPr="00527B6F">
        <w:rPr>
          <w:rFonts w:ascii="Book Antiqua" w:eastAsia="Book Antiqua" w:hAnsi="Book Antiqua" w:cs="Book Antiqua"/>
        </w:rPr>
        <w:t>Significant differences in abnormal liver enzyme levels and rhabdomyolysis were not observed between the two groups (</w:t>
      </w:r>
      <w:r w:rsidR="00524694" w:rsidRPr="00524694">
        <w:rPr>
          <w:rFonts w:ascii="Book Antiqua" w:eastAsia="Book Antiqua" w:hAnsi="Book Antiqua" w:cs="Book Antiqua"/>
          <w:i/>
          <w:iCs/>
        </w:rPr>
        <w:t>P</w:t>
      </w:r>
      <w:r w:rsidR="00524694" w:rsidRPr="00527B6F">
        <w:rPr>
          <w:rFonts w:ascii="Book Antiqua" w:eastAsia="Book Antiqua" w:hAnsi="Book Antiqua" w:cs="Book Antiqua"/>
        </w:rPr>
        <w:t xml:space="preserve"> </w:t>
      </w:r>
      <w:r w:rsidRPr="00527B6F">
        <w:rPr>
          <w:rFonts w:ascii="Book Antiqua" w:eastAsia="Book Antiqua" w:hAnsi="Book Antiqua" w:cs="Book Antiqua"/>
        </w:rPr>
        <w:t>&gt;</w:t>
      </w:r>
      <w:r w:rsidR="00524694">
        <w:rPr>
          <w:rFonts w:ascii="Book Antiqua" w:eastAsia="Book Antiqua" w:hAnsi="Book Antiqua" w:cs="Book Antiqua"/>
        </w:rPr>
        <w:t xml:space="preserve"> </w:t>
      </w:r>
      <w:r w:rsidRPr="00527B6F">
        <w:rPr>
          <w:rFonts w:ascii="Book Antiqua" w:eastAsia="Book Antiqua" w:hAnsi="Book Antiqua" w:cs="Book Antiqua"/>
        </w:rPr>
        <w:t>0.05).</w:t>
      </w:r>
    </w:p>
    <w:p w14:paraId="4C0B72D6" w14:textId="77777777" w:rsidR="00A77B3E" w:rsidRPr="00527B6F" w:rsidRDefault="00A77B3E" w:rsidP="00527B6F">
      <w:pPr>
        <w:spacing w:line="360" w:lineRule="auto"/>
        <w:ind w:firstLine="240"/>
        <w:jc w:val="both"/>
        <w:rPr>
          <w:rFonts w:ascii="Book Antiqua" w:hAnsi="Book Antiqua"/>
        </w:rPr>
      </w:pPr>
    </w:p>
    <w:p w14:paraId="6E41561A"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i/>
        </w:rPr>
        <w:t>Research conclusions</w:t>
      </w:r>
    </w:p>
    <w:p w14:paraId="5B9125E5" w14:textId="77777777" w:rsidR="00A77B3E" w:rsidRPr="00527B6F" w:rsidRDefault="00825D35" w:rsidP="00524694">
      <w:pPr>
        <w:spacing w:line="360" w:lineRule="auto"/>
        <w:jc w:val="both"/>
        <w:rPr>
          <w:rFonts w:ascii="Book Antiqua" w:hAnsi="Book Antiqua"/>
        </w:rPr>
      </w:pPr>
      <w:r w:rsidRPr="00527B6F">
        <w:rPr>
          <w:rFonts w:ascii="Book Antiqua" w:eastAsia="Book Antiqua" w:hAnsi="Book Antiqua" w:cs="Book Antiqua"/>
        </w:rPr>
        <w:lastRenderedPageBreak/>
        <w:t>Perioperative rosuvastatin treatment potentially reduces the incidence of delirium after an elective operation under general anesthesia, without a higher incidence of drug-related complications.</w:t>
      </w:r>
    </w:p>
    <w:p w14:paraId="6A67A52B" w14:textId="77777777" w:rsidR="00A77B3E" w:rsidRPr="00527B6F" w:rsidRDefault="00A77B3E" w:rsidP="00527B6F">
      <w:pPr>
        <w:spacing w:line="360" w:lineRule="auto"/>
        <w:ind w:firstLine="240"/>
        <w:jc w:val="both"/>
        <w:rPr>
          <w:rFonts w:ascii="Book Antiqua" w:hAnsi="Book Antiqua"/>
        </w:rPr>
      </w:pPr>
    </w:p>
    <w:p w14:paraId="253860CD"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i/>
        </w:rPr>
        <w:t>Research perspectives</w:t>
      </w:r>
    </w:p>
    <w:p w14:paraId="7EE66DD0" w14:textId="77777777" w:rsidR="00A77B3E" w:rsidRPr="00527B6F" w:rsidRDefault="00825D35" w:rsidP="00524694">
      <w:pPr>
        <w:spacing w:line="360" w:lineRule="auto"/>
        <w:jc w:val="both"/>
        <w:rPr>
          <w:rFonts w:ascii="Book Antiqua" w:hAnsi="Book Antiqua"/>
        </w:rPr>
      </w:pPr>
      <w:r w:rsidRPr="00527B6F">
        <w:rPr>
          <w:rFonts w:ascii="Book Antiqua" w:eastAsia="Book Antiqua" w:hAnsi="Book Antiqua" w:cs="Book Antiqua"/>
        </w:rPr>
        <w:t>In the future, a large prospective randomized investigation will definitively address the effect of rosuvastatin on postoperative delirium in older patients undergoing an elective operation under general anesthesia.</w:t>
      </w:r>
    </w:p>
    <w:p w14:paraId="33502BA7" w14:textId="77777777" w:rsidR="00A77B3E" w:rsidRPr="00527B6F" w:rsidRDefault="00A77B3E" w:rsidP="00527B6F">
      <w:pPr>
        <w:spacing w:line="360" w:lineRule="auto"/>
        <w:jc w:val="both"/>
        <w:rPr>
          <w:rFonts w:ascii="Book Antiqua" w:hAnsi="Book Antiqua"/>
        </w:rPr>
      </w:pPr>
    </w:p>
    <w:p w14:paraId="25A77B17"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REFERENCES</w:t>
      </w:r>
    </w:p>
    <w:p w14:paraId="5D552072"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1 </w:t>
      </w:r>
      <w:r w:rsidRPr="00527B6F">
        <w:rPr>
          <w:rFonts w:ascii="Book Antiqua" w:hAnsi="Book Antiqua"/>
          <w:b/>
          <w:bCs/>
        </w:rPr>
        <w:t>Gleason LJ</w:t>
      </w:r>
      <w:r w:rsidRPr="00527B6F">
        <w:rPr>
          <w:rFonts w:ascii="Book Antiqua" w:hAnsi="Book Antiqua"/>
        </w:rPr>
        <w:t xml:space="preserve">, Schmitt EM, </w:t>
      </w:r>
      <w:proofErr w:type="spellStart"/>
      <w:r w:rsidRPr="00527B6F">
        <w:rPr>
          <w:rFonts w:ascii="Book Antiqua" w:hAnsi="Book Antiqua"/>
        </w:rPr>
        <w:t>Kosar</w:t>
      </w:r>
      <w:proofErr w:type="spellEnd"/>
      <w:r w:rsidRPr="00527B6F">
        <w:rPr>
          <w:rFonts w:ascii="Book Antiqua" w:hAnsi="Book Antiqua"/>
        </w:rPr>
        <w:t xml:space="preserve"> CM, </w:t>
      </w:r>
      <w:proofErr w:type="spellStart"/>
      <w:r w:rsidRPr="00527B6F">
        <w:rPr>
          <w:rFonts w:ascii="Book Antiqua" w:hAnsi="Book Antiqua"/>
        </w:rPr>
        <w:t>Tabloski</w:t>
      </w:r>
      <w:proofErr w:type="spellEnd"/>
      <w:r w:rsidRPr="00527B6F">
        <w:rPr>
          <w:rFonts w:ascii="Book Antiqua" w:hAnsi="Book Antiqua"/>
        </w:rPr>
        <w:t xml:space="preserve"> P, </w:t>
      </w:r>
      <w:proofErr w:type="spellStart"/>
      <w:r w:rsidRPr="00527B6F">
        <w:rPr>
          <w:rFonts w:ascii="Book Antiqua" w:hAnsi="Book Antiqua"/>
        </w:rPr>
        <w:t>Saczynski</w:t>
      </w:r>
      <w:proofErr w:type="spellEnd"/>
      <w:r w:rsidRPr="00527B6F">
        <w:rPr>
          <w:rFonts w:ascii="Book Antiqua" w:hAnsi="Book Antiqua"/>
        </w:rPr>
        <w:t xml:space="preserve"> JS, Robinson T, Cooper Z, Rogers SO Jr, Jones RN, Marcantonio ER, Inouye SK. Effect of Delirium and Other Major Complications on Outcomes After Elective Surgery in Older Adults. </w:t>
      </w:r>
      <w:r w:rsidRPr="00527B6F">
        <w:rPr>
          <w:rFonts w:ascii="Book Antiqua" w:hAnsi="Book Antiqua"/>
          <w:i/>
          <w:iCs/>
        </w:rPr>
        <w:t>JAMA Surg</w:t>
      </w:r>
      <w:r w:rsidRPr="00527B6F">
        <w:rPr>
          <w:rFonts w:ascii="Book Antiqua" w:hAnsi="Book Antiqua"/>
        </w:rPr>
        <w:t xml:space="preserve"> 2015; </w:t>
      </w:r>
      <w:r w:rsidRPr="00527B6F">
        <w:rPr>
          <w:rFonts w:ascii="Book Antiqua" w:hAnsi="Book Antiqua"/>
          <w:b/>
          <w:bCs/>
        </w:rPr>
        <w:t>150</w:t>
      </w:r>
      <w:r w:rsidRPr="00527B6F">
        <w:rPr>
          <w:rFonts w:ascii="Book Antiqua" w:hAnsi="Book Antiqua"/>
        </w:rPr>
        <w:t>: 1134-1140 [PMID: 26352694 DOI: 10.1001/jamasurg.2015.2606]</w:t>
      </w:r>
    </w:p>
    <w:p w14:paraId="25CA8B35"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 </w:t>
      </w:r>
      <w:r w:rsidRPr="00527B6F">
        <w:rPr>
          <w:rFonts w:ascii="Book Antiqua" w:hAnsi="Book Antiqua"/>
          <w:b/>
          <w:bCs/>
        </w:rPr>
        <w:t>Inouye SK</w:t>
      </w:r>
      <w:r w:rsidRPr="00527B6F">
        <w:rPr>
          <w:rFonts w:ascii="Book Antiqua" w:hAnsi="Book Antiqua"/>
        </w:rPr>
        <w:t xml:space="preserve">, </w:t>
      </w:r>
      <w:proofErr w:type="spellStart"/>
      <w:r w:rsidRPr="00527B6F">
        <w:rPr>
          <w:rFonts w:ascii="Book Antiqua" w:hAnsi="Book Antiqua"/>
        </w:rPr>
        <w:t>Westendorp</w:t>
      </w:r>
      <w:proofErr w:type="spellEnd"/>
      <w:r w:rsidRPr="00527B6F">
        <w:rPr>
          <w:rFonts w:ascii="Book Antiqua" w:hAnsi="Book Antiqua"/>
        </w:rPr>
        <w:t xml:space="preserve"> RG, </w:t>
      </w:r>
      <w:proofErr w:type="spellStart"/>
      <w:r w:rsidRPr="00527B6F">
        <w:rPr>
          <w:rFonts w:ascii="Book Antiqua" w:hAnsi="Book Antiqua"/>
        </w:rPr>
        <w:t>Saczynski</w:t>
      </w:r>
      <w:proofErr w:type="spellEnd"/>
      <w:r w:rsidRPr="00527B6F">
        <w:rPr>
          <w:rFonts w:ascii="Book Antiqua" w:hAnsi="Book Antiqua"/>
        </w:rPr>
        <w:t xml:space="preserve"> JS. Delirium in elderly people. </w:t>
      </w:r>
      <w:r w:rsidRPr="00527B6F">
        <w:rPr>
          <w:rFonts w:ascii="Book Antiqua" w:hAnsi="Book Antiqua"/>
          <w:i/>
          <w:iCs/>
        </w:rPr>
        <w:t>Lancet</w:t>
      </w:r>
      <w:r w:rsidRPr="00527B6F">
        <w:rPr>
          <w:rFonts w:ascii="Book Antiqua" w:hAnsi="Book Antiqua"/>
        </w:rPr>
        <w:t xml:space="preserve"> 2014; </w:t>
      </w:r>
      <w:r w:rsidRPr="00527B6F">
        <w:rPr>
          <w:rFonts w:ascii="Book Antiqua" w:hAnsi="Book Antiqua"/>
          <w:b/>
          <w:bCs/>
        </w:rPr>
        <w:t>383</w:t>
      </w:r>
      <w:r w:rsidRPr="00527B6F">
        <w:rPr>
          <w:rFonts w:ascii="Book Antiqua" w:hAnsi="Book Antiqua"/>
        </w:rPr>
        <w:t>: 911-922 [PMID: 23992774 DOI: 10.1016/S0140-6736(13)60688-1]</w:t>
      </w:r>
    </w:p>
    <w:p w14:paraId="664B4944"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3 </w:t>
      </w:r>
      <w:proofErr w:type="spellStart"/>
      <w:r w:rsidRPr="00527B6F">
        <w:rPr>
          <w:rFonts w:ascii="Book Antiqua" w:hAnsi="Book Antiqua"/>
          <w:b/>
          <w:bCs/>
        </w:rPr>
        <w:t>Redelmeier</w:t>
      </w:r>
      <w:proofErr w:type="spellEnd"/>
      <w:r w:rsidRPr="00527B6F">
        <w:rPr>
          <w:rFonts w:ascii="Book Antiqua" w:hAnsi="Book Antiqua"/>
          <w:b/>
          <w:bCs/>
        </w:rPr>
        <w:t xml:space="preserve"> DA</w:t>
      </w:r>
      <w:r w:rsidRPr="00527B6F">
        <w:rPr>
          <w:rFonts w:ascii="Book Antiqua" w:hAnsi="Book Antiqua"/>
        </w:rPr>
        <w:t xml:space="preserve">, </w:t>
      </w:r>
      <w:proofErr w:type="spellStart"/>
      <w:r w:rsidRPr="00527B6F">
        <w:rPr>
          <w:rFonts w:ascii="Book Antiqua" w:hAnsi="Book Antiqua"/>
        </w:rPr>
        <w:t>Manzoor</w:t>
      </w:r>
      <w:proofErr w:type="spellEnd"/>
      <w:r w:rsidRPr="00527B6F">
        <w:rPr>
          <w:rFonts w:ascii="Book Antiqua" w:hAnsi="Book Antiqua"/>
        </w:rPr>
        <w:t xml:space="preserve"> F, </w:t>
      </w:r>
      <w:proofErr w:type="spellStart"/>
      <w:r w:rsidRPr="00527B6F">
        <w:rPr>
          <w:rFonts w:ascii="Book Antiqua" w:hAnsi="Book Antiqua"/>
        </w:rPr>
        <w:t>Thiruchelvam</w:t>
      </w:r>
      <w:proofErr w:type="spellEnd"/>
      <w:r w:rsidRPr="00527B6F">
        <w:rPr>
          <w:rFonts w:ascii="Book Antiqua" w:hAnsi="Book Antiqua"/>
        </w:rPr>
        <w:t xml:space="preserve"> D. Association Between Statin Use and Risk of Dementia After a Concussion. </w:t>
      </w:r>
      <w:r w:rsidRPr="00527B6F">
        <w:rPr>
          <w:rFonts w:ascii="Book Antiqua" w:hAnsi="Book Antiqua"/>
          <w:i/>
          <w:iCs/>
        </w:rPr>
        <w:t>JAMA Neurol</w:t>
      </w:r>
      <w:r w:rsidRPr="00527B6F">
        <w:rPr>
          <w:rFonts w:ascii="Book Antiqua" w:hAnsi="Book Antiqua"/>
        </w:rPr>
        <w:t xml:space="preserve"> 2019; </w:t>
      </w:r>
      <w:r w:rsidRPr="00527B6F">
        <w:rPr>
          <w:rFonts w:ascii="Book Antiqua" w:hAnsi="Book Antiqua"/>
          <w:b/>
          <w:bCs/>
        </w:rPr>
        <w:t>76</w:t>
      </w:r>
      <w:r w:rsidRPr="00527B6F">
        <w:rPr>
          <w:rFonts w:ascii="Book Antiqua" w:hAnsi="Book Antiqua"/>
        </w:rPr>
        <w:t>: 887-896 [PMID: 31107515 DOI: 10.1001/jamaneurol.2019.1148]</w:t>
      </w:r>
    </w:p>
    <w:p w14:paraId="7146ADCF"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4 </w:t>
      </w:r>
      <w:r w:rsidRPr="00527B6F">
        <w:rPr>
          <w:rFonts w:ascii="Book Antiqua" w:hAnsi="Book Antiqua"/>
          <w:b/>
          <w:bCs/>
        </w:rPr>
        <w:t>Girard TD</w:t>
      </w:r>
      <w:r w:rsidRPr="00527B6F">
        <w:rPr>
          <w:rFonts w:ascii="Book Antiqua" w:hAnsi="Book Antiqua"/>
        </w:rPr>
        <w:t xml:space="preserve">, Exline MC, Carson SS, Hough CL, Rock P, Gong MN, Douglas IS, Malhotra A, Owens RL, Feinstein DJ, Khan B, </w:t>
      </w:r>
      <w:proofErr w:type="spellStart"/>
      <w:r w:rsidRPr="00527B6F">
        <w:rPr>
          <w:rFonts w:ascii="Book Antiqua" w:hAnsi="Book Antiqua"/>
        </w:rPr>
        <w:t>Pisani</w:t>
      </w:r>
      <w:proofErr w:type="spellEnd"/>
      <w:r w:rsidRPr="00527B6F">
        <w:rPr>
          <w:rFonts w:ascii="Book Antiqua" w:hAnsi="Book Antiqua"/>
        </w:rPr>
        <w:t xml:space="preserve"> MA, </w:t>
      </w:r>
      <w:proofErr w:type="spellStart"/>
      <w:r w:rsidRPr="00527B6F">
        <w:rPr>
          <w:rFonts w:ascii="Book Antiqua" w:hAnsi="Book Antiqua"/>
        </w:rPr>
        <w:t>Hyzy</w:t>
      </w:r>
      <w:proofErr w:type="spellEnd"/>
      <w:r w:rsidRPr="00527B6F">
        <w:rPr>
          <w:rFonts w:ascii="Book Antiqua" w:hAnsi="Book Antiqua"/>
        </w:rPr>
        <w:t xml:space="preserve"> RC, Schmidt GA, </w:t>
      </w:r>
      <w:proofErr w:type="spellStart"/>
      <w:r w:rsidRPr="00527B6F">
        <w:rPr>
          <w:rFonts w:ascii="Book Antiqua" w:hAnsi="Book Antiqua"/>
        </w:rPr>
        <w:t>Schweickert</w:t>
      </w:r>
      <w:proofErr w:type="spellEnd"/>
      <w:r w:rsidRPr="00527B6F">
        <w:rPr>
          <w:rFonts w:ascii="Book Antiqua" w:hAnsi="Book Antiqua"/>
        </w:rPr>
        <w:t xml:space="preserve"> WD, Hite RD, </w:t>
      </w:r>
      <w:proofErr w:type="spellStart"/>
      <w:r w:rsidRPr="00527B6F">
        <w:rPr>
          <w:rFonts w:ascii="Book Antiqua" w:hAnsi="Book Antiqua"/>
        </w:rPr>
        <w:t>Bowton</w:t>
      </w:r>
      <w:proofErr w:type="spellEnd"/>
      <w:r w:rsidRPr="00527B6F">
        <w:rPr>
          <w:rFonts w:ascii="Book Antiqua" w:hAnsi="Book Antiqua"/>
        </w:rPr>
        <w:t xml:space="preserve"> DL, </w:t>
      </w:r>
      <w:proofErr w:type="spellStart"/>
      <w:r w:rsidRPr="00527B6F">
        <w:rPr>
          <w:rFonts w:ascii="Book Antiqua" w:hAnsi="Book Antiqua"/>
        </w:rPr>
        <w:t>Masica</w:t>
      </w:r>
      <w:proofErr w:type="spellEnd"/>
      <w:r w:rsidRPr="00527B6F">
        <w:rPr>
          <w:rFonts w:ascii="Book Antiqua" w:hAnsi="Book Antiqua"/>
        </w:rPr>
        <w:t xml:space="preserve"> AL, Thompson JL, Chandrasekhar R, Pun BT, Strength C, Boehm LM, Jackson JC, </w:t>
      </w:r>
      <w:proofErr w:type="spellStart"/>
      <w:r w:rsidRPr="00527B6F">
        <w:rPr>
          <w:rFonts w:ascii="Book Antiqua" w:hAnsi="Book Antiqua"/>
        </w:rPr>
        <w:t>Pandharipande</w:t>
      </w:r>
      <w:proofErr w:type="spellEnd"/>
      <w:r w:rsidRPr="00527B6F">
        <w:rPr>
          <w:rFonts w:ascii="Book Antiqua" w:hAnsi="Book Antiqua"/>
        </w:rPr>
        <w:t xml:space="preserve"> PP, Brummel NE, Hughes CG, Patel MB, </w:t>
      </w:r>
      <w:proofErr w:type="spellStart"/>
      <w:r w:rsidRPr="00527B6F">
        <w:rPr>
          <w:rFonts w:ascii="Book Antiqua" w:hAnsi="Book Antiqua"/>
        </w:rPr>
        <w:t>Stollings</w:t>
      </w:r>
      <w:proofErr w:type="spellEnd"/>
      <w:r w:rsidRPr="00527B6F">
        <w:rPr>
          <w:rFonts w:ascii="Book Antiqua" w:hAnsi="Book Antiqua"/>
        </w:rPr>
        <w:t xml:space="preserve"> JL, Bernard GR, </w:t>
      </w:r>
      <w:proofErr w:type="spellStart"/>
      <w:r w:rsidRPr="00527B6F">
        <w:rPr>
          <w:rFonts w:ascii="Book Antiqua" w:hAnsi="Book Antiqua"/>
        </w:rPr>
        <w:t>Dittus</w:t>
      </w:r>
      <w:proofErr w:type="spellEnd"/>
      <w:r w:rsidRPr="00527B6F">
        <w:rPr>
          <w:rFonts w:ascii="Book Antiqua" w:hAnsi="Book Antiqua"/>
        </w:rPr>
        <w:t xml:space="preserve"> RS, Ely EW; MIND-USA Investigators. Haloperidol and Ziprasidone for Treatment of Delirium in Critical Illness. </w:t>
      </w:r>
      <w:r w:rsidRPr="00527B6F">
        <w:rPr>
          <w:rFonts w:ascii="Book Antiqua" w:hAnsi="Book Antiqua"/>
          <w:i/>
          <w:iCs/>
        </w:rPr>
        <w:t xml:space="preserve">N </w:t>
      </w:r>
      <w:proofErr w:type="spellStart"/>
      <w:r w:rsidRPr="00527B6F">
        <w:rPr>
          <w:rFonts w:ascii="Book Antiqua" w:hAnsi="Book Antiqua"/>
          <w:i/>
          <w:iCs/>
        </w:rPr>
        <w:t>Engl</w:t>
      </w:r>
      <w:proofErr w:type="spellEnd"/>
      <w:r w:rsidRPr="00527B6F">
        <w:rPr>
          <w:rFonts w:ascii="Book Antiqua" w:hAnsi="Book Antiqua"/>
          <w:i/>
          <w:iCs/>
        </w:rPr>
        <w:t xml:space="preserve"> J Med</w:t>
      </w:r>
      <w:r w:rsidRPr="00527B6F">
        <w:rPr>
          <w:rFonts w:ascii="Book Antiqua" w:hAnsi="Book Antiqua"/>
        </w:rPr>
        <w:t xml:space="preserve"> 2018; </w:t>
      </w:r>
      <w:r w:rsidRPr="00527B6F">
        <w:rPr>
          <w:rFonts w:ascii="Book Antiqua" w:hAnsi="Book Antiqua"/>
          <w:b/>
          <w:bCs/>
        </w:rPr>
        <w:t>379</w:t>
      </w:r>
      <w:r w:rsidRPr="00527B6F">
        <w:rPr>
          <w:rFonts w:ascii="Book Antiqua" w:hAnsi="Book Antiqua"/>
        </w:rPr>
        <w:t>: 2506-2516 [PMID: 30346242 DOI: 10.1056/NEJMoa1808217]</w:t>
      </w:r>
    </w:p>
    <w:p w14:paraId="3F86E4EC"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5 </w:t>
      </w:r>
      <w:r w:rsidRPr="00527B6F">
        <w:rPr>
          <w:rFonts w:ascii="Book Antiqua" w:hAnsi="Book Antiqua"/>
          <w:b/>
          <w:bCs/>
        </w:rPr>
        <w:t xml:space="preserve">van den </w:t>
      </w:r>
      <w:proofErr w:type="spellStart"/>
      <w:r w:rsidRPr="00527B6F">
        <w:rPr>
          <w:rFonts w:ascii="Book Antiqua" w:hAnsi="Book Antiqua"/>
          <w:b/>
          <w:bCs/>
        </w:rPr>
        <w:t>Boogaard</w:t>
      </w:r>
      <w:proofErr w:type="spellEnd"/>
      <w:r w:rsidRPr="00527B6F">
        <w:rPr>
          <w:rFonts w:ascii="Book Antiqua" w:hAnsi="Book Antiqua"/>
          <w:b/>
          <w:bCs/>
        </w:rPr>
        <w:t xml:space="preserve"> M</w:t>
      </w:r>
      <w:r w:rsidRPr="00527B6F">
        <w:rPr>
          <w:rFonts w:ascii="Book Antiqua" w:hAnsi="Book Antiqua"/>
        </w:rPr>
        <w:t xml:space="preserve">, </w:t>
      </w:r>
      <w:proofErr w:type="spellStart"/>
      <w:r w:rsidRPr="00527B6F">
        <w:rPr>
          <w:rFonts w:ascii="Book Antiqua" w:hAnsi="Book Antiqua"/>
        </w:rPr>
        <w:t>Slooter</w:t>
      </w:r>
      <w:proofErr w:type="spellEnd"/>
      <w:r w:rsidRPr="00527B6F">
        <w:rPr>
          <w:rFonts w:ascii="Book Antiqua" w:hAnsi="Book Antiqua"/>
        </w:rPr>
        <w:t xml:space="preserve"> AJC, </w:t>
      </w:r>
      <w:proofErr w:type="spellStart"/>
      <w:r w:rsidRPr="00527B6F">
        <w:rPr>
          <w:rFonts w:ascii="Book Antiqua" w:hAnsi="Book Antiqua"/>
        </w:rPr>
        <w:t>Brüggemann</w:t>
      </w:r>
      <w:proofErr w:type="spellEnd"/>
      <w:r w:rsidRPr="00527B6F">
        <w:rPr>
          <w:rFonts w:ascii="Book Antiqua" w:hAnsi="Book Antiqua"/>
        </w:rPr>
        <w:t xml:space="preserve"> RJM, Schoonhoven L, </w:t>
      </w:r>
      <w:proofErr w:type="spellStart"/>
      <w:r w:rsidRPr="00527B6F">
        <w:rPr>
          <w:rFonts w:ascii="Book Antiqua" w:hAnsi="Book Antiqua"/>
        </w:rPr>
        <w:t>Beishuizen</w:t>
      </w:r>
      <w:proofErr w:type="spellEnd"/>
      <w:r w:rsidRPr="00527B6F">
        <w:rPr>
          <w:rFonts w:ascii="Book Antiqua" w:hAnsi="Book Antiqua"/>
        </w:rPr>
        <w:t xml:space="preserve"> A, </w:t>
      </w:r>
      <w:proofErr w:type="spellStart"/>
      <w:r w:rsidRPr="00527B6F">
        <w:rPr>
          <w:rFonts w:ascii="Book Antiqua" w:hAnsi="Book Antiqua"/>
        </w:rPr>
        <w:t>Vermeijden</w:t>
      </w:r>
      <w:proofErr w:type="spellEnd"/>
      <w:r w:rsidRPr="00527B6F">
        <w:rPr>
          <w:rFonts w:ascii="Book Antiqua" w:hAnsi="Book Antiqua"/>
        </w:rPr>
        <w:t xml:space="preserve"> JW, Pretorius D, de Koning J, Simons KS, </w:t>
      </w:r>
      <w:proofErr w:type="spellStart"/>
      <w:r w:rsidRPr="00527B6F">
        <w:rPr>
          <w:rFonts w:ascii="Book Antiqua" w:hAnsi="Book Antiqua"/>
        </w:rPr>
        <w:t>Dennesen</w:t>
      </w:r>
      <w:proofErr w:type="spellEnd"/>
      <w:r w:rsidRPr="00527B6F">
        <w:rPr>
          <w:rFonts w:ascii="Book Antiqua" w:hAnsi="Book Antiqua"/>
        </w:rPr>
        <w:t xml:space="preserve"> PJW, Van der </w:t>
      </w:r>
      <w:proofErr w:type="spellStart"/>
      <w:r w:rsidRPr="00527B6F">
        <w:rPr>
          <w:rFonts w:ascii="Book Antiqua" w:hAnsi="Book Antiqua"/>
        </w:rPr>
        <w:t>Voort</w:t>
      </w:r>
      <w:proofErr w:type="spellEnd"/>
      <w:r w:rsidRPr="00527B6F">
        <w:rPr>
          <w:rFonts w:ascii="Book Antiqua" w:hAnsi="Book Antiqua"/>
        </w:rPr>
        <w:t xml:space="preserve"> PHJ, </w:t>
      </w:r>
      <w:proofErr w:type="spellStart"/>
      <w:r w:rsidRPr="00527B6F">
        <w:rPr>
          <w:rFonts w:ascii="Book Antiqua" w:hAnsi="Book Antiqua"/>
        </w:rPr>
        <w:t>Houterman</w:t>
      </w:r>
      <w:proofErr w:type="spellEnd"/>
      <w:r w:rsidRPr="00527B6F">
        <w:rPr>
          <w:rFonts w:ascii="Book Antiqua" w:hAnsi="Book Antiqua"/>
        </w:rPr>
        <w:t xml:space="preserve"> S, van der </w:t>
      </w:r>
      <w:proofErr w:type="spellStart"/>
      <w:r w:rsidRPr="00527B6F">
        <w:rPr>
          <w:rFonts w:ascii="Book Antiqua" w:hAnsi="Book Antiqua"/>
        </w:rPr>
        <w:t>Hoeven</w:t>
      </w:r>
      <w:proofErr w:type="spellEnd"/>
      <w:r w:rsidRPr="00527B6F">
        <w:rPr>
          <w:rFonts w:ascii="Book Antiqua" w:hAnsi="Book Antiqua"/>
        </w:rPr>
        <w:t xml:space="preserve"> JG, </w:t>
      </w:r>
      <w:proofErr w:type="spellStart"/>
      <w:r w:rsidRPr="00527B6F">
        <w:rPr>
          <w:rFonts w:ascii="Book Antiqua" w:hAnsi="Book Antiqua"/>
        </w:rPr>
        <w:t>Pickkers</w:t>
      </w:r>
      <w:proofErr w:type="spellEnd"/>
      <w:r w:rsidRPr="00527B6F">
        <w:rPr>
          <w:rFonts w:ascii="Book Antiqua" w:hAnsi="Book Antiqua"/>
        </w:rPr>
        <w:t xml:space="preserve"> P; REDUCE Study Investigators, van </w:t>
      </w:r>
      <w:r w:rsidRPr="00527B6F">
        <w:rPr>
          <w:rFonts w:ascii="Book Antiqua" w:hAnsi="Book Antiqua"/>
        </w:rPr>
        <w:lastRenderedPageBreak/>
        <w:t xml:space="preserve">der </w:t>
      </w:r>
      <w:proofErr w:type="spellStart"/>
      <w:r w:rsidRPr="00527B6F">
        <w:rPr>
          <w:rFonts w:ascii="Book Antiqua" w:hAnsi="Book Antiqua"/>
        </w:rPr>
        <w:t>Woude</w:t>
      </w:r>
      <w:proofErr w:type="spellEnd"/>
      <w:r w:rsidRPr="00527B6F">
        <w:rPr>
          <w:rFonts w:ascii="Book Antiqua" w:hAnsi="Book Antiqua"/>
        </w:rPr>
        <w:t xml:space="preserve"> MCE, </w:t>
      </w:r>
      <w:proofErr w:type="spellStart"/>
      <w:r w:rsidRPr="00527B6F">
        <w:rPr>
          <w:rFonts w:ascii="Book Antiqua" w:hAnsi="Book Antiqua"/>
        </w:rPr>
        <w:t>Besselink</w:t>
      </w:r>
      <w:proofErr w:type="spellEnd"/>
      <w:r w:rsidRPr="00527B6F">
        <w:rPr>
          <w:rFonts w:ascii="Book Antiqua" w:hAnsi="Book Antiqua"/>
        </w:rPr>
        <w:t xml:space="preserve"> A, Hofstra LS, </w:t>
      </w:r>
      <w:proofErr w:type="spellStart"/>
      <w:r w:rsidRPr="00527B6F">
        <w:rPr>
          <w:rFonts w:ascii="Book Antiqua" w:hAnsi="Book Antiqua"/>
        </w:rPr>
        <w:t>Spronk</w:t>
      </w:r>
      <w:proofErr w:type="spellEnd"/>
      <w:r w:rsidRPr="00527B6F">
        <w:rPr>
          <w:rFonts w:ascii="Book Antiqua" w:hAnsi="Book Antiqua"/>
        </w:rPr>
        <w:t xml:space="preserve"> PE, van den Bergh W, </w:t>
      </w:r>
      <w:proofErr w:type="spellStart"/>
      <w:r w:rsidRPr="00527B6F">
        <w:rPr>
          <w:rFonts w:ascii="Book Antiqua" w:hAnsi="Book Antiqua"/>
        </w:rPr>
        <w:t>Donker</w:t>
      </w:r>
      <w:proofErr w:type="spellEnd"/>
      <w:r w:rsidRPr="00527B6F">
        <w:rPr>
          <w:rFonts w:ascii="Book Antiqua" w:hAnsi="Book Antiqua"/>
        </w:rPr>
        <w:t xml:space="preserve"> DW, Fuchs M, </w:t>
      </w:r>
      <w:proofErr w:type="spellStart"/>
      <w:r w:rsidRPr="00527B6F">
        <w:rPr>
          <w:rFonts w:ascii="Book Antiqua" w:hAnsi="Book Antiqua"/>
        </w:rPr>
        <w:t>Karakus</w:t>
      </w:r>
      <w:proofErr w:type="spellEnd"/>
      <w:r w:rsidRPr="00527B6F">
        <w:rPr>
          <w:rFonts w:ascii="Book Antiqua" w:hAnsi="Book Antiqua"/>
        </w:rPr>
        <w:t xml:space="preserve"> A, </w:t>
      </w:r>
      <w:proofErr w:type="spellStart"/>
      <w:r w:rsidRPr="00527B6F">
        <w:rPr>
          <w:rFonts w:ascii="Book Antiqua" w:hAnsi="Book Antiqua"/>
        </w:rPr>
        <w:t>Koeman</w:t>
      </w:r>
      <w:proofErr w:type="spellEnd"/>
      <w:r w:rsidRPr="00527B6F">
        <w:rPr>
          <w:rFonts w:ascii="Book Antiqua" w:hAnsi="Book Antiqua"/>
        </w:rPr>
        <w:t xml:space="preserve"> M, van </w:t>
      </w:r>
      <w:proofErr w:type="spellStart"/>
      <w:r w:rsidRPr="00527B6F">
        <w:rPr>
          <w:rFonts w:ascii="Book Antiqua" w:hAnsi="Book Antiqua"/>
        </w:rPr>
        <w:t>Duijnhoven</w:t>
      </w:r>
      <w:proofErr w:type="spellEnd"/>
      <w:r w:rsidRPr="00527B6F">
        <w:rPr>
          <w:rFonts w:ascii="Book Antiqua" w:hAnsi="Book Antiqua"/>
        </w:rPr>
        <w:t xml:space="preserve"> M, </w:t>
      </w:r>
      <w:proofErr w:type="spellStart"/>
      <w:r w:rsidRPr="00527B6F">
        <w:rPr>
          <w:rFonts w:ascii="Book Antiqua" w:hAnsi="Book Antiqua"/>
        </w:rPr>
        <w:t>Hannink</w:t>
      </w:r>
      <w:proofErr w:type="spellEnd"/>
      <w:r w:rsidRPr="00527B6F">
        <w:rPr>
          <w:rFonts w:ascii="Book Antiqua" w:hAnsi="Book Antiqua"/>
        </w:rPr>
        <w:t xml:space="preserve"> G. Effect of Haloperidol on Survival Among Critically Ill Adults With a High Risk of Delirium: The REDUCE Randomized Clinical Trial. </w:t>
      </w:r>
      <w:r w:rsidRPr="00527B6F">
        <w:rPr>
          <w:rFonts w:ascii="Book Antiqua" w:hAnsi="Book Antiqua"/>
          <w:i/>
          <w:iCs/>
        </w:rPr>
        <w:t>JAMA</w:t>
      </w:r>
      <w:r w:rsidRPr="00527B6F">
        <w:rPr>
          <w:rFonts w:ascii="Book Antiqua" w:hAnsi="Book Antiqua"/>
        </w:rPr>
        <w:t xml:space="preserve"> 2018; </w:t>
      </w:r>
      <w:r w:rsidRPr="00527B6F">
        <w:rPr>
          <w:rFonts w:ascii="Book Antiqua" w:hAnsi="Book Antiqua"/>
          <w:b/>
          <w:bCs/>
        </w:rPr>
        <w:t>319</w:t>
      </w:r>
      <w:r w:rsidRPr="00527B6F">
        <w:rPr>
          <w:rFonts w:ascii="Book Antiqua" w:hAnsi="Book Antiqua"/>
        </w:rPr>
        <w:t>: 680-690 [PMID: 29466591 DOI: 10.1001/jama.2018.0160]</w:t>
      </w:r>
    </w:p>
    <w:p w14:paraId="3508FBFD"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6 </w:t>
      </w:r>
      <w:proofErr w:type="spellStart"/>
      <w:r w:rsidRPr="00527B6F">
        <w:rPr>
          <w:rFonts w:ascii="Book Antiqua" w:hAnsi="Book Antiqua"/>
          <w:b/>
          <w:bCs/>
        </w:rPr>
        <w:t>Avidan</w:t>
      </w:r>
      <w:proofErr w:type="spellEnd"/>
      <w:r w:rsidRPr="00527B6F">
        <w:rPr>
          <w:rFonts w:ascii="Book Antiqua" w:hAnsi="Book Antiqua"/>
          <w:b/>
          <w:bCs/>
        </w:rPr>
        <w:t xml:space="preserve"> MS</w:t>
      </w:r>
      <w:r w:rsidRPr="00527B6F">
        <w:rPr>
          <w:rFonts w:ascii="Book Antiqua" w:hAnsi="Book Antiqua"/>
        </w:rPr>
        <w:t xml:space="preserve">, </w:t>
      </w:r>
      <w:proofErr w:type="spellStart"/>
      <w:r w:rsidRPr="00527B6F">
        <w:rPr>
          <w:rFonts w:ascii="Book Antiqua" w:hAnsi="Book Antiqua"/>
        </w:rPr>
        <w:t>Maybrier</w:t>
      </w:r>
      <w:proofErr w:type="spellEnd"/>
      <w:r w:rsidRPr="00527B6F">
        <w:rPr>
          <w:rFonts w:ascii="Book Antiqua" w:hAnsi="Book Antiqua"/>
        </w:rPr>
        <w:t xml:space="preserve"> HR, Abdallah AB, </w:t>
      </w:r>
      <w:proofErr w:type="spellStart"/>
      <w:r w:rsidRPr="00527B6F">
        <w:rPr>
          <w:rFonts w:ascii="Book Antiqua" w:hAnsi="Book Antiqua"/>
        </w:rPr>
        <w:t>Jacobsohn</w:t>
      </w:r>
      <w:proofErr w:type="spellEnd"/>
      <w:r w:rsidRPr="00527B6F">
        <w:rPr>
          <w:rFonts w:ascii="Book Antiqua" w:hAnsi="Book Antiqua"/>
        </w:rPr>
        <w:t xml:space="preserve"> E, </w:t>
      </w:r>
      <w:proofErr w:type="spellStart"/>
      <w:r w:rsidRPr="00527B6F">
        <w:rPr>
          <w:rFonts w:ascii="Book Antiqua" w:hAnsi="Book Antiqua"/>
        </w:rPr>
        <w:t>Vlisides</w:t>
      </w:r>
      <w:proofErr w:type="spellEnd"/>
      <w:r w:rsidRPr="00527B6F">
        <w:rPr>
          <w:rFonts w:ascii="Book Antiqua" w:hAnsi="Book Antiqua"/>
        </w:rPr>
        <w:t xml:space="preserve"> PE, Pryor KO, </w:t>
      </w:r>
      <w:proofErr w:type="spellStart"/>
      <w:r w:rsidRPr="00527B6F">
        <w:rPr>
          <w:rFonts w:ascii="Book Antiqua" w:hAnsi="Book Antiqua"/>
        </w:rPr>
        <w:t>Veselis</w:t>
      </w:r>
      <w:proofErr w:type="spellEnd"/>
      <w:r w:rsidRPr="00527B6F">
        <w:rPr>
          <w:rFonts w:ascii="Book Antiqua" w:hAnsi="Book Antiqua"/>
        </w:rPr>
        <w:t xml:space="preserve"> RA, </w:t>
      </w:r>
      <w:proofErr w:type="spellStart"/>
      <w:r w:rsidRPr="00527B6F">
        <w:rPr>
          <w:rFonts w:ascii="Book Antiqua" w:hAnsi="Book Antiqua"/>
        </w:rPr>
        <w:t>Grocott</w:t>
      </w:r>
      <w:proofErr w:type="spellEnd"/>
      <w:r w:rsidRPr="00527B6F">
        <w:rPr>
          <w:rFonts w:ascii="Book Antiqua" w:hAnsi="Book Antiqua"/>
        </w:rPr>
        <w:t xml:space="preserve"> HP, Emmert DA, Rogers EM, Downey RJ, </w:t>
      </w:r>
      <w:proofErr w:type="spellStart"/>
      <w:r w:rsidRPr="00527B6F">
        <w:rPr>
          <w:rFonts w:ascii="Book Antiqua" w:hAnsi="Book Antiqua"/>
        </w:rPr>
        <w:t>Yulico</w:t>
      </w:r>
      <w:proofErr w:type="spellEnd"/>
      <w:r w:rsidRPr="00527B6F">
        <w:rPr>
          <w:rFonts w:ascii="Book Antiqua" w:hAnsi="Book Antiqua"/>
        </w:rPr>
        <w:t xml:space="preserve"> H, Noh GJ, Lee YH, </w:t>
      </w:r>
      <w:proofErr w:type="spellStart"/>
      <w:r w:rsidRPr="00527B6F">
        <w:rPr>
          <w:rFonts w:ascii="Book Antiqua" w:hAnsi="Book Antiqua"/>
        </w:rPr>
        <w:t>Waszynski</w:t>
      </w:r>
      <w:proofErr w:type="spellEnd"/>
      <w:r w:rsidRPr="00527B6F">
        <w:rPr>
          <w:rFonts w:ascii="Book Antiqua" w:hAnsi="Book Antiqua"/>
        </w:rPr>
        <w:t xml:space="preserve"> CM, Arya VK, </w:t>
      </w:r>
      <w:proofErr w:type="spellStart"/>
      <w:r w:rsidRPr="00527B6F">
        <w:rPr>
          <w:rFonts w:ascii="Book Antiqua" w:hAnsi="Book Antiqua"/>
        </w:rPr>
        <w:t>Pagel</w:t>
      </w:r>
      <w:proofErr w:type="spellEnd"/>
      <w:r w:rsidRPr="00527B6F">
        <w:rPr>
          <w:rFonts w:ascii="Book Antiqua" w:hAnsi="Book Antiqua"/>
        </w:rPr>
        <w:t xml:space="preserve"> PS, </w:t>
      </w:r>
      <w:proofErr w:type="spellStart"/>
      <w:r w:rsidRPr="00527B6F">
        <w:rPr>
          <w:rFonts w:ascii="Book Antiqua" w:hAnsi="Book Antiqua"/>
        </w:rPr>
        <w:t>Hudetz</w:t>
      </w:r>
      <w:proofErr w:type="spellEnd"/>
      <w:r w:rsidRPr="00527B6F">
        <w:rPr>
          <w:rFonts w:ascii="Book Antiqua" w:hAnsi="Book Antiqua"/>
        </w:rPr>
        <w:t xml:space="preserve"> JA, Muench MR, Fritz BA, </w:t>
      </w:r>
      <w:proofErr w:type="spellStart"/>
      <w:r w:rsidRPr="00527B6F">
        <w:rPr>
          <w:rFonts w:ascii="Book Antiqua" w:hAnsi="Book Antiqua"/>
        </w:rPr>
        <w:t>Waberski</w:t>
      </w:r>
      <w:proofErr w:type="spellEnd"/>
      <w:r w:rsidRPr="00527B6F">
        <w:rPr>
          <w:rFonts w:ascii="Book Antiqua" w:hAnsi="Book Antiqua"/>
        </w:rPr>
        <w:t xml:space="preserve"> W, Inouye SK, </w:t>
      </w:r>
      <w:proofErr w:type="spellStart"/>
      <w:r w:rsidRPr="00527B6F">
        <w:rPr>
          <w:rFonts w:ascii="Book Antiqua" w:hAnsi="Book Antiqua"/>
        </w:rPr>
        <w:t>Mashour</w:t>
      </w:r>
      <w:proofErr w:type="spellEnd"/>
      <w:r w:rsidRPr="00527B6F">
        <w:rPr>
          <w:rFonts w:ascii="Book Antiqua" w:hAnsi="Book Antiqua"/>
        </w:rPr>
        <w:t xml:space="preserve"> GA; PODCAST Research Group. Intraoperative ketamine for prevention of postoperative delirium or pain after major surgery in older adults: an international, </w:t>
      </w:r>
      <w:proofErr w:type="spellStart"/>
      <w:r w:rsidRPr="00527B6F">
        <w:rPr>
          <w:rFonts w:ascii="Book Antiqua" w:hAnsi="Book Antiqua"/>
        </w:rPr>
        <w:t>multicentre</w:t>
      </w:r>
      <w:proofErr w:type="spellEnd"/>
      <w:r w:rsidRPr="00527B6F">
        <w:rPr>
          <w:rFonts w:ascii="Book Antiqua" w:hAnsi="Book Antiqua"/>
        </w:rPr>
        <w:t xml:space="preserve">, double-blind, </w:t>
      </w:r>
      <w:proofErr w:type="spellStart"/>
      <w:r w:rsidRPr="00527B6F">
        <w:rPr>
          <w:rFonts w:ascii="Book Antiqua" w:hAnsi="Book Antiqua"/>
        </w:rPr>
        <w:t>randomised</w:t>
      </w:r>
      <w:proofErr w:type="spellEnd"/>
      <w:r w:rsidRPr="00527B6F">
        <w:rPr>
          <w:rFonts w:ascii="Book Antiqua" w:hAnsi="Book Antiqua"/>
        </w:rPr>
        <w:t xml:space="preserve"> clinical trial. </w:t>
      </w:r>
      <w:r w:rsidRPr="00527B6F">
        <w:rPr>
          <w:rFonts w:ascii="Book Antiqua" w:hAnsi="Book Antiqua"/>
          <w:i/>
          <w:iCs/>
        </w:rPr>
        <w:t>Lancet</w:t>
      </w:r>
      <w:r w:rsidRPr="00527B6F">
        <w:rPr>
          <w:rFonts w:ascii="Book Antiqua" w:hAnsi="Book Antiqua"/>
        </w:rPr>
        <w:t xml:space="preserve"> 2017; </w:t>
      </w:r>
      <w:r w:rsidRPr="00527B6F">
        <w:rPr>
          <w:rFonts w:ascii="Book Antiqua" w:hAnsi="Book Antiqua"/>
          <w:b/>
          <w:bCs/>
        </w:rPr>
        <w:t>390</w:t>
      </w:r>
      <w:r w:rsidRPr="00527B6F">
        <w:rPr>
          <w:rFonts w:ascii="Book Antiqua" w:hAnsi="Book Antiqua"/>
        </w:rPr>
        <w:t>: 267-275 [PMID: 28576285 DOI: 10.1016/S0140-6736(17)31467-8]</w:t>
      </w:r>
    </w:p>
    <w:p w14:paraId="34B7F2FA"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7 </w:t>
      </w:r>
      <w:r w:rsidRPr="00527B6F">
        <w:rPr>
          <w:rFonts w:ascii="Book Antiqua" w:hAnsi="Book Antiqua"/>
          <w:b/>
          <w:bCs/>
        </w:rPr>
        <w:t>Chen JH</w:t>
      </w:r>
      <w:r w:rsidRPr="00527B6F">
        <w:rPr>
          <w:rFonts w:ascii="Book Antiqua" w:hAnsi="Book Antiqua"/>
        </w:rPr>
        <w:t xml:space="preserve">, Yang LK, Chen L, Wang YH, Wu Y, Jiang BJ, Zhu J, Li PP. Atorvastatin ameliorates early brain injury after subarachnoid hemorrhage via inhibition of AQP4 expression in rabbits. </w:t>
      </w:r>
      <w:r w:rsidRPr="00527B6F">
        <w:rPr>
          <w:rFonts w:ascii="Book Antiqua" w:hAnsi="Book Antiqua"/>
          <w:i/>
          <w:iCs/>
        </w:rPr>
        <w:t>Int J Mol Med</w:t>
      </w:r>
      <w:r w:rsidRPr="00527B6F">
        <w:rPr>
          <w:rFonts w:ascii="Book Antiqua" w:hAnsi="Book Antiqua"/>
        </w:rPr>
        <w:t xml:space="preserve"> 2016; </w:t>
      </w:r>
      <w:r w:rsidRPr="00527B6F">
        <w:rPr>
          <w:rFonts w:ascii="Book Antiqua" w:hAnsi="Book Antiqua"/>
          <w:b/>
          <w:bCs/>
        </w:rPr>
        <w:t>37</w:t>
      </w:r>
      <w:r w:rsidRPr="00527B6F">
        <w:rPr>
          <w:rFonts w:ascii="Book Antiqua" w:hAnsi="Book Antiqua"/>
        </w:rPr>
        <w:t>: 1059-1066 [PMID: 26935263 DOI: 10.3892/ijmm.2016.2506]</w:t>
      </w:r>
    </w:p>
    <w:p w14:paraId="0FF1210A"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8 </w:t>
      </w:r>
      <w:r w:rsidRPr="00527B6F">
        <w:rPr>
          <w:rFonts w:ascii="Book Antiqua" w:hAnsi="Book Antiqua"/>
          <w:b/>
          <w:bCs/>
        </w:rPr>
        <w:t>Chen J</w:t>
      </w:r>
      <w:r w:rsidRPr="00527B6F">
        <w:rPr>
          <w:rFonts w:ascii="Book Antiqua" w:hAnsi="Book Antiqua"/>
        </w:rPr>
        <w:t xml:space="preserve">, Li M, Zhu X, Chen L, Yang S, Zhang C, Wu T, Feng X, Wang Y, Chen Q. Atorvastatin reduces cerebral vasospasm and infarction after aneurysmal subarachnoid hemorrhage in elderly Chinese adults. </w:t>
      </w:r>
      <w:r w:rsidRPr="00527B6F">
        <w:rPr>
          <w:rFonts w:ascii="Book Antiqua" w:hAnsi="Book Antiqua"/>
          <w:i/>
          <w:iCs/>
        </w:rPr>
        <w:t>Aging (Albany NY)</w:t>
      </w:r>
      <w:r w:rsidRPr="00527B6F">
        <w:rPr>
          <w:rFonts w:ascii="Book Antiqua" w:hAnsi="Book Antiqua"/>
        </w:rPr>
        <w:t xml:space="preserve"> 2020; </w:t>
      </w:r>
      <w:r w:rsidRPr="00527B6F">
        <w:rPr>
          <w:rFonts w:ascii="Book Antiqua" w:hAnsi="Book Antiqua"/>
          <w:b/>
          <w:bCs/>
        </w:rPr>
        <w:t>12</w:t>
      </w:r>
      <w:r w:rsidRPr="00527B6F">
        <w:rPr>
          <w:rFonts w:ascii="Book Antiqua" w:hAnsi="Book Antiqua"/>
        </w:rPr>
        <w:t>: 2939-2951 [PMID: 32035420 DOI: 10.18632/aging.102788]</w:t>
      </w:r>
    </w:p>
    <w:p w14:paraId="308D234C"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9 </w:t>
      </w:r>
      <w:r w:rsidRPr="00527B6F">
        <w:rPr>
          <w:rFonts w:ascii="Book Antiqua" w:hAnsi="Book Antiqua"/>
          <w:b/>
          <w:bCs/>
        </w:rPr>
        <w:t>Chen JH</w:t>
      </w:r>
      <w:r w:rsidRPr="00527B6F">
        <w:rPr>
          <w:rFonts w:ascii="Book Antiqua" w:hAnsi="Book Antiqua"/>
        </w:rPr>
        <w:t xml:space="preserve">, Wu T, Xia WY, Shi ZH, Zhang CL, Chen L, Chen QX, Wang YH. An early neuroprotective effect of atorvastatin against subarachnoid hemorrhage. </w:t>
      </w:r>
      <w:r w:rsidRPr="00527B6F">
        <w:rPr>
          <w:rFonts w:ascii="Book Antiqua" w:hAnsi="Book Antiqua"/>
          <w:i/>
          <w:iCs/>
        </w:rPr>
        <w:t>Neural Regen Res</w:t>
      </w:r>
      <w:r w:rsidRPr="00527B6F">
        <w:rPr>
          <w:rFonts w:ascii="Book Antiqua" w:hAnsi="Book Antiqua"/>
        </w:rPr>
        <w:t xml:space="preserve"> 2020; </w:t>
      </w:r>
      <w:r w:rsidRPr="00527B6F">
        <w:rPr>
          <w:rFonts w:ascii="Book Antiqua" w:hAnsi="Book Antiqua"/>
          <w:b/>
          <w:bCs/>
        </w:rPr>
        <w:t>15</w:t>
      </w:r>
      <w:r w:rsidRPr="00527B6F">
        <w:rPr>
          <w:rFonts w:ascii="Book Antiqua" w:hAnsi="Book Antiqua"/>
        </w:rPr>
        <w:t>: 1947-1954 [PMID: 32246644 DOI: 10.4103/1673-5374.280326]</w:t>
      </w:r>
    </w:p>
    <w:p w14:paraId="318FE9F6"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10 </w:t>
      </w:r>
      <w:r w:rsidRPr="00527B6F">
        <w:rPr>
          <w:rFonts w:ascii="Book Antiqua" w:hAnsi="Book Antiqua"/>
          <w:b/>
          <w:bCs/>
        </w:rPr>
        <w:t>Chen JH</w:t>
      </w:r>
      <w:r w:rsidRPr="00527B6F">
        <w:rPr>
          <w:rFonts w:ascii="Book Antiqua" w:hAnsi="Book Antiqua"/>
        </w:rPr>
        <w:t xml:space="preserve">, Wu T, Yang LK, Chen L, Zhu J, Li PP, Hu X, Wang YH. Protective effects of atorvastatin on cerebral vessel autoregulation in an experimental rabbit model of subarachnoid hemorrhage. </w:t>
      </w:r>
      <w:r w:rsidRPr="00527B6F">
        <w:rPr>
          <w:rFonts w:ascii="Book Antiqua" w:hAnsi="Book Antiqua"/>
          <w:i/>
          <w:iCs/>
        </w:rPr>
        <w:t>Mol Med Rep</w:t>
      </w:r>
      <w:r w:rsidRPr="00527B6F">
        <w:rPr>
          <w:rFonts w:ascii="Book Antiqua" w:hAnsi="Book Antiqua"/>
        </w:rPr>
        <w:t xml:space="preserve"> 2018; </w:t>
      </w:r>
      <w:r w:rsidRPr="00527B6F">
        <w:rPr>
          <w:rFonts w:ascii="Book Antiqua" w:hAnsi="Book Antiqua"/>
          <w:b/>
          <w:bCs/>
        </w:rPr>
        <w:t>17</w:t>
      </w:r>
      <w:r w:rsidRPr="00527B6F">
        <w:rPr>
          <w:rFonts w:ascii="Book Antiqua" w:hAnsi="Book Antiqua"/>
        </w:rPr>
        <w:t>: 1651-1659 [PMID: 29257200 DOI: 10.3892/mmr.2017.8074]</w:t>
      </w:r>
    </w:p>
    <w:p w14:paraId="790F438D"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11 </w:t>
      </w:r>
      <w:r w:rsidRPr="00527B6F">
        <w:rPr>
          <w:rFonts w:ascii="Book Antiqua" w:hAnsi="Book Antiqua"/>
          <w:b/>
          <w:bCs/>
        </w:rPr>
        <w:t>Chen J</w:t>
      </w:r>
      <w:r w:rsidRPr="00527B6F">
        <w:rPr>
          <w:rFonts w:ascii="Book Antiqua" w:hAnsi="Book Antiqua"/>
        </w:rPr>
        <w:t xml:space="preserve">, Zhang C, Yan T, Yang L, Wang Y, Shi Z, Li M, Chen Q. Atorvastatin ameliorates early brain injury after subarachnoid hemorrhage via inhibition of </w:t>
      </w:r>
      <w:proofErr w:type="spellStart"/>
      <w:r w:rsidRPr="00527B6F">
        <w:rPr>
          <w:rFonts w:ascii="Book Antiqua" w:hAnsi="Book Antiqua"/>
        </w:rPr>
        <w:lastRenderedPageBreak/>
        <w:t>pyroptosis</w:t>
      </w:r>
      <w:proofErr w:type="spellEnd"/>
      <w:r w:rsidRPr="00527B6F">
        <w:rPr>
          <w:rFonts w:ascii="Book Antiqua" w:hAnsi="Book Antiqua"/>
        </w:rPr>
        <w:t xml:space="preserve"> and </w:t>
      </w:r>
      <w:proofErr w:type="spellStart"/>
      <w:r w:rsidRPr="00527B6F">
        <w:rPr>
          <w:rFonts w:ascii="Book Antiqua" w:hAnsi="Book Antiqua"/>
        </w:rPr>
        <w:t>neuroinflammation</w:t>
      </w:r>
      <w:proofErr w:type="spellEnd"/>
      <w:r w:rsidRPr="00527B6F">
        <w:rPr>
          <w:rFonts w:ascii="Book Antiqua" w:hAnsi="Book Antiqua"/>
        </w:rPr>
        <w:t xml:space="preserve">. </w:t>
      </w:r>
      <w:r w:rsidRPr="00527B6F">
        <w:rPr>
          <w:rFonts w:ascii="Book Antiqua" w:hAnsi="Book Antiqua"/>
          <w:i/>
          <w:iCs/>
        </w:rPr>
        <w:t xml:space="preserve">J Cell </w:t>
      </w:r>
      <w:proofErr w:type="spellStart"/>
      <w:r w:rsidRPr="00527B6F">
        <w:rPr>
          <w:rFonts w:ascii="Book Antiqua" w:hAnsi="Book Antiqua"/>
          <w:i/>
          <w:iCs/>
        </w:rPr>
        <w:t>Physiol</w:t>
      </w:r>
      <w:proofErr w:type="spellEnd"/>
      <w:r w:rsidRPr="00527B6F">
        <w:rPr>
          <w:rFonts w:ascii="Book Antiqua" w:hAnsi="Book Antiqua"/>
        </w:rPr>
        <w:t xml:space="preserve"> 2021 [PMID: 33792028 DOI: 10.1002/jcp.30351]</w:t>
      </w:r>
    </w:p>
    <w:p w14:paraId="599F7979"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12 </w:t>
      </w:r>
      <w:r w:rsidRPr="00527B6F">
        <w:rPr>
          <w:rFonts w:ascii="Book Antiqua" w:hAnsi="Book Antiqua"/>
          <w:b/>
          <w:bCs/>
        </w:rPr>
        <w:t>Lee DS</w:t>
      </w:r>
      <w:r w:rsidRPr="00527B6F">
        <w:rPr>
          <w:rFonts w:ascii="Book Antiqua" w:hAnsi="Book Antiqua"/>
        </w:rPr>
        <w:t xml:space="preserve">, Lee MY, Park CM, Kim DI, Kim YW, Park YJ. Preoperative statins are associated with a reduced risk of postoperative delirium following vascular surgery. </w:t>
      </w:r>
      <w:proofErr w:type="spellStart"/>
      <w:r w:rsidRPr="00527B6F">
        <w:rPr>
          <w:rFonts w:ascii="Book Antiqua" w:hAnsi="Book Antiqua"/>
          <w:i/>
          <w:iCs/>
        </w:rPr>
        <w:t>PLoS</w:t>
      </w:r>
      <w:proofErr w:type="spellEnd"/>
      <w:r w:rsidRPr="00527B6F">
        <w:rPr>
          <w:rFonts w:ascii="Book Antiqua" w:hAnsi="Book Antiqua"/>
          <w:i/>
          <w:iCs/>
        </w:rPr>
        <w:t xml:space="preserve"> One</w:t>
      </w:r>
      <w:r w:rsidRPr="00527B6F">
        <w:rPr>
          <w:rFonts w:ascii="Book Antiqua" w:hAnsi="Book Antiqua"/>
        </w:rPr>
        <w:t xml:space="preserve"> 2018; </w:t>
      </w:r>
      <w:r w:rsidRPr="00527B6F">
        <w:rPr>
          <w:rFonts w:ascii="Book Antiqua" w:hAnsi="Book Antiqua"/>
          <w:b/>
          <w:bCs/>
        </w:rPr>
        <w:t>13</w:t>
      </w:r>
      <w:r w:rsidRPr="00527B6F">
        <w:rPr>
          <w:rFonts w:ascii="Book Antiqua" w:hAnsi="Book Antiqua"/>
        </w:rPr>
        <w:t>: e0192841 [PMID: 29570715 DOI: 10.1371/journal.pone.0192841]</w:t>
      </w:r>
    </w:p>
    <w:p w14:paraId="5603FD88"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13 </w:t>
      </w:r>
      <w:r w:rsidRPr="00527B6F">
        <w:rPr>
          <w:rFonts w:ascii="Book Antiqua" w:hAnsi="Book Antiqua"/>
          <w:b/>
          <w:bCs/>
        </w:rPr>
        <w:t>Martínez-Comendador J</w:t>
      </w:r>
      <w:r w:rsidRPr="00527B6F">
        <w:rPr>
          <w:rFonts w:ascii="Book Antiqua" w:hAnsi="Book Antiqua"/>
        </w:rPr>
        <w:t xml:space="preserve">, Alvarez JR, Sierra J, </w:t>
      </w:r>
      <w:proofErr w:type="spellStart"/>
      <w:r w:rsidRPr="00527B6F">
        <w:rPr>
          <w:rFonts w:ascii="Book Antiqua" w:hAnsi="Book Antiqua"/>
        </w:rPr>
        <w:t>Teijeira</w:t>
      </w:r>
      <w:proofErr w:type="spellEnd"/>
      <w:r w:rsidRPr="00527B6F">
        <w:rPr>
          <w:rFonts w:ascii="Book Antiqua" w:hAnsi="Book Antiqua"/>
        </w:rPr>
        <w:t xml:space="preserve"> E, </w:t>
      </w:r>
      <w:proofErr w:type="spellStart"/>
      <w:r w:rsidRPr="00527B6F">
        <w:rPr>
          <w:rFonts w:ascii="Book Antiqua" w:hAnsi="Book Antiqua"/>
        </w:rPr>
        <w:t>Adrio</w:t>
      </w:r>
      <w:proofErr w:type="spellEnd"/>
      <w:r w:rsidRPr="00527B6F">
        <w:rPr>
          <w:rFonts w:ascii="Book Antiqua" w:hAnsi="Book Antiqua"/>
        </w:rPr>
        <w:t xml:space="preserve"> B. Preoperative statin therapy in cardiac surgery is more effective in patients who display preoperative activation of the inflammatory system. </w:t>
      </w:r>
      <w:proofErr w:type="spellStart"/>
      <w:r w:rsidRPr="00527B6F">
        <w:rPr>
          <w:rFonts w:ascii="Book Antiqua" w:hAnsi="Book Antiqua"/>
          <w:i/>
          <w:iCs/>
        </w:rPr>
        <w:t>Tex</w:t>
      </w:r>
      <w:proofErr w:type="spellEnd"/>
      <w:r w:rsidRPr="00527B6F">
        <w:rPr>
          <w:rFonts w:ascii="Book Antiqua" w:hAnsi="Book Antiqua"/>
          <w:i/>
          <w:iCs/>
        </w:rPr>
        <w:t xml:space="preserve"> Heart Inst J</w:t>
      </w:r>
      <w:r w:rsidRPr="00527B6F">
        <w:rPr>
          <w:rFonts w:ascii="Book Antiqua" w:hAnsi="Book Antiqua"/>
        </w:rPr>
        <w:t xml:space="preserve"> 2013; </w:t>
      </w:r>
      <w:r w:rsidRPr="00527B6F">
        <w:rPr>
          <w:rFonts w:ascii="Book Antiqua" w:hAnsi="Book Antiqua"/>
          <w:b/>
          <w:bCs/>
        </w:rPr>
        <w:t>40</w:t>
      </w:r>
      <w:r w:rsidRPr="00527B6F">
        <w:rPr>
          <w:rFonts w:ascii="Book Antiqua" w:hAnsi="Book Antiqua"/>
        </w:rPr>
        <w:t>: 42-49 [PMID: 23466655]</w:t>
      </w:r>
    </w:p>
    <w:p w14:paraId="72223DCB"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14 </w:t>
      </w:r>
      <w:r w:rsidRPr="00527B6F">
        <w:rPr>
          <w:rFonts w:ascii="Book Antiqua" w:hAnsi="Book Antiqua"/>
          <w:b/>
          <w:bCs/>
        </w:rPr>
        <w:t>Zeng ZW</w:t>
      </w:r>
      <w:r w:rsidRPr="00527B6F">
        <w:rPr>
          <w:rFonts w:ascii="Book Antiqua" w:hAnsi="Book Antiqua"/>
        </w:rPr>
        <w:t xml:space="preserve">, Zhang YN, Lin WX, Zhang WQ, Luo R. A meta-analysis of pharmacological neuroprotection in noncardiac surgery: focus on statins, lidocaine, ketamine, and magnesium sulfate. </w:t>
      </w:r>
      <w:proofErr w:type="spellStart"/>
      <w:r w:rsidRPr="00527B6F">
        <w:rPr>
          <w:rFonts w:ascii="Book Antiqua" w:hAnsi="Book Antiqua"/>
          <w:i/>
          <w:iCs/>
        </w:rPr>
        <w:t>Eur</w:t>
      </w:r>
      <w:proofErr w:type="spellEnd"/>
      <w:r w:rsidRPr="00527B6F">
        <w:rPr>
          <w:rFonts w:ascii="Book Antiqua" w:hAnsi="Book Antiqua"/>
          <w:i/>
          <w:iCs/>
        </w:rPr>
        <w:t xml:space="preserve"> Rev Med </w:t>
      </w:r>
      <w:proofErr w:type="spellStart"/>
      <w:r w:rsidRPr="00527B6F">
        <w:rPr>
          <w:rFonts w:ascii="Book Antiqua" w:hAnsi="Book Antiqua"/>
          <w:i/>
          <w:iCs/>
        </w:rPr>
        <w:t>Pharmacol</w:t>
      </w:r>
      <w:proofErr w:type="spellEnd"/>
      <w:r w:rsidRPr="00527B6F">
        <w:rPr>
          <w:rFonts w:ascii="Book Antiqua" w:hAnsi="Book Antiqua"/>
          <w:i/>
          <w:iCs/>
        </w:rPr>
        <w:t xml:space="preserve"> </w:t>
      </w:r>
      <w:proofErr w:type="spellStart"/>
      <w:r w:rsidRPr="00527B6F">
        <w:rPr>
          <w:rFonts w:ascii="Book Antiqua" w:hAnsi="Book Antiqua"/>
          <w:i/>
          <w:iCs/>
        </w:rPr>
        <w:t>Sci</w:t>
      </w:r>
      <w:proofErr w:type="spellEnd"/>
      <w:r w:rsidRPr="00527B6F">
        <w:rPr>
          <w:rFonts w:ascii="Book Antiqua" w:hAnsi="Book Antiqua"/>
        </w:rPr>
        <w:t xml:space="preserve"> 2018; </w:t>
      </w:r>
      <w:r w:rsidRPr="00527B6F">
        <w:rPr>
          <w:rFonts w:ascii="Book Antiqua" w:hAnsi="Book Antiqua"/>
          <w:b/>
          <w:bCs/>
        </w:rPr>
        <w:t>22</w:t>
      </w:r>
      <w:r w:rsidRPr="00527B6F">
        <w:rPr>
          <w:rFonts w:ascii="Book Antiqua" w:hAnsi="Book Antiqua"/>
        </w:rPr>
        <w:t>: 1798-1811 [PMID: 29630129 DOI: 10.26355/eurrev_201803_14599]</w:t>
      </w:r>
    </w:p>
    <w:p w14:paraId="26A98A76"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15 </w:t>
      </w:r>
      <w:r w:rsidRPr="00527B6F">
        <w:rPr>
          <w:rFonts w:ascii="Book Antiqua" w:hAnsi="Book Antiqua"/>
          <w:b/>
          <w:bCs/>
        </w:rPr>
        <w:t>Needham DM</w:t>
      </w:r>
      <w:r w:rsidRPr="00527B6F">
        <w:rPr>
          <w:rFonts w:ascii="Book Antiqua" w:hAnsi="Book Antiqua"/>
        </w:rPr>
        <w:t xml:space="preserve">, </w:t>
      </w:r>
      <w:proofErr w:type="spellStart"/>
      <w:r w:rsidRPr="00527B6F">
        <w:rPr>
          <w:rFonts w:ascii="Book Antiqua" w:hAnsi="Book Antiqua"/>
        </w:rPr>
        <w:t>Colantuoni</w:t>
      </w:r>
      <w:proofErr w:type="spellEnd"/>
      <w:r w:rsidRPr="00527B6F">
        <w:rPr>
          <w:rFonts w:ascii="Book Antiqua" w:hAnsi="Book Antiqua"/>
        </w:rPr>
        <w:t xml:space="preserve"> E, </w:t>
      </w:r>
      <w:proofErr w:type="spellStart"/>
      <w:r w:rsidRPr="00527B6F">
        <w:rPr>
          <w:rFonts w:ascii="Book Antiqua" w:hAnsi="Book Antiqua"/>
        </w:rPr>
        <w:t>Dinglas</w:t>
      </w:r>
      <w:proofErr w:type="spellEnd"/>
      <w:r w:rsidRPr="00527B6F">
        <w:rPr>
          <w:rFonts w:ascii="Book Antiqua" w:hAnsi="Book Antiqua"/>
        </w:rPr>
        <w:t xml:space="preserve"> VD, Hough CL, Wozniak AW, Jackson JC, Morris PE, Mendez-Tellez PA, Ely EW, Hopkins RO. Rosuvastatin versus placebo for delirium in intensive care and subsequent cognitive impairment in patients with sepsis-associated acute respiratory distress syndrome: an ancillary study to a </w:t>
      </w:r>
      <w:proofErr w:type="spellStart"/>
      <w:r w:rsidRPr="00527B6F">
        <w:rPr>
          <w:rFonts w:ascii="Book Antiqua" w:hAnsi="Book Antiqua"/>
        </w:rPr>
        <w:t>randomised</w:t>
      </w:r>
      <w:proofErr w:type="spellEnd"/>
      <w:r w:rsidRPr="00527B6F">
        <w:rPr>
          <w:rFonts w:ascii="Book Antiqua" w:hAnsi="Book Antiqua"/>
        </w:rPr>
        <w:t xml:space="preserve"> controlled trial. </w:t>
      </w:r>
      <w:r w:rsidRPr="00527B6F">
        <w:rPr>
          <w:rFonts w:ascii="Book Antiqua" w:hAnsi="Book Antiqua"/>
          <w:i/>
          <w:iCs/>
        </w:rPr>
        <w:t>Lancet Respir Med</w:t>
      </w:r>
      <w:r w:rsidRPr="00527B6F">
        <w:rPr>
          <w:rFonts w:ascii="Book Antiqua" w:hAnsi="Book Antiqua"/>
        </w:rPr>
        <w:t xml:space="preserve"> 2016; </w:t>
      </w:r>
      <w:r w:rsidRPr="00527B6F">
        <w:rPr>
          <w:rFonts w:ascii="Book Antiqua" w:hAnsi="Book Antiqua"/>
          <w:b/>
          <w:bCs/>
        </w:rPr>
        <w:t>4</w:t>
      </w:r>
      <w:r w:rsidRPr="00527B6F">
        <w:rPr>
          <w:rFonts w:ascii="Book Antiqua" w:hAnsi="Book Antiqua"/>
        </w:rPr>
        <w:t>: 203-212 [PMID: 26832963 DOI: 10.1016/S2213-2600(16)00005-9]</w:t>
      </w:r>
    </w:p>
    <w:p w14:paraId="51319221"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16 </w:t>
      </w:r>
      <w:r w:rsidRPr="00527B6F">
        <w:rPr>
          <w:rFonts w:ascii="Book Antiqua" w:hAnsi="Book Antiqua"/>
          <w:b/>
          <w:bCs/>
        </w:rPr>
        <w:t>Su X</w:t>
      </w:r>
      <w:r w:rsidRPr="00527B6F">
        <w:rPr>
          <w:rFonts w:ascii="Book Antiqua" w:hAnsi="Book Antiqua"/>
        </w:rPr>
        <w:t xml:space="preserve">, </w:t>
      </w:r>
      <w:proofErr w:type="spellStart"/>
      <w:r w:rsidRPr="00527B6F">
        <w:rPr>
          <w:rFonts w:ascii="Book Antiqua" w:hAnsi="Book Antiqua"/>
        </w:rPr>
        <w:t>Meng</w:t>
      </w:r>
      <w:proofErr w:type="spellEnd"/>
      <w:r w:rsidRPr="00527B6F">
        <w:rPr>
          <w:rFonts w:ascii="Book Antiqua" w:hAnsi="Book Antiqua"/>
        </w:rPr>
        <w:t xml:space="preserve"> ZT, Wu XH, Cui F, Li HL, Wang DX, Zhu X, Zhu SN, Maze M, Ma D. Dexmedetomidine for prevention of delirium in elderly patients after non-cardiac surgery: a </w:t>
      </w:r>
      <w:proofErr w:type="spellStart"/>
      <w:r w:rsidRPr="00527B6F">
        <w:rPr>
          <w:rFonts w:ascii="Book Antiqua" w:hAnsi="Book Antiqua"/>
        </w:rPr>
        <w:t>randomised</w:t>
      </w:r>
      <w:proofErr w:type="spellEnd"/>
      <w:r w:rsidRPr="00527B6F">
        <w:rPr>
          <w:rFonts w:ascii="Book Antiqua" w:hAnsi="Book Antiqua"/>
        </w:rPr>
        <w:t xml:space="preserve">, double-blind, placebo-controlled trial. </w:t>
      </w:r>
      <w:r w:rsidRPr="00527B6F">
        <w:rPr>
          <w:rFonts w:ascii="Book Antiqua" w:hAnsi="Book Antiqua"/>
          <w:i/>
          <w:iCs/>
        </w:rPr>
        <w:t>Lancet</w:t>
      </w:r>
      <w:r w:rsidRPr="00527B6F">
        <w:rPr>
          <w:rFonts w:ascii="Book Antiqua" w:hAnsi="Book Antiqua"/>
        </w:rPr>
        <w:t xml:space="preserve"> 2016; </w:t>
      </w:r>
      <w:r w:rsidRPr="00527B6F">
        <w:rPr>
          <w:rFonts w:ascii="Book Antiqua" w:hAnsi="Book Antiqua"/>
          <w:b/>
          <w:bCs/>
        </w:rPr>
        <w:t>388</w:t>
      </w:r>
      <w:r w:rsidRPr="00527B6F">
        <w:rPr>
          <w:rFonts w:ascii="Book Antiqua" w:hAnsi="Book Antiqua"/>
        </w:rPr>
        <w:t>: 1893-1902 [PMID: 27542303 DOI: 10.1016/S0140-6736(16)30580-3]</w:t>
      </w:r>
    </w:p>
    <w:p w14:paraId="75BFDDD7"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17 </w:t>
      </w:r>
      <w:r w:rsidRPr="00527B6F">
        <w:rPr>
          <w:rFonts w:ascii="Book Antiqua" w:hAnsi="Book Antiqua"/>
          <w:b/>
          <w:bCs/>
        </w:rPr>
        <w:t>Oh TK</w:t>
      </w:r>
      <w:r w:rsidRPr="00527B6F">
        <w:rPr>
          <w:rFonts w:ascii="Book Antiqua" w:hAnsi="Book Antiqua"/>
        </w:rPr>
        <w:t xml:space="preserve">, Park HY, Shin HJ, Jeon YT, Do SH, Hwang JW. The Role of Perioperative Statin Use in the Prevention of Delirium After Total Knee Replacement Under Spinal Anesthesia. </w:t>
      </w:r>
      <w:r w:rsidRPr="00527B6F">
        <w:rPr>
          <w:rFonts w:ascii="Book Antiqua" w:hAnsi="Book Antiqua"/>
          <w:i/>
          <w:iCs/>
        </w:rPr>
        <w:t>J Arthroplasty</w:t>
      </w:r>
      <w:r w:rsidRPr="00527B6F">
        <w:rPr>
          <w:rFonts w:ascii="Book Antiqua" w:hAnsi="Book Antiqua"/>
        </w:rPr>
        <w:t xml:space="preserve"> 2018; </w:t>
      </w:r>
      <w:r w:rsidRPr="00527B6F">
        <w:rPr>
          <w:rFonts w:ascii="Book Antiqua" w:hAnsi="Book Antiqua"/>
          <w:b/>
          <w:bCs/>
        </w:rPr>
        <w:t>33</w:t>
      </w:r>
      <w:r w:rsidRPr="00527B6F">
        <w:rPr>
          <w:rFonts w:ascii="Book Antiqua" w:hAnsi="Book Antiqua"/>
        </w:rPr>
        <w:t>: 3666-3671.e1 [PMID: 30236494 DOI: 10.1016/j.arth.2018.08.022]</w:t>
      </w:r>
    </w:p>
    <w:p w14:paraId="5CAE89D9" w14:textId="1EB1D6B3" w:rsidR="00527B6F" w:rsidRPr="00527B6F" w:rsidRDefault="00527B6F" w:rsidP="00527B6F">
      <w:pPr>
        <w:spacing w:line="360" w:lineRule="auto"/>
        <w:jc w:val="both"/>
        <w:rPr>
          <w:rFonts w:ascii="Book Antiqua" w:hAnsi="Book Antiqua"/>
        </w:rPr>
      </w:pPr>
      <w:r w:rsidRPr="00527B6F">
        <w:rPr>
          <w:rFonts w:ascii="Book Antiqua" w:hAnsi="Book Antiqua"/>
        </w:rPr>
        <w:t xml:space="preserve">18 </w:t>
      </w:r>
      <w:r w:rsidRPr="00527B6F">
        <w:rPr>
          <w:rFonts w:ascii="Book Antiqua" w:hAnsi="Book Antiqua"/>
          <w:b/>
          <w:bCs/>
        </w:rPr>
        <w:t>Xuan Y,</w:t>
      </w:r>
      <w:r w:rsidRPr="00527B6F">
        <w:rPr>
          <w:rFonts w:ascii="Book Antiqua" w:hAnsi="Book Antiqua"/>
        </w:rPr>
        <w:t xml:space="preserve"> Fan R, Chen JH, Wang YH, Wu JY, Yang JJ, Luo YC. Effects of dexmedetomidine for postoperative delirium after joint replacement in elderly patients: </w:t>
      </w:r>
      <w:r w:rsidRPr="00527B6F">
        <w:rPr>
          <w:rFonts w:ascii="Book Antiqua" w:hAnsi="Book Antiqua"/>
        </w:rPr>
        <w:lastRenderedPageBreak/>
        <w:t xml:space="preserve">a randomized, double-blind, and placebo-controlled trial. </w:t>
      </w:r>
      <w:r w:rsidRPr="00543077">
        <w:rPr>
          <w:rFonts w:ascii="Book Antiqua" w:hAnsi="Book Antiqua"/>
          <w:i/>
          <w:iCs/>
        </w:rPr>
        <w:t xml:space="preserve">Int J Clin Exp Med </w:t>
      </w:r>
      <w:r w:rsidRPr="00527B6F">
        <w:rPr>
          <w:rFonts w:ascii="Book Antiqua" w:hAnsi="Book Antiqua"/>
        </w:rPr>
        <w:t>2018;</w:t>
      </w:r>
      <w:r w:rsidR="00543077">
        <w:rPr>
          <w:rFonts w:ascii="Book Antiqua" w:hAnsi="Book Antiqua"/>
        </w:rPr>
        <w:t xml:space="preserve"> </w:t>
      </w:r>
      <w:r w:rsidRPr="00527B6F">
        <w:rPr>
          <w:rFonts w:ascii="Book Antiqua" w:hAnsi="Book Antiqua"/>
          <w:b/>
          <w:bCs/>
        </w:rPr>
        <w:t>11</w:t>
      </w:r>
      <w:r w:rsidRPr="00527B6F">
        <w:rPr>
          <w:rFonts w:ascii="Book Antiqua" w:hAnsi="Book Antiqua"/>
        </w:rPr>
        <w:t>:</w:t>
      </w:r>
      <w:r w:rsidR="00543077">
        <w:rPr>
          <w:rFonts w:ascii="Book Antiqua" w:hAnsi="Book Antiqua"/>
        </w:rPr>
        <w:t xml:space="preserve"> </w:t>
      </w:r>
      <w:r w:rsidRPr="00527B6F">
        <w:rPr>
          <w:rFonts w:ascii="Book Antiqua" w:hAnsi="Book Antiqua"/>
        </w:rPr>
        <w:t>13147-</w:t>
      </w:r>
      <w:r w:rsidR="00E2058D">
        <w:rPr>
          <w:rFonts w:ascii="Book Antiqua" w:hAnsi="Book Antiqua"/>
        </w:rPr>
        <w:t>131</w:t>
      </w:r>
      <w:r w:rsidRPr="00527B6F">
        <w:rPr>
          <w:rFonts w:ascii="Book Antiqua" w:hAnsi="Book Antiqua"/>
        </w:rPr>
        <w:t>57</w:t>
      </w:r>
    </w:p>
    <w:p w14:paraId="2EEB36B4"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19 </w:t>
      </w:r>
      <w:r w:rsidRPr="00527B6F">
        <w:rPr>
          <w:rFonts w:ascii="Book Antiqua" w:hAnsi="Book Antiqua"/>
          <w:b/>
          <w:bCs/>
        </w:rPr>
        <w:t>Page VJ</w:t>
      </w:r>
      <w:r w:rsidRPr="00527B6F">
        <w:rPr>
          <w:rFonts w:ascii="Book Antiqua" w:hAnsi="Book Antiqua"/>
        </w:rPr>
        <w:t xml:space="preserve">, Davis D, Zhao XB, Norton S, </w:t>
      </w:r>
      <w:proofErr w:type="spellStart"/>
      <w:r w:rsidRPr="00527B6F">
        <w:rPr>
          <w:rFonts w:ascii="Book Antiqua" w:hAnsi="Book Antiqua"/>
        </w:rPr>
        <w:t>Casarin</w:t>
      </w:r>
      <w:proofErr w:type="spellEnd"/>
      <w:r w:rsidRPr="00527B6F">
        <w:rPr>
          <w:rFonts w:ascii="Book Antiqua" w:hAnsi="Book Antiqua"/>
        </w:rPr>
        <w:t xml:space="preserve"> A, Brown T, Ely EW, McAuley DF. Statin use and risk of delirium in the critically ill. </w:t>
      </w:r>
      <w:r w:rsidRPr="00527B6F">
        <w:rPr>
          <w:rFonts w:ascii="Book Antiqua" w:hAnsi="Book Antiqua"/>
          <w:i/>
          <w:iCs/>
        </w:rPr>
        <w:t>Am J Respir Crit Care Med</w:t>
      </w:r>
      <w:r w:rsidRPr="00527B6F">
        <w:rPr>
          <w:rFonts w:ascii="Book Antiqua" w:hAnsi="Book Antiqua"/>
        </w:rPr>
        <w:t xml:space="preserve"> 2014; </w:t>
      </w:r>
      <w:r w:rsidRPr="00527B6F">
        <w:rPr>
          <w:rFonts w:ascii="Book Antiqua" w:hAnsi="Book Antiqua"/>
          <w:b/>
          <w:bCs/>
        </w:rPr>
        <w:t>189</w:t>
      </w:r>
      <w:r w:rsidRPr="00527B6F">
        <w:rPr>
          <w:rFonts w:ascii="Book Antiqua" w:hAnsi="Book Antiqua"/>
        </w:rPr>
        <w:t>: 666-673 [PMID: 24417431 DOI: 10.1164/rccm.201306-1150OC]</w:t>
      </w:r>
    </w:p>
    <w:p w14:paraId="109E6E50"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20 </w:t>
      </w:r>
      <w:r w:rsidRPr="00527B6F">
        <w:rPr>
          <w:rFonts w:ascii="Book Antiqua" w:hAnsi="Book Antiqua"/>
          <w:b/>
          <w:bCs/>
        </w:rPr>
        <w:t>Burry L</w:t>
      </w:r>
      <w:r w:rsidRPr="00527B6F">
        <w:rPr>
          <w:rFonts w:ascii="Book Antiqua" w:hAnsi="Book Antiqua"/>
        </w:rPr>
        <w:t xml:space="preserve">, Hutton B, Williamson DR, Mehta S, Adhikari NK, Cheng W, Ely EW, </w:t>
      </w:r>
      <w:proofErr w:type="spellStart"/>
      <w:r w:rsidRPr="00527B6F">
        <w:rPr>
          <w:rFonts w:ascii="Book Antiqua" w:hAnsi="Book Antiqua"/>
        </w:rPr>
        <w:t>Egerod</w:t>
      </w:r>
      <w:proofErr w:type="spellEnd"/>
      <w:r w:rsidRPr="00527B6F">
        <w:rPr>
          <w:rFonts w:ascii="Book Antiqua" w:hAnsi="Book Antiqua"/>
        </w:rPr>
        <w:t xml:space="preserve"> I, Fergusson DA, Rose L. Pharmacological interventions for the treatment of delirium in critically ill adults. </w:t>
      </w:r>
      <w:r w:rsidRPr="00527B6F">
        <w:rPr>
          <w:rFonts w:ascii="Book Antiqua" w:hAnsi="Book Antiqua"/>
          <w:i/>
          <w:iCs/>
        </w:rPr>
        <w:t>Cochrane Database Syst Rev</w:t>
      </w:r>
      <w:r w:rsidRPr="00527B6F">
        <w:rPr>
          <w:rFonts w:ascii="Book Antiqua" w:hAnsi="Book Antiqua"/>
        </w:rPr>
        <w:t xml:space="preserve"> 2019; </w:t>
      </w:r>
      <w:r w:rsidRPr="00527B6F">
        <w:rPr>
          <w:rFonts w:ascii="Book Antiqua" w:hAnsi="Book Antiqua"/>
          <w:b/>
          <w:bCs/>
        </w:rPr>
        <w:t>9</w:t>
      </w:r>
      <w:r w:rsidRPr="00527B6F">
        <w:rPr>
          <w:rFonts w:ascii="Book Antiqua" w:hAnsi="Book Antiqua"/>
        </w:rPr>
        <w:t>: CD011749 [PMID: 31479532 DOI: 10.1002/14651858.CD011749.pub2]</w:t>
      </w:r>
    </w:p>
    <w:p w14:paraId="28FA9B27"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21 </w:t>
      </w:r>
      <w:r w:rsidRPr="00527B6F">
        <w:rPr>
          <w:rFonts w:ascii="Book Antiqua" w:hAnsi="Book Antiqua"/>
          <w:b/>
          <w:bCs/>
        </w:rPr>
        <w:t>Page VJ</w:t>
      </w:r>
      <w:r w:rsidRPr="00527B6F">
        <w:rPr>
          <w:rFonts w:ascii="Book Antiqua" w:hAnsi="Book Antiqua"/>
        </w:rPr>
        <w:t xml:space="preserve">, </w:t>
      </w:r>
      <w:proofErr w:type="spellStart"/>
      <w:r w:rsidRPr="00527B6F">
        <w:rPr>
          <w:rFonts w:ascii="Book Antiqua" w:hAnsi="Book Antiqua"/>
        </w:rPr>
        <w:t>Casarin</w:t>
      </w:r>
      <w:proofErr w:type="spellEnd"/>
      <w:r w:rsidRPr="00527B6F">
        <w:rPr>
          <w:rFonts w:ascii="Book Antiqua" w:hAnsi="Book Antiqua"/>
        </w:rPr>
        <w:t xml:space="preserve"> A, Ely EW, Zhao XB, McDowell C, Murphy L, McAuley DF. Evaluation of early administration of simvastatin in the prevention and treatment of delirium in critically ill patients undergoing mechanical ventilation (</w:t>
      </w:r>
      <w:proofErr w:type="spellStart"/>
      <w:r w:rsidRPr="00527B6F">
        <w:rPr>
          <w:rFonts w:ascii="Book Antiqua" w:hAnsi="Book Antiqua"/>
        </w:rPr>
        <w:t>MoDUS</w:t>
      </w:r>
      <w:proofErr w:type="spellEnd"/>
      <w:r w:rsidRPr="00527B6F">
        <w:rPr>
          <w:rFonts w:ascii="Book Antiqua" w:hAnsi="Book Antiqua"/>
        </w:rPr>
        <w:t xml:space="preserve">): a </w:t>
      </w:r>
      <w:proofErr w:type="spellStart"/>
      <w:r w:rsidRPr="00527B6F">
        <w:rPr>
          <w:rFonts w:ascii="Book Antiqua" w:hAnsi="Book Antiqua"/>
        </w:rPr>
        <w:t>randomised</w:t>
      </w:r>
      <w:proofErr w:type="spellEnd"/>
      <w:r w:rsidRPr="00527B6F">
        <w:rPr>
          <w:rFonts w:ascii="Book Antiqua" w:hAnsi="Book Antiqua"/>
        </w:rPr>
        <w:t xml:space="preserve">, double-blind, placebo-controlled trial. </w:t>
      </w:r>
      <w:r w:rsidRPr="00527B6F">
        <w:rPr>
          <w:rFonts w:ascii="Book Antiqua" w:hAnsi="Book Antiqua"/>
          <w:i/>
          <w:iCs/>
        </w:rPr>
        <w:t>Lancet Respir Med</w:t>
      </w:r>
      <w:r w:rsidRPr="00527B6F">
        <w:rPr>
          <w:rFonts w:ascii="Book Antiqua" w:hAnsi="Book Antiqua"/>
        </w:rPr>
        <w:t xml:space="preserve"> 2017; </w:t>
      </w:r>
      <w:r w:rsidRPr="00527B6F">
        <w:rPr>
          <w:rFonts w:ascii="Book Antiqua" w:hAnsi="Book Antiqua"/>
          <w:b/>
          <w:bCs/>
        </w:rPr>
        <w:t>5</w:t>
      </w:r>
      <w:r w:rsidRPr="00527B6F">
        <w:rPr>
          <w:rFonts w:ascii="Book Antiqua" w:hAnsi="Book Antiqua"/>
        </w:rPr>
        <w:t>: 727-737 [PMID: 28734823 DOI: 10.1016/S2213-2600(17)30234-5]</w:t>
      </w:r>
    </w:p>
    <w:p w14:paraId="311EE177"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22 </w:t>
      </w:r>
      <w:r w:rsidRPr="00527B6F">
        <w:rPr>
          <w:rFonts w:ascii="Book Antiqua" w:hAnsi="Book Antiqua"/>
          <w:b/>
          <w:bCs/>
        </w:rPr>
        <w:t>Liu H</w:t>
      </w:r>
      <w:r w:rsidRPr="00527B6F">
        <w:rPr>
          <w:rFonts w:ascii="Book Antiqua" w:hAnsi="Book Antiqua"/>
        </w:rPr>
        <w:t xml:space="preserve">, Dai M, Guan H, Gao X, Zhou Y, Sun X, Zhou J, Hu X, Li X, Song Y, Han Y, Cao J. Preoperative Prognostic Nutritional Index Value is Related to Postoperative Delirium in Elderly Patients After Noncardiac Surgery: A Retrospective Cohort Study. </w:t>
      </w:r>
      <w:r w:rsidRPr="00527B6F">
        <w:rPr>
          <w:rFonts w:ascii="Book Antiqua" w:hAnsi="Book Antiqua"/>
          <w:i/>
          <w:iCs/>
        </w:rPr>
        <w:t xml:space="preserve">Risk </w:t>
      </w:r>
      <w:proofErr w:type="spellStart"/>
      <w:r w:rsidRPr="00527B6F">
        <w:rPr>
          <w:rFonts w:ascii="Book Antiqua" w:hAnsi="Book Antiqua"/>
          <w:i/>
          <w:iCs/>
        </w:rPr>
        <w:t>Manag</w:t>
      </w:r>
      <w:proofErr w:type="spellEnd"/>
      <w:r w:rsidRPr="00527B6F">
        <w:rPr>
          <w:rFonts w:ascii="Book Antiqua" w:hAnsi="Book Antiqua"/>
          <w:i/>
          <w:iCs/>
        </w:rPr>
        <w:t xml:space="preserve"> </w:t>
      </w:r>
      <w:proofErr w:type="spellStart"/>
      <w:r w:rsidRPr="00527B6F">
        <w:rPr>
          <w:rFonts w:ascii="Book Antiqua" w:hAnsi="Book Antiqua"/>
          <w:i/>
          <w:iCs/>
        </w:rPr>
        <w:t>Healthc</w:t>
      </w:r>
      <w:proofErr w:type="spellEnd"/>
      <w:r w:rsidRPr="00527B6F">
        <w:rPr>
          <w:rFonts w:ascii="Book Antiqua" w:hAnsi="Book Antiqua"/>
          <w:i/>
          <w:iCs/>
        </w:rPr>
        <w:t xml:space="preserve"> Policy</w:t>
      </w:r>
      <w:r w:rsidRPr="00527B6F">
        <w:rPr>
          <w:rFonts w:ascii="Book Antiqua" w:hAnsi="Book Antiqua"/>
        </w:rPr>
        <w:t xml:space="preserve"> 2021; </w:t>
      </w:r>
      <w:r w:rsidRPr="00527B6F">
        <w:rPr>
          <w:rFonts w:ascii="Book Antiqua" w:hAnsi="Book Antiqua"/>
          <w:b/>
          <w:bCs/>
        </w:rPr>
        <w:t>14</w:t>
      </w:r>
      <w:r w:rsidRPr="00527B6F">
        <w:rPr>
          <w:rFonts w:ascii="Book Antiqua" w:hAnsi="Book Antiqua"/>
        </w:rPr>
        <w:t>: 1-8 [PMID: 33442311 DOI: 10.2147/RMHP.S280567]</w:t>
      </w:r>
    </w:p>
    <w:p w14:paraId="08BC51D9"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23 </w:t>
      </w:r>
      <w:r w:rsidRPr="00527B6F">
        <w:rPr>
          <w:rFonts w:ascii="Book Antiqua" w:hAnsi="Book Antiqua"/>
          <w:b/>
          <w:bCs/>
        </w:rPr>
        <w:t>Kant IMJ</w:t>
      </w:r>
      <w:r w:rsidRPr="00527B6F">
        <w:rPr>
          <w:rFonts w:ascii="Book Antiqua" w:hAnsi="Book Antiqua"/>
        </w:rPr>
        <w:t xml:space="preserve">, de </w:t>
      </w:r>
      <w:proofErr w:type="spellStart"/>
      <w:r w:rsidRPr="00527B6F">
        <w:rPr>
          <w:rFonts w:ascii="Book Antiqua" w:hAnsi="Book Antiqua"/>
        </w:rPr>
        <w:t>Bresser</w:t>
      </w:r>
      <w:proofErr w:type="spellEnd"/>
      <w:r w:rsidRPr="00527B6F">
        <w:rPr>
          <w:rFonts w:ascii="Book Antiqua" w:hAnsi="Book Antiqua"/>
        </w:rPr>
        <w:t xml:space="preserve"> J, van Montfort SJT, </w:t>
      </w:r>
      <w:proofErr w:type="spellStart"/>
      <w:r w:rsidRPr="00527B6F">
        <w:rPr>
          <w:rFonts w:ascii="Book Antiqua" w:hAnsi="Book Antiqua"/>
        </w:rPr>
        <w:t>Mutsaerts</w:t>
      </w:r>
      <w:proofErr w:type="spellEnd"/>
      <w:r w:rsidRPr="00527B6F">
        <w:rPr>
          <w:rFonts w:ascii="Book Antiqua" w:hAnsi="Book Antiqua"/>
        </w:rPr>
        <w:t xml:space="preserve"> HJMM, </w:t>
      </w:r>
      <w:proofErr w:type="spellStart"/>
      <w:r w:rsidRPr="00527B6F">
        <w:rPr>
          <w:rFonts w:ascii="Book Antiqua" w:hAnsi="Book Antiqua"/>
        </w:rPr>
        <w:t>Witkamp</w:t>
      </w:r>
      <w:proofErr w:type="spellEnd"/>
      <w:r w:rsidRPr="00527B6F">
        <w:rPr>
          <w:rFonts w:ascii="Book Antiqua" w:hAnsi="Book Antiqua"/>
        </w:rPr>
        <w:t xml:space="preserve"> TD, </w:t>
      </w:r>
      <w:proofErr w:type="spellStart"/>
      <w:r w:rsidRPr="00527B6F">
        <w:rPr>
          <w:rFonts w:ascii="Book Antiqua" w:hAnsi="Book Antiqua"/>
        </w:rPr>
        <w:t>Buijsrogge</w:t>
      </w:r>
      <w:proofErr w:type="spellEnd"/>
      <w:r w:rsidRPr="00527B6F">
        <w:rPr>
          <w:rFonts w:ascii="Book Antiqua" w:hAnsi="Book Antiqua"/>
        </w:rPr>
        <w:t xml:space="preserve"> M, Spies C, </w:t>
      </w:r>
      <w:proofErr w:type="spellStart"/>
      <w:r w:rsidRPr="00527B6F">
        <w:rPr>
          <w:rFonts w:ascii="Book Antiqua" w:hAnsi="Book Antiqua"/>
        </w:rPr>
        <w:t>Hendrikse</w:t>
      </w:r>
      <w:proofErr w:type="spellEnd"/>
      <w:r w:rsidRPr="00527B6F">
        <w:rPr>
          <w:rFonts w:ascii="Book Antiqua" w:hAnsi="Book Antiqua"/>
        </w:rPr>
        <w:t xml:space="preserve"> J, </w:t>
      </w:r>
      <w:proofErr w:type="spellStart"/>
      <w:r w:rsidRPr="00527B6F">
        <w:rPr>
          <w:rFonts w:ascii="Book Antiqua" w:hAnsi="Book Antiqua"/>
        </w:rPr>
        <w:t>Slooter</w:t>
      </w:r>
      <w:proofErr w:type="spellEnd"/>
      <w:r w:rsidRPr="00527B6F">
        <w:rPr>
          <w:rFonts w:ascii="Book Antiqua" w:hAnsi="Book Antiqua"/>
        </w:rPr>
        <w:t xml:space="preserve"> AJC. Preoperative brain MRI features and occurrence of postoperative delirium. </w:t>
      </w:r>
      <w:r w:rsidRPr="00527B6F">
        <w:rPr>
          <w:rFonts w:ascii="Book Antiqua" w:hAnsi="Book Antiqua"/>
          <w:i/>
          <w:iCs/>
        </w:rPr>
        <w:t xml:space="preserve">J </w:t>
      </w:r>
      <w:proofErr w:type="spellStart"/>
      <w:r w:rsidRPr="00527B6F">
        <w:rPr>
          <w:rFonts w:ascii="Book Antiqua" w:hAnsi="Book Antiqua"/>
          <w:i/>
          <w:iCs/>
        </w:rPr>
        <w:t>Psychosom</w:t>
      </w:r>
      <w:proofErr w:type="spellEnd"/>
      <w:r w:rsidRPr="00527B6F">
        <w:rPr>
          <w:rFonts w:ascii="Book Antiqua" w:hAnsi="Book Antiqua"/>
          <w:i/>
          <w:iCs/>
        </w:rPr>
        <w:t xml:space="preserve"> Res</w:t>
      </w:r>
      <w:r w:rsidRPr="00527B6F">
        <w:rPr>
          <w:rFonts w:ascii="Book Antiqua" w:hAnsi="Book Antiqua"/>
        </w:rPr>
        <w:t xml:space="preserve"> 2021; </w:t>
      </w:r>
      <w:r w:rsidRPr="00527B6F">
        <w:rPr>
          <w:rFonts w:ascii="Book Antiqua" w:hAnsi="Book Antiqua"/>
          <w:b/>
          <w:bCs/>
        </w:rPr>
        <w:t>140</w:t>
      </w:r>
      <w:r w:rsidRPr="00527B6F">
        <w:rPr>
          <w:rFonts w:ascii="Book Antiqua" w:hAnsi="Book Antiqua"/>
        </w:rPr>
        <w:t>: 110301 [PMID: 33260072 DOI: 10.1016/j.jpsychores.2020.110301]</w:t>
      </w:r>
    </w:p>
    <w:p w14:paraId="3B9CAD7A"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24 </w:t>
      </w:r>
      <w:proofErr w:type="spellStart"/>
      <w:r w:rsidRPr="00527B6F">
        <w:rPr>
          <w:rFonts w:ascii="Book Antiqua" w:hAnsi="Book Antiqua"/>
          <w:b/>
          <w:bCs/>
        </w:rPr>
        <w:t>Humeidan</w:t>
      </w:r>
      <w:proofErr w:type="spellEnd"/>
      <w:r w:rsidRPr="00527B6F">
        <w:rPr>
          <w:rFonts w:ascii="Book Antiqua" w:hAnsi="Book Antiqua"/>
          <w:b/>
          <w:bCs/>
        </w:rPr>
        <w:t xml:space="preserve"> ML</w:t>
      </w:r>
      <w:r w:rsidRPr="00527B6F">
        <w:rPr>
          <w:rFonts w:ascii="Book Antiqua" w:hAnsi="Book Antiqua"/>
        </w:rPr>
        <w:t xml:space="preserve">, Reyes JC, </w:t>
      </w:r>
      <w:proofErr w:type="spellStart"/>
      <w:r w:rsidRPr="00527B6F">
        <w:rPr>
          <w:rFonts w:ascii="Book Antiqua" w:hAnsi="Book Antiqua"/>
        </w:rPr>
        <w:t>Mavarez</w:t>
      </w:r>
      <w:proofErr w:type="spellEnd"/>
      <w:r w:rsidRPr="00527B6F">
        <w:rPr>
          <w:rFonts w:ascii="Book Antiqua" w:hAnsi="Book Antiqua"/>
        </w:rPr>
        <w:t xml:space="preserve">-Martinez A, </w:t>
      </w:r>
      <w:proofErr w:type="spellStart"/>
      <w:r w:rsidRPr="00527B6F">
        <w:rPr>
          <w:rFonts w:ascii="Book Antiqua" w:hAnsi="Book Antiqua"/>
        </w:rPr>
        <w:t>Roeth</w:t>
      </w:r>
      <w:proofErr w:type="spellEnd"/>
      <w:r w:rsidRPr="00527B6F">
        <w:rPr>
          <w:rFonts w:ascii="Book Antiqua" w:hAnsi="Book Antiqua"/>
        </w:rPr>
        <w:t xml:space="preserve"> C, Nguyen CM, Sheridan E, </w:t>
      </w:r>
      <w:proofErr w:type="spellStart"/>
      <w:r w:rsidRPr="00527B6F">
        <w:rPr>
          <w:rFonts w:ascii="Book Antiqua" w:hAnsi="Book Antiqua"/>
        </w:rPr>
        <w:t>Zuleta</w:t>
      </w:r>
      <w:proofErr w:type="spellEnd"/>
      <w:r w:rsidRPr="00527B6F">
        <w:rPr>
          <w:rFonts w:ascii="Book Antiqua" w:hAnsi="Book Antiqua"/>
        </w:rPr>
        <w:t xml:space="preserve">-Alarcon A, </w:t>
      </w:r>
      <w:proofErr w:type="spellStart"/>
      <w:r w:rsidRPr="00527B6F">
        <w:rPr>
          <w:rFonts w:ascii="Book Antiqua" w:hAnsi="Book Antiqua"/>
        </w:rPr>
        <w:t>Otey</w:t>
      </w:r>
      <w:proofErr w:type="spellEnd"/>
      <w:r w:rsidRPr="00527B6F">
        <w:rPr>
          <w:rFonts w:ascii="Book Antiqua" w:hAnsi="Book Antiqua"/>
        </w:rPr>
        <w:t xml:space="preserve"> A, Abdel-</w:t>
      </w:r>
      <w:proofErr w:type="spellStart"/>
      <w:r w:rsidRPr="00527B6F">
        <w:rPr>
          <w:rFonts w:ascii="Book Antiqua" w:hAnsi="Book Antiqua"/>
        </w:rPr>
        <w:t>Rasoul</w:t>
      </w:r>
      <w:proofErr w:type="spellEnd"/>
      <w:r w:rsidRPr="00527B6F">
        <w:rPr>
          <w:rFonts w:ascii="Book Antiqua" w:hAnsi="Book Antiqua"/>
        </w:rPr>
        <w:t xml:space="preserve"> M, </w:t>
      </w:r>
      <w:proofErr w:type="spellStart"/>
      <w:r w:rsidRPr="00527B6F">
        <w:rPr>
          <w:rFonts w:ascii="Book Antiqua" w:hAnsi="Book Antiqua"/>
        </w:rPr>
        <w:t>Bergese</w:t>
      </w:r>
      <w:proofErr w:type="spellEnd"/>
      <w:r w:rsidRPr="00527B6F">
        <w:rPr>
          <w:rFonts w:ascii="Book Antiqua" w:hAnsi="Book Antiqua"/>
        </w:rPr>
        <w:t xml:space="preserve"> SD. Effect of Cognitive </w:t>
      </w:r>
      <w:proofErr w:type="spellStart"/>
      <w:r w:rsidRPr="00527B6F">
        <w:rPr>
          <w:rFonts w:ascii="Book Antiqua" w:hAnsi="Book Antiqua"/>
        </w:rPr>
        <w:t>Prehabilitation</w:t>
      </w:r>
      <w:proofErr w:type="spellEnd"/>
      <w:r w:rsidRPr="00527B6F">
        <w:rPr>
          <w:rFonts w:ascii="Book Antiqua" w:hAnsi="Book Antiqua"/>
        </w:rPr>
        <w:t xml:space="preserve"> on the Incidence of Postoperative Delirium Among Older Adults Undergoing Major </w:t>
      </w:r>
      <w:proofErr w:type="spellStart"/>
      <w:r w:rsidRPr="00527B6F">
        <w:rPr>
          <w:rFonts w:ascii="Book Antiqua" w:hAnsi="Book Antiqua"/>
        </w:rPr>
        <w:t>Noncardiac</w:t>
      </w:r>
      <w:proofErr w:type="spellEnd"/>
      <w:r w:rsidRPr="00527B6F">
        <w:rPr>
          <w:rFonts w:ascii="Book Antiqua" w:hAnsi="Book Antiqua"/>
        </w:rPr>
        <w:t xml:space="preserve"> Surgery: The </w:t>
      </w:r>
      <w:proofErr w:type="spellStart"/>
      <w:r w:rsidRPr="00527B6F">
        <w:rPr>
          <w:rFonts w:ascii="Book Antiqua" w:hAnsi="Book Antiqua"/>
        </w:rPr>
        <w:t>Neurobics</w:t>
      </w:r>
      <w:proofErr w:type="spellEnd"/>
      <w:r w:rsidRPr="00527B6F">
        <w:rPr>
          <w:rFonts w:ascii="Book Antiqua" w:hAnsi="Book Antiqua"/>
        </w:rPr>
        <w:t xml:space="preserve"> Randomized Clinical Trial. </w:t>
      </w:r>
      <w:r w:rsidRPr="00527B6F">
        <w:rPr>
          <w:rFonts w:ascii="Book Antiqua" w:hAnsi="Book Antiqua"/>
          <w:i/>
          <w:iCs/>
        </w:rPr>
        <w:t>JAMA Surg</w:t>
      </w:r>
      <w:r w:rsidRPr="00527B6F">
        <w:rPr>
          <w:rFonts w:ascii="Book Antiqua" w:hAnsi="Book Antiqua"/>
        </w:rPr>
        <w:t xml:space="preserve"> 2021; </w:t>
      </w:r>
      <w:r w:rsidRPr="00527B6F">
        <w:rPr>
          <w:rFonts w:ascii="Book Antiqua" w:hAnsi="Book Antiqua"/>
          <w:b/>
          <w:bCs/>
        </w:rPr>
        <w:t>156</w:t>
      </w:r>
      <w:r w:rsidRPr="00527B6F">
        <w:rPr>
          <w:rFonts w:ascii="Book Antiqua" w:hAnsi="Book Antiqua"/>
        </w:rPr>
        <w:t>: 148-156 [PMID: 33175114 DOI: 10.1001/jamasurg.2020.4371]</w:t>
      </w:r>
    </w:p>
    <w:p w14:paraId="04B7EB47" w14:textId="77777777" w:rsidR="00527B6F" w:rsidRPr="00527B6F" w:rsidRDefault="00527B6F" w:rsidP="00527B6F">
      <w:pPr>
        <w:spacing w:line="360" w:lineRule="auto"/>
        <w:jc w:val="both"/>
        <w:rPr>
          <w:rFonts w:ascii="Book Antiqua" w:hAnsi="Book Antiqua"/>
        </w:rPr>
      </w:pPr>
      <w:r w:rsidRPr="00527B6F">
        <w:rPr>
          <w:rFonts w:ascii="Book Antiqua" w:hAnsi="Book Antiqua"/>
        </w:rPr>
        <w:lastRenderedPageBreak/>
        <w:t xml:space="preserve">25 </w:t>
      </w:r>
      <w:r w:rsidRPr="00527B6F">
        <w:rPr>
          <w:rFonts w:ascii="Book Antiqua" w:hAnsi="Book Antiqua"/>
          <w:b/>
          <w:bCs/>
        </w:rPr>
        <w:t>Oh ES</w:t>
      </w:r>
      <w:r w:rsidRPr="00527B6F">
        <w:rPr>
          <w:rFonts w:ascii="Book Antiqua" w:hAnsi="Book Antiqua"/>
        </w:rPr>
        <w:t xml:space="preserve">, Fong TG, </w:t>
      </w:r>
      <w:proofErr w:type="spellStart"/>
      <w:r w:rsidRPr="00527B6F">
        <w:rPr>
          <w:rFonts w:ascii="Book Antiqua" w:hAnsi="Book Antiqua"/>
        </w:rPr>
        <w:t>Hshieh</w:t>
      </w:r>
      <w:proofErr w:type="spellEnd"/>
      <w:r w:rsidRPr="00527B6F">
        <w:rPr>
          <w:rFonts w:ascii="Book Antiqua" w:hAnsi="Book Antiqua"/>
        </w:rPr>
        <w:t xml:space="preserve"> TT, Inouye SK. Delirium in Older Persons: Advances in Diagnosis and Treatment. </w:t>
      </w:r>
      <w:r w:rsidRPr="00527B6F">
        <w:rPr>
          <w:rFonts w:ascii="Book Antiqua" w:hAnsi="Book Antiqua"/>
          <w:i/>
          <w:iCs/>
        </w:rPr>
        <w:t>JAMA</w:t>
      </w:r>
      <w:r w:rsidRPr="00527B6F">
        <w:rPr>
          <w:rFonts w:ascii="Book Antiqua" w:hAnsi="Book Antiqua"/>
        </w:rPr>
        <w:t xml:space="preserve"> 2017; </w:t>
      </w:r>
      <w:r w:rsidRPr="00527B6F">
        <w:rPr>
          <w:rFonts w:ascii="Book Antiqua" w:hAnsi="Book Antiqua"/>
          <w:b/>
          <w:bCs/>
        </w:rPr>
        <w:t>318</w:t>
      </w:r>
      <w:r w:rsidRPr="00527B6F">
        <w:rPr>
          <w:rFonts w:ascii="Book Antiqua" w:hAnsi="Book Antiqua"/>
        </w:rPr>
        <w:t>: 1161-1174 [PMID: 28973626 DOI: 10.1001/jama.2017.12067]</w:t>
      </w:r>
    </w:p>
    <w:p w14:paraId="1EC9C0FC"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26 </w:t>
      </w:r>
      <w:r w:rsidRPr="00527B6F">
        <w:rPr>
          <w:rFonts w:ascii="Book Antiqua" w:hAnsi="Book Antiqua"/>
          <w:b/>
          <w:bCs/>
        </w:rPr>
        <w:t>Yang Y</w:t>
      </w:r>
      <w:r w:rsidRPr="00527B6F">
        <w:rPr>
          <w:rFonts w:ascii="Book Antiqua" w:hAnsi="Book Antiqua"/>
        </w:rPr>
        <w:t xml:space="preserve">, Zhao X, Dong T, Yang Z, Zhang Q, Zhang Y. Risk factors for postoperative delirium following hip fracture repair in elderly patients: a systematic review and meta-analysis. </w:t>
      </w:r>
      <w:r w:rsidRPr="00527B6F">
        <w:rPr>
          <w:rFonts w:ascii="Book Antiqua" w:hAnsi="Book Antiqua"/>
          <w:i/>
          <w:iCs/>
        </w:rPr>
        <w:t>Aging Clin Exp Res</w:t>
      </w:r>
      <w:r w:rsidRPr="00527B6F">
        <w:rPr>
          <w:rFonts w:ascii="Book Antiqua" w:hAnsi="Book Antiqua"/>
        </w:rPr>
        <w:t xml:space="preserve"> 2017; </w:t>
      </w:r>
      <w:r w:rsidRPr="00527B6F">
        <w:rPr>
          <w:rFonts w:ascii="Book Antiqua" w:hAnsi="Book Antiqua"/>
          <w:b/>
          <w:bCs/>
        </w:rPr>
        <w:t>29</w:t>
      </w:r>
      <w:r w:rsidRPr="00527B6F">
        <w:rPr>
          <w:rFonts w:ascii="Book Antiqua" w:hAnsi="Book Antiqua"/>
        </w:rPr>
        <w:t>: 115-126 [PMID: 26873816 DOI: 10.1007/s40520-016-0541-6]</w:t>
      </w:r>
    </w:p>
    <w:p w14:paraId="3CFD543F"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27 </w:t>
      </w:r>
      <w:r w:rsidRPr="00527B6F">
        <w:rPr>
          <w:rFonts w:ascii="Book Antiqua" w:hAnsi="Book Antiqua"/>
          <w:b/>
          <w:bCs/>
        </w:rPr>
        <w:t>Chen J</w:t>
      </w:r>
      <w:r w:rsidRPr="00527B6F">
        <w:rPr>
          <w:rFonts w:ascii="Book Antiqua" w:hAnsi="Book Antiqua"/>
        </w:rPr>
        <w:t xml:space="preserve">, Wang Y, Hu X, Li M, </w:t>
      </w:r>
      <w:proofErr w:type="spellStart"/>
      <w:r w:rsidRPr="00527B6F">
        <w:rPr>
          <w:rFonts w:ascii="Book Antiqua" w:hAnsi="Book Antiqua"/>
        </w:rPr>
        <w:t>Xiong</w:t>
      </w:r>
      <w:proofErr w:type="spellEnd"/>
      <w:r w:rsidRPr="00527B6F">
        <w:rPr>
          <w:rFonts w:ascii="Book Antiqua" w:hAnsi="Book Antiqua"/>
        </w:rPr>
        <w:t xml:space="preserve"> K, Zhang Z, Chen Q. The role of statins in the management of delirium: Recent advances. </w:t>
      </w:r>
      <w:r w:rsidRPr="00527B6F">
        <w:rPr>
          <w:rFonts w:ascii="Book Antiqua" w:hAnsi="Book Antiqua"/>
          <w:i/>
          <w:iCs/>
        </w:rPr>
        <w:t xml:space="preserve">CNS </w:t>
      </w:r>
      <w:proofErr w:type="spellStart"/>
      <w:r w:rsidRPr="00527B6F">
        <w:rPr>
          <w:rFonts w:ascii="Book Antiqua" w:hAnsi="Book Antiqua"/>
          <w:i/>
          <w:iCs/>
        </w:rPr>
        <w:t>Neurol</w:t>
      </w:r>
      <w:proofErr w:type="spellEnd"/>
      <w:r w:rsidRPr="00527B6F">
        <w:rPr>
          <w:rFonts w:ascii="Book Antiqua" w:hAnsi="Book Antiqua"/>
          <w:i/>
          <w:iCs/>
        </w:rPr>
        <w:t xml:space="preserve"> </w:t>
      </w:r>
      <w:proofErr w:type="spellStart"/>
      <w:r w:rsidRPr="00527B6F">
        <w:rPr>
          <w:rFonts w:ascii="Book Antiqua" w:hAnsi="Book Antiqua"/>
          <w:i/>
          <w:iCs/>
        </w:rPr>
        <w:t>Disord</w:t>
      </w:r>
      <w:proofErr w:type="spellEnd"/>
      <w:r w:rsidRPr="00527B6F">
        <w:rPr>
          <w:rFonts w:ascii="Book Antiqua" w:hAnsi="Book Antiqua"/>
          <w:i/>
          <w:iCs/>
        </w:rPr>
        <w:t xml:space="preserve"> Drug Targets</w:t>
      </w:r>
      <w:r w:rsidRPr="00527B6F">
        <w:rPr>
          <w:rFonts w:ascii="Book Antiqua" w:hAnsi="Book Antiqua"/>
        </w:rPr>
        <w:t xml:space="preserve"> 2020 [PMID: 32691721 DOI: 10.2174/1871527319666200720111318]</w:t>
      </w:r>
    </w:p>
    <w:p w14:paraId="5D95C06A"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28 </w:t>
      </w:r>
      <w:r w:rsidRPr="00527B6F">
        <w:rPr>
          <w:rFonts w:ascii="Book Antiqua" w:hAnsi="Book Antiqua"/>
          <w:b/>
          <w:bCs/>
        </w:rPr>
        <w:t>Yu XB</w:t>
      </w:r>
      <w:r w:rsidRPr="00527B6F">
        <w:rPr>
          <w:rFonts w:ascii="Book Antiqua" w:hAnsi="Book Antiqua"/>
        </w:rPr>
        <w:t xml:space="preserve">, Zhang HN, Dai Y, Zhou ZY, Xu RA, Hu LF, Zhang CH, Xu HQ, An YQ, Tang CR, Lin GY. Simvastatin prevents and ameliorates depressive behaviors via neuroinflammatory regulation in mice. </w:t>
      </w:r>
      <w:r w:rsidRPr="00527B6F">
        <w:rPr>
          <w:rFonts w:ascii="Book Antiqua" w:hAnsi="Book Antiqua"/>
          <w:i/>
          <w:iCs/>
        </w:rPr>
        <w:t xml:space="preserve">J Affect </w:t>
      </w:r>
      <w:proofErr w:type="spellStart"/>
      <w:r w:rsidRPr="00527B6F">
        <w:rPr>
          <w:rFonts w:ascii="Book Antiqua" w:hAnsi="Book Antiqua"/>
          <w:i/>
          <w:iCs/>
        </w:rPr>
        <w:t>Disord</w:t>
      </w:r>
      <w:proofErr w:type="spellEnd"/>
      <w:r w:rsidRPr="00527B6F">
        <w:rPr>
          <w:rFonts w:ascii="Book Antiqua" w:hAnsi="Book Antiqua"/>
        </w:rPr>
        <w:t xml:space="preserve"> 2019; </w:t>
      </w:r>
      <w:r w:rsidRPr="00527B6F">
        <w:rPr>
          <w:rFonts w:ascii="Book Antiqua" w:hAnsi="Book Antiqua"/>
          <w:b/>
          <w:bCs/>
        </w:rPr>
        <w:t>245</w:t>
      </w:r>
      <w:r w:rsidRPr="00527B6F">
        <w:rPr>
          <w:rFonts w:ascii="Book Antiqua" w:hAnsi="Book Antiqua"/>
        </w:rPr>
        <w:t>: 939-949 [PMID: 30699879 DOI: 10.1016/j.jad.2018.11.086]</w:t>
      </w:r>
    </w:p>
    <w:p w14:paraId="55037FF1"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29 </w:t>
      </w:r>
      <w:r w:rsidRPr="00527B6F">
        <w:rPr>
          <w:rFonts w:ascii="Book Antiqua" w:hAnsi="Book Antiqua"/>
          <w:b/>
          <w:bCs/>
        </w:rPr>
        <w:t>Jiang X</w:t>
      </w:r>
      <w:r w:rsidRPr="00527B6F">
        <w:rPr>
          <w:rFonts w:ascii="Book Antiqua" w:hAnsi="Book Antiqua"/>
        </w:rPr>
        <w:t xml:space="preserve">, Yuan L, Li P, Wang J, Wang P, Zhang L, Sun B, Sun W. Effect of Simvastatin on 5-HT and 5-HTT in a Rat Model of Pulmonary Artery Hypertension. </w:t>
      </w:r>
      <w:r w:rsidRPr="00527B6F">
        <w:rPr>
          <w:rFonts w:ascii="Book Antiqua" w:hAnsi="Book Antiqua"/>
          <w:i/>
          <w:iCs/>
        </w:rPr>
        <w:t xml:space="preserve">Cell </w:t>
      </w:r>
      <w:proofErr w:type="spellStart"/>
      <w:r w:rsidRPr="00527B6F">
        <w:rPr>
          <w:rFonts w:ascii="Book Antiqua" w:hAnsi="Book Antiqua"/>
          <w:i/>
          <w:iCs/>
        </w:rPr>
        <w:t>Physiol</w:t>
      </w:r>
      <w:proofErr w:type="spellEnd"/>
      <w:r w:rsidRPr="00527B6F">
        <w:rPr>
          <w:rFonts w:ascii="Book Antiqua" w:hAnsi="Book Antiqua"/>
          <w:i/>
          <w:iCs/>
        </w:rPr>
        <w:t xml:space="preserve"> </w:t>
      </w:r>
      <w:proofErr w:type="spellStart"/>
      <w:r w:rsidRPr="00527B6F">
        <w:rPr>
          <w:rFonts w:ascii="Book Antiqua" w:hAnsi="Book Antiqua"/>
          <w:i/>
          <w:iCs/>
        </w:rPr>
        <w:t>Biochem</w:t>
      </w:r>
      <w:proofErr w:type="spellEnd"/>
      <w:r w:rsidRPr="00527B6F">
        <w:rPr>
          <w:rFonts w:ascii="Book Antiqua" w:hAnsi="Book Antiqua"/>
        </w:rPr>
        <w:t xml:space="preserve"> 2015; </w:t>
      </w:r>
      <w:r w:rsidRPr="00527B6F">
        <w:rPr>
          <w:rFonts w:ascii="Book Antiqua" w:hAnsi="Book Antiqua"/>
          <w:b/>
          <w:bCs/>
        </w:rPr>
        <w:t>37</w:t>
      </w:r>
      <w:r w:rsidRPr="00527B6F">
        <w:rPr>
          <w:rFonts w:ascii="Book Antiqua" w:hAnsi="Book Antiqua"/>
        </w:rPr>
        <w:t>: 1712-1724 [PMID: 26544069 DOI: 10.1159/000438536]</w:t>
      </w:r>
    </w:p>
    <w:p w14:paraId="02502DCD"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30 </w:t>
      </w:r>
      <w:proofErr w:type="spellStart"/>
      <w:r w:rsidRPr="00527B6F">
        <w:rPr>
          <w:rFonts w:ascii="Book Antiqua" w:hAnsi="Book Antiqua"/>
          <w:b/>
          <w:bCs/>
        </w:rPr>
        <w:t>Redelmeier</w:t>
      </w:r>
      <w:proofErr w:type="spellEnd"/>
      <w:r w:rsidRPr="00527B6F">
        <w:rPr>
          <w:rFonts w:ascii="Book Antiqua" w:hAnsi="Book Antiqua"/>
          <w:b/>
          <w:bCs/>
        </w:rPr>
        <w:t xml:space="preserve"> DA</w:t>
      </w:r>
      <w:r w:rsidRPr="00527B6F">
        <w:rPr>
          <w:rFonts w:ascii="Book Antiqua" w:hAnsi="Book Antiqua"/>
        </w:rPr>
        <w:t xml:space="preserve">, </w:t>
      </w:r>
      <w:proofErr w:type="spellStart"/>
      <w:r w:rsidRPr="00527B6F">
        <w:rPr>
          <w:rFonts w:ascii="Book Antiqua" w:hAnsi="Book Antiqua"/>
        </w:rPr>
        <w:t>Thiruchelvam</w:t>
      </w:r>
      <w:proofErr w:type="spellEnd"/>
      <w:r w:rsidRPr="00527B6F">
        <w:rPr>
          <w:rFonts w:ascii="Book Antiqua" w:hAnsi="Book Antiqua"/>
        </w:rPr>
        <w:t xml:space="preserve"> D, Daneman N. Delirium after elective surgery among elderly patients taking statins. </w:t>
      </w:r>
      <w:r w:rsidRPr="00527B6F">
        <w:rPr>
          <w:rFonts w:ascii="Book Antiqua" w:hAnsi="Book Antiqua"/>
          <w:i/>
          <w:iCs/>
        </w:rPr>
        <w:t>CMAJ</w:t>
      </w:r>
      <w:r w:rsidRPr="00527B6F">
        <w:rPr>
          <w:rFonts w:ascii="Book Antiqua" w:hAnsi="Book Antiqua"/>
        </w:rPr>
        <w:t xml:space="preserve"> 2008; </w:t>
      </w:r>
      <w:r w:rsidRPr="00527B6F">
        <w:rPr>
          <w:rFonts w:ascii="Book Antiqua" w:hAnsi="Book Antiqua"/>
          <w:b/>
          <w:bCs/>
        </w:rPr>
        <w:t>179</w:t>
      </w:r>
      <w:r w:rsidRPr="00527B6F">
        <w:rPr>
          <w:rFonts w:ascii="Book Antiqua" w:hAnsi="Book Antiqua"/>
        </w:rPr>
        <w:t>: 645-652 [PMID: 18809895 DOI: 10.1503/cmaj.080443]</w:t>
      </w:r>
    </w:p>
    <w:p w14:paraId="58F9BE81"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31 </w:t>
      </w:r>
      <w:proofErr w:type="spellStart"/>
      <w:r w:rsidRPr="00527B6F">
        <w:rPr>
          <w:rFonts w:ascii="Book Antiqua" w:hAnsi="Book Antiqua"/>
          <w:b/>
          <w:bCs/>
        </w:rPr>
        <w:t>Katznelson</w:t>
      </w:r>
      <w:proofErr w:type="spellEnd"/>
      <w:r w:rsidRPr="00527B6F">
        <w:rPr>
          <w:rFonts w:ascii="Book Antiqua" w:hAnsi="Book Antiqua"/>
          <w:b/>
          <w:bCs/>
        </w:rPr>
        <w:t xml:space="preserve"> R</w:t>
      </w:r>
      <w:r w:rsidRPr="00527B6F">
        <w:rPr>
          <w:rFonts w:ascii="Book Antiqua" w:hAnsi="Book Antiqua"/>
        </w:rPr>
        <w:t xml:space="preserve">, </w:t>
      </w:r>
      <w:proofErr w:type="spellStart"/>
      <w:r w:rsidRPr="00527B6F">
        <w:rPr>
          <w:rFonts w:ascii="Book Antiqua" w:hAnsi="Book Antiqua"/>
        </w:rPr>
        <w:t>Djaiani</w:t>
      </w:r>
      <w:proofErr w:type="spellEnd"/>
      <w:r w:rsidRPr="00527B6F">
        <w:rPr>
          <w:rFonts w:ascii="Book Antiqua" w:hAnsi="Book Antiqua"/>
        </w:rPr>
        <w:t xml:space="preserve"> GN, Borger MA, Friedman Z, Abbey SE, </w:t>
      </w:r>
      <w:proofErr w:type="spellStart"/>
      <w:r w:rsidRPr="00527B6F">
        <w:rPr>
          <w:rFonts w:ascii="Book Antiqua" w:hAnsi="Book Antiqua"/>
        </w:rPr>
        <w:t>Fedorko</w:t>
      </w:r>
      <w:proofErr w:type="spellEnd"/>
      <w:r w:rsidRPr="00527B6F">
        <w:rPr>
          <w:rFonts w:ascii="Book Antiqua" w:hAnsi="Book Antiqua"/>
        </w:rPr>
        <w:t xml:space="preserve"> L, </w:t>
      </w:r>
      <w:proofErr w:type="spellStart"/>
      <w:r w:rsidRPr="00527B6F">
        <w:rPr>
          <w:rFonts w:ascii="Book Antiqua" w:hAnsi="Book Antiqua"/>
        </w:rPr>
        <w:t>Karski</w:t>
      </w:r>
      <w:proofErr w:type="spellEnd"/>
      <w:r w:rsidRPr="00527B6F">
        <w:rPr>
          <w:rFonts w:ascii="Book Antiqua" w:hAnsi="Book Antiqua"/>
        </w:rPr>
        <w:t xml:space="preserve"> J, </w:t>
      </w:r>
      <w:proofErr w:type="spellStart"/>
      <w:r w:rsidRPr="00527B6F">
        <w:rPr>
          <w:rFonts w:ascii="Book Antiqua" w:hAnsi="Book Antiqua"/>
        </w:rPr>
        <w:t>Mitsakakis</w:t>
      </w:r>
      <w:proofErr w:type="spellEnd"/>
      <w:r w:rsidRPr="00527B6F">
        <w:rPr>
          <w:rFonts w:ascii="Book Antiqua" w:hAnsi="Book Antiqua"/>
        </w:rPr>
        <w:t xml:space="preserve"> N, Carroll J, Beattie WS. Preoperative use of statins is associated with reduced early delirium rates after cardiac surgery. </w:t>
      </w:r>
      <w:r w:rsidRPr="00527B6F">
        <w:rPr>
          <w:rFonts w:ascii="Book Antiqua" w:hAnsi="Book Antiqua"/>
          <w:i/>
          <w:iCs/>
        </w:rPr>
        <w:t>Anesthesiology</w:t>
      </w:r>
      <w:r w:rsidRPr="00527B6F">
        <w:rPr>
          <w:rFonts w:ascii="Book Antiqua" w:hAnsi="Book Antiqua"/>
        </w:rPr>
        <w:t xml:space="preserve"> 2009; </w:t>
      </w:r>
      <w:r w:rsidRPr="00527B6F">
        <w:rPr>
          <w:rFonts w:ascii="Book Antiqua" w:hAnsi="Book Antiqua"/>
          <w:b/>
          <w:bCs/>
        </w:rPr>
        <w:t>110</w:t>
      </w:r>
      <w:r w:rsidRPr="00527B6F">
        <w:rPr>
          <w:rFonts w:ascii="Book Antiqua" w:hAnsi="Book Antiqua"/>
        </w:rPr>
        <w:t>: 67-73 [PMID: 19104172 DOI: 10.1097/ALN.0b013e318190b4d9]</w:t>
      </w:r>
    </w:p>
    <w:p w14:paraId="000E3B14"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32 </w:t>
      </w:r>
      <w:proofErr w:type="spellStart"/>
      <w:r w:rsidRPr="00527B6F">
        <w:rPr>
          <w:rFonts w:ascii="Book Antiqua" w:hAnsi="Book Antiqua"/>
          <w:b/>
          <w:bCs/>
        </w:rPr>
        <w:t>Trezzi</w:t>
      </w:r>
      <w:proofErr w:type="spellEnd"/>
      <w:r w:rsidRPr="00527B6F">
        <w:rPr>
          <w:rFonts w:ascii="Book Antiqua" w:hAnsi="Book Antiqua"/>
          <w:b/>
          <w:bCs/>
        </w:rPr>
        <w:t xml:space="preserve"> M</w:t>
      </w:r>
      <w:r w:rsidRPr="00527B6F">
        <w:rPr>
          <w:rFonts w:ascii="Book Antiqua" w:hAnsi="Book Antiqua"/>
        </w:rPr>
        <w:t xml:space="preserve">, Blackstone EH, Sun Z, Li L, </w:t>
      </w:r>
      <w:proofErr w:type="spellStart"/>
      <w:r w:rsidRPr="00527B6F">
        <w:rPr>
          <w:rFonts w:ascii="Book Antiqua" w:hAnsi="Book Antiqua"/>
        </w:rPr>
        <w:t>Sabik</w:t>
      </w:r>
      <w:proofErr w:type="spellEnd"/>
      <w:r w:rsidRPr="00527B6F">
        <w:rPr>
          <w:rFonts w:ascii="Book Antiqua" w:hAnsi="Book Antiqua"/>
        </w:rPr>
        <w:t xml:space="preserve"> JF 3rd, Lytle BW, Gordon SM, Koch CG. Statin therapy is associated with fewer infections after cardiac operations. </w:t>
      </w:r>
      <w:r w:rsidRPr="00527B6F">
        <w:rPr>
          <w:rFonts w:ascii="Book Antiqua" w:hAnsi="Book Antiqua"/>
          <w:i/>
          <w:iCs/>
        </w:rPr>
        <w:t xml:space="preserve">Ann </w:t>
      </w:r>
      <w:proofErr w:type="spellStart"/>
      <w:r w:rsidRPr="00527B6F">
        <w:rPr>
          <w:rFonts w:ascii="Book Antiqua" w:hAnsi="Book Antiqua"/>
          <w:i/>
          <w:iCs/>
        </w:rPr>
        <w:t>Thorac</w:t>
      </w:r>
      <w:proofErr w:type="spellEnd"/>
      <w:r w:rsidRPr="00527B6F">
        <w:rPr>
          <w:rFonts w:ascii="Book Antiqua" w:hAnsi="Book Antiqua"/>
          <w:i/>
          <w:iCs/>
        </w:rPr>
        <w:t xml:space="preserve"> </w:t>
      </w:r>
      <w:proofErr w:type="spellStart"/>
      <w:r w:rsidRPr="00527B6F">
        <w:rPr>
          <w:rFonts w:ascii="Book Antiqua" w:hAnsi="Book Antiqua"/>
          <w:i/>
          <w:iCs/>
        </w:rPr>
        <w:t>Surg</w:t>
      </w:r>
      <w:proofErr w:type="spellEnd"/>
      <w:r w:rsidRPr="00527B6F">
        <w:rPr>
          <w:rFonts w:ascii="Book Antiqua" w:hAnsi="Book Antiqua"/>
        </w:rPr>
        <w:t xml:space="preserve"> 2013; </w:t>
      </w:r>
      <w:r w:rsidRPr="00527B6F">
        <w:rPr>
          <w:rFonts w:ascii="Book Antiqua" w:hAnsi="Book Antiqua"/>
          <w:b/>
          <w:bCs/>
        </w:rPr>
        <w:t>95</w:t>
      </w:r>
      <w:r w:rsidRPr="00527B6F">
        <w:rPr>
          <w:rFonts w:ascii="Book Antiqua" w:hAnsi="Book Antiqua"/>
        </w:rPr>
        <w:t>: 892-900 [PMID: 23380476 DOI: 10.1016/j.athoracsur.2012.11.071]</w:t>
      </w:r>
    </w:p>
    <w:p w14:paraId="3CFD1B13"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33 </w:t>
      </w:r>
      <w:proofErr w:type="spellStart"/>
      <w:r w:rsidRPr="00527B6F">
        <w:rPr>
          <w:rFonts w:ascii="Book Antiqua" w:hAnsi="Book Antiqua"/>
          <w:b/>
          <w:bCs/>
        </w:rPr>
        <w:t>Morandi</w:t>
      </w:r>
      <w:proofErr w:type="spellEnd"/>
      <w:r w:rsidRPr="00527B6F">
        <w:rPr>
          <w:rFonts w:ascii="Book Antiqua" w:hAnsi="Book Antiqua"/>
          <w:b/>
          <w:bCs/>
        </w:rPr>
        <w:t xml:space="preserve"> A</w:t>
      </w:r>
      <w:r w:rsidRPr="00527B6F">
        <w:rPr>
          <w:rFonts w:ascii="Book Antiqua" w:hAnsi="Book Antiqua"/>
        </w:rPr>
        <w:t xml:space="preserve">, Hughes CG, Thompson JL, </w:t>
      </w:r>
      <w:proofErr w:type="spellStart"/>
      <w:r w:rsidRPr="00527B6F">
        <w:rPr>
          <w:rFonts w:ascii="Book Antiqua" w:hAnsi="Book Antiqua"/>
        </w:rPr>
        <w:t>Pandharipande</w:t>
      </w:r>
      <w:proofErr w:type="spellEnd"/>
      <w:r w:rsidRPr="00527B6F">
        <w:rPr>
          <w:rFonts w:ascii="Book Antiqua" w:hAnsi="Book Antiqua"/>
        </w:rPr>
        <w:t xml:space="preserve"> PP, </w:t>
      </w:r>
      <w:proofErr w:type="spellStart"/>
      <w:r w:rsidRPr="00527B6F">
        <w:rPr>
          <w:rFonts w:ascii="Book Antiqua" w:hAnsi="Book Antiqua"/>
        </w:rPr>
        <w:t>Shintani</w:t>
      </w:r>
      <w:proofErr w:type="spellEnd"/>
      <w:r w:rsidRPr="00527B6F">
        <w:rPr>
          <w:rFonts w:ascii="Book Antiqua" w:hAnsi="Book Antiqua"/>
        </w:rPr>
        <w:t xml:space="preserve"> AK, </w:t>
      </w:r>
      <w:proofErr w:type="spellStart"/>
      <w:r w:rsidRPr="00527B6F">
        <w:rPr>
          <w:rFonts w:ascii="Book Antiqua" w:hAnsi="Book Antiqua"/>
        </w:rPr>
        <w:t>Vasilevskis</w:t>
      </w:r>
      <w:proofErr w:type="spellEnd"/>
      <w:r w:rsidRPr="00527B6F">
        <w:rPr>
          <w:rFonts w:ascii="Book Antiqua" w:hAnsi="Book Antiqua"/>
        </w:rPr>
        <w:t xml:space="preserve"> EE, Han JH, Jackson JC, </w:t>
      </w:r>
      <w:proofErr w:type="spellStart"/>
      <w:r w:rsidRPr="00527B6F">
        <w:rPr>
          <w:rFonts w:ascii="Book Antiqua" w:hAnsi="Book Antiqua"/>
        </w:rPr>
        <w:t>Laskowitz</w:t>
      </w:r>
      <w:proofErr w:type="spellEnd"/>
      <w:r w:rsidRPr="00527B6F">
        <w:rPr>
          <w:rFonts w:ascii="Book Antiqua" w:hAnsi="Book Antiqua"/>
        </w:rPr>
        <w:t xml:space="preserve"> DT, Bernard GR, Ely EW, Girard TD. Statins and </w:t>
      </w:r>
      <w:r w:rsidRPr="00527B6F">
        <w:rPr>
          <w:rFonts w:ascii="Book Antiqua" w:hAnsi="Book Antiqua"/>
        </w:rPr>
        <w:lastRenderedPageBreak/>
        <w:t xml:space="preserve">delirium during critical illness: a multicenter, prospective cohort study. </w:t>
      </w:r>
      <w:r w:rsidRPr="00527B6F">
        <w:rPr>
          <w:rFonts w:ascii="Book Antiqua" w:hAnsi="Book Antiqua"/>
          <w:i/>
          <w:iCs/>
        </w:rPr>
        <w:t>Crit Care Med</w:t>
      </w:r>
      <w:r w:rsidRPr="00527B6F">
        <w:rPr>
          <w:rFonts w:ascii="Book Antiqua" w:hAnsi="Book Antiqua"/>
        </w:rPr>
        <w:t xml:space="preserve"> 2014; </w:t>
      </w:r>
      <w:r w:rsidRPr="00527B6F">
        <w:rPr>
          <w:rFonts w:ascii="Book Antiqua" w:hAnsi="Book Antiqua"/>
          <w:b/>
          <w:bCs/>
        </w:rPr>
        <w:t>42</w:t>
      </w:r>
      <w:r w:rsidRPr="00527B6F">
        <w:rPr>
          <w:rFonts w:ascii="Book Antiqua" w:hAnsi="Book Antiqua"/>
        </w:rPr>
        <w:t>: 1899-1909 [PMID: 24810528 DOI: 10.1097/CCM.0000000000000398]</w:t>
      </w:r>
    </w:p>
    <w:p w14:paraId="55047335" w14:textId="77777777" w:rsidR="00527B6F" w:rsidRPr="00527B6F" w:rsidRDefault="00527B6F" w:rsidP="00527B6F">
      <w:pPr>
        <w:spacing w:line="360" w:lineRule="auto"/>
        <w:jc w:val="both"/>
        <w:rPr>
          <w:rFonts w:ascii="Book Antiqua" w:hAnsi="Book Antiqua"/>
        </w:rPr>
      </w:pPr>
      <w:r w:rsidRPr="00527B6F">
        <w:rPr>
          <w:rFonts w:ascii="Book Antiqua" w:hAnsi="Book Antiqua"/>
        </w:rPr>
        <w:t xml:space="preserve">34 </w:t>
      </w:r>
      <w:r w:rsidRPr="00527B6F">
        <w:rPr>
          <w:rFonts w:ascii="Book Antiqua" w:hAnsi="Book Antiqua"/>
          <w:b/>
          <w:bCs/>
        </w:rPr>
        <w:t>Kothari V</w:t>
      </w:r>
      <w:r w:rsidRPr="00527B6F">
        <w:rPr>
          <w:rFonts w:ascii="Book Antiqua" w:hAnsi="Book Antiqua"/>
        </w:rPr>
        <w:t xml:space="preserve">, Stevens RJ, Adler AI, Stratton IM, Manley SE, Neil HA, Holman RR. UKPDS 60: risk of stroke in type 2 diabetes estimated by the UK Prospective Diabetes Study risk engine. </w:t>
      </w:r>
      <w:r w:rsidRPr="00527B6F">
        <w:rPr>
          <w:rFonts w:ascii="Book Antiqua" w:hAnsi="Book Antiqua"/>
          <w:i/>
          <w:iCs/>
        </w:rPr>
        <w:t>Stroke</w:t>
      </w:r>
      <w:r w:rsidRPr="00527B6F">
        <w:rPr>
          <w:rFonts w:ascii="Book Antiqua" w:hAnsi="Book Antiqua"/>
        </w:rPr>
        <w:t xml:space="preserve"> 2002; </w:t>
      </w:r>
      <w:r w:rsidRPr="00527B6F">
        <w:rPr>
          <w:rFonts w:ascii="Book Antiqua" w:hAnsi="Book Antiqua"/>
          <w:b/>
          <w:bCs/>
        </w:rPr>
        <w:t>33</w:t>
      </w:r>
      <w:r w:rsidRPr="00527B6F">
        <w:rPr>
          <w:rFonts w:ascii="Book Antiqua" w:hAnsi="Book Antiqua"/>
        </w:rPr>
        <w:t>: 1776-1781 [PMID: 12105351 DOI: 10.1161/01.str.0000020091.07144.c7]</w:t>
      </w:r>
    </w:p>
    <w:p w14:paraId="6A41B907" w14:textId="77777777" w:rsidR="00A77B3E" w:rsidRPr="00527B6F" w:rsidRDefault="00A77B3E" w:rsidP="00527B6F">
      <w:pPr>
        <w:spacing w:line="360" w:lineRule="auto"/>
        <w:jc w:val="both"/>
        <w:rPr>
          <w:rFonts w:ascii="Book Antiqua" w:hAnsi="Book Antiqua"/>
        </w:rPr>
        <w:sectPr w:rsidR="00A77B3E" w:rsidRPr="00527B6F">
          <w:pgSz w:w="12240" w:h="15840"/>
          <w:pgMar w:top="1440" w:right="1440" w:bottom="1440" w:left="1440" w:header="720" w:footer="720" w:gutter="0"/>
          <w:cols w:space="720"/>
          <w:docGrid w:linePitch="360"/>
        </w:sectPr>
      </w:pPr>
    </w:p>
    <w:p w14:paraId="76643B86"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lastRenderedPageBreak/>
        <w:t>Footnotes</w:t>
      </w:r>
    </w:p>
    <w:p w14:paraId="7E4C78CA"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Institutional review board statement: </w:t>
      </w:r>
      <w:r w:rsidRPr="00527B6F">
        <w:rPr>
          <w:rFonts w:ascii="Book Antiqua" w:eastAsia="Book Antiqua" w:hAnsi="Book Antiqua" w:cs="Book Antiqua"/>
        </w:rPr>
        <w:t>The study protocol was approved by the Clinical Research Ethics Committees of Anhui Medical University Affiliated with Wuxi Clinical College (ChiCTR-IPR-17011984 and YXLL-2017-02). The study protocol received Ethics Committee approval from all participating centers. Written informed consent was obtained from patients whose competence was established by their accurate orientation for time, place, and person, as well as an understanding of the recruiter’s description of the trial, or otherwise from their next of kin or their legal representative.</w:t>
      </w:r>
    </w:p>
    <w:p w14:paraId="56C2D9FD" w14:textId="77777777" w:rsidR="00A77B3E" w:rsidRPr="00527B6F" w:rsidRDefault="00A77B3E" w:rsidP="00527B6F">
      <w:pPr>
        <w:spacing w:line="360" w:lineRule="auto"/>
        <w:jc w:val="both"/>
        <w:rPr>
          <w:rFonts w:ascii="Book Antiqua" w:hAnsi="Book Antiqua"/>
        </w:rPr>
      </w:pPr>
    </w:p>
    <w:p w14:paraId="0C319B73" w14:textId="3A97A350"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Clinical trial registration statement: </w:t>
      </w:r>
      <w:r w:rsidR="00B565B7">
        <w:rPr>
          <w:rFonts w:ascii="Book Antiqua" w:eastAsia="Book Antiqua" w:hAnsi="Book Antiqua" w:cs="Book Antiqua"/>
        </w:rPr>
        <w:t>C</w:t>
      </w:r>
      <w:r w:rsidRPr="00527B6F">
        <w:rPr>
          <w:rFonts w:ascii="Book Antiqua" w:eastAsia="Book Antiqua" w:hAnsi="Book Antiqua" w:cs="Book Antiqua"/>
        </w:rPr>
        <w:t xml:space="preserve">hictr.org.cn, ChiCTR-IPR-17011984 (registration date: 13/07/2017). </w:t>
      </w:r>
    </w:p>
    <w:p w14:paraId="66254AC4" w14:textId="77777777" w:rsidR="00A77B3E" w:rsidRPr="00527B6F" w:rsidRDefault="00A77B3E" w:rsidP="00527B6F">
      <w:pPr>
        <w:spacing w:line="360" w:lineRule="auto"/>
        <w:jc w:val="both"/>
        <w:rPr>
          <w:rFonts w:ascii="Book Antiqua" w:hAnsi="Book Antiqua"/>
        </w:rPr>
      </w:pPr>
    </w:p>
    <w:p w14:paraId="3FB21FB0"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Informed consent statement: </w:t>
      </w:r>
      <w:r w:rsidRPr="00527B6F">
        <w:rPr>
          <w:rFonts w:ascii="Book Antiqua" w:eastAsia="Book Antiqua" w:hAnsi="Book Antiqua" w:cs="Book Antiqua"/>
          <w:shd w:val="clear" w:color="auto" w:fill="FFFFFF"/>
        </w:rPr>
        <w:t>All study participants, or their legal guardian, provided informed written consent prior to study enrollment.</w:t>
      </w:r>
    </w:p>
    <w:p w14:paraId="2F767EA7" w14:textId="77777777" w:rsidR="00A77B3E" w:rsidRPr="00527B6F" w:rsidRDefault="00A77B3E" w:rsidP="00527B6F">
      <w:pPr>
        <w:spacing w:line="360" w:lineRule="auto"/>
        <w:jc w:val="both"/>
        <w:rPr>
          <w:rFonts w:ascii="Book Antiqua" w:hAnsi="Book Antiqua"/>
        </w:rPr>
      </w:pPr>
    </w:p>
    <w:p w14:paraId="6FE58CBB"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Conflict-of-interest statement: </w:t>
      </w:r>
      <w:r w:rsidRPr="00527B6F">
        <w:rPr>
          <w:rFonts w:ascii="Book Antiqua" w:eastAsia="Book Antiqua" w:hAnsi="Book Antiqua" w:cs="Book Antiqua"/>
        </w:rPr>
        <w:t>The authors have no competing interests to declare.</w:t>
      </w:r>
    </w:p>
    <w:p w14:paraId="5454C763" w14:textId="77777777" w:rsidR="00A77B3E" w:rsidRPr="00527B6F" w:rsidRDefault="00A77B3E" w:rsidP="00527B6F">
      <w:pPr>
        <w:spacing w:line="360" w:lineRule="auto"/>
        <w:jc w:val="both"/>
        <w:rPr>
          <w:rFonts w:ascii="Book Antiqua" w:hAnsi="Book Antiqua"/>
        </w:rPr>
      </w:pPr>
    </w:p>
    <w:p w14:paraId="5371F8B4"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Data sharing statement: </w:t>
      </w:r>
      <w:r w:rsidRPr="00527B6F">
        <w:rPr>
          <w:rFonts w:ascii="Book Antiqua" w:eastAsia="Book Antiqua" w:hAnsi="Book Antiqua" w:cs="Book Antiqua"/>
        </w:rPr>
        <w:t>The datasets used and analyzed during the current study are available from the corresponding author upon reasonable request.</w:t>
      </w:r>
    </w:p>
    <w:p w14:paraId="06C94BF3" w14:textId="77777777" w:rsidR="00A77B3E" w:rsidRPr="00527B6F" w:rsidRDefault="00A77B3E" w:rsidP="00527B6F">
      <w:pPr>
        <w:spacing w:line="360" w:lineRule="auto"/>
        <w:jc w:val="both"/>
        <w:rPr>
          <w:rFonts w:ascii="Book Antiqua" w:hAnsi="Book Antiqua"/>
        </w:rPr>
      </w:pPr>
    </w:p>
    <w:p w14:paraId="7373648B" w14:textId="0CD2EC31" w:rsidR="00A77B3E" w:rsidRPr="00527B6F" w:rsidRDefault="00825D35" w:rsidP="00527B6F">
      <w:pPr>
        <w:autoSpaceDE w:val="0"/>
        <w:autoSpaceDN w:val="0"/>
        <w:adjustRightInd w:val="0"/>
        <w:snapToGrid w:val="0"/>
        <w:spacing w:line="360" w:lineRule="auto"/>
        <w:jc w:val="both"/>
        <w:rPr>
          <w:rFonts w:ascii="Book Antiqua" w:hAnsi="Book Antiqua" w:cs="Garamond-Bold"/>
          <w:bCs/>
          <w:color w:val="000000" w:themeColor="text1"/>
        </w:rPr>
      </w:pPr>
      <w:r w:rsidRPr="00527B6F">
        <w:rPr>
          <w:rFonts w:ascii="Book Antiqua" w:eastAsia="Book Antiqua" w:hAnsi="Book Antiqua" w:cs="Book Antiqua"/>
          <w:b/>
          <w:bCs/>
        </w:rPr>
        <w:t xml:space="preserve">CONSORT 2010 statement: </w:t>
      </w:r>
      <w:r w:rsidR="00643B63" w:rsidRPr="00527B6F">
        <w:rPr>
          <w:rFonts w:ascii="Book Antiqua" w:hAnsi="Book Antiqua" w:cs="Garamond"/>
          <w:color w:val="000000"/>
        </w:rPr>
        <w:t>The authors have read the CONSORT 2010 Statement, and the manuscript was prepared and revised according to the CONSORT 2010 Statement.</w:t>
      </w:r>
    </w:p>
    <w:p w14:paraId="2CE51C56" w14:textId="77777777" w:rsidR="00A77B3E" w:rsidRPr="00527B6F" w:rsidRDefault="00A77B3E" w:rsidP="00527B6F">
      <w:pPr>
        <w:spacing w:line="360" w:lineRule="auto"/>
        <w:jc w:val="both"/>
        <w:rPr>
          <w:rFonts w:ascii="Book Antiqua" w:hAnsi="Book Antiqua"/>
        </w:rPr>
      </w:pPr>
    </w:p>
    <w:p w14:paraId="6C7CE22F"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Open-Access: </w:t>
      </w:r>
      <w:r w:rsidRPr="00527B6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27B6F">
        <w:rPr>
          <w:rFonts w:ascii="Book Antiqua" w:eastAsia="Book Antiqua" w:hAnsi="Book Antiqua" w:cs="Book Antiqua"/>
        </w:rPr>
        <w:t>NonCommercial</w:t>
      </w:r>
      <w:proofErr w:type="spellEnd"/>
      <w:r w:rsidRPr="00527B6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w:t>
      </w:r>
      <w:r w:rsidRPr="00527B6F">
        <w:rPr>
          <w:rFonts w:ascii="Book Antiqua" w:eastAsia="Book Antiqua" w:hAnsi="Book Antiqua" w:cs="Book Antiqua"/>
        </w:rPr>
        <w:lastRenderedPageBreak/>
        <w:t>original work is properly cited and the use is non-commercial. See: http://creativecommons.org/Licenses/by-nc/4.0/</w:t>
      </w:r>
    </w:p>
    <w:p w14:paraId="0DFE2834" w14:textId="77777777" w:rsidR="00A77B3E" w:rsidRPr="00527B6F" w:rsidRDefault="00A77B3E" w:rsidP="00527B6F">
      <w:pPr>
        <w:spacing w:line="360" w:lineRule="auto"/>
        <w:jc w:val="both"/>
        <w:rPr>
          <w:rFonts w:ascii="Book Antiqua" w:hAnsi="Book Antiqua"/>
        </w:rPr>
      </w:pPr>
    </w:p>
    <w:p w14:paraId="6A590192" w14:textId="5BE53573"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 xml:space="preserve">Manuscript source: </w:t>
      </w:r>
      <w:r w:rsidRPr="00527B6F">
        <w:rPr>
          <w:rFonts w:ascii="Book Antiqua" w:eastAsia="Book Antiqua" w:hAnsi="Book Antiqua" w:cs="Book Antiqua"/>
        </w:rPr>
        <w:t xml:space="preserve">Unsolicited </w:t>
      </w:r>
      <w:r w:rsidR="00F863E8" w:rsidRPr="00527B6F">
        <w:rPr>
          <w:rFonts w:ascii="Book Antiqua" w:eastAsia="Book Antiqua" w:hAnsi="Book Antiqua" w:cs="Book Antiqua"/>
        </w:rPr>
        <w:t>m</w:t>
      </w:r>
      <w:r w:rsidRPr="00527B6F">
        <w:rPr>
          <w:rFonts w:ascii="Book Antiqua" w:eastAsia="Book Antiqua" w:hAnsi="Book Antiqua" w:cs="Book Antiqua"/>
        </w:rPr>
        <w:t>anuscript</w:t>
      </w:r>
    </w:p>
    <w:p w14:paraId="739E1E18" w14:textId="77777777" w:rsidR="00A77B3E" w:rsidRPr="00527B6F" w:rsidRDefault="00A77B3E" w:rsidP="00527B6F">
      <w:pPr>
        <w:spacing w:line="360" w:lineRule="auto"/>
        <w:jc w:val="both"/>
        <w:rPr>
          <w:rFonts w:ascii="Book Antiqua" w:hAnsi="Book Antiqua"/>
        </w:rPr>
      </w:pPr>
    </w:p>
    <w:p w14:paraId="13F579AE"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 xml:space="preserve">Peer-review started: </w:t>
      </w:r>
      <w:r w:rsidRPr="00527B6F">
        <w:rPr>
          <w:rFonts w:ascii="Book Antiqua" w:eastAsia="Book Antiqua" w:hAnsi="Book Antiqua" w:cs="Book Antiqua"/>
        </w:rPr>
        <w:t>March 30, 2021</w:t>
      </w:r>
    </w:p>
    <w:p w14:paraId="4B49BE89"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 xml:space="preserve">First decision: </w:t>
      </w:r>
      <w:r w:rsidRPr="00527B6F">
        <w:rPr>
          <w:rFonts w:ascii="Book Antiqua" w:eastAsia="Book Antiqua" w:hAnsi="Book Antiqua" w:cs="Book Antiqua"/>
        </w:rPr>
        <w:t>April 28, 2021</w:t>
      </w:r>
    </w:p>
    <w:p w14:paraId="671F5BB1"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 xml:space="preserve">Article in press: </w:t>
      </w:r>
    </w:p>
    <w:p w14:paraId="390D91E8" w14:textId="77777777" w:rsidR="00A77B3E" w:rsidRPr="00527B6F" w:rsidRDefault="00A77B3E" w:rsidP="00527B6F">
      <w:pPr>
        <w:spacing w:line="360" w:lineRule="auto"/>
        <w:jc w:val="both"/>
        <w:rPr>
          <w:rFonts w:ascii="Book Antiqua" w:hAnsi="Book Antiqua"/>
        </w:rPr>
      </w:pPr>
    </w:p>
    <w:p w14:paraId="58A34DBE" w14:textId="28913542"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 xml:space="preserve">Specialty type: </w:t>
      </w:r>
      <w:bookmarkStart w:id="4" w:name="_Hlk71726650"/>
      <w:bookmarkStart w:id="5" w:name="OLE_LINK1952"/>
      <w:bookmarkStart w:id="6" w:name="OLE_LINK1953"/>
      <w:bookmarkStart w:id="7" w:name="OLE_LINK2066"/>
      <w:r w:rsidR="00DE11B9" w:rsidRPr="00527B6F">
        <w:rPr>
          <w:rFonts w:ascii="Book Antiqua" w:eastAsia="微软雅黑" w:hAnsi="Book Antiqua" w:cs="宋体"/>
        </w:rPr>
        <w:t>Medicine, research and experimenta</w:t>
      </w:r>
      <w:bookmarkEnd w:id="4"/>
      <w:r w:rsidR="00DE11B9" w:rsidRPr="00527B6F">
        <w:rPr>
          <w:rFonts w:ascii="Book Antiqua" w:eastAsia="微软雅黑" w:hAnsi="Book Antiqua" w:cs="宋体"/>
        </w:rPr>
        <w:t>l</w:t>
      </w:r>
      <w:bookmarkEnd w:id="5"/>
      <w:bookmarkEnd w:id="6"/>
      <w:bookmarkEnd w:id="7"/>
    </w:p>
    <w:p w14:paraId="0BEA5169"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 xml:space="preserve">Country/Territory of origin: </w:t>
      </w:r>
      <w:r w:rsidRPr="00527B6F">
        <w:rPr>
          <w:rFonts w:ascii="Book Antiqua" w:eastAsia="Book Antiqua" w:hAnsi="Book Antiqua" w:cs="Book Antiqua"/>
        </w:rPr>
        <w:t>China</w:t>
      </w:r>
    </w:p>
    <w:p w14:paraId="3741E563"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t>Peer-review report’s scientific quality classification</w:t>
      </w:r>
    </w:p>
    <w:p w14:paraId="7609E24D"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Grade A (Excellent): 0</w:t>
      </w:r>
    </w:p>
    <w:p w14:paraId="743B8DEB" w14:textId="4213D780"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 xml:space="preserve">Grade B (Very good): </w:t>
      </w:r>
      <w:r w:rsidR="00DE11B9" w:rsidRPr="00527B6F">
        <w:rPr>
          <w:rFonts w:ascii="Book Antiqua" w:eastAsia="Book Antiqua" w:hAnsi="Book Antiqua" w:cs="Book Antiqua"/>
        </w:rPr>
        <w:t>B</w:t>
      </w:r>
    </w:p>
    <w:p w14:paraId="2BC06A95"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Grade C (Good): C</w:t>
      </w:r>
    </w:p>
    <w:p w14:paraId="0FC59380"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Grade D (Fair): 0</w:t>
      </w:r>
    </w:p>
    <w:p w14:paraId="29B83FE9"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rPr>
        <w:t>Grade E (Poor): 0</w:t>
      </w:r>
    </w:p>
    <w:p w14:paraId="1C78A025" w14:textId="77777777" w:rsidR="00A77B3E" w:rsidRPr="00527B6F" w:rsidRDefault="00A77B3E" w:rsidP="00527B6F">
      <w:pPr>
        <w:spacing w:line="360" w:lineRule="auto"/>
        <w:jc w:val="both"/>
        <w:rPr>
          <w:rFonts w:ascii="Book Antiqua" w:hAnsi="Book Antiqua"/>
        </w:rPr>
      </w:pPr>
    </w:p>
    <w:p w14:paraId="5AA45E64" w14:textId="18F17ABC" w:rsidR="00A77B3E" w:rsidRDefault="00825D35" w:rsidP="00527B6F">
      <w:pPr>
        <w:spacing w:line="360" w:lineRule="auto"/>
        <w:jc w:val="both"/>
        <w:rPr>
          <w:rFonts w:ascii="Book Antiqua" w:eastAsia="Book Antiqua" w:hAnsi="Book Antiqua" w:cs="Book Antiqua"/>
          <w:b/>
        </w:rPr>
      </w:pPr>
      <w:r w:rsidRPr="00527B6F">
        <w:rPr>
          <w:rFonts w:ascii="Book Antiqua" w:eastAsia="Book Antiqua" w:hAnsi="Book Antiqua" w:cs="Book Antiqua"/>
          <w:b/>
        </w:rPr>
        <w:t xml:space="preserve">P-Reviewer: </w:t>
      </w:r>
      <w:r w:rsidRPr="00527B6F">
        <w:rPr>
          <w:rFonts w:ascii="Book Antiqua" w:eastAsia="Book Antiqua" w:hAnsi="Book Antiqua" w:cs="Book Antiqua"/>
        </w:rPr>
        <w:t>Hori T</w:t>
      </w:r>
      <w:r w:rsidRPr="00527B6F">
        <w:rPr>
          <w:rFonts w:ascii="Book Antiqua" w:eastAsia="Book Antiqua" w:hAnsi="Book Antiqua" w:cs="Book Antiqua"/>
          <w:b/>
        </w:rPr>
        <w:t xml:space="preserve"> S-Editor: </w:t>
      </w:r>
      <w:r w:rsidR="00895B5E" w:rsidRPr="00527B6F">
        <w:rPr>
          <w:rFonts w:ascii="Book Antiqua" w:eastAsia="Book Antiqua" w:hAnsi="Book Antiqua" w:cs="Book Antiqua"/>
        </w:rPr>
        <w:t>F</w:t>
      </w:r>
      <w:r w:rsidRPr="00527B6F">
        <w:rPr>
          <w:rFonts w:ascii="Book Antiqua" w:eastAsia="Book Antiqua" w:hAnsi="Book Antiqua" w:cs="Book Antiqua"/>
        </w:rPr>
        <w:t>an J</w:t>
      </w:r>
      <w:r w:rsidR="00895B5E" w:rsidRPr="00527B6F">
        <w:rPr>
          <w:rFonts w:ascii="Book Antiqua" w:eastAsia="Book Antiqua" w:hAnsi="Book Antiqua" w:cs="Book Antiqua"/>
        </w:rPr>
        <w:t>R</w:t>
      </w:r>
      <w:r w:rsidRPr="00527B6F">
        <w:rPr>
          <w:rFonts w:ascii="Book Antiqua" w:eastAsia="Book Antiqua" w:hAnsi="Book Antiqua" w:cs="Book Antiqua"/>
          <w:b/>
        </w:rPr>
        <w:t xml:space="preserve"> L-Editor:  P-Editor: </w:t>
      </w:r>
    </w:p>
    <w:p w14:paraId="00CC89F9" w14:textId="77777777" w:rsidR="00364655" w:rsidRPr="00527B6F" w:rsidRDefault="00364655" w:rsidP="00527B6F">
      <w:pPr>
        <w:spacing w:line="360" w:lineRule="auto"/>
        <w:jc w:val="both"/>
        <w:rPr>
          <w:rFonts w:ascii="Book Antiqua" w:hAnsi="Book Antiqua"/>
        </w:rPr>
        <w:sectPr w:rsidR="00364655" w:rsidRPr="00527B6F">
          <w:pgSz w:w="12240" w:h="15840"/>
          <w:pgMar w:top="1440" w:right="1440" w:bottom="1440" w:left="1440" w:header="720" w:footer="720" w:gutter="0"/>
          <w:cols w:space="720"/>
          <w:docGrid w:linePitch="360"/>
        </w:sectPr>
      </w:pPr>
    </w:p>
    <w:p w14:paraId="6EC60FF2" w14:textId="77777777"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rPr>
        <w:lastRenderedPageBreak/>
        <w:t>Figure Legends</w:t>
      </w:r>
    </w:p>
    <w:p w14:paraId="63B13307" w14:textId="335833BD" w:rsidR="0028778C" w:rsidRPr="00527B6F" w:rsidRDefault="0076657D" w:rsidP="00527B6F">
      <w:pPr>
        <w:spacing w:line="360" w:lineRule="auto"/>
        <w:jc w:val="both"/>
        <w:rPr>
          <w:rFonts w:ascii="Book Antiqua" w:eastAsia="Book Antiqua" w:hAnsi="Book Antiqua" w:cs="Book Antiqua"/>
        </w:rPr>
      </w:pPr>
      <w:r w:rsidRPr="00527B6F">
        <w:rPr>
          <w:rFonts w:ascii="Book Antiqua" w:hAnsi="Book Antiqua"/>
          <w:noProof/>
          <w:lang w:eastAsia="zh-CN"/>
        </w:rPr>
        <w:drawing>
          <wp:inline distT="0" distB="0" distL="0" distR="0" wp14:anchorId="59C5B5AC" wp14:editId="10D7636D">
            <wp:extent cx="5400000" cy="26190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00" cy="2619048"/>
                    </a:xfrm>
                    <a:prstGeom prst="rect">
                      <a:avLst/>
                    </a:prstGeom>
                  </pic:spPr>
                </pic:pic>
              </a:graphicData>
            </a:graphic>
          </wp:inline>
        </w:drawing>
      </w:r>
    </w:p>
    <w:p w14:paraId="3F5EAD27" w14:textId="59C4F134" w:rsidR="00A77B3E" w:rsidRPr="00527B6F" w:rsidRDefault="00825D35" w:rsidP="00527B6F">
      <w:pPr>
        <w:spacing w:line="360" w:lineRule="auto"/>
        <w:jc w:val="both"/>
        <w:rPr>
          <w:rFonts w:ascii="Book Antiqua" w:hAnsi="Book Antiqua"/>
          <w:b/>
          <w:bCs/>
        </w:rPr>
      </w:pPr>
      <w:r w:rsidRPr="00527B6F">
        <w:rPr>
          <w:rFonts w:ascii="Book Antiqua" w:eastAsia="Book Antiqua" w:hAnsi="Book Antiqua" w:cs="Book Antiqua"/>
          <w:b/>
          <w:bCs/>
        </w:rPr>
        <w:t>Figure 1 Study design.</w:t>
      </w:r>
    </w:p>
    <w:p w14:paraId="2E257CEC" w14:textId="4F603CA7" w:rsidR="00A77B3E" w:rsidRPr="00527B6F" w:rsidRDefault="0076657D" w:rsidP="00527B6F">
      <w:pPr>
        <w:spacing w:line="360" w:lineRule="auto"/>
        <w:jc w:val="both"/>
        <w:rPr>
          <w:rFonts w:ascii="Book Antiqua" w:hAnsi="Book Antiqua"/>
        </w:rPr>
      </w:pPr>
      <w:r w:rsidRPr="00527B6F">
        <w:rPr>
          <w:rFonts w:ascii="Book Antiqua" w:hAnsi="Book Antiqua"/>
        </w:rPr>
        <w:br w:type="page"/>
      </w:r>
      <w:r w:rsidRPr="00527B6F">
        <w:rPr>
          <w:rFonts w:ascii="Book Antiqua" w:hAnsi="Book Antiqua"/>
          <w:noProof/>
          <w:lang w:eastAsia="zh-CN"/>
        </w:rPr>
        <w:lastRenderedPageBreak/>
        <w:drawing>
          <wp:inline distT="0" distB="0" distL="0" distR="0" wp14:anchorId="3A03BCD8" wp14:editId="71593733">
            <wp:extent cx="4387311" cy="345881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2553" cy="3462950"/>
                    </a:xfrm>
                    <a:prstGeom prst="rect">
                      <a:avLst/>
                    </a:prstGeom>
                  </pic:spPr>
                </pic:pic>
              </a:graphicData>
            </a:graphic>
          </wp:inline>
        </w:drawing>
      </w:r>
    </w:p>
    <w:p w14:paraId="6F3635B6" w14:textId="1DF3D946" w:rsidR="00A77B3E" w:rsidRPr="00527B6F" w:rsidRDefault="00825D35" w:rsidP="00527B6F">
      <w:pPr>
        <w:spacing w:line="360" w:lineRule="auto"/>
        <w:jc w:val="both"/>
        <w:rPr>
          <w:rFonts w:ascii="Book Antiqua" w:hAnsi="Book Antiqua"/>
          <w:b/>
          <w:bCs/>
        </w:rPr>
      </w:pPr>
      <w:r w:rsidRPr="00527B6F">
        <w:rPr>
          <w:rFonts w:ascii="Book Antiqua" w:eastAsia="Book Antiqua" w:hAnsi="Book Antiqua" w:cs="Book Antiqua"/>
          <w:b/>
          <w:bCs/>
        </w:rPr>
        <w:t>Figure 2 Trial profile.</w:t>
      </w:r>
    </w:p>
    <w:p w14:paraId="0DB76801" w14:textId="655D1869" w:rsidR="00A77B3E" w:rsidRPr="00527B6F" w:rsidRDefault="0076657D" w:rsidP="00527B6F">
      <w:pPr>
        <w:spacing w:line="360" w:lineRule="auto"/>
        <w:jc w:val="both"/>
        <w:rPr>
          <w:rFonts w:ascii="Book Antiqua" w:hAnsi="Book Antiqua"/>
        </w:rPr>
      </w:pPr>
      <w:r w:rsidRPr="00527B6F">
        <w:rPr>
          <w:rFonts w:ascii="Book Antiqua" w:hAnsi="Book Antiqua"/>
        </w:rPr>
        <w:br w:type="page"/>
      </w:r>
      <w:r w:rsidRPr="00527B6F">
        <w:rPr>
          <w:rFonts w:ascii="Book Antiqua" w:hAnsi="Book Antiqua"/>
          <w:noProof/>
          <w:lang w:eastAsia="zh-CN"/>
        </w:rPr>
        <w:lastRenderedPageBreak/>
        <w:drawing>
          <wp:inline distT="0" distB="0" distL="0" distR="0" wp14:anchorId="3F7E5CAB" wp14:editId="19B99DD6">
            <wp:extent cx="3698949" cy="257622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4834" cy="2580322"/>
                    </a:xfrm>
                    <a:prstGeom prst="rect">
                      <a:avLst/>
                    </a:prstGeom>
                  </pic:spPr>
                </pic:pic>
              </a:graphicData>
            </a:graphic>
          </wp:inline>
        </w:drawing>
      </w:r>
    </w:p>
    <w:p w14:paraId="501D9C98" w14:textId="0A4ADDCE"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Figure 3 The incidence of postoperative delirium.</w:t>
      </w:r>
      <w:r w:rsidRPr="00527B6F">
        <w:rPr>
          <w:rFonts w:ascii="Book Antiqua" w:eastAsia="Book Antiqua" w:hAnsi="Book Antiqua" w:cs="Book Antiqua"/>
        </w:rPr>
        <w:t xml:space="preserve"> The odds ratios are rounded. Event rate (%) for postoperative delirium. </w:t>
      </w:r>
      <w:r w:rsidR="0076657D" w:rsidRPr="00527B6F">
        <w:rPr>
          <w:rFonts w:ascii="Book Antiqua" w:eastAsia="Book Antiqua" w:hAnsi="Book Antiqua" w:cs="Book Antiqua"/>
        </w:rPr>
        <w:t>OR:</w:t>
      </w:r>
      <w:r w:rsidR="0076657D" w:rsidRPr="00527B6F">
        <w:rPr>
          <w:rFonts w:ascii="Book Antiqua" w:hAnsi="Book Antiqua"/>
        </w:rPr>
        <w:t xml:space="preserve"> Odds ratios; CI: Confidence interval.</w:t>
      </w:r>
    </w:p>
    <w:p w14:paraId="011766DF" w14:textId="77777777" w:rsidR="000B163A" w:rsidRDefault="00AA32A3" w:rsidP="00527B6F">
      <w:pPr>
        <w:spacing w:line="360" w:lineRule="auto"/>
        <w:jc w:val="both"/>
        <w:rPr>
          <w:rFonts w:ascii="Book Antiqua" w:hAnsi="Book Antiqua"/>
        </w:rPr>
      </w:pPr>
      <w:r w:rsidRPr="00527B6F">
        <w:rPr>
          <w:rFonts w:ascii="Book Antiqua" w:hAnsi="Book Antiqua"/>
        </w:rPr>
        <w:br w:type="page"/>
      </w:r>
      <w:r w:rsidRPr="00527B6F">
        <w:rPr>
          <w:rFonts w:ascii="Book Antiqua" w:hAnsi="Book Antiqua"/>
          <w:noProof/>
          <w:lang w:eastAsia="zh-CN"/>
        </w:rPr>
        <w:lastRenderedPageBreak/>
        <w:drawing>
          <wp:inline distT="0" distB="0" distL="0" distR="0" wp14:anchorId="43CA2691" wp14:editId="5293B49C">
            <wp:extent cx="3670947" cy="258417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4446" cy="2593676"/>
                    </a:xfrm>
                    <a:prstGeom prst="rect">
                      <a:avLst/>
                    </a:prstGeom>
                  </pic:spPr>
                </pic:pic>
              </a:graphicData>
            </a:graphic>
          </wp:inline>
        </w:drawing>
      </w:r>
    </w:p>
    <w:p w14:paraId="68BC6555" w14:textId="79D216C1"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Figure 4 Thirty-day all-cause mortality. </w:t>
      </w:r>
      <w:r w:rsidRPr="00527B6F">
        <w:rPr>
          <w:rFonts w:ascii="Book Antiqua" w:eastAsia="Book Antiqua" w:hAnsi="Book Antiqua" w:cs="Book Antiqua"/>
        </w:rPr>
        <w:t xml:space="preserve">The odds ratios are rounded. Event rate (%) for 30-d all-cause mortality. </w:t>
      </w:r>
      <w:r w:rsidR="00AA32A3" w:rsidRPr="00527B6F">
        <w:rPr>
          <w:rFonts w:ascii="Book Antiqua" w:eastAsia="Book Antiqua" w:hAnsi="Book Antiqua" w:cs="Book Antiqua"/>
        </w:rPr>
        <w:t>OR:</w:t>
      </w:r>
      <w:r w:rsidR="00AA32A3" w:rsidRPr="00527B6F">
        <w:rPr>
          <w:rFonts w:ascii="Book Antiqua" w:hAnsi="Book Antiqua"/>
        </w:rPr>
        <w:t xml:space="preserve"> Odds ratios; CI: Confidence interval.</w:t>
      </w:r>
    </w:p>
    <w:p w14:paraId="1E886E9C" w14:textId="7DAE0768" w:rsidR="00A77B3E" w:rsidRPr="00527B6F" w:rsidRDefault="00C00FC7" w:rsidP="00527B6F">
      <w:pPr>
        <w:spacing w:line="360" w:lineRule="auto"/>
        <w:jc w:val="both"/>
        <w:rPr>
          <w:rFonts w:ascii="Book Antiqua" w:hAnsi="Book Antiqua"/>
        </w:rPr>
      </w:pPr>
      <w:r w:rsidRPr="00527B6F">
        <w:rPr>
          <w:rFonts w:ascii="Book Antiqua" w:hAnsi="Book Antiqua"/>
        </w:rPr>
        <w:br w:type="page"/>
      </w:r>
      <w:r w:rsidRPr="00527B6F">
        <w:rPr>
          <w:rFonts w:ascii="Book Antiqua" w:hAnsi="Book Antiqua"/>
          <w:noProof/>
          <w:lang w:eastAsia="zh-CN"/>
        </w:rPr>
        <w:lastRenderedPageBreak/>
        <w:drawing>
          <wp:inline distT="0" distB="0" distL="0" distR="0" wp14:anchorId="185F1406" wp14:editId="5C43A19C">
            <wp:extent cx="3729162" cy="231438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5957" cy="2318604"/>
                    </a:xfrm>
                    <a:prstGeom prst="rect">
                      <a:avLst/>
                    </a:prstGeom>
                  </pic:spPr>
                </pic:pic>
              </a:graphicData>
            </a:graphic>
          </wp:inline>
        </w:drawing>
      </w:r>
    </w:p>
    <w:p w14:paraId="73080C65" w14:textId="15AAB601" w:rsidR="00A77B3E" w:rsidRPr="00527B6F" w:rsidRDefault="00825D35" w:rsidP="00527B6F">
      <w:pPr>
        <w:spacing w:line="360" w:lineRule="auto"/>
        <w:jc w:val="both"/>
        <w:rPr>
          <w:rFonts w:ascii="Book Antiqua" w:hAnsi="Book Antiqua"/>
        </w:rPr>
      </w:pPr>
      <w:r w:rsidRPr="00527B6F">
        <w:rPr>
          <w:rFonts w:ascii="Book Antiqua" w:eastAsia="Book Antiqua" w:hAnsi="Book Antiqua" w:cs="Book Antiqua"/>
          <w:b/>
          <w:bCs/>
        </w:rPr>
        <w:t xml:space="preserve">Figure 5 Hospitalization time. </w:t>
      </w:r>
      <w:r w:rsidRPr="00527B6F">
        <w:rPr>
          <w:rFonts w:ascii="Book Antiqua" w:eastAsia="Book Antiqua" w:hAnsi="Book Antiqua" w:cs="Book Antiqua"/>
        </w:rPr>
        <w:t>Hospitalization time was significantly decreased in the rosuvastatin group compared with the place group (</w:t>
      </w:r>
      <w:r w:rsidRPr="00527B6F">
        <w:rPr>
          <w:rFonts w:ascii="Book Antiqua" w:eastAsia="Book Antiqua" w:hAnsi="Book Antiqua" w:cs="Book Antiqua"/>
          <w:i/>
          <w:iCs/>
        </w:rPr>
        <w:t>P</w:t>
      </w:r>
      <w:r w:rsidRPr="00527B6F">
        <w:rPr>
          <w:rFonts w:ascii="Book Antiqua" w:eastAsia="Book Antiqua" w:hAnsi="Book Antiqua" w:cs="Book Antiqua"/>
        </w:rPr>
        <w:t xml:space="preserve"> = 0.03).</w:t>
      </w:r>
    </w:p>
    <w:p w14:paraId="16D06199" w14:textId="03D95BF0" w:rsidR="00A77B3E" w:rsidRPr="00527B6F" w:rsidRDefault="00C00FC7" w:rsidP="00527B6F">
      <w:pPr>
        <w:spacing w:line="360" w:lineRule="auto"/>
        <w:jc w:val="both"/>
        <w:rPr>
          <w:rFonts w:ascii="Book Antiqua" w:hAnsi="Book Antiqua"/>
        </w:rPr>
      </w:pPr>
      <w:r w:rsidRPr="00527B6F">
        <w:rPr>
          <w:rFonts w:ascii="Book Antiqua" w:hAnsi="Book Antiqua"/>
        </w:rPr>
        <w:br w:type="page"/>
      </w:r>
      <w:r w:rsidRPr="00527B6F">
        <w:rPr>
          <w:rFonts w:ascii="Book Antiqua" w:hAnsi="Book Antiqua"/>
          <w:noProof/>
          <w:lang w:eastAsia="zh-CN"/>
        </w:rPr>
        <w:lastRenderedPageBreak/>
        <w:drawing>
          <wp:inline distT="0" distB="0" distL="0" distR="0" wp14:anchorId="44A8C833" wp14:editId="14E54C23">
            <wp:extent cx="3538330" cy="240636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47183" cy="2412385"/>
                    </a:xfrm>
                    <a:prstGeom prst="rect">
                      <a:avLst/>
                    </a:prstGeom>
                  </pic:spPr>
                </pic:pic>
              </a:graphicData>
            </a:graphic>
          </wp:inline>
        </w:drawing>
      </w:r>
    </w:p>
    <w:p w14:paraId="533CFB6E" w14:textId="10EA7E13" w:rsidR="00A77B3E" w:rsidRPr="00527B6F" w:rsidRDefault="00825D35" w:rsidP="00527B6F">
      <w:pPr>
        <w:spacing w:line="360" w:lineRule="auto"/>
        <w:jc w:val="both"/>
        <w:rPr>
          <w:rFonts w:ascii="Book Antiqua" w:eastAsia="Book Antiqua" w:hAnsi="Book Antiqua" w:cs="Book Antiqua"/>
        </w:rPr>
      </w:pPr>
      <w:r w:rsidRPr="00527B6F">
        <w:rPr>
          <w:rFonts w:ascii="Book Antiqua" w:eastAsia="Book Antiqua" w:hAnsi="Book Antiqua" w:cs="Book Antiqua"/>
          <w:b/>
          <w:bCs/>
        </w:rPr>
        <w:t xml:space="preserve">Figure 6 Hospitalization cost. </w:t>
      </w:r>
      <w:r w:rsidRPr="00527B6F">
        <w:rPr>
          <w:rFonts w:ascii="Book Antiqua" w:eastAsia="Book Antiqua" w:hAnsi="Book Antiqua" w:cs="Book Antiqua"/>
        </w:rPr>
        <w:t>The hospitalization costs incurred by the rosuvastatin group were significantly decreased compared with the place group (</w:t>
      </w:r>
      <w:r w:rsidRPr="00527B6F">
        <w:rPr>
          <w:rFonts w:ascii="Book Antiqua" w:eastAsia="Book Antiqua" w:hAnsi="Book Antiqua" w:cs="Book Antiqua"/>
          <w:i/>
          <w:iCs/>
        </w:rPr>
        <w:t>P</w:t>
      </w:r>
      <w:r w:rsidRPr="00527B6F">
        <w:rPr>
          <w:rFonts w:ascii="Book Antiqua" w:eastAsia="Book Antiqua" w:hAnsi="Book Antiqua" w:cs="Book Antiqua"/>
        </w:rPr>
        <w:t xml:space="preserve"> = 0.007).</w:t>
      </w:r>
    </w:p>
    <w:p w14:paraId="6A295393" w14:textId="4DDB3143" w:rsidR="0003054C" w:rsidRPr="00527B6F" w:rsidRDefault="00C00FC7" w:rsidP="00527B6F">
      <w:pPr>
        <w:spacing w:line="360" w:lineRule="auto"/>
        <w:jc w:val="both"/>
        <w:rPr>
          <w:rFonts w:ascii="Book Antiqua" w:hAnsi="Book Antiqua"/>
          <w:b/>
          <w:bCs/>
        </w:rPr>
      </w:pPr>
      <w:r w:rsidRPr="00527B6F">
        <w:rPr>
          <w:rFonts w:ascii="Book Antiqua" w:eastAsia="Book Antiqua" w:hAnsi="Book Antiqua" w:cs="Book Antiqua"/>
        </w:rPr>
        <w:br w:type="page"/>
      </w:r>
      <w:r w:rsidR="0003054C" w:rsidRPr="00527B6F">
        <w:rPr>
          <w:rFonts w:ascii="Book Antiqua" w:hAnsi="Book Antiqua"/>
          <w:b/>
          <w:bCs/>
        </w:rPr>
        <w:lastRenderedPageBreak/>
        <w:t>Table 1 Demographic and baseline characteristics of the study population in the two groups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259"/>
        <w:gridCol w:w="1695"/>
        <w:gridCol w:w="2365"/>
        <w:gridCol w:w="1071"/>
      </w:tblGrid>
      <w:tr w:rsidR="0038160F" w:rsidRPr="00527B6F" w14:paraId="266276DB" w14:textId="77777777" w:rsidTr="00811AE2">
        <w:trPr>
          <w:trHeight w:val="315"/>
        </w:trPr>
        <w:tc>
          <w:tcPr>
            <w:tcW w:w="2046" w:type="pct"/>
            <w:tcBorders>
              <w:top w:val="single" w:sz="4" w:space="0" w:color="auto"/>
              <w:bottom w:val="single" w:sz="4" w:space="0" w:color="auto"/>
            </w:tcBorders>
            <w:noWrap/>
            <w:tcMar>
              <w:top w:w="15" w:type="dxa"/>
              <w:left w:w="15" w:type="dxa"/>
              <w:bottom w:w="0" w:type="dxa"/>
              <w:right w:w="15" w:type="dxa"/>
            </w:tcMar>
            <w:vAlign w:val="center"/>
            <w:hideMark/>
          </w:tcPr>
          <w:p w14:paraId="55F779B2" w14:textId="77777777" w:rsidR="0003054C" w:rsidRPr="00527B6F" w:rsidRDefault="0003054C" w:rsidP="00527B6F">
            <w:pPr>
              <w:spacing w:line="360" w:lineRule="auto"/>
              <w:jc w:val="both"/>
              <w:textAlignment w:val="center"/>
              <w:rPr>
                <w:rFonts w:ascii="Book Antiqua" w:hAnsi="Book Antiqua"/>
                <w:b/>
                <w:bCs/>
                <w:color w:val="000000"/>
              </w:rPr>
            </w:pPr>
            <w:r w:rsidRPr="00527B6F">
              <w:rPr>
                <w:rFonts w:ascii="Book Antiqua" w:hAnsi="Book Antiqua"/>
                <w:b/>
                <w:bCs/>
                <w:color w:val="000000"/>
              </w:rPr>
              <w:t>Group</w:t>
            </w:r>
          </w:p>
        </w:tc>
        <w:tc>
          <w:tcPr>
            <w:tcW w:w="976" w:type="pct"/>
            <w:tcBorders>
              <w:top w:val="single" w:sz="4" w:space="0" w:color="auto"/>
              <w:bottom w:val="single" w:sz="4" w:space="0" w:color="auto"/>
            </w:tcBorders>
            <w:noWrap/>
            <w:tcMar>
              <w:top w:w="15" w:type="dxa"/>
              <w:left w:w="15" w:type="dxa"/>
              <w:bottom w:w="0" w:type="dxa"/>
              <w:right w:w="15" w:type="dxa"/>
            </w:tcMar>
            <w:vAlign w:val="center"/>
            <w:hideMark/>
          </w:tcPr>
          <w:p w14:paraId="12047F1A" w14:textId="77777777" w:rsidR="0003054C" w:rsidRPr="00527B6F" w:rsidRDefault="0003054C" w:rsidP="00527B6F">
            <w:pPr>
              <w:spacing w:line="360" w:lineRule="auto"/>
              <w:jc w:val="both"/>
              <w:textAlignment w:val="center"/>
              <w:rPr>
                <w:rFonts w:ascii="Book Antiqua" w:hAnsi="Book Antiqua"/>
                <w:b/>
                <w:bCs/>
                <w:color w:val="000000"/>
              </w:rPr>
            </w:pPr>
            <w:r w:rsidRPr="00527B6F">
              <w:rPr>
                <w:rFonts w:ascii="Book Antiqua" w:hAnsi="Book Antiqua"/>
                <w:b/>
                <w:bCs/>
                <w:color w:val="000000"/>
              </w:rPr>
              <w:t xml:space="preserve">Place group </w:t>
            </w:r>
          </w:p>
        </w:tc>
        <w:tc>
          <w:tcPr>
            <w:tcW w:w="1333" w:type="pct"/>
            <w:tcBorders>
              <w:top w:val="single" w:sz="4" w:space="0" w:color="auto"/>
              <w:bottom w:val="single" w:sz="4" w:space="0" w:color="auto"/>
            </w:tcBorders>
            <w:noWrap/>
            <w:tcMar>
              <w:top w:w="15" w:type="dxa"/>
              <w:left w:w="15" w:type="dxa"/>
              <w:bottom w:w="0" w:type="dxa"/>
              <w:right w:w="15" w:type="dxa"/>
            </w:tcMar>
            <w:vAlign w:val="center"/>
            <w:hideMark/>
          </w:tcPr>
          <w:p w14:paraId="518CCF54" w14:textId="77777777" w:rsidR="0003054C" w:rsidRPr="00527B6F" w:rsidRDefault="0003054C" w:rsidP="00527B6F">
            <w:pPr>
              <w:spacing w:line="360" w:lineRule="auto"/>
              <w:jc w:val="both"/>
              <w:textAlignment w:val="center"/>
              <w:rPr>
                <w:rFonts w:ascii="Book Antiqua" w:hAnsi="Book Antiqua"/>
                <w:b/>
                <w:bCs/>
                <w:color w:val="000000"/>
              </w:rPr>
            </w:pPr>
            <w:r w:rsidRPr="00527B6F">
              <w:rPr>
                <w:rFonts w:ascii="Book Antiqua" w:hAnsi="Book Antiqua"/>
                <w:b/>
                <w:bCs/>
                <w:color w:val="000000"/>
              </w:rPr>
              <w:t xml:space="preserve">Rosuvastatin group </w:t>
            </w:r>
          </w:p>
        </w:tc>
        <w:tc>
          <w:tcPr>
            <w:tcW w:w="644" w:type="pct"/>
            <w:tcBorders>
              <w:top w:val="single" w:sz="4" w:space="0" w:color="auto"/>
              <w:bottom w:val="single" w:sz="4" w:space="0" w:color="auto"/>
            </w:tcBorders>
            <w:noWrap/>
            <w:tcMar>
              <w:top w:w="15" w:type="dxa"/>
              <w:left w:w="15" w:type="dxa"/>
              <w:bottom w:w="0" w:type="dxa"/>
              <w:right w:w="15" w:type="dxa"/>
            </w:tcMar>
            <w:vAlign w:val="center"/>
            <w:hideMark/>
          </w:tcPr>
          <w:p w14:paraId="21FA9CEA" w14:textId="77777777" w:rsidR="0003054C" w:rsidRPr="00527B6F" w:rsidRDefault="0003054C" w:rsidP="00527B6F">
            <w:pPr>
              <w:spacing w:line="360" w:lineRule="auto"/>
              <w:jc w:val="both"/>
              <w:textAlignment w:val="center"/>
              <w:rPr>
                <w:rFonts w:ascii="Book Antiqua" w:hAnsi="Book Antiqua"/>
                <w:b/>
                <w:bCs/>
                <w:color w:val="000000"/>
              </w:rPr>
            </w:pPr>
            <w:r w:rsidRPr="00527B6F">
              <w:rPr>
                <w:rFonts w:ascii="Book Antiqua" w:hAnsi="Book Antiqua"/>
                <w:b/>
                <w:bCs/>
                <w:i/>
                <w:iCs/>
                <w:color w:val="000000"/>
              </w:rPr>
              <w:t>P</w:t>
            </w:r>
            <w:r w:rsidRPr="00527B6F">
              <w:rPr>
                <w:rFonts w:ascii="Book Antiqua" w:hAnsi="Book Antiqua"/>
                <w:b/>
                <w:bCs/>
                <w:color w:val="000000"/>
              </w:rPr>
              <w:t xml:space="preserve"> value</w:t>
            </w:r>
          </w:p>
        </w:tc>
      </w:tr>
      <w:tr w:rsidR="0038160F" w:rsidRPr="00527B6F" w14:paraId="2B555EDA" w14:textId="77777777" w:rsidTr="00811AE2">
        <w:trPr>
          <w:trHeight w:val="315"/>
        </w:trPr>
        <w:tc>
          <w:tcPr>
            <w:tcW w:w="2046" w:type="pct"/>
            <w:tcBorders>
              <w:top w:val="single" w:sz="4" w:space="0" w:color="auto"/>
            </w:tcBorders>
            <w:noWrap/>
            <w:tcMar>
              <w:top w:w="15" w:type="dxa"/>
              <w:left w:w="15" w:type="dxa"/>
              <w:bottom w:w="0" w:type="dxa"/>
              <w:right w:w="15" w:type="dxa"/>
            </w:tcMar>
            <w:vAlign w:val="center"/>
            <w:hideMark/>
          </w:tcPr>
          <w:p w14:paraId="2A766BBA" w14:textId="77777777"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Number of patients</w:t>
            </w:r>
          </w:p>
        </w:tc>
        <w:tc>
          <w:tcPr>
            <w:tcW w:w="976" w:type="pct"/>
            <w:tcBorders>
              <w:top w:val="single" w:sz="4" w:space="0" w:color="auto"/>
            </w:tcBorders>
            <w:noWrap/>
            <w:tcMar>
              <w:top w:w="15" w:type="dxa"/>
              <w:left w:w="15" w:type="dxa"/>
              <w:bottom w:w="0" w:type="dxa"/>
              <w:right w:w="15" w:type="dxa"/>
            </w:tcMar>
            <w:vAlign w:val="center"/>
            <w:hideMark/>
          </w:tcPr>
          <w:p w14:paraId="1C0F92F1" w14:textId="77777777"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411</w:t>
            </w:r>
          </w:p>
        </w:tc>
        <w:tc>
          <w:tcPr>
            <w:tcW w:w="1333" w:type="pct"/>
            <w:tcBorders>
              <w:top w:val="single" w:sz="4" w:space="0" w:color="auto"/>
            </w:tcBorders>
            <w:noWrap/>
            <w:tcMar>
              <w:top w:w="15" w:type="dxa"/>
              <w:left w:w="15" w:type="dxa"/>
              <w:bottom w:w="0" w:type="dxa"/>
              <w:right w:w="15" w:type="dxa"/>
            </w:tcMar>
            <w:vAlign w:val="center"/>
            <w:hideMark/>
          </w:tcPr>
          <w:p w14:paraId="1C84EF42" w14:textId="77777777"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410</w:t>
            </w:r>
          </w:p>
        </w:tc>
        <w:tc>
          <w:tcPr>
            <w:tcW w:w="644" w:type="pct"/>
            <w:tcBorders>
              <w:top w:val="single" w:sz="4" w:space="0" w:color="auto"/>
            </w:tcBorders>
            <w:noWrap/>
            <w:tcMar>
              <w:top w:w="15" w:type="dxa"/>
              <w:left w:w="15" w:type="dxa"/>
              <w:bottom w:w="0" w:type="dxa"/>
              <w:right w:w="15" w:type="dxa"/>
            </w:tcMar>
            <w:vAlign w:val="center"/>
          </w:tcPr>
          <w:p w14:paraId="32DB8A4C" w14:textId="77777777" w:rsidR="0003054C" w:rsidRPr="00527B6F" w:rsidRDefault="0003054C" w:rsidP="00527B6F">
            <w:pPr>
              <w:spacing w:line="360" w:lineRule="auto"/>
              <w:jc w:val="both"/>
              <w:rPr>
                <w:rFonts w:ascii="Book Antiqua" w:hAnsi="Book Antiqua"/>
                <w:color w:val="000000"/>
              </w:rPr>
            </w:pPr>
          </w:p>
        </w:tc>
      </w:tr>
      <w:tr w:rsidR="0038160F" w:rsidRPr="00527B6F" w14:paraId="7D75AF37" w14:textId="77777777" w:rsidTr="00811AE2">
        <w:trPr>
          <w:trHeight w:val="315"/>
        </w:trPr>
        <w:tc>
          <w:tcPr>
            <w:tcW w:w="2046" w:type="pct"/>
            <w:noWrap/>
            <w:tcMar>
              <w:top w:w="15" w:type="dxa"/>
              <w:left w:w="15" w:type="dxa"/>
              <w:bottom w:w="0" w:type="dxa"/>
              <w:right w:w="15" w:type="dxa"/>
            </w:tcMar>
            <w:vAlign w:val="center"/>
            <w:hideMark/>
          </w:tcPr>
          <w:p w14:paraId="0524917D" w14:textId="402F03EF" w:rsidR="0003054C" w:rsidRPr="00527B6F" w:rsidRDefault="0003054C" w:rsidP="00527B6F">
            <w:pPr>
              <w:spacing w:line="360" w:lineRule="auto"/>
              <w:jc w:val="both"/>
              <w:textAlignment w:val="center"/>
              <w:rPr>
                <w:rFonts w:ascii="Book Antiqua" w:hAnsi="Book Antiqua"/>
                <w:color w:val="231F20"/>
              </w:rPr>
            </w:pPr>
            <w:r w:rsidRPr="00527B6F">
              <w:rPr>
                <w:rFonts w:ascii="Book Antiqua" w:hAnsi="Book Antiqua"/>
                <w:color w:val="231F20"/>
              </w:rPr>
              <w:t>Age (</w:t>
            </w:r>
            <w:r w:rsidR="00612917" w:rsidRPr="00527B6F">
              <w:rPr>
                <w:rFonts w:ascii="Book Antiqua" w:hAnsi="Book Antiqua"/>
                <w:color w:val="231F20"/>
              </w:rPr>
              <w:t>m</w:t>
            </w:r>
            <w:r w:rsidRPr="00527B6F">
              <w:rPr>
                <w:rFonts w:ascii="Book Antiqua" w:hAnsi="Book Antiqua"/>
                <w:color w:val="231F20"/>
              </w:rPr>
              <w:t>ean ± SD)</w:t>
            </w:r>
          </w:p>
        </w:tc>
        <w:tc>
          <w:tcPr>
            <w:tcW w:w="976" w:type="pct"/>
            <w:noWrap/>
            <w:tcMar>
              <w:top w:w="15" w:type="dxa"/>
              <w:left w:w="15" w:type="dxa"/>
              <w:bottom w:w="0" w:type="dxa"/>
              <w:right w:w="15" w:type="dxa"/>
            </w:tcMar>
            <w:vAlign w:val="center"/>
            <w:hideMark/>
          </w:tcPr>
          <w:p w14:paraId="66EE160A" w14:textId="716B03DB"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66.5</w:t>
            </w:r>
            <w:r w:rsidR="0038160F" w:rsidRPr="00527B6F">
              <w:rPr>
                <w:rFonts w:ascii="Book Antiqua" w:hAnsi="Book Antiqua"/>
                <w:color w:val="000000"/>
              </w:rPr>
              <w:t xml:space="preserve"> </w:t>
            </w:r>
            <w:r w:rsidRPr="00527B6F">
              <w:rPr>
                <w:rFonts w:ascii="Book Antiqua" w:eastAsia="Franklin Gothic Book" w:hAnsi="Book Antiqua"/>
                <w:color w:val="231F20"/>
              </w:rPr>
              <w:t xml:space="preserve">± </w:t>
            </w:r>
            <w:r w:rsidRPr="00527B6F">
              <w:rPr>
                <w:rFonts w:ascii="Book Antiqua" w:hAnsi="Book Antiqua"/>
                <w:color w:val="000000"/>
              </w:rPr>
              <w:t>5.3</w:t>
            </w:r>
          </w:p>
        </w:tc>
        <w:tc>
          <w:tcPr>
            <w:tcW w:w="1333" w:type="pct"/>
            <w:noWrap/>
            <w:tcMar>
              <w:top w:w="15" w:type="dxa"/>
              <w:left w:w="15" w:type="dxa"/>
              <w:bottom w:w="0" w:type="dxa"/>
              <w:right w:w="15" w:type="dxa"/>
            </w:tcMar>
            <w:vAlign w:val="center"/>
            <w:hideMark/>
          </w:tcPr>
          <w:p w14:paraId="56D06F39"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 xml:space="preserve">66.3 </w:t>
            </w:r>
            <w:r w:rsidRPr="00527B6F">
              <w:rPr>
                <w:rFonts w:ascii="Book Antiqua" w:eastAsia="Franklin Gothic Book" w:hAnsi="Book Antiqua"/>
                <w:color w:val="231F20"/>
              </w:rPr>
              <w:t xml:space="preserve">± </w:t>
            </w:r>
            <w:r w:rsidRPr="00527B6F">
              <w:rPr>
                <w:rFonts w:ascii="Book Antiqua" w:hAnsi="Book Antiqua"/>
                <w:color w:val="000000"/>
              </w:rPr>
              <w:t>5.1</w:t>
            </w:r>
          </w:p>
        </w:tc>
        <w:tc>
          <w:tcPr>
            <w:tcW w:w="644" w:type="pct"/>
            <w:noWrap/>
            <w:tcMar>
              <w:top w:w="15" w:type="dxa"/>
              <w:left w:w="15" w:type="dxa"/>
              <w:bottom w:w="0" w:type="dxa"/>
              <w:right w:w="15" w:type="dxa"/>
            </w:tcMar>
            <w:vAlign w:val="center"/>
            <w:hideMark/>
          </w:tcPr>
          <w:p w14:paraId="1547C5A3"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0.664</w:t>
            </w:r>
          </w:p>
        </w:tc>
      </w:tr>
      <w:tr w:rsidR="0038160F" w:rsidRPr="00527B6F" w14:paraId="573B2228" w14:textId="77777777" w:rsidTr="00811AE2">
        <w:trPr>
          <w:trHeight w:val="315"/>
        </w:trPr>
        <w:tc>
          <w:tcPr>
            <w:tcW w:w="2046" w:type="pct"/>
            <w:noWrap/>
            <w:tcMar>
              <w:top w:w="15" w:type="dxa"/>
              <w:left w:w="15" w:type="dxa"/>
              <w:bottom w:w="0" w:type="dxa"/>
              <w:right w:w="15" w:type="dxa"/>
            </w:tcMar>
            <w:vAlign w:val="center"/>
            <w:hideMark/>
          </w:tcPr>
          <w:p w14:paraId="26CFC93E" w14:textId="0049A018" w:rsidR="0003054C" w:rsidRPr="00527B6F" w:rsidRDefault="0003054C" w:rsidP="00527B6F">
            <w:pPr>
              <w:spacing w:line="360" w:lineRule="auto"/>
              <w:jc w:val="both"/>
              <w:textAlignment w:val="center"/>
              <w:rPr>
                <w:rFonts w:ascii="Book Antiqua" w:hAnsi="Book Antiqua"/>
                <w:color w:val="231F20"/>
              </w:rPr>
            </w:pPr>
            <w:r w:rsidRPr="00527B6F">
              <w:rPr>
                <w:rFonts w:ascii="Book Antiqua" w:hAnsi="Book Antiqua"/>
                <w:color w:val="231F20"/>
              </w:rPr>
              <w:t>Gender</w:t>
            </w:r>
            <w:r w:rsidR="0038160F" w:rsidRPr="00527B6F">
              <w:rPr>
                <w:rFonts w:ascii="Book Antiqua" w:hAnsi="Book Antiqua"/>
                <w:color w:val="231F20"/>
              </w:rPr>
              <w:t xml:space="preserve">, </w:t>
            </w:r>
            <w:r w:rsidR="0038160F" w:rsidRPr="00527B6F">
              <w:rPr>
                <w:rFonts w:ascii="Book Antiqua" w:hAnsi="Book Antiqua"/>
                <w:i/>
                <w:iCs/>
                <w:color w:val="231F20"/>
              </w:rPr>
              <w:t>n</w:t>
            </w:r>
            <w:r w:rsidR="0038160F" w:rsidRPr="00527B6F">
              <w:rPr>
                <w:rFonts w:ascii="Book Antiqua" w:hAnsi="Book Antiqua"/>
                <w:color w:val="231F20"/>
              </w:rPr>
              <w:t xml:space="preserve"> (%)</w:t>
            </w:r>
          </w:p>
        </w:tc>
        <w:tc>
          <w:tcPr>
            <w:tcW w:w="976" w:type="pct"/>
            <w:noWrap/>
            <w:tcMar>
              <w:top w:w="15" w:type="dxa"/>
              <w:left w:w="15" w:type="dxa"/>
              <w:bottom w:w="0" w:type="dxa"/>
              <w:right w:w="15" w:type="dxa"/>
            </w:tcMar>
            <w:vAlign w:val="center"/>
          </w:tcPr>
          <w:p w14:paraId="0C681788" w14:textId="77777777" w:rsidR="0003054C" w:rsidRPr="00527B6F"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105B853D" w14:textId="77777777" w:rsidR="0003054C" w:rsidRPr="00527B6F"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22133DEB"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0.243</w:t>
            </w:r>
          </w:p>
        </w:tc>
      </w:tr>
      <w:tr w:rsidR="0038160F" w:rsidRPr="00527B6F" w14:paraId="1C6A9C08" w14:textId="77777777" w:rsidTr="00811AE2">
        <w:trPr>
          <w:trHeight w:val="315"/>
        </w:trPr>
        <w:tc>
          <w:tcPr>
            <w:tcW w:w="2046" w:type="pct"/>
            <w:noWrap/>
            <w:tcMar>
              <w:top w:w="15" w:type="dxa"/>
              <w:left w:w="15" w:type="dxa"/>
              <w:bottom w:w="0" w:type="dxa"/>
              <w:right w:w="15" w:type="dxa"/>
            </w:tcMar>
            <w:vAlign w:val="center"/>
            <w:hideMark/>
          </w:tcPr>
          <w:p w14:paraId="129A44CE"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Male</w:t>
            </w:r>
          </w:p>
        </w:tc>
        <w:tc>
          <w:tcPr>
            <w:tcW w:w="976" w:type="pct"/>
            <w:noWrap/>
            <w:tcMar>
              <w:top w:w="15" w:type="dxa"/>
              <w:left w:w="15" w:type="dxa"/>
              <w:bottom w:w="0" w:type="dxa"/>
              <w:right w:w="15" w:type="dxa"/>
            </w:tcMar>
            <w:vAlign w:val="center"/>
            <w:hideMark/>
          </w:tcPr>
          <w:p w14:paraId="434E585F" w14:textId="238F5B56"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186(45.3)</w:t>
            </w:r>
          </w:p>
        </w:tc>
        <w:tc>
          <w:tcPr>
            <w:tcW w:w="1333" w:type="pct"/>
            <w:noWrap/>
            <w:tcMar>
              <w:top w:w="15" w:type="dxa"/>
              <w:left w:w="15" w:type="dxa"/>
              <w:bottom w:w="0" w:type="dxa"/>
              <w:right w:w="15" w:type="dxa"/>
            </w:tcMar>
            <w:vAlign w:val="center"/>
            <w:hideMark/>
          </w:tcPr>
          <w:p w14:paraId="2FA0FD91" w14:textId="35CCD220"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169 (41.2)</w:t>
            </w:r>
          </w:p>
        </w:tc>
        <w:tc>
          <w:tcPr>
            <w:tcW w:w="644" w:type="pct"/>
            <w:noWrap/>
            <w:tcMar>
              <w:top w:w="15" w:type="dxa"/>
              <w:left w:w="15" w:type="dxa"/>
              <w:bottom w:w="0" w:type="dxa"/>
              <w:right w:w="15" w:type="dxa"/>
            </w:tcMar>
            <w:vAlign w:val="center"/>
          </w:tcPr>
          <w:p w14:paraId="4E2C8156" w14:textId="77777777" w:rsidR="0003054C" w:rsidRPr="00527B6F" w:rsidRDefault="0003054C" w:rsidP="00527B6F">
            <w:pPr>
              <w:spacing w:line="360" w:lineRule="auto"/>
              <w:jc w:val="both"/>
              <w:rPr>
                <w:rFonts w:ascii="Book Antiqua" w:hAnsi="Book Antiqua"/>
                <w:color w:val="000000"/>
              </w:rPr>
            </w:pPr>
          </w:p>
        </w:tc>
      </w:tr>
      <w:tr w:rsidR="0038160F" w:rsidRPr="00527B6F" w14:paraId="5EE291D4" w14:textId="77777777" w:rsidTr="00811AE2">
        <w:trPr>
          <w:trHeight w:val="315"/>
        </w:trPr>
        <w:tc>
          <w:tcPr>
            <w:tcW w:w="2046" w:type="pct"/>
            <w:noWrap/>
            <w:tcMar>
              <w:top w:w="15" w:type="dxa"/>
              <w:left w:w="15" w:type="dxa"/>
              <w:bottom w:w="0" w:type="dxa"/>
              <w:right w:w="15" w:type="dxa"/>
            </w:tcMar>
            <w:vAlign w:val="center"/>
            <w:hideMark/>
          </w:tcPr>
          <w:p w14:paraId="40F0A5F0" w14:textId="317FD5BB"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Female</w:t>
            </w:r>
          </w:p>
        </w:tc>
        <w:tc>
          <w:tcPr>
            <w:tcW w:w="976" w:type="pct"/>
            <w:noWrap/>
            <w:tcMar>
              <w:top w:w="15" w:type="dxa"/>
              <w:left w:w="15" w:type="dxa"/>
              <w:bottom w:w="0" w:type="dxa"/>
              <w:right w:w="15" w:type="dxa"/>
            </w:tcMar>
            <w:vAlign w:val="center"/>
            <w:hideMark/>
          </w:tcPr>
          <w:p w14:paraId="6B1AC984" w14:textId="4DAFC8EF"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225 (54.7)</w:t>
            </w:r>
          </w:p>
        </w:tc>
        <w:tc>
          <w:tcPr>
            <w:tcW w:w="1333" w:type="pct"/>
            <w:noWrap/>
            <w:tcMar>
              <w:top w:w="15" w:type="dxa"/>
              <w:left w:w="15" w:type="dxa"/>
              <w:bottom w:w="0" w:type="dxa"/>
              <w:right w:w="15" w:type="dxa"/>
            </w:tcMar>
            <w:vAlign w:val="center"/>
            <w:hideMark/>
          </w:tcPr>
          <w:p w14:paraId="7DB1CB47" w14:textId="6BBC671E"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241 (58.8)</w:t>
            </w:r>
          </w:p>
        </w:tc>
        <w:tc>
          <w:tcPr>
            <w:tcW w:w="644" w:type="pct"/>
            <w:noWrap/>
            <w:tcMar>
              <w:top w:w="15" w:type="dxa"/>
              <w:left w:w="15" w:type="dxa"/>
              <w:bottom w:w="0" w:type="dxa"/>
              <w:right w:w="15" w:type="dxa"/>
            </w:tcMar>
            <w:vAlign w:val="center"/>
          </w:tcPr>
          <w:p w14:paraId="28D06C96" w14:textId="77777777" w:rsidR="0003054C" w:rsidRPr="00527B6F" w:rsidRDefault="0003054C" w:rsidP="00527B6F">
            <w:pPr>
              <w:spacing w:line="360" w:lineRule="auto"/>
              <w:jc w:val="both"/>
              <w:rPr>
                <w:rFonts w:ascii="Book Antiqua" w:hAnsi="Book Antiqua"/>
                <w:color w:val="000000"/>
              </w:rPr>
            </w:pPr>
          </w:p>
        </w:tc>
      </w:tr>
      <w:tr w:rsidR="0038160F" w:rsidRPr="00527B6F" w14:paraId="6DDD39D3" w14:textId="77777777" w:rsidTr="00811AE2">
        <w:trPr>
          <w:trHeight w:val="315"/>
        </w:trPr>
        <w:tc>
          <w:tcPr>
            <w:tcW w:w="2046" w:type="pct"/>
            <w:noWrap/>
            <w:tcMar>
              <w:top w:w="15" w:type="dxa"/>
              <w:left w:w="15" w:type="dxa"/>
              <w:bottom w:w="0" w:type="dxa"/>
              <w:right w:w="15" w:type="dxa"/>
            </w:tcMar>
            <w:vAlign w:val="center"/>
            <w:hideMark/>
          </w:tcPr>
          <w:p w14:paraId="35015BF7" w14:textId="794EFE0C"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History of hypertension</w:t>
            </w:r>
            <w:r w:rsidR="0038160F" w:rsidRPr="00527B6F">
              <w:rPr>
                <w:rFonts w:ascii="Book Antiqua" w:hAnsi="Book Antiqua"/>
                <w:color w:val="000000"/>
              </w:rPr>
              <w:t>,</w:t>
            </w:r>
            <w:r w:rsidR="0038160F" w:rsidRPr="00527B6F">
              <w:rPr>
                <w:rFonts w:ascii="Book Antiqua" w:hAnsi="Book Antiqua"/>
                <w:i/>
                <w:iCs/>
                <w:color w:val="231F20"/>
              </w:rPr>
              <w:t xml:space="preserve"> n</w:t>
            </w:r>
            <w:r w:rsidR="0038160F" w:rsidRPr="00527B6F">
              <w:rPr>
                <w:rFonts w:ascii="Book Antiqua" w:hAnsi="Book Antiqua"/>
                <w:color w:val="231F20"/>
              </w:rPr>
              <w:t xml:space="preserve"> (%)</w:t>
            </w:r>
          </w:p>
        </w:tc>
        <w:tc>
          <w:tcPr>
            <w:tcW w:w="976" w:type="pct"/>
            <w:noWrap/>
            <w:tcMar>
              <w:top w:w="15" w:type="dxa"/>
              <w:left w:w="15" w:type="dxa"/>
              <w:bottom w:w="0" w:type="dxa"/>
              <w:right w:w="15" w:type="dxa"/>
            </w:tcMar>
            <w:vAlign w:val="center"/>
          </w:tcPr>
          <w:p w14:paraId="1031E66E" w14:textId="77777777" w:rsidR="0003054C" w:rsidRPr="00527B6F"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6561B950" w14:textId="77777777" w:rsidR="0003054C" w:rsidRPr="00527B6F"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710F2A78"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0.623</w:t>
            </w:r>
          </w:p>
        </w:tc>
      </w:tr>
      <w:tr w:rsidR="0038160F" w:rsidRPr="00527B6F" w14:paraId="6C9A1FC3" w14:textId="77777777" w:rsidTr="00811AE2">
        <w:trPr>
          <w:trHeight w:val="315"/>
        </w:trPr>
        <w:tc>
          <w:tcPr>
            <w:tcW w:w="2046" w:type="pct"/>
            <w:noWrap/>
            <w:tcMar>
              <w:top w:w="15" w:type="dxa"/>
              <w:left w:w="15" w:type="dxa"/>
              <w:bottom w:w="0" w:type="dxa"/>
              <w:right w:w="15" w:type="dxa"/>
            </w:tcMar>
            <w:vAlign w:val="center"/>
            <w:hideMark/>
          </w:tcPr>
          <w:p w14:paraId="5B0033C9"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Yes</w:t>
            </w:r>
          </w:p>
        </w:tc>
        <w:tc>
          <w:tcPr>
            <w:tcW w:w="976" w:type="pct"/>
            <w:noWrap/>
            <w:tcMar>
              <w:top w:w="15" w:type="dxa"/>
              <w:left w:w="15" w:type="dxa"/>
              <w:bottom w:w="0" w:type="dxa"/>
              <w:right w:w="15" w:type="dxa"/>
            </w:tcMar>
            <w:vAlign w:val="center"/>
            <w:hideMark/>
          </w:tcPr>
          <w:p w14:paraId="31CF81A8" w14:textId="6674FC62"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109 (26.5)</w:t>
            </w:r>
          </w:p>
        </w:tc>
        <w:tc>
          <w:tcPr>
            <w:tcW w:w="1333" w:type="pct"/>
            <w:noWrap/>
            <w:tcMar>
              <w:top w:w="15" w:type="dxa"/>
              <w:left w:w="15" w:type="dxa"/>
              <w:bottom w:w="0" w:type="dxa"/>
              <w:right w:w="15" w:type="dxa"/>
            </w:tcMar>
            <w:vAlign w:val="center"/>
            <w:hideMark/>
          </w:tcPr>
          <w:p w14:paraId="00ADE97E" w14:textId="5E7CE02B"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115 (28.0)</w:t>
            </w:r>
          </w:p>
        </w:tc>
        <w:tc>
          <w:tcPr>
            <w:tcW w:w="644" w:type="pct"/>
            <w:noWrap/>
            <w:tcMar>
              <w:top w:w="15" w:type="dxa"/>
              <w:left w:w="15" w:type="dxa"/>
              <w:bottom w:w="0" w:type="dxa"/>
              <w:right w:w="15" w:type="dxa"/>
            </w:tcMar>
            <w:vAlign w:val="center"/>
          </w:tcPr>
          <w:p w14:paraId="2AE349FC" w14:textId="77777777" w:rsidR="0003054C" w:rsidRPr="00527B6F" w:rsidRDefault="0003054C" w:rsidP="00527B6F">
            <w:pPr>
              <w:spacing w:line="360" w:lineRule="auto"/>
              <w:jc w:val="both"/>
              <w:rPr>
                <w:rFonts w:ascii="Book Antiqua" w:hAnsi="Book Antiqua"/>
                <w:color w:val="000000"/>
              </w:rPr>
            </w:pPr>
          </w:p>
        </w:tc>
      </w:tr>
      <w:tr w:rsidR="0038160F" w:rsidRPr="00527B6F" w14:paraId="624A3E23" w14:textId="77777777" w:rsidTr="00811AE2">
        <w:trPr>
          <w:trHeight w:val="315"/>
        </w:trPr>
        <w:tc>
          <w:tcPr>
            <w:tcW w:w="2046" w:type="pct"/>
            <w:noWrap/>
            <w:tcMar>
              <w:top w:w="15" w:type="dxa"/>
              <w:left w:w="15" w:type="dxa"/>
              <w:bottom w:w="0" w:type="dxa"/>
              <w:right w:w="15" w:type="dxa"/>
            </w:tcMar>
            <w:vAlign w:val="center"/>
            <w:hideMark/>
          </w:tcPr>
          <w:p w14:paraId="6FC171A9"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No</w:t>
            </w:r>
          </w:p>
        </w:tc>
        <w:tc>
          <w:tcPr>
            <w:tcW w:w="976" w:type="pct"/>
            <w:noWrap/>
            <w:tcMar>
              <w:top w:w="15" w:type="dxa"/>
              <w:left w:w="15" w:type="dxa"/>
              <w:bottom w:w="0" w:type="dxa"/>
              <w:right w:w="15" w:type="dxa"/>
            </w:tcMar>
            <w:vAlign w:val="center"/>
            <w:hideMark/>
          </w:tcPr>
          <w:p w14:paraId="6B3265B1" w14:textId="3103165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302 (73.5)</w:t>
            </w:r>
          </w:p>
        </w:tc>
        <w:tc>
          <w:tcPr>
            <w:tcW w:w="1333" w:type="pct"/>
            <w:noWrap/>
            <w:tcMar>
              <w:top w:w="15" w:type="dxa"/>
              <w:left w:w="15" w:type="dxa"/>
              <w:bottom w:w="0" w:type="dxa"/>
              <w:right w:w="15" w:type="dxa"/>
            </w:tcMar>
            <w:vAlign w:val="center"/>
            <w:hideMark/>
          </w:tcPr>
          <w:p w14:paraId="0774168A" w14:textId="77B0C648"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295 (72)</w:t>
            </w:r>
          </w:p>
        </w:tc>
        <w:tc>
          <w:tcPr>
            <w:tcW w:w="644" w:type="pct"/>
            <w:noWrap/>
            <w:tcMar>
              <w:top w:w="15" w:type="dxa"/>
              <w:left w:w="15" w:type="dxa"/>
              <w:bottom w:w="0" w:type="dxa"/>
              <w:right w:w="15" w:type="dxa"/>
            </w:tcMar>
            <w:vAlign w:val="center"/>
          </w:tcPr>
          <w:p w14:paraId="0B915A84" w14:textId="77777777" w:rsidR="0003054C" w:rsidRPr="00527B6F" w:rsidRDefault="0003054C" w:rsidP="00527B6F">
            <w:pPr>
              <w:spacing w:line="360" w:lineRule="auto"/>
              <w:jc w:val="both"/>
              <w:rPr>
                <w:rFonts w:ascii="Book Antiqua" w:hAnsi="Book Antiqua"/>
                <w:color w:val="000000"/>
              </w:rPr>
            </w:pPr>
          </w:p>
        </w:tc>
      </w:tr>
      <w:tr w:rsidR="0038160F" w:rsidRPr="00527B6F" w14:paraId="353D13FA" w14:textId="77777777" w:rsidTr="00811AE2">
        <w:trPr>
          <w:trHeight w:val="315"/>
        </w:trPr>
        <w:tc>
          <w:tcPr>
            <w:tcW w:w="2046" w:type="pct"/>
            <w:noWrap/>
            <w:tcMar>
              <w:top w:w="15" w:type="dxa"/>
              <w:left w:w="15" w:type="dxa"/>
              <w:bottom w:w="0" w:type="dxa"/>
              <w:right w:w="15" w:type="dxa"/>
            </w:tcMar>
            <w:vAlign w:val="center"/>
            <w:hideMark/>
          </w:tcPr>
          <w:p w14:paraId="553EA9CB" w14:textId="298EED7F" w:rsidR="0003054C" w:rsidRPr="00527B6F" w:rsidRDefault="0003054C" w:rsidP="00527B6F">
            <w:pPr>
              <w:spacing w:line="360" w:lineRule="auto"/>
              <w:jc w:val="both"/>
              <w:textAlignment w:val="center"/>
              <w:rPr>
                <w:rFonts w:ascii="Book Antiqua" w:hAnsi="Book Antiqua"/>
                <w:color w:val="231F20"/>
              </w:rPr>
            </w:pPr>
            <w:r w:rsidRPr="00527B6F">
              <w:rPr>
                <w:rFonts w:ascii="Book Antiqua" w:hAnsi="Book Antiqua"/>
                <w:color w:val="231F20"/>
              </w:rPr>
              <w:t>History of diabetes</w:t>
            </w:r>
            <w:r w:rsidR="0038160F" w:rsidRPr="00527B6F">
              <w:rPr>
                <w:rFonts w:ascii="Book Antiqua" w:hAnsi="Book Antiqua"/>
                <w:color w:val="231F20"/>
              </w:rPr>
              <w:t>,</w:t>
            </w:r>
            <w:r w:rsidR="0038160F" w:rsidRPr="00527B6F">
              <w:rPr>
                <w:rFonts w:ascii="Book Antiqua" w:hAnsi="Book Antiqua"/>
                <w:i/>
                <w:iCs/>
                <w:color w:val="231F20"/>
              </w:rPr>
              <w:t xml:space="preserve"> n</w:t>
            </w:r>
            <w:r w:rsidR="0038160F" w:rsidRPr="00527B6F">
              <w:rPr>
                <w:rFonts w:ascii="Book Antiqua" w:hAnsi="Book Antiqua"/>
                <w:color w:val="231F20"/>
              </w:rPr>
              <w:t xml:space="preserve"> (%)</w:t>
            </w:r>
          </w:p>
        </w:tc>
        <w:tc>
          <w:tcPr>
            <w:tcW w:w="976" w:type="pct"/>
            <w:noWrap/>
            <w:tcMar>
              <w:top w:w="15" w:type="dxa"/>
              <w:left w:w="15" w:type="dxa"/>
              <w:bottom w:w="0" w:type="dxa"/>
              <w:right w:w="15" w:type="dxa"/>
            </w:tcMar>
            <w:vAlign w:val="center"/>
          </w:tcPr>
          <w:p w14:paraId="6004ABDB" w14:textId="77777777" w:rsidR="0003054C" w:rsidRPr="00527B6F"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2E41EBF8" w14:textId="77777777" w:rsidR="0003054C" w:rsidRPr="00527B6F"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320642CA"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0.558</w:t>
            </w:r>
          </w:p>
        </w:tc>
      </w:tr>
      <w:tr w:rsidR="0038160F" w:rsidRPr="00527B6F" w14:paraId="5AABFBA5" w14:textId="77777777" w:rsidTr="00811AE2">
        <w:trPr>
          <w:trHeight w:val="315"/>
        </w:trPr>
        <w:tc>
          <w:tcPr>
            <w:tcW w:w="2046" w:type="pct"/>
            <w:noWrap/>
            <w:tcMar>
              <w:top w:w="15" w:type="dxa"/>
              <w:left w:w="15" w:type="dxa"/>
              <w:bottom w:w="0" w:type="dxa"/>
              <w:right w:w="15" w:type="dxa"/>
            </w:tcMar>
            <w:vAlign w:val="center"/>
            <w:hideMark/>
          </w:tcPr>
          <w:p w14:paraId="03343A70"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Yes</w:t>
            </w:r>
          </w:p>
        </w:tc>
        <w:tc>
          <w:tcPr>
            <w:tcW w:w="976" w:type="pct"/>
            <w:noWrap/>
            <w:tcMar>
              <w:top w:w="15" w:type="dxa"/>
              <w:left w:w="15" w:type="dxa"/>
              <w:bottom w:w="0" w:type="dxa"/>
              <w:right w:w="15" w:type="dxa"/>
            </w:tcMar>
            <w:vAlign w:val="center"/>
            <w:hideMark/>
          </w:tcPr>
          <w:p w14:paraId="05B27B49" w14:textId="6B39F222"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88 (21.4)</w:t>
            </w:r>
          </w:p>
        </w:tc>
        <w:tc>
          <w:tcPr>
            <w:tcW w:w="1333" w:type="pct"/>
            <w:noWrap/>
            <w:tcMar>
              <w:top w:w="15" w:type="dxa"/>
              <w:left w:w="15" w:type="dxa"/>
              <w:bottom w:w="0" w:type="dxa"/>
              <w:right w:w="15" w:type="dxa"/>
            </w:tcMar>
            <w:vAlign w:val="center"/>
            <w:hideMark/>
          </w:tcPr>
          <w:p w14:paraId="2B305386" w14:textId="22B65E11"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81 (19.8)</w:t>
            </w:r>
          </w:p>
        </w:tc>
        <w:tc>
          <w:tcPr>
            <w:tcW w:w="644" w:type="pct"/>
            <w:noWrap/>
            <w:tcMar>
              <w:top w:w="15" w:type="dxa"/>
              <w:left w:w="15" w:type="dxa"/>
              <w:bottom w:w="0" w:type="dxa"/>
              <w:right w:w="15" w:type="dxa"/>
            </w:tcMar>
            <w:vAlign w:val="center"/>
          </w:tcPr>
          <w:p w14:paraId="78010865" w14:textId="77777777" w:rsidR="0003054C" w:rsidRPr="00527B6F" w:rsidRDefault="0003054C" w:rsidP="00527B6F">
            <w:pPr>
              <w:spacing w:line="360" w:lineRule="auto"/>
              <w:jc w:val="both"/>
              <w:rPr>
                <w:rFonts w:ascii="Book Antiqua" w:hAnsi="Book Antiqua"/>
                <w:color w:val="000000"/>
              </w:rPr>
            </w:pPr>
          </w:p>
        </w:tc>
      </w:tr>
      <w:tr w:rsidR="0038160F" w:rsidRPr="00527B6F" w14:paraId="2951531B" w14:textId="77777777" w:rsidTr="00811AE2">
        <w:trPr>
          <w:trHeight w:val="315"/>
        </w:trPr>
        <w:tc>
          <w:tcPr>
            <w:tcW w:w="2046" w:type="pct"/>
            <w:noWrap/>
            <w:tcMar>
              <w:top w:w="15" w:type="dxa"/>
              <w:left w:w="15" w:type="dxa"/>
              <w:bottom w:w="0" w:type="dxa"/>
              <w:right w:w="15" w:type="dxa"/>
            </w:tcMar>
            <w:vAlign w:val="center"/>
            <w:hideMark/>
          </w:tcPr>
          <w:p w14:paraId="12E1CF39"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No</w:t>
            </w:r>
          </w:p>
        </w:tc>
        <w:tc>
          <w:tcPr>
            <w:tcW w:w="976" w:type="pct"/>
            <w:noWrap/>
            <w:tcMar>
              <w:top w:w="15" w:type="dxa"/>
              <w:left w:w="15" w:type="dxa"/>
              <w:bottom w:w="0" w:type="dxa"/>
              <w:right w:w="15" w:type="dxa"/>
            </w:tcMar>
            <w:vAlign w:val="center"/>
            <w:hideMark/>
          </w:tcPr>
          <w:p w14:paraId="7BD76EDB" w14:textId="290AE9C1"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323 (78.6)</w:t>
            </w:r>
          </w:p>
        </w:tc>
        <w:tc>
          <w:tcPr>
            <w:tcW w:w="1333" w:type="pct"/>
            <w:noWrap/>
            <w:tcMar>
              <w:top w:w="15" w:type="dxa"/>
              <w:left w:w="15" w:type="dxa"/>
              <w:bottom w:w="0" w:type="dxa"/>
              <w:right w:w="15" w:type="dxa"/>
            </w:tcMar>
            <w:vAlign w:val="center"/>
            <w:hideMark/>
          </w:tcPr>
          <w:p w14:paraId="12C4CDC2" w14:textId="49437A8E"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329 (80.2)</w:t>
            </w:r>
          </w:p>
        </w:tc>
        <w:tc>
          <w:tcPr>
            <w:tcW w:w="644" w:type="pct"/>
            <w:noWrap/>
            <w:tcMar>
              <w:top w:w="15" w:type="dxa"/>
              <w:left w:w="15" w:type="dxa"/>
              <w:bottom w:w="0" w:type="dxa"/>
              <w:right w:w="15" w:type="dxa"/>
            </w:tcMar>
            <w:vAlign w:val="center"/>
          </w:tcPr>
          <w:p w14:paraId="23164B3E" w14:textId="77777777" w:rsidR="0003054C" w:rsidRPr="00527B6F" w:rsidRDefault="0003054C" w:rsidP="00527B6F">
            <w:pPr>
              <w:spacing w:line="360" w:lineRule="auto"/>
              <w:jc w:val="both"/>
              <w:rPr>
                <w:rFonts w:ascii="Book Antiqua" w:hAnsi="Book Antiqua"/>
                <w:color w:val="000000"/>
              </w:rPr>
            </w:pPr>
          </w:p>
        </w:tc>
      </w:tr>
      <w:tr w:rsidR="0038160F" w:rsidRPr="00527B6F" w14:paraId="2A348768" w14:textId="77777777" w:rsidTr="00811AE2">
        <w:trPr>
          <w:trHeight w:val="315"/>
        </w:trPr>
        <w:tc>
          <w:tcPr>
            <w:tcW w:w="2046" w:type="pct"/>
            <w:noWrap/>
            <w:tcMar>
              <w:top w:w="15" w:type="dxa"/>
              <w:left w:w="15" w:type="dxa"/>
              <w:bottom w:w="0" w:type="dxa"/>
              <w:right w:w="15" w:type="dxa"/>
            </w:tcMar>
            <w:vAlign w:val="center"/>
            <w:hideMark/>
          </w:tcPr>
          <w:p w14:paraId="2FEDF486" w14:textId="3687F2F8"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Nicotine use</w:t>
            </w:r>
            <w:r w:rsidR="0038160F" w:rsidRPr="00527B6F">
              <w:rPr>
                <w:rFonts w:ascii="Book Antiqua" w:hAnsi="Book Antiqua"/>
                <w:color w:val="000000"/>
              </w:rPr>
              <w:t>,</w:t>
            </w:r>
            <w:r w:rsidR="0038160F" w:rsidRPr="00527B6F">
              <w:rPr>
                <w:rFonts w:ascii="Book Antiqua" w:hAnsi="Book Antiqua"/>
                <w:i/>
                <w:iCs/>
                <w:color w:val="231F20"/>
              </w:rPr>
              <w:t xml:space="preserve"> n</w:t>
            </w:r>
            <w:r w:rsidR="0038160F" w:rsidRPr="00527B6F">
              <w:rPr>
                <w:rFonts w:ascii="Book Antiqua" w:hAnsi="Book Antiqua"/>
                <w:color w:val="231F20"/>
              </w:rPr>
              <w:t xml:space="preserve"> (%)</w:t>
            </w:r>
          </w:p>
        </w:tc>
        <w:tc>
          <w:tcPr>
            <w:tcW w:w="976" w:type="pct"/>
            <w:noWrap/>
            <w:tcMar>
              <w:top w:w="15" w:type="dxa"/>
              <w:left w:w="15" w:type="dxa"/>
              <w:bottom w:w="0" w:type="dxa"/>
              <w:right w:w="15" w:type="dxa"/>
            </w:tcMar>
            <w:vAlign w:val="center"/>
          </w:tcPr>
          <w:p w14:paraId="56CA779E" w14:textId="77777777" w:rsidR="0003054C" w:rsidRPr="00527B6F"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305BD86B" w14:textId="77777777" w:rsidR="0003054C" w:rsidRPr="00527B6F"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4E8A498D"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0.518</w:t>
            </w:r>
          </w:p>
        </w:tc>
      </w:tr>
      <w:tr w:rsidR="0038160F" w:rsidRPr="00527B6F" w14:paraId="5007E0A6" w14:textId="77777777" w:rsidTr="00811AE2">
        <w:trPr>
          <w:trHeight w:val="315"/>
        </w:trPr>
        <w:tc>
          <w:tcPr>
            <w:tcW w:w="2046" w:type="pct"/>
            <w:noWrap/>
            <w:tcMar>
              <w:top w:w="15" w:type="dxa"/>
              <w:left w:w="15" w:type="dxa"/>
              <w:bottom w:w="0" w:type="dxa"/>
              <w:right w:w="15" w:type="dxa"/>
            </w:tcMar>
            <w:vAlign w:val="center"/>
            <w:hideMark/>
          </w:tcPr>
          <w:p w14:paraId="3C3B6AD0"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Yes</w:t>
            </w:r>
          </w:p>
        </w:tc>
        <w:tc>
          <w:tcPr>
            <w:tcW w:w="976" w:type="pct"/>
            <w:noWrap/>
            <w:tcMar>
              <w:top w:w="15" w:type="dxa"/>
              <w:left w:w="15" w:type="dxa"/>
              <w:bottom w:w="0" w:type="dxa"/>
              <w:right w:w="15" w:type="dxa"/>
            </w:tcMar>
            <w:vAlign w:val="center"/>
            <w:hideMark/>
          </w:tcPr>
          <w:p w14:paraId="4E7D72B9" w14:textId="1880D23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 xml:space="preserve">72 </w:t>
            </w:r>
            <w:bookmarkStart w:id="8" w:name="OLE_LINK2"/>
            <w:r w:rsidRPr="00527B6F">
              <w:rPr>
                <w:rFonts w:ascii="Book Antiqua" w:hAnsi="Book Antiqua"/>
                <w:color w:val="000000"/>
              </w:rPr>
              <w:t>(17.5)</w:t>
            </w:r>
            <w:bookmarkEnd w:id="8"/>
          </w:p>
        </w:tc>
        <w:tc>
          <w:tcPr>
            <w:tcW w:w="1333" w:type="pct"/>
            <w:noWrap/>
            <w:tcMar>
              <w:top w:w="15" w:type="dxa"/>
              <w:left w:w="15" w:type="dxa"/>
              <w:bottom w:w="0" w:type="dxa"/>
              <w:right w:w="15" w:type="dxa"/>
            </w:tcMar>
            <w:vAlign w:val="center"/>
            <w:hideMark/>
          </w:tcPr>
          <w:p w14:paraId="3DA6EFC9" w14:textId="12FC9132"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79 (19.3)</w:t>
            </w:r>
          </w:p>
        </w:tc>
        <w:tc>
          <w:tcPr>
            <w:tcW w:w="644" w:type="pct"/>
            <w:noWrap/>
            <w:tcMar>
              <w:top w:w="15" w:type="dxa"/>
              <w:left w:w="15" w:type="dxa"/>
              <w:bottom w:w="0" w:type="dxa"/>
              <w:right w:w="15" w:type="dxa"/>
            </w:tcMar>
            <w:vAlign w:val="center"/>
          </w:tcPr>
          <w:p w14:paraId="4849BDEC" w14:textId="77777777" w:rsidR="0003054C" w:rsidRPr="00527B6F" w:rsidRDefault="0003054C" w:rsidP="00527B6F">
            <w:pPr>
              <w:spacing w:line="360" w:lineRule="auto"/>
              <w:jc w:val="both"/>
              <w:rPr>
                <w:rFonts w:ascii="Book Antiqua" w:hAnsi="Book Antiqua"/>
                <w:color w:val="000000"/>
              </w:rPr>
            </w:pPr>
          </w:p>
        </w:tc>
      </w:tr>
      <w:tr w:rsidR="0038160F" w:rsidRPr="00527B6F" w14:paraId="7CE313FF" w14:textId="77777777" w:rsidTr="00811AE2">
        <w:trPr>
          <w:trHeight w:val="315"/>
        </w:trPr>
        <w:tc>
          <w:tcPr>
            <w:tcW w:w="2046" w:type="pct"/>
            <w:noWrap/>
            <w:tcMar>
              <w:top w:w="15" w:type="dxa"/>
              <w:left w:w="15" w:type="dxa"/>
              <w:bottom w:w="0" w:type="dxa"/>
              <w:right w:w="15" w:type="dxa"/>
            </w:tcMar>
            <w:vAlign w:val="center"/>
            <w:hideMark/>
          </w:tcPr>
          <w:p w14:paraId="594218F2"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No</w:t>
            </w:r>
          </w:p>
        </w:tc>
        <w:tc>
          <w:tcPr>
            <w:tcW w:w="976" w:type="pct"/>
            <w:noWrap/>
            <w:tcMar>
              <w:top w:w="15" w:type="dxa"/>
              <w:left w:w="15" w:type="dxa"/>
              <w:bottom w:w="0" w:type="dxa"/>
              <w:right w:w="15" w:type="dxa"/>
            </w:tcMar>
            <w:vAlign w:val="center"/>
            <w:hideMark/>
          </w:tcPr>
          <w:p w14:paraId="57C3D12E" w14:textId="210D36D0"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339 (82.5)</w:t>
            </w:r>
          </w:p>
        </w:tc>
        <w:tc>
          <w:tcPr>
            <w:tcW w:w="1333" w:type="pct"/>
            <w:noWrap/>
            <w:tcMar>
              <w:top w:w="15" w:type="dxa"/>
              <w:left w:w="15" w:type="dxa"/>
              <w:bottom w:w="0" w:type="dxa"/>
              <w:right w:w="15" w:type="dxa"/>
            </w:tcMar>
            <w:vAlign w:val="center"/>
            <w:hideMark/>
          </w:tcPr>
          <w:p w14:paraId="0E3CC6AD" w14:textId="7E5AF783"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331 (80.7)</w:t>
            </w:r>
          </w:p>
        </w:tc>
        <w:tc>
          <w:tcPr>
            <w:tcW w:w="644" w:type="pct"/>
            <w:noWrap/>
            <w:tcMar>
              <w:top w:w="15" w:type="dxa"/>
              <w:left w:w="15" w:type="dxa"/>
              <w:bottom w:w="0" w:type="dxa"/>
              <w:right w:w="15" w:type="dxa"/>
            </w:tcMar>
            <w:vAlign w:val="center"/>
          </w:tcPr>
          <w:p w14:paraId="4C9EA314" w14:textId="77777777" w:rsidR="0003054C" w:rsidRPr="00527B6F" w:rsidRDefault="0003054C" w:rsidP="00527B6F">
            <w:pPr>
              <w:spacing w:line="360" w:lineRule="auto"/>
              <w:jc w:val="both"/>
              <w:rPr>
                <w:rFonts w:ascii="Book Antiqua" w:hAnsi="Book Antiqua"/>
                <w:color w:val="000000"/>
              </w:rPr>
            </w:pPr>
          </w:p>
        </w:tc>
      </w:tr>
      <w:tr w:rsidR="0038160F" w:rsidRPr="00527B6F" w14:paraId="4423A948" w14:textId="77777777" w:rsidTr="00811AE2">
        <w:trPr>
          <w:trHeight w:val="315"/>
        </w:trPr>
        <w:tc>
          <w:tcPr>
            <w:tcW w:w="2046" w:type="pct"/>
            <w:noWrap/>
            <w:tcMar>
              <w:top w:w="15" w:type="dxa"/>
              <w:left w:w="15" w:type="dxa"/>
              <w:bottom w:w="0" w:type="dxa"/>
              <w:right w:w="15" w:type="dxa"/>
            </w:tcMar>
            <w:vAlign w:val="center"/>
            <w:hideMark/>
          </w:tcPr>
          <w:p w14:paraId="2E8326C2" w14:textId="440D77DE"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Type of surgery</w:t>
            </w:r>
            <w:r w:rsidR="0038160F" w:rsidRPr="00527B6F">
              <w:rPr>
                <w:rFonts w:ascii="Book Antiqua" w:hAnsi="Book Antiqua"/>
                <w:color w:val="000000"/>
              </w:rPr>
              <w:t>,</w:t>
            </w:r>
            <w:r w:rsidR="0038160F" w:rsidRPr="00527B6F">
              <w:rPr>
                <w:rFonts w:ascii="Book Antiqua" w:hAnsi="Book Antiqua"/>
                <w:i/>
                <w:iCs/>
                <w:color w:val="231F20"/>
              </w:rPr>
              <w:t xml:space="preserve"> n</w:t>
            </w:r>
            <w:r w:rsidR="0038160F" w:rsidRPr="00527B6F">
              <w:rPr>
                <w:rFonts w:ascii="Book Antiqua" w:hAnsi="Book Antiqua"/>
                <w:color w:val="231F20"/>
              </w:rPr>
              <w:t xml:space="preserve"> (%)</w:t>
            </w:r>
          </w:p>
        </w:tc>
        <w:tc>
          <w:tcPr>
            <w:tcW w:w="976" w:type="pct"/>
            <w:noWrap/>
            <w:tcMar>
              <w:top w:w="15" w:type="dxa"/>
              <w:left w:w="15" w:type="dxa"/>
              <w:bottom w:w="0" w:type="dxa"/>
              <w:right w:w="15" w:type="dxa"/>
            </w:tcMar>
            <w:vAlign w:val="center"/>
          </w:tcPr>
          <w:p w14:paraId="7872A389" w14:textId="77777777" w:rsidR="0003054C" w:rsidRPr="00527B6F"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60F8AE69" w14:textId="77777777" w:rsidR="0003054C" w:rsidRPr="00527B6F"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3F47E4DC" w14:textId="3CC18542"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&gt;</w:t>
            </w:r>
            <w:r w:rsidR="0038160F" w:rsidRPr="00527B6F">
              <w:rPr>
                <w:rFonts w:ascii="Book Antiqua" w:hAnsi="Book Antiqua"/>
                <w:color w:val="000000"/>
              </w:rPr>
              <w:t xml:space="preserve"> </w:t>
            </w:r>
            <w:r w:rsidRPr="00527B6F">
              <w:rPr>
                <w:rFonts w:ascii="Book Antiqua" w:hAnsi="Book Antiqua"/>
                <w:color w:val="000000"/>
              </w:rPr>
              <w:t>0.05</w:t>
            </w:r>
          </w:p>
        </w:tc>
      </w:tr>
      <w:tr w:rsidR="0038160F" w:rsidRPr="00527B6F" w14:paraId="1867E723" w14:textId="77777777" w:rsidTr="00811AE2">
        <w:trPr>
          <w:trHeight w:val="315"/>
        </w:trPr>
        <w:tc>
          <w:tcPr>
            <w:tcW w:w="2046" w:type="pct"/>
            <w:noWrap/>
            <w:tcMar>
              <w:top w:w="15" w:type="dxa"/>
              <w:left w:w="15" w:type="dxa"/>
              <w:bottom w:w="0" w:type="dxa"/>
              <w:right w:w="15" w:type="dxa"/>
            </w:tcMar>
            <w:vAlign w:val="center"/>
            <w:hideMark/>
          </w:tcPr>
          <w:p w14:paraId="2722156F"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Thoracic operation</w:t>
            </w:r>
          </w:p>
        </w:tc>
        <w:tc>
          <w:tcPr>
            <w:tcW w:w="976" w:type="pct"/>
            <w:noWrap/>
            <w:tcMar>
              <w:top w:w="15" w:type="dxa"/>
              <w:left w:w="15" w:type="dxa"/>
              <w:bottom w:w="0" w:type="dxa"/>
              <w:right w:w="15" w:type="dxa"/>
            </w:tcMar>
            <w:vAlign w:val="center"/>
            <w:hideMark/>
          </w:tcPr>
          <w:p w14:paraId="619D1AD7" w14:textId="0BAE4E9B"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77 (18.7)</w:t>
            </w:r>
          </w:p>
        </w:tc>
        <w:tc>
          <w:tcPr>
            <w:tcW w:w="1333" w:type="pct"/>
            <w:noWrap/>
            <w:tcMar>
              <w:top w:w="15" w:type="dxa"/>
              <w:left w:w="15" w:type="dxa"/>
              <w:bottom w:w="0" w:type="dxa"/>
              <w:right w:w="15" w:type="dxa"/>
            </w:tcMar>
            <w:vAlign w:val="center"/>
            <w:hideMark/>
          </w:tcPr>
          <w:p w14:paraId="631B89F0" w14:textId="0ECC9B2E"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69 (16.8)</w:t>
            </w:r>
          </w:p>
        </w:tc>
        <w:tc>
          <w:tcPr>
            <w:tcW w:w="644" w:type="pct"/>
            <w:noWrap/>
            <w:tcMar>
              <w:top w:w="15" w:type="dxa"/>
              <w:left w:w="15" w:type="dxa"/>
              <w:bottom w:w="0" w:type="dxa"/>
              <w:right w:w="15" w:type="dxa"/>
            </w:tcMar>
            <w:vAlign w:val="center"/>
          </w:tcPr>
          <w:p w14:paraId="3287A23E" w14:textId="77777777" w:rsidR="0003054C" w:rsidRPr="00527B6F" w:rsidRDefault="0003054C" w:rsidP="00527B6F">
            <w:pPr>
              <w:spacing w:line="360" w:lineRule="auto"/>
              <w:jc w:val="both"/>
              <w:rPr>
                <w:rFonts w:ascii="Book Antiqua" w:hAnsi="Book Antiqua"/>
                <w:color w:val="000000"/>
              </w:rPr>
            </w:pPr>
          </w:p>
        </w:tc>
      </w:tr>
      <w:tr w:rsidR="0038160F" w:rsidRPr="00527B6F" w14:paraId="28CFB81B" w14:textId="77777777" w:rsidTr="00811AE2">
        <w:trPr>
          <w:trHeight w:val="315"/>
        </w:trPr>
        <w:tc>
          <w:tcPr>
            <w:tcW w:w="2046" w:type="pct"/>
            <w:noWrap/>
            <w:tcMar>
              <w:top w:w="15" w:type="dxa"/>
              <w:left w:w="15" w:type="dxa"/>
              <w:bottom w:w="0" w:type="dxa"/>
              <w:right w:w="15" w:type="dxa"/>
            </w:tcMar>
            <w:vAlign w:val="center"/>
            <w:hideMark/>
          </w:tcPr>
          <w:p w14:paraId="651AEF8C"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Abdominal operation</w:t>
            </w:r>
          </w:p>
        </w:tc>
        <w:tc>
          <w:tcPr>
            <w:tcW w:w="976" w:type="pct"/>
            <w:noWrap/>
            <w:tcMar>
              <w:top w:w="15" w:type="dxa"/>
              <w:left w:w="15" w:type="dxa"/>
              <w:bottom w:w="0" w:type="dxa"/>
              <w:right w:w="15" w:type="dxa"/>
            </w:tcMar>
            <w:vAlign w:val="center"/>
            <w:hideMark/>
          </w:tcPr>
          <w:p w14:paraId="5564B2C9" w14:textId="390A53AB"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93 (22.6)</w:t>
            </w:r>
          </w:p>
        </w:tc>
        <w:tc>
          <w:tcPr>
            <w:tcW w:w="1333" w:type="pct"/>
            <w:noWrap/>
            <w:tcMar>
              <w:top w:w="15" w:type="dxa"/>
              <w:left w:w="15" w:type="dxa"/>
              <w:bottom w:w="0" w:type="dxa"/>
              <w:right w:w="15" w:type="dxa"/>
            </w:tcMar>
            <w:vAlign w:val="center"/>
            <w:hideMark/>
          </w:tcPr>
          <w:p w14:paraId="132BBC90" w14:textId="5F74617B"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105 (25.6)</w:t>
            </w:r>
          </w:p>
        </w:tc>
        <w:tc>
          <w:tcPr>
            <w:tcW w:w="644" w:type="pct"/>
            <w:noWrap/>
            <w:tcMar>
              <w:top w:w="15" w:type="dxa"/>
              <w:left w:w="15" w:type="dxa"/>
              <w:bottom w:w="0" w:type="dxa"/>
              <w:right w:w="15" w:type="dxa"/>
            </w:tcMar>
            <w:vAlign w:val="center"/>
          </w:tcPr>
          <w:p w14:paraId="0FED973D" w14:textId="77777777" w:rsidR="0003054C" w:rsidRPr="00527B6F" w:rsidRDefault="0003054C" w:rsidP="00527B6F">
            <w:pPr>
              <w:spacing w:line="360" w:lineRule="auto"/>
              <w:jc w:val="both"/>
              <w:rPr>
                <w:rFonts w:ascii="Book Antiqua" w:hAnsi="Book Antiqua"/>
                <w:color w:val="000000"/>
              </w:rPr>
            </w:pPr>
          </w:p>
        </w:tc>
      </w:tr>
      <w:tr w:rsidR="0038160F" w:rsidRPr="00527B6F" w14:paraId="1FC71E14" w14:textId="77777777" w:rsidTr="00811AE2">
        <w:trPr>
          <w:trHeight w:val="315"/>
        </w:trPr>
        <w:tc>
          <w:tcPr>
            <w:tcW w:w="2046" w:type="pct"/>
            <w:noWrap/>
            <w:tcMar>
              <w:top w:w="15" w:type="dxa"/>
              <w:left w:w="15" w:type="dxa"/>
              <w:bottom w:w="0" w:type="dxa"/>
              <w:right w:w="15" w:type="dxa"/>
            </w:tcMar>
            <w:vAlign w:val="center"/>
            <w:hideMark/>
          </w:tcPr>
          <w:p w14:paraId="43D6BF72"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Orthopedic operation</w:t>
            </w:r>
          </w:p>
        </w:tc>
        <w:tc>
          <w:tcPr>
            <w:tcW w:w="976" w:type="pct"/>
            <w:noWrap/>
            <w:tcMar>
              <w:top w:w="15" w:type="dxa"/>
              <w:left w:w="15" w:type="dxa"/>
              <w:bottom w:w="0" w:type="dxa"/>
              <w:right w:w="15" w:type="dxa"/>
            </w:tcMar>
            <w:vAlign w:val="center"/>
            <w:hideMark/>
          </w:tcPr>
          <w:p w14:paraId="207B57E0" w14:textId="5C38AC46"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158 (38.4)</w:t>
            </w:r>
          </w:p>
        </w:tc>
        <w:tc>
          <w:tcPr>
            <w:tcW w:w="1333" w:type="pct"/>
            <w:noWrap/>
            <w:tcMar>
              <w:top w:w="15" w:type="dxa"/>
              <w:left w:w="15" w:type="dxa"/>
              <w:bottom w:w="0" w:type="dxa"/>
              <w:right w:w="15" w:type="dxa"/>
            </w:tcMar>
            <w:vAlign w:val="center"/>
            <w:hideMark/>
          </w:tcPr>
          <w:p w14:paraId="36E6EF96" w14:textId="6585F77D"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142 (34.6)</w:t>
            </w:r>
          </w:p>
        </w:tc>
        <w:tc>
          <w:tcPr>
            <w:tcW w:w="644" w:type="pct"/>
            <w:noWrap/>
            <w:tcMar>
              <w:top w:w="15" w:type="dxa"/>
              <w:left w:w="15" w:type="dxa"/>
              <w:bottom w:w="0" w:type="dxa"/>
              <w:right w:w="15" w:type="dxa"/>
            </w:tcMar>
            <w:vAlign w:val="center"/>
          </w:tcPr>
          <w:p w14:paraId="548224B5" w14:textId="77777777" w:rsidR="0003054C" w:rsidRPr="00527B6F" w:rsidRDefault="0003054C" w:rsidP="00527B6F">
            <w:pPr>
              <w:spacing w:line="360" w:lineRule="auto"/>
              <w:jc w:val="both"/>
              <w:rPr>
                <w:rFonts w:ascii="Book Antiqua" w:hAnsi="Book Antiqua"/>
                <w:color w:val="000000"/>
              </w:rPr>
            </w:pPr>
          </w:p>
        </w:tc>
      </w:tr>
      <w:tr w:rsidR="0038160F" w:rsidRPr="00527B6F" w14:paraId="03D0AA25" w14:textId="77777777" w:rsidTr="00811AE2">
        <w:trPr>
          <w:trHeight w:val="315"/>
        </w:trPr>
        <w:tc>
          <w:tcPr>
            <w:tcW w:w="2046" w:type="pct"/>
            <w:noWrap/>
            <w:tcMar>
              <w:top w:w="15" w:type="dxa"/>
              <w:left w:w="15" w:type="dxa"/>
              <w:bottom w:w="0" w:type="dxa"/>
              <w:right w:w="15" w:type="dxa"/>
            </w:tcMar>
            <w:vAlign w:val="center"/>
            <w:hideMark/>
          </w:tcPr>
          <w:p w14:paraId="34D9B571"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Gynecological operation</w:t>
            </w:r>
          </w:p>
        </w:tc>
        <w:tc>
          <w:tcPr>
            <w:tcW w:w="976" w:type="pct"/>
            <w:noWrap/>
            <w:tcMar>
              <w:top w:w="15" w:type="dxa"/>
              <w:left w:w="15" w:type="dxa"/>
              <w:bottom w:w="0" w:type="dxa"/>
              <w:right w:w="15" w:type="dxa"/>
            </w:tcMar>
            <w:vAlign w:val="center"/>
            <w:hideMark/>
          </w:tcPr>
          <w:p w14:paraId="1F12712A" w14:textId="0535DB84"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44 (10.7)</w:t>
            </w:r>
          </w:p>
        </w:tc>
        <w:tc>
          <w:tcPr>
            <w:tcW w:w="1333" w:type="pct"/>
            <w:noWrap/>
            <w:tcMar>
              <w:top w:w="15" w:type="dxa"/>
              <w:left w:w="15" w:type="dxa"/>
              <w:bottom w:w="0" w:type="dxa"/>
              <w:right w:w="15" w:type="dxa"/>
            </w:tcMar>
            <w:vAlign w:val="center"/>
            <w:hideMark/>
          </w:tcPr>
          <w:p w14:paraId="218C2C2E" w14:textId="45F1BA54"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58 (14.4)</w:t>
            </w:r>
          </w:p>
        </w:tc>
        <w:tc>
          <w:tcPr>
            <w:tcW w:w="644" w:type="pct"/>
            <w:noWrap/>
            <w:tcMar>
              <w:top w:w="15" w:type="dxa"/>
              <w:left w:w="15" w:type="dxa"/>
              <w:bottom w:w="0" w:type="dxa"/>
              <w:right w:w="15" w:type="dxa"/>
            </w:tcMar>
            <w:vAlign w:val="center"/>
          </w:tcPr>
          <w:p w14:paraId="1987A4F9" w14:textId="77777777" w:rsidR="0003054C" w:rsidRPr="00527B6F" w:rsidRDefault="0003054C" w:rsidP="00527B6F">
            <w:pPr>
              <w:spacing w:line="360" w:lineRule="auto"/>
              <w:jc w:val="both"/>
              <w:rPr>
                <w:rFonts w:ascii="Book Antiqua" w:hAnsi="Book Antiqua"/>
                <w:color w:val="000000"/>
              </w:rPr>
            </w:pPr>
          </w:p>
        </w:tc>
      </w:tr>
      <w:tr w:rsidR="0038160F" w:rsidRPr="00527B6F" w14:paraId="418FA3AE" w14:textId="77777777" w:rsidTr="00811AE2">
        <w:trPr>
          <w:trHeight w:val="315"/>
        </w:trPr>
        <w:tc>
          <w:tcPr>
            <w:tcW w:w="2046" w:type="pct"/>
            <w:noWrap/>
            <w:tcMar>
              <w:top w:w="15" w:type="dxa"/>
              <w:left w:w="15" w:type="dxa"/>
              <w:bottom w:w="0" w:type="dxa"/>
              <w:right w:w="15" w:type="dxa"/>
            </w:tcMar>
            <w:vAlign w:val="center"/>
            <w:hideMark/>
          </w:tcPr>
          <w:p w14:paraId="771BFE11"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Others</w:t>
            </w:r>
          </w:p>
        </w:tc>
        <w:tc>
          <w:tcPr>
            <w:tcW w:w="976" w:type="pct"/>
            <w:noWrap/>
            <w:tcMar>
              <w:top w:w="15" w:type="dxa"/>
              <w:left w:w="15" w:type="dxa"/>
              <w:bottom w:w="0" w:type="dxa"/>
              <w:right w:w="15" w:type="dxa"/>
            </w:tcMar>
            <w:vAlign w:val="center"/>
            <w:hideMark/>
          </w:tcPr>
          <w:p w14:paraId="07EECDF6" w14:textId="7E330182"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39 (9.6)</w:t>
            </w:r>
          </w:p>
        </w:tc>
        <w:tc>
          <w:tcPr>
            <w:tcW w:w="1333" w:type="pct"/>
            <w:noWrap/>
            <w:tcMar>
              <w:top w:w="15" w:type="dxa"/>
              <w:left w:w="15" w:type="dxa"/>
              <w:bottom w:w="0" w:type="dxa"/>
              <w:right w:w="15" w:type="dxa"/>
            </w:tcMar>
            <w:vAlign w:val="center"/>
            <w:hideMark/>
          </w:tcPr>
          <w:p w14:paraId="6F600C8A" w14:textId="05CDDF0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36 (8.6)</w:t>
            </w:r>
          </w:p>
        </w:tc>
        <w:tc>
          <w:tcPr>
            <w:tcW w:w="644" w:type="pct"/>
            <w:noWrap/>
            <w:tcMar>
              <w:top w:w="15" w:type="dxa"/>
              <w:left w:w="15" w:type="dxa"/>
              <w:bottom w:w="0" w:type="dxa"/>
              <w:right w:w="15" w:type="dxa"/>
            </w:tcMar>
            <w:vAlign w:val="center"/>
          </w:tcPr>
          <w:p w14:paraId="52CDF07C" w14:textId="77777777" w:rsidR="0003054C" w:rsidRPr="00527B6F" w:rsidRDefault="0003054C" w:rsidP="00527B6F">
            <w:pPr>
              <w:spacing w:line="360" w:lineRule="auto"/>
              <w:jc w:val="both"/>
              <w:rPr>
                <w:rFonts w:ascii="Book Antiqua" w:hAnsi="Book Antiqua"/>
                <w:color w:val="000000"/>
              </w:rPr>
            </w:pPr>
          </w:p>
        </w:tc>
      </w:tr>
      <w:tr w:rsidR="0038160F" w:rsidRPr="00527B6F" w14:paraId="42DB7B2B" w14:textId="77777777" w:rsidTr="00811AE2">
        <w:trPr>
          <w:trHeight w:val="315"/>
        </w:trPr>
        <w:tc>
          <w:tcPr>
            <w:tcW w:w="2046" w:type="pct"/>
            <w:noWrap/>
            <w:tcMar>
              <w:top w:w="15" w:type="dxa"/>
              <w:left w:w="15" w:type="dxa"/>
              <w:bottom w:w="0" w:type="dxa"/>
              <w:right w:w="15" w:type="dxa"/>
            </w:tcMar>
            <w:vAlign w:val="center"/>
            <w:hideMark/>
          </w:tcPr>
          <w:p w14:paraId="3E8733DC" w14:textId="77777777"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Duration of anesthesia (min)</w:t>
            </w:r>
          </w:p>
        </w:tc>
        <w:tc>
          <w:tcPr>
            <w:tcW w:w="976" w:type="pct"/>
            <w:noWrap/>
            <w:tcMar>
              <w:top w:w="15" w:type="dxa"/>
              <w:left w:w="15" w:type="dxa"/>
              <w:bottom w:w="0" w:type="dxa"/>
              <w:right w:w="15" w:type="dxa"/>
            </w:tcMar>
            <w:vAlign w:val="center"/>
            <w:hideMark/>
          </w:tcPr>
          <w:p w14:paraId="63DD5D1B" w14:textId="7E595CBC"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 xml:space="preserve">114.0 </w:t>
            </w:r>
            <w:r w:rsidRPr="00527B6F">
              <w:rPr>
                <w:rFonts w:ascii="Book Antiqua" w:eastAsia="Franklin Gothic Book" w:hAnsi="Book Antiqua"/>
                <w:color w:val="231F20"/>
              </w:rPr>
              <w:t>±</w:t>
            </w:r>
            <w:r w:rsidR="0038160F" w:rsidRPr="00527B6F">
              <w:rPr>
                <w:rFonts w:ascii="Book Antiqua" w:hAnsi="Book Antiqua"/>
                <w:color w:val="231F20"/>
              </w:rPr>
              <w:t xml:space="preserve"> </w:t>
            </w:r>
            <w:r w:rsidRPr="00527B6F">
              <w:rPr>
                <w:rFonts w:ascii="Book Antiqua" w:hAnsi="Book Antiqua"/>
                <w:color w:val="000000"/>
              </w:rPr>
              <w:t>42.7</w:t>
            </w:r>
          </w:p>
        </w:tc>
        <w:tc>
          <w:tcPr>
            <w:tcW w:w="1333" w:type="pct"/>
            <w:noWrap/>
            <w:tcMar>
              <w:top w:w="15" w:type="dxa"/>
              <w:left w:w="15" w:type="dxa"/>
              <w:bottom w:w="0" w:type="dxa"/>
              <w:right w:w="15" w:type="dxa"/>
            </w:tcMar>
            <w:vAlign w:val="center"/>
            <w:hideMark/>
          </w:tcPr>
          <w:p w14:paraId="3E49BB03" w14:textId="2D74DB7D"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 xml:space="preserve">115.5 </w:t>
            </w:r>
            <w:r w:rsidRPr="00527B6F">
              <w:rPr>
                <w:rFonts w:ascii="Book Antiqua" w:eastAsia="Franklin Gothic Book" w:hAnsi="Book Antiqua"/>
                <w:color w:val="231F20"/>
              </w:rPr>
              <w:t>±</w:t>
            </w:r>
            <w:r w:rsidR="0038160F" w:rsidRPr="00527B6F">
              <w:rPr>
                <w:rFonts w:ascii="Book Antiqua" w:hAnsi="Book Antiqua"/>
                <w:color w:val="231F20"/>
              </w:rPr>
              <w:t xml:space="preserve"> </w:t>
            </w:r>
            <w:r w:rsidRPr="00527B6F">
              <w:rPr>
                <w:rFonts w:ascii="Book Antiqua" w:hAnsi="Book Antiqua"/>
                <w:color w:val="000000"/>
              </w:rPr>
              <w:t>42.2</w:t>
            </w:r>
          </w:p>
        </w:tc>
        <w:tc>
          <w:tcPr>
            <w:tcW w:w="644" w:type="pct"/>
            <w:noWrap/>
            <w:tcMar>
              <w:top w:w="15" w:type="dxa"/>
              <w:left w:w="15" w:type="dxa"/>
              <w:bottom w:w="0" w:type="dxa"/>
              <w:right w:w="15" w:type="dxa"/>
            </w:tcMar>
            <w:vAlign w:val="center"/>
            <w:hideMark/>
          </w:tcPr>
          <w:p w14:paraId="2D9832A4"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0.625</w:t>
            </w:r>
          </w:p>
        </w:tc>
      </w:tr>
      <w:tr w:rsidR="0038160F" w:rsidRPr="00527B6F" w14:paraId="7CFB2F55" w14:textId="77777777" w:rsidTr="00811AE2">
        <w:trPr>
          <w:trHeight w:val="315"/>
        </w:trPr>
        <w:tc>
          <w:tcPr>
            <w:tcW w:w="2046" w:type="pct"/>
            <w:noWrap/>
            <w:tcMar>
              <w:top w:w="15" w:type="dxa"/>
              <w:left w:w="15" w:type="dxa"/>
              <w:bottom w:w="0" w:type="dxa"/>
              <w:right w:w="15" w:type="dxa"/>
            </w:tcMar>
            <w:vAlign w:val="center"/>
            <w:hideMark/>
          </w:tcPr>
          <w:p w14:paraId="7911064C" w14:textId="68C1475D"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Blood transfusion during surgery</w:t>
            </w:r>
            <w:r w:rsidR="0038160F" w:rsidRPr="00527B6F">
              <w:rPr>
                <w:rFonts w:ascii="Book Antiqua" w:hAnsi="Book Antiqua"/>
                <w:color w:val="000000"/>
              </w:rPr>
              <w:t>,</w:t>
            </w:r>
            <w:r w:rsidR="0038160F" w:rsidRPr="00527B6F">
              <w:rPr>
                <w:rFonts w:ascii="Book Antiqua" w:hAnsi="Book Antiqua"/>
                <w:i/>
                <w:iCs/>
                <w:color w:val="231F20"/>
              </w:rPr>
              <w:t xml:space="preserve"> n</w:t>
            </w:r>
            <w:r w:rsidR="0038160F" w:rsidRPr="00527B6F">
              <w:rPr>
                <w:rFonts w:ascii="Book Antiqua" w:hAnsi="Book Antiqua"/>
                <w:color w:val="231F20"/>
              </w:rPr>
              <w:t xml:space="preserve"> (%)</w:t>
            </w:r>
          </w:p>
        </w:tc>
        <w:tc>
          <w:tcPr>
            <w:tcW w:w="976" w:type="pct"/>
            <w:noWrap/>
            <w:tcMar>
              <w:top w:w="15" w:type="dxa"/>
              <w:left w:w="15" w:type="dxa"/>
              <w:bottom w:w="0" w:type="dxa"/>
              <w:right w:w="15" w:type="dxa"/>
            </w:tcMar>
            <w:vAlign w:val="center"/>
          </w:tcPr>
          <w:p w14:paraId="1D2B7E1C" w14:textId="7FF38867" w:rsidR="0003054C" w:rsidRPr="00527B6F"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2891AC40" w14:textId="77777777" w:rsidR="0003054C" w:rsidRPr="00527B6F"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7789CFF0"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0.660</w:t>
            </w:r>
          </w:p>
        </w:tc>
      </w:tr>
      <w:tr w:rsidR="0038160F" w:rsidRPr="00527B6F" w14:paraId="6D460AFA" w14:textId="77777777" w:rsidTr="00811AE2">
        <w:trPr>
          <w:trHeight w:val="315"/>
        </w:trPr>
        <w:tc>
          <w:tcPr>
            <w:tcW w:w="2046" w:type="pct"/>
            <w:noWrap/>
            <w:tcMar>
              <w:top w:w="15" w:type="dxa"/>
              <w:left w:w="15" w:type="dxa"/>
              <w:bottom w:w="0" w:type="dxa"/>
              <w:right w:w="15" w:type="dxa"/>
            </w:tcMar>
            <w:vAlign w:val="center"/>
            <w:hideMark/>
          </w:tcPr>
          <w:p w14:paraId="4B53C78A"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Yes</w:t>
            </w:r>
          </w:p>
        </w:tc>
        <w:tc>
          <w:tcPr>
            <w:tcW w:w="976" w:type="pct"/>
            <w:noWrap/>
            <w:tcMar>
              <w:top w:w="15" w:type="dxa"/>
              <w:left w:w="15" w:type="dxa"/>
              <w:bottom w:w="0" w:type="dxa"/>
              <w:right w:w="15" w:type="dxa"/>
            </w:tcMar>
            <w:vAlign w:val="center"/>
            <w:hideMark/>
          </w:tcPr>
          <w:p w14:paraId="681AD61E" w14:textId="59DBA422"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48 (11.7)</w:t>
            </w:r>
          </w:p>
        </w:tc>
        <w:tc>
          <w:tcPr>
            <w:tcW w:w="1333" w:type="pct"/>
            <w:noWrap/>
            <w:tcMar>
              <w:top w:w="15" w:type="dxa"/>
              <w:left w:w="15" w:type="dxa"/>
              <w:bottom w:w="0" w:type="dxa"/>
              <w:right w:w="15" w:type="dxa"/>
            </w:tcMar>
            <w:vAlign w:val="center"/>
            <w:hideMark/>
          </w:tcPr>
          <w:p w14:paraId="689526B2" w14:textId="4E28FCB2"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52 (12.7)</w:t>
            </w:r>
          </w:p>
        </w:tc>
        <w:tc>
          <w:tcPr>
            <w:tcW w:w="644" w:type="pct"/>
            <w:noWrap/>
            <w:tcMar>
              <w:top w:w="15" w:type="dxa"/>
              <w:left w:w="15" w:type="dxa"/>
              <w:bottom w:w="0" w:type="dxa"/>
              <w:right w:w="15" w:type="dxa"/>
            </w:tcMar>
            <w:vAlign w:val="center"/>
          </w:tcPr>
          <w:p w14:paraId="3CFA66C9" w14:textId="77777777" w:rsidR="0003054C" w:rsidRPr="00527B6F" w:rsidRDefault="0003054C" w:rsidP="00527B6F">
            <w:pPr>
              <w:spacing w:line="360" w:lineRule="auto"/>
              <w:jc w:val="both"/>
              <w:rPr>
                <w:rFonts w:ascii="Book Antiqua" w:hAnsi="Book Antiqua"/>
                <w:color w:val="000000"/>
              </w:rPr>
            </w:pPr>
          </w:p>
        </w:tc>
      </w:tr>
      <w:tr w:rsidR="0038160F" w:rsidRPr="00527B6F" w14:paraId="0B068EBD" w14:textId="77777777" w:rsidTr="00811AE2">
        <w:trPr>
          <w:trHeight w:val="315"/>
        </w:trPr>
        <w:tc>
          <w:tcPr>
            <w:tcW w:w="2046" w:type="pct"/>
            <w:noWrap/>
            <w:tcMar>
              <w:top w:w="15" w:type="dxa"/>
              <w:left w:w="15" w:type="dxa"/>
              <w:bottom w:w="0" w:type="dxa"/>
              <w:right w:w="15" w:type="dxa"/>
            </w:tcMar>
            <w:vAlign w:val="center"/>
            <w:hideMark/>
          </w:tcPr>
          <w:p w14:paraId="3320107B"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No</w:t>
            </w:r>
          </w:p>
        </w:tc>
        <w:tc>
          <w:tcPr>
            <w:tcW w:w="976" w:type="pct"/>
            <w:noWrap/>
            <w:tcMar>
              <w:top w:w="15" w:type="dxa"/>
              <w:left w:w="15" w:type="dxa"/>
              <w:bottom w:w="0" w:type="dxa"/>
              <w:right w:w="15" w:type="dxa"/>
            </w:tcMar>
            <w:vAlign w:val="center"/>
            <w:hideMark/>
          </w:tcPr>
          <w:p w14:paraId="70251BAB" w14:textId="5A349506"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363 (88.3)</w:t>
            </w:r>
          </w:p>
        </w:tc>
        <w:tc>
          <w:tcPr>
            <w:tcW w:w="1333" w:type="pct"/>
            <w:noWrap/>
            <w:tcMar>
              <w:top w:w="15" w:type="dxa"/>
              <w:left w:w="15" w:type="dxa"/>
              <w:bottom w:w="0" w:type="dxa"/>
              <w:right w:w="15" w:type="dxa"/>
            </w:tcMar>
            <w:vAlign w:val="center"/>
            <w:hideMark/>
          </w:tcPr>
          <w:p w14:paraId="5AA358EB" w14:textId="2E45FDDE"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358 (87.3)</w:t>
            </w:r>
          </w:p>
        </w:tc>
        <w:tc>
          <w:tcPr>
            <w:tcW w:w="644" w:type="pct"/>
            <w:noWrap/>
            <w:tcMar>
              <w:top w:w="15" w:type="dxa"/>
              <w:left w:w="15" w:type="dxa"/>
              <w:bottom w:w="0" w:type="dxa"/>
              <w:right w:w="15" w:type="dxa"/>
            </w:tcMar>
            <w:vAlign w:val="center"/>
          </w:tcPr>
          <w:p w14:paraId="47971B7E" w14:textId="77777777" w:rsidR="0003054C" w:rsidRPr="00527B6F" w:rsidRDefault="0003054C" w:rsidP="00527B6F">
            <w:pPr>
              <w:spacing w:line="360" w:lineRule="auto"/>
              <w:jc w:val="both"/>
              <w:rPr>
                <w:rFonts w:ascii="Book Antiqua" w:hAnsi="Book Antiqua"/>
                <w:color w:val="000000"/>
              </w:rPr>
            </w:pPr>
          </w:p>
        </w:tc>
      </w:tr>
      <w:tr w:rsidR="0038160F" w:rsidRPr="00527B6F" w14:paraId="01E6D428" w14:textId="77777777" w:rsidTr="00811AE2">
        <w:trPr>
          <w:trHeight w:val="315"/>
        </w:trPr>
        <w:tc>
          <w:tcPr>
            <w:tcW w:w="2046" w:type="pct"/>
            <w:noWrap/>
            <w:tcMar>
              <w:top w:w="15" w:type="dxa"/>
              <w:left w:w="15" w:type="dxa"/>
              <w:bottom w:w="0" w:type="dxa"/>
              <w:right w:w="15" w:type="dxa"/>
            </w:tcMar>
            <w:vAlign w:val="center"/>
            <w:hideMark/>
          </w:tcPr>
          <w:p w14:paraId="159E9399" w14:textId="4D6B837F"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Intraoperative medication</w:t>
            </w:r>
            <w:r w:rsidR="0038160F" w:rsidRPr="00527B6F">
              <w:rPr>
                <w:rFonts w:ascii="Book Antiqua" w:hAnsi="Book Antiqua"/>
                <w:color w:val="000000"/>
              </w:rPr>
              <w:t>,</w:t>
            </w:r>
            <w:r w:rsidR="0038160F" w:rsidRPr="00527B6F">
              <w:rPr>
                <w:rFonts w:ascii="Book Antiqua" w:hAnsi="Book Antiqua"/>
                <w:i/>
                <w:iCs/>
                <w:color w:val="231F20"/>
              </w:rPr>
              <w:t xml:space="preserve"> n</w:t>
            </w:r>
            <w:r w:rsidR="0038160F" w:rsidRPr="00527B6F">
              <w:rPr>
                <w:rFonts w:ascii="Book Antiqua" w:hAnsi="Book Antiqua"/>
                <w:color w:val="231F20"/>
              </w:rPr>
              <w:t xml:space="preserve"> (%)</w:t>
            </w:r>
          </w:p>
        </w:tc>
        <w:tc>
          <w:tcPr>
            <w:tcW w:w="976" w:type="pct"/>
            <w:noWrap/>
            <w:tcMar>
              <w:top w:w="15" w:type="dxa"/>
              <w:left w:w="15" w:type="dxa"/>
              <w:bottom w:w="0" w:type="dxa"/>
              <w:right w:w="15" w:type="dxa"/>
            </w:tcMar>
            <w:vAlign w:val="center"/>
          </w:tcPr>
          <w:p w14:paraId="7F910B20" w14:textId="77777777" w:rsidR="0003054C" w:rsidRPr="00527B6F"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7A64D3D1" w14:textId="77777777" w:rsidR="0003054C" w:rsidRPr="00527B6F"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091EE93F" w14:textId="15732AB5"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&gt;</w:t>
            </w:r>
            <w:r w:rsidR="0038160F" w:rsidRPr="00527B6F">
              <w:rPr>
                <w:rFonts w:ascii="Book Antiqua" w:hAnsi="Book Antiqua"/>
                <w:color w:val="000000"/>
              </w:rPr>
              <w:t xml:space="preserve"> </w:t>
            </w:r>
            <w:r w:rsidRPr="00527B6F">
              <w:rPr>
                <w:rFonts w:ascii="Book Antiqua" w:hAnsi="Book Antiqua"/>
                <w:color w:val="000000"/>
              </w:rPr>
              <w:t>0.05</w:t>
            </w:r>
          </w:p>
        </w:tc>
      </w:tr>
      <w:tr w:rsidR="0038160F" w:rsidRPr="00527B6F" w14:paraId="0E114B11" w14:textId="77777777" w:rsidTr="00811AE2">
        <w:trPr>
          <w:trHeight w:val="315"/>
        </w:trPr>
        <w:tc>
          <w:tcPr>
            <w:tcW w:w="2046" w:type="pct"/>
            <w:noWrap/>
            <w:tcMar>
              <w:top w:w="15" w:type="dxa"/>
              <w:left w:w="15" w:type="dxa"/>
              <w:bottom w:w="0" w:type="dxa"/>
              <w:right w:w="15" w:type="dxa"/>
            </w:tcMar>
            <w:vAlign w:val="center"/>
            <w:hideMark/>
          </w:tcPr>
          <w:p w14:paraId="0F65B3D6"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lastRenderedPageBreak/>
              <w:t>Midazolam</w:t>
            </w:r>
          </w:p>
        </w:tc>
        <w:tc>
          <w:tcPr>
            <w:tcW w:w="976" w:type="pct"/>
            <w:noWrap/>
            <w:tcMar>
              <w:top w:w="15" w:type="dxa"/>
              <w:left w:w="15" w:type="dxa"/>
              <w:bottom w:w="0" w:type="dxa"/>
              <w:right w:w="15" w:type="dxa"/>
            </w:tcMar>
            <w:vAlign w:val="center"/>
          </w:tcPr>
          <w:p w14:paraId="4BB0E027" w14:textId="77777777" w:rsidR="0003054C" w:rsidRPr="00527B6F"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5B94069E" w14:textId="77777777" w:rsidR="0003054C" w:rsidRPr="00527B6F"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tcPr>
          <w:p w14:paraId="58CEBC0E" w14:textId="77777777" w:rsidR="0003054C" w:rsidRPr="00527B6F" w:rsidRDefault="0003054C" w:rsidP="00527B6F">
            <w:pPr>
              <w:spacing w:line="360" w:lineRule="auto"/>
              <w:jc w:val="both"/>
              <w:rPr>
                <w:rFonts w:ascii="Book Antiqua" w:hAnsi="Book Antiqua"/>
                <w:color w:val="000000"/>
              </w:rPr>
            </w:pPr>
          </w:p>
        </w:tc>
      </w:tr>
      <w:tr w:rsidR="0038160F" w:rsidRPr="00527B6F" w14:paraId="505B5900" w14:textId="77777777" w:rsidTr="00811AE2">
        <w:trPr>
          <w:trHeight w:val="315"/>
        </w:trPr>
        <w:tc>
          <w:tcPr>
            <w:tcW w:w="2046" w:type="pct"/>
            <w:noWrap/>
            <w:tcMar>
              <w:top w:w="15" w:type="dxa"/>
              <w:left w:w="15" w:type="dxa"/>
              <w:bottom w:w="0" w:type="dxa"/>
              <w:right w:w="15" w:type="dxa"/>
            </w:tcMar>
            <w:vAlign w:val="center"/>
            <w:hideMark/>
          </w:tcPr>
          <w:p w14:paraId="487986D2"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Fentanyl</w:t>
            </w:r>
          </w:p>
        </w:tc>
        <w:tc>
          <w:tcPr>
            <w:tcW w:w="976" w:type="pct"/>
            <w:noWrap/>
            <w:tcMar>
              <w:top w:w="15" w:type="dxa"/>
              <w:left w:w="15" w:type="dxa"/>
              <w:bottom w:w="0" w:type="dxa"/>
              <w:right w:w="15" w:type="dxa"/>
            </w:tcMar>
            <w:vAlign w:val="center"/>
            <w:hideMark/>
          </w:tcPr>
          <w:p w14:paraId="7935F03D" w14:textId="642719F0"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411 (100)</w:t>
            </w:r>
          </w:p>
        </w:tc>
        <w:tc>
          <w:tcPr>
            <w:tcW w:w="1333" w:type="pct"/>
            <w:noWrap/>
            <w:tcMar>
              <w:top w:w="15" w:type="dxa"/>
              <w:left w:w="15" w:type="dxa"/>
              <w:bottom w:w="0" w:type="dxa"/>
              <w:right w:w="15" w:type="dxa"/>
            </w:tcMar>
            <w:vAlign w:val="center"/>
            <w:hideMark/>
          </w:tcPr>
          <w:p w14:paraId="254E5F14" w14:textId="65AE71C4"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410 (100)</w:t>
            </w:r>
          </w:p>
        </w:tc>
        <w:tc>
          <w:tcPr>
            <w:tcW w:w="644" w:type="pct"/>
            <w:noWrap/>
            <w:tcMar>
              <w:top w:w="15" w:type="dxa"/>
              <w:left w:w="15" w:type="dxa"/>
              <w:bottom w:w="0" w:type="dxa"/>
              <w:right w:w="15" w:type="dxa"/>
            </w:tcMar>
            <w:vAlign w:val="center"/>
          </w:tcPr>
          <w:p w14:paraId="4AA2531D" w14:textId="77777777" w:rsidR="0003054C" w:rsidRPr="00527B6F" w:rsidRDefault="0003054C" w:rsidP="00527B6F">
            <w:pPr>
              <w:spacing w:line="360" w:lineRule="auto"/>
              <w:jc w:val="both"/>
              <w:rPr>
                <w:rFonts w:ascii="Book Antiqua" w:hAnsi="Book Antiqua"/>
                <w:color w:val="000000"/>
              </w:rPr>
            </w:pPr>
          </w:p>
        </w:tc>
      </w:tr>
      <w:tr w:rsidR="0038160F" w:rsidRPr="00527B6F" w14:paraId="0CD0E45A" w14:textId="77777777" w:rsidTr="00811AE2">
        <w:trPr>
          <w:trHeight w:val="315"/>
        </w:trPr>
        <w:tc>
          <w:tcPr>
            <w:tcW w:w="2046" w:type="pct"/>
            <w:noWrap/>
            <w:tcMar>
              <w:top w:w="15" w:type="dxa"/>
              <w:left w:w="15" w:type="dxa"/>
              <w:bottom w:w="0" w:type="dxa"/>
              <w:right w:w="15" w:type="dxa"/>
            </w:tcMar>
            <w:vAlign w:val="center"/>
            <w:hideMark/>
          </w:tcPr>
          <w:p w14:paraId="5B722A31"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Propofol</w:t>
            </w:r>
          </w:p>
        </w:tc>
        <w:tc>
          <w:tcPr>
            <w:tcW w:w="976" w:type="pct"/>
            <w:noWrap/>
            <w:tcMar>
              <w:top w:w="15" w:type="dxa"/>
              <w:left w:w="15" w:type="dxa"/>
              <w:bottom w:w="0" w:type="dxa"/>
              <w:right w:w="15" w:type="dxa"/>
            </w:tcMar>
            <w:vAlign w:val="center"/>
            <w:hideMark/>
          </w:tcPr>
          <w:p w14:paraId="45C987CC" w14:textId="4B1AEAF9"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411 (100)</w:t>
            </w:r>
          </w:p>
        </w:tc>
        <w:tc>
          <w:tcPr>
            <w:tcW w:w="1333" w:type="pct"/>
            <w:noWrap/>
            <w:tcMar>
              <w:top w:w="15" w:type="dxa"/>
              <w:left w:w="15" w:type="dxa"/>
              <w:bottom w:w="0" w:type="dxa"/>
              <w:right w:w="15" w:type="dxa"/>
            </w:tcMar>
            <w:vAlign w:val="center"/>
            <w:hideMark/>
          </w:tcPr>
          <w:p w14:paraId="5F6B6976" w14:textId="16DADF1F"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410 (100)</w:t>
            </w:r>
          </w:p>
        </w:tc>
        <w:tc>
          <w:tcPr>
            <w:tcW w:w="644" w:type="pct"/>
            <w:noWrap/>
            <w:tcMar>
              <w:top w:w="15" w:type="dxa"/>
              <w:left w:w="15" w:type="dxa"/>
              <w:bottom w:w="0" w:type="dxa"/>
              <w:right w:w="15" w:type="dxa"/>
            </w:tcMar>
            <w:vAlign w:val="center"/>
          </w:tcPr>
          <w:p w14:paraId="36B9B13B" w14:textId="77777777" w:rsidR="0003054C" w:rsidRPr="00527B6F" w:rsidRDefault="0003054C" w:rsidP="00527B6F">
            <w:pPr>
              <w:spacing w:line="360" w:lineRule="auto"/>
              <w:jc w:val="both"/>
              <w:rPr>
                <w:rFonts w:ascii="Book Antiqua" w:hAnsi="Book Antiqua"/>
                <w:color w:val="000000"/>
              </w:rPr>
            </w:pPr>
          </w:p>
        </w:tc>
      </w:tr>
      <w:tr w:rsidR="0038160F" w:rsidRPr="00527B6F" w14:paraId="74F0562E" w14:textId="77777777" w:rsidTr="00811AE2">
        <w:trPr>
          <w:trHeight w:val="315"/>
        </w:trPr>
        <w:tc>
          <w:tcPr>
            <w:tcW w:w="2046" w:type="pct"/>
            <w:noWrap/>
            <w:tcMar>
              <w:top w:w="15" w:type="dxa"/>
              <w:left w:w="15" w:type="dxa"/>
              <w:bottom w:w="0" w:type="dxa"/>
              <w:right w:w="15" w:type="dxa"/>
            </w:tcMar>
            <w:vAlign w:val="center"/>
            <w:hideMark/>
          </w:tcPr>
          <w:p w14:paraId="44D501D9"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Atropine</w:t>
            </w:r>
          </w:p>
        </w:tc>
        <w:tc>
          <w:tcPr>
            <w:tcW w:w="976" w:type="pct"/>
            <w:noWrap/>
            <w:tcMar>
              <w:top w:w="15" w:type="dxa"/>
              <w:left w:w="15" w:type="dxa"/>
              <w:bottom w:w="0" w:type="dxa"/>
              <w:right w:w="15" w:type="dxa"/>
            </w:tcMar>
            <w:vAlign w:val="center"/>
            <w:hideMark/>
          </w:tcPr>
          <w:p w14:paraId="3AB4C1AA" w14:textId="62B523AD"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75 (18.2)</w:t>
            </w:r>
          </w:p>
        </w:tc>
        <w:tc>
          <w:tcPr>
            <w:tcW w:w="1333" w:type="pct"/>
            <w:noWrap/>
            <w:tcMar>
              <w:top w:w="15" w:type="dxa"/>
              <w:left w:w="15" w:type="dxa"/>
              <w:bottom w:w="0" w:type="dxa"/>
              <w:right w:w="15" w:type="dxa"/>
            </w:tcMar>
            <w:vAlign w:val="center"/>
            <w:hideMark/>
          </w:tcPr>
          <w:p w14:paraId="43767CCF" w14:textId="5A26A02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79 (19.3)</w:t>
            </w:r>
          </w:p>
        </w:tc>
        <w:tc>
          <w:tcPr>
            <w:tcW w:w="644" w:type="pct"/>
            <w:noWrap/>
            <w:tcMar>
              <w:top w:w="15" w:type="dxa"/>
              <w:left w:w="15" w:type="dxa"/>
              <w:bottom w:w="0" w:type="dxa"/>
              <w:right w:w="15" w:type="dxa"/>
            </w:tcMar>
            <w:vAlign w:val="center"/>
          </w:tcPr>
          <w:p w14:paraId="339EFA2D" w14:textId="77777777" w:rsidR="0003054C" w:rsidRPr="00527B6F" w:rsidRDefault="0003054C" w:rsidP="00527B6F">
            <w:pPr>
              <w:spacing w:line="360" w:lineRule="auto"/>
              <w:jc w:val="both"/>
              <w:rPr>
                <w:rFonts w:ascii="Book Antiqua" w:hAnsi="Book Antiqua"/>
                <w:color w:val="000000"/>
              </w:rPr>
            </w:pPr>
          </w:p>
        </w:tc>
      </w:tr>
      <w:tr w:rsidR="0038160F" w:rsidRPr="00527B6F" w14:paraId="0B2E0BA1" w14:textId="77777777" w:rsidTr="00811AE2">
        <w:trPr>
          <w:trHeight w:val="315"/>
        </w:trPr>
        <w:tc>
          <w:tcPr>
            <w:tcW w:w="2046" w:type="pct"/>
            <w:noWrap/>
            <w:tcMar>
              <w:top w:w="15" w:type="dxa"/>
              <w:left w:w="15" w:type="dxa"/>
              <w:bottom w:w="0" w:type="dxa"/>
              <w:right w:w="15" w:type="dxa"/>
            </w:tcMar>
            <w:vAlign w:val="center"/>
            <w:hideMark/>
          </w:tcPr>
          <w:p w14:paraId="432707A4" w14:textId="78245CDC"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Postoperative analgesics</w:t>
            </w:r>
            <w:r w:rsidR="0038160F" w:rsidRPr="00527B6F">
              <w:rPr>
                <w:rFonts w:ascii="Book Antiqua" w:hAnsi="Book Antiqua"/>
                <w:color w:val="000000"/>
              </w:rPr>
              <w:t xml:space="preserve"> </w:t>
            </w:r>
            <w:r w:rsidRPr="00527B6F">
              <w:rPr>
                <w:rFonts w:ascii="Book Antiqua" w:hAnsi="Book Antiqua"/>
                <w:color w:val="000000"/>
              </w:rPr>
              <w:t>(7 d)</w:t>
            </w:r>
            <w:r w:rsidR="0038160F" w:rsidRPr="00527B6F">
              <w:rPr>
                <w:rFonts w:ascii="Book Antiqua" w:hAnsi="Book Antiqua"/>
                <w:color w:val="000000"/>
              </w:rPr>
              <w:t xml:space="preserve">, </w:t>
            </w:r>
            <w:r w:rsidR="0038160F" w:rsidRPr="00527B6F">
              <w:rPr>
                <w:rFonts w:ascii="Book Antiqua" w:hAnsi="Book Antiqua"/>
                <w:i/>
                <w:iCs/>
                <w:color w:val="231F20"/>
              </w:rPr>
              <w:t>n</w:t>
            </w:r>
            <w:r w:rsidR="0038160F" w:rsidRPr="00527B6F">
              <w:rPr>
                <w:rFonts w:ascii="Book Antiqua" w:hAnsi="Book Antiqua"/>
                <w:color w:val="231F20"/>
              </w:rPr>
              <w:t xml:space="preserve"> (%)</w:t>
            </w:r>
          </w:p>
        </w:tc>
        <w:tc>
          <w:tcPr>
            <w:tcW w:w="976" w:type="pct"/>
            <w:noWrap/>
            <w:tcMar>
              <w:top w:w="15" w:type="dxa"/>
              <w:left w:w="15" w:type="dxa"/>
              <w:bottom w:w="0" w:type="dxa"/>
              <w:right w:w="15" w:type="dxa"/>
            </w:tcMar>
            <w:vAlign w:val="center"/>
          </w:tcPr>
          <w:p w14:paraId="4B5CEBD4" w14:textId="77777777" w:rsidR="0003054C" w:rsidRPr="00527B6F" w:rsidRDefault="0003054C" w:rsidP="00527B6F">
            <w:pPr>
              <w:spacing w:line="360" w:lineRule="auto"/>
              <w:jc w:val="both"/>
              <w:rPr>
                <w:rFonts w:ascii="Book Antiqua" w:hAnsi="Book Antiqua"/>
                <w:color w:val="000000"/>
              </w:rPr>
            </w:pPr>
          </w:p>
        </w:tc>
        <w:tc>
          <w:tcPr>
            <w:tcW w:w="1333" w:type="pct"/>
            <w:noWrap/>
            <w:tcMar>
              <w:top w:w="15" w:type="dxa"/>
              <w:left w:w="15" w:type="dxa"/>
              <w:bottom w:w="0" w:type="dxa"/>
              <w:right w:w="15" w:type="dxa"/>
            </w:tcMar>
            <w:vAlign w:val="center"/>
          </w:tcPr>
          <w:p w14:paraId="46D00845" w14:textId="77777777" w:rsidR="0003054C" w:rsidRPr="00527B6F" w:rsidRDefault="0003054C" w:rsidP="00527B6F">
            <w:pPr>
              <w:spacing w:line="360" w:lineRule="auto"/>
              <w:jc w:val="both"/>
              <w:rPr>
                <w:rFonts w:ascii="Book Antiqua" w:hAnsi="Book Antiqua"/>
                <w:color w:val="000000"/>
              </w:rPr>
            </w:pPr>
          </w:p>
        </w:tc>
        <w:tc>
          <w:tcPr>
            <w:tcW w:w="644" w:type="pct"/>
            <w:noWrap/>
            <w:tcMar>
              <w:top w:w="15" w:type="dxa"/>
              <w:left w:w="15" w:type="dxa"/>
              <w:bottom w:w="0" w:type="dxa"/>
              <w:right w:w="15" w:type="dxa"/>
            </w:tcMar>
            <w:vAlign w:val="center"/>
            <w:hideMark/>
          </w:tcPr>
          <w:p w14:paraId="35DA1A41" w14:textId="704F4D4F"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&gt;</w:t>
            </w:r>
            <w:r w:rsidR="0038160F" w:rsidRPr="00527B6F">
              <w:rPr>
                <w:rFonts w:ascii="Book Antiqua" w:hAnsi="Book Antiqua"/>
                <w:color w:val="000000"/>
              </w:rPr>
              <w:t xml:space="preserve"> </w:t>
            </w:r>
            <w:r w:rsidRPr="00527B6F">
              <w:rPr>
                <w:rFonts w:ascii="Book Antiqua" w:hAnsi="Book Antiqua"/>
                <w:color w:val="000000"/>
              </w:rPr>
              <w:t>0.05</w:t>
            </w:r>
          </w:p>
        </w:tc>
      </w:tr>
      <w:tr w:rsidR="0038160F" w:rsidRPr="00527B6F" w14:paraId="1C1145E6" w14:textId="77777777" w:rsidTr="00811AE2">
        <w:trPr>
          <w:trHeight w:val="315"/>
        </w:trPr>
        <w:tc>
          <w:tcPr>
            <w:tcW w:w="2046" w:type="pct"/>
            <w:noWrap/>
            <w:tcMar>
              <w:top w:w="15" w:type="dxa"/>
              <w:left w:w="15" w:type="dxa"/>
              <w:bottom w:w="0" w:type="dxa"/>
              <w:right w:w="15" w:type="dxa"/>
            </w:tcMar>
            <w:vAlign w:val="center"/>
            <w:hideMark/>
          </w:tcPr>
          <w:p w14:paraId="0080D511"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Diclofenac sodium</w:t>
            </w:r>
          </w:p>
        </w:tc>
        <w:tc>
          <w:tcPr>
            <w:tcW w:w="976" w:type="pct"/>
            <w:noWrap/>
            <w:tcMar>
              <w:top w:w="15" w:type="dxa"/>
              <w:left w:w="15" w:type="dxa"/>
              <w:bottom w:w="0" w:type="dxa"/>
              <w:right w:w="15" w:type="dxa"/>
            </w:tcMar>
            <w:vAlign w:val="center"/>
            <w:hideMark/>
          </w:tcPr>
          <w:p w14:paraId="697A9BC7" w14:textId="7DB8B0E4"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104 (25.3)</w:t>
            </w:r>
          </w:p>
        </w:tc>
        <w:tc>
          <w:tcPr>
            <w:tcW w:w="1333" w:type="pct"/>
            <w:noWrap/>
            <w:tcMar>
              <w:top w:w="15" w:type="dxa"/>
              <w:left w:w="15" w:type="dxa"/>
              <w:bottom w:w="0" w:type="dxa"/>
              <w:right w:w="15" w:type="dxa"/>
            </w:tcMar>
            <w:vAlign w:val="center"/>
            <w:hideMark/>
          </w:tcPr>
          <w:p w14:paraId="1FB720C0" w14:textId="7A25D02C"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99 (24.1)</w:t>
            </w:r>
          </w:p>
        </w:tc>
        <w:tc>
          <w:tcPr>
            <w:tcW w:w="644" w:type="pct"/>
            <w:noWrap/>
            <w:tcMar>
              <w:top w:w="15" w:type="dxa"/>
              <w:left w:w="15" w:type="dxa"/>
              <w:bottom w:w="0" w:type="dxa"/>
              <w:right w:w="15" w:type="dxa"/>
            </w:tcMar>
            <w:vAlign w:val="center"/>
          </w:tcPr>
          <w:p w14:paraId="4F702391" w14:textId="77777777" w:rsidR="0003054C" w:rsidRPr="00527B6F" w:rsidRDefault="0003054C" w:rsidP="00527B6F">
            <w:pPr>
              <w:spacing w:line="360" w:lineRule="auto"/>
              <w:jc w:val="both"/>
              <w:rPr>
                <w:rFonts w:ascii="Book Antiqua" w:hAnsi="Book Antiqua"/>
                <w:color w:val="000000"/>
              </w:rPr>
            </w:pPr>
          </w:p>
        </w:tc>
      </w:tr>
      <w:tr w:rsidR="0038160F" w:rsidRPr="00527B6F" w14:paraId="2E96343A" w14:textId="77777777" w:rsidTr="00811AE2">
        <w:trPr>
          <w:trHeight w:val="315"/>
        </w:trPr>
        <w:tc>
          <w:tcPr>
            <w:tcW w:w="2046" w:type="pct"/>
            <w:noWrap/>
            <w:tcMar>
              <w:top w:w="15" w:type="dxa"/>
              <w:left w:w="15" w:type="dxa"/>
              <w:bottom w:w="0" w:type="dxa"/>
              <w:right w:w="15" w:type="dxa"/>
            </w:tcMar>
            <w:vAlign w:val="center"/>
            <w:hideMark/>
          </w:tcPr>
          <w:p w14:paraId="5DB34253"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Morphine</w:t>
            </w:r>
          </w:p>
        </w:tc>
        <w:tc>
          <w:tcPr>
            <w:tcW w:w="976" w:type="pct"/>
            <w:noWrap/>
            <w:tcMar>
              <w:top w:w="15" w:type="dxa"/>
              <w:left w:w="15" w:type="dxa"/>
              <w:bottom w:w="0" w:type="dxa"/>
              <w:right w:w="15" w:type="dxa"/>
            </w:tcMar>
            <w:vAlign w:val="center"/>
            <w:hideMark/>
          </w:tcPr>
          <w:p w14:paraId="410445B7" w14:textId="316716D6"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85 (20.7)</w:t>
            </w:r>
          </w:p>
        </w:tc>
        <w:tc>
          <w:tcPr>
            <w:tcW w:w="1333" w:type="pct"/>
            <w:noWrap/>
            <w:tcMar>
              <w:top w:w="15" w:type="dxa"/>
              <w:left w:w="15" w:type="dxa"/>
              <w:bottom w:w="0" w:type="dxa"/>
              <w:right w:w="15" w:type="dxa"/>
            </w:tcMar>
            <w:vAlign w:val="center"/>
            <w:hideMark/>
          </w:tcPr>
          <w:p w14:paraId="5BF355F8" w14:textId="695EEFE3"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91 (22.2)</w:t>
            </w:r>
          </w:p>
        </w:tc>
        <w:tc>
          <w:tcPr>
            <w:tcW w:w="644" w:type="pct"/>
            <w:noWrap/>
            <w:tcMar>
              <w:top w:w="15" w:type="dxa"/>
              <w:left w:w="15" w:type="dxa"/>
              <w:bottom w:w="0" w:type="dxa"/>
              <w:right w:w="15" w:type="dxa"/>
            </w:tcMar>
            <w:vAlign w:val="center"/>
          </w:tcPr>
          <w:p w14:paraId="2135F8CA" w14:textId="77777777" w:rsidR="0003054C" w:rsidRPr="00527B6F" w:rsidRDefault="0003054C" w:rsidP="00527B6F">
            <w:pPr>
              <w:spacing w:line="360" w:lineRule="auto"/>
              <w:jc w:val="both"/>
              <w:rPr>
                <w:rFonts w:ascii="Book Antiqua" w:hAnsi="Book Antiqua"/>
                <w:color w:val="000000"/>
              </w:rPr>
            </w:pPr>
          </w:p>
        </w:tc>
      </w:tr>
      <w:tr w:rsidR="0038160F" w:rsidRPr="00527B6F" w14:paraId="00BE7C85" w14:textId="77777777" w:rsidTr="00811AE2">
        <w:trPr>
          <w:trHeight w:val="315"/>
        </w:trPr>
        <w:tc>
          <w:tcPr>
            <w:tcW w:w="2046" w:type="pct"/>
            <w:noWrap/>
            <w:tcMar>
              <w:top w:w="15" w:type="dxa"/>
              <w:left w:w="15" w:type="dxa"/>
              <w:bottom w:w="0" w:type="dxa"/>
              <w:right w:w="15" w:type="dxa"/>
            </w:tcMar>
            <w:vAlign w:val="center"/>
            <w:hideMark/>
          </w:tcPr>
          <w:p w14:paraId="535E5C8D"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Midazolam</w:t>
            </w:r>
          </w:p>
        </w:tc>
        <w:tc>
          <w:tcPr>
            <w:tcW w:w="976" w:type="pct"/>
            <w:noWrap/>
            <w:tcMar>
              <w:top w:w="15" w:type="dxa"/>
              <w:left w:w="15" w:type="dxa"/>
              <w:bottom w:w="0" w:type="dxa"/>
              <w:right w:w="15" w:type="dxa"/>
            </w:tcMar>
            <w:vAlign w:val="center"/>
            <w:hideMark/>
          </w:tcPr>
          <w:p w14:paraId="66117200" w14:textId="5AE3DAE5"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41 (10.0)</w:t>
            </w:r>
          </w:p>
        </w:tc>
        <w:tc>
          <w:tcPr>
            <w:tcW w:w="1333" w:type="pct"/>
            <w:noWrap/>
            <w:tcMar>
              <w:top w:w="15" w:type="dxa"/>
              <w:left w:w="15" w:type="dxa"/>
              <w:bottom w:w="0" w:type="dxa"/>
              <w:right w:w="15" w:type="dxa"/>
            </w:tcMar>
            <w:vAlign w:val="center"/>
            <w:hideMark/>
          </w:tcPr>
          <w:p w14:paraId="464F4F9A" w14:textId="267ECBD8"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57 (13.9)</w:t>
            </w:r>
          </w:p>
        </w:tc>
        <w:tc>
          <w:tcPr>
            <w:tcW w:w="644" w:type="pct"/>
            <w:noWrap/>
            <w:tcMar>
              <w:top w:w="15" w:type="dxa"/>
              <w:left w:w="15" w:type="dxa"/>
              <w:bottom w:w="0" w:type="dxa"/>
              <w:right w:w="15" w:type="dxa"/>
            </w:tcMar>
            <w:vAlign w:val="center"/>
          </w:tcPr>
          <w:p w14:paraId="6BADAC79" w14:textId="77777777" w:rsidR="0003054C" w:rsidRPr="00527B6F" w:rsidRDefault="0003054C" w:rsidP="00527B6F">
            <w:pPr>
              <w:spacing w:line="360" w:lineRule="auto"/>
              <w:jc w:val="both"/>
              <w:rPr>
                <w:rFonts w:ascii="Book Antiqua" w:hAnsi="Book Antiqua"/>
                <w:color w:val="000000"/>
              </w:rPr>
            </w:pPr>
          </w:p>
        </w:tc>
      </w:tr>
      <w:tr w:rsidR="0038160F" w:rsidRPr="00527B6F" w14:paraId="23F750ED" w14:textId="77777777" w:rsidTr="00811AE2">
        <w:trPr>
          <w:trHeight w:val="315"/>
        </w:trPr>
        <w:tc>
          <w:tcPr>
            <w:tcW w:w="2046" w:type="pct"/>
            <w:noWrap/>
            <w:tcMar>
              <w:top w:w="15" w:type="dxa"/>
              <w:left w:w="15" w:type="dxa"/>
              <w:bottom w:w="0" w:type="dxa"/>
              <w:right w:w="15" w:type="dxa"/>
            </w:tcMar>
            <w:vAlign w:val="center"/>
            <w:hideMark/>
          </w:tcPr>
          <w:p w14:paraId="26BBB6C9" w14:textId="77777777" w:rsidR="0003054C" w:rsidRPr="00527B6F" w:rsidRDefault="0003054C" w:rsidP="00527B6F">
            <w:pPr>
              <w:spacing w:line="360" w:lineRule="auto"/>
              <w:ind w:firstLineChars="100" w:firstLine="240"/>
              <w:jc w:val="both"/>
              <w:textAlignment w:val="center"/>
              <w:rPr>
                <w:rFonts w:ascii="Book Antiqua" w:hAnsi="Book Antiqua"/>
                <w:color w:val="000000"/>
              </w:rPr>
            </w:pPr>
            <w:r w:rsidRPr="00527B6F">
              <w:rPr>
                <w:rFonts w:ascii="Book Antiqua" w:hAnsi="Book Antiqua"/>
                <w:color w:val="000000"/>
              </w:rPr>
              <w:t>No</w:t>
            </w:r>
          </w:p>
        </w:tc>
        <w:tc>
          <w:tcPr>
            <w:tcW w:w="976" w:type="pct"/>
            <w:noWrap/>
            <w:tcMar>
              <w:top w:w="15" w:type="dxa"/>
              <w:left w:w="15" w:type="dxa"/>
              <w:bottom w:w="0" w:type="dxa"/>
              <w:right w:w="15" w:type="dxa"/>
            </w:tcMar>
            <w:vAlign w:val="center"/>
            <w:hideMark/>
          </w:tcPr>
          <w:p w14:paraId="0A6006E7" w14:textId="72516425"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181 (44.0)</w:t>
            </w:r>
          </w:p>
        </w:tc>
        <w:tc>
          <w:tcPr>
            <w:tcW w:w="1333" w:type="pct"/>
            <w:noWrap/>
            <w:tcMar>
              <w:top w:w="15" w:type="dxa"/>
              <w:left w:w="15" w:type="dxa"/>
              <w:bottom w:w="0" w:type="dxa"/>
              <w:right w:w="15" w:type="dxa"/>
            </w:tcMar>
            <w:vAlign w:val="center"/>
            <w:hideMark/>
          </w:tcPr>
          <w:p w14:paraId="20F58EA5" w14:textId="377BE14B"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163 (39.8)</w:t>
            </w:r>
          </w:p>
        </w:tc>
        <w:tc>
          <w:tcPr>
            <w:tcW w:w="644" w:type="pct"/>
            <w:noWrap/>
            <w:tcMar>
              <w:top w:w="15" w:type="dxa"/>
              <w:left w:w="15" w:type="dxa"/>
              <w:bottom w:w="0" w:type="dxa"/>
              <w:right w:w="15" w:type="dxa"/>
            </w:tcMar>
            <w:vAlign w:val="center"/>
          </w:tcPr>
          <w:p w14:paraId="076E0D0D" w14:textId="77777777" w:rsidR="0003054C" w:rsidRPr="00527B6F" w:rsidRDefault="0003054C" w:rsidP="00527B6F">
            <w:pPr>
              <w:spacing w:line="360" w:lineRule="auto"/>
              <w:jc w:val="both"/>
              <w:rPr>
                <w:rFonts w:ascii="Book Antiqua" w:hAnsi="Book Antiqua"/>
                <w:color w:val="000000"/>
              </w:rPr>
            </w:pPr>
          </w:p>
        </w:tc>
      </w:tr>
    </w:tbl>
    <w:p w14:paraId="0EF36351" w14:textId="51FCF690" w:rsidR="0003054C" w:rsidRPr="00527B6F" w:rsidRDefault="0003054C" w:rsidP="00527B6F">
      <w:pPr>
        <w:spacing w:line="360" w:lineRule="auto"/>
        <w:jc w:val="both"/>
        <w:rPr>
          <w:rFonts w:ascii="Book Antiqua" w:hAnsi="Book Antiqua"/>
        </w:rPr>
      </w:pPr>
    </w:p>
    <w:p w14:paraId="3E886150" w14:textId="5D491025" w:rsidR="0003054C" w:rsidRPr="00527B6F" w:rsidRDefault="0003054C" w:rsidP="00527B6F">
      <w:pPr>
        <w:spacing w:line="360" w:lineRule="auto"/>
        <w:jc w:val="both"/>
        <w:rPr>
          <w:rFonts w:ascii="Book Antiqua" w:hAnsi="Book Antiqua"/>
          <w:b/>
          <w:bCs/>
        </w:rPr>
      </w:pPr>
      <w:r w:rsidRPr="00527B6F">
        <w:rPr>
          <w:rFonts w:ascii="Book Antiqua" w:hAnsi="Book Antiqua"/>
        </w:rPr>
        <w:br w:type="page"/>
      </w:r>
      <w:r w:rsidRPr="00527B6F">
        <w:rPr>
          <w:rFonts w:ascii="Book Antiqua" w:hAnsi="Book Antiqua"/>
          <w:b/>
          <w:bCs/>
        </w:rPr>
        <w:lastRenderedPageBreak/>
        <w:t xml:space="preserve">Table 2 </w:t>
      </w:r>
      <w:r w:rsidRPr="00527B6F">
        <w:rPr>
          <w:rFonts w:ascii="Book Antiqua" w:eastAsia="等线" w:hAnsi="Book Antiqua"/>
          <w:b/>
          <w:bCs/>
        </w:rPr>
        <w:t>Comparison of postoperative complications between the two groups</w:t>
      </w:r>
      <w:r w:rsidR="0077605D" w:rsidRPr="0077605D">
        <w:rPr>
          <w:rFonts w:ascii="Book Antiqua" w:eastAsia="等线" w:hAnsi="Book Antiqua"/>
          <w:b/>
          <w:bCs/>
        </w:rPr>
        <w:t>,</w:t>
      </w:r>
      <w:r w:rsidR="0077605D" w:rsidRPr="0077605D">
        <w:rPr>
          <w:rFonts w:ascii="Book Antiqua" w:eastAsia="等线" w:hAnsi="Book Antiqua"/>
          <w:b/>
          <w:bCs/>
          <w:i/>
          <w:iCs/>
        </w:rPr>
        <w:t xml:space="preserve"> n</w:t>
      </w:r>
      <w:r w:rsidR="0077605D" w:rsidRPr="0077605D">
        <w:rPr>
          <w:rFonts w:ascii="Book Antiqua" w:eastAsia="等线" w:hAnsi="Book Antiqua"/>
          <w:b/>
          <w:bCs/>
        </w:rPr>
        <w:t xml:space="preserve"> (%)</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610"/>
        <w:gridCol w:w="2336"/>
        <w:gridCol w:w="2366"/>
        <w:gridCol w:w="1078"/>
      </w:tblGrid>
      <w:tr w:rsidR="0003054C" w:rsidRPr="00527B6F" w14:paraId="14B7A5F4" w14:textId="77777777" w:rsidTr="000A2BDF">
        <w:trPr>
          <w:trHeight w:val="315"/>
        </w:trPr>
        <w:tc>
          <w:tcPr>
            <w:tcW w:w="1922" w:type="pct"/>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A964D19" w14:textId="77777777" w:rsidR="0003054C" w:rsidRPr="00527B6F" w:rsidRDefault="0003054C" w:rsidP="00527B6F">
            <w:pPr>
              <w:spacing w:line="360" w:lineRule="auto"/>
              <w:jc w:val="both"/>
              <w:textAlignment w:val="center"/>
              <w:rPr>
                <w:rFonts w:ascii="Book Antiqua" w:hAnsi="Book Antiqua"/>
                <w:b/>
                <w:bCs/>
                <w:color w:val="000000"/>
              </w:rPr>
            </w:pPr>
            <w:r w:rsidRPr="00527B6F">
              <w:rPr>
                <w:rFonts w:ascii="Book Antiqua" w:hAnsi="Book Antiqua"/>
                <w:b/>
                <w:bCs/>
                <w:color w:val="000000"/>
              </w:rPr>
              <w:t>Variable</w:t>
            </w:r>
          </w:p>
        </w:tc>
        <w:tc>
          <w:tcPr>
            <w:tcW w:w="1244" w:type="pct"/>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318A3E7" w14:textId="77777777" w:rsidR="0003054C" w:rsidRPr="00527B6F" w:rsidRDefault="0003054C" w:rsidP="00527B6F">
            <w:pPr>
              <w:spacing w:line="360" w:lineRule="auto"/>
              <w:jc w:val="both"/>
              <w:textAlignment w:val="center"/>
              <w:rPr>
                <w:rFonts w:ascii="Book Antiqua" w:hAnsi="Book Antiqua"/>
                <w:b/>
                <w:bCs/>
                <w:color w:val="000000"/>
              </w:rPr>
            </w:pPr>
            <w:r w:rsidRPr="00527B6F">
              <w:rPr>
                <w:rFonts w:ascii="Book Antiqua" w:hAnsi="Book Antiqua"/>
                <w:b/>
                <w:bCs/>
                <w:color w:val="000000"/>
              </w:rPr>
              <w:t xml:space="preserve">Place group </w:t>
            </w:r>
          </w:p>
        </w:tc>
        <w:tc>
          <w:tcPr>
            <w:tcW w:w="1260" w:type="pct"/>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354BD5D" w14:textId="77777777" w:rsidR="0003054C" w:rsidRPr="00527B6F" w:rsidRDefault="0003054C" w:rsidP="00527B6F">
            <w:pPr>
              <w:spacing w:line="360" w:lineRule="auto"/>
              <w:jc w:val="both"/>
              <w:textAlignment w:val="center"/>
              <w:rPr>
                <w:rFonts w:ascii="Book Antiqua" w:hAnsi="Book Antiqua"/>
                <w:b/>
                <w:bCs/>
                <w:color w:val="000000"/>
              </w:rPr>
            </w:pPr>
            <w:r w:rsidRPr="00527B6F">
              <w:rPr>
                <w:rFonts w:ascii="Book Antiqua" w:hAnsi="Book Antiqua"/>
                <w:b/>
                <w:bCs/>
                <w:color w:val="000000"/>
              </w:rPr>
              <w:t xml:space="preserve">Rosuvastatin group </w:t>
            </w:r>
          </w:p>
        </w:tc>
        <w:tc>
          <w:tcPr>
            <w:tcW w:w="574" w:type="pct"/>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14F1A0EF" w14:textId="77777777" w:rsidR="0003054C" w:rsidRPr="00527B6F" w:rsidRDefault="0003054C" w:rsidP="00527B6F">
            <w:pPr>
              <w:spacing w:line="360" w:lineRule="auto"/>
              <w:jc w:val="both"/>
              <w:textAlignment w:val="center"/>
              <w:rPr>
                <w:rFonts w:ascii="Book Antiqua" w:hAnsi="Book Antiqua"/>
                <w:b/>
                <w:bCs/>
                <w:color w:val="000000"/>
              </w:rPr>
            </w:pPr>
            <w:r w:rsidRPr="00527B6F">
              <w:rPr>
                <w:rFonts w:ascii="Book Antiqua" w:hAnsi="Book Antiqua"/>
                <w:b/>
                <w:bCs/>
                <w:i/>
                <w:iCs/>
                <w:color w:val="000000"/>
              </w:rPr>
              <w:t>P</w:t>
            </w:r>
            <w:r w:rsidRPr="00527B6F">
              <w:rPr>
                <w:rFonts w:ascii="Book Antiqua" w:hAnsi="Book Antiqua"/>
                <w:b/>
                <w:bCs/>
                <w:color w:val="000000"/>
              </w:rPr>
              <w:t xml:space="preserve"> value</w:t>
            </w:r>
          </w:p>
        </w:tc>
      </w:tr>
      <w:tr w:rsidR="0003054C" w:rsidRPr="00527B6F" w14:paraId="5A275C3B" w14:textId="77777777" w:rsidTr="000A2BDF">
        <w:trPr>
          <w:trHeight w:val="315"/>
        </w:trPr>
        <w:tc>
          <w:tcPr>
            <w:tcW w:w="1922" w:type="pct"/>
            <w:tcBorders>
              <w:top w:val="single" w:sz="4" w:space="0" w:color="auto"/>
              <w:left w:val="nil"/>
              <w:bottom w:val="nil"/>
              <w:right w:val="nil"/>
            </w:tcBorders>
            <w:noWrap/>
            <w:tcMar>
              <w:top w:w="15" w:type="dxa"/>
              <w:left w:w="15" w:type="dxa"/>
              <w:bottom w:w="0" w:type="dxa"/>
              <w:right w:w="15" w:type="dxa"/>
            </w:tcMar>
            <w:vAlign w:val="center"/>
            <w:hideMark/>
          </w:tcPr>
          <w:p w14:paraId="64662CCC" w14:textId="77777777"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Number of patients</w:t>
            </w:r>
          </w:p>
        </w:tc>
        <w:tc>
          <w:tcPr>
            <w:tcW w:w="1244" w:type="pct"/>
            <w:tcBorders>
              <w:top w:val="single" w:sz="4" w:space="0" w:color="auto"/>
              <w:left w:val="nil"/>
              <w:bottom w:val="nil"/>
              <w:right w:val="nil"/>
            </w:tcBorders>
            <w:noWrap/>
            <w:tcMar>
              <w:top w:w="15" w:type="dxa"/>
              <w:left w:w="15" w:type="dxa"/>
              <w:bottom w:w="0" w:type="dxa"/>
              <w:right w:w="15" w:type="dxa"/>
            </w:tcMar>
            <w:vAlign w:val="center"/>
            <w:hideMark/>
          </w:tcPr>
          <w:p w14:paraId="3ED17FED" w14:textId="77777777"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411</w:t>
            </w:r>
          </w:p>
        </w:tc>
        <w:tc>
          <w:tcPr>
            <w:tcW w:w="1260" w:type="pct"/>
            <w:tcBorders>
              <w:top w:val="single" w:sz="4" w:space="0" w:color="auto"/>
              <w:left w:val="nil"/>
              <w:bottom w:val="nil"/>
              <w:right w:val="nil"/>
            </w:tcBorders>
            <w:noWrap/>
            <w:tcMar>
              <w:top w:w="15" w:type="dxa"/>
              <w:left w:w="15" w:type="dxa"/>
              <w:bottom w:w="0" w:type="dxa"/>
              <w:right w:w="15" w:type="dxa"/>
            </w:tcMar>
            <w:vAlign w:val="center"/>
            <w:hideMark/>
          </w:tcPr>
          <w:p w14:paraId="06257D92" w14:textId="77777777" w:rsidR="0003054C" w:rsidRPr="00527B6F" w:rsidRDefault="0003054C" w:rsidP="00527B6F">
            <w:pPr>
              <w:spacing w:line="360" w:lineRule="auto"/>
              <w:jc w:val="both"/>
              <w:textAlignment w:val="center"/>
              <w:rPr>
                <w:rFonts w:ascii="Book Antiqua" w:hAnsi="Book Antiqua"/>
                <w:color w:val="000000"/>
              </w:rPr>
            </w:pPr>
            <w:r w:rsidRPr="00527B6F">
              <w:rPr>
                <w:rFonts w:ascii="Book Antiqua" w:hAnsi="Book Antiqua"/>
                <w:color w:val="000000"/>
              </w:rPr>
              <w:t>410</w:t>
            </w:r>
          </w:p>
        </w:tc>
        <w:tc>
          <w:tcPr>
            <w:tcW w:w="574" w:type="pct"/>
            <w:tcBorders>
              <w:top w:val="single" w:sz="4" w:space="0" w:color="auto"/>
              <w:left w:val="nil"/>
              <w:bottom w:val="nil"/>
              <w:right w:val="nil"/>
            </w:tcBorders>
            <w:noWrap/>
            <w:tcMar>
              <w:top w:w="15" w:type="dxa"/>
              <w:left w:w="15" w:type="dxa"/>
              <w:bottom w:w="0" w:type="dxa"/>
              <w:right w:w="15" w:type="dxa"/>
            </w:tcMar>
            <w:vAlign w:val="center"/>
          </w:tcPr>
          <w:p w14:paraId="674EEEAD" w14:textId="77777777" w:rsidR="0003054C" w:rsidRPr="00527B6F" w:rsidRDefault="0003054C" w:rsidP="00527B6F">
            <w:pPr>
              <w:spacing w:line="360" w:lineRule="auto"/>
              <w:jc w:val="both"/>
              <w:rPr>
                <w:rFonts w:ascii="Book Antiqua" w:hAnsi="Book Antiqua"/>
                <w:color w:val="000000"/>
              </w:rPr>
            </w:pPr>
          </w:p>
        </w:tc>
      </w:tr>
      <w:tr w:rsidR="0003054C" w:rsidRPr="00527B6F" w14:paraId="240C6B8E" w14:textId="77777777" w:rsidTr="000A2BDF">
        <w:trPr>
          <w:trHeight w:val="315"/>
        </w:trPr>
        <w:tc>
          <w:tcPr>
            <w:tcW w:w="1922" w:type="pct"/>
            <w:tcBorders>
              <w:top w:val="nil"/>
              <w:left w:val="nil"/>
              <w:bottom w:val="nil"/>
              <w:right w:val="nil"/>
            </w:tcBorders>
            <w:noWrap/>
            <w:tcMar>
              <w:top w:w="15" w:type="dxa"/>
              <w:left w:w="15" w:type="dxa"/>
              <w:bottom w:w="0" w:type="dxa"/>
              <w:right w:w="15" w:type="dxa"/>
            </w:tcMar>
            <w:vAlign w:val="center"/>
            <w:hideMark/>
          </w:tcPr>
          <w:p w14:paraId="330A272A" w14:textId="77777777" w:rsidR="0003054C" w:rsidRPr="00527B6F" w:rsidRDefault="0003054C" w:rsidP="00527B6F">
            <w:pPr>
              <w:spacing w:line="360" w:lineRule="auto"/>
              <w:jc w:val="both"/>
              <w:textAlignment w:val="center"/>
              <w:rPr>
                <w:rFonts w:ascii="Book Antiqua" w:hAnsi="Book Antiqua"/>
                <w:color w:val="231F20"/>
              </w:rPr>
            </w:pPr>
            <w:r w:rsidRPr="00527B6F">
              <w:rPr>
                <w:rFonts w:ascii="Book Antiqua" w:hAnsi="Book Antiqua"/>
                <w:color w:val="231F20"/>
              </w:rPr>
              <w:t>Abnormal liver enzymes</w:t>
            </w:r>
          </w:p>
        </w:tc>
        <w:tc>
          <w:tcPr>
            <w:tcW w:w="1244" w:type="pct"/>
            <w:tcBorders>
              <w:top w:val="nil"/>
              <w:left w:val="nil"/>
              <w:bottom w:val="nil"/>
              <w:right w:val="nil"/>
            </w:tcBorders>
            <w:noWrap/>
            <w:tcMar>
              <w:top w:w="15" w:type="dxa"/>
              <w:left w:w="15" w:type="dxa"/>
              <w:bottom w:w="0" w:type="dxa"/>
              <w:right w:w="15" w:type="dxa"/>
            </w:tcMar>
            <w:vAlign w:val="center"/>
            <w:hideMark/>
          </w:tcPr>
          <w:p w14:paraId="278D4708" w14:textId="3F411852" w:rsidR="0003054C" w:rsidRPr="00527B6F" w:rsidRDefault="0077605D" w:rsidP="00527B6F">
            <w:pPr>
              <w:spacing w:line="360" w:lineRule="auto"/>
              <w:jc w:val="both"/>
              <w:rPr>
                <w:rFonts w:ascii="Book Antiqua" w:hAnsi="Book Antiqua"/>
                <w:color w:val="000000"/>
              </w:rPr>
            </w:pPr>
            <w:r>
              <w:rPr>
                <w:rFonts w:ascii="Book Antiqua" w:hAnsi="Book Antiqua"/>
                <w:color w:val="000000"/>
              </w:rPr>
              <w:t>29 (7.1</w:t>
            </w:r>
            <w:r w:rsidR="0003054C" w:rsidRPr="00527B6F">
              <w:rPr>
                <w:rFonts w:ascii="Book Antiqua" w:hAnsi="Book Antiqua"/>
                <w:color w:val="000000"/>
              </w:rPr>
              <w:t>)</w:t>
            </w:r>
          </w:p>
        </w:tc>
        <w:tc>
          <w:tcPr>
            <w:tcW w:w="1260" w:type="pct"/>
            <w:tcBorders>
              <w:top w:val="nil"/>
              <w:left w:val="nil"/>
              <w:bottom w:val="nil"/>
              <w:right w:val="nil"/>
            </w:tcBorders>
            <w:noWrap/>
            <w:tcMar>
              <w:top w:w="15" w:type="dxa"/>
              <w:left w:w="15" w:type="dxa"/>
              <w:bottom w:w="0" w:type="dxa"/>
              <w:right w:w="15" w:type="dxa"/>
            </w:tcMar>
            <w:vAlign w:val="center"/>
            <w:hideMark/>
          </w:tcPr>
          <w:p w14:paraId="71EAD066" w14:textId="129F5B7B" w:rsidR="0003054C" w:rsidRPr="00527B6F" w:rsidRDefault="0077605D" w:rsidP="00527B6F">
            <w:pPr>
              <w:spacing w:line="360" w:lineRule="auto"/>
              <w:jc w:val="both"/>
              <w:rPr>
                <w:rFonts w:ascii="Book Antiqua" w:hAnsi="Book Antiqua"/>
                <w:color w:val="000000"/>
              </w:rPr>
            </w:pPr>
            <w:r>
              <w:rPr>
                <w:rFonts w:ascii="Book Antiqua" w:hAnsi="Book Antiqua"/>
                <w:color w:val="000000"/>
              </w:rPr>
              <w:t>37 (9.0</w:t>
            </w:r>
            <w:r w:rsidR="0003054C" w:rsidRPr="00527B6F">
              <w:rPr>
                <w:rFonts w:ascii="Book Antiqua" w:hAnsi="Book Antiqua"/>
                <w:color w:val="000000"/>
              </w:rPr>
              <w:t>)</w:t>
            </w:r>
          </w:p>
        </w:tc>
        <w:tc>
          <w:tcPr>
            <w:tcW w:w="574" w:type="pct"/>
            <w:tcBorders>
              <w:top w:val="nil"/>
              <w:left w:val="nil"/>
              <w:bottom w:val="nil"/>
              <w:right w:val="nil"/>
            </w:tcBorders>
            <w:noWrap/>
            <w:tcMar>
              <w:top w:w="15" w:type="dxa"/>
              <w:left w:w="15" w:type="dxa"/>
              <w:bottom w:w="0" w:type="dxa"/>
              <w:right w:w="15" w:type="dxa"/>
            </w:tcMar>
            <w:vAlign w:val="center"/>
            <w:hideMark/>
          </w:tcPr>
          <w:p w14:paraId="5849D8BB"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0.30</w:t>
            </w:r>
          </w:p>
        </w:tc>
      </w:tr>
      <w:tr w:rsidR="0003054C" w:rsidRPr="00527B6F" w14:paraId="65479E9C" w14:textId="77777777" w:rsidTr="000A2BDF">
        <w:trPr>
          <w:trHeight w:val="315"/>
        </w:trPr>
        <w:tc>
          <w:tcPr>
            <w:tcW w:w="1922" w:type="pct"/>
            <w:tcBorders>
              <w:top w:val="nil"/>
              <w:left w:val="nil"/>
              <w:bottom w:val="single" w:sz="4" w:space="0" w:color="auto"/>
              <w:right w:val="nil"/>
            </w:tcBorders>
            <w:noWrap/>
            <w:tcMar>
              <w:top w:w="15" w:type="dxa"/>
              <w:left w:w="15" w:type="dxa"/>
              <w:bottom w:w="0" w:type="dxa"/>
              <w:right w:w="15" w:type="dxa"/>
            </w:tcMar>
            <w:vAlign w:val="center"/>
            <w:hideMark/>
          </w:tcPr>
          <w:p w14:paraId="0B86F677" w14:textId="77777777" w:rsidR="0003054C" w:rsidRPr="00527B6F" w:rsidRDefault="0003054C" w:rsidP="00527B6F">
            <w:pPr>
              <w:spacing w:line="360" w:lineRule="auto"/>
              <w:jc w:val="both"/>
              <w:textAlignment w:val="center"/>
              <w:rPr>
                <w:rFonts w:ascii="Book Antiqua" w:hAnsi="Book Antiqua"/>
                <w:color w:val="231F20"/>
              </w:rPr>
            </w:pPr>
            <w:r w:rsidRPr="00527B6F">
              <w:rPr>
                <w:rFonts w:ascii="Book Antiqua" w:hAnsi="Book Antiqua"/>
                <w:color w:val="231F20"/>
              </w:rPr>
              <w:t>Rhabdomyolysis</w:t>
            </w:r>
          </w:p>
        </w:tc>
        <w:tc>
          <w:tcPr>
            <w:tcW w:w="1244" w:type="pct"/>
            <w:tcBorders>
              <w:top w:val="nil"/>
              <w:left w:val="nil"/>
              <w:bottom w:val="single" w:sz="4" w:space="0" w:color="auto"/>
              <w:right w:val="nil"/>
            </w:tcBorders>
            <w:noWrap/>
            <w:tcMar>
              <w:top w:w="15" w:type="dxa"/>
              <w:left w:w="15" w:type="dxa"/>
              <w:bottom w:w="0" w:type="dxa"/>
              <w:right w:w="15" w:type="dxa"/>
            </w:tcMar>
            <w:vAlign w:val="center"/>
            <w:hideMark/>
          </w:tcPr>
          <w:p w14:paraId="53A9D878" w14:textId="4D66B704" w:rsidR="0003054C" w:rsidRPr="00527B6F" w:rsidRDefault="0077605D" w:rsidP="00527B6F">
            <w:pPr>
              <w:spacing w:line="360" w:lineRule="auto"/>
              <w:jc w:val="both"/>
              <w:rPr>
                <w:rFonts w:ascii="Book Antiqua" w:hAnsi="Book Antiqua"/>
                <w:color w:val="000000"/>
              </w:rPr>
            </w:pPr>
            <w:r>
              <w:rPr>
                <w:rFonts w:ascii="Book Antiqua" w:hAnsi="Book Antiqua"/>
                <w:color w:val="000000"/>
              </w:rPr>
              <w:t>1 (0.24</w:t>
            </w:r>
            <w:r w:rsidR="0003054C" w:rsidRPr="00527B6F">
              <w:rPr>
                <w:rFonts w:ascii="Book Antiqua" w:hAnsi="Book Antiqua"/>
                <w:color w:val="000000"/>
              </w:rPr>
              <w:t>)</w:t>
            </w:r>
          </w:p>
        </w:tc>
        <w:tc>
          <w:tcPr>
            <w:tcW w:w="1260" w:type="pct"/>
            <w:tcBorders>
              <w:top w:val="nil"/>
              <w:left w:val="nil"/>
              <w:bottom w:val="single" w:sz="4" w:space="0" w:color="auto"/>
              <w:right w:val="nil"/>
            </w:tcBorders>
            <w:noWrap/>
            <w:tcMar>
              <w:top w:w="15" w:type="dxa"/>
              <w:left w:w="15" w:type="dxa"/>
              <w:bottom w:w="0" w:type="dxa"/>
              <w:right w:w="15" w:type="dxa"/>
            </w:tcMar>
            <w:vAlign w:val="center"/>
            <w:hideMark/>
          </w:tcPr>
          <w:p w14:paraId="35E25800" w14:textId="3F9639BD" w:rsidR="0003054C" w:rsidRPr="00527B6F" w:rsidRDefault="0077605D" w:rsidP="00527B6F">
            <w:pPr>
              <w:spacing w:line="360" w:lineRule="auto"/>
              <w:jc w:val="both"/>
              <w:rPr>
                <w:rFonts w:ascii="Book Antiqua" w:hAnsi="Book Antiqua"/>
                <w:color w:val="000000"/>
              </w:rPr>
            </w:pPr>
            <w:r>
              <w:rPr>
                <w:rFonts w:ascii="Book Antiqua" w:hAnsi="Book Antiqua"/>
                <w:color w:val="000000"/>
              </w:rPr>
              <w:t>3 (0.73</w:t>
            </w:r>
            <w:bookmarkStart w:id="9" w:name="_GoBack"/>
            <w:bookmarkEnd w:id="9"/>
            <w:r w:rsidR="0003054C" w:rsidRPr="00527B6F">
              <w:rPr>
                <w:rFonts w:ascii="Book Antiqua" w:hAnsi="Book Antiqua"/>
                <w:color w:val="000000"/>
              </w:rPr>
              <w:t>)</w:t>
            </w:r>
          </w:p>
        </w:tc>
        <w:tc>
          <w:tcPr>
            <w:tcW w:w="574" w:type="pct"/>
            <w:tcBorders>
              <w:top w:val="nil"/>
              <w:left w:val="nil"/>
              <w:bottom w:val="single" w:sz="4" w:space="0" w:color="auto"/>
              <w:right w:val="nil"/>
            </w:tcBorders>
            <w:noWrap/>
            <w:tcMar>
              <w:top w:w="15" w:type="dxa"/>
              <w:left w:w="15" w:type="dxa"/>
              <w:bottom w:w="0" w:type="dxa"/>
              <w:right w:w="15" w:type="dxa"/>
            </w:tcMar>
            <w:vAlign w:val="center"/>
            <w:hideMark/>
          </w:tcPr>
          <w:p w14:paraId="4756BAC3" w14:textId="77777777" w:rsidR="0003054C" w:rsidRPr="00527B6F" w:rsidRDefault="0003054C" w:rsidP="00527B6F">
            <w:pPr>
              <w:spacing w:line="360" w:lineRule="auto"/>
              <w:jc w:val="both"/>
              <w:rPr>
                <w:rFonts w:ascii="Book Antiqua" w:hAnsi="Book Antiqua"/>
                <w:color w:val="000000"/>
              </w:rPr>
            </w:pPr>
            <w:r w:rsidRPr="00527B6F">
              <w:rPr>
                <w:rFonts w:ascii="Book Antiqua" w:hAnsi="Book Antiqua"/>
                <w:color w:val="000000"/>
              </w:rPr>
              <w:t>0.37</w:t>
            </w:r>
          </w:p>
        </w:tc>
      </w:tr>
    </w:tbl>
    <w:p w14:paraId="5DC7B87A" w14:textId="110A1CBF" w:rsidR="00C00FC7" w:rsidRPr="00527B6F" w:rsidRDefault="00C00FC7" w:rsidP="00527B6F">
      <w:pPr>
        <w:spacing w:line="360" w:lineRule="auto"/>
        <w:jc w:val="both"/>
        <w:rPr>
          <w:rFonts w:ascii="Book Antiqua" w:hAnsi="Book Antiqua"/>
        </w:rPr>
      </w:pPr>
    </w:p>
    <w:sectPr w:rsidR="00C00FC7" w:rsidRPr="00527B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5B0F1" w14:textId="77777777" w:rsidR="00F92FD1" w:rsidRDefault="00F92FD1" w:rsidP="00637865">
      <w:r>
        <w:separator/>
      </w:r>
    </w:p>
  </w:endnote>
  <w:endnote w:type="continuationSeparator" w:id="0">
    <w:p w14:paraId="0F8B7596" w14:textId="77777777" w:rsidR="00F92FD1" w:rsidRDefault="00F92FD1" w:rsidP="0063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7606A" w14:textId="5FB04994" w:rsidR="003F4026" w:rsidRPr="003F4026" w:rsidRDefault="003F4026" w:rsidP="00026E23">
    <w:pPr>
      <w:pStyle w:val="a4"/>
      <w:jc w:val="right"/>
      <w:rPr>
        <w:rFonts w:ascii="Book Antiqua" w:hAnsi="Book Antiqua"/>
        <w:sz w:val="24"/>
        <w:szCs w:val="24"/>
      </w:rPr>
    </w:pPr>
    <w:r w:rsidRPr="003F4026">
      <w:rPr>
        <w:rFonts w:ascii="Book Antiqua" w:hAnsi="Book Antiqua"/>
        <w:sz w:val="24"/>
        <w:szCs w:val="24"/>
      </w:rPr>
      <w:fldChar w:fldCharType="begin"/>
    </w:r>
    <w:r w:rsidRPr="003F4026">
      <w:rPr>
        <w:rFonts w:ascii="Book Antiqua" w:hAnsi="Book Antiqua"/>
        <w:sz w:val="24"/>
        <w:szCs w:val="24"/>
      </w:rPr>
      <w:instrText>PAGE  \* Arabic  \* MERGEFORMAT</w:instrText>
    </w:r>
    <w:r w:rsidRPr="003F4026">
      <w:rPr>
        <w:rFonts w:ascii="Book Antiqua" w:hAnsi="Book Antiqua"/>
        <w:sz w:val="24"/>
        <w:szCs w:val="24"/>
      </w:rPr>
      <w:fldChar w:fldCharType="separate"/>
    </w:r>
    <w:r w:rsidR="0077605D" w:rsidRPr="0077605D">
      <w:rPr>
        <w:rFonts w:ascii="Book Antiqua" w:hAnsi="Book Antiqua"/>
        <w:noProof/>
        <w:sz w:val="24"/>
        <w:szCs w:val="24"/>
        <w:lang w:val="zh-CN" w:eastAsia="zh-CN"/>
      </w:rPr>
      <w:t>30</w:t>
    </w:r>
    <w:r w:rsidRPr="003F4026">
      <w:rPr>
        <w:rFonts w:ascii="Book Antiqua" w:hAnsi="Book Antiqua"/>
        <w:sz w:val="24"/>
        <w:szCs w:val="24"/>
      </w:rPr>
      <w:fldChar w:fldCharType="end"/>
    </w:r>
    <w:r w:rsidRPr="003F4026">
      <w:rPr>
        <w:rFonts w:ascii="Book Antiqua" w:hAnsi="Book Antiqua"/>
        <w:sz w:val="24"/>
        <w:szCs w:val="24"/>
        <w:lang w:val="zh-CN" w:eastAsia="zh-CN"/>
      </w:rPr>
      <w:t xml:space="preserve"> / </w:t>
    </w:r>
    <w:r w:rsidRPr="003F4026">
      <w:rPr>
        <w:rFonts w:ascii="Book Antiqua" w:hAnsi="Book Antiqua"/>
        <w:sz w:val="24"/>
        <w:szCs w:val="24"/>
      </w:rPr>
      <w:fldChar w:fldCharType="begin"/>
    </w:r>
    <w:r w:rsidRPr="003F4026">
      <w:rPr>
        <w:rFonts w:ascii="Book Antiqua" w:hAnsi="Book Antiqua"/>
        <w:sz w:val="24"/>
        <w:szCs w:val="24"/>
      </w:rPr>
      <w:instrText>NUMPAGES  \* Arabic  \* MERGEFORMAT</w:instrText>
    </w:r>
    <w:r w:rsidRPr="003F4026">
      <w:rPr>
        <w:rFonts w:ascii="Book Antiqua" w:hAnsi="Book Antiqua"/>
        <w:sz w:val="24"/>
        <w:szCs w:val="24"/>
      </w:rPr>
      <w:fldChar w:fldCharType="separate"/>
    </w:r>
    <w:r w:rsidR="0077605D" w:rsidRPr="0077605D">
      <w:rPr>
        <w:rFonts w:ascii="Book Antiqua" w:hAnsi="Book Antiqua"/>
        <w:noProof/>
        <w:sz w:val="24"/>
        <w:szCs w:val="24"/>
        <w:lang w:val="zh-CN" w:eastAsia="zh-CN"/>
      </w:rPr>
      <w:t>32</w:t>
    </w:r>
    <w:r w:rsidRPr="003F4026">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30F46" w14:textId="77777777" w:rsidR="00F92FD1" w:rsidRDefault="00F92FD1" w:rsidP="00637865">
      <w:r>
        <w:separator/>
      </w:r>
    </w:p>
  </w:footnote>
  <w:footnote w:type="continuationSeparator" w:id="0">
    <w:p w14:paraId="6F6F4E9E" w14:textId="77777777" w:rsidR="00F92FD1" w:rsidRDefault="00F92FD1" w:rsidP="00637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yMzcwMjMxtTAzMzI3MzRU0lEKTi0uzszPAykwqQUAKDhIUywAAAA="/>
  </w:docVars>
  <w:rsids>
    <w:rsidRoot w:val="00A77B3E"/>
    <w:rsid w:val="0000191A"/>
    <w:rsid w:val="00026E23"/>
    <w:rsid w:val="0003054C"/>
    <w:rsid w:val="000324B9"/>
    <w:rsid w:val="0004162A"/>
    <w:rsid w:val="000578A8"/>
    <w:rsid w:val="00072878"/>
    <w:rsid w:val="0009501B"/>
    <w:rsid w:val="000A2BDF"/>
    <w:rsid w:val="000B163A"/>
    <w:rsid w:val="000B4668"/>
    <w:rsid w:val="0010511F"/>
    <w:rsid w:val="00116406"/>
    <w:rsid w:val="00156C4C"/>
    <w:rsid w:val="001E78C0"/>
    <w:rsid w:val="002551AC"/>
    <w:rsid w:val="00266942"/>
    <w:rsid w:val="0028778C"/>
    <w:rsid w:val="002A5C0A"/>
    <w:rsid w:val="00364655"/>
    <w:rsid w:val="0038160F"/>
    <w:rsid w:val="003F4026"/>
    <w:rsid w:val="003F7EFA"/>
    <w:rsid w:val="00404EF6"/>
    <w:rsid w:val="0046126B"/>
    <w:rsid w:val="004A1708"/>
    <w:rsid w:val="004A2004"/>
    <w:rsid w:val="00524694"/>
    <w:rsid w:val="00524996"/>
    <w:rsid w:val="00527B6F"/>
    <w:rsid w:val="005349CC"/>
    <w:rsid w:val="00543077"/>
    <w:rsid w:val="0056081C"/>
    <w:rsid w:val="005861D8"/>
    <w:rsid w:val="005D6E9B"/>
    <w:rsid w:val="005F58A6"/>
    <w:rsid w:val="00612917"/>
    <w:rsid w:val="00624B8B"/>
    <w:rsid w:val="00637865"/>
    <w:rsid w:val="00643B63"/>
    <w:rsid w:val="006511B1"/>
    <w:rsid w:val="00693A62"/>
    <w:rsid w:val="006B2A04"/>
    <w:rsid w:val="006D1B33"/>
    <w:rsid w:val="007105BB"/>
    <w:rsid w:val="00741AA7"/>
    <w:rsid w:val="0076657D"/>
    <w:rsid w:val="00774132"/>
    <w:rsid w:val="0077605D"/>
    <w:rsid w:val="00811AE2"/>
    <w:rsid w:val="00812792"/>
    <w:rsid w:val="00825D35"/>
    <w:rsid w:val="00831646"/>
    <w:rsid w:val="008422D5"/>
    <w:rsid w:val="00895B5E"/>
    <w:rsid w:val="008A324A"/>
    <w:rsid w:val="008B1AF6"/>
    <w:rsid w:val="008C6B96"/>
    <w:rsid w:val="008E5E64"/>
    <w:rsid w:val="008F20EE"/>
    <w:rsid w:val="008F405F"/>
    <w:rsid w:val="00932002"/>
    <w:rsid w:val="009A7A8A"/>
    <w:rsid w:val="009B754E"/>
    <w:rsid w:val="009C3533"/>
    <w:rsid w:val="00A063BF"/>
    <w:rsid w:val="00A77B3E"/>
    <w:rsid w:val="00AA32A3"/>
    <w:rsid w:val="00AC6987"/>
    <w:rsid w:val="00AE35A1"/>
    <w:rsid w:val="00AF2F15"/>
    <w:rsid w:val="00B03E6D"/>
    <w:rsid w:val="00B22FAF"/>
    <w:rsid w:val="00B40855"/>
    <w:rsid w:val="00B565B7"/>
    <w:rsid w:val="00B65825"/>
    <w:rsid w:val="00B70AA8"/>
    <w:rsid w:val="00B9004D"/>
    <w:rsid w:val="00B95F0F"/>
    <w:rsid w:val="00BA1D40"/>
    <w:rsid w:val="00BB1A7B"/>
    <w:rsid w:val="00BF0994"/>
    <w:rsid w:val="00C00FC7"/>
    <w:rsid w:val="00C03405"/>
    <w:rsid w:val="00C30BFD"/>
    <w:rsid w:val="00C40E97"/>
    <w:rsid w:val="00C9088D"/>
    <w:rsid w:val="00CA2A55"/>
    <w:rsid w:val="00D03C5D"/>
    <w:rsid w:val="00D07F66"/>
    <w:rsid w:val="00D15BCD"/>
    <w:rsid w:val="00D25426"/>
    <w:rsid w:val="00D728F9"/>
    <w:rsid w:val="00D83DA8"/>
    <w:rsid w:val="00DA3622"/>
    <w:rsid w:val="00DA508C"/>
    <w:rsid w:val="00DE11B9"/>
    <w:rsid w:val="00DE3972"/>
    <w:rsid w:val="00E05535"/>
    <w:rsid w:val="00E05DFC"/>
    <w:rsid w:val="00E2058D"/>
    <w:rsid w:val="00E351E5"/>
    <w:rsid w:val="00E40685"/>
    <w:rsid w:val="00E51246"/>
    <w:rsid w:val="00E6214A"/>
    <w:rsid w:val="00EC4268"/>
    <w:rsid w:val="00F2025D"/>
    <w:rsid w:val="00F863E8"/>
    <w:rsid w:val="00F92FD1"/>
    <w:rsid w:val="00FC4EE3"/>
    <w:rsid w:val="00FE0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31ECA"/>
  <w15:docId w15:val="{39EE8CF8-42D2-4B8F-8A48-BC99E1F6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378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7865"/>
    <w:rPr>
      <w:sz w:val="18"/>
      <w:szCs w:val="18"/>
    </w:rPr>
  </w:style>
  <w:style w:type="paragraph" w:styleId="a4">
    <w:name w:val="footer"/>
    <w:basedOn w:val="a"/>
    <w:link w:val="Char0"/>
    <w:uiPriority w:val="99"/>
    <w:unhideWhenUsed/>
    <w:rsid w:val="00637865"/>
    <w:pPr>
      <w:tabs>
        <w:tab w:val="center" w:pos="4153"/>
        <w:tab w:val="right" w:pos="8306"/>
      </w:tabs>
      <w:snapToGrid w:val="0"/>
    </w:pPr>
    <w:rPr>
      <w:sz w:val="18"/>
      <w:szCs w:val="18"/>
    </w:rPr>
  </w:style>
  <w:style w:type="character" w:customStyle="1" w:styleId="Char0">
    <w:name w:val="页脚 Char"/>
    <w:basedOn w:val="a0"/>
    <w:link w:val="a4"/>
    <w:uiPriority w:val="99"/>
    <w:rsid w:val="00637865"/>
    <w:rPr>
      <w:sz w:val="18"/>
      <w:szCs w:val="18"/>
    </w:rPr>
  </w:style>
  <w:style w:type="character" w:styleId="a5">
    <w:name w:val="annotation reference"/>
    <w:basedOn w:val="a0"/>
    <w:semiHidden/>
    <w:unhideWhenUsed/>
    <w:rsid w:val="00FE0391"/>
    <w:rPr>
      <w:sz w:val="21"/>
      <w:szCs w:val="21"/>
    </w:rPr>
  </w:style>
  <w:style w:type="paragraph" w:styleId="a6">
    <w:name w:val="annotation text"/>
    <w:basedOn w:val="a"/>
    <w:link w:val="Char1"/>
    <w:unhideWhenUsed/>
    <w:rsid w:val="00FE0391"/>
  </w:style>
  <w:style w:type="character" w:customStyle="1" w:styleId="Char1">
    <w:name w:val="批注文字 Char"/>
    <w:basedOn w:val="a0"/>
    <w:link w:val="a6"/>
    <w:rsid w:val="00FE0391"/>
    <w:rPr>
      <w:sz w:val="24"/>
      <w:szCs w:val="24"/>
    </w:rPr>
  </w:style>
  <w:style w:type="paragraph" w:styleId="a7">
    <w:name w:val="annotation subject"/>
    <w:basedOn w:val="a6"/>
    <w:next w:val="a6"/>
    <w:link w:val="Char2"/>
    <w:semiHidden/>
    <w:unhideWhenUsed/>
    <w:rsid w:val="00FE0391"/>
    <w:rPr>
      <w:b/>
      <w:bCs/>
    </w:rPr>
  </w:style>
  <w:style w:type="character" w:customStyle="1" w:styleId="Char2">
    <w:name w:val="批注主题 Char"/>
    <w:basedOn w:val="Char1"/>
    <w:link w:val="a7"/>
    <w:semiHidden/>
    <w:rsid w:val="00FE039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32</Pages>
  <Words>6276</Words>
  <Characters>35776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91</cp:revision>
  <dcterms:created xsi:type="dcterms:W3CDTF">2021-06-01T13:07:00Z</dcterms:created>
  <dcterms:modified xsi:type="dcterms:W3CDTF">2021-06-07T08:13:00Z</dcterms:modified>
</cp:coreProperties>
</file>