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220C" w14:textId="77777777" w:rsidR="00A77B3E" w:rsidRDefault="00DD224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27C5E7A0" w14:textId="77777777" w:rsidR="00A77B3E" w:rsidRDefault="00DD224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67549</w:t>
      </w:r>
    </w:p>
    <w:p w14:paraId="6E53A09E" w14:textId="77777777" w:rsidR="00A77B3E" w:rsidRDefault="00DD224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945AFC8" w14:textId="77777777" w:rsidR="00A77B3E" w:rsidRDefault="00A77B3E">
      <w:pPr>
        <w:spacing w:line="360" w:lineRule="auto"/>
        <w:jc w:val="both"/>
      </w:pPr>
    </w:p>
    <w:p w14:paraId="2175522A" w14:textId="77777777" w:rsidR="00A77B3E" w:rsidRDefault="00DD2249">
      <w:pPr>
        <w:spacing w:line="360" w:lineRule="auto"/>
        <w:jc w:val="both"/>
      </w:pPr>
      <w:r>
        <w:rPr>
          <w:rFonts w:ascii="Book Antiqua" w:eastAsia="Book Antiqua" w:hAnsi="Book Antiqua" w:cs="Book Antiqua"/>
          <w:b/>
          <w:color w:val="000000"/>
        </w:rPr>
        <w:t>Application of a convolutional neural network in detecting and classifying gastric cancer</w:t>
      </w:r>
    </w:p>
    <w:p w14:paraId="2CDDEC2D" w14:textId="77777777" w:rsidR="00A77B3E" w:rsidRDefault="00A77B3E">
      <w:pPr>
        <w:spacing w:line="360" w:lineRule="auto"/>
        <w:jc w:val="both"/>
      </w:pPr>
    </w:p>
    <w:p w14:paraId="58BA48CC" w14:textId="0A66E551" w:rsidR="00A77B3E" w:rsidRDefault="009C38E1">
      <w:pPr>
        <w:spacing w:line="360" w:lineRule="auto"/>
        <w:jc w:val="both"/>
      </w:pPr>
      <w:r>
        <w:rPr>
          <w:rFonts w:ascii="Book Antiqua" w:eastAsia="Book Antiqua" w:hAnsi="Book Antiqua" w:cs="Book Antiqua"/>
          <w:color w:val="000000"/>
        </w:rPr>
        <w:t xml:space="preserve">Feng XY </w:t>
      </w:r>
      <w:r w:rsidRPr="009C38E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D2249">
        <w:rPr>
          <w:rFonts w:ascii="Book Antiqua" w:eastAsia="Book Antiqua" w:hAnsi="Book Antiqua" w:cs="Book Antiqua"/>
          <w:color w:val="000000"/>
        </w:rPr>
        <w:t>Convolutional neural network in gastric cancer</w:t>
      </w:r>
    </w:p>
    <w:p w14:paraId="7D879AC3" w14:textId="77777777" w:rsidR="00A77B3E" w:rsidRDefault="00A77B3E">
      <w:pPr>
        <w:spacing w:line="360" w:lineRule="auto"/>
        <w:jc w:val="both"/>
      </w:pPr>
    </w:p>
    <w:p w14:paraId="5649372E" w14:textId="77777777" w:rsidR="00A77B3E" w:rsidRDefault="00DD2249">
      <w:pPr>
        <w:spacing w:line="360" w:lineRule="auto"/>
        <w:jc w:val="both"/>
      </w:pPr>
      <w:r>
        <w:rPr>
          <w:rFonts w:ascii="Book Antiqua" w:eastAsia="Book Antiqua" w:hAnsi="Book Antiqua" w:cs="Book Antiqua"/>
          <w:color w:val="000000"/>
        </w:rPr>
        <w:t xml:space="preserve">Xin-Yi Feng, Xi Xu, Yun Zhang, Ye-Min Xu,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She, Bin Deng</w:t>
      </w:r>
    </w:p>
    <w:p w14:paraId="51D6C1CB" w14:textId="77777777" w:rsidR="00A77B3E" w:rsidRDefault="00A77B3E">
      <w:pPr>
        <w:spacing w:line="360" w:lineRule="auto"/>
        <w:jc w:val="both"/>
      </w:pPr>
    </w:p>
    <w:p w14:paraId="36D559AB" w14:textId="5FAF394C" w:rsidR="00A77B3E" w:rsidRDefault="00DD2249">
      <w:pPr>
        <w:spacing w:line="360" w:lineRule="auto"/>
        <w:jc w:val="both"/>
      </w:pPr>
      <w:r>
        <w:rPr>
          <w:rFonts w:ascii="Book Antiqua" w:eastAsia="Book Antiqua" w:hAnsi="Book Antiqua" w:cs="Book Antiqua"/>
          <w:b/>
          <w:bCs/>
          <w:color w:val="000000"/>
        </w:rPr>
        <w:t xml:space="preserve">Xin-Yi Feng, Xi Xu, Yun Zhang, Ye-Min Xu,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She, Bin Deng, </w:t>
      </w:r>
      <w:r>
        <w:rPr>
          <w:rFonts w:ascii="Book Antiqua" w:eastAsia="Book Antiqua" w:hAnsi="Book Antiqua" w:cs="Book Antiqua"/>
          <w:color w:val="000000"/>
        </w:rPr>
        <w:t>Department of Gastroenterology, Affiliated Hospital of Yangzhou University, Yangzhou 225000, Jiangsu Province, China</w:t>
      </w:r>
    </w:p>
    <w:p w14:paraId="31DDD58E" w14:textId="77777777" w:rsidR="00A77B3E" w:rsidRDefault="00A77B3E">
      <w:pPr>
        <w:spacing w:line="360" w:lineRule="auto"/>
        <w:jc w:val="both"/>
      </w:pPr>
    </w:p>
    <w:p w14:paraId="265679A9" w14:textId="2444F92A" w:rsidR="00A77B3E" w:rsidRDefault="00DD224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 xml:space="preserve">Feng </w:t>
      </w:r>
      <w:r w:rsidR="009C38E1">
        <w:rPr>
          <w:rFonts w:ascii="Book Antiqua" w:eastAsia="Book Antiqua" w:hAnsi="Book Antiqua" w:cs="Book Antiqua"/>
          <w:color w:val="000000"/>
          <w:szCs w:val="21"/>
        </w:rPr>
        <w:t xml:space="preserve">XY </w:t>
      </w:r>
      <w:r>
        <w:rPr>
          <w:rFonts w:ascii="Book Antiqua" w:eastAsia="Book Antiqua" w:hAnsi="Book Antiqua" w:cs="Book Antiqua"/>
          <w:color w:val="000000"/>
          <w:szCs w:val="21"/>
        </w:rPr>
        <w:t xml:space="preserve">and Xu </w:t>
      </w:r>
      <w:r w:rsidR="009C38E1">
        <w:rPr>
          <w:rFonts w:ascii="Book Antiqua" w:eastAsia="Book Antiqua" w:hAnsi="Book Antiqua" w:cs="Book Antiqua"/>
          <w:color w:val="000000"/>
          <w:szCs w:val="21"/>
        </w:rPr>
        <w:t xml:space="preserve">X </w:t>
      </w:r>
      <w:r>
        <w:rPr>
          <w:rFonts w:ascii="Book Antiqua" w:eastAsia="Book Antiqua" w:hAnsi="Book Antiqua" w:cs="Book Antiqua"/>
          <w:color w:val="000000"/>
          <w:szCs w:val="21"/>
        </w:rPr>
        <w:t>contributed equally to this work</w:t>
      </w:r>
      <w:r w:rsidR="009C38E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Feng </w:t>
      </w:r>
      <w:r w:rsidR="009C38E1">
        <w:rPr>
          <w:rFonts w:ascii="Book Antiqua" w:eastAsia="Book Antiqua" w:hAnsi="Book Antiqua" w:cs="Book Antiqua"/>
          <w:color w:val="000000"/>
          <w:szCs w:val="21"/>
        </w:rPr>
        <w:t xml:space="preserve">XY </w:t>
      </w:r>
      <w:r>
        <w:rPr>
          <w:rFonts w:ascii="Book Antiqua" w:eastAsia="Book Antiqua" w:hAnsi="Book Antiqua" w:cs="Book Antiqua"/>
          <w:color w:val="000000"/>
          <w:szCs w:val="21"/>
        </w:rPr>
        <w:t xml:space="preserve">and Xu </w:t>
      </w:r>
      <w:r w:rsidR="009C38E1">
        <w:rPr>
          <w:rFonts w:ascii="Book Antiqua" w:eastAsia="Book Antiqua" w:hAnsi="Book Antiqua" w:cs="Book Antiqua"/>
          <w:color w:val="000000"/>
          <w:szCs w:val="21"/>
        </w:rPr>
        <w:t xml:space="preserve">X </w:t>
      </w:r>
      <w:r>
        <w:rPr>
          <w:rFonts w:ascii="Book Antiqua" w:eastAsia="Book Antiqua" w:hAnsi="Book Antiqua" w:cs="Book Antiqua"/>
          <w:color w:val="000000"/>
          <w:szCs w:val="21"/>
        </w:rPr>
        <w:t>conceived and drafted the manuscript</w:t>
      </w:r>
      <w:r w:rsidR="009C38E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Feng</w:t>
      </w:r>
      <w:r w:rsidR="009C38E1">
        <w:rPr>
          <w:rFonts w:ascii="Book Antiqua" w:eastAsia="Book Antiqua" w:hAnsi="Book Antiqua" w:cs="Book Antiqua"/>
          <w:color w:val="000000"/>
          <w:szCs w:val="21"/>
        </w:rPr>
        <w:t xml:space="preserve"> XY</w:t>
      </w:r>
      <w:r>
        <w:rPr>
          <w:rFonts w:ascii="Book Antiqua" w:eastAsia="Book Antiqua" w:hAnsi="Book Antiqua" w:cs="Book Antiqua"/>
          <w:color w:val="000000"/>
          <w:szCs w:val="21"/>
        </w:rPr>
        <w:t>, Xu</w:t>
      </w:r>
      <w:r w:rsidR="009C38E1">
        <w:rPr>
          <w:rFonts w:ascii="Book Antiqua" w:eastAsia="Book Antiqua" w:hAnsi="Book Antiqua" w:cs="Book Antiqua"/>
          <w:color w:val="000000"/>
          <w:szCs w:val="21"/>
        </w:rPr>
        <w:t xml:space="preserve"> X</w:t>
      </w:r>
      <w:r>
        <w:rPr>
          <w:rFonts w:ascii="Book Antiqua" w:eastAsia="Book Antiqua" w:hAnsi="Book Antiqua" w:cs="Book Antiqua"/>
          <w:color w:val="000000"/>
          <w:szCs w:val="21"/>
        </w:rPr>
        <w:t xml:space="preserve">, Zhang </w:t>
      </w:r>
      <w:r w:rsidR="009C38E1">
        <w:rPr>
          <w:rFonts w:ascii="Book Antiqua" w:eastAsia="Book Antiqua" w:hAnsi="Book Antiqua" w:cs="Book Antiqua"/>
          <w:color w:val="000000"/>
          <w:szCs w:val="21"/>
        </w:rPr>
        <w:t xml:space="preserve">Y </w:t>
      </w:r>
      <w:r>
        <w:rPr>
          <w:rFonts w:ascii="Book Antiqua" w:eastAsia="Book Antiqua" w:hAnsi="Book Antiqua" w:cs="Book Antiqua"/>
          <w:color w:val="000000"/>
          <w:szCs w:val="21"/>
        </w:rPr>
        <w:t xml:space="preserve">and Xu </w:t>
      </w:r>
      <w:r w:rsidR="009C38E1">
        <w:rPr>
          <w:rFonts w:ascii="Book Antiqua" w:eastAsia="Book Antiqua" w:hAnsi="Book Antiqua" w:cs="Book Antiqua"/>
          <w:color w:val="000000"/>
          <w:szCs w:val="21"/>
        </w:rPr>
        <w:t xml:space="preserve">YM </w:t>
      </w:r>
      <w:r>
        <w:rPr>
          <w:rFonts w:ascii="Book Antiqua" w:eastAsia="Book Antiqua" w:hAnsi="Book Antiqua" w:cs="Book Antiqua"/>
          <w:color w:val="000000"/>
          <w:szCs w:val="21"/>
        </w:rPr>
        <w:t>collected relevant information</w:t>
      </w:r>
      <w:r w:rsidR="009C38E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She </w:t>
      </w:r>
      <w:r w:rsidR="009C38E1">
        <w:rPr>
          <w:rFonts w:ascii="Book Antiqua" w:eastAsia="Book Antiqua" w:hAnsi="Book Antiqua" w:cs="Book Antiqua"/>
          <w:color w:val="000000"/>
          <w:szCs w:val="21"/>
        </w:rPr>
        <w:t xml:space="preserve">Q </w:t>
      </w:r>
      <w:r>
        <w:rPr>
          <w:rFonts w:ascii="Book Antiqua" w:eastAsia="Book Antiqua" w:hAnsi="Book Antiqua" w:cs="Book Antiqua"/>
          <w:color w:val="000000"/>
          <w:szCs w:val="21"/>
        </w:rPr>
        <w:t xml:space="preserve">and Deng </w:t>
      </w:r>
      <w:r w:rsidR="009C38E1">
        <w:rPr>
          <w:rFonts w:ascii="Book Antiqua" w:eastAsia="Book Antiqua" w:hAnsi="Book Antiqua" w:cs="Book Antiqua"/>
          <w:color w:val="000000"/>
          <w:szCs w:val="21"/>
        </w:rPr>
        <w:t xml:space="preserve">B </w:t>
      </w:r>
      <w:r>
        <w:rPr>
          <w:rFonts w:ascii="Book Antiqua" w:eastAsia="Book Antiqua" w:hAnsi="Book Antiqua" w:cs="Book Antiqua"/>
          <w:color w:val="000000"/>
          <w:szCs w:val="21"/>
        </w:rPr>
        <w:t>revised the manuscript.</w:t>
      </w:r>
    </w:p>
    <w:p w14:paraId="5E861066" w14:textId="77777777" w:rsidR="00A77B3E" w:rsidRDefault="00A77B3E">
      <w:pPr>
        <w:spacing w:line="360" w:lineRule="auto"/>
        <w:jc w:val="both"/>
      </w:pPr>
    </w:p>
    <w:p w14:paraId="5830083F" w14:textId="49FA9962" w:rsidR="00A77B3E" w:rsidRDefault="00DD224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rPr>
        <w:t>The Key Project for Social development of Yangzhou</w:t>
      </w:r>
      <w:r w:rsidR="009C38E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 YZ2020069</w:t>
      </w:r>
      <w:r w:rsidR="009C38E1">
        <w:rPr>
          <w:rFonts w:ascii="Book Antiqua" w:eastAsia="Book Antiqua" w:hAnsi="Book Antiqua" w:cs="Book Antiqua"/>
          <w:color w:val="000000"/>
          <w:szCs w:val="21"/>
        </w:rPr>
        <w:t>.</w:t>
      </w:r>
    </w:p>
    <w:p w14:paraId="45B94801" w14:textId="77777777" w:rsidR="00A77B3E" w:rsidRDefault="00A77B3E">
      <w:pPr>
        <w:spacing w:line="360" w:lineRule="auto"/>
        <w:jc w:val="both"/>
      </w:pPr>
    </w:p>
    <w:p w14:paraId="700C3683" w14:textId="13C422C1" w:rsidR="00A77B3E" w:rsidRDefault="00DD2249">
      <w:pPr>
        <w:spacing w:line="360" w:lineRule="auto"/>
        <w:jc w:val="both"/>
      </w:pPr>
      <w:r>
        <w:rPr>
          <w:rFonts w:ascii="Book Antiqua" w:eastAsia="Book Antiqua" w:hAnsi="Book Antiqua" w:cs="Book Antiqua"/>
          <w:b/>
          <w:bCs/>
          <w:color w:val="000000"/>
        </w:rPr>
        <w:t xml:space="preserve">Corresponding author: Bin Deng, MD, Associate Professor, Chief Physician, </w:t>
      </w:r>
      <w:r>
        <w:rPr>
          <w:rFonts w:ascii="Book Antiqua" w:eastAsia="Book Antiqua" w:hAnsi="Book Antiqua" w:cs="Book Antiqua"/>
          <w:color w:val="000000"/>
        </w:rPr>
        <w:t xml:space="preserve">Department of Gastroenterology, Affiliated Hospital of Yangzhou University, No. 368 </w:t>
      </w:r>
      <w:proofErr w:type="spellStart"/>
      <w:r>
        <w:rPr>
          <w:rFonts w:ascii="Book Antiqua" w:eastAsia="Book Antiqua" w:hAnsi="Book Antiqua" w:cs="Book Antiqua"/>
          <w:color w:val="000000"/>
        </w:rPr>
        <w:t>Hanjiang</w:t>
      </w:r>
      <w:proofErr w:type="spellEnd"/>
      <w:r>
        <w:rPr>
          <w:rFonts w:ascii="Book Antiqua" w:eastAsia="Book Antiqua" w:hAnsi="Book Antiqua" w:cs="Book Antiqua"/>
          <w:color w:val="000000"/>
        </w:rPr>
        <w:t xml:space="preserve"> Middle Road, Yangzhou 225000, Jiangsu Province, China. chinadbin@126.com</w:t>
      </w:r>
    </w:p>
    <w:p w14:paraId="1F942BDD" w14:textId="77777777" w:rsidR="00A77B3E" w:rsidRDefault="00A77B3E">
      <w:pPr>
        <w:spacing w:line="360" w:lineRule="auto"/>
        <w:jc w:val="both"/>
      </w:pPr>
    </w:p>
    <w:p w14:paraId="126382E6" w14:textId="77777777" w:rsidR="00A77B3E" w:rsidRDefault="00DD224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0EA15B38" w14:textId="77777777" w:rsidR="00A77B3E" w:rsidRDefault="00DD224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21, 2021</w:t>
      </w:r>
    </w:p>
    <w:p w14:paraId="5F352685" w14:textId="4280AF19" w:rsidR="00A77B3E" w:rsidRDefault="00DD2249">
      <w:pPr>
        <w:spacing w:line="360" w:lineRule="auto"/>
        <w:jc w:val="both"/>
      </w:pPr>
      <w:r>
        <w:rPr>
          <w:rFonts w:ascii="Book Antiqua" w:eastAsia="Book Antiqua" w:hAnsi="Book Antiqua" w:cs="Book Antiqua"/>
          <w:b/>
          <w:bCs/>
          <w:color w:val="000000"/>
        </w:rPr>
        <w:t xml:space="preserve">Accepted: </w:t>
      </w:r>
      <w:r w:rsidR="00294FA3" w:rsidRPr="00294FA3">
        <w:rPr>
          <w:rFonts w:ascii="Book Antiqua" w:eastAsia="Book Antiqua" w:hAnsi="Book Antiqua" w:cs="Book Antiqua"/>
          <w:bCs/>
          <w:color w:val="000000"/>
        </w:rPr>
        <w:t>June 7, 2021</w:t>
      </w:r>
    </w:p>
    <w:p w14:paraId="1513987B" w14:textId="77777777" w:rsidR="00A77B3E" w:rsidRDefault="00DD2249">
      <w:pPr>
        <w:spacing w:line="360" w:lineRule="auto"/>
        <w:jc w:val="both"/>
      </w:pPr>
      <w:r>
        <w:rPr>
          <w:rFonts w:ascii="Book Antiqua" w:eastAsia="Book Antiqua" w:hAnsi="Book Antiqua" w:cs="Book Antiqua"/>
          <w:b/>
          <w:bCs/>
          <w:color w:val="000000"/>
        </w:rPr>
        <w:t xml:space="preserve">Published online: </w:t>
      </w:r>
    </w:p>
    <w:p w14:paraId="2BCD6A3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6FCCE5" w14:textId="77777777" w:rsidR="00A77B3E" w:rsidRDefault="00DD2249">
      <w:pPr>
        <w:spacing w:line="360" w:lineRule="auto"/>
        <w:jc w:val="both"/>
      </w:pPr>
      <w:r>
        <w:rPr>
          <w:rFonts w:ascii="Book Antiqua" w:eastAsia="Book Antiqua" w:hAnsi="Book Antiqua" w:cs="Book Antiqua"/>
          <w:b/>
          <w:color w:val="000000"/>
        </w:rPr>
        <w:lastRenderedPageBreak/>
        <w:t>Abstract</w:t>
      </w:r>
    </w:p>
    <w:p w14:paraId="161420AC" w14:textId="44D9BDF6" w:rsidR="00A77B3E" w:rsidRDefault="00DD2249">
      <w:pPr>
        <w:spacing w:line="360" w:lineRule="auto"/>
        <w:jc w:val="both"/>
      </w:pPr>
      <w:bookmarkStart w:id="0" w:name="_Hlk73711863"/>
      <w:r>
        <w:rPr>
          <w:rFonts w:ascii="Book Antiqua" w:eastAsia="Book Antiqua" w:hAnsi="Book Antiqua" w:cs="Book Antiqua"/>
          <w:color w:val="000000"/>
        </w:rPr>
        <w:t>Gastric cancer</w:t>
      </w:r>
      <w:bookmarkEnd w:id="0"/>
      <w:r>
        <w:rPr>
          <w:rFonts w:ascii="Book Antiqua" w:eastAsia="Book Antiqua" w:hAnsi="Book Antiqua" w:cs="Book Antiqua"/>
          <w:color w:val="000000"/>
        </w:rPr>
        <w:t xml:space="preserve"> (GC) is the fifth-most-common cancer in the world, and at present, esophagogastroduodenoscopy</w:t>
      </w:r>
      <w:r w:rsidR="009C38E1">
        <w:rPr>
          <w:rFonts w:ascii="Book Antiqua" w:eastAsia="Book Antiqua" w:hAnsi="Book Antiqua" w:cs="Book Antiqua"/>
          <w:color w:val="000000"/>
        </w:rPr>
        <w:t xml:space="preserve"> </w:t>
      </w:r>
      <w:r>
        <w:rPr>
          <w:rFonts w:ascii="Book Antiqua" w:eastAsia="Book Antiqua" w:hAnsi="Book Antiqua" w:cs="Book Antiqua"/>
          <w:color w:val="000000"/>
        </w:rPr>
        <w:t>is recognized as an acceptable method for the screening and monitoring of GC. Convolutional neural networks (CNNs) are a type of deep learning</w:t>
      </w:r>
      <w:r w:rsidR="009C38E1">
        <w:rPr>
          <w:rFonts w:ascii="Book Antiqua" w:eastAsia="Book Antiqua" w:hAnsi="Book Antiqua" w:cs="Book Antiqua"/>
          <w:color w:val="000000"/>
        </w:rPr>
        <w:t xml:space="preserve"> </w:t>
      </w:r>
      <w:r>
        <w:rPr>
          <w:rFonts w:ascii="Book Antiqua" w:eastAsia="Book Antiqua" w:hAnsi="Book Antiqua" w:cs="Book Antiqua"/>
          <w:color w:val="000000"/>
        </w:rPr>
        <w:t>model and have been widely used for image analysis. This paper reviews the application and prospects of CNNs in detecting and classifying GC, aiming to introduce a computer-aided diagnosis system and to provide evidence for subsequent studies.</w:t>
      </w:r>
    </w:p>
    <w:p w14:paraId="1D3611CC" w14:textId="77777777" w:rsidR="00A77B3E" w:rsidRDefault="00A77B3E">
      <w:pPr>
        <w:spacing w:line="360" w:lineRule="auto"/>
        <w:jc w:val="both"/>
      </w:pPr>
    </w:p>
    <w:p w14:paraId="3E558924" w14:textId="5BE1DE38" w:rsidR="00A77B3E" w:rsidRDefault="00DD224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Convolutional neural network; Endoscopy; Gastric cancer</w:t>
      </w:r>
      <w:r w:rsidR="009C38E1">
        <w:rPr>
          <w:rFonts w:ascii="Book Antiqua" w:eastAsia="Book Antiqua" w:hAnsi="Book Antiqua" w:cs="Book Antiqua"/>
          <w:color w:val="000000"/>
        </w:rPr>
        <w:t>; Deep learning</w:t>
      </w:r>
    </w:p>
    <w:p w14:paraId="727AEF3C" w14:textId="77777777" w:rsidR="00A77B3E" w:rsidRDefault="00A77B3E">
      <w:pPr>
        <w:spacing w:line="360" w:lineRule="auto"/>
        <w:jc w:val="both"/>
      </w:pPr>
    </w:p>
    <w:p w14:paraId="7138C3BC" w14:textId="77777777" w:rsidR="00A77B3E" w:rsidRDefault="00DD2249">
      <w:pPr>
        <w:spacing w:line="360" w:lineRule="auto"/>
        <w:jc w:val="both"/>
      </w:pPr>
      <w:r>
        <w:rPr>
          <w:rFonts w:ascii="Book Antiqua" w:eastAsia="Book Antiqua" w:hAnsi="Book Antiqua" w:cs="Book Antiqua"/>
          <w:color w:val="000000"/>
        </w:rPr>
        <w:t xml:space="preserve">Feng XY, Xu X, Zhang Y, Xu YM, She Q, Deng B. Application of a convolutional neural network in detecting and classifying gastric cancer.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29B9F5B7" w14:textId="77777777" w:rsidR="00A77B3E" w:rsidRDefault="00A77B3E">
      <w:pPr>
        <w:spacing w:line="360" w:lineRule="auto"/>
        <w:jc w:val="both"/>
      </w:pPr>
    </w:p>
    <w:p w14:paraId="5E142F0B" w14:textId="5B91EB56" w:rsidR="00A77B3E" w:rsidRDefault="00DD224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the development of new algorithms and big data, great achievements of artificial intelligence (AI) based on </w:t>
      </w:r>
      <w:r w:rsidR="009C38E1">
        <w:rPr>
          <w:rFonts w:ascii="Book Antiqua" w:eastAsia="Book Antiqua" w:hAnsi="Book Antiqua" w:cs="Book Antiqua"/>
          <w:color w:val="000000"/>
        </w:rPr>
        <w:t>deep learning</w:t>
      </w:r>
      <w:r>
        <w:rPr>
          <w:rFonts w:ascii="Book Antiqua" w:eastAsia="Book Antiqua" w:hAnsi="Book Antiqua" w:cs="Book Antiqua"/>
          <w:color w:val="000000"/>
        </w:rPr>
        <w:t xml:space="preserve"> have been made in diagnostic imaging, especially convolutional neural network (CNN). Esophagogastroduodenoscopy (EGD) is currently the most common method for screening and diagnosing gastric cancer</w:t>
      </w:r>
      <w:r w:rsidR="009C38E1">
        <w:rPr>
          <w:rFonts w:ascii="Book Antiqua" w:eastAsia="Book Antiqua" w:hAnsi="Book Antiqua" w:cs="Book Antiqua"/>
          <w:color w:val="000000"/>
        </w:rPr>
        <w:t xml:space="preserve"> </w:t>
      </w:r>
      <w:r>
        <w:rPr>
          <w:rFonts w:ascii="Book Antiqua" w:eastAsia="Book Antiqua" w:hAnsi="Book Antiqua" w:cs="Book Antiqua"/>
          <w:color w:val="000000"/>
        </w:rPr>
        <w:t>(GC). When AI was combined with EGD,</w:t>
      </w:r>
      <w:r w:rsidR="009C38E1">
        <w:rPr>
          <w:rFonts w:ascii="Book Antiqua" w:eastAsia="Book Antiqua" w:hAnsi="Book Antiqua" w:cs="Book Antiqua"/>
          <w:color w:val="000000"/>
        </w:rPr>
        <w:t xml:space="preserve"> </w:t>
      </w:r>
      <w:r>
        <w:rPr>
          <w:rFonts w:ascii="Book Antiqua" w:eastAsia="Book Antiqua" w:hAnsi="Book Antiqua" w:cs="Book Antiqua"/>
          <w:color w:val="000000"/>
        </w:rPr>
        <w:t>the diagnostic efficacy of GC could be improved.</w:t>
      </w:r>
      <w:r w:rsidR="009C38E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C38E1">
        <w:rPr>
          <w:rFonts w:ascii="Book Antiqua" w:eastAsia="Book Antiqua" w:hAnsi="Book Antiqua" w:cs="Book Antiqua"/>
          <w:color w:val="000000"/>
        </w:rPr>
        <w:t xml:space="preserve"> </w:t>
      </w:r>
      <w:r>
        <w:rPr>
          <w:rFonts w:ascii="Book Antiqua" w:eastAsia="Book Antiqua" w:hAnsi="Book Antiqua" w:cs="Book Antiqua"/>
          <w:color w:val="000000"/>
        </w:rPr>
        <w:t>we review the application and prospect of CNN in detecting and classifying GC, aiming to introduce a computer-aided diagnosis system and provide evidences for following researches.</w:t>
      </w:r>
    </w:p>
    <w:p w14:paraId="6B7811AE" w14:textId="3C59CE5A" w:rsidR="00A77B3E" w:rsidRDefault="009C38E1">
      <w:pPr>
        <w:spacing w:line="360" w:lineRule="auto"/>
        <w:jc w:val="both"/>
      </w:pPr>
      <w:r>
        <w:br w:type="page"/>
      </w:r>
      <w:r w:rsidR="00DD2249">
        <w:rPr>
          <w:rFonts w:ascii="Book Antiqua" w:eastAsia="Book Antiqua" w:hAnsi="Book Antiqua" w:cs="Book Antiqua"/>
          <w:b/>
          <w:caps/>
          <w:color w:val="000000"/>
          <w:u w:val="single"/>
        </w:rPr>
        <w:lastRenderedPageBreak/>
        <w:t>INTRODUCTION</w:t>
      </w:r>
    </w:p>
    <w:p w14:paraId="784B2E81" w14:textId="3655CF52" w:rsidR="00A77B3E" w:rsidRDefault="00DD2249">
      <w:pPr>
        <w:spacing w:line="360" w:lineRule="auto"/>
        <w:jc w:val="both"/>
      </w:pPr>
      <w:r>
        <w:rPr>
          <w:rFonts w:ascii="Book Antiqua" w:eastAsia="Book Antiqua" w:hAnsi="Book Antiqua" w:cs="Book Antiqua"/>
          <w:color w:val="000000"/>
        </w:rPr>
        <w:t xml:space="preserve">Gastric cancer (GC) is a globally prevalent cancer, and its incidence and mortality rank fifth and fourth, respectively, among cancers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estimated that in 2020 there were over 1000000 new cases and 769000 deaths of GC globally. The lack of early detection and treatment contributes to the high mortality and poor outcomes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Esophagogastroduodenoscopy (EGD) is currently the most common method for screening and diagnosing GC. However, the efficacy of EGD varies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It has been reported that the false negative rate of EGD in detecting GC ranges from 4.6</w:t>
      </w:r>
      <w:r w:rsidR="009C38E1">
        <w:rPr>
          <w:rFonts w:ascii="Book Antiqua" w:eastAsia="Book Antiqua" w:hAnsi="Book Antiqua" w:cs="Book Antiqua"/>
          <w:color w:val="000000"/>
        </w:rPr>
        <w:t>%-</w:t>
      </w:r>
      <w:r>
        <w:rPr>
          <w:rFonts w:ascii="Book Antiqua" w:eastAsia="Book Antiqua" w:hAnsi="Book Antiqua" w:cs="Book Antiqua"/>
          <w:color w:val="000000"/>
        </w:rPr>
        <w:t>25.8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GC lesions are difficult to recognize due to the subtle changes in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Additionally, the quality of EGD can be heavily influenced by the subjective determination of </w:t>
      </w:r>
      <w:proofErr w:type="gramStart"/>
      <w:r>
        <w:rPr>
          <w:rFonts w:ascii="Book Antiqua" w:eastAsia="Book Antiqua" w:hAnsi="Book Antiqua" w:cs="Book Antiqua"/>
          <w:color w:val="000000"/>
        </w:rPr>
        <w:t>endoscopists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it is significant to develop an objective and reliable method to recognize possible early </w:t>
      </w:r>
      <w:r w:rsidR="009C38E1">
        <w:rPr>
          <w:rFonts w:ascii="Book Antiqua" w:eastAsia="Book Antiqua" w:hAnsi="Book Antiqua" w:cs="Book Antiqua"/>
          <w:color w:val="000000"/>
        </w:rPr>
        <w:t>GC</w:t>
      </w:r>
      <w:r>
        <w:rPr>
          <w:rFonts w:ascii="Book Antiqua" w:eastAsia="Book Antiqua" w:hAnsi="Book Antiqua" w:cs="Book Antiqua"/>
          <w:color w:val="000000"/>
        </w:rPr>
        <w:t xml:space="preserve"> (EGC) lesions and blind spots.</w:t>
      </w:r>
    </w:p>
    <w:p w14:paraId="7743F316" w14:textId="0B4569B6" w:rsidR="00A77B3E" w:rsidRDefault="00DD2249" w:rsidP="009C38E1">
      <w:pPr>
        <w:spacing w:line="360" w:lineRule="auto"/>
        <w:ind w:firstLineChars="100" w:firstLine="240"/>
        <w:jc w:val="both"/>
      </w:pPr>
      <w:r>
        <w:rPr>
          <w:rFonts w:ascii="Book Antiqua" w:eastAsia="Book Antiqua" w:hAnsi="Book Antiqua" w:cs="Book Antiqua"/>
          <w:color w:val="000000"/>
        </w:rPr>
        <w:t xml:space="preserve">With the development of new algorithms and big data, great achievements in artificial intelligence (AI) based on </w:t>
      </w:r>
      <w:r w:rsidR="009C38E1">
        <w:rPr>
          <w:rFonts w:ascii="Book Antiqua" w:eastAsia="Book Antiqua" w:hAnsi="Book Antiqua" w:cs="Book Antiqua"/>
          <w:color w:val="000000"/>
        </w:rPr>
        <w:t>deep learning (</w:t>
      </w:r>
      <w:r>
        <w:rPr>
          <w:rFonts w:ascii="Book Antiqua" w:eastAsia="Book Antiqua" w:hAnsi="Book Antiqua" w:cs="Book Antiqua"/>
          <w:color w:val="000000"/>
        </w:rPr>
        <w:t>DL</w:t>
      </w:r>
      <w:r w:rsidR="009C38E1">
        <w:rPr>
          <w:rFonts w:ascii="Book Antiqua" w:eastAsia="Book Antiqua" w:hAnsi="Book Antiqua" w:cs="Book Antiqua"/>
          <w:color w:val="000000"/>
        </w:rPr>
        <w:t>)</w:t>
      </w:r>
      <w:r>
        <w:rPr>
          <w:rFonts w:ascii="Book Antiqua" w:eastAsia="Book Antiqua" w:hAnsi="Book Antiqua" w:cs="Book Antiqua"/>
          <w:color w:val="000000"/>
        </w:rPr>
        <w:t xml:space="preserve"> have been made for diagnostic imaging. Meanwhile, as one of the most representative network models in DL, a convolutional neural network (CNN) contributes to enhancing the accuracy of image analysis. CCN is now being successfully applied in detecting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CNNs have achieved tremendous successes and wide application in image recognition and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Therefore, we applied CNN in endoscopic diagnosis, aiming to improve the diagnostic efficacy of EGC. In this review we scrupulously elucidated the application and evolution of CNN in the detection and classification of </w:t>
      </w:r>
      <w:r w:rsidR="009C38E1">
        <w:rPr>
          <w:rFonts w:ascii="Book Antiqua" w:eastAsia="Book Antiqua" w:hAnsi="Book Antiqua" w:cs="Book Antiqua"/>
          <w:color w:val="000000"/>
        </w:rPr>
        <w:t>GC</w:t>
      </w:r>
      <w:r>
        <w:rPr>
          <w:rFonts w:ascii="Book Antiqua" w:eastAsia="Book Antiqua" w:hAnsi="Book Antiqua" w:cs="Book Antiqua"/>
          <w:color w:val="000000"/>
        </w:rPr>
        <w:t>.</w:t>
      </w:r>
    </w:p>
    <w:p w14:paraId="04D18650" w14:textId="77777777" w:rsidR="00A77B3E" w:rsidRDefault="00A77B3E">
      <w:pPr>
        <w:spacing w:line="360" w:lineRule="auto"/>
        <w:jc w:val="both"/>
      </w:pPr>
    </w:p>
    <w:p w14:paraId="751A4D27" w14:textId="77777777" w:rsidR="00A77B3E" w:rsidRDefault="00DD2249">
      <w:pPr>
        <w:spacing w:line="360" w:lineRule="auto"/>
        <w:jc w:val="both"/>
      </w:pPr>
      <w:r>
        <w:rPr>
          <w:rFonts w:ascii="Book Antiqua" w:eastAsia="Book Antiqua" w:hAnsi="Book Antiqua" w:cs="Book Antiqua"/>
          <w:b/>
          <w:bCs/>
          <w:caps/>
          <w:color w:val="000000"/>
          <w:u w:val="single"/>
        </w:rPr>
        <w:t>CNN</w:t>
      </w:r>
    </w:p>
    <w:p w14:paraId="0D0EC3D0" w14:textId="15AEF062" w:rsidR="00A77B3E" w:rsidRDefault="00DD2249">
      <w:pPr>
        <w:spacing w:line="360" w:lineRule="auto"/>
        <w:jc w:val="both"/>
      </w:pPr>
      <w:r>
        <w:rPr>
          <w:rFonts w:ascii="Book Antiqua" w:eastAsia="Book Antiqua" w:hAnsi="Book Antiqua" w:cs="Book Antiqua"/>
          <w:color w:val="000000"/>
        </w:rPr>
        <w:t xml:space="preserve">With the development of neuroscience, researchers have attempted to build artificial neural networks to simulate the structure of the human brain by mathematically activating neuronal activity. DL has been the mainstream machine learning method in many applications. It is a type of representation learning method in which a complex neural network architecture automatically learns representative data by transforming </w:t>
      </w:r>
      <w:r>
        <w:rPr>
          <w:rFonts w:ascii="Book Antiqua" w:eastAsia="Book Antiqua" w:hAnsi="Book Antiqua" w:cs="Book Antiqua"/>
          <w:color w:val="000000"/>
        </w:rPr>
        <w:lastRenderedPageBreak/>
        <w:t xml:space="preserve">the input information into multiple levels of abstractions </w:t>
      </w:r>
      <w:r>
        <w:rPr>
          <w:rFonts w:ascii="Book Antiqua" w:eastAsia="Book Antiqua" w:hAnsi="Book Antiqua" w:cs="Book Antiqua"/>
          <w:color w:val="000000"/>
          <w:vertAlign w:val="superscript"/>
        </w:rPr>
        <w:t>[10]</w:t>
      </w:r>
      <w:r>
        <w:rPr>
          <w:rFonts w:ascii="Book Antiqua" w:eastAsia="Book Antiqua" w:hAnsi="Book Antiqua" w:cs="Book Antiqua"/>
          <w:color w:val="000000"/>
        </w:rPr>
        <w:t>. Computer-aided diagnosis requires the extraction of extensive original image data and the application of a series of complex algorithms. DL has a strong modeling and reasoning ability that is superb in realizing computer output diagnosis.</w:t>
      </w:r>
    </w:p>
    <w:p w14:paraId="0A7AB2BF" w14:textId="6D029223" w:rsidR="00A77B3E" w:rsidRDefault="00DD2249" w:rsidP="009C38E1">
      <w:pPr>
        <w:spacing w:line="360" w:lineRule="auto"/>
        <w:ind w:firstLineChars="100" w:firstLine="240"/>
        <w:jc w:val="both"/>
      </w:pPr>
      <w:r>
        <w:rPr>
          <w:rFonts w:ascii="Book Antiqua" w:eastAsia="Book Antiqua" w:hAnsi="Book Antiqua" w:cs="Book Antiqua"/>
          <w:color w:val="000000"/>
        </w:rPr>
        <w:t>CNNs are neural networks</w:t>
      </w:r>
      <w:r w:rsidR="009C38E1">
        <w:rPr>
          <w:rFonts w:ascii="Book Antiqua" w:eastAsia="Book Antiqua" w:hAnsi="Book Antiqua" w:cs="Book Antiqua"/>
          <w:color w:val="000000"/>
        </w:rPr>
        <w:t xml:space="preserve"> </w:t>
      </w:r>
      <w:r>
        <w:rPr>
          <w:rFonts w:ascii="Book Antiqua" w:eastAsia="Book Antiqua" w:hAnsi="Book Antiqua" w:cs="Book Antiqua"/>
          <w:color w:val="000000"/>
        </w:rPr>
        <w:t>sharing connections between hidden units that feature a shortened computational time and</w:t>
      </w:r>
      <w:r w:rsidR="009C38E1">
        <w:rPr>
          <w:rFonts w:ascii="Book Antiqua" w:eastAsia="Book Antiqua" w:hAnsi="Book Antiqua" w:cs="Book Antiqua"/>
          <w:color w:val="000000"/>
        </w:rPr>
        <w:t xml:space="preserve"> </w:t>
      </w:r>
      <w:r>
        <w:rPr>
          <w:rFonts w:ascii="Book Antiqua" w:eastAsia="Book Antiqua" w:hAnsi="Book Antiqua" w:cs="Book Antiqua"/>
          <w:color w:val="000000"/>
        </w:rPr>
        <w:t xml:space="preserve">translational invariance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 typical CNN framework includes three main components: a convolutional layer, an</w:t>
      </w:r>
      <w:r w:rsidR="009C38E1">
        <w:rPr>
          <w:rFonts w:ascii="Book Antiqua" w:eastAsia="Book Antiqua" w:hAnsi="Book Antiqua" w:cs="Book Antiqua"/>
          <w:color w:val="000000"/>
        </w:rPr>
        <w:t xml:space="preserve"> </w:t>
      </w:r>
      <w:r>
        <w:rPr>
          <w:rFonts w:ascii="Book Antiqua" w:eastAsia="Book Antiqua" w:hAnsi="Book Antiqua" w:cs="Book Antiqua"/>
          <w:color w:val="000000"/>
        </w:rPr>
        <w:t>activation function and a pooling layer. The convolutional layer is composed of several small matrices. These matrices are convolved throughout the whole input image working as filters, and then a</w:t>
      </w:r>
      <w:r w:rsidR="009C38E1">
        <w:rPr>
          <w:rFonts w:ascii="Book Antiqua" w:eastAsia="Book Antiqua" w:hAnsi="Book Antiqua" w:cs="Book Antiqua"/>
          <w:color w:val="000000"/>
        </w:rPr>
        <w:t xml:space="preserve"> </w:t>
      </w:r>
      <w:r>
        <w:rPr>
          <w:rFonts w:ascii="Book Antiqua" w:eastAsia="Book Antiqua" w:hAnsi="Book Antiqua" w:cs="Book Antiqua"/>
          <w:color w:val="000000"/>
        </w:rPr>
        <w:t xml:space="preserve">nonlinear transformation is applied in an element-wise fashion. Finally, the pooling layer aggregates contiguous values to one scalar. The common types of pooling in popular use are either average or </w:t>
      </w:r>
      <w:proofErr w:type="gramStart"/>
      <w:r>
        <w:rPr>
          <w:rFonts w:ascii="Book Antiqua" w:eastAsia="Book Antiqua" w:hAnsi="Book Antiqua" w:cs="Book Antiqua"/>
          <w:color w:val="000000"/>
        </w:rPr>
        <w:t>max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2027F4FF" w14:textId="3F2ACFB4" w:rsidR="00A77B3E" w:rsidRDefault="00DD2249" w:rsidP="009C38E1">
      <w:pPr>
        <w:spacing w:line="360" w:lineRule="auto"/>
        <w:ind w:firstLineChars="100" w:firstLine="240"/>
        <w:jc w:val="both"/>
      </w:pPr>
      <w:r>
        <w:rPr>
          <w:rFonts w:ascii="Book Antiqua" w:eastAsia="Book Antiqua" w:hAnsi="Book Antiqua" w:cs="Book Antiqua"/>
          <w:color w:val="000000"/>
        </w:rPr>
        <w:t xml:space="preserve">In the early 1990s, CNNs were used in many applications, such as object detection and face recognition. With the advances of technology, CNN was first applied to the analysis of medical images in 1993.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the detection of lung nodules using a CNN in 1995. However, due to the limitation of computer language, CNNs have been underestimated in their value for a long time. In 2012, </w:t>
      </w:r>
      <w:proofErr w:type="spellStart"/>
      <w:r>
        <w:rPr>
          <w:rFonts w:ascii="Book Antiqua" w:eastAsia="Book Antiqua" w:hAnsi="Book Antiqua" w:cs="Book Antiqua"/>
          <w:color w:val="000000"/>
        </w:rPr>
        <w:t>Krizhevsky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proposed a CNN with five convolutional layers and three fully connected layers (namely, </w:t>
      </w:r>
      <w:proofErr w:type="spellStart"/>
      <w:r>
        <w:rPr>
          <w:rFonts w:ascii="Book Antiqua" w:eastAsia="Book Antiqua" w:hAnsi="Book Antiqua" w:cs="Book Antiqua"/>
          <w:color w:val="000000"/>
        </w:rPr>
        <w:t>AlexNet</w:t>
      </w:r>
      <w:proofErr w:type="spellEnd"/>
      <w:r>
        <w:rPr>
          <w:rFonts w:ascii="Book Antiqua" w:eastAsia="Book Antiqua" w:hAnsi="Book Antiqua" w:cs="Book Antiqua"/>
          <w:color w:val="000000"/>
        </w:rPr>
        <w:t xml:space="preserve">) and achieved breakthrough performances in the ImageNet Large Scale Visual Recognition Challenge. Since then, CNNs have been of great interest and widely applied. For example, CNNs have been applied to identify diabetic retinopathy from fundus photographs and distinguish benign proliferative breast lesions from </w:t>
      </w:r>
      <w:proofErr w:type="gramStart"/>
      <w:r>
        <w:rPr>
          <w:rFonts w:ascii="Book Antiqua" w:eastAsia="Book Antiqua" w:hAnsi="Book Antiqua" w:cs="Book Antiqua"/>
          <w:color w:val="000000"/>
        </w:rPr>
        <w:t>malignant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2020, </w:t>
      </w:r>
      <w:proofErr w:type="spellStart"/>
      <w:r>
        <w:rPr>
          <w:rFonts w:ascii="Book Antiqua" w:eastAsia="Book Antiqua" w:hAnsi="Book Antiqua" w:cs="Book Antiqua"/>
          <w:color w:val="000000"/>
        </w:rPr>
        <w:t>Plaksin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estimated the possibility of diagnosing malignant pleural effusion from facies images of pleural exudates obtained by the method of wedge-shaped dehydration using CNNs.</w:t>
      </w:r>
    </w:p>
    <w:p w14:paraId="37EEA989" w14:textId="77777777" w:rsidR="00A77B3E" w:rsidRDefault="00DD2249" w:rsidP="009C38E1">
      <w:pPr>
        <w:spacing w:line="360" w:lineRule="auto"/>
        <w:ind w:firstLineChars="100" w:firstLine="240"/>
        <w:jc w:val="both"/>
      </w:pPr>
      <w:r>
        <w:rPr>
          <w:rFonts w:ascii="Book Antiqua" w:eastAsia="Book Antiqua" w:hAnsi="Book Antiqua" w:cs="Book Antiqua"/>
          <w:color w:val="000000"/>
        </w:rPr>
        <w:t>Compared with the general neural network, CNN is superior in the adaptation of the image structure, extraction and classification, and as a result it presents satisfactory work efficiency.</w:t>
      </w:r>
    </w:p>
    <w:p w14:paraId="59EAD0DF" w14:textId="77777777" w:rsidR="00A77B3E" w:rsidRDefault="00A77B3E">
      <w:pPr>
        <w:spacing w:line="360" w:lineRule="auto"/>
        <w:jc w:val="both"/>
      </w:pPr>
    </w:p>
    <w:p w14:paraId="205BEEA1" w14:textId="77777777" w:rsidR="00A77B3E" w:rsidRDefault="00DD2249">
      <w:pPr>
        <w:spacing w:line="360" w:lineRule="auto"/>
        <w:jc w:val="both"/>
      </w:pPr>
      <w:r>
        <w:rPr>
          <w:rFonts w:ascii="Book Antiqua" w:eastAsia="Book Antiqua" w:hAnsi="Book Antiqua" w:cs="Book Antiqua"/>
          <w:b/>
          <w:bCs/>
          <w:caps/>
          <w:color w:val="000000"/>
          <w:u w:val="single"/>
        </w:rPr>
        <w:lastRenderedPageBreak/>
        <w:t>Application of CNN in GC</w:t>
      </w:r>
    </w:p>
    <w:p w14:paraId="01DE5462" w14:textId="36A78E59" w:rsidR="00A77B3E" w:rsidRPr="009C38E1" w:rsidRDefault="00DD2249">
      <w:pPr>
        <w:spacing w:line="360" w:lineRule="auto"/>
        <w:jc w:val="both"/>
        <w:rPr>
          <w:b/>
          <w:bCs/>
          <w:i/>
          <w:iCs/>
        </w:rPr>
      </w:pPr>
      <w:r w:rsidRPr="009C38E1">
        <w:rPr>
          <w:rFonts w:ascii="Book Antiqua" w:eastAsia="Book Antiqua" w:hAnsi="Book Antiqua" w:cs="Book Antiqua"/>
          <w:b/>
          <w:bCs/>
          <w:i/>
          <w:iCs/>
          <w:color w:val="000000"/>
        </w:rPr>
        <w:t>Automatic detection</w:t>
      </w:r>
    </w:p>
    <w:p w14:paraId="4957E86D" w14:textId="08872DFE" w:rsidR="00A77B3E" w:rsidRDefault="00DD2249">
      <w:pPr>
        <w:spacing w:line="360" w:lineRule="auto"/>
        <w:jc w:val="both"/>
      </w:pPr>
      <w:r>
        <w:rPr>
          <w:rFonts w:ascii="Book Antiqua" w:eastAsia="Book Antiqua" w:hAnsi="Book Antiqua" w:cs="Book Antiqua"/>
          <w:color w:val="000000"/>
        </w:rPr>
        <w:t>At present, CNNs have been applied to detect GC, showing distinctive improvements. Hirasawa</w:t>
      </w:r>
      <w:r w:rsidR="009C38E1" w:rsidRPr="009C38E1">
        <w:rPr>
          <w:rFonts w:ascii="Book Antiqua" w:eastAsia="Book Antiqua" w:hAnsi="Book Antiqua" w:cs="Book Antiqua"/>
          <w:i/>
          <w:iCs/>
          <w:color w:val="000000"/>
        </w:rPr>
        <w:t xml:space="preserve"> </w:t>
      </w:r>
      <w:r w:rsidRPr="009C38E1">
        <w:rPr>
          <w:rFonts w:ascii="Book Antiqua" w:eastAsia="Book Antiqua" w:hAnsi="Book Antiqua" w:cs="Book Antiqua"/>
          <w:i/>
          <w:iCs/>
          <w:color w:val="000000"/>
        </w:rPr>
        <w:t xml:space="preserve">et </w:t>
      </w:r>
      <w:proofErr w:type="gramStart"/>
      <w:r w:rsidRPr="009C38E1">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created and trained a CNN-based diagnostic system containing 13584 endoscopic images. In this study, the constructed CNN was able to detect 92.2% of GC cases, including</w:t>
      </w:r>
      <w:r w:rsidR="009C38E1">
        <w:rPr>
          <w:rFonts w:ascii="Book Antiqua" w:eastAsia="Book Antiqua" w:hAnsi="Book Antiqua" w:cs="Book Antiqua"/>
          <w:color w:val="000000"/>
        </w:rPr>
        <w:t xml:space="preserve"> </w:t>
      </w:r>
      <w:r>
        <w:rPr>
          <w:rFonts w:ascii="Book Antiqua" w:eastAsia="Book Antiqua" w:hAnsi="Book Antiqua" w:cs="Book Antiqua"/>
          <w:color w:val="000000"/>
        </w:rPr>
        <w:t>small intramucosal GC, through a quick analysis of an independent test set involving 2296 stomach images, which is extremely difficult even by experienced endoscopists. To achieve the real</w:t>
      </w:r>
      <w:r w:rsidR="009C38E1">
        <w:rPr>
          <w:rFonts w:ascii="Book Antiqua" w:eastAsia="Book Antiqua" w:hAnsi="Book Antiqua" w:cs="Book Antiqua"/>
          <w:color w:val="000000"/>
        </w:rPr>
        <w:t>-</w:t>
      </w:r>
      <w:r>
        <w:rPr>
          <w:rFonts w:ascii="Book Antiqua" w:eastAsia="Book Antiqua" w:hAnsi="Book Antiqua" w:cs="Book Antiqua"/>
          <w:color w:val="000000"/>
        </w:rPr>
        <w:t xml:space="preserve">time detection of EGD, Ishioka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tested their CNN system for identifying video images and achieved a high detection rate (94.1%). The detection rate in video images by CNN is similar to that of still images, demonstrating the great potential of CNN in the early detection of GC.</w:t>
      </w:r>
    </w:p>
    <w:p w14:paraId="4C7C799D" w14:textId="686EF18C" w:rsidR="00A77B3E" w:rsidRDefault="00DD2249" w:rsidP="001F7A8F">
      <w:pPr>
        <w:spacing w:line="360" w:lineRule="auto"/>
        <w:ind w:firstLineChars="100" w:firstLine="240"/>
        <w:jc w:val="both"/>
      </w:pPr>
      <w:r>
        <w:rPr>
          <w:rFonts w:ascii="Book Antiqua" w:eastAsia="Book Antiqua" w:hAnsi="Book Antiqua" w:cs="Book Antiqua"/>
          <w:color w:val="000000"/>
        </w:rPr>
        <w:t xml:space="preserve">Magnifying endoscopy with narrow band imaging (M-NBI) has been used for the differential diagnosis of various focal, superficial gastric lesions. By observing the microvasculature and fine mucosal structure, M-NBI has a better accuracy in the diagnosis of early GC than ordinary white light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developed a novel CNN-based system for analyzing gastric mucosal lesions observed by M-NBI. The test results showed that the sensitivity, specificity and accuracy of the CNN system in diagnosing early GC were 91.18%, 90.64% and 90.91%, respectively. Notably, the specificity and accuracy of CNN diagnostics are comparable to those of experts with more than 10 years of clinical experience.</w:t>
      </w:r>
    </w:p>
    <w:p w14:paraId="5E52489C" w14:textId="1619A03B" w:rsidR="00A77B3E" w:rsidRDefault="00DD2249" w:rsidP="001F7A8F">
      <w:pPr>
        <w:spacing w:line="360" w:lineRule="auto"/>
        <w:ind w:firstLineChars="100" w:firstLine="240"/>
        <w:jc w:val="both"/>
      </w:pPr>
      <w:proofErr w:type="spellStart"/>
      <w:r>
        <w:rPr>
          <w:rFonts w:ascii="Book Antiqua" w:eastAsia="Book Antiqua" w:hAnsi="Book Antiqua" w:cs="Book Antiqua"/>
          <w:color w:val="000000"/>
        </w:rPr>
        <w:t>Ikenoyama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compared the diagnostic ability of CNN and 67 endoscopists, and the results showed that CNN had a faster processing speed and 25% higher sensitivity than endoscopists [95% confidence interval (CI)</w:t>
      </w:r>
      <w:r w:rsidR="001F7A8F">
        <w:rPr>
          <w:rFonts w:ascii="Book Antiqua" w:eastAsia="Book Antiqua" w:hAnsi="Book Antiqua" w:cs="Book Antiqua"/>
          <w:color w:val="000000"/>
        </w:rPr>
        <w:t>:</w:t>
      </w:r>
      <w:r>
        <w:rPr>
          <w:rFonts w:ascii="Book Antiqua" w:eastAsia="Book Antiqua" w:hAnsi="Book Antiqua" w:cs="Book Antiqua"/>
          <w:color w:val="000000"/>
        </w:rPr>
        <w:t xml:space="preserve"> 14.9</w:t>
      </w:r>
      <w:r w:rsidR="001F7A8F">
        <w:rPr>
          <w:rFonts w:ascii="Book Antiqua" w:eastAsia="Book Antiqua" w:hAnsi="Book Antiqua" w:cs="Book Antiqua"/>
          <w:color w:val="000000"/>
        </w:rPr>
        <w:t>-</w:t>
      </w:r>
      <w:r>
        <w:rPr>
          <w:rFonts w:ascii="Book Antiqua" w:eastAsia="Book Antiqua" w:hAnsi="Book Antiqua" w:cs="Book Antiqua"/>
          <w:color w:val="000000"/>
        </w:rPr>
        <w:t>32.5]. The use of CNN can effectively urge endoscopists to re-examine and evaluate ambiguous lesions, which also helps reduce false negatives and false positives</w:t>
      </w:r>
      <w:r w:rsidR="001F7A8F">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49FF9B57" w14:textId="77777777" w:rsidR="001F7A8F" w:rsidRPr="001F7A8F" w:rsidRDefault="001F7A8F">
      <w:pPr>
        <w:spacing w:line="360" w:lineRule="auto"/>
        <w:jc w:val="both"/>
        <w:rPr>
          <w:rFonts w:ascii="Book Antiqua" w:eastAsia="Book Antiqua" w:hAnsi="Book Antiqua" w:cs="Book Antiqua"/>
          <w:b/>
          <w:bCs/>
          <w:i/>
          <w:iCs/>
          <w:color w:val="000000"/>
        </w:rPr>
      </w:pPr>
    </w:p>
    <w:p w14:paraId="6151231A" w14:textId="6DF7465F" w:rsidR="00A77B3E" w:rsidRPr="001F7A8F" w:rsidRDefault="00DD2249">
      <w:pPr>
        <w:spacing w:line="360" w:lineRule="auto"/>
        <w:jc w:val="both"/>
        <w:rPr>
          <w:b/>
          <w:bCs/>
          <w:i/>
          <w:iCs/>
        </w:rPr>
      </w:pPr>
      <w:r w:rsidRPr="001F7A8F">
        <w:rPr>
          <w:rFonts w:ascii="Book Antiqua" w:eastAsia="Book Antiqua" w:hAnsi="Book Antiqua" w:cs="Book Antiqua"/>
          <w:b/>
          <w:bCs/>
          <w:i/>
          <w:iCs/>
          <w:color w:val="000000"/>
        </w:rPr>
        <w:t>Histological classification</w:t>
      </w:r>
    </w:p>
    <w:p w14:paraId="00BC7517" w14:textId="4A3F9992" w:rsidR="00A77B3E" w:rsidRDefault="00DD2249" w:rsidP="00AC38BD">
      <w:pPr>
        <w:spacing w:line="360" w:lineRule="auto"/>
        <w:jc w:val="both"/>
      </w:pPr>
      <w:r>
        <w:rPr>
          <w:rFonts w:ascii="Book Antiqua" w:eastAsia="Book Antiqua" w:hAnsi="Book Antiqua" w:cs="Book Antiqua"/>
          <w:color w:val="000000"/>
        </w:rPr>
        <w:t xml:space="preserve">An excellent endoscopist not only detects mucosal lesions but also distinguishes benign and malignant features.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trained three CNN models, namely Inception-v4, </w:t>
      </w:r>
      <w:r>
        <w:rPr>
          <w:rFonts w:ascii="Book Antiqua" w:eastAsia="Book Antiqua" w:hAnsi="Book Antiqua" w:cs="Book Antiqua"/>
          <w:color w:val="000000"/>
        </w:rPr>
        <w:lastRenderedPageBreak/>
        <w:t xml:space="preserve">Resnet-152, and Inception-Resnet-v2, to classify gastric lesions into five categories: advanced </w:t>
      </w:r>
      <w:r w:rsidR="009C38E1">
        <w:rPr>
          <w:rFonts w:ascii="Book Antiqua" w:eastAsia="Book Antiqua" w:hAnsi="Book Antiqua" w:cs="Book Antiqua"/>
          <w:color w:val="000000"/>
        </w:rPr>
        <w:t>GC</w:t>
      </w:r>
      <w:r>
        <w:rPr>
          <w:rFonts w:ascii="Book Antiqua" w:eastAsia="Book Antiqua" w:hAnsi="Book Antiqua" w:cs="Book Antiqua"/>
          <w:color w:val="000000"/>
        </w:rPr>
        <w:t xml:space="preserve">, </w:t>
      </w:r>
      <w:r w:rsidR="009C38E1">
        <w:rPr>
          <w:rFonts w:ascii="Book Antiqua" w:eastAsia="Book Antiqua" w:hAnsi="Book Antiqua" w:cs="Book Antiqua"/>
          <w:color w:val="000000"/>
        </w:rPr>
        <w:t>EGC</w:t>
      </w:r>
      <w:r>
        <w:rPr>
          <w:rFonts w:ascii="Book Antiqua" w:eastAsia="Book Antiqua" w:hAnsi="Book Antiqua" w:cs="Book Antiqua"/>
          <w:color w:val="000000"/>
        </w:rPr>
        <w:t>, high-grade dysplasia, low-grade dysplasia, and non-neoplasm. Among these systems, the Inception-Resnet-v2 model showed the best performance; the weighte</w:t>
      </w:r>
      <w:r w:rsidR="00223CDF">
        <w:rPr>
          <w:rFonts w:ascii="Book Antiqua" w:eastAsia="Book Antiqua" w:hAnsi="Book Antiqua" w:cs="Book Antiqua"/>
          <w:color w:val="000000"/>
        </w:rPr>
        <w:t>d average accuracy reached 84.6</w:t>
      </w:r>
      <w:r>
        <w:rPr>
          <w:rFonts w:ascii="Book Antiqua" w:eastAsia="Book Antiqua" w:hAnsi="Book Antiqua" w:cs="Book Antiqua"/>
          <w:color w:val="000000"/>
        </w:rPr>
        <w:t xml:space="preserve">%, and the mean area under the curve (AUC) of the model for differentiating </w:t>
      </w:r>
      <w:r w:rsidR="009C38E1">
        <w:rPr>
          <w:rFonts w:ascii="Book Antiqua" w:eastAsia="Book Antiqua" w:hAnsi="Book Antiqua" w:cs="Book Antiqua"/>
          <w:color w:val="000000"/>
        </w:rPr>
        <w:t>GC</w:t>
      </w:r>
      <w:r>
        <w:rPr>
          <w:rFonts w:ascii="Book Antiqua" w:eastAsia="Book Antiqua" w:hAnsi="Book Antiqua" w:cs="Book Antiqua"/>
          <w:color w:val="000000"/>
        </w:rPr>
        <w:t xml:space="preserve"> and neoplasm was 0.877 and 0.927, respectively.</w:t>
      </w:r>
    </w:p>
    <w:p w14:paraId="58E4A242" w14:textId="77777777" w:rsidR="00A77B3E" w:rsidRDefault="00DD2249" w:rsidP="00AC38BD">
      <w:pPr>
        <w:spacing w:line="360" w:lineRule="auto"/>
        <w:ind w:firstLineChars="100" w:firstLine="240"/>
        <w:jc w:val="both"/>
      </w:pPr>
      <w:r>
        <w:rPr>
          <w:rFonts w:ascii="Book Antiqua" w:eastAsia="Book Antiqua" w:hAnsi="Book Antiqua" w:cs="Book Antiqua"/>
          <w:color w:val="000000"/>
        </w:rPr>
        <w:t xml:space="preserve">To date, pathological diagnosis is still the gold standard to assess the presence or absence of cancerous lesions, cancer types and degree of malignancy. Nevertheless, the accuracy of diagnosis and workload alleviation of pathologists are still challenging, and advanced computer-aided technologies are expected to play a key role in assisting pathological diagnosis. By optically scanning histologic tissue slides and converting them into ultrahigh-resolution digital images called whole slide images (WSIs), digital pathology is available for further investigations </w:t>
      </w:r>
      <w:r>
        <w:rPr>
          <w:rFonts w:ascii="Book Antiqua" w:eastAsia="Book Antiqua" w:hAnsi="Book Antiqua" w:cs="Book Antiqua"/>
          <w:color w:val="000000"/>
          <w:vertAlign w:val="superscript"/>
        </w:rPr>
        <w:t>[26]</w:t>
      </w:r>
      <w:r>
        <w:rPr>
          <w:rFonts w:ascii="Book Antiqua" w:eastAsia="Book Antiqua" w:hAnsi="Book Antiqua" w:cs="Book Antiqua"/>
          <w:color w:val="000000"/>
        </w:rPr>
        <w:t>. With the rapid development of EGD, the combination of DL models such as CNN and digital pathology is expected to greatly reduce the increasing workload of pathologists.</w:t>
      </w:r>
    </w:p>
    <w:p w14:paraId="5631B2F1" w14:textId="55F20706" w:rsidR="00A77B3E" w:rsidRDefault="00DD2249" w:rsidP="00AC38BD">
      <w:pPr>
        <w:spacing w:line="360" w:lineRule="auto"/>
        <w:ind w:firstLineChars="100" w:firstLine="240"/>
        <w:jc w:val="both"/>
      </w:pPr>
      <w:r>
        <w:rPr>
          <w:rFonts w:ascii="Book Antiqua" w:eastAsia="Book Antiqua" w:hAnsi="Book Antiqua" w:cs="Book Antiqua"/>
          <w:color w:val="000000"/>
        </w:rPr>
        <w:t xml:space="preserve">Sharma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explored two computerized applications of CNNs in GC, cancer classification and necrosis detection, based on immunohistochemistry of human epidermal growth</w:t>
      </w:r>
      <w:r w:rsidR="001F7A8F">
        <w:rPr>
          <w:rFonts w:ascii="Book Antiqua" w:eastAsia="Book Antiqua" w:hAnsi="Book Antiqua" w:cs="Book Antiqua"/>
          <w:color w:val="000000"/>
        </w:rPr>
        <w:t xml:space="preserve"> </w:t>
      </w:r>
      <w:r>
        <w:rPr>
          <w:rFonts w:ascii="Book Antiqua" w:eastAsia="Book Antiqua" w:hAnsi="Book Antiqua" w:cs="Book Antiqua"/>
          <w:color w:val="000000"/>
        </w:rPr>
        <w:t>factor receptor 2 and hematoxylin-eosin staining of histopathological WSIs. The overall classification accuracies they obtained were 0.6990 and 0.8144, respectively. However, their study is limited by a small sample size with only 11 WSIs involved.</w:t>
      </w:r>
    </w:p>
    <w:p w14:paraId="4BAA9B3F" w14:textId="410463E5" w:rsidR="00A77B3E" w:rsidRDefault="00DD2249" w:rsidP="001F7A8F">
      <w:pPr>
        <w:spacing w:line="360" w:lineRule="auto"/>
        <w:ind w:firstLineChars="100" w:firstLine="240"/>
        <w:jc w:val="both"/>
      </w:pPr>
      <w:r>
        <w:rPr>
          <w:rFonts w:ascii="Book Antiqua" w:eastAsia="Book Antiqua" w:hAnsi="Book Antiqua" w:cs="Book Antiqua"/>
          <w:color w:val="000000"/>
        </w:rPr>
        <w:t xml:space="preserve">Iizuka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collected a large dataset of 4128 WSIs of stomach samples to train CNN and a recurrent neural network, and the evaluation results of CNN showed that the AUC of gastric adenocarcinoma and adenoma was up to 0.97 and 0.99, respectively. They proposed that DL models can be used as a component in an integrated workflow alongside slide scanning, thus determining the top priority of the most valuable case, enhancing the accuracy of diagnosis and speeding up the work efficacy.</w:t>
      </w:r>
    </w:p>
    <w:p w14:paraId="6B12959A" w14:textId="3EFFDAB5" w:rsidR="00A77B3E" w:rsidRDefault="00DD2249" w:rsidP="001F7A8F">
      <w:pPr>
        <w:spacing w:line="360" w:lineRule="auto"/>
        <w:ind w:firstLineChars="100" w:firstLine="240"/>
        <w:jc w:val="both"/>
      </w:pPr>
      <w:r>
        <w:rPr>
          <w:rFonts w:ascii="Book Antiqua" w:eastAsia="Book Antiqua" w:hAnsi="Book Antiqua" w:cs="Book Antiqua"/>
          <w:color w:val="000000"/>
        </w:rPr>
        <w:t xml:space="preserve">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established a multicenter massive WSI dataset and tested slides collected from different hospitals that were detected by the histopathological diagnosis system for GC detection using DL. The results showed that the AUCs of the AI assistance </w:t>
      </w:r>
      <w:r>
        <w:rPr>
          <w:rFonts w:ascii="Book Antiqua" w:eastAsia="Book Antiqua" w:hAnsi="Book Antiqua" w:cs="Book Antiqua"/>
          <w:color w:val="000000"/>
        </w:rPr>
        <w:lastRenderedPageBreak/>
        <w:t>system developed at the Chinese PLA General Hospital, Peking Union Medical College Hospital, and Cancer Hospital, Chinese Academy of Medical Sciences, were 0.986, 0.990, and 0.996, respectively, confirming its consistent stable performance. Their model-building approach may also be applied to identify multiple cancers in different organ systems in the future</w:t>
      </w:r>
      <w:r w:rsidR="001F7A8F">
        <w:rPr>
          <w:rFonts w:ascii="Book Antiqua" w:eastAsia="Book Antiqua" w:hAnsi="Book Antiqua" w:cs="Book Antiqua"/>
          <w:color w:val="000000"/>
        </w:rPr>
        <w:t xml:space="preserve"> (Table 2)</w:t>
      </w:r>
      <w:r>
        <w:rPr>
          <w:rFonts w:ascii="Book Antiqua" w:eastAsia="Book Antiqua" w:hAnsi="Book Antiqua" w:cs="Book Antiqua"/>
          <w:color w:val="000000"/>
        </w:rPr>
        <w:t>.</w:t>
      </w:r>
    </w:p>
    <w:p w14:paraId="6A648184" w14:textId="77777777" w:rsidR="001F7A8F" w:rsidRDefault="001F7A8F">
      <w:pPr>
        <w:spacing w:line="360" w:lineRule="auto"/>
        <w:jc w:val="both"/>
        <w:rPr>
          <w:rFonts w:ascii="Book Antiqua" w:eastAsia="Book Antiqua" w:hAnsi="Book Antiqua" w:cs="Book Antiqua"/>
          <w:color w:val="000000"/>
        </w:rPr>
      </w:pPr>
    </w:p>
    <w:p w14:paraId="2C8F30F4" w14:textId="2CC98E61" w:rsidR="00A77B3E" w:rsidRPr="001F7A8F" w:rsidRDefault="00DD2249">
      <w:pPr>
        <w:spacing w:line="360" w:lineRule="auto"/>
        <w:jc w:val="both"/>
        <w:rPr>
          <w:b/>
          <w:bCs/>
          <w:i/>
          <w:iCs/>
        </w:rPr>
      </w:pPr>
      <w:r w:rsidRPr="001F7A8F">
        <w:rPr>
          <w:rFonts w:ascii="Book Antiqua" w:eastAsia="Book Antiqua" w:hAnsi="Book Antiqua" w:cs="Book Antiqua"/>
          <w:b/>
          <w:bCs/>
          <w:i/>
          <w:iCs/>
          <w:color w:val="000000"/>
        </w:rPr>
        <w:t>Prediction of the depth of tumor invasion</w:t>
      </w:r>
    </w:p>
    <w:p w14:paraId="0C55CA26" w14:textId="6C500284" w:rsidR="00A77B3E" w:rsidRDefault="00DD2249">
      <w:pPr>
        <w:spacing w:line="360" w:lineRule="auto"/>
        <w:jc w:val="both"/>
      </w:pPr>
      <w:r>
        <w:rPr>
          <w:rFonts w:ascii="Book Antiqua" w:eastAsia="Book Antiqua" w:hAnsi="Book Antiqua" w:cs="Book Antiqua"/>
          <w:color w:val="000000"/>
        </w:rPr>
        <w:t xml:space="preserve">EGC is categorized as a lesion confined to the mucosa (T1A) or the submucosa (T1B). An accurate identification of the depth of tumor invasion is the basis for determining the therapeutic </w:t>
      </w:r>
      <w:proofErr w:type="gramStart"/>
      <w:r>
        <w:rPr>
          <w:rFonts w:ascii="Book Antiqua" w:eastAsia="Book Antiqua" w:hAnsi="Book Antiqua" w:cs="Book Antiqua"/>
          <w:color w:val="000000"/>
        </w:rPr>
        <w:t>schedule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Endoscopic mucosal changes, such as irregular surfaces and submucosal tumors (</w:t>
      </w:r>
      <w:r w:rsidRPr="001F7A8F">
        <w:rPr>
          <w:rFonts w:ascii="Book Antiqua" w:eastAsia="Book Antiqua" w:hAnsi="Book Antiqua" w:cs="Book Antiqua"/>
          <w:i/>
          <w:iCs/>
          <w:color w:val="000000"/>
        </w:rPr>
        <w:t>e.g.</w:t>
      </w:r>
      <w:r>
        <w:rPr>
          <w:rFonts w:ascii="Book Antiqua" w:eastAsia="Book Antiqua" w:hAnsi="Book Antiqua" w:cs="Book Antiqua"/>
          <w:color w:val="000000"/>
        </w:rPr>
        <w:t xml:space="preserve">, marginal elevation), have been suggested as predictors of the depth of tumor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238CE8C" w14:textId="6079258D" w:rsidR="00A77B3E" w:rsidRDefault="00DD2249" w:rsidP="001F7A8F">
      <w:pPr>
        <w:spacing w:line="360" w:lineRule="auto"/>
        <w:ind w:firstLineChars="100" w:firstLine="240"/>
        <w:jc w:val="both"/>
      </w:pP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built a </w:t>
      </w:r>
      <w:r w:rsidR="009C38E1">
        <w:rPr>
          <w:rFonts w:ascii="Book Antiqua" w:eastAsia="Book Antiqua" w:hAnsi="Book Antiqua" w:cs="Book Antiqua"/>
          <w:color w:val="000000"/>
        </w:rPr>
        <w:t>CNN</w:t>
      </w:r>
      <w:r>
        <w:rPr>
          <w:rFonts w:ascii="Book Antiqua" w:eastAsia="Book Antiqua" w:hAnsi="Book Antiqua" w:cs="Book Antiqua"/>
          <w:color w:val="000000"/>
        </w:rPr>
        <w:t xml:space="preserve"> computer-aided detection (CNN-CAD) system to determine the depth of tumor invasion, which is expected to avoid unnecessary gastrectomy. In this system, there was a development dataset of 790 images and a test dataset of 203 images. The final results showed that the AUC for the CNN-CAD system was 0.94 (95%CI</w:t>
      </w:r>
      <w:r w:rsidR="001F7A8F">
        <w:rPr>
          <w:rFonts w:ascii="Book Antiqua" w:eastAsia="Book Antiqua" w:hAnsi="Book Antiqua" w:cs="Book Antiqua"/>
          <w:color w:val="000000"/>
        </w:rPr>
        <w:t>:</w:t>
      </w:r>
      <w:r>
        <w:rPr>
          <w:rFonts w:ascii="Book Antiqua" w:eastAsia="Book Antiqua" w:hAnsi="Book Antiqua" w:cs="Book Antiqua"/>
          <w:color w:val="000000"/>
        </w:rPr>
        <w:t xml:space="preserve"> 0.90-0.97), and the overall accuracy was 89.16%, which was significantly higher than that determined by endoscopists (17.25%, 95%CI</w:t>
      </w:r>
      <w:r w:rsidR="001F7A8F">
        <w:rPr>
          <w:rFonts w:ascii="Book Antiqua" w:eastAsia="Book Antiqua" w:hAnsi="Book Antiqua" w:cs="Book Antiqua"/>
          <w:color w:val="000000"/>
        </w:rPr>
        <w:t>:</w:t>
      </w:r>
      <w:r>
        <w:rPr>
          <w:rFonts w:ascii="Book Antiqua" w:eastAsia="Book Antiqua" w:hAnsi="Book Antiqua" w:cs="Book Antiqua"/>
          <w:color w:val="000000"/>
        </w:rPr>
        <w:t xml:space="preserve"> 11.63-22.59). Yoon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proposed a novel loss function for developing an optimized EGC depth prediction model, called the lesion-based visual geometry group-16. Using this novel function, the depth prediction model is able to accurately activate the EGC regions during training and simultaneously measure classification and localization errors. After experimenting with a total of 11539 endoscopic images, including 896 images of T1A-EGC, 809 of T1B-EGC, and 9834 of non-EGC, the AUC for the EGC depth prediction model was 0.851. In this study, it was also demonstrated that histopathological differentiation significantly affects the diagnostic accuracy of AI for determining T staging.</w:t>
      </w:r>
    </w:p>
    <w:p w14:paraId="6858BA48" w14:textId="22A27880" w:rsidR="00A77B3E" w:rsidRDefault="00DD2249" w:rsidP="001F7A8F">
      <w:pPr>
        <w:spacing w:line="360" w:lineRule="auto"/>
        <w:ind w:firstLineChars="100" w:firstLine="240"/>
        <w:jc w:val="both"/>
      </w:pPr>
      <w:r>
        <w:rPr>
          <w:rFonts w:ascii="Book Antiqua" w:eastAsia="Book Antiqua" w:hAnsi="Book Antiqua" w:cs="Book Antiqua"/>
          <w:color w:val="000000"/>
        </w:rPr>
        <w:t xml:space="preserve">Upper abdominal enhanced </w:t>
      </w:r>
      <w:bookmarkStart w:id="1" w:name="_Hlk54004097"/>
      <w:r w:rsidR="001F7A8F" w:rsidRPr="00313B45">
        <w:rPr>
          <w:rFonts w:ascii="Book Antiqua" w:eastAsia="Book Antiqua" w:hAnsi="Book Antiqua" w:cs="Book Antiqua"/>
          <w:color w:val="000000"/>
        </w:rPr>
        <w:t>computed tomography</w:t>
      </w:r>
      <w:bookmarkEnd w:id="1"/>
      <w:r w:rsidR="001F7A8F">
        <w:rPr>
          <w:rFonts w:ascii="Book Antiqua" w:eastAsia="Book Antiqua" w:hAnsi="Book Antiqua" w:cs="Book Antiqua"/>
          <w:color w:val="000000"/>
        </w:rPr>
        <w:t xml:space="preserve"> (</w:t>
      </w:r>
      <w:r>
        <w:rPr>
          <w:rFonts w:ascii="Book Antiqua" w:eastAsia="Book Antiqua" w:hAnsi="Book Antiqua" w:cs="Book Antiqua"/>
          <w:color w:val="000000"/>
        </w:rPr>
        <w:t>CT</w:t>
      </w:r>
      <w:r w:rsidR="001F7A8F">
        <w:rPr>
          <w:rFonts w:ascii="Book Antiqua" w:eastAsia="Book Antiqua" w:hAnsi="Book Antiqua" w:cs="Book Antiqua"/>
          <w:color w:val="000000"/>
        </w:rPr>
        <w:t>)</w:t>
      </w:r>
      <w:r>
        <w:rPr>
          <w:rFonts w:ascii="Book Antiqua" w:eastAsia="Book Antiqua" w:hAnsi="Book Antiqua" w:cs="Book Antiqua"/>
          <w:color w:val="000000"/>
        </w:rPr>
        <w:t xml:space="preserve"> is the main imaging examination for diagnosing T staging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retrospectively collected 3500 venous phase-enhanced CT images of the upper abdomen from 225 patients with </w:t>
      </w:r>
      <w:r>
        <w:rPr>
          <w:rFonts w:ascii="Book Antiqua" w:eastAsia="Book Antiqua" w:hAnsi="Book Antiqua" w:cs="Book Antiqua"/>
          <w:color w:val="000000"/>
        </w:rPr>
        <w:lastRenderedPageBreak/>
        <w:t>advanced GC, aiming to predict the depth of GC invasion and extract different regions of interest. The dataset was then enhanced by cropping and flipping, and the Faster R-CNN detection model is trained using other data enhancement methods. They found that the AUC of the experimentally established CNN model was 0.93, and the recognition accuracies for T2, T3 and T4 GC were 90%, 93% and 95%, respectively. The abovementioned findings may be helpful for radiologists to predict the progression and postoperative outcomes of advanced GC</w:t>
      </w:r>
      <w:r w:rsidR="001F7A8F">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68CE9345" w14:textId="77777777" w:rsidR="00A77B3E" w:rsidRDefault="00A77B3E">
      <w:pPr>
        <w:spacing w:line="360" w:lineRule="auto"/>
        <w:jc w:val="both"/>
      </w:pPr>
    </w:p>
    <w:p w14:paraId="57F4AC96" w14:textId="77777777" w:rsidR="00A77B3E" w:rsidRDefault="00DD2249">
      <w:pPr>
        <w:spacing w:line="360" w:lineRule="auto"/>
        <w:jc w:val="both"/>
      </w:pPr>
      <w:r>
        <w:rPr>
          <w:rFonts w:ascii="Book Antiqua" w:eastAsia="Book Antiqua" w:hAnsi="Book Antiqua" w:cs="Book Antiqua"/>
          <w:b/>
          <w:bCs/>
          <w:caps/>
          <w:color w:val="000000"/>
          <w:u w:val="single"/>
        </w:rPr>
        <w:t>Current existing problems</w:t>
      </w:r>
    </w:p>
    <w:p w14:paraId="608DCD42" w14:textId="510777B7" w:rsidR="00A77B3E" w:rsidRPr="001F7A8F" w:rsidRDefault="00DD2249">
      <w:pPr>
        <w:spacing w:line="360" w:lineRule="auto"/>
        <w:jc w:val="both"/>
        <w:rPr>
          <w:b/>
          <w:bCs/>
          <w:i/>
          <w:iCs/>
        </w:rPr>
      </w:pPr>
      <w:r w:rsidRPr="001F7A8F">
        <w:rPr>
          <w:rFonts w:ascii="Book Antiqua" w:eastAsia="Book Antiqua" w:hAnsi="Book Antiqua" w:cs="Book Antiqua"/>
          <w:b/>
          <w:bCs/>
          <w:i/>
          <w:iCs/>
          <w:color w:val="000000"/>
        </w:rPr>
        <w:t>Limitations of studies</w:t>
      </w:r>
    </w:p>
    <w:p w14:paraId="471FEB18" w14:textId="2AE672D3" w:rsidR="00A77B3E" w:rsidRDefault="00DD2249">
      <w:pPr>
        <w:spacing w:line="360" w:lineRule="auto"/>
        <w:jc w:val="both"/>
      </w:pPr>
      <w:r w:rsidRPr="001F7A8F">
        <w:rPr>
          <w:rFonts w:ascii="Book Antiqua" w:eastAsia="Book Antiqua" w:hAnsi="Book Antiqua" w:cs="Book Antiqua"/>
          <w:b/>
          <w:bCs/>
          <w:color w:val="000000"/>
        </w:rPr>
        <w:t>Selection bias</w:t>
      </w:r>
      <w:r w:rsidR="001F7A8F">
        <w:rPr>
          <w:rFonts w:ascii="Book Antiqua" w:eastAsia="Book Antiqua" w:hAnsi="Book Antiqua" w:cs="Book Antiqua"/>
          <w:b/>
          <w:bCs/>
          <w:color w:val="000000"/>
        </w:rPr>
        <w:t xml:space="preserve">: </w:t>
      </w:r>
      <w:r>
        <w:rPr>
          <w:rFonts w:ascii="Book Antiqua" w:eastAsia="Book Antiqua" w:hAnsi="Book Antiqua" w:cs="Book Antiqua"/>
          <w:color w:val="000000"/>
        </w:rPr>
        <w:t>In most studies, researchers tend to select clear, typical, high-quality endoscopic images</w:t>
      </w:r>
      <w:r w:rsidR="001F7A8F">
        <w:rPr>
          <w:rFonts w:ascii="Book Antiqua" w:eastAsia="Book Antiqua" w:hAnsi="Book Antiqua" w:cs="Book Antiqua"/>
          <w:color w:val="000000"/>
        </w:rPr>
        <w:t xml:space="preserve"> </w:t>
      </w:r>
      <w:r>
        <w:rPr>
          <w:rFonts w:ascii="Book Antiqua" w:eastAsia="Book Antiqua" w:hAnsi="Book Antiqua" w:cs="Book Antiqua"/>
          <w:color w:val="000000"/>
        </w:rPr>
        <w:t xml:space="preserve">for training and testing image </w:t>
      </w:r>
      <w:proofErr w:type="gramStart"/>
      <w:r>
        <w:rPr>
          <w:rFonts w:ascii="Book Antiqua" w:eastAsia="Book Antiqua" w:hAnsi="Book Antiqua" w:cs="Book Antiqua"/>
          <w:color w:val="000000"/>
        </w:rPr>
        <w:t>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10,35]</w:t>
      </w:r>
      <w:r>
        <w:rPr>
          <w:rFonts w:ascii="Book Antiqua" w:eastAsia="Book Antiqua" w:hAnsi="Book Antiqua" w:cs="Book Antiqua"/>
          <w:color w:val="000000"/>
        </w:rPr>
        <w:t xml:space="preserve">. Because low-quality images with air, </w:t>
      </w:r>
      <w:proofErr w:type="spellStart"/>
      <w:r>
        <w:rPr>
          <w:rFonts w:ascii="Book Antiqua" w:eastAsia="Book Antiqua" w:hAnsi="Book Antiqua" w:cs="Book Antiqua"/>
          <w:color w:val="000000"/>
        </w:rPr>
        <w:t>postbiopsy</w:t>
      </w:r>
      <w:proofErr w:type="spellEnd"/>
      <w:r>
        <w:rPr>
          <w:rFonts w:ascii="Book Antiqua" w:eastAsia="Book Antiqua" w:hAnsi="Book Antiqua" w:cs="Book Antiqua"/>
          <w:color w:val="000000"/>
        </w:rPr>
        <w:t xml:space="preserve"> bleeding, halation, blurs, defocusing or mucus secretion have been excluded, the results of retrospective clinical tests are often superior to actual ones. Therefore, prospective studies that are less affected by biases should be thoroughly analyzed to improve the accuracy and specificity of clinical trials, thus ensuring the reliability of the results.</w:t>
      </w:r>
    </w:p>
    <w:p w14:paraId="2E8ADCF3" w14:textId="77777777" w:rsidR="00A77B3E" w:rsidRDefault="00A77B3E">
      <w:pPr>
        <w:spacing w:line="360" w:lineRule="auto"/>
        <w:jc w:val="both"/>
      </w:pPr>
    </w:p>
    <w:p w14:paraId="7C098887" w14:textId="65C493F4" w:rsidR="00A77B3E" w:rsidRDefault="00DD2249">
      <w:pPr>
        <w:spacing w:line="360" w:lineRule="auto"/>
        <w:jc w:val="both"/>
      </w:pPr>
      <w:r w:rsidRPr="001F7A8F">
        <w:rPr>
          <w:rFonts w:ascii="Book Antiqua" w:eastAsia="Book Antiqua" w:hAnsi="Book Antiqua" w:cs="Book Antiqua"/>
          <w:b/>
          <w:bCs/>
          <w:color w:val="000000"/>
        </w:rPr>
        <w:t>Single-center studies</w:t>
      </w:r>
      <w:r w:rsidR="001F7A8F">
        <w:rPr>
          <w:rFonts w:ascii="Book Antiqua" w:eastAsia="Book Antiqua" w:hAnsi="Book Antiqua" w:cs="Book Antiqua"/>
          <w:b/>
          <w:bCs/>
          <w:color w:val="000000"/>
        </w:rPr>
        <w:t xml:space="preserve">: </w:t>
      </w:r>
      <w:r>
        <w:rPr>
          <w:rFonts w:ascii="Book Antiqua" w:eastAsia="Book Antiqua" w:hAnsi="Book Antiqua" w:cs="Book Antiqua"/>
          <w:color w:val="000000"/>
        </w:rPr>
        <w:t>Most of the testing images are obtained from a single-center institution using the same type of endoscope and endoscopic video system, which may result in potential biases. In future studies, images obtained from multicenter institutions using different types of endoscopic devices should be collected for analysis.</w:t>
      </w:r>
    </w:p>
    <w:p w14:paraId="14C7AA37" w14:textId="77777777" w:rsidR="00A77B3E" w:rsidRDefault="00A77B3E">
      <w:pPr>
        <w:spacing w:line="360" w:lineRule="auto"/>
        <w:jc w:val="both"/>
      </w:pPr>
    </w:p>
    <w:p w14:paraId="20AEB42C" w14:textId="1E1CC5CF" w:rsidR="00A77B3E" w:rsidRDefault="00DD2249">
      <w:pPr>
        <w:spacing w:line="360" w:lineRule="auto"/>
        <w:jc w:val="both"/>
      </w:pPr>
      <w:r w:rsidRPr="001F7A8F">
        <w:rPr>
          <w:rFonts w:ascii="Book Antiqua" w:eastAsia="Book Antiqua" w:hAnsi="Book Antiqua" w:cs="Book Antiqua"/>
          <w:b/>
          <w:bCs/>
          <w:color w:val="000000"/>
        </w:rPr>
        <w:t>Lack of endoscopic video images</w:t>
      </w:r>
      <w:r w:rsidR="001F7A8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Still images are used for the training and test dataset in most studies, which may limit the extensive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Using video images may improve the performance of the CNN and represent real</w:t>
      </w:r>
      <w:r w:rsidR="001F7A8F">
        <w:rPr>
          <w:rFonts w:ascii="Book Antiqua" w:eastAsia="Book Antiqua" w:hAnsi="Book Antiqua" w:cs="Book Antiqua"/>
          <w:color w:val="000000"/>
        </w:rPr>
        <w:t>-</w:t>
      </w:r>
      <w:r>
        <w:rPr>
          <w:rFonts w:ascii="Book Antiqua" w:eastAsia="Book Antiqua" w:hAnsi="Book Antiqua" w:cs="Book Antiqua"/>
          <w:color w:val="000000"/>
        </w:rPr>
        <w:t xml:space="preserve">life </w:t>
      </w:r>
      <w:proofErr w:type="gramStart"/>
      <w:r>
        <w:rPr>
          <w:rFonts w:ascii="Book Antiqua" w:eastAsia="Book Antiqua" w:hAnsi="Book Antiqua" w:cs="Book Antiqua"/>
          <w:color w:val="000000"/>
        </w:rPr>
        <w:t>scenarios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942C6B0" w14:textId="77777777" w:rsidR="00A77B3E" w:rsidRDefault="00A77B3E">
      <w:pPr>
        <w:spacing w:line="360" w:lineRule="auto"/>
        <w:jc w:val="both"/>
      </w:pPr>
    </w:p>
    <w:p w14:paraId="41CD2B73" w14:textId="50DD676C" w:rsidR="00A77B3E" w:rsidRPr="001F7A8F" w:rsidRDefault="00DD2249">
      <w:pPr>
        <w:spacing w:line="360" w:lineRule="auto"/>
        <w:jc w:val="both"/>
        <w:rPr>
          <w:b/>
          <w:bCs/>
          <w:i/>
          <w:iCs/>
        </w:rPr>
      </w:pPr>
      <w:r w:rsidRPr="001F7A8F">
        <w:rPr>
          <w:rFonts w:ascii="Book Antiqua" w:eastAsia="Book Antiqua" w:hAnsi="Book Antiqua" w:cs="Book Antiqua"/>
          <w:b/>
          <w:bCs/>
          <w:i/>
          <w:iCs/>
          <w:color w:val="000000"/>
        </w:rPr>
        <w:t>Limitations of CNN</w:t>
      </w:r>
    </w:p>
    <w:p w14:paraId="2239F7C4" w14:textId="037FF807" w:rsidR="00A77B3E" w:rsidRDefault="00DD2249">
      <w:pPr>
        <w:spacing w:line="360" w:lineRule="auto"/>
        <w:jc w:val="both"/>
      </w:pPr>
      <w:r w:rsidRPr="001F7A8F">
        <w:rPr>
          <w:rFonts w:ascii="Book Antiqua" w:eastAsia="Book Antiqua" w:hAnsi="Book Antiqua" w:cs="Book Antiqua"/>
          <w:b/>
          <w:bCs/>
          <w:color w:val="000000"/>
        </w:rPr>
        <w:lastRenderedPageBreak/>
        <w:t>False positive and false negative results</w:t>
      </w:r>
      <w:r w:rsidR="001F7A8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specificity and sensitivity of automatic detection are very important to determine the choice of therapeutic schedule. False positive and false negative results directly lead to improper treatment. For example, gastritis with pathological manifestations of redness, atrophy, and intestinal metaplasia is easily confused with EGC, which increases the false positive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addition, early-stage cancer lesions are often too small to be found, which increases the false negative rate. The main reason for false positive and false negative results may be attributed to the limited quantity and quality of learning samples. Therefore, it is necessary to collect a large number of high-quality endoscopic images for training algorithms, thus enhancing the detection accuracy.</w:t>
      </w:r>
    </w:p>
    <w:p w14:paraId="24E2D493" w14:textId="77777777" w:rsidR="00A77B3E" w:rsidRDefault="00A77B3E">
      <w:pPr>
        <w:spacing w:line="360" w:lineRule="auto"/>
        <w:jc w:val="both"/>
      </w:pPr>
    </w:p>
    <w:p w14:paraId="39E18E6F" w14:textId="48AEC13B" w:rsidR="00A77B3E" w:rsidRDefault="00DD2249">
      <w:pPr>
        <w:spacing w:line="360" w:lineRule="auto"/>
        <w:jc w:val="both"/>
      </w:pPr>
      <w:r w:rsidRPr="001F7A8F">
        <w:rPr>
          <w:rFonts w:ascii="Book Antiqua" w:eastAsia="Book Antiqua" w:hAnsi="Book Antiqua" w:cs="Book Antiqua"/>
          <w:b/>
          <w:bCs/>
          <w:color w:val="000000"/>
        </w:rPr>
        <w:t>Ethical and moral issues</w:t>
      </w:r>
      <w:r w:rsidR="001F7A8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AI will not completely replace doctors. Who should be responsible for the safety of patients if misdiagnosed? Patient consent should be obtained before using AI and determine who should be responsible for misdiagnosis or incorrect treatment that can possibly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1D2202A8" w14:textId="77777777" w:rsidR="00A77B3E" w:rsidRDefault="00A77B3E">
      <w:pPr>
        <w:spacing w:line="360" w:lineRule="auto"/>
        <w:jc w:val="both"/>
      </w:pPr>
    </w:p>
    <w:p w14:paraId="3CCCA1B3" w14:textId="77777777" w:rsidR="00A77B3E" w:rsidRDefault="00DD2249">
      <w:pPr>
        <w:spacing w:line="360" w:lineRule="auto"/>
        <w:jc w:val="both"/>
      </w:pPr>
      <w:r>
        <w:rPr>
          <w:rFonts w:ascii="Book Antiqua" w:eastAsia="Book Antiqua" w:hAnsi="Book Antiqua" w:cs="Book Antiqua"/>
          <w:b/>
          <w:caps/>
          <w:color w:val="000000"/>
          <w:u w:val="single"/>
        </w:rPr>
        <w:t>CONCLUSION</w:t>
      </w:r>
    </w:p>
    <w:p w14:paraId="1164327C" w14:textId="77777777" w:rsidR="00A77B3E" w:rsidRDefault="00DD2249">
      <w:pPr>
        <w:spacing w:line="360" w:lineRule="auto"/>
        <w:jc w:val="both"/>
      </w:pPr>
      <w:r>
        <w:rPr>
          <w:rFonts w:ascii="Book Antiqua" w:eastAsia="Book Antiqua" w:hAnsi="Book Antiqua" w:cs="Book Antiqua"/>
          <w:color w:val="000000"/>
        </w:rPr>
        <w:t>As a classical and widely used DL model, CNN has been widely used in the medical field, especially for EGD detection. In remote or crowded areas, CNNs can be used to assist early cancer screening to prevent misdiagnosis due to a lack of experience and professional knowledge of endoscopists. Additionally, CNN is a promising method to provide online professional training for improving the professional skills of young endoscopists. Most importantly, CNN helps endoscopists detect, classify and even predict the invasion depth of EGC.</w:t>
      </w:r>
    </w:p>
    <w:p w14:paraId="4BF18C73" w14:textId="77777777" w:rsidR="00A77B3E" w:rsidRDefault="00DD2249" w:rsidP="001F7A8F">
      <w:pPr>
        <w:spacing w:line="360" w:lineRule="auto"/>
        <w:ind w:firstLineChars="100" w:firstLine="240"/>
        <w:jc w:val="both"/>
      </w:pPr>
      <w:r>
        <w:rPr>
          <w:rFonts w:ascii="Book Antiqua" w:eastAsia="Book Antiqua" w:hAnsi="Book Antiqua" w:cs="Book Antiqua"/>
          <w:color w:val="000000"/>
        </w:rPr>
        <w:t>At present, most of studies are still in the early stages of system development. More powerful, efficient and stable algorithms, and more prospective studies are urgently required in the future to make AI more sensitive, specific and accurate in cancer detection and classification.</w:t>
      </w:r>
    </w:p>
    <w:p w14:paraId="0CA5E39C" w14:textId="77777777" w:rsidR="00A77B3E" w:rsidRDefault="00A77B3E">
      <w:pPr>
        <w:spacing w:line="360" w:lineRule="auto"/>
        <w:jc w:val="both"/>
      </w:pPr>
    </w:p>
    <w:p w14:paraId="53198441" w14:textId="77777777" w:rsidR="00A77B3E" w:rsidRDefault="00DD2249">
      <w:pPr>
        <w:spacing w:line="360" w:lineRule="auto"/>
        <w:jc w:val="both"/>
      </w:pPr>
      <w:r>
        <w:rPr>
          <w:rFonts w:ascii="Book Antiqua" w:eastAsia="Book Antiqua" w:hAnsi="Book Antiqua" w:cs="Book Antiqua"/>
          <w:b/>
          <w:color w:val="000000"/>
        </w:rPr>
        <w:lastRenderedPageBreak/>
        <w:t>REFERENCES</w:t>
      </w:r>
    </w:p>
    <w:p w14:paraId="14F38E61" w14:textId="77777777" w:rsidR="00A77B3E" w:rsidRDefault="00DD224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5EA9CDC4" w14:textId="77777777" w:rsidR="00A77B3E" w:rsidRDefault="00DD224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Abe 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Ji J. The challenge of screening for early gastric cancer in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2606 [PMID: 27894662 DOI: 10.1016/S0140-6736(16)32226-7]</w:t>
      </w:r>
    </w:p>
    <w:p w14:paraId="3347D0B0" w14:textId="77777777" w:rsidR="00A77B3E" w:rsidRDefault="00DD224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Rutter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Bennett C, </w:t>
      </w:r>
      <w:proofErr w:type="spellStart"/>
      <w:r>
        <w:rPr>
          <w:rFonts w:ascii="Book Antiqua" w:eastAsia="Book Antiqua" w:hAnsi="Book Antiqua" w:cs="Book Antiqua"/>
          <w:color w:val="000000"/>
        </w:rPr>
        <w:t>Bellisario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Hassan C, Rees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The European Society of Gastrointestinal Endoscopy Quality Improvement Initiative: developing performance measures.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30-41 [PMID: 26966520 DOI: 10.1177/2050640615624631]</w:t>
      </w:r>
    </w:p>
    <w:p w14:paraId="651DCCC6" w14:textId="77777777" w:rsidR="00A77B3E" w:rsidRDefault="00DD224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Hosokawa O</w:t>
      </w:r>
      <w:r>
        <w:rPr>
          <w:rFonts w:ascii="Book Antiqua" w:eastAsia="Book Antiqua" w:hAnsi="Book Antiqua" w:cs="Book Antiqua"/>
          <w:color w:val="000000"/>
        </w:rPr>
        <w:t xml:space="preserve">, Hattori M, </w:t>
      </w:r>
      <w:proofErr w:type="spellStart"/>
      <w:r>
        <w:rPr>
          <w:rFonts w:ascii="Book Antiqua" w:eastAsia="Book Antiqua" w:hAnsi="Book Antiqua" w:cs="Book Antiqua"/>
          <w:color w:val="000000"/>
        </w:rPr>
        <w:t>Douden</w:t>
      </w:r>
      <w:proofErr w:type="spellEnd"/>
      <w:r>
        <w:rPr>
          <w:rFonts w:ascii="Book Antiqua" w:eastAsia="Book Antiqua" w:hAnsi="Book Antiqua" w:cs="Book Antiqua"/>
          <w:color w:val="000000"/>
        </w:rPr>
        <w:t xml:space="preserve"> K, Hayashi H,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Kaizaki</w:t>
      </w:r>
      <w:proofErr w:type="spellEnd"/>
      <w:r>
        <w:rPr>
          <w:rFonts w:ascii="Book Antiqua" w:eastAsia="Book Antiqua" w:hAnsi="Book Antiqua" w:cs="Book Antiqua"/>
          <w:color w:val="000000"/>
        </w:rPr>
        <w:t xml:space="preserve"> Y. Difference in accuracy between gastroscopy and colonoscopy for detection of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442-444 [PMID: 17523293]</w:t>
      </w:r>
    </w:p>
    <w:p w14:paraId="4345A3CB" w14:textId="77777777" w:rsidR="00A77B3E" w:rsidRDefault="00DD224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Raftopoulos</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Segarajasingam</w:t>
      </w:r>
      <w:proofErr w:type="spellEnd"/>
      <w:r>
        <w:rPr>
          <w:rFonts w:ascii="Book Antiqua" w:eastAsia="Book Antiqua" w:hAnsi="Book Antiqua" w:cs="Book Antiqua"/>
          <w:color w:val="000000"/>
        </w:rPr>
        <w:t xml:space="preserve"> DS, Burke V, </w:t>
      </w:r>
      <w:proofErr w:type="spellStart"/>
      <w:r>
        <w:rPr>
          <w:rFonts w:ascii="Book Antiqua" w:eastAsia="Book Antiqua" w:hAnsi="Book Antiqua" w:cs="Book Antiqua"/>
          <w:color w:val="000000"/>
        </w:rPr>
        <w:t>Ee</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Yusoff</w:t>
      </w:r>
      <w:proofErr w:type="spellEnd"/>
      <w:r>
        <w:rPr>
          <w:rFonts w:ascii="Book Antiqua" w:eastAsia="Book Antiqua" w:hAnsi="Book Antiqua" w:cs="Book Antiqua"/>
          <w:color w:val="000000"/>
        </w:rPr>
        <w:t xml:space="preserve"> IF. A cohort study of missed and new cancers after esophagogastroduodenoscopy.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1292-1297 [PMID: 20068557 DOI: 10.1038/ajg.2009.736]</w:t>
      </w:r>
    </w:p>
    <w:p w14:paraId="61A970BF" w14:textId="77777777" w:rsidR="00A77B3E" w:rsidRDefault="00DD224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Vradelis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Maynard N, Warren BF, Keshav S, Travis SP. Quality control in upper gastrointestinal endoscopy: detection rates of gastric cancer in Oxford 2005-2008.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87</w:t>
      </w:r>
      <w:r>
        <w:rPr>
          <w:rFonts w:ascii="Book Antiqua" w:eastAsia="Book Antiqua" w:hAnsi="Book Antiqua" w:cs="Book Antiqua"/>
          <w:color w:val="000000"/>
        </w:rPr>
        <w:t>: 335-339 [PMID: 21257996 DOI: 10.1136/pgmj.2010.101832]</w:t>
      </w:r>
    </w:p>
    <w:p w14:paraId="3C572C99" w14:textId="77777777" w:rsidR="00A77B3E" w:rsidRDefault="00DD224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Pasechnikov</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Fedorov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Kikuste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Gastric cancer: prevention, screening and early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13842-13862 [PMID: 25320521 DOI: 10.3748/wjg.v20.i38.13842]</w:t>
      </w:r>
    </w:p>
    <w:p w14:paraId="7756C1EB" w14:textId="77777777" w:rsidR="00A77B3E" w:rsidRDefault="00DD224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Scaffidi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Grover SC, Carnahan H, Khan R, Amadio JM, Yu JJ, Dargavel C, Khanna N, Ling SC, Yong E, Nguyen GC, Walsh CM. Impact of experience on self-assessment accuracy of clinical colonoscopy competence.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827-836.e2 [PMID: 29122599 DOI: 10.1016/j.gie.2017.10.040]</w:t>
      </w:r>
    </w:p>
    <w:p w14:paraId="565A5A7E" w14:textId="77777777" w:rsidR="00A77B3E" w:rsidRDefault="00DD2249">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LeCun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Bengio</w:t>
      </w:r>
      <w:proofErr w:type="spellEnd"/>
      <w:r>
        <w:rPr>
          <w:rFonts w:ascii="Book Antiqua" w:eastAsia="Book Antiqua" w:hAnsi="Book Antiqua" w:cs="Book Antiqua"/>
          <w:color w:val="000000"/>
        </w:rPr>
        <w:t xml:space="preserve"> Y, Hinton G. Deep learning.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521</w:t>
      </w:r>
      <w:r>
        <w:rPr>
          <w:rFonts w:ascii="Book Antiqua" w:eastAsia="Book Antiqua" w:hAnsi="Book Antiqua" w:cs="Book Antiqua"/>
          <w:color w:val="000000"/>
        </w:rPr>
        <w:t>: 436-444 [PMID: 26017442 DOI: 10.1038/nature14539]</w:t>
      </w:r>
    </w:p>
    <w:p w14:paraId="634E7301" w14:textId="77777777" w:rsidR="00A77B3E" w:rsidRDefault="00DD224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10.1007/s10120-018-0793-2]</w:t>
      </w:r>
    </w:p>
    <w:p w14:paraId="539EE865" w14:textId="77777777" w:rsidR="00A77B3E" w:rsidRDefault="00DD224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14:paraId="12464E46" w14:textId="77777777" w:rsidR="00A77B3E" w:rsidRDefault="00DD224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Brinker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Hekler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Enk</w:t>
      </w:r>
      <w:proofErr w:type="spellEnd"/>
      <w:r>
        <w:rPr>
          <w:rFonts w:ascii="Book Antiqua" w:eastAsia="Book Antiqua" w:hAnsi="Book Antiqua" w:cs="Book Antiqua"/>
          <w:color w:val="000000"/>
        </w:rPr>
        <w:t xml:space="preserve"> AH, von </w:t>
      </w:r>
      <w:proofErr w:type="spellStart"/>
      <w:r>
        <w:rPr>
          <w:rFonts w:ascii="Book Antiqua" w:eastAsia="Book Antiqua" w:hAnsi="Book Antiqua" w:cs="Book Antiqua"/>
          <w:color w:val="000000"/>
        </w:rPr>
        <w:t>Kalle</w:t>
      </w:r>
      <w:proofErr w:type="spellEnd"/>
      <w:r>
        <w:rPr>
          <w:rFonts w:ascii="Book Antiqua" w:eastAsia="Book Antiqua" w:hAnsi="Book Antiqua" w:cs="Book Antiqua"/>
          <w:color w:val="000000"/>
        </w:rPr>
        <w:t xml:space="preserve"> C. Enhanced classifier training to improve precision of a convolutional neural network to identify images of skin lesions.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e0218713 [PMID: 31233565 DOI: 10.1371/journal.pone.0218713]</w:t>
      </w:r>
    </w:p>
    <w:p w14:paraId="2E359644" w14:textId="77777777" w:rsidR="00A77B3E" w:rsidRDefault="00DD224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Xu J, Zhou Y, Tong T, Zhuang X; Alzheimer’s Disease Neuroimaging Initiative (ADNI). Diagnosis of Alzheimer's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Multi-Modality 3D Convolutional Neural Network.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509 [PMID: 31213967 DOI: 10.3389/fnins.2019.00509]</w:t>
      </w:r>
    </w:p>
    <w:p w14:paraId="58D28971" w14:textId="14FA41E8" w:rsidR="00A77B3E" w:rsidRDefault="00DD224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Q</w:t>
      </w:r>
      <w:r w:rsidRPr="008D76DF">
        <w:rPr>
          <w:rFonts w:ascii="Book Antiqua" w:eastAsia="Book Antiqua" w:hAnsi="Book Antiqua" w:cs="Book Antiqua"/>
          <w:color w:val="000000"/>
        </w:rPr>
        <w:t xml:space="preserve">, </w:t>
      </w:r>
      <w:r>
        <w:rPr>
          <w:rFonts w:ascii="Book Antiqua" w:eastAsia="Book Antiqua" w:hAnsi="Book Antiqua" w:cs="Book Antiqua"/>
          <w:color w:val="000000"/>
        </w:rPr>
        <w:t xml:space="preserve">Li Y. Is Rotation a Nuisance in Shape Recognition? </w:t>
      </w:r>
      <w:r w:rsidRPr="008D76DF">
        <w:rPr>
          <w:rFonts w:ascii="Book Antiqua" w:eastAsia="Book Antiqua" w:hAnsi="Book Antiqua" w:cs="Book Antiqua"/>
          <w:i/>
          <w:iCs/>
          <w:color w:val="000000"/>
        </w:rPr>
        <w:t>IEEE Confer</w:t>
      </w:r>
      <w:r w:rsidR="008D76DF" w:rsidRPr="008D76DF">
        <w:rPr>
          <w:rFonts w:ascii="Book Antiqua" w:eastAsia="Book Antiqua" w:hAnsi="Book Antiqua" w:cs="Book Antiqua"/>
          <w:i/>
          <w:iCs/>
          <w:color w:val="000000"/>
        </w:rPr>
        <w:t xml:space="preserve"> </w:t>
      </w:r>
      <w:r w:rsidRPr="008D76DF">
        <w:rPr>
          <w:rFonts w:ascii="Book Antiqua" w:eastAsia="Book Antiqua" w:hAnsi="Book Antiqua" w:cs="Book Antiqua"/>
          <w:i/>
          <w:iCs/>
          <w:color w:val="000000"/>
        </w:rPr>
        <w:t>Comp</w:t>
      </w:r>
      <w:r w:rsidR="008D76DF" w:rsidRPr="008D76DF">
        <w:rPr>
          <w:rFonts w:ascii="Book Antiqua" w:eastAsia="Book Antiqua" w:hAnsi="Book Antiqua" w:cs="Book Antiqua"/>
          <w:i/>
          <w:iCs/>
          <w:color w:val="000000"/>
        </w:rPr>
        <w:t xml:space="preserve"> </w:t>
      </w:r>
      <w:r w:rsidRPr="008D76DF">
        <w:rPr>
          <w:rFonts w:ascii="Book Antiqua" w:eastAsia="Book Antiqua" w:hAnsi="Book Antiqua" w:cs="Book Antiqua"/>
          <w:i/>
          <w:iCs/>
          <w:color w:val="000000"/>
        </w:rPr>
        <w:t>Vis</w:t>
      </w:r>
      <w:r w:rsidR="008D76DF" w:rsidRPr="008D76DF">
        <w:rPr>
          <w:rFonts w:ascii="Book Antiqua" w:eastAsia="Book Antiqua" w:hAnsi="Book Antiqua" w:cs="Book Antiqua"/>
          <w:i/>
          <w:iCs/>
          <w:color w:val="000000"/>
        </w:rPr>
        <w:t xml:space="preserve"> </w:t>
      </w:r>
      <w:proofErr w:type="spellStart"/>
      <w:r w:rsidRPr="008D76DF">
        <w:rPr>
          <w:rFonts w:ascii="Book Antiqua" w:eastAsia="Book Antiqua" w:hAnsi="Book Antiqua" w:cs="Book Antiqua"/>
          <w:i/>
          <w:iCs/>
          <w:color w:val="000000"/>
        </w:rPr>
        <w:t>Patt</w:t>
      </w:r>
      <w:proofErr w:type="spellEnd"/>
      <w:r w:rsidR="008D76DF" w:rsidRPr="008D76DF">
        <w:rPr>
          <w:rFonts w:ascii="Book Antiqua" w:eastAsia="Book Antiqua" w:hAnsi="Book Antiqua" w:cs="Book Antiqua"/>
          <w:i/>
          <w:iCs/>
          <w:color w:val="000000"/>
        </w:rPr>
        <w:t xml:space="preserve"> </w:t>
      </w:r>
      <w:r w:rsidRPr="008D76DF">
        <w:rPr>
          <w:rFonts w:ascii="Book Antiqua" w:eastAsia="Book Antiqua" w:hAnsi="Book Antiqua" w:cs="Book Antiqua"/>
          <w:i/>
          <w:iCs/>
          <w:color w:val="000000"/>
        </w:rPr>
        <w:t>Rec</w:t>
      </w:r>
      <w:r>
        <w:rPr>
          <w:rFonts w:ascii="Book Antiqua" w:eastAsia="Book Antiqua" w:hAnsi="Book Antiqua" w:cs="Book Antiqua"/>
          <w:color w:val="000000"/>
        </w:rPr>
        <w:t xml:space="preserve"> 2014</w:t>
      </w:r>
      <w:r w:rsidR="008D76DF">
        <w:rPr>
          <w:rFonts w:ascii="Book Antiqua" w:eastAsia="Book Antiqua" w:hAnsi="Book Antiqua" w:cs="Book Antiqua"/>
          <w:color w:val="000000"/>
        </w:rPr>
        <w:t>:</w:t>
      </w:r>
      <w:r>
        <w:rPr>
          <w:rFonts w:ascii="Book Antiqua" w:eastAsia="Book Antiqua" w:hAnsi="Book Antiqua" w:cs="Book Antiqua"/>
          <w:color w:val="000000"/>
        </w:rPr>
        <w:t xml:space="preserve"> </w:t>
      </w:r>
      <w:r w:rsidR="008D76DF" w:rsidRPr="008D76DF">
        <w:rPr>
          <w:rFonts w:ascii="Book Antiqua" w:eastAsia="Book Antiqua" w:hAnsi="Book Antiqua" w:cs="Book Antiqua"/>
          <w:color w:val="000000"/>
        </w:rPr>
        <w:t>4146-4153</w:t>
      </w:r>
      <w:r w:rsidR="008D76DF">
        <w:rPr>
          <w:rFonts w:ascii="Book Antiqua" w:eastAsia="Book Antiqua" w:hAnsi="Book Antiqua" w:cs="Book Antiqua"/>
          <w:color w:val="000000"/>
        </w:rPr>
        <w:t xml:space="preserve"> [</w:t>
      </w:r>
      <w:r w:rsidR="008D76DF" w:rsidRPr="008D76DF">
        <w:rPr>
          <w:rFonts w:ascii="Book Antiqua" w:eastAsia="Book Antiqua" w:hAnsi="Book Antiqua" w:cs="Book Antiqua"/>
          <w:color w:val="000000"/>
        </w:rPr>
        <w:t>DOI: 10.1109/CVPR.2014.528</w:t>
      </w:r>
      <w:r w:rsidR="008D76DF">
        <w:rPr>
          <w:rFonts w:ascii="Book Antiqua" w:eastAsia="Book Antiqua" w:hAnsi="Book Antiqua" w:cs="Book Antiqua"/>
          <w:color w:val="000000"/>
        </w:rPr>
        <w:t>]</w:t>
      </w:r>
    </w:p>
    <w:p w14:paraId="1FEF8C9E" w14:textId="77777777" w:rsidR="00A77B3E" w:rsidRDefault="00DD224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Arevalo J</w:t>
      </w:r>
      <w:r>
        <w:rPr>
          <w:rFonts w:ascii="Book Antiqua" w:eastAsia="Book Antiqua" w:hAnsi="Book Antiqua" w:cs="Book Antiqua"/>
          <w:color w:val="000000"/>
        </w:rPr>
        <w:t>, González FA, Ramos-</w:t>
      </w:r>
      <w:proofErr w:type="spellStart"/>
      <w:r>
        <w:rPr>
          <w:rFonts w:ascii="Book Antiqua" w:eastAsia="Book Antiqua" w:hAnsi="Book Antiqua" w:cs="Book Antiqua"/>
          <w:color w:val="000000"/>
        </w:rPr>
        <w:t>Pollán</w:t>
      </w:r>
      <w:proofErr w:type="spellEnd"/>
      <w:r>
        <w:rPr>
          <w:rFonts w:ascii="Book Antiqua" w:eastAsia="Book Antiqua" w:hAnsi="Book Antiqua" w:cs="Book Antiqua"/>
          <w:color w:val="000000"/>
        </w:rPr>
        <w:t xml:space="preserve"> R, Oliveira JL, Guevara Lopez MA. Representation learning for mammography mass lesion classification with convolutional neural networks.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127</w:t>
      </w:r>
      <w:r>
        <w:rPr>
          <w:rFonts w:ascii="Book Antiqua" w:eastAsia="Book Antiqua" w:hAnsi="Book Antiqua" w:cs="Book Antiqua"/>
          <w:color w:val="000000"/>
        </w:rPr>
        <w:t>: 248-257 [PMID: 26826901 DOI: 10.1016/j.cmpb.2015.12.014]</w:t>
      </w:r>
    </w:p>
    <w:p w14:paraId="43F257B3" w14:textId="77777777" w:rsidR="00A77B3E" w:rsidRDefault="00DD224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Song Q</w:t>
      </w:r>
      <w:r>
        <w:rPr>
          <w:rFonts w:ascii="Book Antiqua" w:eastAsia="Book Antiqua" w:hAnsi="Book Antiqua" w:cs="Book Antiqua"/>
          <w:color w:val="000000"/>
        </w:rPr>
        <w:t xml:space="preserve">, Zhao L, Luo X, Dou X. Using Deep Learning for Classification of Lung Nodules on Computed Tomography Images.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8314740 [PMID: 29065651 DOI: 10.1155/2017/8314740]</w:t>
      </w:r>
    </w:p>
    <w:p w14:paraId="431B40C0" w14:textId="77777777" w:rsidR="00A77B3E" w:rsidRDefault="00DD224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Lo SB</w:t>
      </w:r>
      <w:r>
        <w:rPr>
          <w:rFonts w:ascii="Book Antiqua" w:eastAsia="Book Antiqua" w:hAnsi="Book Antiqua" w:cs="Book Antiqua"/>
          <w:color w:val="000000"/>
        </w:rPr>
        <w:t xml:space="preserve">, Lou SA, Lin JS, Freedman MT,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Mun</w:t>
      </w:r>
      <w:proofErr w:type="spellEnd"/>
      <w:r>
        <w:rPr>
          <w:rFonts w:ascii="Book Antiqua" w:eastAsia="Book Antiqua" w:hAnsi="Book Antiqua" w:cs="Book Antiqua"/>
          <w:color w:val="000000"/>
        </w:rPr>
        <w:t xml:space="preserve"> SK. Artificial convolution neural network techniques and applications for lung nodule detection.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711-718 [PMID: 18215875 DOI: 10.1109/42.476112]</w:t>
      </w:r>
    </w:p>
    <w:p w14:paraId="078FCD9C" w14:textId="19066AF1" w:rsidR="00A77B3E" w:rsidRDefault="00DD2249">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Krizhevsky</w:t>
      </w:r>
      <w:proofErr w:type="spellEnd"/>
      <w:r>
        <w:rPr>
          <w:rFonts w:ascii="Book Antiqua" w:eastAsia="Book Antiqua" w:hAnsi="Book Antiqua" w:cs="Book Antiqua"/>
          <w:b/>
          <w:bCs/>
          <w:color w:val="000000"/>
        </w:rPr>
        <w:t xml:space="preserve"> A</w:t>
      </w:r>
      <w:r w:rsidRPr="00D7016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Sutskever</w:t>
      </w:r>
      <w:proofErr w:type="spellEnd"/>
      <w:r>
        <w:rPr>
          <w:rFonts w:ascii="Book Antiqua" w:eastAsia="Book Antiqua" w:hAnsi="Book Antiqua" w:cs="Book Antiqua"/>
          <w:color w:val="000000"/>
        </w:rPr>
        <w:t xml:space="preserve"> I, Hinton GE. ImageNet classification with deep convolutional neural networks. </w:t>
      </w:r>
      <w:proofErr w:type="spellStart"/>
      <w:r w:rsidRPr="00D70160">
        <w:rPr>
          <w:rFonts w:ascii="Book Antiqua" w:eastAsia="Book Antiqua" w:hAnsi="Book Antiqua" w:cs="Book Antiqua"/>
          <w:i/>
          <w:iCs/>
          <w:color w:val="000000"/>
        </w:rPr>
        <w:t>Commun</w:t>
      </w:r>
      <w:proofErr w:type="spellEnd"/>
      <w:r w:rsidR="00D70160" w:rsidRPr="00D70160">
        <w:rPr>
          <w:rFonts w:ascii="Book Antiqua" w:eastAsia="Book Antiqua" w:hAnsi="Book Antiqua" w:cs="Book Antiqua"/>
          <w:i/>
          <w:iCs/>
          <w:color w:val="000000"/>
        </w:rPr>
        <w:t xml:space="preserve"> </w:t>
      </w:r>
      <w:r w:rsidRPr="00D70160">
        <w:rPr>
          <w:rFonts w:ascii="Book Antiqua" w:eastAsia="Book Antiqua" w:hAnsi="Book Antiqua" w:cs="Book Antiqua"/>
          <w:i/>
          <w:iCs/>
          <w:color w:val="000000"/>
        </w:rPr>
        <w:t>ACM</w:t>
      </w:r>
      <w:r>
        <w:rPr>
          <w:rFonts w:ascii="Book Antiqua" w:eastAsia="Book Antiqua" w:hAnsi="Book Antiqua" w:cs="Book Antiqua"/>
          <w:color w:val="000000"/>
        </w:rPr>
        <w:t xml:space="preserve"> 2012; </w:t>
      </w:r>
      <w:r w:rsidRPr="00D70160">
        <w:rPr>
          <w:rFonts w:ascii="Book Antiqua" w:eastAsia="Book Antiqua" w:hAnsi="Book Antiqua" w:cs="Book Antiqua"/>
          <w:b/>
          <w:bCs/>
          <w:color w:val="000000"/>
        </w:rPr>
        <w:t>60</w:t>
      </w:r>
      <w:r>
        <w:rPr>
          <w:rFonts w:ascii="Book Antiqua" w:eastAsia="Book Antiqua" w:hAnsi="Book Antiqua" w:cs="Book Antiqua"/>
          <w:color w:val="000000"/>
        </w:rPr>
        <w:t>: 84</w:t>
      </w:r>
      <w:r w:rsidR="00D70160">
        <w:rPr>
          <w:rFonts w:ascii="Book Antiqua" w:eastAsia="Book Antiqua" w:hAnsi="Book Antiqua" w:cs="Book Antiqua"/>
          <w:color w:val="000000"/>
        </w:rPr>
        <w:t>-</w:t>
      </w:r>
      <w:r>
        <w:rPr>
          <w:rFonts w:ascii="Book Antiqua" w:eastAsia="Book Antiqua" w:hAnsi="Book Antiqua" w:cs="Book Antiqua"/>
          <w:color w:val="000000"/>
        </w:rPr>
        <w:t>90</w:t>
      </w:r>
    </w:p>
    <w:p w14:paraId="32CF9491" w14:textId="77777777" w:rsidR="00A77B3E" w:rsidRDefault="00DD224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Shaban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Ogur</w:t>
      </w:r>
      <w:proofErr w:type="spellEnd"/>
      <w:r>
        <w:rPr>
          <w:rFonts w:ascii="Book Antiqua" w:eastAsia="Book Antiqua" w:hAnsi="Book Antiqua" w:cs="Book Antiqua"/>
          <w:color w:val="000000"/>
        </w:rPr>
        <w:t xml:space="preserve"> Z, Mahmoud A, </w:t>
      </w:r>
      <w:proofErr w:type="spellStart"/>
      <w:r>
        <w:rPr>
          <w:rFonts w:ascii="Book Antiqua" w:eastAsia="Book Antiqua" w:hAnsi="Book Antiqua" w:cs="Book Antiqua"/>
          <w:color w:val="000000"/>
        </w:rPr>
        <w:t>Switala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A, Abu Khalifeh H, Ghazal M, </w:t>
      </w:r>
      <w:proofErr w:type="spellStart"/>
      <w:r>
        <w:rPr>
          <w:rFonts w:ascii="Book Antiqua" w:eastAsia="Book Antiqua" w:hAnsi="Book Antiqua" w:cs="Book Antiqua"/>
          <w:color w:val="000000"/>
        </w:rPr>
        <w:t>Fraiwan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Giridharan</w:t>
      </w:r>
      <w:proofErr w:type="spellEnd"/>
      <w:r>
        <w:rPr>
          <w:rFonts w:ascii="Book Antiqua" w:eastAsia="Book Antiqua" w:hAnsi="Book Antiqua" w:cs="Book Antiqua"/>
          <w:color w:val="000000"/>
        </w:rPr>
        <w:t xml:space="preserve"> G, Sandhu H, El-Baz AS. A convolutional neural network for the screening and staging of diabetic retinopathy.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e0233514 [PMID: 32569310 DOI: 10.1371/journal.pone.0233514]</w:t>
      </w:r>
    </w:p>
    <w:p w14:paraId="60834FAC" w14:textId="77777777" w:rsidR="00A77B3E" w:rsidRDefault="00DD224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Plaksin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Farshatova</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Veselov</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Zamyatina</w:t>
      </w:r>
      <w:proofErr w:type="spellEnd"/>
      <w:r>
        <w:rPr>
          <w:rFonts w:ascii="Book Antiqua" w:eastAsia="Book Antiqua" w:hAnsi="Book Antiqua" w:cs="Book Antiqua"/>
          <w:color w:val="000000"/>
        </w:rPr>
        <w:t xml:space="preserve"> EB. [Diagnosis of malignant pleural effusions using convolutional neural networks by the morphometric image analysis of facies of pleural exudate]. </w:t>
      </w:r>
      <w:proofErr w:type="spellStart"/>
      <w:r>
        <w:rPr>
          <w:rFonts w:ascii="Book Antiqua" w:eastAsia="Book Antiqua" w:hAnsi="Book Antiqua" w:cs="Book Antiqua"/>
          <w:i/>
          <w:iCs/>
          <w:color w:val="000000"/>
        </w:rPr>
        <w:t>Khirurgiia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Mosk</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42-48 [PMID: 32500688 DOI: 10.17116/hirurgia202005142]</w:t>
      </w:r>
    </w:p>
    <w:p w14:paraId="289460E3" w14:textId="77777777" w:rsidR="00A77B3E" w:rsidRDefault="00DD224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Ishioka M</w:t>
      </w:r>
      <w:r>
        <w:rPr>
          <w:rFonts w:ascii="Book Antiqua" w:eastAsia="Book Antiqua" w:hAnsi="Book Antiqua" w:cs="Book Antiqua"/>
          <w:color w:val="000000"/>
        </w:rPr>
        <w:t xml:space="preserve">, Hirasawa T, Tada T. Detecting gastric cancer from video images using convolutional neural networks.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e34-e35 [PMID: 30449050 DOI: 10.1111/den.13306]</w:t>
      </w:r>
    </w:p>
    <w:p w14:paraId="5F55B16A" w14:textId="77777777" w:rsidR="00A77B3E" w:rsidRDefault="00DD224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Kato M, Urashima M, Arai Y, </w:t>
      </w:r>
      <w:proofErr w:type="spellStart"/>
      <w:r>
        <w:rPr>
          <w:rFonts w:ascii="Book Antiqua" w:eastAsia="Book Antiqua" w:hAnsi="Book Antiqua" w:cs="Book Antiqua"/>
          <w:color w:val="000000"/>
        </w:rPr>
        <w:t>Kaneyama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Kanzazawa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Yonezawa</w:t>
      </w:r>
      <w:proofErr w:type="spellEnd"/>
      <w:r>
        <w:rPr>
          <w:rFonts w:ascii="Book Antiqua" w:eastAsia="Book Antiqua" w:hAnsi="Book Antiqua" w:cs="Book Antiqua"/>
          <w:color w:val="000000"/>
        </w:rPr>
        <w:t xml:space="preserve"> J, Yoshida Y, Yoshimura N, Yamasaki T,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Imazu</w:t>
      </w:r>
      <w:proofErr w:type="spellEnd"/>
      <w:r>
        <w:rPr>
          <w:rFonts w:ascii="Book Antiqua" w:eastAsia="Book Antiqua" w:hAnsi="Book Antiqua" w:cs="Book Antiqua"/>
          <w:color w:val="000000"/>
        </w:rPr>
        <w:t xml:space="preserve"> H, Arakawa H, Mochizuki K, Tajiri H. Magnifying endoscopy combined with narrow-band imaging for differential diagnosis of superficial depressed gastric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310-315 [PMID: 19340733 DOI: 10.1055/s-0028-1119639]</w:t>
      </w:r>
    </w:p>
    <w:p w14:paraId="75841E40" w14:textId="77777777" w:rsidR="00A77B3E" w:rsidRDefault="00DD224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Chen Y, Shen Z, Zhang X, Sang J, Ding Y, Yang X, Li J, Chen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Chen C, Yu C. Convolutional neural network for the diagnosis of early gastric cancer based on magnifying narrow band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126-132 [PMID: 31332619 DOI: 10.1007/s10120-019-00992-2]</w:t>
      </w:r>
    </w:p>
    <w:p w14:paraId="688968EB" w14:textId="77777777" w:rsidR="00A77B3E" w:rsidRDefault="00DD224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Ikenoyama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Ishioka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Namikawa</w:t>
      </w:r>
      <w:proofErr w:type="spellEnd"/>
      <w:r>
        <w:rPr>
          <w:rFonts w:ascii="Book Antiqua" w:eastAsia="Book Antiqua" w:hAnsi="Book Antiqua" w:cs="Book Antiqua"/>
          <w:color w:val="000000"/>
        </w:rPr>
        <w:t xml:space="preserve"> K, Yoshimizu S, Horiuchi Y, Ishiyama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Takeuchi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Katayama N, Fujisaki J, Tada T. Detecting early gastric cancer: Comparison between the diagnostic ability of convolutional neural networks and endoscopists.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141-150 [PMID: 32282110 DOI: 10.1111/den.13688]</w:t>
      </w:r>
    </w:p>
    <w:p w14:paraId="7A8B0052" w14:textId="77777777" w:rsidR="00A77B3E" w:rsidRDefault="00DD224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BJ</w:t>
      </w:r>
      <w:r>
        <w:rPr>
          <w:rFonts w:ascii="Book Antiqua" w:eastAsia="Book Antiqua" w:hAnsi="Book Antiqua" w:cs="Book Antiqua"/>
          <w:color w:val="000000"/>
        </w:rPr>
        <w:t xml:space="preserve">, Bang CS, Park SW, Yang YJ,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SI, Lim H, Shin WG, Hong JT,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YT, Hong SH, Choi JH, Lee JJ,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Automated classification of gastric neoplasms in </w:t>
      </w:r>
      <w:r>
        <w:rPr>
          <w:rFonts w:ascii="Book Antiqua" w:eastAsia="Book Antiqua" w:hAnsi="Book Antiqua" w:cs="Book Antiqua"/>
          <w:color w:val="000000"/>
        </w:rPr>
        <w:lastRenderedPageBreak/>
        <w:t xml:space="preserve">endoscopic images using a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1121-1129 [PMID: 31443108 DOI: 10.1055/a-0981-6133]</w:t>
      </w:r>
    </w:p>
    <w:p w14:paraId="41983AC8" w14:textId="77777777" w:rsidR="00A77B3E" w:rsidRDefault="00DD224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Jansen I</w:t>
      </w:r>
      <w:r>
        <w:rPr>
          <w:rFonts w:ascii="Book Antiqua" w:eastAsia="Book Antiqua" w:hAnsi="Book Antiqua" w:cs="Book Antiqua"/>
          <w:color w:val="000000"/>
        </w:rPr>
        <w:t xml:space="preserve">, Lucas M, </w:t>
      </w:r>
      <w:proofErr w:type="spellStart"/>
      <w:r>
        <w:rPr>
          <w:rFonts w:ascii="Book Antiqua" w:eastAsia="Book Antiqua" w:hAnsi="Book Antiqua" w:cs="Book Antiqua"/>
          <w:color w:val="000000"/>
        </w:rPr>
        <w:t>Savci-Heijink</w:t>
      </w:r>
      <w:proofErr w:type="spellEnd"/>
      <w:r>
        <w:rPr>
          <w:rFonts w:ascii="Book Antiqua" w:eastAsia="Book Antiqua" w:hAnsi="Book Antiqua" w:cs="Book Antiqua"/>
          <w:color w:val="000000"/>
        </w:rPr>
        <w:t xml:space="preserve"> CD, Meijer SL, </w:t>
      </w:r>
      <w:proofErr w:type="spellStart"/>
      <w:r>
        <w:rPr>
          <w:rFonts w:ascii="Book Antiqua" w:eastAsia="Book Antiqua" w:hAnsi="Book Antiqua" w:cs="Book Antiqua"/>
          <w:color w:val="000000"/>
        </w:rPr>
        <w:t>Marquering</w:t>
      </w:r>
      <w:proofErr w:type="spellEnd"/>
      <w:r>
        <w:rPr>
          <w:rFonts w:ascii="Book Antiqua" w:eastAsia="Book Antiqua" w:hAnsi="Book Antiqua" w:cs="Book Antiqua"/>
          <w:color w:val="000000"/>
        </w:rPr>
        <w:t xml:space="preserve"> HA, de Bruin DM, Zondervan PJ. Histopathology: ditch the slides, because digital and 3D are on show.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549-555 [PMID: 29396786 DOI: 10.1007/s00345-018-2202-1]</w:t>
      </w:r>
    </w:p>
    <w:p w14:paraId="0813E134" w14:textId="77777777" w:rsidR="00A77B3E" w:rsidRDefault="00DD224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Sharma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Klempert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Hellwich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Hufnagl</w:t>
      </w:r>
      <w:proofErr w:type="spellEnd"/>
      <w:r>
        <w:rPr>
          <w:rFonts w:ascii="Book Antiqua" w:eastAsia="Book Antiqua" w:hAnsi="Book Antiqua" w:cs="Book Antiqua"/>
          <w:color w:val="000000"/>
        </w:rPr>
        <w:t xml:space="preserve"> P. Deep convolutional neural networks for automatic classification of gastric carcinoma using whole slide images in digital histopathology.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2-13 [PMID: 28676295 DOI: 10.1016/j.compmedimag.2017.06.001]</w:t>
      </w:r>
    </w:p>
    <w:p w14:paraId="7DB3337F" w14:textId="77777777" w:rsidR="00A77B3E" w:rsidRDefault="00DD2249">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Iizuka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Kanavati</w:t>
      </w:r>
      <w:proofErr w:type="spellEnd"/>
      <w:r>
        <w:rPr>
          <w:rFonts w:ascii="Book Antiqua" w:eastAsia="Book Antiqua" w:hAnsi="Book Antiqua" w:cs="Book Antiqua"/>
          <w:color w:val="000000"/>
        </w:rPr>
        <w:t xml:space="preserve"> F, Kato K, </w:t>
      </w:r>
      <w:proofErr w:type="spellStart"/>
      <w:r>
        <w:rPr>
          <w:rFonts w:ascii="Book Antiqua" w:eastAsia="Book Antiqua" w:hAnsi="Book Antiqua" w:cs="Book Antiqua"/>
          <w:color w:val="000000"/>
        </w:rPr>
        <w:t>Rambeau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Tsuneki</w:t>
      </w:r>
      <w:proofErr w:type="spellEnd"/>
      <w:r>
        <w:rPr>
          <w:rFonts w:ascii="Book Antiqua" w:eastAsia="Book Antiqua" w:hAnsi="Book Antiqua" w:cs="Book Antiqua"/>
          <w:color w:val="000000"/>
        </w:rPr>
        <w:t xml:space="preserve"> M. Deep Learning Models for Histopathological Classification of Gastric and Colonic Epithelial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1504 [PMID: 32001752 DOI: 10.1038/s41598-020-58467-9]</w:t>
      </w:r>
    </w:p>
    <w:p w14:paraId="5ECB8466" w14:textId="77777777" w:rsidR="00A77B3E" w:rsidRDefault="00DD224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Z</w:t>
      </w:r>
      <w:r>
        <w:rPr>
          <w:rFonts w:ascii="Book Antiqua" w:eastAsia="Book Antiqua" w:hAnsi="Book Antiqua" w:cs="Book Antiqua"/>
          <w:color w:val="000000"/>
        </w:rPr>
        <w:t xml:space="preserve">, Zou S, Zhou W, Huang Y, Shao L, Yuan J, Gou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Wang Z, Chen X, Ding X, Liu J, Yu C, Ku C, Liu C, Sun Z, Xu G, Wang Y, Zhang X, Wang D, Wang S, Xu W, Davis RC, Shi H. Clinically applicable histopathological diagnosis system for gastric cancer detection using deep learning.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4294 [PMID: 32855423 DOI: 10.1038/s41467-020-18147-8]</w:t>
      </w:r>
    </w:p>
    <w:p w14:paraId="40A3213C" w14:textId="77777777" w:rsidR="00A77B3E" w:rsidRDefault="00DD224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Yu JC, Kang WM, Ma ZQ. Treatment strategy for early gastric cancer.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119-123 [PMID: 21256735 DOI: 10.1016/j.suronc.2010.12.004]</w:t>
      </w:r>
    </w:p>
    <w:p w14:paraId="4D3ECF04" w14:textId="77777777" w:rsidR="00A77B3E" w:rsidRDefault="00DD224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Tsujii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Kato M, Inoue T, Yoshii S, Nagai K, </w:t>
      </w:r>
      <w:proofErr w:type="spellStart"/>
      <w:r>
        <w:rPr>
          <w:rFonts w:ascii="Book Antiqua" w:eastAsia="Book Antiqua" w:hAnsi="Book Antiqua" w:cs="Book Antiqua"/>
          <w:color w:val="000000"/>
        </w:rPr>
        <w:t>Fujinaga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Maekawa</w:t>
      </w:r>
      <w:proofErr w:type="spellEnd"/>
      <w:r>
        <w:rPr>
          <w:rFonts w:ascii="Book Antiqua" w:eastAsia="Book Antiqua" w:hAnsi="Book Antiqua" w:cs="Book Antiqua"/>
          <w:color w:val="000000"/>
        </w:rPr>
        <w:t xml:space="preserve"> A, Hayashi Y, </w:t>
      </w:r>
      <w:proofErr w:type="spellStart"/>
      <w:r>
        <w:rPr>
          <w:rFonts w:ascii="Book Antiqua" w:eastAsia="Book Antiqua" w:hAnsi="Book Antiqua" w:cs="Book Antiqua"/>
          <w:color w:val="000000"/>
        </w:rPr>
        <w:t>Akasaka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Watabe</w:t>
      </w:r>
      <w:proofErr w:type="spellEnd"/>
      <w:r>
        <w:rPr>
          <w:rFonts w:ascii="Book Antiqua" w:eastAsia="Book Antiqua" w:hAnsi="Book Antiqua" w:cs="Book Antiqua"/>
          <w:color w:val="000000"/>
        </w:rPr>
        <w:t xml:space="preserve"> K, Nishida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Integrated diagnostic strategy for the invasion depth of early gastric cancer by conventional endoscopy and EUS.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452-459 [PMID: 25841580 DOI: 10.1016/j.gie.2015.01.022]</w:t>
      </w:r>
    </w:p>
    <w:p w14:paraId="7D98AC95" w14:textId="77777777" w:rsidR="00A77B3E" w:rsidRDefault="00DD224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Yoon HJ</w:t>
      </w:r>
      <w:r>
        <w:rPr>
          <w:rFonts w:ascii="Book Antiqua" w:eastAsia="Book Antiqua" w:hAnsi="Book Antiqua" w:cs="Book Antiqua"/>
          <w:color w:val="000000"/>
        </w:rPr>
        <w:t xml:space="preserve">, Kim S, Kim JH,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JS, Oh SI, Jo J, Chun J,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YH, Park H, Kwon IG, Choi SH, Noh SH. A Lesion-Based Convolutional Neural Network Improves Endoscopic Detection and Depth Prediction of Early Gastric Cancer.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31454949 DOI: 10.3390/jcm8091310]</w:t>
      </w:r>
    </w:p>
    <w:p w14:paraId="6521D20D" w14:textId="77777777" w:rsidR="00A77B3E" w:rsidRDefault="00DD2249">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Ajani JA</w:t>
      </w:r>
      <w:r>
        <w:rPr>
          <w:rFonts w:ascii="Book Antiqua" w:eastAsia="Book Antiqua" w:hAnsi="Book Antiqua" w:cs="Book Antiqua"/>
          <w:color w:val="000000"/>
        </w:rPr>
        <w:t xml:space="preserve">, D'Amico TA, </w:t>
      </w:r>
      <w:proofErr w:type="spellStart"/>
      <w:r>
        <w:rPr>
          <w:rFonts w:ascii="Book Antiqua" w:eastAsia="Book Antiqua" w:hAnsi="Book Antiqua" w:cs="Book Antiqua"/>
          <w:color w:val="000000"/>
        </w:rPr>
        <w:t>Almhanna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Chao J, Das P, Denlinger CS, Fanta P, </w:t>
      </w:r>
      <w:proofErr w:type="spellStart"/>
      <w:r>
        <w:rPr>
          <w:rFonts w:ascii="Book Antiqua" w:eastAsia="Book Antiqua" w:hAnsi="Book Antiqua" w:cs="Book Antiqua"/>
          <w:color w:val="000000"/>
        </w:rPr>
        <w:t>Farjah</w:t>
      </w:r>
      <w:proofErr w:type="spellEnd"/>
      <w:r>
        <w:rPr>
          <w:rFonts w:ascii="Book Antiqua" w:eastAsia="Book Antiqua" w:hAnsi="Book Antiqua" w:cs="Book Antiqua"/>
          <w:color w:val="000000"/>
        </w:rPr>
        <w:t xml:space="preserve"> F, Fuchs CS, Gerdes H, Gibson M, Glasgow RE, Hayman JA, Hochwald S, Hofstetter WL,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Jaroszewski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Johung</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Kleinberg LR, Korn WM, Leong S, Linn C, Lockhart AC, Ly QP, </w:t>
      </w:r>
      <w:proofErr w:type="spellStart"/>
      <w:r>
        <w:rPr>
          <w:rFonts w:ascii="Book Antiqua" w:eastAsia="Book Antiqua" w:hAnsi="Book Antiqua" w:cs="Book Antiqua"/>
          <w:color w:val="000000"/>
        </w:rPr>
        <w:t>Mulcahy</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Orringer</w:t>
      </w:r>
      <w:proofErr w:type="spellEnd"/>
      <w:r>
        <w:rPr>
          <w:rFonts w:ascii="Book Antiqua" w:eastAsia="Book Antiqua" w:hAnsi="Book Antiqua" w:cs="Book Antiqua"/>
          <w:color w:val="000000"/>
        </w:rPr>
        <w:t xml:space="preserve"> MB, Perry KA,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Scott WJ, Strong VE, Washington MK, Weksler B, Willett CG, Wright CD, Zelman D, McMillian N, Sundar H. Gastric Cancer, Version 3.2016,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1286-1312 [PMID: 27697982 DOI: 10.6004/jnccn.2016.0137]</w:t>
      </w:r>
    </w:p>
    <w:p w14:paraId="5D843BBA" w14:textId="77777777" w:rsidR="00A77B3E" w:rsidRDefault="00DD224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Zhang X, Hu J, Gao Y, Zhang X, Zhang M, Li S, Zhou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T, Lu Y, Wang D. Establishment and Applicability of a Diagnostic System for Advanced Gastric Cancer T Staging Based on a Faster Region-Based Convolutional Neural Network.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1238 [PMID: 32850373 DOI: 10.3389/fonc.2020.01238]</w:t>
      </w:r>
    </w:p>
    <w:p w14:paraId="34F423D7" w14:textId="77777777" w:rsidR="00A77B3E" w:rsidRDefault="00DD224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Yoshinaga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Morita Y,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Aso</w:t>
      </w:r>
      <w:proofErr w:type="spellEnd"/>
      <w:r>
        <w:rPr>
          <w:rFonts w:ascii="Book Antiqua" w:eastAsia="Book Antiqua" w:hAnsi="Book Antiqua" w:cs="Book Antiqua"/>
          <w:color w:val="000000"/>
        </w:rPr>
        <w:t xml:space="preserve"> A, Hirasawa T, Yano T, </w:t>
      </w:r>
      <w:proofErr w:type="spellStart"/>
      <w:r>
        <w:rPr>
          <w:rFonts w:ascii="Book Antiqua" w:eastAsia="Book Antiqua" w:hAnsi="Book Antiqua" w:cs="Book Antiqua"/>
          <w:color w:val="000000"/>
        </w:rPr>
        <w:t>Uchita</w:t>
      </w:r>
      <w:proofErr w:type="spellEnd"/>
      <w:r>
        <w:rPr>
          <w:rFonts w:ascii="Book Antiqua" w:eastAsia="Book Antiqua" w:hAnsi="Book Antiqua" w:cs="Book Antiqua"/>
          <w:color w:val="000000"/>
        </w:rPr>
        <w:t xml:space="preserve"> K, Ho SH, Hsieh PH. Basic principles and practice of gastric cancer screening using high-definition white-light gastroscopy: Eyes can only see what the brain knows.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28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2-15 [PMID: 26836611 DOI: 10.1111/den.12623]</w:t>
      </w:r>
    </w:p>
    <w:p w14:paraId="150FBDB5" w14:textId="77777777" w:rsidR="00A77B3E" w:rsidRDefault="00DD224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England JR</w:t>
      </w:r>
      <w:r>
        <w:rPr>
          <w:rFonts w:ascii="Book Antiqua" w:eastAsia="Book Antiqua" w:hAnsi="Book Antiqua" w:cs="Book Antiqua"/>
          <w:color w:val="000000"/>
        </w:rPr>
        <w:t xml:space="preserve">, Cheng PM. Artificial Intelligence for Medical Image Analysis: A Guide for Authors and Reviewers.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212</w:t>
      </w:r>
      <w:r>
        <w:rPr>
          <w:rFonts w:ascii="Book Antiqua" w:eastAsia="Book Antiqua" w:hAnsi="Book Antiqua" w:cs="Book Antiqua"/>
          <w:color w:val="000000"/>
        </w:rPr>
        <w:t>: 513-519 [PMID: 30557049 DOI: 10.2214/AJR.18.20490]</w:t>
      </w:r>
    </w:p>
    <w:p w14:paraId="17ED90FD" w14:textId="77777777" w:rsidR="00A77B3E" w:rsidRDefault="00DD224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Ji X, Kang W, Li Y, Liu H, Ma F, Ma S, Hu H, Li W, Tian Y. Artificial intelligence in gastric cancer: a systematic review.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2339-2350 [PMID: 32613386 DOI: 10.1007/s00432-020-03304-9]</w:t>
      </w:r>
    </w:p>
    <w:p w14:paraId="0FDFF14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3839EA" w14:textId="77777777" w:rsidR="00A77B3E" w:rsidRDefault="00DD2249">
      <w:pPr>
        <w:spacing w:line="360" w:lineRule="auto"/>
        <w:jc w:val="both"/>
      </w:pPr>
      <w:r>
        <w:rPr>
          <w:rFonts w:ascii="Book Antiqua" w:eastAsia="Book Antiqua" w:hAnsi="Book Antiqua" w:cs="Book Antiqua"/>
          <w:b/>
          <w:color w:val="000000"/>
        </w:rPr>
        <w:lastRenderedPageBreak/>
        <w:t>Footnotes</w:t>
      </w:r>
    </w:p>
    <w:p w14:paraId="111288EC" w14:textId="7337DB4F" w:rsidR="00A77B3E" w:rsidRDefault="00DD224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 in this work.</w:t>
      </w:r>
    </w:p>
    <w:p w14:paraId="0F1B8115" w14:textId="77777777" w:rsidR="00A77B3E" w:rsidRDefault="00A77B3E">
      <w:pPr>
        <w:spacing w:line="360" w:lineRule="auto"/>
        <w:jc w:val="both"/>
      </w:pPr>
    </w:p>
    <w:p w14:paraId="2D33B0B6" w14:textId="77777777" w:rsidR="00A77B3E" w:rsidRDefault="00DD224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0F04CB" w14:textId="77777777" w:rsidR="00A77B3E" w:rsidRDefault="00A77B3E">
      <w:pPr>
        <w:spacing w:line="360" w:lineRule="auto"/>
        <w:jc w:val="both"/>
      </w:pPr>
    </w:p>
    <w:p w14:paraId="6237AEF2" w14:textId="4E65E265" w:rsidR="00A77B3E" w:rsidRDefault="00DD224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D76DF">
        <w:rPr>
          <w:rFonts w:ascii="Book Antiqua" w:eastAsia="Book Antiqua" w:hAnsi="Book Antiqua" w:cs="Book Antiqua"/>
          <w:color w:val="000000"/>
        </w:rPr>
        <w:t>m</w:t>
      </w:r>
      <w:r>
        <w:rPr>
          <w:rFonts w:ascii="Book Antiqua" w:eastAsia="Book Antiqua" w:hAnsi="Book Antiqua" w:cs="Book Antiqua"/>
          <w:color w:val="000000"/>
        </w:rPr>
        <w:t>anuscript</w:t>
      </w:r>
    </w:p>
    <w:p w14:paraId="0D3F5388" w14:textId="77777777" w:rsidR="00A77B3E" w:rsidRDefault="00A77B3E">
      <w:pPr>
        <w:spacing w:line="360" w:lineRule="auto"/>
        <w:jc w:val="both"/>
      </w:pPr>
      <w:bookmarkStart w:id="2" w:name="_GoBack"/>
      <w:bookmarkEnd w:id="2"/>
    </w:p>
    <w:p w14:paraId="5174452C" w14:textId="77777777" w:rsidR="00A77B3E" w:rsidRDefault="00DD224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748E8EBC" w14:textId="77777777" w:rsidR="00A77B3E" w:rsidRDefault="00DD224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1C06B5C4" w14:textId="77777777" w:rsidR="00A77B3E" w:rsidRDefault="00DD2249">
      <w:pPr>
        <w:spacing w:line="360" w:lineRule="auto"/>
        <w:jc w:val="both"/>
      </w:pPr>
      <w:r>
        <w:rPr>
          <w:rFonts w:ascii="Book Antiqua" w:eastAsia="Book Antiqua" w:hAnsi="Book Antiqua" w:cs="Book Antiqua"/>
          <w:b/>
          <w:color w:val="000000"/>
        </w:rPr>
        <w:t xml:space="preserve">Article in press: </w:t>
      </w:r>
    </w:p>
    <w:p w14:paraId="4877D03B" w14:textId="77777777" w:rsidR="00A77B3E" w:rsidRDefault="00A77B3E">
      <w:pPr>
        <w:spacing w:line="360" w:lineRule="auto"/>
        <w:jc w:val="both"/>
      </w:pPr>
    </w:p>
    <w:p w14:paraId="377C51D5" w14:textId="001BEA9E" w:rsidR="00A77B3E" w:rsidRDefault="00DD224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D76DF">
        <w:rPr>
          <w:rFonts w:ascii="Book Antiqua" w:eastAsia="Book Antiqua" w:hAnsi="Book Antiqua" w:cs="Book Antiqua"/>
          <w:color w:val="000000"/>
        </w:rPr>
        <w:t>h</w:t>
      </w:r>
      <w:r>
        <w:rPr>
          <w:rFonts w:ascii="Book Antiqua" w:eastAsia="Book Antiqua" w:hAnsi="Book Antiqua" w:cs="Book Antiqua"/>
          <w:color w:val="000000"/>
        </w:rPr>
        <w:t>epatology</w:t>
      </w:r>
    </w:p>
    <w:p w14:paraId="375C2F85" w14:textId="77777777" w:rsidR="00A77B3E" w:rsidRDefault="00DD224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97E4AB" w14:textId="77777777" w:rsidR="00A77B3E" w:rsidRDefault="00DD2249">
      <w:pPr>
        <w:spacing w:line="360" w:lineRule="auto"/>
        <w:jc w:val="both"/>
      </w:pPr>
      <w:r>
        <w:rPr>
          <w:rFonts w:ascii="Book Antiqua" w:eastAsia="Book Antiqua" w:hAnsi="Book Antiqua" w:cs="Book Antiqua"/>
          <w:b/>
          <w:color w:val="000000"/>
        </w:rPr>
        <w:t>Peer-review report’s scientific quality classification</w:t>
      </w:r>
    </w:p>
    <w:p w14:paraId="6C2C6EC7" w14:textId="77777777" w:rsidR="00A77B3E" w:rsidRDefault="00DD2249">
      <w:pPr>
        <w:spacing w:line="360" w:lineRule="auto"/>
        <w:jc w:val="both"/>
      </w:pPr>
      <w:r>
        <w:rPr>
          <w:rFonts w:ascii="Book Antiqua" w:eastAsia="Book Antiqua" w:hAnsi="Book Antiqua" w:cs="Book Antiqua"/>
          <w:color w:val="000000"/>
        </w:rPr>
        <w:t>Grade A (Excellent): 0</w:t>
      </w:r>
    </w:p>
    <w:p w14:paraId="7FA2AF64" w14:textId="77777777" w:rsidR="00A77B3E" w:rsidRDefault="00DD2249">
      <w:pPr>
        <w:spacing w:line="360" w:lineRule="auto"/>
        <w:jc w:val="both"/>
      </w:pPr>
      <w:r>
        <w:rPr>
          <w:rFonts w:ascii="Book Antiqua" w:eastAsia="Book Antiqua" w:hAnsi="Book Antiqua" w:cs="Book Antiqua"/>
          <w:color w:val="000000"/>
        </w:rPr>
        <w:t>Grade B (Very good): 0</w:t>
      </w:r>
    </w:p>
    <w:p w14:paraId="1F2F8D23" w14:textId="77777777" w:rsidR="00A77B3E" w:rsidRDefault="00DD2249">
      <w:pPr>
        <w:spacing w:line="360" w:lineRule="auto"/>
        <w:jc w:val="both"/>
      </w:pPr>
      <w:r>
        <w:rPr>
          <w:rFonts w:ascii="Book Antiqua" w:eastAsia="Book Antiqua" w:hAnsi="Book Antiqua" w:cs="Book Antiqua"/>
          <w:color w:val="000000"/>
        </w:rPr>
        <w:t>Grade C (Good): C</w:t>
      </w:r>
    </w:p>
    <w:p w14:paraId="7E462A4A" w14:textId="77777777" w:rsidR="00A77B3E" w:rsidRDefault="00DD2249">
      <w:pPr>
        <w:spacing w:line="360" w:lineRule="auto"/>
        <w:jc w:val="both"/>
      </w:pPr>
      <w:r>
        <w:rPr>
          <w:rFonts w:ascii="Book Antiqua" w:eastAsia="Book Antiqua" w:hAnsi="Book Antiqua" w:cs="Book Antiqua"/>
          <w:color w:val="000000"/>
        </w:rPr>
        <w:t>Grade D (Fair): 0</w:t>
      </w:r>
    </w:p>
    <w:p w14:paraId="64D14A06" w14:textId="77777777" w:rsidR="00A77B3E" w:rsidRDefault="00DD2249">
      <w:pPr>
        <w:spacing w:line="360" w:lineRule="auto"/>
        <w:jc w:val="both"/>
      </w:pPr>
      <w:r>
        <w:rPr>
          <w:rFonts w:ascii="Book Antiqua" w:eastAsia="Book Antiqua" w:hAnsi="Book Antiqua" w:cs="Book Antiqua"/>
          <w:color w:val="000000"/>
        </w:rPr>
        <w:t>Grade E (Poor): 0</w:t>
      </w:r>
    </w:p>
    <w:p w14:paraId="4C11ACCF" w14:textId="77777777" w:rsidR="00A77B3E" w:rsidRDefault="00A77B3E">
      <w:pPr>
        <w:spacing w:line="360" w:lineRule="auto"/>
        <w:jc w:val="both"/>
      </w:pPr>
    </w:p>
    <w:p w14:paraId="5D1F58DD" w14:textId="38FB7640" w:rsidR="001F7A8F" w:rsidRDefault="00DD224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Viswanath YK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80528D0" w14:textId="619CCE70" w:rsidR="00A77B3E" w:rsidRDefault="001F7A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1F7A8F">
        <w:rPr>
          <w:rFonts w:ascii="Book Antiqua" w:eastAsia="Book Antiqua" w:hAnsi="Book Antiqua" w:cs="Book Antiqua"/>
          <w:b/>
          <w:color w:val="000000"/>
        </w:rPr>
        <w:lastRenderedPageBreak/>
        <w:t xml:space="preserve">Table 1 Detailed information on the studies concerning the automatic detection of </w:t>
      </w:r>
      <w:r>
        <w:rPr>
          <w:rFonts w:ascii="Book Antiqua" w:eastAsia="Book Antiqua" w:hAnsi="Book Antiqua" w:cs="Book Antiqua"/>
          <w:b/>
          <w:color w:val="000000"/>
        </w:rPr>
        <w:t>c</w:t>
      </w:r>
      <w:r w:rsidRPr="001F7A8F">
        <w:rPr>
          <w:rFonts w:ascii="Book Antiqua" w:eastAsia="Book Antiqua" w:hAnsi="Book Antiqua" w:cs="Book Antiqua"/>
          <w:b/>
          <w:color w:val="000000"/>
        </w:rPr>
        <w:t xml:space="preserve">onvolutional neural network in </w:t>
      </w:r>
      <w:r>
        <w:rPr>
          <w:rFonts w:ascii="Book Antiqua" w:eastAsia="Book Antiqua" w:hAnsi="Book Antiqua" w:cs="Book Antiqua"/>
          <w:b/>
          <w:color w:val="000000"/>
        </w:rPr>
        <w:t>g</w:t>
      </w:r>
      <w:r w:rsidRPr="001F7A8F">
        <w:rPr>
          <w:rFonts w:ascii="Book Antiqua" w:eastAsia="Book Antiqua" w:hAnsi="Book Antiqua" w:cs="Book Antiqua"/>
          <w:b/>
          <w:color w:val="000000"/>
        </w:rPr>
        <w:t>astric cancer</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234"/>
        <w:gridCol w:w="994"/>
        <w:gridCol w:w="994"/>
        <w:gridCol w:w="994"/>
        <w:gridCol w:w="994"/>
        <w:gridCol w:w="994"/>
        <w:gridCol w:w="994"/>
        <w:gridCol w:w="634"/>
        <w:gridCol w:w="634"/>
      </w:tblGrid>
      <w:tr w:rsidR="001F7A8F" w:rsidRPr="00CC12AE" w14:paraId="7ECA6F5C" w14:textId="77777777" w:rsidTr="00CC12AE">
        <w:tc>
          <w:tcPr>
            <w:tcW w:w="1110" w:type="dxa"/>
            <w:tcBorders>
              <w:top w:val="single" w:sz="4" w:space="0" w:color="auto"/>
              <w:bottom w:val="single" w:sz="4" w:space="0" w:color="auto"/>
            </w:tcBorders>
          </w:tcPr>
          <w:p w14:paraId="4AC06D81" w14:textId="77777777" w:rsidR="001F7A8F" w:rsidRPr="00CC12AE" w:rsidRDefault="001F7A8F" w:rsidP="00CC12AE">
            <w:pPr>
              <w:spacing w:line="360" w:lineRule="auto"/>
              <w:jc w:val="both"/>
              <w:rPr>
                <w:rFonts w:ascii="Book Antiqua" w:hAnsi="Book Antiqua"/>
                <w:b/>
                <w:bCs/>
              </w:rPr>
            </w:pPr>
            <w:r w:rsidRPr="00CC12AE">
              <w:rPr>
                <w:rFonts w:ascii="Book Antiqua" w:hAnsi="Book Antiqua"/>
                <w:b/>
                <w:bCs/>
              </w:rPr>
              <w:t>Ref.</w:t>
            </w:r>
          </w:p>
        </w:tc>
        <w:tc>
          <w:tcPr>
            <w:tcW w:w="1234" w:type="dxa"/>
            <w:tcBorders>
              <w:top w:val="single" w:sz="4" w:space="0" w:color="auto"/>
              <w:bottom w:val="single" w:sz="4" w:space="0" w:color="auto"/>
            </w:tcBorders>
          </w:tcPr>
          <w:p w14:paraId="5335DB2F" w14:textId="77777777" w:rsidR="001F7A8F" w:rsidRPr="00CC12AE" w:rsidRDefault="001F7A8F" w:rsidP="00CC12AE">
            <w:pPr>
              <w:spacing w:line="360" w:lineRule="auto"/>
              <w:jc w:val="both"/>
              <w:rPr>
                <w:rFonts w:ascii="Book Antiqua" w:hAnsi="Book Antiqua"/>
                <w:b/>
                <w:bCs/>
              </w:rPr>
            </w:pPr>
            <w:r w:rsidRPr="00CC12AE">
              <w:rPr>
                <w:rFonts w:ascii="Book Antiqua" w:hAnsi="Book Antiqua"/>
                <w:b/>
                <w:bCs/>
              </w:rPr>
              <w:t>Endoscopy image</w:t>
            </w:r>
          </w:p>
        </w:tc>
        <w:tc>
          <w:tcPr>
            <w:tcW w:w="994" w:type="dxa"/>
            <w:tcBorders>
              <w:top w:val="single" w:sz="4" w:space="0" w:color="auto"/>
              <w:bottom w:val="single" w:sz="4" w:space="0" w:color="auto"/>
            </w:tcBorders>
          </w:tcPr>
          <w:p w14:paraId="54267470" w14:textId="77777777" w:rsidR="001F7A8F" w:rsidRPr="00CC12AE" w:rsidRDefault="001F7A8F" w:rsidP="00CC12AE">
            <w:pPr>
              <w:spacing w:line="360" w:lineRule="auto"/>
              <w:jc w:val="both"/>
              <w:rPr>
                <w:rFonts w:ascii="Book Antiqua" w:hAnsi="Book Antiqua"/>
                <w:b/>
                <w:bCs/>
              </w:rPr>
            </w:pPr>
            <w:r w:rsidRPr="00CC12AE">
              <w:rPr>
                <w:rFonts w:ascii="Book Antiqua" w:hAnsi="Book Antiqua"/>
                <w:b/>
                <w:bCs/>
              </w:rPr>
              <w:t>Training dataset</w:t>
            </w:r>
          </w:p>
        </w:tc>
        <w:tc>
          <w:tcPr>
            <w:tcW w:w="994" w:type="dxa"/>
            <w:tcBorders>
              <w:top w:val="single" w:sz="4" w:space="0" w:color="auto"/>
              <w:bottom w:val="single" w:sz="4" w:space="0" w:color="auto"/>
            </w:tcBorders>
          </w:tcPr>
          <w:p w14:paraId="624DC8C6" w14:textId="77777777" w:rsidR="001F7A8F" w:rsidRPr="00CC12AE" w:rsidRDefault="001F7A8F" w:rsidP="00CC12AE">
            <w:pPr>
              <w:spacing w:line="360" w:lineRule="auto"/>
              <w:jc w:val="both"/>
              <w:rPr>
                <w:rFonts w:ascii="Book Antiqua" w:hAnsi="Book Antiqua"/>
                <w:b/>
                <w:bCs/>
              </w:rPr>
            </w:pPr>
            <w:r w:rsidRPr="00CC12AE">
              <w:rPr>
                <w:rFonts w:ascii="Book Antiqua" w:hAnsi="Book Antiqua"/>
                <w:b/>
                <w:bCs/>
              </w:rPr>
              <w:t>Test dataset</w:t>
            </w:r>
          </w:p>
        </w:tc>
        <w:tc>
          <w:tcPr>
            <w:tcW w:w="994" w:type="dxa"/>
            <w:tcBorders>
              <w:top w:val="single" w:sz="4" w:space="0" w:color="auto"/>
              <w:bottom w:val="single" w:sz="4" w:space="0" w:color="auto"/>
            </w:tcBorders>
          </w:tcPr>
          <w:p w14:paraId="5D1C36D5" w14:textId="77777777" w:rsidR="001F7A8F" w:rsidRPr="00CC12AE" w:rsidRDefault="001F7A8F" w:rsidP="00CC12AE">
            <w:pPr>
              <w:spacing w:line="360" w:lineRule="auto"/>
              <w:jc w:val="both"/>
              <w:rPr>
                <w:rFonts w:ascii="Book Antiqua" w:hAnsi="Book Antiqua"/>
                <w:b/>
                <w:bCs/>
              </w:rPr>
            </w:pPr>
            <w:r w:rsidRPr="00CC12AE">
              <w:rPr>
                <w:rFonts w:ascii="Book Antiqua" w:hAnsi="Book Antiqua"/>
                <w:b/>
                <w:bCs/>
              </w:rPr>
              <w:t>Resolution</w:t>
            </w:r>
          </w:p>
        </w:tc>
        <w:tc>
          <w:tcPr>
            <w:tcW w:w="994" w:type="dxa"/>
            <w:tcBorders>
              <w:top w:val="single" w:sz="4" w:space="0" w:color="auto"/>
              <w:bottom w:val="single" w:sz="4" w:space="0" w:color="auto"/>
            </w:tcBorders>
          </w:tcPr>
          <w:p w14:paraId="5D01FA52" w14:textId="45D82D59" w:rsidR="001F7A8F" w:rsidRPr="00CC12AE" w:rsidRDefault="001F7A8F" w:rsidP="00CC12AE">
            <w:pPr>
              <w:spacing w:line="360" w:lineRule="auto"/>
              <w:jc w:val="both"/>
              <w:rPr>
                <w:rFonts w:ascii="Book Antiqua" w:hAnsi="Book Antiqua"/>
                <w:b/>
                <w:bCs/>
              </w:rPr>
            </w:pPr>
            <w:r w:rsidRPr="00CC12AE">
              <w:rPr>
                <w:rFonts w:ascii="Book Antiqua" w:hAnsi="Book Antiqua"/>
                <w:b/>
                <w:bCs/>
              </w:rPr>
              <w:t>Sensitivity</w:t>
            </w:r>
            <w:r w:rsidR="00CC12AE" w:rsidRPr="00CC12AE">
              <w:rPr>
                <w:rFonts w:ascii="Book Antiqua" w:hAnsi="Book Antiqua"/>
                <w:b/>
                <w:bCs/>
              </w:rPr>
              <w:t xml:space="preserve"> </w:t>
            </w:r>
            <w:r w:rsidRPr="00CC12AE">
              <w:rPr>
                <w:rFonts w:ascii="Book Antiqua" w:hAnsi="Book Antiqua"/>
                <w:b/>
                <w:bCs/>
              </w:rPr>
              <w:t>%</w:t>
            </w:r>
          </w:p>
        </w:tc>
        <w:tc>
          <w:tcPr>
            <w:tcW w:w="994" w:type="dxa"/>
            <w:tcBorders>
              <w:top w:val="single" w:sz="4" w:space="0" w:color="auto"/>
              <w:bottom w:val="single" w:sz="4" w:space="0" w:color="auto"/>
            </w:tcBorders>
          </w:tcPr>
          <w:p w14:paraId="2FE5BB2E" w14:textId="5BDBB570" w:rsidR="001F7A8F" w:rsidRPr="00CC12AE" w:rsidRDefault="001F7A8F" w:rsidP="00CC12AE">
            <w:pPr>
              <w:spacing w:line="360" w:lineRule="auto"/>
              <w:jc w:val="both"/>
              <w:rPr>
                <w:rFonts w:ascii="Book Antiqua" w:hAnsi="Book Antiqua"/>
                <w:b/>
                <w:bCs/>
              </w:rPr>
            </w:pPr>
            <w:r w:rsidRPr="00CC12AE">
              <w:rPr>
                <w:rFonts w:ascii="Book Antiqua" w:hAnsi="Book Antiqua"/>
                <w:b/>
                <w:bCs/>
              </w:rPr>
              <w:t>Specificity</w:t>
            </w:r>
            <w:r w:rsidR="00CC12AE" w:rsidRPr="00CC12AE">
              <w:rPr>
                <w:rFonts w:ascii="Book Antiqua" w:hAnsi="Book Antiqua"/>
                <w:b/>
                <w:bCs/>
              </w:rPr>
              <w:t xml:space="preserve"> </w:t>
            </w:r>
            <w:r w:rsidRPr="00CC12AE">
              <w:rPr>
                <w:rFonts w:ascii="Book Antiqua" w:hAnsi="Book Antiqua"/>
                <w:b/>
                <w:bCs/>
              </w:rPr>
              <w:t>%</w:t>
            </w:r>
          </w:p>
        </w:tc>
        <w:tc>
          <w:tcPr>
            <w:tcW w:w="994" w:type="dxa"/>
            <w:tcBorders>
              <w:top w:val="single" w:sz="4" w:space="0" w:color="auto"/>
              <w:bottom w:val="single" w:sz="4" w:space="0" w:color="auto"/>
            </w:tcBorders>
          </w:tcPr>
          <w:p w14:paraId="18EB632D" w14:textId="3A4F6100" w:rsidR="001F7A8F" w:rsidRPr="00CC12AE" w:rsidRDefault="001F7A8F" w:rsidP="00CC12AE">
            <w:pPr>
              <w:spacing w:line="360" w:lineRule="auto"/>
              <w:jc w:val="both"/>
              <w:rPr>
                <w:rFonts w:ascii="Book Antiqua" w:hAnsi="Book Antiqua"/>
                <w:b/>
                <w:bCs/>
              </w:rPr>
            </w:pPr>
            <w:r w:rsidRPr="00CC12AE">
              <w:rPr>
                <w:rFonts w:ascii="Book Antiqua" w:hAnsi="Book Antiqua"/>
                <w:b/>
                <w:bCs/>
              </w:rPr>
              <w:t>Accuracy/AUC</w:t>
            </w:r>
            <w:r w:rsidR="00CC12AE" w:rsidRPr="00CC12AE">
              <w:rPr>
                <w:rFonts w:ascii="Book Antiqua" w:hAnsi="Book Antiqua"/>
                <w:b/>
                <w:bCs/>
              </w:rPr>
              <w:t xml:space="preserve"> </w:t>
            </w:r>
            <w:r w:rsidRPr="00CC12AE">
              <w:rPr>
                <w:rFonts w:ascii="Book Antiqua" w:hAnsi="Book Antiqua"/>
                <w:b/>
                <w:bCs/>
              </w:rPr>
              <w:t>%</w:t>
            </w:r>
          </w:p>
        </w:tc>
        <w:tc>
          <w:tcPr>
            <w:tcW w:w="634" w:type="dxa"/>
            <w:tcBorders>
              <w:top w:val="single" w:sz="4" w:space="0" w:color="auto"/>
              <w:bottom w:val="single" w:sz="4" w:space="0" w:color="auto"/>
            </w:tcBorders>
          </w:tcPr>
          <w:p w14:paraId="0BC762DC" w14:textId="097E897E" w:rsidR="001F7A8F" w:rsidRPr="00CC12AE" w:rsidRDefault="00CC12AE" w:rsidP="00CC12AE">
            <w:pPr>
              <w:spacing w:line="360" w:lineRule="auto"/>
              <w:jc w:val="both"/>
              <w:rPr>
                <w:rFonts w:ascii="Book Antiqua" w:hAnsi="Book Antiqua"/>
                <w:b/>
                <w:bCs/>
              </w:rPr>
            </w:pPr>
            <w:r w:rsidRPr="00CC12AE">
              <w:rPr>
                <w:rFonts w:ascii="Book Antiqua" w:hAnsi="Book Antiqua"/>
                <w:b/>
                <w:bCs/>
              </w:rPr>
              <w:t>PPV %</w:t>
            </w:r>
          </w:p>
        </w:tc>
        <w:tc>
          <w:tcPr>
            <w:tcW w:w="634" w:type="dxa"/>
            <w:tcBorders>
              <w:top w:val="single" w:sz="4" w:space="0" w:color="auto"/>
              <w:bottom w:val="single" w:sz="4" w:space="0" w:color="auto"/>
            </w:tcBorders>
          </w:tcPr>
          <w:p w14:paraId="53E12161" w14:textId="1445A1FF" w:rsidR="001F7A8F" w:rsidRPr="00CC12AE" w:rsidRDefault="001F7A8F" w:rsidP="00CC12AE">
            <w:pPr>
              <w:spacing w:line="360" w:lineRule="auto"/>
              <w:jc w:val="both"/>
              <w:rPr>
                <w:rFonts w:ascii="Book Antiqua" w:hAnsi="Book Antiqua"/>
                <w:b/>
                <w:bCs/>
              </w:rPr>
            </w:pPr>
            <w:r w:rsidRPr="00CC12AE">
              <w:rPr>
                <w:rFonts w:ascii="Book Antiqua" w:hAnsi="Book Antiqua"/>
                <w:b/>
                <w:bCs/>
              </w:rPr>
              <w:t>NPV</w:t>
            </w:r>
            <w:r w:rsidR="00CC12AE" w:rsidRPr="00CC12AE">
              <w:rPr>
                <w:rFonts w:ascii="Book Antiqua" w:hAnsi="Book Antiqua"/>
                <w:b/>
                <w:bCs/>
              </w:rPr>
              <w:t xml:space="preserve"> </w:t>
            </w:r>
            <w:r w:rsidRPr="00CC12AE">
              <w:rPr>
                <w:rFonts w:ascii="Book Antiqua" w:hAnsi="Book Antiqua"/>
                <w:b/>
                <w:bCs/>
              </w:rPr>
              <w:t>%</w:t>
            </w:r>
          </w:p>
        </w:tc>
      </w:tr>
      <w:tr w:rsidR="001F7A8F" w:rsidRPr="00CC12AE" w14:paraId="1E9CC6C0" w14:textId="77777777" w:rsidTr="00CC12AE">
        <w:tc>
          <w:tcPr>
            <w:tcW w:w="1110" w:type="dxa"/>
            <w:tcBorders>
              <w:top w:val="single" w:sz="4" w:space="0" w:color="auto"/>
            </w:tcBorders>
          </w:tcPr>
          <w:p w14:paraId="2C826519" w14:textId="4D268A15" w:rsidR="001F7A8F" w:rsidRPr="00CC12AE" w:rsidRDefault="001F7A8F" w:rsidP="00CC12AE">
            <w:pPr>
              <w:spacing w:line="360" w:lineRule="auto"/>
              <w:jc w:val="both"/>
              <w:rPr>
                <w:rFonts w:ascii="Book Antiqua" w:hAnsi="Book Antiqua"/>
              </w:rPr>
            </w:pPr>
            <w:r w:rsidRPr="00CC12AE">
              <w:rPr>
                <w:rFonts w:ascii="Book Antiqua" w:hAnsi="Book Antiqua"/>
              </w:rPr>
              <w:t xml:space="preserve">Hirasawa </w:t>
            </w:r>
            <w:r w:rsidRPr="00CC12AE">
              <w:rPr>
                <w:rFonts w:ascii="Book Antiqua" w:hAnsi="Book Antiqua"/>
                <w:i/>
                <w:iCs/>
              </w:rPr>
              <w:t>et al</w:t>
            </w:r>
            <w:r w:rsidR="00CC12AE" w:rsidRPr="00CC12AE">
              <w:rPr>
                <w:rFonts w:ascii="Book Antiqua" w:hAnsi="Book Antiqua"/>
                <w:vertAlign w:val="superscript"/>
              </w:rPr>
              <w:t>[10]</w:t>
            </w:r>
            <w:r w:rsidRPr="00CC12AE">
              <w:rPr>
                <w:rFonts w:ascii="Book Antiqua" w:hAnsi="Book Antiqua"/>
              </w:rPr>
              <w:t xml:space="preserve"> (2018)</w:t>
            </w:r>
          </w:p>
        </w:tc>
        <w:tc>
          <w:tcPr>
            <w:tcW w:w="1234" w:type="dxa"/>
            <w:tcBorders>
              <w:top w:val="single" w:sz="4" w:space="0" w:color="auto"/>
            </w:tcBorders>
          </w:tcPr>
          <w:p w14:paraId="216D3E16" w14:textId="77777777" w:rsidR="001F7A8F" w:rsidRPr="00CC12AE" w:rsidRDefault="001F7A8F" w:rsidP="00CC12AE">
            <w:pPr>
              <w:spacing w:line="360" w:lineRule="auto"/>
              <w:jc w:val="both"/>
              <w:rPr>
                <w:rFonts w:ascii="Book Antiqua" w:hAnsi="Book Antiqua"/>
              </w:rPr>
            </w:pPr>
            <w:r w:rsidRPr="00CC12AE">
              <w:rPr>
                <w:rFonts w:ascii="Book Antiqua" w:hAnsi="Book Antiqua"/>
                <w:color w:val="000000"/>
              </w:rPr>
              <w:t>WLI/NBI/chromoendoscopy images</w:t>
            </w:r>
          </w:p>
        </w:tc>
        <w:tc>
          <w:tcPr>
            <w:tcW w:w="994" w:type="dxa"/>
            <w:tcBorders>
              <w:top w:val="single" w:sz="4" w:space="0" w:color="auto"/>
            </w:tcBorders>
          </w:tcPr>
          <w:p w14:paraId="76F388D6" w14:textId="77777777" w:rsidR="001F7A8F" w:rsidRPr="00CC12AE" w:rsidRDefault="001F7A8F" w:rsidP="00CC12AE">
            <w:pPr>
              <w:spacing w:line="360" w:lineRule="auto"/>
              <w:jc w:val="both"/>
              <w:rPr>
                <w:rFonts w:ascii="Book Antiqua" w:hAnsi="Book Antiqua"/>
              </w:rPr>
            </w:pPr>
            <w:r w:rsidRPr="00CC12AE">
              <w:rPr>
                <w:rFonts w:ascii="Book Antiqua" w:hAnsi="Book Antiqua"/>
              </w:rPr>
              <w:t>13584</w:t>
            </w:r>
          </w:p>
        </w:tc>
        <w:tc>
          <w:tcPr>
            <w:tcW w:w="994" w:type="dxa"/>
            <w:tcBorders>
              <w:top w:val="single" w:sz="4" w:space="0" w:color="auto"/>
            </w:tcBorders>
          </w:tcPr>
          <w:p w14:paraId="77D57871" w14:textId="77777777" w:rsidR="001F7A8F" w:rsidRPr="00CC12AE" w:rsidRDefault="001F7A8F" w:rsidP="00CC12AE">
            <w:pPr>
              <w:spacing w:line="360" w:lineRule="auto"/>
              <w:jc w:val="both"/>
              <w:rPr>
                <w:rFonts w:ascii="Book Antiqua" w:hAnsi="Book Antiqua"/>
              </w:rPr>
            </w:pPr>
            <w:r w:rsidRPr="00CC12AE">
              <w:rPr>
                <w:rFonts w:ascii="Book Antiqua" w:hAnsi="Book Antiqua"/>
              </w:rPr>
              <w:t>2296</w:t>
            </w:r>
          </w:p>
        </w:tc>
        <w:tc>
          <w:tcPr>
            <w:tcW w:w="994" w:type="dxa"/>
            <w:tcBorders>
              <w:top w:val="single" w:sz="4" w:space="0" w:color="auto"/>
            </w:tcBorders>
          </w:tcPr>
          <w:p w14:paraId="537A8D3F" w14:textId="17671ED7" w:rsidR="001F7A8F" w:rsidRPr="00CC12AE" w:rsidRDefault="001F7A8F" w:rsidP="00CC12AE">
            <w:pPr>
              <w:spacing w:line="360" w:lineRule="auto"/>
              <w:jc w:val="both"/>
              <w:rPr>
                <w:rFonts w:ascii="Book Antiqua" w:hAnsi="Book Antiqua"/>
              </w:rPr>
            </w:pPr>
            <w:r w:rsidRPr="00CC12AE">
              <w:rPr>
                <w:rFonts w:ascii="Book Antiqua" w:hAnsi="Book Antiqua"/>
              </w:rPr>
              <w:t>300</w:t>
            </w:r>
            <w:r w:rsidR="00CC12AE">
              <w:rPr>
                <w:rFonts w:ascii="Book Antiqua" w:hAnsi="Book Antiqua"/>
              </w:rPr>
              <w:t xml:space="preserve"> </w:t>
            </w:r>
            <w:r w:rsidR="00CC12AE" w:rsidRPr="00CC12AE">
              <w:rPr>
                <w:rFonts w:ascii="Book Antiqua" w:eastAsia="宋体" w:hAnsi="Book Antiqua"/>
              </w:rPr>
              <w:t>×</w:t>
            </w:r>
            <w:r w:rsidR="00CC12AE">
              <w:rPr>
                <w:rFonts w:ascii="Book Antiqua" w:hAnsi="Book Antiqua"/>
              </w:rPr>
              <w:t xml:space="preserve"> </w:t>
            </w:r>
            <w:r w:rsidRPr="00CC12AE">
              <w:rPr>
                <w:rFonts w:ascii="Book Antiqua" w:hAnsi="Book Antiqua"/>
              </w:rPr>
              <w:t>300</w:t>
            </w:r>
          </w:p>
        </w:tc>
        <w:tc>
          <w:tcPr>
            <w:tcW w:w="994" w:type="dxa"/>
            <w:tcBorders>
              <w:top w:val="single" w:sz="4" w:space="0" w:color="auto"/>
            </w:tcBorders>
          </w:tcPr>
          <w:p w14:paraId="1F899004" w14:textId="77777777" w:rsidR="001F7A8F" w:rsidRPr="00CC12AE" w:rsidRDefault="001F7A8F" w:rsidP="00CC12AE">
            <w:pPr>
              <w:spacing w:line="360" w:lineRule="auto"/>
              <w:jc w:val="both"/>
              <w:rPr>
                <w:rFonts w:ascii="Book Antiqua" w:hAnsi="Book Antiqua"/>
              </w:rPr>
            </w:pPr>
            <w:r w:rsidRPr="00CC12AE">
              <w:rPr>
                <w:rFonts w:ascii="Book Antiqua" w:hAnsi="Book Antiqua"/>
              </w:rPr>
              <w:t>92.2</w:t>
            </w:r>
          </w:p>
        </w:tc>
        <w:tc>
          <w:tcPr>
            <w:tcW w:w="994" w:type="dxa"/>
            <w:tcBorders>
              <w:top w:val="single" w:sz="4" w:space="0" w:color="auto"/>
            </w:tcBorders>
          </w:tcPr>
          <w:p w14:paraId="7B66B308"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994" w:type="dxa"/>
            <w:tcBorders>
              <w:top w:val="single" w:sz="4" w:space="0" w:color="auto"/>
            </w:tcBorders>
          </w:tcPr>
          <w:p w14:paraId="2DEF21FC"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634" w:type="dxa"/>
            <w:tcBorders>
              <w:top w:val="single" w:sz="4" w:space="0" w:color="auto"/>
            </w:tcBorders>
          </w:tcPr>
          <w:p w14:paraId="49F77F90" w14:textId="77777777" w:rsidR="001F7A8F" w:rsidRPr="00CC12AE" w:rsidRDefault="001F7A8F" w:rsidP="00CC12AE">
            <w:pPr>
              <w:spacing w:line="360" w:lineRule="auto"/>
              <w:jc w:val="both"/>
              <w:rPr>
                <w:rFonts w:ascii="Book Antiqua" w:hAnsi="Book Antiqua"/>
              </w:rPr>
            </w:pPr>
            <w:r w:rsidRPr="00CC12AE">
              <w:rPr>
                <w:rFonts w:ascii="Book Antiqua" w:hAnsi="Book Antiqua"/>
              </w:rPr>
              <w:t>30.6</w:t>
            </w:r>
          </w:p>
        </w:tc>
        <w:tc>
          <w:tcPr>
            <w:tcW w:w="634" w:type="dxa"/>
            <w:tcBorders>
              <w:top w:val="single" w:sz="4" w:space="0" w:color="auto"/>
            </w:tcBorders>
          </w:tcPr>
          <w:p w14:paraId="36E587F0"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r>
      <w:tr w:rsidR="001F7A8F" w:rsidRPr="00CC12AE" w14:paraId="0DA876C2" w14:textId="77777777" w:rsidTr="00CC12AE">
        <w:tc>
          <w:tcPr>
            <w:tcW w:w="1110" w:type="dxa"/>
          </w:tcPr>
          <w:p w14:paraId="003F063B" w14:textId="065D932F" w:rsidR="001F7A8F" w:rsidRPr="00CC12AE" w:rsidRDefault="001F7A8F" w:rsidP="00CC12AE">
            <w:pPr>
              <w:spacing w:line="360" w:lineRule="auto"/>
              <w:jc w:val="both"/>
              <w:rPr>
                <w:rFonts w:ascii="Book Antiqua" w:hAnsi="Book Antiqua"/>
              </w:rPr>
            </w:pPr>
            <w:r w:rsidRPr="00CC12AE">
              <w:rPr>
                <w:rFonts w:ascii="Book Antiqua" w:hAnsi="Book Antiqua"/>
              </w:rPr>
              <w:t xml:space="preserve">Ishioka </w:t>
            </w:r>
            <w:r w:rsidRPr="00CC12AE">
              <w:rPr>
                <w:rFonts w:ascii="Book Antiqua" w:hAnsi="Book Antiqua"/>
                <w:i/>
                <w:iCs/>
              </w:rPr>
              <w:t>et al</w:t>
            </w:r>
            <w:r w:rsidR="00CC12AE" w:rsidRPr="00CC12AE">
              <w:rPr>
                <w:rFonts w:ascii="Book Antiqua" w:hAnsi="Book Antiqua"/>
                <w:vertAlign w:val="superscript"/>
              </w:rPr>
              <w:t>[</w:t>
            </w:r>
            <w:r w:rsidR="00CC12AE">
              <w:rPr>
                <w:rFonts w:ascii="Book Antiqua" w:hAnsi="Book Antiqua"/>
                <w:vertAlign w:val="superscript"/>
              </w:rPr>
              <w:t>21</w:t>
            </w:r>
            <w:r w:rsidR="00CC12AE" w:rsidRPr="00CC12AE">
              <w:rPr>
                <w:rFonts w:ascii="Book Antiqua" w:hAnsi="Book Antiqua"/>
                <w:vertAlign w:val="superscript"/>
              </w:rPr>
              <w:t>]</w:t>
            </w:r>
            <w:r w:rsidRPr="00CC12AE">
              <w:rPr>
                <w:rFonts w:ascii="Book Antiqua" w:hAnsi="Book Antiqua"/>
              </w:rPr>
              <w:t xml:space="preserve"> (201</w:t>
            </w:r>
            <w:r w:rsidR="00CC12AE">
              <w:rPr>
                <w:rFonts w:ascii="Book Antiqua" w:hAnsi="Book Antiqua"/>
              </w:rPr>
              <w:t>9</w:t>
            </w:r>
            <w:r w:rsidRPr="00CC12AE">
              <w:rPr>
                <w:rFonts w:ascii="Book Antiqua" w:hAnsi="Book Antiqua"/>
              </w:rPr>
              <w:t>)</w:t>
            </w:r>
          </w:p>
        </w:tc>
        <w:tc>
          <w:tcPr>
            <w:tcW w:w="1234" w:type="dxa"/>
          </w:tcPr>
          <w:p w14:paraId="0CDEB47E" w14:textId="2061F0D4" w:rsidR="001F7A8F" w:rsidRPr="00CC12AE" w:rsidRDefault="00CC12AE" w:rsidP="00CC12AE">
            <w:pPr>
              <w:spacing w:line="360" w:lineRule="auto"/>
              <w:jc w:val="both"/>
              <w:rPr>
                <w:rFonts w:ascii="Book Antiqua" w:hAnsi="Book Antiqua"/>
              </w:rPr>
            </w:pPr>
            <w:r>
              <w:rPr>
                <w:rFonts w:ascii="Book Antiqua" w:hAnsi="Book Antiqua"/>
              </w:rPr>
              <w:t>V</w:t>
            </w:r>
            <w:r w:rsidR="001F7A8F" w:rsidRPr="00CC12AE">
              <w:rPr>
                <w:rFonts w:ascii="Book Antiqua" w:hAnsi="Book Antiqua"/>
              </w:rPr>
              <w:t>ideo images</w:t>
            </w:r>
          </w:p>
        </w:tc>
        <w:tc>
          <w:tcPr>
            <w:tcW w:w="994" w:type="dxa"/>
          </w:tcPr>
          <w:p w14:paraId="56BEFBF2"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994" w:type="dxa"/>
          </w:tcPr>
          <w:p w14:paraId="77D467A4" w14:textId="77777777" w:rsidR="001F7A8F" w:rsidRPr="00CC12AE" w:rsidRDefault="001F7A8F" w:rsidP="00CC12AE">
            <w:pPr>
              <w:spacing w:line="360" w:lineRule="auto"/>
              <w:jc w:val="both"/>
              <w:rPr>
                <w:rFonts w:ascii="Book Antiqua" w:hAnsi="Book Antiqua"/>
              </w:rPr>
            </w:pPr>
            <w:r w:rsidRPr="00CC12AE">
              <w:rPr>
                <w:rFonts w:ascii="Book Antiqua" w:hAnsi="Book Antiqua"/>
              </w:rPr>
              <w:t>68</w:t>
            </w:r>
          </w:p>
        </w:tc>
        <w:tc>
          <w:tcPr>
            <w:tcW w:w="994" w:type="dxa"/>
          </w:tcPr>
          <w:p w14:paraId="2A98EF59"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994" w:type="dxa"/>
          </w:tcPr>
          <w:p w14:paraId="4822EB0B" w14:textId="77777777" w:rsidR="001F7A8F" w:rsidRPr="00CC12AE" w:rsidRDefault="001F7A8F" w:rsidP="00CC12AE">
            <w:pPr>
              <w:spacing w:line="360" w:lineRule="auto"/>
              <w:jc w:val="both"/>
              <w:rPr>
                <w:rFonts w:ascii="Book Antiqua" w:hAnsi="Book Antiqua"/>
              </w:rPr>
            </w:pPr>
            <w:r w:rsidRPr="00CC12AE">
              <w:rPr>
                <w:rFonts w:ascii="Book Antiqua" w:hAnsi="Book Antiqua"/>
              </w:rPr>
              <w:t>94.1</w:t>
            </w:r>
          </w:p>
        </w:tc>
        <w:tc>
          <w:tcPr>
            <w:tcW w:w="994" w:type="dxa"/>
          </w:tcPr>
          <w:p w14:paraId="7E9FEA4C"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994" w:type="dxa"/>
          </w:tcPr>
          <w:p w14:paraId="57EC55A0"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634" w:type="dxa"/>
          </w:tcPr>
          <w:p w14:paraId="209DCA3F"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c>
          <w:tcPr>
            <w:tcW w:w="634" w:type="dxa"/>
          </w:tcPr>
          <w:p w14:paraId="606494AC" w14:textId="77777777" w:rsidR="001F7A8F" w:rsidRPr="00CC12AE" w:rsidRDefault="001F7A8F" w:rsidP="00CC12AE">
            <w:pPr>
              <w:spacing w:line="360" w:lineRule="auto"/>
              <w:jc w:val="both"/>
              <w:rPr>
                <w:rFonts w:ascii="Book Antiqua" w:hAnsi="Book Antiqua"/>
              </w:rPr>
            </w:pPr>
            <w:r w:rsidRPr="00CC12AE">
              <w:rPr>
                <w:rFonts w:ascii="Book Antiqua" w:hAnsi="Book Antiqua"/>
              </w:rPr>
              <w:t>NA</w:t>
            </w:r>
          </w:p>
        </w:tc>
      </w:tr>
      <w:tr w:rsidR="001F7A8F" w:rsidRPr="00CC12AE" w14:paraId="7B3CBF49" w14:textId="77777777" w:rsidTr="00CC12AE">
        <w:tc>
          <w:tcPr>
            <w:tcW w:w="1110" w:type="dxa"/>
          </w:tcPr>
          <w:p w14:paraId="12E0B603" w14:textId="6CFE90E9" w:rsidR="001F7A8F" w:rsidRPr="00CC12AE" w:rsidRDefault="001F7A8F" w:rsidP="00CC12AE">
            <w:pPr>
              <w:spacing w:line="360" w:lineRule="auto"/>
              <w:jc w:val="both"/>
              <w:rPr>
                <w:rFonts w:ascii="Book Antiqua" w:hAnsi="Book Antiqua"/>
              </w:rPr>
            </w:pPr>
            <w:r w:rsidRPr="00CC12AE">
              <w:rPr>
                <w:rFonts w:ascii="Book Antiqua" w:hAnsi="Book Antiqua"/>
              </w:rPr>
              <w:t xml:space="preserve">Li </w:t>
            </w:r>
            <w:r w:rsidRPr="00CC12AE">
              <w:rPr>
                <w:rFonts w:ascii="Book Antiqua" w:hAnsi="Book Antiqua"/>
                <w:i/>
                <w:iCs/>
              </w:rPr>
              <w:t>et al</w:t>
            </w:r>
            <w:r w:rsidR="00CC12AE">
              <w:rPr>
                <w:rFonts w:ascii="Book Antiqua" w:eastAsia="Book Antiqua" w:hAnsi="Book Antiqua" w:cs="Book Antiqua"/>
                <w:color w:val="000000"/>
                <w:vertAlign w:val="superscript"/>
              </w:rPr>
              <w:t>[23]</w:t>
            </w:r>
            <w:r w:rsidRPr="00CC12AE">
              <w:rPr>
                <w:rFonts w:ascii="Book Antiqua" w:hAnsi="Book Antiqua"/>
              </w:rPr>
              <w:t xml:space="preserve"> (2020)</w:t>
            </w:r>
          </w:p>
        </w:tc>
        <w:tc>
          <w:tcPr>
            <w:tcW w:w="1234" w:type="dxa"/>
          </w:tcPr>
          <w:p w14:paraId="51B35A25" w14:textId="77777777" w:rsidR="001F7A8F" w:rsidRPr="00CC12AE" w:rsidRDefault="001F7A8F" w:rsidP="00CC12AE">
            <w:pPr>
              <w:spacing w:line="360" w:lineRule="auto"/>
              <w:jc w:val="both"/>
              <w:rPr>
                <w:rFonts w:ascii="Book Antiqua" w:hAnsi="Book Antiqua"/>
              </w:rPr>
            </w:pPr>
            <w:r w:rsidRPr="00CC12AE">
              <w:rPr>
                <w:rFonts w:ascii="Book Antiqua" w:hAnsi="Book Antiqua"/>
              </w:rPr>
              <w:t>M-NBI images</w:t>
            </w:r>
          </w:p>
        </w:tc>
        <w:tc>
          <w:tcPr>
            <w:tcW w:w="994" w:type="dxa"/>
          </w:tcPr>
          <w:p w14:paraId="68961B1A" w14:textId="77777777" w:rsidR="001F7A8F" w:rsidRPr="00CC12AE" w:rsidRDefault="001F7A8F" w:rsidP="00CC12AE">
            <w:pPr>
              <w:spacing w:line="360" w:lineRule="auto"/>
              <w:jc w:val="both"/>
              <w:rPr>
                <w:rFonts w:ascii="Book Antiqua" w:hAnsi="Book Antiqua"/>
              </w:rPr>
            </w:pPr>
            <w:r w:rsidRPr="00CC12AE">
              <w:rPr>
                <w:rFonts w:ascii="Book Antiqua" w:hAnsi="Book Antiqua"/>
              </w:rPr>
              <w:t>20000</w:t>
            </w:r>
          </w:p>
        </w:tc>
        <w:tc>
          <w:tcPr>
            <w:tcW w:w="994" w:type="dxa"/>
          </w:tcPr>
          <w:p w14:paraId="619A903B" w14:textId="77777777" w:rsidR="001F7A8F" w:rsidRPr="00CC12AE" w:rsidRDefault="001F7A8F" w:rsidP="00CC12AE">
            <w:pPr>
              <w:spacing w:line="360" w:lineRule="auto"/>
              <w:jc w:val="both"/>
              <w:rPr>
                <w:rFonts w:ascii="Book Antiqua" w:hAnsi="Book Antiqua"/>
              </w:rPr>
            </w:pPr>
            <w:r w:rsidRPr="00CC12AE">
              <w:rPr>
                <w:rFonts w:ascii="Book Antiqua" w:hAnsi="Book Antiqua"/>
              </w:rPr>
              <w:t>341</w:t>
            </w:r>
          </w:p>
        </w:tc>
        <w:tc>
          <w:tcPr>
            <w:tcW w:w="994" w:type="dxa"/>
          </w:tcPr>
          <w:p w14:paraId="019C14D5" w14:textId="3794578D" w:rsidR="001F7A8F" w:rsidRPr="00CC12AE" w:rsidRDefault="001F7A8F" w:rsidP="00CC12AE">
            <w:pPr>
              <w:spacing w:line="360" w:lineRule="auto"/>
              <w:jc w:val="both"/>
              <w:rPr>
                <w:rFonts w:ascii="Book Antiqua" w:hAnsi="Book Antiqua"/>
              </w:rPr>
            </w:pPr>
            <w:r w:rsidRPr="00CC12AE">
              <w:rPr>
                <w:rFonts w:ascii="Book Antiqua" w:hAnsi="Book Antiqua"/>
              </w:rPr>
              <w:t>512</w:t>
            </w:r>
            <w:r w:rsidR="00CC12AE">
              <w:rPr>
                <w:rFonts w:ascii="Book Antiqua" w:hAnsi="Book Antiqua"/>
              </w:rPr>
              <w:t xml:space="preserve"> </w:t>
            </w:r>
            <w:r w:rsidR="00CC12AE" w:rsidRPr="00CC12AE">
              <w:rPr>
                <w:rFonts w:ascii="Book Antiqua" w:eastAsia="宋体" w:hAnsi="Book Antiqua"/>
              </w:rPr>
              <w:t>×</w:t>
            </w:r>
            <w:r w:rsidR="00CC12AE">
              <w:rPr>
                <w:rFonts w:ascii="Book Antiqua" w:hAnsi="Book Antiqua"/>
              </w:rPr>
              <w:t xml:space="preserve"> </w:t>
            </w:r>
            <w:r w:rsidRPr="00CC12AE">
              <w:rPr>
                <w:rFonts w:ascii="Book Antiqua" w:hAnsi="Book Antiqua"/>
              </w:rPr>
              <w:t>512</w:t>
            </w:r>
          </w:p>
        </w:tc>
        <w:tc>
          <w:tcPr>
            <w:tcW w:w="994" w:type="dxa"/>
          </w:tcPr>
          <w:p w14:paraId="5BD7EA59" w14:textId="77777777" w:rsidR="001F7A8F" w:rsidRPr="00CC12AE" w:rsidRDefault="001F7A8F" w:rsidP="00CC12AE">
            <w:pPr>
              <w:spacing w:line="360" w:lineRule="auto"/>
              <w:jc w:val="both"/>
              <w:rPr>
                <w:rFonts w:ascii="Book Antiqua" w:hAnsi="Book Antiqua"/>
              </w:rPr>
            </w:pPr>
            <w:r w:rsidRPr="00CC12AE">
              <w:rPr>
                <w:rFonts w:ascii="Book Antiqua" w:hAnsi="Book Antiqua"/>
              </w:rPr>
              <w:t>91.18</w:t>
            </w:r>
          </w:p>
        </w:tc>
        <w:tc>
          <w:tcPr>
            <w:tcW w:w="994" w:type="dxa"/>
          </w:tcPr>
          <w:p w14:paraId="0546304E" w14:textId="77777777" w:rsidR="001F7A8F" w:rsidRPr="00CC12AE" w:rsidRDefault="001F7A8F" w:rsidP="00CC12AE">
            <w:pPr>
              <w:spacing w:line="360" w:lineRule="auto"/>
              <w:jc w:val="both"/>
              <w:rPr>
                <w:rFonts w:ascii="Book Antiqua" w:hAnsi="Book Antiqua"/>
              </w:rPr>
            </w:pPr>
            <w:r w:rsidRPr="00CC12AE">
              <w:rPr>
                <w:rFonts w:ascii="Book Antiqua" w:hAnsi="Book Antiqua"/>
              </w:rPr>
              <w:t>90.64</w:t>
            </w:r>
          </w:p>
        </w:tc>
        <w:tc>
          <w:tcPr>
            <w:tcW w:w="994" w:type="dxa"/>
          </w:tcPr>
          <w:p w14:paraId="70B7C25A" w14:textId="77777777" w:rsidR="001F7A8F" w:rsidRPr="00CC12AE" w:rsidRDefault="001F7A8F" w:rsidP="00CC12AE">
            <w:pPr>
              <w:spacing w:line="360" w:lineRule="auto"/>
              <w:jc w:val="both"/>
              <w:rPr>
                <w:rFonts w:ascii="Book Antiqua" w:hAnsi="Book Antiqua"/>
              </w:rPr>
            </w:pPr>
            <w:r w:rsidRPr="00CC12AE">
              <w:rPr>
                <w:rFonts w:ascii="Book Antiqua" w:hAnsi="Book Antiqua"/>
              </w:rPr>
              <w:t>90.91</w:t>
            </w:r>
          </w:p>
        </w:tc>
        <w:tc>
          <w:tcPr>
            <w:tcW w:w="634" w:type="dxa"/>
          </w:tcPr>
          <w:p w14:paraId="54A7E25E" w14:textId="77777777" w:rsidR="001F7A8F" w:rsidRPr="00CC12AE" w:rsidRDefault="001F7A8F" w:rsidP="00CC12AE">
            <w:pPr>
              <w:spacing w:line="360" w:lineRule="auto"/>
              <w:jc w:val="both"/>
              <w:rPr>
                <w:rFonts w:ascii="Book Antiqua" w:hAnsi="Book Antiqua"/>
              </w:rPr>
            </w:pPr>
            <w:r w:rsidRPr="00CC12AE">
              <w:rPr>
                <w:rFonts w:ascii="Book Antiqua" w:hAnsi="Book Antiqua"/>
              </w:rPr>
              <w:t>90.64</w:t>
            </w:r>
          </w:p>
        </w:tc>
        <w:tc>
          <w:tcPr>
            <w:tcW w:w="634" w:type="dxa"/>
          </w:tcPr>
          <w:p w14:paraId="47A40ABD" w14:textId="77777777" w:rsidR="001F7A8F" w:rsidRPr="00CC12AE" w:rsidRDefault="001F7A8F" w:rsidP="00CC12AE">
            <w:pPr>
              <w:spacing w:line="360" w:lineRule="auto"/>
              <w:jc w:val="both"/>
              <w:rPr>
                <w:rFonts w:ascii="Book Antiqua" w:hAnsi="Book Antiqua"/>
              </w:rPr>
            </w:pPr>
            <w:r w:rsidRPr="00CC12AE">
              <w:rPr>
                <w:rFonts w:ascii="Book Antiqua" w:hAnsi="Book Antiqua"/>
              </w:rPr>
              <w:t>91.18</w:t>
            </w:r>
          </w:p>
        </w:tc>
      </w:tr>
      <w:tr w:rsidR="001F7A8F" w:rsidRPr="00CC12AE" w14:paraId="2E317723" w14:textId="77777777" w:rsidTr="00CC12AE">
        <w:tc>
          <w:tcPr>
            <w:tcW w:w="1110" w:type="dxa"/>
            <w:tcBorders>
              <w:bottom w:val="single" w:sz="4" w:space="0" w:color="auto"/>
            </w:tcBorders>
          </w:tcPr>
          <w:p w14:paraId="6483506C" w14:textId="6589A21F" w:rsidR="001F7A8F" w:rsidRPr="00CC12AE" w:rsidRDefault="001F7A8F" w:rsidP="00CC12AE">
            <w:pPr>
              <w:spacing w:line="360" w:lineRule="auto"/>
              <w:jc w:val="both"/>
              <w:rPr>
                <w:rFonts w:ascii="Book Antiqua" w:hAnsi="Book Antiqua"/>
              </w:rPr>
            </w:pPr>
            <w:proofErr w:type="spellStart"/>
            <w:r w:rsidRPr="00CC12AE">
              <w:rPr>
                <w:rFonts w:ascii="Book Antiqua" w:hAnsi="Book Antiqua"/>
              </w:rPr>
              <w:t>Ikenoyama</w:t>
            </w:r>
            <w:proofErr w:type="spellEnd"/>
            <w:r w:rsidRPr="00CC12AE">
              <w:rPr>
                <w:rFonts w:ascii="Book Antiqua" w:hAnsi="Book Antiqua"/>
              </w:rPr>
              <w:t xml:space="preserve"> et al</w:t>
            </w:r>
            <w:r w:rsidR="00CC12AE">
              <w:rPr>
                <w:rFonts w:ascii="Book Antiqua" w:eastAsia="Book Antiqua" w:hAnsi="Book Antiqua" w:cs="Book Antiqua"/>
                <w:color w:val="000000"/>
                <w:vertAlign w:val="superscript"/>
              </w:rPr>
              <w:t>[24]</w:t>
            </w:r>
          </w:p>
          <w:p w14:paraId="1CB137A6" w14:textId="77777777" w:rsidR="001F7A8F" w:rsidRPr="00CC12AE" w:rsidRDefault="001F7A8F" w:rsidP="00CC12AE">
            <w:pPr>
              <w:spacing w:line="360" w:lineRule="auto"/>
              <w:jc w:val="both"/>
              <w:rPr>
                <w:rFonts w:ascii="Book Antiqua" w:hAnsi="Book Antiqua"/>
              </w:rPr>
            </w:pPr>
            <w:r w:rsidRPr="00CC12AE">
              <w:rPr>
                <w:rFonts w:ascii="Book Antiqua" w:hAnsi="Book Antiqua"/>
              </w:rPr>
              <w:t>(2021)</w:t>
            </w:r>
          </w:p>
        </w:tc>
        <w:tc>
          <w:tcPr>
            <w:tcW w:w="1234" w:type="dxa"/>
            <w:tcBorders>
              <w:bottom w:val="single" w:sz="4" w:space="0" w:color="auto"/>
            </w:tcBorders>
          </w:tcPr>
          <w:p w14:paraId="55B08ACF" w14:textId="77777777" w:rsidR="001F7A8F" w:rsidRPr="00CC12AE" w:rsidRDefault="001F7A8F" w:rsidP="00CC12AE">
            <w:pPr>
              <w:spacing w:line="360" w:lineRule="auto"/>
              <w:jc w:val="both"/>
              <w:rPr>
                <w:rFonts w:ascii="Book Antiqua" w:hAnsi="Book Antiqua"/>
              </w:rPr>
            </w:pPr>
            <w:r w:rsidRPr="00CC12AE">
              <w:rPr>
                <w:rFonts w:ascii="Book Antiqua" w:hAnsi="Book Antiqua"/>
                <w:color w:val="000000"/>
              </w:rPr>
              <w:t>WLI/NBI/chromoendoscopy images</w:t>
            </w:r>
          </w:p>
        </w:tc>
        <w:tc>
          <w:tcPr>
            <w:tcW w:w="994" w:type="dxa"/>
            <w:tcBorders>
              <w:bottom w:val="single" w:sz="4" w:space="0" w:color="auto"/>
            </w:tcBorders>
          </w:tcPr>
          <w:p w14:paraId="70CA072E" w14:textId="77777777" w:rsidR="001F7A8F" w:rsidRPr="00CC12AE" w:rsidRDefault="001F7A8F" w:rsidP="00CC12AE">
            <w:pPr>
              <w:spacing w:line="360" w:lineRule="auto"/>
              <w:jc w:val="both"/>
              <w:rPr>
                <w:rFonts w:ascii="Book Antiqua" w:hAnsi="Book Antiqua"/>
              </w:rPr>
            </w:pPr>
            <w:r w:rsidRPr="00CC12AE">
              <w:rPr>
                <w:rFonts w:ascii="Book Antiqua" w:hAnsi="Book Antiqua"/>
              </w:rPr>
              <w:t>13584</w:t>
            </w:r>
          </w:p>
        </w:tc>
        <w:tc>
          <w:tcPr>
            <w:tcW w:w="994" w:type="dxa"/>
            <w:tcBorders>
              <w:bottom w:val="single" w:sz="4" w:space="0" w:color="auto"/>
            </w:tcBorders>
          </w:tcPr>
          <w:p w14:paraId="118263B4" w14:textId="77777777" w:rsidR="001F7A8F" w:rsidRPr="00CC12AE" w:rsidRDefault="001F7A8F" w:rsidP="00CC12AE">
            <w:pPr>
              <w:spacing w:line="360" w:lineRule="auto"/>
              <w:jc w:val="both"/>
              <w:rPr>
                <w:rFonts w:ascii="Book Antiqua" w:hAnsi="Book Antiqua"/>
              </w:rPr>
            </w:pPr>
            <w:r w:rsidRPr="00CC12AE">
              <w:rPr>
                <w:rFonts w:ascii="Book Antiqua" w:hAnsi="Book Antiqua"/>
              </w:rPr>
              <w:t>2940</w:t>
            </w:r>
          </w:p>
        </w:tc>
        <w:tc>
          <w:tcPr>
            <w:tcW w:w="994" w:type="dxa"/>
            <w:tcBorders>
              <w:bottom w:val="single" w:sz="4" w:space="0" w:color="auto"/>
            </w:tcBorders>
          </w:tcPr>
          <w:p w14:paraId="5237AAC2" w14:textId="131A6CF4" w:rsidR="001F7A8F" w:rsidRPr="00CC12AE" w:rsidRDefault="001F7A8F" w:rsidP="00CC12AE">
            <w:pPr>
              <w:spacing w:line="360" w:lineRule="auto"/>
              <w:jc w:val="both"/>
              <w:rPr>
                <w:rFonts w:ascii="Book Antiqua" w:hAnsi="Book Antiqua"/>
              </w:rPr>
            </w:pPr>
            <w:r w:rsidRPr="00CC12AE">
              <w:rPr>
                <w:rFonts w:ascii="Book Antiqua" w:hAnsi="Book Antiqua"/>
              </w:rPr>
              <w:t>300</w:t>
            </w:r>
            <w:r w:rsidR="00CC12AE">
              <w:rPr>
                <w:rFonts w:ascii="Book Antiqua" w:hAnsi="Book Antiqua"/>
              </w:rPr>
              <w:t xml:space="preserve"> </w:t>
            </w:r>
            <w:r w:rsidR="00CC12AE" w:rsidRPr="00CC12AE">
              <w:rPr>
                <w:rFonts w:ascii="Book Antiqua" w:eastAsia="宋体" w:hAnsi="Book Antiqua"/>
              </w:rPr>
              <w:t>×</w:t>
            </w:r>
            <w:r w:rsidR="00CC12AE">
              <w:rPr>
                <w:rFonts w:ascii="Book Antiqua" w:hAnsi="Book Antiqua"/>
              </w:rPr>
              <w:t xml:space="preserve"> </w:t>
            </w:r>
            <w:r w:rsidRPr="00CC12AE">
              <w:rPr>
                <w:rFonts w:ascii="Book Antiqua" w:hAnsi="Book Antiqua"/>
              </w:rPr>
              <w:t>300</w:t>
            </w:r>
          </w:p>
        </w:tc>
        <w:tc>
          <w:tcPr>
            <w:tcW w:w="994" w:type="dxa"/>
            <w:tcBorders>
              <w:bottom w:val="single" w:sz="4" w:space="0" w:color="auto"/>
            </w:tcBorders>
          </w:tcPr>
          <w:p w14:paraId="3C9EC16C" w14:textId="77777777" w:rsidR="001F7A8F" w:rsidRPr="00CC12AE" w:rsidRDefault="001F7A8F" w:rsidP="00CC12AE">
            <w:pPr>
              <w:spacing w:line="360" w:lineRule="auto"/>
              <w:jc w:val="both"/>
              <w:rPr>
                <w:rFonts w:ascii="Book Antiqua" w:hAnsi="Book Antiqua"/>
              </w:rPr>
            </w:pPr>
            <w:r w:rsidRPr="00CC12AE">
              <w:rPr>
                <w:rFonts w:ascii="Book Antiqua" w:hAnsi="Book Antiqua"/>
              </w:rPr>
              <w:t>58.4</w:t>
            </w:r>
          </w:p>
        </w:tc>
        <w:tc>
          <w:tcPr>
            <w:tcW w:w="994" w:type="dxa"/>
            <w:tcBorders>
              <w:bottom w:val="single" w:sz="4" w:space="0" w:color="auto"/>
            </w:tcBorders>
          </w:tcPr>
          <w:p w14:paraId="316F2A1F" w14:textId="77777777" w:rsidR="001F7A8F" w:rsidRPr="00CC12AE" w:rsidRDefault="001F7A8F" w:rsidP="00CC12AE">
            <w:pPr>
              <w:spacing w:line="360" w:lineRule="auto"/>
              <w:jc w:val="both"/>
              <w:rPr>
                <w:rFonts w:ascii="Book Antiqua" w:hAnsi="Book Antiqua"/>
              </w:rPr>
            </w:pPr>
            <w:r w:rsidRPr="00CC12AE">
              <w:rPr>
                <w:rFonts w:ascii="Book Antiqua" w:hAnsi="Book Antiqua"/>
              </w:rPr>
              <w:t>87.3</w:t>
            </w:r>
          </w:p>
        </w:tc>
        <w:tc>
          <w:tcPr>
            <w:tcW w:w="994" w:type="dxa"/>
            <w:tcBorders>
              <w:bottom w:val="single" w:sz="4" w:space="0" w:color="auto"/>
            </w:tcBorders>
          </w:tcPr>
          <w:p w14:paraId="10AFB198" w14:textId="77777777" w:rsidR="001F7A8F" w:rsidRPr="00CC12AE" w:rsidRDefault="001F7A8F" w:rsidP="00CC12AE">
            <w:pPr>
              <w:spacing w:line="360" w:lineRule="auto"/>
              <w:jc w:val="both"/>
              <w:rPr>
                <w:rFonts w:ascii="Book Antiqua" w:hAnsi="Book Antiqua"/>
              </w:rPr>
            </w:pPr>
            <w:r w:rsidRPr="00CC12AE">
              <w:rPr>
                <w:rFonts w:ascii="Book Antiqua" w:hAnsi="Book Antiqua"/>
              </w:rPr>
              <w:t>75.7</w:t>
            </w:r>
          </w:p>
        </w:tc>
        <w:tc>
          <w:tcPr>
            <w:tcW w:w="634" w:type="dxa"/>
            <w:tcBorders>
              <w:bottom w:val="single" w:sz="4" w:space="0" w:color="auto"/>
            </w:tcBorders>
          </w:tcPr>
          <w:p w14:paraId="3F3CCEE3" w14:textId="77777777" w:rsidR="001F7A8F" w:rsidRPr="00CC12AE" w:rsidRDefault="001F7A8F" w:rsidP="00CC12AE">
            <w:pPr>
              <w:spacing w:line="360" w:lineRule="auto"/>
              <w:jc w:val="both"/>
              <w:rPr>
                <w:rFonts w:ascii="Book Antiqua" w:hAnsi="Book Antiqua"/>
              </w:rPr>
            </w:pPr>
            <w:r w:rsidRPr="00CC12AE">
              <w:rPr>
                <w:rFonts w:ascii="Book Antiqua" w:hAnsi="Book Antiqua"/>
              </w:rPr>
              <w:t>26.0</w:t>
            </w:r>
          </w:p>
        </w:tc>
        <w:tc>
          <w:tcPr>
            <w:tcW w:w="634" w:type="dxa"/>
            <w:tcBorders>
              <w:bottom w:val="single" w:sz="4" w:space="0" w:color="auto"/>
            </w:tcBorders>
          </w:tcPr>
          <w:p w14:paraId="1AD9BCEC" w14:textId="77777777" w:rsidR="001F7A8F" w:rsidRPr="00CC12AE" w:rsidRDefault="001F7A8F" w:rsidP="00CC12AE">
            <w:pPr>
              <w:spacing w:line="360" w:lineRule="auto"/>
              <w:jc w:val="both"/>
              <w:rPr>
                <w:rFonts w:ascii="Book Antiqua" w:hAnsi="Book Antiqua"/>
              </w:rPr>
            </w:pPr>
            <w:r w:rsidRPr="00CC12AE">
              <w:rPr>
                <w:rFonts w:ascii="Book Antiqua" w:hAnsi="Book Antiqua"/>
              </w:rPr>
              <w:t>96.5</w:t>
            </w:r>
          </w:p>
        </w:tc>
      </w:tr>
    </w:tbl>
    <w:p w14:paraId="57A8845D" w14:textId="26B0BF31" w:rsidR="009A1200" w:rsidRDefault="00CC12AE">
      <w:pPr>
        <w:spacing w:line="360" w:lineRule="auto"/>
        <w:jc w:val="both"/>
        <w:rPr>
          <w:rFonts w:ascii="Book Antiqua" w:hAnsi="Book Antiqua"/>
        </w:rPr>
      </w:pPr>
      <w:r w:rsidRPr="00CC12AE">
        <w:rPr>
          <w:rFonts w:ascii="Book Antiqua" w:hAnsi="Book Antiqua"/>
        </w:rPr>
        <w:t>AUC:</w:t>
      </w:r>
      <w:r>
        <w:rPr>
          <w:rFonts w:ascii="Book Antiqua" w:hAnsi="Book Antiqua"/>
        </w:rPr>
        <w:t xml:space="preserve"> A</w:t>
      </w:r>
      <w:r w:rsidRPr="00CC12AE">
        <w:rPr>
          <w:rFonts w:ascii="Book Antiqua" w:hAnsi="Book Antiqua"/>
        </w:rPr>
        <w:t>rea under the curve</w:t>
      </w:r>
      <w:r>
        <w:rPr>
          <w:rFonts w:ascii="Book Antiqua" w:hAnsi="Book Antiqua"/>
        </w:rPr>
        <w:t xml:space="preserve">; </w:t>
      </w:r>
      <w:r w:rsidRPr="00CC12AE">
        <w:rPr>
          <w:rFonts w:ascii="Book Antiqua" w:hAnsi="Book Antiqua"/>
        </w:rPr>
        <w:t xml:space="preserve">PPV: </w:t>
      </w:r>
      <w:r>
        <w:rPr>
          <w:rFonts w:ascii="Book Antiqua" w:hAnsi="Book Antiqua"/>
        </w:rPr>
        <w:t>P</w:t>
      </w:r>
      <w:r w:rsidRPr="00CC12AE">
        <w:rPr>
          <w:rFonts w:ascii="Book Antiqua" w:hAnsi="Book Antiqua"/>
        </w:rPr>
        <w:t>ositive predictive value</w:t>
      </w:r>
      <w:r>
        <w:rPr>
          <w:rFonts w:ascii="Book Antiqua" w:hAnsi="Book Antiqua"/>
        </w:rPr>
        <w:t>;</w:t>
      </w:r>
      <w:r w:rsidRPr="00CC12AE">
        <w:rPr>
          <w:rFonts w:ascii="Book Antiqua" w:hAnsi="Book Antiqua"/>
        </w:rPr>
        <w:t xml:space="preserve"> NPV: </w:t>
      </w:r>
      <w:r>
        <w:rPr>
          <w:rFonts w:ascii="Book Antiqua" w:hAnsi="Book Antiqua"/>
        </w:rPr>
        <w:t>N</w:t>
      </w:r>
      <w:r w:rsidRPr="00CC12AE">
        <w:rPr>
          <w:rFonts w:ascii="Book Antiqua" w:hAnsi="Book Antiqua"/>
        </w:rPr>
        <w:t>egative predictive value</w:t>
      </w:r>
      <w:r>
        <w:rPr>
          <w:rFonts w:ascii="Book Antiqua" w:hAnsi="Book Antiqua"/>
        </w:rPr>
        <w:t>;</w:t>
      </w:r>
      <w:r w:rsidRPr="00CC12AE">
        <w:rPr>
          <w:rFonts w:ascii="Book Antiqua" w:hAnsi="Book Antiqua"/>
        </w:rPr>
        <w:t xml:space="preserve"> WLI: </w:t>
      </w:r>
      <w:r>
        <w:rPr>
          <w:rFonts w:ascii="Book Antiqua" w:hAnsi="Book Antiqua"/>
        </w:rPr>
        <w:t>W</w:t>
      </w:r>
      <w:r w:rsidRPr="00CC12AE">
        <w:rPr>
          <w:rFonts w:ascii="Book Antiqua" w:hAnsi="Book Antiqua"/>
        </w:rPr>
        <w:t>hite-light imaging</w:t>
      </w:r>
      <w:r>
        <w:rPr>
          <w:rFonts w:ascii="Book Antiqua" w:hAnsi="Book Antiqua"/>
        </w:rPr>
        <w:t>;</w:t>
      </w:r>
      <w:r w:rsidRPr="00CC12AE">
        <w:rPr>
          <w:rFonts w:ascii="Book Antiqua" w:hAnsi="Book Antiqua"/>
        </w:rPr>
        <w:t xml:space="preserve"> NBI: </w:t>
      </w:r>
      <w:r>
        <w:rPr>
          <w:rFonts w:ascii="Book Antiqua" w:hAnsi="Book Antiqua"/>
        </w:rPr>
        <w:t>N</w:t>
      </w:r>
      <w:r w:rsidRPr="00CC12AE">
        <w:rPr>
          <w:rFonts w:ascii="Book Antiqua" w:hAnsi="Book Antiqua"/>
        </w:rPr>
        <w:t>arrow-band imaging</w:t>
      </w:r>
      <w:r>
        <w:rPr>
          <w:rFonts w:ascii="Book Antiqua" w:hAnsi="Book Antiqua"/>
        </w:rPr>
        <w:t>;</w:t>
      </w:r>
      <w:r w:rsidRPr="00CC12AE">
        <w:rPr>
          <w:rFonts w:ascii="Book Antiqua" w:hAnsi="Book Antiqua"/>
        </w:rPr>
        <w:t xml:space="preserve"> M-NBI: Magnifying narrow-band imaging</w:t>
      </w:r>
      <w:r>
        <w:rPr>
          <w:rFonts w:ascii="Book Antiqua" w:hAnsi="Book Antiqua"/>
        </w:rPr>
        <w:t>;</w:t>
      </w:r>
      <w:r w:rsidRPr="00CC12AE">
        <w:rPr>
          <w:rFonts w:ascii="Book Antiqua" w:hAnsi="Book Antiqua"/>
        </w:rPr>
        <w:t xml:space="preserve"> NA: </w:t>
      </w:r>
      <w:r>
        <w:rPr>
          <w:rFonts w:ascii="Book Antiqua" w:hAnsi="Book Antiqua"/>
        </w:rPr>
        <w:t>N</w:t>
      </w:r>
      <w:r w:rsidRPr="00CC12AE">
        <w:rPr>
          <w:rFonts w:ascii="Book Antiqua" w:hAnsi="Book Antiqua"/>
        </w:rPr>
        <w:t>ot applicable</w:t>
      </w:r>
      <w:r>
        <w:rPr>
          <w:rFonts w:ascii="Book Antiqua" w:hAnsi="Book Antiqua"/>
        </w:rPr>
        <w:t>.</w:t>
      </w:r>
    </w:p>
    <w:p w14:paraId="61983186" w14:textId="4B0622FE" w:rsidR="001F7A8F" w:rsidRDefault="009A1200">
      <w:pPr>
        <w:spacing w:line="360" w:lineRule="auto"/>
        <w:jc w:val="both"/>
        <w:rPr>
          <w:rFonts w:ascii="Book Antiqua" w:eastAsia="Book Antiqua" w:hAnsi="Book Antiqua" w:cs="Book Antiqua"/>
          <w:b/>
          <w:bCs/>
          <w:color w:val="000000"/>
        </w:rPr>
      </w:pPr>
      <w:r>
        <w:rPr>
          <w:rFonts w:ascii="Book Antiqua" w:hAnsi="Book Antiqua"/>
        </w:rPr>
        <w:br w:type="page"/>
      </w:r>
      <w:r w:rsidRPr="009A1200">
        <w:rPr>
          <w:rFonts w:ascii="Book Antiqua" w:hAnsi="Book Antiqua"/>
          <w:b/>
          <w:bCs/>
        </w:rPr>
        <w:lastRenderedPageBreak/>
        <w:t xml:space="preserve">Table 2 Detailed information on the studies concerning the histological classification of </w:t>
      </w:r>
      <w:r w:rsidRPr="009A1200">
        <w:rPr>
          <w:rFonts w:ascii="Book Antiqua" w:eastAsia="Book Antiqua" w:hAnsi="Book Antiqua" w:cs="Book Antiqua"/>
          <w:b/>
          <w:bCs/>
          <w:color w:val="000000"/>
        </w:rPr>
        <w:t>convolutional neural network in gastric cancer</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2165"/>
        <w:gridCol w:w="1569"/>
        <w:gridCol w:w="1416"/>
        <w:gridCol w:w="2296"/>
        <w:gridCol w:w="1037"/>
      </w:tblGrid>
      <w:tr w:rsidR="00AC38BD" w:rsidRPr="009A1200" w14:paraId="23572F8B" w14:textId="77777777" w:rsidTr="00AC38BD">
        <w:tc>
          <w:tcPr>
            <w:tcW w:w="1109" w:type="dxa"/>
            <w:tcBorders>
              <w:top w:val="single" w:sz="4" w:space="0" w:color="auto"/>
              <w:bottom w:val="single" w:sz="4" w:space="0" w:color="auto"/>
            </w:tcBorders>
          </w:tcPr>
          <w:p w14:paraId="705C0F22" w14:textId="77777777" w:rsidR="009A1200" w:rsidRPr="009A1200" w:rsidRDefault="009A1200" w:rsidP="009A1200">
            <w:pPr>
              <w:spacing w:line="360" w:lineRule="auto"/>
              <w:jc w:val="both"/>
              <w:rPr>
                <w:rFonts w:ascii="Book Antiqua" w:hAnsi="Book Antiqua"/>
                <w:b/>
                <w:bCs/>
              </w:rPr>
            </w:pPr>
            <w:r w:rsidRPr="009A1200">
              <w:rPr>
                <w:rFonts w:ascii="Book Antiqua" w:hAnsi="Book Antiqua"/>
                <w:b/>
                <w:bCs/>
              </w:rPr>
              <w:t>Ref.</w:t>
            </w:r>
          </w:p>
        </w:tc>
        <w:tc>
          <w:tcPr>
            <w:tcW w:w="2300" w:type="dxa"/>
            <w:tcBorders>
              <w:top w:val="single" w:sz="4" w:space="0" w:color="auto"/>
              <w:bottom w:val="single" w:sz="4" w:space="0" w:color="auto"/>
            </w:tcBorders>
          </w:tcPr>
          <w:p w14:paraId="16BD78AD" w14:textId="77777777" w:rsidR="009A1200" w:rsidRPr="009A1200" w:rsidRDefault="009A1200" w:rsidP="009A1200">
            <w:pPr>
              <w:spacing w:line="360" w:lineRule="auto"/>
              <w:jc w:val="both"/>
              <w:rPr>
                <w:rFonts w:ascii="Book Antiqua" w:hAnsi="Book Antiqua"/>
                <w:b/>
                <w:bCs/>
              </w:rPr>
            </w:pPr>
            <w:r w:rsidRPr="009A1200">
              <w:rPr>
                <w:rFonts w:ascii="Book Antiqua" w:hAnsi="Book Antiqua"/>
                <w:b/>
                <w:bCs/>
              </w:rPr>
              <w:t>Training dataset</w:t>
            </w:r>
          </w:p>
        </w:tc>
        <w:tc>
          <w:tcPr>
            <w:tcW w:w="1632" w:type="dxa"/>
            <w:tcBorders>
              <w:top w:val="single" w:sz="4" w:space="0" w:color="auto"/>
              <w:bottom w:val="single" w:sz="4" w:space="0" w:color="auto"/>
            </w:tcBorders>
          </w:tcPr>
          <w:p w14:paraId="7DCB38EB" w14:textId="77777777" w:rsidR="009A1200" w:rsidRPr="009A1200" w:rsidRDefault="009A1200" w:rsidP="009A1200">
            <w:pPr>
              <w:spacing w:line="360" w:lineRule="auto"/>
              <w:jc w:val="both"/>
              <w:rPr>
                <w:rFonts w:ascii="Book Antiqua" w:hAnsi="Book Antiqua"/>
                <w:b/>
                <w:bCs/>
              </w:rPr>
            </w:pPr>
            <w:r w:rsidRPr="009A1200">
              <w:rPr>
                <w:rFonts w:ascii="Book Antiqua" w:hAnsi="Book Antiqua"/>
                <w:b/>
                <w:bCs/>
              </w:rPr>
              <w:t>Test dataset</w:t>
            </w:r>
          </w:p>
        </w:tc>
        <w:tc>
          <w:tcPr>
            <w:tcW w:w="1416" w:type="dxa"/>
            <w:tcBorders>
              <w:top w:val="single" w:sz="4" w:space="0" w:color="auto"/>
              <w:bottom w:val="single" w:sz="4" w:space="0" w:color="auto"/>
            </w:tcBorders>
          </w:tcPr>
          <w:p w14:paraId="785398C9" w14:textId="77777777" w:rsidR="009A1200" w:rsidRPr="009A1200" w:rsidRDefault="009A1200" w:rsidP="009A1200">
            <w:pPr>
              <w:spacing w:line="360" w:lineRule="auto"/>
              <w:jc w:val="both"/>
              <w:rPr>
                <w:rFonts w:ascii="Book Antiqua" w:hAnsi="Book Antiqua"/>
                <w:b/>
                <w:bCs/>
              </w:rPr>
            </w:pPr>
            <w:r w:rsidRPr="009A1200">
              <w:rPr>
                <w:rFonts w:ascii="Book Antiqua" w:hAnsi="Book Antiqua"/>
                <w:b/>
                <w:bCs/>
              </w:rPr>
              <w:t>Resolution</w:t>
            </w:r>
          </w:p>
        </w:tc>
        <w:tc>
          <w:tcPr>
            <w:tcW w:w="2356" w:type="dxa"/>
            <w:tcBorders>
              <w:top w:val="single" w:sz="4" w:space="0" w:color="auto"/>
              <w:bottom w:val="single" w:sz="4" w:space="0" w:color="auto"/>
            </w:tcBorders>
          </w:tcPr>
          <w:p w14:paraId="3A195C51" w14:textId="77777777" w:rsidR="009A1200" w:rsidRPr="009A1200" w:rsidRDefault="009A1200" w:rsidP="009A1200">
            <w:pPr>
              <w:spacing w:line="360" w:lineRule="auto"/>
              <w:jc w:val="both"/>
              <w:rPr>
                <w:rFonts w:ascii="Book Antiqua" w:hAnsi="Book Antiqua"/>
                <w:b/>
                <w:bCs/>
              </w:rPr>
            </w:pPr>
            <w:r w:rsidRPr="009A1200">
              <w:rPr>
                <w:rFonts w:ascii="Book Antiqua" w:hAnsi="Book Antiqua"/>
                <w:b/>
                <w:bCs/>
              </w:rPr>
              <w:t>Group</w:t>
            </w:r>
          </w:p>
        </w:tc>
        <w:tc>
          <w:tcPr>
            <w:tcW w:w="763" w:type="dxa"/>
            <w:tcBorders>
              <w:top w:val="single" w:sz="4" w:space="0" w:color="auto"/>
              <w:bottom w:val="single" w:sz="4" w:space="0" w:color="auto"/>
            </w:tcBorders>
          </w:tcPr>
          <w:p w14:paraId="245D1E11" w14:textId="0D029848" w:rsidR="009A1200" w:rsidRPr="009A1200" w:rsidRDefault="009A1200" w:rsidP="00AC38BD">
            <w:pPr>
              <w:spacing w:line="360" w:lineRule="auto"/>
              <w:jc w:val="both"/>
              <w:rPr>
                <w:rFonts w:ascii="Book Antiqua" w:hAnsi="Book Antiqua"/>
                <w:b/>
                <w:bCs/>
              </w:rPr>
            </w:pPr>
            <w:r w:rsidRPr="009A1200">
              <w:rPr>
                <w:rFonts w:ascii="Book Antiqua" w:hAnsi="Book Antiqua"/>
                <w:b/>
                <w:bCs/>
              </w:rPr>
              <w:t>AUC</w:t>
            </w:r>
            <w:r w:rsidR="00AC38BD">
              <w:rPr>
                <w:rFonts w:ascii="Book Antiqua" w:hAnsi="Book Antiqua"/>
                <w:b/>
                <w:bCs/>
              </w:rPr>
              <w:t xml:space="preserve"> </w:t>
            </w:r>
            <w:r w:rsidRPr="009A1200">
              <w:rPr>
                <w:rFonts w:ascii="Book Antiqua" w:hAnsi="Book Antiqua"/>
                <w:b/>
                <w:bCs/>
              </w:rPr>
              <w:t>%</w:t>
            </w:r>
          </w:p>
        </w:tc>
      </w:tr>
      <w:tr w:rsidR="00AC38BD" w:rsidRPr="009A1200" w14:paraId="0F93D7C5" w14:textId="77777777" w:rsidTr="00AC38BD">
        <w:trPr>
          <w:trHeight w:val="201"/>
        </w:trPr>
        <w:tc>
          <w:tcPr>
            <w:tcW w:w="1109" w:type="dxa"/>
            <w:vMerge w:val="restart"/>
            <w:tcBorders>
              <w:top w:val="single" w:sz="4" w:space="0" w:color="auto"/>
            </w:tcBorders>
          </w:tcPr>
          <w:p w14:paraId="22F50191" w14:textId="0E2F5BE0" w:rsidR="009A1200" w:rsidRPr="009A1200" w:rsidRDefault="009A1200" w:rsidP="009A1200">
            <w:pPr>
              <w:spacing w:line="360" w:lineRule="auto"/>
              <w:jc w:val="both"/>
              <w:rPr>
                <w:rFonts w:ascii="Book Antiqua" w:hAnsi="Book Antiqua"/>
              </w:rPr>
            </w:pPr>
            <w:r w:rsidRPr="009A1200">
              <w:rPr>
                <w:rFonts w:ascii="Book Antiqua" w:hAnsi="Book Antiqua"/>
              </w:rPr>
              <w:t xml:space="preserve">Cho </w:t>
            </w:r>
            <w:r w:rsidRPr="00AC38BD">
              <w:rPr>
                <w:rFonts w:ascii="Book Antiqua" w:hAnsi="Book Antiqua"/>
                <w:i/>
                <w:iCs/>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sidRPr="009A1200">
              <w:rPr>
                <w:rFonts w:ascii="Book Antiqua" w:hAnsi="Book Antiqua"/>
              </w:rPr>
              <w:t>(2019)</w:t>
            </w:r>
          </w:p>
        </w:tc>
        <w:tc>
          <w:tcPr>
            <w:tcW w:w="2300" w:type="dxa"/>
            <w:vMerge w:val="restart"/>
            <w:tcBorders>
              <w:top w:val="single" w:sz="4" w:space="0" w:color="auto"/>
            </w:tcBorders>
          </w:tcPr>
          <w:p w14:paraId="2C49CAA1" w14:textId="77777777" w:rsidR="009A1200" w:rsidRPr="009A1200" w:rsidRDefault="009A1200" w:rsidP="009A1200">
            <w:pPr>
              <w:spacing w:line="360" w:lineRule="auto"/>
              <w:jc w:val="both"/>
              <w:rPr>
                <w:rFonts w:ascii="Book Antiqua" w:hAnsi="Book Antiqua"/>
              </w:rPr>
            </w:pPr>
            <w:r w:rsidRPr="009A1200">
              <w:rPr>
                <w:rFonts w:ascii="Book Antiqua" w:hAnsi="Book Antiqua"/>
              </w:rPr>
              <w:t>4205</w:t>
            </w:r>
          </w:p>
        </w:tc>
        <w:tc>
          <w:tcPr>
            <w:tcW w:w="1632" w:type="dxa"/>
            <w:vMerge w:val="restart"/>
            <w:tcBorders>
              <w:top w:val="single" w:sz="4" w:space="0" w:color="auto"/>
            </w:tcBorders>
          </w:tcPr>
          <w:p w14:paraId="25EF49BF" w14:textId="77777777" w:rsidR="009A1200" w:rsidRPr="009A1200" w:rsidRDefault="009A1200" w:rsidP="009A1200">
            <w:pPr>
              <w:spacing w:line="360" w:lineRule="auto"/>
              <w:jc w:val="both"/>
              <w:rPr>
                <w:rFonts w:ascii="Book Antiqua" w:hAnsi="Book Antiqua"/>
              </w:rPr>
            </w:pPr>
            <w:r w:rsidRPr="009A1200">
              <w:rPr>
                <w:rFonts w:ascii="Book Antiqua" w:hAnsi="Book Antiqua"/>
              </w:rPr>
              <w:t>812</w:t>
            </w:r>
          </w:p>
        </w:tc>
        <w:tc>
          <w:tcPr>
            <w:tcW w:w="1416" w:type="dxa"/>
            <w:vMerge w:val="restart"/>
            <w:tcBorders>
              <w:top w:val="single" w:sz="4" w:space="0" w:color="auto"/>
            </w:tcBorders>
          </w:tcPr>
          <w:p w14:paraId="67ECF442" w14:textId="156A0F46" w:rsidR="009A1200" w:rsidRPr="009A1200" w:rsidRDefault="009A1200" w:rsidP="009A1200">
            <w:pPr>
              <w:spacing w:line="360" w:lineRule="auto"/>
              <w:jc w:val="both"/>
              <w:rPr>
                <w:rFonts w:ascii="Book Antiqua" w:hAnsi="Book Antiqua"/>
              </w:rPr>
            </w:pPr>
            <w:r w:rsidRPr="009A1200">
              <w:rPr>
                <w:rFonts w:ascii="Book Antiqua" w:hAnsi="Book Antiqua"/>
              </w:rPr>
              <w:t>1280</w:t>
            </w:r>
            <w:r>
              <w:rPr>
                <w:rFonts w:ascii="Book Antiqua" w:hAnsi="Book Antiqua"/>
              </w:rPr>
              <w:t xml:space="preserve"> </w:t>
            </w:r>
            <w:r w:rsidRPr="00CC12AE">
              <w:rPr>
                <w:rFonts w:ascii="Book Antiqua" w:eastAsia="宋体" w:hAnsi="Book Antiqua"/>
              </w:rPr>
              <w:t>×</w:t>
            </w:r>
            <w:r>
              <w:rPr>
                <w:rFonts w:ascii="Book Antiqua" w:hAnsi="Book Antiqua"/>
              </w:rPr>
              <w:t xml:space="preserve"> </w:t>
            </w:r>
            <w:r w:rsidRPr="009A1200">
              <w:rPr>
                <w:rFonts w:ascii="Book Antiqua" w:hAnsi="Book Antiqua"/>
              </w:rPr>
              <w:t>640</w:t>
            </w:r>
          </w:p>
        </w:tc>
        <w:tc>
          <w:tcPr>
            <w:tcW w:w="2356" w:type="dxa"/>
            <w:tcBorders>
              <w:top w:val="single" w:sz="4" w:space="0" w:color="auto"/>
            </w:tcBorders>
          </w:tcPr>
          <w:p w14:paraId="086379F2" w14:textId="592F2FD2" w:rsidR="009A1200" w:rsidRPr="009A1200" w:rsidRDefault="009A1200" w:rsidP="009A1200">
            <w:pPr>
              <w:spacing w:line="360" w:lineRule="auto"/>
              <w:jc w:val="both"/>
              <w:rPr>
                <w:rFonts w:ascii="Book Antiqua" w:hAnsi="Book Antiqua"/>
              </w:rPr>
            </w:pPr>
            <w:r>
              <w:rPr>
                <w:rFonts w:ascii="Book Antiqua" w:hAnsi="Book Antiqua"/>
              </w:rPr>
              <w:t>F</w:t>
            </w:r>
            <w:r w:rsidRPr="009A1200">
              <w:rPr>
                <w:rFonts w:ascii="Book Antiqua" w:hAnsi="Book Antiqua"/>
              </w:rPr>
              <w:t>ive-category classification</w:t>
            </w:r>
          </w:p>
        </w:tc>
        <w:tc>
          <w:tcPr>
            <w:tcW w:w="763" w:type="dxa"/>
            <w:tcBorders>
              <w:top w:val="single" w:sz="4" w:space="0" w:color="auto"/>
            </w:tcBorders>
          </w:tcPr>
          <w:p w14:paraId="6B49F6F4" w14:textId="77777777" w:rsidR="009A1200" w:rsidRPr="009A1200" w:rsidRDefault="009A1200" w:rsidP="009A1200">
            <w:pPr>
              <w:spacing w:line="360" w:lineRule="auto"/>
              <w:jc w:val="both"/>
              <w:rPr>
                <w:rFonts w:ascii="Book Antiqua" w:hAnsi="Book Antiqua"/>
              </w:rPr>
            </w:pPr>
            <w:r w:rsidRPr="009A1200">
              <w:rPr>
                <w:rFonts w:ascii="Book Antiqua" w:hAnsi="Book Antiqua"/>
              </w:rPr>
              <w:t>84.6</w:t>
            </w:r>
          </w:p>
        </w:tc>
      </w:tr>
      <w:tr w:rsidR="00AC38BD" w:rsidRPr="009A1200" w14:paraId="780300D5" w14:textId="77777777" w:rsidTr="00AC38BD">
        <w:trPr>
          <w:trHeight w:val="201"/>
        </w:trPr>
        <w:tc>
          <w:tcPr>
            <w:tcW w:w="1109" w:type="dxa"/>
            <w:vMerge/>
          </w:tcPr>
          <w:p w14:paraId="35C94E0D" w14:textId="77777777" w:rsidR="009A1200" w:rsidRPr="009A1200" w:rsidRDefault="009A1200" w:rsidP="009A1200">
            <w:pPr>
              <w:spacing w:line="360" w:lineRule="auto"/>
              <w:jc w:val="both"/>
              <w:rPr>
                <w:rFonts w:ascii="Book Antiqua" w:hAnsi="Book Antiqua"/>
              </w:rPr>
            </w:pPr>
          </w:p>
        </w:tc>
        <w:tc>
          <w:tcPr>
            <w:tcW w:w="2300" w:type="dxa"/>
            <w:vMerge/>
          </w:tcPr>
          <w:p w14:paraId="06C40605" w14:textId="77777777" w:rsidR="009A1200" w:rsidRPr="009A1200" w:rsidRDefault="009A1200" w:rsidP="009A1200">
            <w:pPr>
              <w:spacing w:line="360" w:lineRule="auto"/>
              <w:jc w:val="both"/>
              <w:rPr>
                <w:rFonts w:ascii="Book Antiqua" w:hAnsi="Book Antiqua"/>
              </w:rPr>
            </w:pPr>
          </w:p>
        </w:tc>
        <w:tc>
          <w:tcPr>
            <w:tcW w:w="1632" w:type="dxa"/>
            <w:vMerge/>
          </w:tcPr>
          <w:p w14:paraId="29279142" w14:textId="77777777" w:rsidR="009A1200" w:rsidRPr="009A1200" w:rsidRDefault="009A1200" w:rsidP="009A1200">
            <w:pPr>
              <w:spacing w:line="360" w:lineRule="auto"/>
              <w:jc w:val="both"/>
              <w:rPr>
                <w:rFonts w:ascii="Book Antiqua" w:hAnsi="Book Antiqua"/>
              </w:rPr>
            </w:pPr>
          </w:p>
        </w:tc>
        <w:tc>
          <w:tcPr>
            <w:tcW w:w="1416" w:type="dxa"/>
            <w:vMerge/>
          </w:tcPr>
          <w:p w14:paraId="6DFC6797" w14:textId="77777777" w:rsidR="009A1200" w:rsidRPr="009A1200" w:rsidRDefault="009A1200" w:rsidP="009A1200">
            <w:pPr>
              <w:spacing w:line="360" w:lineRule="auto"/>
              <w:jc w:val="both"/>
              <w:rPr>
                <w:rFonts w:ascii="Book Antiqua" w:hAnsi="Book Antiqua"/>
              </w:rPr>
            </w:pPr>
          </w:p>
        </w:tc>
        <w:tc>
          <w:tcPr>
            <w:tcW w:w="2356" w:type="dxa"/>
          </w:tcPr>
          <w:p w14:paraId="071F0B2A" w14:textId="2D1BDFDF" w:rsidR="009A1200" w:rsidRPr="009A1200" w:rsidRDefault="009A1200" w:rsidP="009A1200">
            <w:pPr>
              <w:spacing w:line="360" w:lineRule="auto"/>
              <w:jc w:val="both"/>
              <w:rPr>
                <w:rFonts w:ascii="Book Antiqua" w:hAnsi="Book Antiqua"/>
              </w:rPr>
            </w:pPr>
            <w:r>
              <w:rPr>
                <w:rFonts w:ascii="Book Antiqua" w:hAnsi="Book Antiqua"/>
              </w:rPr>
              <w:t>C</w:t>
            </w:r>
            <w:r w:rsidRPr="009A1200">
              <w:rPr>
                <w:rFonts w:ascii="Book Antiqua" w:hAnsi="Book Antiqua"/>
              </w:rPr>
              <w:t xml:space="preserve">ancer </w:t>
            </w:r>
            <w:r w:rsidRPr="009A1200">
              <w:rPr>
                <w:rFonts w:ascii="Book Antiqua" w:hAnsi="Book Antiqua"/>
                <w:i/>
                <w:iCs/>
              </w:rPr>
              <w:t>vs</w:t>
            </w:r>
            <w:r w:rsidRPr="009A1200">
              <w:rPr>
                <w:rFonts w:ascii="Book Antiqua" w:hAnsi="Book Antiqua"/>
              </w:rPr>
              <w:t xml:space="preserve"> non-cancer</w:t>
            </w:r>
          </w:p>
        </w:tc>
        <w:tc>
          <w:tcPr>
            <w:tcW w:w="763" w:type="dxa"/>
          </w:tcPr>
          <w:p w14:paraId="4CFBEEBF" w14:textId="77777777" w:rsidR="009A1200" w:rsidRPr="009A1200" w:rsidRDefault="009A1200" w:rsidP="009A1200">
            <w:pPr>
              <w:spacing w:line="360" w:lineRule="auto"/>
              <w:jc w:val="both"/>
              <w:rPr>
                <w:rFonts w:ascii="Book Antiqua" w:hAnsi="Book Antiqua"/>
              </w:rPr>
            </w:pPr>
            <w:r w:rsidRPr="009A1200">
              <w:rPr>
                <w:rFonts w:ascii="Book Antiqua" w:hAnsi="Book Antiqua"/>
              </w:rPr>
              <w:t>87.7</w:t>
            </w:r>
          </w:p>
        </w:tc>
      </w:tr>
      <w:tr w:rsidR="00AC38BD" w:rsidRPr="009A1200" w14:paraId="30CAB313" w14:textId="77777777" w:rsidTr="00AC38BD">
        <w:trPr>
          <w:trHeight w:val="201"/>
        </w:trPr>
        <w:tc>
          <w:tcPr>
            <w:tcW w:w="1109" w:type="dxa"/>
            <w:vMerge/>
          </w:tcPr>
          <w:p w14:paraId="2643D75A" w14:textId="77777777" w:rsidR="009A1200" w:rsidRPr="009A1200" w:rsidRDefault="009A1200" w:rsidP="009A1200">
            <w:pPr>
              <w:spacing w:line="360" w:lineRule="auto"/>
              <w:jc w:val="both"/>
              <w:rPr>
                <w:rFonts w:ascii="Book Antiqua" w:hAnsi="Book Antiqua"/>
              </w:rPr>
            </w:pPr>
          </w:p>
        </w:tc>
        <w:tc>
          <w:tcPr>
            <w:tcW w:w="2300" w:type="dxa"/>
            <w:vMerge/>
          </w:tcPr>
          <w:p w14:paraId="13A967CC" w14:textId="77777777" w:rsidR="009A1200" w:rsidRPr="009A1200" w:rsidRDefault="009A1200" w:rsidP="009A1200">
            <w:pPr>
              <w:spacing w:line="360" w:lineRule="auto"/>
              <w:jc w:val="both"/>
              <w:rPr>
                <w:rFonts w:ascii="Book Antiqua" w:hAnsi="Book Antiqua"/>
              </w:rPr>
            </w:pPr>
          </w:p>
        </w:tc>
        <w:tc>
          <w:tcPr>
            <w:tcW w:w="1632" w:type="dxa"/>
            <w:vMerge/>
          </w:tcPr>
          <w:p w14:paraId="64FFB740" w14:textId="77777777" w:rsidR="009A1200" w:rsidRPr="009A1200" w:rsidRDefault="009A1200" w:rsidP="009A1200">
            <w:pPr>
              <w:spacing w:line="360" w:lineRule="auto"/>
              <w:jc w:val="both"/>
              <w:rPr>
                <w:rFonts w:ascii="Book Antiqua" w:hAnsi="Book Antiqua"/>
              </w:rPr>
            </w:pPr>
          </w:p>
        </w:tc>
        <w:tc>
          <w:tcPr>
            <w:tcW w:w="1416" w:type="dxa"/>
            <w:vMerge/>
          </w:tcPr>
          <w:p w14:paraId="412610A7" w14:textId="77777777" w:rsidR="009A1200" w:rsidRPr="009A1200" w:rsidRDefault="009A1200" w:rsidP="009A1200">
            <w:pPr>
              <w:spacing w:line="360" w:lineRule="auto"/>
              <w:jc w:val="both"/>
              <w:rPr>
                <w:rFonts w:ascii="Book Antiqua" w:hAnsi="Book Antiqua"/>
              </w:rPr>
            </w:pPr>
          </w:p>
        </w:tc>
        <w:tc>
          <w:tcPr>
            <w:tcW w:w="2356" w:type="dxa"/>
          </w:tcPr>
          <w:p w14:paraId="6C59C0EA" w14:textId="523D11A4" w:rsidR="009A1200" w:rsidRPr="009A1200" w:rsidRDefault="009A1200" w:rsidP="009A1200">
            <w:pPr>
              <w:spacing w:line="360" w:lineRule="auto"/>
              <w:jc w:val="both"/>
              <w:rPr>
                <w:rFonts w:ascii="Book Antiqua" w:hAnsi="Book Antiqua"/>
              </w:rPr>
            </w:pPr>
            <w:r w:rsidRPr="009A1200">
              <w:rPr>
                <w:rFonts w:ascii="Book Antiqua" w:hAnsi="Book Antiqua"/>
              </w:rPr>
              <w:t xml:space="preserve">neoplasm </w:t>
            </w:r>
            <w:r w:rsidRPr="009A1200">
              <w:rPr>
                <w:rFonts w:ascii="Book Antiqua" w:hAnsi="Book Antiqua"/>
                <w:i/>
                <w:iCs/>
              </w:rPr>
              <w:t>vs</w:t>
            </w:r>
            <w:r w:rsidRPr="009A1200">
              <w:rPr>
                <w:rFonts w:ascii="Book Antiqua" w:hAnsi="Book Antiqua"/>
              </w:rPr>
              <w:t xml:space="preserve"> non-neoplasm</w:t>
            </w:r>
          </w:p>
        </w:tc>
        <w:tc>
          <w:tcPr>
            <w:tcW w:w="763" w:type="dxa"/>
          </w:tcPr>
          <w:p w14:paraId="4A4AC093" w14:textId="77777777" w:rsidR="009A1200" w:rsidRPr="009A1200" w:rsidRDefault="009A1200" w:rsidP="009A1200">
            <w:pPr>
              <w:spacing w:line="360" w:lineRule="auto"/>
              <w:jc w:val="both"/>
              <w:rPr>
                <w:rFonts w:ascii="Book Antiqua" w:hAnsi="Book Antiqua"/>
              </w:rPr>
            </w:pPr>
            <w:r w:rsidRPr="009A1200">
              <w:rPr>
                <w:rFonts w:ascii="Book Antiqua" w:hAnsi="Book Antiqua"/>
              </w:rPr>
              <w:t>92.7</w:t>
            </w:r>
          </w:p>
        </w:tc>
      </w:tr>
      <w:tr w:rsidR="00AC38BD" w:rsidRPr="009A1200" w14:paraId="1B76C35B" w14:textId="77777777" w:rsidTr="00AC38BD">
        <w:trPr>
          <w:trHeight w:val="134"/>
        </w:trPr>
        <w:tc>
          <w:tcPr>
            <w:tcW w:w="1109" w:type="dxa"/>
            <w:vMerge w:val="restart"/>
          </w:tcPr>
          <w:p w14:paraId="46B05E88" w14:textId="48AB3978" w:rsidR="009A1200" w:rsidRPr="009A1200" w:rsidRDefault="009A1200" w:rsidP="009A1200">
            <w:pPr>
              <w:spacing w:line="360" w:lineRule="auto"/>
              <w:jc w:val="both"/>
              <w:rPr>
                <w:rFonts w:ascii="Book Antiqua" w:hAnsi="Book Antiqua"/>
              </w:rPr>
            </w:pPr>
            <w:r w:rsidRPr="009A1200">
              <w:rPr>
                <w:rFonts w:ascii="Book Antiqua" w:hAnsi="Book Antiqua"/>
              </w:rPr>
              <w:t>Sharma</w:t>
            </w:r>
            <w:r>
              <w:rPr>
                <w:rFonts w:ascii="Book Antiqua" w:hAnsi="Book Antiqua"/>
              </w:rPr>
              <w:t xml:space="preserve"> </w:t>
            </w:r>
            <w:r w:rsidRPr="00AC38BD">
              <w:rPr>
                <w:rFonts w:ascii="Book Antiqua" w:hAnsi="Book Antiqua"/>
                <w:i/>
                <w:iCs/>
              </w:rPr>
              <w:t>et al</w:t>
            </w:r>
            <w:r>
              <w:rPr>
                <w:rFonts w:ascii="Book Antiqua" w:eastAsia="Book Antiqua" w:hAnsi="Book Antiqua" w:cs="Book Antiqua"/>
                <w:color w:val="000000"/>
                <w:vertAlign w:val="superscript"/>
              </w:rPr>
              <w:t>[27]</w:t>
            </w:r>
            <w:r>
              <w:rPr>
                <w:rFonts w:ascii="Book Antiqua" w:hAnsi="Book Antiqua"/>
              </w:rPr>
              <w:t xml:space="preserve"> </w:t>
            </w:r>
            <w:r w:rsidRPr="009A1200">
              <w:rPr>
                <w:rFonts w:ascii="Book Antiqua" w:hAnsi="Book Antiqua"/>
              </w:rPr>
              <w:t>(2017)</w:t>
            </w:r>
          </w:p>
        </w:tc>
        <w:tc>
          <w:tcPr>
            <w:tcW w:w="2300" w:type="dxa"/>
          </w:tcPr>
          <w:p w14:paraId="77276224" w14:textId="6BC88A6E" w:rsidR="009A1200" w:rsidRPr="009A1200" w:rsidRDefault="009A1200" w:rsidP="009A1200">
            <w:pPr>
              <w:spacing w:line="360" w:lineRule="auto"/>
              <w:jc w:val="both"/>
              <w:rPr>
                <w:rFonts w:ascii="Book Antiqua" w:hAnsi="Book Antiqua"/>
              </w:rPr>
            </w:pPr>
            <w:r w:rsidRPr="009A1200">
              <w:rPr>
                <w:rFonts w:ascii="Book Antiqua" w:hAnsi="Book Antiqua"/>
              </w:rPr>
              <w:t>231000 for cancer classification</w:t>
            </w:r>
          </w:p>
        </w:tc>
        <w:tc>
          <w:tcPr>
            <w:tcW w:w="1632" w:type="dxa"/>
            <w:vMerge w:val="restart"/>
          </w:tcPr>
          <w:p w14:paraId="3CECFE02" w14:textId="77777777" w:rsidR="009A1200" w:rsidRPr="009A1200" w:rsidRDefault="009A1200" w:rsidP="009A1200">
            <w:pPr>
              <w:spacing w:line="360" w:lineRule="auto"/>
              <w:jc w:val="both"/>
              <w:rPr>
                <w:rFonts w:ascii="Book Antiqua" w:hAnsi="Book Antiqua"/>
              </w:rPr>
            </w:pPr>
            <w:r w:rsidRPr="009A1200">
              <w:rPr>
                <w:rFonts w:ascii="Book Antiqua" w:hAnsi="Book Antiqua"/>
              </w:rPr>
              <w:t>NA</w:t>
            </w:r>
          </w:p>
        </w:tc>
        <w:tc>
          <w:tcPr>
            <w:tcW w:w="1416" w:type="dxa"/>
            <w:vMerge w:val="restart"/>
          </w:tcPr>
          <w:p w14:paraId="6AD9612D" w14:textId="30C75BF5" w:rsidR="009A1200" w:rsidRPr="009A1200" w:rsidRDefault="009A1200" w:rsidP="009A1200">
            <w:pPr>
              <w:spacing w:line="360" w:lineRule="auto"/>
              <w:jc w:val="both"/>
              <w:rPr>
                <w:rFonts w:ascii="Book Antiqua" w:hAnsi="Book Antiqua"/>
              </w:rPr>
            </w:pPr>
            <w:r w:rsidRPr="009A1200">
              <w:rPr>
                <w:rFonts w:ascii="Book Antiqua" w:hAnsi="Book Antiqua"/>
              </w:rPr>
              <w:t>512</w:t>
            </w:r>
            <w:r>
              <w:rPr>
                <w:rFonts w:ascii="Book Antiqua" w:hAnsi="Book Antiqua"/>
              </w:rPr>
              <w:t xml:space="preserve"> </w:t>
            </w:r>
            <w:r w:rsidRPr="00CC12AE">
              <w:rPr>
                <w:rFonts w:ascii="Book Antiqua" w:eastAsia="宋体" w:hAnsi="Book Antiqua"/>
              </w:rPr>
              <w:t>×</w:t>
            </w:r>
            <w:r>
              <w:rPr>
                <w:rFonts w:ascii="Book Antiqua" w:hAnsi="Book Antiqua"/>
              </w:rPr>
              <w:t xml:space="preserve"> </w:t>
            </w:r>
            <w:r w:rsidRPr="009A1200">
              <w:rPr>
                <w:rFonts w:ascii="Book Antiqua" w:hAnsi="Book Antiqua"/>
              </w:rPr>
              <w:t>512</w:t>
            </w:r>
          </w:p>
        </w:tc>
        <w:tc>
          <w:tcPr>
            <w:tcW w:w="2356" w:type="dxa"/>
          </w:tcPr>
          <w:p w14:paraId="3071DC02" w14:textId="2A00EFBB" w:rsidR="009A1200" w:rsidRPr="009A1200" w:rsidRDefault="00AC38BD" w:rsidP="009A1200">
            <w:pPr>
              <w:spacing w:line="360" w:lineRule="auto"/>
              <w:jc w:val="both"/>
              <w:rPr>
                <w:rFonts w:ascii="Book Antiqua" w:hAnsi="Book Antiqua"/>
              </w:rPr>
            </w:pPr>
            <w:r>
              <w:rPr>
                <w:rFonts w:ascii="Book Antiqua" w:hAnsi="Book Antiqua"/>
              </w:rPr>
              <w:t>C</w:t>
            </w:r>
            <w:r w:rsidR="009A1200" w:rsidRPr="009A1200">
              <w:rPr>
                <w:rFonts w:ascii="Book Antiqua" w:hAnsi="Book Antiqua"/>
              </w:rPr>
              <w:t>ancer classification</w:t>
            </w:r>
          </w:p>
        </w:tc>
        <w:tc>
          <w:tcPr>
            <w:tcW w:w="763" w:type="dxa"/>
          </w:tcPr>
          <w:p w14:paraId="1B11F87E" w14:textId="77777777" w:rsidR="009A1200" w:rsidRPr="009A1200" w:rsidRDefault="009A1200" w:rsidP="009A1200">
            <w:pPr>
              <w:spacing w:line="360" w:lineRule="auto"/>
              <w:jc w:val="both"/>
              <w:rPr>
                <w:rFonts w:ascii="Book Antiqua" w:hAnsi="Book Antiqua"/>
              </w:rPr>
            </w:pPr>
            <w:r w:rsidRPr="009A1200">
              <w:rPr>
                <w:rFonts w:ascii="Book Antiqua" w:hAnsi="Book Antiqua"/>
              </w:rPr>
              <w:t>69.9</w:t>
            </w:r>
          </w:p>
        </w:tc>
      </w:tr>
      <w:tr w:rsidR="00AC38BD" w:rsidRPr="009A1200" w14:paraId="193367F9" w14:textId="77777777" w:rsidTr="00AC38BD">
        <w:trPr>
          <w:trHeight w:val="134"/>
        </w:trPr>
        <w:tc>
          <w:tcPr>
            <w:tcW w:w="1109" w:type="dxa"/>
            <w:vMerge/>
          </w:tcPr>
          <w:p w14:paraId="36313BC6" w14:textId="77777777" w:rsidR="009A1200" w:rsidRPr="009A1200" w:rsidRDefault="009A1200" w:rsidP="009A1200">
            <w:pPr>
              <w:spacing w:line="360" w:lineRule="auto"/>
              <w:jc w:val="both"/>
              <w:rPr>
                <w:rFonts w:ascii="Book Antiqua" w:hAnsi="Book Antiqua"/>
              </w:rPr>
            </w:pPr>
          </w:p>
        </w:tc>
        <w:tc>
          <w:tcPr>
            <w:tcW w:w="2300" w:type="dxa"/>
          </w:tcPr>
          <w:p w14:paraId="19CED9DF" w14:textId="77777777" w:rsidR="009A1200" w:rsidRPr="009A1200" w:rsidRDefault="009A1200" w:rsidP="009A1200">
            <w:pPr>
              <w:spacing w:line="360" w:lineRule="auto"/>
              <w:jc w:val="both"/>
              <w:rPr>
                <w:rFonts w:ascii="Book Antiqua" w:hAnsi="Book Antiqua"/>
              </w:rPr>
            </w:pPr>
            <w:r w:rsidRPr="009A1200">
              <w:rPr>
                <w:rFonts w:ascii="Book Antiqua" w:hAnsi="Book Antiqua"/>
              </w:rPr>
              <w:t>47130 for necrosis detection</w:t>
            </w:r>
          </w:p>
        </w:tc>
        <w:tc>
          <w:tcPr>
            <w:tcW w:w="1632" w:type="dxa"/>
            <w:vMerge/>
          </w:tcPr>
          <w:p w14:paraId="2F8909AB" w14:textId="77777777" w:rsidR="009A1200" w:rsidRPr="009A1200" w:rsidRDefault="009A1200" w:rsidP="009A1200">
            <w:pPr>
              <w:spacing w:line="360" w:lineRule="auto"/>
              <w:jc w:val="both"/>
              <w:rPr>
                <w:rFonts w:ascii="Book Antiqua" w:hAnsi="Book Antiqua"/>
              </w:rPr>
            </w:pPr>
          </w:p>
        </w:tc>
        <w:tc>
          <w:tcPr>
            <w:tcW w:w="1416" w:type="dxa"/>
            <w:vMerge/>
          </w:tcPr>
          <w:p w14:paraId="3744ADCD" w14:textId="77777777" w:rsidR="009A1200" w:rsidRPr="009A1200" w:rsidRDefault="009A1200" w:rsidP="009A1200">
            <w:pPr>
              <w:spacing w:line="360" w:lineRule="auto"/>
              <w:jc w:val="both"/>
              <w:rPr>
                <w:rFonts w:ascii="Book Antiqua" w:hAnsi="Book Antiqua"/>
              </w:rPr>
            </w:pPr>
          </w:p>
        </w:tc>
        <w:tc>
          <w:tcPr>
            <w:tcW w:w="2356" w:type="dxa"/>
          </w:tcPr>
          <w:p w14:paraId="60CC72A7" w14:textId="052CB48A" w:rsidR="009A1200" w:rsidRPr="009A1200" w:rsidRDefault="00AC38BD" w:rsidP="009A1200">
            <w:pPr>
              <w:spacing w:line="360" w:lineRule="auto"/>
              <w:jc w:val="both"/>
              <w:rPr>
                <w:rFonts w:ascii="Book Antiqua" w:hAnsi="Book Antiqua"/>
              </w:rPr>
            </w:pPr>
            <w:r>
              <w:rPr>
                <w:rFonts w:ascii="Book Antiqua" w:hAnsi="Book Antiqua"/>
                <w:color w:val="323232"/>
              </w:rPr>
              <w:t>N</w:t>
            </w:r>
            <w:r w:rsidR="009A1200" w:rsidRPr="009A1200">
              <w:rPr>
                <w:rFonts w:ascii="Book Antiqua" w:hAnsi="Book Antiqua"/>
                <w:color w:val="323232"/>
              </w:rPr>
              <w:t>ecrosis detection</w:t>
            </w:r>
          </w:p>
        </w:tc>
        <w:tc>
          <w:tcPr>
            <w:tcW w:w="763" w:type="dxa"/>
          </w:tcPr>
          <w:p w14:paraId="1E576110" w14:textId="77777777" w:rsidR="009A1200" w:rsidRPr="009A1200" w:rsidRDefault="009A1200" w:rsidP="009A1200">
            <w:pPr>
              <w:spacing w:line="360" w:lineRule="auto"/>
              <w:jc w:val="both"/>
              <w:rPr>
                <w:rFonts w:ascii="Book Antiqua" w:hAnsi="Book Antiqua"/>
              </w:rPr>
            </w:pPr>
            <w:r w:rsidRPr="009A1200">
              <w:rPr>
                <w:rFonts w:ascii="Book Antiqua" w:hAnsi="Book Antiqua"/>
              </w:rPr>
              <w:t>81.4</w:t>
            </w:r>
          </w:p>
        </w:tc>
      </w:tr>
      <w:tr w:rsidR="00AC38BD" w:rsidRPr="009A1200" w14:paraId="78047F7F" w14:textId="77777777" w:rsidTr="00AC38BD">
        <w:trPr>
          <w:trHeight w:val="134"/>
        </w:trPr>
        <w:tc>
          <w:tcPr>
            <w:tcW w:w="1109" w:type="dxa"/>
            <w:vMerge w:val="restart"/>
          </w:tcPr>
          <w:p w14:paraId="01F78D2D" w14:textId="4D6EA393" w:rsidR="009A1200" w:rsidRPr="009A1200" w:rsidRDefault="009A1200" w:rsidP="00AC38BD">
            <w:pPr>
              <w:spacing w:line="360" w:lineRule="auto"/>
              <w:jc w:val="both"/>
              <w:rPr>
                <w:rFonts w:ascii="Book Antiqua" w:hAnsi="Book Antiqua"/>
              </w:rPr>
            </w:pPr>
            <w:r w:rsidRPr="009A1200">
              <w:rPr>
                <w:rFonts w:ascii="Book Antiqua" w:hAnsi="Book Antiqua"/>
              </w:rPr>
              <w:t>Iizuka</w:t>
            </w:r>
            <w:r w:rsidR="00AC38BD">
              <w:rPr>
                <w:rFonts w:ascii="Book Antiqua" w:hAnsi="Book Antiqua"/>
              </w:rPr>
              <w:t xml:space="preserve"> </w:t>
            </w:r>
            <w:r w:rsidRPr="00AC38BD">
              <w:rPr>
                <w:rFonts w:ascii="Book Antiqua" w:hAnsi="Book Antiqua"/>
                <w:i/>
                <w:iCs/>
              </w:rPr>
              <w:t>et al</w:t>
            </w:r>
            <w:r w:rsidR="00AC38BD">
              <w:rPr>
                <w:rFonts w:ascii="Book Antiqua" w:eastAsia="Book Antiqua" w:hAnsi="Book Antiqua" w:cs="Book Antiqua"/>
                <w:color w:val="000000"/>
                <w:vertAlign w:val="superscript"/>
              </w:rPr>
              <w:t>[28]</w:t>
            </w:r>
            <w:r w:rsidR="00AC38BD">
              <w:rPr>
                <w:rFonts w:ascii="Book Antiqua" w:hAnsi="Book Antiqua"/>
              </w:rPr>
              <w:t xml:space="preserve"> </w:t>
            </w:r>
            <w:r w:rsidRPr="009A1200">
              <w:rPr>
                <w:rFonts w:ascii="Book Antiqua" w:hAnsi="Book Antiqua"/>
              </w:rPr>
              <w:t>(2020)</w:t>
            </w:r>
          </w:p>
        </w:tc>
        <w:tc>
          <w:tcPr>
            <w:tcW w:w="2300" w:type="dxa"/>
            <w:vMerge w:val="restart"/>
          </w:tcPr>
          <w:p w14:paraId="10EFAAE7" w14:textId="77777777" w:rsidR="009A1200" w:rsidRPr="009A1200" w:rsidRDefault="009A1200" w:rsidP="009A1200">
            <w:pPr>
              <w:spacing w:line="360" w:lineRule="auto"/>
              <w:jc w:val="both"/>
              <w:rPr>
                <w:rFonts w:ascii="Book Antiqua" w:hAnsi="Book Antiqua"/>
              </w:rPr>
            </w:pPr>
            <w:r w:rsidRPr="009A1200">
              <w:rPr>
                <w:rFonts w:ascii="Book Antiqua" w:hAnsi="Book Antiqua"/>
              </w:rPr>
              <w:t>3628</w:t>
            </w:r>
          </w:p>
        </w:tc>
        <w:tc>
          <w:tcPr>
            <w:tcW w:w="1632" w:type="dxa"/>
            <w:vMerge w:val="restart"/>
          </w:tcPr>
          <w:p w14:paraId="557C1232" w14:textId="77777777" w:rsidR="009A1200" w:rsidRPr="009A1200" w:rsidRDefault="009A1200" w:rsidP="009A1200">
            <w:pPr>
              <w:spacing w:line="360" w:lineRule="auto"/>
              <w:jc w:val="both"/>
              <w:rPr>
                <w:rFonts w:ascii="Book Antiqua" w:hAnsi="Book Antiqua"/>
              </w:rPr>
            </w:pPr>
            <w:r w:rsidRPr="009A1200">
              <w:rPr>
                <w:rFonts w:ascii="Book Antiqua" w:hAnsi="Book Antiqua"/>
              </w:rPr>
              <w:t>500</w:t>
            </w:r>
          </w:p>
        </w:tc>
        <w:tc>
          <w:tcPr>
            <w:tcW w:w="1416" w:type="dxa"/>
            <w:vMerge w:val="restart"/>
          </w:tcPr>
          <w:p w14:paraId="13D2F470" w14:textId="3419579D" w:rsidR="009A1200" w:rsidRPr="009A1200" w:rsidRDefault="009A1200" w:rsidP="009A1200">
            <w:pPr>
              <w:spacing w:line="360" w:lineRule="auto"/>
              <w:jc w:val="both"/>
              <w:rPr>
                <w:rFonts w:ascii="Book Antiqua" w:hAnsi="Book Antiqua"/>
              </w:rPr>
            </w:pPr>
            <w:r w:rsidRPr="009A1200">
              <w:rPr>
                <w:rFonts w:ascii="Book Antiqua" w:hAnsi="Book Antiqua"/>
              </w:rPr>
              <w:t>512</w:t>
            </w:r>
            <w:r>
              <w:rPr>
                <w:rFonts w:ascii="Book Antiqua" w:hAnsi="Book Antiqua"/>
              </w:rPr>
              <w:t xml:space="preserve"> </w:t>
            </w:r>
            <w:r w:rsidRPr="00CC12AE">
              <w:rPr>
                <w:rFonts w:ascii="Book Antiqua" w:eastAsia="宋体" w:hAnsi="Book Antiqua"/>
              </w:rPr>
              <w:t>×</w:t>
            </w:r>
            <w:r>
              <w:rPr>
                <w:rFonts w:ascii="Book Antiqua" w:hAnsi="Book Antiqua"/>
              </w:rPr>
              <w:t xml:space="preserve"> </w:t>
            </w:r>
            <w:r w:rsidRPr="009A1200">
              <w:rPr>
                <w:rFonts w:ascii="Book Antiqua" w:hAnsi="Book Antiqua"/>
              </w:rPr>
              <w:t>512</w:t>
            </w:r>
          </w:p>
        </w:tc>
        <w:tc>
          <w:tcPr>
            <w:tcW w:w="2356" w:type="dxa"/>
          </w:tcPr>
          <w:p w14:paraId="1EF83239" w14:textId="461B20B0" w:rsidR="009A1200" w:rsidRPr="009A1200" w:rsidRDefault="00AC38BD" w:rsidP="009A1200">
            <w:pPr>
              <w:spacing w:line="360" w:lineRule="auto"/>
              <w:jc w:val="both"/>
              <w:rPr>
                <w:rFonts w:ascii="Book Antiqua" w:hAnsi="Book Antiqua"/>
              </w:rPr>
            </w:pPr>
            <w:r>
              <w:rPr>
                <w:rFonts w:ascii="Book Antiqua" w:hAnsi="Book Antiqua"/>
              </w:rPr>
              <w:t>A</w:t>
            </w:r>
            <w:r w:rsidR="009A1200" w:rsidRPr="009A1200">
              <w:rPr>
                <w:rFonts w:ascii="Book Antiqua" w:hAnsi="Book Antiqua"/>
              </w:rPr>
              <w:t>denocarcinoma</w:t>
            </w:r>
          </w:p>
        </w:tc>
        <w:tc>
          <w:tcPr>
            <w:tcW w:w="763" w:type="dxa"/>
          </w:tcPr>
          <w:p w14:paraId="32AB7DC3" w14:textId="77777777" w:rsidR="009A1200" w:rsidRPr="009A1200" w:rsidRDefault="009A1200" w:rsidP="009A1200">
            <w:pPr>
              <w:spacing w:line="360" w:lineRule="auto"/>
              <w:jc w:val="both"/>
              <w:rPr>
                <w:rFonts w:ascii="Book Antiqua" w:hAnsi="Book Antiqua"/>
              </w:rPr>
            </w:pPr>
            <w:r w:rsidRPr="009A1200">
              <w:rPr>
                <w:rFonts w:ascii="Book Antiqua" w:hAnsi="Book Antiqua"/>
              </w:rPr>
              <w:t>98</w:t>
            </w:r>
          </w:p>
        </w:tc>
      </w:tr>
      <w:tr w:rsidR="00AC38BD" w:rsidRPr="009A1200" w14:paraId="744524B4" w14:textId="77777777" w:rsidTr="00AC38BD">
        <w:trPr>
          <w:trHeight w:val="134"/>
        </w:trPr>
        <w:tc>
          <w:tcPr>
            <w:tcW w:w="1109" w:type="dxa"/>
            <w:vMerge/>
          </w:tcPr>
          <w:p w14:paraId="5F9C2D49" w14:textId="77777777" w:rsidR="009A1200" w:rsidRPr="009A1200" w:rsidRDefault="009A1200" w:rsidP="009A1200">
            <w:pPr>
              <w:spacing w:line="360" w:lineRule="auto"/>
              <w:jc w:val="both"/>
              <w:rPr>
                <w:rFonts w:ascii="Book Antiqua" w:hAnsi="Book Antiqua"/>
              </w:rPr>
            </w:pPr>
          </w:p>
        </w:tc>
        <w:tc>
          <w:tcPr>
            <w:tcW w:w="2300" w:type="dxa"/>
            <w:vMerge/>
          </w:tcPr>
          <w:p w14:paraId="058236FE" w14:textId="77777777" w:rsidR="009A1200" w:rsidRPr="009A1200" w:rsidRDefault="009A1200" w:rsidP="009A1200">
            <w:pPr>
              <w:spacing w:line="360" w:lineRule="auto"/>
              <w:jc w:val="both"/>
              <w:rPr>
                <w:rFonts w:ascii="Book Antiqua" w:hAnsi="Book Antiqua"/>
              </w:rPr>
            </w:pPr>
          </w:p>
        </w:tc>
        <w:tc>
          <w:tcPr>
            <w:tcW w:w="1632" w:type="dxa"/>
            <w:vMerge/>
          </w:tcPr>
          <w:p w14:paraId="6F847035" w14:textId="77777777" w:rsidR="009A1200" w:rsidRPr="009A1200" w:rsidRDefault="009A1200" w:rsidP="009A1200">
            <w:pPr>
              <w:spacing w:line="360" w:lineRule="auto"/>
              <w:jc w:val="both"/>
              <w:rPr>
                <w:rFonts w:ascii="Book Antiqua" w:hAnsi="Book Antiqua"/>
              </w:rPr>
            </w:pPr>
          </w:p>
        </w:tc>
        <w:tc>
          <w:tcPr>
            <w:tcW w:w="1416" w:type="dxa"/>
            <w:vMerge/>
          </w:tcPr>
          <w:p w14:paraId="46D19B76" w14:textId="77777777" w:rsidR="009A1200" w:rsidRPr="009A1200" w:rsidRDefault="009A1200" w:rsidP="009A1200">
            <w:pPr>
              <w:spacing w:line="360" w:lineRule="auto"/>
              <w:jc w:val="both"/>
              <w:rPr>
                <w:rFonts w:ascii="Book Antiqua" w:hAnsi="Book Antiqua"/>
              </w:rPr>
            </w:pPr>
          </w:p>
        </w:tc>
        <w:tc>
          <w:tcPr>
            <w:tcW w:w="2356" w:type="dxa"/>
          </w:tcPr>
          <w:p w14:paraId="7245E198" w14:textId="3CC54953" w:rsidR="009A1200" w:rsidRPr="009A1200" w:rsidRDefault="00AC38BD" w:rsidP="009A1200">
            <w:pPr>
              <w:spacing w:line="360" w:lineRule="auto"/>
              <w:jc w:val="both"/>
              <w:rPr>
                <w:rFonts w:ascii="Book Antiqua" w:hAnsi="Book Antiqua"/>
              </w:rPr>
            </w:pPr>
            <w:r>
              <w:rPr>
                <w:rFonts w:ascii="Book Antiqua" w:hAnsi="Book Antiqua"/>
              </w:rPr>
              <w:t>A</w:t>
            </w:r>
            <w:r w:rsidR="009A1200" w:rsidRPr="009A1200">
              <w:rPr>
                <w:rFonts w:ascii="Book Antiqua" w:hAnsi="Book Antiqua"/>
              </w:rPr>
              <w:t>denoma</w:t>
            </w:r>
          </w:p>
        </w:tc>
        <w:tc>
          <w:tcPr>
            <w:tcW w:w="763" w:type="dxa"/>
          </w:tcPr>
          <w:p w14:paraId="7DEC7B5A" w14:textId="77777777" w:rsidR="009A1200" w:rsidRPr="009A1200" w:rsidRDefault="009A1200" w:rsidP="009A1200">
            <w:pPr>
              <w:spacing w:line="360" w:lineRule="auto"/>
              <w:jc w:val="both"/>
              <w:rPr>
                <w:rFonts w:ascii="Book Antiqua" w:hAnsi="Book Antiqua"/>
              </w:rPr>
            </w:pPr>
            <w:r w:rsidRPr="009A1200">
              <w:rPr>
                <w:rFonts w:ascii="Book Antiqua" w:hAnsi="Book Antiqua"/>
              </w:rPr>
              <w:t>93.6</w:t>
            </w:r>
          </w:p>
        </w:tc>
      </w:tr>
      <w:tr w:rsidR="00AC38BD" w:rsidRPr="009A1200" w14:paraId="2ADC9082" w14:textId="77777777" w:rsidTr="00AC38BD">
        <w:tc>
          <w:tcPr>
            <w:tcW w:w="1109" w:type="dxa"/>
            <w:vMerge w:val="restart"/>
          </w:tcPr>
          <w:p w14:paraId="15C1FCE8" w14:textId="1F7E3378" w:rsidR="009A1200" w:rsidRPr="009A1200" w:rsidRDefault="009A1200" w:rsidP="00AC38BD">
            <w:pPr>
              <w:spacing w:line="360" w:lineRule="auto"/>
              <w:jc w:val="both"/>
              <w:rPr>
                <w:rFonts w:ascii="Book Antiqua" w:hAnsi="Book Antiqua"/>
              </w:rPr>
            </w:pPr>
            <w:r w:rsidRPr="009A1200">
              <w:rPr>
                <w:rFonts w:ascii="Book Antiqua" w:hAnsi="Book Antiqua"/>
              </w:rPr>
              <w:t>Song</w:t>
            </w:r>
            <w:r w:rsidR="00AC38BD">
              <w:rPr>
                <w:rFonts w:ascii="Book Antiqua" w:hAnsi="Book Antiqua"/>
              </w:rPr>
              <w:t xml:space="preserve"> </w:t>
            </w:r>
            <w:r w:rsidRPr="00AC38BD">
              <w:rPr>
                <w:rFonts w:ascii="Book Antiqua" w:hAnsi="Book Antiqua"/>
                <w:i/>
                <w:iCs/>
              </w:rPr>
              <w:t>et al</w:t>
            </w:r>
            <w:r w:rsidR="00AC38BD">
              <w:rPr>
                <w:rFonts w:ascii="Book Antiqua" w:eastAsia="Book Antiqua" w:hAnsi="Book Antiqua" w:cs="Book Antiqua"/>
                <w:color w:val="000000"/>
                <w:vertAlign w:val="superscript"/>
              </w:rPr>
              <w:t>[29]</w:t>
            </w:r>
            <w:r w:rsidR="00AC38BD" w:rsidRPr="009A1200">
              <w:rPr>
                <w:rFonts w:ascii="Book Antiqua" w:hAnsi="Book Antiqua"/>
              </w:rPr>
              <w:t xml:space="preserve"> </w:t>
            </w:r>
            <w:r w:rsidRPr="009A1200">
              <w:rPr>
                <w:rFonts w:ascii="Book Antiqua" w:hAnsi="Book Antiqua"/>
              </w:rPr>
              <w:t>(2020)</w:t>
            </w:r>
          </w:p>
        </w:tc>
        <w:tc>
          <w:tcPr>
            <w:tcW w:w="2300" w:type="dxa"/>
            <w:vMerge w:val="restart"/>
          </w:tcPr>
          <w:p w14:paraId="4E0FFD63" w14:textId="77777777" w:rsidR="009A1200" w:rsidRPr="009A1200" w:rsidRDefault="009A1200" w:rsidP="009A1200">
            <w:pPr>
              <w:spacing w:line="360" w:lineRule="auto"/>
              <w:jc w:val="both"/>
              <w:rPr>
                <w:rFonts w:ascii="Book Antiqua" w:hAnsi="Book Antiqua"/>
              </w:rPr>
            </w:pPr>
            <w:r w:rsidRPr="009A1200">
              <w:rPr>
                <w:rFonts w:ascii="Book Antiqua" w:hAnsi="Book Antiqua"/>
              </w:rPr>
              <w:t>2123</w:t>
            </w:r>
          </w:p>
        </w:tc>
        <w:tc>
          <w:tcPr>
            <w:tcW w:w="1632" w:type="dxa"/>
          </w:tcPr>
          <w:p w14:paraId="5678A624" w14:textId="77777777" w:rsidR="009A1200" w:rsidRPr="009A1200" w:rsidRDefault="009A1200" w:rsidP="009A1200">
            <w:pPr>
              <w:spacing w:line="360" w:lineRule="auto"/>
              <w:jc w:val="both"/>
              <w:rPr>
                <w:rFonts w:ascii="Book Antiqua" w:hAnsi="Book Antiqua"/>
              </w:rPr>
            </w:pPr>
            <w:r w:rsidRPr="009A1200">
              <w:rPr>
                <w:rFonts w:ascii="Book Antiqua" w:hAnsi="Book Antiqua"/>
              </w:rPr>
              <w:t>3212 from PLAGH</w:t>
            </w:r>
          </w:p>
        </w:tc>
        <w:tc>
          <w:tcPr>
            <w:tcW w:w="1416" w:type="dxa"/>
            <w:vMerge w:val="restart"/>
          </w:tcPr>
          <w:p w14:paraId="6D8A917C" w14:textId="5FA3C1A3" w:rsidR="009A1200" w:rsidRPr="009A1200" w:rsidRDefault="009A1200" w:rsidP="009A1200">
            <w:pPr>
              <w:spacing w:line="360" w:lineRule="auto"/>
              <w:jc w:val="both"/>
              <w:rPr>
                <w:rFonts w:ascii="Book Antiqua" w:hAnsi="Book Antiqua"/>
              </w:rPr>
            </w:pPr>
            <w:r w:rsidRPr="009A1200">
              <w:rPr>
                <w:rFonts w:ascii="Book Antiqua" w:hAnsi="Book Antiqua"/>
              </w:rPr>
              <w:t>320</w:t>
            </w:r>
            <w:r>
              <w:rPr>
                <w:rFonts w:ascii="Book Antiqua" w:hAnsi="Book Antiqua"/>
              </w:rPr>
              <w:t xml:space="preserve"> </w:t>
            </w:r>
            <w:r w:rsidRPr="00CC12AE">
              <w:rPr>
                <w:rFonts w:ascii="Book Antiqua" w:eastAsia="宋体" w:hAnsi="Book Antiqua"/>
              </w:rPr>
              <w:t>×</w:t>
            </w:r>
            <w:r>
              <w:rPr>
                <w:rFonts w:ascii="Book Antiqua" w:hAnsi="Book Antiqua"/>
              </w:rPr>
              <w:t xml:space="preserve"> </w:t>
            </w:r>
            <w:r w:rsidRPr="009A1200">
              <w:rPr>
                <w:rFonts w:ascii="Book Antiqua" w:hAnsi="Book Antiqua"/>
              </w:rPr>
              <w:t>320</w:t>
            </w:r>
          </w:p>
        </w:tc>
        <w:tc>
          <w:tcPr>
            <w:tcW w:w="2356" w:type="dxa"/>
            <w:vMerge w:val="restart"/>
          </w:tcPr>
          <w:p w14:paraId="77FC3D27" w14:textId="75792762" w:rsidR="009A1200" w:rsidRPr="009A1200" w:rsidRDefault="00AC38BD" w:rsidP="009A1200">
            <w:pPr>
              <w:spacing w:line="360" w:lineRule="auto"/>
              <w:jc w:val="both"/>
              <w:rPr>
                <w:rFonts w:ascii="Book Antiqua" w:hAnsi="Book Antiqua"/>
              </w:rPr>
            </w:pPr>
            <w:r>
              <w:rPr>
                <w:rFonts w:ascii="Book Antiqua" w:hAnsi="Book Antiqua"/>
              </w:rPr>
              <w:t>B</w:t>
            </w:r>
            <w:r w:rsidR="009A1200" w:rsidRPr="009A1200">
              <w:rPr>
                <w:rFonts w:ascii="Book Antiqua" w:hAnsi="Book Antiqua"/>
              </w:rPr>
              <w:t xml:space="preserve">enign and malignant cases and </w:t>
            </w:r>
            <w:proofErr w:type="spellStart"/>
            <w:r w:rsidR="009A1200" w:rsidRPr="009A1200">
              <w:rPr>
                <w:rFonts w:ascii="Book Antiqua" w:hAnsi="Book Antiqua"/>
              </w:rPr>
              <w:t>tumour</w:t>
            </w:r>
            <w:proofErr w:type="spellEnd"/>
            <w:r w:rsidR="009A1200" w:rsidRPr="009A1200">
              <w:rPr>
                <w:rFonts w:ascii="Book Antiqua" w:hAnsi="Book Antiqua"/>
              </w:rPr>
              <w:t xml:space="preserve"> subtypes</w:t>
            </w:r>
          </w:p>
        </w:tc>
        <w:tc>
          <w:tcPr>
            <w:tcW w:w="763" w:type="dxa"/>
          </w:tcPr>
          <w:p w14:paraId="22C2EBCB" w14:textId="77777777" w:rsidR="009A1200" w:rsidRPr="009A1200" w:rsidRDefault="009A1200" w:rsidP="009A1200">
            <w:pPr>
              <w:spacing w:line="360" w:lineRule="auto"/>
              <w:jc w:val="both"/>
              <w:rPr>
                <w:rFonts w:ascii="Book Antiqua" w:hAnsi="Book Antiqua"/>
              </w:rPr>
            </w:pPr>
            <w:r w:rsidRPr="009A1200">
              <w:rPr>
                <w:rFonts w:ascii="Book Antiqua" w:hAnsi="Book Antiqua"/>
              </w:rPr>
              <w:t>98.6</w:t>
            </w:r>
          </w:p>
        </w:tc>
      </w:tr>
      <w:tr w:rsidR="00AC38BD" w:rsidRPr="009A1200" w14:paraId="316AF052" w14:textId="77777777" w:rsidTr="00AC38BD">
        <w:tc>
          <w:tcPr>
            <w:tcW w:w="1109" w:type="dxa"/>
            <w:vMerge/>
          </w:tcPr>
          <w:p w14:paraId="6AA082D2" w14:textId="77777777" w:rsidR="009A1200" w:rsidRPr="009A1200" w:rsidRDefault="009A1200" w:rsidP="009A1200">
            <w:pPr>
              <w:spacing w:line="360" w:lineRule="auto"/>
              <w:jc w:val="both"/>
              <w:rPr>
                <w:rFonts w:ascii="Book Antiqua" w:hAnsi="Book Antiqua"/>
              </w:rPr>
            </w:pPr>
          </w:p>
        </w:tc>
        <w:tc>
          <w:tcPr>
            <w:tcW w:w="2300" w:type="dxa"/>
            <w:vMerge/>
          </w:tcPr>
          <w:p w14:paraId="2AC7A9F3" w14:textId="77777777" w:rsidR="009A1200" w:rsidRPr="009A1200" w:rsidRDefault="009A1200" w:rsidP="009A1200">
            <w:pPr>
              <w:spacing w:line="360" w:lineRule="auto"/>
              <w:jc w:val="both"/>
              <w:rPr>
                <w:rFonts w:ascii="Book Antiqua" w:hAnsi="Book Antiqua"/>
              </w:rPr>
            </w:pPr>
          </w:p>
        </w:tc>
        <w:tc>
          <w:tcPr>
            <w:tcW w:w="1632" w:type="dxa"/>
          </w:tcPr>
          <w:p w14:paraId="48CFAC30" w14:textId="77777777" w:rsidR="009A1200" w:rsidRPr="009A1200" w:rsidRDefault="009A1200" w:rsidP="009A1200">
            <w:pPr>
              <w:spacing w:line="360" w:lineRule="auto"/>
              <w:jc w:val="both"/>
              <w:rPr>
                <w:rFonts w:ascii="Book Antiqua" w:hAnsi="Book Antiqua"/>
              </w:rPr>
            </w:pPr>
            <w:r w:rsidRPr="009A1200">
              <w:rPr>
                <w:rFonts w:ascii="Book Antiqua" w:hAnsi="Book Antiqua"/>
              </w:rPr>
              <w:t>595 from PUMCH</w:t>
            </w:r>
          </w:p>
        </w:tc>
        <w:tc>
          <w:tcPr>
            <w:tcW w:w="1416" w:type="dxa"/>
            <w:vMerge/>
          </w:tcPr>
          <w:p w14:paraId="620D9044" w14:textId="77777777" w:rsidR="009A1200" w:rsidRPr="009A1200" w:rsidRDefault="009A1200" w:rsidP="009A1200">
            <w:pPr>
              <w:spacing w:line="360" w:lineRule="auto"/>
              <w:jc w:val="both"/>
              <w:rPr>
                <w:rFonts w:ascii="Book Antiqua" w:hAnsi="Book Antiqua"/>
              </w:rPr>
            </w:pPr>
          </w:p>
        </w:tc>
        <w:tc>
          <w:tcPr>
            <w:tcW w:w="2356" w:type="dxa"/>
            <w:vMerge/>
          </w:tcPr>
          <w:p w14:paraId="3D6470F2" w14:textId="77777777" w:rsidR="009A1200" w:rsidRPr="009A1200" w:rsidRDefault="009A1200" w:rsidP="009A1200">
            <w:pPr>
              <w:spacing w:line="360" w:lineRule="auto"/>
              <w:jc w:val="both"/>
              <w:rPr>
                <w:rFonts w:ascii="Book Antiqua" w:hAnsi="Book Antiqua"/>
              </w:rPr>
            </w:pPr>
          </w:p>
        </w:tc>
        <w:tc>
          <w:tcPr>
            <w:tcW w:w="763" w:type="dxa"/>
          </w:tcPr>
          <w:p w14:paraId="514DD180" w14:textId="77777777" w:rsidR="009A1200" w:rsidRPr="009A1200" w:rsidRDefault="009A1200" w:rsidP="009A1200">
            <w:pPr>
              <w:spacing w:line="360" w:lineRule="auto"/>
              <w:jc w:val="both"/>
              <w:rPr>
                <w:rFonts w:ascii="Book Antiqua" w:hAnsi="Book Antiqua"/>
              </w:rPr>
            </w:pPr>
            <w:r w:rsidRPr="009A1200">
              <w:rPr>
                <w:rFonts w:ascii="Book Antiqua" w:hAnsi="Book Antiqua"/>
              </w:rPr>
              <w:t>99.0</w:t>
            </w:r>
          </w:p>
        </w:tc>
      </w:tr>
      <w:tr w:rsidR="00AC38BD" w:rsidRPr="009A1200" w14:paraId="6F5FE3B5" w14:textId="77777777" w:rsidTr="00AC38BD">
        <w:tc>
          <w:tcPr>
            <w:tcW w:w="1109" w:type="dxa"/>
            <w:vMerge/>
            <w:tcBorders>
              <w:bottom w:val="single" w:sz="4" w:space="0" w:color="auto"/>
            </w:tcBorders>
          </w:tcPr>
          <w:p w14:paraId="6E9244F1" w14:textId="77777777" w:rsidR="009A1200" w:rsidRPr="009A1200" w:rsidRDefault="009A1200" w:rsidP="009A1200">
            <w:pPr>
              <w:spacing w:line="360" w:lineRule="auto"/>
              <w:jc w:val="both"/>
              <w:rPr>
                <w:rFonts w:ascii="Book Antiqua" w:hAnsi="Book Antiqua"/>
              </w:rPr>
            </w:pPr>
          </w:p>
        </w:tc>
        <w:tc>
          <w:tcPr>
            <w:tcW w:w="2300" w:type="dxa"/>
            <w:vMerge/>
            <w:tcBorders>
              <w:bottom w:val="single" w:sz="4" w:space="0" w:color="auto"/>
            </w:tcBorders>
          </w:tcPr>
          <w:p w14:paraId="7C6BB281" w14:textId="77777777" w:rsidR="009A1200" w:rsidRPr="009A1200" w:rsidRDefault="009A1200" w:rsidP="009A1200">
            <w:pPr>
              <w:spacing w:line="360" w:lineRule="auto"/>
              <w:jc w:val="both"/>
              <w:rPr>
                <w:rFonts w:ascii="Book Antiqua" w:hAnsi="Book Antiqua"/>
              </w:rPr>
            </w:pPr>
          </w:p>
        </w:tc>
        <w:tc>
          <w:tcPr>
            <w:tcW w:w="1632" w:type="dxa"/>
            <w:tcBorders>
              <w:bottom w:val="single" w:sz="4" w:space="0" w:color="auto"/>
            </w:tcBorders>
          </w:tcPr>
          <w:p w14:paraId="4AAC00DD" w14:textId="77777777" w:rsidR="009A1200" w:rsidRPr="009A1200" w:rsidRDefault="009A1200" w:rsidP="009A1200">
            <w:pPr>
              <w:spacing w:line="360" w:lineRule="auto"/>
              <w:jc w:val="both"/>
              <w:rPr>
                <w:rFonts w:ascii="Book Antiqua" w:hAnsi="Book Antiqua"/>
              </w:rPr>
            </w:pPr>
            <w:r w:rsidRPr="009A1200">
              <w:rPr>
                <w:rFonts w:ascii="Book Antiqua" w:hAnsi="Book Antiqua"/>
              </w:rPr>
              <w:t>987 from CHCAMS</w:t>
            </w:r>
          </w:p>
        </w:tc>
        <w:tc>
          <w:tcPr>
            <w:tcW w:w="1416" w:type="dxa"/>
            <w:vMerge/>
            <w:tcBorders>
              <w:bottom w:val="single" w:sz="4" w:space="0" w:color="auto"/>
            </w:tcBorders>
          </w:tcPr>
          <w:p w14:paraId="43A9FDD2" w14:textId="77777777" w:rsidR="009A1200" w:rsidRPr="009A1200" w:rsidRDefault="009A1200" w:rsidP="009A1200">
            <w:pPr>
              <w:spacing w:line="360" w:lineRule="auto"/>
              <w:jc w:val="both"/>
              <w:rPr>
                <w:rFonts w:ascii="Book Antiqua" w:hAnsi="Book Antiqua"/>
              </w:rPr>
            </w:pPr>
          </w:p>
        </w:tc>
        <w:tc>
          <w:tcPr>
            <w:tcW w:w="2356" w:type="dxa"/>
            <w:vMerge/>
            <w:tcBorders>
              <w:bottom w:val="single" w:sz="4" w:space="0" w:color="auto"/>
            </w:tcBorders>
          </w:tcPr>
          <w:p w14:paraId="6B7B2B77" w14:textId="77777777" w:rsidR="009A1200" w:rsidRPr="009A1200" w:rsidRDefault="009A1200" w:rsidP="009A1200">
            <w:pPr>
              <w:spacing w:line="360" w:lineRule="auto"/>
              <w:jc w:val="both"/>
              <w:rPr>
                <w:rFonts w:ascii="Book Antiqua" w:hAnsi="Book Antiqua"/>
              </w:rPr>
            </w:pPr>
          </w:p>
        </w:tc>
        <w:tc>
          <w:tcPr>
            <w:tcW w:w="763" w:type="dxa"/>
            <w:tcBorders>
              <w:bottom w:val="single" w:sz="4" w:space="0" w:color="auto"/>
            </w:tcBorders>
          </w:tcPr>
          <w:p w14:paraId="6F3F6DB0" w14:textId="77777777" w:rsidR="009A1200" w:rsidRPr="009A1200" w:rsidRDefault="009A1200" w:rsidP="009A1200">
            <w:pPr>
              <w:spacing w:line="360" w:lineRule="auto"/>
              <w:jc w:val="both"/>
              <w:rPr>
                <w:rFonts w:ascii="Book Antiqua" w:hAnsi="Book Antiqua"/>
              </w:rPr>
            </w:pPr>
            <w:r w:rsidRPr="009A1200">
              <w:rPr>
                <w:rFonts w:ascii="Book Antiqua" w:hAnsi="Book Antiqua"/>
              </w:rPr>
              <w:t>99.6</w:t>
            </w:r>
          </w:p>
        </w:tc>
      </w:tr>
    </w:tbl>
    <w:p w14:paraId="4579356D" w14:textId="45E74214" w:rsidR="00AC38BD" w:rsidRDefault="00AC38BD">
      <w:pPr>
        <w:spacing w:line="360" w:lineRule="auto"/>
        <w:jc w:val="both"/>
        <w:rPr>
          <w:rFonts w:ascii="Book Antiqua" w:eastAsia="Book Antiqua" w:hAnsi="Book Antiqua" w:cs="Book Antiqua"/>
          <w:color w:val="000000"/>
        </w:rPr>
      </w:pPr>
      <w:r w:rsidRPr="00AC38BD">
        <w:rPr>
          <w:rFonts w:ascii="Book Antiqua" w:hAnsi="Book Antiqua"/>
        </w:rPr>
        <w:t>PLAGH: Chinese PLA General Hospital</w:t>
      </w:r>
      <w:r>
        <w:rPr>
          <w:rFonts w:ascii="Book Antiqua" w:hAnsi="Book Antiqua"/>
        </w:rPr>
        <w:t>;</w:t>
      </w:r>
      <w:r w:rsidRPr="00AC38BD">
        <w:rPr>
          <w:rFonts w:ascii="Book Antiqua" w:hAnsi="Book Antiqua"/>
        </w:rPr>
        <w:t xml:space="preserve"> PUMCH: Peking Union Medical College Hospital</w:t>
      </w:r>
      <w:r>
        <w:rPr>
          <w:rFonts w:ascii="Book Antiqua" w:hAnsi="Book Antiqua"/>
        </w:rPr>
        <w:t>;</w:t>
      </w:r>
      <w:r w:rsidRPr="00AC38BD">
        <w:rPr>
          <w:rFonts w:ascii="Book Antiqua" w:hAnsi="Book Antiqua"/>
        </w:rPr>
        <w:t xml:space="preserve"> CHCAMS: Cancer Hospital, Chinese Academy of Medical Sciences</w:t>
      </w:r>
      <w:r>
        <w:rPr>
          <w:rFonts w:ascii="Book Antiqua" w:hAnsi="Book Antiqua"/>
        </w:rPr>
        <w:t xml:space="preserve">; AUC: </w:t>
      </w:r>
      <w:r>
        <w:rPr>
          <w:rFonts w:ascii="Book Antiqua" w:eastAsia="Book Antiqua" w:hAnsi="Book Antiqua" w:cs="Book Antiqua"/>
          <w:color w:val="000000"/>
        </w:rPr>
        <w:t>area under the curve.</w:t>
      </w:r>
    </w:p>
    <w:p w14:paraId="7714FAC7" w14:textId="77777777" w:rsidR="00AC38BD" w:rsidRDefault="00AC38BD" w:rsidP="00AC38B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C38BD">
        <w:rPr>
          <w:rFonts w:ascii="Book Antiqua" w:eastAsia="Book Antiqua" w:hAnsi="Book Antiqua" w:cs="Book Antiqua"/>
          <w:b/>
          <w:bCs/>
          <w:color w:val="000000"/>
        </w:rPr>
        <w:lastRenderedPageBreak/>
        <w:t xml:space="preserve">Table 3 Detailed information on the studies concerning the prediction of the depth of tumor invasion of </w:t>
      </w:r>
      <w:r w:rsidRPr="009A1200">
        <w:rPr>
          <w:rFonts w:ascii="Book Antiqua" w:eastAsia="Book Antiqua" w:hAnsi="Book Antiqua" w:cs="Book Antiqua"/>
          <w:b/>
          <w:bCs/>
          <w:color w:val="000000"/>
        </w:rPr>
        <w:t>convolutional neural network in gastric cancer</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2357"/>
        <w:gridCol w:w="1001"/>
        <w:gridCol w:w="1242"/>
        <w:gridCol w:w="1243"/>
        <w:gridCol w:w="1364"/>
        <w:gridCol w:w="726"/>
        <w:gridCol w:w="671"/>
      </w:tblGrid>
      <w:tr w:rsidR="00AC38BD" w:rsidRPr="00AC38BD" w14:paraId="1471CB2C" w14:textId="77777777" w:rsidTr="00AC38BD">
        <w:tc>
          <w:tcPr>
            <w:tcW w:w="972" w:type="dxa"/>
            <w:tcBorders>
              <w:top w:val="single" w:sz="4" w:space="0" w:color="auto"/>
              <w:bottom w:val="single" w:sz="4" w:space="0" w:color="auto"/>
            </w:tcBorders>
          </w:tcPr>
          <w:p w14:paraId="5B314F0D" w14:textId="77777777" w:rsidR="00AC38BD" w:rsidRPr="00AC38BD" w:rsidRDefault="00AC38BD" w:rsidP="00AC38BD">
            <w:pPr>
              <w:spacing w:line="360" w:lineRule="auto"/>
              <w:jc w:val="both"/>
              <w:rPr>
                <w:rFonts w:ascii="Book Antiqua" w:hAnsi="Book Antiqua"/>
                <w:b/>
                <w:bCs/>
              </w:rPr>
            </w:pPr>
            <w:r w:rsidRPr="00AC38BD">
              <w:rPr>
                <w:rFonts w:ascii="Book Antiqua" w:hAnsi="Book Antiqua"/>
                <w:b/>
                <w:bCs/>
              </w:rPr>
              <w:t>Ref.</w:t>
            </w:r>
          </w:p>
        </w:tc>
        <w:tc>
          <w:tcPr>
            <w:tcW w:w="2357" w:type="dxa"/>
            <w:tcBorders>
              <w:top w:val="single" w:sz="4" w:space="0" w:color="auto"/>
              <w:bottom w:val="single" w:sz="4" w:space="0" w:color="auto"/>
            </w:tcBorders>
          </w:tcPr>
          <w:p w14:paraId="0DB28F00" w14:textId="77777777" w:rsidR="00AC38BD" w:rsidRPr="00AC38BD" w:rsidRDefault="00AC38BD" w:rsidP="00AC38BD">
            <w:pPr>
              <w:spacing w:line="360" w:lineRule="auto"/>
              <w:jc w:val="both"/>
              <w:rPr>
                <w:rFonts w:ascii="Book Antiqua" w:hAnsi="Book Antiqua"/>
                <w:b/>
                <w:bCs/>
              </w:rPr>
            </w:pPr>
            <w:r w:rsidRPr="00AC38BD">
              <w:rPr>
                <w:rFonts w:ascii="Book Antiqua" w:hAnsi="Book Antiqua"/>
                <w:b/>
                <w:bCs/>
              </w:rPr>
              <w:t>Dataset</w:t>
            </w:r>
          </w:p>
        </w:tc>
        <w:tc>
          <w:tcPr>
            <w:tcW w:w="1001" w:type="dxa"/>
            <w:tcBorders>
              <w:top w:val="single" w:sz="4" w:space="0" w:color="auto"/>
              <w:bottom w:val="single" w:sz="4" w:space="0" w:color="auto"/>
            </w:tcBorders>
          </w:tcPr>
          <w:p w14:paraId="1624AE59" w14:textId="77777777" w:rsidR="00AC38BD" w:rsidRPr="00AC38BD" w:rsidRDefault="00AC38BD" w:rsidP="00AC38BD">
            <w:pPr>
              <w:spacing w:line="360" w:lineRule="auto"/>
              <w:jc w:val="both"/>
              <w:rPr>
                <w:rFonts w:ascii="Book Antiqua" w:hAnsi="Book Antiqua"/>
                <w:b/>
                <w:bCs/>
              </w:rPr>
            </w:pPr>
            <w:r w:rsidRPr="00AC38BD">
              <w:rPr>
                <w:rFonts w:ascii="Book Antiqua" w:hAnsi="Book Antiqua"/>
                <w:b/>
                <w:bCs/>
              </w:rPr>
              <w:t>Resolution</w:t>
            </w:r>
          </w:p>
        </w:tc>
        <w:tc>
          <w:tcPr>
            <w:tcW w:w="1242" w:type="dxa"/>
            <w:tcBorders>
              <w:top w:val="single" w:sz="4" w:space="0" w:color="auto"/>
              <w:bottom w:val="single" w:sz="4" w:space="0" w:color="auto"/>
            </w:tcBorders>
          </w:tcPr>
          <w:p w14:paraId="196AC32F" w14:textId="60CFD913" w:rsidR="00AC38BD" w:rsidRPr="00AC38BD" w:rsidRDefault="00AC38BD" w:rsidP="00AC38BD">
            <w:pPr>
              <w:spacing w:line="360" w:lineRule="auto"/>
              <w:jc w:val="both"/>
              <w:rPr>
                <w:rFonts w:ascii="Book Antiqua" w:hAnsi="Book Antiqua"/>
                <w:b/>
                <w:bCs/>
              </w:rPr>
            </w:pPr>
            <w:r w:rsidRPr="00AC38BD">
              <w:rPr>
                <w:rFonts w:ascii="Book Antiqua" w:hAnsi="Book Antiqua"/>
                <w:b/>
                <w:bCs/>
              </w:rPr>
              <w:t>Sensitivity</w:t>
            </w:r>
            <w:r>
              <w:rPr>
                <w:rFonts w:ascii="Book Antiqua" w:hAnsi="Book Antiqua"/>
                <w:b/>
                <w:bCs/>
              </w:rPr>
              <w:t xml:space="preserve"> </w:t>
            </w:r>
            <w:r w:rsidRPr="00AC38BD">
              <w:rPr>
                <w:rFonts w:ascii="Book Antiqua" w:hAnsi="Book Antiqua"/>
                <w:b/>
                <w:bCs/>
              </w:rPr>
              <w:t>%</w:t>
            </w:r>
          </w:p>
        </w:tc>
        <w:tc>
          <w:tcPr>
            <w:tcW w:w="1243" w:type="dxa"/>
            <w:tcBorders>
              <w:top w:val="single" w:sz="4" w:space="0" w:color="auto"/>
              <w:bottom w:val="single" w:sz="4" w:space="0" w:color="auto"/>
            </w:tcBorders>
          </w:tcPr>
          <w:p w14:paraId="2773A40C" w14:textId="218CD740" w:rsidR="00AC38BD" w:rsidRPr="00AC38BD" w:rsidRDefault="00AC38BD" w:rsidP="00AC38BD">
            <w:pPr>
              <w:spacing w:line="360" w:lineRule="auto"/>
              <w:jc w:val="both"/>
              <w:rPr>
                <w:rFonts w:ascii="Book Antiqua" w:hAnsi="Book Antiqua"/>
                <w:b/>
                <w:bCs/>
              </w:rPr>
            </w:pPr>
            <w:r w:rsidRPr="00AC38BD">
              <w:rPr>
                <w:rFonts w:ascii="Book Antiqua" w:hAnsi="Book Antiqua"/>
                <w:b/>
                <w:bCs/>
              </w:rPr>
              <w:t>Specificity</w:t>
            </w:r>
            <w:r>
              <w:rPr>
                <w:rFonts w:ascii="Book Antiqua" w:hAnsi="Book Antiqua"/>
                <w:b/>
                <w:bCs/>
              </w:rPr>
              <w:t xml:space="preserve"> </w:t>
            </w:r>
            <w:r w:rsidRPr="00AC38BD">
              <w:rPr>
                <w:rFonts w:ascii="Book Antiqua" w:hAnsi="Book Antiqua"/>
                <w:b/>
                <w:bCs/>
              </w:rPr>
              <w:t>%</w:t>
            </w:r>
          </w:p>
        </w:tc>
        <w:tc>
          <w:tcPr>
            <w:tcW w:w="1364" w:type="dxa"/>
            <w:tcBorders>
              <w:top w:val="single" w:sz="4" w:space="0" w:color="auto"/>
              <w:bottom w:val="single" w:sz="4" w:space="0" w:color="auto"/>
            </w:tcBorders>
          </w:tcPr>
          <w:p w14:paraId="4D8F3A61" w14:textId="7E258FE0" w:rsidR="00AC38BD" w:rsidRPr="00AC38BD" w:rsidRDefault="00AC38BD" w:rsidP="00AC38BD">
            <w:pPr>
              <w:spacing w:line="360" w:lineRule="auto"/>
              <w:jc w:val="both"/>
              <w:rPr>
                <w:rFonts w:ascii="Book Antiqua" w:hAnsi="Book Antiqua"/>
                <w:b/>
                <w:bCs/>
              </w:rPr>
            </w:pPr>
            <w:r w:rsidRPr="00AC38BD">
              <w:rPr>
                <w:rFonts w:ascii="Book Antiqua" w:hAnsi="Book Antiqua"/>
                <w:b/>
                <w:bCs/>
              </w:rPr>
              <w:t>Accuracy/AUC</w:t>
            </w:r>
            <w:r>
              <w:rPr>
                <w:rFonts w:ascii="Book Antiqua" w:hAnsi="Book Antiqua"/>
                <w:b/>
                <w:bCs/>
              </w:rPr>
              <w:t xml:space="preserve"> </w:t>
            </w:r>
            <w:r w:rsidRPr="00AC38BD">
              <w:rPr>
                <w:rFonts w:ascii="Book Antiqua" w:hAnsi="Book Antiqua"/>
                <w:b/>
                <w:bCs/>
              </w:rPr>
              <w:t>%</w:t>
            </w:r>
          </w:p>
        </w:tc>
        <w:tc>
          <w:tcPr>
            <w:tcW w:w="726" w:type="dxa"/>
            <w:tcBorders>
              <w:top w:val="single" w:sz="4" w:space="0" w:color="auto"/>
              <w:bottom w:val="single" w:sz="4" w:space="0" w:color="auto"/>
            </w:tcBorders>
          </w:tcPr>
          <w:p w14:paraId="6C12A7EC" w14:textId="5A1D0519" w:rsidR="00AC38BD" w:rsidRPr="00AC38BD" w:rsidRDefault="00AC38BD" w:rsidP="00AC38BD">
            <w:pPr>
              <w:spacing w:line="360" w:lineRule="auto"/>
              <w:jc w:val="both"/>
              <w:rPr>
                <w:rFonts w:ascii="Book Antiqua" w:hAnsi="Book Antiqua"/>
                <w:b/>
                <w:bCs/>
              </w:rPr>
            </w:pPr>
            <w:r w:rsidRPr="00AC38BD">
              <w:rPr>
                <w:rFonts w:ascii="Book Antiqua" w:hAnsi="Book Antiqua"/>
                <w:b/>
                <w:bCs/>
              </w:rPr>
              <w:t>PPV</w:t>
            </w:r>
            <w:r>
              <w:rPr>
                <w:rFonts w:ascii="Book Antiqua" w:hAnsi="Book Antiqua"/>
                <w:b/>
                <w:bCs/>
              </w:rPr>
              <w:t xml:space="preserve"> </w:t>
            </w:r>
            <w:r w:rsidRPr="00AC38BD">
              <w:rPr>
                <w:rFonts w:ascii="Book Antiqua" w:hAnsi="Book Antiqua"/>
                <w:b/>
                <w:bCs/>
              </w:rPr>
              <w:t>%</w:t>
            </w:r>
          </w:p>
        </w:tc>
        <w:tc>
          <w:tcPr>
            <w:tcW w:w="671" w:type="dxa"/>
            <w:tcBorders>
              <w:top w:val="single" w:sz="4" w:space="0" w:color="auto"/>
              <w:bottom w:val="single" w:sz="4" w:space="0" w:color="auto"/>
            </w:tcBorders>
          </w:tcPr>
          <w:p w14:paraId="5E30E298" w14:textId="53BC57CF" w:rsidR="00AC38BD" w:rsidRPr="00AC38BD" w:rsidRDefault="00AC38BD" w:rsidP="00AC38BD">
            <w:pPr>
              <w:spacing w:line="360" w:lineRule="auto"/>
              <w:jc w:val="both"/>
              <w:rPr>
                <w:rFonts w:ascii="Book Antiqua" w:hAnsi="Book Antiqua"/>
                <w:b/>
                <w:bCs/>
              </w:rPr>
            </w:pPr>
            <w:r w:rsidRPr="00AC38BD">
              <w:rPr>
                <w:rFonts w:ascii="Book Antiqua" w:hAnsi="Book Antiqua"/>
                <w:b/>
                <w:bCs/>
              </w:rPr>
              <w:t>NPV</w:t>
            </w:r>
            <w:r>
              <w:rPr>
                <w:rFonts w:ascii="Book Antiqua" w:hAnsi="Book Antiqua"/>
                <w:b/>
                <w:bCs/>
              </w:rPr>
              <w:t xml:space="preserve"> </w:t>
            </w:r>
            <w:r w:rsidRPr="00AC38BD">
              <w:rPr>
                <w:rFonts w:ascii="Book Antiqua" w:hAnsi="Book Antiqua"/>
                <w:b/>
                <w:bCs/>
              </w:rPr>
              <w:t>%</w:t>
            </w:r>
          </w:p>
        </w:tc>
      </w:tr>
      <w:tr w:rsidR="00AC38BD" w:rsidRPr="00AC38BD" w14:paraId="1A0B1775" w14:textId="77777777" w:rsidTr="00AC38BD">
        <w:tc>
          <w:tcPr>
            <w:tcW w:w="972" w:type="dxa"/>
            <w:tcBorders>
              <w:top w:val="single" w:sz="4" w:space="0" w:color="auto"/>
            </w:tcBorders>
          </w:tcPr>
          <w:p w14:paraId="6C8C0450" w14:textId="1294FC8E" w:rsidR="00AC38BD" w:rsidRPr="00AC38BD" w:rsidRDefault="00AC38BD" w:rsidP="00AC38BD">
            <w:pPr>
              <w:spacing w:line="360" w:lineRule="auto"/>
              <w:jc w:val="both"/>
              <w:rPr>
                <w:rFonts w:ascii="Book Antiqua" w:hAnsi="Book Antiqua"/>
              </w:rPr>
            </w:pPr>
            <w:r w:rsidRPr="00AC38BD">
              <w:rPr>
                <w:rFonts w:ascii="Book Antiqua" w:hAnsi="Book Antiqua"/>
              </w:rPr>
              <w:t xml:space="preserve">Zhu </w:t>
            </w:r>
            <w:r w:rsidRPr="00AC38BD">
              <w:rPr>
                <w:rFonts w:ascii="Book Antiqua" w:hAnsi="Book Antiqua"/>
                <w:i/>
                <w:iCs/>
              </w:rPr>
              <w:t>et al</w:t>
            </w:r>
            <w:r>
              <w:rPr>
                <w:rFonts w:ascii="Book Antiqua" w:eastAsia="Book Antiqua" w:hAnsi="Book Antiqua" w:cs="Book Antiqua"/>
                <w:color w:val="000000"/>
                <w:vertAlign w:val="superscript"/>
              </w:rPr>
              <w:t>[11]</w:t>
            </w:r>
            <w:r w:rsidRPr="009A1200">
              <w:rPr>
                <w:rFonts w:ascii="Book Antiqua" w:hAnsi="Book Antiqua"/>
              </w:rPr>
              <w:t xml:space="preserve"> </w:t>
            </w:r>
            <w:r w:rsidRPr="00AC38BD">
              <w:rPr>
                <w:rFonts w:ascii="Book Antiqua" w:hAnsi="Book Antiqua"/>
              </w:rPr>
              <w:t>(2019)</w:t>
            </w:r>
          </w:p>
        </w:tc>
        <w:tc>
          <w:tcPr>
            <w:tcW w:w="2357" w:type="dxa"/>
            <w:tcBorders>
              <w:top w:val="single" w:sz="4" w:space="0" w:color="auto"/>
            </w:tcBorders>
          </w:tcPr>
          <w:p w14:paraId="75E5EF46" w14:textId="54C0D876" w:rsidR="00AC38BD" w:rsidRPr="00AC38BD" w:rsidRDefault="00AC38BD" w:rsidP="00AC38BD">
            <w:pPr>
              <w:spacing w:line="360" w:lineRule="auto"/>
              <w:jc w:val="both"/>
              <w:rPr>
                <w:rFonts w:ascii="Book Antiqua" w:hAnsi="Book Antiqua"/>
              </w:rPr>
            </w:pPr>
            <w:r w:rsidRPr="00AC38BD">
              <w:rPr>
                <w:rFonts w:ascii="Book Antiqua" w:hAnsi="Book Antiqua"/>
              </w:rPr>
              <w:t>Development datasets: 5056;</w:t>
            </w:r>
            <w:r>
              <w:rPr>
                <w:rFonts w:ascii="Book Antiqua" w:hAnsi="Book Antiqua"/>
              </w:rPr>
              <w:t xml:space="preserve"> </w:t>
            </w:r>
            <w:r w:rsidRPr="00AC38BD">
              <w:rPr>
                <w:rFonts w:ascii="Book Antiqua" w:hAnsi="Book Antiqua"/>
              </w:rPr>
              <w:t>Validation datasets: 1264;</w:t>
            </w:r>
            <w:r>
              <w:rPr>
                <w:rFonts w:ascii="Book Antiqua" w:hAnsi="Book Antiqua"/>
              </w:rPr>
              <w:t xml:space="preserve"> </w:t>
            </w:r>
            <w:r w:rsidRPr="00AC38BD">
              <w:rPr>
                <w:rFonts w:ascii="Book Antiqua" w:hAnsi="Book Antiqua"/>
              </w:rPr>
              <w:t>Test dataset: 203</w:t>
            </w:r>
          </w:p>
        </w:tc>
        <w:tc>
          <w:tcPr>
            <w:tcW w:w="1001" w:type="dxa"/>
            <w:tcBorders>
              <w:top w:val="single" w:sz="4" w:space="0" w:color="auto"/>
            </w:tcBorders>
          </w:tcPr>
          <w:p w14:paraId="111956C8" w14:textId="3CE75004" w:rsidR="00AC38BD" w:rsidRPr="00AC38BD" w:rsidRDefault="00AC38BD" w:rsidP="00AC38BD">
            <w:pPr>
              <w:spacing w:line="360" w:lineRule="auto"/>
              <w:jc w:val="both"/>
              <w:rPr>
                <w:rFonts w:ascii="Book Antiqua" w:hAnsi="Book Antiqua"/>
              </w:rPr>
            </w:pPr>
            <w:r w:rsidRPr="00AC38BD">
              <w:rPr>
                <w:rFonts w:ascii="Book Antiqua" w:hAnsi="Book Antiqua"/>
              </w:rPr>
              <w:t>299</w:t>
            </w:r>
            <w:r>
              <w:rPr>
                <w:rFonts w:ascii="Book Antiqua" w:hAnsi="Book Antiqua"/>
              </w:rPr>
              <w:t xml:space="preserve"> </w:t>
            </w:r>
            <w:r w:rsidRPr="00CC12AE">
              <w:rPr>
                <w:rFonts w:ascii="Book Antiqua" w:eastAsia="宋体" w:hAnsi="Book Antiqua"/>
              </w:rPr>
              <w:t>×</w:t>
            </w:r>
            <w:r>
              <w:rPr>
                <w:rFonts w:ascii="Book Antiqua" w:hAnsi="Book Antiqua"/>
              </w:rPr>
              <w:t xml:space="preserve"> </w:t>
            </w:r>
            <w:r w:rsidRPr="00AC38BD">
              <w:rPr>
                <w:rFonts w:ascii="Book Antiqua" w:hAnsi="Book Antiqua"/>
              </w:rPr>
              <w:t>299</w:t>
            </w:r>
          </w:p>
        </w:tc>
        <w:tc>
          <w:tcPr>
            <w:tcW w:w="1242" w:type="dxa"/>
            <w:tcBorders>
              <w:top w:val="single" w:sz="4" w:space="0" w:color="auto"/>
            </w:tcBorders>
          </w:tcPr>
          <w:p w14:paraId="1422DDFF" w14:textId="77777777" w:rsidR="00AC38BD" w:rsidRPr="00AC38BD" w:rsidRDefault="00AC38BD" w:rsidP="00AC38BD">
            <w:pPr>
              <w:spacing w:line="360" w:lineRule="auto"/>
              <w:jc w:val="both"/>
              <w:rPr>
                <w:rFonts w:ascii="Book Antiqua" w:hAnsi="Book Antiqua"/>
              </w:rPr>
            </w:pPr>
            <w:r w:rsidRPr="00AC38BD">
              <w:rPr>
                <w:rFonts w:ascii="Book Antiqua" w:hAnsi="Book Antiqua"/>
              </w:rPr>
              <w:t>76.47</w:t>
            </w:r>
          </w:p>
        </w:tc>
        <w:tc>
          <w:tcPr>
            <w:tcW w:w="1243" w:type="dxa"/>
            <w:tcBorders>
              <w:top w:val="single" w:sz="4" w:space="0" w:color="auto"/>
            </w:tcBorders>
          </w:tcPr>
          <w:p w14:paraId="18AB40FA" w14:textId="77777777" w:rsidR="00AC38BD" w:rsidRPr="00AC38BD" w:rsidRDefault="00AC38BD" w:rsidP="00AC38BD">
            <w:pPr>
              <w:spacing w:line="360" w:lineRule="auto"/>
              <w:jc w:val="both"/>
              <w:rPr>
                <w:rFonts w:ascii="Book Antiqua" w:hAnsi="Book Antiqua"/>
              </w:rPr>
            </w:pPr>
            <w:r w:rsidRPr="00AC38BD">
              <w:rPr>
                <w:rFonts w:ascii="Book Antiqua" w:hAnsi="Book Antiqua"/>
              </w:rPr>
              <w:t>95.56</w:t>
            </w:r>
          </w:p>
        </w:tc>
        <w:tc>
          <w:tcPr>
            <w:tcW w:w="1364" w:type="dxa"/>
            <w:tcBorders>
              <w:top w:val="single" w:sz="4" w:space="0" w:color="auto"/>
            </w:tcBorders>
          </w:tcPr>
          <w:p w14:paraId="7CE87947" w14:textId="77777777" w:rsidR="00AC38BD" w:rsidRPr="00AC38BD" w:rsidRDefault="00AC38BD" w:rsidP="00AC38BD">
            <w:pPr>
              <w:spacing w:line="360" w:lineRule="auto"/>
              <w:jc w:val="both"/>
              <w:rPr>
                <w:rFonts w:ascii="Book Antiqua" w:hAnsi="Book Antiqua"/>
              </w:rPr>
            </w:pPr>
            <w:r w:rsidRPr="00AC38BD">
              <w:rPr>
                <w:rFonts w:ascii="Book Antiqua" w:hAnsi="Book Antiqua"/>
              </w:rPr>
              <w:t>89.16</w:t>
            </w:r>
          </w:p>
        </w:tc>
        <w:tc>
          <w:tcPr>
            <w:tcW w:w="726" w:type="dxa"/>
            <w:tcBorders>
              <w:top w:val="single" w:sz="4" w:space="0" w:color="auto"/>
            </w:tcBorders>
          </w:tcPr>
          <w:p w14:paraId="7D819D6A" w14:textId="77777777" w:rsidR="00AC38BD" w:rsidRPr="00AC38BD" w:rsidRDefault="00AC38BD" w:rsidP="00AC38BD">
            <w:pPr>
              <w:spacing w:line="360" w:lineRule="auto"/>
              <w:jc w:val="both"/>
              <w:rPr>
                <w:rFonts w:ascii="Book Antiqua" w:hAnsi="Book Antiqua"/>
              </w:rPr>
            </w:pPr>
            <w:r w:rsidRPr="00AC38BD">
              <w:rPr>
                <w:rFonts w:ascii="Book Antiqua" w:hAnsi="Book Antiqua"/>
              </w:rPr>
              <w:t>89.66</w:t>
            </w:r>
          </w:p>
        </w:tc>
        <w:tc>
          <w:tcPr>
            <w:tcW w:w="671" w:type="dxa"/>
            <w:tcBorders>
              <w:top w:val="single" w:sz="4" w:space="0" w:color="auto"/>
            </w:tcBorders>
          </w:tcPr>
          <w:p w14:paraId="7080D8D3" w14:textId="77777777" w:rsidR="00AC38BD" w:rsidRPr="00AC38BD" w:rsidRDefault="00AC38BD" w:rsidP="00AC38BD">
            <w:pPr>
              <w:spacing w:line="360" w:lineRule="auto"/>
              <w:jc w:val="both"/>
              <w:rPr>
                <w:rFonts w:ascii="Book Antiqua" w:hAnsi="Book Antiqua"/>
              </w:rPr>
            </w:pPr>
            <w:r w:rsidRPr="00AC38BD">
              <w:rPr>
                <w:rFonts w:ascii="Book Antiqua" w:hAnsi="Book Antiqua"/>
              </w:rPr>
              <w:t>88.97</w:t>
            </w:r>
          </w:p>
        </w:tc>
      </w:tr>
      <w:tr w:rsidR="00AC38BD" w:rsidRPr="00AC38BD" w14:paraId="18BF958D" w14:textId="77777777" w:rsidTr="00AC38BD">
        <w:tc>
          <w:tcPr>
            <w:tcW w:w="972" w:type="dxa"/>
          </w:tcPr>
          <w:p w14:paraId="2569B164" w14:textId="54D048B8" w:rsidR="00AC38BD" w:rsidRPr="00AC38BD" w:rsidRDefault="00AC38BD" w:rsidP="00AC38BD">
            <w:pPr>
              <w:spacing w:line="360" w:lineRule="auto"/>
              <w:jc w:val="both"/>
              <w:rPr>
                <w:rFonts w:ascii="Book Antiqua" w:hAnsi="Book Antiqua"/>
              </w:rPr>
            </w:pPr>
            <w:r w:rsidRPr="00AC38BD">
              <w:rPr>
                <w:rFonts w:ascii="Book Antiqua" w:hAnsi="Book Antiqua"/>
              </w:rPr>
              <w:t>Yoon</w:t>
            </w:r>
            <w:r>
              <w:rPr>
                <w:rFonts w:ascii="Book Antiqua" w:hAnsi="Book Antiqua"/>
              </w:rPr>
              <w:t xml:space="preserve"> </w:t>
            </w:r>
            <w:r w:rsidRPr="00AC38BD">
              <w:rPr>
                <w:rFonts w:ascii="Book Antiqua" w:hAnsi="Book Antiqua"/>
                <w:i/>
                <w:iCs/>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sidRPr="00AC38BD">
              <w:rPr>
                <w:rFonts w:ascii="Book Antiqua" w:hAnsi="Book Antiqua"/>
              </w:rPr>
              <w:t>(2019)</w:t>
            </w:r>
          </w:p>
        </w:tc>
        <w:tc>
          <w:tcPr>
            <w:tcW w:w="2357" w:type="dxa"/>
          </w:tcPr>
          <w:p w14:paraId="62C71FA5" w14:textId="3225AF2D" w:rsidR="00AC38BD" w:rsidRPr="00AC38BD" w:rsidRDefault="00AC38BD" w:rsidP="00AC38BD">
            <w:pPr>
              <w:spacing w:line="360" w:lineRule="auto"/>
              <w:jc w:val="both"/>
              <w:rPr>
                <w:rFonts w:ascii="Book Antiqua" w:hAnsi="Book Antiqua"/>
              </w:rPr>
            </w:pPr>
            <w:r w:rsidRPr="00AC38BD">
              <w:rPr>
                <w:rFonts w:ascii="Book Antiqua" w:hAnsi="Book Antiqua"/>
              </w:rPr>
              <w:t>11539 images</w:t>
            </w:r>
            <w:r>
              <w:rPr>
                <w:rFonts w:ascii="Book Antiqua" w:hAnsi="Book Antiqua"/>
              </w:rPr>
              <w:t xml:space="preserve"> </w:t>
            </w:r>
            <w:r w:rsidRPr="00AC38BD">
              <w:rPr>
                <w:rFonts w:ascii="Book Antiqua" w:hAnsi="Book Antiqua"/>
              </w:rPr>
              <w:t>were randomly organized into five different folds, and at each fold, the training: validation: testing dataset ratio was 3:1:1</w:t>
            </w:r>
          </w:p>
        </w:tc>
        <w:tc>
          <w:tcPr>
            <w:tcW w:w="1001" w:type="dxa"/>
          </w:tcPr>
          <w:p w14:paraId="0C15E060" w14:textId="77777777" w:rsidR="00AC38BD" w:rsidRPr="00AC38BD" w:rsidRDefault="00AC38BD" w:rsidP="00AC38BD">
            <w:pPr>
              <w:spacing w:line="360" w:lineRule="auto"/>
              <w:jc w:val="both"/>
              <w:rPr>
                <w:rFonts w:ascii="Book Antiqua" w:hAnsi="Book Antiqua"/>
              </w:rPr>
            </w:pPr>
            <w:r w:rsidRPr="00AC38BD">
              <w:rPr>
                <w:rFonts w:ascii="Book Antiqua" w:hAnsi="Book Antiqua"/>
              </w:rPr>
              <w:t>NA</w:t>
            </w:r>
          </w:p>
        </w:tc>
        <w:tc>
          <w:tcPr>
            <w:tcW w:w="1242" w:type="dxa"/>
          </w:tcPr>
          <w:p w14:paraId="3E4D77C6" w14:textId="77777777" w:rsidR="00AC38BD" w:rsidRPr="00AC38BD" w:rsidRDefault="00AC38BD" w:rsidP="00AC38BD">
            <w:pPr>
              <w:spacing w:line="360" w:lineRule="auto"/>
              <w:jc w:val="both"/>
              <w:rPr>
                <w:rFonts w:ascii="Book Antiqua" w:hAnsi="Book Antiqua"/>
              </w:rPr>
            </w:pPr>
            <w:r w:rsidRPr="00AC38BD">
              <w:rPr>
                <w:rFonts w:ascii="Book Antiqua" w:hAnsi="Book Antiqua"/>
              </w:rPr>
              <w:t>79.2</w:t>
            </w:r>
          </w:p>
        </w:tc>
        <w:tc>
          <w:tcPr>
            <w:tcW w:w="1243" w:type="dxa"/>
          </w:tcPr>
          <w:p w14:paraId="3CF8C9E9" w14:textId="77777777" w:rsidR="00AC38BD" w:rsidRPr="00AC38BD" w:rsidRDefault="00AC38BD" w:rsidP="00AC38BD">
            <w:pPr>
              <w:spacing w:line="360" w:lineRule="auto"/>
              <w:jc w:val="both"/>
              <w:rPr>
                <w:rFonts w:ascii="Book Antiqua" w:hAnsi="Book Antiqua"/>
              </w:rPr>
            </w:pPr>
            <w:r w:rsidRPr="00AC38BD">
              <w:rPr>
                <w:rFonts w:ascii="Book Antiqua" w:hAnsi="Book Antiqua"/>
              </w:rPr>
              <w:t>77.8</w:t>
            </w:r>
          </w:p>
        </w:tc>
        <w:tc>
          <w:tcPr>
            <w:tcW w:w="1364" w:type="dxa"/>
          </w:tcPr>
          <w:p w14:paraId="2F66C776" w14:textId="77777777" w:rsidR="00AC38BD" w:rsidRPr="00AC38BD" w:rsidRDefault="00AC38BD" w:rsidP="00AC38BD">
            <w:pPr>
              <w:spacing w:line="360" w:lineRule="auto"/>
              <w:jc w:val="both"/>
              <w:rPr>
                <w:rFonts w:ascii="Book Antiqua" w:hAnsi="Book Antiqua"/>
              </w:rPr>
            </w:pPr>
            <w:r w:rsidRPr="00AC38BD">
              <w:rPr>
                <w:rFonts w:ascii="Book Antiqua" w:hAnsi="Book Antiqua"/>
              </w:rPr>
              <w:t>85.1</w:t>
            </w:r>
          </w:p>
        </w:tc>
        <w:tc>
          <w:tcPr>
            <w:tcW w:w="726" w:type="dxa"/>
          </w:tcPr>
          <w:p w14:paraId="14FECF37" w14:textId="77777777" w:rsidR="00AC38BD" w:rsidRPr="00AC38BD" w:rsidRDefault="00AC38BD" w:rsidP="00AC38BD">
            <w:pPr>
              <w:spacing w:line="360" w:lineRule="auto"/>
              <w:jc w:val="both"/>
              <w:rPr>
                <w:rFonts w:ascii="Book Antiqua" w:hAnsi="Book Antiqua"/>
              </w:rPr>
            </w:pPr>
            <w:r w:rsidRPr="00AC38BD">
              <w:rPr>
                <w:rFonts w:ascii="Book Antiqua" w:hAnsi="Book Antiqua"/>
              </w:rPr>
              <w:t>79.3</w:t>
            </w:r>
          </w:p>
        </w:tc>
        <w:tc>
          <w:tcPr>
            <w:tcW w:w="671" w:type="dxa"/>
          </w:tcPr>
          <w:p w14:paraId="0E602030" w14:textId="77777777" w:rsidR="00AC38BD" w:rsidRPr="00AC38BD" w:rsidRDefault="00AC38BD" w:rsidP="00AC38BD">
            <w:pPr>
              <w:spacing w:line="360" w:lineRule="auto"/>
              <w:jc w:val="both"/>
              <w:rPr>
                <w:rFonts w:ascii="Book Antiqua" w:hAnsi="Book Antiqua"/>
              </w:rPr>
            </w:pPr>
            <w:r w:rsidRPr="00AC38BD">
              <w:rPr>
                <w:rFonts w:ascii="Book Antiqua" w:hAnsi="Book Antiqua"/>
              </w:rPr>
              <w:t>77.7</w:t>
            </w:r>
          </w:p>
        </w:tc>
      </w:tr>
      <w:tr w:rsidR="00AC38BD" w:rsidRPr="00AC38BD" w14:paraId="1954B701" w14:textId="77777777" w:rsidTr="00AC38BD">
        <w:tc>
          <w:tcPr>
            <w:tcW w:w="972" w:type="dxa"/>
            <w:tcBorders>
              <w:bottom w:val="single" w:sz="4" w:space="0" w:color="auto"/>
            </w:tcBorders>
          </w:tcPr>
          <w:p w14:paraId="06FA7E55" w14:textId="7B9371E9" w:rsidR="00AC38BD" w:rsidRPr="00AC38BD" w:rsidRDefault="00AC38BD" w:rsidP="00AC38BD">
            <w:pPr>
              <w:spacing w:line="360" w:lineRule="auto"/>
              <w:jc w:val="both"/>
              <w:rPr>
                <w:rFonts w:ascii="Book Antiqua" w:hAnsi="Book Antiqua"/>
              </w:rPr>
            </w:pPr>
            <w:r w:rsidRPr="00AC38BD">
              <w:rPr>
                <w:rFonts w:ascii="Book Antiqua" w:hAnsi="Book Antiqua"/>
              </w:rPr>
              <w:t>Zheng</w:t>
            </w:r>
            <w:r>
              <w:rPr>
                <w:rFonts w:ascii="Book Antiqua" w:hAnsi="Book Antiqua"/>
              </w:rPr>
              <w:t xml:space="preserve"> </w:t>
            </w:r>
            <w:r w:rsidRPr="00AC38BD">
              <w:rPr>
                <w:rFonts w:ascii="Book Antiqua" w:hAnsi="Book Antiqua"/>
                <w:i/>
                <w:iCs/>
              </w:rPr>
              <w:t>et al</w:t>
            </w:r>
            <w:r>
              <w:rPr>
                <w:rFonts w:ascii="Book Antiqua" w:eastAsia="Book Antiqua" w:hAnsi="Book Antiqua" w:cs="Book Antiqua"/>
                <w:color w:val="000000"/>
                <w:vertAlign w:val="superscript"/>
              </w:rPr>
              <w:t>[34]</w:t>
            </w:r>
            <w:r w:rsidRPr="00AC38BD">
              <w:rPr>
                <w:rFonts w:ascii="Book Antiqua" w:hAnsi="Book Antiqua"/>
              </w:rPr>
              <w:t xml:space="preserve"> (2020)</w:t>
            </w:r>
          </w:p>
        </w:tc>
        <w:tc>
          <w:tcPr>
            <w:tcW w:w="2357" w:type="dxa"/>
            <w:tcBorders>
              <w:bottom w:val="single" w:sz="4" w:space="0" w:color="auto"/>
            </w:tcBorders>
          </w:tcPr>
          <w:p w14:paraId="24E4BBA8" w14:textId="045C42E3" w:rsidR="00AC38BD" w:rsidRPr="00AC38BD" w:rsidRDefault="00AC38BD" w:rsidP="00AC38BD">
            <w:pPr>
              <w:spacing w:line="360" w:lineRule="auto"/>
              <w:jc w:val="both"/>
              <w:rPr>
                <w:rFonts w:ascii="Book Antiqua" w:hAnsi="Book Antiqua"/>
              </w:rPr>
            </w:pPr>
            <w:r w:rsidRPr="00AC38BD">
              <w:rPr>
                <w:rFonts w:ascii="Book Antiqua" w:hAnsi="Book Antiqua"/>
              </w:rPr>
              <w:t xml:space="preserve">Totally 5855, </w:t>
            </w:r>
            <w:proofErr w:type="spellStart"/>
            <w:r w:rsidRPr="00AC38BD">
              <w:rPr>
                <w:rFonts w:ascii="Book Antiqua" w:hAnsi="Book Antiqua"/>
              </w:rPr>
              <w:t>training:verification</w:t>
            </w:r>
            <w:proofErr w:type="spellEnd"/>
            <w:r w:rsidRPr="00AC38BD">
              <w:rPr>
                <w:rFonts w:ascii="Book Antiqua" w:hAnsi="Book Antiqua"/>
              </w:rPr>
              <w:t xml:space="preserve"> dataset ratio was 4:1</w:t>
            </w:r>
          </w:p>
        </w:tc>
        <w:tc>
          <w:tcPr>
            <w:tcW w:w="1001" w:type="dxa"/>
            <w:tcBorders>
              <w:bottom w:val="single" w:sz="4" w:space="0" w:color="auto"/>
            </w:tcBorders>
          </w:tcPr>
          <w:p w14:paraId="75FFDEDD" w14:textId="7E516B0B" w:rsidR="00AC38BD" w:rsidRPr="00AC38BD" w:rsidRDefault="00AC38BD" w:rsidP="00AC38BD">
            <w:pPr>
              <w:spacing w:line="360" w:lineRule="auto"/>
              <w:jc w:val="both"/>
              <w:rPr>
                <w:rFonts w:ascii="Book Antiqua" w:hAnsi="Book Antiqua"/>
              </w:rPr>
            </w:pPr>
            <w:r w:rsidRPr="00AC38BD">
              <w:rPr>
                <w:rFonts w:ascii="Book Antiqua" w:hAnsi="Book Antiqua"/>
              </w:rPr>
              <w:t>512</w:t>
            </w:r>
            <w:r>
              <w:rPr>
                <w:rFonts w:ascii="Book Antiqua" w:hAnsi="Book Antiqua"/>
              </w:rPr>
              <w:t xml:space="preserve"> </w:t>
            </w:r>
            <w:r w:rsidRPr="00CC12AE">
              <w:rPr>
                <w:rFonts w:ascii="Book Antiqua" w:eastAsia="宋体" w:hAnsi="Book Antiqua"/>
              </w:rPr>
              <w:t>×</w:t>
            </w:r>
            <w:r>
              <w:rPr>
                <w:rFonts w:ascii="Book Antiqua" w:hAnsi="Book Antiqua"/>
              </w:rPr>
              <w:t xml:space="preserve"> </w:t>
            </w:r>
            <w:r w:rsidRPr="00AC38BD">
              <w:rPr>
                <w:rFonts w:ascii="Book Antiqua" w:hAnsi="Book Antiqua"/>
              </w:rPr>
              <w:t>557</w:t>
            </w:r>
          </w:p>
        </w:tc>
        <w:tc>
          <w:tcPr>
            <w:tcW w:w="1242" w:type="dxa"/>
            <w:tcBorders>
              <w:bottom w:val="single" w:sz="4" w:space="0" w:color="auto"/>
            </w:tcBorders>
          </w:tcPr>
          <w:p w14:paraId="7415C562" w14:textId="77777777" w:rsidR="00AC38BD" w:rsidRPr="00AC38BD" w:rsidRDefault="00AC38BD" w:rsidP="00AC38BD">
            <w:pPr>
              <w:spacing w:line="360" w:lineRule="auto"/>
              <w:jc w:val="both"/>
              <w:rPr>
                <w:rFonts w:ascii="Book Antiqua" w:hAnsi="Book Antiqua"/>
              </w:rPr>
            </w:pPr>
            <w:r w:rsidRPr="00AC38BD">
              <w:rPr>
                <w:rFonts w:ascii="Book Antiqua" w:hAnsi="Book Antiqua"/>
              </w:rPr>
              <w:t>NA</w:t>
            </w:r>
          </w:p>
        </w:tc>
        <w:tc>
          <w:tcPr>
            <w:tcW w:w="1243" w:type="dxa"/>
            <w:tcBorders>
              <w:bottom w:val="single" w:sz="4" w:space="0" w:color="auto"/>
            </w:tcBorders>
          </w:tcPr>
          <w:p w14:paraId="02423F9C" w14:textId="77777777" w:rsidR="00AC38BD" w:rsidRPr="00AC38BD" w:rsidRDefault="00AC38BD" w:rsidP="00AC38BD">
            <w:pPr>
              <w:spacing w:line="360" w:lineRule="auto"/>
              <w:jc w:val="both"/>
              <w:rPr>
                <w:rFonts w:ascii="Book Antiqua" w:hAnsi="Book Antiqua"/>
              </w:rPr>
            </w:pPr>
            <w:r w:rsidRPr="00AC38BD">
              <w:rPr>
                <w:rFonts w:ascii="Book Antiqua" w:hAnsi="Book Antiqua"/>
              </w:rPr>
              <w:t>NA</w:t>
            </w:r>
          </w:p>
        </w:tc>
        <w:tc>
          <w:tcPr>
            <w:tcW w:w="1364" w:type="dxa"/>
            <w:tcBorders>
              <w:bottom w:val="single" w:sz="4" w:space="0" w:color="auto"/>
            </w:tcBorders>
          </w:tcPr>
          <w:p w14:paraId="6F64ED45" w14:textId="4B145BBC" w:rsidR="00AC38BD" w:rsidRPr="00AC38BD" w:rsidRDefault="00AC38BD" w:rsidP="00AC38BD">
            <w:pPr>
              <w:spacing w:line="360" w:lineRule="auto"/>
              <w:jc w:val="both"/>
              <w:rPr>
                <w:rFonts w:ascii="Book Antiqua" w:hAnsi="Book Antiqua"/>
              </w:rPr>
            </w:pPr>
            <w:r w:rsidRPr="00AC38BD">
              <w:rPr>
                <w:rFonts w:ascii="Book Antiqua" w:hAnsi="Book Antiqua"/>
              </w:rPr>
              <w:t>T2 stage: 90;</w:t>
            </w:r>
            <w:r>
              <w:rPr>
                <w:rFonts w:ascii="Book Antiqua" w:hAnsi="Book Antiqua"/>
              </w:rPr>
              <w:t xml:space="preserve"> </w:t>
            </w:r>
            <w:r w:rsidRPr="00AC38BD">
              <w:rPr>
                <w:rFonts w:ascii="Book Antiqua" w:hAnsi="Book Antiqua"/>
              </w:rPr>
              <w:t>T3 stage: 93;</w:t>
            </w:r>
            <w:r>
              <w:rPr>
                <w:rFonts w:ascii="Book Antiqua" w:hAnsi="Book Antiqua"/>
              </w:rPr>
              <w:t xml:space="preserve"> </w:t>
            </w:r>
            <w:r w:rsidRPr="00AC38BD">
              <w:rPr>
                <w:rFonts w:ascii="Book Antiqua" w:hAnsi="Book Antiqua"/>
              </w:rPr>
              <w:t>T4 stage: 95</w:t>
            </w:r>
          </w:p>
        </w:tc>
        <w:tc>
          <w:tcPr>
            <w:tcW w:w="726" w:type="dxa"/>
            <w:tcBorders>
              <w:bottom w:val="single" w:sz="4" w:space="0" w:color="auto"/>
            </w:tcBorders>
          </w:tcPr>
          <w:p w14:paraId="0DEF6B7A" w14:textId="77777777" w:rsidR="00AC38BD" w:rsidRPr="00AC38BD" w:rsidRDefault="00AC38BD" w:rsidP="00AC38BD">
            <w:pPr>
              <w:spacing w:line="360" w:lineRule="auto"/>
              <w:jc w:val="both"/>
              <w:rPr>
                <w:rFonts w:ascii="Book Antiqua" w:hAnsi="Book Antiqua"/>
              </w:rPr>
            </w:pPr>
            <w:r w:rsidRPr="00AC38BD">
              <w:rPr>
                <w:rFonts w:ascii="Book Antiqua" w:hAnsi="Book Antiqua"/>
              </w:rPr>
              <w:t>NA</w:t>
            </w:r>
          </w:p>
        </w:tc>
        <w:tc>
          <w:tcPr>
            <w:tcW w:w="671" w:type="dxa"/>
            <w:tcBorders>
              <w:bottom w:val="single" w:sz="4" w:space="0" w:color="auto"/>
            </w:tcBorders>
          </w:tcPr>
          <w:p w14:paraId="34FAECA1" w14:textId="77777777" w:rsidR="00AC38BD" w:rsidRPr="00AC38BD" w:rsidRDefault="00AC38BD" w:rsidP="00AC38BD">
            <w:pPr>
              <w:spacing w:line="360" w:lineRule="auto"/>
              <w:jc w:val="both"/>
              <w:rPr>
                <w:rFonts w:ascii="Book Antiqua" w:hAnsi="Book Antiqua"/>
              </w:rPr>
            </w:pPr>
            <w:r w:rsidRPr="00AC38BD">
              <w:rPr>
                <w:rFonts w:ascii="Book Antiqua" w:hAnsi="Book Antiqua"/>
              </w:rPr>
              <w:t>NA</w:t>
            </w:r>
          </w:p>
        </w:tc>
      </w:tr>
    </w:tbl>
    <w:p w14:paraId="346FF3C3" w14:textId="3CEC6901" w:rsidR="009A1200" w:rsidRPr="00AC38BD" w:rsidRDefault="00AC38BD" w:rsidP="00AC38BD">
      <w:pPr>
        <w:spacing w:line="360" w:lineRule="auto"/>
        <w:jc w:val="both"/>
        <w:rPr>
          <w:rFonts w:ascii="Book Antiqua" w:hAnsi="Book Antiqua"/>
        </w:rPr>
      </w:pPr>
      <w:r w:rsidRPr="00CC12AE">
        <w:rPr>
          <w:rFonts w:ascii="Book Antiqua" w:hAnsi="Book Antiqua"/>
        </w:rPr>
        <w:t>AUC:</w:t>
      </w:r>
      <w:r>
        <w:rPr>
          <w:rFonts w:ascii="Book Antiqua" w:hAnsi="Book Antiqua"/>
        </w:rPr>
        <w:t xml:space="preserve"> A</w:t>
      </w:r>
      <w:r w:rsidRPr="00CC12AE">
        <w:rPr>
          <w:rFonts w:ascii="Book Antiqua" w:hAnsi="Book Antiqua"/>
        </w:rPr>
        <w:t>rea under the curve</w:t>
      </w:r>
      <w:r>
        <w:rPr>
          <w:rFonts w:ascii="Book Antiqua" w:hAnsi="Book Antiqua"/>
        </w:rPr>
        <w:t xml:space="preserve">; </w:t>
      </w:r>
      <w:r w:rsidRPr="00CC12AE">
        <w:rPr>
          <w:rFonts w:ascii="Book Antiqua" w:hAnsi="Book Antiqua"/>
        </w:rPr>
        <w:t xml:space="preserve">PPV: </w:t>
      </w:r>
      <w:r>
        <w:rPr>
          <w:rFonts w:ascii="Book Antiqua" w:hAnsi="Book Antiqua"/>
        </w:rPr>
        <w:t>P</w:t>
      </w:r>
      <w:r w:rsidRPr="00CC12AE">
        <w:rPr>
          <w:rFonts w:ascii="Book Antiqua" w:hAnsi="Book Antiqua"/>
        </w:rPr>
        <w:t>ositive predictive value</w:t>
      </w:r>
      <w:r>
        <w:rPr>
          <w:rFonts w:ascii="Book Antiqua" w:hAnsi="Book Antiqua"/>
        </w:rPr>
        <w:t>;</w:t>
      </w:r>
      <w:r w:rsidRPr="00CC12AE">
        <w:rPr>
          <w:rFonts w:ascii="Book Antiqua" w:hAnsi="Book Antiqua"/>
        </w:rPr>
        <w:t xml:space="preserve"> NPV: </w:t>
      </w:r>
      <w:r>
        <w:rPr>
          <w:rFonts w:ascii="Book Antiqua" w:hAnsi="Book Antiqua"/>
        </w:rPr>
        <w:t>N</w:t>
      </w:r>
      <w:r w:rsidRPr="00CC12AE">
        <w:rPr>
          <w:rFonts w:ascii="Book Antiqua" w:hAnsi="Book Antiqua"/>
        </w:rPr>
        <w:t>egative predictive value</w:t>
      </w:r>
      <w:r>
        <w:rPr>
          <w:rFonts w:ascii="Book Antiqua" w:hAnsi="Book Antiqua"/>
        </w:rPr>
        <w:t>;</w:t>
      </w:r>
      <w:r w:rsidRPr="00CC12AE">
        <w:rPr>
          <w:rFonts w:ascii="Book Antiqua" w:hAnsi="Book Antiqua"/>
        </w:rPr>
        <w:t xml:space="preserve"> NA: </w:t>
      </w:r>
      <w:r>
        <w:rPr>
          <w:rFonts w:ascii="Book Antiqua" w:hAnsi="Book Antiqua"/>
        </w:rPr>
        <w:t>N</w:t>
      </w:r>
      <w:r w:rsidRPr="00CC12AE">
        <w:rPr>
          <w:rFonts w:ascii="Book Antiqua" w:hAnsi="Book Antiqua"/>
        </w:rPr>
        <w:t>ot applicable</w:t>
      </w:r>
      <w:r>
        <w:rPr>
          <w:rFonts w:ascii="Book Antiqua" w:hAnsi="Book Antiqua"/>
        </w:rPr>
        <w:t>.</w:t>
      </w:r>
    </w:p>
    <w:sectPr w:rsidR="009A1200" w:rsidRPr="00AC3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4AB3" w14:textId="77777777" w:rsidR="007F29E0" w:rsidRDefault="007F29E0" w:rsidP="00B42A44">
      <w:r>
        <w:separator/>
      </w:r>
    </w:p>
  </w:endnote>
  <w:endnote w:type="continuationSeparator" w:id="0">
    <w:p w14:paraId="2FCBDBEA" w14:textId="77777777" w:rsidR="007F29E0" w:rsidRDefault="007F29E0" w:rsidP="00B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00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5102B10" w14:textId="2C58D971" w:rsidR="00B42A44" w:rsidRPr="00491AD0" w:rsidRDefault="00B42A44" w:rsidP="00B42A44">
            <w:pPr>
              <w:pStyle w:val="a8"/>
              <w:jc w:val="right"/>
              <w:rPr>
                <w:rFonts w:ascii="Book Antiqua" w:hAnsi="Book Antiqua"/>
                <w:sz w:val="24"/>
                <w:szCs w:val="24"/>
              </w:rPr>
            </w:pPr>
            <w:r w:rsidRPr="00491AD0">
              <w:rPr>
                <w:rFonts w:ascii="Book Antiqua" w:hAnsi="Book Antiqua"/>
                <w:sz w:val="24"/>
                <w:szCs w:val="24"/>
                <w:lang w:val="zh-CN" w:eastAsia="zh-CN"/>
              </w:rPr>
              <w:t xml:space="preserve"> </w:t>
            </w:r>
            <w:r w:rsidRPr="00491AD0">
              <w:rPr>
                <w:rFonts w:ascii="Book Antiqua" w:hAnsi="Book Antiqua"/>
                <w:sz w:val="24"/>
                <w:szCs w:val="24"/>
              </w:rPr>
              <w:fldChar w:fldCharType="begin"/>
            </w:r>
            <w:r w:rsidRPr="00491AD0">
              <w:rPr>
                <w:rFonts w:ascii="Book Antiqua" w:hAnsi="Book Antiqua"/>
                <w:sz w:val="24"/>
                <w:szCs w:val="24"/>
              </w:rPr>
              <w:instrText>PAGE</w:instrText>
            </w:r>
            <w:r w:rsidRPr="00491AD0">
              <w:rPr>
                <w:rFonts w:ascii="Book Antiqua" w:hAnsi="Book Antiqua"/>
                <w:sz w:val="24"/>
                <w:szCs w:val="24"/>
              </w:rPr>
              <w:fldChar w:fldCharType="separate"/>
            </w:r>
            <w:r w:rsidR="00223CDF">
              <w:rPr>
                <w:rFonts w:ascii="Book Antiqua" w:hAnsi="Book Antiqua"/>
                <w:noProof/>
                <w:sz w:val="24"/>
                <w:szCs w:val="24"/>
              </w:rPr>
              <w:t>17</w:t>
            </w:r>
            <w:r w:rsidRPr="00491AD0">
              <w:rPr>
                <w:rFonts w:ascii="Book Antiqua" w:hAnsi="Book Antiqua"/>
                <w:sz w:val="24"/>
                <w:szCs w:val="24"/>
              </w:rPr>
              <w:fldChar w:fldCharType="end"/>
            </w:r>
            <w:r w:rsidRPr="00491AD0">
              <w:rPr>
                <w:rFonts w:ascii="Book Antiqua" w:hAnsi="Book Antiqua"/>
                <w:sz w:val="24"/>
                <w:szCs w:val="24"/>
                <w:lang w:val="zh-CN" w:eastAsia="zh-CN"/>
              </w:rPr>
              <w:t xml:space="preserve"> / </w:t>
            </w:r>
            <w:r w:rsidRPr="00491AD0">
              <w:rPr>
                <w:rFonts w:ascii="Book Antiqua" w:hAnsi="Book Antiqua"/>
                <w:sz w:val="24"/>
                <w:szCs w:val="24"/>
              </w:rPr>
              <w:fldChar w:fldCharType="begin"/>
            </w:r>
            <w:r w:rsidRPr="00491AD0">
              <w:rPr>
                <w:rFonts w:ascii="Book Antiqua" w:hAnsi="Book Antiqua"/>
                <w:sz w:val="24"/>
                <w:szCs w:val="24"/>
              </w:rPr>
              <w:instrText>NUMPAGES</w:instrText>
            </w:r>
            <w:r w:rsidRPr="00491AD0">
              <w:rPr>
                <w:rFonts w:ascii="Book Antiqua" w:hAnsi="Book Antiqua"/>
                <w:sz w:val="24"/>
                <w:szCs w:val="24"/>
              </w:rPr>
              <w:fldChar w:fldCharType="separate"/>
            </w:r>
            <w:r w:rsidR="00223CDF">
              <w:rPr>
                <w:rFonts w:ascii="Book Antiqua" w:hAnsi="Book Antiqua"/>
                <w:noProof/>
                <w:sz w:val="24"/>
                <w:szCs w:val="24"/>
              </w:rPr>
              <w:t>18</w:t>
            </w:r>
            <w:r w:rsidRPr="00491AD0">
              <w:rPr>
                <w:rFonts w:ascii="Book Antiqua" w:hAnsi="Book Antiqua"/>
                <w:sz w:val="24"/>
                <w:szCs w:val="24"/>
              </w:rPr>
              <w:fldChar w:fldCharType="end"/>
            </w:r>
          </w:p>
        </w:sdtContent>
      </w:sdt>
    </w:sdtContent>
  </w:sdt>
  <w:p w14:paraId="51CDE0F4" w14:textId="77777777" w:rsidR="00B42A44" w:rsidRPr="00B42A44" w:rsidRDefault="00B42A44" w:rsidP="00B42A44">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C90E" w14:textId="77777777" w:rsidR="007F29E0" w:rsidRDefault="007F29E0" w:rsidP="00B42A44">
      <w:r>
        <w:separator/>
      </w:r>
    </w:p>
  </w:footnote>
  <w:footnote w:type="continuationSeparator" w:id="0">
    <w:p w14:paraId="6EDF1A06" w14:textId="77777777" w:rsidR="007F29E0" w:rsidRDefault="007F29E0" w:rsidP="00B42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F0A7D"/>
    <w:rsid w:val="001F7A8F"/>
    <w:rsid w:val="00223CDF"/>
    <w:rsid w:val="00294FA3"/>
    <w:rsid w:val="00491AD0"/>
    <w:rsid w:val="004D4E6D"/>
    <w:rsid w:val="006C4412"/>
    <w:rsid w:val="007F29E0"/>
    <w:rsid w:val="007F5A53"/>
    <w:rsid w:val="008D76DF"/>
    <w:rsid w:val="009A1200"/>
    <w:rsid w:val="009C38E1"/>
    <w:rsid w:val="009C4B53"/>
    <w:rsid w:val="00A6451B"/>
    <w:rsid w:val="00A77B3E"/>
    <w:rsid w:val="00AC38BD"/>
    <w:rsid w:val="00B42A44"/>
    <w:rsid w:val="00CA2A55"/>
    <w:rsid w:val="00CC12AE"/>
    <w:rsid w:val="00D2017C"/>
    <w:rsid w:val="00D42CFE"/>
    <w:rsid w:val="00D70160"/>
    <w:rsid w:val="00DD2249"/>
    <w:rsid w:val="00EB2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56AE6"/>
  <w15:docId w15:val="{903DB67C-7C2F-4491-8612-935AE34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C38E1"/>
    <w:rPr>
      <w:sz w:val="21"/>
      <w:szCs w:val="21"/>
    </w:rPr>
  </w:style>
  <w:style w:type="paragraph" w:styleId="a4">
    <w:name w:val="annotation text"/>
    <w:basedOn w:val="a"/>
    <w:link w:val="Char"/>
    <w:semiHidden/>
    <w:unhideWhenUsed/>
    <w:rsid w:val="009C38E1"/>
  </w:style>
  <w:style w:type="character" w:customStyle="1" w:styleId="Char">
    <w:name w:val="批注文字 Char"/>
    <w:basedOn w:val="a0"/>
    <w:link w:val="a4"/>
    <w:semiHidden/>
    <w:rsid w:val="009C38E1"/>
    <w:rPr>
      <w:sz w:val="24"/>
      <w:szCs w:val="24"/>
    </w:rPr>
  </w:style>
  <w:style w:type="paragraph" w:styleId="a5">
    <w:name w:val="annotation subject"/>
    <w:basedOn w:val="a4"/>
    <w:next w:val="a4"/>
    <w:link w:val="Char0"/>
    <w:semiHidden/>
    <w:unhideWhenUsed/>
    <w:rsid w:val="009C38E1"/>
    <w:rPr>
      <w:b/>
      <w:bCs/>
    </w:rPr>
  </w:style>
  <w:style w:type="character" w:customStyle="1" w:styleId="Char0">
    <w:name w:val="批注主题 Char"/>
    <w:basedOn w:val="Char"/>
    <w:link w:val="a5"/>
    <w:semiHidden/>
    <w:rsid w:val="009C38E1"/>
    <w:rPr>
      <w:b/>
      <w:bCs/>
      <w:sz w:val="24"/>
      <w:szCs w:val="24"/>
    </w:rPr>
  </w:style>
  <w:style w:type="paragraph" w:customStyle="1" w:styleId="1">
    <w:name w:val="正文1"/>
    <w:uiPriority w:val="99"/>
    <w:rsid w:val="009C38E1"/>
    <w:pPr>
      <w:spacing w:line="276" w:lineRule="auto"/>
    </w:pPr>
    <w:rPr>
      <w:rFonts w:ascii="Arial" w:eastAsia="宋体" w:hAnsi="Arial" w:cs="Arial"/>
      <w:color w:val="000000"/>
      <w:sz w:val="22"/>
      <w:lang w:val="pl-PL" w:eastAsia="pl-PL"/>
    </w:rPr>
  </w:style>
  <w:style w:type="table" w:styleId="a6">
    <w:name w:val="Table Grid"/>
    <w:basedOn w:val="a1"/>
    <w:uiPriority w:val="39"/>
    <w:rsid w:val="001F7A8F"/>
    <w:pPr>
      <w:pBdr>
        <w:top w:val="nil"/>
        <w:left w:val="nil"/>
        <w:bottom w:val="nil"/>
        <w:right w:val="nil"/>
        <w:between w:val="nil"/>
        <w:bar w:val="nil"/>
      </w:pBdr>
    </w:pPr>
    <w:rPr>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B42A4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42A44"/>
    <w:rPr>
      <w:sz w:val="18"/>
      <w:szCs w:val="18"/>
    </w:rPr>
  </w:style>
  <w:style w:type="paragraph" w:styleId="a8">
    <w:name w:val="footer"/>
    <w:basedOn w:val="a"/>
    <w:link w:val="Char2"/>
    <w:uiPriority w:val="99"/>
    <w:unhideWhenUsed/>
    <w:rsid w:val="00B42A44"/>
    <w:pPr>
      <w:tabs>
        <w:tab w:val="center" w:pos="4153"/>
        <w:tab w:val="right" w:pos="8306"/>
      </w:tabs>
      <w:snapToGrid w:val="0"/>
    </w:pPr>
    <w:rPr>
      <w:sz w:val="18"/>
      <w:szCs w:val="18"/>
    </w:rPr>
  </w:style>
  <w:style w:type="character" w:customStyle="1" w:styleId="Char2">
    <w:name w:val="页脚 Char"/>
    <w:basedOn w:val="a0"/>
    <w:link w:val="a8"/>
    <w:uiPriority w:val="99"/>
    <w:rsid w:val="00B42A44"/>
    <w:rPr>
      <w:sz w:val="18"/>
      <w:szCs w:val="18"/>
    </w:rPr>
  </w:style>
  <w:style w:type="paragraph" w:styleId="a9">
    <w:name w:val="Balloon Text"/>
    <w:basedOn w:val="a"/>
    <w:link w:val="Char3"/>
    <w:rsid w:val="00294FA3"/>
    <w:rPr>
      <w:sz w:val="18"/>
      <w:szCs w:val="18"/>
    </w:rPr>
  </w:style>
  <w:style w:type="character" w:customStyle="1" w:styleId="Char3">
    <w:name w:val="批注框文本 Char"/>
    <w:basedOn w:val="a0"/>
    <w:link w:val="a9"/>
    <w:rsid w:val="00294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11</cp:revision>
  <dcterms:created xsi:type="dcterms:W3CDTF">2021-06-04T07:30:00Z</dcterms:created>
  <dcterms:modified xsi:type="dcterms:W3CDTF">2021-06-07T10:02:00Z</dcterms:modified>
</cp:coreProperties>
</file>