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024" w:rsidRPr="00142055" w:rsidRDefault="007E1024" w:rsidP="00F00713">
      <w:pPr>
        <w:spacing w:after="0" w:line="360" w:lineRule="auto"/>
        <w:jc w:val="both"/>
        <w:rPr>
          <w:rFonts w:ascii="Book Antiqua" w:hAnsi="Book Antiqua"/>
          <w:sz w:val="24"/>
          <w:szCs w:val="24"/>
        </w:rPr>
      </w:pPr>
      <w:r w:rsidRPr="00142055">
        <w:rPr>
          <w:rFonts w:ascii="Book Antiqua" w:hAnsi="Book Antiqua"/>
          <w:sz w:val="24"/>
          <w:szCs w:val="24"/>
        </w:rPr>
        <w:t xml:space="preserve">Name of journal: </w:t>
      </w:r>
      <w:r w:rsidRPr="00142055">
        <w:rPr>
          <w:rFonts w:ascii="Book Antiqua" w:hAnsi="Book Antiqua"/>
          <w:i/>
          <w:sz w:val="24"/>
          <w:szCs w:val="24"/>
        </w:rPr>
        <w:t>World Journal of Pharmacology</w:t>
      </w:r>
    </w:p>
    <w:p w:rsidR="007E1024" w:rsidRPr="00142055" w:rsidRDefault="007E1024" w:rsidP="00F00713">
      <w:pPr>
        <w:spacing w:after="0" w:line="360" w:lineRule="auto"/>
        <w:jc w:val="both"/>
        <w:rPr>
          <w:rFonts w:ascii="Book Antiqua" w:hAnsi="Book Antiqua"/>
          <w:sz w:val="24"/>
          <w:szCs w:val="24"/>
          <w:lang w:eastAsia="zh-CN"/>
        </w:rPr>
      </w:pPr>
      <w:r w:rsidRPr="00142055">
        <w:rPr>
          <w:rFonts w:ascii="Book Antiqua" w:hAnsi="Book Antiqua"/>
          <w:sz w:val="24"/>
          <w:szCs w:val="24"/>
        </w:rPr>
        <w:t xml:space="preserve">ESPS Manuscript NO: </w:t>
      </w:r>
      <w:r w:rsidRPr="00142055">
        <w:rPr>
          <w:rFonts w:ascii="Book Antiqua" w:hAnsi="Book Antiqua"/>
          <w:sz w:val="24"/>
          <w:szCs w:val="24"/>
          <w:lang w:eastAsia="zh-CN"/>
        </w:rPr>
        <w:t>12562</w:t>
      </w:r>
    </w:p>
    <w:p w:rsidR="007E1024" w:rsidRPr="00142055" w:rsidRDefault="007E1024" w:rsidP="00F00713">
      <w:pPr>
        <w:spacing w:after="0" w:line="360" w:lineRule="auto"/>
        <w:jc w:val="both"/>
        <w:rPr>
          <w:rFonts w:ascii="Book Antiqua" w:hAnsi="Book Antiqua"/>
          <w:sz w:val="24"/>
          <w:szCs w:val="24"/>
          <w:lang w:eastAsia="zh-CN"/>
        </w:rPr>
      </w:pPr>
      <w:r w:rsidRPr="00142055">
        <w:rPr>
          <w:rFonts w:ascii="Book Antiqua" w:hAnsi="Book Antiqua"/>
          <w:sz w:val="24"/>
          <w:szCs w:val="24"/>
        </w:rPr>
        <w:t>Columns:</w:t>
      </w:r>
      <w:r w:rsidRPr="00142055">
        <w:rPr>
          <w:rFonts w:ascii="Book Antiqua" w:hAnsi="Book Antiqua"/>
          <w:sz w:val="24"/>
          <w:szCs w:val="24"/>
          <w:lang w:eastAsia="zh-CN"/>
        </w:rPr>
        <w:t xml:space="preserve"> REVIEW</w:t>
      </w:r>
    </w:p>
    <w:p w:rsidR="009D5E95" w:rsidRPr="00142055" w:rsidRDefault="009D5E95" w:rsidP="00F00713">
      <w:pPr>
        <w:spacing w:after="0" w:line="360" w:lineRule="auto"/>
        <w:jc w:val="both"/>
        <w:rPr>
          <w:rFonts w:ascii="Book Antiqua" w:eastAsia="Times New Roman" w:hAnsi="Book Antiqua" w:cs="Times New Roman"/>
          <w:b/>
          <w:sz w:val="24"/>
          <w:szCs w:val="24"/>
        </w:rPr>
      </w:pPr>
    </w:p>
    <w:p w:rsidR="00BA59B8" w:rsidRPr="00142055" w:rsidRDefault="00BA59B8" w:rsidP="00F00713">
      <w:pPr>
        <w:spacing w:after="0" w:line="360" w:lineRule="auto"/>
        <w:jc w:val="both"/>
        <w:rPr>
          <w:rFonts w:ascii="Book Antiqua" w:hAnsi="Book Antiqua" w:cs="Times New Roman"/>
          <w:b/>
          <w:sz w:val="24"/>
          <w:szCs w:val="24"/>
          <w:lang w:eastAsia="zh-CN"/>
        </w:rPr>
      </w:pPr>
      <w:r w:rsidRPr="00142055">
        <w:rPr>
          <w:rFonts w:ascii="Book Antiqua" w:eastAsia="Times New Roman" w:hAnsi="Book Antiqua" w:cs="Times New Roman"/>
          <w:b/>
          <w:sz w:val="24"/>
          <w:szCs w:val="24"/>
        </w:rPr>
        <w:t>Role of opioid receptor heterodimerization in pain modulation and tolerance development</w:t>
      </w:r>
    </w:p>
    <w:p w:rsidR="007E1024" w:rsidRPr="00142055" w:rsidRDefault="007E1024" w:rsidP="00F00713">
      <w:pPr>
        <w:spacing w:after="0" w:line="360" w:lineRule="auto"/>
        <w:jc w:val="both"/>
        <w:rPr>
          <w:rFonts w:ascii="Book Antiqua" w:hAnsi="Book Antiqua" w:cs="Times New Roman"/>
          <w:b/>
          <w:sz w:val="24"/>
          <w:szCs w:val="24"/>
          <w:lang w:eastAsia="zh-CN"/>
        </w:rPr>
      </w:pPr>
    </w:p>
    <w:p w:rsidR="007E1024" w:rsidRPr="00142055" w:rsidRDefault="007E1024" w:rsidP="00F00713">
      <w:pPr>
        <w:spacing w:after="0" w:line="360" w:lineRule="auto"/>
        <w:jc w:val="both"/>
        <w:rPr>
          <w:rFonts w:ascii="Book Antiqua" w:hAnsi="Book Antiqua" w:cs="Times New Roman"/>
          <w:sz w:val="24"/>
          <w:szCs w:val="24"/>
          <w:lang w:eastAsia="zh-CN"/>
        </w:rPr>
      </w:pPr>
      <w:r w:rsidRPr="00142055">
        <w:rPr>
          <w:rFonts w:ascii="Book Antiqua" w:hAnsi="Book Antiqua" w:cs="Times New Roman"/>
          <w:sz w:val="24"/>
          <w:szCs w:val="24"/>
          <w:lang w:val="en-IN"/>
        </w:rPr>
        <w:t>Mudgal</w:t>
      </w:r>
      <w:r w:rsidRPr="00142055">
        <w:rPr>
          <w:rFonts w:ascii="Book Antiqua" w:hAnsi="Book Antiqua" w:cs="Times New Roman"/>
          <w:sz w:val="24"/>
          <w:szCs w:val="24"/>
          <w:lang w:val="en-IN" w:eastAsia="zh-CN"/>
        </w:rPr>
        <w:t xml:space="preserve"> A </w:t>
      </w:r>
      <w:r w:rsidRPr="00142055">
        <w:rPr>
          <w:rFonts w:ascii="Book Antiqua" w:hAnsi="Book Antiqua" w:cs="Times New Roman"/>
          <w:i/>
          <w:sz w:val="24"/>
          <w:szCs w:val="24"/>
          <w:lang w:val="en-IN" w:eastAsia="zh-CN"/>
        </w:rPr>
        <w:t>et al.</w:t>
      </w:r>
      <w:r w:rsidRPr="00142055">
        <w:rPr>
          <w:rFonts w:ascii="Book Antiqua" w:hAnsi="Book Antiqua" w:cs="Times New Roman"/>
          <w:sz w:val="24"/>
          <w:szCs w:val="24"/>
        </w:rPr>
        <w:t xml:space="preserve"> Heterodimerization leading to tolerance free antinociception</w:t>
      </w:r>
    </w:p>
    <w:p w:rsidR="007E1024" w:rsidRPr="00142055" w:rsidRDefault="007E1024" w:rsidP="00F00713">
      <w:pPr>
        <w:spacing w:after="0" w:line="360" w:lineRule="auto"/>
        <w:jc w:val="both"/>
        <w:rPr>
          <w:rFonts w:ascii="Book Antiqua" w:hAnsi="Book Antiqua" w:cs="Times New Roman"/>
          <w:b/>
          <w:i/>
          <w:sz w:val="24"/>
          <w:szCs w:val="24"/>
          <w:lang w:eastAsia="zh-CN"/>
        </w:rPr>
      </w:pPr>
    </w:p>
    <w:p w:rsidR="007E1024" w:rsidRPr="00142055" w:rsidRDefault="007E1024" w:rsidP="00F00713">
      <w:pPr>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Annu Mudgal, Santosh Pasha</w:t>
      </w:r>
    </w:p>
    <w:p w:rsidR="00DA1A15" w:rsidRDefault="00DA1A15" w:rsidP="00F00713">
      <w:pPr>
        <w:spacing w:after="0" w:line="360" w:lineRule="auto"/>
        <w:jc w:val="both"/>
        <w:rPr>
          <w:rFonts w:ascii="Book Antiqua" w:hAnsi="Book Antiqua" w:cs="Times New Roman"/>
          <w:b/>
          <w:sz w:val="24"/>
          <w:szCs w:val="24"/>
          <w:lang w:eastAsia="zh-CN"/>
        </w:rPr>
      </w:pPr>
    </w:p>
    <w:p w:rsidR="00142055" w:rsidRPr="00142055" w:rsidRDefault="00142055" w:rsidP="00F00713">
      <w:pPr>
        <w:spacing w:after="0" w:line="360" w:lineRule="auto"/>
        <w:jc w:val="both"/>
        <w:rPr>
          <w:rFonts w:ascii="Book Antiqua" w:hAnsi="Book Antiqua" w:cs="Times New Roman"/>
          <w:color w:val="000000" w:themeColor="text1"/>
          <w:spacing w:val="-2"/>
          <w:position w:val="4"/>
          <w:sz w:val="24"/>
          <w:szCs w:val="24"/>
          <w:lang w:eastAsia="zh-CN"/>
        </w:rPr>
      </w:pPr>
      <w:r w:rsidRPr="00142055">
        <w:rPr>
          <w:rFonts w:ascii="Book Antiqua" w:eastAsia="Calibri" w:hAnsi="Book Antiqua" w:cs="Times New Roman"/>
          <w:b/>
          <w:color w:val="000000" w:themeColor="text1"/>
          <w:spacing w:val="-2"/>
          <w:position w:val="4"/>
          <w:sz w:val="24"/>
          <w:szCs w:val="24"/>
        </w:rPr>
        <w:t>Annu Mudgal,</w:t>
      </w:r>
      <w:r>
        <w:rPr>
          <w:rFonts w:ascii="Book Antiqua" w:hAnsi="Book Antiqua" w:cs="Times New Roman" w:hint="eastAsia"/>
          <w:b/>
          <w:color w:val="000000" w:themeColor="text1"/>
          <w:spacing w:val="-2"/>
          <w:position w:val="4"/>
          <w:sz w:val="24"/>
          <w:szCs w:val="24"/>
          <w:lang w:eastAsia="zh-CN"/>
        </w:rPr>
        <w:t xml:space="preserve"> </w:t>
      </w:r>
      <w:r w:rsidRPr="00142055">
        <w:rPr>
          <w:rFonts w:ascii="Book Antiqua" w:eastAsia="Calibri" w:hAnsi="Book Antiqua" w:cs="Times New Roman"/>
          <w:b/>
          <w:color w:val="000000" w:themeColor="text1"/>
          <w:spacing w:val="-2"/>
          <w:position w:val="4"/>
          <w:sz w:val="24"/>
          <w:szCs w:val="24"/>
        </w:rPr>
        <w:t>Santosh Pasha,</w:t>
      </w:r>
      <w:r w:rsidRPr="00142055">
        <w:rPr>
          <w:rFonts w:ascii="Book Antiqua" w:eastAsia="Calibri" w:hAnsi="Book Antiqua" w:cs="Times New Roman"/>
          <w:color w:val="000000" w:themeColor="text1"/>
          <w:spacing w:val="-2"/>
          <w:position w:val="4"/>
          <w:sz w:val="24"/>
          <w:szCs w:val="24"/>
        </w:rPr>
        <w:t xml:space="preserve"> Peptide Synthesis Laboratory, CSIR/Institute of Genomics and Integrative Biology, Delhi</w:t>
      </w:r>
      <w:r w:rsidRPr="00142055">
        <w:rPr>
          <w:rFonts w:ascii="Book Antiqua" w:hAnsi="Book Antiqua" w:cs="Times New Roman"/>
          <w:color w:val="000000" w:themeColor="text1"/>
          <w:spacing w:val="-2"/>
          <w:position w:val="4"/>
          <w:sz w:val="24"/>
          <w:szCs w:val="24"/>
          <w:lang w:eastAsia="zh-CN"/>
        </w:rPr>
        <w:t xml:space="preserve"> 110007</w:t>
      </w:r>
      <w:r w:rsidRPr="00142055">
        <w:rPr>
          <w:rFonts w:ascii="Book Antiqua" w:eastAsia="Calibri" w:hAnsi="Book Antiqua" w:cs="Times New Roman"/>
          <w:color w:val="000000" w:themeColor="text1"/>
          <w:spacing w:val="-2"/>
          <w:position w:val="4"/>
          <w:sz w:val="24"/>
          <w:szCs w:val="24"/>
        </w:rPr>
        <w:t>, India</w:t>
      </w:r>
    </w:p>
    <w:p w:rsidR="00142055" w:rsidRPr="00142055" w:rsidRDefault="00142055" w:rsidP="00F00713">
      <w:pPr>
        <w:spacing w:after="0" w:line="360" w:lineRule="auto"/>
        <w:jc w:val="both"/>
        <w:rPr>
          <w:rFonts w:ascii="Book Antiqua" w:hAnsi="Book Antiqua" w:cs="Times New Roman"/>
          <w:b/>
          <w:sz w:val="24"/>
          <w:szCs w:val="24"/>
          <w:lang w:eastAsia="zh-CN"/>
        </w:rPr>
      </w:pPr>
    </w:p>
    <w:p w:rsidR="00DA1A15" w:rsidRPr="00142055" w:rsidRDefault="00142055" w:rsidP="00F00713">
      <w:pPr>
        <w:spacing w:after="0" w:line="360" w:lineRule="auto"/>
        <w:jc w:val="both"/>
        <w:rPr>
          <w:rFonts w:ascii="Book Antiqua" w:hAnsi="Book Antiqua" w:cs="Times New Roman"/>
          <w:color w:val="000000" w:themeColor="text1"/>
          <w:spacing w:val="-2"/>
          <w:position w:val="4"/>
          <w:sz w:val="24"/>
          <w:szCs w:val="24"/>
          <w:lang w:eastAsia="zh-CN"/>
        </w:rPr>
      </w:pPr>
      <w:r w:rsidRPr="00142055">
        <w:rPr>
          <w:rFonts w:ascii="Book Antiqua" w:eastAsia="Calibri" w:hAnsi="Book Antiqua" w:cs="Times New Roman"/>
          <w:b/>
          <w:color w:val="000000" w:themeColor="text1"/>
          <w:spacing w:val="-2"/>
          <w:position w:val="4"/>
          <w:sz w:val="24"/>
          <w:szCs w:val="24"/>
        </w:rPr>
        <w:t>Annu Mudgal,</w:t>
      </w:r>
      <w:r>
        <w:rPr>
          <w:rFonts w:ascii="Book Antiqua" w:hAnsi="Book Antiqua" w:cs="Times New Roman" w:hint="eastAsia"/>
          <w:b/>
          <w:color w:val="000000" w:themeColor="text1"/>
          <w:spacing w:val="-2"/>
          <w:position w:val="4"/>
          <w:sz w:val="24"/>
          <w:szCs w:val="24"/>
          <w:lang w:eastAsia="zh-CN"/>
        </w:rPr>
        <w:t xml:space="preserve"> </w:t>
      </w:r>
      <w:r w:rsidRPr="00142055">
        <w:rPr>
          <w:rFonts w:ascii="Book Antiqua" w:eastAsia="Calibri" w:hAnsi="Book Antiqua" w:cs="Times New Roman"/>
          <w:b/>
          <w:color w:val="000000" w:themeColor="text1"/>
          <w:spacing w:val="-2"/>
          <w:position w:val="4"/>
          <w:sz w:val="24"/>
          <w:szCs w:val="24"/>
        </w:rPr>
        <w:t>Santosh Pasha,</w:t>
      </w:r>
      <w:r w:rsidR="00DA1A15" w:rsidRPr="00142055">
        <w:rPr>
          <w:rFonts w:ascii="Book Antiqua" w:eastAsia="Calibri" w:hAnsi="Book Antiqua" w:cs="Times New Roman"/>
          <w:color w:val="000000" w:themeColor="text1"/>
          <w:spacing w:val="-2"/>
          <w:position w:val="4"/>
          <w:sz w:val="24"/>
          <w:szCs w:val="24"/>
        </w:rPr>
        <w:t xml:space="preserve"> Academy of Scientific and Innovative Research, New Delhi</w:t>
      </w:r>
      <w:r w:rsidR="00DA1A15" w:rsidRPr="00142055">
        <w:rPr>
          <w:rFonts w:ascii="Book Antiqua" w:hAnsi="Book Antiqua" w:cs="Times New Roman"/>
          <w:color w:val="000000" w:themeColor="text1"/>
          <w:spacing w:val="-2"/>
          <w:position w:val="4"/>
          <w:sz w:val="24"/>
          <w:szCs w:val="24"/>
          <w:lang w:eastAsia="zh-CN"/>
        </w:rPr>
        <w:t xml:space="preserve"> 110025</w:t>
      </w:r>
      <w:r w:rsidR="00DA1A15" w:rsidRPr="00142055">
        <w:rPr>
          <w:rFonts w:ascii="Book Antiqua" w:eastAsia="Calibri" w:hAnsi="Book Antiqua" w:cs="Times New Roman"/>
          <w:color w:val="000000" w:themeColor="text1"/>
          <w:spacing w:val="-2"/>
          <w:position w:val="4"/>
          <w:sz w:val="24"/>
          <w:szCs w:val="24"/>
        </w:rPr>
        <w:t>, India</w:t>
      </w:r>
    </w:p>
    <w:p w:rsidR="00DA1A15" w:rsidRPr="00142055" w:rsidRDefault="00DA1A15" w:rsidP="00F00713">
      <w:pPr>
        <w:autoSpaceDE w:val="0"/>
        <w:autoSpaceDN w:val="0"/>
        <w:adjustRightInd w:val="0"/>
        <w:spacing w:after="0" w:line="360" w:lineRule="auto"/>
        <w:jc w:val="both"/>
        <w:rPr>
          <w:rFonts w:ascii="Book Antiqua" w:hAnsi="Book Antiqua" w:cs="Times New Roman"/>
          <w:color w:val="000000" w:themeColor="text1"/>
          <w:sz w:val="24"/>
          <w:szCs w:val="24"/>
          <w:vertAlign w:val="superscript"/>
          <w:lang w:val="en-IN" w:eastAsia="zh-CN"/>
        </w:rPr>
      </w:pPr>
    </w:p>
    <w:p w:rsidR="00DA1A15" w:rsidRPr="00142055" w:rsidRDefault="00DA1A15" w:rsidP="00F00713">
      <w:pPr>
        <w:spacing w:after="0" w:line="360" w:lineRule="auto"/>
        <w:jc w:val="both"/>
        <w:rPr>
          <w:rFonts w:ascii="Book Antiqua" w:hAnsi="Book Antiqua" w:cs="Times New Roman"/>
          <w:color w:val="000000" w:themeColor="text1"/>
          <w:sz w:val="24"/>
          <w:szCs w:val="24"/>
          <w:lang w:val="en-IN" w:eastAsia="zh-CN"/>
        </w:rPr>
      </w:pPr>
      <w:r w:rsidRPr="00142055">
        <w:rPr>
          <w:rFonts w:ascii="Book Antiqua" w:hAnsi="Book Antiqua"/>
          <w:b/>
          <w:sz w:val="24"/>
          <w:szCs w:val="24"/>
        </w:rPr>
        <w:t>Author contributions:</w:t>
      </w:r>
      <w:r w:rsidRPr="00142055">
        <w:rPr>
          <w:rFonts w:ascii="Book Antiqua" w:hAnsi="Book Antiqua" w:cs="Times New Roman"/>
          <w:color w:val="000000" w:themeColor="text1"/>
          <w:sz w:val="24"/>
          <w:szCs w:val="24"/>
          <w:lang w:val="en-IN"/>
        </w:rPr>
        <w:t xml:space="preserve"> Pasha </w:t>
      </w:r>
      <w:r w:rsidRPr="00142055">
        <w:rPr>
          <w:rFonts w:ascii="Book Antiqua" w:hAnsi="Book Antiqua" w:cs="Times New Roman"/>
          <w:color w:val="000000" w:themeColor="text1"/>
          <w:sz w:val="24"/>
          <w:szCs w:val="24"/>
          <w:lang w:val="en-IN" w:eastAsia="zh-CN"/>
        </w:rPr>
        <w:t xml:space="preserve">S </w:t>
      </w:r>
      <w:r w:rsidRPr="00142055">
        <w:rPr>
          <w:rFonts w:ascii="Book Antiqua" w:hAnsi="Book Antiqua" w:cs="Times New Roman"/>
          <w:color w:val="000000" w:themeColor="text1"/>
          <w:sz w:val="24"/>
          <w:szCs w:val="24"/>
          <w:lang w:val="en-IN"/>
        </w:rPr>
        <w:t xml:space="preserve">and Mudgal </w:t>
      </w:r>
      <w:r w:rsidRPr="00142055">
        <w:rPr>
          <w:rFonts w:ascii="Book Antiqua" w:hAnsi="Book Antiqua" w:cs="Times New Roman"/>
          <w:color w:val="000000" w:themeColor="text1"/>
          <w:sz w:val="24"/>
          <w:szCs w:val="24"/>
          <w:lang w:val="en-IN" w:eastAsia="zh-CN"/>
        </w:rPr>
        <w:t xml:space="preserve">A </w:t>
      </w:r>
      <w:r w:rsidRPr="00142055">
        <w:rPr>
          <w:rFonts w:ascii="Book Antiqua" w:hAnsi="Book Antiqua" w:cs="Times New Roman"/>
          <w:color w:val="000000" w:themeColor="text1"/>
          <w:sz w:val="24"/>
          <w:szCs w:val="24"/>
          <w:lang w:val="en-IN"/>
        </w:rPr>
        <w:t>contributed to this review.</w:t>
      </w:r>
    </w:p>
    <w:p w:rsidR="00DA1A15" w:rsidRPr="00142055" w:rsidRDefault="00DA1A15" w:rsidP="00F00713">
      <w:pPr>
        <w:spacing w:after="0" w:line="360" w:lineRule="auto"/>
        <w:jc w:val="both"/>
        <w:rPr>
          <w:rFonts w:ascii="Book Antiqua" w:hAnsi="Book Antiqua" w:cs="Times New Roman"/>
          <w:color w:val="000000" w:themeColor="text1"/>
          <w:sz w:val="24"/>
          <w:szCs w:val="24"/>
          <w:lang w:val="en-IN" w:eastAsia="zh-CN"/>
        </w:rPr>
      </w:pPr>
    </w:p>
    <w:p w:rsidR="00DA1A15" w:rsidRPr="00142055" w:rsidRDefault="00DA1A15" w:rsidP="00F00713">
      <w:pPr>
        <w:spacing w:after="0" w:line="360" w:lineRule="auto"/>
        <w:jc w:val="both"/>
        <w:rPr>
          <w:rFonts w:ascii="Book Antiqua" w:hAnsi="Book Antiqua" w:cs="Times New Roman"/>
          <w:color w:val="000000" w:themeColor="text1"/>
          <w:sz w:val="24"/>
          <w:szCs w:val="24"/>
          <w:lang w:val="en-IN" w:eastAsia="zh-CN"/>
        </w:rPr>
      </w:pPr>
      <w:r w:rsidRPr="00142055">
        <w:rPr>
          <w:rFonts w:ascii="Book Antiqua" w:hAnsi="Book Antiqua" w:cs="Times New Roman"/>
          <w:b/>
          <w:color w:val="000000" w:themeColor="text1"/>
          <w:sz w:val="24"/>
          <w:szCs w:val="24"/>
          <w:lang w:val="en-IN"/>
        </w:rPr>
        <w:t>Supported by</w:t>
      </w:r>
      <w:r w:rsidRPr="00142055">
        <w:rPr>
          <w:rFonts w:ascii="Book Antiqua" w:hAnsi="Book Antiqua" w:cs="Times New Roman"/>
          <w:color w:val="000000" w:themeColor="text1"/>
          <w:sz w:val="24"/>
          <w:szCs w:val="24"/>
          <w:lang w:val="en-IN"/>
        </w:rPr>
        <w:t xml:space="preserve"> Council of Scientific and Industrial Research</w:t>
      </w:r>
      <w:r w:rsidRPr="00142055">
        <w:rPr>
          <w:rFonts w:ascii="Book Antiqua" w:hAnsi="Book Antiqua" w:cs="Times New Roman"/>
          <w:color w:val="000000" w:themeColor="text1"/>
          <w:sz w:val="24"/>
          <w:szCs w:val="24"/>
          <w:lang w:val="en-IN" w:eastAsia="zh-CN"/>
        </w:rPr>
        <w:t>.</w:t>
      </w:r>
    </w:p>
    <w:p w:rsidR="00DA1A15" w:rsidRPr="00215DB1" w:rsidRDefault="00DA1A15" w:rsidP="00F00713">
      <w:pPr>
        <w:spacing w:after="0" w:line="360" w:lineRule="auto"/>
        <w:jc w:val="both"/>
        <w:rPr>
          <w:rFonts w:ascii="Book Antiqua" w:hAnsi="Book Antiqua" w:cs="Times New Roman"/>
          <w:color w:val="000000" w:themeColor="text1"/>
          <w:sz w:val="24"/>
          <w:szCs w:val="24"/>
          <w:lang w:val="en-IN" w:eastAsia="zh-CN"/>
        </w:rPr>
      </w:pPr>
    </w:p>
    <w:p w:rsidR="00DA1A15" w:rsidRPr="00142055" w:rsidRDefault="00DA1A15" w:rsidP="00F00713">
      <w:pPr>
        <w:spacing w:after="0" w:line="360" w:lineRule="auto"/>
        <w:jc w:val="both"/>
        <w:rPr>
          <w:rFonts w:ascii="Book Antiqua" w:hAnsi="Book Antiqua"/>
          <w:sz w:val="24"/>
          <w:szCs w:val="24"/>
        </w:rPr>
      </w:pPr>
      <w:r w:rsidRPr="00142055">
        <w:rPr>
          <w:rFonts w:ascii="Book Antiqua" w:hAnsi="Book Antiqua" w:cs="TimesNewRomanPS-BoldItalicMT"/>
          <w:b/>
          <w:bCs/>
          <w:iCs/>
          <w:color w:val="000000"/>
          <w:sz w:val="24"/>
          <w:szCs w:val="24"/>
        </w:rPr>
        <w:t xml:space="preserve">Conflict-of-interest: </w:t>
      </w:r>
      <w:r w:rsidRPr="00142055">
        <w:rPr>
          <w:rFonts w:ascii="Book Antiqua" w:hAnsi="Book Antiqua" w:cs="Garamond"/>
          <w:color w:val="000000"/>
          <w:sz w:val="24"/>
          <w:szCs w:val="24"/>
        </w:rPr>
        <w:t>The authors declare no conflicts of interest regarding this manuscript.</w:t>
      </w:r>
    </w:p>
    <w:p w:rsidR="00DA1A15" w:rsidRPr="00142055" w:rsidRDefault="00DA1A15" w:rsidP="00F00713">
      <w:pPr>
        <w:spacing w:after="0" w:line="360" w:lineRule="auto"/>
        <w:jc w:val="both"/>
        <w:rPr>
          <w:rFonts w:ascii="Book Antiqua" w:hAnsi="Book Antiqua" w:cs="Garamond"/>
          <w:color w:val="000000"/>
          <w:sz w:val="24"/>
          <w:szCs w:val="24"/>
          <w:lang w:eastAsia="zh-CN"/>
        </w:rPr>
      </w:pPr>
    </w:p>
    <w:p w:rsidR="00DA1A15" w:rsidRPr="00142055" w:rsidRDefault="00DA1A15" w:rsidP="00F00713">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142055">
        <w:rPr>
          <w:rFonts w:ascii="Book Antiqua" w:hAnsi="Book Antiqua"/>
          <w:b/>
          <w:sz w:val="24"/>
          <w:szCs w:val="24"/>
        </w:rPr>
        <w:t xml:space="preserve">Open-Access: </w:t>
      </w:r>
      <w:r w:rsidRPr="0014205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142055">
        <w:rPr>
          <w:rFonts w:ascii="Book Antiqua" w:hAnsi="Book Antiqua"/>
          <w:sz w:val="24"/>
          <w:szCs w:val="24"/>
        </w:rPr>
        <w:lastRenderedPageBreak/>
        <w:t xml:space="preserve">provided the original work is properly cited and the use is non-commercial. See: </w:t>
      </w:r>
      <w:hyperlink r:id="rId9" w:history="1">
        <w:r w:rsidRPr="00142055">
          <w:rPr>
            <w:rStyle w:val="Hyperlink"/>
            <w:rFonts w:ascii="Book Antiqua" w:hAnsi="Book Antiqua"/>
            <w:sz w:val="24"/>
            <w:szCs w:val="24"/>
          </w:rPr>
          <w:t>http://creativecommons.org/licenses/by-nc/4.0/</w:t>
        </w:r>
      </w:hyperlink>
      <w:bookmarkEnd w:id="0"/>
      <w:bookmarkEnd w:id="1"/>
      <w:bookmarkEnd w:id="2"/>
      <w:bookmarkEnd w:id="3"/>
    </w:p>
    <w:p w:rsidR="00DA1A15" w:rsidRPr="00142055" w:rsidRDefault="00DA1A15" w:rsidP="00F00713">
      <w:pPr>
        <w:spacing w:after="0" w:line="360" w:lineRule="auto"/>
        <w:jc w:val="both"/>
        <w:rPr>
          <w:rFonts w:ascii="Book Antiqua" w:hAnsi="Book Antiqua" w:cs="Times New Roman"/>
          <w:color w:val="000000" w:themeColor="text1"/>
          <w:sz w:val="24"/>
          <w:szCs w:val="24"/>
          <w:lang w:val="en-IN" w:eastAsia="zh-CN"/>
        </w:rPr>
      </w:pPr>
    </w:p>
    <w:p w:rsidR="00DA1A15" w:rsidRPr="00142055" w:rsidRDefault="00DA1A15" w:rsidP="00F00713">
      <w:pPr>
        <w:pStyle w:val="NoSpacing"/>
        <w:spacing w:line="360" w:lineRule="auto"/>
        <w:jc w:val="both"/>
        <w:rPr>
          <w:rFonts w:ascii="Book Antiqua" w:hAnsi="Book Antiqua"/>
          <w:sz w:val="24"/>
          <w:szCs w:val="24"/>
          <w:lang w:eastAsia="zh-CN"/>
        </w:rPr>
      </w:pPr>
      <w:r w:rsidRPr="00142055">
        <w:rPr>
          <w:rFonts w:ascii="Book Antiqua" w:hAnsi="Book Antiqua"/>
          <w:b/>
          <w:sz w:val="24"/>
          <w:szCs w:val="24"/>
        </w:rPr>
        <w:t>Correspondence to:</w:t>
      </w:r>
      <w:r w:rsidR="00BA59B8" w:rsidRPr="00142055">
        <w:rPr>
          <w:rFonts w:ascii="Book Antiqua" w:hAnsi="Book Antiqua" w:cs="Times New Roman"/>
          <w:color w:val="000000" w:themeColor="text1"/>
          <w:sz w:val="24"/>
          <w:szCs w:val="24"/>
          <w:lang w:val="en-IN"/>
        </w:rPr>
        <w:t xml:space="preserve"> </w:t>
      </w:r>
      <w:r w:rsidR="00BA59B8" w:rsidRPr="00142055">
        <w:rPr>
          <w:rFonts w:ascii="Book Antiqua" w:hAnsi="Book Antiqua" w:cs="Times New Roman"/>
          <w:b/>
          <w:color w:val="000000" w:themeColor="text1"/>
          <w:sz w:val="24"/>
          <w:szCs w:val="24"/>
          <w:lang w:val="en-IN"/>
        </w:rPr>
        <w:t xml:space="preserve">Dr. Santosh Pasha, </w:t>
      </w:r>
      <w:r w:rsidR="00BA59B8" w:rsidRPr="00142055">
        <w:rPr>
          <w:rFonts w:ascii="Book Antiqua" w:hAnsi="Book Antiqua" w:cs="Times New Roman"/>
          <w:color w:val="000000" w:themeColor="text1"/>
          <w:sz w:val="24"/>
          <w:szCs w:val="24"/>
          <w:lang w:val="en-IN"/>
        </w:rPr>
        <w:t xml:space="preserve">Peptide Synthesis Laboratory, </w:t>
      </w:r>
      <w:r w:rsidRPr="00142055">
        <w:rPr>
          <w:rFonts w:ascii="Book Antiqua" w:eastAsia="Calibri" w:hAnsi="Book Antiqua" w:cs="Times New Roman"/>
          <w:color w:val="000000" w:themeColor="text1"/>
          <w:spacing w:val="-2"/>
          <w:position w:val="4"/>
          <w:sz w:val="24"/>
          <w:szCs w:val="24"/>
        </w:rPr>
        <w:t>CSIR/</w:t>
      </w:r>
      <w:r w:rsidR="00BA59B8" w:rsidRPr="00142055">
        <w:rPr>
          <w:rFonts w:ascii="Book Antiqua" w:hAnsi="Book Antiqua"/>
          <w:sz w:val="24"/>
          <w:szCs w:val="24"/>
        </w:rPr>
        <w:t>Institute of Genomics and Integrative Biology, Mall Road, Delhi 110007, India</w:t>
      </w:r>
      <w:r w:rsidRPr="00142055">
        <w:rPr>
          <w:rFonts w:ascii="Book Antiqua" w:hAnsi="Book Antiqua"/>
          <w:sz w:val="24"/>
          <w:szCs w:val="24"/>
          <w:lang w:eastAsia="zh-CN"/>
        </w:rPr>
        <w:t>.</w:t>
      </w:r>
      <w:r w:rsidRPr="00142055">
        <w:rPr>
          <w:rFonts w:ascii="Book Antiqua" w:hAnsi="Book Antiqua" w:cs="Times New Roman"/>
          <w:color w:val="000000" w:themeColor="text1"/>
          <w:sz w:val="24"/>
          <w:szCs w:val="24"/>
          <w:lang w:val="en-IN"/>
        </w:rPr>
        <w:t xml:space="preserve"> spasha@igib.res.in</w:t>
      </w:r>
    </w:p>
    <w:p w:rsidR="00DA1A15" w:rsidRPr="00142055" w:rsidRDefault="00DA1A15" w:rsidP="00F00713">
      <w:pPr>
        <w:pStyle w:val="NoSpacing"/>
        <w:spacing w:line="360" w:lineRule="auto"/>
        <w:jc w:val="both"/>
        <w:rPr>
          <w:rFonts w:ascii="Book Antiqua" w:hAnsi="Book Antiqua"/>
          <w:sz w:val="24"/>
          <w:szCs w:val="24"/>
          <w:lang w:eastAsia="zh-CN"/>
        </w:rPr>
      </w:pPr>
    </w:p>
    <w:p w:rsidR="00DA1A15" w:rsidRPr="00142055" w:rsidRDefault="00BA59B8" w:rsidP="00F00713">
      <w:pPr>
        <w:pStyle w:val="NoSpacing"/>
        <w:spacing w:line="360" w:lineRule="auto"/>
        <w:jc w:val="both"/>
        <w:rPr>
          <w:rFonts w:ascii="Book Antiqua" w:hAnsi="Book Antiqua" w:cs="Times New Roman"/>
          <w:color w:val="000000" w:themeColor="text1"/>
          <w:sz w:val="24"/>
          <w:szCs w:val="24"/>
          <w:lang w:val="en-IN" w:eastAsia="zh-CN"/>
        </w:rPr>
      </w:pPr>
      <w:r w:rsidRPr="00142055">
        <w:rPr>
          <w:rFonts w:ascii="Book Antiqua" w:hAnsi="Book Antiqua"/>
          <w:b/>
          <w:sz w:val="24"/>
          <w:szCs w:val="24"/>
        </w:rPr>
        <w:t>Tel</w:t>
      </w:r>
      <w:r w:rsidR="00DA1A15" w:rsidRPr="00142055">
        <w:rPr>
          <w:rFonts w:ascii="Book Antiqua" w:hAnsi="Book Antiqua"/>
          <w:b/>
          <w:sz w:val="24"/>
          <w:szCs w:val="24"/>
          <w:lang w:eastAsia="zh-CN"/>
        </w:rPr>
        <w:t>ephone</w:t>
      </w:r>
      <w:r w:rsidRPr="00142055">
        <w:rPr>
          <w:rFonts w:ascii="Book Antiqua" w:hAnsi="Book Antiqua"/>
          <w:b/>
          <w:sz w:val="24"/>
          <w:szCs w:val="24"/>
        </w:rPr>
        <w:t>:</w:t>
      </w:r>
      <w:r w:rsidRPr="00142055">
        <w:rPr>
          <w:rFonts w:ascii="Book Antiqua" w:hAnsi="Book Antiqua"/>
          <w:sz w:val="24"/>
          <w:szCs w:val="24"/>
        </w:rPr>
        <w:t xml:space="preserve"> </w:t>
      </w:r>
      <w:r w:rsidR="00DA1A15" w:rsidRPr="00142055">
        <w:rPr>
          <w:rFonts w:ascii="Book Antiqua" w:hAnsi="Book Antiqua"/>
          <w:sz w:val="24"/>
          <w:szCs w:val="24"/>
          <w:lang w:eastAsia="zh-CN"/>
        </w:rPr>
        <w:t>+</w:t>
      </w:r>
      <w:r w:rsidR="00DA1A15" w:rsidRPr="00142055">
        <w:rPr>
          <w:rFonts w:ascii="Book Antiqua" w:hAnsi="Book Antiqua"/>
          <w:sz w:val="24"/>
          <w:szCs w:val="24"/>
        </w:rPr>
        <w:t>91-</w:t>
      </w:r>
      <w:r w:rsidRPr="00142055">
        <w:rPr>
          <w:rFonts w:ascii="Book Antiqua" w:hAnsi="Book Antiqua"/>
          <w:sz w:val="24"/>
          <w:szCs w:val="24"/>
        </w:rPr>
        <w:t>11-27666156</w:t>
      </w:r>
    </w:p>
    <w:p w:rsidR="00DA1A15" w:rsidRPr="00142055" w:rsidRDefault="00BA59B8" w:rsidP="00F00713">
      <w:pPr>
        <w:pStyle w:val="NoSpacing"/>
        <w:spacing w:line="360" w:lineRule="auto"/>
        <w:jc w:val="both"/>
        <w:rPr>
          <w:rFonts w:ascii="Book Antiqua" w:hAnsi="Book Antiqua" w:cs="Times New Roman"/>
          <w:color w:val="000000" w:themeColor="text1"/>
          <w:sz w:val="24"/>
          <w:szCs w:val="24"/>
          <w:lang w:val="en-IN" w:eastAsia="zh-CN"/>
        </w:rPr>
      </w:pPr>
      <w:r w:rsidRPr="00142055">
        <w:rPr>
          <w:rFonts w:ascii="Book Antiqua" w:hAnsi="Book Antiqua" w:cs="Times New Roman"/>
          <w:b/>
          <w:color w:val="000000" w:themeColor="text1"/>
          <w:sz w:val="24"/>
          <w:szCs w:val="24"/>
          <w:lang w:val="en-IN"/>
        </w:rPr>
        <w:t>Fax:</w:t>
      </w:r>
      <w:r w:rsidRPr="00142055">
        <w:rPr>
          <w:rFonts w:ascii="Book Antiqua" w:hAnsi="Book Antiqua" w:cs="Times New Roman"/>
          <w:color w:val="000000" w:themeColor="text1"/>
          <w:sz w:val="24"/>
          <w:szCs w:val="24"/>
          <w:lang w:val="en-IN"/>
        </w:rPr>
        <w:t xml:space="preserve"> +91</w:t>
      </w:r>
      <w:r w:rsidR="00DA1A15" w:rsidRPr="00142055">
        <w:rPr>
          <w:rFonts w:ascii="Book Antiqua" w:hAnsi="Book Antiqua" w:cs="Times New Roman"/>
          <w:color w:val="000000" w:themeColor="text1"/>
          <w:sz w:val="24"/>
          <w:szCs w:val="24"/>
          <w:lang w:val="en-IN" w:eastAsia="zh-CN"/>
        </w:rPr>
        <w:t>-</w:t>
      </w:r>
      <w:r w:rsidRPr="00142055">
        <w:rPr>
          <w:rFonts w:ascii="Book Antiqua" w:hAnsi="Book Antiqua" w:cs="Times New Roman"/>
          <w:color w:val="000000" w:themeColor="text1"/>
          <w:sz w:val="24"/>
          <w:szCs w:val="24"/>
          <w:lang w:val="en-IN"/>
        </w:rPr>
        <w:t>11</w:t>
      </w:r>
      <w:r w:rsidR="00DA1A15" w:rsidRPr="00142055">
        <w:rPr>
          <w:rFonts w:ascii="Book Antiqua" w:hAnsi="Book Antiqua" w:cs="Times New Roman"/>
          <w:color w:val="000000" w:themeColor="text1"/>
          <w:sz w:val="24"/>
          <w:szCs w:val="24"/>
          <w:lang w:val="en-IN" w:eastAsia="zh-CN"/>
        </w:rPr>
        <w:t>-</w:t>
      </w:r>
      <w:r w:rsidRPr="00142055">
        <w:rPr>
          <w:rFonts w:ascii="Book Antiqua" w:hAnsi="Book Antiqua" w:cs="Times New Roman"/>
          <w:color w:val="000000" w:themeColor="text1"/>
          <w:sz w:val="24"/>
          <w:szCs w:val="24"/>
          <w:lang w:val="en-IN"/>
        </w:rPr>
        <w:t>27667471</w:t>
      </w:r>
    </w:p>
    <w:p w:rsidR="00DA1A15" w:rsidRPr="00142055" w:rsidRDefault="00764220" w:rsidP="00764220">
      <w:pPr>
        <w:pStyle w:val="NoSpacing"/>
        <w:spacing w:line="360" w:lineRule="auto"/>
        <w:jc w:val="both"/>
        <w:rPr>
          <w:rFonts w:ascii="Book Antiqua" w:hAnsi="Book Antiqua" w:cs="Times New Roman"/>
          <w:color w:val="000000" w:themeColor="text1"/>
          <w:sz w:val="24"/>
          <w:szCs w:val="24"/>
          <w:lang w:val="en-IN" w:eastAsia="zh-CN"/>
        </w:rPr>
      </w:pPr>
      <w:r>
        <w:rPr>
          <w:rFonts w:ascii="Book Antiqua" w:hAnsi="Book Antiqua" w:cs="Times New Roman"/>
          <w:color w:val="000000" w:themeColor="text1"/>
          <w:sz w:val="24"/>
          <w:szCs w:val="24"/>
          <w:lang w:val="en-IN"/>
        </w:rPr>
        <w:t xml:space="preserve"> </w:t>
      </w:r>
    </w:p>
    <w:p w:rsidR="00DA1A15" w:rsidRPr="00142055" w:rsidRDefault="00DA1A15" w:rsidP="00F00713">
      <w:pPr>
        <w:spacing w:after="0" w:line="360" w:lineRule="auto"/>
        <w:jc w:val="both"/>
        <w:rPr>
          <w:rFonts w:ascii="Book Antiqua" w:hAnsi="Book Antiqua"/>
          <w:b/>
          <w:sz w:val="24"/>
          <w:szCs w:val="24"/>
          <w:lang w:eastAsia="zh-CN"/>
        </w:rPr>
      </w:pPr>
      <w:r w:rsidRPr="00142055">
        <w:rPr>
          <w:rFonts w:ascii="Book Antiqua" w:hAnsi="Book Antiqua"/>
          <w:b/>
          <w:sz w:val="24"/>
          <w:szCs w:val="24"/>
        </w:rPr>
        <w:t xml:space="preserve">Received: </w:t>
      </w:r>
      <w:r w:rsidRPr="00142055">
        <w:rPr>
          <w:rFonts w:ascii="Book Antiqua" w:hAnsi="Book Antiqua"/>
          <w:sz w:val="24"/>
          <w:szCs w:val="24"/>
          <w:lang w:eastAsia="zh-CN"/>
        </w:rPr>
        <w:t>July 15, 2014</w:t>
      </w:r>
      <w:r w:rsidR="00FE1A89">
        <w:rPr>
          <w:rFonts w:ascii="Book Antiqua" w:hAnsi="Book Antiqua"/>
          <w:sz w:val="24"/>
          <w:szCs w:val="24"/>
        </w:rPr>
        <w:t xml:space="preserve"> </w:t>
      </w:r>
    </w:p>
    <w:p w:rsidR="00DA1A15" w:rsidRPr="00142055" w:rsidRDefault="00DA1A15" w:rsidP="00F00713">
      <w:pPr>
        <w:spacing w:after="0" w:line="360" w:lineRule="auto"/>
        <w:jc w:val="both"/>
        <w:rPr>
          <w:rFonts w:ascii="Book Antiqua" w:hAnsi="Book Antiqua"/>
          <w:b/>
          <w:sz w:val="24"/>
          <w:szCs w:val="24"/>
        </w:rPr>
      </w:pPr>
      <w:r w:rsidRPr="00142055">
        <w:rPr>
          <w:rFonts w:ascii="Book Antiqua" w:hAnsi="Book Antiqua"/>
          <w:b/>
          <w:sz w:val="24"/>
          <w:szCs w:val="24"/>
        </w:rPr>
        <w:t>Peer-review started:</w:t>
      </w:r>
      <w:r w:rsidRPr="00142055">
        <w:rPr>
          <w:rFonts w:ascii="Book Antiqua" w:hAnsi="Book Antiqua"/>
          <w:sz w:val="24"/>
          <w:szCs w:val="24"/>
          <w:lang w:eastAsia="zh-CN"/>
        </w:rPr>
        <w:t xml:space="preserve"> July 15, 2014</w:t>
      </w:r>
      <w:r w:rsidRPr="00142055">
        <w:rPr>
          <w:rFonts w:ascii="Book Antiqua" w:hAnsi="Book Antiqua"/>
          <w:sz w:val="24"/>
          <w:szCs w:val="24"/>
        </w:rPr>
        <w:t xml:space="preserve"> </w:t>
      </w:r>
    </w:p>
    <w:p w:rsidR="00DA1A15" w:rsidRPr="00142055" w:rsidRDefault="00DA1A15" w:rsidP="00F00713">
      <w:pPr>
        <w:spacing w:after="0" w:line="360" w:lineRule="auto"/>
        <w:jc w:val="both"/>
        <w:rPr>
          <w:rFonts w:ascii="Book Antiqua" w:hAnsi="Book Antiqua"/>
          <w:b/>
          <w:sz w:val="24"/>
          <w:szCs w:val="24"/>
          <w:lang w:eastAsia="zh-CN"/>
        </w:rPr>
      </w:pPr>
      <w:r w:rsidRPr="00142055">
        <w:rPr>
          <w:rFonts w:ascii="Book Antiqua" w:hAnsi="Book Antiqua"/>
          <w:b/>
          <w:sz w:val="24"/>
          <w:szCs w:val="24"/>
        </w:rPr>
        <w:t>First decision:</w:t>
      </w:r>
      <w:r w:rsidRPr="00142055">
        <w:rPr>
          <w:rFonts w:ascii="Book Antiqua" w:hAnsi="Book Antiqua"/>
          <w:b/>
          <w:sz w:val="24"/>
          <w:szCs w:val="24"/>
          <w:lang w:eastAsia="zh-CN"/>
        </w:rPr>
        <w:t xml:space="preserve"> </w:t>
      </w:r>
      <w:r w:rsidRPr="00142055">
        <w:rPr>
          <w:rFonts w:ascii="Book Antiqua" w:hAnsi="Book Antiqua"/>
          <w:sz w:val="24"/>
          <w:szCs w:val="24"/>
          <w:lang w:eastAsia="zh-CN"/>
        </w:rPr>
        <w:t>August 28, 2014</w:t>
      </w:r>
    </w:p>
    <w:p w:rsidR="00DA1A15" w:rsidRPr="00142055" w:rsidRDefault="00DA1A15" w:rsidP="00F00713">
      <w:pPr>
        <w:spacing w:after="0" w:line="360" w:lineRule="auto"/>
        <w:jc w:val="both"/>
        <w:rPr>
          <w:rFonts w:ascii="Book Antiqua" w:hAnsi="Book Antiqua"/>
          <w:b/>
          <w:sz w:val="24"/>
          <w:szCs w:val="24"/>
        </w:rPr>
      </w:pPr>
      <w:r w:rsidRPr="00142055">
        <w:rPr>
          <w:rFonts w:ascii="Book Antiqua" w:hAnsi="Book Antiqua"/>
          <w:b/>
          <w:sz w:val="24"/>
          <w:szCs w:val="24"/>
        </w:rPr>
        <w:t>Revised:</w:t>
      </w:r>
      <w:r w:rsidRPr="00142055">
        <w:rPr>
          <w:rFonts w:ascii="Book Antiqua" w:hAnsi="Book Antiqua"/>
          <w:sz w:val="24"/>
          <w:szCs w:val="24"/>
          <w:lang w:eastAsia="zh-CN"/>
        </w:rPr>
        <w:t xml:space="preserve"> January 2</w:t>
      </w:r>
      <w:r w:rsidR="00764220">
        <w:rPr>
          <w:rFonts w:ascii="Book Antiqua" w:hAnsi="Book Antiqua" w:hint="eastAsia"/>
          <w:sz w:val="24"/>
          <w:szCs w:val="24"/>
          <w:lang w:eastAsia="zh-CN"/>
        </w:rPr>
        <w:t>7</w:t>
      </w:r>
      <w:r w:rsidRPr="00142055">
        <w:rPr>
          <w:rFonts w:ascii="Book Antiqua" w:hAnsi="Book Antiqua"/>
          <w:sz w:val="24"/>
          <w:szCs w:val="24"/>
          <w:lang w:eastAsia="zh-CN"/>
        </w:rPr>
        <w:t>, 2015</w:t>
      </w:r>
      <w:r w:rsidRPr="00142055">
        <w:rPr>
          <w:rFonts w:ascii="Book Antiqua" w:hAnsi="Book Antiqua"/>
          <w:sz w:val="24"/>
          <w:szCs w:val="24"/>
        </w:rPr>
        <w:t xml:space="preserve"> </w:t>
      </w:r>
    </w:p>
    <w:p w:rsidR="00DA1A15" w:rsidRPr="00142055" w:rsidRDefault="00DA1A15" w:rsidP="00F00713">
      <w:pPr>
        <w:spacing w:after="0" w:line="360" w:lineRule="auto"/>
        <w:jc w:val="both"/>
        <w:rPr>
          <w:rFonts w:ascii="Book Antiqua" w:hAnsi="Book Antiqua"/>
          <w:b/>
          <w:sz w:val="24"/>
          <w:szCs w:val="24"/>
        </w:rPr>
      </w:pPr>
      <w:r w:rsidRPr="00142055">
        <w:rPr>
          <w:rFonts w:ascii="Book Antiqua" w:hAnsi="Book Antiqua"/>
          <w:b/>
          <w:sz w:val="24"/>
          <w:szCs w:val="24"/>
        </w:rPr>
        <w:t xml:space="preserve">Accepted: </w:t>
      </w:r>
      <w:r w:rsidR="00E142B5" w:rsidRPr="00E142B5">
        <w:rPr>
          <w:rFonts w:ascii="Book Antiqua" w:hAnsi="Book Antiqua"/>
          <w:sz w:val="24"/>
          <w:szCs w:val="24"/>
        </w:rPr>
        <w:t>February 9, 2015</w:t>
      </w:r>
    </w:p>
    <w:p w:rsidR="00DA1A15" w:rsidRPr="00142055" w:rsidRDefault="00DA1A15" w:rsidP="00F00713">
      <w:pPr>
        <w:spacing w:after="0" w:line="360" w:lineRule="auto"/>
        <w:jc w:val="both"/>
        <w:rPr>
          <w:rFonts w:ascii="Book Antiqua" w:hAnsi="Book Antiqua"/>
          <w:b/>
          <w:sz w:val="24"/>
          <w:szCs w:val="24"/>
        </w:rPr>
      </w:pPr>
      <w:r w:rsidRPr="00142055">
        <w:rPr>
          <w:rFonts w:ascii="Book Antiqua" w:hAnsi="Book Antiqua"/>
          <w:b/>
          <w:sz w:val="24"/>
          <w:szCs w:val="24"/>
        </w:rPr>
        <w:t>Article in press:</w:t>
      </w:r>
    </w:p>
    <w:p w:rsidR="00DA1A15" w:rsidRPr="00142055" w:rsidRDefault="00DA1A15" w:rsidP="00F00713">
      <w:pPr>
        <w:spacing w:after="0" w:line="360" w:lineRule="auto"/>
        <w:jc w:val="both"/>
        <w:rPr>
          <w:rFonts w:ascii="Book Antiqua" w:hAnsi="Book Antiqua"/>
          <w:b/>
          <w:sz w:val="24"/>
          <w:szCs w:val="24"/>
        </w:rPr>
      </w:pPr>
      <w:r w:rsidRPr="00142055">
        <w:rPr>
          <w:rFonts w:ascii="Book Antiqua" w:hAnsi="Book Antiqua"/>
          <w:b/>
          <w:sz w:val="24"/>
          <w:szCs w:val="24"/>
        </w:rPr>
        <w:t xml:space="preserve">Published online: </w:t>
      </w:r>
      <w:bookmarkStart w:id="4" w:name="_GoBack"/>
      <w:bookmarkEnd w:id="4"/>
    </w:p>
    <w:p w:rsidR="00DA1A15" w:rsidRPr="00142055" w:rsidRDefault="00DA1A15" w:rsidP="00F00713">
      <w:pPr>
        <w:spacing w:after="0" w:line="360" w:lineRule="auto"/>
        <w:jc w:val="both"/>
        <w:rPr>
          <w:rFonts w:ascii="Book Antiqua" w:hAnsi="Book Antiqua" w:cs="Times New Roman"/>
          <w:color w:val="000000" w:themeColor="text1"/>
          <w:sz w:val="24"/>
          <w:szCs w:val="24"/>
          <w:lang w:val="en-IN" w:eastAsia="zh-CN"/>
        </w:rPr>
      </w:pPr>
    </w:p>
    <w:p w:rsidR="00BA59B8" w:rsidRPr="00142055" w:rsidRDefault="00BA59B8" w:rsidP="00F00713">
      <w:pPr>
        <w:spacing w:after="0" w:line="360" w:lineRule="auto"/>
        <w:jc w:val="both"/>
        <w:rPr>
          <w:rFonts w:ascii="Book Antiqua" w:hAnsi="Book Antiqua" w:cs="Times New Roman"/>
          <w:b/>
          <w:sz w:val="24"/>
          <w:szCs w:val="24"/>
        </w:rPr>
      </w:pPr>
      <w:r w:rsidRPr="00142055">
        <w:rPr>
          <w:rFonts w:ascii="Book Antiqua" w:hAnsi="Book Antiqua" w:cs="Times New Roman"/>
          <w:b/>
          <w:sz w:val="24"/>
          <w:szCs w:val="24"/>
        </w:rPr>
        <w:t>Abstract</w:t>
      </w:r>
    </w:p>
    <w:p w:rsidR="00BA59B8" w:rsidRPr="00142055" w:rsidRDefault="00BA59B8" w:rsidP="00F00713">
      <w:pPr>
        <w:spacing w:after="0" w:line="360" w:lineRule="auto"/>
        <w:jc w:val="both"/>
        <w:rPr>
          <w:rFonts w:ascii="Book Antiqua" w:hAnsi="Book Antiqua" w:cs="Times New Roman"/>
          <w:color w:val="000000" w:themeColor="text1"/>
          <w:sz w:val="24"/>
          <w:szCs w:val="24"/>
        </w:rPr>
      </w:pPr>
      <w:r w:rsidRPr="00142055">
        <w:rPr>
          <w:rFonts w:ascii="Book Antiqua" w:hAnsi="Book Antiqua" w:cs="Times New Roman"/>
          <w:color w:val="000000" w:themeColor="text1"/>
          <w:sz w:val="24"/>
          <w:szCs w:val="24"/>
        </w:rPr>
        <w:t xml:space="preserve">Protein to protein </w:t>
      </w:r>
      <w:r w:rsidRPr="00142055">
        <w:rPr>
          <w:rFonts w:ascii="Book Antiqua" w:eastAsia="Calibri" w:hAnsi="Book Antiqua" w:cs="Times New Roman"/>
          <w:color w:val="000000" w:themeColor="text1"/>
          <w:spacing w:val="-5"/>
          <w:sz w:val="24"/>
          <w:szCs w:val="24"/>
        </w:rPr>
        <w:t>interactions leading to homo/heteromerization of receptor is well documented in literature. These interactions leading to dimeric/oligomers formation of receptor</w:t>
      </w:r>
      <w:r w:rsidR="00D7583F" w:rsidRPr="00142055">
        <w:rPr>
          <w:rFonts w:ascii="Book Antiqua" w:eastAsia="Calibri" w:hAnsi="Book Antiqua" w:cs="Times New Roman"/>
          <w:color w:val="000000" w:themeColor="text1"/>
          <w:spacing w:val="-5"/>
          <w:sz w:val="24"/>
          <w:szCs w:val="24"/>
        </w:rPr>
        <w:t>s</w:t>
      </w:r>
      <w:r w:rsidRPr="00142055">
        <w:rPr>
          <w:rFonts w:ascii="Book Antiqua" w:eastAsia="Calibri" w:hAnsi="Book Antiqua" w:cs="Times New Roman"/>
          <w:color w:val="000000" w:themeColor="text1"/>
          <w:spacing w:val="-5"/>
          <w:sz w:val="24"/>
          <w:szCs w:val="24"/>
        </w:rPr>
        <w:t xml:space="preserve"> </w:t>
      </w:r>
      <w:r w:rsidR="00F314C0" w:rsidRPr="00142055">
        <w:rPr>
          <w:rFonts w:ascii="Book Antiqua" w:eastAsia="Calibri" w:hAnsi="Book Antiqua" w:cs="Times New Roman"/>
          <w:color w:val="000000" w:themeColor="text1"/>
          <w:spacing w:val="-5"/>
          <w:sz w:val="24"/>
          <w:szCs w:val="24"/>
        </w:rPr>
        <w:t>are known to modulate their function, pa</w:t>
      </w:r>
      <w:r w:rsidRPr="00142055">
        <w:rPr>
          <w:rFonts w:ascii="Book Antiqua" w:eastAsia="Calibri" w:hAnsi="Book Antiqua" w:cs="Times New Roman"/>
          <w:color w:val="000000" w:themeColor="text1"/>
          <w:spacing w:val="-5"/>
          <w:sz w:val="24"/>
          <w:szCs w:val="24"/>
        </w:rPr>
        <w:t>rticularly in case of G-protein coupled receptor</w:t>
      </w:r>
      <w:r w:rsidR="003872FA" w:rsidRPr="00142055">
        <w:rPr>
          <w:rFonts w:ascii="Book Antiqua" w:eastAsia="Calibri" w:hAnsi="Book Antiqua" w:cs="Times New Roman"/>
          <w:color w:val="000000" w:themeColor="text1"/>
          <w:spacing w:val="-5"/>
          <w:sz w:val="24"/>
          <w:szCs w:val="24"/>
        </w:rPr>
        <w:t>s</w:t>
      </w:r>
      <w:r w:rsidR="00F314C0" w:rsidRPr="00142055">
        <w:rPr>
          <w:rFonts w:ascii="Book Antiqua" w:eastAsia="Calibri" w:hAnsi="Book Antiqua" w:cs="Times New Roman"/>
          <w:color w:val="000000" w:themeColor="text1"/>
          <w:spacing w:val="-5"/>
          <w:sz w:val="24"/>
          <w:szCs w:val="24"/>
        </w:rPr>
        <w:t>.</w:t>
      </w:r>
      <w:r w:rsidRPr="00142055">
        <w:rPr>
          <w:rFonts w:ascii="Book Antiqua" w:hAnsi="Book Antiqua" w:cs="Times New Roman"/>
          <w:color w:val="000000" w:themeColor="text1"/>
          <w:sz w:val="24"/>
          <w:szCs w:val="24"/>
        </w:rPr>
        <w:t xml:space="preserve"> </w:t>
      </w:r>
      <w:r w:rsidR="00954BEC" w:rsidRPr="00142055">
        <w:rPr>
          <w:rFonts w:ascii="Book Antiqua" w:hAnsi="Book Antiqua" w:cs="Times New Roman"/>
          <w:color w:val="000000" w:themeColor="text1"/>
          <w:sz w:val="24"/>
          <w:szCs w:val="24"/>
        </w:rPr>
        <w:t xml:space="preserve">The opioid receptor heteromers having changed pharmacological properties than the constituent protomers provides preferences for novel drug targets that could lead to potential analgesic activity devoid of tolerance and physical dependence. </w:t>
      </w:r>
      <w:r w:rsidRPr="00142055">
        <w:rPr>
          <w:rFonts w:ascii="Book Antiqua" w:eastAsia="Calibri" w:hAnsi="Book Antiqua" w:cs="Times New Roman"/>
          <w:color w:val="000000" w:themeColor="text1"/>
          <w:spacing w:val="-5"/>
          <w:sz w:val="24"/>
          <w:szCs w:val="24"/>
        </w:rPr>
        <w:t>H</w:t>
      </w:r>
      <w:r w:rsidR="00D7583F" w:rsidRPr="00142055">
        <w:rPr>
          <w:rFonts w:ascii="Book Antiqua" w:eastAsia="Calibri" w:hAnsi="Book Antiqua" w:cs="Times New Roman"/>
          <w:color w:val="000000" w:themeColor="text1"/>
          <w:spacing w:val="-5"/>
          <w:sz w:val="24"/>
          <w:szCs w:val="24"/>
        </w:rPr>
        <w:t>etero</w:t>
      </w:r>
      <w:r w:rsidRPr="00142055">
        <w:rPr>
          <w:rFonts w:ascii="Book Antiqua" w:eastAsia="Calibri" w:hAnsi="Book Antiqua" w:cs="Times New Roman"/>
          <w:color w:val="000000" w:themeColor="text1"/>
          <w:spacing w:val="-5"/>
          <w:sz w:val="24"/>
          <w:szCs w:val="24"/>
        </w:rPr>
        <w:t>dimerization of opioid receptors appears to generate novel binding properties</w:t>
      </w:r>
      <w:r w:rsidR="002C0F12" w:rsidRPr="00142055">
        <w:rPr>
          <w:rFonts w:ascii="Book Antiqua" w:eastAsia="Calibri" w:hAnsi="Book Antiqua" w:cs="Times New Roman"/>
          <w:color w:val="000000" w:themeColor="text1"/>
          <w:spacing w:val="-5"/>
          <w:sz w:val="24"/>
          <w:szCs w:val="24"/>
        </w:rPr>
        <w:t xml:space="preserve"> with improved specificity and lack of side effects.</w:t>
      </w:r>
      <w:r w:rsidRPr="00142055">
        <w:rPr>
          <w:rFonts w:ascii="Book Antiqua" w:eastAsia="Calibri" w:hAnsi="Book Antiqua" w:cs="Times New Roman"/>
          <w:color w:val="000000" w:themeColor="text1"/>
          <w:spacing w:val="-5"/>
          <w:sz w:val="24"/>
          <w:szCs w:val="24"/>
        </w:rPr>
        <w:t xml:space="preserve"> Further </w:t>
      </w:r>
      <w:r w:rsidRPr="00142055">
        <w:rPr>
          <w:rFonts w:ascii="Book Antiqua" w:hAnsi="Book Antiqua" w:cs="Times New Roman"/>
          <w:color w:val="000000" w:themeColor="text1"/>
          <w:sz w:val="24"/>
          <w:szCs w:val="24"/>
        </w:rPr>
        <w:t>the molecules which can interact simultaneously to both</w:t>
      </w:r>
      <w:r w:rsidR="00A6097F" w:rsidRPr="00142055">
        <w:rPr>
          <w:rFonts w:ascii="Book Antiqua" w:hAnsi="Book Antiqua" w:cs="Times New Roman"/>
          <w:color w:val="000000" w:themeColor="text1"/>
          <w:sz w:val="24"/>
          <w:szCs w:val="24"/>
        </w:rPr>
        <w:t xml:space="preserve"> the protomers of the heteromer</w:t>
      </w:r>
      <w:r w:rsidRPr="00142055">
        <w:rPr>
          <w:rFonts w:ascii="Book Antiqua" w:hAnsi="Book Antiqua" w:cs="Times New Roman"/>
          <w:color w:val="000000" w:themeColor="text1"/>
          <w:sz w:val="24"/>
          <w:szCs w:val="24"/>
        </w:rPr>
        <w:t xml:space="preserve">, </w:t>
      </w:r>
      <w:r w:rsidR="00A6097F" w:rsidRPr="00142055">
        <w:rPr>
          <w:rFonts w:ascii="Book Antiqua" w:hAnsi="Book Antiqua" w:cs="Times New Roman"/>
          <w:color w:val="000000" w:themeColor="text1"/>
          <w:sz w:val="24"/>
          <w:szCs w:val="24"/>
        </w:rPr>
        <w:t xml:space="preserve">or to </w:t>
      </w:r>
      <w:r w:rsidR="00933834" w:rsidRPr="00142055">
        <w:rPr>
          <w:rFonts w:ascii="Book Antiqua" w:hAnsi="Book Antiqua" w:cs="Times New Roman"/>
          <w:color w:val="000000" w:themeColor="text1"/>
          <w:sz w:val="24"/>
          <w:szCs w:val="24"/>
        </w:rPr>
        <w:t xml:space="preserve">both </w:t>
      </w:r>
      <w:r w:rsidR="00A6097F" w:rsidRPr="00142055">
        <w:rPr>
          <w:rFonts w:ascii="Book Antiqua" w:hAnsi="Book Antiqua" w:cs="Times New Roman"/>
          <w:color w:val="000000" w:themeColor="text1"/>
          <w:sz w:val="24"/>
          <w:szCs w:val="24"/>
        </w:rPr>
        <w:t xml:space="preserve">the </w:t>
      </w:r>
      <w:r w:rsidRPr="00142055">
        <w:rPr>
          <w:rFonts w:ascii="Book Antiqua" w:hAnsi="Book Antiqua" w:cs="Times New Roman"/>
          <w:color w:val="000000" w:themeColor="text1"/>
          <w:sz w:val="24"/>
          <w:szCs w:val="24"/>
        </w:rPr>
        <w:t>binding site</w:t>
      </w:r>
      <w:r w:rsidR="00933834" w:rsidRPr="00142055">
        <w:rPr>
          <w:rFonts w:ascii="Book Antiqua" w:hAnsi="Book Antiqua" w:cs="Times New Roman"/>
          <w:color w:val="000000" w:themeColor="text1"/>
          <w:sz w:val="24"/>
          <w:szCs w:val="24"/>
        </w:rPr>
        <w:t>s (orthosteric</w:t>
      </w:r>
      <w:r w:rsidRPr="00142055">
        <w:rPr>
          <w:rFonts w:ascii="Book Antiqua" w:hAnsi="Book Antiqua" w:cs="Times New Roman"/>
          <w:color w:val="000000" w:themeColor="text1"/>
          <w:sz w:val="24"/>
          <w:szCs w:val="24"/>
        </w:rPr>
        <w:t xml:space="preserve"> and allosteric</w:t>
      </w:r>
      <w:r w:rsidR="00933834" w:rsidRPr="00142055">
        <w:rPr>
          <w:rFonts w:ascii="Book Antiqua" w:hAnsi="Book Antiqua" w:cs="Times New Roman"/>
          <w:color w:val="000000" w:themeColor="text1"/>
          <w:sz w:val="24"/>
          <w:szCs w:val="24"/>
        </w:rPr>
        <w:t>)</w:t>
      </w:r>
      <w:r w:rsidRPr="00142055">
        <w:rPr>
          <w:rFonts w:ascii="Book Antiqua" w:hAnsi="Book Antiqua" w:cs="Times New Roman"/>
          <w:color w:val="000000" w:themeColor="text1"/>
          <w:sz w:val="24"/>
          <w:szCs w:val="24"/>
        </w:rPr>
        <w:t xml:space="preserve"> </w:t>
      </w:r>
      <w:r w:rsidR="007F1BD0" w:rsidRPr="00142055">
        <w:rPr>
          <w:rFonts w:ascii="Book Antiqua" w:hAnsi="Book Antiqua" w:cs="Times New Roman"/>
          <w:color w:val="000000" w:themeColor="text1"/>
          <w:sz w:val="24"/>
          <w:szCs w:val="24"/>
        </w:rPr>
        <w:t xml:space="preserve">of a receptor protein could be </w:t>
      </w:r>
      <w:r w:rsidRPr="00142055">
        <w:rPr>
          <w:rFonts w:ascii="Book Antiqua" w:hAnsi="Book Antiqua" w:cs="Times New Roman"/>
          <w:color w:val="000000" w:themeColor="text1"/>
          <w:sz w:val="24"/>
          <w:szCs w:val="24"/>
        </w:rPr>
        <w:t xml:space="preserve">potential therapeutic molecules. </w:t>
      </w:r>
      <w:r w:rsidR="005F79D7" w:rsidRPr="00142055">
        <w:rPr>
          <w:rFonts w:ascii="Book Antiqua" w:hAnsi="Book Antiqua" w:cs="Times New Roman"/>
          <w:color w:val="000000" w:themeColor="text1"/>
          <w:sz w:val="24"/>
          <w:szCs w:val="24"/>
        </w:rPr>
        <w:t>This review highlights the</w:t>
      </w:r>
      <w:r w:rsidRPr="00142055">
        <w:rPr>
          <w:rFonts w:ascii="Book Antiqua" w:hAnsi="Book Antiqua" w:cs="Times New Roman"/>
          <w:color w:val="000000" w:themeColor="text1"/>
          <w:sz w:val="24"/>
          <w:szCs w:val="24"/>
        </w:rPr>
        <w:t xml:space="preserve"> recent advance</w:t>
      </w:r>
      <w:r w:rsidR="005F79D7" w:rsidRPr="00142055">
        <w:rPr>
          <w:rFonts w:ascii="Book Antiqua" w:hAnsi="Book Antiqua" w:cs="Times New Roman"/>
          <w:color w:val="000000" w:themeColor="text1"/>
          <w:sz w:val="24"/>
          <w:szCs w:val="24"/>
        </w:rPr>
        <w:t>ment</w:t>
      </w:r>
      <w:r w:rsidRPr="00142055">
        <w:rPr>
          <w:rFonts w:ascii="Book Antiqua" w:hAnsi="Book Antiqua" w:cs="Times New Roman"/>
          <w:color w:val="000000" w:themeColor="text1"/>
          <w:sz w:val="24"/>
          <w:szCs w:val="24"/>
        </w:rPr>
        <w:t xml:space="preserve">s in </w:t>
      </w:r>
      <w:r w:rsidR="002A5A42" w:rsidRPr="00142055">
        <w:rPr>
          <w:rFonts w:ascii="Book Antiqua" w:hAnsi="Book Antiqua" w:cs="Times New Roman"/>
          <w:color w:val="000000" w:themeColor="text1"/>
          <w:sz w:val="24"/>
          <w:szCs w:val="24"/>
        </w:rPr>
        <w:t>exploring</w:t>
      </w:r>
      <w:r w:rsidRPr="00142055">
        <w:rPr>
          <w:rFonts w:ascii="Book Antiqua" w:hAnsi="Book Antiqua" w:cs="Times New Roman"/>
          <w:color w:val="000000" w:themeColor="text1"/>
          <w:sz w:val="24"/>
          <w:szCs w:val="24"/>
        </w:rPr>
        <w:t xml:space="preserve"> the plausible role of heteromerization of opioid </w:t>
      </w:r>
      <w:r w:rsidR="00E4542C" w:rsidRPr="00142055">
        <w:rPr>
          <w:rFonts w:ascii="Book Antiqua" w:hAnsi="Book Antiqua" w:cs="Times New Roman"/>
          <w:color w:val="000000" w:themeColor="text1"/>
          <w:sz w:val="24"/>
          <w:szCs w:val="24"/>
        </w:rPr>
        <w:t>receptors</w:t>
      </w:r>
      <w:r w:rsidRPr="00142055">
        <w:rPr>
          <w:rFonts w:ascii="Book Antiqua" w:hAnsi="Book Antiqua" w:cs="Times New Roman"/>
          <w:color w:val="000000" w:themeColor="text1"/>
          <w:sz w:val="24"/>
          <w:szCs w:val="24"/>
        </w:rPr>
        <w:t xml:space="preserve"> in induction of tolerance free antinociception.</w:t>
      </w:r>
    </w:p>
    <w:p w:rsidR="00227437" w:rsidRPr="00142055" w:rsidRDefault="00227437" w:rsidP="00F00713">
      <w:pPr>
        <w:spacing w:after="0" w:line="360" w:lineRule="auto"/>
        <w:jc w:val="both"/>
        <w:rPr>
          <w:rFonts w:ascii="Book Antiqua" w:hAnsi="Book Antiqua" w:cs="Times New Roman"/>
          <w:b/>
          <w:sz w:val="24"/>
          <w:szCs w:val="24"/>
          <w:lang w:eastAsia="zh-CN"/>
        </w:rPr>
      </w:pPr>
    </w:p>
    <w:p w:rsidR="00BA59B8" w:rsidRPr="00142055" w:rsidRDefault="00BA59B8" w:rsidP="00F00713">
      <w:pPr>
        <w:spacing w:after="0" w:line="360" w:lineRule="auto"/>
        <w:jc w:val="both"/>
        <w:rPr>
          <w:rFonts w:ascii="Book Antiqua" w:hAnsi="Book Antiqua" w:cs="Times New Roman"/>
          <w:sz w:val="24"/>
          <w:szCs w:val="24"/>
          <w:lang w:val="en-IN" w:eastAsia="zh-CN"/>
        </w:rPr>
      </w:pPr>
      <w:r w:rsidRPr="00142055">
        <w:rPr>
          <w:rFonts w:ascii="Book Antiqua" w:hAnsi="Book Antiqua" w:cs="Times New Roman"/>
          <w:b/>
          <w:sz w:val="24"/>
          <w:szCs w:val="24"/>
        </w:rPr>
        <w:t>Key</w:t>
      </w:r>
      <w:r w:rsidR="00142055" w:rsidRPr="00142055">
        <w:rPr>
          <w:rFonts w:ascii="Book Antiqua" w:hAnsi="Book Antiqua" w:cs="Times New Roman"/>
          <w:b/>
          <w:sz w:val="24"/>
          <w:szCs w:val="24"/>
          <w:lang w:eastAsia="zh-CN"/>
        </w:rPr>
        <w:t xml:space="preserve"> </w:t>
      </w:r>
      <w:r w:rsidRPr="00142055">
        <w:rPr>
          <w:rFonts w:ascii="Book Antiqua" w:hAnsi="Book Antiqua" w:cs="Times New Roman"/>
          <w:b/>
          <w:sz w:val="24"/>
          <w:szCs w:val="24"/>
        </w:rPr>
        <w:t>words:</w:t>
      </w:r>
      <w:r w:rsidRPr="00142055">
        <w:rPr>
          <w:rFonts w:ascii="Book Antiqua" w:hAnsi="Book Antiqua" w:cs="Times New Roman"/>
          <w:sz w:val="24"/>
          <w:szCs w:val="24"/>
        </w:rPr>
        <w:t xml:space="preserve"> </w:t>
      </w:r>
      <w:r w:rsidRPr="00142055">
        <w:rPr>
          <w:rFonts w:ascii="Book Antiqua" w:hAnsi="Book Antiqua" w:cs="Times New Roman"/>
          <w:sz w:val="24"/>
          <w:szCs w:val="24"/>
          <w:lang w:val="en-IN"/>
        </w:rPr>
        <w:t xml:space="preserve">Opioid receptors; G protein coupled receptors; Receptor heterodimers; GPCR oligomerization; </w:t>
      </w:r>
      <w:r w:rsidR="00142055" w:rsidRPr="00142055">
        <w:rPr>
          <w:rFonts w:ascii="Book Antiqua" w:hAnsi="Book Antiqua" w:cs="Times New Roman"/>
          <w:sz w:val="24"/>
          <w:szCs w:val="24"/>
          <w:lang w:val="en-IN"/>
        </w:rPr>
        <w:t>O</w:t>
      </w:r>
      <w:r w:rsidRPr="00142055">
        <w:rPr>
          <w:rFonts w:ascii="Book Antiqua" w:hAnsi="Book Antiqua" w:cs="Times New Roman"/>
          <w:sz w:val="24"/>
          <w:szCs w:val="24"/>
          <w:lang w:val="en-IN"/>
        </w:rPr>
        <w:t>pi</w:t>
      </w:r>
      <w:r w:rsidR="00240713" w:rsidRPr="00142055">
        <w:rPr>
          <w:rFonts w:ascii="Book Antiqua" w:hAnsi="Book Antiqua" w:cs="Times New Roman"/>
          <w:sz w:val="24"/>
          <w:szCs w:val="24"/>
          <w:lang w:val="en-IN"/>
        </w:rPr>
        <w:t>oid</w:t>
      </w:r>
      <w:r w:rsidRPr="00142055">
        <w:rPr>
          <w:rFonts w:ascii="Book Antiqua" w:hAnsi="Book Antiqua" w:cs="Times New Roman"/>
          <w:sz w:val="24"/>
          <w:szCs w:val="24"/>
          <w:lang w:val="en-IN"/>
        </w:rPr>
        <w:t xml:space="preserve"> tolerance; G</w:t>
      </w:r>
      <w:r w:rsidR="00240713" w:rsidRPr="00142055">
        <w:rPr>
          <w:rFonts w:ascii="Book Antiqua" w:hAnsi="Book Antiqua" w:cs="Times New Roman"/>
          <w:sz w:val="24"/>
          <w:szCs w:val="24"/>
          <w:lang w:val="en-IN"/>
        </w:rPr>
        <w:t>-</w:t>
      </w:r>
      <w:r w:rsidR="00142055" w:rsidRPr="00142055">
        <w:rPr>
          <w:rFonts w:ascii="Book Antiqua" w:hAnsi="Book Antiqua" w:cs="Times New Roman"/>
          <w:sz w:val="24"/>
          <w:szCs w:val="24"/>
          <w:lang w:val="en-IN"/>
        </w:rPr>
        <w:t>protein coupled re</w:t>
      </w:r>
      <w:r w:rsidR="00240713" w:rsidRPr="00142055">
        <w:rPr>
          <w:rFonts w:ascii="Book Antiqua" w:hAnsi="Book Antiqua" w:cs="Times New Roman"/>
          <w:sz w:val="24"/>
          <w:szCs w:val="24"/>
          <w:lang w:val="en-IN"/>
        </w:rPr>
        <w:t>ceptors;</w:t>
      </w:r>
      <w:r w:rsidRPr="00142055">
        <w:rPr>
          <w:rFonts w:ascii="Book Antiqua" w:hAnsi="Book Antiqua" w:cs="Times New Roman"/>
          <w:sz w:val="24"/>
          <w:szCs w:val="24"/>
          <w:lang w:val="en-IN"/>
        </w:rPr>
        <w:t xml:space="preserve"> </w:t>
      </w:r>
      <w:r w:rsidR="00142055" w:rsidRPr="00142055">
        <w:rPr>
          <w:rFonts w:ascii="Book Antiqua" w:hAnsi="Book Antiqua" w:cs="Times New Roman"/>
          <w:sz w:val="24"/>
          <w:szCs w:val="24"/>
          <w:lang w:val="en-IN"/>
        </w:rPr>
        <w:t>A</w:t>
      </w:r>
      <w:r w:rsidRPr="00142055">
        <w:rPr>
          <w:rFonts w:ascii="Book Antiqua" w:hAnsi="Book Antiqua" w:cs="Times New Roman"/>
          <w:sz w:val="24"/>
          <w:szCs w:val="24"/>
          <w:lang w:val="en-IN"/>
        </w:rPr>
        <w:t>llosteric regulation;</w:t>
      </w:r>
      <w:r w:rsidR="000A11C8" w:rsidRPr="00142055">
        <w:rPr>
          <w:rFonts w:ascii="Book Antiqua" w:hAnsi="Book Antiqua" w:cs="Times New Roman"/>
          <w:sz w:val="24"/>
          <w:szCs w:val="24"/>
          <w:lang w:val="en-IN"/>
        </w:rPr>
        <w:t xml:space="preserve"> </w:t>
      </w:r>
      <w:r w:rsidR="00142055" w:rsidRPr="00142055">
        <w:rPr>
          <w:rFonts w:ascii="Book Antiqua" w:hAnsi="Book Antiqua" w:cs="Times New Roman"/>
          <w:sz w:val="24"/>
          <w:szCs w:val="24"/>
          <w:lang w:val="en-IN"/>
        </w:rPr>
        <w:t>A</w:t>
      </w:r>
      <w:r w:rsidRPr="00142055">
        <w:rPr>
          <w:rFonts w:ascii="Book Antiqua" w:hAnsi="Book Antiqua" w:cs="Times New Roman"/>
          <w:sz w:val="24"/>
          <w:szCs w:val="24"/>
          <w:lang w:val="en-IN"/>
        </w:rPr>
        <w:t>ntinociception</w:t>
      </w:r>
    </w:p>
    <w:p w:rsidR="00142055" w:rsidRPr="00142055" w:rsidRDefault="00142055" w:rsidP="00F00713">
      <w:pPr>
        <w:spacing w:after="0" w:line="360" w:lineRule="auto"/>
        <w:jc w:val="both"/>
        <w:rPr>
          <w:rFonts w:ascii="Book Antiqua" w:hAnsi="Book Antiqua" w:cs="Times New Roman"/>
          <w:sz w:val="24"/>
          <w:szCs w:val="24"/>
          <w:lang w:val="en-IN" w:eastAsia="zh-CN"/>
        </w:rPr>
      </w:pPr>
    </w:p>
    <w:p w:rsidR="00142055" w:rsidRPr="00142055" w:rsidRDefault="00142055" w:rsidP="00F00713">
      <w:pPr>
        <w:spacing w:after="0" w:line="360" w:lineRule="auto"/>
        <w:jc w:val="both"/>
        <w:rPr>
          <w:rFonts w:ascii="Book Antiqua" w:hAnsi="Book Antiqua" w:cs="Arial"/>
          <w:sz w:val="24"/>
          <w:szCs w:val="24"/>
        </w:rPr>
      </w:pPr>
      <w:r w:rsidRPr="00142055">
        <w:rPr>
          <w:rFonts w:ascii="Book Antiqua" w:hAnsi="Book Antiqua"/>
          <w:b/>
          <w:sz w:val="24"/>
          <w:szCs w:val="24"/>
        </w:rPr>
        <w:t xml:space="preserve">© </w:t>
      </w:r>
      <w:r w:rsidRPr="00142055">
        <w:rPr>
          <w:rFonts w:ascii="Book Antiqua" w:hAnsi="Book Antiqua" w:cs="Arial"/>
          <w:b/>
          <w:sz w:val="24"/>
          <w:szCs w:val="24"/>
        </w:rPr>
        <w:t>The Author(s) 2015.</w:t>
      </w:r>
      <w:r w:rsidRPr="00142055">
        <w:rPr>
          <w:rFonts w:ascii="Book Antiqua" w:hAnsi="Book Antiqua" w:cs="Arial"/>
          <w:sz w:val="24"/>
          <w:szCs w:val="24"/>
        </w:rPr>
        <w:t xml:space="preserve"> Published by Baishideng Publishing Group Inc. All rights reserved.</w:t>
      </w:r>
    </w:p>
    <w:p w:rsidR="00142055" w:rsidRPr="00142055" w:rsidRDefault="00142055" w:rsidP="00F00713">
      <w:pPr>
        <w:spacing w:after="0" w:line="360" w:lineRule="auto"/>
        <w:jc w:val="both"/>
        <w:rPr>
          <w:rFonts w:ascii="Book Antiqua" w:hAnsi="Book Antiqua" w:cs="Times New Roman"/>
          <w:b/>
          <w:sz w:val="24"/>
          <w:szCs w:val="24"/>
          <w:lang w:eastAsia="zh-CN"/>
        </w:rPr>
      </w:pPr>
    </w:p>
    <w:p w:rsidR="00105955" w:rsidRPr="00142055" w:rsidRDefault="00105955" w:rsidP="00F00713">
      <w:pPr>
        <w:spacing w:after="0" w:line="360" w:lineRule="auto"/>
        <w:jc w:val="both"/>
        <w:rPr>
          <w:rFonts w:ascii="Book Antiqua" w:hAnsi="Book Antiqua" w:cs="Times New Roman"/>
          <w:sz w:val="24"/>
          <w:szCs w:val="24"/>
          <w:lang w:eastAsia="zh-CN"/>
        </w:rPr>
      </w:pPr>
      <w:r w:rsidRPr="00142055">
        <w:rPr>
          <w:rFonts w:ascii="Book Antiqua" w:hAnsi="Book Antiqua" w:cs="Times New Roman"/>
          <w:b/>
          <w:sz w:val="24"/>
          <w:szCs w:val="24"/>
          <w:lang w:val="en-IN"/>
        </w:rPr>
        <w:t xml:space="preserve">Core tip: </w:t>
      </w:r>
      <w:r w:rsidRPr="00142055">
        <w:rPr>
          <w:rFonts w:ascii="Book Antiqua" w:hAnsi="Book Antiqua" w:cs="Times New Roman"/>
          <w:sz w:val="24"/>
          <w:szCs w:val="24"/>
        </w:rPr>
        <w:t xml:space="preserve">Endogenous opioid peptides are known for their analgesic effects. However their analgesic effect is downplayed by the side-effect of tolerance development. To maintain homeostasis to their effect, other endogenous anti-opioid peptides works parallel to it. The present work highlights the role of anti-opiates in development of tolerance to opiate drugs. </w:t>
      </w:r>
    </w:p>
    <w:p w:rsidR="00142055" w:rsidRPr="00142055" w:rsidRDefault="00142055" w:rsidP="00F00713">
      <w:pPr>
        <w:spacing w:after="0" w:line="360" w:lineRule="auto"/>
        <w:jc w:val="both"/>
        <w:rPr>
          <w:rFonts w:ascii="Book Antiqua" w:hAnsi="Book Antiqua" w:cs="Times New Roman"/>
          <w:b/>
          <w:i/>
          <w:sz w:val="24"/>
          <w:szCs w:val="24"/>
          <w:lang w:eastAsia="zh-CN"/>
        </w:rPr>
      </w:pPr>
    </w:p>
    <w:p w:rsidR="00142055" w:rsidRPr="00142055" w:rsidRDefault="00142055" w:rsidP="00F00713">
      <w:pPr>
        <w:spacing w:after="0" w:line="360" w:lineRule="auto"/>
        <w:jc w:val="both"/>
        <w:rPr>
          <w:rFonts w:ascii="Book Antiqua" w:hAnsi="Book Antiqua" w:cs="Times New Roman"/>
          <w:sz w:val="24"/>
          <w:szCs w:val="24"/>
          <w:lang w:eastAsia="zh-CN"/>
        </w:rPr>
      </w:pPr>
      <w:r w:rsidRPr="00142055">
        <w:rPr>
          <w:rFonts w:ascii="Book Antiqua" w:hAnsi="Book Antiqua" w:cs="Times New Roman"/>
          <w:sz w:val="24"/>
          <w:szCs w:val="24"/>
          <w:lang w:val="en-IN"/>
        </w:rPr>
        <w:t>Mudgal</w:t>
      </w:r>
      <w:r w:rsidRPr="00142055">
        <w:rPr>
          <w:rFonts w:ascii="Book Antiqua" w:hAnsi="Book Antiqua" w:cs="Times New Roman"/>
          <w:sz w:val="24"/>
          <w:szCs w:val="24"/>
          <w:lang w:val="en-IN" w:eastAsia="zh-CN"/>
        </w:rPr>
        <w:t xml:space="preserve"> A</w:t>
      </w:r>
      <w:r w:rsidRPr="00142055">
        <w:rPr>
          <w:rFonts w:ascii="Book Antiqua" w:hAnsi="Book Antiqua" w:cs="Times New Roman"/>
          <w:sz w:val="24"/>
          <w:szCs w:val="24"/>
          <w:lang w:val="en-IN"/>
        </w:rPr>
        <w:t>, Pasha</w:t>
      </w:r>
      <w:r w:rsidRPr="00142055">
        <w:rPr>
          <w:rFonts w:ascii="Book Antiqua" w:hAnsi="Book Antiqua" w:cs="Times New Roman"/>
          <w:sz w:val="24"/>
          <w:szCs w:val="24"/>
          <w:lang w:val="en-IN" w:eastAsia="zh-CN"/>
        </w:rPr>
        <w:t xml:space="preserve"> S.</w:t>
      </w:r>
      <w:r w:rsidRPr="00142055">
        <w:rPr>
          <w:rFonts w:ascii="Book Antiqua" w:eastAsia="Times New Roman" w:hAnsi="Book Antiqua" w:cs="Times New Roman"/>
          <w:sz w:val="24"/>
          <w:szCs w:val="24"/>
        </w:rPr>
        <w:t xml:space="preserve"> Role of opioid receptor heterodimerization in pain modulation and tolerance development</w:t>
      </w:r>
      <w:r w:rsidRPr="00142055">
        <w:rPr>
          <w:rFonts w:ascii="Book Antiqua" w:hAnsi="Book Antiqua" w:cs="Times New Roman"/>
          <w:sz w:val="24"/>
          <w:szCs w:val="24"/>
          <w:lang w:eastAsia="zh-CN"/>
        </w:rPr>
        <w:t xml:space="preserve">. </w:t>
      </w:r>
      <w:r w:rsidRPr="00142055">
        <w:rPr>
          <w:rFonts w:ascii="Book Antiqua" w:hAnsi="Book Antiqua"/>
          <w:i/>
          <w:iCs/>
          <w:sz w:val="24"/>
          <w:szCs w:val="24"/>
        </w:rPr>
        <w:t>World J Pharmacol</w:t>
      </w:r>
      <w:r w:rsidRPr="00142055">
        <w:rPr>
          <w:rFonts w:ascii="Book Antiqua" w:hAnsi="Book Antiqua"/>
          <w:i/>
          <w:iCs/>
          <w:sz w:val="24"/>
          <w:szCs w:val="24"/>
          <w:lang w:eastAsia="zh-CN"/>
        </w:rPr>
        <w:t xml:space="preserve"> </w:t>
      </w:r>
      <w:r w:rsidRPr="00142055">
        <w:rPr>
          <w:rFonts w:ascii="Book Antiqua" w:hAnsi="Book Antiqua"/>
          <w:iCs/>
          <w:sz w:val="24"/>
          <w:szCs w:val="24"/>
          <w:lang w:eastAsia="zh-CN"/>
        </w:rPr>
        <w:t>2015; In press</w:t>
      </w: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eastAsia="zh-CN"/>
        </w:rPr>
      </w:pP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r w:rsidRPr="00142055">
        <w:rPr>
          <w:rFonts w:ascii="Book Antiqua" w:hAnsi="Book Antiqua" w:cs="Times New Roman"/>
          <w:b/>
          <w:sz w:val="24"/>
          <w:szCs w:val="24"/>
          <w:lang w:val="en-IN"/>
        </w:rPr>
        <w:t>OPIOID RECEPTOR HETEROMERIZATION</w:t>
      </w:r>
    </w:p>
    <w:p w:rsidR="00BA59B8" w:rsidRPr="00142055" w:rsidRDefault="00BA59B8" w:rsidP="00F00713">
      <w:pPr>
        <w:autoSpaceDE w:val="0"/>
        <w:autoSpaceDN w:val="0"/>
        <w:adjustRightInd w:val="0"/>
        <w:spacing w:after="0" w:line="360" w:lineRule="auto"/>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Introduction</w:t>
      </w:r>
    </w:p>
    <w:p w:rsidR="00BA59B8" w:rsidRPr="00142055" w:rsidRDefault="00BA59B8" w:rsidP="00F00713">
      <w:pPr>
        <w:spacing w:after="0" w:line="360" w:lineRule="auto"/>
        <w:jc w:val="both"/>
        <w:rPr>
          <w:rFonts w:ascii="Book Antiqua" w:hAnsi="Book Antiqua" w:cs="Times New Roman"/>
          <w:spacing w:val="-5"/>
          <w:sz w:val="24"/>
          <w:szCs w:val="24"/>
        </w:rPr>
      </w:pPr>
      <w:r w:rsidRPr="00142055">
        <w:rPr>
          <w:rFonts w:ascii="Book Antiqua" w:hAnsi="Book Antiqua" w:cs="Times New Roman"/>
          <w:sz w:val="24"/>
          <w:szCs w:val="24"/>
          <w:lang w:val="en-IN"/>
        </w:rPr>
        <w:t xml:space="preserve">Opioid </w:t>
      </w:r>
      <w:r w:rsidR="005D2689" w:rsidRPr="00142055">
        <w:rPr>
          <w:rFonts w:ascii="Book Antiqua" w:hAnsi="Book Antiqua" w:cs="Times New Roman"/>
          <w:sz w:val="24"/>
          <w:szCs w:val="24"/>
          <w:lang w:val="en-IN"/>
        </w:rPr>
        <w:t>system comprising e</w:t>
      </w:r>
      <w:r w:rsidRPr="00142055">
        <w:rPr>
          <w:rFonts w:ascii="Book Antiqua" w:hAnsi="Book Antiqua" w:cs="Times New Roman"/>
          <w:sz w:val="24"/>
          <w:szCs w:val="24"/>
          <w:lang w:val="en-IN"/>
        </w:rPr>
        <w:t>ndogenous opioid peptides</w:t>
      </w:r>
      <w:r w:rsidR="005D2689" w:rsidRPr="00142055">
        <w:rPr>
          <w:rFonts w:ascii="Book Antiqua" w:hAnsi="Book Antiqua" w:cs="Times New Roman"/>
          <w:sz w:val="24"/>
          <w:szCs w:val="24"/>
          <w:lang w:val="en-IN"/>
        </w:rPr>
        <w:t xml:space="preserve"> and receptors</w:t>
      </w:r>
      <w:r w:rsidR="002D2644" w:rsidRPr="00142055">
        <w:rPr>
          <w:rFonts w:ascii="Book Antiqua" w:hAnsi="Book Antiqua" w:cs="Times New Roman"/>
          <w:sz w:val="24"/>
          <w:szCs w:val="24"/>
          <w:lang w:val="en-IN"/>
        </w:rPr>
        <w:t xml:space="preserve"> is</w:t>
      </w:r>
      <w:r w:rsidRPr="00142055">
        <w:rPr>
          <w:rFonts w:ascii="Book Antiqua" w:hAnsi="Book Antiqua" w:cs="Times New Roman"/>
          <w:sz w:val="24"/>
          <w:szCs w:val="24"/>
          <w:lang w:val="en-IN"/>
        </w:rPr>
        <w:t xml:space="preserve"> mainly expressed in the central nervous system</w:t>
      </w:r>
      <w:r w:rsidR="002060D7"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vertAlign w:val="superscript"/>
          <w:lang w:val="en-IN"/>
        </w:rPr>
        <w:t>1]</w:t>
      </w:r>
      <w:r w:rsidR="00A4009C" w:rsidRPr="00142055">
        <w:rPr>
          <w:rFonts w:ascii="Book Antiqua" w:hAnsi="Book Antiqua" w:cs="Times New Roman"/>
          <w:sz w:val="24"/>
          <w:szCs w:val="24"/>
          <w:lang w:val="en-IN"/>
        </w:rPr>
        <w:t xml:space="preserve">. </w:t>
      </w:r>
      <w:r w:rsidR="00EF4EED" w:rsidRPr="00142055">
        <w:rPr>
          <w:rFonts w:ascii="Book Antiqua" w:hAnsi="Book Antiqua" w:cs="Times New Roman"/>
          <w:sz w:val="24"/>
          <w:szCs w:val="24"/>
          <w:lang w:val="en-IN"/>
        </w:rPr>
        <w:t xml:space="preserve">A prominent role is played by the </w:t>
      </w:r>
      <w:r w:rsidR="00A4009C" w:rsidRPr="00142055">
        <w:rPr>
          <w:rFonts w:ascii="Book Antiqua" w:hAnsi="Book Antiqua" w:cs="Times New Roman"/>
          <w:sz w:val="24"/>
          <w:szCs w:val="24"/>
          <w:lang w:val="en-IN"/>
        </w:rPr>
        <w:t xml:space="preserve">opioid system </w:t>
      </w:r>
      <w:r w:rsidR="00D8564F" w:rsidRPr="00142055">
        <w:rPr>
          <w:rFonts w:ascii="Book Antiqua" w:hAnsi="Book Antiqua" w:cs="Times New Roman"/>
          <w:sz w:val="24"/>
          <w:szCs w:val="24"/>
          <w:lang w:val="en-IN"/>
        </w:rPr>
        <w:t>in modulation of</w:t>
      </w:r>
      <w:r w:rsidRPr="00142055">
        <w:rPr>
          <w:rFonts w:ascii="Book Antiqua" w:hAnsi="Book Antiqua" w:cs="Times New Roman"/>
          <w:sz w:val="24"/>
          <w:szCs w:val="24"/>
          <w:lang w:val="en-IN"/>
        </w:rPr>
        <w:t xml:space="preserve"> nociception, neuroendocrine physiology</w:t>
      </w:r>
      <w:r w:rsidR="003A5B53" w:rsidRPr="00142055">
        <w:rPr>
          <w:rFonts w:ascii="Book Antiqua" w:hAnsi="Book Antiqua" w:cs="Times New Roman"/>
          <w:sz w:val="24"/>
          <w:szCs w:val="24"/>
          <w:lang w:val="en-IN"/>
        </w:rPr>
        <w:t xml:space="preserve">, </w:t>
      </w:r>
      <w:r w:rsidR="006A5FE7" w:rsidRPr="00142055">
        <w:rPr>
          <w:rFonts w:ascii="Book Antiqua" w:hAnsi="Book Antiqua" w:cs="Times New Roman"/>
          <w:sz w:val="24"/>
          <w:szCs w:val="24"/>
          <w:lang w:val="en-IN"/>
        </w:rPr>
        <w:t xml:space="preserve">autonomic functions </w:t>
      </w:r>
      <w:r w:rsidRPr="00142055">
        <w:rPr>
          <w:rFonts w:ascii="Book Antiqua" w:hAnsi="Book Antiqua" w:cs="Times New Roman"/>
          <w:sz w:val="24"/>
          <w:szCs w:val="24"/>
          <w:lang w:val="en-IN"/>
        </w:rPr>
        <w:t xml:space="preserve">and </w:t>
      </w:r>
      <w:r w:rsidR="006A5FE7" w:rsidRPr="00142055">
        <w:rPr>
          <w:rFonts w:ascii="Book Antiqua" w:hAnsi="Book Antiqua" w:cs="Times New Roman"/>
          <w:sz w:val="24"/>
          <w:szCs w:val="24"/>
          <w:lang w:val="en-IN"/>
        </w:rPr>
        <w:t>reward processing</w:t>
      </w:r>
      <w:r w:rsidR="002060D7"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vertAlign w:val="superscript"/>
          <w:lang w:val="en-IN"/>
        </w:rPr>
        <w:t>2]</w:t>
      </w:r>
      <w:r w:rsidRPr="00142055">
        <w:rPr>
          <w:rFonts w:ascii="Book Antiqua" w:hAnsi="Book Antiqua" w:cs="Times New Roman"/>
          <w:sz w:val="24"/>
          <w:szCs w:val="24"/>
          <w:lang w:val="en-IN"/>
        </w:rPr>
        <w:t xml:space="preserve">. </w:t>
      </w:r>
      <w:r w:rsidR="00C24860" w:rsidRPr="00142055">
        <w:rPr>
          <w:rFonts w:ascii="Book Antiqua" w:hAnsi="Book Antiqua" w:cs="Times New Roman"/>
          <w:sz w:val="24"/>
          <w:szCs w:val="24"/>
          <w:lang w:val="en-IN"/>
        </w:rPr>
        <w:t xml:space="preserve">Opioid receptors are a part of the G-protein coupled receptors </w:t>
      </w:r>
      <w:r w:rsidR="00001D5E" w:rsidRPr="00142055">
        <w:rPr>
          <w:rFonts w:ascii="Book Antiqua" w:hAnsi="Book Antiqua" w:cs="Times New Roman"/>
          <w:sz w:val="24"/>
          <w:szCs w:val="24"/>
          <w:lang w:val="en-IN"/>
        </w:rPr>
        <w:t xml:space="preserve">(GPCR) </w:t>
      </w:r>
      <w:r w:rsidR="00C24860" w:rsidRPr="00142055">
        <w:rPr>
          <w:rFonts w:ascii="Book Antiqua" w:hAnsi="Book Antiqua" w:cs="Times New Roman"/>
          <w:sz w:val="24"/>
          <w:szCs w:val="24"/>
          <w:lang w:val="en-IN"/>
        </w:rPr>
        <w:t xml:space="preserve">family. </w:t>
      </w:r>
      <w:r w:rsidRPr="00142055">
        <w:rPr>
          <w:rFonts w:ascii="Book Antiqua" w:hAnsi="Book Antiqua" w:cs="Times New Roman"/>
          <w:sz w:val="24"/>
          <w:szCs w:val="24"/>
          <w:lang w:val="en-IN"/>
        </w:rPr>
        <w:t>The</w:t>
      </w:r>
      <w:r w:rsidR="00782F84" w:rsidRPr="00142055">
        <w:rPr>
          <w:rFonts w:ascii="Book Antiqua" w:hAnsi="Book Antiqua" w:cs="Times New Roman"/>
          <w:sz w:val="24"/>
          <w:szCs w:val="24"/>
          <w:lang w:val="en-IN"/>
        </w:rPr>
        <w:t>re exist</w:t>
      </w:r>
      <w:r w:rsidRPr="00142055">
        <w:rPr>
          <w:rFonts w:ascii="Book Antiqua" w:hAnsi="Book Antiqua" w:cs="Times New Roman"/>
          <w:sz w:val="24"/>
          <w:szCs w:val="24"/>
          <w:lang w:val="en-IN"/>
        </w:rPr>
        <w:t xml:space="preserve"> three </w:t>
      </w:r>
      <w:r w:rsidR="00782F84" w:rsidRPr="00142055">
        <w:rPr>
          <w:rFonts w:ascii="Book Antiqua" w:hAnsi="Book Antiqua" w:cs="Times New Roman"/>
          <w:sz w:val="24"/>
          <w:szCs w:val="24"/>
          <w:lang w:val="en-IN"/>
        </w:rPr>
        <w:t>types of homologous opioid GPCRs</w:t>
      </w:r>
      <w:r w:rsidRPr="00142055">
        <w:rPr>
          <w:rFonts w:ascii="Book Antiqua" w:hAnsi="Book Antiqua" w:cs="Times New Roman"/>
          <w:sz w:val="24"/>
          <w:szCs w:val="24"/>
          <w:lang w:val="en-IN"/>
        </w:rPr>
        <w:t xml:space="preserve"> </w:t>
      </w:r>
      <w:r w:rsidR="00782F84" w:rsidRPr="00142055">
        <w:rPr>
          <w:rFonts w:ascii="Book Antiqua" w:hAnsi="Book Antiqua" w:cs="Times New Roman"/>
          <w:i/>
          <w:sz w:val="24"/>
          <w:szCs w:val="24"/>
          <w:lang w:val="en-IN"/>
        </w:rPr>
        <w:t>viz.</w:t>
      </w:r>
      <w:r w:rsidR="00782F84" w:rsidRPr="00142055">
        <w:rPr>
          <w:rFonts w:ascii="Book Antiqua" w:hAnsi="Book Antiqua" w:cs="Times New Roman"/>
          <w:sz w:val="24"/>
          <w:szCs w:val="24"/>
          <w:lang w:val="en-IN"/>
        </w:rPr>
        <w:t xml:space="preserve"> mu (</w:t>
      </w:r>
      <w:r w:rsidR="00BD60EB" w:rsidRPr="00142055">
        <w:rPr>
          <w:rFonts w:ascii="Book Antiqua" w:hAnsi="Book Antiqua" w:cs="Times New Roman"/>
          <w:sz w:val="24"/>
          <w:szCs w:val="24"/>
          <w:lang w:val="en-IN"/>
        </w:rPr>
        <w:t>MOR</w:t>
      </w:r>
      <w:r w:rsidR="00782F84" w:rsidRPr="00142055">
        <w:rPr>
          <w:rFonts w:ascii="Book Antiqua" w:hAnsi="Book Antiqua" w:cs="Times New Roman"/>
          <w:sz w:val="24"/>
          <w:szCs w:val="24"/>
          <w:lang w:val="en-IN"/>
        </w:rPr>
        <w:t>), delta (</w:t>
      </w:r>
      <w:r w:rsidR="00BD60EB" w:rsidRPr="00142055">
        <w:rPr>
          <w:rFonts w:ascii="Book Antiqua" w:hAnsi="Book Antiqua" w:cs="Times New Roman"/>
          <w:sz w:val="24"/>
          <w:szCs w:val="24"/>
          <w:lang w:val="en-IN"/>
        </w:rPr>
        <w:t>DOR</w:t>
      </w:r>
      <w:r w:rsidRPr="00142055">
        <w:rPr>
          <w:rFonts w:ascii="Book Antiqua" w:hAnsi="Book Antiqua" w:cs="Times New Roman"/>
          <w:sz w:val="24"/>
          <w:szCs w:val="24"/>
          <w:lang w:val="en-IN"/>
        </w:rPr>
        <w:t>) and kappa (</w:t>
      </w:r>
      <w:r w:rsidR="00114E20" w:rsidRPr="00142055">
        <w:rPr>
          <w:rFonts w:ascii="Book Antiqua" w:hAnsi="Book Antiqua" w:cs="Times New Roman"/>
          <w:sz w:val="24"/>
          <w:szCs w:val="24"/>
          <w:lang w:val="en-IN"/>
        </w:rPr>
        <w:t>KOR</w:t>
      </w:r>
      <w:r w:rsidRPr="00142055">
        <w:rPr>
          <w:rFonts w:ascii="Book Antiqua" w:hAnsi="Book Antiqua" w:cs="Times New Roman"/>
          <w:sz w:val="24"/>
          <w:szCs w:val="24"/>
          <w:lang w:val="en-IN"/>
        </w:rPr>
        <w:t>)</w:t>
      </w:r>
      <w:r w:rsidR="002060D7"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vertAlign w:val="superscript"/>
          <w:lang w:val="en-IN"/>
        </w:rPr>
        <w:t>3]</w:t>
      </w:r>
      <w:r w:rsidR="00782F84" w:rsidRPr="00142055">
        <w:rPr>
          <w:rFonts w:ascii="Book Antiqua" w:hAnsi="Book Antiqua" w:cs="Times New Roman"/>
          <w:sz w:val="24"/>
          <w:szCs w:val="24"/>
          <w:lang w:val="en-IN"/>
        </w:rPr>
        <w:t xml:space="preserve">. </w:t>
      </w:r>
      <w:r w:rsidR="00E71EBC" w:rsidRPr="00142055">
        <w:rPr>
          <w:rFonts w:ascii="Book Antiqua" w:hAnsi="Book Antiqua" w:cs="Times New Roman"/>
          <w:sz w:val="24"/>
          <w:szCs w:val="24"/>
          <w:lang w:val="en-IN"/>
        </w:rPr>
        <w:t>Extensive</w:t>
      </w:r>
      <w:r w:rsidR="00CC0E47" w:rsidRPr="00142055">
        <w:rPr>
          <w:rFonts w:ascii="Book Antiqua" w:hAnsi="Book Antiqua" w:cs="Times New Roman"/>
          <w:sz w:val="24"/>
          <w:szCs w:val="24"/>
          <w:lang w:val="en-IN"/>
        </w:rPr>
        <w:t xml:space="preserve"> studies have been done </w:t>
      </w:r>
      <w:r w:rsidR="00575BC6" w:rsidRPr="00142055">
        <w:rPr>
          <w:rFonts w:ascii="Book Antiqua" w:hAnsi="Book Antiqua" w:cs="Times New Roman"/>
          <w:sz w:val="24"/>
          <w:szCs w:val="24"/>
          <w:lang w:val="en-IN"/>
        </w:rPr>
        <w:t>to enunciate</w:t>
      </w:r>
      <w:r w:rsidR="00CC0E47"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their implication</w:t>
      </w:r>
      <w:r w:rsidR="00072DB7" w:rsidRPr="00142055">
        <w:rPr>
          <w:rFonts w:ascii="Book Antiqua" w:hAnsi="Book Antiqua" w:cs="Times New Roman"/>
          <w:sz w:val="24"/>
          <w:szCs w:val="24"/>
          <w:lang w:val="en-IN"/>
        </w:rPr>
        <w:t>s</w:t>
      </w:r>
      <w:r w:rsidRPr="00142055">
        <w:rPr>
          <w:rFonts w:ascii="Book Antiqua" w:hAnsi="Book Antiqua" w:cs="Times New Roman"/>
          <w:sz w:val="24"/>
          <w:szCs w:val="24"/>
          <w:lang w:val="en-IN"/>
        </w:rPr>
        <w:t xml:space="preserve"> in pain control, </w:t>
      </w:r>
      <w:r w:rsidR="006A7B80" w:rsidRPr="00142055">
        <w:rPr>
          <w:rFonts w:ascii="Book Antiqua" w:hAnsi="Book Antiqua" w:cs="Times New Roman"/>
          <w:sz w:val="24"/>
          <w:szCs w:val="24"/>
          <w:lang w:val="en-IN"/>
        </w:rPr>
        <w:t xml:space="preserve">mood disorders </w:t>
      </w:r>
      <w:r w:rsidRPr="00142055">
        <w:rPr>
          <w:rFonts w:ascii="Book Antiqua" w:hAnsi="Book Antiqua" w:cs="Times New Roman"/>
          <w:sz w:val="24"/>
          <w:szCs w:val="24"/>
          <w:lang w:val="en-IN"/>
        </w:rPr>
        <w:t xml:space="preserve">and </w:t>
      </w:r>
      <w:r w:rsidR="006A7B80" w:rsidRPr="00142055">
        <w:rPr>
          <w:rFonts w:ascii="Book Antiqua" w:hAnsi="Book Antiqua" w:cs="Times New Roman"/>
          <w:sz w:val="24"/>
          <w:szCs w:val="24"/>
          <w:lang w:val="en-IN"/>
        </w:rPr>
        <w:t>drug abuse</w:t>
      </w:r>
      <w:r w:rsidR="002060D7"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vertAlign w:val="superscript"/>
          <w:lang w:val="en-IN"/>
        </w:rPr>
        <w:t>4,5]</w:t>
      </w:r>
      <w:r w:rsidRPr="00142055">
        <w:rPr>
          <w:rFonts w:ascii="Book Antiqua" w:hAnsi="Book Antiqua" w:cs="Times New Roman"/>
          <w:sz w:val="24"/>
          <w:szCs w:val="24"/>
          <w:lang w:val="en-IN"/>
        </w:rPr>
        <w:t xml:space="preserve">. </w:t>
      </w:r>
      <w:r w:rsidRPr="00142055">
        <w:rPr>
          <w:rFonts w:ascii="Book Antiqua" w:hAnsi="Book Antiqua" w:cs="Times New Roman"/>
          <w:spacing w:val="-5"/>
          <w:sz w:val="24"/>
          <w:szCs w:val="24"/>
        </w:rPr>
        <w:t xml:space="preserve">GPCRs are </w:t>
      </w:r>
      <w:r w:rsidR="003A5B53" w:rsidRPr="00142055">
        <w:rPr>
          <w:rFonts w:ascii="Book Antiqua" w:hAnsi="Book Antiqua" w:cs="Times New Roman"/>
          <w:spacing w:val="-5"/>
          <w:sz w:val="24"/>
          <w:szCs w:val="24"/>
        </w:rPr>
        <w:t xml:space="preserve">seven </w:t>
      </w:r>
      <w:r w:rsidRPr="00142055">
        <w:rPr>
          <w:rFonts w:ascii="Book Antiqua" w:hAnsi="Book Antiqua" w:cs="Times New Roman"/>
          <w:spacing w:val="-5"/>
          <w:sz w:val="24"/>
          <w:szCs w:val="24"/>
        </w:rPr>
        <w:t xml:space="preserve">transmembrane </w:t>
      </w:r>
      <w:r w:rsidR="003A5B53" w:rsidRPr="00142055">
        <w:rPr>
          <w:rFonts w:ascii="Book Antiqua" w:hAnsi="Book Antiqua" w:cs="Times New Roman"/>
          <w:spacing w:val="-5"/>
          <w:sz w:val="24"/>
          <w:szCs w:val="24"/>
        </w:rPr>
        <w:t xml:space="preserve">spanning </w:t>
      </w:r>
      <w:r w:rsidRPr="00142055">
        <w:rPr>
          <w:rFonts w:ascii="Book Antiqua" w:hAnsi="Book Antiqua" w:cs="Times New Roman"/>
          <w:spacing w:val="-5"/>
          <w:sz w:val="24"/>
          <w:szCs w:val="24"/>
        </w:rPr>
        <w:t xml:space="preserve">proteins, </w:t>
      </w:r>
      <w:r w:rsidR="00716DC6" w:rsidRPr="00142055">
        <w:rPr>
          <w:rFonts w:ascii="Book Antiqua" w:hAnsi="Book Antiqua" w:cs="Times New Roman"/>
          <w:spacing w:val="-5"/>
          <w:sz w:val="24"/>
          <w:szCs w:val="24"/>
        </w:rPr>
        <w:t xml:space="preserve">which represent powerful targets to modulate both, the physiological and pathological states as they are </w:t>
      </w:r>
      <w:r w:rsidRPr="00142055">
        <w:rPr>
          <w:rFonts w:ascii="Book Antiqua" w:hAnsi="Book Antiqua" w:cs="Times New Roman"/>
          <w:spacing w:val="-5"/>
          <w:sz w:val="24"/>
          <w:szCs w:val="24"/>
        </w:rPr>
        <w:t xml:space="preserve">involved in many biological processes. </w:t>
      </w:r>
      <w:r w:rsidR="00F33790" w:rsidRPr="00142055">
        <w:rPr>
          <w:rFonts w:ascii="Book Antiqua" w:hAnsi="Book Antiqua" w:cs="Times New Roman"/>
          <w:spacing w:val="-5"/>
          <w:sz w:val="24"/>
          <w:szCs w:val="24"/>
        </w:rPr>
        <w:t xml:space="preserve">Regulation of GPCR activity is through various mechanisms </w:t>
      </w:r>
      <w:r w:rsidR="00F33790" w:rsidRPr="00142055">
        <w:rPr>
          <w:rFonts w:ascii="Book Antiqua" w:hAnsi="Book Antiqua" w:cs="Times New Roman"/>
          <w:i/>
          <w:sz w:val="24"/>
          <w:szCs w:val="24"/>
        </w:rPr>
        <w:t>viz.</w:t>
      </w:r>
      <w:r w:rsidR="00F33790" w:rsidRPr="00142055">
        <w:rPr>
          <w:rFonts w:ascii="Book Antiqua" w:hAnsi="Book Antiqua" w:cs="Times New Roman"/>
          <w:sz w:val="24"/>
          <w:szCs w:val="24"/>
        </w:rPr>
        <w:t xml:space="preserve"> phosphorylation, endocytosis, desensitization</w:t>
      </w:r>
      <w:r w:rsidR="00142055">
        <w:rPr>
          <w:rFonts w:ascii="Book Antiqua" w:hAnsi="Book Antiqua" w:cs="Times New Roman" w:hint="eastAsia"/>
          <w:sz w:val="24"/>
          <w:szCs w:val="24"/>
          <w:lang w:eastAsia="zh-CN"/>
        </w:rPr>
        <w:t>,</w:t>
      </w:r>
      <w:r w:rsidR="00F33790" w:rsidRPr="00142055">
        <w:rPr>
          <w:rFonts w:ascii="Book Antiqua" w:hAnsi="Book Antiqua" w:cs="Times New Roman"/>
          <w:sz w:val="24"/>
          <w:szCs w:val="24"/>
        </w:rPr>
        <w:t xml:space="preserve"> </w:t>
      </w:r>
      <w:r w:rsidR="00F33790" w:rsidRPr="00142055">
        <w:rPr>
          <w:rFonts w:ascii="Book Antiqua" w:hAnsi="Book Antiqua" w:cs="Times New Roman"/>
          <w:i/>
          <w:sz w:val="24"/>
          <w:szCs w:val="24"/>
        </w:rPr>
        <w:t xml:space="preserve">etc. </w:t>
      </w:r>
      <w:r w:rsidR="00355D96" w:rsidRPr="00142055">
        <w:rPr>
          <w:rFonts w:ascii="Book Antiqua" w:hAnsi="Book Antiqua" w:cs="Times New Roman"/>
          <w:sz w:val="24"/>
          <w:szCs w:val="24"/>
        </w:rPr>
        <w:t>is</w:t>
      </w:r>
      <w:r w:rsidR="00F33790" w:rsidRPr="00142055">
        <w:rPr>
          <w:rFonts w:ascii="Book Antiqua" w:hAnsi="Book Antiqua" w:cs="Times New Roman"/>
          <w:sz w:val="24"/>
          <w:szCs w:val="24"/>
        </w:rPr>
        <w:t xml:space="preserve"> substantially evident. </w:t>
      </w:r>
      <w:r w:rsidR="003A5B53" w:rsidRPr="00142055">
        <w:rPr>
          <w:rFonts w:ascii="Book Antiqua" w:hAnsi="Book Antiqua" w:cs="Times New Roman"/>
          <w:sz w:val="24"/>
          <w:szCs w:val="24"/>
        </w:rPr>
        <w:t>A</w:t>
      </w:r>
      <w:r w:rsidRPr="00142055">
        <w:rPr>
          <w:rFonts w:ascii="Book Antiqua" w:hAnsi="Book Antiqua" w:cs="Times New Roman"/>
          <w:sz w:val="24"/>
          <w:szCs w:val="24"/>
        </w:rPr>
        <w:t xml:space="preserve">mong </w:t>
      </w:r>
      <w:r w:rsidRPr="00142055">
        <w:rPr>
          <w:rFonts w:ascii="Book Antiqua" w:eastAsia="Calibri" w:hAnsi="Book Antiqua" w:cs="Times New Roman"/>
          <w:spacing w:val="-5"/>
          <w:sz w:val="24"/>
          <w:szCs w:val="24"/>
        </w:rPr>
        <w:t>these, the interactions leading to heteromerization in which one protein receptor interacts</w:t>
      </w:r>
      <w:r w:rsidR="00D052B1" w:rsidRPr="00142055">
        <w:rPr>
          <w:rFonts w:ascii="Book Antiqua" w:eastAsia="Calibri" w:hAnsi="Book Antiqua" w:cs="Times New Roman"/>
          <w:spacing w:val="-5"/>
          <w:sz w:val="24"/>
          <w:szCs w:val="24"/>
        </w:rPr>
        <w:t xml:space="preserve"> with other protein receptor particularly modulates the </w:t>
      </w:r>
      <w:r w:rsidRPr="00142055">
        <w:rPr>
          <w:rFonts w:ascii="Book Antiqua" w:eastAsia="Calibri" w:hAnsi="Book Antiqua" w:cs="Times New Roman"/>
          <w:spacing w:val="-5"/>
          <w:sz w:val="24"/>
          <w:szCs w:val="24"/>
        </w:rPr>
        <w:t>GPCR function</w:t>
      </w:r>
      <w:r w:rsidR="002060D7"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vertAlign w:val="superscript"/>
          <w:lang w:val="en-IN"/>
        </w:rPr>
        <w:t>6]</w:t>
      </w:r>
      <w:r w:rsidRPr="00142055">
        <w:rPr>
          <w:rFonts w:ascii="Book Antiqua" w:eastAsia="Calibri" w:hAnsi="Book Antiqua" w:cs="Times New Roman"/>
          <w:spacing w:val="-5"/>
          <w:sz w:val="24"/>
          <w:szCs w:val="24"/>
        </w:rPr>
        <w:t>.</w:t>
      </w:r>
      <w:r w:rsidRPr="00142055">
        <w:rPr>
          <w:rFonts w:ascii="Book Antiqua" w:hAnsi="Book Antiqua" w:cs="Times New Roman"/>
          <w:spacing w:val="-5"/>
          <w:sz w:val="24"/>
          <w:szCs w:val="24"/>
        </w:rPr>
        <w:t xml:space="preserve"> </w:t>
      </w:r>
      <w:r w:rsidR="00E30A3A" w:rsidRPr="00142055">
        <w:rPr>
          <w:rFonts w:ascii="Book Antiqua" w:hAnsi="Book Antiqua" w:cs="Times New Roman"/>
          <w:spacing w:val="-5"/>
          <w:sz w:val="24"/>
          <w:szCs w:val="24"/>
        </w:rPr>
        <w:t xml:space="preserve">Decades of research over opioid pharmacology has discovered the complexity underlying the </w:t>
      </w:r>
      <w:r w:rsidRPr="00142055">
        <w:rPr>
          <w:rFonts w:ascii="Book Antiqua" w:hAnsi="Book Antiqua" w:cs="Times New Roman"/>
          <w:sz w:val="24"/>
          <w:szCs w:val="24"/>
          <w:lang w:val="en-IN"/>
        </w:rPr>
        <w:t>physiology</w:t>
      </w:r>
      <w:r w:rsidR="00E30A3A" w:rsidRPr="00142055">
        <w:rPr>
          <w:rFonts w:ascii="Book Antiqua" w:hAnsi="Book Antiqua" w:cs="Times New Roman"/>
          <w:sz w:val="24"/>
          <w:szCs w:val="24"/>
          <w:lang w:val="en-IN"/>
        </w:rPr>
        <w:t xml:space="preserve"> of opioid system</w:t>
      </w:r>
      <w:r w:rsidR="00374109" w:rsidRPr="00CF6AD7">
        <w:rPr>
          <w:rFonts w:ascii="Book Antiqua" w:hAnsi="Book Antiqua" w:cs="Times New Roman"/>
          <w:sz w:val="24"/>
          <w:szCs w:val="24"/>
          <w:vertAlign w:val="superscript"/>
          <w:lang w:val="en-IN"/>
        </w:rPr>
        <w:t>[</w:t>
      </w:r>
      <w:r w:rsidR="00CF6AD7">
        <w:rPr>
          <w:rFonts w:ascii="Book Antiqua" w:hAnsi="Book Antiqua" w:cs="Times New Roman"/>
          <w:sz w:val="24"/>
          <w:szCs w:val="24"/>
          <w:vertAlign w:val="superscript"/>
          <w:lang w:val="en-IN"/>
        </w:rPr>
        <w:t>7</w:t>
      </w:r>
      <w:r w:rsidR="00374109" w:rsidRPr="00CF6AD7">
        <w:rPr>
          <w:rFonts w:ascii="Book Antiqua" w:hAnsi="Book Antiqua" w:cs="Times New Roman"/>
          <w:sz w:val="24"/>
          <w:szCs w:val="24"/>
          <w:vertAlign w:val="superscript"/>
          <w:lang w:val="en-IN"/>
        </w:rPr>
        <w:t>]</w:t>
      </w:r>
      <w:r w:rsidRPr="00CF6AD7">
        <w:rPr>
          <w:rFonts w:ascii="Book Antiqua" w:hAnsi="Book Antiqua" w:cs="Times New Roman"/>
          <w:sz w:val="24"/>
          <w:szCs w:val="24"/>
          <w:lang w:val="en-IN"/>
        </w:rPr>
        <w:t>.</w:t>
      </w:r>
      <w:r w:rsidRPr="00142055">
        <w:rPr>
          <w:rFonts w:ascii="Book Antiqua" w:hAnsi="Book Antiqua" w:cs="Times New Roman"/>
          <w:sz w:val="24"/>
          <w:szCs w:val="24"/>
          <w:lang w:val="en-IN"/>
        </w:rPr>
        <w:t xml:space="preserve"> </w:t>
      </w:r>
      <w:r w:rsidR="004A2B71" w:rsidRPr="00142055">
        <w:rPr>
          <w:rFonts w:ascii="Book Antiqua" w:hAnsi="Book Antiqua" w:cs="Times New Roman"/>
          <w:sz w:val="24"/>
          <w:szCs w:val="24"/>
          <w:lang w:val="en-IN"/>
        </w:rPr>
        <w:t xml:space="preserve">Various homotypic and heterotypic interactions have been </w:t>
      </w:r>
      <w:r w:rsidR="007A2A21" w:rsidRPr="00142055">
        <w:rPr>
          <w:rFonts w:ascii="Book Antiqua" w:hAnsi="Book Antiqua" w:cs="Times New Roman"/>
          <w:sz w:val="24"/>
          <w:szCs w:val="24"/>
          <w:lang w:val="en-IN"/>
        </w:rPr>
        <w:t>revealed</w:t>
      </w:r>
      <w:r w:rsidR="004A2B71" w:rsidRPr="00142055">
        <w:rPr>
          <w:rFonts w:ascii="Book Antiqua" w:hAnsi="Book Antiqua" w:cs="Times New Roman"/>
          <w:sz w:val="24"/>
          <w:szCs w:val="24"/>
          <w:lang w:val="en-IN"/>
        </w:rPr>
        <w:t xml:space="preserve"> among t</w:t>
      </w:r>
      <w:r w:rsidRPr="00142055">
        <w:rPr>
          <w:rFonts w:ascii="Book Antiqua" w:hAnsi="Book Antiqua" w:cs="Times New Roman"/>
          <w:spacing w:val="-5"/>
          <w:sz w:val="24"/>
          <w:szCs w:val="24"/>
        </w:rPr>
        <w:t xml:space="preserve">he three types of opioid receptors </w:t>
      </w:r>
      <w:r w:rsidRPr="00142055">
        <w:rPr>
          <w:rFonts w:ascii="Book Antiqua" w:hAnsi="Book Antiqua" w:cs="Times New Roman"/>
          <w:sz w:val="24"/>
          <w:szCs w:val="24"/>
          <w:lang w:val="en-IN"/>
        </w:rPr>
        <w:t>(</w:t>
      </w:r>
      <w:r w:rsidRPr="00142055">
        <w:rPr>
          <w:rFonts w:ascii="Book Antiqua" w:hAnsi="Book Antiqua" w:cs="Times New Roman"/>
          <w:sz w:val="24"/>
          <w:szCs w:val="24"/>
        </w:rPr>
        <w:t xml:space="preserve">μ, </w:t>
      </w:r>
      <w:r w:rsidR="00114E20" w:rsidRPr="00142055">
        <w:rPr>
          <w:rFonts w:ascii="Book Antiqua" w:hAnsi="Book Antiqua" w:cs="Times New Roman"/>
          <w:sz w:val="24"/>
          <w:szCs w:val="24"/>
        </w:rPr>
        <w:t>KOR</w:t>
      </w:r>
      <w:r w:rsidRPr="00142055">
        <w:rPr>
          <w:rFonts w:ascii="Book Antiqua" w:hAnsi="Book Antiqua" w:cs="Times New Roman"/>
          <w:sz w:val="24"/>
          <w:szCs w:val="24"/>
        </w:rPr>
        <w:t xml:space="preserve"> and </w:t>
      </w:r>
      <w:r w:rsidR="00BD60EB" w:rsidRPr="00142055">
        <w:rPr>
          <w:rFonts w:ascii="Book Antiqua" w:hAnsi="Book Antiqua" w:cs="Times New Roman"/>
          <w:sz w:val="24"/>
          <w:szCs w:val="24"/>
        </w:rPr>
        <w:t>DOR</w:t>
      </w:r>
      <w:r w:rsidRPr="00142055">
        <w:rPr>
          <w:rFonts w:ascii="Book Antiqua" w:hAnsi="Book Antiqua" w:cs="Times New Roman"/>
          <w:sz w:val="24"/>
          <w:szCs w:val="24"/>
        </w:rPr>
        <w:t>)</w:t>
      </w:r>
      <w:r w:rsidR="004A2B71" w:rsidRPr="00142055">
        <w:rPr>
          <w:rFonts w:ascii="Book Antiqua" w:hAnsi="Book Antiqua" w:cs="Times New Roman"/>
          <w:spacing w:val="-5"/>
          <w:sz w:val="24"/>
          <w:szCs w:val="24"/>
        </w:rPr>
        <w:t>, when</w:t>
      </w:r>
      <w:r w:rsidRPr="00142055">
        <w:rPr>
          <w:rFonts w:ascii="Book Antiqua" w:hAnsi="Book Antiqua" w:cs="Times New Roman"/>
          <w:spacing w:val="-5"/>
          <w:sz w:val="24"/>
          <w:szCs w:val="24"/>
        </w:rPr>
        <w:t xml:space="preserve"> </w:t>
      </w:r>
      <w:r w:rsidR="007A2A21" w:rsidRPr="00142055">
        <w:rPr>
          <w:rFonts w:ascii="Book Antiqua" w:hAnsi="Book Antiqua" w:cs="Times New Roman"/>
          <w:spacing w:val="-5"/>
          <w:sz w:val="24"/>
          <w:szCs w:val="24"/>
        </w:rPr>
        <w:t xml:space="preserve">they are </w:t>
      </w:r>
      <w:r w:rsidRPr="00142055">
        <w:rPr>
          <w:rFonts w:ascii="Book Antiqua" w:hAnsi="Book Antiqua" w:cs="Times New Roman"/>
          <w:spacing w:val="-5"/>
          <w:sz w:val="24"/>
          <w:szCs w:val="24"/>
        </w:rPr>
        <w:t>expressed in heterologous cells</w:t>
      </w:r>
      <w:r w:rsidR="002060D7" w:rsidRPr="00142055">
        <w:rPr>
          <w:rFonts w:ascii="Book Antiqua" w:hAnsi="Book Antiqua" w:cs="Times New Roman"/>
          <w:sz w:val="24"/>
          <w:szCs w:val="24"/>
          <w:vertAlign w:val="superscript"/>
          <w:lang w:val="en-IN"/>
        </w:rPr>
        <w:t>[</w:t>
      </w:r>
      <w:r w:rsidR="0061116C">
        <w:rPr>
          <w:rFonts w:ascii="Book Antiqua" w:hAnsi="Book Antiqua" w:cs="Times New Roman"/>
          <w:sz w:val="24"/>
          <w:szCs w:val="24"/>
          <w:vertAlign w:val="superscript"/>
          <w:lang w:val="en-IN"/>
        </w:rPr>
        <w:t>8-10</w:t>
      </w:r>
      <w:r w:rsidRPr="00142055">
        <w:rPr>
          <w:rFonts w:ascii="Book Antiqua" w:hAnsi="Book Antiqua" w:cs="Times New Roman"/>
          <w:sz w:val="24"/>
          <w:szCs w:val="24"/>
          <w:vertAlign w:val="superscript"/>
          <w:lang w:val="en-IN"/>
        </w:rPr>
        <w:t>]</w:t>
      </w:r>
      <w:r w:rsidR="00535BF2" w:rsidRPr="00142055">
        <w:rPr>
          <w:rFonts w:ascii="Book Antiqua" w:hAnsi="Book Antiqua" w:cs="Times New Roman"/>
          <w:sz w:val="24"/>
          <w:szCs w:val="24"/>
          <w:lang w:val="en-IN"/>
        </w:rPr>
        <w:t xml:space="preserve">, which were </w:t>
      </w:r>
      <w:r w:rsidR="00DF10EB" w:rsidRPr="00142055">
        <w:rPr>
          <w:rFonts w:ascii="Book Antiqua" w:hAnsi="Book Antiqua" w:cs="Times New Roman"/>
          <w:sz w:val="24"/>
          <w:szCs w:val="24"/>
          <w:lang w:val="en-IN"/>
        </w:rPr>
        <w:t>considered</w:t>
      </w:r>
      <w:r w:rsidR="00535BF2" w:rsidRPr="00142055">
        <w:rPr>
          <w:rFonts w:ascii="Book Antiqua" w:hAnsi="Book Antiqua" w:cs="Times New Roman"/>
          <w:sz w:val="24"/>
          <w:szCs w:val="24"/>
          <w:lang w:val="en-IN"/>
        </w:rPr>
        <w:t xml:space="preserve"> </w:t>
      </w:r>
      <w:r w:rsidR="00DF10EB" w:rsidRPr="00142055">
        <w:rPr>
          <w:rFonts w:ascii="Book Antiqua" w:hAnsi="Book Antiqua" w:cs="Times New Roman"/>
          <w:sz w:val="24"/>
          <w:szCs w:val="24"/>
          <w:lang w:val="en-IN"/>
        </w:rPr>
        <w:t>as</w:t>
      </w:r>
      <w:r w:rsidR="00535BF2" w:rsidRPr="00142055">
        <w:rPr>
          <w:rFonts w:ascii="Book Antiqua" w:hAnsi="Book Antiqua" w:cs="Times New Roman"/>
          <w:sz w:val="24"/>
          <w:szCs w:val="24"/>
          <w:lang w:val="en-IN"/>
        </w:rPr>
        <w:t xml:space="preserve"> single units</w:t>
      </w:r>
      <w:r w:rsidR="00DF10EB" w:rsidRPr="00142055">
        <w:rPr>
          <w:rFonts w:ascii="Book Antiqua" w:hAnsi="Book Antiqua" w:cs="Times New Roman"/>
          <w:sz w:val="24"/>
          <w:szCs w:val="24"/>
          <w:lang w:val="en-IN"/>
        </w:rPr>
        <w:t xml:space="preserve"> functionally</w:t>
      </w:r>
      <w:r w:rsidRPr="00142055">
        <w:rPr>
          <w:rFonts w:ascii="Book Antiqua" w:hAnsi="Book Antiqua" w:cs="Times New Roman"/>
          <w:spacing w:val="-5"/>
          <w:sz w:val="24"/>
          <w:szCs w:val="24"/>
        </w:rPr>
        <w:t xml:space="preserve">. </w:t>
      </w:r>
      <w:r w:rsidR="000106E8" w:rsidRPr="00142055">
        <w:rPr>
          <w:rFonts w:ascii="Book Antiqua" w:hAnsi="Book Antiqua" w:cs="Times New Roman"/>
          <w:spacing w:val="-5"/>
          <w:sz w:val="24"/>
          <w:szCs w:val="24"/>
        </w:rPr>
        <w:t xml:space="preserve">As a result the ligand binding and signaling properties get altered for these receptors. </w:t>
      </w:r>
      <w:r w:rsidR="00A825A4" w:rsidRPr="00142055">
        <w:rPr>
          <w:rFonts w:ascii="Book Antiqua" w:hAnsi="Book Antiqua" w:cs="Times New Roman"/>
          <w:spacing w:val="-5"/>
          <w:sz w:val="24"/>
          <w:szCs w:val="24"/>
        </w:rPr>
        <w:t xml:space="preserve">However </w:t>
      </w:r>
      <w:r w:rsidR="006748CA" w:rsidRPr="00142055">
        <w:rPr>
          <w:rFonts w:ascii="Book Antiqua" w:hAnsi="Book Antiqua" w:cs="Times New Roman"/>
          <w:spacing w:val="-5"/>
          <w:sz w:val="24"/>
          <w:szCs w:val="24"/>
        </w:rPr>
        <w:t>occurrences of such interactions in live cells and ex vivo have</w:t>
      </w:r>
      <w:r w:rsidR="00A825A4" w:rsidRPr="00142055">
        <w:rPr>
          <w:rFonts w:ascii="Book Antiqua" w:hAnsi="Book Antiqua" w:cs="Times New Roman"/>
          <w:spacing w:val="-5"/>
          <w:sz w:val="24"/>
          <w:szCs w:val="24"/>
        </w:rPr>
        <w:t xml:space="preserve"> </w:t>
      </w:r>
      <w:r w:rsidR="006748CA" w:rsidRPr="00142055">
        <w:rPr>
          <w:rFonts w:ascii="Book Antiqua" w:hAnsi="Book Antiqua" w:cs="Times New Roman"/>
          <w:spacing w:val="-5"/>
          <w:sz w:val="24"/>
          <w:szCs w:val="24"/>
        </w:rPr>
        <w:t xml:space="preserve">not </w:t>
      </w:r>
      <w:r w:rsidR="00A825A4" w:rsidRPr="00142055">
        <w:rPr>
          <w:rFonts w:ascii="Book Antiqua" w:hAnsi="Book Antiqua" w:cs="Times New Roman"/>
          <w:spacing w:val="-5"/>
          <w:sz w:val="24"/>
          <w:szCs w:val="24"/>
        </w:rPr>
        <w:t xml:space="preserve">been </w:t>
      </w:r>
      <w:r w:rsidR="00147895" w:rsidRPr="00142055">
        <w:rPr>
          <w:rFonts w:ascii="Book Antiqua" w:hAnsi="Book Antiqua" w:cs="Times New Roman"/>
          <w:spacing w:val="-5"/>
          <w:sz w:val="24"/>
          <w:szCs w:val="24"/>
        </w:rPr>
        <w:t>reported</w:t>
      </w:r>
      <w:r w:rsidR="00650250" w:rsidRPr="00142055">
        <w:rPr>
          <w:rFonts w:ascii="Book Antiqua" w:hAnsi="Book Antiqua" w:cs="Times New Roman"/>
          <w:spacing w:val="-5"/>
          <w:sz w:val="24"/>
          <w:szCs w:val="24"/>
        </w:rPr>
        <w:t xml:space="preserve"> until now </w:t>
      </w:r>
      <w:r w:rsidR="004A0134" w:rsidRPr="00142055">
        <w:rPr>
          <w:rFonts w:ascii="Book Antiqua" w:hAnsi="Book Antiqua" w:cs="Times New Roman"/>
          <w:spacing w:val="-5"/>
          <w:sz w:val="24"/>
          <w:szCs w:val="24"/>
        </w:rPr>
        <w:t>and even no clue w</w:t>
      </w:r>
      <w:r w:rsidR="006748CA" w:rsidRPr="00142055">
        <w:rPr>
          <w:rFonts w:ascii="Book Antiqua" w:hAnsi="Book Antiqua" w:cs="Times New Roman"/>
          <w:spacing w:val="-5"/>
          <w:sz w:val="24"/>
          <w:szCs w:val="24"/>
        </w:rPr>
        <w:t>as</w:t>
      </w:r>
      <w:r w:rsidRPr="00142055">
        <w:rPr>
          <w:rFonts w:ascii="Book Antiqua" w:hAnsi="Book Antiqua" w:cs="Times New Roman"/>
          <w:spacing w:val="-5"/>
          <w:sz w:val="24"/>
          <w:szCs w:val="24"/>
        </w:rPr>
        <w:t xml:space="preserve"> there whether they were physiologically relevant. </w:t>
      </w:r>
      <w:r w:rsidR="00A55423" w:rsidRPr="00142055">
        <w:rPr>
          <w:rFonts w:ascii="Book Antiqua" w:hAnsi="Book Antiqua" w:cs="Times New Roman"/>
          <w:spacing w:val="-5"/>
          <w:sz w:val="24"/>
          <w:szCs w:val="24"/>
        </w:rPr>
        <w:t>Protein complexes give rise to functional interactions within intracellular partners, resulting from shared association or downstream effectors competition.</w:t>
      </w:r>
      <w:r w:rsidRPr="00142055">
        <w:rPr>
          <w:rFonts w:ascii="Book Antiqua" w:hAnsi="Book Antiqua" w:cs="Times New Roman"/>
          <w:sz w:val="24"/>
          <w:szCs w:val="24"/>
          <w:lang w:val="en-IN"/>
        </w:rPr>
        <w:t xml:space="preserve"> However, these inte</w:t>
      </w:r>
      <w:r w:rsidR="00143972" w:rsidRPr="00142055">
        <w:rPr>
          <w:rFonts w:ascii="Book Antiqua" w:hAnsi="Book Antiqua" w:cs="Times New Roman"/>
          <w:sz w:val="24"/>
          <w:szCs w:val="24"/>
          <w:lang w:val="en-IN"/>
        </w:rPr>
        <w:t>ractions are highly debated</w:t>
      </w:r>
      <w:r w:rsidRPr="00142055">
        <w:rPr>
          <w:rFonts w:ascii="Book Antiqua" w:hAnsi="Book Antiqua" w:cs="Times New Roman"/>
          <w:sz w:val="24"/>
          <w:szCs w:val="24"/>
          <w:lang w:val="en-IN"/>
        </w:rPr>
        <w:t xml:space="preserve"> whether they occur at </w:t>
      </w:r>
      <w:r w:rsidR="007005B0" w:rsidRPr="00142055">
        <w:rPr>
          <w:rFonts w:ascii="Book Antiqua" w:hAnsi="Book Antiqua" w:cs="Times New Roman"/>
          <w:sz w:val="24"/>
          <w:szCs w:val="24"/>
          <w:lang w:val="en-IN"/>
        </w:rPr>
        <w:t>neuronal level</w:t>
      </w:r>
      <w:r w:rsidR="00865421" w:rsidRPr="00142055">
        <w:rPr>
          <w:rFonts w:ascii="Book Antiqua" w:hAnsi="Book Antiqua" w:cs="Times New Roman"/>
          <w:sz w:val="24"/>
          <w:szCs w:val="24"/>
          <w:lang w:val="en-IN"/>
        </w:rPr>
        <w:t xml:space="preserve"> through </w:t>
      </w:r>
      <w:r w:rsidRPr="00142055">
        <w:rPr>
          <w:rFonts w:ascii="Book Antiqua" w:hAnsi="Book Antiqua" w:cs="Times New Roman"/>
          <w:sz w:val="24"/>
          <w:szCs w:val="24"/>
          <w:lang w:val="en-IN"/>
        </w:rPr>
        <w:t xml:space="preserve">signaling pathways or at molecular level </w:t>
      </w:r>
      <w:r w:rsidR="00143972" w:rsidRPr="00142055">
        <w:rPr>
          <w:rFonts w:ascii="Book Antiqua" w:hAnsi="Book Antiqua" w:cs="Times New Roman"/>
          <w:sz w:val="24"/>
          <w:szCs w:val="24"/>
          <w:lang w:val="en-IN"/>
        </w:rPr>
        <w:t>exhibiting</w:t>
      </w:r>
      <w:r w:rsidRPr="00142055">
        <w:rPr>
          <w:rFonts w:ascii="Book Antiqua" w:hAnsi="Book Antiqua" w:cs="Times New Roman"/>
          <w:sz w:val="24"/>
          <w:szCs w:val="24"/>
          <w:lang w:val="en-IN"/>
        </w:rPr>
        <w:t xml:space="preserve"> </w:t>
      </w:r>
      <w:r w:rsidR="00143972" w:rsidRPr="00142055">
        <w:rPr>
          <w:rFonts w:ascii="Book Antiqua" w:hAnsi="Book Antiqua" w:cs="Times New Roman"/>
          <w:sz w:val="24"/>
          <w:szCs w:val="24"/>
          <w:lang w:val="en-IN"/>
        </w:rPr>
        <w:t xml:space="preserve">physical association of </w:t>
      </w:r>
      <w:r w:rsidRPr="00142055">
        <w:rPr>
          <w:rFonts w:ascii="Book Antiqua" w:hAnsi="Book Antiqua" w:cs="Times New Roman"/>
          <w:sz w:val="24"/>
          <w:szCs w:val="24"/>
          <w:lang w:val="en-IN"/>
        </w:rPr>
        <w:t>receptor</w:t>
      </w:r>
      <w:r w:rsidR="00143972" w:rsidRPr="00142055">
        <w:rPr>
          <w:rFonts w:ascii="Book Antiqua" w:hAnsi="Book Antiqua" w:cs="Times New Roman"/>
          <w:sz w:val="24"/>
          <w:szCs w:val="24"/>
          <w:lang w:val="en-IN"/>
        </w:rPr>
        <w:t xml:space="preserve">s by direct </w:t>
      </w:r>
      <w:r w:rsidRPr="00142055">
        <w:rPr>
          <w:rFonts w:ascii="Book Antiqua" w:hAnsi="Book Antiqua" w:cs="Times New Roman"/>
          <w:sz w:val="24"/>
          <w:szCs w:val="24"/>
          <w:lang w:val="en-IN"/>
        </w:rPr>
        <w:t>contact</w:t>
      </w:r>
      <w:r w:rsidR="00DE345A" w:rsidRPr="00142055">
        <w:rPr>
          <w:rFonts w:ascii="Book Antiqua" w:hAnsi="Book Antiqua" w:cs="Times New Roman"/>
          <w:sz w:val="24"/>
          <w:szCs w:val="24"/>
          <w:lang w:val="en-IN"/>
        </w:rPr>
        <w:t xml:space="preserve"> and</w:t>
      </w:r>
      <w:r w:rsidR="00DA552F" w:rsidRPr="00142055">
        <w:rPr>
          <w:rFonts w:ascii="Book Antiqua" w:hAnsi="Book Antiqua" w:cs="Times New Roman"/>
          <w:sz w:val="24"/>
          <w:szCs w:val="24"/>
          <w:lang w:val="en-IN"/>
        </w:rPr>
        <w:t xml:space="preserve"> </w:t>
      </w:r>
      <w:r w:rsidR="00DE345A" w:rsidRPr="00142055">
        <w:rPr>
          <w:rFonts w:ascii="Book Antiqua" w:hAnsi="Book Antiqua" w:cs="Times New Roman"/>
          <w:sz w:val="24"/>
          <w:szCs w:val="24"/>
          <w:lang w:val="en-IN"/>
        </w:rPr>
        <w:t>w</w:t>
      </w:r>
      <w:r w:rsidR="00CF228D" w:rsidRPr="00142055">
        <w:rPr>
          <w:rFonts w:ascii="Book Antiqua" w:hAnsi="Book Antiqua" w:cs="Times New Roman"/>
          <w:sz w:val="24"/>
          <w:szCs w:val="24"/>
          <w:lang w:val="en-IN"/>
        </w:rPr>
        <w:t>ith existing tools</w:t>
      </w:r>
      <w:r w:rsidRPr="00142055">
        <w:rPr>
          <w:rFonts w:ascii="Book Antiqua" w:hAnsi="Book Antiqua" w:cs="Times New Roman"/>
          <w:sz w:val="24"/>
          <w:szCs w:val="24"/>
          <w:lang w:val="en-IN"/>
        </w:rPr>
        <w:t xml:space="preserve"> it is </w:t>
      </w:r>
      <w:r w:rsidR="00CF228D" w:rsidRPr="00142055">
        <w:rPr>
          <w:rFonts w:ascii="Book Antiqua" w:hAnsi="Book Antiqua" w:cs="Times New Roman"/>
          <w:sz w:val="24"/>
          <w:szCs w:val="24"/>
          <w:lang w:val="en-IN"/>
        </w:rPr>
        <w:t xml:space="preserve">very </w:t>
      </w:r>
      <w:r w:rsidRPr="00142055">
        <w:rPr>
          <w:rFonts w:ascii="Book Antiqua" w:hAnsi="Book Antiqua" w:cs="Times New Roman"/>
          <w:sz w:val="24"/>
          <w:szCs w:val="24"/>
          <w:lang w:val="en-IN"/>
        </w:rPr>
        <w:t xml:space="preserve">difficult to </w:t>
      </w:r>
      <w:r w:rsidR="00CF228D" w:rsidRPr="00142055">
        <w:rPr>
          <w:rFonts w:ascii="Book Antiqua" w:hAnsi="Book Antiqua" w:cs="Times New Roman"/>
          <w:sz w:val="24"/>
          <w:szCs w:val="24"/>
          <w:lang w:val="en-IN"/>
        </w:rPr>
        <w:t>claim any specific answer for them.</w:t>
      </w:r>
      <w:r w:rsidRPr="00142055">
        <w:rPr>
          <w:rFonts w:ascii="Book Antiqua" w:hAnsi="Book Antiqua" w:cs="Times New Roman"/>
          <w:sz w:val="24"/>
          <w:szCs w:val="24"/>
          <w:lang w:val="en-IN"/>
        </w:rPr>
        <w:t xml:space="preserve"> </w:t>
      </w:r>
    </w:p>
    <w:p w:rsidR="00BA59B8" w:rsidRPr="00142055" w:rsidRDefault="006D051E" w:rsidP="00F00713">
      <w:pPr>
        <w:spacing w:after="0" w:line="360" w:lineRule="auto"/>
        <w:ind w:firstLineChars="100" w:firstLine="240"/>
        <w:contextualSpacing/>
        <w:jc w:val="both"/>
        <w:rPr>
          <w:rFonts w:ascii="Book Antiqua" w:hAnsi="Book Antiqua" w:cs="Times New Roman"/>
          <w:sz w:val="24"/>
          <w:szCs w:val="24"/>
        </w:rPr>
      </w:pPr>
      <w:r w:rsidRPr="00142055">
        <w:rPr>
          <w:rFonts w:ascii="Book Antiqua" w:hAnsi="Book Antiqua" w:cs="Times New Roman"/>
          <w:sz w:val="24"/>
          <w:szCs w:val="24"/>
          <w:lang w:val="en-IN"/>
        </w:rPr>
        <w:t>R</w:t>
      </w:r>
      <w:r w:rsidR="00F03716" w:rsidRPr="00142055">
        <w:rPr>
          <w:rFonts w:ascii="Book Antiqua" w:hAnsi="Book Antiqua" w:cs="Times New Roman"/>
          <w:sz w:val="24"/>
          <w:szCs w:val="24"/>
          <w:lang w:val="en-IN"/>
        </w:rPr>
        <w:t>ecent report</w:t>
      </w:r>
      <w:r w:rsidRPr="00142055">
        <w:rPr>
          <w:rFonts w:ascii="Book Antiqua" w:hAnsi="Book Antiqua" w:cs="Times New Roman"/>
          <w:sz w:val="24"/>
          <w:szCs w:val="24"/>
          <w:lang w:val="en-IN"/>
        </w:rPr>
        <w:t>s</w:t>
      </w:r>
      <w:r w:rsidR="00F03716" w:rsidRPr="00142055">
        <w:rPr>
          <w:rFonts w:ascii="Book Antiqua" w:hAnsi="Book Antiqua" w:cs="Times New Roman"/>
          <w:sz w:val="24"/>
          <w:szCs w:val="24"/>
          <w:lang w:val="en-IN"/>
        </w:rPr>
        <w:t xml:space="preserve"> </w:t>
      </w:r>
      <w:r w:rsidR="00FD1502" w:rsidRPr="00142055">
        <w:rPr>
          <w:rFonts w:ascii="Book Antiqua" w:hAnsi="Book Antiqua" w:cs="Times New Roman"/>
          <w:sz w:val="24"/>
          <w:szCs w:val="24"/>
          <w:lang w:val="en-IN"/>
        </w:rPr>
        <w:t xml:space="preserve">shed some light over </w:t>
      </w:r>
      <w:r w:rsidR="00BA59B8" w:rsidRPr="00142055">
        <w:rPr>
          <w:rFonts w:ascii="Book Antiqua" w:hAnsi="Book Antiqua" w:cs="Times New Roman"/>
          <w:sz w:val="24"/>
          <w:szCs w:val="24"/>
          <w:lang w:val="en-IN"/>
        </w:rPr>
        <w:t>the functional interactions across receptors</w:t>
      </w:r>
      <w:r w:rsidR="00FD1502"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by</w:t>
      </w:r>
      <w:r w:rsidR="00FD1502" w:rsidRPr="00142055">
        <w:rPr>
          <w:rFonts w:ascii="Book Antiqua" w:hAnsi="Book Antiqua" w:cs="Times New Roman"/>
          <w:sz w:val="24"/>
          <w:szCs w:val="24"/>
          <w:lang w:val="en-IN"/>
        </w:rPr>
        <w:t xml:space="preserve"> analysing the </w:t>
      </w:r>
      <w:r w:rsidR="00E662C0" w:rsidRPr="00142055">
        <w:rPr>
          <w:rFonts w:ascii="Book Antiqua" w:hAnsi="Book Antiqua" w:cs="Times New Roman"/>
          <w:sz w:val="24"/>
          <w:szCs w:val="24"/>
          <w:lang w:val="en-IN"/>
        </w:rPr>
        <w:t>opioid drug effects for MOR and DOR receptors</w:t>
      </w:r>
      <w:r w:rsidR="00BA59B8" w:rsidRPr="00142055">
        <w:rPr>
          <w:rFonts w:ascii="Book Antiqua" w:hAnsi="Book Antiqua" w:cs="Times New Roman"/>
          <w:i/>
          <w:sz w:val="24"/>
          <w:szCs w:val="24"/>
          <w:lang w:val="en-IN"/>
        </w:rPr>
        <w:t xml:space="preserve"> in vivo</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995B9C">
        <w:rPr>
          <w:rFonts w:ascii="Book Antiqua" w:hAnsi="Book Antiqua" w:cs="Times New Roman"/>
          <w:sz w:val="24"/>
          <w:szCs w:val="24"/>
          <w:vertAlign w:val="superscript"/>
          <w:lang w:val="en-IN"/>
        </w:rPr>
        <w:t>1</w:t>
      </w:r>
      <w:r w:rsidR="00BA59B8" w:rsidRPr="00142055">
        <w:rPr>
          <w:rFonts w:ascii="Book Antiqua" w:hAnsi="Book Antiqua" w:cs="Times New Roman"/>
          <w:sz w:val="24"/>
          <w:szCs w:val="24"/>
          <w:vertAlign w:val="superscript"/>
          <w:lang w:val="en-IN"/>
        </w:rPr>
        <w:t>]</w:t>
      </w:r>
      <w:r w:rsidR="006F0983" w:rsidRPr="00142055">
        <w:rPr>
          <w:rFonts w:ascii="Book Antiqua" w:hAnsi="Book Antiqua" w:cs="Times New Roman"/>
          <w:sz w:val="24"/>
          <w:szCs w:val="24"/>
          <w:lang w:val="en-IN"/>
        </w:rPr>
        <w:t>. Well kn</w:t>
      </w:r>
      <w:r w:rsidR="00BA59B8" w:rsidRPr="00142055">
        <w:rPr>
          <w:rFonts w:ascii="Book Antiqua" w:hAnsi="Book Antiqua" w:cs="Times New Roman"/>
          <w:sz w:val="24"/>
          <w:szCs w:val="24"/>
          <w:lang w:val="en-IN"/>
        </w:rPr>
        <w:t xml:space="preserve">own example </w:t>
      </w:r>
      <w:r w:rsidR="00C34D76" w:rsidRPr="00142055">
        <w:rPr>
          <w:rFonts w:ascii="Book Antiqua" w:hAnsi="Book Antiqua" w:cs="Times New Roman"/>
          <w:sz w:val="24"/>
          <w:szCs w:val="24"/>
          <w:lang w:val="en-IN"/>
        </w:rPr>
        <w:t xml:space="preserve">is </w:t>
      </w:r>
      <w:r w:rsidR="00BA59B8" w:rsidRPr="00142055">
        <w:rPr>
          <w:rFonts w:ascii="Book Antiqua" w:hAnsi="Book Antiqua" w:cs="Times New Roman"/>
          <w:sz w:val="24"/>
          <w:szCs w:val="24"/>
          <w:lang w:val="en-IN"/>
        </w:rPr>
        <w:t xml:space="preserve">of DORs </w:t>
      </w:r>
      <w:r w:rsidR="006F0983" w:rsidRPr="00142055">
        <w:rPr>
          <w:rFonts w:ascii="Book Antiqua" w:hAnsi="Book Antiqua" w:cs="Times New Roman"/>
          <w:sz w:val="24"/>
          <w:szCs w:val="24"/>
          <w:lang w:val="en-IN"/>
        </w:rPr>
        <w:t xml:space="preserve">to have implication in opioid </w:t>
      </w:r>
      <w:r w:rsidR="003C1800" w:rsidRPr="00142055">
        <w:rPr>
          <w:rFonts w:ascii="Book Antiqua" w:hAnsi="Book Antiqua" w:cs="Times New Roman"/>
          <w:sz w:val="24"/>
          <w:szCs w:val="24"/>
          <w:lang w:val="en-IN"/>
        </w:rPr>
        <w:t xml:space="preserve">tolerance </w:t>
      </w:r>
      <w:r w:rsidR="006F0983" w:rsidRPr="00142055">
        <w:rPr>
          <w:rFonts w:ascii="Book Antiqua" w:hAnsi="Book Antiqua" w:cs="Times New Roman"/>
          <w:sz w:val="24"/>
          <w:szCs w:val="24"/>
          <w:lang w:val="en-IN"/>
        </w:rPr>
        <w:t xml:space="preserve">development </w:t>
      </w:r>
      <w:r w:rsidR="003C1800" w:rsidRPr="00142055">
        <w:rPr>
          <w:rFonts w:ascii="Book Antiqua" w:hAnsi="Book Antiqua" w:cs="Times New Roman"/>
          <w:sz w:val="24"/>
          <w:szCs w:val="24"/>
          <w:lang w:val="en-IN"/>
        </w:rPr>
        <w:t>to morphine</w:t>
      </w:r>
      <w:r w:rsidR="002060D7" w:rsidRPr="00142055">
        <w:rPr>
          <w:rFonts w:ascii="Book Antiqua" w:hAnsi="Book Antiqua" w:cs="Times New Roman"/>
          <w:sz w:val="24"/>
          <w:szCs w:val="24"/>
          <w:vertAlign w:val="superscript"/>
          <w:lang w:val="en-IN"/>
        </w:rPr>
        <w:t>[</w:t>
      </w:r>
      <w:r w:rsidR="00995B9C">
        <w:rPr>
          <w:rFonts w:ascii="Book Antiqua" w:hAnsi="Book Antiqua" w:cs="Times New Roman"/>
          <w:sz w:val="24"/>
          <w:szCs w:val="24"/>
          <w:vertAlign w:val="superscript"/>
          <w:lang w:val="en-IN"/>
        </w:rPr>
        <w:t>12</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BA59B8" w:rsidRPr="00142055">
        <w:rPr>
          <w:rFonts w:ascii="Book Antiqua" w:hAnsi="Book Antiqua" w:cs="Times New Roman"/>
          <w:sz w:val="24"/>
          <w:szCs w:val="24"/>
        </w:rPr>
        <w:t xml:space="preserve">To further explore on this growing notion a </w:t>
      </w:r>
      <w:r w:rsidR="00B36A3D" w:rsidRPr="00142055">
        <w:rPr>
          <w:rFonts w:ascii="Book Antiqua" w:hAnsi="Book Antiqua" w:cs="Times New Roman"/>
          <w:sz w:val="24"/>
          <w:szCs w:val="24"/>
        </w:rPr>
        <w:t>“</w:t>
      </w:r>
      <w:r w:rsidR="00BA59B8" w:rsidRPr="00142055">
        <w:rPr>
          <w:rFonts w:ascii="Book Antiqua" w:hAnsi="Book Antiqua" w:cs="Times New Roman"/>
          <w:sz w:val="24"/>
          <w:szCs w:val="24"/>
        </w:rPr>
        <w:t>two-state dimer receptor model</w:t>
      </w:r>
      <w:r w:rsidR="00B36A3D" w:rsidRPr="00142055">
        <w:rPr>
          <w:rFonts w:ascii="Book Antiqua" w:hAnsi="Book Antiqua" w:cs="Times New Roman"/>
          <w:sz w:val="24"/>
          <w:szCs w:val="24"/>
        </w:rPr>
        <w:t>”</w:t>
      </w:r>
      <w:r w:rsidR="00BA59B8" w:rsidRPr="00142055">
        <w:rPr>
          <w:rFonts w:ascii="Book Antiqua" w:hAnsi="Book Antiqua" w:cs="Times New Roman"/>
          <w:sz w:val="24"/>
          <w:szCs w:val="24"/>
        </w:rPr>
        <w:t xml:space="preserve"> has been recently proposed to understand </w:t>
      </w:r>
      <w:r w:rsidR="00CB3486" w:rsidRPr="00142055">
        <w:rPr>
          <w:rFonts w:ascii="Book Antiqua" w:hAnsi="Book Antiqua" w:cs="Times New Roman"/>
          <w:sz w:val="24"/>
          <w:szCs w:val="24"/>
        </w:rPr>
        <w:t xml:space="preserve">and interpret </w:t>
      </w:r>
      <w:r w:rsidR="00BA59B8" w:rsidRPr="00142055">
        <w:rPr>
          <w:rFonts w:ascii="Book Antiqua" w:hAnsi="Book Antiqua" w:cs="Times New Roman"/>
          <w:sz w:val="24"/>
          <w:szCs w:val="24"/>
        </w:rPr>
        <w:t xml:space="preserve">heteromer operation </w:t>
      </w:r>
      <w:r w:rsidR="00BA744D" w:rsidRPr="00142055">
        <w:rPr>
          <w:rFonts w:ascii="Book Antiqua" w:hAnsi="Book Antiqua" w:cs="Times New Roman"/>
          <w:sz w:val="24"/>
          <w:szCs w:val="24"/>
        </w:rPr>
        <w:t xml:space="preserve">by binding to </w:t>
      </w:r>
      <w:r w:rsidR="00BA59B8" w:rsidRPr="00142055">
        <w:rPr>
          <w:rFonts w:ascii="Book Antiqua" w:hAnsi="Book Antiqua" w:cs="Times New Roman"/>
          <w:sz w:val="24"/>
          <w:szCs w:val="24"/>
        </w:rPr>
        <w:t>lead m</w:t>
      </w:r>
      <w:r w:rsidR="00B36A3D" w:rsidRPr="00142055">
        <w:rPr>
          <w:rFonts w:ascii="Book Antiqua" w:hAnsi="Book Antiqua" w:cs="Times New Roman"/>
          <w:sz w:val="24"/>
          <w:szCs w:val="24"/>
        </w:rPr>
        <w:t>olecules</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995B9C">
        <w:rPr>
          <w:rFonts w:ascii="Book Antiqua" w:hAnsi="Book Antiqua" w:cs="Times New Roman"/>
          <w:sz w:val="24"/>
          <w:szCs w:val="24"/>
          <w:vertAlign w:val="superscript"/>
          <w:lang w:val="en-IN"/>
        </w:rPr>
        <w:t>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rPr>
        <w:t xml:space="preserve">. </w:t>
      </w:r>
      <w:r w:rsidR="00CF31A6" w:rsidRPr="00142055">
        <w:rPr>
          <w:rFonts w:ascii="Book Antiqua" w:hAnsi="Book Antiqua" w:cs="Times New Roman"/>
          <w:sz w:val="24"/>
          <w:szCs w:val="24"/>
        </w:rPr>
        <w:t>A receptor</w:t>
      </w:r>
      <w:r w:rsidR="00CF31A6" w:rsidRPr="00142055">
        <w:rPr>
          <w:rFonts w:ascii="Book Antiqua" w:hAnsi="Book Antiqua" w:cs="Times New Roman"/>
          <w:sz w:val="24"/>
          <w:szCs w:val="24"/>
          <w:lang w:val="en-IN"/>
        </w:rPr>
        <w:t xml:space="preserve"> is a cellular macromolecular assembly which specifically transduces chemical signals </w:t>
      </w:r>
      <w:r w:rsidR="00EE0DFF" w:rsidRPr="00142055">
        <w:rPr>
          <w:rFonts w:ascii="Book Antiqua" w:hAnsi="Book Antiqua" w:cs="Times New Roman"/>
          <w:sz w:val="24"/>
          <w:szCs w:val="24"/>
          <w:lang w:val="en-IN"/>
        </w:rPr>
        <w:t>inside</w:t>
      </w:r>
      <w:r w:rsidR="00CF31A6" w:rsidRPr="00142055">
        <w:rPr>
          <w:rFonts w:ascii="Book Antiqua" w:hAnsi="Book Antiqua" w:cs="Times New Roman"/>
          <w:sz w:val="24"/>
          <w:szCs w:val="24"/>
          <w:lang w:val="en-IN"/>
        </w:rPr>
        <w:t xml:space="preserve"> and </w:t>
      </w:r>
      <w:r w:rsidR="00743CE3" w:rsidRPr="00142055">
        <w:rPr>
          <w:rFonts w:ascii="Book Antiqua" w:hAnsi="Book Antiqua" w:cs="Times New Roman"/>
          <w:sz w:val="24"/>
          <w:szCs w:val="24"/>
          <w:lang w:val="en-IN"/>
        </w:rPr>
        <w:t xml:space="preserve">between </w:t>
      </w:r>
      <w:r w:rsidR="00CF31A6" w:rsidRPr="00142055">
        <w:rPr>
          <w:rFonts w:ascii="Book Antiqua" w:hAnsi="Book Antiqua" w:cs="Times New Roman"/>
          <w:sz w:val="24"/>
          <w:szCs w:val="24"/>
          <w:lang w:val="en-IN"/>
        </w:rPr>
        <w:t xml:space="preserve">cells. Whereas </w:t>
      </w:r>
      <w:r w:rsidR="00107AF4" w:rsidRPr="00142055">
        <w:rPr>
          <w:rFonts w:ascii="Book Antiqua" w:hAnsi="Book Antiqua" w:cs="Times New Roman"/>
          <w:sz w:val="24"/>
          <w:szCs w:val="24"/>
          <w:lang w:val="en-IN"/>
        </w:rPr>
        <w:t xml:space="preserve">a </w:t>
      </w:r>
      <w:r w:rsidR="00CF31A6" w:rsidRPr="00142055">
        <w:rPr>
          <w:rFonts w:ascii="Book Antiqua" w:hAnsi="Book Antiqua" w:cs="Times New Roman"/>
          <w:sz w:val="24"/>
          <w:szCs w:val="24"/>
          <w:lang w:val="en-IN"/>
        </w:rPr>
        <w:t>receptor hetero</w:t>
      </w:r>
      <w:r w:rsidR="00B321A0" w:rsidRPr="00142055">
        <w:rPr>
          <w:rFonts w:ascii="Book Antiqua" w:hAnsi="Book Antiqua" w:cs="Times New Roman"/>
          <w:sz w:val="24"/>
          <w:szCs w:val="24"/>
          <w:lang w:val="en-IN"/>
        </w:rPr>
        <w:t>di</w:t>
      </w:r>
      <w:r w:rsidR="00CF31A6" w:rsidRPr="00142055">
        <w:rPr>
          <w:rFonts w:ascii="Book Antiqua" w:hAnsi="Book Antiqua" w:cs="Times New Roman"/>
          <w:sz w:val="24"/>
          <w:szCs w:val="24"/>
          <w:lang w:val="en-IN"/>
        </w:rPr>
        <w:t xml:space="preserve">mer is </w:t>
      </w:r>
      <w:r w:rsidR="00B321A0" w:rsidRPr="00142055">
        <w:rPr>
          <w:rFonts w:ascii="Book Antiqua" w:hAnsi="Book Antiqua" w:cs="Times New Roman"/>
          <w:sz w:val="24"/>
          <w:szCs w:val="24"/>
          <w:lang w:val="en-IN"/>
        </w:rPr>
        <w:t>composed of</w:t>
      </w:r>
      <w:r w:rsidR="00CF31A6" w:rsidRPr="00142055">
        <w:rPr>
          <w:rFonts w:ascii="Book Antiqua" w:hAnsi="Book Antiqua" w:cs="Times New Roman"/>
          <w:sz w:val="24"/>
          <w:szCs w:val="24"/>
          <w:lang w:val="en-IN"/>
        </w:rPr>
        <w:t xml:space="preserve"> two units</w:t>
      </w:r>
      <w:r w:rsidR="00F1731D" w:rsidRPr="00142055">
        <w:rPr>
          <w:rFonts w:ascii="Book Antiqua" w:hAnsi="Book Antiqua" w:cs="Times New Roman"/>
          <w:sz w:val="24"/>
          <w:szCs w:val="24"/>
          <w:lang w:val="en-IN"/>
        </w:rPr>
        <w:t xml:space="preserve"> and its</w:t>
      </w:r>
      <w:r w:rsidR="00CF31A6" w:rsidRPr="00142055">
        <w:rPr>
          <w:rFonts w:ascii="Book Antiqua" w:hAnsi="Book Antiqua" w:cs="Times New Roman"/>
          <w:sz w:val="24"/>
          <w:szCs w:val="24"/>
          <w:lang w:val="en-IN"/>
        </w:rPr>
        <w:t xml:space="preserve"> biochemical properties </w:t>
      </w:r>
      <w:r w:rsidR="00B321A0" w:rsidRPr="00142055">
        <w:rPr>
          <w:rFonts w:ascii="Book Antiqua" w:hAnsi="Book Antiqua" w:cs="Times New Roman"/>
          <w:sz w:val="24"/>
          <w:szCs w:val="24"/>
          <w:lang w:val="en-IN"/>
        </w:rPr>
        <w:t>may be</w:t>
      </w:r>
      <w:r w:rsidR="00CF31A6" w:rsidRPr="00142055">
        <w:rPr>
          <w:rFonts w:ascii="Book Antiqua" w:hAnsi="Book Antiqua" w:cs="Times New Roman"/>
          <w:sz w:val="24"/>
          <w:szCs w:val="24"/>
          <w:lang w:val="en-IN"/>
        </w:rPr>
        <w:t xml:space="preserve"> different from its individual </w:t>
      </w:r>
      <w:r w:rsidR="00B321A0" w:rsidRPr="00142055">
        <w:rPr>
          <w:rFonts w:ascii="Book Antiqua" w:hAnsi="Book Antiqua" w:cs="Times New Roman"/>
          <w:sz w:val="24"/>
          <w:szCs w:val="24"/>
          <w:lang w:val="en-IN"/>
        </w:rPr>
        <w:t>protomers</w:t>
      </w:r>
      <w:r w:rsidR="002060D7" w:rsidRPr="00142055">
        <w:rPr>
          <w:rFonts w:ascii="Book Antiqua" w:hAnsi="Book Antiqua" w:cs="Times New Roman"/>
          <w:sz w:val="24"/>
          <w:szCs w:val="24"/>
          <w:vertAlign w:val="superscript"/>
          <w:lang w:val="en-IN"/>
        </w:rPr>
        <w:t>[</w:t>
      </w:r>
      <w:r w:rsidR="00CF31A6" w:rsidRPr="00142055">
        <w:rPr>
          <w:rFonts w:ascii="Book Antiqua" w:hAnsi="Book Antiqua" w:cs="Times New Roman"/>
          <w:sz w:val="24"/>
          <w:szCs w:val="24"/>
          <w:vertAlign w:val="superscript"/>
          <w:lang w:val="en-IN"/>
        </w:rPr>
        <w:t>1</w:t>
      </w:r>
      <w:r w:rsidR="00995B9C">
        <w:rPr>
          <w:rFonts w:ascii="Book Antiqua" w:hAnsi="Book Antiqua" w:cs="Times New Roman"/>
          <w:sz w:val="24"/>
          <w:szCs w:val="24"/>
          <w:vertAlign w:val="superscript"/>
          <w:lang w:val="en-IN"/>
        </w:rPr>
        <w:t>4</w:t>
      </w:r>
      <w:r w:rsidR="00CF31A6" w:rsidRPr="00142055">
        <w:rPr>
          <w:rFonts w:ascii="Book Antiqua" w:hAnsi="Book Antiqua" w:cs="Times New Roman"/>
          <w:sz w:val="24"/>
          <w:szCs w:val="24"/>
          <w:vertAlign w:val="superscript"/>
          <w:lang w:val="en-IN"/>
        </w:rPr>
        <w:t>]</w:t>
      </w:r>
      <w:r w:rsidR="00CF31A6" w:rsidRPr="00142055">
        <w:rPr>
          <w:rFonts w:ascii="Book Antiqua" w:hAnsi="Book Antiqua" w:cs="Times New Roman"/>
          <w:sz w:val="24"/>
          <w:szCs w:val="24"/>
          <w:lang w:val="en-IN"/>
        </w:rPr>
        <w:t xml:space="preserve">. </w:t>
      </w:r>
      <w:r w:rsidR="005611F8" w:rsidRPr="00142055">
        <w:rPr>
          <w:rFonts w:ascii="Book Antiqua" w:hAnsi="Book Antiqua" w:cs="Times New Roman"/>
          <w:sz w:val="24"/>
          <w:szCs w:val="24"/>
          <w:lang w:val="en-IN"/>
        </w:rPr>
        <w:t>This could be either due to some sort of intermolecular interaction or allosteric interaction which leads to the changes in binding properties of other protomer upon ligand binding to the first protomer.</w:t>
      </w:r>
      <w:r w:rsidR="005B0055" w:rsidRPr="00142055">
        <w:rPr>
          <w:rFonts w:ascii="Book Antiqua" w:hAnsi="Book Antiqua" w:cs="Times New Roman"/>
          <w:sz w:val="24"/>
          <w:szCs w:val="24"/>
          <w:lang w:val="en-IN"/>
        </w:rPr>
        <w:t xml:space="preserve"> Thus generating novel pharmacological and signalling properties</w:t>
      </w:r>
      <w:r w:rsidR="008D6C7F" w:rsidRPr="00995B9C">
        <w:rPr>
          <w:rFonts w:ascii="Book Antiqua" w:hAnsi="Book Antiqua" w:cs="Times New Roman"/>
          <w:sz w:val="24"/>
          <w:szCs w:val="24"/>
          <w:vertAlign w:val="superscript"/>
          <w:lang w:val="en-IN"/>
        </w:rPr>
        <w:t>[</w:t>
      </w:r>
      <w:r w:rsidR="00995B9C">
        <w:rPr>
          <w:rFonts w:ascii="Book Antiqua" w:hAnsi="Book Antiqua" w:cs="Times New Roman"/>
          <w:sz w:val="24"/>
          <w:szCs w:val="24"/>
          <w:vertAlign w:val="superscript"/>
          <w:lang w:val="en-IN"/>
        </w:rPr>
        <w:t>15</w:t>
      </w:r>
      <w:r w:rsidR="008D6C7F" w:rsidRPr="00995B9C">
        <w:rPr>
          <w:rFonts w:ascii="Book Antiqua" w:hAnsi="Book Antiqua" w:cs="Times New Roman"/>
          <w:sz w:val="24"/>
          <w:szCs w:val="24"/>
          <w:vertAlign w:val="superscript"/>
          <w:lang w:val="en-IN"/>
        </w:rPr>
        <w:t>]</w:t>
      </w:r>
      <w:r w:rsidR="005B0055" w:rsidRPr="00142055">
        <w:rPr>
          <w:rFonts w:ascii="Book Antiqua" w:hAnsi="Book Antiqua" w:cs="Times New Roman"/>
          <w:sz w:val="24"/>
          <w:szCs w:val="24"/>
          <w:lang w:val="en-IN"/>
        </w:rPr>
        <w:t xml:space="preserve"> which when targeted by specific ligands leads to improved efficacy </w:t>
      </w:r>
      <w:r w:rsidR="00F67881" w:rsidRPr="00142055">
        <w:rPr>
          <w:rFonts w:ascii="Book Antiqua" w:hAnsi="Book Antiqua" w:cs="Times New Roman"/>
          <w:sz w:val="24"/>
          <w:szCs w:val="24"/>
          <w:lang w:val="en-IN"/>
        </w:rPr>
        <w:t>with</w:t>
      </w:r>
      <w:r w:rsidR="005B0055" w:rsidRPr="00142055">
        <w:rPr>
          <w:rFonts w:ascii="Book Antiqua" w:hAnsi="Book Antiqua" w:cs="Times New Roman"/>
          <w:sz w:val="24"/>
          <w:szCs w:val="24"/>
          <w:lang w:val="en-IN"/>
        </w:rPr>
        <w:t xml:space="preserve"> </w:t>
      </w:r>
      <w:r w:rsidR="00BA59B8" w:rsidRPr="00142055">
        <w:rPr>
          <w:rFonts w:ascii="Book Antiqua" w:hAnsi="Book Antiqua" w:cs="Times New Roman"/>
          <w:spacing w:val="-5"/>
          <w:sz w:val="24"/>
          <w:szCs w:val="24"/>
        </w:rPr>
        <w:t>reduced undesirable effects</w:t>
      </w:r>
      <w:r w:rsidR="002060D7" w:rsidRPr="00142055">
        <w:rPr>
          <w:rFonts w:ascii="Book Antiqua" w:hAnsi="Book Antiqua" w:cs="Times New Roman"/>
          <w:sz w:val="24"/>
          <w:szCs w:val="24"/>
          <w:vertAlign w:val="superscript"/>
          <w:lang w:val="en-IN"/>
        </w:rPr>
        <w:t>[</w:t>
      </w:r>
      <w:r w:rsidR="00C05ED2">
        <w:rPr>
          <w:rFonts w:ascii="Book Antiqua" w:hAnsi="Book Antiqua" w:cs="Times New Roman"/>
          <w:sz w:val="24"/>
          <w:szCs w:val="24"/>
          <w:vertAlign w:val="superscript"/>
          <w:lang w:val="en-IN"/>
        </w:rPr>
        <w:t>16</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pacing w:val="-5"/>
          <w:sz w:val="24"/>
          <w:szCs w:val="24"/>
        </w:rPr>
        <w:t xml:space="preserve">. </w:t>
      </w:r>
      <w:r w:rsidR="004E5A61" w:rsidRPr="00142055">
        <w:rPr>
          <w:rFonts w:ascii="Book Antiqua" w:hAnsi="Book Antiqua" w:cs="Times New Roman"/>
          <w:spacing w:val="-5"/>
          <w:sz w:val="24"/>
          <w:szCs w:val="24"/>
        </w:rPr>
        <w:t>Such specific ligands could be dualsteric</w:t>
      </w:r>
      <w:r w:rsidR="00BA59B8" w:rsidRPr="00142055">
        <w:rPr>
          <w:rFonts w:ascii="Book Antiqua" w:hAnsi="Book Antiqua" w:cs="Times New Roman"/>
          <w:spacing w:val="-5"/>
          <w:sz w:val="24"/>
          <w:szCs w:val="24"/>
        </w:rPr>
        <w:t xml:space="preserve"> </w:t>
      </w:r>
      <w:r w:rsidR="00BA59B8" w:rsidRPr="00142055">
        <w:rPr>
          <w:rFonts w:ascii="Book Antiqua" w:hAnsi="Book Antiqua" w:cs="Times New Roman"/>
          <w:sz w:val="24"/>
          <w:szCs w:val="24"/>
        </w:rPr>
        <w:t xml:space="preserve">compounds </w:t>
      </w:r>
      <w:r w:rsidR="004E5A61" w:rsidRPr="00142055">
        <w:rPr>
          <w:rFonts w:ascii="Book Antiqua" w:hAnsi="Book Antiqua" w:cs="Times New Roman"/>
          <w:sz w:val="24"/>
          <w:szCs w:val="24"/>
        </w:rPr>
        <w:t xml:space="preserve">and </w:t>
      </w:r>
      <w:r w:rsidR="00B95D6A" w:rsidRPr="00142055">
        <w:rPr>
          <w:rFonts w:ascii="Book Antiqua" w:hAnsi="Book Antiqua" w:cs="Times New Roman"/>
          <w:sz w:val="24"/>
          <w:szCs w:val="24"/>
        </w:rPr>
        <w:t>may interact simultaneously to both the protomers or to the</w:t>
      </w:r>
      <w:r w:rsidR="00BA59B8" w:rsidRPr="00142055">
        <w:rPr>
          <w:rFonts w:ascii="Book Antiqua" w:hAnsi="Book Antiqua" w:cs="Times New Roman"/>
          <w:sz w:val="24"/>
          <w:szCs w:val="24"/>
        </w:rPr>
        <w:t xml:space="preserve"> orthosteric site </w:t>
      </w:r>
      <w:r w:rsidR="00B95D6A" w:rsidRPr="00142055">
        <w:rPr>
          <w:rFonts w:ascii="Book Antiqua" w:hAnsi="Book Antiqua" w:cs="Times New Roman"/>
          <w:sz w:val="24"/>
          <w:szCs w:val="24"/>
        </w:rPr>
        <w:t xml:space="preserve">of one </w:t>
      </w:r>
      <w:r w:rsidR="00BA59B8" w:rsidRPr="00142055">
        <w:rPr>
          <w:rFonts w:ascii="Book Antiqua" w:hAnsi="Book Antiqua" w:cs="Times New Roman"/>
          <w:sz w:val="24"/>
          <w:szCs w:val="24"/>
        </w:rPr>
        <w:t xml:space="preserve">and </w:t>
      </w:r>
      <w:r w:rsidR="00B95D6A" w:rsidRPr="00142055">
        <w:rPr>
          <w:rFonts w:ascii="Book Antiqua" w:hAnsi="Book Antiqua" w:cs="Times New Roman"/>
          <w:sz w:val="24"/>
          <w:szCs w:val="24"/>
        </w:rPr>
        <w:t xml:space="preserve">then </w:t>
      </w:r>
      <w:r w:rsidR="00696588" w:rsidRPr="00142055">
        <w:rPr>
          <w:rFonts w:ascii="Book Antiqua" w:hAnsi="Book Antiqua" w:cs="Times New Roman"/>
          <w:sz w:val="24"/>
          <w:szCs w:val="24"/>
        </w:rPr>
        <w:t>allosteric</w:t>
      </w:r>
      <w:r w:rsidR="00B95D6A" w:rsidRPr="00142055">
        <w:rPr>
          <w:rFonts w:ascii="Book Antiqua" w:hAnsi="Book Antiqua" w:cs="Times New Roman"/>
          <w:sz w:val="24"/>
          <w:szCs w:val="24"/>
        </w:rPr>
        <w:t>ally modulating the other</w:t>
      </w:r>
      <w:r w:rsidR="00960C80" w:rsidRPr="00142055">
        <w:rPr>
          <w:rFonts w:ascii="Book Antiqua" w:hAnsi="Book Antiqua" w:cs="Times New Roman"/>
          <w:sz w:val="24"/>
          <w:szCs w:val="24"/>
        </w:rPr>
        <w:t xml:space="preserve"> protomer</w:t>
      </w:r>
      <w:r w:rsidR="00BA59B8" w:rsidRPr="00142055">
        <w:rPr>
          <w:rFonts w:ascii="Book Antiqua" w:hAnsi="Book Antiqua" w:cs="Times New Roman"/>
          <w:sz w:val="24"/>
          <w:szCs w:val="24"/>
        </w:rPr>
        <w:t xml:space="preserve">. </w:t>
      </w:r>
      <w:r w:rsidR="009F0FA1" w:rsidRPr="00142055">
        <w:rPr>
          <w:rFonts w:ascii="Book Antiqua" w:hAnsi="Book Antiqua" w:cs="Times New Roman"/>
          <w:sz w:val="24"/>
          <w:szCs w:val="24"/>
        </w:rPr>
        <w:t>In case of the</w:t>
      </w:r>
      <w:r w:rsidR="00BA59B8" w:rsidRPr="00142055">
        <w:rPr>
          <w:rFonts w:ascii="Book Antiqua" w:hAnsi="Book Antiqua" w:cs="Times New Roman"/>
          <w:sz w:val="24"/>
          <w:szCs w:val="24"/>
        </w:rPr>
        <w:t xml:space="preserve"> allosteric interaction</w:t>
      </w:r>
      <w:r w:rsidR="009F0FA1" w:rsidRPr="00142055">
        <w:rPr>
          <w:rFonts w:ascii="Book Antiqua" w:hAnsi="Book Antiqua" w:cs="Times New Roman"/>
          <w:sz w:val="24"/>
          <w:szCs w:val="24"/>
        </w:rPr>
        <w:t>s</w:t>
      </w:r>
      <w:r w:rsidR="00BA59B8" w:rsidRPr="00142055">
        <w:rPr>
          <w:rFonts w:ascii="Book Antiqua" w:hAnsi="Book Antiqua" w:cs="Times New Roman"/>
          <w:sz w:val="24"/>
          <w:szCs w:val="24"/>
        </w:rPr>
        <w:t xml:space="preserve"> receptor subtype-selectivity</w:t>
      </w:r>
      <w:r w:rsidR="009F0FA1" w:rsidRPr="00142055">
        <w:rPr>
          <w:rFonts w:ascii="Book Antiqua" w:hAnsi="Book Antiqua" w:cs="Times New Roman"/>
          <w:sz w:val="24"/>
          <w:szCs w:val="24"/>
        </w:rPr>
        <w:t xml:space="preserve"> is achieved</w:t>
      </w:r>
      <w:r w:rsidR="00BA59B8" w:rsidRPr="00142055">
        <w:rPr>
          <w:rFonts w:ascii="Book Antiqua" w:hAnsi="Book Antiqua" w:cs="Times New Roman"/>
          <w:sz w:val="24"/>
          <w:szCs w:val="24"/>
        </w:rPr>
        <w:t xml:space="preserve"> and</w:t>
      </w:r>
      <w:r w:rsidR="009F0FA1" w:rsidRPr="00142055">
        <w:rPr>
          <w:rFonts w:ascii="Book Antiqua" w:hAnsi="Book Antiqua" w:cs="Times New Roman"/>
          <w:sz w:val="24"/>
          <w:szCs w:val="24"/>
        </w:rPr>
        <w:t xml:space="preserve"> it</w:t>
      </w:r>
      <w:r w:rsidR="00BA59B8" w:rsidRPr="00142055">
        <w:rPr>
          <w:rFonts w:ascii="Book Antiqua" w:hAnsi="Book Antiqua" w:cs="Times New Roman"/>
          <w:sz w:val="24"/>
          <w:szCs w:val="24"/>
        </w:rPr>
        <w:t xml:space="preserve"> </w:t>
      </w:r>
      <w:r w:rsidR="009F0FA1" w:rsidRPr="00142055">
        <w:rPr>
          <w:rFonts w:ascii="Book Antiqua" w:hAnsi="Book Antiqua" w:cs="Times New Roman"/>
          <w:sz w:val="24"/>
          <w:szCs w:val="24"/>
        </w:rPr>
        <w:t xml:space="preserve">may also </w:t>
      </w:r>
      <w:r w:rsidR="00743DC0" w:rsidRPr="00142055">
        <w:rPr>
          <w:rFonts w:ascii="Book Antiqua" w:hAnsi="Book Antiqua" w:cs="Times New Roman"/>
          <w:sz w:val="24"/>
          <w:szCs w:val="24"/>
        </w:rPr>
        <w:t xml:space="preserve">modulate the efficacy as well as </w:t>
      </w:r>
      <w:r w:rsidR="00BA59B8" w:rsidRPr="00142055">
        <w:rPr>
          <w:rFonts w:ascii="Book Antiqua" w:hAnsi="Book Antiqua" w:cs="Times New Roman"/>
          <w:sz w:val="24"/>
          <w:szCs w:val="24"/>
        </w:rPr>
        <w:t xml:space="preserve">intracellular signaling pathway activation. The occurrence of </w:t>
      </w:r>
      <w:r w:rsidR="006B2F42" w:rsidRPr="00142055">
        <w:rPr>
          <w:rFonts w:ascii="Book Antiqua" w:hAnsi="Book Antiqua" w:cs="Times New Roman"/>
          <w:sz w:val="24"/>
          <w:szCs w:val="24"/>
        </w:rPr>
        <w:t xml:space="preserve">opioid </w:t>
      </w:r>
      <w:r w:rsidR="0083034D" w:rsidRPr="00142055">
        <w:rPr>
          <w:rFonts w:ascii="Book Antiqua" w:hAnsi="Book Antiqua" w:cs="Times New Roman"/>
          <w:sz w:val="24"/>
          <w:szCs w:val="24"/>
        </w:rPr>
        <w:t xml:space="preserve">receptor </w:t>
      </w:r>
      <w:r w:rsidR="00BA59B8" w:rsidRPr="00142055">
        <w:rPr>
          <w:rFonts w:ascii="Book Antiqua" w:hAnsi="Book Antiqua" w:cs="Times New Roman"/>
          <w:sz w:val="24"/>
          <w:szCs w:val="24"/>
        </w:rPr>
        <w:t xml:space="preserve">heteromers </w:t>
      </w:r>
      <w:r w:rsidR="00A1053A" w:rsidRPr="00142055">
        <w:rPr>
          <w:rFonts w:ascii="Book Antiqua" w:hAnsi="Book Antiqua" w:cs="Times New Roman"/>
          <w:sz w:val="24"/>
          <w:szCs w:val="24"/>
        </w:rPr>
        <w:t>uncovers a new side of</w:t>
      </w:r>
      <w:r w:rsidR="00BA59B8" w:rsidRPr="00142055">
        <w:rPr>
          <w:rFonts w:ascii="Book Antiqua" w:hAnsi="Book Antiqua" w:cs="Times New Roman"/>
          <w:sz w:val="24"/>
          <w:szCs w:val="24"/>
        </w:rPr>
        <w:t xml:space="preserve"> novel drug targets </w:t>
      </w:r>
      <w:r w:rsidR="00A1053A" w:rsidRPr="00142055">
        <w:rPr>
          <w:rFonts w:ascii="Book Antiqua" w:hAnsi="Book Antiqua" w:cs="Times New Roman"/>
          <w:sz w:val="24"/>
          <w:szCs w:val="24"/>
        </w:rPr>
        <w:t xml:space="preserve">which could be capable of </w:t>
      </w:r>
      <w:r w:rsidR="00BA59B8" w:rsidRPr="00142055">
        <w:rPr>
          <w:rFonts w:ascii="Book Antiqua" w:hAnsi="Book Antiqua" w:cs="Times New Roman"/>
          <w:sz w:val="24"/>
          <w:szCs w:val="24"/>
        </w:rPr>
        <w:t>combat</w:t>
      </w:r>
      <w:r w:rsidR="00A1053A" w:rsidRPr="00142055">
        <w:rPr>
          <w:rFonts w:ascii="Book Antiqua" w:hAnsi="Book Antiqua" w:cs="Times New Roman"/>
          <w:sz w:val="24"/>
          <w:szCs w:val="24"/>
        </w:rPr>
        <w:t>ing</w:t>
      </w:r>
      <w:r w:rsidR="00BA59B8" w:rsidRPr="00142055">
        <w:rPr>
          <w:rFonts w:ascii="Book Antiqua" w:hAnsi="Book Antiqua" w:cs="Times New Roman"/>
          <w:sz w:val="24"/>
          <w:szCs w:val="24"/>
        </w:rPr>
        <w:t xml:space="preserve"> a variety of diseases </w:t>
      </w:r>
      <w:r w:rsidR="00A1053A" w:rsidRPr="00142055">
        <w:rPr>
          <w:rFonts w:ascii="Book Antiqua" w:hAnsi="Book Antiqua" w:cs="Times New Roman"/>
          <w:sz w:val="24"/>
          <w:szCs w:val="24"/>
        </w:rPr>
        <w:t xml:space="preserve">with potentially </w:t>
      </w:r>
      <w:r w:rsidR="00BA59B8" w:rsidRPr="00142055">
        <w:rPr>
          <w:rFonts w:ascii="Book Antiqua" w:hAnsi="Book Antiqua" w:cs="Times New Roman"/>
          <w:sz w:val="24"/>
          <w:szCs w:val="24"/>
        </w:rPr>
        <w:t>fewer side effects.</w:t>
      </w:r>
    </w:p>
    <w:p w:rsidR="00BA59B8" w:rsidRPr="00142055" w:rsidRDefault="00BA2F05" w:rsidP="00F00713">
      <w:pPr>
        <w:autoSpaceDE w:val="0"/>
        <w:autoSpaceDN w:val="0"/>
        <w:adjustRightInd w:val="0"/>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Since all the aspects of receptor physiology, pharmacology, trafficking, signaling, ligand affinities, etc. are affected due to the heteromer formation, it offers a</w:t>
      </w:r>
      <w:r w:rsidR="00BA59B8" w:rsidRPr="00142055">
        <w:rPr>
          <w:rFonts w:ascii="Book Antiqua" w:hAnsi="Book Antiqua" w:cs="Times New Roman"/>
          <w:sz w:val="24"/>
          <w:szCs w:val="24"/>
          <w:lang w:val="en-IN"/>
        </w:rPr>
        <w:t xml:space="preserve"> very useful </w:t>
      </w:r>
      <w:r w:rsidRPr="00142055">
        <w:rPr>
          <w:rFonts w:ascii="Book Antiqua" w:hAnsi="Book Antiqua" w:cs="Times New Roman"/>
          <w:sz w:val="24"/>
          <w:szCs w:val="24"/>
          <w:lang w:val="en-IN"/>
        </w:rPr>
        <w:t>handle to obtain</w:t>
      </w:r>
      <w:r w:rsidR="00BA59B8" w:rsidRPr="00142055">
        <w:rPr>
          <w:rFonts w:ascii="Book Antiqua" w:hAnsi="Book Antiqua" w:cs="Times New Roman"/>
          <w:sz w:val="24"/>
          <w:szCs w:val="24"/>
          <w:lang w:val="en-IN"/>
        </w:rPr>
        <w:t xml:space="preserve"> reliable </w:t>
      </w:r>
      <w:r w:rsidR="00142AD6" w:rsidRPr="00142055">
        <w:rPr>
          <w:rFonts w:ascii="Book Antiqua" w:hAnsi="Book Antiqua" w:cs="Times New Roman"/>
          <w:sz w:val="24"/>
          <w:szCs w:val="24"/>
          <w:lang w:val="en-IN"/>
        </w:rPr>
        <w:t>macroscopic dissociation constant (</w:t>
      </w:r>
      <w:r w:rsidR="00BA59B8" w:rsidRPr="00142055">
        <w:rPr>
          <w:rFonts w:ascii="Book Antiqua" w:hAnsi="Book Antiqua" w:cs="Times New Roman"/>
          <w:sz w:val="24"/>
          <w:szCs w:val="24"/>
          <w:lang w:val="en-IN"/>
        </w:rPr>
        <w:t>K</w:t>
      </w:r>
      <w:r w:rsidR="00BA59B8" w:rsidRPr="00142055">
        <w:rPr>
          <w:rFonts w:ascii="Book Antiqua" w:hAnsi="Book Antiqua" w:cs="Times New Roman"/>
          <w:sz w:val="24"/>
          <w:szCs w:val="24"/>
          <w:vertAlign w:val="subscript"/>
          <w:lang w:val="en-IN"/>
        </w:rPr>
        <w:t>D</w:t>
      </w:r>
      <w:r w:rsidR="00142AD6"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values from binding data</w:t>
      </w:r>
      <w:r w:rsidR="00A90649" w:rsidRPr="00142055">
        <w:rPr>
          <w:rFonts w:ascii="Book Antiqua" w:hAnsi="Book Antiqua" w:cs="Times New Roman"/>
          <w:sz w:val="24"/>
          <w:szCs w:val="24"/>
          <w:lang w:val="en-IN"/>
        </w:rPr>
        <w:t xml:space="preserve"> for</w:t>
      </w:r>
      <w:r w:rsidR="00BA59B8" w:rsidRPr="00142055">
        <w:rPr>
          <w:rFonts w:ascii="Book Antiqua" w:hAnsi="Book Antiqua" w:cs="Times New Roman"/>
          <w:sz w:val="24"/>
          <w:szCs w:val="24"/>
          <w:lang w:val="en-IN"/>
        </w:rPr>
        <w:t xml:space="preserve"> biphasic kinetics. </w:t>
      </w:r>
      <w:r w:rsidR="009345C5" w:rsidRPr="00142055">
        <w:rPr>
          <w:rFonts w:ascii="Book Antiqua" w:hAnsi="Book Antiqua" w:cs="Times New Roman"/>
          <w:sz w:val="24"/>
          <w:szCs w:val="24"/>
          <w:lang w:val="en-IN"/>
        </w:rPr>
        <w:t>A new parameter, Degree of Cooperativity (Dc) could quantitatively define the</w:t>
      </w:r>
      <w:r w:rsidR="00BA59B8" w:rsidRPr="00142055">
        <w:rPr>
          <w:rFonts w:ascii="Book Antiqua" w:hAnsi="Book Antiqua" w:cs="Times New Roman"/>
          <w:sz w:val="24"/>
          <w:szCs w:val="24"/>
          <w:lang w:val="en-IN"/>
        </w:rPr>
        <w:t xml:space="preserve"> intramolecular communication within the dimer</w:t>
      </w:r>
      <w:r w:rsidR="009345C5"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w:t>
      </w:r>
      <w:r w:rsidR="00D466FD" w:rsidRPr="00142055">
        <w:rPr>
          <w:rFonts w:ascii="Book Antiqua" w:hAnsi="Book Antiqua" w:cs="Times New Roman"/>
          <w:sz w:val="24"/>
          <w:szCs w:val="24"/>
          <w:lang w:val="en-IN"/>
        </w:rPr>
        <w:t xml:space="preserve">This new parameter has enabled vision of the </w:t>
      </w:r>
      <w:r w:rsidR="00BA59B8" w:rsidRPr="00142055">
        <w:rPr>
          <w:rFonts w:ascii="Book Antiqua" w:hAnsi="Book Antiqua" w:cs="Times New Roman"/>
          <w:sz w:val="24"/>
          <w:szCs w:val="24"/>
          <w:lang w:val="en-IN"/>
        </w:rPr>
        <w:t xml:space="preserve">occurrence of receptor heterodimers </w:t>
      </w:r>
      <w:r w:rsidR="009345C5" w:rsidRPr="00142055">
        <w:rPr>
          <w:rFonts w:ascii="Book Antiqua" w:hAnsi="Book Antiqua" w:cs="Times New Roman"/>
          <w:sz w:val="24"/>
          <w:szCs w:val="24"/>
          <w:lang w:val="en-IN"/>
        </w:rPr>
        <w:t xml:space="preserve">unfolding </w:t>
      </w:r>
      <w:r w:rsidR="00561EC0" w:rsidRPr="00142055">
        <w:rPr>
          <w:rFonts w:ascii="Book Antiqua" w:hAnsi="Book Antiqua" w:cs="Times New Roman"/>
          <w:sz w:val="24"/>
          <w:szCs w:val="24"/>
          <w:lang w:val="en-IN"/>
        </w:rPr>
        <w:t xml:space="preserve">the new functional and pharmacological </w:t>
      </w:r>
      <w:r w:rsidR="00BA59B8" w:rsidRPr="00142055">
        <w:rPr>
          <w:rFonts w:ascii="Book Antiqua" w:hAnsi="Book Antiqua" w:cs="Times New Roman"/>
          <w:sz w:val="24"/>
          <w:szCs w:val="24"/>
          <w:lang w:val="en-IN"/>
        </w:rPr>
        <w:t>perspectives for GPCRs</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C05ED2">
        <w:rPr>
          <w:rFonts w:ascii="Book Antiqua" w:hAnsi="Book Antiqua" w:cs="Times New Roman"/>
          <w:sz w:val="24"/>
          <w:szCs w:val="24"/>
          <w:vertAlign w:val="superscript"/>
          <w:lang w:val="en-IN"/>
        </w:rPr>
        <w:t>7</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BA59B8" w:rsidRPr="00142055" w:rsidRDefault="00366A5D" w:rsidP="00F00713">
      <w:pPr>
        <w:tabs>
          <w:tab w:val="left" w:pos="5529"/>
        </w:tabs>
        <w:autoSpaceDE w:val="0"/>
        <w:autoSpaceDN w:val="0"/>
        <w:adjustRightInd w:val="0"/>
        <w:spacing w:after="0" w:line="360" w:lineRule="auto"/>
        <w:ind w:firstLineChars="100" w:firstLine="240"/>
        <w:jc w:val="both"/>
        <w:rPr>
          <w:rFonts w:ascii="Book Antiqua" w:hAnsi="Book Antiqua" w:cs="Times New Roman"/>
          <w:spacing w:val="-5"/>
          <w:sz w:val="24"/>
          <w:szCs w:val="24"/>
        </w:rPr>
      </w:pPr>
      <w:r w:rsidRPr="00142055">
        <w:rPr>
          <w:rFonts w:ascii="Book Antiqua" w:hAnsi="Book Antiqua" w:cs="Times New Roman"/>
          <w:sz w:val="24"/>
          <w:szCs w:val="24"/>
          <w:lang w:val="en-IN"/>
        </w:rPr>
        <w:t>Initially the</w:t>
      </w:r>
      <w:r w:rsidR="00084251" w:rsidRPr="00142055">
        <w:rPr>
          <w:rFonts w:ascii="Book Antiqua" w:hAnsi="Book Antiqua" w:cs="Times New Roman"/>
          <w:sz w:val="24"/>
          <w:szCs w:val="24"/>
          <w:lang w:val="en-IN"/>
        </w:rPr>
        <w:t xml:space="preserve"> opioid receptors heteromerization </w:t>
      </w:r>
      <w:r w:rsidRPr="00142055">
        <w:rPr>
          <w:rFonts w:ascii="Book Antiqua" w:hAnsi="Book Antiqua" w:cs="Times New Roman"/>
          <w:sz w:val="24"/>
          <w:szCs w:val="24"/>
          <w:lang w:val="en-IN"/>
        </w:rPr>
        <w:t xml:space="preserve">was studied </w:t>
      </w:r>
      <w:r w:rsidR="00BA59B8" w:rsidRPr="00142055">
        <w:rPr>
          <w:rFonts w:ascii="Book Antiqua" w:hAnsi="Book Antiqua" w:cs="Times New Roman"/>
          <w:sz w:val="24"/>
          <w:szCs w:val="24"/>
          <w:lang w:val="en-IN"/>
        </w:rPr>
        <w:t>in artificial cell systems</w:t>
      </w:r>
      <w:r w:rsidRPr="00142055">
        <w:rPr>
          <w:rFonts w:ascii="Book Antiqua" w:hAnsi="Book Antiqua" w:cs="Times New Roman"/>
          <w:sz w:val="24"/>
          <w:szCs w:val="24"/>
          <w:lang w:val="en-IN"/>
        </w:rPr>
        <w:t xml:space="preserve"> but now the focus has been shifted to </w:t>
      </w:r>
      <w:r w:rsidR="0007177A" w:rsidRPr="00142055">
        <w:rPr>
          <w:rFonts w:ascii="Book Antiqua" w:hAnsi="Book Antiqua" w:cs="Times New Roman"/>
          <w:sz w:val="24"/>
          <w:szCs w:val="24"/>
          <w:lang w:val="en-IN"/>
        </w:rPr>
        <w:t>its</w:t>
      </w:r>
      <w:r w:rsidR="00BA59B8" w:rsidRPr="00142055">
        <w:rPr>
          <w:rFonts w:ascii="Book Antiqua" w:hAnsi="Book Antiqua" w:cs="Times New Roman"/>
          <w:sz w:val="24"/>
          <w:szCs w:val="24"/>
          <w:lang w:val="en-IN"/>
        </w:rPr>
        <w:t xml:space="preserve"> </w:t>
      </w:r>
      <w:r w:rsidR="00BA59B8" w:rsidRPr="00142055">
        <w:rPr>
          <w:rFonts w:ascii="Book Antiqua" w:hAnsi="Book Antiqua" w:cs="Times New Roman"/>
          <w:i/>
          <w:sz w:val="24"/>
          <w:szCs w:val="24"/>
          <w:lang w:val="en-IN"/>
        </w:rPr>
        <w:t>in vivo</w:t>
      </w:r>
      <w:r w:rsidR="00BA59B8" w:rsidRPr="00142055">
        <w:rPr>
          <w:rFonts w:ascii="Book Antiqua" w:hAnsi="Book Antiqua" w:cs="Times New Roman"/>
          <w:sz w:val="24"/>
          <w:szCs w:val="24"/>
          <w:lang w:val="en-IN"/>
        </w:rPr>
        <w:t xml:space="preserve"> relevance</w:t>
      </w:r>
      <w:r w:rsidR="0007177A"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w:t>
      </w:r>
      <w:r w:rsidR="000B3AC5" w:rsidRPr="00142055">
        <w:rPr>
          <w:rFonts w:ascii="Book Antiqua" w:hAnsi="Book Antiqua" w:cs="Times New Roman"/>
          <w:sz w:val="24"/>
          <w:szCs w:val="24"/>
          <w:lang w:val="en-IN"/>
        </w:rPr>
        <w:t>Many compounds</w:t>
      </w:r>
      <w:r w:rsidR="00BA59B8" w:rsidRPr="00142055">
        <w:rPr>
          <w:rFonts w:ascii="Book Antiqua" w:hAnsi="Book Antiqua" w:cs="Times New Roman"/>
          <w:sz w:val="24"/>
          <w:szCs w:val="24"/>
          <w:lang w:val="en-IN"/>
        </w:rPr>
        <w:t xml:space="preserve"> have been identified that </w:t>
      </w:r>
      <w:r w:rsidR="000B3AC5" w:rsidRPr="00142055">
        <w:rPr>
          <w:rFonts w:ascii="Book Antiqua" w:hAnsi="Book Antiqua" w:cs="Times New Roman"/>
          <w:sz w:val="24"/>
          <w:szCs w:val="24"/>
          <w:lang w:val="en-IN"/>
        </w:rPr>
        <w:t xml:space="preserve">could </w:t>
      </w:r>
      <w:r w:rsidR="00BA59B8" w:rsidRPr="00142055">
        <w:rPr>
          <w:rFonts w:ascii="Book Antiqua" w:hAnsi="Book Antiqua" w:cs="Times New Roman"/>
          <w:sz w:val="24"/>
          <w:szCs w:val="24"/>
          <w:lang w:val="en-IN"/>
        </w:rPr>
        <w:t xml:space="preserve">selectively target </w:t>
      </w:r>
      <w:r w:rsidR="000B3AC5" w:rsidRPr="00142055">
        <w:rPr>
          <w:rFonts w:ascii="Book Antiqua" w:hAnsi="Book Antiqua" w:cs="Times New Roman"/>
          <w:sz w:val="24"/>
          <w:szCs w:val="24"/>
          <w:lang w:val="en-IN"/>
        </w:rPr>
        <w:t xml:space="preserve">the </w:t>
      </w:r>
      <w:r w:rsidR="00BA59B8" w:rsidRPr="00142055">
        <w:rPr>
          <w:rFonts w:ascii="Book Antiqua" w:hAnsi="Book Antiqua" w:cs="Times New Roman"/>
          <w:sz w:val="24"/>
          <w:szCs w:val="24"/>
          <w:lang w:val="en-IN"/>
        </w:rPr>
        <w:t xml:space="preserve">opioid heteromers of </w:t>
      </w:r>
      <w:r w:rsidR="000B3AC5"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with </w:t>
      </w:r>
      <w:r w:rsidR="000B3AC5" w:rsidRPr="00142055">
        <w:rPr>
          <w:rFonts w:ascii="Book Antiqua" w:hAnsi="Book Antiqua" w:cs="Times New Roman"/>
          <w:sz w:val="24"/>
          <w:szCs w:val="24"/>
          <w:lang w:val="en-IN"/>
        </w:rPr>
        <w:t>KOR</w:t>
      </w:r>
      <w:r w:rsidR="00BA59B8" w:rsidRPr="00142055">
        <w:rPr>
          <w:rFonts w:ascii="Book Antiqua" w:hAnsi="Book Antiqua" w:cs="Times New Roman"/>
          <w:sz w:val="24"/>
          <w:szCs w:val="24"/>
          <w:lang w:val="en-IN"/>
        </w:rPr>
        <w:t xml:space="preserve"> and </w:t>
      </w:r>
      <w:r w:rsidR="000B3AC5" w:rsidRPr="00142055">
        <w:rPr>
          <w:rFonts w:ascii="Book Antiqua" w:hAnsi="Book Antiqua" w:cs="Times New Roman"/>
          <w:sz w:val="24"/>
          <w:szCs w:val="24"/>
          <w:lang w:val="en-IN"/>
        </w:rPr>
        <w:t>MOR</w:t>
      </w:r>
      <w:r w:rsidR="00BA59B8" w:rsidRPr="00142055">
        <w:rPr>
          <w:rFonts w:ascii="Book Antiqua" w:hAnsi="Book Antiqua" w:cs="Times New Roman"/>
          <w:sz w:val="24"/>
          <w:szCs w:val="24"/>
          <w:lang w:val="en-IN"/>
        </w:rPr>
        <w:t xml:space="preserve"> influencing </w:t>
      </w:r>
      <w:r w:rsidR="00240336" w:rsidRPr="00142055">
        <w:rPr>
          <w:rFonts w:ascii="Book Antiqua" w:hAnsi="Book Antiqua" w:cs="Times New Roman"/>
          <w:sz w:val="24"/>
          <w:szCs w:val="24"/>
          <w:lang w:val="en-IN"/>
        </w:rPr>
        <w:t xml:space="preserve">the opioid analgesic effect </w:t>
      </w:r>
      <w:r w:rsidR="00BA59B8" w:rsidRPr="00142055">
        <w:rPr>
          <w:rFonts w:ascii="Book Antiqua" w:hAnsi="Book Antiqua" w:cs="Times New Roman"/>
          <w:sz w:val="24"/>
          <w:szCs w:val="24"/>
          <w:lang w:val="en-IN"/>
        </w:rPr>
        <w:t xml:space="preserve">and </w:t>
      </w:r>
      <w:r w:rsidR="00240336" w:rsidRPr="00142055">
        <w:rPr>
          <w:rFonts w:ascii="Book Antiqua" w:hAnsi="Book Antiqua" w:cs="Times New Roman"/>
          <w:sz w:val="24"/>
          <w:szCs w:val="24"/>
          <w:lang w:val="en-IN"/>
        </w:rPr>
        <w:t xml:space="preserve">modulating </w:t>
      </w:r>
      <w:r w:rsidR="00922D55" w:rsidRPr="00142055">
        <w:rPr>
          <w:rFonts w:ascii="Book Antiqua" w:hAnsi="Book Antiqua" w:cs="Times New Roman"/>
          <w:sz w:val="24"/>
          <w:szCs w:val="24"/>
          <w:lang w:val="en-IN"/>
        </w:rPr>
        <w:t>its</w:t>
      </w:r>
      <w:r w:rsidR="00240336" w:rsidRPr="00142055">
        <w:rPr>
          <w:rFonts w:ascii="Book Antiqua" w:hAnsi="Book Antiqua" w:cs="Times New Roman"/>
          <w:sz w:val="24"/>
          <w:szCs w:val="24"/>
          <w:lang w:val="en-IN"/>
        </w:rPr>
        <w:t xml:space="preserve"> </w:t>
      </w:r>
      <w:r w:rsidR="00BA59B8" w:rsidRPr="00142055">
        <w:rPr>
          <w:rFonts w:ascii="Book Antiqua" w:hAnsi="Book Antiqua" w:cs="Times New Roman"/>
          <w:sz w:val="24"/>
          <w:szCs w:val="24"/>
          <w:lang w:val="en-IN"/>
        </w:rPr>
        <w:t>ethanol consumption</w:t>
      </w:r>
      <w:r w:rsidR="00922D55" w:rsidRPr="00142055">
        <w:rPr>
          <w:rFonts w:ascii="Book Antiqua" w:hAnsi="Book Antiqua" w:cs="Times New Roman"/>
          <w:sz w:val="24"/>
          <w:szCs w:val="24"/>
          <w:lang w:val="en-IN"/>
        </w:rPr>
        <w:t xml:space="preserve"> side effect</w:t>
      </w:r>
      <w:r w:rsidR="00BA59B8" w:rsidRPr="00142055">
        <w:rPr>
          <w:rFonts w:ascii="Book Antiqua" w:hAnsi="Book Antiqua" w:cs="Times New Roman"/>
          <w:sz w:val="24"/>
          <w:szCs w:val="24"/>
          <w:lang w:val="en-IN"/>
        </w:rPr>
        <w:t xml:space="preserve">. </w:t>
      </w:r>
      <w:r w:rsidR="00E81805" w:rsidRPr="00142055">
        <w:rPr>
          <w:rFonts w:ascii="Book Antiqua" w:hAnsi="Book Antiqua" w:cs="Times New Roman"/>
          <w:sz w:val="24"/>
          <w:szCs w:val="24"/>
          <w:lang w:val="en-IN"/>
        </w:rPr>
        <w:t>I</w:t>
      </w:r>
      <w:r w:rsidR="00BA59B8" w:rsidRPr="00142055">
        <w:rPr>
          <w:rFonts w:ascii="Book Antiqua" w:hAnsi="Book Antiqua" w:cs="Times New Roman"/>
          <w:sz w:val="24"/>
          <w:szCs w:val="24"/>
          <w:lang w:val="en-IN"/>
        </w:rPr>
        <w:t>n s</w:t>
      </w:r>
      <w:r w:rsidR="00E81805" w:rsidRPr="00142055">
        <w:rPr>
          <w:rFonts w:ascii="Book Antiqua" w:hAnsi="Book Antiqua" w:cs="Times New Roman"/>
          <w:sz w:val="24"/>
          <w:szCs w:val="24"/>
          <w:lang w:val="en-IN"/>
        </w:rPr>
        <w:t>ome</w:t>
      </w:r>
      <w:r w:rsidR="00BA59B8" w:rsidRPr="00142055">
        <w:rPr>
          <w:rFonts w:ascii="Book Antiqua" w:hAnsi="Book Antiqua" w:cs="Times New Roman"/>
          <w:sz w:val="24"/>
          <w:szCs w:val="24"/>
          <w:lang w:val="en-IN"/>
        </w:rPr>
        <w:t xml:space="preserve"> cases</w:t>
      </w:r>
      <w:r w:rsidR="00E81805" w:rsidRPr="00142055">
        <w:rPr>
          <w:rFonts w:ascii="Book Antiqua" w:hAnsi="Book Antiqua" w:cs="Times New Roman"/>
          <w:sz w:val="24"/>
          <w:szCs w:val="24"/>
          <w:lang w:val="en-IN"/>
        </w:rPr>
        <w:t xml:space="preserve"> the difference</w:t>
      </w:r>
      <w:r w:rsidR="00D52014" w:rsidRPr="00142055">
        <w:rPr>
          <w:rFonts w:ascii="Book Antiqua" w:hAnsi="Book Antiqua" w:cs="Times New Roman"/>
          <w:sz w:val="24"/>
          <w:szCs w:val="24"/>
          <w:lang w:val="en-IN"/>
        </w:rPr>
        <w:t>s</w:t>
      </w:r>
      <w:r w:rsidR="00E81805" w:rsidRPr="00142055">
        <w:rPr>
          <w:rFonts w:ascii="Book Antiqua" w:hAnsi="Book Antiqua" w:cs="Times New Roman"/>
          <w:sz w:val="24"/>
          <w:szCs w:val="24"/>
          <w:lang w:val="en-IN"/>
        </w:rPr>
        <w:t xml:space="preserve"> in receptor trafficking properties have been attributed to the </w:t>
      </w:r>
      <w:r w:rsidR="00BA59B8" w:rsidRPr="00142055">
        <w:rPr>
          <w:rFonts w:ascii="Book Antiqua" w:hAnsi="Book Antiqua" w:cs="Times New Roman"/>
          <w:sz w:val="24"/>
          <w:szCs w:val="24"/>
          <w:lang w:val="en-IN"/>
        </w:rPr>
        <w:t>specific physiological response produced by the heteromers</w:t>
      </w:r>
      <w:r w:rsidR="00E81805" w:rsidRPr="00142055">
        <w:rPr>
          <w:rFonts w:ascii="Book Antiqua" w:hAnsi="Book Antiqua" w:cs="Times New Roman"/>
          <w:sz w:val="24"/>
          <w:szCs w:val="24"/>
          <w:lang w:val="en-IN"/>
        </w:rPr>
        <w:t xml:space="preserve"> in comparison to </w:t>
      </w:r>
      <w:r w:rsidR="00BA59B8" w:rsidRPr="00142055">
        <w:rPr>
          <w:rFonts w:ascii="Book Antiqua" w:hAnsi="Book Antiqua" w:cs="Times New Roman"/>
          <w:sz w:val="24"/>
          <w:szCs w:val="24"/>
          <w:lang w:val="en-IN"/>
        </w:rPr>
        <w:t xml:space="preserve">their homomeric counterparts. </w:t>
      </w:r>
      <w:r w:rsidR="00D75317" w:rsidRPr="00142055">
        <w:rPr>
          <w:rFonts w:ascii="Book Antiqua" w:hAnsi="Book Antiqua" w:cs="Times New Roman"/>
          <w:sz w:val="24"/>
          <w:szCs w:val="24"/>
          <w:lang w:val="en-IN"/>
        </w:rPr>
        <w:t>For opioid receptor</w:t>
      </w:r>
      <w:r w:rsidR="00B3175A" w:rsidRPr="00142055">
        <w:rPr>
          <w:rFonts w:ascii="Book Antiqua" w:hAnsi="Book Antiqua" w:cs="Times New Roman"/>
          <w:sz w:val="24"/>
          <w:szCs w:val="24"/>
          <w:lang w:val="en-IN"/>
        </w:rPr>
        <w:t xml:space="preserve"> heteromer</w:t>
      </w:r>
      <w:r w:rsidR="00D75317" w:rsidRPr="00142055">
        <w:rPr>
          <w:rFonts w:ascii="Book Antiqua" w:hAnsi="Book Antiqua" w:cs="Times New Roman"/>
          <w:sz w:val="24"/>
          <w:szCs w:val="24"/>
          <w:lang w:val="en-IN"/>
        </w:rPr>
        <w:t xml:space="preserve">s </w:t>
      </w:r>
      <w:r w:rsidR="009B7FA5" w:rsidRPr="00142055">
        <w:rPr>
          <w:rFonts w:ascii="Book Antiqua" w:hAnsi="Book Antiqua" w:cs="Times New Roman"/>
          <w:sz w:val="24"/>
          <w:szCs w:val="24"/>
          <w:lang w:val="en-IN"/>
        </w:rPr>
        <w:t xml:space="preserve">the easier detection of </w:t>
      </w:r>
      <w:r w:rsidR="009B7FA5" w:rsidRPr="00142055">
        <w:rPr>
          <w:rFonts w:ascii="Book Antiqua" w:hAnsi="Book Antiqua" w:cs="Times New Roman"/>
          <w:spacing w:val="-5"/>
          <w:sz w:val="24"/>
          <w:szCs w:val="24"/>
        </w:rPr>
        <w:t>pharmacological profile modification has been achieved</w:t>
      </w:r>
      <w:r w:rsidR="00991AC0" w:rsidRPr="00142055">
        <w:rPr>
          <w:rFonts w:ascii="Book Antiqua" w:hAnsi="Book Antiqua" w:cs="Times New Roman"/>
          <w:spacing w:val="-5"/>
          <w:sz w:val="24"/>
          <w:szCs w:val="24"/>
        </w:rPr>
        <w:t xml:space="preserve"> which has enabled the consideration of making opioid drugs like morphine more effective while restricting its side effects</w:t>
      </w:r>
      <w:r w:rsidR="000248CE" w:rsidRPr="00C05ED2">
        <w:rPr>
          <w:rFonts w:ascii="Book Antiqua" w:hAnsi="Book Antiqua" w:cs="Times New Roman"/>
          <w:sz w:val="24"/>
          <w:szCs w:val="24"/>
          <w:vertAlign w:val="superscript"/>
          <w:lang w:val="en-IN"/>
        </w:rPr>
        <w:t>[</w:t>
      </w:r>
      <w:r w:rsidR="00C05ED2">
        <w:rPr>
          <w:rFonts w:ascii="Book Antiqua" w:hAnsi="Book Antiqua" w:cs="Times New Roman"/>
          <w:sz w:val="24"/>
          <w:szCs w:val="24"/>
          <w:vertAlign w:val="superscript"/>
          <w:lang w:val="en-IN"/>
        </w:rPr>
        <w:t>18</w:t>
      </w:r>
      <w:r w:rsidR="000248CE" w:rsidRPr="00C05ED2">
        <w:rPr>
          <w:rFonts w:ascii="Book Antiqua" w:hAnsi="Book Antiqua" w:cs="Times New Roman"/>
          <w:sz w:val="24"/>
          <w:szCs w:val="24"/>
          <w:vertAlign w:val="superscript"/>
          <w:lang w:val="en-IN"/>
        </w:rPr>
        <w:t>]</w:t>
      </w:r>
      <w:r w:rsidR="000248CE" w:rsidRPr="00142055">
        <w:rPr>
          <w:rFonts w:ascii="Book Antiqua" w:hAnsi="Book Antiqua" w:cs="Times New Roman"/>
          <w:sz w:val="24"/>
          <w:szCs w:val="24"/>
          <w:lang w:val="en-IN"/>
        </w:rPr>
        <w:t>.</w:t>
      </w:r>
      <w:r w:rsidR="00472CD6" w:rsidRPr="00142055">
        <w:rPr>
          <w:rFonts w:ascii="Book Antiqua" w:hAnsi="Book Antiqua" w:cs="Times New Roman"/>
          <w:spacing w:val="-5"/>
          <w:sz w:val="24"/>
          <w:szCs w:val="24"/>
        </w:rPr>
        <w:t xml:space="preserve"> One of the </w:t>
      </w:r>
      <w:r w:rsidR="00607463" w:rsidRPr="00142055">
        <w:rPr>
          <w:rFonts w:ascii="Book Antiqua" w:hAnsi="Book Antiqua" w:cs="Times New Roman"/>
          <w:spacing w:val="-5"/>
          <w:sz w:val="24"/>
          <w:szCs w:val="24"/>
        </w:rPr>
        <w:t>examples</w:t>
      </w:r>
      <w:r w:rsidR="00472CD6" w:rsidRPr="00142055">
        <w:rPr>
          <w:rFonts w:ascii="Book Antiqua" w:hAnsi="Book Antiqua" w:cs="Times New Roman"/>
          <w:spacing w:val="-5"/>
          <w:sz w:val="24"/>
          <w:szCs w:val="24"/>
        </w:rPr>
        <w:t xml:space="preserve"> is of DOR </w:t>
      </w:r>
      <w:r w:rsidR="00BA59B8" w:rsidRPr="00142055">
        <w:rPr>
          <w:rFonts w:ascii="Book Antiqua" w:hAnsi="Book Antiqua" w:cs="Times New Roman"/>
          <w:spacing w:val="-5"/>
          <w:sz w:val="24"/>
          <w:szCs w:val="24"/>
        </w:rPr>
        <w:t xml:space="preserve">ligands </w:t>
      </w:r>
      <w:r w:rsidR="00472CD6" w:rsidRPr="00142055">
        <w:rPr>
          <w:rFonts w:ascii="Book Antiqua" w:hAnsi="Book Antiqua" w:cs="Times New Roman"/>
          <w:spacing w:val="-5"/>
          <w:sz w:val="24"/>
          <w:szCs w:val="24"/>
        </w:rPr>
        <w:t xml:space="preserve">which have shown potentiation of </w:t>
      </w:r>
      <w:r w:rsidR="00BA59B8" w:rsidRPr="00142055">
        <w:rPr>
          <w:rFonts w:ascii="Book Antiqua" w:hAnsi="Book Antiqua" w:cs="Times New Roman"/>
          <w:spacing w:val="-5"/>
          <w:sz w:val="24"/>
          <w:szCs w:val="24"/>
        </w:rPr>
        <w:t xml:space="preserve">morphine's </w:t>
      </w:r>
      <w:r w:rsidR="00472CD6" w:rsidRPr="00142055">
        <w:rPr>
          <w:rFonts w:ascii="Book Antiqua" w:hAnsi="Book Antiqua" w:cs="Times New Roman"/>
          <w:spacing w:val="-5"/>
          <w:sz w:val="24"/>
          <w:szCs w:val="24"/>
        </w:rPr>
        <w:t>efficiency</w:t>
      </w:r>
      <w:r w:rsidR="00BA59B8" w:rsidRPr="00142055">
        <w:rPr>
          <w:rFonts w:ascii="Book Antiqua" w:hAnsi="Book Antiqua" w:cs="Times New Roman"/>
          <w:spacing w:val="-5"/>
          <w:sz w:val="24"/>
          <w:szCs w:val="24"/>
        </w:rPr>
        <w:t xml:space="preserve">. Although, the </w:t>
      </w:r>
      <w:r w:rsidR="008437F1" w:rsidRPr="00142055">
        <w:rPr>
          <w:rFonts w:ascii="Book Antiqua" w:hAnsi="Book Antiqua" w:cs="Times New Roman"/>
          <w:spacing w:val="-5"/>
          <w:sz w:val="24"/>
          <w:szCs w:val="24"/>
        </w:rPr>
        <w:t>molecular mechanism underlying such observations is still not clear, they have been attributed to the modulation of receptor function due to physical association between them.</w:t>
      </w:r>
      <w:r w:rsidR="007403CF" w:rsidRPr="00142055">
        <w:rPr>
          <w:rFonts w:ascii="Book Antiqua" w:hAnsi="Book Antiqua" w:cs="Times New Roman"/>
          <w:spacing w:val="-5"/>
          <w:sz w:val="24"/>
          <w:szCs w:val="24"/>
        </w:rPr>
        <w:t xml:space="preserve"> This hypothesis has been supported by </w:t>
      </w:r>
      <w:r w:rsidR="00FD0D6C" w:rsidRPr="00142055">
        <w:rPr>
          <w:rFonts w:ascii="Book Antiqua" w:hAnsi="Book Antiqua" w:cs="Times New Roman"/>
          <w:spacing w:val="-5"/>
          <w:sz w:val="24"/>
          <w:szCs w:val="24"/>
        </w:rPr>
        <w:t xml:space="preserve">the </w:t>
      </w:r>
      <w:r w:rsidR="007403CF" w:rsidRPr="00142055">
        <w:rPr>
          <w:rFonts w:ascii="Book Antiqua" w:hAnsi="Book Antiqua" w:cs="Times New Roman"/>
          <w:spacing w:val="-5"/>
          <w:sz w:val="24"/>
          <w:szCs w:val="24"/>
        </w:rPr>
        <w:t>existence of mu-delta receptors complexes in live cells and the enhancement of</w:t>
      </w:r>
      <w:r w:rsidR="00BD3872" w:rsidRPr="00142055">
        <w:rPr>
          <w:rFonts w:ascii="Book Antiqua" w:hAnsi="Book Antiqua" w:cs="Times New Roman"/>
          <w:spacing w:val="-5"/>
          <w:sz w:val="24"/>
          <w:szCs w:val="24"/>
        </w:rPr>
        <w:t xml:space="preserve"> their binding and signaling activity by </w:t>
      </w:r>
      <w:r w:rsidR="00D27A5C" w:rsidRPr="00142055">
        <w:rPr>
          <w:rFonts w:ascii="Book Antiqua" w:hAnsi="Book Antiqua" w:cs="Times New Roman"/>
          <w:spacing w:val="-5"/>
          <w:sz w:val="24"/>
          <w:szCs w:val="24"/>
        </w:rPr>
        <w:t>antagonist occupancy of receptors.</w:t>
      </w:r>
      <w:r w:rsidR="00BD3872" w:rsidRPr="00142055">
        <w:rPr>
          <w:rFonts w:ascii="Book Antiqua" w:hAnsi="Book Antiqua" w:cs="Times New Roman"/>
          <w:spacing w:val="-5"/>
          <w:sz w:val="24"/>
          <w:szCs w:val="24"/>
        </w:rPr>
        <w:t xml:space="preserve"> </w:t>
      </w:r>
      <w:r w:rsidR="00EB0F16" w:rsidRPr="00142055">
        <w:rPr>
          <w:rFonts w:ascii="Book Antiqua" w:hAnsi="Book Antiqua" w:cs="Times New Roman"/>
          <w:spacing w:val="-5"/>
          <w:sz w:val="24"/>
          <w:szCs w:val="24"/>
        </w:rPr>
        <w:t>Thereby suggesting that hetero</w:t>
      </w:r>
      <w:r w:rsidR="002907DC" w:rsidRPr="00142055">
        <w:rPr>
          <w:rFonts w:ascii="Book Antiqua" w:hAnsi="Book Antiqua" w:cs="Times New Roman"/>
          <w:spacing w:val="-5"/>
          <w:sz w:val="24"/>
          <w:szCs w:val="24"/>
        </w:rPr>
        <w:t>di</w:t>
      </w:r>
      <w:r w:rsidR="008D0E5B" w:rsidRPr="00142055">
        <w:rPr>
          <w:rFonts w:ascii="Book Antiqua" w:hAnsi="Book Antiqua" w:cs="Times New Roman"/>
          <w:spacing w:val="-5"/>
          <w:sz w:val="24"/>
          <w:szCs w:val="24"/>
        </w:rPr>
        <w:t xml:space="preserve">meric association of </w:t>
      </w:r>
      <w:r w:rsidR="00BA59B8" w:rsidRPr="00142055">
        <w:rPr>
          <w:rFonts w:ascii="Book Antiqua" w:hAnsi="Book Antiqua" w:cs="Times New Roman"/>
          <w:spacing w:val="-5"/>
          <w:sz w:val="24"/>
          <w:szCs w:val="24"/>
        </w:rPr>
        <w:t>opioid receptors</w:t>
      </w:r>
      <w:r w:rsidR="00D314B1" w:rsidRPr="00142055">
        <w:rPr>
          <w:rFonts w:ascii="Book Antiqua" w:hAnsi="Book Antiqua" w:cs="Times New Roman"/>
          <w:spacing w:val="-5"/>
          <w:sz w:val="24"/>
          <w:szCs w:val="24"/>
        </w:rPr>
        <w:t xml:space="preserve"> could be</w:t>
      </w:r>
      <w:r w:rsidR="00ED2493" w:rsidRPr="00142055">
        <w:rPr>
          <w:rFonts w:ascii="Book Antiqua" w:hAnsi="Book Antiqua" w:cs="Times New Roman"/>
          <w:spacing w:val="-5"/>
          <w:sz w:val="24"/>
          <w:szCs w:val="24"/>
        </w:rPr>
        <w:t xml:space="preserve"> </w:t>
      </w:r>
      <w:r w:rsidR="00F63E9A" w:rsidRPr="00142055">
        <w:rPr>
          <w:rFonts w:ascii="Book Antiqua" w:hAnsi="Book Antiqua" w:cs="Times New Roman"/>
          <w:spacing w:val="-5"/>
          <w:sz w:val="24"/>
          <w:szCs w:val="24"/>
        </w:rPr>
        <w:t xml:space="preserve">used as </w:t>
      </w:r>
      <w:r w:rsidR="00ED2493" w:rsidRPr="00142055">
        <w:rPr>
          <w:rFonts w:ascii="Book Antiqua" w:hAnsi="Book Antiqua" w:cs="Times New Roman"/>
          <w:spacing w:val="-5"/>
          <w:sz w:val="24"/>
          <w:szCs w:val="24"/>
        </w:rPr>
        <w:t xml:space="preserve">a model to develop novel drug compounds </w:t>
      </w:r>
      <w:r w:rsidR="00142055">
        <w:rPr>
          <w:rFonts w:ascii="Book Antiqua" w:hAnsi="Book Antiqua" w:cs="Times New Roman"/>
          <w:spacing w:val="-5"/>
          <w:sz w:val="24"/>
          <w:szCs w:val="24"/>
        </w:rPr>
        <w:t>for pain modulation</w:t>
      </w:r>
      <w:r w:rsidR="00035068">
        <w:rPr>
          <w:rFonts w:ascii="Book Antiqua" w:hAnsi="Book Antiqua" w:cs="Times New Roman"/>
          <w:spacing w:val="-5"/>
          <w:sz w:val="24"/>
          <w:szCs w:val="24"/>
        </w:rPr>
        <w:t xml:space="preserve"> </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58386F">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pacing w:val="-5"/>
          <w:sz w:val="24"/>
          <w:szCs w:val="24"/>
        </w:rPr>
        <w:t>.</w:t>
      </w:r>
    </w:p>
    <w:p w:rsidR="00BA59B8" w:rsidRPr="00142055" w:rsidRDefault="00BA59B8" w:rsidP="00F00713">
      <w:pPr>
        <w:spacing w:after="0" w:line="360" w:lineRule="auto"/>
        <w:ind w:firstLineChars="100" w:firstLine="240"/>
        <w:contextualSpacing/>
        <w:jc w:val="both"/>
        <w:rPr>
          <w:rFonts w:ascii="Book Antiqua" w:hAnsi="Book Antiqua" w:cs="Times New Roman"/>
          <w:sz w:val="24"/>
          <w:szCs w:val="24"/>
        </w:rPr>
      </w:pPr>
      <w:r w:rsidRPr="00142055">
        <w:rPr>
          <w:rFonts w:ascii="Book Antiqua" w:eastAsia="Calibri" w:hAnsi="Book Antiqua" w:cs="Times New Roman"/>
          <w:sz w:val="24"/>
          <w:szCs w:val="24"/>
        </w:rPr>
        <w:t>An important aspect of opioid pharmacology is the establishment of the side effect, tolerance</w:t>
      </w:r>
      <w:r w:rsidR="000222BA" w:rsidRPr="00142055">
        <w:rPr>
          <w:rFonts w:ascii="Book Antiqua" w:eastAsia="Calibri" w:hAnsi="Book Antiqua" w:cs="Times New Roman"/>
          <w:sz w:val="24"/>
          <w:szCs w:val="24"/>
        </w:rPr>
        <w:t xml:space="preserve"> and dependence</w:t>
      </w:r>
      <w:r w:rsidR="00035068" w:rsidRPr="00486D57">
        <w:rPr>
          <w:rFonts w:ascii="Book Antiqua" w:hAnsi="Book Antiqua" w:cs="Times New Roman"/>
          <w:sz w:val="24"/>
          <w:szCs w:val="24"/>
          <w:vertAlign w:val="superscript"/>
          <w:lang w:val="en-IN"/>
        </w:rPr>
        <w:t>[2</w:t>
      </w:r>
      <w:r w:rsidR="00486D57">
        <w:rPr>
          <w:rFonts w:ascii="Book Antiqua" w:hAnsi="Book Antiqua" w:cs="Times New Roman"/>
          <w:sz w:val="24"/>
          <w:szCs w:val="24"/>
          <w:vertAlign w:val="superscript"/>
          <w:lang w:val="en-IN"/>
        </w:rPr>
        <w:t>0</w:t>
      </w:r>
      <w:r w:rsidR="00035068" w:rsidRPr="00486D57">
        <w:rPr>
          <w:rFonts w:ascii="Book Antiqua" w:hAnsi="Book Antiqua" w:cs="Times New Roman"/>
          <w:sz w:val="24"/>
          <w:szCs w:val="24"/>
          <w:vertAlign w:val="superscript"/>
          <w:lang w:val="en-IN"/>
        </w:rPr>
        <w:t>]</w:t>
      </w:r>
      <w:r w:rsidRPr="00142055">
        <w:rPr>
          <w:rFonts w:ascii="Book Antiqua" w:eastAsia="Calibri" w:hAnsi="Book Antiqua" w:cs="Times New Roman"/>
          <w:sz w:val="24"/>
          <w:szCs w:val="24"/>
        </w:rPr>
        <w:t>. Tolerance may be defined as a phenomenon in which an increased amount of drug is required to produce the same level of drug effect after repeated use of the drug. Development of tolerance involves complex biochemical procedures at the cellular a</w:t>
      </w:r>
      <w:r w:rsidR="00B70332" w:rsidRPr="00142055">
        <w:rPr>
          <w:rFonts w:ascii="Book Antiqua" w:eastAsia="Calibri" w:hAnsi="Book Antiqua" w:cs="Times New Roman"/>
          <w:sz w:val="24"/>
          <w:szCs w:val="24"/>
        </w:rPr>
        <w:t>s well as</w:t>
      </w:r>
      <w:r w:rsidR="001C238C" w:rsidRPr="00142055">
        <w:rPr>
          <w:rFonts w:ascii="Book Antiqua" w:eastAsia="Calibri" w:hAnsi="Book Antiqua" w:cs="Times New Roman"/>
          <w:sz w:val="24"/>
          <w:szCs w:val="24"/>
        </w:rPr>
        <w:t xml:space="preserve"> sub-cellular level. </w:t>
      </w:r>
      <w:r w:rsidRPr="00142055">
        <w:rPr>
          <w:rFonts w:ascii="Book Antiqua" w:eastAsia="Calibri" w:hAnsi="Book Antiqua" w:cs="Times New Roman"/>
          <w:sz w:val="24"/>
          <w:szCs w:val="24"/>
        </w:rPr>
        <w:t xml:space="preserve">Though many mechanisms have been proposed for the same but due to conflicting reports, no mechanism is yet universally accepted. </w:t>
      </w:r>
      <w:r w:rsidRPr="00142055">
        <w:rPr>
          <w:rFonts w:ascii="Book Antiqua" w:eastAsia="Times New Roman" w:hAnsi="Book Antiqua" w:cs="Times New Roman"/>
          <w:color w:val="000000" w:themeColor="text1"/>
          <w:sz w:val="24"/>
          <w:szCs w:val="24"/>
        </w:rPr>
        <w:t xml:space="preserve">Several lines of evidence propose that development of opioid tolerance may </w:t>
      </w:r>
      <w:r w:rsidRPr="00142055">
        <w:rPr>
          <w:rFonts w:ascii="Book Antiqua" w:eastAsia="Calibri" w:hAnsi="Book Antiqua" w:cs="Times New Roman"/>
          <w:sz w:val="24"/>
          <w:szCs w:val="24"/>
        </w:rPr>
        <w:t>have multiple causes</w:t>
      </w:r>
      <w:r w:rsidR="00A97709" w:rsidRPr="00142055">
        <w:rPr>
          <w:rFonts w:ascii="Book Antiqua" w:eastAsia="Calibri" w:hAnsi="Book Antiqua" w:cs="Times New Roman"/>
          <w:sz w:val="24"/>
          <w:szCs w:val="24"/>
        </w:rPr>
        <w:t xml:space="preserve"> involving complex physiological adaptations</w:t>
      </w:r>
      <w:r w:rsidRPr="00142055">
        <w:rPr>
          <w:rFonts w:ascii="Book Antiqua" w:eastAsia="Calibri" w:hAnsi="Book Antiqua" w:cs="Times New Roman"/>
          <w:sz w:val="24"/>
          <w:szCs w:val="24"/>
        </w:rPr>
        <w:t xml:space="preserve">, but </w:t>
      </w:r>
      <w:r w:rsidR="009343A3" w:rsidRPr="00142055">
        <w:rPr>
          <w:rFonts w:ascii="Book Antiqua" w:eastAsia="Calibri" w:hAnsi="Book Antiqua" w:cs="Times New Roman"/>
          <w:sz w:val="24"/>
          <w:szCs w:val="24"/>
        </w:rPr>
        <w:t>majorly includes molecular level</w:t>
      </w:r>
      <w:r w:rsidRPr="00142055">
        <w:rPr>
          <w:rFonts w:ascii="Book Antiqua" w:eastAsia="Calibri" w:hAnsi="Book Antiqua" w:cs="Times New Roman"/>
          <w:sz w:val="24"/>
          <w:szCs w:val="24"/>
        </w:rPr>
        <w:t xml:space="preserve"> receptor trafficking. </w:t>
      </w:r>
    </w:p>
    <w:p w:rsidR="00BA59B8" w:rsidRPr="00142055" w:rsidRDefault="00BA59B8" w:rsidP="00F00713">
      <w:pPr>
        <w:tabs>
          <w:tab w:val="left" w:pos="360"/>
        </w:tabs>
        <w:spacing w:after="0" w:line="360" w:lineRule="auto"/>
        <w:ind w:firstLineChars="100" w:firstLine="240"/>
        <w:contextualSpacing/>
        <w:jc w:val="both"/>
        <w:rPr>
          <w:rFonts w:ascii="Book Antiqua" w:hAnsi="Book Antiqua"/>
          <w:sz w:val="24"/>
          <w:szCs w:val="24"/>
        </w:rPr>
      </w:pPr>
      <w:r w:rsidRPr="00142055">
        <w:rPr>
          <w:rFonts w:ascii="Book Antiqua" w:hAnsi="Book Antiqua"/>
          <w:sz w:val="24"/>
          <w:szCs w:val="24"/>
        </w:rPr>
        <w:t xml:space="preserve">The classical approach attributes opioid tolerance </w:t>
      </w:r>
      <w:r w:rsidR="00B565B3" w:rsidRPr="00142055">
        <w:rPr>
          <w:rFonts w:ascii="Book Antiqua" w:hAnsi="Book Antiqua"/>
          <w:sz w:val="24"/>
          <w:szCs w:val="24"/>
        </w:rPr>
        <w:t>development</w:t>
      </w:r>
      <w:r w:rsidR="006D4C23" w:rsidRPr="00142055">
        <w:rPr>
          <w:rFonts w:ascii="Book Antiqua" w:hAnsi="Book Antiqua"/>
          <w:sz w:val="24"/>
          <w:szCs w:val="24"/>
        </w:rPr>
        <w:t xml:space="preserve"> and physical dependence</w:t>
      </w:r>
      <w:r w:rsidRPr="00142055">
        <w:rPr>
          <w:rFonts w:ascii="Book Antiqua" w:hAnsi="Book Antiqua"/>
          <w:sz w:val="24"/>
          <w:szCs w:val="24"/>
        </w:rPr>
        <w:t xml:space="preserve"> in the body to the changes that occur at the receptor level viz. d</w:t>
      </w:r>
      <w:r w:rsidRPr="00142055">
        <w:rPr>
          <w:rFonts w:ascii="Book Antiqua" w:hAnsi="Book Antiqua"/>
          <w:bCs/>
          <w:sz w:val="24"/>
          <w:szCs w:val="24"/>
        </w:rPr>
        <w:t xml:space="preserve">esensitization, down-regulation or internalization of opioid receptors. </w:t>
      </w:r>
      <w:r w:rsidR="00B84DD0" w:rsidRPr="00142055">
        <w:rPr>
          <w:rFonts w:ascii="Book Antiqua" w:hAnsi="Book Antiqua"/>
          <w:bCs/>
          <w:sz w:val="24"/>
          <w:szCs w:val="24"/>
        </w:rPr>
        <w:t xml:space="preserve">But it could not completely explain all the aspects of </w:t>
      </w:r>
      <w:r w:rsidR="00AD6083" w:rsidRPr="00142055">
        <w:rPr>
          <w:rFonts w:ascii="Book Antiqua" w:hAnsi="Book Antiqua"/>
          <w:sz w:val="24"/>
          <w:szCs w:val="24"/>
        </w:rPr>
        <w:t xml:space="preserve">tolerance and physical dependence which </w:t>
      </w:r>
      <w:r w:rsidR="004C2707" w:rsidRPr="00142055">
        <w:rPr>
          <w:rFonts w:ascii="Book Antiqua" w:hAnsi="Book Antiqua"/>
          <w:sz w:val="24"/>
          <w:szCs w:val="24"/>
        </w:rPr>
        <w:t xml:space="preserve">gave rise to an alternative </w:t>
      </w:r>
      <w:r w:rsidRPr="00142055">
        <w:rPr>
          <w:rFonts w:ascii="Book Antiqua" w:hAnsi="Book Antiqua"/>
          <w:sz w:val="24"/>
          <w:szCs w:val="24"/>
        </w:rPr>
        <w:t>model</w:t>
      </w:r>
      <w:r w:rsidR="004C2707" w:rsidRPr="00142055">
        <w:rPr>
          <w:rFonts w:ascii="Book Antiqua" w:hAnsi="Book Antiqua"/>
          <w:sz w:val="24"/>
          <w:szCs w:val="24"/>
        </w:rPr>
        <w:t>,</w:t>
      </w:r>
      <w:r w:rsidRPr="00142055">
        <w:rPr>
          <w:rFonts w:ascii="Book Antiqua" w:hAnsi="Book Antiqua"/>
          <w:sz w:val="24"/>
          <w:szCs w:val="24"/>
        </w:rPr>
        <w:t xml:space="preserve"> the </w:t>
      </w:r>
      <w:r w:rsidR="005330A8" w:rsidRPr="00142055">
        <w:rPr>
          <w:rFonts w:ascii="Book Antiqua" w:hAnsi="Book Antiqua"/>
          <w:sz w:val="24"/>
          <w:szCs w:val="24"/>
        </w:rPr>
        <w:t>“</w:t>
      </w:r>
      <w:r w:rsidRPr="00142055">
        <w:rPr>
          <w:rFonts w:ascii="Book Antiqua" w:hAnsi="Book Antiqua"/>
          <w:sz w:val="24"/>
          <w:szCs w:val="24"/>
        </w:rPr>
        <w:t>Anti-opioid model</w:t>
      </w:r>
      <w:r w:rsidR="005330A8" w:rsidRPr="00142055">
        <w:rPr>
          <w:rFonts w:ascii="Book Antiqua" w:hAnsi="Book Antiqua"/>
          <w:sz w:val="24"/>
          <w:szCs w:val="24"/>
        </w:rPr>
        <w:t>”</w:t>
      </w:r>
      <w:r w:rsidR="002060D7" w:rsidRPr="00142055">
        <w:rPr>
          <w:rFonts w:ascii="Book Antiqua" w:hAnsi="Book Antiqua" w:cs="Times New Roman"/>
          <w:sz w:val="24"/>
          <w:szCs w:val="24"/>
          <w:vertAlign w:val="superscript"/>
          <w:lang w:val="en-IN"/>
        </w:rPr>
        <w:t>[</w:t>
      </w:r>
      <w:r w:rsidR="00825529">
        <w:rPr>
          <w:rFonts w:ascii="Book Antiqua" w:hAnsi="Book Antiqua" w:cs="Times New Roman"/>
          <w:sz w:val="24"/>
          <w:szCs w:val="24"/>
          <w:vertAlign w:val="superscript"/>
          <w:lang w:val="en-IN"/>
        </w:rPr>
        <w:t>21</w:t>
      </w:r>
      <w:r w:rsidR="00F009A6" w:rsidRPr="00142055">
        <w:rPr>
          <w:rFonts w:ascii="Book Antiqua" w:hAnsi="Book Antiqua" w:cs="Times New Roman"/>
          <w:sz w:val="24"/>
          <w:szCs w:val="24"/>
          <w:vertAlign w:val="superscript"/>
          <w:lang w:val="en-IN"/>
        </w:rPr>
        <w:t>]</w:t>
      </w:r>
      <w:r w:rsidR="00030BE3" w:rsidRPr="00142055">
        <w:rPr>
          <w:rFonts w:ascii="Book Antiqua" w:hAnsi="Book Antiqua"/>
          <w:sz w:val="24"/>
          <w:szCs w:val="24"/>
        </w:rPr>
        <w:t xml:space="preserve">, shown in </w:t>
      </w:r>
      <w:r w:rsidR="00082495" w:rsidRPr="00142055">
        <w:rPr>
          <w:rFonts w:ascii="Book Antiqua" w:hAnsi="Book Antiqua" w:cs="Times New Roman"/>
          <w:sz w:val="24"/>
          <w:szCs w:val="24"/>
          <w:lang w:val="en-IN"/>
        </w:rPr>
        <w:t>Figure 1.</w:t>
      </w:r>
      <w:r w:rsidRPr="00142055">
        <w:rPr>
          <w:rFonts w:ascii="Book Antiqua" w:hAnsi="Book Antiqua"/>
          <w:sz w:val="24"/>
          <w:szCs w:val="24"/>
        </w:rPr>
        <w:t xml:space="preserve"> </w:t>
      </w:r>
      <w:r w:rsidR="00F009A6" w:rsidRPr="00142055">
        <w:rPr>
          <w:rFonts w:ascii="Book Antiqua" w:hAnsi="Book Antiqua"/>
          <w:sz w:val="24"/>
          <w:szCs w:val="24"/>
        </w:rPr>
        <w:t>This model</w:t>
      </w:r>
      <w:r w:rsidR="002E54B0"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 xml:space="preserve">postulates the existence of </w:t>
      </w:r>
      <w:r w:rsidRPr="00142055">
        <w:rPr>
          <w:rFonts w:ascii="Book Antiqua" w:hAnsi="Book Antiqua"/>
          <w:sz w:val="24"/>
          <w:szCs w:val="24"/>
        </w:rPr>
        <w:t>an anti-opioid system within the body which works parallel to the endogenous opioid system</w:t>
      </w:r>
      <w:r w:rsidRPr="00142055">
        <w:rPr>
          <w:rFonts w:ascii="Book Antiqua" w:hAnsi="Book Antiqua" w:cs="Times New Roman"/>
          <w:sz w:val="24"/>
          <w:szCs w:val="24"/>
          <w:lang w:val="en-IN"/>
        </w:rPr>
        <w:t xml:space="preserve">, to neutralize </w:t>
      </w:r>
      <w:r w:rsidR="00896C3B" w:rsidRPr="00142055">
        <w:rPr>
          <w:rFonts w:ascii="Book Antiqua" w:hAnsi="Book Antiqua" w:cs="Times New Roman"/>
          <w:sz w:val="24"/>
          <w:szCs w:val="24"/>
          <w:lang w:val="en-IN"/>
        </w:rPr>
        <w:t xml:space="preserve">the </w:t>
      </w:r>
      <w:r w:rsidRPr="00142055">
        <w:rPr>
          <w:rFonts w:ascii="Book Antiqua" w:hAnsi="Book Antiqua" w:cs="Times New Roman"/>
          <w:sz w:val="24"/>
          <w:szCs w:val="24"/>
          <w:lang w:val="en-IN"/>
        </w:rPr>
        <w:t>antinociceptive opioid effects</w:t>
      </w:r>
      <w:r w:rsidR="000A3550" w:rsidRPr="00142055">
        <w:rPr>
          <w:rFonts w:ascii="Book Antiqua" w:hAnsi="Book Antiqua" w:cs="Times New Roman"/>
          <w:sz w:val="24"/>
          <w:szCs w:val="24"/>
          <w:lang w:val="en-IN"/>
        </w:rPr>
        <w:t xml:space="preserve"> upon chronic treatment</w:t>
      </w:r>
      <w:r w:rsidRPr="00142055">
        <w:rPr>
          <w:rFonts w:ascii="Book Antiqua" w:hAnsi="Book Antiqua" w:cs="Times New Roman"/>
          <w:sz w:val="24"/>
          <w:szCs w:val="24"/>
          <w:lang w:val="en-IN"/>
        </w:rPr>
        <w:t xml:space="preserve">. </w:t>
      </w:r>
      <w:r w:rsidR="008677C4" w:rsidRPr="00142055">
        <w:rPr>
          <w:rFonts w:ascii="Book Antiqua" w:hAnsi="Book Antiqua" w:cs="Times New Roman"/>
          <w:sz w:val="24"/>
          <w:szCs w:val="24"/>
          <w:lang w:val="en-IN"/>
        </w:rPr>
        <w:t xml:space="preserve">Certain </w:t>
      </w:r>
      <w:r w:rsidRPr="00142055">
        <w:rPr>
          <w:rFonts w:ascii="Book Antiqua" w:hAnsi="Book Antiqua" w:cs="Times New Roman"/>
          <w:sz w:val="24"/>
          <w:szCs w:val="24"/>
          <w:lang w:val="en-IN"/>
        </w:rPr>
        <w:t>e</w:t>
      </w:r>
      <w:r w:rsidR="008677C4" w:rsidRPr="00142055">
        <w:rPr>
          <w:rFonts w:ascii="Book Antiqua" w:hAnsi="Book Antiqua" w:cs="Times New Roman"/>
          <w:sz w:val="24"/>
          <w:szCs w:val="24"/>
          <w:lang w:val="en-IN"/>
        </w:rPr>
        <w:t>ndogenous ne</w:t>
      </w:r>
      <w:r w:rsidRPr="00142055">
        <w:rPr>
          <w:rFonts w:ascii="Book Antiqua" w:hAnsi="Book Antiqua" w:cs="Times New Roman"/>
          <w:sz w:val="24"/>
          <w:szCs w:val="24"/>
          <w:lang w:val="en-IN"/>
        </w:rPr>
        <w:t>uropeptide</w:t>
      </w:r>
      <w:r w:rsidR="000472D6" w:rsidRPr="00142055">
        <w:rPr>
          <w:rFonts w:ascii="Book Antiqua" w:hAnsi="Book Antiqua" w:cs="Times New Roman"/>
          <w:sz w:val="24"/>
          <w:szCs w:val="24"/>
          <w:lang w:val="en-IN"/>
        </w:rPr>
        <w:t>s such as Phe-Met-Arg-Phe-NH2 (FMRFa), Phe-Leu-Phe-Gln-Pro-Gln-Phe-NH2 (NPFF), Ty</w:t>
      </w:r>
      <w:r w:rsidR="008D3EBB" w:rsidRPr="00142055">
        <w:rPr>
          <w:rFonts w:ascii="Book Antiqua" w:hAnsi="Book Antiqua" w:cs="Times New Roman"/>
          <w:sz w:val="24"/>
          <w:szCs w:val="24"/>
          <w:lang w:val="en-IN"/>
        </w:rPr>
        <w:t>r-</w:t>
      </w:r>
      <w:r w:rsidR="000472D6" w:rsidRPr="00142055">
        <w:rPr>
          <w:rFonts w:ascii="Book Antiqua" w:hAnsi="Book Antiqua" w:cs="Times New Roman"/>
          <w:sz w:val="24"/>
          <w:szCs w:val="24"/>
          <w:lang w:val="en-IN"/>
        </w:rPr>
        <w:t>Pro-Leu-Gly-NH2 (Ty</w:t>
      </w:r>
      <w:r w:rsidR="008D3EBB" w:rsidRPr="00142055">
        <w:rPr>
          <w:rFonts w:ascii="Book Antiqua" w:hAnsi="Book Antiqua" w:cs="Times New Roman"/>
          <w:sz w:val="24"/>
          <w:szCs w:val="24"/>
          <w:lang w:val="en-IN"/>
        </w:rPr>
        <w:t>r-</w:t>
      </w:r>
      <w:r w:rsidR="000472D6" w:rsidRPr="00142055">
        <w:rPr>
          <w:rFonts w:ascii="Book Antiqua" w:hAnsi="Book Antiqua" w:cs="Times New Roman"/>
          <w:sz w:val="24"/>
          <w:szCs w:val="24"/>
          <w:lang w:val="en-IN"/>
        </w:rPr>
        <w:t xml:space="preserve">MIF-1) and orphanin FQ/nociceptin, </w:t>
      </w:r>
      <w:r w:rsidR="008A4D56" w:rsidRPr="00142055">
        <w:rPr>
          <w:rFonts w:ascii="Book Antiqua" w:hAnsi="Book Antiqua" w:cs="Times New Roman"/>
          <w:sz w:val="24"/>
          <w:szCs w:val="24"/>
          <w:lang w:val="en-IN"/>
        </w:rPr>
        <w:t xml:space="preserve">exhibits </w:t>
      </w:r>
      <w:r w:rsidRPr="00142055">
        <w:rPr>
          <w:rFonts w:ascii="Book Antiqua" w:hAnsi="Book Antiqua" w:cs="Times New Roman"/>
          <w:sz w:val="24"/>
          <w:szCs w:val="24"/>
          <w:lang w:val="en-IN"/>
        </w:rPr>
        <w:t>anti-opioid effects.</w:t>
      </w:r>
      <w:r w:rsidR="00F3212F" w:rsidRPr="00142055">
        <w:rPr>
          <w:rFonts w:ascii="Book Antiqua" w:hAnsi="Book Antiqua" w:cs="Times New Roman"/>
          <w:sz w:val="24"/>
          <w:szCs w:val="24"/>
          <w:lang w:val="en-IN"/>
        </w:rPr>
        <w:t xml:space="preserve"> </w:t>
      </w:r>
      <w:r w:rsidR="00267139" w:rsidRPr="00142055">
        <w:rPr>
          <w:rFonts w:ascii="Book Antiqua" w:hAnsi="Book Antiqua" w:cs="Times New Roman"/>
          <w:sz w:val="24"/>
          <w:szCs w:val="24"/>
          <w:lang w:val="en-IN"/>
        </w:rPr>
        <w:t xml:space="preserve">These </w:t>
      </w:r>
      <w:r w:rsidR="004A1C50" w:rsidRPr="00142055">
        <w:rPr>
          <w:rFonts w:ascii="Book Antiqua" w:hAnsi="Book Antiqua" w:cs="Times New Roman"/>
          <w:sz w:val="24"/>
          <w:szCs w:val="24"/>
          <w:lang w:val="en-IN"/>
        </w:rPr>
        <w:t>peptides mediate their biological effects through</w:t>
      </w:r>
      <w:r w:rsidR="004A1C50" w:rsidRPr="00142055">
        <w:rPr>
          <w:rFonts w:ascii="Book Antiqua" w:eastAsia="Times New Roman" w:hAnsi="Book Antiqua" w:cs="Times New Roman"/>
          <w:color w:val="000000" w:themeColor="text1"/>
          <w:sz w:val="24"/>
          <w:szCs w:val="24"/>
        </w:rPr>
        <w:t xml:space="preserve"> </w:t>
      </w:r>
      <w:r w:rsidR="00A1734C" w:rsidRPr="00142055">
        <w:rPr>
          <w:rFonts w:ascii="Book Antiqua" w:eastAsia="Times New Roman" w:hAnsi="Book Antiqua" w:cs="Times New Roman"/>
          <w:color w:val="000000" w:themeColor="text1"/>
          <w:sz w:val="24"/>
          <w:szCs w:val="24"/>
        </w:rPr>
        <w:t xml:space="preserve">a different </w:t>
      </w:r>
      <w:r w:rsidR="004A1C50" w:rsidRPr="00142055">
        <w:rPr>
          <w:rFonts w:ascii="Book Antiqua" w:eastAsia="Times New Roman" w:hAnsi="Book Antiqua" w:cs="Times New Roman"/>
          <w:color w:val="000000" w:themeColor="text1"/>
          <w:sz w:val="24"/>
          <w:szCs w:val="24"/>
        </w:rPr>
        <w:t>set of receptors</w:t>
      </w:r>
      <w:r w:rsidR="00A1734C" w:rsidRPr="00142055">
        <w:rPr>
          <w:rFonts w:ascii="Book Antiqua" w:eastAsia="Times New Roman" w:hAnsi="Book Antiqua" w:cs="Times New Roman"/>
          <w:color w:val="000000" w:themeColor="text1"/>
          <w:sz w:val="24"/>
          <w:szCs w:val="24"/>
        </w:rPr>
        <w:t>,</w:t>
      </w:r>
      <w:r w:rsidR="00142055">
        <w:rPr>
          <w:rFonts w:ascii="Book Antiqua" w:eastAsia="Times New Roman" w:hAnsi="Book Antiqua" w:cs="Times New Roman"/>
          <w:color w:val="000000" w:themeColor="text1"/>
          <w:sz w:val="24"/>
          <w:szCs w:val="24"/>
        </w:rPr>
        <w:t xml:space="preserve"> distinct from opioid receptors</w:t>
      </w:r>
      <w:r w:rsidR="002060D7" w:rsidRPr="00142055">
        <w:rPr>
          <w:rFonts w:ascii="Book Antiqua" w:hAnsi="Book Antiqua" w:cs="Times New Roman"/>
          <w:sz w:val="24"/>
          <w:szCs w:val="24"/>
          <w:vertAlign w:val="superscript"/>
          <w:lang w:val="en-IN"/>
        </w:rPr>
        <w:t>[</w:t>
      </w:r>
      <w:r w:rsidR="00825529">
        <w:rPr>
          <w:rFonts w:ascii="Book Antiqua" w:hAnsi="Book Antiqua" w:cs="Times New Roman"/>
          <w:sz w:val="24"/>
          <w:szCs w:val="24"/>
          <w:vertAlign w:val="superscript"/>
          <w:lang w:val="en-IN"/>
        </w:rPr>
        <w:t>22</w:t>
      </w:r>
      <w:r w:rsidRPr="00142055">
        <w:rPr>
          <w:rFonts w:ascii="Book Antiqua" w:hAnsi="Book Antiqua" w:cs="Times New Roman"/>
          <w:sz w:val="24"/>
          <w:szCs w:val="24"/>
          <w:vertAlign w:val="superscript"/>
          <w:lang w:val="en-IN"/>
        </w:rPr>
        <w:t>]</w:t>
      </w:r>
      <w:r w:rsidRPr="00142055">
        <w:rPr>
          <w:rFonts w:ascii="Book Antiqua" w:eastAsia="Times New Roman" w:hAnsi="Book Antiqua" w:cs="Times New Roman"/>
          <w:color w:val="000000" w:themeColor="text1"/>
          <w:sz w:val="24"/>
          <w:szCs w:val="24"/>
        </w:rPr>
        <w:t xml:space="preserve"> which are also </w:t>
      </w:r>
      <w:r w:rsidRPr="00142055">
        <w:rPr>
          <w:rFonts w:ascii="Book Antiqua" w:hAnsi="Book Antiqua" w:cs="Times New Roman"/>
          <w:color w:val="000000" w:themeColor="text1"/>
          <w:sz w:val="24"/>
          <w:szCs w:val="24"/>
        </w:rPr>
        <w:t>G protein-coupled receptors</w:t>
      </w:r>
      <w:r w:rsidR="002060D7" w:rsidRPr="00142055">
        <w:rPr>
          <w:rFonts w:ascii="Book Antiqua" w:hAnsi="Book Antiqua" w:cs="Times New Roman"/>
          <w:sz w:val="24"/>
          <w:szCs w:val="24"/>
          <w:vertAlign w:val="superscript"/>
          <w:lang w:val="en-IN"/>
        </w:rPr>
        <w:t>[</w:t>
      </w:r>
      <w:r w:rsidR="00825529">
        <w:rPr>
          <w:rFonts w:ascii="Book Antiqua" w:hAnsi="Book Antiqua" w:cs="Times New Roman"/>
          <w:sz w:val="24"/>
          <w:szCs w:val="24"/>
          <w:vertAlign w:val="superscript"/>
          <w:lang w:val="en-IN"/>
        </w:rPr>
        <w:t>23</w:t>
      </w:r>
      <w:r w:rsidRPr="00142055">
        <w:rPr>
          <w:rFonts w:ascii="Book Antiqua" w:hAnsi="Book Antiqua" w:cs="Times New Roman"/>
          <w:sz w:val="24"/>
          <w:szCs w:val="24"/>
          <w:vertAlign w:val="superscript"/>
          <w:lang w:val="en-IN"/>
        </w:rPr>
        <w:t>,2</w:t>
      </w:r>
      <w:r w:rsidR="00825529">
        <w:rPr>
          <w:rFonts w:ascii="Book Antiqua" w:hAnsi="Book Antiqua" w:cs="Times New Roman"/>
          <w:sz w:val="24"/>
          <w:szCs w:val="24"/>
          <w:vertAlign w:val="superscript"/>
          <w:lang w:val="en-IN"/>
        </w:rPr>
        <w:t>4</w:t>
      </w:r>
      <w:r w:rsidRPr="00142055">
        <w:rPr>
          <w:rFonts w:ascii="Book Antiqua" w:hAnsi="Book Antiqua" w:cs="Times New Roman"/>
          <w:sz w:val="24"/>
          <w:szCs w:val="24"/>
          <w:vertAlign w:val="superscript"/>
          <w:lang w:val="en-IN"/>
        </w:rPr>
        <w:t>]</w:t>
      </w:r>
      <w:r w:rsidRPr="00142055">
        <w:rPr>
          <w:rFonts w:ascii="Book Antiqua" w:hAnsi="Book Antiqua" w:cs="Times New Roman"/>
          <w:color w:val="000000" w:themeColor="text1"/>
          <w:sz w:val="24"/>
          <w:szCs w:val="24"/>
        </w:rPr>
        <w:t>.</w:t>
      </w:r>
      <w:r w:rsidR="00BD171B" w:rsidRPr="00142055">
        <w:rPr>
          <w:rFonts w:ascii="Book Antiqua" w:hAnsi="Book Antiqua" w:cs="Times New Roman"/>
          <w:color w:val="000000" w:themeColor="text1"/>
          <w:sz w:val="24"/>
          <w:szCs w:val="24"/>
        </w:rPr>
        <w:t xml:space="preserve"> Together these peptides and their receptors are known to have role in the development of tolerance and physical dependence upon </w:t>
      </w:r>
      <w:r w:rsidRPr="00142055">
        <w:rPr>
          <w:rFonts w:ascii="Book Antiqua" w:hAnsi="Book Antiqua" w:cs="Times New Roman"/>
          <w:sz w:val="24"/>
          <w:szCs w:val="24"/>
          <w:lang w:val="en-IN"/>
        </w:rPr>
        <w:t>chronic administration of opioids.</w:t>
      </w:r>
    </w:p>
    <w:p w:rsidR="00BA59B8" w:rsidRPr="00142055" w:rsidRDefault="007E53BD" w:rsidP="00F00713">
      <w:pPr>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Taking for example, morphine chronic treatment should increase the release of anti-opioid peptides </w:t>
      </w:r>
      <w:r w:rsidR="009678CF" w:rsidRPr="00142055">
        <w:rPr>
          <w:rFonts w:ascii="Book Antiqua" w:hAnsi="Book Antiqua" w:cs="Times New Roman"/>
          <w:sz w:val="24"/>
          <w:szCs w:val="24"/>
          <w:lang w:val="en-IN"/>
        </w:rPr>
        <w:t xml:space="preserve">which thereby </w:t>
      </w:r>
      <w:r w:rsidR="00805144" w:rsidRPr="00142055">
        <w:rPr>
          <w:rFonts w:ascii="Book Antiqua" w:hAnsi="Book Antiqua" w:cs="Times New Roman"/>
          <w:sz w:val="24"/>
          <w:szCs w:val="24"/>
          <w:lang w:val="en-IN"/>
        </w:rPr>
        <w:t>will lead to</w:t>
      </w:r>
      <w:r w:rsidR="009678CF" w:rsidRPr="00142055">
        <w:rPr>
          <w:rFonts w:ascii="Book Antiqua" w:hAnsi="Book Antiqua" w:cs="Times New Roman"/>
          <w:sz w:val="24"/>
          <w:szCs w:val="24"/>
          <w:lang w:val="en-IN"/>
        </w:rPr>
        <w:t xml:space="preserve"> attenuation of the</w:t>
      </w:r>
      <w:r w:rsidRPr="00142055">
        <w:rPr>
          <w:rFonts w:ascii="Book Antiqua" w:hAnsi="Book Antiqua" w:cs="Times New Roman"/>
          <w:sz w:val="24"/>
          <w:szCs w:val="24"/>
          <w:lang w:val="en-IN"/>
        </w:rPr>
        <w:t xml:space="preserve"> </w:t>
      </w:r>
      <w:r w:rsidR="009678CF" w:rsidRPr="00142055">
        <w:rPr>
          <w:rFonts w:ascii="Book Antiqua" w:hAnsi="Book Antiqua" w:cs="Times New Roman"/>
          <w:sz w:val="24"/>
          <w:szCs w:val="24"/>
          <w:lang w:val="en-IN"/>
        </w:rPr>
        <w:t xml:space="preserve">morphine </w:t>
      </w:r>
      <w:r w:rsidRPr="00142055">
        <w:rPr>
          <w:rFonts w:ascii="Book Antiqua" w:hAnsi="Book Antiqua" w:cs="Times New Roman"/>
          <w:sz w:val="24"/>
          <w:szCs w:val="24"/>
          <w:lang w:val="en-IN"/>
        </w:rPr>
        <w:t>antinociceptive effects</w:t>
      </w:r>
      <w:r w:rsidR="009678CF" w:rsidRPr="00142055">
        <w:rPr>
          <w:rFonts w:ascii="Book Antiqua" w:hAnsi="Book Antiqua" w:cs="Times New Roman"/>
          <w:sz w:val="24"/>
          <w:szCs w:val="24"/>
          <w:lang w:val="en-IN"/>
        </w:rPr>
        <w:t>.</w:t>
      </w:r>
      <w:r w:rsidR="00805144" w:rsidRPr="00142055">
        <w:rPr>
          <w:rFonts w:ascii="Book Antiqua" w:hAnsi="Book Antiqua" w:cs="Times New Roman"/>
          <w:sz w:val="24"/>
          <w:szCs w:val="24"/>
          <w:lang w:val="en-IN"/>
        </w:rPr>
        <w:t xml:space="preserve"> </w:t>
      </w:r>
      <w:r w:rsidR="001E5204" w:rsidRPr="00142055">
        <w:rPr>
          <w:rFonts w:ascii="Book Antiqua" w:hAnsi="Book Antiqua" w:cs="Times New Roman"/>
          <w:sz w:val="24"/>
          <w:szCs w:val="24"/>
          <w:lang w:val="en-IN"/>
        </w:rPr>
        <w:t xml:space="preserve">Further opioid treatment will cause more release of anti-opioid which will induce tolerance to the opioid effects. </w:t>
      </w:r>
      <w:r w:rsidR="004D1D25" w:rsidRPr="00142055">
        <w:rPr>
          <w:rFonts w:ascii="Book Antiqua" w:hAnsi="Book Antiqua" w:cs="Times New Roman"/>
          <w:sz w:val="24"/>
          <w:szCs w:val="24"/>
          <w:lang w:val="en-IN"/>
        </w:rPr>
        <w:t xml:space="preserve">The residual excess of anti-opioid left after termination of opioid administration, is partially </w:t>
      </w:r>
      <w:r w:rsidR="00BA59B8" w:rsidRPr="00142055">
        <w:rPr>
          <w:rFonts w:ascii="Book Antiqua" w:hAnsi="Book Antiqua" w:cs="Times New Roman"/>
          <w:sz w:val="24"/>
          <w:szCs w:val="24"/>
          <w:lang w:val="en-IN"/>
        </w:rPr>
        <w:t xml:space="preserve">responsible for the withdrawal syndrome. </w:t>
      </w:r>
      <w:r w:rsidR="004333BB" w:rsidRPr="00142055">
        <w:rPr>
          <w:rFonts w:ascii="Book Antiqua" w:hAnsi="Book Antiqua" w:cs="Times New Roman"/>
          <w:sz w:val="24"/>
          <w:szCs w:val="24"/>
          <w:lang w:val="en-IN"/>
        </w:rPr>
        <w:t>This model suggest the participation of NPFF</w:t>
      </w:r>
      <w:r w:rsidR="005D5F39" w:rsidRPr="00142055">
        <w:rPr>
          <w:rFonts w:ascii="Book Antiqua" w:hAnsi="Book Antiqua" w:cs="Times New Roman"/>
          <w:sz w:val="24"/>
          <w:szCs w:val="24"/>
          <w:lang w:val="en-IN"/>
        </w:rPr>
        <w:t xml:space="preserve"> in </w:t>
      </w:r>
      <w:r w:rsidR="00962333" w:rsidRPr="00142055">
        <w:rPr>
          <w:rFonts w:ascii="Book Antiqua" w:hAnsi="Book Antiqua" w:cs="Times New Roman"/>
          <w:sz w:val="24"/>
          <w:szCs w:val="24"/>
          <w:lang w:val="en-IN"/>
        </w:rPr>
        <w:t xml:space="preserve">modulation of </w:t>
      </w:r>
      <w:r w:rsidR="009E1A11" w:rsidRPr="00142055">
        <w:rPr>
          <w:rFonts w:ascii="Book Antiqua" w:hAnsi="Book Antiqua" w:cs="Times New Roman"/>
          <w:sz w:val="24"/>
          <w:szCs w:val="24"/>
          <w:lang w:val="en-IN"/>
        </w:rPr>
        <w:t>opioid effects and</w:t>
      </w:r>
      <w:r w:rsidR="005B3B90" w:rsidRPr="00142055">
        <w:rPr>
          <w:rFonts w:ascii="Book Antiqua" w:hAnsi="Book Antiqua" w:cs="Times New Roman"/>
          <w:sz w:val="24"/>
          <w:szCs w:val="24"/>
          <w:lang w:val="en-IN"/>
        </w:rPr>
        <w:t xml:space="preserve"> </w:t>
      </w:r>
      <w:r w:rsidR="00BD3A20" w:rsidRPr="00142055">
        <w:rPr>
          <w:rFonts w:ascii="Book Antiqua" w:hAnsi="Book Antiqua" w:cs="Times New Roman"/>
          <w:sz w:val="24"/>
          <w:szCs w:val="24"/>
          <w:lang w:val="en-IN"/>
        </w:rPr>
        <w:t>t</w:t>
      </w:r>
      <w:r w:rsidR="006B3E9B" w:rsidRPr="00142055">
        <w:rPr>
          <w:rFonts w:ascii="Book Antiqua" w:hAnsi="Book Antiqua" w:cs="Times New Roman"/>
          <w:sz w:val="24"/>
          <w:szCs w:val="24"/>
          <w:lang w:val="en-IN"/>
        </w:rPr>
        <w:t>h</w:t>
      </w:r>
      <w:r w:rsidR="00464718" w:rsidRPr="00142055">
        <w:rPr>
          <w:rFonts w:ascii="Book Antiqua" w:hAnsi="Book Antiqua" w:cs="Times New Roman"/>
          <w:sz w:val="24"/>
          <w:szCs w:val="24"/>
          <w:lang w:val="en-IN"/>
        </w:rPr>
        <w:t>erefore</w:t>
      </w:r>
      <w:r w:rsidR="006B3E9B" w:rsidRPr="00142055">
        <w:rPr>
          <w:rFonts w:ascii="Book Antiqua" w:hAnsi="Book Antiqua" w:cs="Times New Roman"/>
          <w:sz w:val="24"/>
          <w:szCs w:val="24"/>
          <w:lang w:val="en-IN"/>
        </w:rPr>
        <w:t xml:space="preserve"> </w:t>
      </w:r>
      <w:r w:rsidR="002B4F96" w:rsidRPr="00142055">
        <w:rPr>
          <w:rFonts w:ascii="Book Antiqua" w:hAnsi="Book Antiqua" w:cs="Times New Roman"/>
          <w:sz w:val="24"/>
          <w:szCs w:val="24"/>
          <w:lang w:val="en-IN"/>
        </w:rPr>
        <w:t>present</w:t>
      </w:r>
      <w:r w:rsidR="00BD3A20" w:rsidRPr="00142055">
        <w:rPr>
          <w:rFonts w:ascii="Book Antiqua" w:hAnsi="Book Antiqua" w:cs="Times New Roman"/>
          <w:sz w:val="24"/>
          <w:szCs w:val="24"/>
          <w:lang w:val="en-IN"/>
        </w:rPr>
        <w:t xml:space="preserve"> them as</w:t>
      </w:r>
      <w:r w:rsidR="002B4F96" w:rsidRPr="00142055">
        <w:rPr>
          <w:rFonts w:ascii="Book Antiqua" w:hAnsi="Book Antiqua" w:cs="Times New Roman"/>
          <w:sz w:val="24"/>
          <w:szCs w:val="24"/>
          <w:lang w:val="en-IN"/>
        </w:rPr>
        <w:t xml:space="preserve"> </w:t>
      </w:r>
      <w:r w:rsidR="00B4009A" w:rsidRPr="00142055">
        <w:rPr>
          <w:rFonts w:ascii="Book Antiqua" w:hAnsi="Book Antiqua" w:cs="Times New Roman"/>
          <w:sz w:val="24"/>
          <w:szCs w:val="24"/>
          <w:lang w:val="en-IN"/>
        </w:rPr>
        <w:t>important</w:t>
      </w:r>
      <w:r w:rsidR="002B4F96" w:rsidRPr="00142055">
        <w:rPr>
          <w:rFonts w:ascii="Book Antiqua" w:hAnsi="Book Antiqua" w:cs="Times New Roman"/>
          <w:sz w:val="24"/>
          <w:szCs w:val="24"/>
          <w:lang w:val="en-IN"/>
        </w:rPr>
        <w:t xml:space="preserve"> targets for </w:t>
      </w:r>
      <w:r w:rsidR="00B4009A" w:rsidRPr="00142055">
        <w:rPr>
          <w:rFonts w:ascii="Book Antiqua" w:hAnsi="Book Antiqua" w:cs="Times New Roman"/>
          <w:sz w:val="24"/>
          <w:szCs w:val="24"/>
          <w:lang w:val="en-IN"/>
        </w:rPr>
        <w:t xml:space="preserve">novel pharmacological agents </w:t>
      </w:r>
      <w:r w:rsidR="00447517" w:rsidRPr="00142055">
        <w:rPr>
          <w:rFonts w:ascii="Book Antiqua" w:hAnsi="Book Antiqua" w:cs="Times New Roman"/>
          <w:sz w:val="24"/>
          <w:szCs w:val="24"/>
          <w:lang w:val="en-IN"/>
        </w:rPr>
        <w:t>which can intensify the opioid antinociceptive effects by modulating endogenous opioid f</w:t>
      </w:r>
      <w:r w:rsidR="00FF65FA" w:rsidRPr="00142055">
        <w:rPr>
          <w:rFonts w:ascii="Book Antiqua" w:hAnsi="Book Antiqua" w:cs="Times New Roman"/>
          <w:sz w:val="24"/>
          <w:szCs w:val="24"/>
          <w:lang w:val="en-IN"/>
        </w:rPr>
        <w:t>u</w:t>
      </w:r>
      <w:r w:rsidR="00447517" w:rsidRPr="00142055">
        <w:rPr>
          <w:rFonts w:ascii="Book Antiqua" w:hAnsi="Book Antiqua" w:cs="Times New Roman"/>
          <w:sz w:val="24"/>
          <w:szCs w:val="24"/>
          <w:lang w:val="en-IN"/>
        </w:rPr>
        <w:t xml:space="preserve">nction. </w:t>
      </w:r>
      <w:r w:rsidR="00EE49A9" w:rsidRPr="00142055">
        <w:rPr>
          <w:rFonts w:ascii="Book Antiqua" w:hAnsi="Book Antiqua" w:cs="Times New Roman"/>
          <w:sz w:val="24"/>
          <w:szCs w:val="24"/>
          <w:lang w:val="en-IN"/>
        </w:rPr>
        <w:t>In view of this point, the agonists of the anti-opioid system would block the opioid effect whereas their antagonists are expected to potentiate it.</w:t>
      </w:r>
      <w:r w:rsidR="00872D8A" w:rsidRPr="00142055">
        <w:rPr>
          <w:rFonts w:ascii="Book Antiqua" w:hAnsi="Book Antiqua" w:cs="Times New Roman"/>
          <w:sz w:val="24"/>
          <w:szCs w:val="24"/>
          <w:lang w:val="en-IN"/>
        </w:rPr>
        <w:t xml:space="preserve"> </w:t>
      </w:r>
      <w:r w:rsidR="00FD36BA" w:rsidRPr="00142055">
        <w:rPr>
          <w:rFonts w:ascii="Book Antiqua" w:hAnsi="Book Antiqua" w:cs="Times New Roman"/>
          <w:sz w:val="24"/>
          <w:szCs w:val="24"/>
          <w:lang w:val="en-IN"/>
        </w:rPr>
        <w:t>Such hypothesis</w:t>
      </w:r>
      <w:r w:rsidR="00274A36" w:rsidRPr="00142055">
        <w:rPr>
          <w:rFonts w:ascii="Book Antiqua" w:hAnsi="Book Antiqua" w:cs="Times New Roman"/>
          <w:sz w:val="24"/>
          <w:szCs w:val="24"/>
          <w:lang w:val="en-IN"/>
        </w:rPr>
        <w:t xml:space="preserve"> </w:t>
      </w:r>
      <w:r w:rsidR="0074797E" w:rsidRPr="00142055">
        <w:rPr>
          <w:rFonts w:ascii="Book Antiqua" w:hAnsi="Book Antiqua" w:cs="Times New Roman"/>
          <w:sz w:val="24"/>
          <w:szCs w:val="24"/>
          <w:lang w:val="en-IN"/>
        </w:rPr>
        <w:t>broaden</w:t>
      </w:r>
      <w:r w:rsidR="00FD36BA" w:rsidRPr="00142055">
        <w:rPr>
          <w:rFonts w:ascii="Book Antiqua" w:hAnsi="Book Antiqua" w:cs="Times New Roman"/>
          <w:sz w:val="24"/>
          <w:szCs w:val="24"/>
          <w:lang w:val="en-IN"/>
        </w:rPr>
        <w:t>s</w:t>
      </w:r>
      <w:r w:rsidR="0074797E" w:rsidRPr="00142055">
        <w:rPr>
          <w:rFonts w:ascii="Book Antiqua" w:hAnsi="Book Antiqua" w:cs="Times New Roman"/>
          <w:sz w:val="24"/>
          <w:szCs w:val="24"/>
          <w:lang w:val="en-IN"/>
        </w:rPr>
        <w:t xml:space="preserve"> </w:t>
      </w:r>
      <w:r w:rsidR="00FD36BA" w:rsidRPr="00142055">
        <w:rPr>
          <w:rFonts w:ascii="Book Antiqua" w:hAnsi="Book Antiqua" w:cs="Times New Roman"/>
          <w:sz w:val="24"/>
          <w:szCs w:val="24"/>
          <w:lang w:val="en-IN"/>
        </w:rPr>
        <w:t>the vision</w:t>
      </w:r>
      <w:r w:rsidR="00274A36" w:rsidRPr="00142055">
        <w:rPr>
          <w:rFonts w:ascii="Book Antiqua" w:hAnsi="Book Antiqua" w:cs="Times New Roman"/>
          <w:sz w:val="24"/>
          <w:szCs w:val="24"/>
          <w:lang w:val="en-IN"/>
        </w:rPr>
        <w:t xml:space="preserve"> to describe the role of NPFF system in the control of opioid function</w:t>
      </w:r>
      <w:r w:rsidR="00291156" w:rsidRPr="00142055">
        <w:rPr>
          <w:rFonts w:ascii="Book Antiqua" w:hAnsi="Book Antiqua" w:cs="Times New Roman"/>
          <w:sz w:val="24"/>
          <w:szCs w:val="24"/>
          <w:lang w:val="en-IN"/>
        </w:rPr>
        <w:t xml:space="preserve"> mainly in supraspinal regions</w:t>
      </w:r>
      <w:r w:rsidR="00274A36"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w:t>
      </w:r>
      <w:r w:rsidR="00B50053" w:rsidRPr="00142055">
        <w:rPr>
          <w:rFonts w:ascii="Book Antiqua" w:hAnsi="Book Antiqua" w:cs="Times New Roman"/>
          <w:sz w:val="24"/>
          <w:szCs w:val="24"/>
          <w:lang w:val="en-IN"/>
        </w:rPr>
        <w:t>In particular, NPFF exhibiting anti-opioid effect</w:t>
      </w:r>
      <w:r w:rsidR="00992ACB" w:rsidRPr="00142055">
        <w:rPr>
          <w:rFonts w:ascii="Book Antiqua" w:hAnsi="Book Antiqua" w:cs="Times New Roman"/>
          <w:sz w:val="24"/>
          <w:szCs w:val="24"/>
          <w:lang w:val="en-IN"/>
        </w:rPr>
        <w:t>s</w:t>
      </w:r>
      <w:r w:rsidR="00B50053" w:rsidRPr="00142055">
        <w:rPr>
          <w:rFonts w:ascii="Book Antiqua" w:hAnsi="Book Antiqua" w:cs="Times New Roman"/>
          <w:sz w:val="24"/>
          <w:szCs w:val="24"/>
          <w:lang w:val="en-IN"/>
        </w:rPr>
        <w:t xml:space="preserve"> emerges as a modulator of the opioid effects </w:t>
      </w:r>
      <w:r w:rsidR="00B67544" w:rsidRPr="00142055">
        <w:rPr>
          <w:rFonts w:ascii="Book Antiqua" w:hAnsi="Book Antiqua" w:cs="Times New Roman"/>
          <w:sz w:val="24"/>
          <w:szCs w:val="24"/>
          <w:lang w:val="en-IN"/>
        </w:rPr>
        <w:t>along with having significant role in the development of opioid tolerance and physical dependence</w:t>
      </w:r>
      <w:r w:rsidR="00B50053" w:rsidRPr="00142055">
        <w:rPr>
          <w:rFonts w:ascii="Book Antiqua" w:hAnsi="Book Antiqua" w:cs="Times New Roman"/>
          <w:sz w:val="24"/>
          <w:szCs w:val="24"/>
          <w:lang w:val="en-IN"/>
        </w:rPr>
        <w:t>.</w:t>
      </w:r>
    </w:p>
    <w:p w:rsidR="00BA59B8" w:rsidRPr="00142055" w:rsidRDefault="00B67544" w:rsidP="00F00713">
      <w:pPr>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This story has another side to be viewed, where experimental evidences have shown that NPFF exhibits opioid-like effects and it also potentiates </w:t>
      </w:r>
      <w:r w:rsidR="00784904" w:rsidRPr="00142055">
        <w:rPr>
          <w:rFonts w:ascii="Book Antiqua" w:hAnsi="Book Antiqua" w:cs="Times New Roman"/>
          <w:sz w:val="24"/>
          <w:szCs w:val="24"/>
          <w:lang w:val="en-IN"/>
        </w:rPr>
        <w:t xml:space="preserve">in both the spinal as well as supraspinal regions </w:t>
      </w:r>
      <w:r w:rsidRPr="00142055">
        <w:rPr>
          <w:rFonts w:ascii="Book Antiqua" w:hAnsi="Book Antiqua" w:cs="Times New Roman"/>
          <w:sz w:val="24"/>
          <w:szCs w:val="24"/>
          <w:lang w:val="en-IN"/>
        </w:rPr>
        <w:t xml:space="preserve">the </w:t>
      </w:r>
      <w:r w:rsidR="00784904" w:rsidRPr="00142055">
        <w:rPr>
          <w:rFonts w:ascii="Book Antiqua" w:hAnsi="Book Antiqua" w:cs="Times New Roman"/>
          <w:sz w:val="24"/>
          <w:szCs w:val="24"/>
          <w:lang w:val="en-IN"/>
        </w:rPr>
        <w:t>analgesic effect</w:t>
      </w:r>
      <w:r w:rsidRPr="00142055">
        <w:rPr>
          <w:rFonts w:ascii="Book Antiqua" w:hAnsi="Book Antiqua" w:cs="Times New Roman"/>
          <w:sz w:val="24"/>
          <w:szCs w:val="24"/>
          <w:lang w:val="en-IN"/>
        </w:rPr>
        <w:t xml:space="preserve"> of morphine</w:t>
      </w:r>
      <w:r w:rsidR="00784904" w:rsidRPr="00142055">
        <w:rPr>
          <w:rFonts w:ascii="Book Antiqua" w:hAnsi="Book Antiqua" w:cs="Times New Roman"/>
          <w:sz w:val="24"/>
          <w:szCs w:val="24"/>
          <w:lang w:val="en-IN"/>
        </w:rPr>
        <w:t>.</w:t>
      </w:r>
      <w:r w:rsidR="003D2806" w:rsidRPr="00142055">
        <w:rPr>
          <w:rFonts w:ascii="Book Antiqua" w:hAnsi="Book Antiqua" w:cs="Times New Roman"/>
          <w:sz w:val="24"/>
          <w:szCs w:val="24"/>
          <w:lang w:val="en-IN"/>
        </w:rPr>
        <w:t xml:space="preserve"> Earlier NPFF has been </w:t>
      </w:r>
      <w:r w:rsidR="005764EF" w:rsidRPr="00142055">
        <w:rPr>
          <w:rFonts w:ascii="Book Antiqua" w:hAnsi="Book Antiqua" w:cs="Times New Roman"/>
          <w:sz w:val="24"/>
          <w:szCs w:val="24"/>
          <w:lang w:val="en-IN"/>
        </w:rPr>
        <w:t xml:space="preserve">placed in the anti-opioid category </w:t>
      </w:r>
      <w:r w:rsidR="00253D0A" w:rsidRPr="00142055">
        <w:rPr>
          <w:rFonts w:ascii="Book Antiqua" w:hAnsi="Book Antiqua" w:cs="Times New Roman"/>
          <w:sz w:val="24"/>
          <w:szCs w:val="24"/>
          <w:lang w:val="en-IN"/>
        </w:rPr>
        <w:t xml:space="preserve">inspite of </w:t>
      </w:r>
      <w:r w:rsidR="007139AD" w:rsidRPr="00142055">
        <w:rPr>
          <w:rFonts w:ascii="Book Antiqua" w:hAnsi="Book Antiqua" w:cs="Times New Roman"/>
          <w:sz w:val="24"/>
          <w:szCs w:val="24"/>
          <w:lang w:val="en-IN"/>
        </w:rPr>
        <w:t>demonstration of both pro- and anti-opioid effects</w:t>
      </w:r>
      <w:r w:rsidR="008A21EC" w:rsidRPr="00142055">
        <w:rPr>
          <w:rFonts w:ascii="Book Antiqua" w:hAnsi="Book Antiqua" w:cs="Times New Roman"/>
          <w:sz w:val="24"/>
          <w:szCs w:val="24"/>
          <w:lang w:val="en-IN"/>
        </w:rPr>
        <w:t xml:space="preserve"> because the underlying mechanisms were not clear. However, recent studies are revealing </w:t>
      </w:r>
      <w:r w:rsidR="001505DE" w:rsidRPr="00142055">
        <w:rPr>
          <w:rFonts w:ascii="Book Antiqua" w:hAnsi="Book Antiqua" w:cs="Times New Roman"/>
          <w:sz w:val="24"/>
          <w:szCs w:val="24"/>
          <w:lang w:val="en-IN"/>
        </w:rPr>
        <w:t>the complexities of NPFF effects on opioid analgesic activity and thereby limiting the use of anti-opioid term to describe the physiological role of NPFF</w:t>
      </w:r>
      <w:r w:rsidR="00B52077" w:rsidRPr="00657BE2">
        <w:rPr>
          <w:rFonts w:ascii="Book Antiqua" w:hAnsi="Book Antiqua" w:cs="Times New Roman"/>
          <w:sz w:val="24"/>
          <w:szCs w:val="24"/>
          <w:vertAlign w:val="superscript"/>
          <w:lang w:val="en-IN"/>
        </w:rPr>
        <w:t>[</w:t>
      </w:r>
      <w:r w:rsidR="00657BE2">
        <w:rPr>
          <w:rFonts w:ascii="Book Antiqua" w:hAnsi="Book Antiqua" w:cs="Times New Roman"/>
          <w:sz w:val="24"/>
          <w:szCs w:val="24"/>
          <w:vertAlign w:val="superscript"/>
          <w:lang w:val="en-IN"/>
        </w:rPr>
        <w:t>25</w:t>
      </w:r>
      <w:r w:rsidR="00B52077" w:rsidRPr="00657BE2">
        <w:rPr>
          <w:rFonts w:ascii="Book Antiqua" w:hAnsi="Book Antiqua" w:cs="Times New Roman"/>
          <w:sz w:val="24"/>
          <w:szCs w:val="24"/>
          <w:vertAlign w:val="superscript"/>
          <w:lang w:val="en-IN"/>
        </w:rPr>
        <w:t>]</w:t>
      </w:r>
      <w:r w:rsidR="001505DE" w:rsidRPr="00142055">
        <w:rPr>
          <w:rFonts w:ascii="Book Antiqua" w:hAnsi="Book Antiqua" w:cs="Times New Roman"/>
          <w:sz w:val="24"/>
          <w:szCs w:val="24"/>
          <w:lang w:val="en-IN"/>
        </w:rPr>
        <w:t>.</w:t>
      </w:r>
    </w:p>
    <w:p w:rsidR="00FF59B2" w:rsidRPr="00142055" w:rsidRDefault="00FF59B2" w:rsidP="00F00713">
      <w:pPr>
        <w:autoSpaceDE w:val="0"/>
        <w:autoSpaceDN w:val="0"/>
        <w:adjustRightInd w:val="0"/>
        <w:spacing w:after="0" w:line="360" w:lineRule="auto"/>
        <w:contextualSpacing/>
        <w:jc w:val="both"/>
        <w:rPr>
          <w:rFonts w:ascii="Book Antiqua" w:hAnsi="Book Antiqua" w:cs="Times New Roman"/>
          <w:b/>
          <w:i/>
          <w:sz w:val="24"/>
          <w:szCs w:val="24"/>
          <w:lang w:val="en-IN"/>
        </w:rPr>
      </w:pPr>
    </w:p>
    <w:p w:rsidR="00BA59B8" w:rsidRPr="00142055" w:rsidRDefault="00BA59B8" w:rsidP="00F00713">
      <w:pPr>
        <w:autoSpaceDE w:val="0"/>
        <w:autoSpaceDN w:val="0"/>
        <w:adjustRightInd w:val="0"/>
        <w:spacing w:after="0" w:line="360" w:lineRule="auto"/>
        <w:contextualSpacing/>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Evidences for opioid receptor heteromerization</w:t>
      </w:r>
    </w:p>
    <w:p w:rsidR="002A21C3" w:rsidRPr="00142055" w:rsidRDefault="00B44CA4" w:rsidP="00F00713">
      <w:pPr>
        <w:autoSpaceDE w:val="0"/>
        <w:autoSpaceDN w:val="0"/>
        <w:adjustRightInd w:val="0"/>
        <w:spacing w:after="0" w:line="360" w:lineRule="auto"/>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Opioid GPCRs appear to form homo/heteromers </w:t>
      </w:r>
      <w:r w:rsidR="00462E5F" w:rsidRPr="00142055">
        <w:rPr>
          <w:rFonts w:ascii="Book Antiqua" w:hAnsi="Book Antiqua" w:cs="Times New Roman"/>
          <w:sz w:val="24"/>
          <w:szCs w:val="24"/>
          <w:lang w:val="en-IN"/>
        </w:rPr>
        <w:t>having</w:t>
      </w:r>
      <w:r w:rsidRPr="00142055">
        <w:rPr>
          <w:rFonts w:ascii="Book Antiqua" w:hAnsi="Book Antiqua" w:cs="Times New Roman"/>
          <w:sz w:val="24"/>
          <w:szCs w:val="24"/>
          <w:lang w:val="en-IN"/>
        </w:rPr>
        <w:t xml:space="preserve"> altered ligand binding and </w:t>
      </w:r>
      <w:r w:rsidR="00462E5F" w:rsidRPr="00142055">
        <w:rPr>
          <w:rFonts w:ascii="Book Antiqua" w:hAnsi="Book Antiqua" w:cs="Times New Roman"/>
          <w:sz w:val="24"/>
          <w:szCs w:val="24"/>
          <w:lang w:val="en-IN"/>
        </w:rPr>
        <w:t xml:space="preserve">activation of </w:t>
      </w:r>
      <w:r w:rsidRPr="00142055">
        <w:rPr>
          <w:rFonts w:ascii="Book Antiqua" w:hAnsi="Book Antiqua" w:cs="Times New Roman"/>
          <w:sz w:val="24"/>
          <w:szCs w:val="24"/>
          <w:lang w:val="en-IN"/>
        </w:rPr>
        <w:t>G</w:t>
      </w:r>
      <w:r w:rsidR="00D54829" w:rsidRPr="00142055">
        <w:rPr>
          <w:rFonts w:ascii="Book Antiqua" w:hAnsi="Book Antiqua" w:cs="Times New Roman"/>
          <w:sz w:val="24"/>
          <w:szCs w:val="24"/>
          <w:lang w:val="en-IN"/>
        </w:rPr>
        <w:t>-</w:t>
      </w:r>
      <w:r w:rsidRPr="00142055">
        <w:rPr>
          <w:rFonts w:ascii="Book Antiqua" w:hAnsi="Book Antiqua" w:cs="Times New Roman"/>
          <w:sz w:val="24"/>
          <w:szCs w:val="24"/>
          <w:lang w:val="en-IN"/>
        </w:rPr>
        <w:t>protein</w:t>
      </w:r>
      <w:r w:rsidR="008B0075">
        <w:rPr>
          <w:rFonts w:ascii="Book Antiqua" w:hAnsi="Book Antiqua" w:cs="Times New Roman"/>
          <w:sz w:val="24"/>
          <w:szCs w:val="24"/>
          <w:vertAlign w:val="superscript"/>
          <w:lang w:val="en-IN"/>
        </w:rPr>
        <w:t>[2</w:t>
      </w:r>
      <w:r w:rsidR="00657BE2">
        <w:rPr>
          <w:rFonts w:ascii="Book Antiqua" w:hAnsi="Book Antiqua" w:cs="Times New Roman"/>
          <w:sz w:val="24"/>
          <w:szCs w:val="24"/>
          <w:vertAlign w:val="superscript"/>
          <w:lang w:val="en-IN"/>
        </w:rPr>
        <w:t>6</w:t>
      </w:r>
      <w:r w:rsidR="008B0075">
        <w:rPr>
          <w:rFonts w:ascii="Book Antiqua" w:hAnsi="Book Antiqua" w:cs="Times New Roman"/>
          <w:sz w:val="24"/>
          <w:szCs w:val="24"/>
          <w:vertAlign w:val="superscript"/>
          <w:lang w:val="en-IN"/>
        </w:rPr>
        <w:t>,</w:t>
      </w:r>
      <w:r w:rsidR="00622FED" w:rsidRPr="00142055">
        <w:rPr>
          <w:rFonts w:ascii="Book Antiqua" w:hAnsi="Book Antiqua" w:cs="Times New Roman"/>
          <w:sz w:val="24"/>
          <w:szCs w:val="24"/>
          <w:vertAlign w:val="superscript"/>
          <w:lang w:val="en-IN"/>
        </w:rPr>
        <w:t>2</w:t>
      </w:r>
      <w:r w:rsidR="00657BE2">
        <w:rPr>
          <w:rFonts w:ascii="Book Antiqua" w:hAnsi="Book Antiqua" w:cs="Times New Roman"/>
          <w:sz w:val="24"/>
          <w:szCs w:val="24"/>
          <w:vertAlign w:val="superscript"/>
          <w:lang w:val="en-IN"/>
        </w:rPr>
        <w:t>7</w:t>
      </w:r>
      <w:r w:rsidR="00622FED" w:rsidRPr="00142055">
        <w:rPr>
          <w:rFonts w:ascii="Book Antiqua" w:hAnsi="Book Antiqua" w:cs="Times New Roman"/>
          <w:sz w:val="24"/>
          <w:szCs w:val="24"/>
          <w:vertAlign w:val="superscript"/>
          <w:lang w:val="en-IN"/>
        </w:rPr>
        <w:t>]</w:t>
      </w:r>
      <w:r w:rsidR="00622FED" w:rsidRPr="00142055">
        <w:rPr>
          <w:rFonts w:ascii="Book Antiqua" w:hAnsi="Book Antiqua" w:cs="Times New Roman"/>
          <w:sz w:val="24"/>
          <w:szCs w:val="24"/>
          <w:lang w:val="en-IN"/>
        </w:rPr>
        <w:t xml:space="preserve">. </w:t>
      </w:r>
      <w:r w:rsidR="006D373B" w:rsidRPr="00142055">
        <w:rPr>
          <w:rFonts w:ascii="Book Antiqua" w:hAnsi="Book Antiqua" w:cs="Times New Roman"/>
          <w:sz w:val="24"/>
          <w:szCs w:val="24"/>
          <w:lang w:val="en-IN"/>
        </w:rPr>
        <w:t>The opioid receptor heteromerization was believed to occur i</w:t>
      </w:r>
      <w:r w:rsidR="00BA59B8" w:rsidRPr="00142055">
        <w:rPr>
          <w:rFonts w:ascii="Book Antiqua" w:hAnsi="Book Antiqua" w:cs="Times New Roman"/>
          <w:sz w:val="24"/>
          <w:szCs w:val="24"/>
          <w:lang w:val="en-IN"/>
        </w:rPr>
        <w:t xml:space="preserve">ntracellularly, </w:t>
      </w:r>
      <w:r w:rsidR="006D373B" w:rsidRPr="00142055">
        <w:rPr>
          <w:rFonts w:ascii="Book Antiqua" w:hAnsi="Book Antiqua" w:cs="Times New Roman"/>
          <w:sz w:val="24"/>
          <w:szCs w:val="24"/>
          <w:lang w:val="en-IN"/>
        </w:rPr>
        <w:t xml:space="preserve">where </w:t>
      </w:r>
      <w:r w:rsidR="00BA59B8" w:rsidRPr="00142055">
        <w:rPr>
          <w:rFonts w:ascii="Book Antiqua" w:hAnsi="Book Antiqua" w:cs="Times New Roman"/>
          <w:sz w:val="24"/>
          <w:szCs w:val="24"/>
          <w:lang w:val="en-IN"/>
        </w:rPr>
        <w:t xml:space="preserve">the two receptors may </w:t>
      </w:r>
      <w:r w:rsidR="00E17B3A" w:rsidRPr="00142055">
        <w:rPr>
          <w:rFonts w:ascii="Book Antiqua" w:hAnsi="Book Antiqua" w:cs="Times New Roman"/>
          <w:sz w:val="24"/>
          <w:szCs w:val="24"/>
          <w:lang w:val="en-IN"/>
        </w:rPr>
        <w:t xml:space="preserve">have </w:t>
      </w:r>
      <w:r w:rsidR="00BA59B8" w:rsidRPr="00142055">
        <w:rPr>
          <w:rFonts w:ascii="Book Antiqua" w:hAnsi="Book Antiqua" w:cs="Times New Roman"/>
          <w:sz w:val="24"/>
          <w:szCs w:val="24"/>
          <w:lang w:val="en-IN"/>
        </w:rPr>
        <w:t>physical</w:t>
      </w:r>
      <w:r w:rsidR="00E17B3A" w:rsidRPr="00142055">
        <w:rPr>
          <w:rFonts w:ascii="Book Antiqua" w:hAnsi="Book Antiqua" w:cs="Times New Roman"/>
          <w:sz w:val="24"/>
          <w:szCs w:val="24"/>
          <w:lang w:val="en-IN"/>
        </w:rPr>
        <w:t xml:space="preserve"> association, thereby</w:t>
      </w:r>
      <w:r w:rsidR="00BA59B8" w:rsidRPr="00142055">
        <w:rPr>
          <w:rFonts w:ascii="Book Antiqua" w:hAnsi="Book Antiqua" w:cs="Times New Roman"/>
          <w:sz w:val="24"/>
          <w:szCs w:val="24"/>
          <w:lang w:val="en-IN"/>
        </w:rPr>
        <w:t xml:space="preserve"> operat</w:t>
      </w:r>
      <w:r w:rsidR="00E17B3A" w:rsidRPr="00142055">
        <w:rPr>
          <w:rFonts w:ascii="Book Antiqua" w:hAnsi="Book Antiqua" w:cs="Times New Roman"/>
          <w:sz w:val="24"/>
          <w:szCs w:val="24"/>
          <w:lang w:val="en-IN"/>
        </w:rPr>
        <w:t>ing</w:t>
      </w:r>
      <w:r w:rsidR="00BA59B8" w:rsidRPr="00142055">
        <w:rPr>
          <w:rFonts w:ascii="Book Antiqua" w:hAnsi="Book Antiqua" w:cs="Times New Roman"/>
          <w:sz w:val="24"/>
          <w:szCs w:val="24"/>
          <w:lang w:val="en-IN"/>
        </w:rPr>
        <w:t xml:space="preserve"> as homo</w:t>
      </w:r>
      <w:r w:rsidR="00E17B3A"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heteromers with </w:t>
      </w:r>
      <w:r w:rsidR="00154C71" w:rsidRPr="00142055">
        <w:rPr>
          <w:rFonts w:ascii="Book Antiqua" w:hAnsi="Book Antiqua" w:cs="Times New Roman"/>
          <w:sz w:val="24"/>
          <w:szCs w:val="24"/>
          <w:lang w:val="en-IN"/>
        </w:rPr>
        <w:t xml:space="preserve">distinct </w:t>
      </w:r>
      <w:r w:rsidR="00BA59B8" w:rsidRPr="00142055">
        <w:rPr>
          <w:rFonts w:ascii="Book Antiqua" w:hAnsi="Book Antiqua" w:cs="Times New Roman"/>
          <w:sz w:val="24"/>
          <w:szCs w:val="24"/>
          <w:lang w:val="en-IN"/>
        </w:rPr>
        <w:t xml:space="preserve">signaling and trafficking properties </w:t>
      </w:r>
      <w:r w:rsidR="00154C71" w:rsidRPr="00142055">
        <w:rPr>
          <w:rFonts w:ascii="Book Antiqua" w:hAnsi="Book Antiqua" w:cs="Times New Roman"/>
          <w:sz w:val="24"/>
          <w:szCs w:val="24"/>
          <w:lang w:val="en-IN"/>
        </w:rPr>
        <w:t>as compared to their m</w:t>
      </w:r>
      <w:r w:rsidR="00BA59B8" w:rsidRPr="00142055">
        <w:rPr>
          <w:rFonts w:ascii="Book Antiqua" w:hAnsi="Book Antiqua" w:cs="Times New Roman"/>
          <w:sz w:val="24"/>
          <w:szCs w:val="24"/>
          <w:lang w:val="en-IN"/>
        </w:rPr>
        <w:t xml:space="preserve">onomeric </w:t>
      </w:r>
      <w:r w:rsidR="00154C71" w:rsidRPr="00142055">
        <w:rPr>
          <w:rFonts w:ascii="Book Antiqua" w:hAnsi="Book Antiqua" w:cs="Times New Roman"/>
          <w:sz w:val="24"/>
          <w:szCs w:val="24"/>
          <w:lang w:val="en-IN"/>
        </w:rPr>
        <w:t>counterparts</w:t>
      </w:r>
      <w:r w:rsidR="002060D7" w:rsidRPr="00142055">
        <w:rPr>
          <w:rFonts w:ascii="Book Antiqua" w:hAnsi="Book Antiqua" w:cs="Times New Roman"/>
          <w:sz w:val="24"/>
          <w:szCs w:val="24"/>
          <w:vertAlign w:val="superscript"/>
          <w:lang w:val="en-IN"/>
        </w:rPr>
        <w:t>[</w:t>
      </w:r>
      <w:r w:rsidR="00FF6611">
        <w:rPr>
          <w:rFonts w:ascii="Book Antiqua" w:hAnsi="Book Antiqua" w:cs="Times New Roman"/>
          <w:sz w:val="24"/>
          <w:szCs w:val="24"/>
          <w:vertAlign w:val="superscript"/>
          <w:lang w:val="en-IN"/>
        </w:rPr>
        <w:t>11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B3453E" w:rsidRPr="00142055">
        <w:rPr>
          <w:rFonts w:ascii="Book Antiqua" w:hAnsi="Book Antiqua" w:cs="Times New Roman"/>
          <w:sz w:val="24"/>
          <w:szCs w:val="24"/>
          <w:lang w:val="en-IN"/>
        </w:rPr>
        <w:t>The concept of homo/heteromers prevails from the reports on heteromerization of many GPCRs including MOR and DOR</w:t>
      </w:r>
      <w:r w:rsidR="00C70D70">
        <w:rPr>
          <w:rFonts w:ascii="Book Antiqua" w:hAnsi="Book Antiqua" w:cs="Times New Roman"/>
          <w:sz w:val="24"/>
          <w:szCs w:val="24"/>
          <w:vertAlign w:val="superscript"/>
          <w:lang w:val="en-IN"/>
        </w:rPr>
        <w:t>[8,9</w:t>
      </w:r>
      <w:r w:rsidR="00B3453E" w:rsidRPr="00142055">
        <w:rPr>
          <w:rFonts w:ascii="Book Antiqua" w:hAnsi="Book Antiqua" w:cs="Times New Roman"/>
          <w:sz w:val="24"/>
          <w:szCs w:val="24"/>
          <w:vertAlign w:val="superscript"/>
          <w:lang w:val="en-IN"/>
        </w:rPr>
        <w:t>]</w:t>
      </w:r>
      <w:r w:rsidR="00B3453E" w:rsidRPr="00142055">
        <w:rPr>
          <w:rFonts w:ascii="Book Antiqua" w:hAnsi="Book Antiqua" w:cs="Times New Roman"/>
          <w:sz w:val="24"/>
          <w:szCs w:val="24"/>
          <w:lang w:val="en-IN"/>
        </w:rPr>
        <w:t>.</w:t>
      </w:r>
      <w:r w:rsidR="00CA6142" w:rsidRPr="00142055">
        <w:rPr>
          <w:rFonts w:ascii="Book Antiqua" w:hAnsi="Book Antiqua" w:cs="Times New Roman"/>
          <w:sz w:val="24"/>
          <w:szCs w:val="24"/>
          <w:lang w:val="en-IN"/>
        </w:rPr>
        <w:t xml:space="preserve"> The first example of role of heteromerization in pharmacological diversity was observed in studies on DOR and KOR receptors</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2</w:t>
      </w:r>
      <w:r w:rsidR="000C02E5">
        <w:rPr>
          <w:rFonts w:ascii="Book Antiqua" w:hAnsi="Book Antiqua" w:cs="Times New Roman"/>
          <w:sz w:val="24"/>
          <w:szCs w:val="24"/>
          <w:vertAlign w:val="superscript"/>
          <w:lang w:val="en-IN"/>
        </w:rPr>
        <w:t>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These studies exhibited the ligand binding, functional and trafficking properties of </w:t>
      </w:r>
      <w:r w:rsidR="00BD60EB" w:rsidRPr="00142055">
        <w:rPr>
          <w:rFonts w:ascii="Book Antiqua" w:hAnsi="Book Antiqua" w:cs="Times New Roman"/>
          <w:sz w:val="24"/>
          <w:szCs w:val="24"/>
          <w:lang w:val="en-IN"/>
        </w:rPr>
        <w:t>DO</w:t>
      </w:r>
      <w:r w:rsidR="009C3851" w:rsidRPr="00142055">
        <w:rPr>
          <w:rFonts w:ascii="Book Antiqua" w:hAnsi="Book Antiqua" w:cs="Times New Roman"/>
          <w:sz w:val="24"/>
          <w:szCs w:val="24"/>
          <w:lang w:val="en-IN"/>
        </w:rPr>
        <w:t>R/</w:t>
      </w:r>
      <w:r w:rsidR="00114E20" w:rsidRPr="00142055">
        <w:rPr>
          <w:rFonts w:ascii="Book Antiqua" w:hAnsi="Book Antiqua" w:cs="Times New Roman"/>
          <w:sz w:val="24"/>
          <w:szCs w:val="24"/>
          <w:lang w:val="en-IN"/>
        </w:rPr>
        <w:t>KOR</w:t>
      </w:r>
      <w:r w:rsidR="00BA59B8" w:rsidRPr="00142055">
        <w:rPr>
          <w:rFonts w:ascii="Book Antiqua" w:hAnsi="Book Antiqua" w:cs="Times New Roman"/>
          <w:sz w:val="24"/>
          <w:szCs w:val="24"/>
          <w:lang w:val="en-IN"/>
        </w:rPr>
        <w:t xml:space="preserve"> complex that are distinct from those of each individual receptor</w:t>
      </w:r>
      <w:r w:rsidR="002060D7" w:rsidRPr="00142055">
        <w:rPr>
          <w:rFonts w:ascii="Book Antiqua" w:hAnsi="Book Antiqua" w:cs="Times New Roman"/>
          <w:sz w:val="24"/>
          <w:szCs w:val="24"/>
          <w:vertAlign w:val="superscript"/>
          <w:lang w:val="en-IN"/>
        </w:rPr>
        <w:t>[</w:t>
      </w:r>
      <w:r w:rsidR="004E781E">
        <w:rPr>
          <w:rFonts w:ascii="Book Antiqua" w:hAnsi="Book Antiqua" w:cs="Times New Roman"/>
          <w:sz w:val="24"/>
          <w:szCs w:val="24"/>
          <w:vertAlign w:val="superscript"/>
          <w:lang w:val="en-IN"/>
        </w:rPr>
        <w:t>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BA59B8" w:rsidRPr="00142055">
        <w:rPr>
          <w:rFonts w:ascii="Book Antiqua" w:hAnsi="Book Antiqua" w:cs="Times New Roman"/>
          <w:i/>
          <w:color w:val="000000" w:themeColor="text1"/>
          <w:sz w:val="24"/>
          <w:szCs w:val="24"/>
          <w:lang w:val="en-IN"/>
        </w:rPr>
        <w:t>In vivo</w:t>
      </w:r>
      <w:r w:rsidR="00BA59B8" w:rsidRPr="00142055">
        <w:rPr>
          <w:rFonts w:ascii="Book Antiqua" w:hAnsi="Book Antiqua" w:cs="Times New Roman"/>
          <w:color w:val="000000" w:themeColor="text1"/>
          <w:sz w:val="24"/>
          <w:szCs w:val="24"/>
          <w:lang w:val="en-IN"/>
        </w:rPr>
        <w:t xml:space="preserve"> operation of </w:t>
      </w:r>
      <w:r w:rsidR="00BA59B8" w:rsidRPr="00142055">
        <w:rPr>
          <w:rFonts w:ascii="Book Antiqua" w:hAnsi="Book Antiqua" w:cs="Times New Roman"/>
          <w:sz w:val="24"/>
          <w:szCs w:val="24"/>
          <w:lang w:val="en-IN"/>
        </w:rPr>
        <w:t xml:space="preserve">these mechanisms indeed </w:t>
      </w:r>
      <w:r w:rsidR="0061493E" w:rsidRPr="00142055">
        <w:rPr>
          <w:rFonts w:ascii="Book Antiqua" w:hAnsi="Book Antiqua" w:cs="Times New Roman"/>
          <w:sz w:val="24"/>
          <w:szCs w:val="24"/>
          <w:lang w:val="en-IN"/>
        </w:rPr>
        <w:t xml:space="preserve">is </w:t>
      </w:r>
      <w:r w:rsidR="00CB5909" w:rsidRPr="00142055">
        <w:rPr>
          <w:rFonts w:ascii="Book Antiqua" w:hAnsi="Book Antiqua" w:cs="Times New Roman"/>
          <w:sz w:val="24"/>
          <w:szCs w:val="24"/>
          <w:lang w:val="en-IN"/>
        </w:rPr>
        <w:t xml:space="preserve">still </w:t>
      </w:r>
      <w:r w:rsidR="0061493E" w:rsidRPr="00142055">
        <w:rPr>
          <w:rFonts w:ascii="Book Antiqua" w:hAnsi="Book Antiqua" w:cs="Times New Roman"/>
          <w:sz w:val="24"/>
          <w:szCs w:val="24"/>
          <w:lang w:val="en-IN"/>
        </w:rPr>
        <w:t xml:space="preserve">unresolved </w:t>
      </w:r>
      <w:r w:rsidR="00BA59B8" w:rsidRPr="00142055">
        <w:rPr>
          <w:rFonts w:ascii="Book Antiqua" w:hAnsi="Book Antiqua" w:cs="Times New Roman"/>
          <w:sz w:val="24"/>
          <w:szCs w:val="24"/>
          <w:lang w:val="en-IN"/>
        </w:rPr>
        <w:t>in GPCR research</w:t>
      </w:r>
      <w:r w:rsidR="002060D7" w:rsidRPr="00142055">
        <w:rPr>
          <w:rFonts w:ascii="Book Antiqua" w:hAnsi="Book Antiqua" w:cs="Times New Roman"/>
          <w:sz w:val="24"/>
          <w:szCs w:val="24"/>
          <w:vertAlign w:val="superscript"/>
          <w:lang w:val="en-IN"/>
        </w:rPr>
        <w:t>[</w:t>
      </w:r>
      <w:r w:rsidR="004E781E">
        <w:rPr>
          <w:rFonts w:ascii="Book Antiqua" w:hAnsi="Book Antiqua" w:cs="Times New Roman"/>
          <w:sz w:val="24"/>
          <w:szCs w:val="24"/>
          <w:vertAlign w:val="superscript"/>
          <w:lang w:val="en-IN"/>
        </w:rPr>
        <w:t>11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r w:rsidR="008400E0" w:rsidRPr="00142055">
        <w:rPr>
          <w:rFonts w:ascii="Book Antiqua" w:hAnsi="Book Antiqua" w:cs="Times New Roman"/>
          <w:sz w:val="24"/>
          <w:szCs w:val="24"/>
          <w:lang w:val="en-IN"/>
        </w:rPr>
        <w:t xml:space="preserve"> Until now</w:t>
      </w:r>
      <w:r w:rsidR="009B4DA1" w:rsidRPr="00142055">
        <w:rPr>
          <w:rFonts w:ascii="Book Antiqua" w:hAnsi="Book Antiqua" w:cs="Times New Roman"/>
          <w:sz w:val="24"/>
          <w:szCs w:val="24"/>
          <w:lang w:val="en-IN"/>
        </w:rPr>
        <w:t>,</w:t>
      </w:r>
      <w:r w:rsidR="008400E0" w:rsidRPr="00142055">
        <w:rPr>
          <w:rFonts w:ascii="Book Antiqua" w:hAnsi="Book Antiqua" w:cs="Times New Roman"/>
          <w:sz w:val="24"/>
          <w:szCs w:val="24"/>
          <w:lang w:val="en-IN"/>
        </w:rPr>
        <w:t xml:space="preserve"> the</w:t>
      </w:r>
      <w:r w:rsidR="00AF5668" w:rsidRPr="00142055">
        <w:rPr>
          <w:rFonts w:ascii="Book Antiqua" w:hAnsi="Book Antiqua" w:cs="Times New Roman"/>
          <w:sz w:val="24"/>
          <w:szCs w:val="24"/>
          <w:lang w:val="en-IN"/>
        </w:rPr>
        <w:t xml:space="preserve">re is very little evidence supporting the </w:t>
      </w:r>
      <w:r w:rsidR="00AF5668" w:rsidRPr="00142055">
        <w:rPr>
          <w:rFonts w:ascii="Book Antiqua" w:hAnsi="Book Antiqua" w:cs="Times New Roman"/>
          <w:i/>
          <w:sz w:val="24"/>
          <w:szCs w:val="24"/>
          <w:lang w:val="en-IN"/>
        </w:rPr>
        <w:t xml:space="preserve">in vivo </w:t>
      </w:r>
      <w:r w:rsidR="00AF5668" w:rsidRPr="00142055">
        <w:rPr>
          <w:rFonts w:ascii="Book Antiqua" w:hAnsi="Book Antiqua" w:cs="Times New Roman"/>
          <w:sz w:val="24"/>
          <w:szCs w:val="24"/>
          <w:lang w:val="en-IN"/>
        </w:rPr>
        <w:t>co-expression of MO</w:t>
      </w:r>
      <w:r w:rsidR="009C3851" w:rsidRPr="00142055">
        <w:rPr>
          <w:rFonts w:ascii="Book Antiqua" w:hAnsi="Book Antiqua" w:cs="Times New Roman"/>
          <w:sz w:val="24"/>
          <w:szCs w:val="24"/>
          <w:lang w:val="en-IN"/>
        </w:rPr>
        <w:t>R/</w:t>
      </w:r>
      <w:r w:rsidR="00AF5668" w:rsidRPr="00142055">
        <w:rPr>
          <w:rFonts w:ascii="Book Antiqua" w:hAnsi="Book Antiqua" w:cs="Times New Roman"/>
          <w:sz w:val="24"/>
          <w:szCs w:val="24"/>
          <w:lang w:val="en-IN"/>
        </w:rPr>
        <w:t>DOR receptors.</w:t>
      </w:r>
      <w:r w:rsidR="0083766B" w:rsidRPr="00142055">
        <w:rPr>
          <w:rFonts w:ascii="Book Antiqua" w:hAnsi="Book Antiqua" w:cs="Times New Roman"/>
          <w:sz w:val="24"/>
          <w:szCs w:val="24"/>
          <w:lang w:val="en-IN"/>
        </w:rPr>
        <w:t xml:space="preserve"> </w:t>
      </w:r>
      <w:r w:rsidR="00BF159C" w:rsidRPr="00142055">
        <w:rPr>
          <w:rFonts w:ascii="Book Antiqua" w:hAnsi="Book Antiqua" w:cs="Times New Roman"/>
          <w:sz w:val="24"/>
          <w:szCs w:val="24"/>
          <w:lang w:val="en-IN"/>
        </w:rPr>
        <w:t>F</w:t>
      </w:r>
      <w:r w:rsidR="0083766B" w:rsidRPr="00142055">
        <w:rPr>
          <w:rFonts w:ascii="Book Antiqua" w:hAnsi="Book Antiqua" w:cs="Times New Roman"/>
          <w:sz w:val="24"/>
          <w:szCs w:val="24"/>
          <w:lang w:val="en-IN"/>
        </w:rPr>
        <w:t xml:space="preserve">ew examples have been </w:t>
      </w:r>
      <w:r w:rsidR="00BA59B8" w:rsidRPr="00142055">
        <w:rPr>
          <w:rFonts w:ascii="Book Antiqua" w:hAnsi="Book Antiqua" w:cs="Times New Roman"/>
          <w:sz w:val="24"/>
          <w:szCs w:val="24"/>
          <w:lang w:val="en-IN"/>
        </w:rPr>
        <w:t xml:space="preserve">reported </w:t>
      </w:r>
      <w:r w:rsidR="00AE23AD" w:rsidRPr="00142055">
        <w:rPr>
          <w:rFonts w:ascii="Book Antiqua" w:hAnsi="Book Antiqua" w:cs="Times New Roman"/>
          <w:sz w:val="24"/>
          <w:szCs w:val="24"/>
          <w:lang w:val="en-IN"/>
        </w:rPr>
        <w:t>in dorsal root ganglia</w:t>
      </w:r>
      <w:r w:rsidR="002060D7" w:rsidRPr="00142055">
        <w:rPr>
          <w:rFonts w:ascii="Book Antiqua" w:hAnsi="Book Antiqua" w:cs="Times New Roman"/>
          <w:sz w:val="24"/>
          <w:szCs w:val="24"/>
          <w:vertAlign w:val="superscript"/>
          <w:lang w:val="en-IN"/>
        </w:rPr>
        <w:t>[</w:t>
      </w:r>
      <w:r w:rsidR="004E781E">
        <w:rPr>
          <w:rFonts w:ascii="Book Antiqua" w:hAnsi="Book Antiqua" w:cs="Times New Roman"/>
          <w:sz w:val="24"/>
          <w:szCs w:val="24"/>
          <w:vertAlign w:val="superscript"/>
          <w:lang w:val="en-IN"/>
        </w:rPr>
        <w:t>29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spinal cord</w:t>
      </w:r>
      <w:r w:rsidR="002060D7" w:rsidRPr="00142055">
        <w:rPr>
          <w:rFonts w:ascii="Book Antiqua" w:hAnsi="Book Antiqua" w:cs="Times New Roman"/>
          <w:sz w:val="24"/>
          <w:szCs w:val="24"/>
          <w:vertAlign w:val="superscript"/>
          <w:lang w:val="en-IN"/>
        </w:rPr>
        <w:t>[</w:t>
      </w:r>
      <w:r w:rsidR="00C42B1C">
        <w:rPr>
          <w:rFonts w:ascii="Book Antiqua" w:hAnsi="Book Antiqua" w:cs="Times New Roman"/>
          <w:sz w:val="24"/>
          <w:szCs w:val="24"/>
          <w:vertAlign w:val="superscript"/>
          <w:lang w:val="en-IN"/>
        </w:rPr>
        <w:t>19</w:t>
      </w:r>
      <w:r w:rsidR="00BA59B8" w:rsidRPr="00142055">
        <w:rPr>
          <w:rFonts w:ascii="Book Antiqua" w:hAnsi="Book Antiqua" w:cs="Times New Roman"/>
          <w:sz w:val="24"/>
          <w:szCs w:val="24"/>
          <w:vertAlign w:val="superscript"/>
          <w:lang w:val="en-IN"/>
        </w:rPr>
        <w:t>]</w:t>
      </w:r>
      <w:r w:rsidR="009948F8"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rostroventral medulla</w:t>
      </w:r>
      <w:r w:rsidR="002060D7" w:rsidRPr="00142055">
        <w:rPr>
          <w:rFonts w:ascii="Book Antiqua" w:hAnsi="Book Antiqua" w:cs="Times New Roman"/>
          <w:sz w:val="24"/>
          <w:szCs w:val="24"/>
          <w:vertAlign w:val="superscript"/>
          <w:lang w:val="en-IN"/>
        </w:rPr>
        <w:t>[</w:t>
      </w:r>
      <w:r w:rsidR="00BA7BB6">
        <w:rPr>
          <w:rFonts w:ascii="Book Antiqua" w:hAnsi="Book Antiqua" w:cs="Times New Roman"/>
          <w:sz w:val="24"/>
          <w:szCs w:val="24"/>
          <w:vertAlign w:val="superscript"/>
          <w:lang w:val="en-IN"/>
        </w:rPr>
        <w:t>11</w:t>
      </w:r>
      <w:r w:rsidR="0059426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9948F8" w:rsidRPr="00142055">
        <w:rPr>
          <w:rFonts w:ascii="Book Antiqua" w:hAnsi="Book Antiqua" w:cs="Times New Roman"/>
          <w:sz w:val="24"/>
          <w:szCs w:val="24"/>
          <w:lang w:val="en-IN"/>
        </w:rPr>
        <w:t>and</w:t>
      </w:r>
      <w:r w:rsidR="00BA59B8" w:rsidRPr="00142055">
        <w:rPr>
          <w:rFonts w:ascii="Book Antiqua" w:hAnsi="Book Antiqua" w:cs="Times New Roman"/>
          <w:sz w:val="24"/>
          <w:szCs w:val="24"/>
          <w:lang w:val="en-IN"/>
        </w:rPr>
        <w:t xml:space="preserve"> in a limited number of brain areas </w:t>
      </w:r>
      <w:r w:rsidR="0092700C" w:rsidRPr="00142055">
        <w:rPr>
          <w:rFonts w:ascii="Book Antiqua" w:hAnsi="Book Antiqua" w:cs="Times New Roman"/>
          <w:sz w:val="24"/>
          <w:szCs w:val="24"/>
          <w:lang w:val="en-IN"/>
        </w:rPr>
        <w:t xml:space="preserve">which are tested by specific </w:t>
      </w:r>
      <w:r w:rsidR="00BA59B8" w:rsidRPr="00142055">
        <w:rPr>
          <w:rFonts w:ascii="Book Antiqua" w:hAnsi="Book Antiqua" w:cs="Times New Roman"/>
          <w:sz w:val="24"/>
          <w:szCs w:val="24"/>
          <w:lang w:val="en-IN"/>
        </w:rPr>
        <w:t>antibodies raised</w:t>
      </w:r>
      <w:r w:rsidR="00B11CDA" w:rsidRPr="00142055">
        <w:rPr>
          <w:rFonts w:ascii="Book Antiqua" w:hAnsi="Book Antiqua" w:cs="Times New Roman"/>
          <w:sz w:val="24"/>
          <w:szCs w:val="24"/>
          <w:lang w:val="en-IN"/>
        </w:rPr>
        <w:t xml:space="preserve"> particularly</w:t>
      </w:r>
      <w:r w:rsidR="00BA59B8" w:rsidRPr="00142055">
        <w:rPr>
          <w:rFonts w:ascii="Book Antiqua" w:hAnsi="Book Antiqua" w:cs="Times New Roman"/>
          <w:sz w:val="24"/>
          <w:szCs w:val="24"/>
          <w:lang w:val="en-IN"/>
        </w:rPr>
        <w:t xml:space="preserve"> against </w:t>
      </w:r>
      <w:r w:rsidR="00785E9D" w:rsidRPr="00142055">
        <w:rPr>
          <w:rFonts w:ascii="Book Antiqua" w:hAnsi="Book Antiqua" w:cs="Times New Roman"/>
          <w:sz w:val="24"/>
          <w:szCs w:val="24"/>
          <w:lang w:val="en-IN"/>
        </w:rPr>
        <w:t>these</w:t>
      </w:r>
      <w:r w:rsidR="00BA59B8" w:rsidRPr="00142055">
        <w:rPr>
          <w:rFonts w:ascii="Book Antiqua" w:hAnsi="Book Antiqua" w:cs="Times New Roman"/>
          <w:sz w:val="24"/>
          <w:szCs w:val="24"/>
          <w:lang w:val="en-IN"/>
        </w:rPr>
        <w:t xml:space="preserve"> heteromers</w:t>
      </w:r>
      <w:r w:rsidR="002060D7" w:rsidRPr="00142055">
        <w:rPr>
          <w:rFonts w:ascii="Book Antiqua" w:hAnsi="Book Antiqua" w:cs="Times New Roman"/>
          <w:sz w:val="24"/>
          <w:szCs w:val="24"/>
          <w:vertAlign w:val="superscript"/>
          <w:lang w:val="en-IN"/>
        </w:rPr>
        <w:t>[</w:t>
      </w:r>
      <w:r w:rsidR="00BA7BB6">
        <w:rPr>
          <w:rFonts w:ascii="Book Antiqua" w:hAnsi="Book Antiqua" w:cs="Times New Roman"/>
          <w:sz w:val="24"/>
          <w:szCs w:val="24"/>
          <w:vertAlign w:val="superscript"/>
          <w:lang w:val="en-IN"/>
        </w:rPr>
        <w:t>30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6E61E1" w:rsidRPr="00142055">
        <w:rPr>
          <w:rFonts w:ascii="Book Antiqua" w:hAnsi="Book Antiqua" w:cs="Times New Roman"/>
          <w:sz w:val="24"/>
          <w:szCs w:val="24"/>
          <w:lang w:val="en-IN"/>
        </w:rPr>
        <w:t xml:space="preserve">Various studies </w:t>
      </w:r>
      <w:r w:rsidR="006E61E1" w:rsidRPr="008B0075">
        <w:rPr>
          <w:rFonts w:ascii="Book Antiqua" w:hAnsi="Book Antiqua" w:cs="Times New Roman"/>
          <w:i/>
          <w:sz w:val="24"/>
          <w:szCs w:val="24"/>
          <w:lang w:val="en-IN"/>
        </w:rPr>
        <w:t>viz.</w:t>
      </w:r>
      <w:r w:rsidR="006E61E1" w:rsidRPr="00142055">
        <w:rPr>
          <w:rFonts w:ascii="Book Antiqua" w:hAnsi="Book Antiqua" w:cs="Times New Roman"/>
          <w:sz w:val="24"/>
          <w:szCs w:val="24"/>
          <w:lang w:val="en-IN"/>
        </w:rPr>
        <w:t xml:space="preserve"> c</w:t>
      </w:r>
      <w:r w:rsidR="00BA59B8" w:rsidRPr="00142055">
        <w:rPr>
          <w:rFonts w:ascii="Book Antiqua" w:hAnsi="Book Antiqua" w:cs="Times New Roman"/>
          <w:sz w:val="24"/>
          <w:szCs w:val="24"/>
          <w:lang w:val="en-IN"/>
        </w:rPr>
        <w:t xml:space="preserve">oimmunoprecipitation and bioluminescence resonance energy transfer studies suggest physical association between MOR and DOR </w:t>
      </w:r>
      <w:r w:rsidR="0030669F" w:rsidRPr="00142055">
        <w:rPr>
          <w:rFonts w:ascii="Book Antiqua" w:hAnsi="Book Antiqua" w:cs="Times New Roman"/>
          <w:sz w:val="24"/>
          <w:szCs w:val="24"/>
          <w:lang w:val="en-IN"/>
        </w:rPr>
        <w:t xml:space="preserve">receptors </w:t>
      </w:r>
      <w:r w:rsidR="00BA59B8" w:rsidRPr="00142055">
        <w:rPr>
          <w:rFonts w:ascii="Book Antiqua" w:hAnsi="Book Antiqua" w:cs="Times New Roman"/>
          <w:sz w:val="24"/>
          <w:szCs w:val="24"/>
          <w:lang w:val="en-IN"/>
        </w:rPr>
        <w:t>upon co-expression</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2F5895">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2F5895">
        <w:rPr>
          <w:rFonts w:ascii="Book Antiqua" w:hAnsi="Book Antiqua" w:cs="Times New Roman"/>
          <w:sz w:val="24"/>
          <w:szCs w:val="24"/>
          <w:vertAlign w:val="superscript"/>
          <w:lang w:val="en-IN"/>
        </w:rPr>
        <w:t>31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r w:rsidR="00676BF2" w:rsidRPr="00142055">
        <w:rPr>
          <w:rFonts w:ascii="Book Antiqua" w:hAnsi="Book Antiqua" w:cs="Times New Roman"/>
          <w:sz w:val="24"/>
          <w:szCs w:val="24"/>
          <w:lang w:val="en-IN"/>
        </w:rPr>
        <w:t xml:space="preserve"> </w:t>
      </w:r>
      <w:r w:rsidR="00BA59B8" w:rsidRPr="00142055">
        <w:rPr>
          <w:rFonts w:ascii="Book Antiqua" w:hAnsi="Book Antiqua" w:cs="Times New Roman"/>
          <w:sz w:val="24"/>
          <w:szCs w:val="24"/>
          <w:lang w:val="en-IN"/>
        </w:rPr>
        <w:t xml:space="preserve">although </w:t>
      </w:r>
      <w:r w:rsidR="0045404E" w:rsidRPr="00142055">
        <w:rPr>
          <w:rFonts w:ascii="Book Antiqua" w:hAnsi="Book Antiqua" w:cs="Times New Roman"/>
          <w:sz w:val="24"/>
          <w:szCs w:val="24"/>
          <w:lang w:val="en-IN"/>
        </w:rPr>
        <w:t xml:space="preserve">their distinct localization and activation have been recently reported in </w:t>
      </w:r>
      <w:r w:rsidR="00BA59B8" w:rsidRPr="00142055">
        <w:rPr>
          <w:rFonts w:ascii="Book Antiqua" w:hAnsi="Book Antiqua" w:cs="Times New Roman"/>
          <w:sz w:val="24"/>
          <w:szCs w:val="24"/>
          <w:lang w:val="en-IN"/>
        </w:rPr>
        <w:t xml:space="preserve">studies </w:t>
      </w:r>
      <w:r w:rsidR="0045404E" w:rsidRPr="00142055">
        <w:rPr>
          <w:rFonts w:ascii="Book Antiqua" w:hAnsi="Book Antiqua" w:cs="Times New Roman"/>
          <w:sz w:val="24"/>
          <w:szCs w:val="24"/>
          <w:lang w:val="en-IN"/>
        </w:rPr>
        <w:t>on</w:t>
      </w:r>
      <w:r w:rsidR="00BA59B8" w:rsidRPr="00142055">
        <w:rPr>
          <w:rFonts w:ascii="Book Antiqua" w:hAnsi="Book Antiqua" w:cs="Times New Roman"/>
          <w:sz w:val="24"/>
          <w:szCs w:val="24"/>
          <w:lang w:val="en-IN"/>
        </w:rPr>
        <w:t xml:space="preserve"> mice</w:t>
      </w:r>
      <w:r w:rsidR="002060D7" w:rsidRPr="00142055">
        <w:rPr>
          <w:rFonts w:ascii="Book Antiqua" w:hAnsi="Book Antiqua" w:cs="Times New Roman"/>
          <w:sz w:val="24"/>
          <w:szCs w:val="24"/>
          <w:vertAlign w:val="superscript"/>
          <w:lang w:val="en-IN"/>
        </w:rPr>
        <w:t>[</w:t>
      </w:r>
      <w:r w:rsidR="00B5436C">
        <w:rPr>
          <w:rFonts w:ascii="Book Antiqua" w:hAnsi="Book Antiqua" w:cs="Times New Roman"/>
          <w:sz w:val="24"/>
          <w:szCs w:val="24"/>
          <w:vertAlign w:val="superscript"/>
          <w:lang w:val="en-IN"/>
        </w:rPr>
        <w:t>32</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r w:rsidR="003D0EFE" w:rsidRPr="00142055">
        <w:rPr>
          <w:rFonts w:ascii="Book Antiqua" w:hAnsi="Book Antiqua" w:cs="Times New Roman"/>
          <w:sz w:val="24"/>
          <w:szCs w:val="24"/>
          <w:lang w:val="en-IN"/>
        </w:rPr>
        <w:t xml:space="preserve"> </w:t>
      </w:r>
      <w:r w:rsidR="00957F6D" w:rsidRPr="00142055">
        <w:rPr>
          <w:rFonts w:ascii="Book Antiqua" w:hAnsi="Book Antiqua" w:cs="Times New Roman"/>
          <w:sz w:val="24"/>
          <w:szCs w:val="24"/>
          <w:lang w:val="en-IN"/>
        </w:rPr>
        <w:t xml:space="preserve">It is revealed from one of the </w:t>
      </w:r>
      <w:r w:rsidR="00DC495A" w:rsidRPr="00142055">
        <w:rPr>
          <w:rFonts w:ascii="Book Antiqua" w:hAnsi="Book Antiqua" w:cs="Times New Roman"/>
          <w:sz w:val="24"/>
          <w:szCs w:val="24"/>
          <w:lang w:val="en-IN"/>
        </w:rPr>
        <w:t>study that chronic administration of morphine upregulates the MO</w:t>
      </w:r>
      <w:r w:rsidR="009C3851" w:rsidRPr="00142055">
        <w:rPr>
          <w:rFonts w:ascii="Book Antiqua" w:hAnsi="Book Antiqua" w:cs="Times New Roman"/>
          <w:sz w:val="24"/>
          <w:szCs w:val="24"/>
          <w:lang w:val="en-IN"/>
        </w:rPr>
        <w:t>R/</w:t>
      </w:r>
      <w:r w:rsidR="00DC495A" w:rsidRPr="00142055">
        <w:rPr>
          <w:rFonts w:ascii="Book Antiqua" w:hAnsi="Book Antiqua" w:cs="Times New Roman"/>
          <w:sz w:val="24"/>
          <w:szCs w:val="24"/>
          <w:lang w:val="en-IN"/>
        </w:rPr>
        <w:t>DOR dimers</w:t>
      </w:r>
      <w:r w:rsidR="00BC5F64">
        <w:rPr>
          <w:rFonts w:ascii="Book Antiqua" w:hAnsi="Book Antiqua" w:cs="Times New Roman"/>
          <w:sz w:val="24"/>
          <w:szCs w:val="24"/>
          <w:vertAlign w:val="superscript"/>
          <w:lang w:val="en-IN"/>
        </w:rPr>
        <w:t>[30</w:t>
      </w:r>
      <w:r w:rsidR="00DC495A" w:rsidRPr="00142055">
        <w:rPr>
          <w:rFonts w:ascii="Book Antiqua" w:hAnsi="Book Antiqua" w:cs="Times New Roman"/>
          <w:sz w:val="24"/>
          <w:szCs w:val="24"/>
          <w:vertAlign w:val="superscript"/>
          <w:lang w:val="en-IN"/>
        </w:rPr>
        <w:t>]</w:t>
      </w:r>
      <w:r w:rsidR="00DC495A" w:rsidRPr="00142055">
        <w:rPr>
          <w:rFonts w:ascii="Book Antiqua" w:hAnsi="Book Antiqua" w:cs="Times New Roman"/>
          <w:sz w:val="24"/>
          <w:szCs w:val="24"/>
          <w:lang w:val="en-IN"/>
        </w:rPr>
        <w:t xml:space="preserve"> </w:t>
      </w:r>
      <w:r w:rsidR="00844FE4" w:rsidRPr="00142055">
        <w:rPr>
          <w:rFonts w:ascii="Book Antiqua" w:hAnsi="Book Antiqua" w:cs="Times New Roman"/>
          <w:sz w:val="24"/>
          <w:szCs w:val="24"/>
          <w:lang w:val="en-IN"/>
        </w:rPr>
        <w:t xml:space="preserve">and during this the </w:t>
      </w:r>
      <w:r w:rsidR="00BA59B8" w:rsidRPr="00142055">
        <w:rPr>
          <w:rFonts w:ascii="Book Antiqua" w:hAnsi="Book Antiqua" w:cs="Times New Roman"/>
          <w:sz w:val="24"/>
          <w:szCs w:val="24"/>
          <w:lang w:val="en-IN"/>
        </w:rPr>
        <w:t xml:space="preserve">activation of the DOR subunit </w:t>
      </w:r>
      <w:r w:rsidR="00844FE4" w:rsidRPr="00142055">
        <w:rPr>
          <w:rFonts w:ascii="Book Antiqua" w:hAnsi="Book Antiqua" w:cs="Times New Roman"/>
          <w:sz w:val="24"/>
          <w:szCs w:val="24"/>
          <w:lang w:val="en-IN"/>
        </w:rPr>
        <w:t>in the</w:t>
      </w:r>
      <w:r w:rsidR="00BA59B8" w:rsidRPr="00142055">
        <w:rPr>
          <w:rFonts w:ascii="Book Antiqua" w:hAnsi="Book Antiqua" w:cs="Times New Roman"/>
          <w:sz w:val="24"/>
          <w:szCs w:val="24"/>
          <w:lang w:val="en-IN"/>
        </w:rPr>
        <w:t xml:space="preserve"> dimer </w:t>
      </w:r>
      <w:r w:rsidR="00844FE4" w:rsidRPr="00142055">
        <w:rPr>
          <w:rFonts w:ascii="Book Antiqua" w:hAnsi="Book Antiqua" w:cs="Times New Roman"/>
          <w:sz w:val="24"/>
          <w:szCs w:val="24"/>
          <w:lang w:val="en-IN"/>
        </w:rPr>
        <w:t xml:space="preserve">results in </w:t>
      </w:r>
      <w:r w:rsidR="004B1E2A" w:rsidRPr="00142055">
        <w:rPr>
          <w:rFonts w:ascii="Book Antiqua" w:hAnsi="Book Antiqua" w:cs="Times New Roman"/>
          <w:sz w:val="24"/>
          <w:szCs w:val="24"/>
          <w:lang w:val="en-IN"/>
        </w:rPr>
        <w:t xml:space="preserve">degradation of </w:t>
      </w:r>
      <w:r w:rsidR="00BA59B8" w:rsidRPr="00142055">
        <w:rPr>
          <w:rFonts w:ascii="Book Antiqua" w:hAnsi="Book Antiqua" w:cs="Times New Roman"/>
          <w:sz w:val="24"/>
          <w:szCs w:val="24"/>
          <w:lang w:val="en-IN"/>
        </w:rPr>
        <w:t>MOR and cellular response</w:t>
      </w:r>
      <w:r w:rsidR="002060D7" w:rsidRPr="00142055">
        <w:rPr>
          <w:rFonts w:ascii="Book Antiqua" w:hAnsi="Book Antiqua" w:cs="Times New Roman"/>
          <w:sz w:val="24"/>
          <w:szCs w:val="24"/>
          <w:vertAlign w:val="superscript"/>
          <w:lang w:val="en-IN"/>
        </w:rPr>
        <w:t>[</w:t>
      </w:r>
      <w:r w:rsidR="00405420">
        <w:rPr>
          <w:rFonts w:ascii="Book Antiqua" w:hAnsi="Book Antiqua" w:cs="Times New Roman"/>
          <w:sz w:val="24"/>
          <w:szCs w:val="24"/>
          <w:vertAlign w:val="superscript"/>
          <w:lang w:val="en-IN"/>
        </w:rPr>
        <w:t>33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BA59B8" w:rsidRPr="00142055" w:rsidRDefault="00BA59B8" w:rsidP="00F00713">
      <w:pPr>
        <w:autoSpaceDE w:val="0"/>
        <w:autoSpaceDN w:val="0"/>
        <w:adjustRightInd w:val="0"/>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A study supporting MO</w:t>
      </w:r>
      <w:r w:rsidR="009C3851" w:rsidRPr="00142055">
        <w:rPr>
          <w:rFonts w:ascii="Book Antiqua" w:hAnsi="Book Antiqua" w:cs="Times New Roman"/>
          <w:sz w:val="24"/>
          <w:szCs w:val="24"/>
          <w:lang w:val="en-IN"/>
        </w:rPr>
        <w:t>R/</w:t>
      </w:r>
      <w:r w:rsidRPr="00142055">
        <w:rPr>
          <w:rFonts w:ascii="Book Antiqua" w:hAnsi="Book Antiqua" w:cs="Times New Roman"/>
          <w:sz w:val="24"/>
          <w:szCs w:val="24"/>
          <w:lang w:val="en-IN"/>
        </w:rPr>
        <w:t>DOR heteromer formation demonstrating oligomerization of MOR receptor dimers into heteromer complex formation with DOR receptor following prolonged morphine tre</w:t>
      </w:r>
      <w:r w:rsidR="00EB205A" w:rsidRPr="00142055">
        <w:rPr>
          <w:rFonts w:ascii="Book Antiqua" w:hAnsi="Book Antiqua" w:cs="Times New Roman"/>
          <w:sz w:val="24"/>
          <w:szCs w:val="24"/>
          <w:lang w:val="en-IN"/>
        </w:rPr>
        <w:t>atment, and the influence</w:t>
      </w:r>
      <w:r w:rsidRPr="00142055">
        <w:rPr>
          <w:rFonts w:ascii="Book Antiqua" w:hAnsi="Book Antiqua" w:cs="Times New Roman"/>
          <w:sz w:val="24"/>
          <w:szCs w:val="24"/>
          <w:lang w:val="en-IN"/>
        </w:rPr>
        <w:t xml:space="preserve"> on these interactions</w:t>
      </w:r>
      <w:r w:rsidR="00EB205A" w:rsidRPr="00142055">
        <w:rPr>
          <w:rFonts w:ascii="Book Antiqua" w:hAnsi="Book Antiqua" w:cs="Times New Roman"/>
          <w:sz w:val="24"/>
          <w:szCs w:val="24"/>
          <w:lang w:val="en-IN"/>
        </w:rPr>
        <w:t xml:space="preserve"> of DOR receptors</w:t>
      </w:r>
      <w:r w:rsidRPr="00142055">
        <w:rPr>
          <w:rFonts w:ascii="Book Antiqua" w:hAnsi="Book Antiqua" w:cs="Times New Roman"/>
          <w:sz w:val="24"/>
          <w:szCs w:val="24"/>
          <w:lang w:val="en-IN"/>
        </w:rPr>
        <w:t xml:space="preserve">. </w:t>
      </w:r>
      <w:r w:rsidR="00205FC4" w:rsidRPr="00142055">
        <w:rPr>
          <w:rFonts w:ascii="Book Antiqua" w:hAnsi="Book Antiqua" w:cs="Times New Roman"/>
          <w:sz w:val="24"/>
          <w:szCs w:val="24"/>
          <w:lang w:val="en-IN"/>
        </w:rPr>
        <w:t>The changes in association were measured by Förster resonance energy transfer (FRET)</w:t>
      </w:r>
      <w:r w:rsidR="00645F9C" w:rsidRPr="00142055">
        <w:rPr>
          <w:rFonts w:ascii="Book Antiqua" w:hAnsi="Book Antiqua" w:cs="Times New Roman"/>
          <w:sz w:val="24"/>
          <w:szCs w:val="24"/>
          <w:lang w:val="en-IN"/>
        </w:rPr>
        <w:t>, the mobility of receptors by fluorescence correlation spectroscopy and the degree of oligomerization by number analysis.</w:t>
      </w:r>
      <w:r w:rsidR="005845B2" w:rsidRPr="00142055">
        <w:rPr>
          <w:rFonts w:ascii="Book Antiqua" w:hAnsi="Book Antiqua" w:cs="Times New Roman"/>
          <w:sz w:val="24"/>
          <w:szCs w:val="24"/>
          <w:lang w:val="en-IN"/>
        </w:rPr>
        <w:t xml:space="preserve"> </w:t>
      </w:r>
      <w:r w:rsidR="004E6681" w:rsidRPr="00142055">
        <w:rPr>
          <w:rFonts w:ascii="Book Antiqua" w:hAnsi="Book Antiqua" w:cs="Times New Roman"/>
          <w:sz w:val="24"/>
          <w:szCs w:val="24"/>
          <w:lang w:val="en-IN"/>
        </w:rPr>
        <w:t xml:space="preserve">Moreover the structural interpretation was done via </w:t>
      </w:r>
      <w:r w:rsidR="00E01735" w:rsidRPr="00142055">
        <w:rPr>
          <w:rFonts w:ascii="Book Antiqua" w:hAnsi="Book Antiqua" w:cs="Times New Roman"/>
          <w:sz w:val="24"/>
          <w:szCs w:val="24"/>
          <w:lang w:val="en-IN"/>
        </w:rPr>
        <w:t>computational modelling</w:t>
      </w:r>
      <w:r w:rsidRPr="00142055">
        <w:rPr>
          <w:rFonts w:ascii="Book Antiqua" w:hAnsi="Book Antiqua" w:cs="Times New Roman"/>
          <w:sz w:val="24"/>
          <w:szCs w:val="24"/>
          <w:lang w:val="en-IN"/>
        </w:rPr>
        <w:t xml:space="preserve">. </w:t>
      </w:r>
      <w:r w:rsidR="001310F0" w:rsidRPr="00142055">
        <w:rPr>
          <w:rFonts w:ascii="Book Antiqua" w:hAnsi="Book Antiqua" w:cs="Times New Roman"/>
          <w:sz w:val="24"/>
          <w:szCs w:val="24"/>
          <w:lang w:val="en-IN"/>
        </w:rPr>
        <w:t>With morphine t</w:t>
      </w:r>
      <w:r w:rsidR="0012627D" w:rsidRPr="00142055">
        <w:rPr>
          <w:rFonts w:ascii="Book Antiqua" w:hAnsi="Book Antiqua" w:cs="Times New Roman"/>
          <w:sz w:val="24"/>
          <w:szCs w:val="24"/>
          <w:lang w:val="en-IN"/>
        </w:rPr>
        <w:t>here was little effect on t</w:t>
      </w:r>
      <w:r w:rsidRPr="00142055">
        <w:rPr>
          <w:rFonts w:ascii="Book Antiqua" w:hAnsi="Book Antiqua" w:cs="Times New Roman"/>
          <w:sz w:val="24"/>
          <w:szCs w:val="24"/>
          <w:lang w:val="en-IN"/>
        </w:rPr>
        <w:t xml:space="preserve">he diffusion properties </w:t>
      </w:r>
      <w:r w:rsidR="0012627D" w:rsidRPr="00142055">
        <w:rPr>
          <w:rFonts w:ascii="Book Antiqua" w:hAnsi="Book Antiqua" w:cs="Times New Roman"/>
          <w:sz w:val="24"/>
          <w:szCs w:val="24"/>
          <w:lang w:val="en-IN"/>
        </w:rPr>
        <w:t xml:space="preserve">and </w:t>
      </w:r>
      <w:r w:rsidRPr="00142055">
        <w:rPr>
          <w:rFonts w:ascii="Book Antiqua" w:hAnsi="Book Antiqua" w:cs="Times New Roman"/>
          <w:sz w:val="24"/>
          <w:szCs w:val="24"/>
          <w:lang w:val="en-IN"/>
        </w:rPr>
        <w:t>interaction with G proteins</w:t>
      </w:r>
      <w:r w:rsidR="00FD2B14" w:rsidRPr="00142055">
        <w:rPr>
          <w:rFonts w:ascii="Book Antiqua" w:hAnsi="Book Antiqua" w:cs="Times New Roman"/>
          <w:sz w:val="24"/>
          <w:szCs w:val="24"/>
          <w:lang w:val="en-IN"/>
        </w:rPr>
        <w:t xml:space="preserve"> </w:t>
      </w:r>
      <w:r w:rsidR="005338C1" w:rsidRPr="00142055">
        <w:rPr>
          <w:rFonts w:ascii="Book Antiqua" w:hAnsi="Book Antiqua" w:cs="Times New Roman"/>
          <w:sz w:val="24"/>
          <w:szCs w:val="24"/>
          <w:lang w:val="en-IN"/>
        </w:rPr>
        <w:t>of MOR</w:t>
      </w:r>
      <w:r w:rsidR="00FD2B14" w:rsidRPr="00142055">
        <w:rPr>
          <w:rFonts w:ascii="Book Antiqua" w:hAnsi="Book Antiqua" w:cs="Times New Roman"/>
          <w:sz w:val="24"/>
          <w:szCs w:val="24"/>
          <w:lang w:val="en-IN"/>
        </w:rPr>
        <w:t xml:space="preserve">. </w:t>
      </w:r>
      <w:r w:rsidR="00FC5E22" w:rsidRPr="00142055">
        <w:rPr>
          <w:rFonts w:ascii="Book Antiqua" w:hAnsi="Book Antiqua" w:cs="Times New Roman"/>
          <w:sz w:val="24"/>
          <w:szCs w:val="24"/>
          <w:lang w:val="en-IN"/>
        </w:rPr>
        <w:t>On the other h</w:t>
      </w:r>
      <w:r w:rsidR="00575D4D" w:rsidRPr="00142055">
        <w:rPr>
          <w:rFonts w:ascii="Book Antiqua" w:hAnsi="Book Antiqua" w:cs="Times New Roman"/>
          <w:sz w:val="24"/>
          <w:szCs w:val="24"/>
          <w:lang w:val="en-IN"/>
        </w:rPr>
        <w:t>and</w:t>
      </w:r>
      <w:r w:rsidRPr="00142055">
        <w:rPr>
          <w:rFonts w:ascii="Book Antiqua" w:hAnsi="Book Antiqua" w:cs="Times New Roman"/>
          <w:sz w:val="24"/>
          <w:szCs w:val="24"/>
          <w:lang w:val="en-IN"/>
        </w:rPr>
        <w:t>,</w:t>
      </w:r>
      <w:r w:rsidR="00575D4D" w:rsidRPr="00142055">
        <w:rPr>
          <w:rFonts w:ascii="Book Antiqua" w:hAnsi="Book Antiqua" w:cs="Times New Roman"/>
          <w:sz w:val="24"/>
          <w:szCs w:val="24"/>
          <w:lang w:val="en-IN"/>
        </w:rPr>
        <w:t xml:space="preserve"> presence </w:t>
      </w:r>
      <w:r w:rsidR="00B22C8A" w:rsidRPr="00142055">
        <w:rPr>
          <w:rFonts w:ascii="Book Antiqua" w:hAnsi="Book Antiqua" w:cs="Times New Roman"/>
          <w:sz w:val="24"/>
          <w:szCs w:val="24"/>
          <w:lang w:val="en-IN"/>
        </w:rPr>
        <w:t>of DOR increases the oligomerization</w:t>
      </w:r>
      <w:r w:rsidR="007D6474" w:rsidRPr="00142055">
        <w:rPr>
          <w:rFonts w:ascii="Book Antiqua" w:hAnsi="Book Antiqua" w:cs="Times New Roman"/>
          <w:sz w:val="24"/>
          <w:szCs w:val="24"/>
          <w:lang w:val="en-IN"/>
        </w:rPr>
        <w:t xml:space="preserve"> along with association of MOR receptors with G-proteins upon morphine treatment, indicating correlation of functional properties of MOR </w:t>
      </w:r>
      <w:r w:rsidRPr="00142055">
        <w:rPr>
          <w:rFonts w:ascii="Book Antiqua" w:hAnsi="Book Antiqua" w:cs="Times New Roman"/>
          <w:sz w:val="24"/>
          <w:szCs w:val="24"/>
          <w:lang w:val="en-IN"/>
        </w:rPr>
        <w:t>with its oligomerization</w:t>
      </w:r>
      <w:r w:rsidR="002060D7" w:rsidRPr="00142055">
        <w:rPr>
          <w:rFonts w:ascii="Book Antiqua" w:hAnsi="Book Antiqua" w:cs="Times New Roman"/>
          <w:sz w:val="24"/>
          <w:szCs w:val="24"/>
          <w:vertAlign w:val="superscript"/>
          <w:lang w:val="en-IN"/>
        </w:rPr>
        <w:t>[</w:t>
      </w:r>
      <w:r w:rsidR="002C4FC0">
        <w:rPr>
          <w:rFonts w:ascii="Book Antiqua" w:hAnsi="Book Antiqua" w:cs="Times New Roman"/>
          <w:sz w:val="24"/>
          <w:szCs w:val="24"/>
          <w:vertAlign w:val="superscript"/>
          <w:lang w:val="en-IN"/>
        </w:rPr>
        <w:t>34</w:t>
      </w:r>
      <w:r w:rsidR="00EB4F43"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w:t>
      </w:r>
    </w:p>
    <w:p w:rsidR="00BA5602" w:rsidRPr="00142055" w:rsidRDefault="00C51987" w:rsidP="00F00713">
      <w:pPr>
        <w:autoSpaceDE w:val="0"/>
        <w:autoSpaceDN w:val="0"/>
        <w:adjustRightInd w:val="0"/>
        <w:spacing w:after="0" w:line="360" w:lineRule="auto"/>
        <w:ind w:firstLineChars="100" w:firstLine="240"/>
        <w:contextualSpacing/>
        <w:jc w:val="both"/>
        <w:rPr>
          <w:rFonts w:ascii="Book Antiqua" w:hAnsi="Book Antiqua" w:cs="Times New Roman"/>
          <w:color w:val="000000"/>
          <w:sz w:val="24"/>
          <w:szCs w:val="24"/>
          <w:lang w:val="en-IN"/>
        </w:rPr>
      </w:pPr>
      <w:r w:rsidRPr="00142055">
        <w:rPr>
          <w:rFonts w:ascii="Book Antiqua" w:hAnsi="Book Antiqua" w:cs="Times New Roman"/>
          <w:color w:val="000000"/>
          <w:sz w:val="24"/>
          <w:szCs w:val="24"/>
          <w:lang w:val="en-IN"/>
        </w:rPr>
        <w:t>Amongst</w:t>
      </w:r>
      <w:r w:rsidR="006118B7" w:rsidRPr="00142055">
        <w:rPr>
          <w:rFonts w:ascii="Book Antiqua" w:hAnsi="Book Antiqua" w:cs="Times New Roman"/>
          <w:color w:val="000000"/>
          <w:sz w:val="24"/>
          <w:szCs w:val="24"/>
          <w:lang w:val="en-IN"/>
        </w:rPr>
        <w:t xml:space="preserve"> the GPCR heteromers studied so far, opioid receptors were the first to be exhaustively studied </w:t>
      </w:r>
      <w:r w:rsidR="00BF3F78" w:rsidRPr="00142055">
        <w:rPr>
          <w:rFonts w:ascii="Book Antiqua" w:hAnsi="Book Antiqua" w:cs="Times New Roman"/>
          <w:color w:val="000000"/>
          <w:sz w:val="24"/>
          <w:szCs w:val="24"/>
          <w:lang w:val="en-IN"/>
        </w:rPr>
        <w:t>via</w:t>
      </w:r>
      <w:r w:rsidR="006118B7" w:rsidRPr="00142055">
        <w:rPr>
          <w:rFonts w:ascii="Book Antiqua" w:hAnsi="Book Antiqua" w:cs="Times New Roman"/>
          <w:color w:val="000000"/>
          <w:sz w:val="24"/>
          <w:szCs w:val="24"/>
          <w:lang w:val="en-IN"/>
        </w:rPr>
        <w:t xml:space="preserve"> </w:t>
      </w:r>
      <w:r w:rsidR="00BA59B8" w:rsidRPr="00142055">
        <w:rPr>
          <w:rFonts w:ascii="Book Antiqua" w:hAnsi="Book Antiqua" w:cs="Times New Roman"/>
          <w:color w:val="000000"/>
          <w:sz w:val="24"/>
          <w:szCs w:val="24"/>
          <w:lang w:val="en-IN"/>
        </w:rPr>
        <w:t>functional (changes in pharmacology)</w:t>
      </w:r>
      <w:r w:rsidR="00BF3F78" w:rsidRPr="00142055">
        <w:rPr>
          <w:rFonts w:ascii="Book Antiqua" w:hAnsi="Book Antiqua" w:cs="Times New Roman"/>
          <w:color w:val="000000"/>
          <w:sz w:val="24"/>
          <w:szCs w:val="24"/>
          <w:lang w:val="en-IN"/>
        </w:rPr>
        <w:t xml:space="preserve">, </w:t>
      </w:r>
      <w:r w:rsidR="00BA59B8" w:rsidRPr="00142055">
        <w:rPr>
          <w:rFonts w:ascii="Book Antiqua" w:hAnsi="Book Antiqua" w:cs="Times New Roman"/>
          <w:color w:val="000000"/>
          <w:sz w:val="24"/>
          <w:szCs w:val="24"/>
          <w:lang w:val="en-IN"/>
        </w:rPr>
        <w:t xml:space="preserve">biochemical (immunoprecipitation, cross linking) and biophysical (FRET, BRET) methods. </w:t>
      </w:r>
      <w:r w:rsidR="00FC20FB" w:rsidRPr="00142055">
        <w:rPr>
          <w:rFonts w:ascii="Book Antiqua" w:hAnsi="Book Antiqua" w:cs="Times New Roman"/>
          <w:color w:val="000000"/>
          <w:sz w:val="24"/>
          <w:szCs w:val="24"/>
          <w:lang w:val="en-IN"/>
        </w:rPr>
        <w:t>The affinity for heteromer formation is sa</w:t>
      </w:r>
      <w:r w:rsidR="008B0075">
        <w:rPr>
          <w:rFonts w:ascii="Book Antiqua" w:hAnsi="Book Antiqua" w:cs="Times New Roman"/>
          <w:color w:val="000000"/>
          <w:sz w:val="24"/>
          <w:szCs w:val="24"/>
          <w:lang w:val="en-IN"/>
        </w:rPr>
        <w:t>me for all the opioid receptors</w:t>
      </w:r>
      <w:r w:rsidR="00FC20FB" w:rsidRPr="00142055">
        <w:rPr>
          <w:rFonts w:ascii="Book Antiqua" w:hAnsi="Book Antiqua" w:cs="Times New Roman"/>
          <w:sz w:val="24"/>
          <w:szCs w:val="24"/>
          <w:vertAlign w:val="superscript"/>
          <w:lang w:val="en-IN"/>
        </w:rPr>
        <w:t>[3</w:t>
      </w:r>
      <w:r w:rsidR="00180629">
        <w:rPr>
          <w:rFonts w:ascii="Book Antiqua" w:hAnsi="Book Antiqua" w:cs="Times New Roman"/>
          <w:sz w:val="24"/>
          <w:szCs w:val="24"/>
          <w:vertAlign w:val="superscript"/>
          <w:lang w:val="en-IN"/>
        </w:rPr>
        <w:t>5</w:t>
      </w:r>
      <w:r w:rsidR="00FC20FB" w:rsidRPr="00142055">
        <w:rPr>
          <w:rFonts w:ascii="Book Antiqua" w:hAnsi="Book Antiqua" w:cs="Times New Roman"/>
          <w:sz w:val="24"/>
          <w:szCs w:val="24"/>
          <w:vertAlign w:val="superscript"/>
          <w:lang w:val="en-IN"/>
        </w:rPr>
        <w:t>]</w:t>
      </w:r>
      <w:r w:rsidR="00FC20FB" w:rsidRPr="00142055">
        <w:rPr>
          <w:rFonts w:ascii="Book Antiqua" w:hAnsi="Book Antiqua" w:cs="Times New Roman"/>
          <w:color w:val="000000"/>
          <w:sz w:val="24"/>
          <w:szCs w:val="24"/>
          <w:lang w:val="en-IN"/>
        </w:rPr>
        <w:t>.</w:t>
      </w:r>
      <w:r w:rsidR="004856B3" w:rsidRPr="00142055">
        <w:rPr>
          <w:rFonts w:ascii="Book Antiqua" w:hAnsi="Book Antiqua" w:cs="Times New Roman"/>
          <w:color w:val="000000"/>
          <w:sz w:val="24"/>
          <w:szCs w:val="24"/>
          <w:lang w:val="en-IN"/>
        </w:rPr>
        <w:t xml:space="preserve"> For example </w:t>
      </w:r>
      <w:r w:rsidR="00BA59B8" w:rsidRPr="00142055">
        <w:rPr>
          <w:rFonts w:ascii="Book Antiqua" w:hAnsi="Book Antiqua" w:cs="Times New Roman"/>
          <w:color w:val="000000"/>
          <w:sz w:val="24"/>
          <w:szCs w:val="24"/>
          <w:lang w:val="en-IN"/>
        </w:rPr>
        <w:t xml:space="preserve">DOR can </w:t>
      </w:r>
      <w:r w:rsidR="004856B3" w:rsidRPr="00142055">
        <w:rPr>
          <w:rFonts w:ascii="Book Antiqua" w:hAnsi="Book Antiqua" w:cs="Times New Roman"/>
          <w:color w:val="000000"/>
          <w:sz w:val="24"/>
          <w:szCs w:val="24"/>
          <w:lang w:val="en-IN"/>
        </w:rPr>
        <w:t xml:space="preserve">heteromerize </w:t>
      </w:r>
      <w:r w:rsidR="00BA59B8" w:rsidRPr="00142055">
        <w:rPr>
          <w:rFonts w:ascii="Book Antiqua" w:hAnsi="Book Antiqua" w:cs="Times New Roman"/>
          <w:color w:val="000000"/>
          <w:sz w:val="24"/>
          <w:szCs w:val="24"/>
          <w:lang w:val="en-IN"/>
        </w:rPr>
        <w:t xml:space="preserve">with </w:t>
      </w:r>
      <w:r w:rsidR="004856B3" w:rsidRPr="00142055">
        <w:rPr>
          <w:rFonts w:ascii="Book Antiqua" w:hAnsi="Book Antiqua" w:cs="Times New Roman"/>
          <w:color w:val="000000"/>
          <w:sz w:val="24"/>
          <w:szCs w:val="24"/>
          <w:lang w:val="en-IN"/>
        </w:rPr>
        <w:t>either</w:t>
      </w:r>
      <w:r w:rsidR="00BA59B8" w:rsidRPr="00142055">
        <w:rPr>
          <w:rFonts w:ascii="Book Antiqua" w:hAnsi="Book Antiqua" w:cs="Times New Roman"/>
          <w:color w:val="000000"/>
          <w:sz w:val="24"/>
          <w:szCs w:val="24"/>
          <w:lang w:val="en-IN"/>
        </w:rPr>
        <w:t xml:space="preserve"> MOR</w:t>
      </w:r>
      <w:r w:rsidR="002060D7" w:rsidRPr="00142055">
        <w:rPr>
          <w:rFonts w:ascii="Book Antiqua" w:hAnsi="Book Antiqua" w:cs="Times New Roman"/>
          <w:sz w:val="24"/>
          <w:szCs w:val="24"/>
          <w:vertAlign w:val="superscript"/>
          <w:lang w:val="en-IN"/>
        </w:rPr>
        <w:t>[</w:t>
      </w:r>
      <w:r w:rsidR="003046B2">
        <w:rPr>
          <w:rFonts w:ascii="Book Antiqua" w:hAnsi="Book Antiqua" w:cs="Times New Roman"/>
          <w:sz w:val="24"/>
          <w:szCs w:val="24"/>
          <w:vertAlign w:val="superscript"/>
          <w:lang w:val="en-IN"/>
        </w:rPr>
        <w:t>36</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 xml:space="preserve"> </w:t>
      </w:r>
      <w:r w:rsidR="004856B3" w:rsidRPr="00142055">
        <w:rPr>
          <w:rFonts w:ascii="Book Antiqua" w:hAnsi="Book Antiqua" w:cs="Times New Roman"/>
          <w:color w:val="000000"/>
          <w:sz w:val="24"/>
          <w:szCs w:val="24"/>
          <w:lang w:val="en-IN"/>
        </w:rPr>
        <w:t>or/and</w:t>
      </w:r>
      <w:r w:rsidR="00BA59B8" w:rsidRPr="00142055">
        <w:rPr>
          <w:rFonts w:ascii="Book Antiqua" w:hAnsi="Book Antiqua" w:cs="Times New Roman"/>
          <w:color w:val="000000"/>
          <w:sz w:val="24"/>
          <w:szCs w:val="24"/>
          <w:lang w:val="en-IN"/>
        </w:rPr>
        <w:t xml:space="preserve"> KOR</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3</w:t>
      </w:r>
      <w:r w:rsidR="003046B2">
        <w:rPr>
          <w:rFonts w:ascii="Book Antiqua" w:hAnsi="Book Antiqua" w:cs="Times New Roman"/>
          <w:sz w:val="24"/>
          <w:szCs w:val="24"/>
          <w:vertAlign w:val="superscript"/>
          <w:lang w:val="en-IN"/>
        </w:rPr>
        <w:t>7</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 xml:space="preserve">. </w:t>
      </w:r>
      <w:r w:rsidR="004431C6" w:rsidRPr="00142055">
        <w:rPr>
          <w:rFonts w:ascii="Book Antiqua" w:hAnsi="Book Antiqua" w:cs="Times New Roman"/>
          <w:color w:val="000000"/>
          <w:sz w:val="24"/>
          <w:szCs w:val="24"/>
          <w:lang w:val="en-IN"/>
        </w:rPr>
        <w:t xml:space="preserve">Taking a deep insight into the heteromers formed </w:t>
      </w:r>
      <w:r w:rsidR="00BA59B8" w:rsidRPr="00142055">
        <w:rPr>
          <w:rFonts w:ascii="Book Antiqua" w:hAnsi="Book Antiqua" w:cs="Times New Roman"/>
          <w:color w:val="000000"/>
          <w:sz w:val="24"/>
          <w:szCs w:val="24"/>
          <w:lang w:val="en-IN"/>
        </w:rPr>
        <w:t xml:space="preserve">could </w:t>
      </w:r>
      <w:r w:rsidR="004431C6" w:rsidRPr="00142055">
        <w:rPr>
          <w:rFonts w:ascii="Book Antiqua" w:hAnsi="Book Antiqua" w:cs="Times New Roman"/>
          <w:color w:val="000000"/>
          <w:sz w:val="24"/>
          <w:szCs w:val="24"/>
          <w:lang w:val="en-IN"/>
        </w:rPr>
        <w:t xml:space="preserve">reveal the presence of </w:t>
      </w:r>
      <w:r w:rsidR="00BA59B8" w:rsidRPr="00142055">
        <w:rPr>
          <w:rFonts w:ascii="Book Antiqua" w:hAnsi="Book Antiqua" w:cs="Times New Roman"/>
          <w:color w:val="000000"/>
          <w:sz w:val="24"/>
          <w:szCs w:val="24"/>
          <w:lang w:val="en-IN"/>
        </w:rPr>
        <w:t xml:space="preserve">opioid receptor subtypes that have been pharmacologically defined, but not </w:t>
      </w:r>
      <w:r w:rsidR="00125B47" w:rsidRPr="00142055">
        <w:rPr>
          <w:rFonts w:ascii="Book Antiqua" w:hAnsi="Book Antiqua" w:cs="Times New Roman"/>
          <w:color w:val="000000"/>
          <w:sz w:val="24"/>
          <w:szCs w:val="24"/>
          <w:lang w:val="en-IN"/>
        </w:rPr>
        <w:t>ascribed as</w:t>
      </w:r>
      <w:r w:rsidR="00BA59B8" w:rsidRPr="00142055">
        <w:rPr>
          <w:rFonts w:ascii="Book Antiqua" w:hAnsi="Book Antiqua" w:cs="Times New Roman"/>
          <w:color w:val="000000"/>
          <w:sz w:val="24"/>
          <w:szCs w:val="24"/>
          <w:lang w:val="en-IN"/>
        </w:rPr>
        <w:t xml:space="preserve"> splice variants</w:t>
      </w:r>
      <w:r w:rsidR="00B44000" w:rsidRPr="00142055">
        <w:rPr>
          <w:rFonts w:ascii="Book Antiqua" w:hAnsi="Book Antiqua" w:cs="Times New Roman"/>
          <w:color w:val="000000"/>
          <w:sz w:val="24"/>
          <w:szCs w:val="24"/>
          <w:lang w:val="en-IN"/>
        </w:rPr>
        <w:t>.</w:t>
      </w:r>
      <w:r w:rsidR="002308CE" w:rsidRPr="00142055">
        <w:rPr>
          <w:rFonts w:ascii="Book Antiqua" w:hAnsi="Book Antiqua" w:cs="Times New Roman"/>
          <w:color w:val="000000"/>
          <w:sz w:val="24"/>
          <w:szCs w:val="24"/>
          <w:lang w:val="en-IN"/>
        </w:rPr>
        <w:t xml:space="preserve"> This could be exemplified by DOR1 </w:t>
      </w:r>
      <w:r w:rsidR="00804EFE" w:rsidRPr="00142055">
        <w:rPr>
          <w:rFonts w:ascii="Book Antiqua" w:hAnsi="Book Antiqua" w:cs="Times New Roman"/>
          <w:color w:val="000000"/>
          <w:sz w:val="24"/>
          <w:szCs w:val="24"/>
          <w:lang w:val="en-IN"/>
        </w:rPr>
        <w:t>(preferred</w:t>
      </w:r>
      <w:r w:rsidR="002308CE" w:rsidRPr="00142055">
        <w:rPr>
          <w:rFonts w:ascii="Book Antiqua" w:hAnsi="Book Antiqua" w:cs="Times New Roman"/>
          <w:color w:val="000000"/>
          <w:sz w:val="24"/>
          <w:szCs w:val="24"/>
          <w:lang w:val="en-IN"/>
        </w:rPr>
        <w:t xml:space="preserve"> DPDPE and BNTX) and DOR2 (prefer</w:t>
      </w:r>
      <w:r w:rsidR="00804EFE" w:rsidRPr="00142055">
        <w:rPr>
          <w:rFonts w:ascii="Book Antiqua" w:hAnsi="Book Antiqua" w:cs="Times New Roman"/>
          <w:color w:val="000000"/>
          <w:sz w:val="24"/>
          <w:szCs w:val="24"/>
          <w:lang w:val="en-IN"/>
        </w:rPr>
        <w:t>red</w:t>
      </w:r>
      <w:r w:rsidR="002308CE" w:rsidRPr="00142055">
        <w:rPr>
          <w:rFonts w:ascii="Book Antiqua" w:hAnsi="Book Antiqua" w:cs="Times New Roman"/>
          <w:color w:val="000000"/>
          <w:sz w:val="24"/>
          <w:szCs w:val="24"/>
          <w:lang w:val="en-IN"/>
        </w:rPr>
        <w:t xml:space="preserve"> deltorphin II and naltriben), as DOR1 forms DOR/KOR heteromer a</w:t>
      </w:r>
      <w:r w:rsidR="00804EFE" w:rsidRPr="00142055">
        <w:rPr>
          <w:rFonts w:ascii="Book Antiqua" w:hAnsi="Book Antiqua" w:cs="Times New Roman"/>
          <w:color w:val="000000"/>
          <w:sz w:val="24"/>
          <w:szCs w:val="24"/>
          <w:lang w:val="en-IN"/>
        </w:rPr>
        <w:t>nd DOR2 forms DOR/MOR heteromer.</w:t>
      </w:r>
      <w:r w:rsidR="00471167" w:rsidRPr="00142055">
        <w:rPr>
          <w:rFonts w:ascii="Book Antiqua" w:hAnsi="Book Antiqua" w:cs="Times New Roman"/>
          <w:color w:val="000000"/>
          <w:sz w:val="24"/>
          <w:szCs w:val="24"/>
          <w:lang w:val="en-IN"/>
        </w:rPr>
        <w:t xml:space="preserve"> </w:t>
      </w:r>
      <w:r w:rsidR="00C15C7B" w:rsidRPr="00142055">
        <w:rPr>
          <w:rFonts w:ascii="Book Antiqua" w:hAnsi="Book Antiqua" w:cs="Times New Roman"/>
          <w:color w:val="000000"/>
          <w:sz w:val="24"/>
          <w:szCs w:val="24"/>
          <w:lang w:val="en-IN"/>
        </w:rPr>
        <w:t xml:space="preserve">Conversely </w:t>
      </w:r>
      <w:r w:rsidR="00EF26F8" w:rsidRPr="00142055">
        <w:rPr>
          <w:rFonts w:ascii="Book Antiqua" w:hAnsi="Book Antiqua" w:cs="Times New Roman"/>
          <w:color w:val="000000"/>
          <w:sz w:val="24"/>
          <w:szCs w:val="24"/>
          <w:lang w:val="en-IN"/>
        </w:rPr>
        <w:t xml:space="preserve">in other study </w:t>
      </w:r>
      <w:r w:rsidR="00C15C7B" w:rsidRPr="00142055">
        <w:rPr>
          <w:rFonts w:ascii="Book Antiqua" w:hAnsi="Book Antiqua" w:cs="Times New Roman"/>
          <w:color w:val="000000"/>
          <w:sz w:val="24"/>
          <w:szCs w:val="24"/>
          <w:lang w:val="en-IN"/>
        </w:rPr>
        <w:t>more pronounced affinity was observed for DO</w:t>
      </w:r>
      <w:r w:rsidR="009C3851" w:rsidRPr="00142055">
        <w:rPr>
          <w:rFonts w:ascii="Book Antiqua" w:hAnsi="Book Antiqua" w:cs="Times New Roman"/>
          <w:color w:val="000000"/>
          <w:sz w:val="24"/>
          <w:szCs w:val="24"/>
          <w:lang w:val="en-IN"/>
        </w:rPr>
        <w:t>R/</w:t>
      </w:r>
      <w:r w:rsidR="00C15C7B" w:rsidRPr="00142055">
        <w:rPr>
          <w:rFonts w:ascii="Book Antiqua" w:hAnsi="Book Antiqua" w:cs="Times New Roman"/>
          <w:color w:val="000000"/>
          <w:sz w:val="24"/>
          <w:szCs w:val="24"/>
          <w:lang w:val="en-IN"/>
        </w:rPr>
        <w:t>MOR heteromer by DOR1 (BNTX) ligand</w:t>
      </w:r>
      <w:r w:rsidR="002060D7" w:rsidRPr="00142055">
        <w:rPr>
          <w:rFonts w:ascii="Book Antiqua" w:hAnsi="Book Antiqua" w:cs="Times New Roman"/>
          <w:sz w:val="24"/>
          <w:szCs w:val="24"/>
          <w:vertAlign w:val="superscript"/>
          <w:lang w:val="en-IN"/>
        </w:rPr>
        <w:t>[</w:t>
      </w:r>
      <w:r w:rsidR="00A1569B">
        <w:rPr>
          <w:rFonts w:ascii="Book Antiqua" w:hAnsi="Book Antiqua" w:cs="Times New Roman"/>
          <w:sz w:val="24"/>
          <w:szCs w:val="24"/>
          <w:vertAlign w:val="superscript"/>
          <w:lang w:val="en-IN"/>
        </w:rPr>
        <w:t>10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w:t>
      </w:r>
      <w:r w:rsidR="00845650" w:rsidRPr="00142055">
        <w:rPr>
          <w:rFonts w:ascii="Book Antiqua" w:hAnsi="Book Antiqua" w:cs="Times New Roman"/>
          <w:color w:val="000000"/>
          <w:sz w:val="24"/>
          <w:szCs w:val="24"/>
          <w:lang w:val="en-IN"/>
        </w:rPr>
        <w:t xml:space="preserve"> </w:t>
      </w:r>
      <w:r w:rsidR="006E7D62" w:rsidRPr="00142055">
        <w:rPr>
          <w:rFonts w:ascii="Book Antiqua" w:hAnsi="Book Antiqua" w:cs="Times New Roman"/>
          <w:color w:val="000000"/>
          <w:sz w:val="24"/>
          <w:szCs w:val="24"/>
          <w:lang w:val="en-IN"/>
        </w:rPr>
        <w:t>Supporting the previous observations</w:t>
      </w:r>
      <w:r w:rsidR="00BA59B8" w:rsidRPr="00142055">
        <w:rPr>
          <w:rFonts w:ascii="Book Antiqua" w:hAnsi="Book Antiqua" w:cs="Times New Roman"/>
          <w:color w:val="000000"/>
          <w:sz w:val="24"/>
          <w:szCs w:val="24"/>
          <w:lang w:val="en-IN"/>
        </w:rPr>
        <w:t>, some behavioural effects</w:t>
      </w:r>
      <w:r w:rsidR="007D6BBE" w:rsidRPr="00142055">
        <w:rPr>
          <w:rFonts w:ascii="Book Antiqua" w:hAnsi="Book Antiqua" w:cs="Times New Roman"/>
          <w:color w:val="000000"/>
          <w:sz w:val="24"/>
          <w:szCs w:val="24"/>
          <w:lang w:val="en-IN"/>
        </w:rPr>
        <w:t xml:space="preserve"> viz. </w:t>
      </w:r>
      <w:r w:rsidR="007F20C3" w:rsidRPr="00142055">
        <w:rPr>
          <w:rFonts w:ascii="Book Antiqua" w:hAnsi="Book Antiqua" w:cs="Times New Roman"/>
          <w:color w:val="000000"/>
          <w:sz w:val="24"/>
          <w:szCs w:val="24"/>
          <w:lang w:val="en-IN"/>
        </w:rPr>
        <w:t>ethanol consumption,</w:t>
      </w:r>
      <w:r w:rsidR="00BA59B8" w:rsidRPr="00142055">
        <w:rPr>
          <w:rFonts w:ascii="Book Antiqua" w:hAnsi="Book Antiqua" w:cs="Times New Roman"/>
          <w:color w:val="000000"/>
          <w:sz w:val="24"/>
          <w:szCs w:val="24"/>
          <w:lang w:val="en-IN"/>
        </w:rPr>
        <w:t xml:space="preserve"> of DOR1 ligands are affected by disruption of MOR, </w:t>
      </w:r>
      <w:r w:rsidR="007E0B38" w:rsidRPr="00142055">
        <w:rPr>
          <w:rFonts w:ascii="Book Antiqua" w:hAnsi="Book Antiqua" w:cs="Times New Roman"/>
          <w:color w:val="000000"/>
          <w:sz w:val="24"/>
          <w:szCs w:val="24"/>
          <w:lang w:val="en-IN"/>
        </w:rPr>
        <w:t>partially confirming</w:t>
      </w:r>
      <w:r w:rsidR="00BA59B8" w:rsidRPr="00142055">
        <w:rPr>
          <w:rFonts w:ascii="Book Antiqua" w:hAnsi="Book Antiqua" w:cs="Times New Roman"/>
          <w:color w:val="000000"/>
          <w:sz w:val="24"/>
          <w:szCs w:val="24"/>
          <w:lang w:val="en-IN"/>
        </w:rPr>
        <w:t xml:space="preserve"> </w:t>
      </w:r>
      <w:r w:rsidR="007E0B38" w:rsidRPr="00142055">
        <w:rPr>
          <w:rFonts w:ascii="Book Antiqua" w:hAnsi="Book Antiqua" w:cs="Times New Roman"/>
          <w:color w:val="000000"/>
          <w:sz w:val="24"/>
          <w:szCs w:val="24"/>
          <w:lang w:val="en-IN"/>
        </w:rPr>
        <w:t xml:space="preserve">involvement of DOR1 in </w:t>
      </w:r>
      <w:r w:rsidR="00BA59B8" w:rsidRPr="00142055">
        <w:rPr>
          <w:rFonts w:ascii="Book Antiqua" w:hAnsi="Book Antiqua" w:cs="Times New Roman"/>
          <w:color w:val="000000"/>
          <w:sz w:val="24"/>
          <w:szCs w:val="24"/>
          <w:lang w:val="en-IN"/>
        </w:rPr>
        <w:t>DOR/MOR heteromer</w:t>
      </w:r>
      <w:r w:rsidR="002060D7" w:rsidRPr="00142055">
        <w:rPr>
          <w:rFonts w:ascii="Book Antiqua" w:hAnsi="Book Antiqua" w:cs="Times New Roman"/>
          <w:sz w:val="24"/>
          <w:szCs w:val="24"/>
          <w:vertAlign w:val="superscript"/>
          <w:lang w:val="en-IN"/>
        </w:rPr>
        <w:t>[</w:t>
      </w:r>
      <w:r w:rsidR="00B8147C">
        <w:rPr>
          <w:rFonts w:ascii="Book Antiqua" w:hAnsi="Book Antiqua" w:cs="Times New Roman"/>
          <w:sz w:val="24"/>
          <w:szCs w:val="24"/>
          <w:vertAlign w:val="superscript"/>
          <w:lang w:val="en-IN"/>
        </w:rPr>
        <w:t>3</w:t>
      </w:r>
      <w:r w:rsidR="002D449A">
        <w:rPr>
          <w:rFonts w:ascii="Book Antiqua" w:hAnsi="Book Antiqua" w:cs="Times New Roman"/>
          <w:sz w:val="24"/>
          <w:szCs w:val="24"/>
          <w:vertAlign w:val="superscript"/>
          <w:lang w:val="en-IN"/>
        </w:rPr>
        <w:t>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w:t>
      </w:r>
      <w:r w:rsidR="00F20D9B" w:rsidRPr="00142055">
        <w:rPr>
          <w:rFonts w:ascii="Book Antiqua" w:hAnsi="Book Antiqua" w:cs="Times New Roman"/>
          <w:color w:val="000000"/>
          <w:sz w:val="24"/>
          <w:szCs w:val="24"/>
          <w:lang w:val="en-IN"/>
        </w:rPr>
        <w:t xml:space="preserve"> </w:t>
      </w:r>
      <w:r w:rsidR="00BA5602" w:rsidRPr="00142055">
        <w:rPr>
          <w:rFonts w:ascii="Book Antiqua" w:hAnsi="Book Antiqua" w:cs="Times New Roman"/>
          <w:color w:val="000000"/>
          <w:sz w:val="24"/>
          <w:szCs w:val="24"/>
          <w:lang w:val="en-IN"/>
        </w:rPr>
        <w:t>Similarly exist</w:t>
      </w:r>
      <w:r w:rsidR="00A96F3B" w:rsidRPr="00142055">
        <w:rPr>
          <w:rFonts w:ascii="Book Antiqua" w:hAnsi="Book Antiqua" w:cs="Times New Roman"/>
          <w:color w:val="000000"/>
          <w:sz w:val="24"/>
          <w:szCs w:val="24"/>
          <w:lang w:val="en-IN"/>
        </w:rPr>
        <w:t>s</w:t>
      </w:r>
      <w:r w:rsidR="00BA5602" w:rsidRPr="00142055">
        <w:rPr>
          <w:rFonts w:ascii="Book Antiqua" w:hAnsi="Book Antiqua" w:cs="Times New Roman"/>
          <w:color w:val="000000"/>
          <w:sz w:val="24"/>
          <w:szCs w:val="24"/>
          <w:lang w:val="en-IN"/>
        </w:rPr>
        <w:t xml:space="preserve"> the subtypes of MOR and KOR</w:t>
      </w:r>
      <w:r w:rsidR="004F5710" w:rsidRPr="00142055">
        <w:rPr>
          <w:rFonts w:ascii="Book Antiqua" w:hAnsi="Book Antiqua" w:cs="Times New Roman"/>
          <w:color w:val="000000"/>
          <w:sz w:val="24"/>
          <w:szCs w:val="24"/>
          <w:lang w:val="en-IN"/>
        </w:rPr>
        <w:t xml:space="preserve"> receptors</w:t>
      </w:r>
      <w:r w:rsidR="00A96F3B" w:rsidRPr="00142055">
        <w:rPr>
          <w:rFonts w:ascii="Book Antiqua" w:hAnsi="Book Antiqua" w:cs="Times New Roman"/>
          <w:color w:val="000000"/>
          <w:sz w:val="24"/>
          <w:szCs w:val="24"/>
          <w:lang w:val="en-IN"/>
        </w:rPr>
        <w:t xml:space="preserve">. </w:t>
      </w:r>
      <w:r w:rsidR="004F5710" w:rsidRPr="00142055">
        <w:rPr>
          <w:rFonts w:ascii="Book Antiqua" w:hAnsi="Book Antiqua" w:cs="Times New Roman"/>
          <w:color w:val="000000"/>
          <w:sz w:val="24"/>
          <w:szCs w:val="24"/>
          <w:lang w:val="en-IN"/>
        </w:rPr>
        <w:t xml:space="preserve">MOR antagonist naloxanazine inhibits </w:t>
      </w:r>
      <w:r w:rsidR="00BA5602" w:rsidRPr="00142055">
        <w:rPr>
          <w:rFonts w:ascii="Book Antiqua" w:hAnsi="Book Antiqua" w:cs="Times New Roman"/>
          <w:color w:val="000000"/>
          <w:sz w:val="24"/>
          <w:szCs w:val="24"/>
          <w:lang w:val="en-IN"/>
        </w:rPr>
        <w:t>MOR1</w:t>
      </w:r>
      <w:r w:rsidR="004F5710" w:rsidRPr="00142055">
        <w:rPr>
          <w:rFonts w:ascii="Book Antiqua" w:hAnsi="Book Antiqua" w:cs="Times New Roman"/>
          <w:color w:val="000000"/>
          <w:sz w:val="24"/>
          <w:szCs w:val="24"/>
          <w:lang w:val="en-IN"/>
        </w:rPr>
        <w:t xml:space="preserve"> only out of the two MOR1 and MOR2.</w:t>
      </w:r>
      <w:r w:rsidR="00BA5602" w:rsidRPr="00142055">
        <w:rPr>
          <w:rFonts w:ascii="Book Antiqua" w:hAnsi="Book Antiqua" w:cs="Times New Roman"/>
          <w:color w:val="000000"/>
          <w:sz w:val="24"/>
          <w:szCs w:val="24"/>
          <w:lang w:val="en-IN"/>
        </w:rPr>
        <w:t xml:space="preserve"> </w:t>
      </w:r>
      <w:r w:rsidR="0051072F" w:rsidRPr="00142055">
        <w:rPr>
          <w:rFonts w:ascii="Book Antiqua" w:hAnsi="Book Antiqua" w:cs="Times New Roman"/>
          <w:color w:val="000000"/>
          <w:sz w:val="24"/>
          <w:szCs w:val="24"/>
          <w:lang w:val="en-IN"/>
        </w:rPr>
        <w:t>In case of KOR t</w:t>
      </w:r>
      <w:r w:rsidR="00BA5602" w:rsidRPr="00142055">
        <w:rPr>
          <w:rFonts w:ascii="Book Antiqua" w:hAnsi="Book Antiqua" w:cs="Times New Roman"/>
          <w:color w:val="000000"/>
          <w:sz w:val="24"/>
          <w:szCs w:val="24"/>
          <w:lang w:val="en-IN"/>
        </w:rPr>
        <w:t xml:space="preserve">hree subtypes have been </w:t>
      </w:r>
      <w:r w:rsidR="004D5593" w:rsidRPr="00142055">
        <w:rPr>
          <w:rFonts w:ascii="Book Antiqua" w:hAnsi="Book Antiqua" w:cs="Times New Roman"/>
          <w:color w:val="000000"/>
          <w:sz w:val="24"/>
          <w:szCs w:val="24"/>
          <w:lang w:val="en-IN"/>
        </w:rPr>
        <w:t xml:space="preserve">pharmacologically </w:t>
      </w:r>
      <w:r w:rsidR="00BA5602" w:rsidRPr="00142055">
        <w:rPr>
          <w:rFonts w:ascii="Book Antiqua" w:hAnsi="Book Antiqua" w:cs="Times New Roman"/>
          <w:color w:val="000000"/>
          <w:sz w:val="24"/>
          <w:szCs w:val="24"/>
          <w:lang w:val="en-IN"/>
        </w:rPr>
        <w:t>identified</w:t>
      </w:r>
      <w:r w:rsidR="004D5593" w:rsidRPr="00142055">
        <w:rPr>
          <w:rFonts w:ascii="Book Antiqua" w:hAnsi="Book Antiqua" w:cs="Times New Roman"/>
          <w:color w:val="000000"/>
          <w:sz w:val="24"/>
          <w:szCs w:val="24"/>
          <w:lang w:val="en-IN"/>
        </w:rPr>
        <w:t xml:space="preserve"> out of which </w:t>
      </w:r>
      <w:r w:rsidR="00BA5602" w:rsidRPr="00142055">
        <w:rPr>
          <w:rFonts w:ascii="Book Antiqua" w:hAnsi="Book Antiqua" w:cs="Times New Roman"/>
          <w:color w:val="000000"/>
          <w:sz w:val="24"/>
          <w:szCs w:val="24"/>
          <w:lang w:val="en-IN"/>
        </w:rPr>
        <w:t>KOR1 binds arylacetamides</w:t>
      </w:r>
      <w:r w:rsidR="009373F0" w:rsidRPr="00142055">
        <w:rPr>
          <w:rFonts w:ascii="Book Antiqua" w:hAnsi="Book Antiqua" w:cs="Times New Roman"/>
          <w:color w:val="000000"/>
          <w:sz w:val="24"/>
          <w:szCs w:val="24"/>
          <w:lang w:val="en-IN"/>
        </w:rPr>
        <w:t xml:space="preserve">, </w:t>
      </w:r>
      <w:r w:rsidR="00BA5602" w:rsidRPr="00142055">
        <w:rPr>
          <w:rFonts w:ascii="Book Antiqua" w:hAnsi="Book Antiqua" w:cs="Times New Roman"/>
          <w:color w:val="000000"/>
          <w:sz w:val="24"/>
          <w:szCs w:val="24"/>
          <w:lang w:val="en-IN"/>
        </w:rPr>
        <w:t>KOR2 does not, while KOR3</w:t>
      </w:r>
      <w:r w:rsidR="00BA5602" w:rsidRPr="00142055">
        <w:rPr>
          <w:rFonts w:ascii="Book Antiqua" w:hAnsi="Book Antiqua" w:cs="Times New Roman"/>
          <w:sz w:val="24"/>
          <w:szCs w:val="24"/>
          <w:vertAlign w:val="superscript"/>
          <w:lang w:val="en-IN"/>
        </w:rPr>
        <w:t>[3</w:t>
      </w:r>
      <w:r w:rsidR="006928FF">
        <w:rPr>
          <w:rFonts w:ascii="Book Antiqua" w:hAnsi="Book Antiqua" w:cs="Times New Roman"/>
          <w:sz w:val="24"/>
          <w:szCs w:val="24"/>
          <w:vertAlign w:val="superscript"/>
          <w:lang w:val="en-IN"/>
        </w:rPr>
        <w:t>9</w:t>
      </w:r>
      <w:r w:rsidR="00BA5602" w:rsidRPr="00142055">
        <w:rPr>
          <w:rFonts w:ascii="Book Antiqua" w:hAnsi="Book Antiqua" w:cs="Times New Roman"/>
          <w:sz w:val="24"/>
          <w:szCs w:val="24"/>
          <w:vertAlign w:val="superscript"/>
          <w:lang w:val="en-IN"/>
        </w:rPr>
        <w:t>]</w:t>
      </w:r>
      <w:r w:rsidR="00BA5602" w:rsidRPr="00142055">
        <w:rPr>
          <w:rFonts w:ascii="Book Antiqua" w:hAnsi="Book Antiqua" w:cs="Times New Roman"/>
          <w:color w:val="000000"/>
          <w:sz w:val="24"/>
          <w:szCs w:val="24"/>
          <w:lang w:val="en-IN"/>
        </w:rPr>
        <w:t xml:space="preserve"> is insensitive to KOR</w:t>
      </w:r>
      <w:r w:rsidR="00EE34D6" w:rsidRPr="00142055">
        <w:rPr>
          <w:rFonts w:ascii="Book Antiqua" w:hAnsi="Book Antiqua" w:cs="Times New Roman"/>
          <w:color w:val="000000"/>
          <w:sz w:val="24"/>
          <w:szCs w:val="24"/>
          <w:lang w:val="en-IN"/>
        </w:rPr>
        <w:t xml:space="preserve"> (U50,488)</w:t>
      </w:r>
      <w:r w:rsidR="00BA5602" w:rsidRPr="00142055">
        <w:rPr>
          <w:rFonts w:ascii="Book Antiqua" w:hAnsi="Book Antiqua" w:cs="Times New Roman"/>
          <w:color w:val="000000"/>
          <w:sz w:val="24"/>
          <w:szCs w:val="24"/>
          <w:lang w:val="en-IN"/>
        </w:rPr>
        <w:t xml:space="preserve"> ligand. </w:t>
      </w:r>
      <w:r w:rsidR="005C4117" w:rsidRPr="00142055">
        <w:rPr>
          <w:rFonts w:ascii="Book Antiqua" w:hAnsi="Book Antiqua" w:cs="Times New Roman"/>
          <w:color w:val="000000"/>
          <w:sz w:val="24"/>
          <w:szCs w:val="24"/>
          <w:lang w:val="en-IN"/>
        </w:rPr>
        <w:t>Interestingly the subtypes being classified for various opioid receptors may be same</w:t>
      </w:r>
      <w:r w:rsidR="008B0075">
        <w:rPr>
          <w:rFonts w:ascii="Book Antiqua" w:hAnsi="Book Antiqua" w:cs="Times New Roman" w:hint="eastAsia"/>
          <w:color w:val="000000"/>
          <w:sz w:val="24"/>
          <w:szCs w:val="24"/>
          <w:lang w:val="en-IN" w:eastAsia="zh-CN"/>
        </w:rPr>
        <w:t>,</w:t>
      </w:r>
      <w:r w:rsidR="005C4117" w:rsidRPr="00142055">
        <w:rPr>
          <w:rFonts w:ascii="Book Antiqua" w:hAnsi="Book Antiqua" w:cs="Times New Roman"/>
          <w:color w:val="000000"/>
          <w:sz w:val="24"/>
          <w:szCs w:val="24"/>
          <w:lang w:val="en-IN"/>
        </w:rPr>
        <w:t xml:space="preserve"> </w:t>
      </w:r>
      <w:r w:rsidR="00BA5602" w:rsidRPr="008B0075">
        <w:rPr>
          <w:rFonts w:ascii="Book Antiqua" w:hAnsi="Book Antiqua" w:cs="Times New Roman"/>
          <w:i/>
          <w:color w:val="000000"/>
          <w:sz w:val="24"/>
          <w:szCs w:val="24"/>
          <w:lang w:val="en-IN"/>
        </w:rPr>
        <w:t>e.g.</w:t>
      </w:r>
      <w:r w:rsidR="008B0075">
        <w:rPr>
          <w:rFonts w:ascii="Book Antiqua" w:hAnsi="Book Antiqua" w:cs="Times New Roman" w:hint="eastAsia"/>
          <w:color w:val="000000"/>
          <w:sz w:val="24"/>
          <w:szCs w:val="24"/>
          <w:lang w:val="en-IN" w:eastAsia="zh-CN"/>
        </w:rPr>
        <w:t>,</w:t>
      </w:r>
      <w:r w:rsidR="00BA5602" w:rsidRPr="00142055">
        <w:rPr>
          <w:rFonts w:ascii="Book Antiqua" w:hAnsi="Book Antiqua" w:cs="Times New Roman"/>
          <w:color w:val="000000"/>
          <w:sz w:val="24"/>
          <w:szCs w:val="24"/>
          <w:lang w:val="en-IN"/>
        </w:rPr>
        <w:t xml:space="preserve"> MOR2 may be DOR2</w:t>
      </w:r>
      <w:r w:rsidR="00F05E3A">
        <w:rPr>
          <w:rFonts w:ascii="Book Antiqua" w:hAnsi="Book Antiqua" w:cs="Times New Roman"/>
          <w:sz w:val="24"/>
          <w:szCs w:val="24"/>
          <w:vertAlign w:val="superscript"/>
          <w:lang w:val="en-IN"/>
        </w:rPr>
        <w:t>[40</w:t>
      </w:r>
      <w:r w:rsidR="00BA5602" w:rsidRPr="00142055">
        <w:rPr>
          <w:rFonts w:ascii="Book Antiqua" w:hAnsi="Book Antiqua" w:cs="Times New Roman"/>
          <w:sz w:val="24"/>
          <w:szCs w:val="24"/>
          <w:vertAlign w:val="superscript"/>
          <w:lang w:val="en-IN"/>
        </w:rPr>
        <w:t>]</w:t>
      </w:r>
      <w:r w:rsidR="00BA5602" w:rsidRPr="00142055">
        <w:rPr>
          <w:rFonts w:ascii="Book Antiqua" w:hAnsi="Book Antiqua" w:cs="Times New Roman"/>
          <w:color w:val="000000"/>
          <w:sz w:val="24"/>
          <w:szCs w:val="24"/>
          <w:lang w:val="en-IN"/>
        </w:rPr>
        <w:t>, whereas DOR1 and KOR2 may be the same DOR/KOR heteromer</w:t>
      </w:r>
      <w:r w:rsidR="00F05E3A">
        <w:rPr>
          <w:rFonts w:ascii="Book Antiqua" w:hAnsi="Book Antiqua" w:cs="Times New Roman"/>
          <w:sz w:val="24"/>
          <w:szCs w:val="24"/>
          <w:vertAlign w:val="superscript"/>
          <w:lang w:val="en-IN"/>
        </w:rPr>
        <w:t>[41</w:t>
      </w:r>
      <w:r w:rsidR="00BA5602" w:rsidRPr="00142055">
        <w:rPr>
          <w:rFonts w:ascii="Book Antiqua" w:hAnsi="Book Antiqua" w:cs="Times New Roman"/>
          <w:sz w:val="24"/>
          <w:szCs w:val="24"/>
          <w:vertAlign w:val="superscript"/>
          <w:lang w:val="en-IN"/>
        </w:rPr>
        <w:t>]</w:t>
      </w:r>
      <w:r w:rsidR="00BA5602" w:rsidRPr="00142055">
        <w:rPr>
          <w:rFonts w:ascii="Book Antiqua" w:hAnsi="Book Antiqua" w:cs="Times New Roman"/>
          <w:color w:val="000000"/>
          <w:sz w:val="24"/>
          <w:szCs w:val="24"/>
          <w:lang w:val="en-IN"/>
        </w:rPr>
        <w:t xml:space="preserve">. </w:t>
      </w:r>
    </w:p>
    <w:p w:rsidR="006C208A" w:rsidRPr="00142055" w:rsidRDefault="00401AE0" w:rsidP="00F00713">
      <w:pPr>
        <w:autoSpaceDE w:val="0"/>
        <w:autoSpaceDN w:val="0"/>
        <w:adjustRightInd w:val="0"/>
        <w:spacing w:after="0" w:line="360" w:lineRule="auto"/>
        <w:ind w:firstLineChars="100" w:firstLine="240"/>
        <w:jc w:val="both"/>
        <w:rPr>
          <w:rFonts w:ascii="Book Antiqua" w:hAnsi="Book Antiqua" w:cs="Times New Roman"/>
          <w:color w:val="000000"/>
          <w:sz w:val="24"/>
          <w:szCs w:val="24"/>
          <w:lang w:val="en-IN"/>
        </w:rPr>
      </w:pPr>
      <w:r w:rsidRPr="00142055">
        <w:rPr>
          <w:rFonts w:ascii="Book Antiqua" w:hAnsi="Book Antiqua" w:cs="Times New Roman"/>
          <w:color w:val="000000"/>
          <w:sz w:val="24"/>
          <w:szCs w:val="24"/>
          <w:lang w:val="en-IN"/>
        </w:rPr>
        <w:t>Another example includes</w:t>
      </w:r>
      <w:r w:rsidR="00BA59B8" w:rsidRPr="00142055">
        <w:rPr>
          <w:rFonts w:ascii="Book Antiqua" w:hAnsi="Book Antiqua" w:cs="Times New Roman"/>
          <w:color w:val="000000"/>
          <w:sz w:val="24"/>
          <w:szCs w:val="24"/>
          <w:lang w:val="en-IN"/>
        </w:rPr>
        <w:t xml:space="preserve"> the </w:t>
      </w:r>
      <w:r w:rsidR="005F476C" w:rsidRPr="00142055">
        <w:rPr>
          <w:rFonts w:ascii="Book Antiqua" w:hAnsi="Book Antiqua" w:cs="Times New Roman"/>
          <w:color w:val="000000"/>
          <w:sz w:val="24"/>
          <w:szCs w:val="24"/>
          <w:lang w:val="en-IN"/>
        </w:rPr>
        <w:t xml:space="preserve">co-immunoprecipitation of </w:t>
      </w:r>
      <w:r w:rsidR="00BA59B8" w:rsidRPr="00142055">
        <w:rPr>
          <w:rFonts w:ascii="Book Antiqua" w:hAnsi="Book Antiqua" w:cs="Times New Roman"/>
          <w:color w:val="000000"/>
          <w:sz w:val="24"/>
          <w:szCs w:val="24"/>
          <w:lang w:val="en-IN"/>
        </w:rPr>
        <w:t xml:space="preserve">MOR1 and DOR1 </w:t>
      </w:r>
      <w:r w:rsidR="00B62080" w:rsidRPr="00142055">
        <w:rPr>
          <w:rFonts w:ascii="Book Antiqua" w:hAnsi="Book Antiqua" w:cs="Times New Roman"/>
          <w:color w:val="000000"/>
          <w:sz w:val="24"/>
          <w:szCs w:val="24"/>
          <w:lang w:val="en-IN"/>
        </w:rPr>
        <w:t xml:space="preserve">in </w:t>
      </w:r>
      <w:r w:rsidR="005F476C" w:rsidRPr="00142055">
        <w:rPr>
          <w:rFonts w:ascii="Book Antiqua" w:hAnsi="Book Antiqua" w:cs="Times New Roman"/>
          <w:color w:val="000000"/>
          <w:sz w:val="24"/>
          <w:szCs w:val="24"/>
          <w:lang w:val="en-IN"/>
        </w:rPr>
        <w:t xml:space="preserve">the </w:t>
      </w:r>
      <w:r w:rsidR="00B62080" w:rsidRPr="00142055">
        <w:rPr>
          <w:rFonts w:ascii="Book Antiqua" w:hAnsi="Book Antiqua" w:cs="Times New Roman"/>
          <w:color w:val="000000"/>
          <w:sz w:val="24"/>
          <w:szCs w:val="24"/>
          <w:lang w:val="en-IN"/>
        </w:rPr>
        <w:t>central nervous system</w:t>
      </w:r>
      <w:r w:rsidR="00BA59B8" w:rsidRPr="00142055">
        <w:rPr>
          <w:rFonts w:ascii="Book Antiqua" w:hAnsi="Book Antiqua" w:cs="Times New Roman"/>
          <w:color w:val="000000"/>
          <w:sz w:val="24"/>
          <w:szCs w:val="24"/>
          <w:lang w:val="en-IN"/>
        </w:rPr>
        <w:t xml:space="preserve"> tissue</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45460F">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 xml:space="preserve"> </w:t>
      </w:r>
      <w:r w:rsidR="00952BF6" w:rsidRPr="00142055">
        <w:rPr>
          <w:rFonts w:ascii="Book Antiqua" w:hAnsi="Book Antiqua" w:cs="Times New Roman"/>
          <w:color w:val="000000"/>
          <w:sz w:val="24"/>
          <w:szCs w:val="24"/>
          <w:lang w:val="en-IN"/>
        </w:rPr>
        <w:t xml:space="preserve">which have been </w:t>
      </w:r>
      <w:r w:rsidR="00BA59B8" w:rsidRPr="00142055">
        <w:rPr>
          <w:rFonts w:ascii="Book Antiqua" w:hAnsi="Book Antiqua" w:cs="Times New Roman"/>
          <w:color w:val="000000"/>
          <w:sz w:val="24"/>
          <w:szCs w:val="24"/>
          <w:lang w:val="en-IN"/>
        </w:rPr>
        <w:t>selectively recognize</w:t>
      </w:r>
      <w:r w:rsidR="00952BF6" w:rsidRPr="00142055">
        <w:rPr>
          <w:rFonts w:ascii="Book Antiqua" w:hAnsi="Book Antiqua" w:cs="Times New Roman"/>
          <w:color w:val="000000"/>
          <w:sz w:val="24"/>
          <w:szCs w:val="24"/>
          <w:lang w:val="en-IN"/>
        </w:rPr>
        <w:t>d by the antibodies for DO</w:t>
      </w:r>
      <w:r w:rsidR="009C3851" w:rsidRPr="00142055">
        <w:rPr>
          <w:rFonts w:ascii="Book Antiqua" w:hAnsi="Book Antiqua" w:cs="Times New Roman"/>
          <w:color w:val="000000"/>
          <w:sz w:val="24"/>
          <w:szCs w:val="24"/>
          <w:lang w:val="en-IN"/>
        </w:rPr>
        <w:t>R/</w:t>
      </w:r>
      <w:r w:rsidR="00BA59B8" w:rsidRPr="00142055">
        <w:rPr>
          <w:rFonts w:ascii="Book Antiqua" w:hAnsi="Book Antiqua" w:cs="Times New Roman"/>
          <w:color w:val="000000"/>
          <w:sz w:val="24"/>
          <w:szCs w:val="24"/>
          <w:lang w:val="en-IN"/>
        </w:rPr>
        <w:t xml:space="preserve">MOR heteromer </w:t>
      </w:r>
      <w:r w:rsidR="00BA59B8" w:rsidRPr="00142055">
        <w:rPr>
          <w:rFonts w:ascii="Book Antiqua" w:hAnsi="Book Antiqua" w:cs="Times New Roman"/>
          <w:i/>
          <w:iCs/>
          <w:color w:val="000000"/>
          <w:sz w:val="24"/>
          <w:szCs w:val="24"/>
          <w:lang w:val="en-IN"/>
        </w:rPr>
        <w:t>in vitro</w:t>
      </w:r>
      <w:r w:rsidR="00BA59B8" w:rsidRPr="00142055">
        <w:rPr>
          <w:rFonts w:ascii="Book Antiqua" w:hAnsi="Book Antiqua" w:cs="Times New Roman"/>
          <w:color w:val="000000"/>
          <w:sz w:val="24"/>
          <w:szCs w:val="24"/>
          <w:lang w:val="en-IN"/>
        </w:rPr>
        <w:t xml:space="preserve"> </w:t>
      </w:r>
      <w:r w:rsidR="0052699F" w:rsidRPr="00142055">
        <w:rPr>
          <w:rFonts w:ascii="Book Antiqua" w:hAnsi="Book Antiqua" w:cs="Times New Roman"/>
          <w:color w:val="000000"/>
          <w:sz w:val="24"/>
          <w:szCs w:val="24"/>
          <w:lang w:val="en-IN"/>
        </w:rPr>
        <w:t xml:space="preserve">and </w:t>
      </w:r>
      <w:r w:rsidR="00BA59B8" w:rsidRPr="00142055">
        <w:rPr>
          <w:rFonts w:ascii="Book Antiqua" w:hAnsi="Book Antiqua" w:cs="Times New Roman"/>
          <w:i/>
          <w:iCs/>
          <w:color w:val="000000"/>
          <w:sz w:val="24"/>
          <w:szCs w:val="24"/>
          <w:lang w:val="en-IN"/>
        </w:rPr>
        <w:t xml:space="preserve">in vivo </w:t>
      </w:r>
      <w:r w:rsidR="00BA59B8" w:rsidRPr="00142055">
        <w:rPr>
          <w:rFonts w:ascii="Book Antiqua" w:hAnsi="Book Antiqua" w:cs="Times New Roman"/>
          <w:color w:val="000000"/>
          <w:sz w:val="24"/>
          <w:szCs w:val="24"/>
          <w:lang w:val="en-IN"/>
        </w:rPr>
        <w:t>as well</w:t>
      </w:r>
      <w:r w:rsidR="002060D7" w:rsidRPr="00142055">
        <w:rPr>
          <w:rFonts w:ascii="Book Antiqua" w:hAnsi="Book Antiqua" w:cs="Times New Roman"/>
          <w:sz w:val="24"/>
          <w:szCs w:val="24"/>
          <w:vertAlign w:val="superscript"/>
          <w:lang w:val="en-IN"/>
        </w:rPr>
        <w:t>[</w:t>
      </w:r>
      <w:r w:rsidR="00B36214">
        <w:rPr>
          <w:rFonts w:ascii="Book Antiqua" w:hAnsi="Book Antiqua" w:cs="Times New Roman"/>
          <w:sz w:val="24"/>
          <w:szCs w:val="24"/>
          <w:vertAlign w:val="superscript"/>
          <w:lang w:val="en-IN"/>
        </w:rPr>
        <w:t>42</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 xml:space="preserve">. </w:t>
      </w:r>
      <w:r w:rsidR="006C208A" w:rsidRPr="00142055">
        <w:rPr>
          <w:rFonts w:ascii="Book Antiqua" w:hAnsi="Book Antiqua" w:cs="Times New Roman"/>
          <w:color w:val="000000"/>
          <w:sz w:val="24"/>
          <w:szCs w:val="24"/>
          <w:lang w:val="en-IN"/>
        </w:rPr>
        <w:t>Furthermore, only a single ligand, 6</w:t>
      </w:r>
      <w:r w:rsidR="008B0075">
        <w:rPr>
          <w:rFonts w:ascii="Book Antiqua" w:hAnsi="Book Antiqua" w:cs="Times New Roman"/>
          <w:color w:val="000000"/>
          <w:sz w:val="24"/>
          <w:szCs w:val="24"/>
          <w:lang w:val="en-IN" w:eastAsia="zh-CN"/>
        </w:rPr>
        <w:t>’</w:t>
      </w:r>
      <w:r w:rsidR="006C208A" w:rsidRPr="00142055">
        <w:rPr>
          <w:rFonts w:ascii="Book Antiqua" w:hAnsi="Book Antiqua" w:cs="Times New Roman"/>
          <w:color w:val="000000"/>
          <w:sz w:val="24"/>
          <w:szCs w:val="24"/>
          <w:lang w:val="en-IN"/>
        </w:rPr>
        <w:t xml:space="preserve">-guanidinonaltrindole (6'-GNTI), has been identified that selectively activates a heteromer </w:t>
      </w:r>
      <w:r w:rsidR="006C208A" w:rsidRPr="00142055">
        <w:rPr>
          <w:rFonts w:ascii="Book Antiqua" w:hAnsi="Book Antiqua" w:cs="Times New Roman"/>
          <w:i/>
          <w:iCs/>
          <w:color w:val="000000"/>
          <w:sz w:val="24"/>
          <w:szCs w:val="24"/>
          <w:lang w:val="en-IN"/>
        </w:rPr>
        <w:t xml:space="preserve">in vitro </w:t>
      </w:r>
      <w:r w:rsidR="006C208A" w:rsidRPr="00142055">
        <w:rPr>
          <w:rFonts w:ascii="Book Antiqua" w:hAnsi="Book Antiqua" w:cs="Times New Roman"/>
          <w:color w:val="000000"/>
          <w:sz w:val="24"/>
          <w:szCs w:val="24"/>
          <w:lang w:val="en-IN"/>
        </w:rPr>
        <w:t xml:space="preserve">and produces a biological effect </w:t>
      </w:r>
      <w:r w:rsidR="006C208A" w:rsidRPr="00142055">
        <w:rPr>
          <w:rFonts w:ascii="Book Antiqua" w:hAnsi="Book Antiqua" w:cs="Times New Roman"/>
          <w:i/>
          <w:iCs/>
          <w:color w:val="000000"/>
          <w:sz w:val="24"/>
          <w:szCs w:val="24"/>
          <w:lang w:val="en-IN"/>
        </w:rPr>
        <w:t>in vivo</w:t>
      </w:r>
      <w:r w:rsidR="006C208A" w:rsidRPr="00142055">
        <w:rPr>
          <w:rFonts w:ascii="Book Antiqua" w:hAnsi="Book Antiqua" w:cs="Times New Roman"/>
          <w:sz w:val="24"/>
          <w:szCs w:val="24"/>
          <w:vertAlign w:val="superscript"/>
          <w:lang w:val="en-IN"/>
        </w:rPr>
        <w:t>[</w:t>
      </w:r>
      <w:r w:rsidR="001A7DA0">
        <w:rPr>
          <w:rFonts w:ascii="Book Antiqua" w:hAnsi="Book Antiqua" w:cs="Times New Roman"/>
          <w:sz w:val="24"/>
          <w:szCs w:val="24"/>
          <w:vertAlign w:val="superscript"/>
          <w:lang w:val="en-IN"/>
        </w:rPr>
        <w:t>43</w:t>
      </w:r>
      <w:r w:rsidR="006C208A" w:rsidRPr="00142055">
        <w:rPr>
          <w:rFonts w:ascii="Book Antiqua" w:hAnsi="Book Antiqua" w:cs="Times New Roman"/>
          <w:sz w:val="24"/>
          <w:szCs w:val="24"/>
          <w:vertAlign w:val="superscript"/>
          <w:lang w:val="en-IN"/>
        </w:rPr>
        <w:t>]</w:t>
      </w:r>
      <w:r w:rsidR="006C208A" w:rsidRPr="00142055">
        <w:rPr>
          <w:rFonts w:ascii="Book Antiqua" w:hAnsi="Book Antiqua" w:cs="Times New Roman"/>
          <w:color w:val="000000"/>
          <w:sz w:val="24"/>
          <w:szCs w:val="24"/>
          <w:lang w:val="en-IN"/>
        </w:rPr>
        <w:t>.</w:t>
      </w:r>
      <w:r w:rsidR="00C06EB2" w:rsidRPr="00142055">
        <w:rPr>
          <w:rFonts w:ascii="Book Antiqua" w:hAnsi="Book Antiqua" w:cs="Times New Roman"/>
          <w:color w:val="000000"/>
          <w:sz w:val="24"/>
          <w:szCs w:val="24"/>
          <w:lang w:val="en-IN"/>
        </w:rPr>
        <w:t xml:space="preserve"> Although there is ongoing debate over the </w:t>
      </w:r>
      <w:r w:rsidR="00C06EB2" w:rsidRPr="00142055">
        <w:rPr>
          <w:rFonts w:ascii="Book Antiqua" w:hAnsi="Book Antiqua" w:cs="Times New Roman"/>
          <w:i/>
          <w:iCs/>
          <w:color w:val="000000"/>
          <w:sz w:val="24"/>
          <w:szCs w:val="24"/>
          <w:lang w:val="en-IN"/>
        </w:rPr>
        <w:t xml:space="preserve">in vivo </w:t>
      </w:r>
      <w:r w:rsidR="00C06EB2" w:rsidRPr="00142055">
        <w:rPr>
          <w:rFonts w:ascii="Book Antiqua" w:hAnsi="Book Antiqua" w:cs="Times New Roman"/>
          <w:color w:val="000000"/>
          <w:sz w:val="24"/>
          <w:szCs w:val="24"/>
          <w:lang w:val="en-IN"/>
        </w:rPr>
        <w:t>role of DOR/MOR or DOR/KOR heteromers</w:t>
      </w:r>
      <w:r w:rsidR="00525460" w:rsidRPr="00142055">
        <w:rPr>
          <w:rFonts w:ascii="Book Antiqua" w:hAnsi="Book Antiqua" w:cs="Times New Roman"/>
          <w:color w:val="000000"/>
          <w:sz w:val="24"/>
          <w:szCs w:val="24"/>
          <w:lang w:val="en-IN"/>
        </w:rPr>
        <w:t xml:space="preserve">, some evidences do exist for their existence </w:t>
      </w:r>
      <w:r w:rsidR="006C208A" w:rsidRPr="00142055">
        <w:rPr>
          <w:rFonts w:ascii="Book Antiqua" w:hAnsi="Book Antiqua" w:cs="Times New Roman"/>
          <w:i/>
          <w:iCs/>
          <w:color w:val="000000"/>
          <w:sz w:val="24"/>
          <w:szCs w:val="24"/>
          <w:lang w:val="en-IN"/>
        </w:rPr>
        <w:t>in vivo</w:t>
      </w:r>
      <w:r w:rsidR="006C208A" w:rsidRPr="00142055">
        <w:rPr>
          <w:rFonts w:ascii="Book Antiqua" w:hAnsi="Book Antiqua" w:cs="Times New Roman"/>
          <w:color w:val="000000"/>
          <w:sz w:val="24"/>
          <w:szCs w:val="24"/>
          <w:lang w:val="en-IN"/>
        </w:rPr>
        <w:t>.</w:t>
      </w:r>
    </w:p>
    <w:p w:rsidR="00BA59B8" w:rsidRPr="00142055" w:rsidRDefault="001E78DD"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Taking together the synergism between </w:t>
      </w:r>
      <w:r w:rsidR="00BD60EB" w:rsidRPr="00142055">
        <w:rPr>
          <w:rFonts w:ascii="Book Antiqua" w:hAnsi="Book Antiqua" w:cs="Times New Roman"/>
          <w:sz w:val="24"/>
          <w:szCs w:val="24"/>
          <w:lang w:val="en-IN"/>
        </w:rPr>
        <w:t>DOR</w:t>
      </w:r>
      <w:r w:rsidRPr="00142055">
        <w:rPr>
          <w:rFonts w:ascii="Book Antiqua" w:hAnsi="Book Antiqua" w:cs="Times New Roman"/>
          <w:sz w:val="24"/>
          <w:szCs w:val="24"/>
          <w:lang w:val="en-IN"/>
        </w:rPr>
        <w:t xml:space="preserve"> and </w:t>
      </w:r>
      <w:r w:rsidR="00114E20" w:rsidRPr="00142055">
        <w:rPr>
          <w:rFonts w:ascii="Book Antiqua" w:hAnsi="Book Antiqua" w:cs="Times New Roman"/>
          <w:sz w:val="24"/>
          <w:szCs w:val="24"/>
          <w:lang w:val="en-IN"/>
        </w:rPr>
        <w:t>KOR</w:t>
      </w:r>
      <w:r w:rsidRPr="00142055">
        <w:rPr>
          <w:rFonts w:ascii="Book Antiqua" w:hAnsi="Book Antiqua" w:cs="Times New Roman"/>
          <w:sz w:val="24"/>
          <w:szCs w:val="24"/>
          <w:lang w:val="en-IN"/>
        </w:rPr>
        <w:t xml:space="preserve"> receptor agonists and the reports on </w:t>
      </w:r>
      <w:r w:rsidR="00587ADA" w:rsidRPr="00142055">
        <w:rPr>
          <w:rFonts w:ascii="Book Antiqua" w:hAnsi="Book Antiqua" w:cs="Times New Roman"/>
          <w:sz w:val="24"/>
          <w:szCs w:val="24"/>
          <w:lang w:val="en-IN"/>
        </w:rPr>
        <w:t xml:space="preserve">co-localization of </w:t>
      </w:r>
      <w:r w:rsidR="00625328" w:rsidRPr="00142055">
        <w:rPr>
          <w:rFonts w:ascii="Book Antiqua" w:hAnsi="Book Antiqua" w:cs="Times New Roman"/>
          <w:sz w:val="24"/>
          <w:szCs w:val="24"/>
          <w:lang w:val="en-IN"/>
        </w:rPr>
        <w:t xml:space="preserve">opioid receptors </w:t>
      </w:r>
      <w:r w:rsidRPr="00142055">
        <w:rPr>
          <w:rFonts w:ascii="Book Antiqua" w:hAnsi="Book Antiqua" w:cs="Times New Roman"/>
          <w:sz w:val="24"/>
          <w:szCs w:val="24"/>
          <w:lang w:val="en-IN"/>
        </w:rPr>
        <w:t>from spinal region</w:t>
      </w:r>
      <w:r w:rsidR="00625328" w:rsidRPr="00142055">
        <w:rPr>
          <w:rFonts w:ascii="Book Antiqua" w:hAnsi="Book Antiqua" w:cs="Times New Roman"/>
          <w:sz w:val="24"/>
          <w:szCs w:val="24"/>
          <w:lang w:val="en-IN"/>
        </w:rPr>
        <w:t xml:space="preserve">, </w:t>
      </w:r>
      <w:r w:rsidR="004A2D27" w:rsidRPr="00142055">
        <w:rPr>
          <w:rFonts w:ascii="Book Antiqua" w:hAnsi="Book Antiqua" w:cs="Times New Roman"/>
          <w:sz w:val="24"/>
          <w:szCs w:val="24"/>
          <w:lang w:val="en-IN"/>
        </w:rPr>
        <w:t xml:space="preserve">DOR receptor agonist </w:t>
      </w:r>
      <w:r w:rsidR="00625328" w:rsidRPr="00142055">
        <w:rPr>
          <w:rFonts w:ascii="Book Antiqua" w:hAnsi="Book Antiqua" w:cs="Times New Roman"/>
          <w:sz w:val="24"/>
          <w:szCs w:val="24"/>
          <w:lang w:val="en-IN"/>
        </w:rPr>
        <w:t xml:space="preserve">DPDPE </w:t>
      </w:r>
      <w:r w:rsidR="004A2D27" w:rsidRPr="00142055">
        <w:rPr>
          <w:rFonts w:ascii="Book Antiqua" w:hAnsi="Book Antiqua" w:cs="Times New Roman"/>
          <w:sz w:val="24"/>
          <w:szCs w:val="24"/>
          <w:lang w:val="en-IN"/>
        </w:rPr>
        <w:t xml:space="preserve">was proposed to </w:t>
      </w:r>
      <w:r w:rsidR="00625328" w:rsidRPr="00142055">
        <w:rPr>
          <w:rFonts w:ascii="Book Antiqua" w:hAnsi="Book Antiqua" w:cs="Times New Roman"/>
          <w:sz w:val="24"/>
          <w:szCs w:val="24"/>
          <w:lang w:val="en-IN"/>
        </w:rPr>
        <w:t xml:space="preserve">interact with </w:t>
      </w:r>
      <w:r w:rsidR="004A2D27" w:rsidRPr="00142055">
        <w:rPr>
          <w:rFonts w:ascii="Book Antiqua" w:hAnsi="Book Antiqua" w:cs="Times New Roman"/>
          <w:sz w:val="24"/>
          <w:szCs w:val="24"/>
          <w:lang w:val="en-IN"/>
        </w:rPr>
        <w:t>DOR</w:t>
      </w:r>
      <w:r w:rsidR="00625328" w:rsidRPr="00142055">
        <w:rPr>
          <w:rFonts w:ascii="Book Antiqua" w:hAnsi="Book Antiqua" w:cs="Times New Roman"/>
          <w:sz w:val="24"/>
          <w:szCs w:val="24"/>
          <w:lang w:val="en-IN"/>
        </w:rPr>
        <w:t xml:space="preserve"> recognition site in an allosteric </w:t>
      </w:r>
      <w:r w:rsidR="00BD60EB" w:rsidRPr="00142055">
        <w:rPr>
          <w:rFonts w:ascii="Book Antiqua" w:hAnsi="Book Antiqua" w:cs="Times New Roman"/>
          <w:sz w:val="24"/>
          <w:szCs w:val="24"/>
          <w:lang w:val="en-IN"/>
        </w:rPr>
        <w:t>DO</w:t>
      </w:r>
      <w:r w:rsidR="009C3851" w:rsidRPr="00142055">
        <w:rPr>
          <w:rFonts w:ascii="Book Antiqua" w:hAnsi="Book Antiqua" w:cs="Times New Roman"/>
          <w:sz w:val="24"/>
          <w:szCs w:val="24"/>
          <w:lang w:val="en-IN"/>
        </w:rPr>
        <w:t>R/</w:t>
      </w:r>
      <w:r w:rsidR="00114E20" w:rsidRPr="00142055">
        <w:rPr>
          <w:rFonts w:ascii="Book Antiqua" w:hAnsi="Book Antiqua" w:cs="Times New Roman"/>
          <w:sz w:val="24"/>
          <w:szCs w:val="24"/>
          <w:lang w:val="en-IN"/>
        </w:rPr>
        <w:t>KOR</w:t>
      </w:r>
      <w:r w:rsidR="00625328" w:rsidRPr="00142055">
        <w:rPr>
          <w:rFonts w:ascii="Book Antiqua" w:hAnsi="Book Antiqua" w:cs="Times New Roman"/>
          <w:sz w:val="24"/>
          <w:szCs w:val="24"/>
          <w:lang w:val="en-IN"/>
        </w:rPr>
        <w:t xml:space="preserve"> heteromer.</w:t>
      </w:r>
      <w:r w:rsidR="00AB3F39" w:rsidRPr="00142055">
        <w:rPr>
          <w:rFonts w:ascii="Book Antiqua" w:hAnsi="Book Antiqua" w:cs="Times New Roman"/>
          <w:sz w:val="24"/>
          <w:szCs w:val="24"/>
          <w:lang w:val="en-IN"/>
        </w:rPr>
        <w:t xml:space="preserve"> This heteromer is said to be allosteric because </w:t>
      </w:r>
      <w:r w:rsidR="00B77FBB" w:rsidRPr="00142055">
        <w:rPr>
          <w:rFonts w:ascii="Book Antiqua" w:hAnsi="Book Antiqua" w:cs="Times New Roman"/>
          <w:sz w:val="24"/>
          <w:szCs w:val="24"/>
          <w:lang w:val="en-IN"/>
        </w:rPr>
        <w:t>this model</w:t>
      </w:r>
      <w:r w:rsidR="00C7557E" w:rsidRPr="00142055">
        <w:rPr>
          <w:rFonts w:ascii="Book Antiqua" w:hAnsi="Book Antiqua" w:cs="Times New Roman"/>
          <w:sz w:val="24"/>
          <w:szCs w:val="24"/>
          <w:lang w:val="en-IN"/>
        </w:rPr>
        <w:t xml:space="preserve"> considers that upon </w:t>
      </w:r>
      <w:r w:rsidR="003E1446" w:rsidRPr="00142055">
        <w:rPr>
          <w:rFonts w:ascii="Book Antiqua" w:hAnsi="Book Antiqua" w:cs="Times New Roman"/>
          <w:sz w:val="24"/>
          <w:szCs w:val="24"/>
          <w:lang w:val="en-IN"/>
        </w:rPr>
        <w:t>norBNI</w:t>
      </w:r>
      <w:r w:rsidR="00C7557E" w:rsidRPr="00142055">
        <w:rPr>
          <w:rFonts w:ascii="Book Antiqua" w:hAnsi="Book Antiqua" w:cs="Times New Roman"/>
          <w:sz w:val="24"/>
          <w:szCs w:val="24"/>
          <w:lang w:val="en-IN"/>
        </w:rPr>
        <w:t xml:space="preserve"> binding to KOR recognition site induces conformational changes in the other protomer of the heteromer, DOR which results in antagonism of DPDPE antinociception. </w:t>
      </w:r>
      <w:r w:rsidR="003151A7" w:rsidRPr="00142055">
        <w:rPr>
          <w:rFonts w:ascii="Book Antiqua" w:hAnsi="Book Antiqua" w:cs="Times New Roman"/>
          <w:sz w:val="24"/>
          <w:szCs w:val="24"/>
          <w:lang w:val="en-IN"/>
        </w:rPr>
        <w:t xml:space="preserve">Another support for this observation came from a study on porcine ileum where DOR and KOR receptors were found co-localized and </w:t>
      </w:r>
      <w:r w:rsidR="003E1446" w:rsidRPr="00142055">
        <w:rPr>
          <w:rFonts w:ascii="Book Antiqua" w:hAnsi="Book Antiqua" w:cs="Times New Roman"/>
          <w:sz w:val="24"/>
          <w:szCs w:val="24"/>
          <w:lang w:val="en-IN"/>
        </w:rPr>
        <w:t>norBNI</w:t>
      </w:r>
      <w:r w:rsidR="00277B8D" w:rsidRPr="00142055">
        <w:rPr>
          <w:rFonts w:ascii="Book Antiqua" w:hAnsi="Book Antiqua" w:cs="Times New Roman"/>
          <w:sz w:val="24"/>
          <w:szCs w:val="24"/>
          <w:lang w:val="en-IN"/>
        </w:rPr>
        <w:t xml:space="preserve"> s</w:t>
      </w:r>
      <w:r w:rsidR="00C203F7" w:rsidRPr="00142055">
        <w:rPr>
          <w:rFonts w:ascii="Book Antiqua" w:hAnsi="Book Antiqua" w:cs="Times New Roman"/>
          <w:sz w:val="24"/>
          <w:szCs w:val="24"/>
          <w:lang w:val="en-IN"/>
        </w:rPr>
        <w:t>ignificantly</w:t>
      </w:r>
      <w:r w:rsidR="00277B8D" w:rsidRPr="00142055">
        <w:rPr>
          <w:rFonts w:ascii="Book Antiqua" w:hAnsi="Book Antiqua" w:cs="Times New Roman"/>
          <w:sz w:val="24"/>
          <w:szCs w:val="24"/>
          <w:lang w:val="en-IN"/>
        </w:rPr>
        <w:t xml:space="preserve"> antagonized the DOR selective agonists</w:t>
      </w:r>
      <w:r w:rsidR="002060D7" w:rsidRPr="00142055">
        <w:rPr>
          <w:rFonts w:ascii="Book Antiqua" w:hAnsi="Book Antiqua" w:cs="Times New Roman"/>
          <w:sz w:val="24"/>
          <w:szCs w:val="24"/>
          <w:vertAlign w:val="superscript"/>
          <w:lang w:val="en-IN"/>
        </w:rPr>
        <w:t>[</w:t>
      </w:r>
      <w:r w:rsidR="00B22715">
        <w:rPr>
          <w:rFonts w:ascii="Book Antiqua" w:hAnsi="Book Antiqua" w:cs="Times New Roman"/>
          <w:sz w:val="24"/>
          <w:szCs w:val="24"/>
          <w:vertAlign w:val="superscript"/>
          <w:lang w:val="en-IN"/>
        </w:rPr>
        <w:t>44</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Thus</w:t>
      </w:r>
      <w:r w:rsidR="00D0075B" w:rsidRPr="00142055">
        <w:rPr>
          <w:rFonts w:ascii="Book Antiqua" w:hAnsi="Book Antiqua" w:cs="Times New Roman"/>
          <w:sz w:val="24"/>
          <w:szCs w:val="24"/>
          <w:lang w:val="en-IN"/>
        </w:rPr>
        <w:t xml:space="preserve"> reinforcing the existence of </w:t>
      </w:r>
      <w:r w:rsidR="00201E74" w:rsidRPr="00142055">
        <w:rPr>
          <w:rFonts w:ascii="Book Antiqua" w:hAnsi="Book Antiqua" w:cs="Times New Roman"/>
          <w:sz w:val="24"/>
          <w:szCs w:val="24"/>
          <w:lang w:val="en-IN"/>
        </w:rPr>
        <w:t xml:space="preserve">DOR1 receptor as </w:t>
      </w:r>
      <w:r w:rsidR="00D0075B" w:rsidRPr="00142055">
        <w:rPr>
          <w:rFonts w:ascii="Book Antiqua" w:hAnsi="Book Antiqua" w:cs="Times New Roman"/>
          <w:sz w:val="24"/>
          <w:szCs w:val="24"/>
          <w:lang w:val="en-IN"/>
        </w:rPr>
        <w:t>DO</w:t>
      </w:r>
      <w:r w:rsidR="009C3851" w:rsidRPr="00142055">
        <w:rPr>
          <w:rFonts w:ascii="Book Antiqua" w:hAnsi="Book Antiqua" w:cs="Times New Roman"/>
          <w:sz w:val="24"/>
          <w:szCs w:val="24"/>
          <w:lang w:val="en-IN"/>
        </w:rPr>
        <w:t>R/</w:t>
      </w:r>
      <w:r w:rsidR="00D0075B" w:rsidRPr="00142055">
        <w:rPr>
          <w:rFonts w:ascii="Book Antiqua" w:hAnsi="Book Antiqua" w:cs="Times New Roman"/>
          <w:sz w:val="24"/>
          <w:szCs w:val="24"/>
          <w:lang w:val="en-IN"/>
        </w:rPr>
        <w:t>KOR heteromer</w:t>
      </w:r>
      <w:r w:rsidR="00201E74" w:rsidRPr="00142055">
        <w:rPr>
          <w:rFonts w:ascii="Book Antiqua" w:hAnsi="Book Antiqua" w:cs="Times New Roman"/>
          <w:sz w:val="24"/>
          <w:szCs w:val="24"/>
          <w:lang w:val="en-IN"/>
        </w:rPr>
        <w:t xml:space="preserve"> in the mouse spinal cord and that the two </w:t>
      </w:r>
      <w:r w:rsidR="00BA59B8" w:rsidRPr="00142055">
        <w:rPr>
          <w:rFonts w:ascii="Book Antiqua" w:hAnsi="Book Antiqua" w:cs="Times New Roman"/>
          <w:sz w:val="24"/>
          <w:szCs w:val="24"/>
          <w:lang w:val="en-IN"/>
        </w:rPr>
        <w:t>subunits are allosterically coupled</w:t>
      </w:r>
      <w:r w:rsidR="002060D7" w:rsidRPr="00142055">
        <w:rPr>
          <w:rFonts w:ascii="Book Antiqua" w:hAnsi="Book Antiqua" w:cs="Times New Roman"/>
          <w:sz w:val="24"/>
          <w:szCs w:val="24"/>
          <w:vertAlign w:val="superscript"/>
          <w:lang w:val="en-IN"/>
        </w:rPr>
        <w:t>[</w:t>
      </w:r>
      <w:r w:rsidR="00B22715">
        <w:rPr>
          <w:rFonts w:ascii="Book Antiqua" w:hAnsi="Book Antiqua" w:cs="Times New Roman"/>
          <w:sz w:val="24"/>
          <w:szCs w:val="24"/>
          <w:vertAlign w:val="superscript"/>
          <w:lang w:val="en-IN"/>
        </w:rPr>
        <w:t>45</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BA59B8" w:rsidRPr="00142055" w:rsidRDefault="001D035B"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In an</w:t>
      </w:r>
      <w:r w:rsidR="00B81A3C" w:rsidRPr="00142055">
        <w:rPr>
          <w:rFonts w:ascii="Book Antiqua" w:hAnsi="Book Antiqua" w:cs="Times New Roman"/>
          <w:sz w:val="24"/>
          <w:szCs w:val="24"/>
          <w:lang w:val="en-IN"/>
        </w:rPr>
        <w:t xml:space="preserve">other study </w:t>
      </w:r>
      <w:r w:rsidR="003E1446" w:rsidRPr="00142055">
        <w:rPr>
          <w:rFonts w:ascii="Book Antiqua" w:hAnsi="Book Antiqua" w:cs="Times New Roman"/>
          <w:sz w:val="24"/>
          <w:szCs w:val="24"/>
          <w:lang w:val="en-IN"/>
        </w:rPr>
        <w:t xml:space="preserve">the DOR </w:t>
      </w:r>
      <w:r w:rsidR="006B304F" w:rsidRPr="00142055">
        <w:rPr>
          <w:rFonts w:ascii="Book Antiqua" w:hAnsi="Book Antiqua" w:cs="Times New Roman"/>
          <w:sz w:val="24"/>
          <w:szCs w:val="24"/>
          <w:lang w:val="en-IN"/>
        </w:rPr>
        <w:t xml:space="preserve">agonist </w:t>
      </w:r>
      <w:r w:rsidR="00B81A3C" w:rsidRPr="00142055">
        <w:rPr>
          <w:rFonts w:ascii="Book Antiqua" w:hAnsi="Book Antiqua" w:cs="Times New Roman"/>
          <w:sz w:val="24"/>
          <w:szCs w:val="24"/>
          <w:lang w:val="en-IN"/>
        </w:rPr>
        <w:t xml:space="preserve">deltorphin-II </w:t>
      </w:r>
      <w:r w:rsidRPr="00142055">
        <w:rPr>
          <w:rFonts w:ascii="Book Antiqua" w:hAnsi="Book Antiqua" w:cs="Times New Roman"/>
          <w:sz w:val="24"/>
          <w:szCs w:val="24"/>
          <w:lang w:val="en-IN"/>
        </w:rPr>
        <w:t xml:space="preserve">has been </w:t>
      </w:r>
      <w:r w:rsidR="0066228A" w:rsidRPr="00142055">
        <w:rPr>
          <w:rFonts w:ascii="Book Antiqua" w:hAnsi="Book Antiqua" w:cs="Times New Roman"/>
          <w:sz w:val="24"/>
          <w:szCs w:val="24"/>
          <w:lang w:val="en-IN"/>
        </w:rPr>
        <w:t xml:space="preserve">reported as </w:t>
      </w:r>
      <w:r w:rsidR="00B81A3C" w:rsidRPr="00142055">
        <w:rPr>
          <w:rFonts w:ascii="Book Antiqua" w:hAnsi="Book Antiqua" w:cs="Times New Roman"/>
          <w:sz w:val="24"/>
          <w:szCs w:val="24"/>
          <w:lang w:val="en-IN"/>
        </w:rPr>
        <w:t xml:space="preserve">functional agonist of the </w:t>
      </w:r>
      <w:r w:rsidR="00BD60EB" w:rsidRPr="00142055">
        <w:rPr>
          <w:rFonts w:ascii="Book Antiqua" w:hAnsi="Book Antiqua" w:cs="Times New Roman"/>
          <w:sz w:val="24"/>
          <w:szCs w:val="24"/>
          <w:lang w:val="en-IN"/>
        </w:rPr>
        <w:t>MO</w:t>
      </w:r>
      <w:r w:rsidR="009C3851" w:rsidRPr="00142055">
        <w:rPr>
          <w:rFonts w:ascii="Book Antiqua" w:hAnsi="Book Antiqua" w:cs="Times New Roman"/>
          <w:sz w:val="24"/>
          <w:szCs w:val="24"/>
          <w:lang w:val="en-IN"/>
        </w:rPr>
        <w:t>R/</w:t>
      </w:r>
      <w:r w:rsidR="00BD60EB" w:rsidRPr="00142055">
        <w:rPr>
          <w:rFonts w:ascii="Book Antiqua" w:hAnsi="Book Antiqua" w:cs="Times New Roman"/>
          <w:sz w:val="24"/>
          <w:szCs w:val="24"/>
          <w:lang w:val="en-IN"/>
        </w:rPr>
        <w:t>DOR</w:t>
      </w:r>
      <w:r w:rsidR="00B81A3C" w:rsidRPr="00142055">
        <w:rPr>
          <w:rFonts w:ascii="Book Antiqua" w:hAnsi="Book Antiqua" w:cs="Times New Roman"/>
          <w:sz w:val="24"/>
          <w:szCs w:val="24"/>
          <w:lang w:val="en-IN"/>
        </w:rPr>
        <w:t xml:space="preserve"> heteromer, which </w:t>
      </w:r>
      <w:r w:rsidR="00615CDB" w:rsidRPr="00142055">
        <w:rPr>
          <w:rFonts w:ascii="Book Antiqua" w:hAnsi="Book Antiqua" w:cs="Times New Roman"/>
          <w:sz w:val="24"/>
          <w:szCs w:val="24"/>
          <w:lang w:val="en-IN"/>
        </w:rPr>
        <w:t xml:space="preserve">not only </w:t>
      </w:r>
      <w:r w:rsidR="00B81A3C" w:rsidRPr="00142055">
        <w:rPr>
          <w:rFonts w:ascii="Book Antiqua" w:hAnsi="Book Antiqua" w:cs="Times New Roman"/>
          <w:sz w:val="24"/>
          <w:szCs w:val="24"/>
          <w:lang w:val="en-IN"/>
        </w:rPr>
        <w:t xml:space="preserve">induced desensitization </w:t>
      </w:r>
      <w:r w:rsidR="00615CDB" w:rsidRPr="00142055">
        <w:rPr>
          <w:rFonts w:ascii="Book Antiqua" w:hAnsi="Book Antiqua" w:cs="Times New Roman"/>
          <w:sz w:val="24"/>
          <w:szCs w:val="24"/>
          <w:lang w:val="en-IN"/>
        </w:rPr>
        <w:t xml:space="preserve">but also </w:t>
      </w:r>
      <w:r w:rsidR="00B81A3C" w:rsidRPr="00142055">
        <w:rPr>
          <w:rFonts w:ascii="Book Antiqua" w:hAnsi="Book Antiqua" w:cs="Times New Roman"/>
          <w:sz w:val="24"/>
          <w:szCs w:val="24"/>
          <w:lang w:val="en-IN"/>
        </w:rPr>
        <w:t xml:space="preserve">inhibited </w:t>
      </w:r>
      <w:r w:rsidR="00615CDB" w:rsidRPr="00142055">
        <w:rPr>
          <w:rFonts w:ascii="Book Antiqua" w:hAnsi="Book Antiqua" w:cs="Times New Roman"/>
          <w:sz w:val="24"/>
          <w:szCs w:val="24"/>
          <w:lang w:val="en-IN"/>
        </w:rPr>
        <w:t xml:space="preserve">the </w:t>
      </w:r>
      <w:r w:rsidR="00B81A3C" w:rsidRPr="00142055">
        <w:rPr>
          <w:rFonts w:ascii="Book Antiqua" w:hAnsi="Book Antiqua" w:cs="Times New Roman"/>
          <w:sz w:val="24"/>
          <w:szCs w:val="24"/>
          <w:lang w:val="en-IN"/>
        </w:rPr>
        <w:t>adenylyl cyclase through a pertussis toxin-insensitive G</w:t>
      </w:r>
      <w:r w:rsidR="003A55C9" w:rsidRPr="00142055">
        <w:rPr>
          <w:rFonts w:ascii="Book Antiqua" w:hAnsi="Book Antiqua" w:cs="Times New Roman"/>
          <w:sz w:val="24"/>
          <w:szCs w:val="24"/>
          <w:lang w:val="en-IN"/>
        </w:rPr>
        <w:t>-</w:t>
      </w:r>
      <w:r w:rsidR="00B81A3C" w:rsidRPr="00142055">
        <w:rPr>
          <w:rFonts w:ascii="Book Antiqua" w:hAnsi="Book Antiqua" w:cs="Times New Roman"/>
          <w:sz w:val="24"/>
          <w:szCs w:val="24"/>
          <w:lang w:val="en-IN"/>
        </w:rPr>
        <w:t>protein.</w:t>
      </w:r>
      <w:r w:rsidR="00D464AD" w:rsidRPr="00142055">
        <w:rPr>
          <w:rFonts w:ascii="Book Antiqua" w:hAnsi="Book Antiqua" w:cs="Times New Roman"/>
          <w:sz w:val="24"/>
          <w:szCs w:val="24"/>
          <w:lang w:val="en-IN"/>
        </w:rPr>
        <w:t xml:space="preserve"> </w:t>
      </w:r>
      <w:r w:rsidR="0070368E" w:rsidRPr="00142055">
        <w:rPr>
          <w:rFonts w:ascii="Book Antiqua" w:hAnsi="Book Antiqua" w:cs="Times New Roman"/>
          <w:sz w:val="24"/>
          <w:szCs w:val="24"/>
          <w:lang w:val="en-IN"/>
        </w:rPr>
        <w:t>S</w:t>
      </w:r>
      <w:r w:rsidR="00232596" w:rsidRPr="00142055">
        <w:rPr>
          <w:rFonts w:ascii="Book Antiqua" w:hAnsi="Book Antiqua" w:cs="Times New Roman"/>
          <w:sz w:val="24"/>
          <w:szCs w:val="24"/>
          <w:lang w:val="en-IN"/>
        </w:rPr>
        <w:t>timulation of the heteromer MOR/DOR lead to the activation of Gα</w:t>
      </w:r>
      <w:r w:rsidR="00232596" w:rsidRPr="00142055">
        <w:rPr>
          <w:rFonts w:ascii="Book Antiqua" w:hAnsi="Book Antiqua" w:cs="Times New Roman"/>
          <w:sz w:val="24"/>
          <w:szCs w:val="24"/>
          <w:vertAlign w:val="subscript"/>
          <w:lang w:val="en-IN"/>
        </w:rPr>
        <w:t>z</w:t>
      </w:r>
      <w:r w:rsidR="00232596" w:rsidRPr="00142055">
        <w:rPr>
          <w:rFonts w:ascii="Book Antiqua" w:hAnsi="Book Antiqua" w:cs="Times New Roman"/>
          <w:sz w:val="24"/>
          <w:szCs w:val="24"/>
          <w:lang w:val="en-IN"/>
        </w:rPr>
        <w:t>,</w:t>
      </w:r>
      <w:r w:rsidR="00EA1446" w:rsidRPr="00142055">
        <w:rPr>
          <w:rFonts w:ascii="Book Antiqua" w:hAnsi="Book Antiqua" w:cs="Times New Roman"/>
          <w:sz w:val="24"/>
          <w:szCs w:val="24"/>
          <w:lang w:val="en-IN"/>
        </w:rPr>
        <w:t xml:space="preserve"> which was demonstrated by the incorporation of GTPγ</w:t>
      </w:r>
      <w:r w:rsidR="00EA1446" w:rsidRPr="00142055">
        <w:rPr>
          <w:rFonts w:ascii="Book Antiqua" w:hAnsi="Book Antiqua" w:cs="Times New Roman"/>
          <w:sz w:val="24"/>
          <w:szCs w:val="24"/>
          <w:vertAlign w:val="superscript"/>
          <w:lang w:val="en-IN"/>
        </w:rPr>
        <w:t>35</w:t>
      </w:r>
      <w:r w:rsidR="00EA1446" w:rsidRPr="00142055">
        <w:rPr>
          <w:rFonts w:ascii="Book Antiqua" w:hAnsi="Book Antiqua" w:cs="Times New Roman"/>
          <w:sz w:val="24"/>
          <w:szCs w:val="24"/>
          <w:lang w:val="en-IN"/>
        </w:rPr>
        <w:t>S, whereas</w:t>
      </w:r>
      <w:r w:rsidR="00BB21FF" w:rsidRPr="00142055">
        <w:rPr>
          <w:rFonts w:ascii="Book Antiqua" w:hAnsi="Book Antiqua" w:cs="Times New Roman"/>
          <w:sz w:val="24"/>
          <w:szCs w:val="24"/>
          <w:lang w:val="en-IN"/>
        </w:rPr>
        <w:t>,</w:t>
      </w:r>
      <w:r w:rsidR="00EA1446" w:rsidRPr="00142055">
        <w:rPr>
          <w:rFonts w:ascii="Book Antiqua" w:hAnsi="Book Antiqua" w:cs="Times New Roman"/>
          <w:sz w:val="24"/>
          <w:szCs w:val="24"/>
          <w:lang w:val="en-IN"/>
        </w:rPr>
        <w:t xml:space="preserve"> individual activation of </w:t>
      </w:r>
      <w:r w:rsidR="00BB21FF" w:rsidRPr="00142055">
        <w:rPr>
          <w:rFonts w:ascii="Book Antiqua" w:hAnsi="Book Antiqua" w:cs="Times New Roman"/>
          <w:sz w:val="24"/>
          <w:szCs w:val="24"/>
          <w:lang w:val="en-IN"/>
        </w:rPr>
        <w:t xml:space="preserve">separate </w:t>
      </w:r>
      <w:r w:rsidR="00EA1446" w:rsidRPr="00142055">
        <w:rPr>
          <w:rFonts w:ascii="Book Antiqua" w:hAnsi="Book Antiqua" w:cs="Times New Roman"/>
          <w:sz w:val="24"/>
          <w:szCs w:val="24"/>
          <w:lang w:val="en-IN"/>
        </w:rPr>
        <w:t>MOR and DOR receptors activat</w:t>
      </w:r>
      <w:r w:rsidR="008C330E" w:rsidRPr="00142055">
        <w:rPr>
          <w:rFonts w:ascii="Book Antiqua" w:hAnsi="Book Antiqua" w:cs="Times New Roman"/>
          <w:sz w:val="24"/>
          <w:szCs w:val="24"/>
          <w:lang w:val="en-IN"/>
        </w:rPr>
        <w:t>ed</w:t>
      </w:r>
      <w:r w:rsidR="00EA1446" w:rsidRPr="00142055">
        <w:rPr>
          <w:rFonts w:ascii="Book Antiqua" w:hAnsi="Book Antiqua" w:cs="Times New Roman"/>
          <w:sz w:val="24"/>
          <w:szCs w:val="24"/>
          <w:lang w:val="en-IN"/>
        </w:rPr>
        <w:t xml:space="preserve"> Gα</w:t>
      </w:r>
      <w:r w:rsidR="00EA1446" w:rsidRPr="00142055">
        <w:rPr>
          <w:rFonts w:ascii="Book Antiqua" w:hAnsi="Book Antiqua" w:cs="Times New Roman"/>
          <w:sz w:val="24"/>
          <w:szCs w:val="24"/>
          <w:vertAlign w:val="subscript"/>
          <w:lang w:val="en-IN"/>
        </w:rPr>
        <w:t>i</w:t>
      </w:r>
      <w:r w:rsidR="008C330E" w:rsidRPr="00142055">
        <w:rPr>
          <w:rFonts w:ascii="Book Antiqua" w:hAnsi="Book Antiqua" w:cs="Times New Roman"/>
          <w:sz w:val="24"/>
          <w:szCs w:val="24"/>
          <w:lang w:val="en-IN"/>
        </w:rPr>
        <w:t xml:space="preserve"> preferably.</w:t>
      </w:r>
      <w:r w:rsidR="00AE67CD" w:rsidRPr="00142055">
        <w:rPr>
          <w:rFonts w:ascii="Book Antiqua" w:hAnsi="Book Antiqua" w:cs="Times New Roman"/>
          <w:sz w:val="24"/>
          <w:szCs w:val="24"/>
          <w:lang w:val="en-IN"/>
        </w:rPr>
        <w:t xml:space="preserve"> This specific behaviour has been attributed to the</w:t>
      </w:r>
      <w:r w:rsidR="00572A08" w:rsidRPr="00142055">
        <w:rPr>
          <w:rFonts w:ascii="Book Antiqua" w:hAnsi="Book Antiqua" w:cs="Times New Roman"/>
          <w:sz w:val="24"/>
          <w:szCs w:val="24"/>
          <w:lang w:val="en-IN"/>
        </w:rPr>
        <w:t xml:space="preserve"> shared involvement of both receptors </w:t>
      </w:r>
      <w:r w:rsidR="00073D70" w:rsidRPr="00142055">
        <w:rPr>
          <w:rFonts w:ascii="Book Antiqua" w:hAnsi="Book Antiqua" w:cs="Times New Roman"/>
          <w:sz w:val="24"/>
          <w:szCs w:val="24"/>
          <w:lang w:val="en-IN"/>
        </w:rPr>
        <w:t xml:space="preserve">distal carboxyl tails, so that </w:t>
      </w:r>
      <w:r w:rsidR="003E03B5" w:rsidRPr="00142055">
        <w:rPr>
          <w:rFonts w:ascii="Book Antiqua" w:hAnsi="Book Antiqua" w:cs="Times New Roman"/>
          <w:sz w:val="24"/>
          <w:szCs w:val="24"/>
          <w:lang w:val="en-IN"/>
        </w:rPr>
        <w:t>truncation of</w:t>
      </w:r>
      <w:r w:rsidR="00640708" w:rsidRPr="00142055">
        <w:rPr>
          <w:rFonts w:ascii="Book Antiqua" w:hAnsi="Book Antiqua" w:cs="Times New Roman"/>
          <w:sz w:val="24"/>
          <w:szCs w:val="24"/>
          <w:lang w:val="en-IN"/>
        </w:rPr>
        <w:t xml:space="preserve"> </w:t>
      </w:r>
      <w:r w:rsidR="00DB08EF" w:rsidRPr="00142055">
        <w:rPr>
          <w:rFonts w:ascii="Book Antiqua" w:hAnsi="Book Antiqua" w:cs="Times New Roman"/>
          <w:sz w:val="24"/>
          <w:szCs w:val="24"/>
          <w:lang w:val="en-IN"/>
        </w:rPr>
        <w:t xml:space="preserve">distal </w:t>
      </w:r>
      <w:r w:rsidR="00640708" w:rsidRPr="00142055">
        <w:rPr>
          <w:rFonts w:ascii="Book Antiqua" w:hAnsi="Book Antiqua" w:cs="Times New Roman"/>
          <w:sz w:val="24"/>
          <w:szCs w:val="24"/>
          <w:lang w:val="en-IN"/>
        </w:rPr>
        <w:t>carboxyl tail of one of the r</w:t>
      </w:r>
      <w:r w:rsidR="00073D70" w:rsidRPr="00142055">
        <w:rPr>
          <w:rFonts w:ascii="Book Antiqua" w:hAnsi="Book Antiqua" w:cs="Times New Roman"/>
          <w:sz w:val="24"/>
          <w:szCs w:val="24"/>
          <w:lang w:val="en-IN"/>
        </w:rPr>
        <w:t xml:space="preserve">eceptor </w:t>
      </w:r>
      <w:r w:rsidR="00640708" w:rsidRPr="00142055">
        <w:rPr>
          <w:rFonts w:ascii="Book Antiqua" w:hAnsi="Book Antiqua" w:cs="Times New Roman"/>
          <w:sz w:val="24"/>
          <w:szCs w:val="24"/>
          <w:lang w:val="en-IN"/>
        </w:rPr>
        <w:t>modified the selective ligand-binding pocket of the other.</w:t>
      </w:r>
      <w:r w:rsidR="00C9247C" w:rsidRPr="00142055">
        <w:rPr>
          <w:rFonts w:ascii="Book Antiqua" w:hAnsi="Book Antiqua" w:cs="Times New Roman"/>
          <w:sz w:val="24"/>
          <w:szCs w:val="24"/>
          <w:lang w:val="en-IN"/>
        </w:rPr>
        <w:t xml:space="preserve"> </w:t>
      </w:r>
      <w:r w:rsidR="00A07DF0" w:rsidRPr="00142055">
        <w:rPr>
          <w:rFonts w:ascii="Book Antiqua" w:hAnsi="Book Antiqua" w:cs="Times New Roman"/>
          <w:sz w:val="24"/>
          <w:szCs w:val="24"/>
          <w:lang w:val="en-IN"/>
        </w:rPr>
        <w:t>The significance of the role of distal carboxyl tails in the receptor interaction could be viewed from the reduction in their co-immunoprecipitation</w:t>
      </w:r>
      <w:r w:rsidR="00A90849" w:rsidRPr="00142055">
        <w:rPr>
          <w:rFonts w:ascii="Book Antiqua" w:hAnsi="Book Antiqua" w:cs="Times New Roman"/>
          <w:sz w:val="24"/>
          <w:szCs w:val="24"/>
          <w:lang w:val="en-IN"/>
        </w:rPr>
        <w:t xml:space="preserve"> </w:t>
      </w:r>
      <w:r w:rsidR="00A07DF0" w:rsidRPr="00142055">
        <w:rPr>
          <w:rFonts w:ascii="Book Antiqua" w:hAnsi="Book Antiqua" w:cs="Times New Roman"/>
          <w:sz w:val="24"/>
          <w:szCs w:val="24"/>
          <w:lang w:val="en-IN"/>
        </w:rPr>
        <w:t xml:space="preserve">upon truncation of the carboxyl tails of both the receptors. </w:t>
      </w:r>
      <w:r w:rsidR="00D617F2" w:rsidRPr="00142055">
        <w:rPr>
          <w:rFonts w:ascii="Book Antiqua" w:hAnsi="Book Antiqua" w:cs="Times New Roman"/>
          <w:sz w:val="24"/>
          <w:szCs w:val="24"/>
          <w:lang w:val="en-IN"/>
        </w:rPr>
        <w:t xml:space="preserve">Thereby suggesting the occurrence of interaction upon co-expression </w:t>
      </w:r>
      <w:r w:rsidR="001441C4" w:rsidRPr="00142055">
        <w:rPr>
          <w:rFonts w:ascii="Book Antiqua" w:hAnsi="Book Antiqua" w:cs="Times New Roman"/>
          <w:sz w:val="24"/>
          <w:szCs w:val="24"/>
          <w:lang w:val="en-IN"/>
        </w:rPr>
        <w:t xml:space="preserve">only, </w:t>
      </w:r>
      <w:r w:rsidR="001141C5" w:rsidRPr="00142055">
        <w:rPr>
          <w:rFonts w:ascii="Book Antiqua" w:hAnsi="Book Antiqua" w:cs="Times New Roman"/>
          <w:sz w:val="24"/>
          <w:szCs w:val="24"/>
          <w:lang w:val="en-IN"/>
        </w:rPr>
        <w:t xml:space="preserve">indicating the generation of MOR/DOR heteromer by a </w:t>
      </w:r>
      <w:r w:rsidR="00BA59B8" w:rsidRPr="00142055">
        <w:rPr>
          <w:rFonts w:ascii="Book Antiqua" w:hAnsi="Book Antiqua" w:cs="Times New Roman"/>
          <w:sz w:val="24"/>
          <w:szCs w:val="24"/>
          <w:lang w:val="en-IN"/>
        </w:rPr>
        <w:t>co-translational mechanism</w:t>
      </w:r>
      <w:r w:rsidR="002060D7" w:rsidRPr="00142055">
        <w:rPr>
          <w:rFonts w:ascii="Book Antiqua" w:hAnsi="Book Antiqua" w:cs="Times New Roman"/>
          <w:sz w:val="24"/>
          <w:szCs w:val="24"/>
          <w:vertAlign w:val="superscript"/>
          <w:lang w:val="en-IN"/>
        </w:rPr>
        <w:t>[</w:t>
      </w:r>
      <w:r w:rsidR="00CE4F10">
        <w:rPr>
          <w:rFonts w:ascii="Book Antiqua" w:hAnsi="Book Antiqua" w:cs="Times New Roman"/>
          <w:sz w:val="24"/>
          <w:szCs w:val="24"/>
          <w:vertAlign w:val="superscript"/>
          <w:lang w:val="en-IN"/>
        </w:rPr>
        <w:t>46</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EE4743" w:rsidRPr="00142055" w:rsidRDefault="00BA59B8"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One of the stud</w:t>
      </w:r>
      <w:r w:rsidR="001B320B" w:rsidRPr="00142055">
        <w:rPr>
          <w:rFonts w:ascii="Book Antiqua" w:hAnsi="Book Antiqua" w:cs="Times New Roman"/>
          <w:sz w:val="24"/>
          <w:szCs w:val="24"/>
          <w:lang w:val="en-IN"/>
        </w:rPr>
        <w:t>ies</w:t>
      </w:r>
      <w:r w:rsidRPr="00142055">
        <w:rPr>
          <w:rFonts w:ascii="Book Antiqua" w:hAnsi="Book Antiqua" w:cs="Times New Roman"/>
          <w:sz w:val="24"/>
          <w:szCs w:val="24"/>
          <w:lang w:val="en-IN"/>
        </w:rPr>
        <w:t xml:space="preserve"> </w:t>
      </w:r>
      <w:r w:rsidR="00AE49C7" w:rsidRPr="00142055">
        <w:rPr>
          <w:rFonts w:ascii="Book Antiqua" w:hAnsi="Book Antiqua" w:cs="Times New Roman"/>
          <w:sz w:val="24"/>
          <w:szCs w:val="24"/>
          <w:lang w:val="en-IN"/>
        </w:rPr>
        <w:t xml:space="preserve">further </w:t>
      </w:r>
      <w:r w:rsidRPr="00142055">
        <w:rPr>
          <w:rFonts w:ascii="Book Antiqua" w:hAnsi="Book Antiqua" w:cs="Times New Roman"/>
          <w:sz w:val="24"/>
          <w:szCs w:val="24"/>
          <w:lang w:val="en-IN"/>
        </w:rPr>
        <w:t xml:space="preserve">provides </w:t>
      </w:r>
      <w:r w:rsidR="00AE49C7" w:rsidRPr="00142055">
        <w:rPr>
          <w:rFonts w:ascii="Book Antiqua" w:hAnsi="Book Antiqua" w:cs="Times New Roman"/>
          <w:sz w:val="24"/>
          <w:szCs w:val="24"/>
          <w:lang w:val="en-IN"/>
        </w:rPr>
        <w:t xml:space="preserve">new understandings of the MOR/DOR receptor heteromer </w:t>
      </w:r>
      <w:r w:rsidR="001B320B" w:rsidRPr="00142055">
        <w:rPr>
          <w:rFonts w:ascii="Book Antiqua" w:hAnsi="Book Antiqua" w:cs="Times New Roman"/>
          <w:sz w:val="24"/>
          <w:szCs w:val="24"/>
          <w:lang w:val="en-IN"/>
        </w:rPr>
        <w:t xml:space="preserve">trafficking </w:t>
      </w:r>
      <w:r w:rsidR="004703CF" w:rsidRPr="008B0075">
        <w:rPr>
          <w:rFonts w:ascii="Book Antiqua" w:hAnsi="Book Antiqua" w:cs="Times New Roman"/>
          <w:i/>
          <w:sz w:val="24"/>
          <w:szCs w:val="24"/>
          <w:lang w:val="en-IN"/>
        </w:rPr>
        <w:t>via</w:t>
      </w:r>
      <w:r w:rsidRPr="008B0075">
        <w:rPr>
          <w:rFonts w:ascii="Book Antiqua" w:hAnsi="Book Antiqua" w:cs="Times New Roman"/>
          <w:i/>
          <w:sz w:val="24"/>
          <w:szCs w:val="24"/>
          <w:lang w:val="en-IN"/>
        </w:rPr>
        <w:t xml:space="preserve"> </w:t>
      </w:r>
      <w:r w:rsidRPr="00142055">
        <w:rPr>
          <w:rFonts w:ascii="Book Antiqua" w:hAnsi="Book Antiqua" w:cs="Times New Roman"/>
          <w:sz w:val="24"/>
          <w:szCs w:val="24"/>
          <w:lang w:val="en-IN"/>
        </w:rPr>
        <w:t>clathrin and dynamin endocytic m</w:t>
      </w:r>
      <w:r w:rsidR="0037475F" w:rsidRPr="00142055">
        <w:rPr>
          <w:rFonts w:ascii="Book Antiqua" w:hAnsi="Book Antiqua" w:cs="Times New Roman"/>
          <w:sz w:val="24"/>
          <w:szCs w:val="24"/>
          <w:lang w:val="en-IN"/>
        </w:rPr>
        <w:t xml:space="preserve">achinery. </w:t>
      </w:r>
      <w:r w:rsidR="00BD3104" w:rsidRPr="00142055">
        <w:rPr>
          <w:rFonts w:ascii="Book Antiqua" w:hAnsi="Book Antiqua" w:cs="Times New Roman"/>
          <w:sz w:val="24"/>
          <w:szCs w:val="24"/>
          <w:lang w:val="en-IN"/>
        </w:rPr>
        <w:t xml:space="preserve">The insight of this mechanism was </w:t>
      </w:r>
      <w:r w:rsidR="00F067A4" w:rsidRPr="00142055">
        <w:rPr>
          <w:rFonts w:ascii="Book Antiqua" w:hAnsi="Book Antiqua" w:cs="Times New Roman"/>
          <w:sz w:val="24"/>
          <w:szCs w:val="24"/>
          <w:lang w:val="en-IN"/>
        </w:rPr>
        <w:t xml:space="preserve">that MOR/DOR receptor heteromers internalization by DOR agonists </w:t>
      </w:r>
      <w:r w:rsidR="00286AA0" w:rsidRPr="00142055">
        <w:rPr>
          <w:rFonts w:ascii="Book Antiqua" w:hAnsi="Book Antiqua" w:cs="Times New Roman"/>
          <w:sz w:val="24"/>
          <w:szCs w:val="24"/>
          <w:lang w:val="en-IN"/>
        </w:rPr>
        <w:t>needed</w:t>
      </w:r>
      <w:r w:rsidR="00F067A4" w:rsidRPr="00142055">
        <w:rPr>
          <w:rFonts w:ascii="Book Antiqua" w:hAnsi="Book Antiqua" w:cs="Times New Roman"/>
          <w:sz w:val="24"/>
          <w:szCs w:val="24"/>
          <w:lang w:val="en-IN"/>
        </w:rPr>
        <w:t xml:space="preserve"> the modification of MOR agonist binding to MOR/DOR heteromer caused by the DOR agonists </w:t>
      </w:r>
      <w:r w:rsidR="00286AA0" w:rsidRPr="00142055">
        <w:rPr>
          <w:rFonts w:ascii="Book Antiqua" w:hAnsi="Book Antiqua" w:cs="Times New Roman"/>
          <w:sz w:val="24"/>
          <w:szCs w:val="24"/>
          <w:lang w:val="en-IN"/>
        </w:rPr>
        <w:t>which occupied both the receptors binding pockets and remained intact in a morphine tolerance model</w:t>
      </w:r>
      <w:r w:rsidR="002060D7"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vertAlign w:val="superscript"/>
          <w:lang w:val="en-IN"/>
        </w:rPr>
        <w:t>4</w:t>
      </w:r>
      <w:r w:rsidR="00AB5A7D">
        <w:rPr>
          <w:rFonts w:ascii="Book Antiqua" w:hAnsi="Book Antiqua" w:cs="Times New Roman"/>
          <w:sz w:val="24"/>
          <w:szCs w:val="24"/>
          <w:vertAlign w:val="superscript"/>
          <w:lang w:val="en-IN"/>
        </w:rPr>
        <w:t>7</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 xml:space="preserve">. </w:t>
      </w:r>
      <w:r w:rsidR="00EE4743" w:rsidRPr="00142055">
        <w:rPr>
          <w:rFonts w:ascii="Book Antiqua" w:hAnsi="Book Antiqua" w:cs="Times New Roman"/>
          <w:sz w:val="24"/>
          <w:szCs w:val="24"/>
          <w:lang w:val="en-IN"/>
        </w:rPr>
        <w:t xml:space="preserve">Another study suggested </w:t>
      </w:r>
      <w:r w:rsidR="000D33CB" w:rsidRPr="00142055">
        <w:rPr>
          <w:rFonts w:ascii="Book Antiqua" w:hAnsi="Book Antiqua" w:cs="Times New Roman"/>
          <w:sz w:val="24"/>
          <w:szCs w:val="24"/>
          <w:lang w:val="en-IN"/>
        </w:rPr>
        <w:t xml:space="preserve">the </w:t>
      </w:r>
      <w:r w:rsidR="00EE4743" w:rsidRPr="00142055">
        <w:rPr>
          <w:rFonts w:ascii="Book Antiqua" w:hAnsi="Book Antiqua" w:cs="Times New Roman"/>
          <w:sz w:val="24"/>
          <w:szCs w:val="24"/>
          <w:lang w:val="en-IN"/>
        </w:rPr>
        <w:t xml:space="preserve">existence of DOR/KOR heteromers in </w:t>
      </w:r>
      <w:r w:rsidR="00F011E0" w:rsidRPr="00142055">
        <w:rPr>
          <w:rFonts w:ascii="Book Antiqua" w:hAnsi="Book Antiqua" w:cs="Times New Roman"/>
          <w:sz w:val="24"/>
          <w:szCs w:val="24"/>
          <w:lang w:val="en-IN"/>
        </w:rPr>
        <w:t xml:space="preserve">the </w:t>
      </w:r>
      <w:r w:rsidR="00EE4743" w:rsidRPr="00142055">
        <w:rPr>
          <w:rFonts w:ascii="Book Antiqua" w:hAnsi="Book Antiqua" w:cs="Times New Roman"/>
          <w:sz w:val="24"/>
          <w:szCs w:val="24"/>
          <w:lang w:val="en-IN"/>
        </w:rPr>
        <w:t xml:space="preserve">sensory neurons </w:t>
      </w:r>
      <w:r w:rsidR="00F011E0" w:rsidRPr="00142055">
        <w:rPr>
          <w:rFonts w:ascii="Book Antiqua" w:hAnsi="Book Antiqua" w:cs="Times New Roman"/>
          <w:sz w:val="24"/>
          <w:szCs w:val="24"/>
          <w:lang w:val="en-IN"/>
        </w:rPr>
        <w:t xml:space="preserve">of rat </w:t>
      </w:r>
      <w:r w:rsidR="00EE4743" w:rsidRPr="00142055">
        <w:rPr>
          <w:rFonts w:ascii="Book Antiqua" w:hAnsi="Book Antiqua" w:cs="Times New Roman"/>
          <w:sz w:val="24"/>
          <w:szCs w:val="24"/>
          <w:lang w:val="en-IN"/>
        </w:rPr>
        <w:t xml:space="preserve">and </w:t>
      </w:r>
      <w:r w:rsidR="00DD6100" w:rsidRPr="00142055">
        <w:rPr>
          <w:rFonts w:ascii="Book Antiqua" w:hAnsi="Book Antiqua" w:cs="Times New Roman"/>
          <w:sz w:val="24"/>
          <w:szCs w:val="24"/>
          <w:lang w:val="en-IN"/>
        </w:rPr>
        <w:t xml:space="preserve">the modulation of DOR agonist responses </w:t>
      </w:r>
      <w:r w:rsidR="00DD6100" w:rsidRPr="008B0075">
        <w:rPr>
          <w:rFonts w:ascii="Book Antiqua" w:hAnsi="Book Antiqua" w:cs="Times New Roman"/>
          <w:i/>
          <w:sz w:val="24"/>
          <w:szCs w:val="24"/>
          <w:lang w:val="en-IN"/>
        </w:rPr>
        <w:t>via</w:t>
      </w:r>
      <w:r w:rsidR="00EE4743" w:rsidRPr="00142055">
        <w:rPr>
          <w:rFonts w:ascii="Book Antiqua" w:hAnsi="Book Antiqua" w:cs="Times New Roman"/>
          <w:sz w:val="24"/>
          <w:szCs w:val="24"/>
          <w:lang w:val="en-IN"/>
        </w:rPr>
        <w:t xml:space="preserve"> KOR antagonists </w:t>
      </w:r>
      <w:r w:rsidR="00DA6144" w:rsidRPr="00142055">
        <w:rPr>
          <w:rFonts w:ascii="Book Antiqua" w:hAnsi="Book Antiqua" w:cs="Times New Roman"/>
          <w:sz w:val="24"/>
          <w:szCs w:val="24"/>
          <w:lang w:val="en-IN"/>
        </w:rPr>
        <w:t>through the allosteric interaction of the protomers</w:t>
      </w:r>
      <w:r w:rsidR="00AB5A7D">
        <w:rPr>
          <w:rFonts w:ascii="Book Antiqua" w:hAnsi="Book Antiqua" w:cs="Times New Roman"/>
          <w:sz w:val="24"/>
          <w:szCs w:val="24"/>
          <w:vertAlign w:val="superscript"/>
          <w:lang w:val="en-IN"/>
        </w:rPr>
        <w:t>[48</w:t>
      </w:r>
      <w:r w:rsidR="00EE4743" w:rsidRPr="00142055">
        <w:rPr>
          <w:rFonts w:ascii="Book Antiqua" w:hAnsi="Book Antiqua" w:cs="Times New Roman"/>
          <w:sz w:val="24"/>
          <w:szCs w:val="24"/>
          <w:vertAlign w:val="superscript"/>
          <w:lang w:val="en-IN"/>
        </w:rPr>
        <w:t>]</w:t>
      </w:r>
      <w:r w:rsidR="00EE4743" w:rsidRPr="00142055">
        <w:rPr>
          <w:rFonts w:ascii="Book Antiqua" w:hAnsi="Book Antiqua" w:cs="Times New Roman"/>
          <w:sz w:val="24"/>
          <w:szCs w:val="24"/>
          <w:lang w:val="en-IN"/>
        </w:rPr>
        <w:t>.</w:t>
      </w:r>
    </w:p>
    <w:p w:rsidR="008A67AD" w:rsidRPr="00142055" w:rsidRDefault="0001505A" w:rsidP="00F00713">
      <w:pPr>
        <w:autoSpaceDE w:val="0"/>
        <w:autoSpaceDN w:val="0"/>
        <w:adjustRightInd w:val="0"/>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Opioid receptors </w:t>
      </w:r>
      <w:r w:rsidR="000E1822" w:rsidRPr="00142055">
        <w:rPr>
          <w:rFonts w:ascii="Book Antiqua" w:hAnsi="Book Antiqua" w:cs="Times New Roman"/>
          <w:sz w:val="24"/>
          <w:szCs w:val="24"/>
          <w:lang w:val="en-IN"/>
        </w:rPr>
        <w:t xml:space="preserve">are known for </w:t>
      </w:r>
      <w:r w:rsidRPr="00142055">
        <w:rPr>
          <w:rFonts w:ascii="Book Antiqua" w:hAnsi="Book Antiqua" w:cs="Times New Roman"/>
          <w:sz w:val="24"/>
          <w:szCs w:val="24"/>
          <w:lang w:val="en-IN"/>
        </w:rPr>
        <w:t>modulat</w:t>
      </w:r>
      <w:r w:rsidR="000E1822" w:rsidRPr="00142055">
        <w:rPr>
          <w:rFonts w:ascii="Book Antiqua" w:hAnsi="Book Antiqua" w:cs="Times New Roman"/>
          <w:sz w:val="24"/>
          <w:szCs w:val="24"/>
          <w:lang w:val="en-IN"/>
        </w:rPr>
        <w:t>ion of all levels of</w:t>
      </w:r>
      <w:r w:rsidRPr="00142055">
        <w:rPr>
          <w:rFonts w:ascii="Book Antiqua" w:hAnsi="Book Antiqua" w:cs="Times New Roman"/>
          <w:sz w:val="24"/>
          <w:szCs w:val="24"/>
          <w:lang w:val="en-IN"/>
        </w:rPr>
        <w:t xml:space="preserve"> brain function including autonomic, sensory, emotional and cognitive processing. A very recent study has provided a proof-of-principle brain atlas </w:t>
      </w:r>
      <w:r w:rsidR="005B7164" w:rsidRPr="00142055">
        <w:rPr>
          <w:rFonts w:ascii="Book Antiqua" w:hAnsi="Book Antiqua" w:cs="Times New Roman"/>
          <w:sz w:val="24"/>
          <w:szCs w:val="24"/>
          <w:lang w:val="en-IN"/>
        </w:rPr>
        <w:t xml:space="preserve">using the MOR/DOR interacting model </w:t>
      </w:r>
      <w:r w:rsidRPr="00142055">
        <w:rPr>
          <w:rFonts w:ascii="Book Antiqua" w:hAnsi="Book Antiqua" w:cs="Times New Roman"/>
          <w:sz w:val="24"/>
          <w:szCs w:val="24"/>
          <w:lang w:val="en-IN"/>
        </w:rPr>
        <w:t xml:space="preserve">for </w:t>
      </w:r>
      <w:r w:rsidR="0095235C" w:rsidRPr="00142055">
        <w:rPr>
          <w:rFonts w:ascii="Book Antiqua" w:hAnsi="Book Antiqua" w:cs="Times New Roman"/>
          <w:sz w:val="24"/>
          <w:szCs w:val="24"/>
          <w:lang w:val="en-IN"/>
        </w:rPr>
        <w:t xml:space="preserve">the </w:t>
      </w:r>
      <w:r w:rsidRPr="00142055">
        <w:rPr>
          <w:rFonts w:ascii="Book Antiqua" w:hAnsi="Book Antiqua" w:cs="Times New Roman"/>
          <w:sz w:val="24"/>
          <w:szCs w:val="24"/>
          <w:lang w:val="en-IN"/>
        </w:rPr>
        <w:t xml:space="preserve">co-expression </w:t>
      </w:r>
      <w:r w:rsidR="0095235C" w:rsidRPr="00142055">
        <w:rPr>
          <w:rFonts w:ascii="Book Antiqua" w:hAnsi="Book Antiqua" w:cs="Times New Roman"/>
          <w:sz w:val="24"/>
          <w:szCs w:val="24"/>
          <w:lang w:val="en-IN"/>
        </w:rPr>
        <w:t xml:space="preserve">of GPCRs </w:t>
      </w:r>
      <w:r w:rsidRPr="00142055">
        <w:rPr>
          <w:rFonts w:ascii="Book Antiqua" w:hAnsi="Book Antiqua" w:cs="Times New Roman"/>
          <w:i/>
          <w:sz w:val="24"/>
          <w:szCs w:val="24"/>
          <w:lang w:val="en-IN"/>
        </w:rPr>
        <w:t>in vivo</w:t>
      </w:r>
      <w:r w:rsidRPr="00142055">
        <w:rPr>
          <w:rFonts w:ascii="Book Antiqua" w:hAnsi="Book Antiqua" w:cs="Times New Roman"/>
          <w:sz w:val="24"/>
          <w:szCs w:val="24"/>
          <w:vertAlign w:val="superscript"/>
          <w:lang w:val="en-IN"/>
        </w:rPr>
        <w:t>[1</w:t>
      </w:r>
      <w:r w:rsidR="005E3DBC">
        <w:rPr>
          <w:rFonts w:ascii="Book Antiqua" w:hAnsi="Book Antiqua" w:cs="Times New Roman"/>
          <w:sz w:val="24"/>
          <w:szCs w:val="24"/>
          <w:vertAlign w:val="superscript"/>
          <w:lang w:val="en-IN"/>
        </w:rPr>
        <w:t>1</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 xml:space="preserve">. </w:t>
      </w:r>
      <w:r w:rsidR="00D5530B" w:rsidRPr="00142055">
        <w:rPr>
          <w:rFonts w:ascii="Book Antiqua" w:hAnsi="Book Antiqua" w:cs="Times New Roman"/>
          <w:sz w:val="24"/>
          <w:szCs w:val="24"/>
          <w:lang w:val="en-IN"/>
        </w:rPr>
        <w:t xml:space="preserve">And now it has become an established fact that MOR and DOR receptors have functional interactions </w:t>
      </w:r>
      <w:r w:rsidR="00D5530B" w:rsidRPr="00142055">
        <w:rPr>
          <w:rFonts w:ascii="Book Antiqua" w:hAnsi="Book Antiqua" w:cs="Times New Roman"/>
          <w:i/>
          <w:sz w:val="24"/>
          <w:szCs w:val="24"/>
          <w:lang w:val="en-IN"/>
        </w:rPr>
        <w:t>in vivo</w:t>
      </w:r>
      <w:r w:rsidR="00D5530B" w:rsidRPr="00142055">
        <w:rPr>
          <w:rFonts w:ascii="Book Antiqua" w:hAnsi="Book Antiqua" w:cs="Times New Roman"/>
          <w:sz w:val="24"/>
          <w:szCs w:val="24"/>
          <w:lang w:val="en-IN"/>
        </w:rPr>
        <w:t xml:space="preserve"> but still the underlying mechanism is still unresolved.</w:t>
      </w:r>
      <w:r w:rsidR="00E60C73" w:rsidRPr="00142055">
        <w:rPr>
          <w:rFonts w:ascii="Book Antiqua" w:hAnsi="Book Antiqua" w:cs="Times New Roman"/>
          <w:sz w:val="24"/>
          <w:szCs w:val="24"/>
          <w:lang w:val="en-IN"/>
        </w:rPr>
        <w:t xml:space="preserve"> To </w:t>
      </w:r>
      <w:r w:rsidR="008A67AD" w:rsidRPr="00142055">
        <w:rPr>
          <w:rFonts w:ascii="Book Antiqua" w:hAnsi="Book Antiqua" w:cs="Times New Roman"/>
          <w:sz w:val="24"/>
          <w:szCs w:val="24"/>
          <w:lang w:val="en-IN"/>
        </w:rPr>
        <w:t>gain an insight of the existence of MOR/DOR heteromer</w:t>
      </w:r>
      <w:r w:rsidR="00BA59B8" w:rsidRPr="00142055">
        <w:rPr>
          <w:rFonts w:ascii="Book Antiqua" w:hAnsi="Book Antiqua" w:cs="Times New Roman"/>
          <w:sz w:val="24"/>
          <w:szCs w:val="24"/>
          <w:lang w:val="en-IN"/>
        </w:rPr>
        <w:t xml:space="preserve"> in brain</w:t>
      </w:r>
      <w:r w:rsidR="0046094F" w:rsidRPr="00142055">
        <w:rPr>
          <w:rFonts w:ascii="Book Antiqua" w:hAnsi="Book Antiqua" w:cs="Times New Roman"/>
          <w:sz w:val="24"/>
          <w:szCs w:val="24"/>
          <w:lang w:val="en-IN"/>
        </w:rPr>
        <w:t xml:space="preserve"> a double knock-in</w:t>
      </w:r>
      <w:r w:rsidR="00D00BA1" w:rsidRPr="00142055">
        <w:rPr>
          <w:rFonts w:ascii="Book Antiqua" w:hAnsi="Book Antiqua" w:cs="Times New Roman"/>
          <w:sz w:val="24"/>
          <w:szCs w:val="24"/>
          <w:lang w:val="en-IN"/>
        </w:rPr>
        <w:t>, redMOR/greenDOR (red protein mcherry tagged and green fluorescent protein tagged)</w:t>
      </w:r>
      <w:r w:rsidR="0046094F" w:rsidRPr="00142055">
        <w:rPr>
          <w:rFonts w:ascii="Book Antiqua" w:hAnsi="Book Antiqua" w:cs="Times New Roman"/>
          <w:sz w:val="24"/>
          <w:szCs w:val="24"/>
          <w:lang w:val="en-IN"/>
        </w:rPr>
        <w:t xml:space="preserve"> mice model was generated</w:t>
      </w:r>
      <w:r w:rsidR="00D00BA1" w:rsidRPr="00142055">
        <w:rPr>
          <w:rFonts w:ascii="Book Antiqua" w:hAnsi="Book Antiqua" w:cs="Times New Roman"/>
          <w:sz w:val="24"/>
          <w:szCs w:val="24"/>
          <w:lang w:val="en-IN"/>
        </w:rPr>
        <w:t xml:space="preserve">. </w:t>
      </w:r>
      <w:r w:rsidR="00203B89" w:rsidRPr="00142055">
        <w:rPr>
          <w:rFonts w:ascii="Book Antiqua" w:hAnsi="Book Antiqua" w:cs="Times New Roman"/>
          <w:sz w:val="24"/>
          <w:szCs w:val="24"/>
          <w:lang w:val="en-IN"/>
        </w:rPr>
        <w:t xml:space="preserve">The data has been reported for the mapping of both receptors throughout the nervous system and is accessible online offering subcellular level visualization of opioid receptor atlas with associated MOR/DOR. </w:t>
      </w:r>
      <w:r w:rsidR="00BA2245" w:rsidRPr="00142055">
        <w:rPr>
          <w:rFonts w:ascii="Book Antiqua" w:hAnsi="Book Antiqua" w:cs="Times New Roman"/>
          <w:sz w:val="24"/>
          <w:szCs w:val="24"/>
          <w:lang w:val="en-IN"/>
        </w:rPr>
        <w:t xml:space="preserve">Further </w:t>
      </w:r>
      <w:r w:rsidR="00DB41F3" w:rsidRPr="00142055">
        <w:rPr>
          <w:rFonts w:ascii="Book Antiqua" w:hAnsi="Book Antiqua" w:cs="Times New Roman"/>
          <w:sz w:val="24"/>
          <w:szCs w:val="24"/>
          <w:lang w:val="en-IN"/>
        </w:rPr>
        <w:t>where</w:t>
      </w:r>
      <w:r w:rsidR="00BA2245" w:rsidRPr="00142055">
        <w:rPr>
          <w:rFonts w:ascii="Book Antiqua" w:hAnsi="Book Antiqua" w:cs="Times New Roman"/>
          <w:sz w:val="24"/>
          <w:szCs w:val="24"/>
          <w:lang w:val="en-IN"/>
        </w:rPr>
        <w:t xml:space="preserve"> co-immunoprecipitation</w:t>
      </w:r>
      <w:r w:rsidR="00DB41F3" w:rsidRPr="00142055">
        <w:rPr>
          <w:rFonts w:ascii="Book Antiqua" w:hAnsi="Book Antiqua" w:cs="Times New Roman"/>
          <w:sz w:val="24"/>
          <w:szCs w:val="24"/>
          <w:lang w:val="en-IN"/>
        </w:rPr>
        <w:t xml:space="preserve"> revealed heteromerization of receptors, high-order processing of forebrain </w:t>
      </w:r>
      <w:r w:rsidR="00883847" w:rsidRPr="00142055">
        <w:rPr>
          <w:rFonts w:ascii="Book Antiqua" w:hAnsi="Book Antiqua" w:cs="Times New Roman"/>
          <w:sz w:val="24"/>
          <w:szCs w:val="24"/>
          <w:lang w:val="en-IN"/>
        </w:rPr>
        <w:t xml:space="preserve">suggested system-level interactions between </w:t>
      </w:r>
      <w:r w:rsidR="00DB41F3" w:rsidRPr="00142055">
        <w:rPr>
          <w:rFonts w:ascii="Book Antiqua" w:hAnsi="Book Antiqua" w:cs="Times New Roman"/>
          <w:sz w:val="24"/>
          <w:szCs w:val="24"/>
          <w:lang w:val="en-IN"/>
        </w:rPr>
        <w:t>MOR and DOR receptors</w:t>
      </w:r>
      <w:r w:rsidR="00883847" w:rsidRPr="00142055">
        <w:rPr>
          <w:rFonts w:ascii="Book Antiqua" w:hAnsi="Book Antiqua" w:cs="Times New Roman"/>
          <w:sz w:val="24"/>
          <w:szCs w:val="24"/>
          <w:lang w:val="en-IN"/>
        </w:rPr>
        <w:t xml:space="preserve"> as they</w:t>
      </w:r>
      <w:r w:rsidR="00DB41F3" w:rsidRPr="00142055">
        <w:rPr>
          <w:rFonts w:ascii="Book Antiqua" w:hAnsi="Book Antiqua" w:cs="Times New Roman"/>
          <w:sz w:val="24"/>
          <w:szCs w:val="24"/>
          <w:lang w:val="en-IN"/>
        </w:rPr>
        <w:t xml:space="preserve"> were detected in separate neurons. </w:t>
      </w:r>
      <w:r w:rsidR="00F22F06" w:rsidRPr="00142055">
        <w:rPr>
          <w:rFonts w:ascii="Book Antiqua" w:hAnsi="Book Antiqua" w:cs="Times New Roman"/>
          <w:sz w:val="24"/>
          <w:szCs w:val="24"/>
          <w:lang w:val="en-IN"/>
        </w:rPr>
        <w:t>On the contrary, subcortical networks highlighted co-localization which is crucial for eating, perception, sexual behaviours and response to aversive stimuli</w:t>
      </w:r>
      <w:r w:rsidR="00525B2E" w:rsidRPr="00142055">
        <w:rPr>
          <w:rFonts w:ascii="Book Antiqua" w:hAnsi="Book Antiqua" w:cs="Times New Roman"/>
          <w:sz w:val="24"/>
          <w:szCs w:val="24"/>
          <w:vertAlign w:val="superscript"/>
          <w:lang w:val="en-IN"/>
        </w:rPr>
        <w:t>[1</w:t>
      </w:r>
      <w:r w:rsidR="00525B2E">
        <w:rPr>
          <w:rFonts w:ascii="Book Antiqua" w:hAnsi="Book Antiqua" w:cs="Times New Roman"/>
          <w:sz w:val="24"/>
          <w:szCs w:val="24"/>
          <w:vertAlign w:val="superscript"/>
          <w:lang w:val="en-IN"/>
        </w:rPr>
        <w:t>1</w:t>
      </w:r>
      <w:r w:rsidR="00525B2E" w:rsidRPr="00142055">
        <w:rPr>
          <w:rFonts w:ascii="Book Antiqua" w:hAnsi="Book Antiqua" w:cs="Times New Roman"/>
          <w:sz w:val="24"/>
          <w:szCs w:val="24"/>
          <w:vertAlign w:val="superscript"/>
          <w:lang w:val="en-IN"/>
        </w:rPr>
        <w:t>]</w:t>
      </w:r>
      <w:r w:rsidR="00F22F06" w:rsidRPr="00142055">
        <w:rPr>
          <w:rFonts w:ascii="Book Antiqua" w:hAnsi="Book Antiqua" w:cs="Times New Roman"/>
          <w:sz w:val="24"/>
          <w:szCs w:val="24"/>
          <w:lang w:val="en-IN"/>
        </w:rPr>
        <w:t>.</w:t>
      </w:r>
    </w:p>
    <w:p w:rsidR="0019165D" w:rsidRPr="00142055" w:rsidRDefault="002055FA" w:rsidP="00F00713">
      <w:pPr>
        <w:spacing w:after="0" w:line="360" w:lineRule="auto"/>
        <w:ind w:firstLineChars="100" w:firstLine="240"/>
        <w:contextualSpacing/>
        <w:jc w:val="both"/>
        <w:rPr>
          <w:rFonts w:ascii="Book Antiqua" w:hAnsi="Book Antiqua" w:cs="Times New Roman"/>
          <w:sz w:val="24"/>
          <w:szCs w:val="24"/>
        </w:rPr>
      </w:pPr>
      <w:r w:rsidRPr="00142055">
        <w:rPr>
          <w:rFonts w:ascii="Book Antiqua" w:hAnsi="Book Antiqua" w:cs="Times New Roman"/>
          <w:sz w:val="24"/>
          <w:szCs w:val="24"/>
        </w:rPr>
        <w:t>Although i</w:t>
      </w:r>
      <w:r w:rsidR="00BA59B8" w:rsidRPr="00142055">
        <w:rPr>
          <w:rFonts w:ascii="Book Antiqua" w:hAnsi="Book Antiqua" w:cs="Times New Roman"/>
          <w:sz w:val="24"/>
          <w:szCs w:val="24"/>
        </w:rPr>
        <w:t xml:space="preserve">n literature </w:t>
      </w:r>
      <w:r w:rsidRPr="00142055">
        <w:rPr>
          <w:rFonts w:ascii="Book Antiqua" w:hAnsi="Book Antiqua" w:cs="Times New Roman"/>
          <w:sz w:val="24"/>
          <w:szCs w:val="24"/>
        </w:rPr>
        <w:t>all the three possible receptor</w:t>
      </w:r>
      <w:r w:rsidR="00BA59B8" w:rsidRPr="00142055">
        <w:rPr>
          <w:rFonts w:ascii="Book Antiqua" w:hAnsi="Book Antiqua" w:cs="Times New Roman"/>
          <w:sz w:val="24"/>
          <w:szCs w:val="24"/>
        </w:rPr>
        <w:t xml:space="preserve"> hetero</w:t>
      </w:r>
      <w:r w:rsidRPr="00142055">
        <w:rPr>
          <w:rFonts w:ascii="Book Antiqua" w:hAnsi="Book Antiqua" w:cs="Times New Roman"/>
          <w:sz w:val="24"/>
          <w:szCs w:val="24"/>
        </w:rPr>
        <w:t>di</w:t>
      </w:r>
      <w:r w:rsidR="00BA59B8" w:rsidRPr="00142055">
        <w:rPr>
          <w:rFonts w:ascii="Book Antiqua" w:hAnsi="Book Antiqua" w:cs="Times New Roman"/>
          <w:sz w:val="24"/>
          <w:szCs w:val="24"/>
        </w:rPr>
        <w:t xml:space="preserve">mer formations have been reported </w:t>
      </w:r>
      <w:r w:rsidRPr="00142055">
        <w:rPr>
          <w:rFonts w:ascii="Book Antiqua" w:hAnsi="Book Antiqua" w:cs="Times New Roman"/>
          <w:sz w:val="24"/>
          <w:szCs w:val="24"/>
        </w:rPr>
        <w:t xml:space="preserve">for </w:t>
      </w:r>
      <w:r w:rsidR="00BA59B8" w:rsidRPr="00142055">
        <w:rPr>
          <w:rFonts w:ascii="Book Antiqua" w:hAnsi="Book Antiqua" w:cs="Times New Roman"/>
          <w:sz w:val="24"/>
          <w:szCs w:val="24"/>
        </w:rPr>
        <w:t xml:space="preserve">the three known opioid receptors </w:t>
      </w:r>
      <w:r w:rsidR="00BA59B8" w:rsidRPr="008B0075">
        <w:rPr>
          <w:rFonts w:ascii="Book Antiqua" w:hAnsi="Book Antiqua" w:cs="Times New Roman"/>
          <w:i/>
          <w:sz w:val="24"/>
          <w:szCs w:val="24"/>
        </w:rPr>
        <w:t>viz.</w:t>
      </w:r>
      <w:r w:rsidR="00BA59B8" w:rsidRPr="00142055">
        <w:rPr>
          <w:rFonts w:ascii="Book Antiqua" w:hAnsi="Book Antiqua" w:cs="Times New Roman"/>
          <w:sz w:val="24"/>
          <w:szCs w:val="24"/>
        </w:rPr>
        <w:t xml:space="preserve"> </w:t>
      </w:r>
      <w:r w:rsidR="00B731D9" w:rsidRPr="00142055">
        <w:rPr>
          <w:rFonts w:ascii="Book Antiqua" w:hAnsi="Book Antiqua" w:cs="Times New Roman"/>
          <w:sz w:val="24"/>
          <w:szCs w:val="24"/>
        </w:rPr>
        <w:t>KOR/MOR</w:t>
      </w:r>
      <w:r w:rsidR="00BA59B8" w:rsidRPr="00142055">
        <w:rPr>
          <w:rFonts w:ascii="Book Antiqua" w:hAnsi="Book Antiqua" w:cs="Times New Roman"/>
          <w:sz w:val="24"/>
          <w:szCs w:val="24"/>
        </w:rPr>
        <w:t xml:space="preserve">, </w:t>
      </w:r>
      <w:r w:rsidR="00B731D9" w:rsidRPr="00142055">
        <w:rPr>
          <w:rFonts w:ascii="Book Antiqua" w:hAnsi="Book Antiqua" w:cs="Times New Roman"/>
          <w:sz w:val="24"/>
          <w:szCs w:val="24"/>
        </w:rPr>
        <w:t>MOR/DOR</w:t>
      </w:r>
      <w:r w:rsidR="00BA59B8" w:rsidRPr="00142055">
        <w:rPr>
          <w:rFonts w:ascii="Book Antiqua" w:hAnsi="Book Antiqua" w:cs="Times New Roman"/>
          <w:sz w:val="24"/>
          <w:szCs w:val="24"/>
        </w:rPr>
        <w:t xml:space="preserve"> and </w:t>
      </w:r>
      <w:r w:rsidR="00B731D9" w:rsidRPr="00142055">
        <w:rPr>
          <w:rFonts w:ascii="Book Antiqua" w:hAnsi="Book Antiqua" w:cs="Times New Roman"/>
          <w:sz w:val="24"/>
          <w:szCs w:val="24"/>
        </w:rPr>
        <w:t>KORDOR</w:t>
      </w:r>
      <w:r w:rsidRPr="00142055">
        <w:rPr>
          <w:rFonts w:ascii="Book Antiqua" w:hAnsi="Book Antiqua" w:cs="Times New Roman"/>
          <w:sz w:val="24"/>
          <w:szCs w:val="24"/>
        </w:rPr>
        <w:t>,</w:t>
      </w:r>
      <w:r w:rsidR="00BA59B8" w:rsidRPr="00142055">
        <w:rPr>
          <w:rFonts w:ascii="Book Antiqua" w:hAnsi="Book Antiqua" w:cs="Times New Roman"/>
          <w:sz w:val="24"/>
          <w:szCs w:val="24"/>
        </w:rPr>
        <w:t xml:space="preserve"> the most importantly known and proven til</w:t>
      </w:r>
      <w:r w:rsidRPr="00142055">
        <w:rPr>
          <w:rFonts w:ascii="Book Antiqua" w:hAnsi="Book Antiqua" w:cs="Times New Roman"/>
          <w:sz w:val="24"/>
          <w:szCs w:val="24"/>
        </w:rPr>
        <w:t>l date has been the heteromer</w:t>
      </w:r>
      <w:r w:rsidR="00BA59B8" w:rsidRPr="00142055">
        <w:rPr>
          <w:rFonts w:ascii="Book Antiqua" w:hAnsi="Book Antiqua" w:cs="Times New Roman"/>
          <w:sz w:val="24"/>
          <w:szCs w:val="24"/>
        </w:rPr>
        <w:t xml:space="preserve"> </w:t>
      </w:r>
      <w:r w:rsidR="00B731D9" w:rsidRPr="00142055">
        <w:rPr>
          <w:rFonts w:ascii="Book Antiqua" w:hAnsi="Book Antiqua" w:cs="Times New Roman"/>
          <w:sz w:val="24"/>
          <w:szCs w:val="24"/>
        </w:rPr>
        <w:t>MOR/DOR</w:t>
      </w:r>
      <w:r w:rsidR="00BA59B8" w:rsidRPr="00142055">
        <w:rPr>
          <w:rFonts w:ascii="Book Antiqua" w:hAnsi="Book Antiqua" w:cs="Times New Roman"/>
          <w:sz w:val="24"/>
          <w:szCs w:val="24"/>
        </w:rPr>
        <w:t>.</w:t>
      </w:r>
      <w:r w:rsidR="00D94946" w:rsidRPr="00142055">
        <w:rPr>
          <w:rFonts w:ascii="Book Antiqua" w:hAnsi="Book Antiqua" w:cs="Times New Roman"/>
          <w:sz w:val="24"/>
          <w:szCs w:val="24"/>
        </w:rPr>
        <w:t xml:space="preserve"> </w:t>
      </w:r>
      <w:r w:rsidR="0019165D" w:rsidRPr="00142055">
        <w:rPr>
          <w:rFonts w:ascii="Book Antiqua" w:hAnsi="Book Antiqua" w:cs="Times New Roman"/>
          <w:color w:val="000000"/>
          <w:sz w:val="24"/>
          <w:szCs w:val="24"/>
          <w:lang w:val="en-IN"/>
        </w:rPr>
        <w:t>Apart from this there is another interesting possibility of opioid receptors forming heteromers with other receptors outside their family having distinct pharmacological properties, different affinities for ligands as well as different signaling and receptor trafficking.</w:t>
      </w:r>
    </w:p>
    <w:p w:rsidR="00A032E4" w:rsidRPr="00142055" w:rsidRDefault="00BA59B8" w:rsidP="00F00713">
      <w:pPr>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Astonishingly recent reports have identified and proposed the presence of some sort of association within the cell membrane between opioid and anti-opioid </w:t>
      </w:r>
      <w:r w:rsidR="00EB3068" w:rsidRPr="00142055">
        <w:rPr>
          <w:rFonts w:ascii="Book Antiqua" w:hAnsi="Book Antiqua" w:cs="Times New Roman"/>
          <w:sz w:val="24"/>
          <w:szCs w:val="24"/>
          <w:lang w:val="en-IN"/>
        </w:rPr>
        <w:t xml:space="preserve">NPFF </w:t>
      </w:r>
      <w:r w:rsidRPr="00142055">
        <w:rPr>
          <w:rFonts w:ascii="Book Antiqua" w:hAnsi="Book Antiqua" w:cs="Times New Roman"/>
          <w:sz w:val="24"/>
          <w:szCs w:val="24"/>
          <w:lang w:val="en-IN"/>
        </w:rPr>
        <w:t xml:space="preserve">receptors. </w:t>
      </w:r>
      <w:r w:rsidR="00A032E4" w:rsidRPr="00142055">
        <w:rPr>
          <w:rFonts w:ascii="Book Antiqua" w:eastAsia="Times New Roman" w:hAnsi="Book Antiqua" w:cs="Times New Roman"/>
          <w:color w:val="000000" w:themeColor="text1"/>
          <w:sz w:val="24"/>
          <w:szCs w:val="24"/>
        </w:rPr>
        <w:t xml:space="preserve">A study performed on rats revealed strong and long-lasting antinociceptive effects induced by NPFF when administered intrathecally </w:t>
      </w:r>
      <w:r w:rsidR="00E60A89" w:rsidRPr="00142055">
        <w:rPr>
          <w:rFonts w:ascii="Book Antiqua" w:eastAsia="Times New Roman" w:hAnsi="Book Antiqua" w:cs="Times New Roman"/>
          <w:color w:val="000000" w:themeColor="text1"/>
          <w:sz w:val="24"/>
          <w:szCs w:val="24"/>
        </w:rPr>
        <w:t xml:space="preserve">along with potentiation of </w:t>
      </w:r>
      <w:r w:rsidR="00A032E4" w:rsidRPr="00142055">
        <w:rPr>
          <w:rFonts w:ascii="Book Antiqua" w:eastAsia="Times New Roman" w:hAnsi="Book Antiqua" w:cs="Times New Roman"/>
          <w:color w:val="000000" w:themeColor="text1"/>
          <w:sz w:val="24"/>
          <w:szCs w:val="24"/>
        </w:rPr>
        <w:t>the morphine-induced analgesia</w:t>
      </w:r>
      <w:r w:rsidR="00A032E4" w:rsidRPr="00142055">
        <w:rPr>
          <w:rFonts w:ascii="Book Antiqua" w:hAnsi="Book Antiqua" w:cs="Times New Roman"/>
          <w:sz w:val="24"/>
          <w:szCs w:val="24"/>
          <w:vertAlign w:val="superscript"/>
          <w:lang w:val="en-IN"/>
        </w:rPr>
        <w:t>[4</w:t>
      </w:r>
      <w:r w:rsidR="00F219A1">
        <w:rPr>
          <w:rFonts w:ascii="Book Antiqua" w:hAnsi="Book Antiqua" w:cs="Times New Roman"/>
          <w:sz w:val="24"/>
          <w:szCs w:val="24"/>
          <w:vertAlign w:val="superscript"/>
          <w:lang w:val="en-IN"/>
        </w:rPr>
        <w:t>9</w:t>
      </w:r>
      <w:r w:rsidR="00A032E4" w:rsidRPr="00142055">
        <w:rPr>
          <w:rFonts w:ascii="Book Antiqua" w:hAnsi="Book Antiqua" w:cs="Times New Roman"/>
          <w:sz w:val="24"/>
          <w:szCs w:val="24"/>
          <w:vertAlign w:val="superscript"/>
          <w:lang w:val="en-IN"/>
        </w:rPr>
        <w:t>]</w:t>
      </w:r>
      <w:r w:rsidR="00A032E4" w:rsidRPr="00142055">
        <w:rPr>
          <w:rFonts w:ascii="Book Antiqua" w:eastAsia="Times New Roman" w:hAnsi="Book Antiqua" w:cs="Times New Roman"/>
          <w:color w:val="000000" w:themeColor="text1"/>
          <w:sz w:val="24"/>
          <w:szCs w:val="24"/>
        </w:rPr>
        <w:t xml:space="preserve">. </w:t>
      </w:r>
      <w:r w:rsidR="003D05A0" w:rsidRPr="00142055">
        <w:rPr>
          <w:rFonts w:ascii="Book Antiqua" w:eastAsia="Times New Roman" w:hAnsi="Book Antiqua" w:cs="Times New Roman"/>
          <w:color w:val="000000" w:themeColor="text1"/>
          <w:sz w:val="24"/>
          <w:szCs w:val="24"/>
        </w:rPr>
        <w:t xml:space="preserve">This model proposed NPFF as a functional </w:t>
      </w:r>
      <w:r w:rsidR="003D05A0" w:rsidRPr="00142055">
        <w:rPr>
          <w:rFonts w:ascii="Book Antiqua" w:hAnsi="Book Antiqua" w:cs="Times New Roman"/>
          <w:color w:val="000000" w:themeColor="text1"/>
          <w:sz w:val="24"/>
          <w:szCs w:val="24"/>
        </w:rPr>
        <w:t>DOR/</w:t>
      </w:r>
      <w:r w:rsidR="003D05A0" w:rsidRPr="00142055">
        <w:rPr>
          <w:rFonts w:ascii="Book Antiqua" w:eastAsia="Times New Roman" w:hAnsi="Book Antiqua" w:cs="Times New Roman"/>
          <w:color w:val="000000" w:themeColor="text1"/>
          <w:sz w:val="24"/>
          <w:szCs w:val="24"/>
        </w:rPr>
        <w:t>opioid autoreceptor antagonist causing</w:t>
      </w:r>
      <w:r w:rsidR="00A032E4" w:rsidRPr="00142055">
        <w:rPr>
          <w:rFonts w:ascii="Book Antiqua" w:eastAsia="Times New Roman" w:hAnsi="Book Antiqua" w:cs="Times New Roman"/>
          <w:color w:val="000000" w:themeColor="text1"/>
          <w:sz w:val="24"/>
          <w:szCs w:val="24"/>
        </w:rPr>
        <w:t xml:space="preserve"> </w:t>
      </w:r>
      <w:r w:rsidR="003D05A0" w:rsidRPr="00142055">
        <w:rPr>
          <w:rFonts w:ascii="Book Antiqua" w:eastAsia="Times New Roman" w:hAnsi="Book Antiqua" w:cs="Times New Roman"/>
          <w:color w:val="000000" w:themeColor="text1"/>
          <w:sz w:val="24"/>
          <w:szCs w:val="24"/>
        </w:rPr>
        <w:t xml:space="preserve">an </w:t>
      </w:r>
      <w:r w:rsidR="00A032E4" w:rsidRPr="00142055">
        <w:rPr>
          <w:rFonts w:ascii="Book Antiqua" w:eastAsia="Times New Roman" w:hAnsi="Book Antiqua" w:cs="Times New Roman"/>
          <w:color w:val="000000" w:themeColor="text1"/>
          <w:sz w:val="24"/>
          <w:szCs w:val="24"/>
        </w:rPr>
        <w:t>increase</w:t>
      </w:r>
      <w:r w:rsidR="003D05A0" w:rsidRPr="00142055">
        <w:rPr>
          <w:rFonts w:ascii="Book Antiqua" w:eastAsia="Times New Roman" w:hAnsi="Book Antiqua" w:cs="Times New Roman"/>
          <w:color w:val="000000" w:themeColor="text1"/>
          <w:sz w:val="24"/>
          <w:szCs w:val="24"/>
        </w:rPr>
        <w:t xml:space="preserve"> in the </w:t>
      </w:r>
      <w:r w:rsidR="00A032E4" w:rsidRPr="00142055">
        <w:rPr>
          <w:rFonts w:ascii="Book Antiqua" w:eastAsia="Times New Roman" w:hAnsi="Book Antiqua" w:cs="Times New Roman"/>
          <w:color w:val="000000" w:themeColor="text1"/>
          <w:sz w:val="24"/>
          <w:szCs w:val="24"/>
        </w:rPr>
        <w:t>release of</w:t>
      </w:r>
      <w:r w:rsidR="003D05A0" w:rsidRPr="00142055">
        <w:rPr>
          <w:rFonts w:ascii="Book Antiqua" w:eastAsia="Times New Roman" w:hAnsi="Book Antiqua" w:cs="Times New Roman"/>
          <w:color w:val="000000" w:themeColor="text1"/>
          <w:sz w:val="24"/>
          <w:szCs w:val="24"/>
        </w:rPr>
        <w:t xml:space="preserve"> endogenous opioid peptides in </w:t>
      </w:r>
      <w:r w:rsidR="00A032E4" w:rsidRPr="00142055">
        <w:rPr>
          <w:rFonts w:ascii="Book Antiqua" w:eastAsia="Times New Roman" w:hAnsi="Book Antiqua" w:cs="Times New Roman"/>
          <w:color w:val="000000" w:themeColor="text1"/>
          <w:sz w:val="24"/>
          <w:szCs w:val="24"/>
        </w:rPr>
        <w:t>spinal cord</w:t>
      </w:r>
      <w:r w:rsidR="00F219A1">
        <w:rPr>
          <w:rFonts w:ascii="Book Antiqua" w:hAnsi="Book Antiqua" w:cs="Times New Roman"/>
          <w:sz w:val="24"/>
          <w:szCs w:val="24"/>
          <w:vertAlign w:val="superscript"/>
          <w:lang w:val="en-IN"/>
        </w:rPr>
        <w:t>[50</w:t>
      </w:r>
      <w:r w:rsidR="00A032E4" w:rsidRPr="00142055">
        <w:rPr>
          <w:rFonts w:ascii="Book Antiqua" w:hAnsi="Book Antiqua" w:cs="Times New Roman"/>
          <w:sz w:val="24"/>
          <w:szCs w:val="24"/>
          <w:vertAlign w:val="superscript"/>
          <w:lang w:val="en-IN"/>
        </w:rPr>
        <w:t>]</w:t>
      </w:r>
      <w:r w:rsidR="00A032E4" w:rsidRPr="00142055">
        <w:rPr>
          <w:rFonts w:ascii="Book Antiqua" w:eastAsia="Times New Roman" w:hAnsi="Book Antiqua" w:cs="Times New Roman"/>
          <w:color w:val="000000" w:themeColor="text1"/>
          <w:sz w:val="24"/>
          <w:szCs w:val="24"/>
        </w:rPr>
        <w:t>.</w:t>
      </w:r>
    </w:p>
    <w:p w:rsidR="00BA59B8" w:rsidRPr="00142055" w:rsidRDefault="00BA59B8" w:rsidP="00F00713">
      <w:pPr>
        <w:autoSpaceDE w:val="0"/>
        <w:autoSpaceDN w:val="0"/>
        <w:adjustRightInd w:val="0"/>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Another </w:t>
      </w:r>
      <w:r w:rsidRPr="00142055">
        <w:rPr>
          <w:rFonts w:ascii="Book Antiqua" w:hAnsi="Book Antiqua" w:cs="Times New Roman"/>
          <w:i/>
          <w:sz w:val="24"/>
          <w:szCs w:val="24"/>
          <w:lang w:val="en-IN"/>
        </w:rPr>
        <w:t>in vitro</w:t>
      </w:r>
      <w:r w:rsidRPr="00142055">
        <w:rPr>
          <w:rFonts w:ascii="Book Antiqua" w:hAnsi="Book Antiqua" w:cs="Times New Roman"/>
          <w:sz w:val="24"/>
          <w:szCs w:val="24"/>
          <w:lang w:val="en-IN"/>
        </w:rPr>
        <w:t xml:space="preserve"> study done on SH-SY5Y cells showed a physical interaction between NPFF2 and MO</w:t>
      </w:r>
      <w:r w:rsidR="004A5657" w:rsidRPr="00142055">
        <w:rPr>
          <w:rFonts w:ascii="Book Antiqua" w:hAnsi="Book Antiqua" w:cs="Times New Roman"/>
          <w:sz w:val="24"/>
          <w:szCs w:val="24"/>
          <w:lang w:val="en-IN"/>
        </w:rPr>
        <w:t>R</w:t>
      </w:r>
      <w:r w:rsidRPr="00142055">
        <w:rPr>
          <w:rFonts w:ascii="Book Antiqua" w:hAnsi="Book Antiqua" w:cs="Times New Roman"/>
          <w:sz w:val="24"/>
          <w:szCs w:val="24"/>
          <w:lang w:val="en-IN"/>
        </w:rPr>
        <w:t xml:space="preserve"> receptors, explaining the anti-opioid activity of NPFF2 receptors. By promoting a heteromeric association with MO</w:t>
      </w:r>
      <w:r w:rsidR="001D1828" w:rsidRPr="00142055">
        <w:rPr>
          <w:rFonts w:ascii="Book Antiqua" w:hAnsi="Book Antiqua" w:cs="Times New Roman"/>
          <w:sz w:val="24"/>
          <w:szCs w:val="24"/>
          <w:lang w:val="en-IN"/>
        </w:rPr>
        <w:t>R</w:t>
      </w:r>
      <w:r w:rsidRPr="00142055">
        <w:rPr>
          <w:rFonts w:ascii="Book Antiqua" w:hAnsi="Book Antiqua" w:cs="Times New Roman"/>
          <w:sz w:val="24"/>
          <w:szCs w:val="24"/>
          <w:lang w:val="en-IN"/>
        </w:rPr>
        <w:t xml:space="preserve"> receptors, NPFF agonists </w:t>
      </w:r>
      <w:r w:rsidR="004679E0" w:rsidRPr="00142055">
        <w:rPr>
          <w:rFonts w:ascii="Book Antiqua" w:hAnsi="Book Antiqua" w:cs="Times New Roman"/>
          <w:sz w:val="24"/>
          <w:szCs w:val="24"/>
          <w:lang w:val="en-IN"/>
        </w:rPr>
        <w:t xml:space="preserve">cause </w:t>
      </w:r>
      <w:r w:rsidRPr="00142055">
        <w:rPr>
          <w:rFonts w:ascii="Book Antiqua" w:hAnsi="Book Antiqua" w:cs="Times New Roman"/>
          <w:sz w:val="24"/>
          <w:szCs w:val="24"/>
          <w:lang w:val="en-IN"/>
        </w:rPr>
        <w:t>change</w:t>
      </w:r>
      <w:r w:rsidR="004679E0" w:rsidRPr="00142055">
        <w:rPr>
          <w:rFonts w:ascii="Book Antiqua" w:hAnsi="Book Antiqua" w:cs="Times New Roman"/>
          <w:sz w:val="24"/>
          <w:szCs w:val="24"/>
          <w:lang w:val="en-IN"/>
        </w:rPr>
        <w:t xml:space="preserve">s in the </w:t>
      </w:r>
      <w:r w:rsidRPr="00142055">
        <w:rPr>
          <w:rFonts w:ascii="Book Antiqua" w:hAnsi="Book Antiqua" w:cs="Times New Roman"/>
          <w:sz w:val="24"/>
          <w:szCs w:val="24"/>
          <w:lang w:val="en-IN"/>
        </w:rPr>
        <w:t>diffusion</w:t>
      </w:r>
      <w:r w:rsidR="004679E0" w:rsidRPr="00142055">
        <w:rPr>
          <w:rFonts w:ascii="Book Antiqua" w:hAnsi="Book Antiqua" w:cs="Times New Roman"/>
          <w:sz w:val="24"/>
          <w:szCs w:val="24"/>
          <w:lang w:val="en-IN"/>
        </w:rPr>
        <w:t xml:space="preserve"> properties of </w:t>
      </w:r>
      <w:r w:rsidRPr="00142055">
        <w:rPr>
          <w:rFonts w:ascii="Book Antiqua" w:hAnsi="Book Antiqua" w:cs="Times New Roman"/>
          <w:sz w:val="24"/>
          <w:szCs w:val="24"/>
          <w:lang w:val="en-IN"/>
        </w:rPr>
        <w:t>MO</w:t>
      </w:r>
      <w:r w:rsidR="004679E0" w:rsidRPr="00142055">
        <w:rPr>
          <w:rFonts w:ascii="Book Antiqua" w:hAnsi="Book Antiqua" w:cs="Times New Roman"/>
          <w:sz w:val="24"/>
          <w:szCs w:val="24"/>
          <w:lang w:val="en-IN"/>
        </w:rPr>
        <w:t>R</w:t>
      </w:r>
      <w:r w:rsidR="00DD376B" w:rsidRPr="00142055">
        <w:rPr>
          <w:rFonts w:ascii="Book Antiqua" w:hAnsi="Book Antiqua" w:cs="Times New Roman"/>
          <w:sz w:val="24"/>
          <w:szCs w:val="24"/>
          <w:lang w:val="en-IN"/>
        </w:rPr>
        <w:t xml:space="preserve"> receptors</w:t>
      </w:r>
      <w:r w:rsidR="00A544B5" w:rsidRPr="00142055">
        <w:rPr>
          <w:rFonts w:ascii="Book Antiqua" w:hAnsi="Book Antiqua" w:cs="Times New Roman"/>
          <w:sz w:val="24"/>
          <w:szCs w:val="24"/>
          <w:lang w:val="en-IN"/>
        </w:rPr>
        <w:t>, as if they are moving MOR receptors</w:t>
      </w:r>
      <w:r w:rsidRPr="00142055">
        <w:rPr>
          <w:rFonts w:ascii="Book Antiqua" w:hAnsi="Book Antiqua" w:cs="Times New Roman"/>
          <w:sz w:val="24"/>
          <w:szCs w:val="24"/>
          <w:lang w:val="en-IN"/>
        </w:rPr>
        <w:t xml:space="preserve"> away from their signaling </w:t>
      </w:r>
      <w:r w:rsidR="0094618C" w:rsidRPr="00142055">
        <w:rPr>
          <w:rFonts w:ascii="Book Antiqua" w:hAnsi="Book Antiqua" w:cs="Times New Roman"/>
          <w:sz w:val="24"/>
          <w:szCs w:val="24"/>
          <w:lang w:val="en-IN"/>
        </w:rPr>
        <w:t>associate</w:t>
      </w:r>
      <w:r w:rsidRPr="00142055">
        <w:rPr>
          <w:rFonts w:ascii="Book Antiqua" w:hAnsi="Book Antiqua" w:cs="Times New Roman"/>
          <w:sz w:val="24"/>
          <w:szCs w:val="24"/>
          <w:lang w:val="en-IN"/>
        </w:rPr>
        <w:t xml:space="preserve">s. As a consequence, the response to opioids is reduced. The modulation of the delivery and trafficking of </w:t>
      </w:r>
      <w:r w:rsidR="00BD60EB" w:rsidRPr="00142055">
        <w:rPr>
          <w:rFonts w:ascii="Book Antiqua" w:hAnsi="Book Antiqua" w:cs="Times New Roman"/>
          <w:sz w:val="24"/>
          <w:szCs w:val="24"/>
          <w:lang w:val="en-IN"/>
        </w:rPr>
        <w:t>DO</w:t>
      </w:r>
      <w:r w:rsidR="009C3851" w:rsidRPr="00142055">
        <w:rPr>
          <w:rFonts w:ascii="Book Antiqua" w:hAnsi="Book Antiqua" w:cs="Times New Roman"/>
          <w:sz w:val="24"/>
          <w:szCs w:val="24"/>
          <w:lang w:val="en-IN"/>
        </w:rPr>
        <w:t>R/</w:t>
      </w:r>
      <w:r w:rsidRPr="00142055">
        <w:rPr>
          <w:rFonts w:ascii="Book Antiqua" w:hAnsi="Book Antiqua" w:cs="Times New Roman"/>
          <w:sz w:val="24"/>
          <w:szCs w:val="24"/>
          <w:lang w:val="en-IN"/>
        </w:rPr>
        <w:t>opioid receptors at the cell surface is assumed to be a means for regulating MO</w:t>
      </w:r>
      <w:r w:rsidR="001D1828" w:rsidRPr="00142055">
        <w:rPr>
          <w:rFonts w:ascii="Book Antiqua" w:hAnsi="Book Antiqua" w:cs="Times New Roman"/>
          <w:sz w:val="24"/>
          <w:szCs w:val="24"/>
          <w:lang w:val="en-IN"/>
        </w:rPr>
        <w:t>R</w:t>
      </w:r>
      <w:r w:rsidRPr="00142055">
        <w:rPr>
          <w:rFonts w:ascii="Book Antiqua" w:hAnsi="Book Antiqua" w:cs="Times New Roman"/>
          <w:sz w:val="24"/>
          <w:szCs w:val="24"/>
          <w:lang w:val="en-IN"/>
        </w:rPr>
        <w:t xml:space="preserve"> receptor function, hence opioid analgesia and tolerance</w:t>
      </w:r>
      <w:r w:rsidR="002060D7" w:rsidRPr="00142055">
        <w:rPr>
          <w:rFonts w:ascii="Book Antiqua" w:hAnsi="Book Antiqua" w:cs="Times New Roman"/>
          <w:sz w:val="24"/>
          <w:szCs w:val="24"/>
          <w:vertAlign w:val="superscript"/>
          <w:lang w:val="en-IN"/>
        </w:rPr>
        <w:t>[</w:t>
      </w:r>
      <w:r w:rsidR="00F219A1">
        <w:rPr>
          <w:rFonts w:ascii="Book Antiqua" w:hAnsi="Book Antiqua" w:cs="Times New Roman"/>
          <w:sz w:val="24"/>
          <w:szCs w:val="24"/>
          <w:vertAlign w:val="superscript"/>
          <w:lang w:val="en-IN"/>
        </w:rPr>
        <w:t>51</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 xml:space="preserve">. Likewise, the molecular mechanism described here for NPFF, comparable to the diffusion-trap system of the synapse, could represent another way to modulate the opioid response. </w:t>
      </w:r>
    </w:p>
    <w:p w:rsidR="00BA59B8" w:rsidRPr="00142055" w:rsidRDefault="00BA59B8" w:rsidP="00F00713">
      <w:pPr>
        <w:spacing w:after="0" w:line="360" w:lineRule="auto"/>
        <w:ind w:firstLineChars="100" w:firstLine="240"/>
        <w:contextualSpacing/>
        <w:jc w:val="both"/>
        <w:rPr>
          <w:rFonts w:ascii="Book Antiqua" w:eastAsia="Times New Roman" w:hAnsi="Book Antiqua" w:cs="Times New Roman"/>
          <w:color w:val="000000" w:themeColor="text1"/>
          <w:sz w:val="24"/>
          <w:szCs w:val="24"/>
        </w:rPr>
      </w:pPr>
      <w:r w:rsidRPr="00142055">
        <w:rPr>
          <w:rFonts w:ascii="Book Antiqua" w:eastAsia="Times New Roman" w:hAnsi="Book Antiqua" w:cs="Times New Roman"/>
          <w:color w:val="000000" w:themeColor="text1"/>
          <w:sz w:val="24"/>
          <w:szCs w:val="24"/>
        </w:rPr>
        <w:t xml:space="preserve">NPFF2 receptors exert a </w:t>
      </w:r>
      <w:r w:rsidR="00B21EFB" w:rsidRPr="00142055">
        <w:rPr>
          <w:rFonts w:ascii="Book Antiqua" w:eastAsia="Times New Roman" w:hAnsi="Book Antiqua" w:cs="Times New Roman"/>
          <w:color w:val="000000" w:themeColor="text1"/>
          <w:sz w:val="24"/>
          <w:szCs w:val="24"/>
        </w:rPr>
        <w:t xml:space="preserve">nonreciprocal </w:t>
      </w:r>
      <w:r w:rsidRPr="00142055">
        <w:rPr>
          <w:rFonts w:ascii="Book Antiqua" w:eastAsia="Times New Roman" w:hAnsi="Book Antiqua" w:cs="Times New Roman"/>
          <w:color w:val="000000" w:themeColor="text1"/>
          <w:sz w:val="24"/>
          <w:szCs w:val="24"/>
        </w:rPr>
        <w:t xml:space="preserve">antagonism on opioid receptors. </w:t>
      </w:r>
      <w:r w:rsidR="00D4619F" w:rsidRPr="00142055">
        <w:rPr>
          <w:rFonts w:ascii="Book Antiqua" w:eastAsia="Times New Roman" w:hAnsi="Book Antiqua" w:cs="Times New Roman"/>
          <w:color w:val="000000" w:themeColor="text1"/>
          <w:sz w:val="24"/>
          <w:szCs w:val="24"/>
        </w:rPr>
        <w:t>Although</w:t>
      </w:r>
      <w:r w:rsidR="002D4AFF" w:rsidRPr="00142055">
        <w:rPr>
          <w:rFonts w:ascii="Book Antiqua" w:eastAsia="Times New Roman" w:hAnsi="Book Antiqua" w:cs="Times New Roman"/>
          <w:color w:val="000000" w:themeColor="text1"/>
          <w:sz w:val="24"/>
          <w:szCs w:val="24"/>
        </w:rPr>
        <w:t>,</w:t>
      </w:r>
      <w:r w:rsidR="00D4619F" w:rsidRPr="00142055">
        <w:rPr>
          <w:rFonts w:ascii="Book Antiqua" w:eastAsia="Times New Roman" w:hAnsi="Book Antiqua" w:cs="Times New Roman"/>
          <w:color w:val="000000" w:themeColor="text1"/>
          <w:sz w:val="24"/>
          <w:szCs w:val="24"/>
        </w:rPr>
        <w:t xml:space="preserve"> many other peptides </w:t>
      </w:r>
      <w:r w:rsidR="002D4AFF" w:rsidRPr="00142055">
        <w:rPr>
          <w:rFonts w:ascii="Book Antiqua" w:eastAsia="Times New Roman" w:hAnsi="Book Antiqua" w:cs="Times New Roman"/>
          <w:color w:val="000000" w:themeColor="text1"/>
          <w:sz w:val="24"/>
          <w:szCs w:val="24"/>
        </w:rPr>
        <w:t>including the opioid peptides</w:t>
      </w:r>
      <w:r w:rsidR="00D15517" w:rsidRPr="00142055">
        <w:rPr>
          <w:rFonts w:ascii="Book Antiqua" w:eastAsia="Times New Roman" w:hAnsi="Book Antiqua" w:cs="Times New Roman"/>
          <w:color w:val="000000" w:themeColor="text1"/>
          <w:sz w:val="24"/>
          <w:szCs w:val="24"/>
        </w:rPr>
        <w:t>,</w:t>
      </w:r>
      <w:r w:rsidR="00D4619F" w:rsidRPr="00142055">
        <w:rPr>
          <w:rFonts w:ascii="Book Antiqua" w:eastAsia="Times New Roman" w:hAnsi="Book Antiqua" w:cs="Times New Roman"/>
          <w:color w:val="000000" w:themeColor="text1"/>
          <w:sz w:val="24"/>
          <w:szCs w:val="24"/>
        </w:rPr>
        <w:t xml:space="preserve"> have been known to </w:t>
      </w:r>
      <w:r w:rsidRPr="00142055">
        <w:rPr>
          <w:rFonts w:ascii="Book Antiqua" w:eastAsia="Times New Roman" w:hAnsi="Book Antiqua" w:cs="Times New Roman"/>
          <w:color w:val="000000" w:themeColor="text1"/>
          <w:sz w:val="24"/>
          <w:szCs w:val="24"/>
        </w:rPr>
        <w:t xml:space="preserve">modulate the </w:t>
      </w:r>
      <w:r w:rsidR="00D4619F" w:rsidRPr="00142055">
        <w:rPr>
          <w:rFonts w:ascii="Book Antiqua" w:eastAsia="Times New Roman" w:hAnsi="Book Antiqua" w:cs="Times New Roman"/>
          <w:color w:val="000000" w:themeColor="text1"/>
          <w:sz w:val="24"/>
          <w:szCs w:val="24"/>
        </w:rPr>
        <w:t>o</w:t>
      </w:r>
      <w:r w:rsidRPr="00142055">
        <w:rPr>
          <w:rFonts w:ascii="Book Antiqua" w:eastAsia="Times New Roman" w:hAnsi="Book Antiqua" w:cs="Times New Roman"/>
          <w:color w:val="000000" w:themeColor="text1"/>
          <w:sz w:val="24"/>
          <w:szCs w:val="24"/>
        </w:rPr>
        <w:t>pioid receptors</w:t>
      </w:r>
      <w:r w:rsidR="00D4619F" w:rsidRPr="00142055">
        <w:rPr>
          <w:rFonts w:ascii="Book Antiqua" w:eastAsia="Times New Roman" w:hAnsi="Book Antiqua" w:cs="Times New Roman"/>
          <w:color w:val="000000" w:themeColor="text1"/>
          <w:sz w:val="24"/>
          <w:szCs w:val="24"/>
        </w:rPr>
        <w:t xml:space="preserve"> activity</w:t>
      </w:r>
      <w:r w:rsidRPr="00142055">
        <w:rPr>
          <w:rFonts w:ascii="Book Antiqua" w:eastAsia="Times New Roman" w:hAnsi="Book Antiqua" w:cs="Times New Roman"/>
          <w:color w:val="000000" w:themeColor="text1"/>
          <w:sz w:val="24"/>
          <w:szCs w:val="24"/>
        </w:rPr>
        <w:t xml:space="preserve"> but </w:t>
      </w:r>
      <w:r w:rsidR="00D4619F" w:rsidRPr="00142055">
        <w:rPr>
          <w:rFonts w:ascii="Book Antiqua" w:eastAsia="Times New Roman" w:hAnsi="Book Antiqua" w:cs="Times New Roman"/>
          <w:color w:val="000000" w:themeColor="text1"/>
          <w:sz w:val="24"/>
          <w:szCs w:val="24"/>
        </w:rPr>
        <w:t>it is only</w:t>
      </w:r>
      <w:r w:rsidRPr="00142055">
        <w:rPr>
          <w:rFonts w:ascii="Book Antiqua" w:eastAsia="Times New Roman" w:hAnsi="Book Antiqua" w:cs="Times New Roman"/>
          <w:color w:val="000000" w:themeColor="text1"/>
          <w:sz w:val="24"/>
          <w:szCs w:val="24"/>
        </w:rPr>
        <w:t xml:space="preserve"> NPFF </w:t>
      </w:r>
      <w:r w:rsidR="00D4619F" w:rsidRPr="00142055">
        <w:rPr>
          <w:rFonts w:ascii="Book Antiqua" w:eastAsia="Times New Roman" w:hAnsi="Book Antiqua" w:cs="Times New Roman"/>
          <w:color w:val="000000" w:themeColor="text1"/>
          <w:sz w:val="24"/>
          <w:szCs w:val="24"/>
        </w:rPr>
        <w:t xml:space="preserve">which </w:t>
      </w:r>
      <w:r w:rsidR="00D15517" w:rsidRPr="00142055">
        <w:rPr>
          <w:rFonts w:ascii="Book Antiqua" w:eastAsia="Times New Roman" w:hAnsi="Book Antiqua" w:cs="Times New Roman"/>
          <w:color w:val="000000" w:themeColor="text1"/>
          <w:sz w:val="24"/>
          <w:szCs w:val="24"/>
        </w:rPr>
        <w:t>exerts</w:t>
      </w:r>
      <w:r w:rsidRPr="00142055">
        <w:rPr>
          <w:rFonts w:ascii="Book Antiqua" w:eastAsia="Times New Roman" w:hAnsi="Book Antiqua" w:cs="Times New Roman"/>
          <w:color w:val="000000" w:themeColor="text1"/>
          <w:sz w:val="24"/>
          <w:szCs w:val="24"/>
        </w:rPr>
        <w:t xml:space="preserve"> </w:t>
      </w:r>
      <w:r w:rsidR="00D15517" w:rsidRPr="00142055">
        <w:rPr>
          <w:rFonts w:ascii="Book Antiqua" w:eastAsia="Times New Roman" w:hAnsi="Book Antiqua" w:cs="Times New Roman"/>
          <w:color w:val="000000" w:themeColor="text1"/>
          <w:sz w:val="24"/>
          <w:szCs w:val="24"/>
        </w:rPr>
        <w:t xml:space="preserve">the </w:t>
      </w:r>
      <w:r w:rsidRPr="00142055">
        <w:rPr>
          <w:rFonts w:ascii="Book Antiqua" w:eastAsia="Times New Roman" w:hAnsi="Book Antiqua" w:cs="Times New Roman"/>
          <w:color w:val="000000" w:themeColor="text1"/>
          <w:sz w:val="24"/>
          <w:szCs w:val="24"/>
        </w:rPr>
        <w:t xml:space="preserve">antiopioid activity. </w:t>
      </w:r>
      <w:r w:rsidR="00603225" w:rsidRPr="00142055">
        <w:rPr>
          <w:rFonts w:ascii="Book Antiqua" w:eastAsia="Times New Roman" w:hAnsi="Book Antiqua" w:cs="Times New Roman"/>
          <w:color w:val="000000" w:themeColor="text1"/>
          <w:sz w:val="24"/>
          <w:szCs w:val="24"/>
        </w:rPr>
        <w:t>To study this, a model</w:t>
      </w:r>
      <w:r w:rsidRPr="00142055">
        <w:rPr>
          <w:rFonts w:ascii="Book Antiqua" w:eastAsia="Times New Roman" w:hAnsi="Book Antiqua" w:cs="Times New Roman"/>
          <w:color w:val="000000" w:themeColor="text1"/>
          <w:sz w:val="24"/>
          <w:szCs w:val="24"/>
        </w:rPr>
        <w:t xml:space="preserve"> SH2-D9 </w:t>
      </w:r>
      <w:r w:rsidR="00603225" w:rsidRPr="00142055">
        <w:rPr>
          <w:rFonts w:ascii="Book Antiqua" w:eastAsia="Times New Roman" w:hAnsi="Book Antiqua" w:cs="Times New Roman"/>
          <w:color w:val="000000" w:themeColor="text1"/>
          <w:sz w:val="24"/>
          <w:szCs w:val="24"/>
        </w:rPr>
        <w:t xml:space="preserve">has been </w:t>
      </w:r>
      <w:r w:rsidRPr="00142055">
        <w:rPr>
          <w:rFonts w:ascii="Book Antiqua" w:eastAsia="Times New Roman" w:hAnsi="Book Antiqua" w:cs="Times New Roman"/>
          <w:color w:val="000000" w:themeColor="text1"/>
          <w:sz w:val="24"/>
          <w:szCs w:val="24"/>
        </w:rPr>
        <w:t>provide</w:t>
      </w:r>
      <w:r w:rsidR="00603225" w:rsidRPr="00142055">
        <w:rPr>
          <w:rFonts w:ascii="Book Antiqua" w:eastAsia="Times New Roman" w:hAnsi="Book Antiqua" w:cs="Times New Roman"/>
          <w:color w:val="000000" w:themeColor="text1"/>
          <w:sz w:val="24"/>
          <w:szCs w:val="24"/>
        </w:rPr>
        <w:t>d</w:t>
      </w:r>
      <w:r w:rsidRPr="00142055">
        <w:rPr>
          <w:rFonts w:ascii="Book Antiqua" w:eastAsia="Times New Roman" w:hAnsi="Book Antiqua" w:cs="Times New Roman"/>
          <w:color w:val="000000" w:themeColor="text1"/>
          <w:sz w:val="24"/>
          <w:szCs w:val="24"/>
        </w:rPr>
        <w:t xml:space="preserve"> </w:t>
      </w:r>
      <w:r w:rsidR="00603225" w:rsidRPr="00142055">
        <w:rPr>
          <w:rFonts w:ascii="Book Antiqua" w:eastAsia="Times New Roman" w:hAnsi="Book Antiqua" w:cs="Times New Roman"/>
          <w:color w:val="000000" w:themeColor="text1"/>
          <w:sz w:val="24"/>
          <w:szCs w:val="24"/>
        </w:rPr>
        <w:t>which enables the</w:t>
      </w:r>
      <w:r w:rsidRPr="00142055">
        <w:rPr>
          <w:rFonts w:ascii="Book Antiqua" w:eastAsia="Times New Roman" w:hAnsi="Book Antiqua" w:cs="Times New Roman"/>
          <w:color w:val="000000" w:themeColor="text1"/>
          <w:sz w:val="24"/>
          <w:szCs w:val="24"/>
        </w:rPr>
        <w:t xml:space="preserve"> characteriz</w:t>
      </w:r>
      <w:r w:rsidR="00603225" w:rsidRPr="00142055">
        <w:rPr>
          <w:rFonts w:ascii="Book Antiqua" w:eastAsia="Times New Roman" w:hAnsi="Book Antiqua" w:cs="Times New Roman"/>
          <w:color w:val="000000" w:themeColor="text1"/>
          <w:sz w:val="24"/>
          <w:szCs w:val="24"/>
        </w:rPr>
        <w:t>ation of</w:t>
      </w:r>
      <w:r w:rsidRPr="00142055">
        <w:rPr>
          <w:rFonts w:ascii="Book Antiqua" w:eastAsia="Times New Roman" w:hAnsi="Book Antiqua" w:cs="Times New Roman"/>
          <w:color w:val="000000" w:themeColor="text1"/>
          <w:sz w:val="24"/>
          <w:szCs w:val="24"/>
        </w:rPr>
        <w:t xml:space="preserve"> the molecular mechanisms involved in </w:t>
      </w:r>
      <w:r w:rsidR="00603225" w:rsidRPr="00142055">
        <w:rPr>
          <w:rFonts w:ascii="Book Antiqua" w:eastAsia="Times New Roman" w:hAnsi="Book Antiqua" w:cs="Times New Roman"/>
          <w:color w:val="000000" w:themeColor="text1"/>
          <w:sz w:val="24"/>
          <w:szCs w:val="24"/>
        </w:rPr>
        <w:t xml:space="preserve">NPFF and opioid receptors </w:t>
      </w:r>
      <w:r w:rsidR="008B0075">
        <w:rPr>
          <w:rFonts w:ascii="Book Antiqua" w:eastAsia="Times New Roman" w:hAnsi="Book Antiqua" w:cs="Times New Roman"/>
          <w:color w:val="000000" w:themeColor="text1"/>
          <w:sz w:val="24"/>
          <w:szCs w:val="24"/>
        </w:rPr>
        <w:t>interaction</w:t>
      </w:r>
      <w:r w:rsidR="002060D7" w:rsidRPr="00142055">
        <w:rPr>
          <w:rFonts w:ascii="Book Antiqua" w:hAnsi="Book Antiqua" w:cs="Times New Roman"/>
          <w:sz w:val="24"/>
          <w:szCs w:val="24"/>
          <w:vertAlign w:val="superscript"/>
          <w:lang w:val="en-IN"/>
        </w:rPr>
        <w:t>[</w:t>
      </w:r>
      <w:r w:rsidR="00214F00">
        <w:rPr>
          <w:rFonts w:ascii="Book Antiqua" w:hAnsi="Book Antiqua" w:cs="Times New Roman"/>
          <w:sz w:val="24"/>
          <w:szCs w:val="24"/>
          <w:vertAlign w:val="superscript"/>
          <w:lang w:val="en-IN"/>
        </w:rPr>
        <w:t>52</w:t>
      </w:r>
      <w:r w:rsidRPr="00142055">
        <w:rPr>
          <w:rFonts w:ascii="Book Antiqua" w:hAnsi="Book Antiqua" w:cs="Times New Roman"/>
          <w:sz w:val="24"/>
          <w:szCs w:val="24"/>
          <w:vertAlign w:val="superscript"/>
          <w:lang w:val="en-IN"/>
        </w:rPr>
        <w:t>]</w:t>
      </w:r>
      <w:r w:rsidRPr="00142055">
        <w:rPr>
          <w:rFonts w:ascii="Book Antiqua" w:eastAsia="Times New Roman" w:hAnsi="Book Antiqua" w:cs="Times New Roman"/>
          <w:color w:val="000000" w:themeColor="text1"/>
          <w:sz w:val="24"/>
          <w:szCs w:val="24"/>
        </w:rPr>
        <w:t xml:space="preserve">. </w:t>
      </w:r>
    </w:p>
    <w:p w:rsidR="00BA59B8" w:rsidRPr="00142055" w:rsidRDefault="000D29B0" w:rsidP="00F00713">
      <w:pPr>
        <w:autoSpaceDE w:val="0"/>
        <w:autoSpaceDN w:val="0"/>
        <w:adjustRightInd w:val="0"/>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It is clearly evident at various, behavioural and receptor level</w:t>
      </w:r>
      <w:r w:rsidR="007B4799" w:rsidRPr="00142055">
        <w:rPr>
          <w:rFonts w:ascii="Book Antiqua" w:hAnsi="Book Antiqua" w:cs="Times New Roman"/>
          <w:sz w:val="24"/>
          <w:szCs w:val="24"/>
          <w:lang w:val="en-IN"/>
        </w:rPr>
        <w:t>s</w:t>
      </w:r>
      <w:r w:rsidRPr="00142055">
        <w:rPr>
          <w:rFonts w:ascii="Book Antiqua" w:hAnsi="Book Antiqua" w:cs="Times New Roman"/>
          <w:sz w:val="24"/>
          <w:szCs w:val="24"/>
          <w:lang w:val="en-IN"/>
        </w:rPr>
        <w:t xml:space="preserve"> that NPFF and opioid systems </w:t>
      </w:r>
      <w:r w:rsidR="00BA59B8" w:rsidRPr="00142055">
        <w:rPr>
          <w:rFonts w:ascii="Book Antiqua" w:hAnsi="Book Antiqua" w:cs="Times New Roman"/>
          <w:sz w:val="24"/>
          <w:szCs w:val="24"/>
          <w:lang w:val="en-IN"/>
        </w:rPr>
        <w:t>interact</w:t>
      </w:r>
      <w:r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w:t>
      </w:r>
      <w:r w:rsidR="00D7694A" w:rsidRPr="00142055">
        <w:rPr>
          <w:rFonts w:ascii="Book Antiqua" w:hAnsi="Book Antiqua" w:cs="Times New Roman"/>
          <w:sz w:val="24"/>
          <w:szCs w:val="24"/>
          <w:lang w:val="en-IN"/>
        </w:rPr>
        <w:t>Though the most extensively studied physiological function is nociception</w:t>
      </w:r>
      <w:r w:rsidR="00E0741B" w:rsidRPr="00142055">
        <w:rPr>
          <w:rFonts w:ascii="Book Antiqua" w:hAnsi="Book Antiqua" w:cs="Times New Roman"/>
          <w:sz w:val="24"/>
          <w:szCs w:val="24"/>
          <w:lang w:val="en-IN"/>
        </w:rPr>
        <w:t>, others like reward, locomotion, feeding, and intestinal motility are also affected.</w:t>
      </w:r>
      <w:r w:rsidR="00A86209" w:rsidRPr="00142055">
        <w:rPr>
          <w:rFonts w:ascii="Book Antiqua" w:hAnsi="Book Antiqua" w:cs="Times New Roman"/>
          <w:sz w:val="24"/>
          <w:szCs w:val="24"/>
          <w:lang w:val="en-IN"/>
        </w:rPr>
        <w:t xml:space="preserve"> </w:t>
      </w:r>
      <w:r w:rsidR="004B5D4E" w:rsidRPr="00142055">
        <w:rPr>
          <w:rFonts w:ascii="Book Antiqua" w:hAnsi="Book Antiqua" w:cs="Times New Roman"/>
          <w:sz w:val="24"/>
          <w:szCs w:val="24"/>
          <w:lang w:val="en-IN"/>
        </w:rPr>
        <w:t>T</w:t>
      </w:r>
      <w:r w:rsidR="00027E5B" w:rsidRPr="00142055">
        <w:rPr>
          <w:rFonts w:ascii="Book Antiqua" w:hAnsi="Book Antiqua" w:cs="Times New Roman"/>
          <w:sz w:val="24"/>
          <w:szCs w:val="24"/>
          <w:lang w:val="en-IN"/>
        </w:rPr>
        <w:t>he</w:t>
      </w:r>
      <w:r w:rsidR="004B5D4E" w:rsidRPr="00142055">
        <w:rPr>
          <w:rFonts w:ascii="Book Antiqua" w:hAnsi="Book Antiqua" w:cs="Times New Roman"/>
          <w:sz w:val="24"/>
          <w:szCs w:val="24"/>
          <w:lang w:val="en-IN"/>
        </w:rPr>
        <w:t xml:space="preserve"> two</w:t>
      </w:r>
      <w:r w:rsidR="004F5814" w:rsidRPr="00142055">
        <w:rPr>
          <w:rFonts w:ascii="Book Antiqua" w:hAnsi="Book Antiqua" w:cs="Times New Roman"/>
          <w:sz w:val="24"/>
          <w:szCs w:val="24"/>
          <w:lang w:val="en-IN"/>
        </w:rPr>
        <w:t xml:space="preserve"> reciprocate each other as endogenous opioids are implied </w:t>
      </w:r>
      <w:r w:rsidR="000E574F" w:rsidRPr="00142055">
        <w:rPr>
          <w:rFonts w:ascii="Book Antiqua" w:hAnsi="Book Antiqua" w:cs="Times New Roman"/>
          <w:sz w:val="24"/>
          <w:szCs w:val="24"/>
          <w:lang w:val="en-IN"/>
        </w:rPr>
        <w:t xml:space="preserve">in analgesia </w:t>
      </w:r>
      <w:r w:rsidR="004F5814" w:rsidRPr="00142055">
        <w:rPr>
          <w:rFonts w:ascii="Book Antiqua" w:hAnsi="Book Antiqua" w:cs="Times New Roman"/>
          <w:sz w:val="24"/>
          <w:szCs w:val="24"/>
          <w:lang w:val="en-IN"/>
        </w:rPr>
        <w:t>upon spinal inject</w:t>
      </w:r>
      <w:r w:rsidR="000E574F" w:rsidRPr="00142055">
        <w:rPr>
          <w:rFonts w:ascii="Book Antiqua" w:hAnsi="Book Antiqua" w:cs="Times New Roman"/>
          <w:sz w:val="24"/>
          <w:szCs w:val="24"/>
          <w:lang w:val="en-IN"/>
        </w:rPr>
        <w:t>ion of</w:t>
      </w:r>
      <w:r w:rsidR="00EF519E" w:rsidRPr="00142055">
        <w:rPr>
          <w:rFonts w:ascii="Book Antiqua" w:hAnsi="Book Antiqua" w:cs="Times New Roman"/>
          <w:sz w:val="24"/>
          <w:szCs w:val="24"/>
          <w:lang w:val="en-IN"/>
        </w:rPr>
        <w:t xml:space="preserve"> NPFF and </w:t>
      </w:r>
      <w:r w:rsidR="00C53281" w:rsidRPr="00142055">
        <w:rPr>
          <w:rFonts w:ascii="Book Antiqua" w:hAnsi="Book Antiqua" w:cs="Times New Roman"/>
          <w:sz w:val="24"/>
          <w:szCs w:val="24"/>
          <w:lang w:val="en-IN"/>
        </w:rPr>
        <w:t xml:space="preserve">upon chronic opioid treatment, the </w:t>
      </w:r>
      <w:r w:rsidR="00EF519E" w:rsidRPr="00142055">
        <w:rPr>
          <w:rFonts w:ascii="Book Antiqua" w:hAnsi="Book Antiqua" w:cs="Times New Roman"/>
          <w:sz w:val="24"/>
          <w:szCs w:val="24"/>
          <w:lang w:val="en-IN"/>
        </w:rPr>
        <w:t xml:space="preserve">endogenous NPFF peptides </w:t>
      </w:r>
      <w:r w:rsidR="00C53281" w:rsidRPr="00142055">
        <w:rPr>
          <w:rFonts w:ascii="Book Antiqua" w:hAnsi="Book Antiqua" w:cs="Times New Roman"/>
          <w:sz w:val="24"/>
          <w:szCs w:val="24"/>
          <w:lang w:val="en-IN"/>
        </w:rPr>
        <w:t>results in</w:t>
      </w:r>
      <w:r w:rsidR="00EF519E" w:rsidRPr="00142055">
        <w:rPr>
          <w:rFonts w:ascii="Book Antiqua" w:hAnsi="Book Antiqua" w:cs="Times New Roman"/>
          <w:sz w:val="24"/>
          <w:szCs w:val="24"/>
          <w:lang w:val="en-IN"/>
        </w:rPr>
        <w:t xml:space="preserve"> analgesic tolerance/hyperalgesia</w:t>
      </w:r>
      <w:r w:rsidR="00C53281" w:rsidRPr="00142055">
        <w:rPr>
          <w:rFonts w:ascii="Book Antiqua" w:hAnsi="Book Antiqua" w:cs="Times New Roman"/>
          <w:sz w:val="24"/>
          <w:szCs w:val="24"/>
          <w:lang w:val="en-IN"/>
        </w:rPr>
        <w:t>.</w:t>
      </w:r>
      <w:r w:rsidR="00CD4325" w:rsidRPr="00142055">
        <w:rPr>
          <w:rFonts w:ascii="Book Antiqua" w:hAnsi="Book Antiqua" w:cs="Times New Roman"/>
          <w:sz w:val="24"/>
          <w:szCs w:val="24"/>
          <w:lang w:val="en-IN"/>
        </w:rPr>
        <w:t xml:space="preserve"> </w:t>
      </w:r>
      <w:r w:rsidR="0072426C" w:rsidRPr="00142055">
        <w:rPr>
          <w:rFonts w:ascii="Book Antiqua" w:hAnsi="Book Antiqua" w:cs="Times New Roman"/>
          <w:sz w:val="24"/>
          <w:szCs w:val="24"/>
          <w:lang w:val="en-IN"/>
        </w:rPr>
        <w:t>T</w:t>
      </w:r>
      <w:r w:rsidR="00DC2246" w:rsidRPr="00142055">
        <w:rPr>
          <w:rFonts w:ascii="Book Antiqua" w:hAnsi="Book Antiqua" w:cs="Times New Roman"/>
          <w:sz w:val="24"/>
          <w:szCs w:val="24"/>
          <w:lang w:val="en-IN"/>
        </w:rPr>
        <w:t xml:space="preserve">hese pharmacological modifications could be explained by the </w:t>
      </w:r>
      <w:r w:rsidR="00BA59B8" w:rsidRPr="00142055">
        <w:rPr>
          <w:rFonts w:ascii="Book Antiqua" w:hAnsi="Book Antiqua" w:cs="Times New Roman"/>
          <w:sz w:val="24"/>
          <w:szCs w:val="24"/>
          <w:lang w:val="en-IN"/>
        </w:rPr>
        <w:t>cellular anti-opioid effect of NPFF</w:t>
      </w:r>
      <w:r w:rsidR="00146AC4" w:rsidRPr="00142055">
        <w:rPr>
          <w:rFonts w:ascii="Book Antiqua" w:hAnsi="Book Antiqua" w:cs="Times New Roman"/>
          <w:sz w:val="24"/>
          <w:szCs w:val="24"/>
          <w:lang w:val="en-IN"/>
        </w:rPr>
        <w:t xml:space="preserve"> which has been attributed to the heteromerization mediated direct cross-talk between the two types of receptors</w:t>
      </w:r>
      <w:r w:rsidR="00EB0E40" w:rsidRPr="00142055">
        <w:rPr>
          <w:rFonts w:ascii="Book Antiqua" w:hAnsi="Book Antiqua" w:cs="Times New Roman"/>
          <w:sz w:val="24"/>
          <w:szCs w:val="24"/>
          <w:lang w:val="en-IN"/>
        </w:rPr>
        <w:t xml:space="preserve"> </w:t>
      </w:r>
      <w:r w:rsidR="0072426C" w:rsidRPr="00142055">
        <w:rPr>
          <w:rFonts w:ascii="Book Antiqua" w:hAnsi="Book Antiqua" w:cs="Times New Roman"/>
          <w:sz w:val="24"/>
          <w:szCs w:val="24"/>
          <w:lang w:val="en-IN"/>
        </w:rPr>
        <w:t xml:space="preserve">studied </w:t>
      </w:r>
      <w:r w:rsidR="00EB0E40" w:rsidRPr="00142055">
        <w:rPr>
          <w:rFonts w:ascii="Book Antiqua" w:hAnsi="Book Antiqua" w:cs="Times New Roman"/>
          <w:sz w:val="24"/>
          <w:szCs w:val="24"/>
          <w:lang w:val="en-IN"/>
        </w:rPr>
        <w:t>in model cell lines</w:t>
      </w:r>
      <w:r w:rsidR="00146AC4" w:rsidRPr="00142055">
        <w:rPr>
          <w:rFonts w:ascii="Book Antiqua" w:hAnsi="Book Antiqua" w:cs="Times New Roman"/>
          <w:sz w:val="24"/>
          <w:szCs w:val="24"/>
          <w:lang w:val="en-IN"/>
        </w:rPr>
        <w:t xml:space="preserve">. </w:t>
      </w:r>
      <w:r w:rsidR="001138AF" w:rsidRPr="00142055">
        <w:rPr>
          <w:rFonts w:ascii="Book Antiqua" w:hAnsi="Book Antiqua" w:cs="Times New Roman"/>
          <w:sz w:val="24"/>
          <w:szCs w:val="24"/>
          <w:lang w:val="en-IN"/>
        </w:rPr>
        <w:t>T</w:t>
      </w:r>
      <w:r w:rsidR="00360F95" w:rsidRPr="00142055">
        <w:rPr>
          <w:rFonts w:ascii="Book Antiqua" w:hAnsi="Book Antiqua" w:cs="Times New Roman"/>
          <w:sz w:val="24"/>
          <w:szCs w:val="24"/>
          <w:lang w:val="en-IN"/>
        </w:rPr>
        <w:t xml:space="preserve">he validation of this hypothesis on endogenous receptors in neurons </w:t>
      </w:r>
      <w:r w:rsidR="001138AF" w:rsidRPr="00142055">
        <w:rPr>
          <w:rFonts w:ascii="Book Antiqua" w:hAnsi="Book Antiqua" w:cs="Times New Roman"/>
          <w:sz w:val="24"/>
          <w:szCs w:val="24"/>
          <w:lang w:val="en-IN"/>
        </w:rPr>
        <w:t xml:space="preserve">is </w:t>
      </w:r>
      <w:r w:rsidR="00360F95" w:rsidRPr="00142055">
        <w:rPr>
          <w:rFonts w:ascii="Book Antiqua" w:hAnsi="Book Antiqua" w:cs="Times New Roman"/>
          <w:sz w:val="24"/>
          <w:szCs w:val="24"/>
          <w:lang w:val="en-IN"/>
        </w:rPr>
        <w:t>a great challenge</w:t>
      </w:r>
      <w:r w:rsidR="001138AF" w:rsidRPr="00142055">
        <w:rPr>
          <w:rFonts w:ascii="Book Antiqua" w:hAnsi="Book Antiqua" w:cs="Times New Roman"/>
          <w:sz w:val="24"/>
          <w:szCs w:val="24"/>
          <w:lang w:val="en-IN"/>
        </w:rPr>
        <w:t xml:space="preserve"> which will unveil some new perspectives for pain modulation and </w:t>
      </w:r>
      <w:r w:rsidR="00BA59B8" w:rsidRPr="00142055">
        <w:rPr>
          <w:rFonts w:ascii="Book Antiqua" w:hAnsi="Book Antiqua" w:cs="Times New Roman"/>
          <w:sz w:val="24"/>
          <w:szCs w:val="24"/>
          <w:lang w:val="en-IN"/>
        </w:rPr>
        <w:t>tolerance development</w:t>
      </w:r>
      <w:r w:rsidR="002060D7" w:rsidRPr="00142055">
        <w:rPr>
          <w:rFonts w:ascii="Book Antiqua" w:hAnsi="Book Antiqua" w:cs="Times New Roman"/>
          <w:sz w:val="24"/>
          <w:szCs w:val="24"/>
          <w:vertAlign w:val="superscript"/>
          <w:lang w:val="en-IN"/>
        </w:rPr>
        <w:t>[</w:t>
      </w:r>
      <w:r w:rsidR="007A42CD">
        <w:rPr>
          <w:rFonts w:ascii="Book Antiqua" w:hAnsi="Book Antiqua" w:cs="Times New Roman"/>
          <w:sz w:val="24"/>
          <w:szCs w:val="24"/>
          <w:vertAlign w:val="superscript"/>
          <w:lang w:val="en-IN"/>
        </w:rPr>
        <w:t>53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This review </w:t>
      </w:r>
      <w:r w:rsidR="00B37176" w:rsidRPr="00142055">
        <w:rPr>
          <w:rFonts w:ascii="Book Antiqua" w:hAnsi="Book Antiqua" w:cs="Times New Roman"/>
          <w:sz w:val="24"/>
          <w:szCs w:val="24"/>
          <w:lang w:val="en-IN"/>
        </w:rPr>
        <w:t xml:space="preserve">focuses on </w:t>
      </w:r>
      <w:r w:rsidR="00BA59B8" w:rsidRPr="00142055">
        <w:rPr>
          <w:rFonts w:ascii="Book Antiqua" w:hAnsi="Book Antiqua" w:cs="Times New Roman"/>
          <w:sz w:val="24"/>
          <w:szCs w:val="24"/>
          <w:lang w:val="en-IN"/>
        </w:rPr>
        <w:t xml:space="preserve">the latest developments </w:t>
      </w:r>
      <w:r w:rsidR="00B37176" w:rsidRPr="00142055">
        <w:rPr>
          <w:rFonts w:ascii="Book Antiqua" w:hAnsi="Book Antiqua" w:cs="Times New Roman"/>
          <w:sz w:val="24"/>
          <w:szCs w:val="24"/>
          <w:lang w:val="en-IN"/>
        </w:rPr>
        <w:t xml:space="preserve">in the field of </w:t>
      </w:r>
      <w:r w:rsidR="00BA59B8" w:rsidRPr="00142055">
        <w:rPr>
          <w:rFonts w:ascii="Book Antiqua" w:hAnsi="Book Antiqua" w:cs="Times New Roman"/>
          <w:sz w:val="24"/>
          <w:szCs w:val="24"/>
          <w:lang w:val="en-IN"/>
        </w:rPr>
        <w:t>opioid receptor heteromer</w:t>
      </w:r>
      <w:r w:rsidR="00B37176" w:rsidRPr="00142055">
        <w:rPr>
          <w:rFonts w:ascii="Book Antiqua" w:hAnsi="Book Antiqua" w:cs="Times New Roman"/>
          <w:sz w:val="24"/>
          <w:szCs w:val="24"/>
          <w:lang w:val="en-IN"/>
        </w:rPr>
        <w:t>ization</w:t>
      </w:r>
      <w:r w:rsidR="00BA59B8" w:rsidRPr="00142055">
        <w:rPr>
          <w:rFonts w:ascii="Book Antiqua" w:hAnsi="Book Antiqua" w:cs="Times New Roman"/>
          <w:sz w:val="24"/>
          <w:szCs w:val="24"/>
          <w:lang w:val="en-IN"/>
        </w:rPr>
        <w:t xml:space="preserve"> and role in tolerance development. </w:t>
      </w: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r w:rsidRPr="00142055">
        <w:rPr>
          <w:rFonts w:ascii="Book Antiqua" w:hAnsi="Book Antiqua" w:cs="Times New Roman"/>
          <w:b/>
          <w:sz w:val="24"/>
          <w:szCs w:val="24"/>
          <w:lang w:val="en-IN"/>
        </w:rPr>
        <w:t xml:space="preserve">PHARMACOLOGY </w:t>
      </w:r>
      <w:r w:rsidR="005222FF" w:rsidRPr="00142055">
        <w:rPr>
          <w:rFonts w:ascii="Book Antiqua" w:hAnsi="Book Antiqua" w:cs="Times New Roman"/>
          <w:b/>
          <w:sz w:val="24"/>
          <w:szCs w:val="24"/>
          <w:lang w:val="en-IN"/>
        </w:rPr>
        <w:t xml:space="preserve">AND </w:t>
      </w:r>
      <w:r w:rsidRPr="00142055">
        <w:rPr>
          <w:rFonts w:ascii="Book Antiqua" w:hAnsi="Book Antiqua" w:cs="Times New Roman"/>
          <w:b/>
          <w:sz w:val="24"/>
          <w:szCs w:val="24"/>
          <w:lang w:val="en-IN"/>
        </w:rPr>
        <w:t>THERAPEUTIC POTENTIAL</w:t>
      </w:r>
      <w:r w:rsidR="005222FF" w:rsidRPr="00142055">
        <w:rPr>
          <w:rFonts w:ascii="Book Antiqua" w:hAnsi="Book Antiqua" w:cs="Times New Roman"/>
          <w:b/>
          <w:sz w:val="24"/>
          <w:szCs w:val="24"/>
          <w:lang w:val="en-IN"/>
        </w:rPr>
        <w:t xml:space="preserve"> OF OPIOID RECEPTOR HETEROMERS</w:t>
      </w:r>
    </w:p>
    <w:p w:rsidR="00BA59B8" w:rsidRPr="00142055" w:rsidRDefault="00BA59B8" w:rsidP="00F00713">
      <w:pPr>
        <w:spacing w:after="0" w:line="360" w:lineRule="auto"/>
        <w:contextualSpacing/>
        <w:jc w:val="both"/>
        <w:rPr>
          <w:rFonts w:ascii="Book Antiqua" w:hAnsi="Book Antiqua" w:cs="Times New Roman"/>
          <w:color w:val="000000"/>
          <w:sz w:val="24"/>
          <w:szCs w:val="24"/>
          <w:lang w:val="en-IN"/>
        </w:rPr>
      </w:pPr>
      <w:r w:rsidRPr="00142055">
        <w:rPr>
          <w:rFonts w:ascii="Book Antiqua" w:hAnsi="Book Antiqua" w:cs="Times New Roman"/>
          <w:spacing w:val="-5"/>
          <w:sz w:val="24"/>
          <w:szCs w:val="24"/>
        </w:rPr>
        <w:t xml:space="preserve">Previously </w:t>
      </w:r>
      <w:r w:rsidR="00A11742" w:rsidRPr="00142055">
        <w:rPr>
          <w:rFonts w:ascii="Book Antiqua" w:hAnsi="Book Antiqua" w:cs="Times New Roman"/>
          <w:spacing w:val="-5"/>
          <w:sz w:val="24"/>
          <w:szCs w:val="24"/>
        </w:rPr>
        <w:t>opioid receptors were considered as monomers</w:t>
      </w:r>
      <w:r w:rsidR="00442738" w:rsidRPr="00142055">
        <w:rPr>
          <w:rFonts w:ascii="Book Antiqua" w:hAnsi="Book Antiqua" w:cs="Times New Roman"/>
          <w:spacing w:val="-5"/>
          <w:sz w:val="24"/>
          <w:szCs w:val="24"/>
        </w:rPr>
        <w:t xml:space="preserve"> </w:t>
      </w:r>
      <w:r w:rsidR="00F23154" w:rsidRPr="00142055">
        <w:rPr>
          <w:rFonts w:ascii="Book Antiqua" w:hAnsi="Book Antiqua" w:cs="Times New Roman"/>
          <w:spacing w:val="-5"/>
          <w:sz w:val="24"/>
          <w:szCs w:val="24"/>
        </w:rPr>
        <w:t xml:space="preserve">and the </w:t>
      </w:r>
      <w:r w:rsidRPr="00142055">
        <w:rPr>
          <w:rFonts w:ascii="Book Antiqua" w:hAnsi="Book Antiqua" w:cs="Times New Roman"/>
          <w:spacing w:val="-5"/>
          <w:sz w:val="24"/>
          <w:szCs w:val="24"/>
        </w:rPr>
        <w:t xml:space="preserve">selection of ligands binding to these receptors was based on </w:t>
      </w:r>
      <w:r w:rsidR="00F23154" w:rsidRPr="00142055">
        <w:rPr>
          <w:rFonts w:ascii="Book Antiqua" w:hAnsi="Book Antiqua" w:cs="Times New Roman"/>
          <w:color w:val="000000"/>
          <w:spacing w:val="-5"/>
          <w:sz w:val="24"/>
          <w:szCs w:val="24"/>
        </w:rPr>
        <w:t>observed</w:t>
      </w:r>
      <w:r w:rsidR="00F23154" w:rsidRPr="00142055">
        <w:rPr>
          <w:rFonts w:ascii="Book Antiqua" w:hAnsi="Book Antiqua" w:cs="Times New Roman"/>
          <w:spacing w:val="-5"/>
          <w:sz w:val="24"/>
          <w:szCs w:val="24"/>
        </w:rPr>
        <w:t xml:space="preserve"> </w:t>
      </w:r>
      <w:r w:rsidRPr="00142055">
        <w:rPr>
          <w:rFonts w:ascii="Book Antiqua" w:hAnsi="Book Antiqua" w:cs="Times New Roman"/>
          <w:spacing w:val="-5"/>
          <w:sz w:val="24"/>
          <w:szCs w:val="24"/>
        </w:rPr>
        <w:t xml:space="preserve">pharmacological parameters. However, </w:t>
      </w:r>
      <w:r w:rsidRPr="00142055">
        <w:rPr>
          <w:rFonts w:ascii="Book Antiqua" w:hAnsi="Book Antiqua" w:cs="Times New Roman"/>
          <w:sz w:val="24"/>
          <w:szCs w:val="24"/>
        </w:rPr>
        <w:t>recent evidence from converging methodologies suggests that opioid</w:t>
      </w:r>
      <w:r w:rsidRPr="00142055">
        <w:rPr>
          <w:rFonts w:ascii="Book Antiqua" w:eastAsia="Calibri" w:hAnsi="Book Antiqua" w:cs="Times New Roman"/>
          <w:spacing w:val="-5"/>
          <w:sz w:val="24"/>
          <w:szCs w:val="24"/>
        </w:rPr>
        <w:t xml:space="preserve"> </w:t>
      </w:r>
      <w:r w:rsidR="00954103" w:rsidRPr="00142055">
        <w:rPr>
          <w:rFonts w:ascii="Book Antiqua" w:eastAsia="Calibri" w:hAnsi="Book Antiqua" w:cs="Times New Roman"/>
          <w:spacing w:val="-5"/>
          <w:sz w:val="24"/>
          <w:szCs w:val="24"/>
        </w:rPr>
        <w:t>receptors</w:t>
      </w:r>
      <w:r w:rsidRPr="00142055">
        <w:rPr>
          <w:rFonts w:ascii="Book Antiqua" w:eastAsia="Calibri" w:hAnsi="Book Antiqua" w:cs="Times New Roman"/>
          <w:spacing w:val="-5"/>
          <w:sz w:val="24"/>
          <w:szCs w:val="24"/>
        </w:rPr>
        <w:t xml:space="preserve"> are expressed as homo/heterodimers. </w:t>
      </w:r>
      <w:r w:rsidR="00FC7389" w:rsidRPr="00142055">
        <w:rPr>
          <w:rFonts w:ascii="Book Antiqua" w:eastAsia="Calibri" w:hAnsi="Book Antiqua" w:cs="Times New Roman"/>
          <w:spacing w:val="-5"/>
          <w:sz w:val="24"/>
          <w:szCs w:val="24"/>
        </w:rPr>
        <w:t xml:space="preserve">Opioid receptors homo/heteromerization is </w:t>
      </w:r>
      <w:r w:rsidR="00534D8B" w:rsidRPr="00142055">
        <w:rPr>
          <w:rFonts w:ascii="Book Antiqua" w:eastAsia="Calibri" w:hAnsi="Book Antiqua" w:cs="Times New Roman"/>
          <w:spacing w:val="-5"/>
          <w:sz w:val="24"/>
          <w:szCs w:val="24"/>
        </w:rPr>
        <w:t>assumed to</w:t>
      </w:r>
      <w:r w:rsidRPr="00142055">
        <w:rPr>
          <w:rFonts w:ascii="Book Antiqua" w:eastAsia="Calibri" w:hAnsi="Book Antiqua" w:cs="Times New Roman"/>
          <w:spacing w:val="-5"/>
          <w:sz w:val="24"/>
          <w:szCs w:val="24"/>
        </w:rPr>
        <w:t xml:space="preserve"> play a role in </w:t>
      </w:r>
      <w:r w:rsidR="00A86FAE" w:rsidRPr="00142055">
        <w:rPr>
          <w:rFonts w:ascii="Book Antiqua" w:eastAsia="Calibri" w:hAnsi="Book Antiqua" w:cs="Times New Roman"/>
          <w:spacing w:val="-5"/>
          <w:sz w:val="24"/>
          <w:szCs w:val="24"/>
        </w:rPr>
        <w:t xml:space="preserve">the </w:t>
      </w:r>
      <w:r w:rsidRPr="00142055">
        <w:rPr>
          <w:rFonts w:ascii="Book Antiqua" w:eastAsia="Calibri" w:hAnsi="Book Antiqua" w:cs="Times New Roman"/>
          <w:spacing w:val="-5"/>
          <w:sz w:val="24"/>
          <w:szCs w:val="24"/>
        </w:rPr>
        <w:t>activation</w:t>
      </w:r>
      <w:r w:rsidR="00A86FAE" w:rsidRPr="00142055">
        <w:rPr>
          <w:rFonts w:ascii="Book Antiqua" w:eastAsia="Calibri" w:hAnsi="Book Antiqua" w:cs="Times New Roman"/>
          <w:spacing w:val="-5"/>
          <w:sz w:val="24"/>
          <w:szCs w:val="24"/>
        </w:rPr>
        <w:t xml:space="preserve"> of receptors</w:t>
      </w:r>
      <w:r w:rsidRPr="00142055">
        <w:rPr>
          <w:rFonts w:ascii="Book Antiqua" w:eastAsia="Calibri" w:hAnsi="Book Antiqua" w:cs="Times New Roman"/>
          <w:spacing w:val="-5"/>
          <w:sz w:val="24"/>
          <w:szCs w:val="24"/>
        </w:rPr>
        <w:t xml:space="preserve"> and </w:t>
      </w:r>
      <w:r w:rsidR="00A86FAE" w:rsidRPr="00142055">
        <w:rPr>
          <w:rFonts w:ascii="Book Antiqua" w:eastAsia="Calibri" w:hAnsi="Book Antiqua" w:cs="Times New Roman"/>
          <w:spacing w:val="-5"/>
          <w:sz w:val="24"/>
          <w:szCs w:val="24"/>
        </w:rPr>
        <w:t xml:space="preserve">their </w:t>
      </w:r>
      <w:r w:rsidRPr="00142055">
        <w:rPr>
          <w:rFonts w:ascii="Book Antiqua" w:eastAsia="Calibri" w:hAnsi="Book Antiqua" w:cs="Times New Roman"/>
          <w:spacing w:val="-5"/>
          <w:sz w:val="24"/>
          <w:szCs w:val="24"/>
        </w:rPr>
        <w:t xml:space="preserve">internalization. </w:t>
      </w:r>
      <w:r w:rsidRPr="00142055">
        <w:rPr>
          <w:rFonts w:ascii="Book Antiqua" w:hAnsi="Book Antiqua" w:cs="Times New Roman"/>
          <w:color w:val="000000"/>
          <w:sz w:val="24"/>
          <w:szCs w:val="24"/>
          <w:lang w:val="en-IN"/>
        </w:rPr>
        <w:t>This review focuses on advance</w:t>
      </w:r>
      <w:r w:rsidR="00F31067" w:rsidRPr="00142055">
        <w:rPr>
          <w:rFonts w:ascii="Book Antiqua" w:hAnsi="Book Antiqua" w:cs="Times New Roman"/>
          <w:color w:val="000000"/>
          <w:sz w:val="24"/>
          <w:szCs w:val="24"/>
          <w:lang w:val="en-IN"/>
        </w:rPr>
        <w:t>ment</w:t>
      </w:r>
      <w:r w:rsidRPr="00142055">
        <w:rPr>
          <w:rFonts w:ascii="Book Antiqua" w:hAnsi="Book Antiqua" w:cs="Times New Roman"/>
          <w:color w:val="000000"/>
          <w:sz w:val="24"/>
          <w:szCs w:val="24"/>
          <w:lang w:val="en-IN"/>
        </w:rPr>
        <w:t xml:space="preserve">s in </w:t>
      </w:r>
      <w:r w:rsidR="00F31067" w:rsidRPr="00142055">
        <w:rPr>
          <w:rFonts w:ascii="Book Antiqua" w:hAnsi="Book Antiqua" w:cs="Times New Roman"/>
          <w:color w:val="000000"/>
          <w:sz w:val="24"/>
          <w:szCs w:val="24"/>
          <w:lang w:val="en-IN"/>
        </w:rPr>
        <w:t>the field of</w:t>
      </w:r>
      <w:r w:rsidRPr="00142055">
        <w:rPr>
          <w:rFonts w:ascii="Book Antiqua" w:hAnsi="Book Antiqua" w:cs="Times New Roman"/>
          <w:color w:val="000000"/>
          <w:sz w:val="24"/>
          <w:szCs w:val="24"/>
          <w:lang w:val="en-IN"/>
        </w:rPr>
        <w:t xml:space="preserve"> opioid receptor heteromerization and its impact on their pharmacological behaviour</w:t>
      </w:r>
      <w:r w:rsidR="00945BA7" w:rsidRPr="00142055">
        <w:rPr>
          <w:rFonts w:ascii="Book Antiqua" w:hAnsi="Book Antiqua" w:cs="Times New Roman"/>
          <w:color w:val="000000"/>
          <w:sz w:val="24"/>
          <w:szCs w:val="24"/>
          <w:lang w:val="en-IN"/>
        </w:rPr>
        <w:t xml:space="preserve">, </w:t>
      </w:r>
      <w:r w:rsidR="00D348C5" w:rsidRPr="00142055">
        <w:rPr>
          <w:rFonts w:ascii="Book Antiqua" w:hAnsi="Book Antiqua" w:cs="Times New Roman"/>
          <w:color w:val="000000"/>
          <w:sz w:val="24"/>
          <w:szCs w:val="24"/>
          <w:lang w:val="en-IN"/>
        </w:rPr>
        <w:t xml:space="preserve">and </w:t>
      </w:r>
      <w:r w:rsidR="0026451C" w:rsidRPr="00142055">
        <w:rPr>
          <w:rFonts w:ascii="Book Antiqua" w:hAnsi="Book Antiqua" w:cs="Times New Roman"/>
          <w:color w:val="000000"/>
          <w:sz w:val="24"/>
          <w:szCs w:val="24"/>
          <w:lang w:val="en-IN"/>
        </w:rPr>
        <w:t xml:space="preserve">is </w:t>
      </w:r>
      <w:r w:rsidR="00945BA7" w:rsidRPr="00142055">
        <w:rPr>
          <w:rFonts w:ascii="Book Antiqua" w:hAnsi="Book Antiqua" w:cs="Times New Roman"/>
          <w:color w:val="000000"/>
          <w:sz w:val="24"/>
          <w:szCs w:val="24"/>
          <w:lang w:val="en-IN"/>
        </w:rPr>
        <w:t>summarise</w:t>
      </w:r>
      <w:r w:rsidR="007E67AB" w:rsidRPr="00142055">
        <w:rPr>
          <w:rFonts w:ascii="Book Antiqua" w:hAnsi="Book Antiqua" w:cs="Times New Roman"/>
          <w:color w:val="000000"/>
          <w:sz w:val="24"/>
          <w:szCs w:val="24"/>
          <w:lang w:val="en-IN"/>
        </w:rPr>
        <w:t>d</w:t>
      </w:r>
      <w:r w:rsidR="00945BA7" w:rsidRPr="00142055">
        <w:rPr>
          <w:rFonts w:ascii="Book Antiqua" w:hAnsi="Book Antiqua" w:cs="Times New Roman"/>
          <w:color w:val="000000"/>
          <w:sz w:val="24"/>
          <w:szCs w:val="24"/>
          <w:lang w:val="en-IN"/>
        </w:rPr>
        <w:t xml:space="preserve"> in </w:t>
      </w:r>
      <w:r w:rsidR="008B0075" w:rsidRPr="00142055">
        <w:rPr>
          <w:rFonts w:ascii="Book Antiqua" w:hAnsi="Book Antiqua" w:cs="Times New Roman"/>
          <w:color w:val="000000"/>
          <w:sz w:val="24"/>
          <w:szCs w:val="24"/>
          <w:lang w:val="en-IN"/>
        </w:rPr>
        <w:t>T</w:t>
      </w:r>
      <w:r w:rsidR="00945BA7" w:rsidRPr="00142055">
        <w:rPr>
          <w:rFonts w:ascii="Book Antiqua" w:hAnsi="Book Antiqua" w:cs="Times New Roman"/>
          <w:color w:val="000000"/>
          <w:sz w:val="24"/>
          <w:szCs w:val="24"/>
          <w:lang w:val="en-IN"/>
        </w:rPr>
        <w:t>able 1</w:t>
      </w:r>
      <w:r w:rsidRPr="00142055">
        <w:rPr>
          <w:rFonts w:ascii="Book Antiqua" w:hAnsi="Book Antiqua" w:cs="Times New Roman"/>
          <w:color w:val="000000"/>
          <w:sz w:val="24"/>
          <w:szCs w:val="24"/>
          <w:lang w:val="en-IN"/>
        </w:rPr>
        <w:t xml:space="preserve">. </w:t>
      </w:r>
      <w:r w:rsidR="00EB36BB" w:rsidRPr="00142055">
        <w:rPr>
          <w:rFonts w:ascii="Book Antiqua" w:hAnsi="Book Antiqua" w:cs="Times New Roman"/>
          <w:color w:val="000000"/>
          <w:sz w:val="24"/>
          <w:szCs w:val="24"/>
          <w:lang w:val="en-IN"/>
        </w:rPr>
        <w:t>Since the theory behind heteromerization</w:t>
      </w:r>
      <w:r w:rsidR="00F06997" w:rsidRPr="00142055">
        <w:rPr>
          <w:rFonts w:ascii="Book Antiqua" w:hAnsi="Book Antiqua" w:cs="Times New Roman"/>
          <w:color w:val="000000"/>
          <w:sz w:val="24"/>
          <w:szCs w:val="24"/>
          <w:lang w:val="en-IN"/>
        </w:rPr>
        <w:t xml:space="preserve"> is still unknown</w:t>
      </w:r>
      <w:r w:rsidR="00EB36BB" w:rsidRPr="00142055">
        <w:rPr>
          <w:rFonts w:ascii="Book Antiqua" w:hAnsi="Book Antiqua" w:cs="Times New Roman"/>
          <w:color w:val="000000"/>
          <w:sz w:val="24"/>
          <w:szCs w:val="24"/>
          <w:lang w:val="en-IN"/>
        </w:rPr>
        <w:t xml:space="preserve">, various models have been devised </w:t>
      </w:r>
      <w:r w:rsidR="005C6091" w:rsidRPr="00142055">
        <w:rPr>
          <w:rFonts w:ascii="Book Antiqua" w:hAnsi="Book Antiqua" w:cs="Times New Roman"/>
          <w:color w:val="000000"/>
          <w:sz w:val="24"/>
          <w:szCs w:val="24"/>
          <w:lang w:val="en-IN"/>
        </w:rPr>
        <w:t xml:space="preserve">to </w:t>
      </w:r>
      <w:r w:rsidR="00F06997" w:rsidRPr="00142055">
        <w:rPr>
          <w:rFonts w:ascii="Book Antiqua" w:hAnsi="Book Antiqua" w:cs="Times New Roman"/>
          <w:color w:val="000000"/>
          <w:sz w:val="24"/>
          <w:szCs w:val="24"/>
          <w:lang w:val="en-IN"/>
        </w:rPr>
        <w:t>identify</w:t>
      </w:r>
      <w:r w:rsidR="005C6091" w:rsidRPr="00142055">
        <w:rPr>
          <w:rFonts w:ascii="Book Antiqua" w:hAnsi="Book Antiqua" w:cs="Times New Roman"/>
          <w:color w:val="000000"/>
          <w:sz w:val="24"/>
          <w:szCs w:val="24"/>
          <w:lang w:val="en-IN"/>
        </w:rPr>
        <w:t xml:space="preserve"> the neurotransmitters </w:t>
      </w:r>
      <w:r w:rsidR="00F06997" w:rsidRPr="00142055">
        <w:rPr>
          <w:rFonts w:ascii="Book Antiqua" w:hAnsi="Book Antiqua" w:cs="Times New Roman"/>
          <w:color w:val="000000"/>
          <w:sz w:val="24"/>
          <w:szCs w:val="24"/>
          <w:lang w:val="en-IN"/>
        </w:rPr>
        <w:t xml:space="preserve">binding </w:t>
      </w:r>
      <w:r w:rsidR="005C6091" w:rsidRPr="00142055">
        <w:rPr>
          <w:rFonts w:ascii="Book Antiqua" w:hAnsi="Book Antiqua" w:cs="Times New Roman"/>
          <w:color w:val="000000"/>
          <w:sz w:val="24"/>
          <w:szCs w:val="24"/>
          <w:lang w:val="en-IN"/>
        </w:rPr>
        <w:t xml:space="preserve">to </w:t>
      </w:r>
      <w:r w:rsidR="009D1DBA" w:rsidRPr="00142055">
        <w:rPr>
          <w:rFonts w:ascii="Book Antiqua" w:hAnsi="Book Antiqua" w:cs="Times New Roman"/>
          <w:color w:val="000000"/>
          <w:sz w:val="24"/>
          <w:szCs w:val="24"/>
          <w:lang w:val="en-IN"/>
        </w:rPr>
        <w:t>opioid receptors</w:t>
      </w:r>
      <w:r w:rsidR="005C6091" w:rsidRPr="00142055">
        <w:rPr>
          <w:rFonts w:ascii="Book Antiqua" w:hAnsi="Book Antiqua" w:cs="Times New Roman"/>
          <w:color w:val="000000"/>
          <w:sz w:val="24"/>
          <w:szCs w:val="24"/>
          <w:lang w:val="en-IN"/>
        </w:rPr>
        <w:t xml:space="preserve"> and the</w:t>
      </w:r>
      <w:r w:rsidR="009D1DBA" w:rsidRPr="00142055">
        <w:rPr>
          <w:rFonts w:ascii="Book Antiqua" w:hAnsi="Book Antiqua" w:cs="Times New Roman"/>
          <w:color w:val="000000"/>
          <w:sz w:val="24"/>
          <w:szCs w:val="24"/>
          <w:lang w:val="en-IN"/>
        </w:rPr>
        <w:t>ir activation mediated by the</w:t>
      </w:r>
      <w:r w:rsidR="005C6091" w:rsidRPr="00142055">
        <w:rPr>
          <w:rFonts w:ascii="Book Antiqua" w:hAnsi="Book Antiqua" w:cs="Times New Roman"/>
          <w:color w:val="000000"/>
          <w:sz w:val="24"/>
          <w:szCs w:val="24"/>
          <w:lang w:val="en-IN"/>
        </w:rPr>
        <w:t xml:space="preserve"> allosteric interactions </w:t>
      </w:r>
      <w:r w:rsidR="009D1DBA" w:rsidRPr="00142055">
        <w:rPr>
          <w:rFonts w:ascii="Book Antiqua" w:hAnsi="Book Antiqua" w:cs="Times New Roman"/>
          <w:color w:val="000000"/>
          <w:sz w:val="24"/>
          <w:szCs w:val="24"/>
          <w:lang w:val="en-IN"/>
        </w:rPr>
        <w:t>taking place</w:t>
      </w:r>
      <w:r w:rsidR="005C6091" w:rsidRPr="00142055">
        <w:rPr>
          <w:rFonts w:ascii="Book Antiqua" w:hAnsi="Book Antiqua" w:cs="Times New Roman"/>
          <w:color w:val="000000"/>
          <w:sz w:val="24"/>
          <w:szCs w:val="24"/>
          <w:lang w:val="en-IN"/>
        </w:rPr>
        <w:t xml:space="preserve"> </w:t>
      </w:r>
      <w:r w:rsidR="009D1DBA" w:rsidRPr="00142055">
        <w:rPr>
          <w:rFonts w:ascii="Book Antiqua" w:hAnsi="Book Antiqua" w:cs="Times New Roman"/>
          <w:color w:val="000000"/>
          <w:sz w:val="24"/>
          <w:szCs w:val="24"/>
          <w:lang w:val="en-IN"/>
        </w:rPr>
        <w:t>between the protomers</w:t>
      </w:r>
      <w:r w:rsidR="005C6091" w:rsidRPr="00142055">
        <w:rPr>
          <w:rFonts w:ascii="Book Antiqua" w:hAnsi="Book Antiqua" w:cs="Times New Roman"/>
          <w:color w:val="000000"/>
          <w:sz w:val="24"/>
          <w:szCs w:val="24"/>
          <w:lang w:val="en-IN"/>
        </w:rPr>
        <w:t>.</w:t>
      </w:r>
      <w:r w:rsidR="008E3B6F" w:rsidRPr="00142055">
        <w:rPr>
          <w:rFonts w:ascii="Book Antiqua" w:hAnsi="Book Antiqua" w:cs="Times New Roman"/>
          <w:color w:val="000000"/>
          <w:sz w:val="24"/>
          <w:szCs w:val="24"/>
          <w:lang w:val="en-IN"/>
        </w:rPr>
        <w:t xml:space="preserve"> </w:t>
      </w:r>
      <w:r w:rsidR="00A34836" w:rsidRPr="00142055">
        <w:rPr>
          <w:rFonts w:ascii="Book Antiqua" w:hAnsi="Book Antiqua" w:cs="Times New Roman"/>
          <w:color w:val="000000"/>
          <w:sz w:val="24"/>
          <w:szCs w:val="24"/>
          <w:lang w:val="en-IN"/>
        </w:rPr>
        <w:t xml:space="preserve">Although </w:t>
      </w:r>
      <w:r w:rsidR="00CF2B5D" w:rsidRPr="00142055">
        <w:rPr>
          <w:rFonts w:ascii="Book Antiqua" w:hAnsi="Book Antiqua" w:cs="Times New Roman"/>
          <w:color w:val="000000"/>
          <w:sz w:val="24"/>
          <w:szCs w:val="24"/>
          <w:lang w:val="en-IN"/>
        </w:rPr>
        <w:t xml:space="preserve">there is a lack of </w:t>
      </w:r>
      <w:r w:rsidR="00A34836" w:rsidRPr="00142055">
        <w:rPr>
          <w:rFonts w:ascii="Book Antiqua" w:hAnsi="Book Antiqua" w:cs="Times New Roman"/>
          <w:color w:val="000000"/>
          <w:sz w:val="24"/>
          <w:szCs w:val="24"/>
          <w:lang w:val="en-IN"/>
        </w:rPr>
        <w:t>a model predict</w:t>
      </w:r>
      <w:r w:rsidR="00CF2B5D" w:rsidRPr="00142055">
        <w:rPr>
          <w:rFonts w:ascii="Book Antiqua" w:hAnsi="Book Antiqua" w:cs="Times New Roman"/>
          <w:color w:val="000000"/>
          <w:sz w:val="24"/>
          <w:szCs w:val="24"/>
          <w:lang w:val="en-IN"/>
        </w:rPr>
        <w:t>ing heteromerization signalling</w:t>
      </w:r>
      <w:r w:rsidR="00A34836" w:rsidRPr="00142055">
        <w:rPr>
          <w:rFonts w:ascii="Book Antiqua" w:hAnsi="Book Antiqua" w:cs="Times New Roman"/>
          <w:color w:val="000000"/>
          <w:sz w:val="24"/>
          <w:szCs w:val="24"/>
          <w:lang w:val="en-IN"/>
        </w:rPr>
        <w:t>, functional data s</w:t>
      </w:r>
      <w:r w:rsidR="00CF2B5D" w:rsidRPr="00142055">
        <w:rPr>
          <w:rFonts w:ascii="Book Antiqua" w:hAnsi="Book Antiqua" w:cs="Times New Roman"/>
          <w:color w:val="000000"/>
          <w:sz w:val="24"/>
          <w:szCs w:val="24"/>
          <w:lang w:val="en-IN"/>
        </w:rPr>
        <w:t xml:space="preserve">upports their occurrence as well as effects produced by them </w:t>
      </w:r>
      <w:r w:rsidR="00A34836" w:rsidRPr="00142055">
        <w:rPr>
          <w:rFonts w:ascii="Book Antiqua" w:hAnsi="Book Antiqua" w:cs="Times New Roman"/>
          <w:color w:val="000000"/>
          <w:sz w:val="24"/>
          <w:szCs w:val="24"/>
          <w:lang w:val="en-IN"/>
        </w:rPr>
        <w:t>in respons</w:t>
      </w:r>
      <w:r w:rsidR="008E3B6F" w:rsidRPr="00142055">
        <w:rPr>
          <w:rFonts w:ascii="Book Antiqua" w:hAnsi="Book Antiqua" w:cs="Times New Roman"/>
          <w:color w:val="000000"/>
          <w:sz w:val="24"/>
          <w:szCs w:val="24"/>
          <w:lang w:val="en-IN"/>
        </w:rPr>
        <w:t>e to a single neurotransmitter</w:t>
      </w:r>
      <w:r w:rsidR="00201D7F" w:rsidRPr="008761E7">
        <w:rPr>
          <w:rFonts w:ascii="Book Antiqua" w:hAnsi="Book Antiqua" w:cs="Times New Roman"/>
          <w:sz w:val="24"/>
          <w:szCs w:val="24"/>
          <w:vertAlign w:val="superscript"/>
          <w:lang w:val="en-IN"/>
        </w:rPr>
        <w:t>[5</w:t>
      </w:r>
      <w:r w:rsidR="008761E7">
        <w:rPr>
          <w:rFonts w:ascii="Book Antiqua" w:hAnsi="Book Antiqua" w:cs="Times New Roman"/>
          <w:sz w:val="24"/>
          <w:szCs w:val="24"/>
          <w:vertAlign w:val="superscript"/>
          <w:lang w:val="en-IN"/>
        </w:rPr>
        <w:t>4</w:t>
      </w:r>
      <w:r w:rsidR="00574524" w:rsidRPr="008761E7">
        <w:rPr>
          <w:rFonts w:ascii="Book Antiqua" w:hAnsi="Book Antiqua" w:cs="Times New Roman"/>
          <w:sz w:val="24"/>
          <w:szCs w:val="24"/>
          <w:vertAlign w:val="superscript"/>
          <w:lang w:val="en-IN"/>
        </w:rPr>
        <w:t>]</w:t>
      </w:r>
      <w:r w:rsidR="008E3B6F" w:rsidRPr="00142055">
        <w:rPr>
          <w:rFonts w:ascii="Book Antiqua" w:hAnsi="Book Antiqua" w:cs="Times New Roman"/>
          <w:color w:val="000000"/>
          <w:sz w:val="24"/>
          <w:szCs w:val="24"/>
          <w:lang w:val="en-IN"/>
        </w:rPr>
        <w:t>.</w:t>
      </w:r>
    </w:p>
    <w:p w:rsidR="00BA59B8" w:rsidRPr="00142055" w:rsidRDefault="00BA59B8" w:rsidP="00F00713">
      <w:pPr>
        <w:tabs>
          <w:tab w:val="left" w:pos="720"/>
        </w:tabs>
        <w:spacing w:after="0" w:line="360" w:lineRule="auto"/>
        <w:ind w:firstLineChars="100" w:firstLine="240"/>
        <w:contextualSpacing/>
        <w:jc w:val="both"/>
        <w:rPr>
          <w:rFonts w:ascii="Book Antiqua" w:eastAsia="Calibri" w:hAnsi="Book Antiqua" w:cs="Times New Roman"/>
          <w:sz w:val="24"/>
          <w:szCs w:val="24"/>
        </w:rPr>
      </w:pPr>
      <w:r w:rsidRPr="00142055">
        <w:rPr>
          <w:rFonts w:ascii="Book Antiqua" w:hAnsi="Book Antiqua" w:cs="Times New Roman"/>
          <w:sz w:val="24"/>
          <w:szCs w:val="24"/>
        </w:rPr>
        <w:t xml:space="preserve">It has been very recently known that </w:t>
      </w:r>
      <w:r w:rsidRPr="00142055">
        <w:rPr>
          <w:rFonts w:ascii="Book Antiqua" w:eastAsia="Calibri" w:hAnsi="Book Antiqua" w:cs="Times New Roman"/>
          <w:spacing w:val="-5"/>
          <w:sz w:val="24"/>
          <w:szCs w:val="24"/>
        </w:rPr>
        <w:t xml:space="preserve">heterodimerization of opioid receptors modulates their pharmacology. </w:t>
      </w:r>
      <w:r w:rsidR="00E11FDF" w:rsidRPr="00142055">
        <w:rPr>
          <w:rFonts w:ascii="Book Antiqua" w:eastAsia="Calibri" w:hAnsi="Book Antiqua" w:cs="Times New Roman"/>
          <w:sz w:val="24"/>
          <w:szCs w:val="24"/>
        </w:rPr>
        <w:t xml:space="preserve">The </w:t>
      </w:r>
      <w:r w:rsidR="00DE3E47" w:rsidRPr="00142055">
        <w:rPr>
          <w:rFonts w:ascii="Book Antiqua" w:eastAsia="Calibri" w:hAnsi="Book Antiqua" w:cs="Times New Roman"/>
          <w:sz w:val="24"/>
          <w:szCs w:val="24"/>
        </w:rPr>
        <w:t xml:space="preserve">variation in the </w:t>
      </w:r>
      <w:r w:rsidR="00E11FDF" w:rsidRPr="00142055">
        <w:rPr>
          <w:rFonts w:ascii="Book Antiqua" w:eastAsia="Calibri" w:hAnsi="Book Antiqua" w:cs="Times New Roman"/>
          <w:sz w:val="24"/>
          <w:szCs w:val="24"/>
        </w:rPr>
        <w:t xml:space="preserve">opioid receptor number, </w:t>
      </w:r>
      <w:r w:rsidR="00DE3E47" w:rsidRPr="00142055">
        <w:rPr>
          <w:rFonts w:ascii="Book Antiqua" w:eastAsia="Calibri" w:hAnsi="Book Antiqua" w:cs="Times New Roman"/>
          <w:sz w:val="24"/>
          <w:szCs w:val="24"/>
        </w:rPr>
        <w:t xml:space="preserve">their </w:t>
      </w:r>
      <w:r w:rsidR="00E11FDF" w:rsidRPr="00142055">
        <w:rPr>
          <w:rFonts w:ascii="Book Antiqua" w:eastAsia="Calibri" w:hAnsi="Book Antiqua" w:cs="Times New Roman"/>
          <w:sz w:val="24"/>
          <w:szCs w:val="24"/>
        </w:rPr>
        <w:t>distribution and</w:t>
      </w:r>
      <w:r w:rsidR="00DE3E47" w:rsidRPr="00142055">
        <w:rPr>
          <w:rFonts w:ascii="Book Antiqua" w:eastAsia="Calibri" w:hAnsi="Book Antiqua" w:cs="Times New Roman"/>
          <w:sz w:val="24"/>
          <w:szCs w:val="24"/>
        </w:rPr>
        <w:t xml:space="preserve"> the </w:t>
      </w:r>
      <w:r w:rsidR="00E11FDF" w:rsidRPr="00142055">
        <w:rPr>
          <w:rFonts w:ascii="Book Antiqua" w:eastAsia="Calibri" w:hAnsi="Book Antiqua" w:cs="Times New Roman"/>
          <w:sz w:val="24"/>
          <w:szCs w:val="24"/>
        </w:rPr>
        <w:t xml:space="preserve">post-translational modifications may </w:t>
      </w:r>
      <w:r w:rsidR="00DE3E47" w:rsidRPr="00142055">
        <w:rPr>
          <w:rFonts w:ascii="Book Antiqua" w:eastAsia="Calibri" w:hAnsi="Book Antiqua" w:cs="Times New Roman"/>
          <w:sz w:val="24"/>
          <w:szCs w:val="24"/>
        </w:rPr>
        <w:t xml:space="preserve">have great impact on the </w:t>
      </w:r>
      <w:r w:rsidR="00E11FDF" w:rsidRPr="00142055">
        <w:rPr>
          <w:rFonts w:ascii="Book Antiqua" w:eastAsia="Calibri" w:hAnsi="Book Antiqua" w:cs="Times New Roman"/>
          <w:sz w:val="24"/>
          <w:szCs w:val="24"/>
        </w:rPr>
        <w:t xml:space="preserve">various adaptive changes </w:t>
      </w:r>
      <w:r w:rsidR="00CA2638" w:rsidRPr="00142055">
        <w:rPr>
          <w:rFonts w:ascii="Book Antiqua" w:eastAsia="Calibri" w:hAnsi="Book Antiqua" w:cs="Times New Roman"/>
          <w:sz w:val="24"/>
          <w:szCs w:val="24"/>
        </w:rPr>
        <w:t>follow</w:t>
      </w:r>
      <w:r w:rsidR="006F52D5" w:rsidRPr="00142055">
        <w:rPr>
          <w:rFonts w:ascii="Book Antiqua" w:eastAsia="Calibri" w:hAnsi="Book Antiqua" w:cs="Times New Roman"/>
          <w:sz w:val="24"/>
          <w:szCs w:val="24"/>
        </w:rPr>
        <w:t>ing</w:t>
      </w:r>
      <w:r w:rsidR="00CA2638" w:rsidRPr="00142055">
        <w:rPr>
          <w:rFonts w:ascii="Book Antiqua" w:eastAsia="Calibri" w:hAnsi="Book Antiqua" w:cs="Times New Roman"/>
          <w:sz w:val="24"/>
          <w:szCs w:val="24"/>
        </w:rPr>
        <w:t xml:space="preserve"> the </w:t>
      </w:r>
      <w:r w:rsidR="00E11FDF" w:rsidRPr="00142055">
        <w:rPr>
          <w:rFonts w:ascii="Book Antiqua" w:eastAsia="Calibri" w:hAnsi="Book Antiqua" w:cs="Times New Roman"/>
          <w:sz w:val="24"/>
          <w:szCs w:val="24"/>
        </w:rPr>
        <w:t>acute (</w:t>
      </w:r>
      <w:r w:rsidR="00E11FDF" w:rsidRPr="008B0075">
        <w:rPr>
          <w:rFonts w:ascii="Book Antiqua" w:eastAsia="Calibri" w:hAnsi="Book Antiqua" w:cs="Times New Roman"/>
          <w:i/>
          <w:sz w:val="24"/>
          <w:szCs w:val="24"/>
        </w:rPr>
        <w:t>e.g.</w:t>
      </w:r>
      <w:r w:rsidR="00E11FDF" w:rsidRPr="00142055">
        <w:rPr>
          <w:rFonts w:ascii="Book Antiqua" w:eastAsia="Calibri" w:hAnsi="Book Antiqua" w:cs="Times New Roman"/>
          <w:sz w:val="24"/>
          <w:szCs w:val="24"/>
        </w:rPr>
        <w:t>, desensitization) and chronic (</w:t>
      </w:r>
      <w:r w:rsidR="00E11FDF" w:rsidRPr="008B0075">
        <w:rPr>
          <w:rFonts w:ascii="Book Antiqua" w:eastAsia="Calibri" w:hAnsi="Book Antiqua" w:cs="Times New Roman"/>
          <w:i/>
          <w:sz w:val="24"/>
          <w:szCs w:val="24"/>
        </w:rPr>
        <w:t>e.g</w:t>
      </w:r>
      <w:r w:rsidR="00E11FDF" w:rsidRPr="00142055">
        <w:rPr>
          <w:rFonts w:ascii="Book Antiqua" w:eastAsia="Calibri" w:hAnsi="Book Antiqua" w:cs="Times New Roman"/>
          <w:sz w:val="24"/>
          <w:szCs w:val="24"/>
        </w:rPr>
        <w:t>., toler</w:t>
      </w:r>
      <w:r w:rsidR="00CA2638" w:rsidRPr="00142055">
        <w:rPr>
          <w:rFonts w:ascii="Book Antiqua" w:eastAsia="Calibri" w:hAnsi="Book Antiqua" w:cs="Times New Roman"/>
          <w:sz w:val="24"/>
          <w:szCs w:val="24"/>
        </w:rPr>
        <w:t>ance and down-regulation) opi</w:t>
      </w:r>
      <w:r w:rsidR="006F52D5" w:rsidRPr="00142055">
        <w:rPr>
          <w:rFonts w:ascii="Book Antiqua" w:eastAsia="Calibri" w:hAnsi="Book Antiqua" w:cs="Times New Roman"/>
          <w:sz w:val="24"/>
          <w:szCs w:val="24"/>
        </w:rPr>
        <w:t>oid administration</w:t>
      </w:r>
      <w:r w:rsidR="00E11FDF" w:rsidRPr="00142055">
        <w:rPr>
          <w:rFonts w:ascii="Book Antiqua" w:eastAsia="Calibri" w:hAnsi="Book Antiqua" w:cs="Times New Roman"/>
          <w:sz w:val="24"/>
          <w:szCs w:val="24"/>
        </w:rPr>
        <w:t>.</w:t>
      </w:r>
      <w:r w:rsidR="00102AC8" w:rsidRPr="00142055">
        <w:rPr>
          <w:rFonts w:ascii="Book Antiqua" w:eastAsia="Calibri" w:hAnsi="Book Antiqua" w:cs="Times New Roman"/>
          <w:sz w:val="24"/>
          <w:szCs w:val="24"/>
        </w:rPr>
        <w:t xml:space="preserve"> </w:t>
      </w:r>
      <w:r w:rsidRPr="00142055">
        <w:rPr>
          <w:rFonts w:ascii="Book Antiqua" w:eastAsia="Calibri" w:hAnsi="Book Antiqua" w:cs="Times New Roman"/>
          <w:spacing w:val="-5"/>
          <w:sz w:val="24"/>
          <w:szCs w:val="24"/>
        </w:rPr>
        <w:t>Although each protomer of the heteromer is distinct, the heteromer too on the whole represents a distinct entity. Therefore</w:t>
      </w:r>
      <w:r w:rsidRPr="00142055">
        <w:rPr>
          <w:rFonts w:ascii="Book Antiqua" w:eastAsia="Calibri" w:hAnsi="Book Antiqua" w:cs="Times New Roman"/>
          <w:color w:val="FF0000"/>
          <w:sz w:val="24"/>
          <w:szCs w:val="24"/>
        </w:rPr>
        <w:t xml:space="preserve"> </w:t>
      </w:r>
      <w:r w:rsidRPr="00142055">
        <w:rPr>
          <w:rFonts w:ascii="Book Antiqua" w:eastAsia="Calibri" w:hAnsi="Book Antiqua" w:cs="Times New Roman"/>
          <w:sz w:val="24"/>
          <w:szCs w:val="24"/>
        </w:rPr>
        <w:t>depending on the heteromer</w:t>
      </w:r>
      <w:r w:rsidR="003F13E3" w:rsidRPr="00142055">
        <w:rPr>
          <w:rFonts w:ascii="Book Antiqua" w:eastAsia="Calibri" w:hAnsi="Book Antiqua" w:cs="Times New Roman"/>
          <w:sz w:val="24"/>
          <w:szCs w:val="24"/>
        </w:rPr>
        <w:t xml:space="preserve"> different affinities and efficacies are </w:t>
      </w:r>
      <w:r w:rsidRPr="00142055">
        <w:rPr>
          <w:rFonts w:ascii="Book Antiqua" w:eastAsia="Calibri" w:hAnsi="Book Antiqua" w:cs="Times New Roman"/>
          <w:sz w:val="24"/>
          <w:szCs w:val="24"/>
        </w:rPr>
        <w:t xml:space="preserve">expected </w:t>
      </w:r>
      <w:r w:rsidR="003F13E3" w:rsidRPr="00142055">
        <w:rPr>
          <w:rFonts w:ascii="Book Antiqua" w:eastAsia="Calibri" w:hAnsi="Book Antiqua" w:cs="Times New Roman"/>
          <w:sz w:val="24"/>
          <w:szCs w:val="24"/>
        </w:rPr>
        <w:t>for compounds</w:t>
      </w:r>
      <w:r w:rsidRPr="00142055">
        <w:rPr>
          <w:rFonts w:ascii="Book Antiqua" w:eastAsia="Calibri" w:hAnsi="Book Antiqua" w:cs="Times New Roman"/>
          <w:sz w:val="24"/>
          <w:szCs w:val="24"/>
        </w:rPr>
        <w:t xml:space="preserve">. </w:t>
      </w:r>
      <w:r w:rsidR="00941EC1" w:rsidRPr="00142055">
        <w:rPr>
          <w:rFonts w:ascii="Book Antiqua" w:eastAsia="Calibri" w:hAnsi="Book Antiqua" w:cs="Times New Roman"/>
          <w:sz w:val="24"/>
          <w:szCs w:val="24"/>
        </w:rPr>
        <w:t xml:space="preserve">Thus </w:t>
      </w:r>
      <w:r w:rsidR="00152EA6" w:rsidRPr="00142055">
        <w:rPr>
          <w:rFonts w:ascii="Book Antiqua" w:eastAsia="Calibri" w:hAnsi="Book Antiqua" w:cs="Times New Roman"/>
          <w:sz w:val="24"/>
          <w:szCs w:val="24"/>
        </w:rPr>
        <w:t>the existence of</w:t>
      </w:r>
      <w:r w:rsidR="00CC6AB2" w:rsidRPr="00142055">
        <w:rPr>
          <w:rFonts w:ascii="Book Antiqua" w:eastAsia="Calibri" w:hAnsi="Book Antiqua" w:cs="Times New Roman"/>
          <w:sz w:val="24"/>
          <w:szCs w:val="24"/>
        </w:rPr>
        <w:t xml:space="preserve"> opioid receptors</w:t>
      </w:r>
      <w:r w:rsidR="00152EA6" w:rsidRPr="00142055">
        <w:rPr>
          <w:rFonts w:ascii="Book Antiqua" w:eastAsia="Calibri" w:hAnsi="Book Antiqua" w:cs="Times New Roman"/>
          <w:sz w:val="24"/>
          <w:szCs w:val="24"/>
        </w:rPr>
        <w:t xml:space="preserve"> heteromers </w:t>
      </w:r>
      <w:r w:rsidR="00CC6AB2" w:rsidRPr="00142055">
        <w:rPr>
          <w:rFonts w:ascii="Book Antiqua" w:eastAsia="Calibri" w:hAnsi="Book Antiqua" w:cs="Times New Roman"/>
          <w:sz w:val="24"/>
          <w:szCs w:val="24"/>
        </w:rPr>
        <w:t xml:space="preserve">open up a new field for the identification of compounds with improved specificity and reduced undesirable effects as they generate novel pharmacological and signaling properties. </w:t>
      </w:r>
    </w:p>
    <w:p w:rsidR="00BA59B8" w:rsidRPr="00142055" w:rsidRDefault="00F343D0" w:rsidP="00F00713">
      <w:pPr>
        <w:autoSpaceDE w:val="0"/>
        <w:autoSpaceDN w:val="0"/>
        <w:adjustRightInd w:val="0"/>
        <w:spacing w:after="0" w:line="360" w:lineRule="auto"/>
        <w:ind w:firstLineChars="100" w:firstLine="240"/>
        <w:jc w:val="both"/>
        <w:rPr>
          <w:rFonts w:ascii="Book Antiqua" w:hAnsi="Book Antiqua" w:cs="Times New Roman"/>
          <w:color w:val="000000"/>
          <w:sz w:val="24"/>
          <w:szCs w:val="24"/>
          <w:lang w:val="en-IN"/>
        </w:rPr>
      </w:pPr>
      <w:r w:rsidRPr="00142055">
        <w:rPr>
          <w:rFonts w:ascii="Book Antiqua" w:hAnsi="Book Antiqua" w:cs="Times New Roman"/>
          <w:sz w:val="24"/>
          <w:szCs w:val="24"/>
          <w:lang w:val="en-IN"/>
        </w:rPr>
        <w:t>Several laboratories have indeed started using this interesting therapeutic approach to design such compounds which may act on two receptors of the heteromer.</w:t>
      </w:r>
      <w:r w:rsidR="00CC5E19" w:rsidRPr="00142055">
        <w:rPr>
          <w:rFonts w:ascii="Book Antiqua" w:hAnsi="Book Antiqua" w:cs="Times New Roman"/>
          <w:sz w:val="24"/>
          <w:szCs w:val="24"/>
          <w:lang w:val="en-IN"/>
        </w:rPr>
        <w:t xml:space="preserve"> In doing </w:t>
      </w:r>
      <w:r w:rsidR="00531504" w:rsidRPr="00142055">
        <w:rPr>
          <w:rFonts w:ascii="Book Antiqua" w:hAnsi="Book Antiqua" w:cs="Times New Roman"/>
          <w:sz w:val="24"/>
          <w:szCs w:val="24"/>
          <w:lang w:val="en-IN"/>
        </w:rPr>
        <w:t xml:space="preserve">so, </w:t>
      </w:r>
      <w:r w:rsidR="00CC5E19" w:rsidRPr="00142055">
        <w:rPr>
          <w:rFonts w:ascii="Book Antiqua" w:hAnsi="Book Antiqua" w:cs="Times New Roman"/>
          <w:sz w:val="24"/>
          <w:szCs w:val="24"/>
          <w:lang w:val="en-IN"/>
        </w:rPr>
        <w:t xml:space="preserve">there arise two possibilities for the development of </w:t>
      </w:r>
      <w:r w:rsidR="008B0075">
        <w:rPr>
          <w:rFonts w:ascii="Book Antiqua" w:hAnsi="Book Antiqua" w:cs="Times New Roman"/>
          <w:sz w:val="24"/>
          <w:szCs w:val="24"/>
          <w:lang w:val="en-IN" w:eastAsia="zh-CN"/>
        </w:rPr>
        <w:t>“</w:t>
      </w:r>
      <w:r w:rsidR="00CC5E19" w:rsidRPr="00142055">
        <w:rPr>
          <w:rFonts w:ascii="Book Antiqua" w:hAnsi="Book Antiqua" w:cs="Times New Roman"/>
          <w:sz w:val="24"/>
          <w:szCs w:val="24"/>
          <w:lang w:val="en-IN"/>
        </w:rPr>
        <w:t>dual</w:t>
      </w:r>
      <w:r w:rsidR="008B0075">
        <w:rPr>
          <w:rFonts w:ascii="Book Antiqua" w:hAnsi="Book Antiqua" w:cs="Times New Roman"/>
          <w:sz w:val="24"/>
          <w:szCs w:val="24"/>
          <w:lang w:val="en-IN" w:eastAsia="zh-CN"/>
        </w:rPr>
        <w:t>”</w:t>
      </w:r>
      <w:r w:rsidR="00CC5E19" w:rsidRPr="00142055">
        <w:rPr>
          <w:rFonts w:ascii="Book Antiqua" w:hAnsi="Book Antiqua" w:cs="Times New Roman"/>
          <w:sz w:val="24"/>
          <w:szCs w:val="24"/>
          <w:lang w:val="en-IN"/>
        </w:rPr>
        <w:t xml:space="preserve"> compounds</w:t>
      </w:r>
      <w:r w:rsidR="00A15F0E" w:rsidRPr="00142055">
        <w:rPr>
          <w:rFonts w:ascii="Book Antiqua" w:hAnsi="Book Antiqua" w:cs="Times New Roman"/>
          <w:sz w:val="24"/>
          <w:szCs w:val="24"/>
          <w:lang w:val="en-IN"/>
        </w:rPr>
        <w:t xml:space="preserve">. In first </w:t>
      </w:r>
      <w:r w:rsidR="00531504" w:rsidRPr="00142055">
        <w:rPr>
          <w:rFonts w:ascii="Book Antiqua" w:hAnsi="Book Antiqua" w:cs="Times New Roman"/>
          <w:sz w:val="24"/>
          <w:szCs w:val="24"/>
          <w:lang w:val="en-IN"/>
        </w:rPr>
        <w:t xml:space="preserve">the </w:t>
      </w:r>
      <w:r w:rsidR="00A15F0E" w:rsidRPr="00142055">
        <w:rPr>
          <w:rFonts w:ascii="Book Antiqua" w:hAnsi="Book Antiqua" w:cs="Times New Roman"/>
          <w:sz w:val="24"/>
          <w:szCs w:val="24"/>
          <w:lang w:val="en-IN"/>
        </w:rPr>
        <w:t xml:space="preserve">dual compounds have </w:t>
      </w:r>
      <w:r w:rsidR="00531504" w:rsidRPr="00142055">
        <w:rPr>
          <w:rFonts w:ascii="Book Antiqua" w:hAnsi="Book Antiqua" w:cs="Times New Roman"/>
          <w:sz w:val="24"/>
          <w:szCs w:val="24"/>
          <w:lang w:val="en-IN"/>
        </w:rPr>
        <w:t xml:space="preserve">moderate affinity for the two receptors whereas in second case the </w:t>
      </w:r>
      <w:r w:rsidR="008B0075">
        <w:rPr>
          <w:rFonts w:ascii="Book Antiqua" w:hAnsi="Book Antiqua" w:cs="Times New Roman"/>
          <w:sz w:val="24"/>
          <w:szCs w:val="24"/>
          <w:lang w:val="en-IN" w:eastAsia="zh-CN"/>
        </w:rPr>
        <w:t>“</w:t>
      </w:r>
      <w:r w:rsidR="00531504" w:rsidRPr="00142055">
        <w:rPr>
          <w:rFonts w:ascii="Book Antiqua" w:hAnsi="Book Antiqua" w:cs="Times New Roman"/>
          <w:sz w:val="24"/>
          <w:szCs w:val="24"/>
          <w:lang w:val="en-IN"/>
        </w:rPr>
        <w:t>dimeric</w:t>
      </w:r>
      <w:r w:rsidR="008B0075">
        <w:rPr>
          <w:rFonts w:ascii="Book Antiqua" w:hAnsi="Book Antiqua" w:cs="Times New Roman"/>
          <w:sz w:val="24"/>
          <w:szCs w:val="24"/>
          <w:lang w:val="en-IN" w:eastAsia="zh-CN"/>
        </w:rPr>
        <w:t>”</w:t>
      </w:r>
      <w:r w:rsidR="00531504" w:rsidRPr="00142055">
        <w:rPr>
          <w:rFonts w:ascii="Book Antiqua" w:hAnsi="Book Antiqua" w:cs="Times New Roman"/>
          <w:sz w:val="24"/>
          <w:szCs w:val="24"/>
          <w:lang w:val="en-IN"/>
        </w:rPr>
        <w:t xml:space="preserve"> compounds would activate simultaneously both the receptors of the heterodimer</w:t>
      </w:r>
      <w:r w:rsidR="00D15326" w:rsidRPr="00142055">
        <w:rPr>
          <w:rFonts w:ascii="Book Antiqua" w:hAnsi="Book Antiqua" w:cs="Times New Roman"/>
          <w:sz w:val="24"/>
          <w:szCs w:val="24"/>
          <w:lang w:val="en-IN"/>
        </w:rPr>
        <w:t>.</w:t>
      </w:r>
      <w:r w:rsidR="00432863" w:rsidRPr="00142055">
        <w:rPr>
          <w:rFonts w:ascii="Book Antiqua" w:hAnsi="Book Antiqua" w:cs="Times New Roman"/>
          <w:sz w:val="24"/>
          <w:szCs w:val="24"/>
          <w:lang w:val="en-IN"/>
        </w:rPr>
        <w:t xml:space="preserve"> Out of these the second would </w:t>
      </w:r>
      <w:r w:rsidR="00C17D43" w:rsidRPr="00142055">
        <w:rPr>
          <w:rFonts w:ascii="Book Antiqua" w:hAnsi="Book Antiqua" w:cs="Times New Roman"/>
          <w:sz w:val="24"/>
          <w:szCs w:val="24"/>
          <w:lang w:val="en-IN"/>
        </w:rPr>
        <w:t xml:space="preserve">serve to </w:t>
      </w:r>
      <w:r w:rsidR="00432863" w:rsidRPr="00142055">
        <w:rPr>
          <w:rFonts w:ascii="Book Antiqua" w:hAnsi="Book Antiqua" w:cs="Times New Roman"/>
          <w:sz w:val="24"/>
          <w:szCs w:val="24"/>
          <w:lang w:val="en-IN"/>
        </w:rPr>
        <w:t>be an excellent tool for detection of heteromerization in natural tissues.</w:t>
      </w:r>
      <w:r w:rsidR="00052E8B" w:rsidRPr="00142055">
        <w:rPr>
          <w:rFonts w:ascii="Book Antiqua" w:hAnsi="Book Antiqua" w:cs="Times New Roman"/>
          <w:sz w:val="24"/>
          <w:szCs w:val="24"/>
          <w:lang w:val="en-IN"/>
        </w:rPr>
        <w:t xml:space="preserve"> Many such heteromer specific compounds do exist which have been identified serendipitously</w:t>
      </w:r>
      <w:r w:rsidR="00B81D74" w:rsidRPr="00142055">
        <w:rPr>
          <w:rFonts w:ascii="Book Antiqua" w:hAnsi="Book Antiqua" w:cs="Times New Roman"/>
          <w:sz w:val="24"/>
          <w:szCs w:val="24"/>
          <w:lang w:val="en-IN"/>
        </w:rPr>
        <w:t xml:space="preserve">. </w:t>
      </w:r>
      <w:r w:rsidR="00B04352" w:rsidRPr="00142055">
        <w:rPr>
          <w:rFonts w:ascii="Book Antiqua" w:hAnsi="Book Antiqua" w:cs="Times New Roman"/>
          <w:sz w:val="24"/>
          <w:szCs w:val="24"/>
          <w:lang w:val="en-IN"/>
        </w:rPr>
        <w:t xml:space="preserve">These rationally designed </w:t>
      </w:r>
      <w:r w:rsidR="005A7086" w:rsidRPr="00142055">
        <w:rPr>
          <w:rFonts w:ascii="Book Antiqua" w:hAnsi="Book Antiqua" w:cs="Times New Roman"/>
          <w:sz w:val="24"/>
          <w:szCs w:val="24"/>
          <w:lang w:val="en-IN"/>
        </w:rPr>
        <w:t xml:space="preserve">dualsteric </w:t>
      </w:r>
      <w:r w:rsidR="00A21771" w:rsidRPr="00142055">
        <w:rPr>
          <w:rFonts w:ascii="Book Antiqua" w:hAnsi="Book Antiqua" w:cs="Times New Roman"/>
          <w:sz w:val="24"/>
          <w:szCs w:val="24"/>
          <w:lang w:val="en-IN"/>
        </w:rPr>
        <w:t xml:space="preserve">GPCR </w:t>
      </w:r>
      <w:r w:rsidR="00B04352" w:rsidRPr="00142055">
        <w:rPr>
          <w:rFonts w:ascii="Book Antiqua" w:hAnsi="Book Antiqua" w:cs="Times New Roman"/>
          <w:sz w:val="24"/>
          <w:szCs w:val="24"/>
          <w:lang w:val="en-IN"/>
        </w:rPr>
        <w:t xml:space="preserve">agonists have allowed the simultaneous exploitation of </w:t>
      </w:r>
      <w:r w:rsidR="00BA59B8" w:rsidRPr="00142055">
        <w:rPr>
          <w:rFonts w:ascii="Book Antiqua" w:hAnsi="Book Antiqua" w:cs="Times New Roman"/>
          <w:color w:val="000000"/>
          <w:sz w:val="24"/>
          <w:szCs w:val="24"/>
          <w:lang w:val="en-IN"/>
        </w:rPr>
        <w:t>favourable characteristics of orthosteric and allosteric receptors</w:t>
      </w:r>
      <w:r w:rsidR="00A65458" w:rsidRPr="00142055">
        <w:rPr>
          <w:rFonts w:ascii="Book Antiqua" w:hAnsi="Book Antiqua" w:cs="Times New Roman"/>
          <w:color w:val="000000"/>
          <w:sz w:val="24"/>
          <w:szCs w:val="24"/>
          <w:lang w:val="en-IN"/>
        </w:rPr>
        <w:t xml:space="preserve"> and prove to be a </w:t>
      </w:r>
      <w:r w:rsidR="00BA59B8" w:rsidRPr="00142055">
        <w:rPr>
          <w:rFonts w:ascii="Book Antiqua" w:hAnsi="Book Antiqua" w:cs="Times New Roman"/>
          <w:color w:val="000000"/>
          <w:sz w:val="24"/>
          <w:szCs w:val="24"/>
          <w:lang w:val="en-IN"/>
        </w:rPr>
        <w:t xml:space="preserve">promising new approach </w:t>
      </w:r>
      <w:r w:rsidR="00A65458" w:rsidRPr="00142055">
        <w:rPr>
          <w:rFonts w:ascii="Book Antiqua" w:hAnsi="Book Antiqua" w:cs="Times New Roman"/>
          <w:color w:val="000000"/>
          <w:sz w:val="24"/>
          <w:szCs w:val="24"/>
          <w:lang w:val="en-IN"/>
        </w:rPr>
        <w:t xml:space="preserve">for the </w:t>
      </w:r>
      <w:r w:rsidR="00BA59B8" w:rsidRPr="00142055">
        <w:rPr>
          <w:rFonts w:ascii="Book Antiqua" w:hAnsi="Book Antiqua" w:cs="Times New Roman"/>
          <w:color w:val="000000"/>
          <w:sz w:val="24"/>
          <w:szCs w:val="24"/>
          <w:lang w:val="en-IN"/>
        </w:rPr>
        <w:t>achieve</w:t>
      </w:r>
      <w:r w:rsidR="00A65458" w:rsidRPr="00142055">
        <w:rPr>
          <w:rFonts w:ascii="Book Antiqua" w:hAnsi="Book Antiqua" w:cs="Times New Roman"/>
          <w:color w:val="000000"/>
          <w:sz w:val="24"/>
          <w:szCs w:val="24"/>
          <w:lang w:val="en-IN"/>
        </w:rPr>
        <w:t>ment of</w:t>
      </w:r>
      <w:r w:rsidR="00BA59B8" w:rsidRPr="00142055">
        <w:rPr>
          <w:rFonts w:ascii="Book Antiqua" w:hAnsi="Book Antiqua" w:cs="Times New Roman"/>
          <w:color w:val="000000"/>
          <w:sz w:val="24"/>
          <w:szCs w:val="24"/>
          <w:lang w:val="en-IN"/>
        </w:rPr>
        <w:t xml:space="preserve"> fine</w:t>
      </w:r>
      <w:r w:rsidR="00A65458" w:rsidRPr="00142055">
        <w:rPr>
          <w:rFonts w:ascii="Book Antiqua" w:hAnsi="Book Antiqua" w:cs="Times New Roman"/>
          <w:color w:val="000000"/>
          <w:sz w:val="24"/>
          <w:szCs w:val="24"/>
          <w:lang w:val="en-IN"/>
        </w:rPr>
        <w:t>-</w:t>
      </w:r>
      <w:r w:rsidR="00BA59B8" w:rsidRPr="00142055">
        <w:rPr>
          <w:rFonts w:ascii="Book Antiqua" w:hAnsi="Book Antiqua" w:cs="Times New Roman"/>
          <w:color w:val="000000"/>
          <w:sz w:val="24"/>
          <w:szCs w:val="24"/>
          <w:lang w:val="en-IN"/>
        </w:rPr>
        <w:t>tuned GPCR modulation</w:t>
      </w:r>
      <w:r w:rsidR="002060D7" w:rsidRPr="00142055">
        <w:rPr>
          <w:rFonts w:ascii="Book Antiqua" w:hAnsi="Book Antiqua" w:cs="Times New Roman"/>
          <w:sz w:val="24"/>
          <w:szCs w:val="24"/>
          <w:vertAlign w:val="superscript"/>
          <w:lang w:val="en-IN"/>
        </w:rPr>
        <w:t>[</w:t>
      </w:r>
      <w:r w:rsidR="002A49D1">
        <w:rPr>
          <w:rFonts w:ascii="Book Antiqua" w:hAnsi="Book Antiqua" w:cs="Times New Roman"/>
          <w:sz w:val="24"/>
          <w:szCs w:val="24"/>
          <w:vertAlign w:val="superscript"/>
          <w:lang w:val="en-IN"/>
        </w:rPr>
        <w:t>55</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sz w:val="24"/>
          <w:szCs w:val="24"/>
          <w:lang w:val="en-IN"/>
        </w:rPr>
        <w:t xml:space="preserve">. </w:t>
      </w:r>
      <w:r w:rsidR="00BB087A" w:rsidRPr="00142055">
        <w:rPr>
          <w:rFonts w:ascii="Book Antiqua" w:hAnsi="Book Antiqua" w:cs="Times New Roman"/>
          <w:color w:val="000000"/>
          <w:sz w:val="24"/>
          <w:szCs w:val="24"/>
          <w:lang w:val="en-IN"/>
        </w:rPr>
        <w:t xml:space="preserve">Following this approach it is expected that more rational </w:t>
      </w:r>
      <w:r w:rsidR="00BA59B8" w:rsidRPr="00142055">
        <w:rPr>
          <w:rFonts w:ascii="Book Antiqua" w:hAnsi="Book Antiqua" w:cs="Times New Roman"/>
          <w:sz w:val="24"/>
          <w:szCs w:val="24"/>
          <w:lang w:val="en-IN"/>
        </w:rPr>
        <w:t xml:space="preserve">(perhaps modelling based) approaches will </w:t>
      </w:r>
      <w:r w:rsidR="00BB087A" w:rsidRPr="00142055">
        <w:rPr>
          <w:rFonts w:ascii="Book Antiqua" w:hAnsi="Book Antiqua" w:cs="Times New Roman"/>
          <w:sz w:val="24"/>
          <w:szCs w:val="24"/>
          <w:lang w:val="en-IN"/>
        </w:rPr>
        <w:t>emerge</w:t>
      </w:r>
      <w:r w:rsidR="00BA59B8" w:rsidRPr="00142055">
        <w:rPr>
          <w:rFonts w:ascii="Book Antiqua" w:hAnsi="Book Antiqua" w:cs="Times New Roman"/>
          <w:sz w:val="24"/>
          <w:szCs w:val="24"/>
          <w:lang w:val="en-IN"/>
        </w:rPr>
        <w:t xml:space="preserve"> in the future.</w:t>
      </w:r>
    </w:p>
    <w:p w:rsidR="00BA59B8" w:rsidRPr="00142055" w:rsidRDefault="009B28E6" w:rsidP="00F00713">
      <w:pPr>
        <w:autoSpaceDE w:val="0"/>
        <w:autoSpaceDN w:val="0"/>
        <w:adjustRightInd w:val="0"/>
        <w:spacing w:after="0" w:line="360" w:lineRule="auto"/>
        <w:ind w:firstLineChars="100" w:firstLine="240"/>
        <w:jc w:val="both"/>
        <w:rPr>
          <w:rFonts w:ascii="Book Antiqua" w:hAnsi="Book Antiqua" w:cs="Times New Roman"/>
          <w:sz w:val="24"/>
          <w:szCs w:val="24"/>
        </w:rPr>
      </w:pPr>
      <w:r w:rsidRPr="00142055">
        <w:rPr>
          <w:rFonts w:ascii="Book Antiqua" w:hAnsi="Book Antiqua" w:cs="Times New Roman"/>
          <w:sz w:val="24"/>
          <w:szCs w:val="24"/>
        </w:rPr>
        <w:t xml:space="preserve">The dualsteric ligands would enable both </w:t>
      </w:r>
      <w:r w:rsidRPr="00142055">
        <w:rPr>
          <w:rFonts w:ascii="Book Antiqua" w:hAnsi="Book Antiqua" w:cs="Times New Roman"/>
          <w:i/>
          <w:sz w:val="24"/>
          <w:szCs w:val="24"/>
        </w:rPr>
        <w:t>in vivo</w:t>
      </w:r>
      <w:r w:rsidRPr="00142055">
        <w:rPr>
          <w:rFonts w:ascii="Book Antiqua" w:hAnsi="Book Antiqua" w:cs="Times New Roman"/>
          <w:sz w:val="24"/>
          <w:szCs w:val="24"/>
        </w:rPr>
        <w:t xml:space="preserve"> heteromer localization </w:t>
      </w:r>
      <w:r w:rsidR="00C71E47" w:rsidRPr="00142055">
        <w:rPr>
          <w:rFonts w:ascii="Book Antiqua" w:hAnsi="Book Antiqua" w:cs="Times New Roman"/>
          <w:sz w:val="24"/>
          <w:szCs w:val="24"/>
        </w:rPr>
        <w:t>as well as</w:t>
      </w:r>
      <w:r w:rsidRPr="00142055">
        <w:rPr>
          <w:rFonts w:ascii="Book Antiqua" w:hAnsi="Book Antiqua" w:cs="Times New Roman"/>
          <w:sz w:val="24"/>
          <w:szCs w:val="24"/>
        </w:rPr>
        <w:t xml:space="preserve"> their dynamics</w:t>
      </w:r>
      <w:r w:rsidR="00E532FB" w:rsidRPr="00142055">
        <w:rPr>
          <w:rFonts w:ascii="Book Antiqua" w:hAnsi="Book Antiqua" w:cs="Times New Roman"/>
          <w:sz w:val="24"/>
          <w:szCs w:val="24"/>
        </w:rPr>
        <w:t>.</w:t>
      </w:r>
      <w:r w:rsidR="00C0781E" w:rsidRPr="00142055">
        <w:rPr>
          <w:rFonts w:ascii="Book Antiqua" w:hAnsi="Book Antiqua" w:cs="Times New Roman"/>
          <w:sz w:val="24"/>
          <w:szCs w:val="24"/>
        </w:rPr>
        <w:t xml:space="preserve"> </w:t>
      </w:r>
      <w:r w:rsidR="00991E30" w:rsidRPr="00142055">
        <w:rPr>
          <w:rFonts w:ascii="Book Antiqua" w:hAnsi="Book Antiqua" w:cs="Times New Roman"/>
          <w:sz w:val="24"/>
          <w:szCs w:val="24"/>
        </w:rPr>
        <w:t>Moreover</w:t>
      </w:r>
      <w:r w:rsidR="00AB2A79" w:rsidRPr="00142055">
        <w:rPr>
          <w:rFonts w:ascii="Book Antiqua" w:hAnsi="Book Antiqua" w:cs="Times New Roman"/>
          <w:sz w:val="24"/>
          <w:szCs w:val="24"/>
        </w:rPr>
        <w:t>,</w:t>
      </w:r>
      <w:r w:rsidR="00441CA9" w:rsidRPr="00142055">
        <w:rPr>
          <w:rFonts w:ascii="Book Antiqua" w:hAnsi="Book Antiqua" w:cs="Times New Roman"/>
          <w:sz w:val="24"/>
          <w:szCs w:val="24"/>
        </w:rPr>
        <w:t xml:space="preserve"> </w:t>
      </w:r>
      <w:r w:rsidR="005848DA" w:rsidRPr="00142055">
        <w:rPr>
          <w:rFonts w:ascii="Book Antiqua" w:hAnsi="Book Antiqua" w:cs="Times New Roman"/>
          <w:sz w:val="24"/>
          <w:szCs w:val="24"/>
        </w:rPr>
        <w:t xml:space="preserve">tissue-selective </w:t>
      </w:r>
      <w:r w:rsidR="00991E30" w:rsidRPr="00142055">
        <w:rPr>
          <w:rFonts w:ascii="Book Antiqua" w:hAnsi="Book Antiqua" w:cs="Times New Roman"/>
          <w:sz w:val="24"/>
          <w:szCs w:val="24"/>
        </w:rPr>
        <w:t>expression of</w:t>
      </w:r>
      <w:r w:rsidR="005848DA" w:rsidRPr="00142055">
        <w:rPr>
          <w:rFonts w:ascii="Book Antiqua" w:hAnsi="Book Antiqua" w:cs="Times New Roman"/>
          <w:sz w:val="24"/>
          <w:szCs w:val="24"/>
        </w:rPr>
        <w:t xml:space="preserve"> opioid receptors would also enable prevention of the </w:t>
      </w:r>
      <w:r w:rsidR="0003324C" w:rsidRPr="00142055">
        <w:rPr>
          <w:rFonts w:ascii="Book Antiqua" w:hAnsi="Book Antiqua" w:cs="Times New Roman"/>
          <w:sz w:val="24"/>
          <w:szCs w:val="24"/>
        </w:rPr>
        <w:t xml:space="preserve">opioid induced </w:t>
      </w:r>
      <w:r w:rsidR="005848DA" w:rsidRPr="00142055">
        <w:rPr>
          <w:rFonts w:ascii="Book Antiqua" w:hAnsi="Book Antiqua" w:cs="Times New Roman"/>
          <w:sz w:val="24"/>
          <w:szCs w:val="24"/>
        </w:rPr>
        <w:t>side-effects</w:t>
      </w:r>
      <w:r w:rsidR="0003324C" w:rsidRPr="00142055">
        <w:rPr>
          <w:rFonts w:ascii="Book Antiqua" w:hAnsi="Book Antiqua" w:cs="Times New Roman"/>
          <w:sz w:val="24"/>
          <w:szCs w:val="24"/>
        </w:rPr>
        <w:t xml:space="preserve"> </w:t>
      </w:r>
      <w:r w:rsidR="0003324C" w:rsidRPr="008B0075">
        <w:rPr>
          <w:rFonts w:ascii="Book Antiqua" w:hAnsi="Book Antiqua" w:cs="Times New Roman"/>
          <w:i/>
          <w:sz w:val="24"/>
          <w:szCs w:val="24"/>
        </w:rPr>
        <w:t>viz.</w:t>
      </w:r>
      <w:r w:rsidR="0003324C" w:rsidRPr="00142055">
        <w:rPr>
          <w:rFonts w:ascii="Book Antiqua" w:hAnsi="Book Antiqua" w:cs="Times New Roman"/>
          <w:sz w:val="24"/>
          <w:szCs w:val="24"/>
        </w:rPr>
        <w:t xml:space="preserve"> constipation</w:t>
      </w:r>
      <w:r w:rsidR="00832E75" w:rsidRPr="00142055">
        <w:rPr>
          <w:rFonts w:ascii="Book Antiqua" w:hAnsi="Book Antiqua" w:cs="Times New Roman"/>
          <w:sz w:val="24"/>
          <w:szCs w:val="24"/>
        </w:rPr>
        <w:t xml:space="preserve"> and</w:t>
      </w:r>
      <w:r w:rsidR="0003324C" w:rsidRPr="00142055">
        <w:rPr>
          <w:rFonts w:ascii="Book Antiqua" w:hAnsi="Book Antiqua" w:cs="Times New Roman"/>
          <w:sz w:val="24"/>
          <w:szCs w:val="24"/>
        </w:rPr>
        <w:t xml:space="preserve"> </w:t>
      </w:r>
      <w:r w:rsidR="00BA59B8" w:rsidRPr="00142055">
        <w:rPr>
          <w:rFonts w:ascii="Book Antiqua" w:hAnsi="Book Antiqua" w:cs="Times New Roman"/>
          <w:sz w:val="24"/>
          <w:szCs w:val="24"/>
        </w:rPr>
        <w:t xml:space="preserve">respiratory depression. In addition, the </w:t>
      </w:r>
      <w:r w:rsidR="002F0CAC" w:rsidRPr="00142055">
        <w:rPr>
          <w:rFonts w:ascii="Book Antiqua" w:hAnsi="Book Antiqua" w:cs="Times New Roman"/>
          <w:sz w:val="24"/>
          <w:szCs w:val="24"/>
        </w:rPr>
        <w:t xml:space="preserve">alteration of heteromers </w:t>
      </w:r>
      <w:r w:rsidR="00BA59B8" w:rsidRPr="00142055">
        <w:rPr>
          <w:rFonts w:ascii="Book Antiqua" w:hAnsi="Book Antiqua" w:cs="Times New Roman"/>
          <w:sz w:val="24"/>
          <w:szCs w:val="24"/>
        </w:rPr>
        <w:t>expression during morphine tolerance</w:t>
      </w:r>
      <w:r w:rsidR="002F0CAC" w:rsidRPr="00142055">
        <w:rPr>
          <w:rFonts w:ascii="Book Antiqua" w:hAnsi="Book Antiqua" w:cs="Times New Roman"/>
          <w:sz w:val="24"/>
          <w:szCs w:val="24"/>
        </w:rPr>
        <w:t xml:space="preserve"> development</w:t>
      </w:r>
      <w:r w:rsidR="00A75F20" w:rsidRPr="00142055">
        <w:rPr>
          <w:rFonts w:ascii="Book Antiqua" w:hAnsi="Book Antiqua" w:cs="Times New Roman"/>
          <w:sz w:val="24"/>
          <w:szCs w:val="24"/>
        </w:rPr>
        <w:t xml:space="preserve"> </w:t>
      </w:r>
      <w:r w:rsidR="00BA59B8" w:rsidRPr="00142055">
        <w:rPr>
          <w:rFonts w:ascii="Book Antiqua" w:hAnsi="Book Antiqua" w:cs="Times New Roman"/>
          <w:sz w:val="24"/>
          <w:szCs w:val="24"/>
        </w:rPr>
        <w:t xml:space="preserve">could represent unexplored and selective targets for </w:t>
      </w:r>
      <w:r w:rsidR="00C60E77" w:rsidRPr="00142055">
        <w:rPr>
          <w:rFonts w:ascii="Book Antiqua" w:hAnsi="Book Antiqua" w:cs="Times New Roman"/>
          <w:sz w:val="24"/>
          <w:szCs w:val="24"/>
        </w:rPr>
        <w:t xml:space="preserve">the pain modulation and reversing the development of </w:t>
      </w:r>
      <w:r w:rsidR="00BA59B8" w:rsidRPr="00142055">
        <w:rPr>
          <w:rFonts w:ascii="Book Antiqua" w:hAnsi="Book Antiqua" w:cs="Times New Roman"/>
          <w:sz w:val="24"/>
          <w:szCs w:val="24"/>
        </w:rPr>
        <w:t xml:space="preserve">tolerance and </w:t>
      </w:r>
      <w:r w:rsidR="00C60E77" w:rsidRPr="00142055">
        <w:rPr>
          <w:rFonts w:ascii="Book Antiqua" w:hAnsi="Book Antiqua" w:cs="Times New Roman"/>
          <w:sz w:val="24"/>
          <w:szCs w:val="24"/>
        </w:rPr>
        <w:t xml:space="preserve">physical </w:t>
      </w:r>
      <w:r w:rsidR="00BA59B8" w:rsidRPr="00142055">
        <w:rPr>
          <w:rFonts w:ascii="Book Antiqua" w:hAnsi="Book Antiqua" w:cs="Times New Roman"/>
          <w:sz w:val="24"/>
          <w:szCs w:val="24"/>
        </w:rPr>
        <w:t>dependence</w:t>
      </w:r>
      <w:r w:rsidR="00ED4C68" w:rsidRPr="00142055">
        <w:rPr>
          <w:rFonts w:ascii="Book Antiqua" w:hAnsi="Book Antiqua" w:cs="Times New Roman"/>
          <w:sz w:val="24"/>
          <w:szCs w:val="24"/>
          <w:vertAlign w:val="superscript"/>
          <w:lang w:val="en-IN"/>
        </w:rPr>
        <w:t>[5</w:t>
      </w:r>
      <w:r w:rsidR="00337B89">
        <w:rPr>
          <w:rFonts w:ascii="Book Antiqua" w:hAnsi="Book Antiqua" w:cs="Times New Roman"/>
          <w:sz w:val="24"/>
          <w:szCs w:val="24"/>
          <w:vertAlign w:val="superscript"/>
          <w:lang w:val="en-IN"/>
        </w:rPr>
        <w:t>6</w:t>
      </w:r>
      <w:r w:rsidR="00ED4C6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rPr>
        <w:t xml:space="preserve">. </w:t>
      </w: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r w:rsidRPr="00142055">
        <w:rPr>
          <w:rFonts w:ascii="Book Antiqua" w:hAnsi="Book Antiqua" w:cs="Times New Roman"/>
          <w:b/>
          <w:sz w:val="24"/>
          <w:szCs w:val="24"/>
          <w:lang w:val="en-IN"/>
        </w:rPr>
        <w:t>LIGANDS TARGETING OPIOID HETEROMERS</w:t>
      </w:r>
    </w:p>
    <w:p w:rsidR="007C1673" w:rsidRPr="00142055" w:rsidRDefault="007C1673"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Out of the ligands identified so far that are selective for the opioid receptor types, some may exhibit </w:t>
      </w:r>
      <w:r w:rsidR="00531AF1" w:rsidRPr="00142055">
        <w:rPr>
          <w:rFonts w:ascii="Book Antiqua" w:hAnsi="Book Antiqua" w:cs="Times New Roman"/>
          <w:sz w:val="24"/>
          <w:szCs w:val="24"/>
          <w:lang w:val="en-IN"/>
        </w:rPr>
        <w:t xml:space="preserve">selectivity </w:t>
      </w:r>
      <w:r w:rsidRPr="00142055">
        <w:rPr>
          <w:rFonts w:ascii="Book Antiqua" w:hAnsi="Book Antiqua" w:cs="Times New Roman"/>
          <w:sz w:val="24"/>
          <w:szCs w:val="24"/>
          <w:lang w:val="en-IN"/>
        </w:rPr>
        <w:t xml:space="preserve">towards the heteromer </w:t>
      </w:r>
      <w:r w:rsidR="00531AF1" w:rsidRPr="00142055">
        <w:rPr>
          <w:rFonts w:ascii="Book Antiqua" w:hAnsi="Book Antiqua" w:cs="Times New Roman"/>
          <w:sz w:val="24"/>
          <w:szCs w:val="24"/>
          <w:lang w:val="en-IN"/>
        </w:rPr>
        <w:t xml:space="preserve">in a </w:t>
      </w:r>
      <w:r w:rsidRPr="00142055">
        <w:rPr>
          <w:rFonts w:ascii="Book Antiqua" w:hAnsi="Book Antiqua" w:cs="Times New Roman"/>
          <w:sz w:val="24"/>
          <w:szCs w:val="24"/>
          <w:lang w:val="en-IN"/>
        </w:rPr>
        <w:t xml:space="preserve">differential </w:t>
      </w:r>
      <w:r w:rsidR="00531AF1" w:rsidRPr="00142055">
        <w:rPr>
          <w:rFonts w:ascii="Book Antiqua" w:hAnsi="Book Antiqua" w:cs="Times New Roman"/>
          <w:sz w:val="24"/>
          <w:szCs w:val="24"/>
          <w:lang w:val="en-IN"/>
        </w:rPr>
        <w:t>manner</w:t>
      </w:r>
      <w:r w:rsidRPr="00142055">
        <w:rPr>
          <w:rFonts w:ascii="Book Antiqua" w:hAnsi="Book Antiqua" w:cs="Times New Roman"/>
          <w:sz w:val="24"/>
          <w:szCs w:val="24"/>
          <w:lang w:val="en-IN"/>
        </w:rPr>
        <w:t xml:space="preserve"> in comparison to the individual receptors.</w:t>
      </w:r>
      <w:r w:rsidR="00282D92" w:rsidRPr="00142055">
        <w:rPr>
          <w:rFonts w:ascii="Book Antiqua" w:hAnsi="Book Antiqua" w:cs="Times New Roman"/>
          <w:sz w:val="24"/>
          <w:szCs w:val="24"/>
          <w:lang w:val="en-IN"/>
        </w:rPr>
        <w:t xml:space="preserve"> In this context, various studies have been initiated to evaluate the classical MOR and DOR ligands selectivity towards MOR/DOR heteromer a</w:t>
      </w:r>
      <w:r w:rsidR="00585337" w:rsidRPr="00142055">
        <w:rPr>
          <w:rFonts w:ascii="Book Antiqua" w:hAnsi="Book Antiqua" w:cs="Times New Roman"/>
          <w:sz w:val="24"/>
          <w:szCs w:val="24"/>
          <w:lang w:val="en-IN"/>
        </w:rPr>
        <w:t xml:space="preserve">nd also some MOR/DOR heteromer selective compounds have </w:t>
      </w:r>
      <w:r w:rsidR="00585337" w:rsidRPr="00142055">
        <w:rPr>
          <w:rFonts w:ascii="Book Antiqua" w:hAnsi="Book Antiqua" w:cs="Times New Roman"/>
          <w:color w:val="000000" w:themeColor="text1"/>
          <w:sz w:val="24"/>
          <w:szCs w:val="24"/>
          <w:lang w:val="en-IN"/>
        </w:rPr>
        <w:t xml:space="preserve">been </w:t>
      </w:r>
      <w:r w:rsidR="008F5F4A" w:rsidRPr="00142055">
        <w:rPr>
          <w:rFonts w:ascii="Book Antiqua" w:hAnsi="Book Antiqua" w:cs="Times New Roman"/>
          <w:color w:val="000000" w:themeColor="text1"/>
          <w:sz w:val="24"/>
          <w:szCs w:val="24"/>
          <w:lang w:val="en-IN"/>
        </w:rPr>
        <w:t>identified and synthesized</w:t>
      </w:r>
      <w:r w:rsidR="00585337" w:rsidRPr="00142055">
        <w:rPr>
          <w:rFonts w:ascii="Book Antiqua" w:hAnsi="Book Antiqua" w:cs="Times New Roman"/>
          <w:color w:val="000000" w:themeColor="text1"/>
          <w:sz w:val="24"/>
          <w:szCs w:val="24"/>
          <w:lang w:val="en-IN"/>
        </w:rPr>
        <w:t>.</w:t>
      </w:r>
    </w:p>
    <w:p w:rsidR="00BA59B8" w:rsidRPr="00142055" w:rsidRDefault="00BA59B8"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color w:val="000000" w:themeColor="text1"/>
          <w:sz w:val="24"/>
          <w:szCs w:val="24"/>
          <w:lang w:val="en-IN"/>
        </w:rPr>
        <w:t xml:space="preserve">Given below are some examples of ligands targeting opioid receptor heteromers having </w:t>
      </w:r>
      <w:r w:rsidR="00E8245D" w:rsidRPr="00142055">
        <w:rPr>
          <w:rFonts w:ascii="Book Antiqua" w:hAnsi="Book Antiqua" w:cs="Times New Roman"/>
          <w:color w:val="000000" w:themeColor="text1"/>
          <w:sz w:val="24"/>
          <w:szCs w:val="24"/>
          <w:lang w:val="en-IN"/>
        </w:rPr>
        <w:t>analgesic</w:t>
      </w:r>
      <w:r w:rsidRPr="00142055">
        <w:rPr>
          <w:rFonts w:ascii="Book Antiqua" w:hAnsi="Book Antiqua" w:cs="Times New Roman"/>
          <w:color w:val="000000" w:themeColor="text1"/>
          <w:sz w:val="24"/>
          <w:szCs w:val="24"/>
          <w:lang w:val="en-IN"/>
        </w:rPr>
        <w:t xml:space="preserve"> effects</w:t>
      </w:r>
      <w:r w:rsidR="00E8245D" w:rsidRPr="00142055">
        <w:rPr>
          <w:rFonts w:ascii="Book Antiqua" w:hAnsi="Book Antiqua" w:cs="Times New Roman"/>
          <w:color w:val="000000" w:themeColor="text1"/>
          <w:sz w:val="24"/>
          <w:szCs w:val="24"/>
          <w:lang w:val="en-IN"/>
        </w:rPr>
        <w:t xml:space="preserve"> </w:t>
      </w:r>
      <w:r w:rsidR="00E8245D" w:rsidRPr="00142055">
        <w:rPr>
          <w:rFonts w:ascii="Book Antiqua" w:hAnsi="Book Antiqua" w:cs="Times New Roman"/>
          <w:i/>
          <w:color w:val="000000" w:themeColor="text1"/>
          <w:sz w:val="24"/>
          <w:szCs w:val="24"/>
          <w:lang w:val="en-IN"/>
        </w:rPr>
        <w:t>in vivo</w:t>
      </w:r>
      <w:r w:rsidRPr="00142055">
        <w:rPr>
          <w:rFonts w:ascii="Book Antiqua" w:hAnsi="Book Antiqua" w:cs="Times New Roman"/>
          <w:color w:val="000000" w:themeColor="text1"/>
          <w:sz w:val="24"/>
          <w:szCs w:val="24"/>
          <w:lang w:val="en-IN"/>
        </w:rPr>
        <w:t xml:space="preserve"> and their possible role in side-effects</w:t>
      </w:r>
      <w:r w:rsidR="008B0075">
        <w:rPr>
          <w:rFonts w:ascii="Book Antiqua" w:hAnsi="Book Antiqua" w:cs="Times New Roman" w:hint="eastAsia"/>
          <w:color w:val="000000" w:themeColor="text1"/>
          <w:sz w:val="24"/>
          <w:szCs w:val="24"/>
          <w:lang w:val="en-IN" w:eastAsia="zh-CN"/>
        </w:rPr>
        <w:t>,</w:t>
      </w:r>
      <w:r w:rsidRPr="00142055">
        <w:rPr>
          <w:rFonts w:ascii="Book Antiqua" w:hAnsi="Book Antiqua" w:cs="Times New Roman"/>
          <w:color w:val="000000" w:themeColor="text1"/>
          <w:sz w:val="24"/>
          <w:szCs w:val="24"/>
          <w:lang w:val="en-IN"/>
        </w:rPr>
        <w:t xml:space="preserve"> </w:t>
      </w:r>
      <w:r w:rsidRPr="008B0075">
        <w:rPr>
          <w:rFonts w:ascii="Book Antiqua" w:hAnsi="Book Antiqua" w:cs="Times New Roman"/>
          <w:i/>
          <w:color w:val="000000" w:themeColor="text1"/>
          <w:sz w:val="24"/>
          <w:szCs w:val="24"/>
          <w:lang w:val="en-IN"/>
        </w:rPr>
        <w:t>e.g.</w:t>
      </w:r>
      <w:r w:rsidR="008B0075">
        <w:rPr>
          <w:rFonts w:ascii="Book Antiqua" w:hAnsi="Book Antiqua" w:cs="Times New Roman" w:hint="eastAsia"/>
          <w:color w:val="000000" w:themeColor="text1"/>
          <w:sz w:val="24"/>
          <w:szCs w:val="24"/>
          <w:lang w:val="en-IN" w:eastAsia="zh-CN"/>
        </w:rPr>
        <w:t>,</w:t>
      </w:r>
      <w:r w:rsidRPr="00142055">
        <w:rPr>
          <w:rFonts w:ascii="Book Antiqua" w:hAnsi="Book Antiqua" w:cs="Times New Roman"/>
          <w:color w:val="000000" w:themeColor="text1"/>
          <w:sz w:val="24"/>
          <w:szCs w:val="24"/>
          <w:lang w:val="en-IN"/>
        </w:rPr>
        <w:t xml:space="preserve"> tolerance.</w:t>
      </w:r>
    </w:p>
    <w:p w:rsidR="00882325" w:rsidRPr="00142055" w:rsidRDefault="00882325" w:rsidP="00F00713">
      <w:pPr>
        <w:autoSpaceDE w:val="0"/>
        <w:autoSpaceDN w:val="0"/>
        <w:adjustRightInd w:val="0"/>
        <w:spacing w:after="0" w:line="360" w:lineRule="auto"/>
        <w:jc w:val="both"/>
        <w:rPr>
          <w:rFonts w:ascii="Book Antiqua" w:hAnsi="Book Antiqua" w:cs="Times New Roman"/>
          <w:b/>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 xml:space="preserve">Classical </w:t>
      </w:r>
      <w:r w:rsidR="00696588" w:rsidRPr="00142055">
        <w:rPr>
          <w:rFonts w:ascii="Book Antiqua" w:hAnsi="Book Antiqua" w:cs="Times New Roman"/>
          <w:b/>
          <w:i/>
          <w:sz w:val="24"/>
          <w:szCs w:val="24"/>
          <w:lang w:val="en-IN"/>
        </w:rPr>
        <w:t>MOR</w:t>
      </w:r>
      <w:r w:rsidRPr="00142055">
        <w:rPr>
          <w:rFonts w:ascii="Book Antiqua" w:hAnsi="Book Antiqua" w:cs="Times New Roman"/>
          <w:b/>
          <w:i/>
          <w:sz w:val="24"/>
          <w:szCs w:val="24"/>
          <w:lang w:val="en-IN"/>
        </w:rPr>
        <w:t xml:space="preserve"> agonists</w:t>
      </w:r>
    </w:p>
    <w:p w:rsidR="00BA59B8" w:rsidRPr="00142055" w:rsidRDefault="00893079" w:rsidP="00F00713">
      <w:pPr>
        <w:spacing w:after="0" w:line="360" w:lineRule="auto"/>
        <w:contextualSpacing/>
        <w:jc w:val="both"/>
        <w:rPr>
          <w:rFonts w:ascii="Book Antiqua" w:hAnsi="Book Antiqua" w:cs="Times New Roman"/>
          <w:spacing w:val="-5"/>
          <w:sz w:val="24"/>
          <w:szCs w:val="24"/>
        </w:rPr>
      </w:pPr>
      <w:r w:rsidRPr="00142055">
        <w:rPr>
          <w:rFonts w:ascii="Book Antiqua" w:hAnsi="Book Antiqua" w:cs="Times New Roman"/>
          <w:spacing w:val="-5"/>
          <w:sz w:val="24"/>
          <w:szCs w:val="24"/>
        </w:rPr>
        <w:t xml:space="preserve">Morphine has long been </w:t>
      </w:r>
      <w:r w:rsidR="00F61F51" w:rsidRPr="00142055">
        <w:rPr>
          <w:rFonts w:ascii="Book Antiqua" w:hAnsi="Book Antiqua" w:cs="Times New Roman"/>
          <w:spacing w:val="-5"/>
          <w:sz w:val="24"/>
          <w:szCs w:val="24"/>
        </w:rPr>
        <w:t xml:space="preserve">known as </w:t>
      </w:r>
      <w:r w:rsidRPr="00142055">
        <w:rPr>
          <w:rFonts w:ascii="Book Antiqua" w:hAnsi="Book Antiqua" w:cs="Times New Roman"/>
          <w:spacing w:val="-5"/>
          <w:sz w:val="24"/>
          <w:szCs w:val="24"/>
        </w:rPr>
        <w:t xml:space="preserve">one of the </w:t>
      </w:r>
      <w:r w:rsidR="00F61F51" w:rsidRPr="00142055">
        <w:rPr>
          <w:rFonts w:ascii="Book Antiqua" w:hAnsi="Book Antiqua" w:cs="Times New Roman"/>
          <w:spacing w:val="-5"/>
          <w:sz w:val="24"/>
          <w:szCs w:val="24"/>
        </w:rPr>
        <w:t>c</w:t>
      </w:r>
      <w:r w:rsidRPr="00142055">
        <w:rPr>
          <w:rFonts w:ascii="Book Antiqua" w:hAnsi="Book Antiqua" w:cs="Times New Roman"/>
          <w:spacing w:val="-5"/>
          <w:sz w:val="24"/>
          <w:szCs w:val="24"/>
        </w:rPr>
        <w:t>hoice analgesic used to treat chronic pain</w:t>
      </w:r>
      <w:r w:rsidR="00F61F51" w:rsidRPr="00142055">
        <w:rPr>
          <w:rFonts w:ascii="Book Antiqua" w:hAnsi="Book Antiqua" w:cs="Times New Roman"/>
          <w:spacing w:val="-5"/>
          <w:sz w:val="24"/>
          <w:szCs w:val="24"/>
        </w:rPr>
        <w:t xml:space="preserve">, but its usage is restricted </w:t>
      </w:r>
      <w:r w:rsidR="00A363B1" w:rsidRPr="00142055">
        <w:rPr>
          <w:rFonts w:ascii="Book Antiqua" w:hAnsi="Book Antiqua" w:cs="Times New Roman"/>
          <w:spacing w:val="-5"/>
          <w:sz w:val="24"/>
          <w:szCs w:val="24"/>
        </w:rPr>
        <w:t>due to</w:t>
      </w:r>
      <w:r w:rsidR="00F61F51" w:rsidRPr="00142055">
        <w:rPr>
          <w:rFonts w:ascii="Book Antiqua" w:hAnsi="Book Antiqua" w:cs="Times New Roman"/>
          <w:spacing w:val="-5"/>
          <w:sz w:val="24"/>
          <w:szCs w:val="24"/>
        </w:rPr>
        <w:t xml:space="preserve"> the development of tolerance and physical dependence. </w:t>
      </w:r>
      <w:r w:rsidR="00E37154" w:rsidRPr="00142055">
        <w:rPr>
          <w:rFonts w:ascii="Book Antiqua" w:hAnsi="Book Antiqua" w:cs="Times New Roman"/>
          <w:spacing w:val="-5"/>
          <w:sz w:val="24"/>
          <w:szCs w:val="24"/>
        </w:rPr>
        <w:t xml:space="preserve">To overcome this shortcoming, various strategies have been considered to enhance the potency of morphine while </w:t>
      </w:r>
      <w:r w:rsidR="004F4812" w:rsidRPr="00142055">
        <w:rPr>
          <w:rFonts w:ascii="Book Antiqua" w:hAnsi="Book Antiqua" w:cs="Times New Roman"/>
          <w:spacing w:val="-5"/>
          <w:sz w:val="24"/>
          <w:szCs w:val="24"/>
        </w:rPr>
        <w:t xml:space="preserve">limiting its </w:t>
      </w:r>
      <w:r w:rsidR="00E37154" w:rsidRPr="00142055">
        <w:rPr>
          <w:rFonts w:ascii="Book Antiqua" w:hAnsi="Book Antiqua" w:cs="Times New Roman"/>
          <w:spacing w:val="-5"/>
          <w:sz w:val="24"/>
          <w:szCs w:val="24"/>
        </w:rPr>
        <w:t xml:space="preserve">abuse. </w:t>
      </w:r>
      <w:r w:rsidR="00B33E57" w:rsidRPr="00142055">
        <w:rPr>
          <w:rFonts w:ascii="Book Antiqua" w:hAnsi="Book Antiqua" w:cs="Times New Roman"/>
          <w:spacing w:val="-5"/>
          <w:sz w:val="24"/>
          <w:szCs w:val="24"/>
        </w:rPr>
        <w:t xml:space="preserve">The most important out of them is using </w:t>
      </w:r>
      <w:r w:rsidR="00BA59B8" w:rsidRPr="00142055">
        <w:rPr>
          <w:rFonts w:ascii="Book Antiqua" w:hAnsi="Book Antiqua" w:cs="Times New Roman"/>
          <w:spacing w:val="-5"/>
          <w:sz w:val="24"/>
          <w:szCs w:val="24"/>
        </w:rPr>
        <w:t>a combination of drugs</w:t>
      </w:r>
      <w:r w:rsidR="00B33E57" w:rsidRPr="00142055">
        <w:rPr>
          <w:rFonts w:ascii="Book Antiqua" w:hAnsi="Book Antiqua" w:cs="Times New Roman"/>
          <w:spacing w:val="-5"/>
          <w:sz w:val="24"/>
          <w:szCs w:val="24"/>
        </w:rPr>
        <w:t>,</w:t>
      </w:r>
      <w:r w:rsidR="00BA59B8" w:rsidRPr="00142055">
        <w:rPr>
          <w:rFonts w:ascii="Book Antiqua" w:hAnsi="Book Antiqua" w:cs="Times New Roman"/>
          <w:spacing w:val="-5"/>
          <w:sz w:val="24"/>
          <w:szCs w:val="24"/>
        </w:rPr>
        <w:t xml:space="preserve"> to </w:t>
      </w:r>
      <w:r w:rsidR="00B33E57" w:rsidRPr="00142055">
        <w:rPr>
          <w:rFonts w:ascii="Book Antiqua" w:hAnsi="Book Antiqua" w:cs="Times New Roman"/>
          <w:spacing w:val="-5"/>
          <w:sz w:val="24"/>
          <w:szCs w:val="24"/>
        </w:rPr>
        <w:t>increase</w:t>
      </w:r>
      <w:r w:rsidR="00BA59B8" w:rsidRPr="00142055">
        <w:rPr>
          <w:rFonts w:ascii="Book Antiqua" w:hAnsi="Book Antiqua" w:cs="Times New Roman"/>
          <w:spacing w:val="-5"/>
          <w:sz w:val="24"/>
          <w:szCs w:val="24"/>
        </w:rPr>
        <w:t xml:space="preserve"> the effectiveness of morphine.</w:t>
      </w:r>
    </w:p>
    <w:p w:rsidR="00BA59B8" w:rsidRPr="00142055" w:rsidRDefault="00C56C94" w:rsidP="00F00713">
      <w:pPr>
        <w:autoSpaceDE w:val="0"/>
        <w:autoSpaceDN w:val="0"/>
        <w:adjustRightInd w:val="0"/>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Measurement of i</w:t>
      </w:r>
      <w:r w:rsidR="00DE1819" w:rsidRPr="00142055">
        <w:rPr>
          <w:rFonts w:ascii="Book Antiqua" w:hAnsi="Book Antiqua" w:cs="Times New Roman"/>
          <w:sz w:val="24"/>
          <w:szCs w:val="24"/>
          <w:lang w:val="en-IN"/>
        </w:rPr>
        <w:t xml:space="preserve">ntracellular calcium release via chimeric G proteins or GTPγS binding </w:t>
      </w:r>
      <w:r w:rsidRPr="00142055">
        <w:rPr>
          <w:rFonts w:ascii="Book Antiqua" w:hAnsi="Book Antiqua" w:cs="Times New Roman"/>
          <w:sz w:val="24"/>
          <w:szCs w:val="24"/>
          <w:lang w:val="en-IN"/>
        </w:rPr>
        <w:t>has</w:t>
      </w:r>
      <w:r w:rsidR="00DE1819"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 xml:space="preserve">enabled the examination of the signaling properties of </w:t>
      </w:r>
      <w:r w:rsidR="008812C9" w:rsidRPr="00142055">
        <w:rPr>
          <w:rFonts w:ascii="Book Antiqua" w:hAnsi="Book Antiqua" w:cs="Times New Roman"/>
          <w:sz w:val="24"/>
          <w:szCs w:val="24"/>
          <w:lang w:val="en-IN"/>
        </w:rPr>
        <w:t xml:space="preserve">both the </w:t>
      </w:r>
      <w:r w:rsidRPr="00142055">
        <w:rPr>
          <w:rFonts w:ascii="Book Antiqua" w:hAnsi="Book Antiqua" w:cs="Times New Roman"/>
          <w:sz w:val="24"/>
          <w:szCs w:val="24"/>
          <w:lang w:val="en-IN"/>
        </w:rPr>
        <w:t xml:space="preserve">classical </w:t>
      </w:r>
      <w:r w:rsidR="008812C9" w:rsidRPr="00142055">
        <w:rPr>
          <w:rFonts w:ascii="Book Antiqua" w:hAnsi="Book Antiqua" w:cs="Times New Roman"/>
          <w:sz w:val="24"/>
          <w:szCs w:val="24"/>
          <w:lang w:val="en-IN"/>
        </w:rPr>
        <w:t>and</w:t>
      </w:r>
      <w:r w:rsidRPr="00142055">
        <w:rPr>
          <w:rFonts w:ascii="Book Antiqua" w:hAnsi="Book Antiqua" w:cs="Times New Roman"/>
          <w:sz w:val="24"/>
          <w:szCs w:val="24"/>
          <w:lang w:val="en-IN"/>
        </w:rPr>
        <w:t xml:space="preserve"> clinically used MOR agonists (DAMGO, morphine, fentanyl and methadone)</w:t>
      </w:r>
      <w:r w:rsidR="008812C9" w:rsidRPr="00142055">
        <w:rPr>
          <w:rFonts w:ascii="Book Antiqua" w:hAnsi="Book Antiqua" w:cs="Times New Roman"/>
          <w:sz w:val="24"/>
          <w:szCs w:val="24"/>
          <w:lang w:val="en-IN"/>
        </w:rPr>
        <w:t xml:space="preserve"> which is done </w:t>
      </w:r>
      <w:r w:rsidRPr="00142055">
        <w:rPr>
          <w:rFonts w:ascii="Book Antiqua" w:hAnsi="Book Antiqua" w:cs="Times New Roman"/>
          <w:sz w:val="24"/>
          <w:szCs w:val="24"/>
          <w:lang w:val="en-IN"/>
        </w:rPr>
        <w:t xml:space="preserve">in </w:t>
      </w:r>
      <w:r w:rsidR="008812C9" w:rsidRPr="00142055">
        <w:rPr>
          <w:rFonts w:ascii="Book Antiqua" w:hAnsi="Book Antiqua" w:cs="Times New Roman"/>
          <w:sz w:val="24"/>
          <w:szCs w:val="24"/>
          <w:lang w:val="en-IN"/>
        </w:rPr>
        <w:t xml:space="preserve">the </w:t>
      </w:r>
      <w:r w:rsidRPr="00142055">
        <w:rPr>
          <w:rFonts w:ascii="Book Antiqua" w:hAnsi="Book Antiqua" w:cs="Times New Roman"/>
          <w:sz w:val="24"/>
          <w:szCs w:val="24"/>
          <w:lang w:val="en-IN"/>
        </w:rPr>
        <w:t>cells stably expr</w:t>
      </w:r>
      <w:r w:rsidR="008812C9" w:rsidRPr="00142055">
        <w:rPr>
          <w:rFonts w:ascii="Book Antiqua" w:hAnsi="Book Antiqua" w:cs="Times New Roman"/>
          <w:sz w:val="24"/>
          <w:szCs w:val="24"/>
          <w:lang w:val="en-IN"/>
        </w:rPr>
        <w:t>essing</w:t>
      </w:r>
      <w:r w:rsidRPr="00142055">
        <w:rPr>
          <w:rFonts w:ascii="Book Antiqua" w:hAnsi="Book Antiqua" w:cs="Times New Roman"/>
          <w:sz w:val="24"/>
          <w:szCs w:val="24"/>
          <w:lang w:val="en-IN"/>
        </w:rPr>
        <w:t xml:space="preserve"> homo</w:t>
      </w:r>
      <w:r w:rsidR="008812C9" w:rsidRPr="00142055">
        <w:rPr>
          <w:rFonts w:ascii="Book Antiqua" w:hAnsi="Book Antiqua" w:cs="Times New Roman"/>
          <w:sz w:val="24"/>
          <w:szCs w:val="24"/>
          <w:lang w:val="en-IN"/>
        </w:rPr>
        <w:t>/</w:t>
      </w:r>
      <w:r w:rsidRPr="00142055">
        <w:rPr>
          <w:rFonts w:ascii="Book Antiqua" w:hAnsi="Book Antiqua" w:cs="Times New Roman"/>
          <w:sz w:val="24"/>
          <w:szCs w:val="24"/>
          <w:lang w:val="en-IN"/>
        </w:rPr>
        <w:t>heteromeric opioid receptors</w:t>
      </w:r>
      <w:r w:rsidR="00E43FB4">
        <w:rPr>
          <w:rFonts w:ascii="Book Antiqua" w:hAnsi="Book Antiqua" w:cs="Times New Roman"/>
          <w:sz w:val="24"/>
          <w:szCs w:val="24"/>
          <w:vertAlign w:val="superscript"/>
          <w:lang w:val="en-IN"/>
        </w:rPr>
        <w:t>[57</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w:t>
      </w:r>
      <w:r w:rsidR="00ED7EFB" w:rsidRPr="00142055">
        <w:rPr>
          <w:rFonts w:ascii="Book Antiqua" w:hAnsi="Book Antiqua" w:cs="Times New Roman"/>
          <w:sz w:val="24"/>
          <w:szCs w:val="24"/>
          <w:lang w:val="en-IN"/>
        </w:rPr>
        <w:t xml:space="preserve"> The potencies of these agonists increased to almost 7-12 </w:t>
      </w:r>
      <w:r w:rsidR="0016480D" w:rsidRPr="00142055">
        <w:rPr>
          <w:rFonts w:ascii="Book Antiqua" w:hAnsi="Book Antiqua" w:cs="Times New Roman"/>
          <w:sz w:val="24"/>
          <w:szCs w:val="24"/>
          <w:lang w:val="en-IN"/>
        </w:rPr>
        <w:t xml:space="preserve">folds higher in MOR/DOR heteromers than in MOR </w:t>
      </w:r>
      <w:r w:rsidR="00D26C0C" w:rsidRPr="00142055">
        <w:rPr>
          <w:rFonts w:ascii="Book Antiqua" w:hAnsi="Book Antiqua" w:cs="Times New Roman"/>
          <w:sz w:val="24"/>
          <w:szCs w:val="24"/>
          <w:lang w:val="en-IN"/>
        </w:rPr>
        <w:t>homomers and showing no significant results in DOR homomers.</w:t>
      </w:r>
      <w:r w:rsidR="00A72C94" w:rsidRPr="00142055">
        <w:rPr>
          <w:rFonts w:ascii="Book Antiqua" w:hAnsi="Book Antiqua" w:cs="Times New Roman"/>
          <w:sz w:val="24"/>
          <w:szCs w:val="24"/>
          <w:lang w:val="en-IN"/>
        </w:rPr>
        <w:t xml:space="preserve"> </w:t>
      </w:r>
      <w:r w:rsidR="00B0314B" w:rsidRPr="00142055">
        <w:rPr>
          <w:rFonts w:ascii="Book Antiqua" w:hAnsi="Book Antiqua" w:cs="Times New Roman"/>
          <w:sz w:val="24"/>
          <w:szCs w:val="24"/>
          <w:lang w:val="en-IN"/>
        </w:rPr>
        <w:t xml:space="preserve">Whereas the DOR selective antagonist, </w:t>
      </w:r>
      <w:r w:rsidR="00DE124F" w:rsidRPr="00142055">
        <w:rPr>
          <w:rFonts w:ascii="Book Antiqua" w:hAnsi="Book Antiqua" w:cs="Times New Roman"/>
          <w:sz w:val="24"/>
          <w:szCs w:val="24"/>
          <w:lang w:val="en-IN"/>
        </w:rPr>
        <w:t>naltrindole, antagonized the morphine</w:t>
      </w:r>
      <w:r w:rsidR="00413EF2" w:rsidRPr="00142055">
        <w:rPr>
          <w:rFonts w:ascii="Book Antiqua" w:hAnsi="Book Antiqua" w:cs="Times New Roman"/>
          <w:sz w:val="24"/>
          <w:szCs w:val="24"/>
          <w:lang w:val="en-IN"/>
        </w:rPr>
        <w:t>, fentanyl and methadone mediated signaling exclusively in MOR/DOR heteromer</w:t>
      </w:r>
      <w:r w:rsidR="007345AE" w:rsidRPr="00142055">
        <w:rPr>
          <w:rFonts w:ascii="Book Antiqua" w:hAnsi="Book Antiqua" w:cs="Times New Roman"/>
          <w:sz w:val="24"/>
          <w:szCs w:val="24"/>
          <w:lang w:val="en-IN"/>
        </w:rPr>
        <w:t>s</w:t>
      </w:r>
      <w:r w:rsidR="00413EF2" w:rsidRPr="00142055">
        <w:rPr>
          <w:rFonts w:ascii="Book Antiqua" w:hAnsi="Book Antiqua" w:cs="Times New Roman"/>
          <w:sz w:val="24"/>
          <w:szCs w:val="24"/>
          <w:lang w:val="en-IN"/>
        </w:rPr>
        <w:t xml:space="preserve"> expressing cells</w:t>
      </w:r>
      <w:r w:rsidR="007345AE" w:rsidRPr="00142055">
        <w:rPr>
          <w:rFonts w:ascii="Book Antiqua" w:hAnsi="Book Antiqua" w:cs="Times New Roman"/>
          <w:sz w:val="24"/>
          <w:szCs w:val="24"/>
          <w:lang w:val="en-IN"/>
        </w:rPr>
        <w:t xml:space="preserve"> and also the antinociceptive ef</w:t>
      </w:r>
      <w:r w:rsidR="008B0075">
        <w:rPr>
          <w:rFonts w:ascii="Book Antiqua" w:hAnsi="Book Antiqua" w:cs="Times New Roman"/>
          <w:sz w:val="24"/>
          <w:szCs w:val="24"/>
          <w:lang w:val="en-IN"/>
        </w:rPr>
        <w:t>fects of these drugs in monkeys</w:t>
      </w:r>
      <w:r w:rsidR="007345AE" w:rsidRPr="00142055">
        <w:rPr>
          <w:rFonts w:ascii="Book Antiqua" w:hAnsi="Book Antiqua" w:cs="Times New Roman"/>
          <w:sz w:val="24"/>
          <w:szCs w:val="24"/>
          <w:vertAlign w:val="superscript"/>
          <w:lang w:val="en-IN"/>
        </w:rPr>
        <w:t>[5</w:t>
      </w:r>
      <w:r w:rsidR="00E43FB4">
        <w:rPr>
          <w:rFonts w:ascii="Book Antiqua" w:hAnsi="Book Antiqua" w:cs="Times New Roman"/>
          <w:sz w:val="24"/>
          <w:szCs w:val="24"/>
          <w:vertAlign w:val="superscript"/>
          <w:lang w:val="en-IN"/>
        </w:rPr>
        <w:t>8</w:t>
      </w:r>
      <w:r w:rsidR="007345AE" w:rsidRPr="00142055">
        <w:rPr>
          <w:rFonts w:ascii="Book Antiqua" w:hAnsi="Book Antiqua" w:cs="Times New Roman"/>
          <w:sz w:val="24"/>
          <w:szCs w:val="24"/>
          <w:vertAlign w:val="superscript"/>
          <w:lang w:val="en-IN"/>
        </w:rPr>
        <w:t>]</w:t>
      </w:r>
      <w:r w:rsidR="007345AE" w:rsidRPr="00142055">
        <w:rPr>
          <w:rFonts w:ascii="Book Antiqua" w:hAnsi="Book Antiqua" w:cs="Times New Roman"/>
          <w:sz w:val="24"/>
          <w:szCs w:val="24"/>
          <w:lang w:val="en-IN"/>
        </w:rPr>
        <w:t xml:space="preserve">. </w:t>
      </w:r>
      <w:r w:rsidR="0040379B" w:rsidRPr="00142055">
        <w:rPr>
          <w:rFonts w:ascii="Book Antiqua" w:hAnsi="Book Antiqua" w:cs="Times New Roman"/>
          <w:sz w:val="24"/>
          <w:szCs w:val="24"/>
          <w:lang w:val="en-IN"/>
        </w:rPr>
        <w:t>Thus</w:t>
      </w:r>
      <w:r w:rsidR="00C861CC" w:rsidRPr="00142055">
        <w:rPr>
          <w:rFonts w:ascii="Book Antiqua" w:hAnsi="Book Antiqua" w:cs="Times New Roman"/>
          <w:sz w:val="24"/>
          <w:szCs w:val="24"/>
          <w:lang w:val="en-IN"/>
        </w:rPr>
        <w:t>,</w:t>
      </w:r>
      <w:r w:rsidR="0040379B" w:rsidRPr="00142055">
        <w:rPr>
          <w:rFonts w:ascii="Book Antiqua" w:hAnsi="Book Antiqua" w:cs="Times New Roman"/>
          <w:sz w:val="24"/>
          <w:szCs w:val="24"/>
          <w:lang w:val="en-IN"/>
        </w:rPr>
        <w:t xml:space="preserve"> suggesting MOR/DOR heteromers as prime targets </w:t>
      </w:r>
      <w:r w:rsidR="001B4377" w:rsidRPr="00142055">
        <w:rPr>
          <w:rFonts w:ascii="Book Antiqua" w:hAnsi="Book Antiqua" w:cs="Times New Roman"/>
          <w:sz w:val="24"/>
          <w:szCs w:val="24"/>
          <w:lang w:val="en-IN"/>
        </w:rPr>
        <w:t xml:space="preserve">for exhibiting </w:t>
      </w:r>
      <w:r w:rsidR="0040379B" w:rsidRPr="00142055">
        <w:rPr>
          <w:rFonts w:ascii="Book Antiqua" w:hAnsi="Book Antiqua" w:cs="Times New Roman"/>
          <w:sz w:val="24"/>
          <w:szCs w:val="24"/>
          <w:lang w:val="en-IN"/>
        </w:rPr>
        <w:t xml:space="preserve">antinociception and </w:t>
      </w:r>
      <w:r w:rsidR="00467087" w:rsidRPr="00142055">
        <w:rPr>
          <w:rFonts w:ascii="Book Antiqua" w:hAnsi="Book Antiqua" w:cs="Times New Roman"/>
          <w:sz w:val="24"/>
          <w:szCs w:val="24"/>
          <w:lang w:val="en-IN"/>
        </w:rPr>
        <w:t>in tolerance development</w:t>
      </w:r>
      <w:r w:rsidR="001B4377" w:rsidRPr="00142055">
        <w:rPr>
          <w:rFonts w:ascii="Book Antiqua" w:hAnsi="Book Antiqua" w:cs="Times New Roman"/>
          <w:sz w:val="24"/>
          <w:szCs w:val="24"/>
          <w:lang w:val="en-IN"/>
        </w:rPr>
        <w:t xml:space="preserve"> of these drugs</w:t>
      </w:r>
      <w:r w:rsidR="00467087" w:rsidRPr="00142055">
        <w:rPr>
          <w:rFonts w:ascii="Book Antiqua" w:hAnsi="Book Antiqua" w:cs="Times New Roman"/>
          <w:sz w:val="24"/>
          <w:szCs w:val="24"/>
          <w:lang w:val="en-IN"/>
        </w:rPr>
        <w:t>.</w:t>
      </w:r>
    </w:p>
    <w:p w:rsidR="00D26D42" w:rsidRPr="00142055" w:rsidRDefault="00151AB6"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Studies have shown that selective ligands activate distinct signaling pathways in cells expressing MOR/DOR heteromers in comparison to the cells expressing MOR homomers. </w:t>
      </w:r>
      <w:r w:rsidR="006E3B2A" w:rsidRPr="00142055">
        <w:rPr>
          <w:rFonts w:ascii="Book Antiqua" w:hAnsi="Book Antiqua" w:cs="Times New Roman"/>
          <w:sz w:val="24"/>
          <w:szCs w:val="24"/>
          <w:lang w:val="en-IN"/>
        </w:rPr>
        <w:t>As f</w:t>
      </w:r>
      <w:r w:rsidRPr="00142055">
        <w:rPr>
          <w:rFonts w:ascii="Book Antiqua" w:hAnsi="Book Antiqua" w:cs="Times New Roman"/>
          <w:sz w:val="24"/>
          <w:szCs w:val="24"/>
          <w:lang w:val="en-IN"/>
        </w:rPr>
        <w:t xml:space="preserve">or example, </w:t>
      </w:r>
      <w:r w:rsidR="006E3B2A" w:rsidRPr="00142055">
        <w:rPr>
          <w:rFonts w:ascii="Book Antiqua" w:hAnsi="Book Antiqua" w:cs="Times New Roman"/>
          <w:sz w:val="24"/>
          <w:szCs w:val="24"/>
          <w:lang w:val="en-IN"/>
        </w:rPr>
        <w:t xml:space="preserve">DAMGO activates Gαi/o-mediated signaling </w:t>
      </w:r>
      <w:r w:rsidRPr="00142055">
        <w:rPr>
          <w:rFonts w:ascii="Book Antiqua" w:hAnsi="Book Antiqua" w:cs="Times New Roman"/>
          <w:sz w:val="24"/>
          <w:szCs w:val="24"/>
          <w:lang w:val="en-IN"/>
        </w:rPr>
        <w:t xml:space="preserve">in MOR alone </w:t>
      </w:r>
      <w:r w:rsidR="00A6232A" w:rsidRPr="00142055">
        <w:rPr>
          <w:rFonts w:ascii="Book Antiqua" w:hAnsi="Book Antiqua" w:cs="Times New Roman"/>
          <w:sz w:val="24"/>
          <w:szCs w:val="24"/>
          <w:lang w:val="en-IN"/>
        </w:rPr>
        <w:t>expressing cells</w:t>
      </w:r>
      <w:r w:rsidR="00586B47" w:rsidRPr="00142055">
        <w:rPr>
          <w:rFonts w:ascii="Book Antiqua" w:hAnsi="Book Antiqua" w:cs="Times New Roman"/>
          <w:sz w:val="24"/>
          <w:szCs w:val="24"/>
          <w:lang w:val="en-IN"/>
        </w:rPr>
        <w:t xml:space="preserve"> while β-arrestin mediated signaling is activated in MOR/</w:t>
      </w:r>
      <w:r w:rsidR="008B0075">
        <w:rPr>
          <w:rFonts w:ascii="Book Antiqua" w:hAnsi="Book Antiqua" w:cs="Times New Roman"/>
          <w:sz w:val="24"/>
          <w:szCs w:val="24"/>
          <w:lang w:val="en-IN"/>
        </w:rPr>
        <w:t>DOR heteromers expressing cells</w:t>
      </w:r>
      <w:r w:rsidR="002C1D0D">
        <w:rPr>
          <w:rFonts w:ascii="Book Antiqua" w:hAnsi="Book Antiqua" w:cs="Times New Roman"/>
          <w:sz w:val="24"/>
          <w:szCs w:val="24"/>
          <w:vertAlign w:val="superscript"/>
          <w:lang w:val="en-IN"/>
        </w:rPr>
        <w:t>[59</w:t>
      </w:r>
      <w:r w:rsidR="00586B47" w:rsidRPr="00142055">
        <w:rPr>
          <w:rFonts w:ascii="Book Antiqua" w:hAnsi="Book Antiqua" w:cs="Times New Roman"/>
          <w:sz w:val="24"/>
          <w:szCs w:val="24"/>
          <w:vertAlign w:val="superscript"/>
          <w:lang w:val="en-IN"/>
        </w:rPr>
        <w:t>]</w:t>
      </w:r>
      <w:r w:rsidR="00586B47" w:rsidRPr="00142055">
        <w:rPr>
          <w:rFonts w:ascii="Book Antiqua" w:hAnsi="Book Antiqua" w:cs="Times New Roman"/>
          <w:sz w:val="24"/>
          <w:szCs w:val="24"/>
          <w:lang w:val="en-IN"/>
        </w:rPr>
        <w:t xml:space="preserve">. </w:t>
      </w:r>
      <w:r w:rsidR="00C10D02" w:rsidRPr="00142055">
        <w:rPr>
          <w:rFonts w:ascii="Book Antiqua" w:hAnsi="Book Antiqua" w:cs="Times New Roman"/>
          <w:sz w:val="24"/>
          <w:szCs w:val="24"/>
          <w:lang w:val="en-IN"/>
        </w:rPr>
        <w:t>Since the β-arrestin mediated signaling is known for involvement in tolerance development, the MOR/DOR heteromers are sugge</w:t>
      </w:r>
      <w:r w:rsidR="008B0075">
        <w:rPr>
          <w:rFonts w:ascii="Book Antiqua" w:hAnsi="Book Antiqua" w:cs="Times New Roman"/>
          <w:sz w:val="24"/>
          <w:szCs w:val="24"/>
          <w:lang w:val="en-IN"/>
        </w:rPr>
        <w:t>sted to play a role in the same</w:t>
      </w:r>
      <w:r w:rsidR="002060D7" w:rsidRPr="00142055">
        <w:rPr>
          <w:rFonts w:ascii="Book Antiqua" w:hAnsi="Book Antiqua" w:cs="Times New Roman"/>
          <w:sz w:val="24"/>
          <w:szCs w:val="24"/>
          <w:vertAlign w:val="superscript"/>
          <w:lang w:val="en-IN"/>
        </w:rPr>
        <w:t>[</w:t>
      </w:r>
      <w:r w:rsidR="002C1D0D">
        <w:rPr>
          <w:rFonts w:ascii="Book Antiqua" w:hAnsi="Book Antiqua" w:cs="Times New Roman"/>
          <w:sz w:val="24"/>
          <w:szCs w:val="24"/>
          <w:vertAlign w:val="superscript"/>
          <w:lang w:val="en-IN"/>
        </w:rPr>
        <w:t>60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p>
    <w:p w:rsidR="00F1029D" w:rsidRPr="00142055" w:rsidRDefault="00672FDF"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Various </w:t>
      </w:r>
      <w:r w:rsidRPr="00142055">
        <w:rPr>
          <w:rFonts w:ascii="Book Antiqua" w:hAnsi="Book Antiqua" w:cs="Times New Roman"/>
          <w:i/>
          <w:sz w:val="24"/>
          <w:szCs w:val="24"/>
          <w:lang w:val="en-IN"/>
        </w:rPr>
        <w:t>in vivo</w:t>
      </w:r>
      <w:r w:rsidR="00E2721A" w:rsidRPr="00142055">
        <w:rPr>
          <w:rFonts w:ascii="Book Antiqua" w:hAnsi="Book Antiqua" w:cs="Times New Roman"/>
          <w:i/>
          <w:sz w:val="24"/>
          <w:szCs w:val="24"/>
          <w:lang w:val="en-IN"/>
        </w:rPr>
        <w:t xml:space="preserve"> </w:t>
      </w:r>
      <w:r w:rsidR="00E2721A" w:rsidRPr="00142055">
        <w:rPr>
          <w:rFonts w:ascii="Book Antiqua" w:hAnsi="Book Antiqua" w:cs="Times New Roman"/>
          <w:sz w:val="24"/>
          <w:szCs w:val="24"/>
          <w:lang w:val="en-IN"/>
        </w:rPr>
        <w:t>studies</w:t>
      </w:r>
      <w:r w:rsidR="00B374AA" w:rsidRPr="00142055">
        <w:rPr>
          <w:rFonts w:ascii="Book Antiqua" w:hAnsi="Book Antiqua" w:cs="Times New Roman"/>
          <w:sz w:val="24"/>
          <w:szCs w:val="24"/>
          <w:lang w:val="en-IN"/>
        </w:rPr>
        <w:t xml:space="preserve"> have revealed that modulation of morphine-mediated antinociception involves MOR/DOR heteromers</w:t>
      </w:r>
      <w:r w:rsidR="00B51BDF" w:rsidRPr="00142055">
        <w:rPr>
          <w:rFonts w:ascii="Book Antiqua" w:hAnsi="Book Antiqua" w:cs="Times New Roman"/>
          <w:sz w:val="24"/>
          <w:szCs w:val="24"/>
          <w:lang w:val="en-IN"/>
        </w:rPr>
        <w:t xml:space="preserve"> like morphine antinociception is enhanced by endogenous DOR agonist, Leu-enkephalin</w:t>
      </w:r>
      <w:r w:rsidR="00CA30DC" w:rsidRPr="00142055">
        <w:rPr>
          <w:rFonts w:ascii="Book Antiqua" w:hAnsi="Book Antiqua" w:cs="Times New Roman"/>
          <w:sz w:val="24"/>
          <w:szCs w:val="24"/>
          <w:lang w:val="en-IN"/>
        </w:rPr>
        <w:t>, by synthetic analog of enkephalin, FK33824 or by DOR opioid antagonist,</w:t>
      </w:r>
      <w:r w:rsidR="00CA30DC" w:rsidRPr="00142055">
        <w:rPr>
          <w:rFonts w:ascii="Book Antiqua" w:hAnsi="Book Antiqua" w:cs="Times New Roman"/>
          <w:sz w:val="24"/>
          <w:szCs w:val="24"/>
          <w:vertAlign w:val="superscript"/>
          <w:lang w:val="en-IN"/>
        </w:rPr>
        <w:t xml:space="preserve"> </w:t>
      </w:r>
      <w:r w:rsidR="008B0075">
        <w:rPr>
          <w:rFonts w:ascii="Book Antiqua" w:hAnsi="Book Antiqua" w:cs="Times New Roman"/>
          <w:sz w:val="24"/>
          <w:szCs w:val="24"/>
          <w:lang w:val="en-IN"/>
        </w:rPr>
        <w:t>TIPPΨ</w:t>
      </w:r>
      <w:r w:rsidR="002060D7" w:rsidRPr="00142055">
        <w:rPr>
          <w:rFonts w:ascii="Book Antiqua" w:hAnsi="Book Antiqua" w:cs="Times New Roman"/>
          <w:sz w:val="24"/>
          <w:szCs w:val="24"/>
          <w:vertAlign w:val="superscript"/>
          <w:lang w:val="en-IN"/>
        </w:rPr>
        <w:t>[</w:t>
      </w:r>
      <w:r w:rsidR="0008539C">
        <w:rPr>
          <w:rFonts w:ascii="Book Antiqua" w:hAnsi="Book Antiqua" w:cs="Times New Roman"/>
          <w:sz w:val="24"/>
          <w:szCs w:val="24"/>
          <w:vertAlign w:val="superscript"/>
          <w:lang w:val="en-IN"/>
        </w:rPr>
        <w:t>19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p>
    <w:p w:rsidR="007D2220" w:rsidRPr="00142055" w:rsidRDefault="00D03459"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Further studies have </w:t>
      </w:r>
      <w:r w:rsidR="0094203C" w:rsidRPr="00142055">
        <w:rPr>
          <w:rFonts w:ascii="Book Antiqua" w:hAnsi="Book Antiqua" w:cs="Times New Roman"/>
          <w:sz w:val="24"/>
          <w:szCs w:val="24"/>
          <w:lang w:val="en-IN"/>
        </w:rPr>
        <w:t>promoted the DOR involvement in morphine tolerance development</w:t>
      </w:r>
      <w:r w:rsidR="001E4C80" w:rsidRPr="00142055">
        <w:rPr>
          <w:rFonts w:ascii="Book Antiqua" w:hAnsi="Book Antiqua" w:cs="Times New Roman"/>
          <w:sz w:val="24"/>
          <w:szCs w:val="24"/>
          <w:lang w:val="en-IN"/>
        </w:rPr>
        <w:t>. Like in one study DOR receptor antagonist, naltrindole have been shown to block the morphine tolerance development</w:t>
      </w:r>
      <w:r w:rsidR="002060D7" w:rsidRPr="00142055">
        <w:rPr>
          <w:rFonts w:ascii="Book Antiqua" w:hAnsi="Book Antiqua" w:cs="Times New Roman"/>
          <w:sz w:val="24"/>
          <w:szCs w:val="24"/>
          <w:vertAlign w:val="superscript"/>
          <w:lang w:val="en-IN"/>
        </w:rPr>
        <w:t>[</w:t>
      </w:r>
      <w:r w:rsidR="004F4805">
        <w:rPr>
          <w:rFonts w:ascii="Book Antiqua" w:hAnsi="Book Antiqua" w:cs="Times New Roman"/>
          <w:sz w:val="24"/>
          <w:szCs w:val="24"/>
          <w:vertAlign w:val="superscript"/>
          <w:lang w:val="en-IN"/>
        </w:rPr>
        <w:t>61</w:t>
      </w:r>
      <w:r w:rsidR="00BA59B8" w:rsidRPr="00142055">
        <w:rPr>
          <w:rFonts w:ascii="Book Antiqua" w:hAnsi="Book Antiqua" w:cs="Times New Roman"/>
          <w:sz w:val="24"/>
          <w:szCs w:val="24"/>
          <w:vertAlign w:val="superscript"/>
          <w:lang w:val="en-IN"/>
        </w:rPr>
        <w:t>]</w:t>
      </w:r>
      <w:r w:rsidR="00B94B93" w:rsidRPr="00142055">
        <w:rPr>
          <w:rFonts w:ascii="Book Antiqua" w:hAnsi="Book Antiqua" w:cs="Times New Roman"/>
          <w:sz w:val="24"/>
          <w:szCs w:val="24"/>
          <w:lang w:val="en-IN"/>
        </w:rPr>
        <w:t xml:space="preserve"> </w:t>
      </w:r>
      <w:r w:rsidR="00BA59B8" w:rsidRPr="00142055">
        <w:rPr>
          <w:rFonts w:ascii="Book Antiqua" w:hAnsi="Book Antiqua" w:cs="Times New Roman"/>
          <w:sz w:val="24"/>
          <w:szCs w:val="24"/>
          <w:lang w:val="en-IN"/>
        </w:rPr>
        <w:t xml:space="preserve">and </w:t>
      </w:r>
      <w:r w:rsidR="00B94B93" w:rsidRPr="00142055">
        <w:rPr>
          <w:rFonts w:ascii="Book Antiqua" w:hAnsi="Book Antiqua" w:cs="Times New Roman"/>
          <w:sz w:val="24"/>
          <w:szCs w:val="24"/>
          <w:lang w:val="en-IN"/>
        </w:rPr>
        <w:t>in other study the</w:t>
      </w:r>
      <w:r w:rsidR="00BA59B8" w:rsidRPr="00142055">
        <w:rPr>
          <w:rFonts w:ascii="Book Antiqua" w:hAnsi="Book Antiqua" w:cs="Times New Roman"/>
          <w:sz w:val="24"/>
          <w:szCs w:val="24"/>
          <w:lang w:val="en-IN"/>
        </w:rPr>
        <w:t xml:space="preserve"> </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knockout mice </w:t>
      </w:r>
      <w:r w:rsidR="00EC20EC" w:rsidRPr="00142055">
        <w:rPr>
          <w:rFonts w:ascii="Book Antiqua" w:hAnsi="Book Antiqua" w:cs="Times New Roman"/>
          <w:sz w:val="24"/>
          <w:szCs w:val="24"/>
          <w:lang w:val="en-IN"/>
        </w:rPr>
        <w:t>did not</w:t>
      </w:r>
      <w:r w:rsidR="00BA59B8" w:rsidRPr="00142055">
        <w:rPr>
          <w:rFonts w:ascii="Book Antiqua" w:hAnsi="Book Antiqua" w:cs="Times New Roman"/>
          <w:sz w:val="24"/>
          <w:szCs w:val="24"/>
          <w:lang w:val="en-IN"/>
        </w:rPr>
        <w:t xml:space="preserve"> develop</w:t>
      </w:r>
      <w:r w:rsidR="00EC20EC" w:rsidRPr="00142055">
        <w:rPr>
          <w:rFonts w:ascii="Book Antiqua" w:hAnsi="Book Antiqua" w:cs="Times New Roman"/>
          <w:sz w:val="24"/>
          <w:szCs w:val="24"/>
          <w:lang w:val="en-IN"/>
        </w:rPr>
        <w:t>ed</w:t>
      </w:r>
      <w:r w:rsidR="00BA59B8" w:rsidRPr="00142055">
        <w:rPr>
          <w:rFonts w:ascii="Book Antiqua" w:hAnsi="Book Antiqua" w:cs="Times New Roman"/>
          <w:sz w:val="24"/>
          <w:szCs w:val="24"/>
          <w:lang w:val="en-IN"/>
        </w:rPr>
        <w:t xml:space="preserve"> </w:t>
      </w:r>
      <w:r w:rsidR="00EC20EC" w:rsidRPr="00142055">
        <w:rPr>
          <w:rFonts w:ascii="Book Antiqua" w:hAnsi="Book Antiqua" w:cs="Times New Roman"/>
          <w:sz w:val="24"/>
          <w:szCs w:val="24"/>
          <w:lang w:val="en-IN"/>
        </w:rPr>
        <w:t xml:space="preserve">the </w:t>
      </w:r>
      <w:r w:rsidR="00BA59B8" w:rsidRPr="00142055">
        <w:rPr>
          <w:rFonts w:ascii="Book Antiqua" w:hAnsi="Book Antiqua" w:cs="Times New Roman"/>
          <w:sz w:val="24"/>
          <w:szCs w:val="24"/>
          <w:lang w:val="en-IN"/>
        </w:rPr>
        <w:t>antinociceptive tolerance to morphine</w:t>
      </w:r>
      <w:r w:rsidR="002060D7" w:rsidRPr="00142055">
        <w:rPr>
          <w:rFonts w:ascii="Book Antiqua" w:hAnsi="Book Antiqua" w:cs="Times New Roman"/>
          <w:sz w:val="24"/>
          <w:szCs w:val="24"/>
          <w:vertAlign w:val="superscript"/>
          <w:lang w:val="en-IN"/>
        </w:rPr>
        <w:t>[</w:t>
      </w:r>
      <w:r w:rsidR="004F4805">
        <w:rPr>
          <w:rFonts w:ascii="Book Antiqua" w:hAnsi="Book Antiqua" w:cs="Times New Roman"/>
          <w:sz w:val="24"/>
          <w:szCs w:val="24"/>
          <w:vertAlign w:val="superscript"/>
          <w:lang w:val="en-IN"/>
        </w:rPr>
        <w:t>62,63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BA59B8" w:rsidRPr="00142055" w:rsidRDefault="003A7428"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Recent reports have shown increased levels of MOR/DOR heteromers in brain and spinal regions following the morphine chronic treatment, using</w:t>
      </w:r>
      <w:r w:rsidR="008B0075">
        <w:rPr>
          <w:rFonts w:ascii="Book Antiqua" w:hAnsi="Book Antiqua" w:cs="Times New Roman"/>
          <w:sz w:val="24"/>
          <w:szCs w:val="24"/>
          <w:lang w:val="en-IN"/>
        </w:rPr>
        <w:t xml:space="preserve"> heteromer selective antibodies</w:t>
      </w:r>
      <w:r w:rsidR="002060D7" w:rsidRPr="00142055">
        <w:rPr>
          <w:rFonts w:ascii="Book Antiqua" w:hAnsi="Book Antiqua" w:cs="Times New Roman"/>
          <w:sz w:val="24"/>
          <w:szCs w:val="24"/>
          <w:vertAlign w:val="superscript"/>
          <w:lang w:val="en-IN"/>
        </w:rPr>
        <w:t>[</w:t>
      </w:r>
      <w:r w:rsidR="00BC4985">
        <w:rPr>
          <w:rFonts w:ascii="Book Antiqua" w:hAnsi="Book Antiqua" w:cs="Times New Roman"/>
          <w:sz w:val="24"/>
          <w:szCs w:val="24"/>
          <w:vertAlign w:val="superscript"/>
          <w:lang w:val="en-IN"/>
        </w:rPr>
        <w:t>30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r w:rsidR="00172811" w:rsidRPr="00142055">
        <w:rPr>
          <w:rFonts w:ascii="Book Antiqua" w:hAnsi="Book Antiqua" w:cs="Times New Roman"/>
          <w:sz w:val="24"/>
          <w:szCs w:val="24"/>
          <w:lang w:val="en-IN"/>
        </w:rPr>
        <w:t xml:space="preserve"> Another study using TAT peptide which targets the transmembrane</w:t>
      </w:r>
      <w:r w:rsidR="008B0075">
        <w:rPr>
          <w:rFonts w:ascii="Book Antiqua" w:hAnsi="Book Antiqua" w:cs="Times New Roman" w:hint="eastAsia"/>
          <w:sz w:val="24"/>
          <w:szCs w:val="24"/>
          <w:lang w:val="en-IN" w:eastAsia="zh-CN"/>
        </w:rPr>
        <w:t xml:space="preserve"> </w:t>
      </w:r>
      <w:r w:rsidR="00172811" w:rsidRPr="00142055">
        <w:rPr>
          <w:rFonts w:ascii="Book Antiqua" w:hAnsi="Book Antiqua" w:cs="Times New Roman"/>
          <w:sz w:val="24"/>
          <w:szCs w:val="24"/>
          <w:lang w:val="en-IN"/>
        </w:rPr>
        <w:t xml:space="preserve">1 of MOR, preventing its heteromerization, </w:t>
      </w:r>
      <w:r w:rsidR="00791267" w:rsidRPr="00142055">
        <w:rPr>
          <w:rFonts w:ascii="Book Antiqua" w:hAnsi="Book Antiqua" w:cs="Times New Roman"/>
          <w:sz w:val="24"/>
          <w:szCs w:val="24"/>
          <w:lang w:val="en-IN"/>
        </w:rPr>
        <w:t>demonstrated prevention of morphine tolerance development upon pretreatment with TAT</w:t>
      </w:r>
      <w:r w:rsidR="002060D7" w:rsidRPr="00142055">
        <w:rPr>
          <w:rFonts w:ascii="Book Antiqua" w:hAnsi="Book Antiqua" w:cs="Times New Roman"/>
          <w:sz w:val="24"/>
          <w:szCs w:val="24"/>
          <w:vertAlign w:val="superscript"/>
          <w:lang w:val="en-IN"/>
        </w:rPr>
        <w:t>[</w:t>
      </w:r>
      <w:r w:rsidR="0005170D">
        <w:rPr>
          <w:rFonts w:ascii="Book Antiqua" w:hAnsi="Book Antiqua" w:cs="Times New Roman"/>
          <w:sz w:val="24"/>
          <w:szCs w:val="24"/>
          <w:vertAlign w:val="superscript"/>
          <w:lang w:val="en-IN"/>
        </w:rPr>
        <w:t>33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045499" w:rsidRPr="00142055">
        <w:rPr>
          <w:rFonts w:ascii="Book Antiqua" w:hAnsi="Book Antiqua" w:cs="Times New Roman"/>
          <w:sz w:val="24"/>
          <w:szCs w:val="24"/>
          <w:lang w:val="en-IN"/>
        </w:rPr>
        <w:t xml:space="preserve">Thus clearly indicating the crucial role of </w:t>
      </w:r>
      <w:r w:rsidR="00696588" w:rsidRPr="00142055">
        <w:rPr>
          <w:rFonts w:ascii="Book Antiqua" w:hAnsi="Book Antiqua" w:cs="Times New Roman"/>
          <w:sz w:val="24"/>
          <w:szCs w:val="24"/>
          <w:lang w:val="en-IN"/>
        </w:rPr>
        <w:t>MO</w:t>
      </w:r>
      <w:r w:rsidR="009C3851" w:rsidRPr="00142055">
        <w:rPr>
          <w:rFonts w:ascii="Book Antiqua" w:hAnsi="Book Antiqua" w:cs="Times New Roman"/>
          <w:sz w:val="24"/>
          <w:szCs w:val="24"/>
          <w:lang w:val="en-IN"/>
        </w:rPr>
        <w:t>R/</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heteromer</w:t>
      </w:r>
      <w:r w:rsidR="00045499" w:rsidRPr="00142055">
        <w:rPr>
          <w:rFonts w:ascii="Book Antiqua" w:hAnsi="Book Antiqua" w:cs="Times New Roman"/>
          <w:sz w:val="24"/>
          <w:szCs w:val="24"/>
          <w:lang w:val="en-IN"/>
        </w:rPr>
        <w:t>s</w:t>
      </w:r>
      <w:r w:rsidR="00BA59B8" w:rsidRPr="00142055">
        <w:rPr>
          <w:rFonts w:ascii="Book Antiqua" w:hAnsi="Book Antiqua" w:cs="Times New Roman"/>
          <w:sz w:val="24"/>
          <w:szCs w:val="24"/>
          <w:lang w:val="en-IN"/>
        </w:rPr>
        <w:t xml:space="preserve"> in morphine</w:t>
      </w:r>
      <w:r w:rsidR="00045499" w:rsidRPr="00142055">
        <w:rPr>
          <w:rFonts w:ascii="Book Antiqua" w:hAnsi="Book Antiqua" w:cs="Times New Roman"/>
          <w:sz w:val="24"/>
          <w:szCs w:val="24"/>
          <w:lang w:val="en-IN"/>
        </w:rPr>
        <w:t xml:space="preserve"> induced antinociceptive tolerance</w:t>
      </w:r>
      <w:r w:rsidR="00BA59B8" w:rsidRPr="00142055">
        <w:rPr>
          <w:rFonts w:ascii="Book Antiqua" w:hAnsi="Book Antiqua" w:cs="Times New Roman"/>
          <w:sz w:val="24"/>
          <w:szCs w:val="24"/>
          <w:lang w:val="en-IN"/>
        </w:rPr>
        <w:t>.</w:t>
      </w:r>
    </w:p>
    <w:p w:rsidR="00BA59B8" w:rsidRPr="00142055" w:rsidRDefault="00356B58"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Fur</w:t>
      </w:r>
      <w:r w:rsidR="00377F4A" w:rsidRPr="00142055">
        <w:rPr>
          <w:rFonts w:ascii="Book Antiqua" w:hAnsi="Book Antiqua" w:cs="Times New Roman"/>
          <w:sz w:val="24"/>
          <w:szCs w:val="24"/>
          <w:lang w:val="en-IN"/>
        </w:rPr>
        <w:t>th</w:t>
      </w:r>
      <w:r w:rsidRPr="00142055">
        <w:rPr>
          <w:rFonts w:ascii="Book Antiqua" w:hAnsi="Book Antiqua" w:cs="Times New Roman"/>
          <w:sz w:val="24"/>
          <w:szCs w:val="24"/>
          <w:lang w:val="en-IN"/>
        </w:rPr>
        <w:t xml:space="preserve">er </w:t>
      </w:r>
      <w:r w:rsidR="00C13C85" w:rsidRPr="00142055">
        <w:rPr>
          <w:rFonts w:ascii="Book Antiqua" w:hAnsi="Book Antiqua" w:cs="Times New Roman"/>
          <w:sz w:val="24"/>
          <w:szCs w:val="24"/>
          <w:lang w:val="en-IN"/>
        </w:rPr>
        <w:t xml:space="preserve">studies have shown that MOR subunits interactions or interactions with other G-proteins are not disturbed by the </w:t>
      </w:r>
      <w:r w:rsidR="008A4AB7" w:rsidRPr="00142055">
        <w:rPr>
          <w:rFonts w:ascii="Book Antiqua" w:hAnsi="Book Antiqua" w:cs="Times New Roman"/>
          <w:sz w:val="24"/>
          <w:szCs w:val="24"/>
          <w:lang w:val="en-IN"/>
        </w:rPr>
        <w:t xml:space="preserve">morphine treatment rather it destabilizes the MOR/DOR heteromers. This could be seen in </w:t>
      </w:r>
      <w:r w:rsidR="00D518E1" w:rsidRPr="00142055">
        <w:rPr>
          <w:rFonts w:ascii="Book Antiqua" w:hAnsi="Book Antiqua" w:cs="Times New Roman"/>
          <w:sz w:val="24"/>
          <w:szCs w:val="24"/>
          <w:lang w:val="en-IN"/>
        </w:rPr>
        <w:t>a recent</w:t>
      </w:r>
      <w:r w:rsidR="008A4AB7" w:rsidRPr="00142055">
        <w:rPr>
          <w:rFonts w:ascii="Book Antiqua" w:hAnsi="Book Antiqua" w:cs="Times New Roman"/>
          <w:sz w:val="24"/>
          <w:szCs w:val="24"/>
          <w:lang w:val="en-IN"/>
        </w:rPr>
        <w:t xml:space="preserve"> study</w:t>
      </w:r>
      <w:r w:rsidR="00D518E1" w:rsidRPr="00142055">
        <w:rPr>
          <w:rFonts w:ascii="Book Antiqua" w:hAnsi="Book Antiqua" w:cs="Times New Roman"/>
          <w:sz w:val="24"/>
          <w:szCs w:val="24"/>
          <w:lang w:val="en-IN"/>
        </w:rPr>
        <w:t xml:space="preserve"> which shows that activation of the DOR protomer in MOR/DOR heteromer causes degradation of MOR protomer rather than recycling and thus decreasing its cellular response</w:t>
      </w:r>
      <w:r w:rsidR="00D518E1" w:rsidRPr="00142055">
        <w:rPr>
          <w:rFonts w:ascii="Book Antiqua" w:hAnsi="Book Antiqua" w:cs="Times New Roman"/>
          <w:sz w:val="24"/>
          <w:szCs w:val="24"/>
          <w:vertAlign w:val="superscript"/>
          <w:lang w:val="en-IN"/>
        </w:rPr>
        <w:t>[</w:t>
      </w:r>
      <w:r w:rsidR="00211E46">
        <w:rPr>
          <w:rFonts w:ascii="Book Antiqua" w:hAnsi="Book Antiqua" w:cs="Times New Roman"/>
          <w:sz w:val="24"/>
          <w:szCs w:val="24"/>
          <w:vertAlign w:val="superscript"/>
          <w:lang w:val="en-IN"/>
        </w:rPr>
        <w:t>33</w:t>
      </w:r>
      <w:r w:rsidR="00D518E1" w:rsidRPr="00142055">
        <w:rPr>
          <w:rFonts w:ascii="Book Antiqua" w:hAnsi="Book Antiqua" w:cs="Times New Roman"/>
          <w:sz w:val="24"/>
          <w:szCs w:val="24"/>
          <w:vertAlign w:val="superscript"/>
          <w:lang w:val="en-IN"/>
        </w:rPr>
        <w:t>]</w:t>
      </w:r>
      <w:r w:rsidR="00D518E1" w:rsidRPr="00142055">
        <w:rPr>
          <w:rFonts w:ascii="Book Antiqua" w:hAnsi="Book Antiqua" w:cs="Times New Roman"/>
          <w:sz w:val="24"/>
          <w:szCs w:val="24"/>
          <w:lang w:val="en-IN"/>
        </w:rPr>
        <w:t xml:space="preserve">. </w:t>
      </w:r>
      <w:r w:rsidR="00F25449" w:rsidRPr="00142055">
        <w:rPr>
          <w:rFonts w:ascii="Book Antiqua" w:hAnsi="Book Antiqua" w:cs="Times New Roman"/>
          <w:sz w:val="24"/>
          <w:szCs w:val="24"/>
          <w:lang w:val="en-IN"/>
        </w:rPr>
        <w:t>This is explained on the basis of sizes where MOR/DOR heteromers can be easily transferred to the lysozomal pathway as compared to MOR homomers which are larger in size, through more accessible sites for proteolysis or modifications, such as ubiquitination.</w:t>
      </w:r>
      <w:r w:rsidR="00FF1215" w:rsidRPr="00142055">
        <w:rPr>
          <w:rFonts w:ascii="Book Antiqua" w:hAnsi="Book Antiqua" w:cs="Times New Roman"/>
          <w:sz w:val="24"/>
          <w:szCs w:val="24"/>
          <w:lang w:val="en-IN"/>
        </w:rPr>
        <w:t xml:space="preserve"> </w:t>
      </w:r>
      <w:r w:rsidR="00FF58E3" w:rsidRPr="00142055">
        <w:rPr>
          <w:rFonts w:ascii="Book Antiqua" w:hAnsi="Book Antiqua" w:cs="Times New Roman"/>
          <w:sz w:val="24"/>
          <w:szCs w:val="24"/>
          <w:lang w:val="en-IN"/>
        </w:rPr>
        <w:t>Finally,</w:t>
      </w:r>
      <w:r w:rsidR="00FF1215" w:rsidRPr="00142055">
        <w:rPr>
          <w:rFonts w:ascii="Book Antiqua" w:hAnsi="Book Antiqua" w:cs="Times New Roman"/>
          <w:sz w:val="24"/>
          <w:szCs w:val="24"/>
          <w:lang w:val="en-IN"/>
        </w:rPr>
        <w:t xml:space="preserve"> </w:t>
      </w:r>
      <w:r w:rsidR="00BC4725" w:rsidRPr="00142055">
        <w:rPr>
          <w:rFonts w:ascii="Book Antiqua" w:hAnsi="Book Antiqua" w:cs="Times New Roman"/>
          <w:sz w:val="24"/>
          <w:szCs w:val="24"/>
          <w:lang w:val="en-IN"/>
        </w:rPr>
        <w:t>proposing</w:t>
      </w:r>
      <w:r w:rsidR="00FF1215" w:rsidRPr="00142055">
        <w:rPr>
          <w:rFonts w:ascii="Book Antiqua" w:hAnsi="Book Antiqua" w:cs="Times New Roman"/>
          <w:sz w:val="24"/>
          <w:szCs w:val="24"/>
          <w:lang w:val="en-IN"/>
        </w:rPr>
        <w:t xml:space="preserve"> MOR/DOR heteromer </w:t>
      </w:r>
      <w:r w:rsidR="00BC4725" w:rsidRPr="00142055">
        <w:rPr>
          <w:rFonts w:ascii="Book Antiqua" w:hAnsi="Book Antiqua" w:cs="Times New Roman"/>
          <w:sz w:val="24"/>
          <w:szCs w:val="24"/>
          <w:lang w:val="en-IN"/>
        </w:rPr>
        <w:t xml:space="preserve">as </w:t>
      </w:r>
      <w:r w:rsidR="00FF1215" w:rsidRPr="00142055">
        <w:rPr>
          <w:rFonts w:ascii="Book Antiqua" w:hAnsi="Book Antiqua" w:cs="Times New Roman"/>
          <w:sz w:val="24"/>
          <w:szCs w:val="24"/>
          <w:lang w:val="en-IN"/>
        </w:rPr>
        <w:t xml:space="preserve">a suitable example to demonstrate the </w:t>
      </w:r>
      <w:r w:rsidR="00F70E09" w:rsidRPr="00142055">
        <w:rPr>
          <w:rFonts w:ascii="Book Antiqua" w:hAnsi="Book Antiqua" w:cs="Times New Roman"/>
          <w:sz w:val="24"/>
          <w:szCs w:val="24"/>
          <w:lang w:val="en-IN"/>
        </w:rPr>
        <w:t xml:space="preserve">role of GPCR heteromerization </w:t>
      </w:r>
      <w:r w:rsidR="00481337" w:rsidRPr="00142055">
        <w:rPr>
          <w:rFonts w:ascii="Book Antiqua" w:hAnsi="Book Antiqua" w:cs="Times New Roman"/>
          <w:sz w:val="24"/>
          <w:szCs w:val="24"/>
          <w:lang w:val="en-IN"/>
        </w:rPr>
        <w:t>caus</w:t>
      </w:r>
      <w:r w:rsidR="00F70E09" w:rsidRPr="00142055">
        <w:rPr>
          <w:rFonts w:ascii="Book Antiqua" w:hAnsi="Book Antiqua" w:cs="Times New Roman"/>
          <w:sz w:val="24"/>
          <w:szCs w:val="24"/>
          <w:lang w:val="en-IN"/>
        </w:rPr>
        <w:t>ing differences</w:t>
      </w:r>
      <w:r w:rsidR="00481337" w:rsidRPr="00142055">
        <w:rPr>
          <w:rFonts w:ascii="Book Antiqua" w:hAnsi="Book Antiqua" w:cs="Times New Roman"/>
          <w:sz w:val="24"/>
          <w:szCs w:val="24"/>
          <w:lang w:val="en-IN"/>
        </w:rPr>
        <w:t xml:space="preserve"> in </w:t>
      </w:r>
      <w:r w:rsidR="00A65986" w:rsidRPr="00142055">
        <w:rPr>
          <w:rFonts w:ascii="Book Antiqua" w:hAnsi="Book Antiqua" w:cs="Times New Roman"/>
          <w:sz w:val="24"/>
          <w:szCs w:val="24"/>
          <w:lang w:val="en-IN"/>
        </w:rPr>
        <w:t xml:space="preserve">the </w:t>
      </w:r>
      <w:r w:rsidR="00481337" w:rsidRPr="00142055">
        <w:rPr>
          <w:rFonts w:ascii="Book Antiqua" w:hAnsi="Book Antiqua" w:cs="Times New Roman"/>
          <w:sz w:val="24"/>
          <w:szCs w:val="24"/>
          <w:lang w:val="en-IN"/>
        </w:rPr>
        <w:t>cellular responses</w:t>
      </w:r>
      <w:r w:rsidR="002060D7" w:rsidRPr="00142055">
        <w:rPr>
          <w:rFonts w:ascii="Book Antiqua" w:hAnsi="Book Antiqua" w:cs="Times New Roman"/>
          <w:sz w:val="24"/>
          <w:szCs w:val="24"/>
          <w:vertAlign w:val="superscript"/>
          <w:lang w:val="en-IN"/>
        </w:rPr>
        <w:t>[</w:t>
      </w:r>
      <w:r w:rsidR="00846483">
        <w:rPr>
          <w:rFonts w:ascii="Book Antiqua" w:hAnsi="Book Antiqua" w:cs="Times New Roman"/>
          <w:sz w:val="24"/>
          <w:szCs w:val="24"/>
          <w:vertAlign w:val="superscript"/>
          <w:lang w:val="en-IN"/>
        </w:rPr>
        <w:t>34</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p>
    <w:p w:rsidR="0064039F" w:rsidRPr="00142055" w:rsidRDefault="0064039F" w:rsidP="00F00713">
      <w:pPr>
        <w:autoSpaceDE w:val="0"/>
        <w:autoSpaceDN w:val="0"/>
        <w:adjustRightInd w:val="0"/>
        <w:spacing w:after="0" w:line="360" w:lineRule="auto"/>
        <w:jc w:val="both"/>
        <w:rPr>
          <w:rFonts w:ascii="Book Antiqua" w:hAnsi="Book Antiqua" w:cs="Times New Roman"/>
          <w:b/>
          <w:i/>
          <w:color w:val="FF0000"/>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 xml:space="preserve">Classical </w:t>
      </w:r>
      <w:r w:rsidR="00696588" w:rsidRPr="00142055">
        <w:rPr>
          <w:rFonts w:ascii="Book Antiqua" w:hAnsi="Book Antiqua" w:cs="Times New Roman"/>
          <w:b/>
          <w:i/>
          <w:sz w:val="24"/>
          <w:szCs w:val="24"/>
          <w:lang w:val="en-IN"/>
        </w:rPr>
        <w:t>DOR</w:t>
      </w:r>
      <w:r w:rsidRPr="00142055">
        <w:rPr>
          <w:rFonts w:ascii="Book Antiqua" w:hAnsi="Book Antiqua" w:cs="Times New Roman"/>
          <w:b/>
          <w:i/>
          <w:sz w:val="24"/>
          <w:szCs w:val="24"/>
          <w:lang w:val="en-IN"/>
        </w:rPr>
        <w:t xml:space="preserve"> agonists</w:t>
      </w:r>
    </w:p>
    <w:p w:rsidR="00A6718A" w:rsidRPr="00142055" w:rsidRDefault="00AD269C"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The </w:t>
      </w:r>
      <w:r w:rsidR="006C4A44" w:rsidRPr="00142055">
        <w:rPr>
          <w:rFonts w:ascii="Book Antiqua" w:hAnsi="Book Antiqua" w:cs="Times New Roman"/>
          <w:sz w:val="24"/>
          <w:szCs w:val="24"/>
          <w:lang w:val="en-IN"/>
        </w:rPr>
        <w:t>antinociceptive effects of DOR selective agonist SNC80 have</w:t>
      </w:r>
      <w:r w:rsidR="000176F3" w:rsidRPr="00142055">
        <w:rPr>
          <w:rFonts w:ascii="Book Antiqua" w:hAnsi="Book Antiqua" w:cs="Times New Roman"/>
          <w:sz w:val="24"/>
          <w:szCs w:val="24"/>
          <w:lang w:val="en-IN"/>
        </w:rPr>
        <w:t xml:space="preserve"> clearly</w:t>
      </w:r>
      <w:r w:rsidR="006C4A44" w:rsidRPr="00142055">
        <w:rPr>
          <w:rFonts w:ascii="Book Antiqua" w:hAnsi="Book Antiqua" w:cs="Times New Roman"/>
          <w:sz w:val="24"/>
          <w:szCs w:val="24"/>
          <w:lang w:val="en-IN"/>
        </w:rPr>
        <w:t xml:space="preserve"> depicted the involvement of MOR/DOR heteromers. It was also shown in cells co-expressing a chimeric G</w:t>
      </w:r>
      <w:r w:rsidR="00FC7BAC" w:rsidRPr="00142055">
        <w:rPr>
          <w:rFonts w:ascii="Book Antiqua" w:hAnsi="Book Antiqua" w:cs="Times New Roman"/>
          <w:sz w:val="24"/>
          <w:szCs w:val="24"/>
          <w:lang w:val="en-IN"/>
        </w:rPr>
        <w:t>-</w:t>
      </w:r>
      <w:r w:rsidR="006C4A44" w:rsidRPr="00142055">
        <w:rPr>
          <w:rFonts w:ascii="Book Antiqua" w:hAnsi="Book Antiqua" w:cs="Times New Roman"/>
          <w:sz w:val="24"/>
          <w:szCs w:val="24"/>
          <w:lang w:val="en-IN"/>
        </w:rPr>
        <w:t>protein with either opioid receptor heteromers or individual receptor homomers</w:t>
      </w:r>
      <w:r w:rsidR="00FC7BAC" w:rsidRPr="00142055">
        <w:rPr>
          <w:rFonts w:ascii="Book Antiqua" w:hAnsi="Book Antiqua" w:cs="Times New Roman"/>
          <w:sz w:val="24"/>
          <w:szCs w:val="24"/>
          <w:lang w:val="en-IN"/>
        </w:rPr>
        <w:t xml:space="preserve"> that SNC80 induced intracellular calcium release only in cells expressing MOR/DOR heteromers</w:t>
      </w:r>
      <w:r w:rsidR="00A141A6">
        <w:rPr>
          <w:rFonts w:ascii="Book Antiqua" w:hAnsi="Book Antiqua" w:cs="Times New Roman"/>
          <w:sz w:val="24"/>
          <w:szCs w:val="24"/>
          <w:vertAlign w:val="superscript"/>
          <w:lang w:val="en-IN"/>
        </w:rPr>
        <w:t>[64</w:t>
      </w:r>
      <w:r w:rsidR="00FC7BAC" w:rsidRPr="00142055">
        <w:rPr>
          <w:rFonts w:ascii="Book Antiqua" w:hAnsi="Book Antiqua" w:cs="Times New Roman"/>
          <w:sz w:val="24"/>
          <w:szCs w:val="24"/>
          <w:vertAlign w:val="superscript"/>
          <w:lang w:val="en-IN"/>
        </w:rPr>
        <w:t>]</w:t>
      </w:r>
      <w:r w:rsidR="00FC7BAC" w:rsidRPr="00142055">
        <w:rPr>
          <w:rFonts w:ascii="Book Antiqua" w:hAnsi="Book Antiqua" w:cs="Times New Roman"/>
          <w:sz w:val="24"/>
          <w:szCs w:val="24"/>
          <w:lang w:val="en-IN"/>
        </w:rPr>
        <w:t>.</w:t>
      </w:r>
      <w:r w:rsidR="007B5529" w:rsidRPr="00142055">
        <w:rPr>
          <w:rFonts w:ascii="Book Antiqua" w:hAnsi="Book Antiqua" w:cs="Times New Roman"/>
          <w:sz w:val="24"/>
          <w:szCs w:val="24"/>
          <w:lang w:val="en-IN"/>
        </w:rPr>
        <w:t xml:space="preserve"> Additionally MOR knockout animals did not showed the antinociceptive effect of SNC80</w:t>
      </w:r>
      <w:r w:rsidR="003B1706" w:rsidRPr="00142055">
        <w:rPr>
          <w:rFonts w:ascii="Book Antiqua" w:hAnsi="Book Antiqua" w:cs="Times New Roman"/>
          <w:sz w:val="24"/>
          <w:szCs w:val="24"/>
          <w:lang w:val="en-IN"/>
        </w:rPr>
        <w:t xml:space="preserve"> which was right shifted by almost 3-fold and with DOR knockouts the right shift was almost 6-fold</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6</w:t>
      </w:r>
      <w:r w:rsidR="00A141A6">
        <w:rPr>
          <w:rFonts w:ascii="Book Antiqua" w:hAnsi="Book Antiqua" w:cs="Times New Roman"/>
          <w:sz w:val="24"/>
          <w:szCs w:val="24"/>
          <w:vertAlign w:val="superscript"/>
          <w:lang w:val="en-IN"/>
        </w:rPr>
        <w:t>4</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777821" w:rsidRPr="00142055">
        <w:rPr>
          <w:rFonts w:ascii="Book Antiqua" w:hAnsi="Book Antiqua" w:cs="Times New Roman"/>
          <w:sz w:val="24"/>
          <w:szCs w:val="24"/>
          <w:lang w:val="en-IN"/>
        </w:rPr>
        <w:t xml:space="preserve">Combining these results emphasized on the </w:t>
      </w:r>
      <w:r w:rsidR="00CF27C8" w:rsidRPr="00142055">
        <w:rPr>
          <w:rFonts w:ascii="Book Antiqua" w:hAnsi="Book Antiqua" w:cs="Times New Roman"/>
          <w:sz w:val="24"/>
          <w:szCs w:val="24"/>
          <w:lang w:val="en-IN"/>
        </w:rPr>
        <w:t>necessary presence of both MOR and DOR for the antinociceptive activity of SNC80.</w:t>
      </w:r>
      <w:r w:rsidR="00B852E0" w:rsidRPr="00142055">
        <w:rPr>
          <w:rFonts w:ascii="Book Antiqua" w:hAnsi="Book Antiqua" w:cs="Times New Roman"/>
          <w:sz w:val="24"/>
          <w:szCs w:val="24"/>
          <w:lang w:val="en-IN"/>
        </w:rPr>
        <w:t xml:space="preserve"> Further in a study combination of highly selective MOR agonists with DOR antagonists (and vice versa) </w:t>
      </w:r>
      <w:r w:rsidR="001E527A" w:rsidRPr="00142055">
        <w:rPr>
          <w:rFonts w:ascii="Book Antiqua" w:hAnsi="Book Antiqua" w:cs="Times New Roman"/>
          <w:sz w:val="24"/>
          <w:szCs w:val="24"/>
          <w:lang w:val="en-IN"/>
        </w:rPr>
        <w:t xml:space="preserve">were used </w:t>
      </w:r>
      <w:r w:rsidR="00B852E0" w:rsidRPr="00142055">
        <w:rPr>
          <w:rFonts w:ascii="Book Antiqua" w:hAnsi="Book Antiqua" w:cs="Times New Roman"/>
          <w:sz w:val="24"/>
          <w:szCs w:val="24"/>
          <w:lang w:val="en-IN"/>
        </w:rPr>
        <w:t>to explore MOR/DOR heteromer</w:t>
      </w:r>
      <w:r w:rsidR="001E527A" w:rsidRPr="00142055">
        <w:rPr>
          <w:rFonts w:ascii="Book Antiqua" w:hAnsi="Book Antiqua" w:cs="Times New Roman"/>
          <w:sz w:val="24"/>
          <w:szCs w:val="24"/>
          <w:lang w:val="en-IN"/>
        </w:rPr>
        <w:t xml:space="preserve"> </w:t>
      </w:r>
      <w:r w:rsidR="00B852E0" w:rsidRPr="00142055">
        <w:rPr>
          <w:rFonts w:ascii="Book Antiqua" w:hAnsi="Book Antiqua" w:cs="Times New Roman"/>
          <w:sz w:val="24"/>
          <w:szCs w:val="24"/>
          <w:lang w:val="en-IN"/>
        </w:rPr>
        <w:t>mediated signaling</w:t>
      </w:r>
      <w:r w:rsidR="001E527A" w:rsidRPr="00142055">
        <w:rPr>
          <w:rFonts w:ascii="Book Antiqua" w:hAnsi="Book Antiqua" w:cs="Times New Roman"/>
          <w:sz w:val="24"/>
          <w:szCs w:val="24"/>
          <w:lang w:val="en-IN"/>
        </w:rPr>
        <w:t>.</w:t>
      </w:r>
      <w:r w:rsidR="00C30674" w:rsidRPr="00142055">
        <w:rPr>
          <w:rFonts w:ascii="Book Antiqua" w:hAnsi="Book Antiqua" w:cs="Times New Roman"/>
          <w:color w:val="FF0000"/>
          <w:sz w:val="24"/>
          <w:szCs w:val="24"/>
          <w:lang w:val="en-IN"/>
        </w:rPr>
        <w:t xml:space="preserve"> </w:t>
      </w:r>
    </w:p>
    <w:p w:rsidR="0030028F" w:rsidRPr="00142055" w:rsidRDefault="00792D26"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As</w:t>
      </w:r>
      <w:r w:rsidR="00B97C90" w:rsidRPr="00142055">
        <w:rPr>
          <w:rFonts w:ascii="Book Antiqua" w:hAnsi="Book Antiqua" w:cs="Times New Roman"/>
          <w:sz w:val="24"/>
          <w:szCs w:val="24"/>
          <w:lang w:val="en-IN"/>
        </w:rPr>
        <w:t xml:space="preserve"> for example </w:t>
      </w:r>
      <w:r w:rsidR="00135CE5" w:rsidRPr="00142055">
        <w:rPr>
          <w:rFonts w:ascii="Book Antiqua" w:hAnsi="Book Antiqua" w:cs="Times New Roman"/>
          <w:sz w:val="24"/>
          <w:szCs w:val="24"/>
          <w:lang w:val="en-IN"/>
        </w:rPr>
        <w:t>reversal</w:t>
      </w:r>
      <w:r w:rsidR="00B97C90" w:rsidRPr="00142055">
        <w:rPr>
          <w:rFonts w:ascii="Book Antiqua" w:hAnsi="Book Antiqua" w:cs="Times New Roman"/>
          <w:sz w:val="24"/>
          <w:szCs w:val="24"/>
          <w:lang w:val="en-IN"/>
        </w:rPr>
        <w:t xml:space="preserve"> of the MOR mediated signaling </w:t>
      </w:r>
      <w:r w:rsidR="00135CE5" w:rsidRPr="00142055">
        <w:rPr>
          <w:rFonts w:ascii="Book Antiqua" w:hAnsi="Book Antiqua" w:cs="Times New Roman"/>
          <w:sz w:val="24"/>
          <w:szCs w:val="24"/>
          <w:lang w:val="en-IN"/>
        </w:rPr>
        <w:t xml:space="preserve">from β-arrestin-mediated into Gαi/o-mediated, </w:t>
      </w:r>
      <w:r w:rsidR="00B97C90" w:rsidRPr="00142055">
        <w:rPr>
          <w:rFonts w:ascii="Book Antiqua" w:hAnsi="Book Antiqua" w:cs="Times New Roman"/>
          <w:sz w:val="24"/>
          <w:szCs w:val="24"/>
          <w:lang w:val="en-IN"/>
        </w:rPr>
        <w:t xml:space="preserve">in cells co-expressing MOR/DOR heteromers </w:t>
      </w:r>
      <w:r w:rsidR="00135CE5" w:rsidRPr="00142055">
        <w:rPr>
          <w:rFonts w:ascii="Book Antiqua" w:hAnsi="Book Antiqua" w:cs="Times New Roman"/>
          <w:sz w:val="24"/>
          <w:szCs w:val="24"/>
          <w:lang w:val="en-IN"/>
        </w:rPr>
        <w:t xml:space="preserve">by blocking of the </w:t>
      </w:r>
      <w:r w:rsidR="00B97C90" w:rsidRPr="00142055">
        <w:rPr>
          <w:rFonts w:ascii="Book Antiqua" w:hAnsi="Book Antiqua" w:cs="Times New Roman"/>
          <w:sz w:val="24"/>
          <w:szCs w:val="24"/>
          <w:lang w:val="en-IN"/>
        </w:rPr>
        <w:t>DOR by its selective antagonist</w:t>
      </w:r>
      <w:r w:rsidR="005D3070" w:rsidRPr="00142055">
        <w:rPr>
          <w:rFonts w:ascii="Book Antiqua" w:hAnsi="Book Antiqua" w:cs="Times New Roman"/>
          <w:sz w:val="24"/>
          <w:szCs w:val="24"/>
          <w:lang w:val="en-IN"/>
        </w:rPr>
        <w:t xml:space="preserve"> which also resulted to </w:t>
      </w:r>
      <w:r w:rsidR="00BA59B8" w:rsidRPr="00142055">
        <w:rPr>
          <w:rFonts w:ascii="Book Antiqua" w:hAnsi="Book Antiqua" w:cs="Times New Roman"/>
          <w:sz w:val="24"/>
          <w:szCs w:val="24"/>
          <w:lang w:val="en-IN"/>
        </w:rPr>
        <w:t>enhancement of morphine-mediated antinociception</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D15F66">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,5</w:t>
      </w:r>
      <w:r w:rsidR="00D15F66">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D6654A" w:rsidRPr="00142055" w:rsidRDefault="009A7805"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These results highlight the functioning of DOR ligands in allosteric modulation of MOR (protomer) activity among the MOR/DOR heteromer.</w:t>
      </w:r>
      <w:r w:rsidR="002E52F8" w:rsidRPr="00142055">
        <w:rPr>
          <w:rFonts w:ascii="Book Antiqua" w:hAnsi="Book Antiqua" w:cs="Times New Roman"/>
          <w:sz w:val="24"/>
          <w:szCs w:val="24"/>
          <w:lang w:val="en-IN"/>
        </w:rPr>
        <w:t xml:space="preserve"> </w:t>
      </w:r>
      <w:r w:rsidR="003F6C3E" w:rsidRPr="00142055">
        <w:rPr>
          <w:rFonts w:ascii="Book Antiqua" w:hAnsi="Book Antiqua" w:cs="Times New Roman"/>
          <w:sz w:val="24"/>
          <w:szCs w:val="24"/>
          <w:lang w:val="en-IN"/>
        </w:rPr>
        <w:t xml:space="preserve">Moreover, in a report loss of the antidepressant and anxiolytic effects of the DOR agonist, UFP-512, were shown </w:t>
      </w:r>
      <w:r w:rsidR="00B01C6A" w:rsidRPr="00142055">
        <w:rPr>
          <w:rFonts w:ascii="Book Antiqua" w:hAnsi="Book Antiqua" w:cs="Times New Roman"/>
          <w:sz w:val="24"/>
          <w:szCs w:val="24"/>
          <w:lang w:val="en-IN"/>
        </w:rPr>
        <w:t>using a fusion of TAT peptide to the peptide corresponding to the distal C-tail of DOR to disrupt MOR/DOR heteromers signifying their potential role in anxiety and depression</w:t>
      </w:r>
      <w:r w:rsidR="00F06EB6">
        <w:rPr>
          <w:rFonts w:ascii="Book Antiqua" w:hAnsi="Book Antiqua" w:cs="Times New Roman"/>
          <w:sz w:val="24"/>
          <w:szCs w:val="24"/>
          <w:vertAlign w:val="superscript"/>
          <w:lang w:val="en-IN"/>
        </w:rPr>
        <w:t>[65</w:t>
      </w:r>
      <w:r w:rsidR="00430B3B" w:rsidRPr="00142055">
        <w:rPr>
          <w:rFonts w:ascii="Book Antiqua" w:hAnsi="Book Antiqua" w:cs="Times New Roman"/>
          <w:sz w:val="24"/>
          <w:szCs w:val="24"/>
          <w:vertAlign w:val="superscript"/>
          <w:lang w:val="en-IN"/>
        </w:rPr>
        <w:t>]</w:t>
      </w:r>
      <w:r w:rsidR="00B01C6A" w:rsidRPr="00142055">
        <w:rPr>
          <w:rFonts w:ascii="Book Antiqua" w:hAnsi="Book Antiqua" w:cs="Times New Roman"/>
          <w:sz w:val="24"/>
          <w:szCs w:val="24"/>
          <w:lang w:val="en-IN"/>
        </w:rPr>
        <w:t>.</w:t>
      </w:r>
    </w:p>
    <w:p w:rsidR="00671DA7" w:rsidRPr="008B0075" w:rsidRDefault="00671DA7" w:rsidP="00F00713">
      <w:pPr>
        <w:autoSpaceDE w:val="0"/>
        <w:autoSpaceDN w:val="0"/>
        <w:adjustRightInd w:val="0"/>
        <w:spacing w:after="0" w:line="360" w:lineRule="auto"/>
        <w:jc w:val="both"/>
        <w:rPr>
          <w:rFonts w:ascii="Book Antiqua" w:hAnsi="Book Antiqua" w:cs="Times New Roman"/>
          <w:b/>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Heteromer specific ligands</w:t>
      </w:r>
    </w:p>
    <w:p w:rsidR="00D30531" w:rsidRPr="00142055" w:rsidRDefault="00BA59B8"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color w:val="000000"/>
          <w:sz w:val="24"/>
          <w:szCs w:val="24"/>
          <w:lang w:val="en-IN"/>
        </w:rPr>
        <w:t>Many studies have reported that receptor heteromerization leads to new binding properties</w:t>
      </w:r>
      <w:r w:rsidR="002060D7" w:rsidRPr="00142055">
        <w:rPr>
          <w:rFonts w:ascii="Book Antiqua" w:hAnsi="Book Antiqua" w:cs="Times New Roman"/>
          <w:color w:val="000000"/>
          <w:sz w:val="24"/>
          <w:szCs w:val="24"/>
          <w:vertAlign w:val="superscript"/>
          <w:lang w:val="en-IN"/>
        </w:rPr>
        <w:t>[</w:t>
      </w:r>
      <w:r w:rsidR="00CC3191">
        <w:rPr>
          <w:rFonts w:ascii="Book Antiqua" w:hAnsi="Book Antiqua" w:cs="Times New Roman"/>
          <w:color w:val="000000"/>
          <w:sz w:val="24"/>
          <w:szCs w:val="24"/>
          <w:vertAlign w:val="superscript"/>
          <w:lang w:val="en-IN"/>
        </w:rPr>
        <w:t>8</w:t>
      </w:r>
      <w:r w:rsidR="008B0075">
        <w:rPr>
          <w:rFonts w:ascii="Book Antiqua" w:hAnsi="Book Antiqua" w:cs="Times New Roman" w:hint="eastAsia"/>
          <w:color w:val="000000"/>
          <w:sz w:val="24"/>
          <w:szCs w:val="24"/>
          <w:vertAlign w:val="superscript"/>
          <w:lang w:val="en-IN" w:eastAsia="zh-CN"/>
        </w:rPr>
        <w:t>-</w:t>
      </w:r>
      <w:r w:rsidR="00CC3191">
        <w:rPr>
          <w:rFonts w:ascii="Book Antiqua" w:hAnsi="Book Antiqua" w:cs="Times New Roman"/>
          <w:color w:val="000000"/>
          <w:sz w:val="24"/>
          <w:szCs w:val="24"/>
          <w:vertAlign w:val="superscript"/>
          <w:lang w:val="en-IN"/>
        </w:rPr>
        <w:t>10</w:t>
      </w:r>
      <w:r w:rsidRPr="00142055">
        <w:rPr>
          <w:rFonts w:ascii="Book Antiqua" w:hAnsi="Book Antiqua" w:cs="Times New Roman"/>
          <w:color w:val="000000"/>
          <w:sz w:val="24"/>
          <w:szCs w:val="24"/>
          <w:vertAlign w:val="superscript"/>
          <w:lang w:val="en-IN"/>
        </w:rPr>
        <w:t>]</w:t>
      </w:r>
      <w:r w:rsidRPr="00142055">
        <w:rPr>
          <w:rFonts w:ascii="Book Antiqua" w:hAnsi="Book Antiqua" w:cs="Times New Roman"/>
          <w:color w:val="000000"/>
          <w:sz w:val="24"/>
          <w:szCs w:val="24"/>
          <w:lang w:val="en-IN"/>
        </w:rPr>
        <w:t xml:space="preserve">, suggesting that heteromerization induces an alteration in the conformation of the ligand-binding site. The identification of an agonist, 6′-GNTI </w:t>
      </w:r>
      <w:r w:rsidR="002060D7" w:rsidRPr="00142055">
        <w:rPr>
          <w:rFonts w:ascii="Book Antiqua" w:hAnsi="Book Antiqua" w:cs="Times New Roman"/>
          <w:color w:val="000000"/>
          <w:sz w:val="24"/>
          <w:szCs w:val="24"/>
          <w:lang w:val="en-IN"/>
        </w:rPr>
        <w:t>[</w:t>
      </w:r>
      <w:r w:rsidRPr="00142055">
        <w:rPr>
          <w:rFonts w:ascii="Book Antiqua" w:hAnsi="Book Antiqua" w:cs="Times New Roman"/>
          <w:color w:val="000000"/>
          <w:sz w:val="24"/>
          <w:szCs w:val="24"/>
          <w:lang w:val="en-IN"/>
        </w:rPr>
        <w:t>6′-guanidinyl-17-(cyclopropylmethyl)-6,7-dehydro-4,5a</w:t>
      </w:r>
      <w:r w:rsidR="008B0075">
        <w:rPr>
          <w:rFonts w:ascii="Book Antiqua" w:hAnsi="Book Antiqua" w:cs="Times New Roman"/>
          <w:color w:val="000000"/>
          <w:sz w:val="24"/>
          <w:szCs w:val="24"/>
          <w:lang w:val="en-IN"/>
        </w:rPr>
        <w:t>-epoxy-3,14-dihydroxy-6,7-2′,3′</w:t>
      </w:r>
      <w:r w:rsidR="008B0075">
        <w:rPr>
          <w:rFonts w:ascii="Book Antiqua" w:hAnsi="Book Antiqua" w:cs="Times New Roman" w:hint="eastAsia"/>
          <w:color w:val="000000"/>
          <w:sz w:val="24"/>
          <w:szCs w:val="24"/>
          <w:lang w:val="en-IN" w:eastAsia="zh-CN"/>
        </w:rPr>
        <w:t xml:space="preserve"> </w:t>
      </w:r>
      <w:r w:rsidRPr="00142055">
        <w:rPr>
          <w:rFonts w:ascii="Book Antiqua" w:hAnsi="Book Antiqua" w:cs="Times New Roman"/>
          <w:color w:val="000000"/>
          <w:sz w:val="24"/>
          <w:szCs w:val="24"/>
          <w:lang w:val="en-IN"/>
        </w:rPr>
        <w:t>indolomorphinan], an analgesic showing relative selectivity for DOR</w:t>
      </w:r>
      <w:r w:rsidR="000539D2" w:rsidRPr="00142055">
        <w:rPr>
          <w:rFonts w:ascii="Book Antiqua" w:hAnsi="Book Antiqua" w:cs="Times New Roman"/>
          <w:color w:val="000000"/>
          <w:sz w:val="24"/>
          <w:szCs w:val="24"/>
          <w:lang w:val="en-IN"/>
        </w:rPr>
        <w:t>/</w:t>
      </w:r>
      <w:r w:rsidR="00A350D8" w:rsidRPr="00142055">
        <w:rPr>
          <w:rFonts w:ascii="Book Antiqua" w:hAnsi="Book Antiqua" w:cs="Times New Roman"/>
          <w:color w:val="000000"/>
          <w:sz w:val="24"/>
          <w:szCs w:val="24"/>
          <w:lang w:val="en-IN"/>
        </w:rPr>
        <w:t>KOR</w:t>
      </w:r>
      <w:r w:rsidRPr="00142055">
        <w:rPr>
          <w:rFonts w:ascii="Book Antiqua" w:hAnsi="Book Antiqua" w:cs="Times New Roman"/>
          <w:color w:val="000000"/>
          <w:sz w:val="24"/>
          <w:szCs w:val="24"/>
          <w:lang w:val="en-IN"/>
        </w:rPr>
        <w:t xml:space="preserve"> heteromers, supports the notion that receptors within a heteromer are capable of adopting active conformations that are absent in their homomeric counterparts</w:t>
      </w:r>
      <w:r w:rsidR="002060D7" w:rsidRPr="00142055">
        <w:rPr>
          <w:rFonts w:ascii="Book Antiqua" w:hAnsi="Book Antiqua" w:cs="Times New Roman"/>
          <w:color w:val="000000"/>
          <w:sz w:val="24"/>
          <w:szCs w:val="24"/>
          <w:vertAlign w:val="superscript"/>
          <w:lang w:val="en-IN"/>
        </w:rPr>
        <w:t>[</w:t>
      </w:r>
      <w:r w:rsidR="00A711BE">
        <w:rPr>
          <w:rFonts w:ascii="Book Antiqua" w:hAnsi="Book Antiqua" w:cs="Times New Roman"/>
          <w:color w:val="000000"/>
          <w:sz w:val="24"/>
          <w:szCs w:val="24"/>
          <w:vertAlign w:val="superscript"/>
          <w:lang w:val="en-IN"/>
        </w:rPr>
        <w:t>43</w:t>
      </w:r>
      <w:r w:rsidRPr="00142055">
        <w:rPr>
          <w:rFonts w:ascii="Book Antiqua" w:hAnsi="Book Antiqua" w:cs="Times New Roman"/>
          <w:color w:val="000000"/>
          <w:sz w:val="24"/>
          <w:szCs w:val="24"/>
          <w:vertAlign w:val="superscript"/>
          <w:lang w:val="en-IN"/>
        </w:rPr>
        <w:t>]</w:t>
      </w:r>
      <w:r w:rsidRPr="00142055">
        <w:rPr>
          <w:rFonts w:ascii="Book Antiqua" w:hAnsi="Book Antiqua" w:cs="Times New Roman"/>
          <w:color w:val="000000"/>
          <w:sz w:val="24"/>
          <w:szCs w:val="24"/>
          <w:lang w:val="en-IN"/>
        </w:rPr>
        <w:t xml:space="preserve">. 6′-guanidinonaltrindole </w:t>
      </w:r>
      <w:r w:rsidR="00171421" w:rsidRPr="00142055">
        <w:rPr>
          <w:rFonts w:ascii="Book Antiqua" w:hAnsi="Book Antiqua" w:cs="Times New Roman"/>
          <w:color w:val="000000"/>
          <w:sz w:val="24"/>
          <w:szCs w:val="24"/>
          <w:lang w:val="en-IN"/>
        </w:rPr>
        <w:t xml:space="preserve">precisely activates only the </w:t>
      </w:r>
      <w:r w:rsidRPr="00142055">
        <w:rPr>
          <w:rFonts w:ascii="Book Antiqua" w:hAnsi="Book Antiqua" w:cs="Times New Roman"/>
          <w:color w:val="000000"/>
          <w:sz w:val="24"/>
          <w:szCs w:val="24"/>
          <w:lang w:val="en-IN"/>
        </w:rPr>
        <w:t xml:space="preserve">opioid receptor heteromers </w:t>
      </w:r>
      <w:r w:rsidR="00171421" w:rsidRPr="00142055">
        <w:rPr>
          <w:rFonts w:ascii="Book Antiqua" w:hAnsi="Book Antiqua" w:cs="Times New Roman"/>
          <w:color w:val="000000"/>
          <w:sz w:val="24"/>
          <w:szCs w:val="24"/>
          <w:lang w:val="en-IN"/>
        </w:rPr>
        <w:t>and</w:t>
      </w:r>
      <w:r w:rsidRPr="00142055">
        <w:rPr>
          <w:rFonts w:ascii="Book Antiqua" w:hAnsi="Book Antiqua" w:cs="Times New Roman"/>
          <w:color w:val="000000"/>
          <w:sz w:val="24"/>
          <w:szCs w:val="24"/>
          <w:lang w:val="en-IN"/>
        </w:rPr>
        <w:t xml:space="preserve"> not homomers</w:t>
      </w:r>
      <w:r w:rsidR="002060D7" w:rsidRPr="00142055">
        <w:rPr>
          <w:rFonts w:ascii="Book Antiqua" w:hAnsi="Book Antiqua" w:cs="Times New Roman"/>
          <w:sz w:val="24"/>
          <w:szCs w:val="24"/>
          <w:vertAlign w:val="superscript"/>
          <w:lang w:val="en-IN"/>
        </w:rPr>
        <w:t>[</w:t>
      </w:r>
      <w:r w:rsidR="0018403E">
        <w:rPr>
          <w:rFonts w:ascii="Book Antiqua" w:hAnsi="Book Antiqua" w:cs="Times New Roman"/>
          <w:sz w:val="24"/>
          <w:szCs w:val="24"/>
          <w:vertAlign w:val="superscript"/>
          <w:lang w:val="en-IN"/>
        </w:rPr>
        <w:t>43</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w:t>
      </w:r>
      <w:r w:rsidRPr="00142055">
        <w:rPr>
          <w:rFonts w:ascii="Book Antiqua" w:hAnsi="Book Antiqua" w:cs="Times New Roman"/>
          <w:color w:val="000000"/>
          <w:sz w:val="24"/>
          <w:szCs w:val="24"/>
          <w:lang w:val="en-IN"/>
        </w:rPr>
        <w:t xml:space="preserve"> </w:t>
      </w:r>
      <w:r w:rsidR="00354EBB" w:rsidRPr="00142055">
        <w:rPr>
          <w:rFonts w:ascii="Book Antiqua" w:hAnsi="Book Antiqua" w:cs="Times New Roman"/>
          <w:color w:val="000000"/>
          <w:sz w:val="24"/>
          <w:szCs w:val="24"/>
          <w:lang w:val="en-IN"/>
        </w:rPr>
        <w:t>Occurrence of h</w:t>
      </w:r>
      <w:r w:rsidR="00354EBB" w:rsidRPr="00142055">
        <w:rPr>
          <w:rFonts w:ascii="Book Antiqua" w:hAnsi="Book Antiqua" w:cs="Times New Roman"/>
          <w:sz w:val="24"/>
          <w:szCs w:val="24"/>
          <w:lang w:val="en-IN"/>
        </w:rPr>
        <w:t xml:space="preserve">eterodimers is tissue-specific as can be seen from the example of </w:t>
      </w:r>
      <w:r w:rsidRPr="00142055">
        <w:rPr>
          <w:rFonts w:ascii="Book Antiqua" w:hAnsi="Book Antiqua" w:cs="Times New Roman"/>
          <w:sz w:val="24"/>
          <w:szCs w:val="24"/>
          <w:lang w:val="en-IN"/>
        </w:rPr>
        <w:t xml:space="preserve">6-GNTI </w:t>
      </w:r>
      <w:r w:rsidR="00354EBB" w:rsidRPr="00142055">
        <w:rPr>
          <w:rFonts w:ascii="Book Antiqua" w:hAnsi="Book Antiqua" w:cs="Times New Roman"/>
          <w:sz w:val="24"/>
          <w:szCs w:val="24"/>
          <w:lang w:val="en-IN"/>
        </w:rPr>
        <w:t xml:space="preserve">which upon administration to spinal region </w:t>
      </w:r>
      <w:r w:rsidRPr="00142055">
        <w:rPr>
          <w:rFonts w:ascii="Book Antiqua" w:hAnsi="Book Antiqua" w:cs="Times New Roman"/>
          <w:sz w:val="24"/>
          <w:szCs w:val="24"/>
          <w:lang w:val="en-IN"/>
        </w:rPr>
        <w:t xml:space="preserve">induces analgesia but not in the brain. </w:t>
      </w:r>
      <w:r w:rsidR="0074075B" w:rsidRPr="00142055">
        <w:rPr>
          <w:rFonts w:ascii="Book Antiqua" w:hAnsi="Book Antiqua" w:cs="Times New Roman"/>
          <w:sz w:val="24"/>
          <w:szCs w:val="24"/>
          <w:lang w:val="en-IN"/>
        </w:rPr>
        <w:t xml:space="preserve">This study has given a proof-in-principle for the compounds targeting opioid heterodimers that they could be a better probe </w:t>
      </w:r>
      <w:r w:rsidR="0064790B" w:rsidRPr="00142055">
        <w:rPr>
          <w:rFonts w:ascii="Book Antiqua" w:hAnsi="Book Antiqua" w:cs="Times New Roman"/>
          <w:sz w:val="24"/>
          <w:szCs w:val="24"/>
          <w:lang w:val="en-IN"/>
        </w:rPr>
        <w:t xml:space="preserve">with </w:t>
      </w:r>
      <w:r w:rsidR="0074075B" w:rsidRPr="00142055">
        <w:rPr>
          <w:rFonts w:ascii="Book Antiqua" w:hAnsi="Book Antiqua" w:cs="Times New Roman"/>
          <w:sz w:val="24"/>
          <w:szCs w:val="24"/>
          <w:lang w:val="en-IN"/>
        </w:rPr>
        <w:t>increased analgesia and lesser side effects.</w:t>
      </w:r>
    </w:p>
    <w:p w:rsidR="00BA59B8" w:rsidRPr="00142055" w:rsidRDefault="003E2319"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rPr>
        <w:t xml:space="preserve">Another example is of a DOR1 selective agonist, </w:t>
      </w:r>
      <w:r w:rsidR="00A95351" w:rsidRPr="00142055">
        <w:rPr>
          <w:rFonts w:ascii="Book Antiqua" w:hAnsi="Book Antiqua" w:cs="Times New Roman"/>
          <w:sz w:val="24"/>
          <w:szCs w:val="24"/>
        </w:rPr>
        <w:t>2-methyl-4 alpha alpha-(3-hydroxyphenyl)-1,2,3,4,4a,5,12,12 alpha alpha-octahydro-quinolino[2,3,3-g]isoquinoline (TAN-67)</w:t>
      </w:r>
      <w:r w:rsidR="00BB2802" w:rsidRPr="00142055">
        <w:rPr>
          <w:rFonts w:ascii="Book Antiqua" w:hAnsi="Book Antiqua" w:cs="Times New Roman"/>
          <w:sz w:val="24"/>
          <w:szCs w:val="24"/>
        </w:rPr>
        <w:t>,</w:t>
      </w:r>
      <w:r w:rsidRPr="00142055">
        <w:rPr>
          <w:rFonts w:ascii="Book Antiqua" w:hAnsi="Book Antiqua" w:cs="Times New Roman"/>
          <w:sz w:val="24"/>
          <w:szCs w:val="24"/>
        </w:rPr>
        <w:t xml:space="preserve"> which is known for reducing ethanol consumption in mice.</w:t>
      </w:r>
      <w:r w:rsidR="008D24BA" w:rsidRPr="00142055">
        <w:rPr>
          <w:rFonts w:ascii="Book Antiqua" w:hAnsi="Book Antiqua" w:cs="Times New Roman"/>
          <w:sz w:val="24"/>
          <w:szCs w:val="24"/>
        </w:rPr>
        <w:t xml:space="preserve"> The study reveals that </w:t>
      </w:r>
      <w:r w:rsidR="00F830B3" w:rsidRPr="00142055">
        <w:rPr>
          <w:rFonts w:ascii="Book Antiqua" w:hAnsi="Book Antiqua" w:cs="Times New Roman"/>
          <w:sz w:val="24"/>
          <w:szCs w:val="24"/>
        </w:rPr>
        <w:t>its activity depends on presence of both the DOR and MOR receptors suggesting DOR1 to be a DOR/MOR heteromer which exhibit</w:t>
      </w:r>
      <w:r w:rsidR="00980D19" w:rsidRPr="00142055">
        <w:rPr>
          <w:rFonts w:ascii="Book Antiqua" w:hAnsi="Book Antiqua" w:cs="Times New Roman"/>
          <w:sz w:val="24"/>
          <w:szCs w:val="24"/>
        </w:rPr>
        <w:t>ed</w:t>
      </w:r>
      <w:r w:rsidRPr="00142055">
        <w:rPr>
          <w:rFonts w:ascii="Book Antiqua" w:hAnsi="Book Antiqua" w:cs="Times New Roman"/>
          <w:sz w:val="24"/>
          <w:szCs w:val="24"/>
        </w:rPr>
        <w:t xml:space="preserve"> </w:t>
      </w:r>
      <w:r w:rsidR="00980D19" w:rsidRPr="00142055">
        <w:rPr>
          <w:rFonts w:ascii="Book Antiqua" w:hAnsi="Book Antiqua" w:cs="Times New Roman"/>
          <w:sz w:val="24"/>
          <w:szCs w:val="24"/>
        </w:rPr>
        <w:t>reduced ethanol consumption without dysphoria production.</w:t>
      </w:r>
      <w:r w:rsidR="0053367D" w:rsidRPr="00142055">
        <w:rPr>
          <w:rFonts w:ascii="Book Antiqua" w:hAnsi="Book Antiqua" w:cs="Times New Roman"/>
          <w:sz w:val="24"/>
          <w:szCs w:val="24"/>
        </w:rPr>
        <w:t xml:space="preserve"> </w:t>
      </w:r>
      <w:r w:rsidR="00BB2802" w:rsidRPr="00142055">
        <w:rPr>
          <w:rFonts w:ascii="Book Antiqua" w:hAnsi="Book Antiqua" w:cs="Times New Roman"/>
          <w:sz w:val="24"/>
          <w:szCs w:val="24"/>
        </w:rPr>
        <w:t>One more such example is of CYM51010 which is a MOR/DOR heteromer selective agonist</w:t>
      </w:r>
      <w:r w:rsidR="00BB2802" w:rsidRPr="00142055">
        <w:rPr>
          <w:rFonts w:ascii="Book Antiqua" w:hAnsi="Book Antiqua" w:cs="Times New Roman"/>
          <w:sz w:val="24"/>
          <w:szCs w:val="24"/>
          <w:vertAlign w:val="superscript"/>
          <w:lang w:val="en-IN"/>
        </w:rPr>
        <w:t>[6</w:t>
      </w:r>
      <w:r w:rsidR="00776EDA">
        <w:rPr>
          <w:rFonts w:ascii="Book Antiqua" w:hAnsi="Book Antiqua" w:cs="Times New Roman"/>
          <w:sz w:val="24"/>
          <w:szCs w:val="24"/>
          <w:vertAlign w:val="superscript"/>
          <w:lang w:val="en-IN"/>
        </w:rPr>
        <w:t>6</w:t>
      </w:r>
      <w:r w:rsidR="00BB2802" w:rsidRPr="00142055">
        <w:rPr>
          <w:rFonts w:ascii="Book Antiqua" w:hAnsi="Book Antiqua" w:cs="Times New Roman"/>
          <w:sz w:val="24"/>
          <w:szCs w:val="24"/>
          <w:vertAlign w:val="superscript"/>
          <w:lang w:val="en-IN"/>
        </w:rPr>
        <w:t>]</w:t>
      </w:r>
      <w:r w:rsidR="00BB2802" w:rsidRPr="00142055">
        <w:rPr>
          <w:rFonts w:ascii="Book Antiqua" w:hAnsi="Book Antiqua" w:cs="Times New Roman"/>
          <w:sz w:val="24"/>
          <w:szCs w:val="24"/>
          <w:lang w:val="en-IN"/>
        </w:rPr>
        <w:t xml:space="preserve">. </w:t>
      </w:r>
      <w:r w:rsidR="00CD37DF" w:rsidRPr="00142055">
        <w:rPr>
          <w:rFonts w:ascii="Book Antiqua" w:hAnsi="Book Antiqua" w:cs="Times New Roman"/>
          <w:sz w:val="24"/>
          <w:szCs w:val="24"/>
          <w:lang w:val="en-IN"/>
        </w:rPr>
        <w:t xml:space="preserve">The biasing of CYM51010 towards the </w:t>
      </w:r>
      <w:r w:rsidR="00CD37DF" w:rsidRPr="00142055">
        <w:rPr>
          <w:rFonts w:ascii="Book Antiqua" w:hAnsi="Book Antiqua" w:cs="Times New Roman"/>
          <w:sz w:val="24"/>
          <w:szCs w:val="24"/>
        </w:rPr>
        <w:t>MOR/DOR heteromer</w:t>
      </w:r>
      <w:r w:rsidR="00CD37DF" w:rsidRPr="00142055">
        <w:rPr>
          <w:rFonts w:ascii="Book Antiqua" w:hAnsi="Book Antiqua" w:cs="Times New Roman"/>
          <w:sz w:val="24"/>
          <w:szCs w:val="24"/>
          <w:lang w:val="en-IN"/>
        </w:rPr>
        <w:t xml:space="preserve"> was determined by the tail-flick antinociception assay which demonstrated analgesic activity comparable to morphine and during chronic administration it resulted in </w:t>
      </w:r>
      <w:r w:rsidR="00CE77EA" w:rsidRPr="00142055">
        <w:rPr>
          <w:rFonts w:ascii="Book Antiqua" w:hAnsi="Book Antiqua" w:cs="Times New Roman"/>
          <w:sz w:val="24"/>
          <w:szCs w:val="24"/>
          <w:lang w:val="en-IN"/>
        </w:rPr>
        <w:t xml:space="preserve">lesser tolerance development in comparison to </w:t>
      </w:r>
      <w:r w:rsidR="008927EE">
        <w:rPr>
          <w:rFonts w:ascii="Book Antiqua" w:hAnsi="Book Antiqua" w:cs="Times New Roman"/>
          <w:sz w:val="24"/>
          <w:szCs w:val="24"/>
          <w:lang w:val="en-IN"/>
        </w:rPr>
        <w:t>morphine</w:t>
      </w:r>
      <w:r w:rsidR="00394664" w:rsidRPr="00142055">
        <w:rPr>
          <w:rFonts w:ascii="Book Antiqua" w:hAnsi="Book Antiqua" w:cs="Times New Roman"/>
          <w:sz w:val="24"/>
          <w:szCs w:val="24"/>
          <w:vertAlign w:val="superscript"/>
          <w:lang w:val="en-IN"/>
        </w:rPr>
        <w:t>[6</w:t>
      </w:r>
      <w:r w:rsidR="00776EDA">
        <w:rPr>
          <w:rFonts w:ascii="Book Antiqua" w:hAnsi="Book Antiqua" w:cs="Times New Roman"/>
          <w:sz w:val="24"/>
          <w:szCs w:val="24"/>
          <w:vertAlign w:val="superscript"/>
          <w:lang w:val="en-IN"/>
        </w:rPr>
        <w:t>6</w:t>
      </w:r>
      <w:r w:rsidR="00394664" w:rsidRPr="00142055">
        <w:rPr>
          <w:rFonts w:ascii="Book Antiqua" w:hAnsi="Book Antiqua" w:cs="Times New Roman"/>
          <w:sz w:val="24"/>
          <w:szCs w:val="24"/>
          <w:vertAlign w:val="superscript"/>
          <w:lang w:val="en-IN"/>
        </w:rPr>
        <w:t>]</w:t>
      </w:r>
      <w:r w:rsidR="00DB0E6A" w:rsidRPr="00142055">
        <w:rPr>
          <w:rFonts w:ascii="Book Antiqua" w:hAnsi="Book Antiqua" w:cs="Times New Roman"/>
          <w:sz w:val="24"/>
          <w:szCs w:val="24"/>
          <w:lang w:val="en-IN"/>
        </w:rPr>
        <w:t>.</w:t>
      </w:r>
      <w:r w:rsidR="00EB710A" w:rsidRPr="00142055">
        <w:rPr>
          <w:rFonts w:ascii="Book Antiqua" w:hAnsi="Book Antiqua" w:cs="Times New Roman"/>
          <w:sz w:val="24"/>
          <w:szCs w:val="24"/>
          <w:lang w:val="en-IN"/>
        </w:rPr>
        <w:t xml:space="preserve"> </w:t>
      </w:r>
      <w:r w:rsidR="00537DDB" w:rsidRPr="00142055">
        <w:rPr>
          <w:rFonts w:ascii="Book Antiqua" w:hAnsi="Book Antiqua" w:cs="Times New Roman"/>
          <w:sz w:val="24"/>
          <w:szCs w:val="24"/>
          <w:lang w:val="en-IN"/>
        </w:rPr>
        <w:t xml:space="preserve">Further </w:t>
      </w:r>
      <w:r w:rsidR="00116A13" w:rsidRPr="00142055">
        <w:rPr>
          <w:rFonts w:ascii="Book Antiqua" w:hAnsi="Book Antiqua" w:cs="Times New Roman"/>
          <w:sz w:val="24"/>
          <w:szCs w:val="24"/>
          <w:lang w:val="en-IN"/>
        </w:rPr>
        <w:t xml:space="preserve">the MOR/DOR heteromer selective antibody treatment </w:t>
      </w:r>
      <w:r w:rsidR="00991D04" w:rsidRPr="00142055">
        <w:rPr>
          <w:rFonts w:ascii="Book Antiqua" w:hAnsi="Book Antiqua" w:cs="Times New Roman"/>
          <w:sz w:val="24"/>
          <w:szCs w:val="24"/>
          <w:lang w:val="en-IN"/>
        </w:rPr>
        <w:t xml:space="preserve">although partially but significantly </w:t>
      </w:r>
      <w:r w:rsidR="00BA59B8" w:rsidRPr="00142055">
        <w:rPr>
          <w:rFonts w:ascii="Book Antiqua" w:hAnsi="Book Antiqua" w:cs="Times New Roman"/>
          <w:sz w:val="24"/>
          <w:szCs w:val="24"/>
          <w:lang w:val="en-IN"/>
        </w:rPr>
        <w:t>blocked CYM51010-induced β-arrestin recruitment, GTPγS binding and intrathecal antinociception</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6</w:t>
      </w:r>
      <w:r w:rsidR="00776EDA">
        <w:rPr>
          <w:rFonts w:ascii="Book Antiqua" w:hAnsi="Book Antiqua" w:cs="Times New Roman"/>
          <w:sz w:val="24"/>
          <w:szCs w:val="24"/>
          <w:vertAlign w:val="superscript"/>
          <w:lang w:val="en-IN"/>
        </w:rPr>
        <w:t>6</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A83EB9" w:rsidRPr="00142055">
        <w:rPr>
          <w:rFonts w:ascii="Book Antiqua" w:hAnsi="Book Antiqua" w:cs="Times New Roman"/>
          <w:sz w:val="24"/>
          <w:szCs w:val="24"/>
          <w:lang w:val="en-IN"/>
        </w:rPr>
        <w:t xml:space="preserve">reinforcing the result </w:t>
      </w:r>
      <w:r w:rsidR="00BA59B8" w:rsidRPr="00142055">
        <w:rPr>
          <w:rFonts w:ascii="Book Antiqua" w:hAnsi="Book Antiqua" w:cs="Times New Roman"/>
          <w:sz w:val="24"/>
          <w:szCs w:val="24"/>
          <w:lang w:val="en-IN"/>
        </w:rPr>
        <w:t xml:space="preserve">that CYM51010 </w:t>
      </w:r>
      <w:r w:rsidR="00A83EB9" w:rsidRPr="00142055">
        <w:rPr>
          <w:rFonts w:ascii="Book Antiqua" w:hAnsi="Book Antiqua" w:cs="Times New Roman"/>
          <w:sz w:val="24"/>
          <w:szCs w:val="24"/>
          <w:lang w:val="en-IN"/>
        </w:rPr>
        <w:t>exhibited its effect mainly through activation of</w:t>
      </w:r>
      <w:r w:rsidR="00BA59B8" w:rsidRPr="00142055">
        <w:rPr>
          <w:rFonts w:ascii="Book Antiqua" w:hAnsi="Book Antiqua" w:cs="Times New Roman"/>
          <w:sz w:val="24"/>
          <w:szCs w:val="24"/>
          <w:lang w:val="en-IN"/>
        </w:rPr>
        <w:t xml:space="preserve"> </w:t>
      </w:r>
      <w:r w:rsidR="00696588" w:rsidRPr="00142055">
        <w:rPr>
          <w:rFonts w:ascii="Book Antiqua" w:hAnsi="Book Antiqua" w:cs="Times New Roman"/>
          <w:sz w:val="24"/>
          <w:szCs w:val="24"/>
          <w:lang w:val="en-IN"/>
        </w:rPr>
        <w:t>MO</w:t>
      </w:r>
      <w:r w:rsidR="009C3851" w:rsidRPr="00142055">
        <w:rPr>
          <w:rFonts w:ascii="Book Antiqua" w:hAnsi="Book Antiqua" w:cs="Times New Roman"/>
          <w:sz w:val="24"/>
          <w:szCs w:val="24"/>
          <w:lang w:val="en-IN"/>
        </w:rPr>
        <w:t>R/</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heteromer.</w:t>
      </w:r>
      <w:r w:rsidR="002324CC" w:rsidRPr="00142055">
        <w:rPr>
          <w:rFonts w:ascii="Book Antiqua" w:hAnsi="Book Antiqua" w:cs="Times New Roman"/>
          <w:sz w:val="24"/>
          <w:szCs w:val="24"/>
          <w:lang w:val="en-IN"/>
        </w:rPr>
        <w:t xml:space="preserve"> Thereby, proposing CYM51010 as potent analgesic with lesser tolerance development as compared to morphine.</w:t>
      </w:r>
    </w:p>
    <w:p w:rsidR="00BA59B8" w:rsidRPr="00142055" w:rsidRDefault="009F6A3D" w:rsidP="00F00713">
      <w:pPr>
        <w:autoSpaceDE w:val="0"/>
        <w:autoSpaceDN w:val="0"/>
        <w:adjustRightInd w:val="0"/>
        <w:spacing w:after="0" w:line="360" w:lineRule="auto"/>
        <w:ind w:firstLineChars="100" w:firstLine="240"/>
        <w:jc w:val="both"/>
        <w:rPr>
          <w:rFonts w:ascii="Book Antiqua" w:hAnsi="Book Antiqua" w:cs="Times New Roman"/>
          <w:color w:val="FF0000"/>
          <w:sz w:val="24"/>
          <w:szCs w:val="24"/>
        </w:rPr>
      </w:pPr>
      <w:r w:rsidRPr="00142055">
        <w:rPr>
          <w:rFonts w:ascii="Book Antiqua" w:hAnsi="Book Antiqua" w:cs="Times New Roman"/>
          <w:sz w:val="24"/>
          <w:szCs w:val="24"/>
        </w:rPr>
        <w:t xml:space="preserve">In addition, drug ‘cocktails’ </w:t>
      </w:r>
      <w:r w:rsidR="00267E0C" w:rsidRPr="00142055">
        <w:rPr>
          <w:rFonts w:ascii="Book Antiqua" w:hAnsi="Book Antiqua" w:cs="Times New Roman"/>
          <w:sz w:val="24"/>
          <w:szCs w:val="24"/>
        </w:rPr>
        <w:t>targeting homo/</w:t>
      </w:r>
      <w:r w:rsidRPr="00142055">
        <w:rPr>
          <w:rFonts w:ascii="Book Antiqua" w:hAnsi="Book Antiqua" w:cs="Times New Roman"/>
          <w:sz w:val="24"/>
          <w:szCs w:val="24"/>
        </w:rPr>
        <w:t>heteromers could be therapeutically valuable.</w:t>
      </w:r>
      <w:r w:rsidR="00EB79A9" w:rsidRPr="00142055">
        <w:rPr>
          <w:rFonts w:ascii="Book Antiqua" w:hAnsi="Book Antiqua" w:cs="Times New Roman"/>
          <w:sz w:val="24"/>
          <w:szCs w:val="24"/>
        </w:rPr>
        <w:t xml:space="preserve"> </w:t>
      </w:r>
      <w:r w:rsidR="00A05B6B" w:rsidRPr="00142055">
        <w:rPr>
          <w:rFonts w:ascii="Book Antiqua" w:hAnsi="Book Antiqua" w:cs="Times New Roman"/>
          <w:sz w:val="24"/>
          <w:szCs w:val="24"/>
        </w:rPr>
        <w:t>As for example</w:t>
      </w:r>
      <w:r w:rsidR="0022724E" w:rsidRPr="00142055">
        <w:rPr>
          <w:rFonts w:ascii="Book Antiqua" w:hAnsi="Book Antiqua" w:cs="Times New Roman"/>
          <w:sz w:val="24"/>
          <w:szCs w:val="24"/>
        </w:rPr>
        <w:t xml:space="preserve"> an opioid cocktail comprising of </w:t>
      </w:r>
      <w:r w:rsidR="00774DFD" w:rsidRPr="00142055">
        <w:rPr>
          <w:rFonts w:ascii="Book Antiqua" w:hAnsi="Book Antiqua" w:cs="Times New Roman"/>
          <w:sz w:val="24"/>
          <w:szCs w:val="24"/>
        </w:rPr>
        <w:t xml:space="preserve">morphine and either </w:t>
      </w:r>
      <w:r w:rsidR="0022724E" w:rsidRPr="00142055">
        <w:rPr>
          <w:rFonts w:ascii="Book Antiqua" w:hAnsi="Book Antiqua" w:cs="Times New Roman"/>
          <w:sz w:val="24"/>
          <w:szCs w:val="24"/>
        </w:rPr>
        <w:t xml:space="preserve">methadone or DAMGO enhances the morphine induced endocytosis. </w:t>
      </w:r>
      <w:r w:rsidR="00774DFD" w:rsidRPr="00142055">
        <w:rPr>
          <w:rFonts w:ascii="Book Antiqua" w:hAnsi="Book Antiqua" w:cs="Times New Roman"/>
          <w:sz w:val="24"/>
          <w:szCs w:val="24"/>
        </w:rPr>
        <w:t>It is benefitted by the homomeric MOR resulting into reduced developm</w:t>
      </w:r>
      <w:r w:rsidR="00E474E9">
        <w:rPr>
          <w:rFonts w:ascii="Book Antiqua" w:hAnsi="Book Antiqua" w:cs="Times New Roman"/>
          <w:sz w:val="24"/>
          <w:szCs w:val="24"/>
        </w:rPr>
        <w:t>ent of tolerance and dependence</w:t>
      </w:r>
      <w:r w:rsidR="00654B8B">
        <w:rPr>
          <w:rFonts w:ascii="Book Antiqua" w:hAnsi="Book Antiqua" w:cs="Times New Roman"/>
          <w:sz w:val="24"/>
          <w:szCs w:val="24"/>
          <w:vertAlign w:val="superscript"/>
          <w:lang w:val="en-IN"/>
        </w:rPr>
        <w:t>[67</w:t>
      </w:r>
      <w:r w:rsidR="009B236B"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rPr>
        <w:t>.</w:t>
      </w:r>
      <w:r w:rsidR="00BA59B8" w:rsidRPr="00142055">
        <w:rPr>
          <w:rFonts w:ascii="Book Antiqua" w:hAnsi="Book Antiqua" w:cs="Times New Roman"/>
          <w:color w:val="FF0000"/>
          <w:sz w:val="24"/>
          <w:szCs w:val="24"/>
        </w:rPr>
        <w:t xml:space="preserve"> </w:t>
      </w:r>
    </w:p>
    <w:p w:rsidR="006836B7" w:rsidRPr="00142055" w:rsidRDefault="006836B7" w:rsidP="00F00713">
      <w:pPr>
        <w:autoSpaceDE w:val="0"/>
        <w:autoSpaceDN w:val="0"/>
        <w:adjustRightInd w:val="0"/>
        <w:spacing w:after="0" w:line="360" w:lineRule="auto"/>
        <w:jc w:val="both"/>
        <w:rPr>
          <w:rFonts w:ascii="Book Antiqua" w:hAnsi="Book Antiqua" w:cs="Times New Roman"/>
          <w:sz w:val="24"/>
          <w:szCs w:val="24"/>
        </w:rPr>
      </w:pPr>
    </w:p>
    <w:p w:rsidR="003E030E" w:rsidRPr="00142055" w:rsidRDefault="00BA59B8" w:rsidP="00F00713">
      <w:pPr>
        <w:autoSpaceDE w:val="0"/>
        <w:autoSpaceDN w:val="0"/>
        <w:adjustRightInd w:val="0"/>
        <w:spacing w:after="0" w:line="360" w:lineRule="auto"/>
        <w:contextualSpacing/>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 xml:space="preserve">Dualsteric / </w:t>
      </w:r>
      <w:r w:rsidR="00E474E9" w:rsidRPr="00142055">
        <w:rPr>
          <w:rFonts w:ascii="Book Antiqua" w:hAnsi="Book Antiqua" w:cs="Times New Roman"/>
          <w:b/>
          <w:i/>
          <w:sz w:val="24"/>
          <w:szCs w:val="24"/>
          <w:lang w:val="en-IN"/>
        </w:rPr>
        <w:t>d</w:t>
      </w:r>
      <w:r w:rsidR="00D35FCB" w:rsidRPr="00142055">
        <w:rPr>
          <w:rFonts w:ascii="Book Antiqua" w:hAnsi="Book Antiqua" w:cs="Times New Roman"/>
          <w:b/>
          <w:i/>
          <w:sz w:val="24"/>
          <w:szCs w:val="24"/>
          <w:lang w:val="en-IN"/>
        </w:rPr>
        <w:t>ual</w:t>
      </w:r>
      <w:r w:rsidRPr="00142055">
        <w:rPr>
          <w:rFonts w:ascii="Book Antiqua" w:hAnsi="Book Antiqua" w:cs="Times New Roman"/>
          <w:b/>
          <w:i/>
          <w:sz w:val="24"/>
          <w:szCs w:val="24"/>
          <w:lang w:val="en-IN"/>
        </w:rPr>
        <w:t xml:space="preserve"> ligands</w:t>
      </w:r>
      <w:r w:rsidR="003E030E" w:rsidRPr="00142055">
        <w:rPr>
          <w:rFonts w:ascii="Book Antiqua" w:hAnsi="Book Antiqua" w:cs="Times New Roman"/>
          <w:b/>
          <w:i/>
          <w:sz w:val="24"/>
          <w:szCs w:val="24"/>
          <w:lang w:val="en-IN"/>
        </w:rPr>
        <w:t xml:space="preserve"> (</w:t>
      </w:r>
      <w:r w:rsidR="00E474E9" w:rsidRPr="00142055">
        <w:rPr>
          <w:rFonts w:ascii="Book Antiqua" w:hAnsi="Book Antiqua" w:cs="Times New Roman"/>
          <w:b/>
          <w:i/>
          <w:sz w:val="24"/>
          <w:szCs w:val="24"/>
          <w:lang w:val="en-IN"/>
        </w:rPr>
        <w:t>a</w:t>
      </w:r>
      <w:r w:rsidR="003E030E" w:rsidRPr="00142055">
        <w:rPr>
          <w:rFonts w:ascii="Book Antiqua" w:hAnsi="Book Antiqua" w:cs="Times New Roman"/>
          <w:b/>
          <w:i/>
          <w:sz w:val="24"/>
          <w:szCs w:val="24"/>
          <w:lang w:val="en-IN"/>
        </w:rPr>
        <w:t>llosteric ligands)</w:t>
      </w:r>
    </w:p>
    <w:p w:rsidR="009518FA" w:rsidRPr="00142055" w:rsidRDefault="00BA59B8"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Dualsteric ligands represent a novel mode of targeting GPCRs</w:t>
      </w:r>
      <w:r w:rsidR="004C7EDC" w:rsidRPr="00142055">
        <w:rPr>
          <w:rFonts w:ascii="Book Antiqua" w:hAnsi="Book Antiqua" w:cs="Times New Roman"/>
          <w:sz w:val="24"/>
          <w:szCs w:val="24"/>
          <w:lang w:val="en-IN"/>
        </w:rPr>
        <w:t xml:space="preserve"> as they can</w:t>
      </w:r>
      <w:r w:rsidRPr="00142055">
        <w:rPr>
          <w:rFonts w:ascii="Book Antiqua" w:eastAsia="Calibri" w:hAnsi="Book Antiqua" w:cs="Times New Roman"/>
          <w:color w:val="000000" w:themeColor="text1"/>
          <w:sz w:val="24"/>
          <w:szCs w:val="24"/>
        </w:rPr>
        <w:t xml:space="preserve"> bind simultaneously to both, the orthosteric and allosteric sites of a receptor protein or two receptors present in </w:t>
      </w:r>
      <w:r w:rsidR="004C7EDC" w:rsidRPr="00142055">
        <w:rPr>
          <w:rFonts w:ascii="Book Antiqua" w:eastAsia="Calibri" w:hAnsi="Book Antiqua" w:cs="Times New Roman"/>
          <w:color w:val="000000" w:themeColor="text1"/>
          <w:sz w:val="24"/>
          <w:szCs w:val="24"/>
        </w:rPr>
        <w:t xml:space="preserve">the </w:t>
      </w:r>
      <w:r w:rsidRPr="00142055">
        <w:rPr>
          <w:rFonts w:ascii="Book Antiqua" w:eastAsia="Calibri" w:hAnsi="Book Antiqua" w:cs="Times New Roman"/>
          <w:color w:val="000000" w:themeColor="text1"/>
          <w:sz w:val="24"/>
          <w:szCs w:val="24"/>
        </w:rPr>
        <w:t>near vicinity or heterodimers</w:t>
      </w:r>
      <w:r w:rsidR="002060D7" w:rsidRPr="00142055">
        <w:rPr>
          <w:rFonts w:ascii="Book Antiqua" w:hAnsi="Book Antiqua" w:cs="Times New Roman"/>
          <w:sz w:val="24"/>
          <w:szCs w:val="24"/>
          <w:vertAlign w:val="superscript"/>
          <w:lang w:val="en-IN"/>
        </w:rPr>
        <w:t>[</w:t>
      </w:r>
      <w:r w:rsidR="00784957">
        <w:rPr>
          <w:rFonts w:ascii="Book Antiqua" w:hAnsi="Book Antiqua" w:cs="Times New Roman"/>
          <w:sz w:val="24"/>
          <w:szCs w:val="24"/>
          <w:vertAlign w:val="superscript"/>
          <w:lang w:val="en-IN"/>
        </w:rPr>
        <w:t>68</w:t>
      </w:r>
      <w:r w:rsidRPr="00142055">
        <w:rPr>
          <w:rFonts w:ascii="Book Antiqua" w:hAnsi="Book Antiqua" w:cs="Times New Roman"/>
          <w:sz w:val="24"/>
          <w:szCs w:val="24"/>
          <w:vertAlign w:val="superscript"/>
          <w:lang w:val="en-IN"/>
        </w:rPr>
        <w:t>]</w:t>
      </w:r>
      <w:r w:rsidR="006670CA" w:rsidRPr="00142055">
        <w:rPr>
          <w:rFonts w:ascii="Book Antiqua" w:hAnsi="Book Antiqua" w:cs="Times New Roman"/>
          <w:sz w:val="24"/>
          <w:szCs w:val="24"/>
          <w:lang w:val="en-IN"/>
        </w:rPr>
        <w:t>, as shown in</w:t>
      </w:r>
      <w:r w:rsidR="00E474E9" w:rsidRPr="00142055">
        <w:rPr>
          <w:rFonts w:ascii="Book Antiqua" w:hAnsi="Book Antiqua" w:cs="Times New Roman"/>
          <w:sz w:val="24"/>
          <w:szCs w:val="24"/>
          <w:lang w:val="en-IN"/>
        </w:rPr>
        <w:t xml:space="preserve"> F</w:t>
      </w:r>
      <w:r w:rsidR="006670CA" w:rsidRPr="00142055">
        <w:rPr>
          <w:rFonts w:ascii="Book Antiqua" w:hAnsi="Book Antiqua" w:cs="Times New Roman"/>
          <w:sz w:val="24"/>
          <w:szCs w:val="24"/>
          <w:lang w:val="en-IN"/>
        </w:rPr>
        <w:t xml:space="preserve">igure </w:t>
      </w:r>
      <w:r w:rsidR="00031919" w:rsidRPr="00142055">
        <w:rPr>
          <w:rFonts w:ascii="Book Antiqua" w:hAnsi="Book Antiqua" w:cs="Times New Roman"/>
          <w:sz w:val="24"/>
          <w:szCs w:val="24"/>
          <w:lang w:val="en-IN"/>
        </w:rPr>
        <w:t>2</w:t>
      </w:r>
      <w:r w:rsidRPr="00142055">
        <w:rPr>
          <w:rFonts w:ascii="Book Antiqua" w:eastAsia="Calibri" w:hAnsi="Book Antiqua" w:cs="Times New Roman"/>
          <w:color w:val="000000" w:themeColor="text1"/>
          <w:sz w:val="24"/>
          <w:szCs w:val="24"/>
        </w:rPr>
        <w:t>.</w:t>
      </w:r>
      <w:r w:rsidR="00F92EB1" w:rsidRPr="00142055">
        <w:rPr>
          <w:rFonts w:ascii="Book Antiqua" w:eastAsia="Calibri" w:hAnsi="Book Antiqua" w:cs="Times New Roman"/>
          <w:color w:val="000000" w:themeColor="text1"/>
          <w:sz w:val="24"/>
          <w:szCs w:val="24"/>
        </w:rPr>
        <w:t xml:space="preserve"> </w:t>
      </w:r>
      <w:r w:rsidR="002A64F4" w:rsidRPr="00142055">
        <w:rPr>
          <w:rFonts w:ascii="Book Antiqua" w:eastAsia="Calibri" w:hAnsi="Book Antiqua" w:cs="Times New Roman"/>
          <w:color w:val="000000" w:themeColor="text1"/>
          <w:sz w:val="24"/>
          <w:szCs w:val="24"/>
        </w:rPr>
        <w:t xml:space="preserve">This approach facilitates the </w:t>
      </w:r>
      <w:r w:rsidR="002A27A9" w:rsidRPr="00142055">
        <w:rPr>
          <w:rFonts w:ascii="Book Antiqua" w:eastAsia="Calibri" w:hAnsi="Book Antiqua" w:cs="Times New Roman"/>
          <w:color w:val="000000" w:themeColor="text1"/>
          <w:sz w:val="24"/>
          <w:szCs w:val="24"/>
        </w:rPr>
        <w:t xml:space="preserve">exploitation by a single compound, of both the </w:t>
      </w:r>
      <w:r w:rsidR="002A27A9" w:rsidRPr="00142055">
        <w:rPr>
          <w:rFonts w:ascii="Book Antiqua" w:hAnsi="Book Antiqua" w:cs="Times New Roman"/>
          <w:sz w:val="24"/>
          <w:szCs w:val="24"/>
          <w:lang w:val="en-IN"/>
        </w:rPr>
        <w:t>orthosteric and the allosteric sites.</w:t>
      </w:r>
      <w:r w:rsidR="006359F0" w:rsidRPr="00142055">
        <w:rPr>
          <w:rFonts w:ascii="Book Antiqua" w:hAnsi="Book Antiqua" w:cs="Times New Roman"/>
          <w:sz w:val="24"/>
          <w:szCs w:val="24"/>
          <w:lang w:val="en-IN"/>
        </w:rPr>
        <w:t xml:space="preserve"> </w:t>
      </w:r>
      <w:r w:rsidR="008E064C" w:rsidRPr="00142055">
        <w:rPr>
          <w:rFonts w:ascii="Book Antiqua" w:hAnsi="Book Antiqua" w:cs="Times New Roman"/>
          <w:sz w:val="24"/>
          <w:szCs w:val="24"/>
          <w:lang w:val="en-IN"/>
        </w:rPr>
        <w:t>The o</w:t>
      </w:r>
      <w:r w:rsidR="006359F0" w:rsidRPr="00142055">
        <w:rPr>
          <w:rFonts w:ascii="Book Antiqua" w:hAnsi="Book Antiqua" w:cs="Times New Roman"/>
          <w:sz w:val="24"/>
          <w:szCs w:val="24"/>
          <w:lang w:val="en-IN"/>
        </w:rPr>
        <w:t xml:space="preserve">rthosteric interaction on one hand provides high affinity </w:t>
      </w:r>
      <w:r w:rsidR="00D04687" w:rsidRPr="00142055">
        <w:rPr>
          <w:rFonts w:ascii="Book Antiqua" w:hAnsi="Book Antiqua" w:cs="Times New Roman"/>
          <w:sz w:val="24"/>
          <w:szCs w:val="24"/>
          <w:lang w:val="en-IN"/>
        </w:rPr>
        <w:t xml:space="preserve">for </w:t>
      </w:r>
      <w:r w:rsidR="006359F0" w:rsidRPr="00142055">
        <w:rPr>
          <w:rFonts w:ascii="Book Antiqua" w:hAnsi="Book Antiqua" w:cs="Times New Roman"/>
          <w:sz w:val="24"/>
          <w:szCs w:val="24"/>
          <w:lang w:val="en-IN"/>
        </w:rPr>
        <w:t xml:space="preserve">binding and activation of receptors, the allosteric interaction </w:t>
      </w:r>
      <w:r w:rsidR="0025438C" w:rsidRPr="00142055">
        <w:rPr>
          <w:rFonts w:ascii="Book Antiqua" w:hAnsi="Book Antiqua" w:cs="Times New Roman"/>
          <w:sz w:val="24"/>
          <w:szCs w:val="24"/>
          <w:lang w:val="en-IN"/>
        </w:rPr>
        <w:t xml:space="preserve">on the other hand </w:t>
      </w:r>
      <w:r w:rsidR="006359F0" w:rsidRPr="00142055">
        <w:rPr>
          <w:rFonts w:ascii="Book Antiqua" w:hAnsi="Book Antiqua" w:cs="Times New Roman"/>
          <w:sz w:val="24"/>
          <w:szCs w:val="24"/>
          <w:lang w:val="en-IN"/>
        </w:rPr>
        <w:t xml:space="preserve">results in receptor subtype-selectivity </w:t>
      </w:r>
      <w:r w:rsidR="00A6491A" w:rsidRPr="00142055">
        <w:rPr>
          <w:rFonts w:ascii="Book Antiqua" w:hAnsi="Book Antiqua" w:cs="Times New Roman"/>
          <w:sz w:val="24"/>
          <w:szCs w:val="24"/>
          <w:lang w:val="en-IN"/>
        </w:rPr>
        <w:t>thereby</w:t>
      </w:r>
      <w:r w:rsidR="006359F0" w:rsidRPr="00142055">
        <w:rPr>
          <w:rFonts w:ascii="Book Antiqua" w:hAnsi="Book Antiqua" w:cs="Times New Roman"/>
          <w:sz w:val="24"/>
          <w:szCs w:val="24"/>
          <w:lang w:val="en-IN"/>
        </w:rPr>
        <w:t xml:space="preserve"> modulat</w:t>
      </w:r>
      <w:r w:rsidR="00A6491A" w:rsidRPr="00142055">
        <w:rPr>
          <w:rFonts w:ascii="Book Antiqua" w:hAnsi="Book Antiqua" w:cs="Times New Roman"/>
          <w:sz w:val="24"/>
          <w:szCs w:val="24"/>
          <w:lang w:val="en-IN"/>
        </w:rPr>
        <w:t>ing both the</w:t>
      </w:r>
      <w:r w:rsidR="006359F0" w:rsidRPr="00142055">
        <w:rPr>
          <w:rFonts w:ascii="Book Antiqua" w:hAnsi="Book Antiqua" w:cs="Times New Roman"/>
          <w:sz w:val="24"/>
          <w:szCs w:val="24"/>
          <w:lang w:val="en-IN"/>
        </w:rPr>
        <w:t xml:space="preserve"> efficacy and </w:t>
      </w:r>
      <w:r w:rsidR="00A6491A" w:rsidRPr="00142055">
        <w:rPr>
          <w:rFonts w:ascii="Book Antiqua" w:hAnsi="Book Antiqua" w:cs="Times New Roman"/>
          <w:sz w:val="24"/>
          <w:szCs w:val="24"/>
          <w:lang w:val="en-IN"/>
        </w:rPr>
        <w:t xml:space="preserve">the </w:t>
      </w:r>
      <w:r w:rsidR="00367DF2" w:rsidRPr="00142055">
        <w:rPr>
          <w:rFonts w:ascii="Book Antiqua" w:hAnsi="Book Antiqua" w:cs="Times New Roman"/>
          <w:sz w:val="24"/>
          <w:szCs w:val="24"/>
          <w:lang w:val="en-IN"/>
        </w:rPr>
        <w:t xml:space="preserve">activation of </w:t>
      </w:r>
      <w:r w:rsidR="006359F0" w:rsidRPr="00142055">
        <w:rPr>
          <w:rFonts w:ascii="Book Antiqua" w:hAnsi="Book Antiqua" w:cs="Times New Roman"/>
          <w:sz w:val="24"/>
          <w:szCs w:val="24"/>
          <w:lang w:val="en-IN"/>
        </w:rPr>
        <w:t>intracellular signaling pathway.</w:t>
      </w:r>
      <w:r w:rsidR="00630E39" w:rsidRPr="00142055">
        <w:rPr>
          <w:rFonts w:ascii="Book Antiqua" w:hAnsi="Book Antiqua" w:cs="Times New Roman"/>
          <w:sz w:val="24"/>
          <w:szCs w:val="24"/>
          <w:lang w:val="en-IN"/>
        </w:rPr>
        <w:t xml:space="preserve"> With the increase in reports on allosteric interactions </w:t>
      </w:r>
      <w:r w:rsidR="009518FA" w:rsidRPr="00142055">
        <w:rPr>
          <w:rFonts w:ascii="Book Antiqua" w:hAnsi="Book Antiqua" w:cs="Times New Roman"/>
          <w:sz w:val="24"/>
          <w:szCs w:val="24"/>
          <w:lang w:val="en-IN"/>
        </w:rPr>
        <w:t>for GPCRs and the insight of spatial geometry of ligand/GPCR/complexes, the rational design of dualsteric ligands promises</w:t>
      </w:r>
      <w:r w:rsidR="00E83B9E" w:rsidRPr="00142055">
        <w:rPr>
          <w:rFonts w:ascii="Book Antiqua" w:hAnsi="Book Antiqua" w:cs="Times New Roman"/>
          <w:sz w:val="24"/>
          <w:szCs w:val="24"/>
          <w:lang w:val="en-IN"/>
        </w:rPr>
        <w:t xml:space="preserve"> the</w:t>
      </w:r>
      <w:r w:rsidR="009518FA" w:rsidRPr="00142055">
        <w:rPr>
          <w:rFonts w:ascii="Book Antiqua" w:hAnsi="Book Antiqua" w:cs="Times New Roman"/>
          <w:sz w:val="24"/>
          <w:szCs w:val="24"/>
          <w:lang w:val="en-IN"/>
        </w:rPr>
        <w:t xml:space="preserve"> achieve</w:t>
      </w:r>
      <w:r w:rsidR="00E83B9E" w:rsidRPr="00142055">
        <w:rPr>
          <w:rFonts w:ascii="Book Antiqua" w:hAnsi="Book Antiqua" w:cs="Times New Roman"/>
          <w:sz w:val="24"/>
          <w:szCs w:val="24"/>
          <w:lang w:val="en-IN"/>
        </w:rPr>
        <w:t>ment of</w:t>
      </w:r>
      <w:r w:rsidR="009518FA" w:rsidRPr="00142055">
        <w:rPr>
          <w:rFonts w:ascii="Book Antiqua" w:hAnsi="Book Antiqua" w:cs="Times New Roman"/>
          <w:sz w:val="24"/>
          <w:szCs w:val="24"/>
          <w:lang w:val="en-IN"/>
        </w:rPr>
        <w:t xml:space="preserve"> fine</w:t>
      </w:r>
      <w:r w:rsidR="00E83B9E" w:rsidRPr="00142055">
        <w:rPr>
          <w:rFonts w:ascii="Book Antiqua" w:hAnsi="Book Antiqua" w:cs="Times New Roman"/>
          <w:sz w:val="24"/>
          <w:szCs w:val="24"/>
          <w:lang w:val="en-IN"/>
        </w:rPr>
        <w:t xml:space="preserve">ly </w:t>
      </w:r>
      <w:r w:rsidR="009518FA" w:rsidRPr="00142055">
        <w:rPr>
          <w:rFonts w:ascii="Book Antiqua" w:hAnsi="Book Antiqua" w:cs="Times New Roman"/>
          <w:sz w:val="24"/>
          <w:szCs w:val="24"/>
          <w:lang w:val="en-IN"/>
        </w:rPr>
        <w:t>tuned GPC</w:t>
      </w:r>
      <w:r w:rsidR="006F7EF1" w:rsidRPr="00142055">
        <w:rPr>
          <w:rFonts w:ascii="Book Antiqua" w:hAnsi="Book Antiqua" w:cs="Times New Roman"/>
          <w:sz w:val="24"/>
          <w:szCs w:val="24"/>
          <w:lang w:val="en-IN"/>
        </w:rPr>
        <w:t xml:space="preserve">R </w:t>
      </w:r>
      <w:r w:rsidR="009518FA" w:rsidRPr="00142055">
        <w:rPr>
          <w:rFonts w:ascii="Book Antiqua" w:hAnsi="Book Antiqua" w:cs="Times New Roman"/>
          <w:sz w:val="24"/>
          <w:szCs w:val="24"/>
          <w:lang w:val="en-IN"/>
        </w:rPr>
        <w:t>modulation.</w:t>
      </w:r>
    </w:p>
    <w:p w:rsidR="00EC4D43" w:rsidRPr="00142055" w:rsidRDefault="00EC4D43" w:rsidP="00F00713">
      <w:pPr>
        <w:autoSpaceDE w:val="0"/>
        <w:autoSpaceDN w:val="0"/>
        <w:adjustRightInd w:val="0"/>
        <w:spacing w:after="0" w:line="360" w:lineRule="auto"/>
        <w:ind w:firstLineChars="100" w:firstLine="240"/>
        <w:jc w:val="both"/>
        <w:rPr>
          <w:rFonts w:ascii="Book Antiqua" w:hAnsi="Book Antiqua" w:cs="Times New Roman"/>
          <w:color w:val="000000"/>
          <w:sz w:val="24"/>
          <w:szCs w:val="24"/>
          <w:lang w:val="en-IN"/>
        </w:rPr>
      </w:pPr>
      <w:r w:rsidRPr="00142055">
        <w:rPr>
          <w:rFonts w:ascii="Book Antiqua" w:hAnsi="Book Antiqua" w:cs="Times New Roman"/>
          <w:color w:val="000000"/>
          <w:sz w:val="24"/>
          <w:szCs w:val="24"/>
          <w:lang w:val="en-IN"/>
        </w:rPr>
        <w:t>GPCRs physical interaction is becoming progressively more recognized. The mechanism behind allosteric modulation of receptor function may possibly be provided through these interactions. Such allosteric interactions are expected to occur in a way that when a ligand binds to one protomer, it behaves as an allosteric enhancer of the other protomer</w:t>
      </w:r>
      <w:r w:rsidR="00DE3023">
        <w:rPr>
          <w:rFonts w:ascii="Book Antiqua" w:hAnsi="Book Antiqua" w:cs="Times New Roman"/>
          <w:sz w:val="24"/>
          <w:szCs w:val="24"/>
          <w:vertAlign w:val="superscript"/>
          <w:lang w:val="en-IN"/>
        </w:rPr>
        <w:t>[69</w:t>
      </w:r>
      <w:r w:rsidRPr="00142055">
        <w:rPr>
          <w:rFonts w:ascii="Book Antiqua" w:hAnsi="Book Antiqua" w:cs="Times New Roman"/>
          <w:sz w:val="24"/>
          <w:szCs w:val="24"/>
          <w:vertAlign w:val="superscript"/>
          <w:lang w:val="en-IN"/>
        </w:rPr>
        <w:t>]</w:t>
      </w:r>
      <w:r w:rsidRPr="00142055">
        <w:rPr>
          <w:rFonts w:ascii="Book Antiqua" w:hAnsi="Book Antiqua" w:cs="Times New Roman"/>
          <w:color w:val="000000"/>
          <w:sz w:val="24"/>
          <w:szCs w:val="24"/>
          <w:lang w:val="en-IN"/>
        </w:rPr>
        <w:t>. Apart from allosteric modulations, heteromerization also affects the ligand recognition, G protein-coupling and trafficking. One such example is of opioid receptor heteromers having difference in ligand recognition at the receptor heteromer. According to recent models only one G protein binds to two receptor units meaning that in case of a heteromer it will have to select a particular G protein it should bind to as these receptors are usually coupled to different G proteins</w:t>
      </w:r>
      <w:r w:rsidR="00305526" w:rsidRPr="0095193C">
        <w:rPr>
          <w:rFonts w:ascii="Book Antiqua" w:hAnsi="Book Antiqua" w:cs="Times New Roman"/>
          <w:sz w:val="24"/>
          <w:szCs w:val="24"/>
          <w:vertAlign w:val="superscript"/>
          <w:lang w:val="en-IN"/>
        </w:rPr>
        <w:t>[</w:t>
      </w:r>
      <w:r w:rsidR="0095193C" w:rsidRPr="0095193C">
        <w:rPr>
          <w:rFonts w:ascii="Book Antiqua" w:hAnsi="Book Antiqua" w:cs="Times New Roman"/>
          <w:sz w:val="24"/>
          <w:szCs w:val="24"/>
          <w:vertAlign w:val="superscript"/>
          <w:lang w:val="en-IN"/>
        </w:rPr>
        <w:t>70</w:t>
      </w:r>
      <w:r w:rsidR="00305526" w:rsidRPr="0095193C">
        <w:rPr>
          <w:rFonts w:ascii="Book Antiqua" w:hAnsi="Book Antiqua" w:cs="Times New Roman"/>
          <w:sz w:val="24"/>
          <w:szCs w:val="24"/>
          <w:vertAlign w:val="superscript"/>
          <w:lang w:val="en-IN"/>
        </w:rPr>
        <w:t>]</w:t>
      </w:r>
      <w:r w:rsidRPr="00142055">
        <w:rPr>
          <w:rFonts w:ascii="Book Antiqua" w:hAnsi="Book Antiqua" w:cs="Times New Roman"/>
          <w:color w:val="000000"/>
          <w:sz w:val="24"/>
          <w:szCs w:val="24"/>
          <w:lang w:val="en-IN"/>
        </w:rPr>
        <w:t>.</w:t>
      </w:r>
    </w:p>
    <w:p w:rsidR="00BA59B8" w:rsidRPr="00142055" w:rsidRDefault="00DD56E6"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Following this rational the attempts of synthesizing heteromer selective ligands has given rise to the generation of dual ligands </w:t>
      </w:r>
      <w:r w:rsidRPr="00E474E9">
        <w:rPr>
          <w:rFonts w:ascii="Book Antiqua" w:hAnsi="Book Antiqua" w:cs="Times New Roman"/>
          <w:i/>
          <w:sz w:val="24"/>
          <w:szCs w:val="24"/>
          <w:lang w:val="en-IN"/>
        </w:rPr>
        <w:t>viz.</w:t>
      </w:r>
      <w:r w:rsidRPr="00142055">
        <w:rPr>
          <w:rFonts w:ascii="Book Antiqua" w:hAnsi="Book Antiqua" w:cs="Times New Roman"/>
          <w:sz w:val="24"/>
          <w:szCs w:val="24"/>
          <w:lang w:val="en-IN"/>
        </w:rPr>
        <w:t xml:space="preserve"> </w:t>
      </w:r>
      <w:r w:rsidR="00F21C1E" w:rsidRPr="00142055">
        <w:rPr>
          <w:rFonts w:ascii="Book Antiqua" w:hAnsi="Book Antiqua" w:cs="Times New Roman"/>
          <w:color w:val="000000"/>
          <w:sz w:val="24"/>
          <w:szCs w:val="24"/>
          <w:lang w:val="en-IN"/>
        </w:rPr>
        <w:t>the mu–delta agonist–antagonist (MDAN) series of ligands</w:t>
      </w:r>
      <w:r w:rsidR="003D364B" w:rsidRPr="00142055">
        <w:rPr>
          <w:rFonts w:ascii="Book Antiqua" w:hAnsi="Book Antiqua" w:cs="Times New Roman"/>
          <w:color w:val="000000"/>
          <w:sz w:val="24"/>
          <w:szCs w:val="24"/>
          <w:lang w:val="en-IN"/>
        </w:rPr>
        <w:t xml:space="preserve"> linked by a spacer of variable length</w:t>
      </w:r>
      <w:r w:rsidRPr="00142055">
        <w:rPr>
          <w:rFonts w:ascii="Book Antiqua" w:hAnsi="Book Antiqua" w:cs="Times New Roman"/>
          <w:sz w:val="24"/>
          <w:szCs w:val="24"/>
          <w:lang w:val="en-IN"/>
        </w:rPr>
        <w:t>.</w:t>
      </w:r>
      <w:r w:rsidR="009F0394" w:rsidRPr="00142055">
        <w:rPr>
          <w:rFonts w:ascii="Book Antiqua" w:hAnsi="Book Antiqua" w:cs="Times New Roman"/>
          <w:sz w:val="24"/>
          <w:szCs w:val="24"/>
          <w:lang w:val="en-IN"/>
        </w:rPr>
        <w:t xml:space="preserve"> </w:t>
      </w:r>
      <w:r w:rsidR="00A71236" w:rsidRPr="00142055">
        <w:rPr>
          <w:rFonts w:ascii="Book Antiqua" w:hAnsi="Book Antiqua" w:cs="Times New Roman"/>
          <w:sz w:val="24"/>
          <w:szCs w:val="24"/>
          <w:lang w:val="en-IN"/>
        </w:rPr>
        <w:t xml:space="preserve">Out of these the </w:t>
      </w:r>
      <w:r w:rsidR="009F0394" w:rsidRPr="00142055">
        <w:rPr>
          <w:rFonts w:ascii="Book Antiqua" w:hAnsi="Book Antiqua" w:cs="Times New Roman"/>
          <w:sz w:val="24"/>
          <w:szCs w:val="24"/>
          <w:lang w:val="en-IN"/>
        </w:rPr>
        <w:t xml:space="preserve">ligand </w:t>
      </w:r>
      <w:r w:rsidR="00A71236" w:rsidRPr="00142055">
        <w:rPr>
          <w:rFonts w:ascii="Book Antiqua" w:hAnsi="Book Antiqua" w:cs="Times New Roman"/>
          <w:sz w:val="24"/>
          <w:szCs w:val="24"/>
          <w:lang w:val="en-IN"/>
        </w:rPr>
        <w:t xml:space="preserve">MDAN21 </w:t>
      </w:r>
      <w:r w:rsidR="009F0394" w:rsidRPr="00142055">
        <w:rPr>
          <w:rFonts w:ascii="Book Antiqua" w:hAnsi="Book Antiqua" w:cs="Times New Roman"/>
          <w:sz w:val="24"/>
          <w:szCs w:val="24"/>
          <w:lang w:val="en-IN"/>
        </w:rPr>
        <w:t xml:space="preserve">consists of two pharmacophores, </w:t>
      </w:r>
      <w:r w:rsidR="00326D98" w:rsidRPr="00142055">
        <w:rPr>
          <w:rFonts w:ascii="Book Antiqua" w:hAnsi="Book Antiqua" w:cs="Times New Roman"/>
          <w:sz w:val="24"/>
          <w:szCs w:val="24"/>
          <w:lang w:val="en-IN"/>
        </w:rPr>
        <w:t xml:space="preserve">MOR agonist MA19 </w:t>
      </w:r>
      <w:r w:rsidR="009F0394" w:rsidRPr="00142055">
        <w:rPr>
          <w:rFonts w:ascii="Book Antiqua" w:hAnsi="Book Antiqua" w:cs="Times New Roman"/>
          <w:sz w:val="24"/>
          <w:szCs w:val="24"/>
          <w:lang w:val="en-IN"/>
        </w:rPr>
        <w:t xml:space="preserve">and </w:t>
      </w:r>
      <w:r w:rsidR="00326D98" w:rsidRPr="00142055">
        <w:rPr>
          <w:rFonts w:ascii="Book Antiqua" w:hAnsi="Book Antiqua" w:cs="Times New Roman"/>
          <w:sz w:val="24"/>
          <w:szCs w:val="24"/>
          <w:lang w:val="en-IN"/>
        </w:rPr>
        <w:t>DOR antagonist DN20,</w:t>
      </w:r>
      <w:r w:rsidR="009F0394" w:rsidRPr="00142055">
        <w:rPr>
          <w:rFonts w:ascii="Book Antiqua" w:hAnsi="Book Antiqua" w:cs="Times New Roman"/>
          <w:sz w:val="24"/>
          <w:szCs w:val="24"/>
          <w:lang w:val="en-IN"/>
        </w:rPr>
        <w:t xml:space="preserve"> which are sep</w:t>
      </w:r>
      <w:r w:rsidR="00E474E9">
        <w:rPr>
          <w:rFonts w:ascii="Book Antiqua" w:hAnsi="Book Antiqua" w:cs="Times New Roman"/>
          <w:sz w:val="24"/>
          <w:szCs w:val="24"/>
          <w:lang w:val="en-IN"/>
        </w:rPr>
        <w:t>arated by a 21-atom spacer</w:t>
      </w:r>
      <w:r w:rsidR="009F0394" w:rsidRPr="00142055">
        <w:rPr>
          <w:rFonts w:ascii="Book Antiqua" w:hAnsi="Book Antiqua" w:cs="Times New Roman"/>
          <w:sz w:val="24"/>
          <w:szCs w:val="24"/>
          <w:vertAlign w:val="superscript"/>
          <w:lang w:val="en-IN"/>
        </w:rPr>
        <w:t>[</w:t>
      </w:r>
      <w:r w:rsidR="00975C07">
        <w:rPr>
          <w:rFonts w:ascii="Book Antiqua" w:hAnsi="Book Antiqua" w:cs="Times New Roman"/>
          <w:sz w:val="24"/>
          <w:szCs w:val="24"/>
          <w:vertAlign w:val="superscript"/>
          <w:lang w:val="en-IN"/>
        </w:rPr>
        <w:t>71</w:t>
      </w:r>
      <w:r w:rsidR="009F0394" w:rsidRPr="00142055">
        <w:rPr>
          <w:rFonts w:ascii="Book Antiqua" w:hAnsi="Book Antiqua" w:cs="Times New Roman"/>
          <w:sz w:val="24"/>
          <w:szCs w:val="24"/>
          <w:vertAlign w:val="superscript"/>
          <w:lang w:val="en-IN"/>
        </w:rPr>
        <w:t>]</w:t>
      </w:r>
      <w:r w:rsidR="0000280F" w:rsidRPr="00142055">
        <w:rPr>
          <w:rFonts w:ascii="Book Antiqua" w:hAnsi="Book Antiqua" w:cs="Times New Roman"/>
          <w:sz w:val="24"/>
          <w:szCs w:val="24"/>
          <w:lang w:val="en-IN"/>
        </w:rPr>
        <w:t xml:space="preserve">. </w:t>
      </w:r>
      <w:r w:rsidR="00E2150F" w:rsidRPr="00142055">
        <w:rPr>
          <w:rFonts w:ascii="Book Antiqua" w:hAnsi="Book Antiqua" w:cs="Times New Roman"/>
          <w:sz w:val="24"/>
          <w:szCs w:val="24"/>
          <w:lang w:val="en-IN"/>
        </w:rPr>
        <w:t>In comparison to morphine</w:t>
      </w:r>
      <w:r w:rsidR="00447393" w:rsidRPr="00142055">
        <w:rPr>
          <w:rFonts w:ascii="Book Antiqua" w:hAnsi="Book Antiqua" w:cs="Times New Roman"/>
          <w:sz w:val="24"/>
          <w:szCs w:val="24"/>
          <w:lang w:val="en-IN"/>
        </w:rPr>
        <w:t>,</w:t>
      </w:r>
      <w:r w:rsidR="00E2150F" w:rsidRPr="00142055">
        <w:rPr>
          <w:rFonts w:ascii="Book Antiqua" w:hAnsi="Book Antiqua" w:cs="Times New Roman"/>
          <w:sz w:val="24"/>
          <w:szCs w:val="24"/>
          <w:lang w:val="en-IN"/>
        </w:rPr>
        <w:t xml:space="preserve"> MDAN21 exhibited 100-times </w:t>
      </w:r>
      <w:r w:rsidR="00447393" w:rsidRPr="00142055">
        <w:rPr>
          <w:rFonts w:ascii="Book Antiqua" w:hAnsi="Book Antiqua" w:cs="Times New Roman"/>
          <w:sz w:val="24"/>
          <w:szCs w:val="24"/>
          <w:lang w:val="en-IN"/>
        </w:rPr>
        <w:t>greater</w:t>
      </w:r>
      <w:r w:rsidR="00E2150F" w:rsidRPr="00142055">
        <w:rPr>
          <w:rFonts w:ascii="Book Antiqua" w:hAnsi="Book Antiqua" w:cs="Times New Roman"/>
          <w:sz w:val="24"/>
          <w:szCs w:val="24"/>
          <w:lang w:val="en-IN"/>
        </w:rPr>
        <w:t xml:space="preserve"> potency</w:t>
      </w:r>
      <w:r w:rsidR="00447393" w:rsidRPr="00142055">
        <w:rPr>
          <w:rFonts w:ascii="Book Antiqua" w:hAnsi="Book Antiqua" w:cs="Times New Roman"/>
          <w:sz w:val="24"/>
          <w:szCs w:val="24"/>
          <w:lang w:val="en-IN"/>
        </w:rPr>
        <w:t xml:space="preserve"> without significant developm</w:t>
      </w:r>
      <w:r w:rsidR="00E474E9">
        <w:rPr>
          <w:rFonts w:ascii="Book Antiqua" w:hAnsi="Book Antiqua" w:cs="Times New Roman"/>
          <w:sz w:val="24"/>
          <w:szCs w:val="24"/>
          <w:lang w:val="en-IN"/>
        </w:rPr>
        <w:t>ent of tolerance and dependence</w:t>
      </w:r>
      <w:r w:rsidR="002060D7" w:rsidRPr="00142055">
        <w:rPr>
          <w:rFonts w:ascii="Book Antiqua" w:hAnsi="Book Antiqua" w:cs="Times New Roman"/>
          <w:sz w:val="24"/>
          <w:szCs w:val="24"/>
          <w:vertAlign w:val="superscript"/>
          <w:lang w:val="en-IN"/>
        </w:rPr>
        <w:t>[</w:t>
      </w:r>
      <w:r w:rsidR="00975C07">
        <w:rPr>
          <w:rFonts w:ascii="Book Antiqua" w:hAnsi="Book Antiqua" w:cs="Times New Roman"/>
          <w:sz w:val="24"/>
          <w:szCs w:val="24"/>
          <w:vertAlign w:val="superscript"/>
          <w:lang w:val="en-IN"/>
        </w:rPr>
        <w:t>71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2C408C" w:rsidRPr="00142055">
        <w:rPr>
          <w:rFonts w:ascii="Book Antiqua" w:hAnsi="Book Antiqua" w:cs="Times New Roman"/>
          <w:sz w:val="24"/>
          <w:szCs w:val="24"/>
          <w:lang w:val="en-IN"/>
        </w:rPr>
        <w:t>Furthermore, this ligand also immobilized the heteromer at the cell surface possibly by bridging both the protomers and thereby</w:t>
      </w:r>
      <w:r w:rsidR="00E7114A" w:rsidRPr="00142055">
        <w:rPr>
          <w:rFonts w:ascii="Book Antiqua" w:hAnsi="Book Antiqua" w:cs="Times New Roman"/>
          <w:sz w:val="24"/>
          <w:szCs w:val="24"/>
          <w:lang w:val="en-IN"/>
        </w:rPr>
        <w:t xml:space="preserve"> inhibiting the </w:t>
      </w:r>
      <w:r w:rsidR="006D51E0" w:rsidRPr="00142055">
        <w:rPr>
          <w:rFonts w:ascii="Book Antiqua" w:hAnsi="Book Antiqua" w:cs="Times New Roman"/>
          <w:sz w:val="24"/>
          <w:szCs w:val="24"/>
          <w:lang w:val="en-IN"/>
        </w:rPr>
        <w:t xml:space="preserve">MOR </w:t>
      </w:r>
      <w:r w:rsidR="00E7114A" w:rsidRPr="00142055">
        <w:rPr>
          <w:rFonts w:ascii="Book Antiqua" w:hAnsi="Book Antiqua" w:cs="Times New Roman"/>
          <w:sz w:val="24"/>
          <w:szCs w:val="24"/>
          <w:lang w:val="en-IN"/>
        </w:rPr>
        <w:t>receptor internalization in cell</w:t>
      </w:r>
      <w:r w:rsidR="00E474E9">
        <w:rPr>
          <w:rFonts w:ascii="Book Antiqua" w:hAnsi="Book Antiqua" w:cs="Times New Roman"/>
          <w:sz w:val="24"/>
          <w:szCs w:val="24"/>
          <w:lang w:val="en-IN"/>
        </w:rPr>
        <w:t>s expressing MOR/DOR heteromers</w:t>
      </w:r>
      <w:r w:rsidR="002060D7" w:rsidRPr="00142055">
        <w:rPr>
          <w:rFonts w:ascii="Book Antiqua" w:hAnsi="Book Antiqua" w:cs="Times New Roman"/>
          <w:sz w:val="24"/>
          <w:szCs w:val="24"/>
          <w:vertAlign w:val="superscript"/>
          <w:lang w:val="en-IN"/>
        </w:rPr>
        <w:t>[</w:t>
      </w:r>
      <w:r w:rsidR="00975C07">
        <w:rPr>
          <w:rFonts w:ascii="Book Antiqua" w:hAnsi="Book Antiqua" w:cs="Times New Roman"/>
          <w:sz w:val="24"/>
          <w:szCs w:val="24"/>
          <w:vertAlign w:val="superscript"/>
          <w:lang w:val="en-IN"/>
        </w:rPr>
        <w:t>72</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186C18" w:rsidRPr="00142055">
        <w:rPr>
          <w:rFonts w:ascii="Book Antiqua" w:hAnsi="Book Antiqua" w:cs="Times New Roman"/>
          <w:sz w:val="24"/>
          <w:szCs w:val="24"/>
          <w:lang w:val="en-IN"/>
        </w:rPr>
        <w:t xml:space="preserve">More examples of such ligands are ENTI, which comprises of </w:t>
      </w:r>
      <w:r w:rsidR="003D6E32" w:rsidRPr="00142055">
        <w:rPr>
          <w:rFonts w:ascii="Book Antiqua" w:hAnsi="Book Antiqua" w:cs="Times New Roman"/>
          <w:sz w:val="24"/>
          <w:szCs w:val="24"/>
          <w:lang w:val="en-IN"/>
        </w:rPr>
        <w:t>oxymorphone (high affinity μ-agonist) linked by a spacer arm to a low affinity DOR antagonist</w:t>
      </w:r>
      <w:r w:rsidR="00646557" w:rsidRPr="00142055">
        <w:rPr>
          <w:rFonts w:ascii="Book Antiqua" w:hAnsi="Book Antiqua" w:cs="Times New Roman"/>
          <w:sz w:val="24"/>
          <w:szCs w:val="24"/>
          <w:lang w:val="en-IN"/>
        </w:rPr>
        <w:t xml:space="preserve"> and DM-SNC80, containing naltrexone (high affinity μ-antagonist) joined by a spacer arm to a low affinity DOR agonist</w:t>
      </w:r>
      <w:r w:rsidR="002060D7" w:rsidRPr="00142055">
        <w:rPr>
          <w:rFonts w:ascii="Book Antiqua" w:hAnsi="Book Antiqua" w:cs="Times New Roman"/>
          <w:sz w:val="24"/>
          <w:szCs w:val="24"/>
          <w:vertAlign w:val="superscript"/>
          <w:lang w:val="en-IN"/>
        </w:rPr>
        <w:t>[</w:t>
      </w:r>
      <w:r w:rsidR="00975C07">
        <w:rPr>
          <w:rFonts w:ascii="Book Antiqua" w:hAnsi="Book Antiqua" w:cs="Times New Roman"/>
          <w:sz w:val="24"/>
          <w:szCs w:val="24"/>
          <w:vertAlign w:val="superscript"/>
          <w:lang w:val="en-IN"/>
        </w:rPr>
        <w:t>73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4D0188" w:rsidRPr="00142055">
        <w:rPr>
          <w:rFonts w:ascii="Book Antiqua" w:hAnsi="Book Antiqua" w:cs="Times New Roman"/>
          <w:sz w:val="24"/>
          <w:szCs w:val="24"/>
          <w:lang w:val="en-IN"/>
        </w:rPr>
        <w:t>Though, the analgesic activity</w:t>
      </w:r>
      <w:r w:rsidR="00BA59B8" w:rsidRPr="00142055">
        <w:rPr>
          <w:rFonts w:ascii="Book Antiqua" w:hAnsi="Book Antiqua" w:cs="Times New Roman"/>
          <w:sz w:val="24"/>
          <w:szCs w:val="24"/>
          <w:lang w:val="en-IN"/>
        </w:rPr>
        <w:t xml:space="preserve"> and the side effects </w:t>
      </w:r>
      <w:r w:rsidR="004D0188" w:rsidRPr="00142055">
        <w:rPr>
          <w:rFonts w:ascii="Book Antiqua" w:hAnsi="Book Antiqua" w:cs="Times New Roman"/>
          <w:sz w:val="24"/>
          <w:szCs w:val="24"/>
          <w:lang w:val="en-IN"/>
        </w:rPr>
        <w:t xml:space="preserve">of these ligands </w:t>
      </w:r>
      <w:r w:rsidR="00BA59B8" w:rsidRPr="00142055">
        <w:rPr>
          <w:rFonts w:ascii="Book Antiqua" w:hAnsi="Book Antiqua" w:cs="Times New Roman"/>
          <w:sz w:val="24"/>
          <w:szCs w:val="24"/>
          <w:lang w:val="en-IN"/>
        </w:rPr>
        <w:t xml:space="preserve">have not </w:t>
      </w:r>
      <w:r w:rsidR="004D0188" w:rsidRPr="00142055">
        <w:rPr>
          <w:rFonts w:ascii="Book Antiqua" w:hAnsi="Book Antiqua" w:cs="Times New Roman"/>
          <w:sz w:val="24"/>
          <w:szCs w:val="24"/>
          <w:lang w:val="en-IN"/>
        </w:rPr>
        <w:t xml:space="preserve">yet </w:t>
      </w:r>
      <w:r w:rsidR="00BA59B8" w:rsidRPr="00142055">
        <w:rPr>
          <w:rFonts w:ascii="Book Antiqua" w:hAnsi="Book Antiqua" w:cs="Times New Roman"/>
          <w:sz w:val="24"/>
          <w:szCs w:val="24"/>
          <w:lang w:val="en-IN"/>
        </w:rPr>
        <w:t xml:space="preserve">been </w:t>
      </w:r>
      <w:r w:rsidR="006E3BB5" w:rsidRPr="00142055">
        <w:rPr>
          <w:rFonts w:ascii="Book Antiqua" w:hAnsi="Book Antiqua" w:cs="Times New Roman"/>
          <w:sz w:val="24"/>
          <w:szCs w:val="24"/>
          <w:lang w:val="en-IN"/>
        </w:rPr>
        <w:t>adequately evaluated. T</w:t>
      </w:r>
      <w:r w:rsidR="00BA59B8" w:rsidRPr="00142055">
        <w:rPr>
          <w:rFonts w:ascii="Book Antiqua" w:hAnsi="Book Antiqua" w:cs="Times New Roman"/>
          <w:sz w:val="24"/>
          <w:szCs w:val="24"/>
          <w:lang w:val="en-IN"/>
        </w:rPr>
        <w:t xml:space="preserve">hese studies </w:t>
      </w:r>
      <w:r w:rsidR="006E3BB5" w:rsidRPr="00142055">
        <w:rPr>
          <w:rFonts w:ascii="Book Antiqua" w:hAnsi="Book Antiqua" w:cs="Times New Roman"/>
          <w:sz w:val="24"/>
          <w:szCs w:val="24"/>
          <w:lang w:val="en-IN"/>
        </w:rPr>
        <w:t>altogether</w:t>
      </w:r>
      <w:r w:rsidR="00F820CA" w:rsidRPr="00142055">
        <w:rPr>
          <w:rFonts w:ascii="Book Antiqua" w:hAnsi="Book Antiqua" w:cs="Times New Roman"/>
          <w:sz w:val="24"/>
          <w:szCs w:val="24"/>
          <w:lang w:val="en-IN"/>
        </w:rPr>
        <w:t>,</w:t>
      </w:r>
      <w:r w:rsidR="006E3BB5" w:rsidRPr="00142055">
        <w:rPr>
          <w:rFonts w:ascii="Book Antiqua" w:hAnsi="Book Antiqua" w:cs="Times New Roman"/>
          <w:sz w:val="24"/>
          <w:szCs w:val="24"/>
          <w:lang w:val="en-IN"/>
        </w:rPr>
        <w:t xml:space="preserve"> </w:t>
      </w:r>
      <w:r w:rsidR="0063459C" w:rsidRPr="00142055">
        <w:rPr>
          <w:rFonts w:ascii="Book Antiqua" w:hAnsi="Book Antiqua" w:cs="Times New Roman"/>
          <w:sz w:val="24"/>
          <w:szCs w:val="24"/>
          <w:lang w:val="en-IN"/>
        </w:rPr>
        <w:t>projects</w:t>
      </w:r>
      <w:r w:rsidR="00BA59B8" w:rsidRPr="00142055">
        <w:rPr>
          <w:rFonts w:ascii="Book Antiqua" w:hAnsi="Book Antiqua" w:cs="Times New Roman"/>
          <w:sz w:val="24"/>
          <w:szCs w:val="24"/>
          <w:lang w:val="en-IN"/>
        </w:rPr>
        <w:t xml:space="preserve"> </w:t>
      </w:r>
      <w:r w:rsidR="00D35FCB" w:rsidRPr="00142055">
        <w:rPr>
          <w:rFonts w:ascii="Book Antiqua" w:hAnsi="Book Antiqua" w:cs="Times New Roman"/>
          <w:sz w:val="24"/>
          <w:szCs w:val="24"/>
          <w:lang w:val="en-IN"/>
        </w:rPr>
        <w:t>dual</w:t>
      </w:r>
      <w:r w:rsidR="00BA59B8" w:rsidRPr="00142055">
        <w:rPr>
          <w:rFonts w:ascii="Book Antiqua" w:hAnsi="Book Antiqua" w:cs="Times New Roman"/>
          <w:sz w:val="24"/>
          <w:szCs w:val="24"/>
          <w:lang w:val="en-IN"/>
        </w:rPr>
        <w:t xml:space="preserve"> ligands </w:t>
      </w:r>
      <w:r w:rsidR="009212ED" w:rsidRPr="00142055">
        <w:rPr>
          <w:rFonts w:ascii="Book Antiqua" w:hAnsi="Book Antiqua" w:cs="Times New Roman"/>
          <w:sz w:val="24"/>
          <w:szCs w:val="24"/>
          <w:lang w:val="en-IN"/>
        </w:rPr>
        <w:t>crucial</w:t>
      </w:r>
      <w:r w:rsidR="00507ECA" w:rsidRPr="00142055">
        <w:rPr>
          <w:rFonts w:ascii="Book Antiqua" w:hAnsi="Book Antiqua" w:cs="Times New Roman"/>
          <w:sz w:val="24"/>
          <w:szCs w:val="24"/>
          <w:lang w:val="en-IN"/>
        </w:rPr>
        <w:t xml:space="preserve"> role</w:t>
      </w:r>
      <w:r w:rsidR="009212ED" w:rsidRPr="00142055">
        <w:rPr>
          <w:rFonts w:ascii="Book Antiqua" w:hAnsi="Book Antiqua" w:cs="Times New Roman"/>
          <w:sz w:val="24"/>
          <w:szCs w:val="24"/>
          <w:lang w:val="en-IN"/>
        </w:rPr>
        <w:t xml:space="preserve"> in </w:t>
      </w:r>
      <w:r w:rsidR="00507ECA" w:rsidRPr="00142055">
        <w:rPr>
          <w:rFonts w:ascii="Book Antiqua" w:hAnsi="Book Antiqua" w:cs="Times New Roman"/>
          <w:sz w:val="24"/>
          <w:szCs w:val="24"/>
          <w:lang w:val="en-IN"/>
        </w:rPr>
        <w:t xml:space="preserve">the examination of both </w:t>
      </w:r>
      <w:r w:rsidR="009212ED" w:rsidRPr="00142055">
        <w:rPr>
          <w:rFonts w:ascii="Book Antiqua" w:hAnsi="Book Antiqua" w:cs="Times New Roman"/>
          <w:sz w:val="24"/>
          <w:szCs w:val="24"/>
          <w:lang w:val="en-IN"/>
        </w:rPr>
        <w:t xml:space="preserve">the </w:t>
      </w:r>
      <w:r w:rsidR="00BA59B8" w:rsidRPr="00142055">
        <w:rPr>
          <w:rFonts w:ascii="Book Antiqua" w:hAnsi="Book Antiqua" w:cs="Times New Roman"/>
          <w:i/>
          <w:sz w:val="24"/>
          <w:szCs w:val="24"/>
          <w:lang w:val="en-IN"/>
        </w:rPr>
        <w:t xml:space="preserve">in vitro </w:t>
      </w:r>
      <w:r w:rsidR="00BA59B8" w:rsidRPr="00142055">
        <w:rPr>
          <w:rFonts w:ascii="Book Antiqua" w:hAnsi="Book Antiqua" w:cs="Times New Roman"/>
          <w:sz w:val="24"/>
          <w:szCs w:val="24"/>
          <w:lang w:val="en-IN"/>
        </w:rPr>
        <w:t>and</w:t>
      </w:r>
      <w:r w:rsidR="00BA59B8" w:rsidRPr="00142055">
        <w:rPr>
          <w:rFonts w:ascii="Book Antiqua" w:hAnsi="Book Antiqua" w:cs="Times New Roman"/>
          <w:i/>
          <w:sz w:val="24"/>
          <w:szCs w:val="24"/>
          <w:lang w:val="en-IN"/>
        </w:rPr>
        <w:t xml:space="preserve"> in vivo</w:t>
      </w:r>
      <w:r w:rsidR="00BA59B8" w:rsidRPr="00142055">
        <w:rPr>
          <w:rFonts w:ascii="Book Antiqua" w:hAnsi="Book Antiqua" w:cs="Times New Roman"/>
          <w:sz w:val="24"/>
          <w:szCs w:val="24"/>
          <w:lang w:val="en-IN"/>
        </w:rPr>
        <w:t xml:space="preserve"> properties of </w:t>
      </w:r>
      <w:r w:rsidR="00696588" w:rsidRPr="00142055">
        <w:rPr>
          <w:rFonts w:ascii="Book Antiqua" w:hAnsi="Book Antiqua" w:cs="Times New Roman"/>
          <w:sz w:val="24"/>
          <w:szCs w:val="24"/>
          <w:lang w:val="en-IN"/>
        </w:rPr>
        <w:t>MO</w:t>
      </w:r>
      <w:r w:rsidR="009C3851" w:rsidRPr="00142055">
        <w:rPr>
          <w:rFonts w:ascii="Book Antiqua" w:hAnsi="Book Antiqua" w:cs="Times New Roman"/>
          <w:sz w:val="24"/>
          <w:szCs w:val="24"/>
          <w:lang w:val="en-IN"/>
        </w:rPr>
        <w:t>R/</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heteromers. </w:t>
      </w:r>
    </w:p>
    <w:p w:rsidR="00617442" w:rsidRPr="00142055" w:rsidRDefault="00617442" w:rsidP="00F00713">
      <w:pPr>
        <w:tabs>
          <w:tab w:val="left" w:pos="720"/>
        </w:tabs>
        <w:spacing w:after="0" w:line="360" w:lineRule="auto"/>
        <w:ind w:firstLineChars="100" w:firstLine="240"/>
        <w:contextualSpacing/>
        <w:jc w:val="both"/>
        <w:rPr>
          <w:rFonts w:ascii="Book Antiqua" w:eastAsia="Calibri" w:hAnsi="Book Antiqua" w:cs="Times New Roman"/>
          <w:color w:val="000000" w:themeColor="text1"/>
          <w:sz w:val="24"/>
          <w:szCs w:val="24"/>
        </w:rPr>
      </w:pPr>
      <w:r w:rsidRPr="00142055">
        <w:rPr>
          <w:rFonts w:ascii="Book Antiqua" w:eastAsia="Calibri" w:hAnsi="Book Antiqua" w:cs="Times New Roman"/>
          <w:color w:val="000000" w:themeColor="text1"/>
          <w:sz w:val="24"/>
          <w:szCs w:val="24"/>
        </w:rPr>
        <w:t>Certain endogenously occurring amphiactive peptides as MERF, contain</w:t>
      </w:r>
      <w:r w:rsidR="004912CF" w:rsidRPr="00142055">
        <w:rPr>
          <w:rFonts w:ascii="Book Antiqua" w:eastAsia="Calibri" w:hAnsi="Book Antiqua" w:cs="Times New Roman"/>
          <w:color w:val="000000" w:themeColor="text1"/>
          <w:sz w:val="24"/>
          <w:szCs w:val="24"/>
        </w:rPr>
        <w:t>ing overlapping opioid and anti-</w:t>
      </w:r>
      <w:r w:rsidRPr="00142055">
        <w:rPr>
          <w:rFonts w:ascii="Book Antiqua" w:eastAsia="Calibri" w:hAnsi="Book Antiqua" w:cs="Times New Roman"/>
          <w:color w:val="000000" w:themeColor="text1"/>
          <w:sz w:val="24"/>
          <w:szCs w:val="24"/>
        </w:rPr>
        <w:t>opioid peptide sequences represent important molecules to study these protein–protein intera</w:t>
      </w:r>
      <w:r w:rsidR="00C23668" w:rsidRPr="00142055">
        <w:rPr>
          <w:rFonts w:ascii="Book Antiqua" w:eastAsia="Calibri" w:hAnsi="Book Antiqua" w:cs="Times New Roman"/>
          <w:color w:val="000000" w:themeColor="text1"/>
          <w:sz w:val="24"/>
          <w:szCs w:val="24"/>
        </w:rPr>
        <w:t xml:space="preserve">ctions that </w:t>
      </w:r>
      <w:r w:rsidRPr="00142055">
        <w:rPr>
          <w:rFonts w:ascii="Book Antiqua" w:eastAsia="Calibri" w:hAnsi="Book Antiqua" w:cs="Times New Roman"/>
          <w:color w:val="000000" w:themeColor="text1"/>
          <w:sz w:val="24"/>
          <w:szCs w:val="24"/>
        </w:rPr>
        <w:t>modulate endogenous opioid function</w:t>
      </w:r>
      <w:r w:rsidRPr="00F232AE">
        <w:rPr>
          <w:rFonts w:ascii="Book Antiqua" w:hAnsi="Book Antiqua" w:cs="Times New Roman"/>
          <w:sz w:val="24"/>
          <w:szCs w:val="24"/>
          <w:vertAlign w:val="superscript"/>
          <w:lang w:val="en-IN"/>
        </w:rPr>
        <w:t>[</w:t>
      </w:r>
      <w:r w:rsidR="00F232AE" w:rsidRPr="00F232AE">
        <w:rPr>
          <w:rFonts w:ascii="Book Antiqua" w:hAnsi="Book Antiqua" w:cs="Times New Roman"/>
          <w:sz w:val="24"/>
          <w:szCs w:val="24"/>
          <w:vertAlign w:val="superscript"/>
          <w:lang w:val="en-IN"/>
        </w:rPr>
        <w:t>74</w:t>
      </w:r>
      <w:r w:rsidRPr="00F232AE">
        <w:rPr>
          <w:rFonts w:ascii="Book Antiqua" w:hAnsi="Book Antiqua" w:cs="Times New Roman"/>
          <w:sz w:val="24"/>
          <w:szCs w:val="24"/>
          <w:vertAlign w:val="superscript"/>
          <w:lang w:val="en-IN"/>
        </w:rPr>
        <w:t>]</w:t>
      </w:r>
      <w:r w:rsidRPr="00142055">
        <w:rPr>
          <w:rFonts w:ascii="Book Antiqua" w:eastAsia="Calibri" w:hAnsi="Book Antiqua" w:cs="Times New Roman"/>
          <w:color w:val="000000" w:themeColor="text1"/>
          <w:sz w:val="24"/>
          <w:szCs w:val="24"/>
        </w:rPr>
        <w:t>. Also a</w:t>
      </w:r>
      <w:r w:rsidRPr="00142055">
        <w:rPr>
          <w:rFonts w:ascii="Book Antiqua" w:hAnsi="Book Antiqua"/>
          <w:color w:val="000000" w:themeColor="text1"/>
          <w:spacing w:val="-2"/>
          <w:sz w:val="24"/>
          <w:szCs w:val="24"/>
        </w:rPr>
        <w:t xml:space="preserve">nti-opioid peptides which bind to specific anti-opioid receptors attenuate opioid analgesia and are also involved in </w:t>
      </w:r>
      <w:r w:rsidR="003A597F" w:rsidRPr="00142055">
        <w:rPr>
          <w:rFonts w:ascii="Book Antiqua" w:hAnsi="Book Antiqua"/>
          <w:color w:val="000000" w:themeColor="text1"/>
          <w:spacing w:val="-2"/>
          <w:sz w:val="24"/>
          <w:szCs w:val="24"/>
        </w:rPr>
        <w:t xml:space="preserve">tolerance </w:t>
      </w:r>
      <w:r w:rsidRPr="00142055">
        <w:rPr>
          <w:rFonts w:ascii="Book Antiqua" w:hAnsi="Book Antiqua"/>
          <w:color w:val="000000" w:themeColor="text1"/>
          <w:spacing w:val="-2"/>
          <w:sz w:val="24"/>
          <w:szCs w:val="24"/>
        </w:rPr>
        <w:t xml:space="preserve">development </w:t>
      </w:r>
      <w:r w:rsidR="003A597F" w:rsidRPr="00142055">
        <w:rPr>
          <w:rFonts w:ascii="Book Antiqua" w:hAnsi="Book Antiqua"/>
          <w:color w:val="000000" w:themeColor="text1"/>
          <w:spacing w:val="-2"/>
          <w:sz w:val="24"/>
          <w:szCs w:val="24"/>
        </w:rPr>
        <w:t>and physical dependence</w:t>
      </w:r>
      <w:r w:rsidRPr="00142055">
        <w:rPr>
          <w:rFonts w:ascii="Book Antiqua" w:hAnsi="Book Antiqua"/>
          <w:color w:val="000000" w:themeColor="text1"/>
          <w:spacing w:val="-2"/>
          <w:sz w:val="24"/>
          <w:szCs w:val="24"/>
        </w:rPr>
        <w:t xml:space="preserve">. Thus in accordance to anti-opioid hypothesis, if the anti-opioid receptors can be blocked by a suitably designed peptide which can block or act as an antagonist at anti-opioid receptors, then the tolerance </w:t>
      </w:r>
      <w:r w:rsidR="0054047E" w:rsidRPr="00142055">
        <w:rPr>
          <w:rFonts w:ascii="Book Antiqua" w:hAnsi="Book Antiqua"/>
          <w:color w:val="000000" w:themeColor="text1"/>
          <w:spacing w:val="-2"/>
          <w:sz w:val="24"/>
          <w:szCs w:val="24"/>
        </w:rPr>
        <w:t xml:space="preserve">development </w:t>
      </w:r>
      <w:r w:rsidRPr="00142055">
        <w:rPr>
          <w:rFonts w:ascii="Book Antiqua" w:hAnsi="Book Antiqua"/>
          <w:color w:val="000000" w:themeColor="text1"/>
          <w:spacing w:val="-2"/>
          <w:sz w:val="24"/>
          <w:szCs w:val="24"/>
        </w:rPr>
        <w:t>and physical dependence might be reduced or attenuated.</w:t>
      </w:r>
    </w:p>
    <w:p w:rsidR="00BA59B8" w:rsidRPr="00142055" w:rsidRDefault="00BA59B8" w:rsidP="00F00713">
      <w:pPr>
        <w:tabs>
          <w:tab w:val="left" w:pos="720"/>
        </w:tabs>
        <w:spacing w:after="0" w:line="360" w:lineRule="auto"/>
        <w:contextualSpacing/>
        <w:jc w:val="both"/>
        <w:rPr>
          <w:rFonts w:ascii="Book Antiqua" w:eastAsia="Calibri" w:hAnsi="Book Antiqua" w:cs="Times New Roman"/>
          <w:color w:val="000000" w:themeColor="text1"/>
          <w:sz w:val="24"/>
          <w:szCs w:val="24"/>
        </w:rPr>
      </w:pPr>
      <w:r w:rsidRPr="00142055">
        <w:rPr>
          <w:rFonts w:ascii="Book Antiqua" w:eastAsia="Calibri" w:hAnsi="Book Antiqua" w:cs="Times New Roman"/>
          <w:color w:val="000000" w:themeColor="text1"/>
          <w:spacing w:val="-2"/>
          <w:sz w:val="24"/>
          <w:szCs w:val="24"/>
        </w:rPr>
        <w:t>In this connection, b</w:t>
      </w:r>
      <w:r w:rsidRPr="00142055">
        <w:rPr>
          <w:rFonts w:ascii="Book Antiqua" w:eastAsia="Calibri" w:hAnsi="Book Antiqua" w:cs="Times New Roman"/>
          <w:color w:val="000000" w:themeColor="text1"/>
          <w:sz w:val="24"/>
          <w:szCs w:val="24"/>
        </w:rPr>
        <w:t>ased on MERF and well known modu</w:t>
      </w:r>
      <w:r w:rsidR="00144BA4" w:rsidRPr="00142055">
        <w:rPr>
          <w:rFonts w:ascii="Book Antiqua" w:eastAsia="Calibri" w:hAnsi="Book Antiqua" w:cs="Times New Roman"/>
          <w:color w:val="000000" w:themeColor="text1"/>
          <w:sz w:val="24"/>
          <w:szCs w:val="24"/>
        </w:rPr>
        <w:t xml:space="preserve">lation of opioid system by </w:t>
      </w:r>
      <w:r w:rsidRPr="00142055">
        <w:rPr>
          <w:rFonts w:ascii="Book Antiqua" w:eastAsia="Calibri" w:hAnsi="Book Antiqua" w:cs="Times New Roman"/>
          <w:color w:val="000000" w:themeColor="text1"/>
          <w:sz w:val="24"/>
          <w:szCs w:val="24"/>
        </w:rPr>
        <w:t xml:space="preserve">NPFF/FMRFa </w:t>
      </w:r>
      <w:r w:rsidR="00144BA4" w:rsidRPr="00142055">
        <w:rPr>
          <w:rFonts w:ascii="Book Antiqua" w:eastAsia="Calibri" w:hAnsi="Book Antiqua" w:cs="Times New Roman"/>
          <w:color w:val="000000" w:themeColor="text1"/>
          <w:sz w:val="24"/>
          <w:szCs w:val="24"/>
        </w:rPr>
        <w:t>peptides</w:t>
      </w:r>
      <w:r w:rsidRPr="00142055">
        <w:rPr>
          <w:rFonts w:ascii="Book Antiqua" w:eastAsia="Calibri" w:hAnsi="Book Antiqua" w:cs="Times New Roman"/>
          <w:color w:val="000000" w:themeColor="text1"/>
          <w:sz w:val="24"/>
          <w:szCs w:val="24"/>
        </w:rPr>
        <w:t xml:space="preserve"> a chimeric peptide, of Met-enkephalin </w:t>
      </w:r>
      <w:r w:rsidR="00D72100" w:rsidRPr="00142055">
        <w:rPr>
          <w:rFonts w:ascii="Book Antiqua" w:eastAsia="Calibri" w:hAnsi="Book Antiqua" w:cs="Times New Roman"/>
          <w:color w:val="000000" w:themeColor="text1"/>
          <w:sz w:val="24"/>
          <w:szCs w:val="24"/>
        </w:rPr>
        <w:t xml:space="preserve">(YGGFM) </w:t>
      </w:r>
      <w:r w:rsidRPr="00142055">
        <w:rPr>
          <w:rFonts w:ascii="Book Antiqua" w:eastAsia="Calibri" w:hAnsi="Book Antiqua" w:cs="Times New Roman"/>
          <w:color w:val="000000" w:themeColor="text1"/>
          <w:sz w:val="24"/>
          <w:szCs w:val="24"/>
        </w:rPr>
        <w:t xml:space="preserve">and </w:t>
      </w:r>
      <w:r w:rsidR="00144BA4" w:rsidRPr="00142055">
        <w:rPr>
          <w:rFonts w:ascii="Book Antiqua" w:eastAsia="Calibri" w:hAnsi="Book Antiqua" w:cs="Times New Roman"/>
          <w:color w:val="000000" w:themeColor="text1"/>
          <w:sz w:val="24"/>
          <w:szCs w:val="24"/>
        </w:rPr>
        <w:t>FMRF</w:t>
      </w:r>
      <w:r w:rsidR="00044AF9" w:rsidRPr="00142055">
        <w:rPr>
          <w:rFonts w:ascii="Book Antiqua" w:eastAsia="Calibri" w:hAnsi="Book Antiqua" w:cs="Times New Roman"/>
          <w:color w:val="000000" w:themeColor="text1"/>
          <w:sz w:val="24"/>
          <w:szCs w:val="24"/>
        </w:rPr>
        <w:t>a</w:t>
      </w:r>
      <w:r w:rsidR="00144BA4" w:rsidRPr="00142055">
        <w:rPr>
          <w:rFonts w:ascii="Book Antiqua" w:eastAsia="Calibri" w:hAnsi="Book Antiqua" w:cs="Times New Roman"/>
          <w:color w:val="000000" w:themeColor="text1"/>
          <w:sz w:val="24"/>
          <w:szCs w:val="24"/>
        </w:rPr>
        <w:t>, YFa (YGGFMKKKFMRFamide</w:t>
      </w:r>
      <w:r w:rsidRPr="00142055">
        <w:rPr>
          <w:rFonts w:ascii="Book Antiqua" w:eastAsia="Calibri" w:hAnsi="Book Antiqua" w:cs="Times New Roman"/>
          <w:color w:val="000000" w:themeColor="text1"/>
          <w:sz w:val="24"/>
          <w:szCs w:val="24"/>
        </w:rPr>
        <w:t>) was previously designed by our group</w:t>
      </w:r>
      <w:r w:rsidR="002060D7" w:rsidRPr="00142055">
        <w:rPr>
          <w:rFonts w:ascii="Book Antiqua" w:hAnsi="Book Antiqua" w:cs="Times New Roman"/>
          <w:sz w:val="24"/>
          <w:szCs w:val="24"/>
          <w:vertAlign w:val="superscript"/>
          <w:lang w:val="en-IN"/>
        </w:rPr>
        <w:t>[</w:t>
      </w:r>
      <w:r w:rsidR="00345492">
        <w:rPr>
          <w:rFonts w:ascii="Book Antiqua" w:hAnsi="Book Antiqua" w:cs="Times New Roman"/>
          <w:sz w:val="24"/>
          <w:szCs w:val="24"/>
          <w:vertAlign w:val="superscript"/>
          <w:lang w:val="en-IN"/>
        </w:rPr>
        <w:t>75</w:t>
      </w:r>
      <w:r w:rsidRPr="00142055">
        <w:rPr>
          <w:rFonts w:ascii="Book Antiqua" w:hAnsi="Book Antiqua" w:cs="Times New Roman"/>
          <w:sz w:val="24"/>
          <w:szCs w:val="24"/>
          <w:vertAlign w:val="superscript"/>
          <w:lang w:val="en-IN"/>
        </w:rPr>
        <w:t>]</w:t>
      </w:r>
      <w:r w:rsidRPr="00142055">
        <w:rPr>
          <w:rFonts w:ascii="Book Antiqua" w:eastAsia="Calibri" w:hAnsi="Book Antiqua" w:cs="Times New Roman"/>
          <w:color w:val="000000" w:themeColor="text1"/>
          <w:sz w:val="24"/>
          <w:szCs w:val="24"/>
        </w:rPr>
        <w:t>.</w:t>
      </w:r>
      <w:r w:rsidR="006C3544" w:rsidRPr="00142055">
        <w:rPr>
          <w:rFonts w:ascii="Book Antiqua" w:eastAsia="Calibri" w:hAnsi="Book Antiqua" w:cs="Times New Roman"/>
          <w:color w:val="000000" w:themeColor="text1"/>
          <w:sz w:val="24"/>
          <w:szCs w:val="24"/>
        </w:rPr>
        <w:t xml:space="preserve"> </w:t>
      </w:r>
      <w:r w:rsidR="008709A9" w:rsidRPr="00142055">
        <w:rPr>
          <w:rFonts w:ascii="Book Antiqua" w:eastAsia="Calibri" w:hAnsi="Book Antiqua" w:cs="Times New Roman"/>
          <w:color w:val="000000" w:themeColor="text1"/>
          <w:sz w:val="24"/>
          <w:szCs w:val="24"/>
        </w:rPr>
        <w:t>T</w:t>
      </w:r>
      <w:r w:rsidR="00AE0124" w:rsidRPr="00142055">
        <w:rPr>
          <w:rFonts w:ascii="Book Antiqua" w:eastAsia="Calibri" w:hAnsi="Book Antiqua" w:cs="Times New Roman"/>
          <w:color w:val="000000" w:themeColor="text1"/>
          <w:sz w:val="24"/>
          <w:szCs w:val="24"/>
        </w:rPr>
        <w:t>he</w:t>
      </w:r>
      <w:r w:rsidR="008709A9" w:rsidRPr="00142055">
        <w:rPr>
          <w:rFonts w:ascii="Book Antiqua" w:eastAsia="Calibri" w:hAnsi="Book Antiqua" w:cs="Times New Roman"/>
          <w:color w:val="000000" w:themeColor="text1"/>
          <w:sz w:val="24"/>
          <w:szCs w:val="24"/>
        </w:rPr>
        <w:t xml:space="preserve"> tetrapeptide (YGGF) </w:t>
      </w:r>
      <w:r w:rsidR="00FE0CC8" w:rsidRPr="00142055">
        <w:rPr>
          <w:rFonts w:ascii="Book Antiqua" w:eastAsia="Calibri" w:hAnsi="Book Antiqua" w:cs="Times New Roman"/>
          <w:color w:val="000000" w:themeColor="text1"/>
          <w:sz w:val="24"/>
          <w:szCs w:val="24"/>
        </w:rPr>
        <w:t xml:space="preserve">sequence </w:t>
      </w:r>
      <w:r w:rsidR="008709A9" w:rsidRPr="00142055">
        <w:rPr>
          <w:rFonts w:ascii="Book Antiqua" w:eastAsia="Calibri" w:hAnsi="Book Antiqua" w:cs="Times New Roman"/>
          <w:color w:val="000000" w:themeColor="text1"/>
          <w:sz w:val="24"/>
          <w:szCs w:val="24"/>
        </w:rPr>
        <w:t xml:space="preserve">is </w:t>
      </w:r>
      <w:r w:rsidR="00FE0CC8" w:rsidRPr="00142055">
        <w:rPr>
          <w:rFonts w:ascii="Book Antiqua" w:eastAsia="Calibri" w:hAnsi="Book Antiqua" w:cs="Times New Roman"/>
          <w:color w:val="000000" w:themeColor="text1"/>
          <w:sz w:val="24"/>
          <w:szCs w:val="24"/>
        </w:rPr>
        <w:t xml:space="preserve">a common </w:t>
      </w:r>
      <w:r w:rsidR="00AE0124" w:rsidRPr="00142055">
        <w:rPr>
          <w:rFonts w:ascii="Book Antiqua" w:eastAsia="Calibri" w:hAnsi="Book Antiqua" w:cs="Times New Roman"/>
          <w:color w:val="000000" w:themeColor="text1"/>
          <w:sz w:val="24"/>
          <w:szCs w:val="24"/>
        </w:rPr>
        <w:t>endo</w:t>
      </w:r>
      <w:r w:rsidR="00FE0CC8" w:rsidRPr="00142055">
        <w:rPr>
          <w:rFonts w:ascii="Book Antiqua" w:eastAsia="Calibri" w:hAnsi="Book Antiqua" w:cs="Times New Roman"/>
          <w:color w:val="000000" w:themeColor="text1"/>
          <w:sz w:val="24"/>
          <w:szCs w:val="24"/>
        </w:rPr>
        <w:t>genous</w:t>
      </w:r>
      <w:r w:rsidR="00AE0124" w:rsidRPr="00142055">
        <w:rPr>
          <w:rFonts w:ascii="Book Antiqua" w:eastAsia="Calibri" w:hAnsi="Book Antiqua" w:cs="Times New Roman"/>
          <w:color w:val="000000" w:themeColor="text1"/>
          <w:sz w:val="24"/>
          <w:szCs w:val="24"/>
        </w:rPr>
        <w:t xml:space="preserve"> opioid peptides </w:t>
      </w:r>
      <w:r w:rsidR="00AE0328" w:rsidRPr="00142055">
        <w:rPr>
          <w:rFonts w:ascii="Book Antiqua" w:eastAsia="Calibri" w:hAnsi="Book Antiqua" w:cs="Times New Roman"/>
          <w:color w:val="000000" w:themeColor="text1"/>
          <w:sz w:val="24"/>
          <w:szCs w:val="24"/>
        </w:rPr>
        <w:t xml:space="preserve">allosteric (message) </w:t>
      </w:r>
      <w:r w:rsidR="00AE0124" w:rsidRPr="00142055">
        <w:rPr>
          <w:rFonts w:ascii="Book Antiqua" w:eastAsia="Calibri" w:hAnsi="Book Antiqua" w:cs="Times New Roman"/>
          <w:color w:val="000000" w:themeColor="text1"/>
          <w:sz w:val="24"/>
          <w:szCs w:val="24"/>
        </w:rPr>
        <w:t xml:space="preserve">sequence </w:t>
      </w:r>
      <w:r w:rsidR="00B723B6" w:rsidRPr="00142055">
        <w:rPr>
          <w:rFonts w:ascii="Book Antiqua" w:eastAsia="Calibri" w:hAnsi="Book Antiqua" w:cs="Times New Roman"/>
          <w:color w:val="000000" w:themeColor="text1"/>
          <w:sz w:val="24"/>
          <w:szCs w:val="24"/>
        </w:rPr>
        <w:t>that activates the receptor and cascades the</w:t>
      </w:r>
      <w:r w:rsidR="00AE0124" w:rsidRPr="00142055">
        <w:rPr>
          <w:rFonts w:ascii="Book Antiqua" w:eastAsia="Calibri" w:hAnsi="Book Antiqua" w:cs="Times New Roman"/>
          <w:color w:val="000000" w:themeColor="text1"/>
          <w:sz w:val="24"/>
          <w:szCs w:val="24"/>
        </w:rPr>
        <w:t xml:space="preserve"> intracellular signaling pathways.</w:t>
      </w:r>
      <w:r w:rsidR="00387BE2" w:rsidRPr="00142055">
        <w:rPr>
          <w:rFonts w:ascii="Book Antiqua" w:eastAsia="Calibri" w:hAnsi="Book Antiqua" w:cs="Times New Roman"/>
          <w:color w:val="000000" w:themeColor="text1"/>
          <w:sz w:val="24"/>
          <w:szCs w:val="24"/>
        </w:rPr>
        <w:t xml:space="preserve"> </w:t>
      </w:r>
      <w:r w:rsidR="0064096B" w:rsidRPr="00142055">
        <w:rPr>
          <w:rFonts w:ascii="Book Antiqua" w:eastAsia="Calibri" w:hAnsi="Book Antiqua" w:cs="Times New Roman"/>
          <w:color w:val="000000" w:themeColor="text1"/>
          <w:sz w:val="24"/>
          <w:szCs w:val="24"/>
        </w:rPr>
        <w:t>Whereas</w:t>
      </w:r>
      <w:r w:rsidR="00EB5F03" w:rsidRPr="00142055">
        <w:rPr>
          <w:rFonts w:ascii="Book Antiqua" w:eastAsia="Calibri" w:hAnsi="Book Antiqua" w:cs="Times New Roman"/>
          <w:color w:val="000000" w:themeColor="text1"/>
          <w:sz w:val="24"/>
          <w:szCs w:val="24"/>
        </w:rPr>
        <w:t>,</w:t>
      </w:r>
      <w:r w:rsidR="0064096B" w:rsidRPr="00142055">
        <w:rPr>
          <w:rFonts w:ascii="Book Antiqua" w:eastAsia="Calibri" w:hAnsi="Book Antiqua" w:cs="Times New Roman"/>
          <w:color w:val="000000" w:themeColor="text1"/>
          <w:sz w:val="24"/>
          <w:szCs w:val="24"/>
        </w:rPr>
        <w:t xml:space="preserve"> t</w:t>
      </w:r>
      <w:r w:rsidR="00AE0124" w:rsidRPr="00142055">
        <w:rPr>
          <w:rFonts w:ascii="Book Antiqua" w:eastAsia="Calibri" w:hAnsi="Book Antiqua" w:cs="Times New Roman"/>
          <w:color w:val="000000" w:themeColor="text1"/>
          <w:sz w:val="24"/>
          <w:szCs w:val="24"/>
        </w:rPr>
        <w:t xml:space="preserve">he </w:t>
      </w:r>
      <w:r w:rsidR="0064096B" w:rsidRPr="00142055">
        <w:rPr>
          <w:rFonts w:ascii="Book Antiqua" w:eastAsia="Calibri" w:hAnsi="Book Antiqua" w:cs="Times New Roman"/>
          <w:color w:val="000000" w:themeColor="text1"/>
          <w:sz w:val="24"/>
          <w:szCs w:val="24"/>
        </w:rPr>
        <w:t>(</w:t>
      </w:r>
      <w:r w:rsidR="00AE0124" w:rsidRPr="00142055">
        <w:rPr>
          <w:rFonts w:ascii="Book Antiqua" w:eastAsia="Calibri" w:hAnsi="Book Antiqua" w:cs="Times New Roman"/>
          <w:color w:val="000000" w:themeColor="text1"/>
          <w:sz w:val="24"/>
          <w:szCs w:val="24"/>
        </w:rPr>
        <w:t>FMRFamide</w:t>
      </w:r>
      <w:r w:rsidR="00044AF9" w:rsidRPr="00142055">
        <w:rPr>
          <w:rFonts w:ascii="Book Antiqua" w:eastAsia="Calibri" w:hAnsi="Book Antiqua" w:cs="Times New Roman"/>
          <w:color w:val="000000" w:themeColor="text1"/>
          <w:sz w:val="24"/>
          <w:szCs w:val="24"/>
        </w:rPr>
        <w:t>)</w:t>
      </w:r>
      <w:r w:rsidR="00AE0124" w:rsidRPr="00142055">
        <w:rPr>
          <w:rFonts w:ascii="Book Antiqua" w:eastAsia="Calibri" w:hAnsi="Book Antiqua" w:cs="Times New Roman"/>
          <w:color w:val="000000" w:themeColor="text1"/>
          <w:sz w:val="24"/>
          <w:szCs w:val="24"/>
        </w:rPr>
        <w:t xml:space="preserve"> </w:t>
      </w:r>
      <w:r w:rsidR="00EB5F03" w:rsidRPr="00142055">
        <w:rPr>
          <w:rFonts w:ascii="Book Antiqua" w:eastAsia="Calibri" w:hAnsi="Book Antiqua" w:cs="Times New Roman"/>
          <w:color w:val="000000" w:themeColor="text1"/>
          <w:sz w:val="24"/>
          <w:szCs w:val="24"/>
        </w:rPr>
        <w:t xml:space="preserve">sequence </w:t>
      </w:r>
      <w:r w:rsidR="00AE0124" w:rsidRPr="00142055">
        <w:rPr>
          <w:rFonts w:ascii="Book Antiqua" w:eastAsia="Calibri" w:hAnsi="Book Antiqua" w:cs="Times New Roman"/>
          <w:color w:val="000000" w:themeColor="text1"/>
          <w:sz w:val="24"/>
          <w:szCs w:val="24"/>
        </w:rPr>
        <w:t>is</w:t>
      </w:r>
      <w:r w:rsidR="00EB5F03" w:rsidRPr="00142055">
        <w:rPr>
          <w:rFonts w:ascii="Book Antiqua" w:eastAsia="Calibri" w:hAnsi="Book Antiqua" w:cs="Times New Roman"/>
          <w:color w:val="000000" w:themeColor="text1"/>
          <w:sz w:val="24"/>
          <w:szCs w:val="24"/>
        </w:rPr>
        <w:t xml:space="preserve"> a</w:t>
      </w:r>
      <w:r w:rsidR="007C735E" w:rsidRPr="00142055">
        <w:rPr>
          <w:rFonts w:ascii="Book Antiqua" w:eastAsia="Calibri" w:hAnsi="Book Antiqua" w:cs="Times New Roman"/>
          <w:color w:val="000000" w:themeColor="text1"/>
          <w:sz w:val="24"/>
          <w:szCs w:val="24"/>
        </w:rPr>
        <w:t xml:space="preserve"> positive allosteric modulator of anti-opioid receptors and here is</w:t>
      </w:r>
      <w:r w:rsidR="00AE0124" w:rsidRPr="00142055">
        <w:rPr>
          <w:rFonts w:ascii="Book Antiqua" w:eastAsia="Calibri" w:hAnsi="Book Antiqua" w:cs="Times New Roman"/>
          <w:color w:val="000000" w:themeColor="text1"/>
          <w:sz w:val="24"/>
          <w:szCs w:val="24"/>
        </w:rPr>
        <w:t xml:space="preserve"> </w:t>
      </w:r>
      <w:r w:rsidR="00EB5F03" w:rsidRPr="00142055">
        <w:rPr>
          <w:rFonts w:ascii="Book Antiqua" w:eastAsia="Calibri" w:hAnsi="Book Antiqua" w:cs="Times New Roman"/>
          <w:color w:val="000000" w:themeColor="text1"/>
          <w:sz w:val="24"/>
          <w:szCs w:val="24"/>
        </w:rPr>
        <w:t xml:space="preserve">orthosteric (address) sequence </w:t>
      </w:r>
      <w:r w:rsidR="00AE0124" w:rsidRPr="00142055">
        <w:rPr>
          <w:rFonts w:ascii="Book Antiqua" w:eastAsia="Calibri" w:hAnsi="Book Antiqua" w:cs="Times New Roman"/>
          <w:color w:val="000000" w:themeColor="text1"/>
          <w:sz w:val="24"/>
          <w:szCs w:val="24"/>
        </w:rPr>
        <w:t xml:space="preserve">having role in </w:t>
      </w:r>
      <w:r w:rsidR="007C735E" w:rsidRPr="00142055">
        <w:rPr>
          <w:rFonts w:ascii="Book Antiqua" w:eastAsia="Calibri" w:hAnsi="Book Antiqua" w:cs="Times New Roman"/>
          <w:color w:val="000000" w:themeColor="text1"/>
          <w:sz w:val="24"/>
          <w:szCs w:val="24"/>
        </w:rPr>
        <w:t>opioid effect</w:t>
      </w:r>
      <w:r w:rsidR="00AE0124" w:rsidRPr="00142055">
        <w:rPr>
          <w:rFonts w:ascii="Book Antiqua" w:eastAsia="Calibri" w:hAnsi="Book Antiqua" w:cs="Times New Roman"/>
          <w:color w:val="000000" w:themeColor="text1"/>
          <w:sz w:val="24"/>
          <w:szCs w:val="24"/>
        </w:rPr>
        <w:t xml:space="preserve"> </w:t>
      </w:r>
      <w:r w:rsidR="007C735E" w:rsidRPr="00142055">
        <w:rPr>
          <w:rFonts w:ascii="Book Antiqua" w:eastAsia="Calibri" w:hAnsi="Book Antiqua" w:cs="Times New Roman"/>
          <w:color w:val="000000" w:themeColor="text1"/>
          <w:sz w:val="24"/>
          <w:szCs w:val="24"/>
        </w:rPr>
        <w:t xml:space="preserve">modulation </w:t>
      </w:r>
      <w:r w:rsidR="00AE0124" w:rsidRPr="00142055">
        <w:rPr>
          <w:rFonts w:ascii="Book Antiqua" w:eastAsia="Calibri" w:hAnsi="Book Antiqua" w:cs="Times New Roman"/>
          <w:color w:val="000000" w:themeColor="text1"/>
          <w:sz w:val="24"/>
          <w:szCs w:val="24"/>
        </w:rPr>
        <w:t xml:space="preserve">and </w:t>
      </w:r>
      <w:r w:rsidR="007C735E" w:rsidRPr="00142055">
        <w:rPr>
          <w:rFonts w:ascii="Book Antiqua" w:eastAsia="Calibri" w:hAnsi="Book Antiqua" w:cs="Times New Roman"/>
          <w:color w:val="000000" w:themeColor="text1"/>
          <w:sz w:val="24"/>
          <w:szCs w:val="24"/>
        </w:rPr>
        <w:t>development of</w:t>
      </w:r>
      <w:r w:rsidR="00EB5F03" w:rsidRPr="00142055">
        <w:rPr>
          <w:rFonts w:ascii="Book Antiqua" w:eastAsia="Calibri" w:hAnsi="Book Antiqua" w:cs="Times New Roman"/>
          <w:color w:val="000000" w:themeColor="text1"/>
          <w:sz w:val="24"/>
          <w:szCs w:val="24"/>
        </w:rPr>
        <w:t xml:space="preserve"> </w:t>
      </w:r>
      <w:r w:rsidR="00AE0124" w:rsidRPr="00142055">
        <w:rPr>
          <w:rFonts w:ascii="Book Antiqua" w:eastAsia="Calibri" w:hAnsi="Book Antiqua" w:cs="Times New Roman"/>
          <w:color w:val="000000" w:themeColor="text1"/>
          <w:sz w:val="24"/>
          <w:szCs w:val="24"/>
        </w:rPr>
        <w:t>tolerance.</w:t>
      </w:r>
      <w:r w:rsidR="00C747B0" w:rsidRPr="00142055">
        <w:rPr>
          <w:rFonts w:ascii="Book Antiqua" w:eastAsia="Calibri" w:hAnsi="Book Antiqua" w:cs="Times New Roman"/>
          <w:color w:val="000000" w:themeColor="text1"/>
          <w:sz w:val="24"/>
          <w:szCs w:val="24"/>
        </w:rPr>
        <w:t xml:space="preserve"> </w:t>
      </w:r>
      <w:r w:rsidRPr="00142055">
        <w:rPr>
          <w:rFonts w:ascii="Book Antiqua" w:eastAsia="Calibri" w:hAnsi="Book Antiqua" w:cs="Times New Roman"/>
          <w:color w:val="000000" w:themeColor="text1"/>
          <w:spacing w:val="-2"/>
          <w:sz w:val="24"/>
          <w:szCs w:val="24"/>
        </w:rPr>
        <w:t xml:space="preserve">YFa can bind to opioid receptors through its N-terminus </w:t>
      </w:r>
      <w:r w:rsidRPr="00142055">
        <w:rPr>
          <w:rFonts w:ascii="Book Antiqua" w:eastAsia="Calibri" w:hAnsi="Book Antiqua" w:cs="Times New Roman"/>
          <w:color w:val="000000" w:themeColor="text1"/>
          <w:sz w:val="24"/>
          <w:szCs w:val="24"/>
        </w:rPr>
        <w:t>Ty</w:t>
      </w:r>
      <w:r w:rsidR="00C31D22" w:rsidRPr="00142055">
        <w:rPr>
          <w:rFonts w:ascii="Book Antiqua" w:eastAsia="Calibri" w:hAnsi="Book Antiqua" w:cs="Times New Roman"/>
          <w:color w:val="000000" w:themeColor="text1"/>
          <w:sz w:val="24"/>
          <w:szCs w:val="24"/>
        </w:rPr>
        <w:t>r-</w:t>
      </w:r>
      <w:r w:rsidRPr="00142055">
        <w:rPr>
          <w:rFonts w:ascii="Book Antiqua" w:eastAsia="Calibri" w:hAnsi="Book Antiqua" w:cs="Times New Roman"/>
          <w:color w:val="000000" w:themeColor="text1"/>
          <w:sz w:val="24"/>
          <w:szCs w:val="24"/>
        </w:rPr>
        <w:t xml:space="preserve">Gly-Gly-Phe </w:t>
      </w:r>
      <w:r w:rsidRPr="00142055">
        <w:rPr>
          <w:rFonts w:ascii="Book Antiqua" w:eastAsia="Calibri" w:hAnsi="Book Antiqua" w:cs="Times New Roman"/>
          <w:color w:val="000000" w:themeColor="text1"/>
          <w:spacing w:val="-2"/>
          <w:sz w:val="24"/>
          <w:szCs w:val="24"/>
        </w:rPr>
        <w:t>(</w:t>
      </w:r>
      <w:r w:rsidRPr="00142055">
        <w:rPr>
          <w:rFonts w:ascii="Book Antiqua" w:eastAsia="Calibri" w:hAnsi="Book Antiqua" w:cs="Times New Roman"/>
          <w:color w:val="000000" w:themeColor="text1"/>
          <w:sz w:val="24"/>
          <w:szCs w:val="24"/>
        </w:rPr>
        <w:t>YGGF),</w:t>
      </w:r>
      <w:r w:rsidRPr="00142055">
        <w:rPr>
          <w:rFonts w:ascii="Book Antiqua" w:eastAsia="Calibri" w:hAnsi="Book Antiqua" w:cs="Times New Roman"/>
          <w:color w:val="000000" w:themeColor="text1"/>
          <w:spacing w:val="-2"/>
          <w:sz w:val="24"/>
          <w:szCs w:val="24"/>
        </w:rPr>
        <w:t xml:space="preserve"> (allosteric, message) sequence and to anti-opioid receptors through its C-terminus </w:t>
      </w:r>
      <w:r w:rsidRPr="00142055">
        <w:rPr>
          <w:rFonts w:ascii="Book Antiqua" w:eastAsia="Calibri" w:hAnsi="Book Antiqua" w:cs="Times New Roman"/>
          <w:color w:val="000000" w:themeColor="text1"/>
          <w:sz w:val="24"/>
          <w:szCs w:val="24"/>
        </w:rPr>
        <w:t>Phe-Met-Arg-Phe</w:t>
      </w:r>
      <w:r w:rsidRPr="00142055">
        <w:rPr>
          <w:rFonts w:ascii="Book Antiqua" w:eastAsia="Calibri" w:hAnsi="Book Antiqua" w:cs="Times New Roman"/>
          <w:color w:val="000000" w:themeColor="text1"/>
          <w:spacing w:val="-2"/>
          <w:sz w:val="24"/>
          <w:szCs w:val="24"/>
        </w:rPr>
        <w:t xml:space="preserve"> (</w:t>
      </w:r>
      <w:r w:rsidRPr="00142055">
        <w:rPr>
          <w:rFonts w:ascii="Book Antiqua" w:eastAsia="Calibri" w:hAnsi="Book Antiqua" w:cs="Times New Roman"/>
          <w:color w:val="000000" w:themeColor="text1"/>
          <w:sz w:val="24"/>
          <w:szCs w:val="24"/>
        </w:rPr>
        <w:t>FMRFamide),</w:t>
      </w:r>
      <w:r w:rsidRPr="00142055">
        <w:rPr>
          <w:rFonts w:ascii="Book Antiqua" w:eastAsia="Calibri" w:hAnsi="Book Antiqua" w:cs="Times New Roman"/>
          <w:color w:val="000000" w:themeColor="text1"/>
          <w:spacing w:val="-2"/>
          <w:sz w:val="24"/>
          <w:szCs w:val="24"/>
        </w:rPr>
        <w:t xml:space="preserve"> (orthosteric, address) sequence, which are </w:t>
      </w:r>
      <w:r w:rsidRPr="00142055">
        <w:rPr>
          <w:rFonts w:ascii="Book Antiqua" w:eastAsia="Calibri" w:hAnsi="Book Antiqua" w:cs="Times New Roman"/>
          <w:color w:val="000000" w:themeColor="text1"/>
          <w:sz w:val="24"/>
          <w:szCs w:val="24"/>
        </w:rPr>
        <w:t>separated by 3-lysine residues based on Schwyzer compartment theory</w:t>
      </w:r>
      <w:r w:rsidR="002060D7" w:rsidRPr="00142055">
        <w:rPr>
          <w:rFonts w:ascii="Book Antiqua" w:hAnsi="Book Antiqua" w:cs="Times New Roman"/>
          <w:sz w:val="24"/>
          <w:szCs w:val="24"/>
          <w:vertAlign w:val="superscript"/>
          <w:lang w:val="en-IN"/>
        </w:rPr>
        <w:t>[</w:t>
      </w:r>
      <w:r w:rsidR="00345492">
        <w:rPr>
          <w:rFonts w:ascii="Book Antiqua" w:hAnsi="Book Antiqua" w:cs="Times New Roman"/>
          <w:sz w:val="24"/>
          <w:szCs w:val="24"/>
          <w:vertAlign w:val="superscript"/>
          <w:lang w:val="en-IN"/>
        </w:rPr>
        <w:t>76</w:t>
      </w:r>
      <w:r w:rsidRPr="00142055">
        <w:rPr>
          <w:rFonts w:ascii="Book Antiqua" w:hAnsi="Book Antiqua" w:cs="Times New Roman"/>
          <w:sz w:val="24"/>
          <w:szCs w:val="24"/>
          <w:vertAlign w:val="superscript"/>
          <w:lang w:val="en-IN"/>
        </w:rPr>
        <w:t>]</w:t>
      </w:r>
      <w:r w:rsidRPr="00142055">
        <w:rPr>
          <w:rFonts w:ascii="Book Antiqua" w:eastAsia="Calibri" w:hAnsi="Book Antiqua" w:cs="Times New Roman"/>
          <w:color w:val="000000" w:themeColor="text1"/>
          <w:sz w:val="24"/>
          <w:szCs w:val="24"/>
        </w:rPr>
        <w:t>.</w:t>
      </w:r>
    </w:p>
    <w:p w:rsidR="00BA59B8" w:rsidRPr="00142055" w:rsidRDefault="001E77EE" w:rsidP="00F00713">
      <w:pPr>
        <w:tabs>
          <w:tab w:val="left" w:pos="720"/>
        </w:tabs>
        <w:spacing w:after="0" w:line="360" w:lineRule="auto"/>
        <w:ind w:firstLineChars="100" w:firstLine="240"/>
        <w:contextualSpacing/>
        <w:jc w:val="both"/>
        <w:rPr>
          <w:rFonts w:ascii="Book Antiqua" w:hAnsi="Book Antiqua" w:cs="Times New Roman"/>
          <w:color w:val="000000" w:themeColor="text1"/>
          <w:sz w:val="24"/>
          <w:szCs w:val="24"/>
        </w:rPr>
      </w:pPr>
      <w:r w:rsidRPr="00142055">
        <w:rPr>
          <w:rFonts w:ascii="Book Antiqua" w:hAnsi="Book Antiqua" w:cs="Times New Roman"/>
          <w:color w:val="000000" w:themeColor="text1"/>
          <w:sz w:val="24"/>
          <w:szCs w:val="24"/>
        </w:rPr>
        <w:t>YFa induced naloxone-reversible antinociception</w:t>
      </w:r>
      <w:r w:rsidR="00D008FA" w:rsidRPr="00142055">
        <w:rPr>
          <w:rFonts w:ascii="Book Antiqua" w:hAnsi="Book Antiqua" w:cs="Times New Roman"/>
          <w:color w:val="000000" w:themeColor="text1"/>
          <w:sz w:val="24"/>
          <w:szCs w:val="24"/>
        </w:rPr>
        <w:t xml:space="preserve"> suggesting opioid receptors mediated analgesia</w:t>
      </w:r>
      <w:r w:rsidRPr="00142055">
        <w:rPr>
          <w:rFonts w:ascii="Book Antiqua" w:hAnsi="Book Antiqua" w:cs="Times New Roman"/>
          <w:color w:val="000000" w:themeColor="text1"/>
          <w:sz w:val="24"/>
          <w:szCs w:val="24"/>
        </w:rPr>
        <w:t xml:space="preserve"> </w:t>
      </w:r>
      <w:r w:rsidR="00D008FA" w:rsidRPr="00142055">
        <w:rPr>
          <w:rFonts w:ascii="Book Antiqua" w:hAnsi="Book Antiqua" w:cs="Times New Roman"/>
          <w:color w:val="000000" w:themeColor="text1"/>
          <w:sz w:val="24"/>
          <w:szCs w:val="24"/>
        </w:rPr>
        <w:t xml:space="preserve">it </w:t>
      </w:r>
      <w:r w:rsidRPr="00142055">
        <w:rPr>
          <w:rFonts w:ascii="Book Antiqua" w:hAnsi="Book Antiqua" w:cs="Times New Roman"/>
          <w:color w:val="000000" w:themeColor="text1"/>
          <w:sz w:val="24"/>
          <w:szCs w:val="24"/>
        </w:rPr>
        <w:t>potentiated morphine induced antinociception and attenuated tolerance development to morphine analgesia, upon intraperitoneal ad</w:t>
      </w:r>
      <w:r w:rsidR="00D008FA" w:rsidRPr="00142055">
        <w:rPr>
          <w:rFonts w:ascii="Book Antiqua" w:hAnsi="Book Antiqua" w:cs="Times New Roman"/>
          <w:color w:val="000000" w:themeColor="text1"/>
          <w:sz w:val="24"/>
          <w:szCs w:val="24"/>
        </w:rPr>
        <w:t>ministratio</w:t>
      </w:r>
      <w:r w:rsidR="00742D82" w:rsidRPr="00142055">
        <w:rPr>
          <w:rFonts w:ascii="Book Antiqua" w:hAnsi="Book Antiqua" w:cs="Times New Roman"/>
          <w:color w:val="000000" w:themeColor="text1"/>
          <w:sz w:val="24"/>
          <w:szCs w:val="24"/>
        </w:rPr>
        <w:t>n</w:t>
      </w:r>
      <w:r w:rsidR="00D008FA" w:rsidRPr="00142055">
        <w:rPr>
          <w:rFonts w:ascii="Book Antiqua" w:hAnsi="Book Antiqua" w:cs="Times New Roman"/>
          <w:sz w:val="24"/>
          <w:szCs w:val="24"/>
          <w:vertAlign w:val="superscript"/>
          <w:lang w:val="en-IN"/>
        </w:rPr>
        <w:t>[7</w:t>
      </w:r>
      <w:r w:rsidR="00ED77EF">
        <w:rPr>
          <w:rFonts w:ascii="Book Antiqua" w:hAnsi="Book Antiqua" w:cs="Times New Roman"/>
          <w:sz w:val="24"/>
          <w:szCs w:val="24"/>
          <w:vertAlign w:val="superscript"/>
          <w:lang w:val="en-IN"/>
        </w:rPr>
        <w:t>7</w:t>
      </w:r>
      <w:r w:rsidR="00D008FA" w:rsidRPr="00142055">
        <w:rPr>
          <w:rFonts w:ascii="Book Antiqua" w:hAnsi="Book Antiqua" w:cs="Times New Roman"/>
          <w:sz w:val="24"/>
          <w:szCs w:val="24"/>
          <w:vertAlign w:val="superscript"/>
          <w:lang w:val="en-IN"/>
        </w:rPr>
        <w:t>]</w:t>
      </w:r>
      <w:r w:rsidRPr="00142055">
        <w:rPr>
          <w:rFonts w:ascii="Book Antiqua" w:hAnsi="Book Antiqua" w:cs="Times New Roman"/>
          <w:color w:val="000000" w:themeColor="text1"/>
          <w:sz w:val="24"/>
          <w:szCs w:val="24"/>
        </w:rPr>
        <w:t xml:space="preserve">. </w:t>
      </w:r>
      <w:r w:rsidR="00BA59B8" w:rsidRPr="00142055">
        <w:rPr>
          <w:rFonts w:ascii="Book Antiqua" w:hAnsi="Book Antiqua" w:cs="Times New Roman"/>
          <w:color w:val="000000" w:themeColor="text1"/>
          <w:sz w:val="24"/>
          <w:szCs w:val="24"/>
        </w:rPr>
        <w:t xml:space="preserve">Antagonist and protein expression studies revealed that YFa produces tolerance free </w:t>
      </w:r>
      <w:r w:rsidR="00114E20" w:rsidRPr="00142055">
        <w:rPr>
          <w:rFonts w:ascii="Book Antiqua" w:hAnsi="Book Antiqua" w:cs="Times New Roman"/>
          <w:color w:val="000000" w:themeColor="text1"/>
          <w:sz w:val="24"/>
          <w:szCs w:val="24"/>
        </w:rPr>
        <w:t>KO</w:t>
      </w:r>
      <w:r w:rsidR="00ED7162" w:rsidRPr="00142055">
        <w:rPr>
          <w:rFonts w:ascii="Book Antiqua" w:hAnsi="Book Antiqua" w:cs="Times New Roman"/>
          <w:color w:val="000000" w:themeColor="text1"/>
          <w:sz w:val="24"/>
          <w:szCs w:val="24"/>
        </w:rPr>
        <w:t>R</w:t>
      </w:r>
      <w:r w:rsidR="00BA59B8" w:rsidRPr="00142055">
        <w:rPr>
          <w:rFonts w:ascii="Book Antiqua" w:hAnsi="Book Antiqua" w:cs="Times New Roman"/>
          <w:color w:val="000000" w:themeColor="text1"/>
          <w:sz w:val="24"/>
          <w:szCs w:val="24"/>
        </w:rPr>
        <w:t xml:space="preserve"> specific antinociception</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7</w:t>
      </w:r>
      <w:r w:rsidR="00ED77EF">
        <w:rPr>
          <w:rFonts w:ascii="Book Antiqua" w:hAnsi="Book Antiqua" w:cs="Times New Roman"/>
          <w:sz w:val="24"/>
          <w:szCs w:val="24"/>
          <w:vertAlign w:val="superscript"/>
          <w:lang w:val="en-IN"/>
        </w:rPr>
        <w:t>7</w:t>
      </w:r>
      <w:r w:rsidR="00BA59B8" w:rsidRPr="00142055">
        <w:rPr>
          <w:rFonts w:ascii="Book Antiqua" w:hAnsi="Book Antiqua" w:cs="Times New Roman"/>
          <w:sz w:val="24"/>
          <w:szCs w:val="24"/>
          <w:vertAlign w:val="superscript"/>
          <w:lang w:val="en-IN"/>
        </w:rPr>
        <w:t>]</w:t>
      </w:r>
      <w:r w:rsidR="00742D82" w:rsidRPr="00142055">
        <w:rPr>
          <w:rFonts w:ascii="Book Antiqua" w:hAnsi="Book Antiqua" w:cs="Times New Roman"/>
          <w:color w:val="000000" w:themeColor="text1"/>
          <w:sz w:val="24"/>
          <w:szCs w:val="24"/>
        </w:rPr>
        <w:t xml:space="preserve"> may be due to its ability to adopt a helical conformation.</w:t>
      </w:r>
      <w:r w:rsidR="00BA59B8" w:rsidRPr="00142055">
        <w:rPr>
          <w:rFonts w:ascii="Book Antiqua" w:hAnsi="Book Antiqua" w:cs="Times New Roman"/>
          <w:color w:val="000000" w:themeColor="text1"/>
          <w:sz w:val="24"/>
          <w:szCs w:val="24"/>
        </w:rPr>
        <w:t xml:space="preserve"> In addition, it induced </w:t>
      </w:r>
      <w:r w:rsidR="00ED7162" w:rsidRPr="00142055">
        <w:rPr>
          <w:rFonts w:ascii="Book Antiqua" w:hAnsi="Book Antiqua" w:cs="Times New Roman"/>
          <w:color w:val="000000" w:themeColor="text1"/>
          <w:sz w:val="24"/>
          <w:szCs w:val="24"/>
        </w:rPr>
        <w:t xml:space="preserve">after 4 days pretreatment, </w:t>
      </w:r>
      <w:r w:rsidR="00BA59B8" w:rsidRPr="00142055">
        <w:rPr>
          <w:rFonts w:ascii="Book Antiqua" w:hAnsi="Book Antiqua" w:cs="Times New Roman"/>
          <w:color w:val="000000" w:themeColor="text1"/>
          <w:sz w:val="24"/>
          <w:szCs w:val="24"/>
        </w:rPr>
        <w:t>cross tolerance to 20 mg/kg morphine analgesia with 80 mg/kg YFa</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7</w:t>
      </w:r>
      <w:r w:rsidR="00ED77EF">
        <w:rPr>
          <w:rFonts w:ascii="Book Antiqua" w:hAnsi="Book Antiqua" w:cs="Times New Roman"/>
          <w:sz w:val="24"/>
          <w:szCs w:val="24"/>
          <w:vertAlign w:val="superscript"/>
          <w:lang w:val="en-IN"/>
        </w:rPr>
        <w:t>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themeColor="text1"/>
          <w:sz w:val="24"/>
          <w:szCs w:val="24"/>
        </w:rPr>
        <w:t xml:space="preserve"> and these results have been further substantiated by forskolin-stimulated cAMP inhibition and Eu-GTP-γS binding studies</w:t>
      </w:r>
      <w:r w:rsidR="002060D7" w:rsidRPr="00142055">
        <w:rPr>
          <w:rFonts w:ascii="Book Antiqua" w:hAnsi="Book Antiqua" w:cs="Times New Roman"/>
          <w:sz w:val="24"/>
          <w:szCs w:val="24"/>
          <w:vertAlign w:val="superscript"/>
          <w:lang w:val="en-IN"/>
        </w:rPr>
        <w:t>[</w:t>
      </w:r>
      <w:r w:rsidR="00ED77EF">
        <w:rPr>
          <w:rFonts w:ascii="Book Antiqua" w:hAnsi="Book Antiqua" w:cs="Times New Roman"/>
          <w:sz w:val="24"/>
          <w:szCs w:val="24"/>
          <w:vertAlign w:val="superscript"/>
          <w:lang w:val="en-IN"/>
        </w:rPr>
        <w:t>79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themeColor="text1"/>
          <w:sz w:val="24"/>
          <w:szCs w:val="24"/>
        </w:rPr>
        <w:t>. Moreover, smooth muscle contraction</w:t>
      </w:r>
      <w:r w:rsidR="00D35FCB" w:rsidRPr="00142055">
        <w:rPr>
          <w:rFonts w:ascii="Book Antiqua" w:hAnsi="Book Antiqua" w:cs="Times New Roman"/>
          <w:color w:val="000000" w:themeColor="text1"/>
          <w:sz w:val="24"/>
          <w:szCs w:val="24"/>
        </w:rPr>
        <w:t xml:space="preserve"> study </w:t>
      </w:r>
      <w:r w:rsidR="002B2E84">
        <w:rPr>
          <w:rFonts w:ascii="Book Antiqua" w:hAnsi="Book Antiqua" w:cs="Times New Roman"/>
          <w:color w:val="000000" w:themeColor="text1"/>
          <w:sz w:val="24"/>
          <w:szCs w:val="24"/>
        </w:rPr>
        <w:t>performed on ileum of</w:t>
      </w:r>
      <w:r w:rsidR="00D35FCB" w:rsidRPr="00142055">
        <w:rPr>
          <w:rFonts w:ascii="Book Antiqua" w:hAnsi="Book Antiqua" w:cs="Times New Roman"/>
          <w:color w:val="000000" w:themeColor="text1"/>
          <w:sz w:val="24"/>
          <w:szCs w:val="24"/>
        </w:rPr>
        <w:t xml:space="preserve"> guinea pig</w:t>
      </w:r>
      <w:r w:rsidR="002B2E84">
        <w:rPr>
          <w:rFonts w:ascii="Book Antiqua" w:hAnsi="Book Antiqua" w:cs="Times New Roman"/>
          <w:color w:val="000000" w:themeColor="text1"/>
          <w:sz w:val="24"/>
          <w:szCs w:val="24"/>
        </w:rPr>
        <w:t xml:space="preserve"> </w:t>
      </w:r>
      <w:r w:rsidR="00BA59B8" w:rsidRPr="00142055">
        <w:rPr>
          <w:rFonts w:ascii="Book Antiqua" w:hAnsi="Book Antiqua" w:cs="Times New Roman"/>
          <w:color w:val="000000" w:themeColor="text1"/>
          <w:sz w:val="24"/>
          <w:szCs w:val="24"/>
        </w:rPr>
        <w:t xml:space="preserve">and </w:t>
      </w:r>
      <w:r w:rsidR="002B2E84" w:rsidRPr="00142055">
        <w:rPr>
          <w:rFonts w:ascii="Book Antiqua" w:hAnsi="Book Antiqua" w:cs="Times New Roman"/>
          <w:color w:val="000000" w:themeColor="text1"/>
          <w:sz w:val="24"/>
          <w:szCs w:val="24"/>
        </w:rPr>
        <w:t xml:space="preserve">vas deferens </w:t>
      </w:r>
      <w:r w:rsidR="002B2E84">
        <w:rPr>
          <w:rFonts w:ascii="Book Antiqua" w:hAnsi="Book Antiqua" w:cs="Times New Roman"/>
          <w:color w:val="000000" w:themeColor="text1"/>
          <w:sz w:val="24"/>
          <w:szCs w:val="24"/>
        </w:rPr>
        <w:t xml:space="preserve">of </w:t>
      </w:r>
      <w:r w:rsidR="00BA59B8" w:rsidRPr="00142055">
        <w:rPr>
          <w:rFonts w:ascii="Book Antiqua" w:hAnsi="Book Antiqua" w:cs="Times New Roman"/>
          <w:color w:val="000000" w:themeColor="text1"/>
          <w:sz w:val="24"/>
          <w:szCs w:val="24"/>
        </w:rPr>
        <w:t>mouse</w:t>
      </w:r>
      <w:r w:rsidR="002B2E84">
        <w:rPr>
          <w:rFonts w:ascii="Book Antiqua" w:hAnsi="Book Antiqua" w:cs="Times New Roman"/>
          <w:color w:val="000000" w:themeColor="text1"/>
          <w:sz w:val="24"/>
          <w:szCs w:val="24"/>
        </w:rPr>
        <w:t xml:space="preserve"> </w:t>
      </w:r>
      <w:r w:rsidR="00BA59B8" w:rsidRPr="00142055">
        <w:rPr>
          <w:rFonts w:ascii="Book Antiqua" w:hAnsi="Book Antiqua" w:cs="Times New Roman"/>
          <w:color w:val="000000" w:themeColor="text1"/>
          <w:sz w:val="24"/>
          <w:szCs w:val="24"/>
        </w:rPr>
        <w:t>revealed role of anti-opioid receptors in normalizing the effects mediated by opioid receptors</w:t>
      </w:r>
      <w:r w:rsidR="002060D7" w:rsidRPr="00142055">
        <w:rPr>
          <w:rFonts w:ascii="Book Antiqua" w:hAnsi="Book Antiqua" w:cs="Times New Roman"/>
          <w:sz w:val="24"/>
          <w:szCs w:val="24"/>
          <w:vertAlign w:val="superscript"/>
          <w:lang w:val="en-IN"/>
        </w:rPr>
        <w:t>[</w:t>
      </w:r>
      <w:r w:rsidR="00ED77EF">
        <w:rPr>
          <w:rFonts w:ascii="Book Antiqua" w:hAnsi="Book Antiqua" w:cs="Times New Roman"/>
          <w:sz w:val="24"/>
          <w:szCs w:val="24"/>
          <w:vertAlign w:val="superscript"/>
          <w:lang w:val="en-IN"/>
        </w:rPr>
        <w:t>80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color w:val="000000" w:themeColor="text1"/>
          <w:sz w:val="24"/>
          <w:szCs w:val="24"/>
        </w:rPr>
        <w:t xml:space="preserve">. These </w:t>
      </w:r>
      <w:r w:rsidR="00A65246" w:rsidRPr="00142055">
        <w:rPr>
          <w:rFonts w:ascii="Book Antiqua" w:hAnsi="Book Antiqua" w:cs="Times New Roman"/>
          <w:color w:val="000000" w:themeColor="text1"/>
          <w:sz w:val="24"/>
          <w:szCs w:val="24"/>
        </w:rPr>
        <w:t xml:space="preserve">observations proposed the role of </w:t>
      </w:r>
      <w:r w:rsidR="00BA59B8" w:rsidRPr="00142055">
        <w:rPr>
          <w:rFonts w:ascii="Book Antiqua" w:hAnsi="Book Antiqua" w:cs="Times New Roman"/>
          <w:color w:val="000000" w:themeColor="text1"/>
          <w:sz w:val="24"/>
          <w:szCs w:val="24"/>
        </w:rPr>
        <w:t>this amp</w:t>
      </w:r>
      <w:r w:rsidR="00A65246" w:rsidRPr="00142055">
        <w:rPr>
          <w:rFonts w:ascii="Book Antiqua" w:hAnsi="Book Antiqua" w:cs="Times New Roman"/>
          <w:color w:val="000000" w:themeColor="text1"/>
          <w:sz w:val="24"/>
          <w:szCs w:val="24"/>
        </w:rPr>
        <w:t xml:space="preserve">hiactive peptide </w:t>
      </w:r>
      <w:r w:rsidR="0002351A" w:rsidRPr="00142055">
        <w:rPr>
          <w:rFonts w:ascii="Book Antiqua" w:hAnsi="Book Antiqua" w:cs="Times New Roman"/>
          <w:color w:val="000000" w:themeColor="text1"/>
          <w:sz w:val="24"/>
          <w:szCs w:val="24"/>
        </w:rPr>
        <w:t>in pain modulation.</w:t>
      </w:r>
    </w:p>
    <w:p w:rsidR="00BA59B8" w:rsidRPr="00142055" w:rsidRDefault="00BA59B8" w:rsidP="00F00713">
      <w:pPr>
        <w:autoSpaceDE w:val="0"/>
        <w:autoSpaceDN w:val="0"/>
        <w:adjustRightInd w:val="0"/>
        <w:spacing w:after="0" w:line="360" w:lineRule="auto"/>
        <w:jc w:val="both"/>
        <w:rPr>
          <w:rFonts w:ascii="Book Antiqua" w:hAnsi="Book Antiqua" w:cs="Times New Roman"/>
          <w:color w:val="000000"/>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r w:rsidRPr="00142055">
        <w:rPr>
          <w:rFonts w:ascii="Book Antiqua" w:hAnsi="Book Antiqua" w:cs="Times New Roman"/>
          <w:b/>
          <w:sz w:val="24"/>
          <w:szCs w:val="24"/>
          <w:lang w:val="en-IN"/>
        </w:rPr>
        <w:t>OPIOID RECEPTOR HETEROMER TRAFFICKING</w:t>
      </w:r>
    </w:p>
    <w:p w:rsidR="00DF5557" w:rsidRPr="00142055" w:rsidRDefault="00F81474"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Opioid receptor heteromerization has lead to the alteration of opioid ligand properties and it also affects the trafficking of receptors in the cell culture model systems</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1</w:t>
      </w:r>
      <w:r w:rsidR="00845118">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845118">
        <w:rPr>
          <w:rFonts w:ascii="Book Antiqua" w:hAnsi="Book Antiqua" w:cs="Times New Roman"/>
          <w:sz w:val="24"/>
          <w:szCs w:val="24"/>
          <w:vertAlign w:val="superscript"/>
          <w:lang w:val="en-IN"/>
        </w:rPr>
        <w:t>81-83</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r w:rsidR="00DE357A" w:rsidRPr="00142055">
        <w:rPr>
          <w:rFonts w:ascii="Book Antiqua" w:hAnsi="Book Antiqua" w:cs="Times New Roman"/>
          <w:sz w:val="24"/>
          <w:szCs w:val="24"/>
          <w:lang w:val="en-IN"/>
        </w:rPr>
        <w:t xml:space="preserve"> </w:t>
      </w:r>
      <w:r w:rsidR="004F0D3D" w:rsidRPr="00142055">
        <w:rPr>
          <w:rFonts w:ascii="Book Antiqua" w:hAnsi="Book Antiqua" w:cs="Times New Roman"/>
          <w:sz w:val="24"/>
          <w:szCs w:val="24"/>
          <w:lang w:val="en-IN"/>
        </w:rPr>
        <w:t xml:space="preserve">A </w:t>
      </w:r>
      <w:r w:rsidR="00B4251F" w:rsidRPr="00142055">
        <w:rPr>
          <w:rFonts w:ascii="Book Antiqua" w:hAnsi="Book Antiqua" w:cs="Times New Roman"/>
          <w:sz w:val="24"/>
          <w:szCs w:val="24"/>
          <w:lang w:val="en-IN"/>
        </w:rPr>
        <w:t>number</w:t>
      </w:r>
      <w:r w:rsidR="004F0D3D" w:rsidRPr="00142055">
        <w:rPr>
          <w:rFonts w:ascii="Book Antiqua" w:hAnsi="Book Antiqua" w:cs="Times New Roman"/>
          <w:sz w:val="24"/>
          <w:szCs w:val="24"/>
          <w:lang w:val="en-IN"/>
        </w:rPr>
        <w:t xml:space="preserve"> of studies have reported the heteromers tra</w:t>
      </w:r>
      <w:r w:rsidR="009B015F" w:rsidRPr="00142055">
        <w:rPr>
          <w:rFonts w:ascii="Book Antiqua" w:hAnsi="Book Antiqua" w:cs="Times New Roman"/>
          <w:sz w:val="24"/>
          <w:szCs w:val="24"/>
          <w:lang w:val="en-IN"/>
        </w:rPr>
        <w:t xml:space="preserve">fficking from </w:t>
      </w:r>
      <w:r w:rsidR="00F1251B" w:rsidRPr="00142055">
        <w:rPr>
          <w:rFonts w:ascii="Book Antiqua" w:hAnsi="Book Antiqua" w:cs="Times New Roman"/>
          <w:sz w:val="24"/>
          <w:szCs w:val="24"/>
          <w:lang w:val="en-IN"/>
        </w:rPr>
        <w:t>an intracellular compartment to the cell surface.</w:t>
      </w:r>
      <w:r w:rsidR="00103CBB" w:rsidRPr="00142055">
        <w:rPr>
          <w:rFonts w:ascii="Book Antiqua" w:hAnsi="Book Antiqua" w:cs="Times New Roman"/>
          <w:sz w:val="24"/>
          <w:szCs w:val="24"/>
          <w:lang w:val="en-IN"/>
        </w:rPr>
        <w:t xml:space="preserve"> </w:t>
      </w:r>
      <w:r w:rsidR="007A3856" w:rsidRPr="00142055">
        <w:rPr>
          <w:rFonts w:ascii="Book Antiqua" w:hAnsi="Book Antiqua" w:cs="Times New Roman"/>
          <w:sz w:val="24"/>
          <w:szCs w:val="24"/>
          <w:lang w:val="en-IN"/>
        </w:rPr>
        <w:t>On the other hand a</w:t>
      </w:r>
      <w:r w:rsidR="00B4251F" w:rsidRPr="00142055">
        <w:rPr>
          <w:rFonts w:ascii="Book Antiqua" w:hAnsi="Book Antiqua" w:cs="Times New Roman"/>
          <w:sz w:val="24"/>
          <w:szCs w:val="24"/>
          <w:lang w:val="en-IN"/>
        </w:rPr>
        <w:t xml:space="preserve"> </w:t>
      </w:r>
      <w:r w:rsidR="007A3856" w:rsidRPr="00142055">
        <w:rPr>
          <w:rFonts w:ascii="Book Antiqua" w:hAnsi="Book Antiqua" w:cs="Times New Roman"/>
          <w:sz w:val="24"/>
          <w:szCs w:val="24"/>
          <w:lang w:val="en-IN"/>
        </w:rPr>
        <w:t>few studies have examined the MOR/DOR heteromers trafficking from the cell surface to an intracel</w:t>
      </w:r>
      <w:r w:rsidR="00E47AF6" w:rsidRPr="00142055">
        <w:rPr>
          <w:rFonts w:ascii="Book Antiqua" w:hAnsi="Book Antiqua" w:cs="Times New Roman"/>
          <w:sz w:val="24"/>
          <w:szCs w:val="24"/>
          <w:lang w:val="en-IN"/>
        </w:rPr>
        <w:t>lular compartment (endocytosis) among which some conflicts about their presence only at the cell surface while others presume their pre-assembling in the endoplasmic reticulum prior being trafficked to the cell surface.</w:t>
      </w:r>
      <w:r w:rsidR="00A57112" w:rsidRPr="00142055">
        <w:rPr>
          <w:rFonts w:ascii="Book Antiqua" w:hAnsi="Book Antiqua" w:cs="Times New Roman"/>
          <w:sz w:val="24"/>
          <w:szCs w:val="24"/>
          <w:lang w:val="en-IN"/>
        </w:rPr>
        <w:t xml:space="preserve"> </w:t>
      </w:r>
      <w:r w:rsidR="00662EF3" w:rsidRPr="00142055">
        <w:rPr>
          <w:rFonts w:ascii="Book Antiqua" w:hAnsi="Book Antiqua" w:cs="Times New Roman"/>
          <w:sz w:val="24"/>
          <w:szCs w:val="24"/>
          <w:lang w:val="en-IN"/>
        </w:rPr>
        <w:t>To exemplify this one of study was done with MOR expressing cells in which DOR expression could be induced and it was revealed that the two receptors form heteromers only when present at the cell surface as this required the interactions with G proteins.</w:t>
      </w:r>
      <w:r w:rsidR="00012E27" w:rsidRPr="00142055">
        <w:rPr>
          <w:rFonts w:ascii="Book Antiqua" w:hAnsi="Book Antiqua" w:cs="Times New Roman"/>
          <w:sz w:val="24"/>
          <w:szCs w:val="24"/>
          <w:lang w:val="en-IN"/>
        </w:rPr>
        <w:t xml:space="preserve"> </w:t>
      </w:r>
      <w:r w:rsidR="001D1885" w:rsidRPr="00142055">
        <w:rPr>
          <w:rFonts w:ascii="Book Antiqua" w:hAnsi="Book Antiqua" w:cs="Times New Roman"/>
          <w:sz w:val="24"/>
          <w:szCs w:val="24"/>
          <w:lang w:val="en-IN"/>
        </w:rPr>
        <w:t>Another study reported MOR/DOR heteromers presence in the endoplasmic reticulum where they were associated with Gα</w:t>
      </w:r>
      <w:r w:rsidR="001D1885" w:rsidRPr="00142055">
        <w:rPr>
          <w:rFonts w:ascii="Book Antiqua" w:hAnsi="Book Antiqua" w:cs="Times New Roman"/>
          <w:sz w:val="24"/>
          <w:szCs w:val="24"/>
          <w:vertAlign w:val="subscript"/>
          <w:lang w:val="en-IN"/>
        </w:rPr>
        <w:t>z</w:t>
      </w:r>
      <w:r w:rsidR="001D1885" w:rsidRPr="00142055">
        <w:rPr>
          <w:rFonts w:ascii="Book Antiqua" w:hAnsi="Book Antiqua" w:cs="Times New Roman"/>
          <w:sz w:val="24"/>
          <w:szCs w:val="24"/>
          <w:lang w:val="en-IN"/>
        </w:rPr>
        <w:t xml:space="preserve"> protein, using BRET in combination with cell fractionation</w:t>
      </w:r>
      <w:r w:rsidR="002060D7" w:rsidRPr="00142055">
        <w:rPr>
          <w:rFonts w:ascii="Book Antiqua" w:hAnsi="Book Antiqua" w:cs="Times New Roman"/>
          <w:sz w:val="24"/>
          <w:szCs w:val="24"/>
          <w:vertAlign w:val="superscript"/>
          <w:lang w:val="en-IN"/>
        </w:rPr>
        <w:t>[</w:t>
      </w:r>
      <w:r w:rsidR="00D15E48">
        <w:rPr>
          <w:rFonts w:ascii="Book Antiqua" w:hAnsi="Book Antiqua" w:cs="Times New Roman"/>
          <w:sz w:val="24"/>
          <w:szCs w:val="24"/>
          <w:vertAlign w:val="superscript"/>
          <w:lang w:val="en-IN"/>
        </w:rPr>
        <w:t>84</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D4701E" w:rsidRPr="00142055">
        <w:rPr>
          <w:rFonts w:ascii="Book Antiqua" w:hAnsi="Book Antiqua" w:cs="Times New Roman"/>
          <w:sz w:val="24"/>
          <w:szCs w:val="24"/>
          <w:lang w:val="en-IN"/>
        </w:rPr>
        <w:t>These two conflicting results having differences in the detection of heteromerization site</w:t>
      </w:r>
      <w:r w:rsidR="00BD642D" w:rsidRPr="00142055">
        <w:rPr>
          <w:rFonts w:ascii="Book Antiqua" w:hAnsi="Book Antiqua" w:cs="Times New Roman"/>
          <w:sz w:val="24"/>
          <w:szCs w:val="24"/>
          <w:lang w:val="en-IN"/>
        </w:rPr>
        <w:t xml:space="preserve"> is due to </w:t>
      </w:r>
      <w:r w:rsidR="00931BD9" w:rsidRPr="00142055">
        <w:rPr>
          <w:rFonts w:ascii="Book Antiqua" w:hAnsi="Book Antiqua" w:cs="Times New Roman"/>
          <w:sz w:val="24"/>
          <w:szCs w:val="24"/>
          <w:lang w:val="en-IN"/>
        </w:rPr>
        <w:t>the disparity of the experimental conditions</w:t>
      </w:r>
      <w:r w:rsidR="001E0EAD" w:rsidRPr="00142055">
        <w:rPr>
          <w:rFonts w:ascii="Book Antiqua" w:hAnsi="Book Antiqua" w:cs="Times New Roman"/>
          <w:sz w:val="24"/>
          <w:szCs w:val="24"/>
          <w:lang w:val="en-IN"/>
        </w:rPr>
        <w:t>. The first study used induction of DOR expression in MOR expressing cells which is staggered receptor expression while the other study specifically picked up co-expressing MOR/luciferase and DOR/GFP.</w:t>
      </w:r>
    </w:p>
    <w:p w:rsidR="00BA59B8" w:rsidRPr="00142055" w:rsidRDefault="00173A56"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Another twist arises with the studies claiming heteromer endocytosis to be probe selective, by showing that some of the agonists (DAMGO, Deltorphin II, SNC80, methadone) induces the MOR/DOR heteromers endocytosis but others</w:t>
      </w:r>
      <w:r w:rsidR="006253F9" w:rsidRPr="00142055">
        <w:rPr>
          <w:rFonts w:ascii="Book Antiqua" w:hAnsi="Book Antiqua" w:cs="Times New Roman"/>
          <w:sz w:val="24"/>
          <w:szCs w:val="24"/>
          <w:lang w:val="en-IN"/>
        </w:rPr>
        <w:t xml:space="preserve"> (DPDPE, DSLET)</w:t>
      </w:r>
      <w:r w:rsidR="00E474E9">
        <w:rPr>
          <w:rFonts w:ascii="Book Antiqua" w:hAnsi="Book Antiqua" w:cs="Times New Roman"/>
          <w:sz w:val="24"/>
          <w:szCs w:val="24"/>
          <w:lang w:val="en-IN"/>
        </w:rPr>
        <w:t xml:space="preserve"> do not</w:t>
      </w:r>
      <w:r w:rsidRPr="00142055">
        <w:rPr>
          <w:rFonts w:ascii="Book Antiqua" w:hAnsi="Book Antiqua" w:cs="Times New Roman"/>
          <w:sz w:val="24"/>
          <w:szCs w:val="24"/>
          <w:vertAlign w:val="superscript"/>
          <w:lang w:val="en-IN"/>
        </w:rPr>
        <w:t>[</w:t>
      </w:r>
      <w:r w:rsidR="00B06CB9">
        <w:rPr>
          <w:rFonts w:ascii="Book Antiqua" w:hAnsi="Book Antiqua" w:cs="Times New Roman"/>
          <w:sz w:val="24"/>
          <w:szCs w:val="24"/>
          <w:vertAlign w:val="superscript"/>
          <w:lang w:val="en-IN"/>
        </w:rPr>
        <w:t>42</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w:t>
      </w:r>
      <w:r w:rsidR="00A62C25" w:rsidRPr="00142055">
        <w:rPr>
          <w:rFonts w:ascii="Book Antiqua" w:hAnsi="Book Antiqua" w:cs="Times New Roman"/>
          <w:sz w:val="24"/>
          <w:szCs w:val="24"/>
          <w:lang w:val="en-IN"/>
        </w:rPr>
        <w:t xml:space="preserve"> Furthermore, </w:t>
      </w:r>
      <w:r w:rsidR="00BA7020" w:rsidRPr="00142055">
        <w:rPr>
          <w:rFonts w:ascii="Book Antiqua" w:hAnsi="Book Antiqua" w:cs="Times New Roman"/>
          <w:sz w:val="24"/>
          <w:szCs w:val="24"/>
          <w:lang w:val="en-IN"/>
        </w:rPr>
        <w:t>studies report blocking of MOR selective agonist induced endocytosis by the DOR selective antagonists</w:t>
      </w:r>
      <w:r w:rsidR="002060D7" w:rsidRPr="00142055">
        <w:rPr>
          <w:rFonts w:ascii="Book Antiqua" w:hAnsi="Book Antiqua" w:cs="Times New Roman"/>
          <w:sz w:val="24"/>
          <w:szCs w:val="24"/>
          <w:vertAlign w:val="superscript"/>
          <w:lang w:val="en-IN"/>
        </w:rPr>
        <w:t>[</w:t>
      </w:r>
      <w:r w:rsidR="00D15E48">
        <w:rPr>
          <w:rFonts w:ascii="Book Antiqua" w:hAnsi="Book Antiqua" w:cs="Times New Roman"/>
          <w:sz w:val="24"/>
          <w:szCs w:val="24"/>
          <w:vertAlign w:val="superscript"/>
          <w:lang w:val="en-IN"/>
        </w:rPr>
        <w:t>81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Additionally, endocytosed </w:t>
      </w:r>
      <w:r w:rsidR="00696588" w:rsidRPr="00142055">
        <w:rPr>
          <w:rFonts w:ascii="Book Antiqua" w:hAnsi="Book Antiqua" w:cs="Times New Roman"/>
          <w:sz w:val="24"/>
          <w:szCs w:val="24"/>
          <w:lang w:val="en-IN"/>
        </w:rPr>
        <w:t>MO</w:t>
      </w:r>
      <w:r w:rsidR="009C3851" w:rsidRPr="00142055">
        <w:rPr>
          <w:rFonts w:ascii="Book Antiqua" w:hAnsi="Book Antiqua" w:cs="Times New Roman"/>
          <w:sz w:val="24"/>
          <w:szCs w:val="24"/>
          <w:lang w:val="en-IN"/>
        </w:rPr>
        <w:t>R/</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heteromers were found to be targeted for degradation </w:t>
      </w:r>
      <w:r w:rsidR="009A6DBA" w:rsidRPr="00142055">
        <w:rPr>
          <w:rFonts w:ascii="Book Antiqua" w:hAnsi="Book Antiqua" w:cs="Times New Roman"/>
          <w:sz w:val="24"/>
          <w:szCs w:val="24"/>
          <w:lang w:val="en-IN"/>
        </w:rPr>
        <w:t>whereas the</w:t>
      </w:r>
      <w:r w:rsidR="00BA59B8" w:rsidRPr="00142055">
        <w:rPr>
          <w:rFonts w:ascii="Book Antiqua" w:hAnsi="Book Antiqua" w:cs="Times New Roman"/>
          <w:sz w:val="24"/>
          <w:szCs w:val="24"/>
          <w:lang w:val="en-IN"/>
        </w:rPr>
        <w:t xml:space="preserve"> </w:t>
      </w:r>
      <w:r w:rsidR="00696588" w:rsidRPr="00142055">
        <w:rPr>
          <w:rFonts w:ascii="Book Antiqua" w:hAnsi="Book Antiqua" w:cs="Times New Roman"/>
          <w:sz w:val="24"/>
          <w:szCs w:val="24"/>
          <w:lang w:val="en-IN"/>
        </w:rPr>
        <w:t>MOR</w:t>
      </w:r>
      <w:r w:rsidR="009A6DBA" w:rsidRPr="00142055">
        <w:rPr>
          <w:rFonts w:ascii="Book Antiqua" w:hAnsi="Book Antiqua" w:cs="Times New Roman"/>
          <w:sz w:val="24"/>
          <w:szCs w:val="24"/>
          <w:lang w:val="en-IN"/>
        </w:rPr>
        <w:t xml:space="preserve"> homomers </w:t>
      </w:r>
      <w:r w:rsidR="00BA59B8" w:rsidRPr="00142055">
        <w:rPr>
          <w:rFonts w:ascii="Book Antiqua" w:hAnsi="Book Antiqua" w:cs="Times New Roman"/>
          <w:sz w:val="24"/>
          <w:szCs w:val="24"/>
          <w:lang w:val="en-IN"/>
        </w:rPr>
        <w:t>were found to be recycled back to the cell surface</w:t>
      </w:r>
      <w:r w:rsidR="002060D7" w:rsidRPr="00142055">
        <w:rPr>
          <w:rFonts w:ascii="Book Antiqua" w:hAnsi="Book Antiqua" w:cs="Times New Roman"/>
          <w:sz w:val="24"/>
          <w:szCs w:val="24"/>
          <w:vertAlign w:val="superscript"/>
          <w:lang w:val="en-IN"/>
        </w:rPr>
        <w:t>[</w:t>
      </w:r>
      <w:r w:rsidR="00D15E48">
        <w:rPr>
          <w:rFonts w:ascii="Book Antiqua" w:hAnsi="Book Antiqua" w:cs="Times New Roman"/>
          <w:sz w:val="24"/>
          <w:szCs w:val="24"/>
          <w:vertAlign w:val="superscript"/>
          <w:lang w:val="en-IN"/>
        </w:rPr>
        <w:t>81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3A19B2" w:rsidRPr="00142055">
        <w:rPr>
          <w:rFonts w:ascii="Book Antiqua" w:hAnsi="Book Antiqua" w:cs="Times New Roman"/>
          <w:sz w:val="24"/>
          <w:szCs w:val="24"/>
          <w:lang w:val="en-IN"/>
        </w:rPr>
        <w:t>Overall these</w:t>
      </w:r>
      <w:r w:rsidR="00BA59B8" w:rsidRPr="00142055">
        <w:rPr>
          <w:rFonts w:ascii="Book Antiqua" w:hAnsi="Book Antiqua" w:cs="Times New Roman"/>
          <w:sz w:val="24"/>
          <w:szCs w:val="24"/>
          <w:lang w:val="en-IN"/>
        </w:rPr>
        <w:t xml:space="preserve"> studies </w:t>
      </w:r>
      <w:r w:rsidR="003A19B2" w:rsidRPr="00142055">
        <w:rPr>
          <w:rFonts w:ascii="Book Antiqua" w:hAnsi="Book Antiqua" w:cs="Times New Roman"/>
          <w:sz w:val="24"/>
          <w:szCs w:val="24"/>
          <w:lang w:val="en-IN"/>
        </w:rPr>
        <w:t>proposed that</w:t>
      </w:r>
      <w:r w:rsidR="00BA59B8" w:rsidRPr="00142055">
        <w:rPr>
          <w:rFonts w:ascii="Book Antiqua" w:hAnsi="Book Antiqua" w:cs="Times New Roman"/>
          <w:sz w:val="24"/>
          <w:szCs w:val="24"/>
          <w:lang w:val="en-IN"/>
        </w:rPr>
        <w:t xml:space="preserve"> changes in receptor trafficking properties</w:t>
      </w:r>
      <w:r w:rsidR="003A19B2" w:rsidRPr="00142055">
        <w:rPr>
          <w:rFonts w:ascii="Book Antiqua" w:hAnsi="Book Antiqua" w:cs="Times New Roman"/>
          <w:sz w:val="24"/>
          <w:szCs w:val="24"/>
          <w:lang w:val="en-IN"/>
        </w:rPr>
        <w:t xml:space="preserve"> are due to heteromerization</w:t>
      </w:r>
      <w:r w:rsidR="0000769A" w:rsidRPr="00142055">
        <w:rPr>
          <w:rFonts w:ascii="Book Antiqua" w:hAnsi="Book Antiqua" w:cs="Times New Roman"/>
          <w:sz w:val="24"/>
          <w:szCs w:val="24"/>
          <w:lang w:val="en-IN"/>
        </w:rPr>
        <w:t xml:space="preserve">, as shown in </w:t>
      </w:r>
      <w:r w:rsidR="00E474E9" w:rsidRPr="00142055">
        <w:rPr>
          <w:rFonts w:ascii="Book Antiqua" w:hAnsi="Book Antiqua" w:cs="Times New Roman"/>
          <w:sz w:val="24"/>
          <w:szCs w:val="24"/>
          <w:lang w:val="en-IN"/>
        </w:rPr>
        <w:t>F</w:t>
      </w:r>
      <w:r w:rsidR="0000769A" w:rsidRPr="00142055">
        <w:rPr>
          <w:rFonts w:ascii="Book Antiqua" w:hAnsi="Book Antiqua" w:cs="Times New Roman"/>
          <w:sz w:val="24"/>
          <w:szCs w:val="24"/>
          <w:lang w:val="en-IN"/>
        </w:rPr>
        <w:t>igure 3</w:t>
      </w:r>
      <w:r w:rsidR="00BA59B8" w:rsidRPr="00142055">
        <w:rPr>
          <w:rFonts w:ascii="Book Antiqua" w:hAnsi="Book Antiqua" w:cs="Times New Roman"/>
          <w:sz w:val="24"/>
          <w:szCs w:val="24"/>
          <w:lang w:val="en-IN"/>
        </w:rPr>
        <w:t>.</w:t>
      </w:r>
    </w:p>
    <w:p w:rsidR="00202CFC" w:rsidRPr="00142055" w:rsidRDefault="00202CFC"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Further studies using a MOR/DOR heteromer selective dual ligand, MDAN21, revealed blocking of heteromer endocytosis, it was successfully induced by the combination of individual monovalent pharmacophores (DN20 and MA19). This observation highlighted the importance of the 21-atom spacer in MDAN21 joining the two pharmacophores, which has effectively bridged the protomers, thereby immobilizing the MOR/DOR heteromer and preventing its internalization. Further studies are still required for the characterization of the underlying mechanisms involved in the differential trafficking of MOR/DOR heteromers.</w:t>
      </w:r>
    </w:p>
    <w:p w:rsidR="00BA59B8" w:rsidRPr="00142055" w:rsidRDefault="004E5502"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In one of the study i</w:t>
      </w:r>
      <w:r w:rsidR="00D35165" w:rsidRPr="00142055">
        <w:rPr>
          <w:rFonts w:ascii="Book Antiqua" w:hAnsi="Book Antiqua" w:cs="Times New Roman"/>
          <w:sz w:val="24"/>
          <w:szCs w:val="24"/>
          <w:lang w:val="en-IN"/>
        </w:rPr>
        <w:t>t was shown that</w:t>
      </w:r>
      <w:r w:rsidR="000C6597" w:rsidRPr="00142055">
        <w:rPr>
          <w:rFonts w:ascii="Book Antiqua" w:hAnsi="Book Antiqua" w:cs="Times New Roman"/>
          <w:sz w:val="24"/>
          <w:szCs w:val="24"/>
          <w:lang w:val="en-IN"/>
        </w:rPr>
        <w:t xml:space="preserve"> chaperone proteins</w:t>
      </w:r>
      <w:r w:rsidR="00D35165" w:rsidRPr="00142055">
        <w:rPr>
          <w:rFonts w:ascii="Book Antiqua" w:hAnsi="Book Antiqua" w:cs="Times New Roman"/>
          <w:sz w:val="24"/>
          <w:szCs w:val="24"/>
          <w:lang w:val="en-IN"/>
        </w:rPr>
        <w:t xml:space="preserve"> are required for the efficient cell surface expression of MOR/DOR heteromers while </w:t>
      </w:r>
      <w:r w:rsidR="00257E69" w:rsidRPr="00142055">
        <w:rPr>
          <w:rFonts w:ascii="Book Antiqua" w:hAnsi="Book Antiqua" w:cs="Times New Roman"/>
          <w:sz w:val="24"/>
          <w:szCs w:val="24"/>
          <w:lang w:val="en-IN"/>
        </w:rPr>
        <w:t>examination of</w:t>
      </w:r>
      <w:r w:rsidR="00D35165" w:rsidRPr="00142055">
        <w:rPr>
          <w:rFonts w:ascii="Book Antiqua" w:hAnsi="Book Antiqua" w:cs="Times New Roman"/>
          <w:sz w:val="24"/>
          <w:szCs w:val="24"/>
          <w:lang w:val="en-IN"/>
        </w:rPr>
        <w:t xml:space="preserve"> their biosynthesis and maturation.</w:t>
      </w:r>
      <w:r w:rsidR="006146FA" w:rsidRPr="00142055">
        <w:rPr>
          <w:rFonts w:ascii="Book Antiqua" w:hAnsi="Book Antiqua" w:cs="Times New Roman"/>
          <w:sz w:val="24"/>
          <w:szCs w:val="24"/>
          <w:lang w:val="en-IN"/>
        </w:rPr>
        <w:t xml:space="preserve"> Therefore in MOR and DOR co-expressing cells the heteromer was found to localize in the Golgi apparatus significantly, clearly indicating the requirement of presence of receptor transport protein 4 for cell surface </w:t>
      </w:r>
      <w:r w:rsidR="00BE66BD" w:rsidRPr="00142055">
        <w:rPr>
          <w:rFonts w:ascii="Book Antiqua" w:hAnsi="Book Antiqua" w:cs="Times New Roman"/>
          <w:sz w:val="24"/>
          <w:szCs w:val="24"/>
          <w:lang w:val="en-IN"/>
        </w:rPr>
        <w:t xml:space="preserve">expression of </w:t>
      </w:r>
      <w:r w:rsidR="006A2B66" w:rsidRPr="00142055">
        <w:rPr>
          <w:rFonts w:ascii="Book Antiqua" w:hAnsi="Book Antiqua" w:cs="Times New Roman"/>
          <w:sz w:val="24"/>
          <w:szCs w:val="24"/>
          <w:lang w:val="en-IN"/>
        </w:rPr>
        <w:t xml:space="preserve">the </w:t>
      </w:r>
      <w:r w:rsidR="00E474E9">
        <w:rPr>
          <w:rFonts w:ascii="Book Antiqua" w:hAnsi="Book Antiqua" w:cs="Times New Roman"/>
          <w:sz w:val="24"/>
          <w:szCs w:val="24"/>
          <w:lang w:val="en-IN"/>
        </w:rPr>
        <w:t>heteromer</w:t>
      </w:r>
      <w:r w:rsidR="002060D7" w:rsidRPr="00142055">
        <w:rPr>
          <w:rFonts w:ascii="Book Antiqua" w:hAnsi="Book Antiqua" w:cs="Times New Roman"/>
          <w:sz w:val="24"/>
          <w:szCs w:val="24"/>
          <w:vertAlign w:val="superscript"/>
          <w:lang w:val="en-IN"/>
        </w:rPr>
        <w:t>[</w:t>
      </w:r>
      <w:r w:rsidR="000E7158">
        <w:rPr>
          <w:rFonts w:ascii="Book Antiqua" w:hAnsi="Book Antiqua" w:cs="Times New Roman"/>
          <w:sz w:val="24"/>
          <w:szCs w:val="24"/>
          <w:vertAlign w:val="superscript"/>
          <w:lang w:val="en-IN"/>
        </w:rPr>
        <w:t>42</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3114EC" w:rsidRPr="00142055">
        <w:rPr>
          <w:rFonts w:ascii="Book Antiqua" w:hAnsi="Book Antiqua" w:cs="Times New Roman"/>
          <w:sz w:val="24"/>
          <w:szCs w:val="24"/>
          <w:lang w:val="en-IN"/>
        </w:rPr>
        <w:t>Th</w:t>
      </w:r>
      <w:r w:rsidR="004750EC" w:rsidRPr="00142055">
        <w:rPr>
          <w:rFonts w:ascii="Book Antiqua" w:hAnsi="Book Antiqua" w:cs="Times New Roman"/>
          <w:sz w:val="24"/>
          <w:szCs w:val="24"/>
          <w:lang w:val="en-IN"/>
        </w:rPr>
        <w:t>e</w:t>
      </w:r>
      <w:r w:rsidR="003114EC" w:rsidRPr="00142055">
        <w:rPr>
          <w:rFonts w:ascii="Book Antiqua" w:hAnsi="Book Antiqua" w:cs="Times New Roman"/>
          <w:sz w:val="24"/>
          <w:szCs w:val="24"/>
          <w:lang w:val="en-IN"/>
        </w:rPr>
        <w:t xml:space="preserve"> heteromer </w:t>
      </w:r>
      <w:r w:rsidR="004750EC" w:rsidRPr="00142055">
        <w:rPr>
          <w:rFonts w:ascii="Book Antiqua" w:hAnsi="Book Antiqua" w:cs="Times New Roman"/>
          <w:sz w:val="24"/>
          <w:szCs w:val="24"/>
          <w:lang w:val="en-IN"/>
        </w:rPr>
        <w:t xml:space="preserve">was protected </w:t>
      </w:r>
      <w:r w:rsidR="003114EC" w:rsidRPr="00142055">
        <w:rPr>
          <w:rFonts w:ascii="Book Antiqua" w:hAnsi="Book Antiqua" w:cs="Times New Roman"/>
          <w:sz w:val="24"/>
          <w:szCs w:val="24"/>
          <w:lang w:val="en-IN"/>
        </w:rPr>
        <w:t xml:space="preserve">from ubiquitination and proteasomal degradation </w:t>
      </w:r>
      <w:r w:rsidR="004750EC" w:rsidRPr="00142055">
        <w:rPr>
          <w:rFonts w:ascii="Book Antiqua" w:hAnsi="Book Antiqua" w:cs="Times New Roman"/>
          <w:sz w:val="24"/>
          <w:szCs w:val="24"/>
          <w:lang w:val="en-IN"/>
        </w:rPr>
        <w:t xml:space="preserve">by this chaperone </w:t>
      </w:r>
      <w:r w:rsidR="003114EC" w:rsidRPr="00142055">
        <w:rPr>
          <w:rFonts w:ascii="Book Antiqua" w:hAnsi="Book Antiqua" w:cs="Times New Roman"/>
          <w:sz w:val="24"/>
          <w:szCs w:val="24"/>
          <w:lang w:val="en-IN"/>
        </w:rPr>
        <w:t>during folding and maturation</w:t>
      </w:r>
      <w:r w:rsidR="003114EC" w:rsidRPr="00142055">
        <w:rPr>
          <w:rFonts w:ascii="Book Antiqua" w:hAnsi="Book Antiqua" w:cs="Times New Roman"/>
          <w:sz w:val="24"/>
          <w:szCs w:val="24"/>
          <w:vertAlign w:val="superscript"/>
          <w:lang w:val="en-IN"/>
        </w:rPr>
        <w:t>[</w:t>
      </w:r>
      <w:r w:rsidR="000E7158">
        <w:rPr>
          <w:rFonts w:ascii="Book Antiqua" w:hAnsi="Book Antiqua" w:cs="Times New Roman"/>
          <w:sz w:val="24"/>
          <w:szCs w:val="24"/>
          <w:vertAlign w:val="superscript"/>
          <w:lang w:val="en-IN"/>
        </w:rPr>
        <w:t>42</w:t>
      </w:r>
      <w:r w:rsidR="003114EC" w:rsidRPr="00142055">
        <w:rPr>
          <w:rFonts w:ascii="Book Antiqua" w:hAnsi="Book Antiqua" w:cs="Times New Roman"/>
          <w:sz w:val="24"/>
          <w:szCs w:val="24"/>
          <w:vertAlign w:val="superscript"/>
          <w:lang w:val="en-IN"/>
        </w:rPr>
        <w:t>]</w:t>
      </w:r>
      <w:r w:rsidR="003114EC" w:rsidRPr="00142055">
        <w:rPr>
          <w:rFonts w:ascii="Book Antiqua" w:hAnsi="Book Antiqua" w:cs="Times New Roman"/>
          <w:sz w:val="24"/>
          <w:szCs w:val="24"/>
          <w:lang w:val="en-IN"/>
        </w:rPr>
        <w:t xml:space="preserve">. </w:t>
      </w:r>
      <w:r w:rsidR="00B55A51" w:rsidRPr="00142055">
        <w:rPr>
          <w:rFonts w:ascii="Book Antiqua" w:hAnsi="Book Antiqua" w:cs="Times New Roman"/>
          <w:sz w:val="24"/>
          <w:szCs w:val="24"/>
          <w:lang w:val="en-IN"/>
        </w:rPr>
        <w:t>Althoug</w:t>
      </w:r>
      <w:r w:rsidR="00DD7549" w:rsidRPr="00142055">
        <w:rPr>
          <w:rFonts w:ascii="Book Antiqua" w:hAnsi="Book Antiqua" w:cs="Times New Roman"/>
          <w:sz w:val="24"/>
          <w:szCs w:val="24"/>
          <w:lang w:val="en-IN"/>
        </w:rPr>
        <w:t>h</w:t>
      </w:r>
      <w:r w:rsidR="00B55A51" w:rsidRPr="00142055">
        <w:rPr>
          <w:rFonts w:ascii="Book Antiqua" w:hAnsi="Book Antiqua" w:cs="Times New Roman"/>
          <w:sz w:val="24"/>
          <w:szCs w:val="24"/>
          <w:lang w:val="en-IN"/>
        </w:rPr>
        <w:t xml:space="preserve"> the role of this </w:t>
      </w:r>
      <w:r w:rsidR="00BA59B8" w:rsidRPr="00142055">
        <w:rPr>
          <w:rFonts w:ascii="Book Antiqua" w:hAnsi="Book Antiqua" w:cs="Times New Roman"/>
          <w:sz w:val="24"/>
          <w:szCs w:val="24"/>
          <w:lang w:val="en-IN"/>
        </w:rPr>
        <w:t xml:space="preserve">chaperone </w:t>
      </w:r>
      <w:r w:rsidR="00B55A51" w:rsidRPr="00142055">
        <w:rPr>
          <w:rFonts w:ascii="Book Antiqua" w:hAnsi="Book Antiqua" w:cs="Times New Roman"/>
          <w:sz w:val="24"/>
          <w:szCs w:val="24"/>
          <w:lang w:val="en-IN"/>
        </w:rPr>
        <w:t xml:space="preserve">in the </w:t>
      </w:r>
      <w:r w:rsidR="00BA59B8" w:rsidRPr="00142055">
        <w:rPr>
          <w:rFonts w:ascii="Book Antiqua" w:hAnsi="Book Antiqua" w:cs="Times New Roman"/>
          <w:sz w:val="24"/>
          <w:szCs w:val="24"/>
          <w:lang w:val="en-IN"/>
        </w:rPr>
        <w:t xml:space="preserve">unique binding and signaling properties of the </w:t>
      </w:r>
      <w:r w:rsidR="00696588" w:rsidRPr="00142055">
        <w:rPr>
          <w:rFonts w:ascii="Book Antiqua" w:hAnsi="Book Antiqua" w:cs="Times New Roman"/>
          <w:sz w:val="24"/>
          <w:szCs w:val="24"/>
          <w:lang w:val="en-IN"/>
        </w:rPr>
        <w:t>MO</w:t>
      </w:r>
      <w:r w:rsidR="009C3851" w:rsidRPr="00142055">
        <w:rPr>
          <w:rFonts w:ascii="Book Antiqua" w:hAnsi="Book Antiqua" w:cs="Times New Roman"/>
          <w:sz w:val="24"/>
          <w:szCs w:val="24"/>
          <w:lang w:val="en-IN"/>
        </w:rPr>
        <w:t>R/</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heteromer</w:t>
      </w:r>
      <w:r w:rsidR="00B55A51" w:rsidRPr="00142055">
        <w:rPr>
          <w:rFonts w:ascii="Book Antiqua" w:hAnsi="Book Antiqua" w:cs="Times New Roman"/>
          <w:sz w:val="24"/>
          <w:szCs w:val="24"/>
          <w:lang w:val="en-IN"/>
        </w:rPr>
        <w:t xml:space="preserve"> is not clear</w:t>
      </w:r>
      <w:r w:rsidR="00BA59B8" w:rsidRPr="00142055">
        <w:rPr>
          <w:rFonts w:ascii="Book Antiqua" w:hAnsi="Book Antiqua" w:cs="Times New Roman"/>
          <w:sz w:val="24"/>
          <w:szCs w:val="24"/>
          <w:lang w:val="en-IN"/>
        </w:rPr>
        <w:t>.</w:t>
      </w:r>
    </w:p>
    <w:p w:rsidR="00BA59B8" w:rsidRPr="00142055" w:rsidRDefault="00CF05E8"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Taking the other side of the story and looking at the antibodies which have been classically used as analytical tools for the identification, localization and quantification of different antigens including hormones and pathogens. Last decade has </w:t>
      </w:r>
      <w:r w:rsidR="008F0BE8" w:rsidRPr="00142055">
        <w:rPr>
          <w:rFonts w:ascii="Book Antiqua" w:hAnsi="Book Antiqua" w:cs="Times New Roman"/>
          <w:sz w:val="24"/>
          <w:szCs w:val="24"/>
          <w:lang w:val="en-IN"/>
        </w:rPr>
        <w:t>seen their usage as therapeutic agents in experimental and clinical medicine</w:t>
      </w:r>
      <w:r w:rsidR="008F0BE8" w:rsidRPr="00142055">
        <w:rPr>
          <w:rFonts w:ascii="Book Antiqua" w:hAnsi="Book Antiqua" w:cs="Times New Roman"/>
          <w:sz w:val="24"/>
          <w:szCs w:val="24"/>
          <w:vertAlign w:val="superscript"/>
          <w:lang w:val="en-IN"/>
        </w:rPr>
        <w:t>[8</w:t>
      </w:r>
      <w:r w:rsidR="000E7158">
        <w:rPr>
          <w:rFonts w:ascii="Book Antiqua" w:hAnsi="Book Antiqua" w:cs="Times New Roman"/>
          <w:sz w:val="24"/>
          <w:szCs w:val="24"/>
          <w:vertAlign w:val="superscript"/>
          <w:lang w:val="en-IN"/>
        </w:rPr>
        <w:t>5</w:t>
      </w:r>
      <w:r w:rsidR="008F0BE8" w:rsidRPr="00142055">
        <w:rPr>
          <w:rFonts w:ascii="Book Antiqua" w:hAnsi="Book Antiqua" w:cs="Times New Roman"/>
          <w:sz w:val="24"/>
          <w:szCs w:val="24"/>
          <w:vertAlign w:val="superscript"/>
          <w:lang w:val="en-IN"/>
        </w:rPr>
        <w:t>]</w:t>
      </w:r>
      <w:r w:rsidR="008F0BE8" w:rsidRPr="00142055">
        <w:rPr>
          <w:rFonts w:ascii="Book Antiqua" w:hAnsi="Book Antiqua" w:cs="Times New Roman"/>
          <w:sz w:val="24"/>
          <w:szCs w:val="24"/>
          <w:lang w:val="en-IN"/>
        </w:rPr>
        <w:t>.</w:t>
      </w:r>
      <w:r w:rsidR="00532F7E" w:rsidRPr="00142055">
        <w:rPr>
          <w:rFonts w:ascii="Book Antiqua" w:hAnsi="Book Antiqua" w:cs="Times New Roman"/>
          <w:sz w:val="24"/>
          <w:szCs w:val="24"/>
          <w:lang w:val="en-IN"/>
        </w:rPr>
        <w:t xml:space="preserve"> They </w:t>
      </w:r>
      <w:r w:rsidR="00E25D21" w:rsidRPr="00142055">
        <w:rPr>
          <w:rFonts w:ascii="Book Antiqua" w:hAnsi="Book Antiqua" w:cs="Times New Roman"/>
          <w:sz w:val="24"/>
          <w:szCs w:val="24"/>
          <w:lang w:val="en-IN"/>
        </w:rPr>
        <w:t xml:space="preserve">have significant advantage of electivity, potency and efficacy over the </w:t>
      </w:r>
      <w:r w:rsidR="005A421E" w:rsidRPr="00142055">
        <w:rPr>
          <w:rFonts w:ascii="Book Antiqua" w:hAnsi="Book Antiqua" w:cs="Times New Roman"/>
          <w:sz w:val="24"/>
          <w:szCs w:val="24"/>
          <w:lang w:val="en-IN"/>
        </w:rPr>
        <w:t>conventional chemical drug-based therapies</w:t>
      </w:r>
      <w:r w:rsidR="0079134A" w:rsidRPr="00142055">
        <w:rPr>
          <w:rFonts w:ascii="Book Antiqua" w:hAnsi="Book Antiqua" w:cs="Times New Roman"/>
          <w:sz w:val="24"/>
          <w:szCs w:val="24"/>
          <w:lang w:val="en-IN"/>
        </w:rPr>
        <w:t xml:space="preserve"> which makes them more effective in the treatment of various conditions </w:t>
      </w:r>
      <w:r w:rsidR="0079134A" w:rsidRPr="008D24D1">
        <w:rPr>
          <w:rFonts w:ascii="Book Antiqua" w:hAnsi="Book Antiqua" w:cs="Times New Roman"/>
          <w:i/>
          <w:sz w:val="24"/>
          <w:szCs w:val="24"/>
          <w:lang w:val="en-IN"/>
        </w:rPr>
        <w:t xml:space="preserve">viz. </w:t>
      </w:r>
      <w:r w:rsidR="0079134A" w:rsidRPr="00142055">
        <w:rPr>
          <w:rFonts w:ascii="Book Antiqua" w:hAnsi="Book Antiqua" w:cs="Times New Roman"/>
          <w:sz w:val="24"/>
          <w:szCs w:val="24"/>
          <w:lang w:val="en-IN"/>
        </w:rPr>
        <w:t>cancer and immune disorders.</w:t>
      </w:r>
      <w:r w:rsidR="00FD150E" w:rsidRPr="00142055">
        <w:rPr>
          <w:rFonts w:ascii="Book Antiqua" w:hAnsi="Book Antiqua" w:cs="Times New Roman"/>
          <w:sz w:val="24"/>
          <w:szCs w:val="24"/>
          <w:lang w:val="en-IN"/>
        </w:rPr>
        <w:t xml:space="preserve"> Additionally they have shown direct impact on signaling pathways within the targeted cells either by binding to the cell surface proteins or acting on their intracellular targets.</w:t>
      </w:r>
      <w:r w:rsidR="00BA59B8" w:rsidRPr="00142055">
        <w:rPr>
          <w:rFonts w:ascii="Book Antiqua" w:hAnsi="Book Antiqua" w:cs="Times New Roman"/>
          <w:sz w:val="24"/>
          <w:szCs w:val="24"/>
          <w:lang w:val="en-IN"/>
        </w:rPr>
        <w:t xml:space="preserve"> A study on generation of heteromer specific antibody reported </w:t>
      </w:r>
      <w:r w:rsidR="009463D9" w:rsidRPr="00142055">
        <w:rPr>
          <w:rFonts w:ascii="Book Antiqua" w:hAnsi="Book Antiqua" w:cs="Times New Roman"/>
          <w:sz w:val="24"/>
          <w:szCs w:val="24"/>
          <w:lang w:val="en-IN"/>
        </w:rPr>
        <w:t>a MOR</w:t>
      </w:r>
      <w:r w:rsidR="00BA59B8" w:rsidRPr="00142055">
        <w:rPr>
          <w:rFonts w:ascii="Book Antiqua" w:hAnsi="Book Antiqua" w:cs="Times New Roman"/>
          <w:sz w:val="24"/>
          <w:szCs w:val="24"/>
          <w:lang w:val="en-IN"/>
        </w:rPr>
        <w:t>–</w:t>
      </w:r>
      <w:r w:rsidR="00BD60EB"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w:t>
      </w:r>
      <w:r w:rsidR="00B711F1" w:rsidRPr="00142055">
        <w:rPr>
          <w:rFonts w:ascii="Book Antiqua" w:hAnsi="Book Antiqua" w:cs="Times New Roman"/>
          <w:sz w:val="24"/>
          <w:szCs w:val="24"/>
          <w:lang w:val="en-IN"/>
        </w:rPr>
        <w:t xml:space="preserve">r </w:t>
      </w:r>
      <w:r w:rsidR="00BA59B8" w:rsidRPr="00142055">
        <w:rPr>
          <w:rFonts w:ascii="Book Antiqua" w:hAnsi="Book Antiqua" w:cs="Times New Roman"/>
          <w:sz w:val="24"/>
          <w:szCs w:val="24"/>
          <w:lang w:val="en-IN"/>
        </w:rPr>
        <w:t xml:space="preserve">selective antibody that enabled examination of </w:t>
      </w:r>
      <w:r w:rsidR="00B711F1" w:rsidRPr="00142055">
        <w:rPr>
          <w:rFonts w:ascii="Book Antiqua" w:hAnsi="Book Antiqua" w:cs="Times New Roman"/>
          <w:sz w:val="24"/>
          <w:szCs w:val="24"/>
          <w:lang w:val="en-IN"/>
        </w:rPr>
        <w:t xml:space="preserve">up-regulation of </w:t>
      </w:r>
      <w:r w:rsidR="00191A22" w:rsidRPr="00142055">
        <w:rPr>
          <w:rFonts w:ascii="Book Antiqua" w:hAnsi="Book Antiqua" w:cs="Times New Roman"/>
          <w:sz w:val="24"/>
          <w:szCs w:val="24"/>
          <w:lang w:val="en-IN"/>
        </w:rPr>
        <w:t>the</w:t>
      </w:r>
      <w:r w:rsidR="00BA59B8" w:rsidRPr="00142055">
        <w:rPr>
          <w:rFonts w:ascii="Book Antiqua" w:hAnsi="Book Antiqua" w:cs="Times New Roman"/>
          <w:sz w:val="24"/>
          <w:szCs w:val="24"/>
          <w:lang w:val="en-IN"/>
        </w:rPr>
        <w:t xml:space="preserve"> heteromer in endogenous tissue</w:t>
      </w:r>
      <w:r w:rsidR="00191A22" w:rsidRPr="00142055">
        <w:rPr>
          <w:rFonts w:ascii="Book Antiqua" w:hAnsi="Book Antiqua" w:cs="Times New Roman"/>
          <w:sz w:val="24"/>
          <w:szCs w:val="24"/>
          <w:lang w:val="en-IN"/>
        </w:rPr>
        <w:t xml:space="preserve"> upon chronic morphine treatment</w:t>
      </w:r>
      <w:r w:rsidR="00BA59B8" w:rsidRPr="00142055">
        <w:rPr>
          <w:rFonts w:ascii="Book Antiqua" w:hAnsi="Book Antiqua" w:cs="Times New Roman"/>
          <w:sz w:val="24"/>
          <w:szCs w:val="24"/>
          <w:lang w:val="en-IN"/>
        </w:rPr>
        <w:t>. Th</w:t>
      </w:r>
      <w:r w:rsidR="002D3492" w:rsidRPr="00142055">
        <w:rPr>
          <w:rFonts w:ascii="Book Antiqua" w:hAnsi="Book Antiqua" w:cs="Times New Roman"/>
          <w:sz w:val="24"/>
          <w:szCs w:val="24"/>
          <w:lang w:val="en-IN"/>
        </w:rPr>
        <w:t>is</w:t>
      </w:r>
      <w:r w:rsidR="00BA59B8" w:rsidRPr="00142055">
        <w:rPr>
          <w:rFonts w:ascii="Book Antiqua" w:hAnsi="Book Antiqua" w:cs="Times New Roman"/>
          <w:sz w:val="24"/>
          <w:szCs w:val="24"/>
          <w:lang w:val="en-IN"/>
        </w:rPr>
        <w:t xml:space="preserve"> subtractive immunization strategy</w:t>
      </w:r>
      <w:r w:rsidR="00421288" w:rsidRPr="00142055">
        <w:rPr>
          <w:rFonts w:ascii="Book Antiqua" w:hAnsi="Book Antiqua" w:cs="Times New Roman"/>
          <w:sz w:val="24"/>
          <w:szCs w:val="24"/>
          <w:lang w:val="en-IN"/>
        </w:rPr>
        <w:t xml:space="preserve"> </w:t>
      </w:r>
      <w:r w:rsidR="002D3492" w:rsidRPr="00142055">
        <w:rPr>
          <w:rFonts w:ascii="Book Antiqua" w:hAnsi="Book Antiqua" w:cs="Times New Roman"/>
          <w:sz w:val="24"/>
          <w:szCs w:val="24"/>
          <w:lang w:val="en-IN"/>
        </w:rPr>
        <w:t xml:space="preserve">could be </w:t>
      </w:r>
      <w:r w:rsidR="00421288" w:rsidRPr="00142055">
        <w:rPr>
          <w:rFonts w:ascii="Book Antiqua" w:hAnsi="Book Antiqua" w:cs="Times New Roman"/>
          <w:sz w:val="24"/>
          <w:szCs w:val="24"/>
          <w:lang w:val="en-IN"/>
        </w:rPr>
        <w:t xml:space="preserve">used </w:t>
      </w:r>
      <w:r w:rsidR="002D3492" w:rsidRPr="00142055">
        <w:rPr>
          <w:rFonts w:ascii="Book Antiqua" w:hAnsi="Book Antiqua" w:cs="Times New Roman"/>
          <w:sz w:val="24"/>
          <w:szCs w:val="24"/>
          <w:lang w:val="en-IN"/>
        </w:rPr>
        <w:t xml:space="preserve">for </w:t>
      </w:r>
      <w:r w:rsidR="00421288" w:rsidRPr="00142055">
        <w:rPr>
          <w:rFonts w:ascii="Book Antiqua" w:hAnsi="Book Antiqua" w:cs="Times New Roman"/>
          <w:sz w:val="24"/>
          <w:szCs w:val="24"/>
          <w:lang w:val="en-IN"/>
        </w:rPr>
        <w:t>the generation of MOR</w:t>
      </w:r>
      <w:r w:rsidR="00BA59B8" w:rsidRPr="00142055">
        <w:rPr>
          <w:rFonts w:ascii="Book Antiqua" w:hAnsi="Book Antiqua" w:cs="Times New Roman"/>
          <w:sz w:val="24"/>
          <w:szCs w:val="24"/>
          <w:lang w:val="en-IN"/>
        </w:rPr>
        <w:t>–</w:t>
      </w:r>
      <w:r w:rsidR="00BD60EB"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heterome</w:t>
      </w:r>
      <w:r w:rsidR="002D3492" w:rsidRPr="00142055">
        <w:rPr>
          <w:rFonts w:ascii="Book Antiqua" w:hAnsi="Book Antiqua" w:cs="Times New Roman"/>
          <w:sz w:val="24"/>
          <w:szCs w:val="24"/>
          <w:lang w:val="en-IN"/>
        </w:rPr>
        <w:t xml:space="preserve">r </w:t>
      </w:r>
      <w:r w:rsidR="00BA59B8" w:rsidRPr="00142055">
        <w:rPr>
          <w:rFonts w:ascii="Book Antiqua" w:hAnsi="Book Antiqua" w:cs="Times New Roman"/>
          <w:sz w:val="24"/>
          <w:szCs w:val="24"/>
          <w:lang w:val="en-IN"/>
        </w:rPr>
        <w:t xml:space="preserve">selective antibodies </w:t>
      </w:r>
      <w:r w:rsidR="002D3492" w:rsidRPr="00142055">
        <w:rPr>
          <w:rFonts w:ascii="Book Antiqua" w:hAnsi="Book Antiqua" w:cs="Times New Roman"/>
          <w:sz w:val="24"/>
          <w:szCs w:val="24"/>
          <w:lang w:val="en-IN"/>
        </w:rPr>
        <w:t>and also</w:t>
      </w:r>
      <w:r w:rsidR="00BA59B8" w:rsidRPr="00142055">
        <w:rPr>
          <w:rFonts w:ascii="Book Antiqua" w:hAnsi="Book Antiqua" w:cs="Times New Roman"/>
          <w:sz w:val="24"/>
          <w:szCs w:val="24"/>
          <w:lang w:val="en-IN"/>
        </w:rPr>
        <w:t xml:space="preserve"> to generate </w:t>
      </w:r>
      <w:r w:rsidR="002D3492" w:rsidRPr="00142055">
        <w:rPr>
          <w:rFonts w:ascii="Book Antiqua" w:hAnsi="Book Antiqua" w:cs="Times New Roman"/>
          <w:sz w:val="24"/>
          <w:szCs w:val="24"/>
          <w:lang w:val="en-IN"/>
        </w:rPr>
        <w:t xml:space="preserve">other </w:t>
      </w:r>
      <w:r w:rsidR="00BA59B8" w:rsidRPr="00142055">
        <w:rPr>
          <w:rFonts w:ascii="Book Antiqua" w:hAnsi="Book Antiqua" w:cs="Times New Roman"/>
          <w:sz w:val="24"/>
          <w:szCs w:val="24"/>
          <w:lang w:val="en-IN"/>
        </w:rPr>
        <w:t xml:space="preserve">antibodies selective for other GPCR heteromers. This would </w:t>
      </w:r>
      <w:r w:rsidR="009E1BBE" w:rsidRPr="00142055">
        <w:rPr>
          <w:rFonts w:ascii="Book Antiqua" w:hAnsi="Book Antiqua" w:cs="Times New Roman"/>
          <w:sz w:val="24"/>
          <w:szCs w:val="24"/>
          <w:lang w:val="en-IN"/>
        </w:rPr>
        <w:t xml:space="preserve">then </w:t>
      </w:r>
      <w:r w:rsidR="00BA59B8" w:rsidRPr="00142055">
        <w:rPr>
          <w:rFonts w:ascii="Book Antiqua" w:hAnsi="Book Antiqua" w:cs="Times New Roman"/>
          <w:sz w:val="24"/>
          <w:szCs w:val="24"/>
          <w:lang w:val="en-IN"/>
        </w:rPr>
        <w:t xml:space="preserve">help </w:t>
      </w:r>
      <w:r w:rsidR="009E1BBE" w:rsidRPr="00142055">
        <w:rPr>
          <w:rFonts w:ascii="Book Antiqua" w:hAnsi="Book Antiqua" w:cs="Times New Roman"/>
          <w:sz w:val="24"/>
          <w:szCs w:val="24"/>
          <w:lang w:val="en-IN"/>
        </w:rPr>
        <w:t>in studying the physiological and pathophysiological conditions and the</w:t>
      </w:r>
      <w:r w:rsidR="00BA59B8" w:rsidRPr="00142055">
        <w:rPr>
          <w:rFonts w:ascii="Book Antiqua" w:hAnsi="Book Antiqua" w:cs="Times New Roman"/>
          <w:sz w:val="24"/>
          <w:szCs w:val="24"/>
          <w:lang w:val="en-IN"/>
        </w:rPr>
        <w:t xml:space="preserve"> role of GPCR heteromers in </w:t>
      </w:r>
      <w:r w:rsidR="009E1BBE" w:rsidRPr="00142055">
        <w:rPr>
          <w:rFonts w:ascii="Book Antiqua" w:hAnsi="Book Antiqua" w:cs="Times New Roman"/>
          <w:sz w:val="24"/>
          <w:szCs w:val="24"/>
          <w:lang w:val="en-IN"/>
        </w:rPr>
        <w:t>them</w:t>
      </w:r>
      <w:r w:rsidR="002060D7" w:rsidRPr="00142055">
        <w:rPr>
          <w:rFonts w:ascii="Book Antiqua" w:hAnsi="Book Antiqua" w:cs="Times New Roman"/>
          <w:sz w:val="24"/>
          <w:szCs w:val="24"/>
          <w:vertAlign w:val="superscript"/>
          <w:lang w:val="en-IN"/>
        </w:rPr>
        <w:t>[</w:t>
      </w:r>
      <w:r w:rsidR="000E7158">
        <w:rPr>
          <w:rFonts w:ascii="Book Antiqua" w:hAnsi="Book Antiqua" w:cs="Times New Roman"/>
          <w:sz w:val="24"/>
          <w:szCs w:val="24"/>
          <w:vertAlign w:val="superscript"/>
          <w:lang w:val="en-IN"/>
        </w:rPr>
        <w:t>30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F3000A" w:rsidRPr="00142055" w:rsidRDefault="00F3000A" w:rsidP="00F00713">
      <w:pPr>
        <w:autoSpaceDE w:val="0"/>
        <w:autoSpaceDN w:val="0"/>
        <w:adjustRightInd w:val="0"/>
        <w:spacing w:after="0" w:line="360" w:lineRule="auto"/>
        <w:jc w:val="both"/>
        <w:rPr>
          <w:rFonts w:ascii="Book Antiqua" w:hAnsi="Book Antiqua" w:cs="Times New Roman"/>
          <w:b/>
          <w:i/>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 xml:space="preserve">Screening for ligands targeting the </w:t>
      </w:r>
      <w:r w:rsidR="00696588" w:rsidRPr="00142055">
        <w:rPr>
          <w:rFonts w:ascii="Book Antiqua" w:hAnsi="Book Antiqua" w:cs="Times New Roman"/>
          <w:b/>
          <w:i/>
          <w:sz w:val="24"/>
          <w:szCs w:val="24"/>
          <w:lang w:val="en-IN"/>
        </w:rPr>
        <w:t>MO</w:t>
      </w:r>
      <w:r w:rsidR="009C3851" w:rsidRPr="00142055">
        <w:rPr>
          <w:rFonts w:ascii="Book Antiqua" w:hAnsi="Book Antiqua" w:cs="Times New Roman"/>
          <w:b/>
          <w:i/>
          <w:sz w:val="24"/>
          <w:szCs w:val="24"/>
          <w:lang w:val="en-IN"/>
        </w:rPr>
        <w:t>R/</w:t>
      </w:r>
      <w:r w:rsidR="00696588" w:rsidRPr="00142055">
        <w:rPr>
          <w:rFonts w:ascii="Book Antiqua" w:hAnsi="Book Antiqua" w:cs="Times New Roman"/>
          <w:b/>
          <w:i/>
          <w:sz w:val="24"/>
          <w:szCs w:val="24"/>
          <w:lang w:val="en-IN"/>
        </w:rPr>
        <w:t>DOR</w:t>
      </w:r>
      <w:r w:rsidRPr="00142055">
        <w:rPr>
          <w:rFonts w:ascii="Book Antiqua" w:hAnsi="Book Antiqua" w:cs="Times New Roman"/>
          <w:b/>
          <w:i/>
          <w:sz w:val="24"/>
          <w:szCs w:val="24"/>
          <w:lang w:val="en-IN"/>
        </w:rPr>
        <w:t xml:space="preserve"> heteromer and their pharmacology in pain-regulation</w:t>
      </w:r>
    </w:p>
    <w:p w:rsidR="00BA59B8" w:rsidRPr="00142055" w:rsidRDefault="007A2EEC"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The above mentioned studies put forward the MOR/DOR heteromers as potential targets for the development of novel therapeutics in treatment of pain with lesser side-effects due to their</w:t>
      </w:r>
      <w:r w:rsidR="00F3000A" w:rsidRPr="00142055">
        <w:rPr>
          <w:rFonts w:ascii="Book Antiqua" w:hAnsi="Book Antiqua" w:cs="Times New Roman"/>
          <w:sz w:val="24"/>
          <w:szCs w:val="24"/>
          <w:lang w:val="en-IN"/>
        </w:rPr>
        <w:t xml:space="preserve"> unique pharmacological and signaling properties</w:t>
      </w:r>
      <w:r w:rsidRPr="00142055">
        <w:rPr>
          <w:rFonts w:ascii="Book Antiqua" w:hAnsi="Book Antiqua" w:cs="Times New Roman"/>
          <w:sz w:val="24"/>
          <w:szCs w:val="24"/>
          <w:lang w:val="en-IN"/>
        </w:rPr>
        <w:t>.</w:t>
      </w:r>
      <w:r w:rsidR="00F3000A" w:rsidRPr="00142055">
        <w:rPr>
          <w:rFonts w:ascii="Book Antiqua" w:hAnsi="Book Antiqua" w:cs="Times New Roman"/>
          <w:sz w:val="24"/>
          <w:szCs w:val="24"/>
          <w:lang w:val="en-IN"/>
        </w:rPr>
        <w:t xml:space="preserve"> </w:t>
      </w:r>
      <w:r w:rsidR="00583246" w:rsidRPr="00142055">
        <w:rPr>
          <w:rFonts w:ascii="Book Antiqua" w:hAnsi="Book Antiqua" w:cs="Times New Roman"/>
          <w:sz w:val="24"/>
          <w:szCs w:val="24"/>
          <w:lang w:val="en-IN"/>
        </w:rPr>
        <w:t>Since this</w:t>
      </w:r>
      <w:r w:rsidR="00F3000A" w:rsidRPr="00142055">
        <w:rPr>
          <w:rFonts w:ascii="Book Antiqua" w:hAnsi="Book Antiqua" w:cs="Times New Roman"/>
          <w:sz w:val="24"/>
          <w:szCs w:val="24"/>
          <w:lang w:val="en-IN"/>
        </w:rPr>
        <w:t xml:space="preserve"> would require high-throughput screening (HTS) of </w:t>
      </w:r>
      <w:r w:rsidR="00583246" w:rsidRPr="00142055">
        <w:rPr>
          <w:rFonts w:ascii="Book Antiqua" w:hAnsi="Book Antiqua" w:cs="Times New Roman"/>
          <w:sz w:val="24"/>
          <w:szCs w:val="24"/>
          <w:lang w:val="en-IN"/>
        </w:rPr>
        <w:t xml:space="preserve">a </w:t>
      </w:r>
      <w:r w:rsidR="00F3000A" w:rsidRPr="00142055">
        <w:rPr>
          <w:rFonts w:ascii="Book Antiqua" w:hAnsi="Book Antiqua" w:cs="Times New Roman"/>
          <w:sz w:val="24"/>
          <w:szCs w:val="24"/>
          <w:lang w:val="en-IN"/>
        </w:rPr>
        <w:t xml:space="preserve">large </w:t>
      </w:r>
      <w:r w:rsidR="00583246" w:rsidRPr="00142055">
        <w:rPr>
          <w:rFonts w:ascii="Book Antiqua" w:hAnsi="Book Antiqua" w:cs="Times New Roman"/>
          <w:sz w:val="24"/>
          <w:szCs w:val="24"/>
          <w:lang w:val="en-IN"/>
        </w:rPr>
        <w:t>number of</w:t>
      </w:r>
      <w:r w:rsidR="00F3000A" w:rsidRPr="00142055">
        <w:rPr>
          <w:rFonts w:ascii="Book Antiqua" w:hAnsi="Book Antiqua" w:cs="Times New Roman"/>
          <w:sz w:val="24"/>
          <w:szCs w:val="24"/>
          <w:lang w:val="en-IN"/>
        </w:rPr>
        <w:t xml:space="preserve"> compounds lead</w:t>
      </w:r>
      <w:r w:rsidR="00583246" w:rsidRPr="00142055">
        <w:rPr>
          <w:rFonts w:ascii="Book Antiqua" w:hAnsi="Book Antiqua" w:cs="Times New Roman"/>
          <w:sz w:val="24"/>
          <w:szCs w:val="24"/>
          <w:lang w:val="en-IN"/>
        </w:rPr>
        <w:t>ing</w:t>
      </w:r>
      <w:r w:rsidR="00F3000A" w:rsidRPr="00142055">
        <w:rPr>
          <w:rFonts w:ascii="Book Antiqua" w:hAnsi="Book Antiqua" w:cs="Times New Roman"/>
          <w:sz w:val="24"/>
          <w:szCs w:val="24"/>
          <w:lang w:val="en-IN"/>
        </w:rPr>
        <w:t xml:space="preserve"> to the identification of MOR/DOR heteromer selective ligands</w:t>
      </w:r>
      <w:r w:rsidR="00F119EA" w:rsidRPr="00142055">
        <w:rPr>
          <w:rFonts w:ascii="Book Antiqua" w:hAnsi="Book Antiqua" w:cs="Times New Roman"/>
          <w:sz w:val="24"/>
          <w:szCs w:val="24"/>
          <w:lang w:val="en-IN"/>
        </w:rPr>
        <w:t>,</w:t>
      </w:r>
      <w:r w:rsidR="00583246" w:rsidRPr="00142055">
        <w:rPr>
          <w:rFonts w:ascii="Book Antiqua" w:hAnsi="Book Antiqua" w:cs="Times New Roman"/>
          <w:sz w:val="24"/>
          <w:szCs w:val="24"/>
          <w:lang w:val="en-IN"/>
        </w:rPr>
        <w:t xml:space="preserve"> </w:t>
      </w:r>
      <w:r w:rsidR="00F3000A" w:rsidRPr="00142055">
        <w:rPr>
          <w:rFonts w:ascii="Book Antiqua" w:hAnsi="Book Antiqua" w:cs="Times New Roman"/>
          <w:sz w:val="24"/>
          <w:szCs w:val="24"/>
          <w:lang w:val="en-IN"/>
        </w:rPr>
        <w:t>suitable screening assays</w:t>
      </w:r>
      <w:r w:rsidR="00583246" w:rsidRPr="00142055">
        <w:rPr>
          <w:rFonts w:ascii="Book Antiqua" w:hAnsi="Book Antiqua" w:cs="Times New Roman"/>
          <w:sz w:val="24"/>
          <w:szCs w:val="24"/>
          <w:lang w:val="en-IN"/>
        </w:rPr>
        <w:t xml:space="preserve"> have to be </w:t>
      </w:r>
      <w:r w:rsidR="00F119EA" w:rsidRPr="00142055">
        <w:rPr>
          <w:rFonts w:ascii="Book Antiqua" w:hAnsi="Book Antiqua" w:cs="Times New Roman"/>
          <w:sz w:val="24"/>
          <w:szCs w:val="24"/>
          <w:lang w:val="en-IN"/>
        </w:rPr>
        <w:t>determined</w:t>
      </w:r>
      <w:r w:rsidR="006D4C44" w:rsidRPr="00C314F8">
        <w:rPr>
          <w:rFonts w:ascii="Book Antiqua" w:hAnsi="Book Antiqua" w:cs="Times New Roman"/>
          <w:sz w:val="24"/>
          <w:szCs w:val="24"/>
          <w:vertAlign w:val="superscript"/>
          <w:lang w:val="en-IN"/>
        </w:rPr>
        <w:t>[</w:t>
      </w:r>
      <w:r w:rsidR="00C314F8" w:rsidRPr="00C314F8">
        <w:rPr>
          <w:rFonts w:ascii="Book Antiqua" w:hAnsi="Book Antiqua" w:cs="Times New Roman"/>
          <w:sz w:val="24"/>
          <w:szCs w:val="24"/>
          <w:vertAlign w:val="superscript"/>
          <w:lang w:val="en-IN"/>
        </w:rPr>
        <w:t>86</w:t>
      </w:r>
      <w:r w:rsidR="006D4C44" w:rsidRPr="00C314F8">
        <w:rPr>
          <w:rFonts w:ascii="Book Antiqua" w:hAnsi="Book Antiqua" w:cs="Times New Roman"/>
          <w:sz w:val="24"/>
          <w:szCs w:val="24"/>
          <w:vertAlign w:val="superscript"/>
          <w:lang w:val="en-IN"/>
        </w:rPr>
        <w:t>]</w:t>
      </w:r>
      <w:r w:rsidR="00F3000A"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w:t>
      </w:r>
    </w:p>
    <w:p w:rsidR="00F925CB" w:rsidRPr="00142055" w:rsidRDefault="00F62483" w:rsidP="00F00713">
      <w:pPr>
        <w:spacing w:after="0" w:line="360" w:lineRule="auto"/>
        <w:ind w:firstLineChars="100" w:firstLine="240"/>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All the observation</w:t>
      </w:r>
      <w:r w:rsidR="007F2B4B" w:rsidRPr="00142055">
        <w:rPr>
          <w:rFonts w:ascii="Book Antiqua" w:hAnsi="Book Antiqua" w:cs="Times New Roman"/>
          <w:sz w:val="24"/>
          <w:szCs w:val="24"/>
          <w:lang w:val="en-IN"/>
        </w:rPr>
        <w:t>s</w:t>
      </w:r>
      <w:r w:rsidRPr="00142055">
        <w:rPr>
          <w:rFonts w:ascii="Book Antiqua" w:hAnsi="Book Antiqua" w:cs="Times New Roman"/>
          <w:sz w:val="24"/>
          <w:szCs w:val="24"/>
          <w:lang w:val="en-IN"/>
        </w:rPr>
        <w:t xml:space="preserve"> of this study points towards the </w:t>
      </w:r>
      <w:r w:rsidR="00340473" w:rsidRPr="00142055">
        <w:rPr>
          <w:rFonts w:ascii="Book Antiqua" w:hAnsi="Book Antiqua" w:cs="Times New Roman"/>
          <w:sz w:val="24"/>
          <w:szCs w:val="24"/>
          <w:lang w:val="en-IN"/>
        </w:rPr>
        <w:t>anti-analgesi</w:t>
      </w:r>
      <w:r w:rsidR="007903D0" w:rsidRPr="00142055">
        <w:rPr>
          <w:rFonts w:ascii="Book Antiqua" w:hAnsi="Book Antiqua" w:cs="Times New Roman"/>
          <w:sz w:val="24"/>
          <w:szCs w:val="24"/>
          <w:lang w:val="en-IN"/>
        </w:rPr>
        <w:t>c role of the DOR/MOR heteromer in case of</w:t>
      </w:r>
      <w:r w:rsidR="00340473" w:rsidRPr="00142055">
        <w:rPr>
          <w:rFonts w:ascii="Book Antiqua" w:hAnsi="Book Antiqua" w:cs="Times New Roman"/>
          <w:sz w:val="24"/>
          <w:szCs w:val="24"/>
          <w:lang w:val="en-IN"/>
        </w:rPr>
        <w:t xml:space="preserve"> thermal nociception</w:t>
      </w:r>
      <w:r w:rsidR="007903D0" w:rsidRPr="00142055">
        <w:rPr>
          <w:rFonts w:ascii="Book Antiqua" w:hAnsi="Book Antiqua" w:cs="Times New Roman"/>
          <w:sz w:val="24"/>
          <w:szCs w:val="24"/>
          <w:lang w:val="en-IN"/>
        </w:rPr>
        <w:t>.</w:t>
      </w:r>
      <w:r w:rsidR="00340473" w:rsidRPr="00142055">
        <w:rPr>
          <w:rFonts w:ascii="Book Antiqua" w:hAnsi="Book Antiqua" w:cs="Times New Roman"/>
          <w:sz w:val="24"/>
          <w:szCs w:val="24"/>
          <w:lang w:val="en-IN"/>
        </w:rPr>
        <w:t xml:space="preserve"> </w:t>
      </w:r>
      <w:r w:rsidR="00F925CB" w:rsidRPr="00142055">
        <w:rPr>
          <w:rFonts w:ascii="Book Antiqua" w:hAnsi="Book Antiqua" w:cs="Times New Roman"/>
          <w:sz w:val="24"/>
          <w:szCs w:val="24"/>
          <w:lang w:val="en-IN"/>
        </w:rPr>
        <w:t xml:space="preserve">The anti-analgesic effect exhibited by the combined treatment of methadone and naltriben was dependent DOR dependent, </w:t>
      </w:r>
      <w:r w:rsidR="008D0760" w:rsidRPr="00142055">
        <w:rPr>
          <w:rFonts w:ascii="Book Antiqua" w:hAnsi="Book Antiqua" w:cs="Times New Roman"/>
          <w:sz w:val="24"/>
          <w:szCs w:val="24"/>
          <w:lang w:val="en-IN"/>
        </w:rPr>
        <w:t>as it</w:t>
      </w:r>
      <w:r w:rsidR="00F925CB" w:rsidRPr="00142055">
        <w:rPr>
          <w:rFonts w:ascii="Book Antiqua" w:hAnsi="Book Antiqua" w:cs="Times New Roman"/>
          <w:sz w:val="24"/>
          <w:szCs w:val="24"/>
          <w:lang w:val="en-IN"/>
        </w:rPr>
        <w:t xml:space="preserve"> was not present in the DOR knockout mice</w:t>
      </w:r>
      <w:r w:rsidR="008D0760" w:rsidRPr="00142055">
        <w:rPr>
          <w:rFonts w:ascii="Book Antiqua" w:hAnsi="Book Antiqua" w:cs="Times New Roman"/>
          <w:sz w:val="24"/>
          <w:szCs w:val="24"/>
          <w:lang w:val="en-IN"/>
        </w:rPr>
        <w:t>.</w:t>
      </w:r>
      <w:r w:rsidR="00F925CB" w:rsidRPr="00142055">
        <w:rPr>
          <w:rFonts w:ascii="Book Antiqua" w:hAnsi="Book Antiqua" w:cs="Times New Roman"/>
          <w:sz w:val="24"/>
          <w:szCs w:val="24"/>
          <w:lang w:val="en-IN"/>
        </w:rPr>
        <w:t xml:space="preserve"> </w:t>
      </w:r>
      <w:r w:rsidR="00DB3A8B" w:rsidRPr="00142055">
        <w:rPr>
          <w:rFonts w:ascii="Book Antiqua" w:hAnsi="Book Antiqua" w:cs="Times New Roman"/>
          <w:sz w:val="24"/>
          <w:szCs w:val="24"/>
          <w:lang w:val="en-IN"/>
        </w:rPr>
        <w:t>Moreover, reversal of the anti-analgesic effect was demonstrated</w:t>
      </w:r>
      <w:r w:rsidR="00E90E3E" w:rsidRPr="00142055">
        <w:rPr>
          <w:rFonts w:ascii="Book Antiqua" w:hAnsi="Book Antiqua" w:cs="Times New Roman"/>
          <w:sz w:val="24"/>
          <w:szCs w:val="24"/>
          <w:lang w:val="en-IN"/>
        </w:rPr>
        <w:t xml:space="preserve"> which may be</w:t>
      </w:r>
      <w:r w:rsidR="00DB3A8B" w:rsidRPr="00142055">
        <w:rPr>
          <w:rFonts w:ascii="Book Antiqua" w:hAnsi="Book Antiqua" w:cs="Times New Roman"/>
          <w:sz w:val="24"/>
          <w:szCs w:val="24"/>
          <w:lang w:val="en-IN"/>
        </w:rPr>
        <w:t xml:space="preserve"> </w:t>
      </w:r>
      <w:r w:rsidR="00CD4519" w:rsidRPr="00142055">
        <w:rPr>
          <w:rFonts w:ascii="Book Antiqua" w:hAnsi="Book Antiqua" w:cs="Times New Roman"/>
          <w:sz w:val="24"/>
          <w:szCs w:val="24"/>
          <w:lang w:val="en-IN"/>
        </w:rPr>
        <w:t xml:space="preserve">either </w:t>
      </w:r>
      <w:r w:rsidR="00E90E3E" w:rsidRPr="00142055">
        <w:rPr>
          <w:rFonts w:ascii="Book Antiqua" w:hAnsi="Book Antiqua" w:cs="Times New Roman"/>
          <w:sz w:val="24"/>
          <w:szCs w:val="24"/>
          <w:lang w:val="en-IN"/>
        </w:rPr>
        <w:t xml:space="preserve">due to </w:t>
      </w:r>
      <w:r w:rsidR="00DB3A8B" w:rsidRPr="00142055">
        <w:rPr>
          <w:rFonts w:ascii="Book Antiqua" w:hAnsi="Book Antiqua" w:cs="Times New Roman"/>
          <w:sz w:val="24"/>
          <w:szCs w:val="24"/>
          <w:lang w:val="en-IN"/>
        </w:rPr>
        <w:t xml:space="preserve">the </w:t>
      </w:r>
      <w:r w:rsidR="00E90E3E" w:rsidRPr="00142055">
        <w:rPr>
          <w:rFonts w:ascii="Book Antiqua" w:hAnsi="Book Antiqua" w:cs="Times New Roman"/>
          <w:sz w:val="24"/>
          <w:szCs w:val="24"/>
          <w:lang w:val="en-IN"/>
        </w:rPr>
        <w:t xml:space="preserve">increase in </w:t>
      </w:r>
      <w:r w:rsidR="00DB3A8B" w:rsidRPr="00142055">
        <w:rPr>
          <w:rFonts w:ascii="Book Antiqua" w:hAnsi="Book Antiqua" w:cs="Times New Roman"/>
          <w:sz w:val="24"/>
          <w:szCs w:val="24"/>
          <w:lang w:val="en-IN"/>
        </w:rPr>
        <w:t>degr</w:t>
      </w:r>
      <w:r w:rsidR="00CD4519" w:rsidRPr="00142055">
        <w:rPr>
          <w:rFonts w:ascii="Book Antiqua" w:hAnsi="Book Antiqua" w:cs="Times New Roman"/>
          <w:sz w:val="24"/>
          <w:szCs w:val="24"/>
          <w:lang w:val="en-IN"/>
        </w:rPr>
        <w:t>adation of DORs or by selective</w:t>
      </w:r>
      <w:r w:rsidR="00DB3A8B" w:rsidRPr="00142055">
        <w:rPr>
          <w:rFonts w:ascii="Book Antiqua" w:hAnsi="Book Antiqua" w:cs="Times New Roman"/>
          <w:sz w:val="24"/>
          <w:szCs w:val="24"/>
          <w:lang w:val="en-IN"/>
        </w:rPr>
        <w:t xml:space="preserve"> blocking </w:t>
      </w:r>
      <w:r w:rsidR="00CD4519" w:rsidRPr="00142055">
        <w:rPr>
          <w:rFonts w:ascii="Book Antiqua" w:hAnsi="Book Antiqua" w:cs="Times New Roman"/>
          <w:sz w:val="24"/>
          <w:szCs w:val="24"/>
          <w:lang w:val="en-IN"/>
        </w:rPr>
        <w:t xml:space="preserve">of </w:t>
      </w:r>
      <w:r w:rsidR="00DB3A8B" w:rsidRPr="00142055">
        <w:rPr>
          <w:rFonts w:ascii="Book Antiqua" w:hAnsi="Book Antiqua" w:cs="Times New Roman"/>
          <w:sz w:val="24"/>
          <w:szCs w:val="24"/>
          <w:lang w:val="en-IN"/>
        </w:rPr>
        <w:t>signaling only from the DOR/MOR heteromers but not MORs</w:t>
      </w:r>
      <w:r w:rsidR="00E65A90">
        <w:rPr>
          <w:rFonts w:ascii="Book Antiqua" w:hAnsi="Book Antiqua" w:cs="Times New Roman"/>
          <w:sz w:val="24"/>
          <w:szCs w:val="24"/>
          <w:vertAlign w:val="superscript"/>
          <w:lang w:val="en-IN"/>
        </w:rPr>
        <w:t>[87</w:t>
      </w:r>
      <w:r w:rsidR="00DB3A8B" w:rsidRPr="00142055">
        <w:rPr>
          <w:rFonts w:ascii="Book Antiqua" w:hAnsi="Book Antiqua" w:cs="Times New Roman"/>
          <w:sz w:val="24"/>
          <w:szCs w:val="24"/>
          <w:vertAlign w:val="superscript"/>
          <w:lang w:val="en-IN"/>
        </w:rPr>
        <w:t>]</w:t>
      </w:r>
      <w:r w:rsidR="00DB3A8B" w:rsidRPr="00142055">
        <w:rPr>
          <w:rFonts w:ascii="Book Antiqua" w:hAnsi="Book Antiqua" w:cs="Times New Roman"/>
          <w:sz w:val="24"/>
          <w:szCs w:val="24"/>
          <w:lang w:val="en-IN"/>
        </w:rPr>
        <w:t>.</w:t>
      </w:r>
      <w:r w:rsidR="00C546EA" w:rsidRPr="00142055">
        <w:rPr>
          <w:rFonts w:ascii="Book Antiqua" w:hAnsi="Book Antiqua" w:cs="Times New Roman"/>
          <w:sz w:val="24"/>
          <w:szCs w:val="24"/>
          <w:lang w:val="en-IN"/>
        </w:rPr>
        <w:t xml:space="preserve"> </w:t>
      </w:r>
      <w:r w:rsidR="001042EB" w:rsidRPr="00142055">
        <w:rPr>
          <w:rFonts w:ascii="Book Antiqua" w:hAnsi="Book Antiqua" w:cs="Times New Roman"/>
          <w:sz w:val="24"/>
          <w:szCs w:val="24"/>
          <w:lang w:val="en-IN"/>
        </w:rPr>
        <w:t>Thus b</w:t>
      </w:r>
      <w:r w:rsidR="004E2E8C" w:rsidRPr="00142055">
        <w:rPr>
          <w:rFonts w:ascii="Book Antiqua" w:hAnsi="Book Antiqua" w:cs="Times New Roman"/>
          <w:sz w:val="24"/>
          <w:szCs w:val="24"/>
          <w:lang w:val="en-IN"/>
        </w:rPr>
        <w:t xml:space="preserve">elow </w:t>
      </w:r>
      <w:r w:rsidR="001042EB" w:rsidRPr="00142055">
        <w:rPr>
          <w:rFonts w:ascii="Book Antiqua" w:hAnsi="Book Antiqua" w:cs="Times New Roman"/>
          <w:sz w:val="24"/>
          <w:szCs w:val="24"/>
          <w:lang w:val="en-IN"/>
        </w:rPr>
        <w:t>we describe</w:t>
      </w:r>
      <w:r w:rsidR="004E2E8C" w:rsidRPr="00142055">
        <w:rPr>
          <w:rFonts w:ascii="Book Antiqua" w:hAnsi="Book Antiqua" w:cs="Times New Roman"/>
          <w:sz w:val="24"/>
          <w:szCs w:val="24"/>
          <w:lang w:val="en-IN"/>
        </w:rPr>
        <w:t xml:space="preserve"> a few of the HTS assays suitable for the heteromer selective ligand screening.</w:t>
      </w:r>
    </w:p>
    <w:p w:rsidR="00533025" w:rsidRPr="00142055" w:rsidRDefault="00533025" w:rsidP="00F00713">
      <w:pPr>
        <w:spacing w:after="0" w:line="360" w:lineRule="auto"/>
        <w:contextualSpacing/>
        <w:jc w:val="both"/>
        <w:rPr>
          <w:rFonts w:ascii="Book Antiqua" w:hAnsi="Book Antiqua" w:cs="Times New Roman"/>
          <w:sz w:val="24"/>
          <w:szCs w:val="24"/>
          <w:lang w:val="en-IN"/>
        </w:rPr>
      </w:pPr>
    </w:p>
    <w:p w:rsidR="00BA59B8" w:rsidRPr="00142055" w:rsidRDefault="00BA59B8" w:rsidP="00F00713">
      <w:pPr>
        <w:autoSpaceDE w:val="0"/>
        <w:autoSpaceDN w:val="0"/>
        <w:adjustRightInd w:val="0"/>
        <w:spacing w:after="0" w:line="360" w:lineRule="auto"/>
        <w:contextualSpacing/>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High-throughput screening using calcium signaling</w:t>
      </w:r>
    </w:p>
    <w:p w:rsidR="00BA59B8" w:rsidRPr="00142055" w:rsidRDefault="000D73BC" w:rsidP="00F00713">
      <w:pPr>
        <w:autoSpaceDE w:val="0"/>
        <w:autoSpaceDN w:val="0"/>
        <w:adjustRightInd w:val="0"/>
        <w:spacing w:after="0" w:line="360" w:lineRule="auto"/>
        <w:jc w:val="both"/>
        <w:rPr>
          <w:rFonts w:ascii="Book Antiqua" w:hAnsi="Book Antiqua" w:cs="Times New Roman"/>
          <w:sz w:val="24"/>
          <w:szCs w:val="24"/>
          <w:lang w:val="en-IN"/>
        </w:rPr>
      </w:pPr>
      <w:r w:rsidRPr="00142055">
        <w:rPr>
          <w:rFonts w:ascii="Book Antiqua" w:hAnsi="Book Antiqua" w:cs="Times New Roman"/>
          <w:sz w:val="24"/>
          <w:szCs w:val="24"/>
          <w:lang w:val="en-IN"/>
        </w:rPr>
        <w:t>Out of the several assays</w:t>
      </w:r>
      <w:r w:rsidR="005736F7"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viz. adenylyl cyclase/cAMP, phospholipase C/Ca</w:t>
      </w:r>
      <w:r w:rsidRPr="00142055">
        <w:rPr>
          <w:rFonts w:ascii="Book Antiqua" w:hAnsi="Book Antiqua" w:cs="Times New Roman"/>
          <w:sz w:val="24"/>
          <w:szCs w:val="24"/>
          <w:vertAlign w:val="superscript"/>
          <w:lang w:val="en-IN"/>
        </w:rPr>
        <w:t>2+</w:t>
      </w:r>
      <w:r w:rsidRPr="00142055">
        <w:rPr>
          <w:rFonts w:ascii="Book Antiqua" w:hAnsi="Book Antiqua" w:cs="Times New Roman"/>
          <w:sz w:val="24"/>
          <w:szCs w:val="24"/>
          <w:lang w:val="en-IN"/>
        </w:rPr>
        <w:t xml:space="preserve">, or Rho, </w:t>
      </w:r>
      <w:r w:rsidR="005736F7" w:rsidRPr="00142055">
        <w:rPr>
          <w:rFonts w:ascii="Book Antiqua" w:hAnsi="Book Antiqua" w:cs="Times New Roman"/>
          <w:sz w:val="24"/>
          <w:szCs w:val="24"/>
          <w:lang w:val="en-IN"/>
        </w:rPr>
        <w:t>that</w:t>
      </w:r>
      <w:r w:rsidRPr="00142055">
        <w:rPr>
          <w:rFonts w:ascii="Book Antiqua" w:hAnsi="Book Antiqua" w:cs="Times New Roman"/>
          <w:sz w:val="24"/>
          <w:szCs w:val="24"/>
          <w:lang w:val="en-IN"/>
        </w:rPr>
        <w:t xml:space="preserve"> are used to</w:t>
      </w:r>
      <w:r w:rsidR="005736F7" w:rsidRPr="00142055">
        <w:rPr>
          <w:rFonts w:ascii="Book Antiqua" w:hAnsi="Book Antiqua" w:cs="Times New Roman"/>
          <w:sz w:val="24"/>
          <w:szCs w:val="24"/>
          <w:lang w:val="en-IN"/>
        </w:rPr>
        <w:t xml:space="preserve"> measure </w:t>
      </w:r>
      <w:r w:rsidRPr="00142055">
        <w:rPr>
          <w:rFonts w:ascii="Book Antiqua" w:hAnsi="Book Antiqua" w:cs="Times New Roman"/>
          <w:sz w:val="24"/>
          <w:szCs w:val="24"/>
          <w:lang w:val="en-IN"/>
        </w:rPr>
        <w:t xml:space="preserve">the </w:t>
      </w:r>
      <w:r w:rsidR="005736F7" w:rsidRPr="00142055">
        <w:rPr>
          <w:rFonts w:ascii="Book Antiqua" w:hAnsi="Book Antiqua" w:cs="Times New Roman"/>
          <w:sz w:val="24"/>
          <w:szCs w:val="24"/>
          <w:lang w:val="en-IN"/>
        </w:rPr>
        <w:t>G</w:t>
      </w:r>
      <w:r w:rsidR="006060E7" w:rsidRPr="00142055">
        <w:rPr>
          <w:rFonts w:ascii="Book Antiqua" w:hAnsi="Book Antiqua" w:cs="Times New Roman"/>
          <w:sz w:val="24"/>
          <w:szCs w:val="24"/>
          <w:lang w:val="en-IN"/>
        </w:rPr>
        <w:t>-</w:t>
      </w:r>
      <w:r w:rsidR="005736F7" w:rsidRPr="00142055">
        <w:rPr>
          <w:rFonts w:ascii="Book Antiqua" w:hAnsi="Book Antiqua" w:cs="Times New Roman"/>
          <w:sz w:val="24"/>
          <w:szCs w:val="24"/>
          <w:lang w:val="en-IN"/>
        </w:rPr>
        <w:t>protein</w:t>
      </w:r>
      <w:r w:rsidR="006060E7" w:rsidRPr="00142055">
        <w:rPr>
          <w:rFonts w:ascii="Book Antiqua" w:hAnsi="Book Antiqua" w:cs="Times New Roman"/>
          <w:sz w:val="24"/>
          <w:szCs w:val="24"/>
          <w:lang w:val="en-IN"/>
        </w:rPr>
        <w:t xml:space="preserve"> </w:t>
      </w:r>
      <w:r w:rsidR="005736F7" w:rsidRPr="00142055">
        <w:rPr>
          <w:rFonts w:ascii="Book Antiqua" w:hAnsi="Book Antiqua" w:cs="Times New Roman"/>
          <w:sz w:val="24"/>
          <w:szCs w:val="24"/>
          <w:lang w:val="en-IN"/>
        </w:rPr>
        <w:t>mediated signaling</w:t>
      </w:r>
      <w:r w:rsidRPr="00142055">
        <w:rPr>
          <w:rFonts w:ascii="Book Antiqua" w:hAnsi="Book Antiqua" w:cs="Times New Roman"/>
          <w:sz w:val="24"/>
          <w:szCs w:val="24"/>
          <w:lang w:val="en-IN"/>
        </w:rPr>
        <w:t xml:space="preserve"> which could be </w:t>
      </w:r>
      <w:r w:rsidR="005736F7" w:rsidRPr="00142055">
        <w:rPr>
          <w:rFonts w:ascii="Book Antiqua" w:hAnsi="Book Antiqua" w:cs="Times New Roman"/>
          <w:sz w:val="24"/>
          <w:szCs w:val="24"/>
          <w:lang w:val="en-IN"/>
        </w:rPr>
        <w:t>used for high-throughput screening (HTS)</w:t>
      </w:r>
      <w:r w:rsidRPr="00142055">
        <w:rPr>
          <w:rFonts w:ascii="Book Antiqua" w:hAnsi="Book Antiqua" w:cs="Times New Roman"/>
          <w:sz w:val="24"/>
          <w:szCs w:val="24"/>
          <w:lang w:val="en-IN"/>
        </w:rPr>
        <w:t>, the one</w:t>
      </w:r>
      <w:r w:rsidR="005736F7" w:rsidRPr="00142055">
        <w:rPr>
          <w:rFonts w:ascii="Book Antiqua" w:hAnsi="Book Antiqua" w:cs="Times New Roman"/>
          <w:sz w:val="24"/>
          <w:szCs w:val="24"/>
          <w:lang w:val="en-IN"/>
        </w:rPr>
        <w:t xml:space="preserve"> measur</w:t>
      </w:r>
      <w:r w:rsidRPr="00142055">
        <w:rPr>
          <w:rFonts w:ascii="Book Antiqua" w:hAnsi="Book Antiqua" w:cs="Times New Roman"/>
          <w:sz w:val="24"/>
          <w:szCs w:val="24"/>
          <w:lang w:val="en-IN"/>
        </w:rPr>
        <w:t>ing</w:t>
      </w:r>
      <w:r w:rsidR="0021502D" w:rsidRPr="00142055">
        <w:rPr>
          <w:rFonts w:ascii="Book Antiqua" w:hAnsi="Book Antiqua" w:cs="Times New Roman"/>
          <w:sz w:val="24"/>
          <w:szCs w:val="24"/>
          <w:lang w:val="en-IN"/>
        </w:rPr>
        <w:t xml:space="preserve"> the </w:t>
      </w:r>
      <w:r w:rsidR="005736F7" w:rsidRPr="00142055">
        <w:rPr>
          <w:rFonts w:ascii="Book Antiqua" w:hAnsi="Book Antiqua" w:cs="Times New Roman"/>
          <w:sz w:val="24"/>
          <w:szCs w:val="24"/>
          <w:lang w:val="en-IN"/>
        </w:rPr>
        <w:t>intracellular Ca</w:t>
      </w:r>
      <w:r w:rsidR="005736F7" w:rsidRPr="00142055">
        <w:rPr>
          <w:rFonts w:ascii="Book Antiqua" w:hAnsi="Book Antiqua" w:cs="Times New Roman"/>
          <w:sz w:val="24"/>
          <w:szCs w:val="24"/>
          <w:vertAlign w:val="superscript"/>
          <w:lang w:val="en-IN"/>
        </w:rPr>
        <w:t>2+</w:t>
      </w:r>
      <w:r w:rsidR="005736F7" w:rsidRPr="00142055">
        <w:rPr>
          <w:rFonts w:ascii="Book Antiqua" w:hAnsi="Book Antiqua" w:cs="Times New Roman"/>
          <w:sz w:val="24"/>
          <w:szCs w:val="24"/>
          <w:lang w:val="en-IN"/>
        </w:rPr>
        <w:t xml:space="preserve"> </w:t>
      </w:r>
      <w:r w:rsidR="0021502D" w:rsidRPr="00142055">
        <w:rPr>
          <w:rFonts w:ascii="Book Antiqua" w:hAnsi="Book Antiqua" w:cs="Times New Roman"/>
          <w:sz w:val="24"/>
          <w:szCs w:val="24"/>
          <w:lang w:val="en-IN"/>
        </w:rPr>
        <w:t xml:space="preserve">release </w:t>
      </w:r>
      <w:r w:rsidRPr="00142055">
        <w:rPr>
          <w:rFonts w:ascii="Book Antiqua" w:hAnsi="Book Antiqua" w:cs="Times New Roman"/>
          <w:sz w:val="24"/>
          <w:szCs w:val="24"/>
          <w:lang w:val="en-IN"/>
        </w:rPr>
        <w:t>is</w:t>
      </w:r>
      <w:r w:rsidR="005736F7" w:rsidRPr="00142055">
        <w:rPr>
          <w:rFonts w:ascii="Book Antiqua" w:hAnsi="Book Antiqua" w:cs="Times New Roman"/>
          <w:sz w:val="24"/>
          <w:szCs w:val="24"/>
          <w:lang w:val="en-IN"/>
        </w:rPr>
        <w:t xml:space="preserve"> commonly used </w:t>
      </w:r>
      <w:r w:rsidRPr="00142055">
        <w:rPr>
          <w:rFonts w:ascii="Book Antiqua" w:hAnsi="Book Antiqua" w:cs="Times New Roman"/>
          <w:sz w:val="24"/>
          <w:szCs w:val="24"/>
          <w:lang w:val="en-IN"/>
        </w:rPr>
        <w:t xml:space="preserve">for the </w:t>
      </w:r>
      <w:r w:rsidR="005736F7" w:rsidRPr="00142055">
        <w:rPr>
          <w:rFonts w:ascii="Book Antiqua" w:hAnsi="Book Antiqua" w:cs="Times New Roman"/>
          <w:sz w:val="24"/>
          <w:szCs w:val="24"/>
          <w:lang w:val="en-IN"/>
        </w:rPr>
        <w:t>screen</w:t>
      </w:r>
      <w:r w:rsidRPr="00142055">
        <w:rPr>
          <w:rFonts w:ascii="Book Antiqua" w:hAnsi="Book Antiqua" w:cs="Times New Roman"/>
          <w:sz w:val="24"/>
          <w:szCs w:val="24"/>
          <w:lang w:val="en-IN"/>
        </w:rPr>
        <w:t>ing</w:t>
      </w:r>
      <w:r w:rsidR="005736F7"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of</w:t>
      </w:r>
      <w:r w:rsidR="005736F7" w:rsidRPr="00142055">
        <w:rPr>
          <w:rFonts w:ascii="Book Antiqua" w:hAnsi="Book Antiqua" w:cs="Times New Roman"/>
          <w:sz w:val="24"/>
          <w:szCs w:val="24"/>
          <w:lang w:val="en-IN"/>
        </w:rPr>
        <w:t xml:space="preserve"> ligands to </w:t>
      </w:r>
      <w:r w:rsidR="0021502D" w:rsidRPr="00142055">
        <w:rPr>
          <w:rFonts w:ascii="Book Antiqua" w:hAnsi="Book Antiqua" w:cs="Times New Roman"/>
          <w:sz w:val="24"/>
          <w:szCs w:val="24"/>
          <w:lang w:val="en-IN"/>
        </w:rPr>
        <w:t>Gαq</w:t>
      </w:r>
      <w:r w:rsidR="00FE1A89">
        <w:rPr>
          <w:rFonts w:ascii="Book Antiqua" w:hAnsi="Book Antiqua" w:cs="Times New Roman" w:hint="eastAsia"/>
          <w:sz w:val="24"/>
          <w:szCs w:val="24"/>
          <w:lang w:val="en-IN" w:eastAsia="zh-CN"/>
        </w:rPr>
        <w:t xml:space="preserve"> </w:t>
      </w:r>
      <w:r w:rsidR="0021502D" w:rsidRPr="00142055">
        <w:rPr>
          <w:rFonts w:ascii="Book Antiqua" w:hAnsi="Book Antiqua" w:cs="Times New Roman"/>
          <w:sz w:val="24"/>
          <w:szCs w:val="24"/>
          <w:lang w:val="en-IN"/>
        </w:rPr>
        <w:t xml:space="preserve">coupled </w:t>
      </w:r>
      <w:r w:rsidR="005736F7" w:rsidRPr="00142055">
        <w:rPr>
          <w:rFonts w:ascii="Book Antiqua" w:hAnsi="Book Antiqua" w:cs="Times New Roman"/>
          <w:sz w:val="24"/>
          <w:szCs w:val="24"/>
          <w:lang w:val="en-IN"/>
        </w:rPr>
        <w:t>receptors.</w:t>
      </w:r>
      <w:r w:rsidR="000A0AB1" w:rsidRPr="00142055">
        <w:rPr>
          <w:rFonts w:ascii="Book Antiqua" w:hAnsi="Book Antiqua" w:cs="Times New Roman"/>
          <w:sz w:val="24"/>
          <w:szCs w:val="24"/>
          <w:lang w:val="en-IN"/>
        </w:rPr>
        <w:t xml:space="preserve"> </w:t>
      </w:r>
      <w:r w:rsidR="00354269" w:rsidRPr="00142055">
        <w:rPr>
          <w:rFonts w:ascii="Book Antiqua" w:hAnsi="Book Antiqua" w:cs="Times New Roman"/>
          <w:sz w:val="24"/>
          <w:szCs w:val="24"/>
          <w:lang w:val="en-IN"/>
        </w:rPr>
        <w:t>Furthermore, measuring the intracellular Ca</w:t>
      </w:r>
      <w:r w:rsidR="00354269" w:rsidRPr="00142055">
        <w:rPr>
          <w:rFonts w:ascii="Book Antiqua" w:hAnsi="Book Antiqua" w:cs="Times New Roman"/>
          <w:sz w:val="24"/>
          <w:szCs w:val="24"/>
          <w:vertAlign w:val="superscript"/>
          <w:lang w:val="en-IN"/>
        </w:rPr>
        <w:t>2+</w:t>
      </w:r>
      <w:r w:rsidR="00354269" w:rsidRPr="00142055">
        <w:rPr>
          <w:rFonts w:ascii="Book Antiqua" w:hAnsi="Book Antiqua" w:cs="Times New Roman"/>
          <w:sz w:val="24"/>
          <w:szCs w:val="24"/>
          <w:lang w:val="en-IN"/>
        </w:rPr>
        <w:t xml:space="preserve"> release could also be used in </w:t>
      </w:r>
      <w:r w:rsidR="00F27A09" w:rsidRPr="00142055">
        <w:rPr>
          <w:rFonts w:ascii="Book Antiqua" w:hAnsi="Book Antiqua" w:cs="Times New Roman"/>
          <w:sz w:val="24"/>
          <w:szCs w:val="24"/>
          <w:lang w:val="en-IN"/>
        </w:rPr>
        <w:t xml:space="preserve">the </w:t>
      </w:r>
      <w:r w:rsidR="00354269" w:rsidRPr="00142055">
        <w:rPr>
          <w:rFonts w:ascii="Book Antiqua" w:hAnsi="Book Antiqua" w:cs="Times New Roman"/>
          <w:sz w:val="24"/>
          <w:szCs w:val="24"/>
          <w:lang w:val="en-IN"/>
        </w:rPr>
        <w:t>screening of ligands for Gα</w:t>
      </w:r>
      <w:r w:rsidR="00354269" w:rsidRPr="00142055">
        <w:rPr>
          <w:rFonts w:ascii="Book Antiqua" w:hAnsi="Book Antiqua" w:cs="Times New Roman"/>
          <w:sz w:val="24"/>
          <w:szCs w:val="24"/>
          <w:vertAlign w:val="subscript"/>
          <w:lang w:val="en-IN"/>
        </w:rPr>
        <w:t>i</w:t>
      </w:r>
      <w:r w:rsidR="00354269" w:rsidRPr="00142055">
        <w:rPr>
          <w:rFonts w:ascii="Book Antiqua" w:hAnsi="Book Antiqua" w:cs="Times New Roman"/>
          <w:sz w:val="24"/>
          <w:szCs w:val="24"/>
          <w:lang w:val="en-IN"/>
        </w:rPr>
        <w:t xml:space="preserve"> or Gα</w:t>
      </w:r>
      <w:r w:rsidR="00354269" w:rsidRPr="00142055">
        <w:rPr>
          <w:rFonts w:ascii="Book Antiqua" w:hAnsi="Book Antiqua" w:cs="Times New Roman"/>
          <w:sz w:val="24"/>
          <w:szCs w:val="24"/>
          <w:vertAlign w:val="subscript"/>
          <w:lang w:val="en-IN"/>
        </w:rPr>
        <w:t xml:space="preserve">s </w:t>
      </w:r>
      <w:r w:rsidR="00354269" w:rsidRPr="00142055">
        <w:rPr>
          <w:rFonts w:ascii="Book Antiqua" w:hAnsi="Book Antiqua" w:cs="Times New Roman"/>
          <w:sz w:val="24"/>
          <w:szCs w:val="24"/>
          <w:lang w:val="en-IN"/>
        </w:rPr>
        <w:t>coupled receptors, because of the development of chimeric G-proteins (Gαq</w:t>
      </w:r>
      <w:r w:rsidR="00354269" w:rsidRPr="00142055">
        <w:rPr>
          <w:rFonts w:ascii="Book Antiqua" w:hAnsi="Book Antiqua" w:cs="Times New Roman"/>
          <w:sz w:val="24"/>
          <w:szCs w:val="24"/>
          <w:vertAlign w:val="subscript"/>
          <w:lang w:val="en-IN"/>
        </w:rPr>
        <w:t>s</w:t>
      </w:r>
      <w:r w:rsidR="00354269" w:rsidRPr="00142055">
        <w:rPr>
          <w:rFonts w:ascii="Book Antiqua" w:hAnsi="Book Antiqua" w:cs="Times New Roman"/>
          <w:sz w:val="24"/>
          <w:szCs w:val="24"/>
          <w:lang w:val="en-IN"/>
        </w:rPr>
        <w:t xml:space="preserve"> or Gαq</w:t>
      </w:r>
      <w:r w:rsidR="00354269" w:rsidRPr="00142055">
        <w:rPr>
          <w:rFonts w:ascii="Book Antiqua" w:hAnsi="Book Antiqua" w:cs="Times New Roman"/>
          <w:sz w:val="24"/>
          <w:szCs w:val="24"/>
          <w:vertAlign w:val="subscript"/>
          <w:lang w:val="en-IN"/>
        </w:rPr>
        <w:t>i</w:t>
      </w:r>
      <w:r w:rsidR="00354269" w:rsidRPr="00142055">
        <w:rPr>
          <w:rFonts w:ascii="Book Antiqua" w:hAnsi="Book Antiqua" w:cs="Times New Roman"/>
          <w:sz w:val="24"/>
          <w:szCs w:val="24"/>
          <w:lang w:val="en-IN"/>
        </w:rPr>
        <w:t>)</w:t>
      </w:r>
      <w:r w:rsidR="00F27A09" w:rsidRPr="00142055">
        <w:rPr>
          <w:rFonts w:ascii="Book Antiqua" w:hAnsi="Book Antiqua" w:cs="Times New Roman"/>
          <w:sz w:val="24"/>
          <w:szCs w:val="24"/>
          <w:lang w:val="en-IN"/>
        </w:rPr>
        <w:t xml:space="preserve"> </w:t>
      </w:r>
      <w:r w:rsidR="00052F6E" w:rsidRPr="00142055">
        <w:rPr>
          <w:rFonts w:ascii="Book Antiqua" w:hAnsi="Book Antiqua" w:cs="Times New Roman"/>
          <w:sz w:val="24"/>
          <w:szCs w:val="24"/>
          <w:lang w:val="en-IN"/>
        </w:rPr>
        <w:t xml:space="preserve">which provide </w:t>
      </w:r>
      <w:r w:rsidR="00BA59B8" w:rsidRPr="00142055">
        <w:rPr>
          <w:rFonts w:ascii="Book Antiqua" w:hAnsi="Book Antiqua" w:cs="Times New Roman"/>
          <w:sz w:val="24"/>
          <w:szCs w:val="24"/>
          <w:lang w:val="en-IN"/>
        </w:rPr>
        <w:t xml:space="preserve">for these receptors </w:t>
      </w:r>
      <w:r w:rsidR="00F27A09" w:rsidRPr="00142055">
        <w:rPr>
          <w:rFonts w:ascii="Book Antiqua" w:hAnsi="Book Antiqua" w:cs="Times New Roman"/>
          <w:sz w:val="24"/>
          <w:szCs w:val="24"/>
          <w:lang w:val="en-IN"/>
        </w:rPr>
        <w:t xml:space="preserve">the calcium readout, </w:t>
      </w:r>
      <w:r w:rsidR="00BA59B8" w:rsidRPr="00142055">
        <w:rPr>
          <w:rFonts w:ascii="Book Antiqua" w:hAnsi="Book Antiqua" w:cs="Times New Roman"/>
          <w:sz w:val="24"/>
          <w:szCs w:val="24"/>
          <w:lang w:val="en-IN"/>
        </w:rPr>
        <w:t>that do not normally signal via the Gαq pathway</w:t>
      </w:r>
      <w:r w:rsidR="002060D7" w:rsidRPr="00142055">
        <w:rPr>
          <w:rFonts w:ascii="Book Antiqua" w:hAnsi="Book Antiqua" w:cs="Times New Roman"/>
          <w:sz w:val="24"/>
          <w:szCs w:val="24"/>
          <w:vertAlign w:val="superscript"/>
          <w:lang w:val="en-IN"/>
        </w:rPr>
        <w:t>[</w:t>
      </w:r>
      <w:r w:rsidR="00EA1272">
        <w:rPr>
          <w:rFonts w:ascii="Book Antiqua" w:hAnsi="Book Antiqua" w:cs="Times New Roman"/>
          <w:sz w:val="24"/>
          <w:szCs w:val="24"/>
          <w:vertAlign w:val="superscript"/>
          <w:lang w:val="en-IN"/>
        </w:rPr>
        <w:t>88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w:t>
      </w:r>
      <w:r w:rsidR="009E00D4" w:rsidRPr="00142055">
        <w:rPr>
          <w:rFonts w:ascii="Book Antiqua" w:hAnsi="Book Antiqua" w:cs="Times New Roman"/>
          <w:sz w:val="24"/>
          <w:szCs w:val="24"/>
          <w:lang w:val="en-IN"/>
        </w:rPr>
        <w:t>Therefore by monitoring the release of intracellular Ca</w:t>
      </w:r>
      <w:r w:rsidR="009E00D4" w:rsidRPr="00142055">
        <w:rPr>
          <w:rFonts w:ascii="Book Antiqua" w:hAnsi="Book Antiqua" w:cs="Times New Roman"/>
          <w:sz w:val="24"/>
          <w:szCs w:val="24"/>
          <w:vertAlign w:val="superscript"/>
          <w:lang w:val="en-IN"/>
        </w:rPr>
        <w:t>2+</w:t>
      </w:r>
      <w:r w:rsidR="00042FA2" w:rsidRPr="00142055">
        <w:rPr>
          <w:rFonts w:ascii="Book Antiqua" w:hAnsi="Book Antiqua" w:cs="Times New Roman"/>
          <w:sz w:val="24"/>
          <w:szCs w:val="24"/>
          <w:lang w:val="en-IN"/>
        </w:rPr>
        <w:t xml:space="preserve">, </w:t>
      </w:r>
      <w:r w:rsidR="009E00D4" w:rsidRPr="00142055">
        <w:rPr>
          <w:rFonts w:ascii="Book Antiqua" w:hAnsi="Book Antiqua" w:cs="Times New Roman"/>
          <w:sz w:val="24"/>
          <w:szCs w:val="24"/>
          <w:lang w:val="en-IN"/>
        </w:rPr>
        <w:t>the activation of opioid receptors</w:t>
      </w:r>
      <w:r w:rsidR="00993C9C" w:rsidRPr="00142055">
        <w:rPr>
          <w:rFonts w:ascii="Book Antiqua" w:hAnsi="Book Antiqua" w:cs="Times New Roman"/>
          <w:sz w:val="24"/>
          <w:szCs w:val="24"/>
          <w:lang w:val="en-IN"/>
        </w:rPr>
        <w:t xml:space="preserve"> co-expressed with chimeric Gαq</w:t>
      </w:r>
      <w:r w:rsidR="00993C9C" w:rsidRPr="00142055">
        <w:rPr>
          <w:rFonts w:ascii="Book Antiqua" w:hAnsi="Book Antiqua" w:cs="Times New Roman"/>
          <w:sz w:val="24"/>
          <w:szCs w:val="24"/>
          <w:vertAlign w:val="subscript"/>
          <w:lang w:val="en-IN"/>
        </w:rPr>
        <w:t>i</w:t>
      </w:r>
      <w:r w:rsidR="00BA59B8" w:rsidRPr="00142055">
        <w:rPr>
          <w:rFonts w:ascii="Book Antiqua" w:hAnsi="Book Antiqua" w:cs="Times New Roman"/>
          <w:sz w:val="24"/>
          <w:szCs w:val="24"/>
          <w:lang w:val="en-IN"/>
        </w:rPr>
        <w:t xml:space="preserve"> protein can be detected.</w:t>
      </w:r>
    </w:p>
    <w:p w:rsidR="00BA59B8" w:rsidRPr="00142055" w:rsidRDefault="007F4563"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Recently, a screening assay </w:t>
      </w:r>
      <w:r w:rsidR="00401B48" w:rsidRPr="00142055">
        <w:rPr>
          <w:rFonts w:ascii="Book Antiqua" w:hAnsi="Book Antiqua" w:cs="Times New Roman"/>
          <w:sz w:val="24"/>
          <w:szCs w:val="24"/>
          <w:lang w:val="en-IN"/>
        </w:rPr>
        <w:t xml:space="preserve">has been reported which uses the terminal-carboxyl truncated GPCRs fused to chimeric Gαqi proteins </w:t>
      </w:r>
      <w:r w:rsidRPr="00142055">
        <w:rPr>
          <w:rFonts w:ascii="Book Antiqua" w:hAnsi="Book Antiqua" w:cs="Times New Roman"/>
          <w:sz w:val="24"/>
          <w:szCs w:val="24"/>
          <w:lang w:val="en-IN"/>
        </w:rPr>
        <w:t>for the detection of heteromer-mediated signaling</w:t>
      </w:r>
      <w:r w:rsidR="00401B48"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These</w:t>
      </w:r>
      <w:r w:rsidR="002D232B" w:rsidRPr="00142055">
        <w:rPr>
          <w:rFonts w:ascii="Book Antiqua" w:hAnsi="Book Antiqua" w:cs="Times New Roman"/>
          <w:sz w:val="24"/>
          <w:szCs w:val="24"/>
          <w:lang w:val="en-IN"/>
        </w:rPr>
        <w:t xml:space="preserve"> fused</w:t>
      </w:r>
      <w:r w:rsidRPr="00142055">
        <w:rPr>
          <w:rFonts w:ascii="Book Antiqua" w:hAnsi="Book Antiqua" w:cs="Times New Roman"/>
          <w:sz w:val="24"/>
          <w:szCs w:val="24"/>
          <w:lang w:val="en-IN"/>
        </w:rPr>
        <w:t xml:space="preserve"> receptors </w:t>
      </w:r>
      <w:r w:rsidR="004518DD" w:rsidRPr="00142055">
        <w:rPr>
          <w:rFonts w:ascii="Book Antiqua" w:hAnsi="Book Antiqua" w:cs="Times New Roman"/>
          <w:sz w:val="24"/>
          <w:szCs w:val="24"/>
          <w:lang w:val="en-IN"/>
        </w:rPr>
        <w:t xml:space="preserve">do not induce the </w:t>
      </w:r>
      <w:r w:rsidRPr="00142055">
        <w:rPr>
          <w:rFonts w:ascii="Book Antiqua" w:hAnsi="Book Antiqua" w:cs="Times New Roman"/>
          <w:sz w:val="24"/>
          <w:szCs w:val="24"/>
          <w:lang w:val="en-IN"/>
        </w:rPr>
        <w:t>intracellular Ca</w:t>
      </w:r>
      <w:r w:rsidRPr="00142055">
        <w:rPr>
          <w:rFonts w:ascii="Book Antiqua" w:hAnsi="Book Antiqua" w:cs="Times New Roman"/>
          <w:sz w:val="24"/>
          <w:szCs w:val="24"/>
          <w:vertAlign w:val="superscript"/>
          <w:lang w:val="en-IN"/>
        </w:rPr>
        <w:t>2+</w:t>
      </w:r>
      <w:r w:rsidRPr="00142055">
        <w:rPr>
          <w:rFonts w:ascii="Book Antiqua" w:hAnsi="Book Antiqua" w:cs="Times New Roman"/>
          <w:sz w:val="24"/>
          <w:szCs w:val="24"/>
          <w:lang w:val="en-IN"/>
        </w:rPr>
        <w:t xml:space="preserve"> release</w:t>
      </w:r>
      <w:r w:rsidR="002D232B" w:rsidRPr="00142055">
        <w:rPr>
          <w:rFonts w:ascii="Book Antiqua" w:hAnsi="Book Antiqua" w:cs="Times New Roman"/>
          <w:sz w:val="24"/>
          <w:szCs w:val="24"/>
          <w:lang w:val="en-IN"/>
        </w:rPr>
        <w:t xml:space="preserve"> upon agonist binding</w:t>
      </w:r>
      <w:r w:rsidRPr="00142055">
        <w:rPr>
          <w:rFonts w:ascii="Book Antiqua" w:hAnsi="Book Antiqua" w:cs="Times New Roman"/>
          <w:sz w:val="24"/>
          <w:szCs w:val="24"/>
          <w:lang w:val="en-IN"/>
        </w:rPr>
        <w:t xml:space="preserve">; </w:t>
      </w:r>
      <w:r w:rsidR="001131B7" w:rsidRPr="00142055">
        <w:rPr>
          <w:rFonts w:ascii="Book Antiqua" w:hAnsi="Book Antiqua" w:cs="Times New Roman"/>
          <w:sz w:val="24"/>
          <w:szCs w:val="24"/>
          <w:lang w:val="en-IN"/>
        </w:rPr>
        <w:t xml:space="preserve">it is </w:t>
      </w:r>
      <w:r w:rsidRPr="00142055">
        <w:rPr>
          <w:rFonts w:ascii="Book Antiqua" w:hAnsi="Book Antiqua" w:cs="Times New Roman"/>
          <w:sz w:val="24"/>
          <w:szCs w:val="24"/>
          <w:lang w:val="en-IN"/>
        </w:rPr>
        <w:t xml:space="preserve">only </w:t>
      </w:r>
      <w:r w:rsidR="001131B7" w:rsidRPr="00142055">
        <w:rPr>
          <w:rFonts w:ascii="Book Antiqua" w:hAnsi="Book Antiqua" w:cs="Times New Roman"/>
          <w:sz w:val="24"/>
          <w:szCs w:val="24"/>
          <w:lang w:val="en-IN"/>
        </w:rPr>
        <w:t>observed upon</w:t>
      </w:r>
      <w:r w:rsidRPr="00142055">
        <w:rPr>
          <w:rFonts w:ascii="Book Antiqua" w:hAnsi="Book Antiqua" w:cs="Times New Roman"/>
          <w:sz w:val="24"/>
          <w:szCs w:val="24"/>
          <w:lang w:val="en-IN"/>
        </w:rPr>
        <w:t xml:space="preserve"> </w:t>
      </w:r>
      <w:r w:rsidR="00681AC0" w:rsidRPr="00142055">
        <w:rPr>
          <w:rFonts w:ascii="Book Antiqua" w:hAnsi="Book Antiqua" w:cs="Times New Roman"/>
          <w:sz w:val="24"/>
          <w:szCs w:val="24"/>
          <w:lang w:val="en-IN"/>
        </w:rPr>
        <w:t xml:space="preserve">their </w:t>
      </w:r>
      <w:r w:rsidRPr="00142055">
        <w:rPr>
          <w:rFonts w:ascii="Book Antiqua" w:hAnsi="Book Antiqua" w:cs="Times New Roman"/>
          <w:sz w:val="24"/>
          <w:szCs w:val="24"/>
          <w:lang w:val="en-IN"/>
        </w:rPr>
        <w:t>co-express</w:t>
      </w:r>
      <w:r w:rsidR="001131B7" w:rsidRPr="00142055">
        <w:rPr>
          <w:rFonts w:ascii="Book Antiqua" w:hAnsi="Book Antiqua" w:cs="Times New Roman"/>
          <w:sz w:val="24"/>
          <w:szCs w:val="24"/>
          <w:lang w:val="en-IN"/>
        </w:rPr>
        <w:t>ion</w:t>
      </w:r>
      <w:r w:rsidRPr="00142055">
        <w:rPr>
          <w:rFonts w:ascii="Book Antiqua" w:hAnsi="Book Antiqua" w:cs="Times New Roman"/>
          <w:sz w:val="24"/>
          <w:szCs w:val="24"/>
          <w:lang w:val="en-IN"/>
        </w:rPr>
        <w:t xml:space="preserve"> </w:t>
      </w:r>
      <w:r w:rsidR="00681AC0" w:rsidRPr="00142055">
        <w:rPr>
          <w:rFonts w:ascii="Book Antiqua" w:hAnsi="Book Antiqua" w:cs="Times New Roman"/>
          <w:sz w:val="24"/>
          <w:szCs w:val="24"/>
          <w:lang w:val="en-IN"/>
        </w:rPr>
        <w:t xml:space="preserve">with </w:t>
      </w:r>
      <w:r w:rsidRPr="00142055">
        <w:rPr>
          <w:rFonts w:ascii="Book Antiqua" w:hAnsi="Book Antiqua" w:cs="Times New Roman"/>
          <w:sz w:val="24"/>
          <w:szCs w:val="24"/>
          <w:lang w:val="en-IN"/>
        </w:rPr>
        <w:t>the wild-type receptor</w:t>
      </w:r>
      <w:r w:rsidR="004D3730" w:rsidRPr="00142055">
        <w:rPr>
          <w:rFonts w:ascii="Book Antiqua" w:hAnsi="Book Antiqua" w:cs="Times New Roman"/>
          <w:sz w:val="24"/>
          <w:szCs w:val="24"/>
          <w:lang w:val="en-IN"/>
        </w:rPr>
        <w:t>s</w:t>
      </w:r>
      <w:r w:rsidR="00EA1272">
        <w:rPr>
          <w:rFonts w:ascii="Book Antiqua" w:hAnsi="Book Antiqua" w:cs="Times New Roman"/>
          <w:sz w:val="24"/>
          <w:szCs w:val="24"/>
          <w:vertAlign w:val="superscript"/>
          <w:lang w:val="en-IN"/>
        </w:rPr>
        <w:t>[88</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w:t>
      </w:r>
      <w:r w:rsidR="00AF2824" w:rsidRPr="00142055">
        <w:rPr>
          <w:rFonts w:ascii="Book Antiqua" w:hAnsi="Book Antiqua" w:cs="Times New Roman"/>
          <w:sz w:val="24"/>
          <w:szCs w:val="24"/>
          <w:lang w:val="en-IN"/>
        </w:rPr>
        <w:t>The co-expression of wild-type MOR and Gαq</w:t>
      </w:r>
      <w:r w:rsidR="00AF2824" w:rsidRPr="00142055">
        <w:rPr>
          <w:rFonts w:ascii="Book Antiqua" w:hAnsi="Book Antiqua" w:cs="Times New Roman"/>
          <w:sz w:val="24"/>
          <w:szCs w:val="24"/>
          <w:vertAlign w:val="subscript"/>
          <w:lang w:val="en-IN"/>
        </w:rPr>
        <w:t>i</w:t>
      </w:r>
      <w:r w:rsidR="00AF2824" w:rsidRPr="00142055">
        <w:rPr>
          <w:rFonts w:ascii="Book Antiqua" w:hAnsi="Book Antiqua" w:cs="Times New Roman"/>
          <w:sz w:val="24"/>
          <w:szCs w:val="24"/>
          <w:lang w:val="en-IN"/>
        </w:rPr>
        <w:t>-fused DOR receptor allowed the detection of Ca</w:t>
      </w:r>
      <w:r w:rsidR="00AF2824" w:rsidRPr="00142055">
        <w:rPr>
          <w:rFonts w:ascii="Book Antiqua" w:hAnsi="Book Antiqua" w:cs="Times New Roman"/>
          <w:sz w:val="24"/>
          <w:szCs w:val="24"/>
          <w:vertAlign w:val="superscript"/>
          <w:lang w:val="en-IN"/>
        </w:rPr>
        <w:t>2+</w:t>
      </w:r>
      <w:r w:rsidR="00AF2824" w:rsidRPr="00142055">
        <w:rPr>
          <w:rFonts w:ascii="Book Antiqua" w:hAnsi="Book Antiqua" w:cs="Times New Roman"/>
          <w:sz w:val="24"/>
          <w:szCs w:val="24"/>
          <w:lang w:val="en-IN"/>
        </w:rPr>
        <w:t xml:space="preserve"> release for MOR/DOR heteromers</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8</w:t>
      </w:r>
      <w:r w:rsidR="00EA1272">
        <w:rPr>
          <w:rFonts w:ascii="Book Antiqua" w:hAnsi="Book Antiqua" w:cs="Times New Roman"/>
          <w:sz w:val="24"/>
          <w:szCs w:val="24"/>
          <w:vertAlign w:val="superscript"/>
          <w:lang w:val="en-IN"/>
        </w:rPr>
        <w:t>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r w:rsidR="00662B6B" w:rsidRPr="00142055">
        <w:rPr>
          <w:rFonts w:ascii="Book Antiqua" w:hAnsi="Book Antiqua" w:cs="Times New Roman"/>
          <w:sz w:val="24"/>
          <w:szCs w:val="24"/>
          <w:lang w:val="en-IN"/>
        </w:rPr>
        <w:t xml:space="preserve"> The most important advantage of this </w:t>
      </w:r>
      <w:r w:rsidR="00DD320B" w:rsidRPr="00142055">
        <w:rPr>
          <w:rFonts w:ascii="Book Antiqua" w:hAnsi="Book Antiqua" w:cs="Times New Roman"/>
          <w:sz w:val="24"/>
          <w:szCs w:val="24"/>
          <w:lang w:val="en-IN"/>
        </w:rPr>
        <w:t>method is it detects only the heteromer mediated signaling in heteromers expressing cells.</w:t>
      </w:r>
      <w:r w:rsidR="00C17557" w:rsidRPr="00142055">
        <w:rPr>
          <w:rFonts w:ascii="Book Antiqua" w:hAnsi="Book Antiqua" w:cs="Times New Roman"/>
          <w:sz w:val="24"/>
          <w:szCs w:val="24"/>
          <w:lang w:val="en-IN"/>
        </w:rPr>
        <w:t xml:space="preserve"> T</w:t>
      </w:r>
      <w:r w:rsidR="00106503" w:rsidRPr="00142055">
        <w:rPr>
          <w:rFonts w:ascii="Book Antiqua" w:hAnsi="Book Antiqua" w:cs="Times New Roman"/>
          <w:sz w:val="24"/>
          <w:szCs w:val="24"/>
          <w:lang w:val="en-IN"/>
        </w:rPr>
        <w:t>o exemplify</w:t>
      </w:r>
      <w:r w:rsidR="00D46F6C" w:rsidRPr="00142055">
        <w:rPr>
          <w:rFonts w:ascii="Book Antiqua" w:hAnsi="Book Antiqua" w:cs="Times New Roman"/>
          <w:sz w:val="24"/>
          <w:szCs w:val="24"/>
          <w:lang w:val="en-IN"/>
        </w:rPr>
        <w:t>,</w:t>
      </w:r>
      <w:r w:rsidR="00106503" w:rsidRPr="00142055">
        <w:rPr>
          <w:rFonts w:ascii="Book Antiqua" w:hAnsi="Book Antiqua" w:cs="Times New Roman"/>
          <w:sz w:val="24"/>
          <w:szCs w:val="24"/>
          <w:lang w:val="en-IN"/>
        </w:rPr>
        <w:t xml:space="preserve"> t</w:t>
      </w:r>
      <w:r w:rsidR="00C17557" w:rsidRPr="00142055">
        <w:rPr>
          <w:rFonts w:ascii="Book Antiqua" w:hAnsi="Book Antiqua" w:cs="Times New Roman"/>
          <w:sz w:val="24"/>
          <w:szCs w:val="24"/>
          <w:lang w:val="en-IN"/>
        </w:rPr>
        <w:t xml:space="preserve">his assay has been used </w:t>
      </w:r>
      <w:r w:rsidR="00106503" w:rsidRPr="00142055">
        <w:rPr>
          <w:rFonts w:ascii="Book Antiqua" w:hAnsi="Book Antiqua" w:cs="Times New Roman"/>
          <w:sz w:val="24"/>
          <w:szCs w:val="24"/>
          <w:lang w:val="en-IN"/>
        </w:rPr>
        <w:t>with a compound ADL5859 which exhibited weak signals in case of MOR/DOR heteromers as compared to DOR homomers</w:t>
      </w:r>
      <w:r w:rsidR="00106503" w:rsidRPr="00142055">
        <w:rPr>
          <w:rFonts w:ascii="Book Antiqua" w:hAnsi="Book Antiqua" w:cs="Times New Roman"/>
          <w:sz w:val="24"/>
          <w:szCs w:val="24"/>
          <w:vertAlign w:val="superscript"/>
          <w:lang w:val="en-IN"/>
        </w:rPr>
        <w:t>[8</w:t>
      </w:r>
      <w:r w:rsidR="00EA1272">
        <w:rPr>
          <w:rFonts w:ascii="Book Antiqua" w:hAnsi="Book Antiqua" w:cs="Times New Roman"/>
          <w:sz w:val="24"/>
          <w:szCs w:val="24"/>
          <w:vertAlign w:val="superscript"/>
          <w:lang w:val="en-IN"/>
        </w:rPr>
        <w:t>8</w:t>
      </w:r>
      <w:r w:rsidR="00106503" w:rsidRPr="00142055">
        <w:rPr>
          <w:rFonts w:ascii="Book Antiqua" w:hAnsi="Book Antiqua" w:cs="Times New Roman"/>
          <w:sz w:val="24"/>
          <w:szCs w:val="24"/>
          <w:vertAlign w:val="superscript"/>
          <w:lang w:val="en-IN"/>
        </w:rPr>
        <w:t>]</w:t>
      </w:r>
      <w:r w:rsidR="00106503" w:rsidRPr="00142055">
        <w:rPr>
          <w:rFonts w:ascii="Book Antiqua" w:hAnsi="Book Antiqua" w:cs="Times New Roman"/>
          <w:sz w:val="24"/>
          <w:szCs w:val="24"/>
          <w:lang w:val="en-IN"/>
        </w:rPr>
        <w:t xml:space="preserve">. </w:t>
      </w:r>
      <w:r w:rsidR="008819FD" w:rsidRPr="00142055">
        <w:rPr>
          <w:rFonts w:ascii="Book Antiqua" w:hAnsi="Book Antiqua" w:cs="Times New Roman"/>
          <w:sz w:val="24"/>
          <w:szCs w:val="24"/>
          <w:lang w:val="en-IN"/>
        </w:rPr>
        <w:t xml:space="preserve">Thus proving that </w:t>
      </w:r>
      <w:r w:rsidR="00D35FCB" w:rsidRPr="00142055">
        <w:rPr>
          <w:rFonts w:ascii="Book Antiqua" w:hAnsi="Book Antiqua" w:cs="Times New Roman"/>
          <w:sz w:val="24"/>
          <w:szCs w:val="24"/>
          <w:lang w:val="en-IN"/>
        </w:rPr>
        <w:t>Ca</w:t>
      </w:r>
      <w:r w:rsidR="00D35FCB" w:rsidRPr="00142055">
        <w:rPr>
          <w:rFonts w:ascii="Book Antiqua" w:hAnsi="Book Antiqua" w:cs="Times New Roman"/>
          <w:sz w:val="24"/>
          <w:szCs w:val="24"/>
          <w:vertAlign w:val="superscript"/>
          <w:lang w:val="en-IN"/>
        </w:rPr>
        <w:t>2+</w:t>
      </w:r>
      <w:r w:rsidR="00BA59B8" w:rsidRPr="00142055">
        <w:rPr>
          <w:rFonts w:ascii="Book Antiqua" w:hAnsi="Book Antiqua" w:cs="Times New Roman"/>
          <w:sz w:val="24"/>
          <w:szCs w:val="24"/>
          <w:lang w:val="en-IN"/>
        </w:rPr>
        <w:t xml:space="preserve"> signaling</w:t>
      </w:r>
      <w:r w:rsidR="008819FD" w:rsidRPr="00142055">
        <w:rPr>
          <w:rFonts w:ascii="Book Antiqua" w:hAnsi="Book Antiqua" w:cs="Times New Roman"/>
          <w:sz w:val="24"/>
          <w:szCs w:val="24"/>
          <w:lang w:val="en-IN"/>
        </w:rPr>
        <w:t xml:space="preserve"> </w:t>
      </w:r>
      <w:r w:rsidR="00BA59B8" w:rsidRPr="00142055">
        <w:rPr>
          <w:rFonts w:ascii="Book Antiqua" w:hAnsi="Book Antiqua" w:cs="Times New Roman"/>
          <w:sz w:val="24"/>
          <w:szCs w:val="24"/>
          <w:lang w:val="en-IN"/>
        </w:rPr>
        <w:t>based assay</w:t>
      </w:r>
      <w:r w:rsidR="008819FD" w:rsidRPr="00142055">
        <w:rPr>
          <w:rFonts w:ascii="Book Antiqua" w:hAnsi="Book Antiqua" w:cs="Times New Roman"/>
          <w:sz w:val="24"/>
          <w:szCs w:val="24"/>
          <w:lang w:val="en-IN"/>
        </w:rPr>
        <w:t>s</w:t>
      </w:r>
      <w:r w:rsidR="00BA59B8" w:rsidRPr="00142055">
        <w:rPr>
          <w:rFonts w:ascii="Book Antiqua" w:hAnsi="Book Antiqua" w:cs="Times New Roman"/>
          <w:sz w:val="24"/>
          <w:szCs w:val="24"/>
          <w:lang w:val="en-IN"/>
        </w:rPr>
        <w:t xml:space="preserve"> could be </w:t>
      </w:r>
      <w:r w:rsidR="008819FD" w:rsidRPr="00142055">
        <w:rPr>
          <w:rFonts w:ascii="Book Antiqua" w:hAnsi="Book Antiqua" w:cs="Times New Roman"/>
          <w:sz w:val="24"/>
          <w:szCs w:val="24"/>
          <w:lang w:val="en-IN"/>
        </w:rPr>
        <w:t xml:space="preserve">very </w:t>
      </w:r>
      <w:r w:rsidR="00BA59B8" w:rsidRPr="00142055">
        <w:rPr>
          <w:rFonts w:ascii="Book Antiqua" w:hAnsi="Book Antiqua" w:cs="Times New Roman"/>
          <w:sz w:val="24"/>
          <w:szCs w:val="24"/>
          <w:lang w:val="en-IN"/>
        </w:rPr>
        <w:t>useful in the identification of heterome</w:t>
      </w:r>
      <w:r w:rsidR="00D00899" w:rsidRPr="00142055">
        <w:rPr>
          <w:rFonts w:ascii="Book Antiqua" w:hAnsi="Book Antiqua" w:cs="Times New Roman"/>
          <w:sz w:val="24"/>
          <w:szCs w:val="24"/>
          <w:lang w:val="en-IN"/>
        </w:rPr>
        <w:t>r-</w:t>
      </w:r>
      <w:r w:rsidR="00BA59B8" w:rsidRPr="00142055">
        <w:rPr>
          <w:rFonts w:ascii="Book Antiqua" w:hAnsi="Book Antiqua" w:cs="Times New Roman"/>
          <w:sz w:val="24"/>
          <w:szCs w:val="24"/>
          <w:lang w:val="en-IN"/>
        </w:rPr>
        <w:t>selective compounds.</w:t>
      </w:r>
    </w:p>
    <w:p w:rsidR="00BC3278" w:rsidRPr="00142055" w:rsidRDefault="00BC3278" w:rsidP="00F00713">
      <w:pPr>
        <w:autoSpaceDE w:val="0"/>
        <w:autoSpaceDN w:val="0"/>
        <w:adjustRightInd w:val="0"/>
        <w:spacing w:after="0" w:line="360" w:lineRule="auto"/>
        <w:jc w:val="both"/>
        <w:rPr>
          <w:rFonts w:ascii="Book Antiqua" w:hAnsi="Book Antiqua" w:cs="Times New Roman"/>
          <w:b/>
          <w:i/>
          <w:sz w:val="24"/>
          <w:szCs w:val="24"/>
          <w:lang w:val="en-IN"/>
        </w:rPr>
      </w:pPr>
    </w:p>
    <w:p w:rsidR="00BA59B8" w:rsidRPr="00142055" w:rsidRDefault="00BA59B8" w:rsidP="00F00713">
      <w:pPr>
        <w:autoSpaceDE w:val="0"/>
        <w:autoSpaceDN w:val="0"/>
        <w:adjustRightInd w:val="0"/>
        <w:spacing w:after="0" w:line="360" w:lineRule="auto"/>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High-throughput screening using β-arrestin signaling</w:t>
      </w:r>
    </w:p>
    <w:p w:rsidR="00BA59B8" w:rsidRPr="00142055" w:rsidRDefault="00874C5B" w:rsidP="00F00713">
      <w:pPr>
        <w:autoSpaceDE w:val="0"/>
        <w:autoSpaceDN w:val="0"/>
        <w:adjustRightInd w:val="0"/>
        <w:spacing w:after="0" w:line="360" w:lineRule="auto"/>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 xml:space="preserve">The two subtypes of </w:t>
      </w:r>
      <w:r w:rsidR="00977B0B" w:rsidRPr="00142055">
        <w:rPr>
          <w:rFonts w:ascii="Book Antiqua" w:hAnsi="Book Antiqua" w:cs="Times New Roman"/>
          <w:sz w:val="24"/>
          <w:szCs w:val="24"/>
          <w:lang w:val="en-IN"/>
        </w:rPr>
        <w:t xml:space="preserve">β-arrestin </w:t>
      </w:r>
      <w:r w:rsidRPr="00142055">
        <w:rPr>
          <w:rFonts w:ascii="Book Antiqua" w:hAnsi="Book Antiqua" w:cs="Times New Roman"/>
          <w:sz w:val="24"/>
          <w:szCs w:val="24"/>
          <w:lang w:val="en-IN"/>
        </w:rPr>
        <w:t>(</w:t>
      </w:r>
      <w:r w:rsidR="00977B0B" w:rsidRPr="00142055">
        <w:rPr>
          <w:rFonts w:ascii="Book Antiqua" w:hAnsi="Book Antiqua" w:cs="Times New Roman"/>
          <w:sz w:val="24"/>
          <w:szCs w:val="24"/>
          <w:lang w:val="en-IN"/>
        </w:rPr>
        <w:t xml:space="preserve">1 and </w:t>
      </w:r>
      <w:r w:rsidR="00BA59B8" w:rsidRPr="00142055">
        <w:rPr>
          <w:rFonts w:ascii="Book Antiqua" w:hAnsi="Book Antiqua" w:cs="Times New Roman"/>
          <w:sz w:val="24"/>
          <w:szCs w:val="24"/>
          <w:lang w:val="en-IN"/>
        </w:rPr>
        <w:t>2</w:t>
      </w:r>
      <w:r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exhibit 78% homology and contain binding </w:t>
      </w:r>
      <w:r w:rsidR="000F59B3" w:rsidRPr="00142055">
        <w:rPr>
          <w:rFonts w:ascii="Book Antiqua" w:hAnsi="Book Antiqua" w:cs="Times New Roman"/>
          <w:sz w:val="24"/>
          <w:szCs w:val="24"/>
          <w:lang w:val="en-IN"/>
        </w:rPr>
        <w:t>site</w:t>
      </w:r>
      <w:r w:rsidR="00977B0B" w:rsidRPr="00142055">
        <w:rPr>
          <w:rFonts w:ascii="Book Antiqua" w:hAnsi="Book Antiqua" w:cs="Times New Roman"/>
          <w:sz w:val="24"/>
          <w:szCs w:val="24"/>
          <w:lang w:val="en-IN"/>
        </w:rPr>
        <w:t>s for clathrin and the β</w:t>
      </w:r>
      <w:r w:rsidR="00BA59B8" w:rsidRPr="00142055">
        <w:rPr>
          <w:rFonts w:ascii="Book Antiqua" w:hAnsi="Book Antiqua" w:cs="Times New Roman"/>
          <w:sz w:val="24"/>
          <w:szCs w:val="24"/>
          <w:lang w:val="en-IN"/>
        </w:rPr>
        <w:t>2-adaptin subunit in their C-terminal tail which allows them to function as adaptor proteins and target GPCRs to clathrin coated pits for endocytosis</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8</w:t>
      </w:r>
      <w:r w:rsidR="00734C67">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The different opioid receptor subtypes exhibit different requirements for binding </w:t>
      </w:r>
      <w:r w:rsidR="00052FD7" w:rsidRPr="00142055">
        <w:rPr>
          <w:rFonts w:ascii="Book Antiqua" w:hAnsi="Book Antiqua" w:cs="Times New Roman"/>
          <w:sz w:val="24"/>
          <w:szCs w:val="24"/>
          <w:lang w:val="en-IN"/>
        </w:rPr>
        <w:t>β-</w:t>
      </w:r>
      <w:r w:rsidR="00BA59B8" w:rsidRPr="00142055">
        <w:rPr>
          <w:rFonts w:ascii="Book Antiqua" w:hAnsi="Book Antiqua" w:cs="Times New Roman"/>
          <w:sz w:val="24"/>
          <w:szCs w:val="24"/>
          <w:lang w:val="en-IN"/>
        </w:rPr>
        <w:t xml:space="preserve">arrestin </w:t>
      </w:r>
      <w:r w:rsidR="00FE19A4" w:rsidRPr="00142055">
        <w:rPr>
          <w:rFonts w:ascii="Book Antiqua" w:hAnsi="Book Antiqua" w:cs="Times New Roman"/>
          <w:sz w:val="24"/>
          <w:szCs w:val="24"/>
          <w:lang w:val="en-IN"/>
        </w:rPr>
        <w:t>(</w:t>
      </w:r>
      <w:r w:rsidR="00115044">
        <w:rPr>
          <w:rFonts w:ascii="Book Antiqua" w:hAnsi="Book Antiqua" w:cs="Times New Roman"/>
          <w:sz w:val="24"/>
          <w:szCs w:val="24"/>
          <w:lang w:val="en-IN"/>
        </w:rPr>
        <w:t xml:space="preserve">type </w:t>
      </w:r>
      <w:r w:rsidR="00BA59B8" w:rsidRPr="00142055">
        <w:rPr>
          <w:rFonts w:ascii="Book Antiqua" w:hAnsi="Book Antiqua" w:cs="Times New Roman"/>
          <w:sz w:val="24"/>
          <w:szCs w:val="24"/>
          <w:lang w:val="en-IN"/>
        </w:rPr>
        <w:t>1 and 2</w:t>
      </w:r>
      <w:r w:rsidR="00FE19A4" w:rsidRPr="00142055">
        <w:rPr>
          <w:rFonts w:ascii="Book Antiqua" w:hAnsi="Book Antiqua" w:cs="Times New Roman"/>
          <w:sz w:val="24"/>
          <w:szCs w:val="24"/>
          <w:lang w:val="en-IN"/>
        </w:rPr>
        <w:t>)</w:t>
      </w:r>
      <w:r w:rsidR="002060D7"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that could lead to different signaling outcomes</w:t>
      </w:r>
      <w:r w:rsidR="002060D7"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92</w:t>
      </w:r>
      <w:r w:rsidR="00E474E9">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93</w:t>
      </w:r>
      <w:r w:rsidR="00BA59B8" w:rsidRPr="00142055">
        <w:rPr>
          <w:rFonts w:ascii="Book Antiqua" w:hAnsi="Book Antiqua" w:cs="Times New Roman"/>
          <w:sz w:val="24"/>
          <w:szCs w:val="24"/>
          <w:vertAlign w:val="superscript"/>
          <w:lang w:val="en-IN"/>
        </w:rPr>
        <w:t>]</w:t>
      </w:r>
      <w:r w:rsidR="00A434DB" w:rsidRPr="00142055">
        <w:rPr>
          <w:rFonts w:ascii="Book Antiqua" w:hAnsi="Book Antiqua" w:cs="Times New Roman"/>
          <w:sz w:val="24"/>
          <w:szCs w:val="24"/>
          <w:lang w:val="en-IN"/>
        </w:rPr>
        <w:t xml:space="preserve">, as shown in </w:t>
      </w:r>
      <w:r w:rsidR="00E474E9" w:rsidRPr="00142055">
        <w:rPr>
          <w:rFonts w:ascii="Book Antiqua" w:hAnsi="Book Antiqua" w:cs="Times New Roman"/>
          <w:sz w:val="24"/>
          <w:szCs w:val="24"/>
          <w:lang w:val="en-IN"/>
        </w:rPr>
        <w:t>F</w:t>
      </w:r>
      <w:r w:rsidR="00A434DB" w:rsidRPr="00142055">
        <w:rPr>
          <w:rFonts w:ascii="Book Antiqua" w:hAnsi="Book Antiqua" w:cs="Times New Roman"/>
          <w:sz w:val="24"/>
          <w:szCs w:val="24"/>
          <w:lang w:val="en-IN"/>
        </w:rPr>
        <w:t>igure 4</w:t>
      </w:r>
      <w:r w:rsidR="00BA59B8" w:rsidRPr="00142055">
        <w:rPr>
          <w:rFonts w:ascii="Book Antiqua" w:hAnsi="Book Antiqua" w:cs="Times New Roman"/>
          <w:sz w:val="24"/>
          <w:szCs w:val="24"/>
          <w:lang w:val="en-IN"/>
        </w:rPr>
        <w:t xml:space="preserve">. GST pull down assays show that the </w:t>
      </w:r>
      <w:r w:rsidR="001B2316" w:rsidRPr="00142055">
        <w:rPr>
          <w:rFonts w:ascii="Book Antiqua" w:hAnsi="Book Antiqua" w:cs="Times New Roman"/>
          <w:sz w:val="24"/>
          <w:szCs w:val="24"/>
          <w:lang w:val="en-IN"/>
        </w:rPr>
        <w:t>thi</w:t>
      </w:r>
      <w:r w:rsidR="00BA59B8" w:rsidRPr="00142055">
        <w:rPr>
          <w:rFonts w:ascii="Book Antiqua" w:hAnsi="Book Antiqua" w:cs="Times New Roman"/>
          <w:sz w:val="24"/>
          <w:szCs w:val="24"/>
          <w:lang w:val="en-IN"/>
        </w:rPr>
        <w:t xml:space="preserve">rd intracellular loop and the C-terminal tail of </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and only the C-terminal tail of </w:t>
      </w:r>
      <w:r w:rsidR="00696588" w:rsidRPr="00142055">
        <w:rPr>
          <w:rFonts w:ascii="Book Antiqua" w:hAnsi="Book Antiqua" w:cs="Times New Roman"/>
          <w:sz w:val="24"/>
          <w:szCs w:val="24"/>
          <w:lang w:val="en-IN"/>
        </w:rPr>
        <w:t>KOR</w:t>
      </w:r>
      <w:r w:rsidR="00BA59B8" w:rsidRPr="00142055">
        <w:rPr>
          <w:rFonts w:ascii="Book Antiqua" w:hAnsi="Book Antiqua" w:cs="Times New Roman"/>
          <w:sz w:val="24"/>
          <w:szCs w:val="24"/>
          <w:lang w:val="en-IN"/>
        </w:rPr>
        <w:t xml:space="preserve"> can interact with </w:t>
      </w:r>
      <w:r w:rsidR="00052FD7" w:rsidRPr="00142055">
        <w:rPr>
          <w:rFonts w:ascii="Book Antiqua" w:hAnsi="Book Antiqua" w:cs="Times New Roman"/>
          <w:sz w:val="24"/>
          <w:szCs w:val="24"/>
          <w:lang w:val="en-IN"/>
        </w:rPr>
        <w:t>β-</w:t>
      </w:r>
      <w:r w:rsidR="00BA59B8" w:rsidRPr="00142055">
        <w:rPr>
          <w:rFonts w:ascii="Book Antiqua" w:hAnsi="Book Antiqua" w:cs="Times New Roman"/>
          <w:sz w:val="24"/>
          <w:szCs w:val="24"/>
          <w:lang w:val="en-IN"/>
        </w:rPr>
        <w:t xml:space="preserve">arrestin 1 or </w:t>
      </w:r>
      <w:r w:rsidR="00052FD7" w:rsidRPr="00142055">
        <w:rPr>
          <w:rFonts w:ascii="Book Antiqua" w:hAnsi="Book Antiqua" w:cs="Times New Roman"/>
          <w:sz w:val="24"/>
          <w:szCs w:val="24"/>
          <w:lang w:val="en-IN"/>
        </w:rPr>
        <w:t>β-</w:t>
      </w:r>
      <w:r w:rsidR="00BA59B8" w:rsidRPr="00142055">
        <w:rPr>
          <w:rFonts w:ascii="Book Antiqua" w:hAnsi="Book Antiqua" w:cs="Times New Roman"/>
          <w:sz w:val="24"/>
          <w:szCs w:val="24"/>
          <w:lang w:val="en-IN"/>
        </w:rPr>
        <w:t>arrestin 2</w:t>
      </w:r>
      <w:r w:rsidR="002060D7" w:rsidRPr="00142055">
        <w:rPr>
          <w:rFonts w:ascii="Book Antiqua" w:hAnsi="Book Antiqua" w:cs="Times New Roman"/>
          <w:sz w:val="24"/>
          <w:szCs w:val="24"/>
          <w:vertAlign w:val="superscript"/>
          <w:lang w:val="en-IN"/>
        </w:rPr>
        <w:t>[</w:t>
      </w:r>
      <w:r w:rsidR="00933DEE">
        <w:rPr>
          <w:rFonts w:ascii="Book Antiqua" w:hAnsi="Book Antiqua" w:cs="Times New Roman"/>
          <w:sz w:val="24"/>
          <w:szCs w:val="24"/>
          <w:vertAlign w:val="superscript"/>
          <w:lang w:val="en-IN"/>
        </w:rPr>
        <w:t>91</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These studies did not observe any interac</w:t>
      </w:r>
      <w:r w:rsidR="00641912" w:rsidRPr="00142055">
        <w:rPr>
          <w:rFonts w:ascii="Book Antiqua" w:hAnsi="Book Antiqua" w:cs="Times New Roman"/>
          <w:sz w:val="24"/>
          <w:szCs w:val="24"/>
          <w:lang w:val="en-IN"/>
        </w:rPr>
        <w:t>tion between β-arrestin 1/</w:t>
      </w:r>
      <w:r w:rsidR="00BA59B8" w:rsidRPr="00142055">
        <w:rPr>
          <w:rFonts w:ascii="Book Antiqua" w:hAnsi="Book Antiqua" w:cs="Times New Roman"/>
          <w:sz w:val="24"/>
          <w:szCs w:val="24"/>
          <w:lang w:val="en-IN"/>
        </w:rPr>
        <w:t xml:space="preserve">2 and </w:t>
      </w:r>
      <w:r w:rsidR="00696588" w:rsidRPr="00142055">
        <w:rPr>
          <w:rFonts w:ascii="Book Antiqua" w:hAnsi="Book Antiqua" w:cs="Times New Roman"/>
          <w:sz w:val="24"/>
          <w:szCs w:val="24"/>
          <w:lang w:val="en-IN"/>
        </w:rPr>
        <w:t>MOR</w:t>
      </w:r>
      <w:r w:rsidR="00BA59B8" w:rsidRPr="00142055">
        <w:rPr>
          <w:rFonts w:ascii="Book Antiqua" w:hAnsi="Book Antiqua" w:cs="Times New Roman"/>
          <w:sz w:val="24"/>
          <w:szCs w:val="24"/>
          <w:lang w:val="en-IN"/>
        </w:rPr>
        <w:t>. However, stu</w:t>
      </w:r>
      <w:r w:rsidR="00977B0B" w:rsidRPr="00142055">
        <w:rPr>
          <w:rFonts w:ascii="Book Antiqua" w:hAnsi="Book Antiqua" w:cs="Times New Roman"/>
          <w:sz w:val="24"/>
          <w:szCs w:val="24"/>
          <w:lang w:val="en-IN"/>
        </w:rPr>
        <w:t>dies in HEK-293 cells using β-</w:t>
      </w:r>
      <w:r w:rsidR="00BA59B8" w:rsidRPr="00142055">
        <w:rPr>
          <w:rFonts w:ascii="Book Antiqua" w:hAnsi="Book Antiqua" w:cs="Times New Roman"/>
          <w:sz w:val="24"/>
          <w:szCs w:val="24"/>
          <w:lang w:val="en-IN"/>
        </w:rPr>
        <w:t>arrestin 2 tagged to GFP or in striatal neuro</w:t>
      </w:r>
      <w:r w:rsidR="00977B0B" w:rsidRPr="00142055">
        <w:rPr>
          <w:rFonts w:ascii="Book Antiqua" w:hAnsi="Book Antiqua" w:cs="Times New Roman"/>
          <w:sz w:val="24"/>
          <w:szCs w:val="24"/>
          <w:lang w:val="en-IN"/>
        </w:rPr>
        <w:t>ns using dominant negative β-</w:t>
      </w:r>
      <w:r w:rsidR="00BA59B8" w:rsidRPr="00142055">
        <w:rPr>
          <w:rFonts w:ascii="Book Antiqua" w:hAnsi="Book Antiqua" w:cs="Times New Roman"/>
          <w:sz w:val="24"/>
          <w:szCs w:val="24"/>
          <w:lang w:val="en-IN"/>
        </w:rPr>
        <w:t xml:space="preserve">arrestin 2 show that agonist activated </w:t>
      </w:r>
      <w:r w:rsidR="00696588" w:rsidRPr="00142055">
        <w:rPr>
          <w:rFonts w:ascii="Book Antiqua" w:hAnsi="Book Antiqua" w:cs="Times New Roman"/>
          <w:sz w:val="24"/>
          <w:szCs w:val="24"/>
          <w:lang w:val="en-IN"/>
        </w:rPr>
        <w:t>MOR</w:t>
      </w:r>
      <w:r w:rsidR="00977B0B" w:rsidRPr="00142055">
        <w:rPr>
          <w:rFonts w:ascii="Book Antiqua" w:hAnsi="Book Antiqua" w:cs="Times New Roman"/>
          <w:sz w:val="24"/>
          <w:szCs w:val="24"/>
          <w:lang w:val="en-IN"/>
        </w:rPr>
        <w:t xml:space="preserve"> can recruit β-</w:t>
      </w:r>
      <w:r w:rsidR="00BA59B8" w:rsidRPr="00142055">
        <w:rPr>
          <w:rFonts w:ascii="Book Antiqua" w:hAnsi="Book Antiqua" w:cs="Times New Roman"/>
          <w:sz w:val="24"/>
          <w:szCs w:val="24"/>
          <w:lang w:val="en-IN"/>
        </w:rPr>
        <w:t>arrestin 2</w:t>
      </w:r>
      <w:r w:rsidR="002060D7"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94</w:t>
      </w:r>
      <w:r w:rsidR="00BA59B8"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95</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although the efficacy of recruitment is agonist dependent</w:t>
      </w:r>
      <w:r w:rsidR="002060D7"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96</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I</w:t>
      </w:r>
      <w:r w:rsidR="00977B0B" w:rsidRPr="00142055">
        <w:rPr>
          <w:rFonts w:ascii="Book Antiqua" w:hAnsi="Book Antiqua" w:cs="Times New Roman"/>
          <w:sz w:val="24"/>
          <w:szCs w:val="24"/>
          <w:lang w:val="en-IN"/>
        </w:rPr>
        <w:t>nterestingly, mice lacking β-</w:t>
      </w:r>
      <w:r w:rsidR="00BA59B8" w:rsidRPr="00142055">
        <w:rPr>
          <w:rFonts w:ascii="Book Antiqua" w:hAnsi="Book Antiqua" w:cs="Times New Roman"/>
          <w:sz w:val="24"/>
          <w:szCs w:val="24"/>
          <w:lang w:val="en-IN"/>
        </w:rPr>
        <w:t>arrestin 2 potentiat</w:t>
      </w:r>
      <w:r w:rsidR="00CC35F2" w:rsidRPr="00142055">
        <w:rPr>
          <w:rFonts w:ascii="Book Antiqua" w:hAnsi="Book Antiqua" w:cs="Times New Roman"/>
          <w:sz w:val="24"/>
          <w:szCs w:val="24"/>
          <w:lang w:val="en-IN"/>
        </w:rPr>
        <w:t>ed</w:t>
      </w:r>
      <w:r w:rsidR="00BA59B8" w:rsidRPr="00142055">
        <w:rPr>
          <w:rFonts w:ascii="Book Antiqua" w:hAnsi="Book Antiqua" w:cs="Times New Roman"/>
          <w:sz w:val="24"/>
          <w:szCs w:val="24"/>
          <w:lang w:val="en-IN"/>
        </w:rPr>
        <w:t xml:space="preserve"> and increased duration of the analgesic effect</w:t>
      </w:r>
      <w:r w:rsidR="00A9684F" w:rsidRPr="00142055">
        <w:rPr>
          <w:rFonts w:ascii="Book Antiqua" w:hAnsi="Book Antiqua" w:cs="Times New Roman"/>
          <w:sz w:val="24"/>
          <w:szCs w:val="24"/>
          <w:lang w:val="en-IN"/>
        </w:rPr>
        <w:t xml:space="preserve"> induced by</w:t>
      </w:r>
      <w:r w:rsidR="00BA59B8" w:rsidRPr="00142055">
        <w:rPr>
          <w:rFonts w:ascii="Book Antiqua" w:hAnsi="Book Antiqua" w:cs="Times New Roman"/>
          <w:sz w:val="24"/>
          <w:szCs w:val="24"/>
          <w:lang w:val="en-IN"/>
        </w:rPr>
        <w:t xml:space="preserve"> morphine unde</w:t>
      </w:r>
      <w:r w:rsidR="00977B0B" w:rsidRPr="00142055">
        <w:rPr>
          <w:rFonts w:ascii="Book Antiqua" w:hAnsi="Book Antiqua" w:cs="Times New Roman"/>
          <w:sz w:val="24"/>
          <w:szCs w:val="24"/>
          <w:lang w:val="en-IN"/>
        </w:rPr>
        <w:t>rscoring the importance of β-</w:t>
      </w:r>
      <w:r w:rsidR="00BA59B8" w:rsidRPr="00142055">
        <w:rPr>
          <w:rFonts w:ascii="Book Antiqua" w:hAnsi="Book Antiqua" w:cs="Times New Roman"/>
          <w:sz w:val="24"/>
          <w:szCs w:val="24"/>
          <w:lang w:val="en-IN"/>
        </w:rPr>
        <w:t xml:space="preserve">arrestin 2 in mediating </w:t>
      </w:r>
      <w:r w:rsidR="00696588" w:rsidRPr="00142055">
        <w:rPr>
          <w:rFonts w:ascii="Book Antiqua" w:hAnsi="Book Antiqua" w:cs="Times New Roman"/>
          <w:sz w:val="24"/>
          <w:szCs w:val="24"/>
          <w:lang w:val="en-IN"/>
        </w:rPr>
        <w:t>MOR</w:t>
      </w:r>
      <w:r w:rsidR="00BA59B8" w:rsidRPr="00142055">
        <w:rPr>
          <w:rFonts w:ascii="Book Antiqua" w:hAnsi="Book Antiqua" w:cs="Times New Roman"/>
          <w:sz w:val="24"/>
          <w:szCs w:val="24"/>
          <w:lang w:val="en-IN"/>
        </w:rPr>
        <w:t xml:space="preserve"> function</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9</w:t>
      </w:r>
      <w:r w:rsidR="00734C67">
        <w:rPr>
          <w:rFonts w:ascii="Book Antiqua" w:hAnsi="Book Antiqua" w:cs="Times New Roman"/>
          <w:sz w:val="24"/>
          <w:szCs w:val="24"/>
          <w:vertAlign w:val="superscript"/>
          <w:lang w:val="en-IN"/>
        </w:rPr>
        <w:t>7</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In the case of </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a BRET assay suggested that receptor phosphorylation promoted receptor selectivity for </w:t>
      </w:r>
      <w:r w:rsidR="004B4898" w:rsidRPr="00142055">
        <w:rPr>
          <w:rFonts w:ascii="Book Antiqua" w:hAnsi="Book Antiqua" w:cs="Times New Roman"/>
          <w:sz w:val="24"/>
          <w:szCs w:val="24"/>
          <w:lang w:val="en-IN"/>
        </w:rPr>
        <w:t>β-arrestin</w:t>
      </w:r>
      <w:r w:rsidR="00BA59B8" w:rsidRPr="00142055">
        <w:rPr>
          <w:rFonts w:ascii="Book Antiqua" w:hAnsi="Book Antiqua" w:cs="Times New Roman"/>
          <w:sz w:val="24"/>
          <w:szCs w:val="24"/>
          <w:lang w:val="en-IN"/>
        </w:rPr>
        <w:t xml:space="preserve"> 2 over </w:t>
      </w:r>
      <w:r w:rsidR="00052FD7" w:rsidRPr="00142055">
        <w:rPr>
          <w:rFonts w:ascii="Book Antiqua" w:hAnsi="Book Antiqua" w:cs="Times New Roman"/>
          <w:sz w:val="24"/>
          <w:szCs w:val="24"/>
          <w:lang w:val="en-IN"/>
        </w:rPr>
        <w:t>β-</w:t>
      </w:r>
      <w:r w:rsidR="00BA59B8" w:rsidRPr="00142055">
        <w:rPr>
          <w:rFonts w:ascii="Book Antiqua" w:hAnsi="Book Antiqua" w:cs="Times New Roman"/>
          <w:sz w:val="24"/>
          <w:szCs w:val="24"/>
          <w:lang w:val="en-IN"/>
        </w:rPr>
        <w:t>arrestin 1 without affecting th</w:t>
      </w:r>
      <w:r w:rsidR="00977B0B" w:rsidRPr="00142055">
        <w:rPr>
          <w:rFonts w:ascii="Book Antiqua" w:hAnsi="Book Antiqua" w:cs="Times New Roman"/>
          <w:sz w:val="24"/>
          <w:szCs w:val="24"/>
          <w:lang w:val="en-IN"/>
        </w:rPr>
        <w:t>e stability of the recepto</w:t>
      </w:r>
      <w:r w:rsidR="004B4898" w:rsidRPr="00142055">
        <w:rPr>
          <w:rFonts w:ascii="Book Antiqua" w:hAnsi="Book Antiqua" w:cs="Times New Roman"/>
          <w:sz w:val="24"/>
          <w:szCs w:val="24"/>
          <w:lang w:val="en-IN"/>
        </w:rPr>
        <w:t>r-</w:t>
      </w:r>
      <w:r w:rsidR="00977B0B" w:rsidRPr="00142055">
        <w:rPr>
          <w:rFonts w:ascii="Book Antiqua" w:hAnsi="Book Antiqua" w:cs="Times New Roman"/>
          <w:sz w:val="24"/>
          <w:szCs w:val="24"/>
          <w:lang w:val="en-IN"/>
        </w:rPr>
        <w:t>β-</w:t>
      </w:r>
      <w:r w:rsidR="00BA59B8" w:rsidRPr="00142055">
        <w:rPr>
          <w:rFonts w:ascii="Book Antiqua" w:hAnsi="Book Antiqua" w:cs="Times New Roman"/>
          <w:sz w:val="24"/>
          <w:szCs w:val="24"/>
          <w:lang w:val="en-IN"/>
        </w:rPr>
        <w:t>arrestin complex</w:t>
      </w:r>
      <w:r w:rsidR="002060D7"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98</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xml:space="preserve">. However, another study used fluorescence and co-immunoprecipitation to show that agonist treated </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bound and rec</w:t>
      </w:r>
      <w:r w:rsidR="00977B0B" w:rsidRPr="00142055">
        <w:rPr>
          <w:rFonts w:ascii="Book Antiqua" w:hAnsi="Book Antiqua" w:cs="Times New Roman"/>
          <w:sz w:val="24"/>
          <w:szCs w:val="24"/>
          <w:lang w:val="en-IN"/>
        </w:rPr>
        <w:t xml:space="preserve">ruited β-arrestin </w:t>
      </w:r>
      <w:r w:rsidR="004B4898" w:rsidRPr="00142055">
        <w:rPr>
          <w:rFonts w:ascii="Book Antiqua" w:hAnsi="Book Antiqua" w:cs="Times New Roman"/>
          <w:sz w:val="24"/>
          <w:szCs w:val="24"/>
          <w:lang w:val="en-IN"/>
        </w:rPr>
        <w:t>(</w:t>
      </w:r>
      <w:r w:rsidR="00977B0B" w:rsidRPr="00142055">
        <w:rPr>
          <w:rFonts w:ascii="Book Antiqua" w:hAnsi="Book Antiqua" w:cs="Times New Roman"/>
          <w:sz w:val="24"/>
          <w:szCs w:val="24"/>
          <w:lang w:val="en-IN"/>
        </w:rPr>
        <w:t xml:space="preserve">1 and </w:t>
      </w:r>
      <w:r w:rsidR="00BA59B8" w:rsidRPr="00142055">
        <w:rPr>
          <w:rFonts w:ascii="Book Antiqua" w:hAnsi="Book Antiqua" w:cs="Times New Roman"/>
          <w:sz w:val="24"/>
          <w:szCs w:val="24"/>
          <w:lang w:val="en-IN"/>
        </w:rPr>
        <w:t>2</w:t>
      </w:r>
      <w:r w:rsidR="004B4898" w:rsidRPr="00142055">
        <w:rPr>
          <w:rFonts w:ascii="Book Antiqua" w:hAnsi="Book Antiqua" w:cs="Times New Roman"/>
          <w:sz w:val="24"/>
          <w:szCs w:val="24"/>
          <w:lang w:val="en-IN"/>
        </w:rPr>
        <w:t>)</w:t>
      </w:r>
      <w:r w:rsidR="00BA59B8" w:rsidRPr="00142055">
        <w:rPr>
          <w:rFonts w:ascii="Book Antiqua" w:hAnsi="Book Antiqua" w:cs="Times New Roman"/>
          <w:sz w:val="24"/>
          <w:szCs w:val="24"/>
          <w:lang w:val="en-IN"/>
        </w:rPr>
        <w:t xml:space="preserve"> to the plasma membrane</w:t>
      </w:r>
      <w:r w:rsidR="002060D7"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vertAlign w:val="superscript"/>
          <w:lang w:val="en-IN"/>
        </w:rPr>
        <w:t>9</w:t>
      </w:r>
      <w:r w:rsidR="00734C67">
        <w:rPr>
          <w:rFonts w:ascii="Book Antiqua" w:hAnsi="Book Antiqua" w:cs="Times New Roman"/>
          <w:sz w:val="24"/>
          <w:szCs w:val="24"/>
          <w:vertAlign w:val="superscript"/>
          <w:lang w:val="en-IN"/>
        </w:rPr>
        <w:t>9</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 In addition, it has been sho</w:t>
      </w:r>
      <w:r w:rsidR="00977B0B" w:rsidRPr="00142055">
        <w:rPr>
          <w:rFonts w:ascii="Book Antiqua" w:hAnsi="Book Antiqua" w:cs="Times New Roman"/>
          <w:sz w:val="24"/>
          <w:szCs w:val="24"/>
          <w:lang w:val="en-IN"/>
        </w:rPr>
        <w:t xml:space="preserve">wn that over expression of </w:t>
      </w:r>
      <w:r w:rsidR="008D3996">
        <w:rPr>
          <w:rFonts w:ascii="Book Antiqua" w:hAnsi="Book Antiqua" w:cs="Times New Roman"/>
          <w:sz w:val="24"/>
          <w:szCs w:val="24"/>
          <w:lang w:val="en-IN"/>
        </w:rPr>
        <w:t xml:space="preserve">type 1 </w:t>
      </w:r>
      <w:r w:rsidR="00977B0B" w:rsidRPr="00142055">
        <w:rPr>
          <w:rFonts w:ascii="Book Antiqua" w:hAnsi="Book Antiqua" w:cs="Times New Roman"/>
          <w:sz w:val="24"/>
          <w:szCs w:val="24"/>
          <w:lang w:val="en-IN"/>
        </w:rPr>
        <w:t>β-</w:t>
      </w:r>
      <w:r w:rsidR="00BA59B8" w:rsidRPr="00142055">
        <w:rPr>
          <w:rFonts w:ascii="Book Antiqua" w:hAnsi="Book Antiqua" w:cs="Times New Roman"/>
          <w:sz w:val="24"/>
          <w:szCs w:val="24"/>
          <w:lang w:val="en-IN"/>
        </w:rPr>
        <w:t xml:space="preserve">arrestin leads to an attenuation of </w:t>
      </w:r>
      <w:r w:rsidR="00696588" w:rsidRPr="00142055">
        <w:rPr>
          <w:rFonts w:ascii="Book Antiqua" w:hAnsi="Book Antiqua" w:cs="Times New Roman"/>
          <w:sz w:val="24"/>
          <w:szCs w:val="24"/>
          <w:lang w:val="en-IN"/>
        </w:rPr>
        <w:t>DOR</w:t>
      </w:r>
      <w:r w:rsidR="00BA59B8" w:rsidRPr="00142055">
        <w:rPr>
          <w:rFonts w:ascii="Book Antiqua" w:hAnsi="Book Antiqua" w:cs="Times New Roman"/>
          <w:sz w:val="24"/>
          <w:szCs w:val="24"/>
          <w:lang w:val="en-IN"/>
        </w:rPr>
        <w:t xml:space="preserve"> and </w:t>
      </w:r>
      <w:r w:rsidR="00696588" w:rsidRPr="00142055">
        <w:rPr>
          <w:rFonts w:ascii="Book Antiqua" w:hAnsi="Book Antiqua" w:cs="Times New Roman"/>
          <w:sz w:val="24"/>
          <w:szCs w:val="24"/>
          <w:lang w:val="en-IN"/>
        </w:rPr>
        <w:t>KOR</w:t>
      </w:r>
      <w:r w:rsidR="00BA59B8" w:rsidRPr="00142055">
        <w:rPr>
          <w:rFonts w:ascii="Book Antiqua" w:hAnsi="Book Antiqua" w:cs="Times New Roman"/>
          <w:sz w:val="24"/>
          <w:szCs w:val="24"/>
          <w:lang w:val="en-IN"/>
        </w:rPr>
        <w:t xml:space="preserve"> but not </w:t>
      </w:r>
      <w:r w:rsidR="00696588" w:rsidRPr="00142055">
        <w:rPr>
          <w:rFonts w:ascii="Book Antiqua" w:hAnsi="Book Antiqua" w:cs="Times New Roman"/>
          <w:sz w:val="24"/>
          <w:szCs w:val="24"/>
          <w:lang w:val="en-IN"/>
        </w:rPr>
        <w:t>MOR</w:t>
      </w:r>
      <w:r w:rsidR="00BA59B8" w:rsidRPr="00142055">
        <w:rPr>
          <w:rFonts w:ascii="Book Antiqua" w:hAnsi="Book Antiqua" w:cs="Times New Roman"/>
          <w:sz w:val="24"/>
          <w:szCs w:val="24"/>
          <w:lang w:val="en-IN"/>
        </w:rPr>
        <w:t xml:space="preserve"> mediated activation of G-proteins and inhibition of cAMP levels</w:t>
      </w:r>
      <w:r w:rsidR="002060D7" w:rsidRPr="00142055">
        <w:rPr>
          <w:rFonts w:ascii="Book Antiqua" w:hAnsi="Book Antiqua" w:cs="Times New Roman"/>
          <w:sz w:val="24"/>
          <w:szCs w:val="24"/>
          <w:vertAlign w:val="superscript"/>
          <w:lang w:val="en-IN"/>
        </w:rPr>
        <w:t>[</w:t>
      </w:r>
      <w:r w:rsidR="00734C67">
        <w:rPr>
          <w:rFonts w:ascii="Book Antiqua" w:hAnsi="Book Antiqua" w:cs="Times New Roman"/>
          <w:sz w:val="24"/>
          <w:szCs w:val="24"/>
          <w:vertAlign w:val="superscript"/>
          <w:lang w:val="en-IN"/>
        </w:rPr>
        <w:t>100</w:t>
      </w:r>
      <w:r w:rsidR="00BA59B8" w:rsidRPr="00142055">
        <w:rPr>
          <w:rFonts w:ascii="Book Antiqua" w:hAnsi="Book Antiqua" w:cs="Times New Roman"/>
          <w:sz w:val="24"/>
          <w:szCs w:val="24"/>
          <w:vertAlign w:val="superscript"/>
          <w:lang w:val="en-IN"/>
        </w:rPr>
        <w:t>]</w:t>
      </w:r>
      <w:r w:rsidR="00BA59B8" w:rsidRPr="00142055">
        <w:rPr>
          <w:rFonts w:ascii="Book Antiqua" w:hAnsi="Book Antiqua" w:cs="Times New Roman"/>
          <w:sz w:val="24"/>
          <w:szCs w:val="24"/>
          <w:lang w:val="en-IN"/>
        </w:rPr>
        <w:t>.</w:t>
      </w:r>
    </w:p>
    <w:p w:rsidR="00BA59B8" w:rsidRPr="00142055" w:rsidRDefault="00BA59B8" w:rsidP="00F00713">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42055">
        <w:rPr>
          <w:rFonts w:ascii="Book Antiqua" w:hAnsi="Book Antiqua" w:cs="Times New Roman"/>
          <w:sz w:val="24"/>
          <w:szCs w:val="24"/>
          <w:lang w:val="en-IN"/>
        </w:rPr>
        <w:t>In addition to being involved in the attenuation of G protein mediated signaling</w:t>
      </w:r>
      <w:r w:rsidR="00977B0B" w:rsidRPr="00142055">
        <w:rPr>
          <w:rFonts w:ascii="Book Antiqua" w:hAnsi="Book Antiqua" w:cs="Times New Roman"/>
          <w:sz w:val="24"/>
          <w:szCs w:val="24"/>
          <w:lang w:val="en-IN"/>
        </w:rPr>
        <w:t>, studies have shown that β-</w:t>
      </w:r>
      <w:r w:rsidRPr="00142055">
        <w:rPr>
          <w:rFonts w:ascii="Book Antiqua" w:hAnsi="Book Antiqua" w:cs="Times New Roman"/>
          <w:sz w:val="24"/>
          <w:szCs w:val="24"/>
          <w:lang w:val="en-IN"/>
        </w:rPr>
        <w:t>arrestins can induce a sustained ERK phosphorylation that is distinct from the transient G-protein mediated ERK phosphorylation</w:t>
      </w:r>
      <w:r w:rsidR="002060D7" w:rsidRPr="00142055">
        <w:rPr>
          <w:rFonts w:ascii="Book Antiqua" w:hAnsi="Book Antiqua" w:cs="Times New Roman"/>
          <w:sz w:val="24"/>
          <w:szCs w:val="24"/>
          <w:vertAlign w:val="superscript"/>
          <w:lang w:val="en-IN"/>
        </w:rPr>
        <w:t>[</w:t>
      </w:r>
      <w:r w:rsidR="00757379">
        <w:rPr>
          <w:rFonts w:ascii="Book Antiqua" w:hAnsi="Book Antiqua" w:cs="Times New Roman"/>
          <w:sz w:val="24"/>
          <w:szCs w:val="24"/>
          <w:vertAlign w:val="superscript"/>
          <w:lang w:val="en-IN"/>
        </w:rPr>
        <w:t>101</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 xml:space="preserve">. A recent study showed that </w:t>
      </w:r>
      <w:r w:rsidR="00696588" w:rsidRPr="00142055">
        <w:rPr>
          <w:rFonts w:ascii="Book Antiqua" w:hAnsi="Book Antiqua" w:cs="Times New Roman"/>
          <w:sz w:val="24"/>
          <w:szCs w:val="24"/>
          <w:lang w:val="en-IN"/>
        </w:rPr>
        <w:t>MOR</w:t>
      </w:r>
      <w:r w:rsidRPr="00142055">
        <w:rPr>
          <w:rFonts w:ascii="Book Antiqua" w:hAnsi="Book Antiqua" w:cs="Times New Roman"/>
          <w:sz w:val="24"/>
          <w:szCs w:val="24"/>
          <w:lang w:val="en-IN"/>
        </w:rPr>
        <w:t xml:space="preserve"> ligands such as etorphine and fentanyl, but not mo</w:t>
      </w:r>
      <w:r w:rsidR="009267CD" w:rsidRPr="00142055">
        <w:rPr>
          <w:rFonts w:ascii="Book Antiqua" w:hAnsi="Book Antiqua" w:cs="Times New Roman"/>
          <w:sz w:val="24"/>
          <w:szCs w:val="24"/>
          <w:lang w:val="en-IN"/>
        </w:rPr>
        <w:t>rphine or methadone, induced</w:t>
      </w:r>
      <w:r w:rsidRPr="00142055">
        <w:rPr>
          <w:rFonts w:ascii="Book Antiqua" w:hAnsi="Book Antiqua" w:cs="Times New Roman"/>
          <w:sz w:val="24"/>
          <w:szCs w:val="24"/>
          <w:lang w:val="en-IN"/>
        </w:rPr>
        <w:t xml:space="preserve"> phosphorylation</w:t>
      </w:r>
      <w:r w:rsidR="009267CD" w:rsidRPr="00142055">
        <w:rPr>
          <w:rFonts w:ascii="Book Antiqua" w:hAnsi="Book Antiqua" w:cs="Times New Roman"/>
          <w:sz w:val="24"/>
          <w:szCs w:val="24"/>
          <w:lang w:val="en-IN"/>
        </w:rPr>
        <w:t xml:space="preserve"> of ERK</w:t>
      </w:r>
      <w:r w:rsidRPr="00142055">
        <w:rPr>
          <w:rFonts w:ascii="Book Antiqua" w:hAnsi="Book Antiqua" w:cs="Times New Roman"/>
          <w:sz w:val="24"/>
          <w:szCs w:val="24"/>
          <w:lang w:val="en-IN"/>
        </w:rPr>
        <w:t xml:space="preserve"> </w:t>
      </w:r>
      <w:r w:rsidR="00E15B2F">
        <w:rPr>
          <w:rFonts w:ascii="Book Antiqua" w:hAnsi="Book Antiqua" w:cs="Times New Roman"/>
          <w:sz w:val="24"/>
          <w:szCs w:val="24"/>
          <w:lang w:val="en-IN"/>
        </w:rPr>
        <w:t>through</w:t>
      </w:r>
      <w:r w:rsidR="00977B0B" w:rsidRPr="00142055">
        <w:rPr>
          <w:rFonts w:ascii="Book Antiqua" w:hAnsi="Book Antiqua" w:cs="Times New Roman"/>
          <w:sz w:val="24"/>
          <w:szCs w:val="24"/>
          <w:lang w:val="en-IN"/>
        </w:rPr>
        <w:t xml:space="preserve"> a β-</w:t>
      </w:r>
      <w:r w:rsidRPr="00142055">
        <w:rPr>
          <w:rFonts w:ascii="Book Antiqua" w:hAnsi="Book Antiqua" w:cs="Times New Roman"/>
          <w:sz w:val="24"/>
          <w:szCs w:val="24"/>
          <w:lang w:val="en-IN"/>
        </w:rPr>
        <w:t xml:space="preserve">arrestin dependent pathway. This led to the translocation of phosphorylated ERK to the nucleus leading to an increase in the activity of Elk-1 and in the transcription of GRK2 and </w:t>
      </w:r>
      <w:r w:rsidR="00977B0B" w:rsidRPr="00142055">
        <w:rPr>
          <w:rFonts w:ascii="Book Antiqua" w:hAnsi="Book Antiqua" w:cs="Times New Roman"/>
          <w:sz w:val="24"/>
          <w:szCs w:val="24"/>
          <w:lang w:val="en-IN"/>
        </w:rPr>
        <w:t>β-</w:t>
      </w:r>
      <w:r w:rsidRPr="00142055">
        <w:rPr>
          <w:rFonts w:ascii="Book Antiqua" w:hAnsi="Book Antiqua" w:cs="Times New Roman"/>
          <w:sz w:val="24"/>
          <w:szCs w:val="24"/>
          <w:lang w:val="en-IN"/>
        </w:rPr>
        <w:t>arrestin 2</w:t>
      </w:r>
      <w:r w:rsidR="002060D7" w:rsidRPr="00142055">
        <w:rPr>
          <w:rFonts w:ascii="Book Antiqua" w:hAnsi="Book Antiqua" w:cs="Times New Roman"/>
          <w:sz w:val="24"/>
          <w:szCs w:val="24"/>
          <w:vertAlign w:val="superscript"/>
          <w:lang w:val="en-IN"/>
        </w:rPr>
        <w:t>[</w:t>
      </w:r>
      <w:r w:rsidR="00757379">
        <w:rPr>
          <w:rFonts w:ascii="Book Antiqua" w:hAnsi="Book Antiqua" w:cs="Times New Roman"/>
          <w:sz w:val="24"/>
          <w:szCs w:val="24"/>
          <w:vertAlign w:val="superscript"/>
          <w:lang w:val="en-IN"/>
        </w:rPr>
        <w:t>102</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 xml:space="preserve">. More recently, a study showed that heterodimerization between </w:t>
      </w:r>
      <w:r w:rsidR="00696588" w:rsidRPr="00142055">
        <w:rPr>
          <w:rFonts w:ascii="Book Antiqua" w:hAnsi="Book Antiqua" w:cs="Times New Roman"/>
          <w:sz w:val="24"/>
          <w:szCs w:val="24"/>
          <w:lang w:val="en-IN"/>
        </w:rPr>
        <w:t>MOR</w:t>
      </w:r>
      <w:r w:rsidRPr="00142055">
        <w:rPr>
          <w:rFonts w:ascii="Book Antiqua" w:hAnsi="Book Antiqua" w:cs="Times New Roman"/>
          <w:sz w:val="24"/>
          <w:szCs w:val="24"/>
          <w:lang w:val="en-IN"/>
        </w:rPr>
        <w:t xml:space="preserve"> and </w:t>
      </w:r>
      <w:r w:rsidR="00696588" w:rsidRPr="00142055">
        <w:rPr>
          <w:rFonts w:ascii="Book Antiqua" w:hAnsi="Book Antiqua" w:cs="Times New Roman"/>
          <w:sz w:val="24"/>
          <w:szCs w:val="24"/>
          <w:lang w:val="en-IN"/>
        </w:rPr>
        <w:t>DOR</w:t>
      </w:r>
      <w:r w:rsidR="00977B0B" w:rsidRPr="00142055">
        <w:rPr>
          <w:rFonts w:ascii="Book Antiqua" w:hAnsi="Book Antiqua" w:cs="Times New Roman"/>
          <w:sz w:val="24"/>
          <w:szCs w:val="24"/>
          <w:lang w:val="en-IN"/>
        </w:rPr>
        <w:t xml:space="preserve"> promotes the recruitment of </w:t>
      </w:r>
      <w:r w:rsidR="0027071F">
        <w:rPr>
          <w:rFonts w:ascii="Book Antiqua" w:hAnsi="Book Antiqua" w:cs="Times New Roman"/>
          <w:sz w:val="24"/>
          <w:szCs w:val="24"/>
          <w:lang w:val="en-IN"/>
        </w:rPr>
        <w:t xml:space="preserve">type 2 </w:t>
      </w:r>
      <w:r w:rsidR="00977B0B" w:rsidRPr="00142055">
        <w:rPr>
          <w:rFonts w:ascii="Book Antiqua" w:hAnsi="Book Antiqua" w:cs="Times New Roman"/>
          <w:sz w:val="24"/>
          <w:szCs w:val="24"/>
          <w:lang w:val="en-IN"/>
        </w:rPr>
        <w:t>β-</w:t>
      </w:r>
      <w:r w:rsidR="0027071F">
        <w:rPr>
          <w:rFonts w:ascii="Book Antiqua" w:hAnsi="Book Antiqua" w:cs="Times New Roman"/>
          <w:sz w:val="24"/>
          <w:szCs w:val="24"/>
          <w:lang w:val="en-IN"/>
        </w:rPr>
        <w:t>arrestin</w:t>
      </w:r>
      <w:r w:rsidRPr="00142055">
        <w:rPr>
          <w:rFonts w:ascii="Book Antiqua" w:hAnsi="Book Antiqua" w:cs="Times New Roman"/>
          <w:sz w:val="24"/>
          <w:szCs w:val="24"/>
          <w:lang w:val="en-IN"/>
        </w:rPr>
        <w:t xml:space="preserve"> </w:t>
      </w:r>
      <w:r w:rsidR="0027071F">
        <w:rPr>
          <w:rFonts w:ascii="Book Antiqua" w:hAnsi="Book Antiqua" w:cs="Times New Roman"/>
          <w:sz w:val="24"/>
          <w:szCs w:val="24"/>
          <w:lang w:val="en-IN"/>
        </w:rPr>
        <w:t>on</w:t>
      </w:r>
      <w:r w:rsidRPr="00142055">
        <w:rPr>
          <w:rFonts w:ascii="Book Antiqua" w:hAnsi="Book Antiqua" w:cs="Times New Roman"/>
          <w:sz w:val="24"/>
          <w:szCs w:val="24"/>
          <w:lang w:val="en-IN"/>
        </w:rPr>
        <w:t xml:space="preserve">to the plasma membrane </w:t>
      </w:r>
      <w:r w:rsidR="0027071F">
        <w:rPr>
          <w:rFonts w:ascii="Book Antiqua" w:hAnsi="Book Antiqua" w:cs="Times New Roman"/>
          <w:sz w:val="24"/>
          <w:szCs w:val="24"/>
          <w:lang w:val="en-IN"/>
        </w:rPr>
        <w:t>thereby</w:t>
      </w:r>
      <w:r w:rsidRPr="00142055">
        <w:rPr>
          <w:rFonts w:ascii="Book Antiqua" w:hAnsi="Book Antiqua" w:cs="Times New Roman"/>
          <w:sz w:val="24"/>
          <w:szCs w:val="24"/>
          <w:lang w:val="en-IN"/>
        </w:rPr>
        <w:t xml:space="preserve"> chang</w:t>
      </w:r>
      <w:r w:rsidR="0027071F">
        <w:rPr>
          <w:rFonts w:ascii="Book Antiqua" w:hAnsi="Book Antiqua" w:cs="Times New Roman"/>
          <w:sz w:val="24"/>
          <w:szCs w:val="24"/>
          <w:lang w:val="en-IN"/>
        </w:rPr>
        <w:t>ing</w:t>
      </w:r>
      <w:r w:rsidRPr="00142055">
        <w:rPr>
          <w:rFonts w:ascii="Book Antiqua" w:hAnsi="Book Antiqua" w:cs="Times New Roman"/>
          <w:sz w:val="24"/>
          <w:szCs w:val="24"/>
          <w:lang w:val="en-IN"/>
        </w:rPr>
        <w:t xml:space="preserve"> the spatio-temporal dynamics of ERK</w:t>
      </w:r>
      <w:r w:rsidR="009267CD" w:rsidRPr="00142055">
        <w:rPr>
          <w:rFonts w:ascii="Book Antiqua" w:hAnsi="Book Antiqua" w:cs="Times New Roman"/>
          <w:sz w:val="24"/>
          <w:szCs w:val="24"/>
          <w:lang w:val="en-IN"/>
        </w:rPr>
        <w:t xml:space="preserve"> </w:t>
      </w:r>
      <w:r w:rsidRPr="00142055">
        <w:rPr>
          <w:rFonts w:ascii="Book Antiqua" w:hAnsi="Book Antiqua" w:cs="Times New Roman"/>
          <w:sz w:val="24"/>
          <w:szCs w:val="24"/>
          <w:lang w:val="en-IN"/>
        </w:rPr>
        <w:t xml:space="preserve">mediated signaling that are quite distinct from those observed with the </w:t>
      </w:r>
      <w:r w:rsidR="00696588" w:rsidRPr="00142055">
        <w:rPr>
          <w:rFonts w:ascii="Book Antiqua" w:hAnsi="Book Antiqua" w:cs="Times New Roman"/>
          <w:sz w:val="24"/>
          <w:szCs w:val="24"/>
          <w:lang w:val="en-IN"/>
        </w:rPr>
        <w:t>MOR</w:t>
      </w:r>
      <w:r w:rsidRPr="00142055">
        <w:rPr>
          <w:rFonts w:ascii="Book Antiqua" w:hAnsi="Book Antiqua" w:cs="Times New Roman"/>
          <w:sz w:val="24"/>
          <w:szCs w:val="24"/>
          <w:lang w:val="en-IN"/>
        </w:rPr>
        <w:t xml:space="preserve"> homodimer</w:t>
      </w:r>
      <w:r w:rsidR="00A64F9F" w:rsidRPr="00142055">
        <w:rPr>
          <w:rFonts w:ascii="Book Antiqua" w:hAnsi="Book Antiqua" w:cs="Times New Roman"/>
          <w:sz w:val="24"/>
          <w:szCs w:val="24"/>
          <w:lang w:val="en-IN"/>
        </w:rPr>
        <w:t>. Al</w:t>
      </w:r>
      <w:r w:rsidRPr="00142055">
        <w:rPr>
          <w:rFonts w:ascii="Book Antiqua" w:hAnsi="Book Antiqua" w:cs="Times New Roman"/>
          <w:sz w:val="24"/>
          <w:szCs w:val="24"/>
          <w:lang w:val="en-IN"/>
        </w:rPr>
        <w:t xml:space="preserve">together, these studies show that </w:t>
      </w:r>
      <w:r w:rsidR="00977B0B" w:rsidRPr="00142055">
        <w:rPr>
          <w:rFonts w:ascii="Book Antiqua" w:hAnsi="Book Antiqua" w:cs="Times New Roman"/>
          <w:sz w:val="24"/>
          <w:szCs w:val="24"/>
          <w:lang w:val="en-IN"/>
        </w:rPr>
        <w:t>β-</w:t>
      </w:r>
      <w:r w:rsidRPr="00142055">
        <w:rPr>
          <w:rFonts w:ascii="Book Antiqua" w:hAnsi="Book Antiqua" w:cs="Times New Roman"/>
          <w:sz w:val="24"/>
          <w:szCs w:val="24"/>
          <w:lang w:val="en-IN"/>
        </w:rPr>
        <w:t>arre</w:t>
      </w:r>
      <w:r w:rsidR="001064E3" w:rsidRPr="00142055">
        <w:rPr>
          <w:rFonts w:ascii="Book Antiqua" w:hAnsi="Book Antiqua" w:cs="Times New Roman"/>
          <w:sz w:val="24"/>
          <w:szCs w:val="24"/>
          <w:lang w:val="en-IN"/>
        </w:rPr>
        <w:t>stins plays crucial</w:t>
      </w:r>
      <w:r w:rsidRPr="00142055">
        <w:rPr>
          <w:rFonts w:ascii="Book Antiqua" w:hAnsi="Book Antiqua" w:cs="Times New Roman"/>
          <w:sz w:val="24"/>
          <w:szCs w:val="24"/>
          <w:lang w:val="en-IN"/>
        </w:rPr>
        <w:t xml:space="preserve"> role in mediating opioid receptor signaling by serving as a switch between G protein dependent and independent signaling mechanisms</w:t>
      </w:r>
      <w:r w:rsidR="002060D7" w:rsidRPr="00142055">
        <w:rPr>
          <w:rFonts w:ascii="Book Antiqua" w:hAnsi="Book Antiqua" w:cs="Times New Roman"/>
          <w:sz w:val="24"/>
          <w:szCs w:val="24"/>
          <w:vertAlign w:val="superscript"/>
          <w:lang w:val="en-IN"/>
        </w:rPr>
        <w:t>[</w:t>
      </w:r>
      <w:r w:rsidR="00432B58">
        <w:rPr>
          <w:rFonts w:ascii="Book Antiqua" w:hAnsi="Book Antiqua" w:cs="Times New Roman"/>
          <w:sz w:val="24"/>
          <w:szCs w:val="24"/>
          <w:vertAlign w:val="superscript"/>
          <w:lang w:val="en-IN"/>
        </w:rPr>
        <w:t>103</w:t>
      </w:r>
      <w:r w:rsidRPr="00142055">
        <w:rPr>
          <w:rFonts w:ascii="Book Antiqua" w:hAnsi="Book Antiqua" w:cs="Times New Roman"/>
          <w:sz w:val="24"/>
          <w:szCs w:val="24"/>
          <w:vertAlign w:val="superscript"/>
          <w:lang w:val="en-IN"/>
        </w:rPr>
        <w:t>]</w:t>
      </w:r>
      <w:r w:rsidRPr="00142055">
        <w:rPr>
          <w:rFonts w:ascii="Book Antiqua" w:hAnsi="Book Antiqua" w:cs="Times New Roman"/>
          <w:sz w:val="24"/>
          <w:szCs w:val="24"/>
          <w:lang w:val="en-IN"/>
        </w:rPr>
        <w:t>.</w:t>
      </w:r>
    </w:p>
    <w:p w:rsidR="00BA59B8" w:rsidRPr="00142055" w:rsidRDefault="00BA59B8" w:rsidP="00F00713">
      <w:pPr>
        <w:autoSpaceDE w:val="0"/>
        <w:autoSpaceDN w:val="0"/>
        <w:adjustRightInd w:val="0"/>
        <w:spacing w:after="0" w:line="360" w:lineRule="auto"/>
        <w:jc w:val="both"/>
        <w:rPr>
          <w:rFonts w:ascii="Book Antiqua" w:hAnsi="Book Antiqua" w:cs="Times New Roman"/>
          <w:b/>
          <w:sz w:val="24"/>
          <w:szCs w:val="24"/>
          <w:lang w:val="en-IN"/>
        </w:rPr>
      </w:pPr>
    </w:p>
    <w:p w:rsidR="00BA59B8" w:rsidRPr="00142055" w:rsidRDefault="00BA59B8" w:rsidP="00F00713">
      <w:pPr>
        <w:spacing w:after="0" w:line="360" w:lineRule="auto"/>
        <w:contextualSpacing/>
        <w:jc w:val="both"/>
        <w:rPr>
          <w:rFonts w:ascii="Book Antiqua" w:hAnsi="Book Antiqua" w:cs="Times New Roman"/>
          <w:b/>
          <w:i/>
          <w:sz w:val="24"/>
          <w:szCs w:val="24"/>
          <w:lang w:val="en-IN"/>
        </w:rPr>
      </w:pPr>
      <w:r w:rsidRPr="00142055">
        <w:rPr>
          <w:rFonts w:ascii="Book Antiqua" w:hAnsi="Book Antiqua" w:cs="Times New Roman"/>
          <w:b/>
          <w:i/>
          <w:sz w:val="24"/>
          <w:szCs w:val="24"/>
          <w:lang w:val="en-IN"/>
        </w:rPr>
        <w:t xml:space="preserve">Role of </w:t>
      </w:r>
      <w:r w:rsidR="00E474E9" w:rsidRPr="00142055">
        <w:rPr>
          <w:rFonts w:ascii="Book Antiqua" w:hAnsi="Book Antiqua" w:cs="Times New Roman"/>
          <w:b/>
          <w:i/>
          <w:sz w:val="24"/>
          <w:szCs w:val="24"/>
          <w:lang w:val="en-IN"/>
        </w:rPr>
        <w:t>a</w:t>
      </w:r>
      <w:r w:rsidRPr="00142055">
        <w:rPr>
          <w:rFonts w:ascii="Book Antiqua" w:hAnsi="Book Antiqua" w:cs="Times New Roman"/>
          <w:b/>
          <w:i/>
          <w:sz w:val="24"/>
          <w:szCs w:val="24"/>
          <w:lang w:val="en-IN"/>
        </w:rPr>
        <w:t>nti-opioid compounds in tolerance development</w:t>
      </w:r>
    </w:p>
    <w:p w:rsidR="00BA59B8" w:rsidRPr="00142055" w:rsidRDefault="00B81AB4" w:rsidP="00F00713">
      <w:pPr>
        <w:spacing w:after="0" w:line="360" w:lineRule="auto"/>
        <w:contextualSpacing/>
        <w:jc w:val="both"/>
        <w:rPr>
          <w:rFonts w:ascii="Book Antiqua" w:eastAsia="Calibri" w:hAnsi="Book Antiqua" w:cs="Times New Roman"/>
          <w:color w:val="000000" w:themeColor="text1"/>
          <w:sz w:val="24"/>
          <w:szCs w:val="24"/>
        </w:rPr>
      </w:pPr>
      <w:r w:rsidRPr="00142055">
        <w:rPr>
          <w:rFonts w:ascii="Book Antiqua" w:eastAsia="Calibri" w:hAnsi="Book Antiqua" w:cs="Times New Roman"/>
          <w:color w:val="000000" w:themeColor="text1"/>
          <w:sz w:val="24"/>
          <w:szCs w:val="24"/>
        </w:rPr>
        <w:t xml:space="preserve">Recent researches have though made </w:t>
      </w:r>
      <w:r w:rsidR="00122D2E" w:rsidRPr="00142055">
        <w:rPr>
          <w:rFonts w:ascii="Book Antiqua" w:eastAsia="Calibri" w:hAnsi="Book Antiqua" w:cs="Times New Roman"/>
          <w:color w:val="000000" w:themeColor="text1"/>
          <w:sz w:val="24"/>
          <w:szCs w:val="24"/>
        </w:rPr>
        <w:t>somewhat clear the mechanism underlying pain</w:t>
      </w:r>
      <w:r w:rsidR="003C7687" w:rsidRPr="00142055">
        <w:rPr>
          <w:rFonts w:ascii="Book Antiqua" w:eastAsia="Calibri" w:hAnsi="Book Antiqua" w:cs="Times New Roman"/>
          <w:color w:val="000000" w:themeColor="text1"/>
          <w:sz w:val="24"/>
          <w:szCs w:val="24"/>
        </w:rPr>
        <w:t xml:space="preserve">, </w:t>
      </w:r>
      <w:r w:rsidR="003466A8" w:rsidRPr="00142055">
        <w:rPr>
          <w:rFonts w:ascii="Book Antiqua" w:eastAsia="Calibri" w:hAnsi="Book Antiqua" w:cs="Times New Roman"/>
          <w:color w:val="000000" w:themeColor="text1"/>
          <w:sz w:val="24"/>
          <w:szCs w:val="24"/>
        </w:rPr>
        <w:t xml:space="preserve">but </w:t>
      </w:r>
      <w:r w:rsidR="003C7687" w:rsidRPr="00142055">
        <w:rPr>
          <w:rFonts w:ascii="Book Antiqua" w:eastAsia="Calibri" w:hAnsi="Book Antiqua" w:cs="Times New Roman"/>
          <w:color w:val="000000" w:themeColor="text1"/>
          <w:sz w:val="24"/>
          <w:szCs w:val="24"/>
        </w:rPr>
        <w:t xml:space="preserve">still the opioids are </w:t>
      </w:r>
      <w:r w:rsidR="00620B1A" w:rsidRPr="00142055">
        <w:rPr>
          <w:rFonts w:ascii="Book Antiqua" w:eastAsia="Calibri" w:hAnsi="Book Antiqua" w:cs="Times New Roman"/>
          <w:color w:val="000000" w:themeColor="text1"/>
          <w:sz w:val="24"/>
          <w:szCs w:val="24"/>
        </w:rPr>
        <w:t xml:space="preserve">the </w:t>
      </w:r>
      <w:r w:rsidR="003C7687" w:rsidRPr="00142055">
        <w:rPr>
          <w:rFonts w:ascii="Book Antiqua" w:eastAsia="Calibri" w:hAnsi="Book Antiqua" w:cs="Times New Roman"/>
          <w:color w:val="000000" w:themeColor="text1"/>
          <w:sz w:val="24"/>
          <w:szCs w:val="24"/>
        </w:rPr>
        <w:t>most powerful analgesics</w:t>
      </w:r>
      <w:r w:rsidR="00620B1A" w:rsidRPr="00142055">
        <w:rPr>
          <w:rFonts w:ascii="Book Antiqua" w:eastAsia="Calibri" w:hAnsi="Book Antiqua" w:cs="Times New Roman"/>
          <w:color w:val="000000" w:themeColor="text1"/>
          <w:sz w:val="24"/>
          <w:szCs w:val="24"/>
        </w:rPr>
        <w:t>,</w:t>
      </w:r>
      <w:r w:rsidR="00637966" w:rsidRPr="00142055">
        <w:rPr>
          <w:rFonts w:ascii="Book Antiqua" w:eastAsia="Calibri" w:hAnsi="Book Antiqua" w:cs="Times New Roman"/>
          <w:color w:val="000000" w:themeColor="text1"/>
          <w:sz w:val="24"/>
          <w:szCs w:val="24"/>
        </w:rPr>
        <w:t xml:space="preserve"> inspite of their limitation of tolerance </w:t>
      </w:r>
      <w:r w:rsidR="00A02CA4" w:rsidRPr="00142055">
        <w:rPr>
          <w:rFonts w:ascii="Book Antiqua" w:eastAsia="Calibri" w:hAnsi="Book Antiqua" w:cs="Times New Roman"/>
          <w:color w:val="000000" w:themeColor="text1"/>
          <w:sz w:val="24"/>
          <w:szCs w:val="24"/>
        </w:rPr>
        <w:t xml:space="preserve">development </w:t>
      </w:r>
      <w:r w:rsidR="00637966" w:rsidRPr="00142055">
        <w:rPr>
          <w:rFonts w:ascii="Book Antiqua" w:eastAsia="Calibri" w:hAnsi="Book Antiqua" w:cs="Times New Roman"/>
          <w:color w:val="000000" w:themeColor="text1"/>
          <w:sz w:val="24"/>
          <w:szCs w:val="24"/>
        </w:rPr>
        <w:t>and dependence following chronic exposure.</w:t>
      </w:r>
      <w:r w:rsidR="00427BC3" w:rsidRPr="00142055">
        <w:rPr>
          <w:rFonts w:ascii="Book Antiqua" w:eastAsia="Calibri" w:hAnsi="Book Antiqua" w:cs="Times New Roman"/>
          <w:color w:val="000000" w:themeColor="text1"/>
          <w:sz w:val="24"/>
          <w:szCs w:val="24"/>
        </w:rPr>
        <w:t xml:space="preserve"> </w:t>
      </w:r>
      <w:r w:rsidR="00E451C0" w:rsidRPr="00142055">
        <w:rPr>
          <w:rFonts w:ascii="Book Antiqua" w:eastAsia="Calibri" w:hAnsi="Book Antiqua" w:cs="Times New Roman"/>
          <w:color w:val="000000" w:themeColor="text1"/>
          <w:sz w:val="24"/>
          <w:szCs w:val="24"/>
        </w:rPr>
        <w:t>To overcome this</w:t>
      </w:r>
      <w:r w:rsidR="003934E6" w:rsidRPr="00142055">
        <w:rPr>
          <w:rFonts w:ascii="Book Antiqua" w:eastAsia="Calibri" w:hAnsi="Book Antiqua" w:cs="Times New Roman"/>
          <w:color w:val="000000" w:themeColor="text1"/>
          <w:sz w:val="24"/>
          <w:szCs w:val="24"/>
        </w:rPr>
        <w:t>,</w:t>
      </w:r>
      <w:r w:rsidR="00E451C0" w:rsidRPr="00142055">
        <w:rPr>
          <w:rFonts w:ascii="Book Antiqua" w:eastAsia="Calibri" w:hAnsi="Book Antiqua" w:cs="Times New Roman"/>
          <w:color w:val="000000" w:themeColor="text1"/>
          <w:sz w:val="24"/>
          <w:szCs w:val="24"/>
        </w:rPr>
        <w:t xml:space="preserve"> a hypothesis has been proposed according to which the chronic administration of opioids is counteracted by anti-opioid system</w:t>
      </w:r>
      <w:r w:rsidR="00E474E9">
        <w:rPr>
          <w:rFonts w:ascii="Book Antiqua" w:eastAsia="Calibri" w:hAnsi="Book Antiqua" w:cs="Times New Roman"/>
          <w:color w:val="000000" w:themeColor="text1"/>
          <w:sz w:val="24"/>
          <w:szCs w:val="24"/>
        </w:rPr>
        <w:t xml:space="preserve"> that produces opposite effects</w:t>
      </w:r>
      <w:r w:rsidR="00D00C3E" w:rsidRPr="00142055">
        <w:rPr>
          <w:rFonts w:ascii="Book Antiqua" w:hAnsi="Book Antiqua" w:cs="Times New Roman"/>
          <w:sz w:val="24"/>
          <w:szCs w:val="24"/>
          <w:vertAlign w:val="superscript"/>
          <w:lang w:val="en-IN"/>
        </w:rPr>
        <w:t>[</w:t>
      </w:r>
      <w:r w:rsidR="007D6E51">
        <w:rPr>
          <w:rFonts w:ascii="Book Antiqua" w:hAnsi="Book Antiqua" w:cs="Times New Roman"/>
          <w:sz w:val="24"/>
          <w:szCs w:val="24"/>
          <w:vertAlign w:val="superscript"/>
          <w:lang w:val="en-IN"/>
        </w:rPr>
        <w:t>2</w:t>
      </w:r>
      <w:r w:rsidR="00D00C3E" w:rsidRPr="00142055">
        <w:rPr>
          <w:rFonts w:ascii="Book Antiqua" w:hAnsi="Book Antiqua" w:cs="Times New Roman"/>
          <w:sz w:val="24"/>
          <w:szCs w:val="24"/>
          <w:vertAlign w:val="superscript"/>
          <w:lang w:val="en-IN"/>
        </w:rPr>
        <w:t>1]</w:t>
      </w:r>
      <w:r w:rsidR="00D00C3E" w:rsidRPr="00142055">
        <w:rPr>
          <w:rFonts w:ascii="Book Antiqua" w:eastAsia="Calibri" w:hAnsi="Book Antiqua" w:cs="Times New Roman"/>
          <w:color w:val="000000" w:themeColor="text1"/>
          <w:sz w:val="24"/>
          <w:szCs w:val="24"/>
        </w:rPr>
        <w:t xml:space="preserve">. </w:t>
      </w:r>
      <w:r w:rsidR="00712ED0" w:rsidRPr="00142055">
        <w:rPr>
          <w:rFonts w:ascii="Book Antiqua" w:eastAsia="Calibri" w:hAnsi="Book Antiqua" w:cs="Times New Roman"/>
          <w:color w:val="000000" w:themeColor="text1"/>
          <w:sz w:val="24"/>
          <w:szCs w:val="24"/>
        </w:rPr>
        <w:t>This hypothesis has been supported by a number of experimental and clinical data which clearly shows that opiates activate anti-opioid systems</w:t>
      </w:r>
      <w:r w:rsidR="00F57BB3" w:rsidRPr="00142055">
        <w:rPr>
          <w:rFonts w:ascii="Book Antiqua" w:eastAsia="Calibri" w:hAnsi="Book Antiqua" w:cs="Times New Roman"/>
          <w:color w:val="000000" w:themeColor="text1"/>
          <w:sz w:val="24"/>
          <w:szCs w:val="24"/>
        </w:rPr>
        <w:t>,</w:t>
      </w:r>
      <w:r w:rsidR="00712ED0" w:rsidRPr="00142055">
        <w:rPr>
          <w:rFonts w:ascii="Book Antiqua" w:eastAsia="Calibri" w:hAnsi="Book Antiqua" w:cs="Times New Roman"/>
          <w:color w:val="000000" w:themeColor="text1"/>
          <w:sz w:val="24"/>
          <w:szCs w:val="24"/>
        </w:rPr>
        <w:t xml:space="preserve"> producing opposite and long-lasting effects </w:t>
      </w:r>
      <w:r w:rsidR="00F57BB3" w:rsidRPr="00142055">
        <w:rPr>
          <w:rFonts w:ascii="Book Antiqua" w:eastAsia="Calibri" w:hAnsi="Book Antiqua" w:cs="Times New Roman"/>
          <w:color w:val="000000" w:themeColor="text1"/>
          <w:sz w:val="24"/>
          <w:szCs w:val="24"/>
        </w:rPr>
        <w:t>which</w:t>
      </w:r>
      <w:r w:rsidR="00933B64" w:rsidRPr="00142055">
        <w:rPr>
          <w:rFonts w:ascii="Book Antiqua" w:eastAsia="Calibri" w:hAnsi="Book Antiqua" w:cs="Times New Roman"/>
          <w:color w:val="000000" w:themeColor="text1"/>
          <w:sz w:val="24"/>
          <w:szCs w:val="24"/>
        </w:rPr>
        <w:t xml:space="preserve"> result</w:t>
      </w:r>
      <w:r w:rsidR="00F57BB3" w:rsidRPr="00142055">
        <w:rPr>
          <w:rFonts w:ascii="Book Antiqua" w:eastAsia="Calibri" w:hAnsi="Book Antiqua" w:cs="Times New Roman"/>
          <w:color w:val="000000" w:themeColor="text1"/>
          <w:sz w:val="24"/>
          <w:szCs w:val="24"/>
        </w:rPr>
        <w:t>s</w:t>
      </w:r>
      <w:r w:rsidR="00933B64" w:rsidRPr="00142055">
        <w:rPr>
          <w:rFonts w:ascii="Book Antiqua" w:eastAsia="Calibri" w:hAnsi="Book Antiqua" w:cs="Times New Roman"/>
          <w:color w:val="000000" w:themeColor="text1"/>
          <w:sz w:val="24"/>
          <w:szCs w:val="24"/>
        </w:rPr>
        <w:t xml:space="preserve"> in </w:t>
      </w:r>
      <w:r w:rsidR="00712ED0" w:rsidRPr="00142055">
        <w:rPr>
          <w:rFonts w:ascii="Book Antiqua" w:eastAsia="Calibri" w:hAnsi="Book Antiqua" w:cs="Times New Roman"/>
          <w:color w:val="000000" w:themeColor="text1"/>
          <w:sz w:val="24"/>
          <w:szCs w:val="24"/>
        </w:rPr>
        <w:t>op</w:t>
      </w:r>
      <w:r w:rsidR="00EB2A70" w:rsidRPr="00142055">
        <w:rPr>
          <w:rFonts w:ascii="Book Antiqua" w:eastAsia="Calibri" w:hAnsi="Book Antiqua" w:cs="Times New Roman"/>
          <w:color w:val="000000" w:themeColor="text1"/>
          <w:sz w:val="24"/>
          <w:szCs w:val="24"/>
        </w:rPr>
        <w:t>ioid induced hyperalgesia (OIH) thereby reducing the analgesic effects (tolerance)</w:t>
      </w:r>
      <w:r w:rsidR="002060D7" w:rsidRPr="00142055">
        <w:rPr>
          <w:rFonts w:ascii="Book Antiqua" w:hAnsi="Book Antiqua" w:cs="Times New Roman"/>
          <w:sz w:val="24"/>
          <w:szCs w:val="24"/>
          <w:vertAlign w:val="superscript"/>
          <w:lang w:val="en-IN"/>
        </w:rPr>
        <w:t>[</w:t>
      </w:r>
      <w:r w:rsidR="00F53B42">
        <w:rPr>
          <w:rFonts w:ascii="Book Antiqua" w:hAnsi="Book Antiqua" w:cs="Times New Roman"/>
          <w:sz w:val="24"/>
          <w:szCs w:val="24"/>
          <w:vertAlign w:val="superscript"/>
          <w:lang w:val="en-IN"/>
        </w:rPr>
        <w:t>104</w:t>
      </w:r>
      <w:r w:rsidR="00BA59B8" w:rsidRPr="00142055">
        <w:rPr>
          <w:rFonts w:ascii="Book Antiqua" w:hAnsi="Book Antiqua" w:cs="Times New Roman"/>
          <w:sz w:val="24"/>
          <w:szCs w:val="24"/>
          <w:vertAlign w:val="superscript"/>
          <w:lang w:val="en-IN"/>
        </w:rPr>
        <w:t>]</w:t>
      </w:r>
      <w:r w:rsidR="00BA59B8" w:rsidRPr="00142055">
        <w:rPr>
          <w:rFonts w:ascii="Book Antiqua" w:eastAsia="Calibri" w:hAnsi="Book Antiqua" w:cs="Times New Roman"/>
          <w:color w:val="000000" w:themeColor="text1"/>
          <w:sz w:val="24"/>
          <w:szCs w:val="24"/>
        </w:rPr>
        <w:t>.</w:t>
      </w:r>
      <w:r w:rsidR="00DF538C" w:rsidRPr="00142055">
        <w:rPr>
          <w:rFonts w:ascii="Book Antiqua" w:eastAsia="Calibri" w:hAnsi="Book Antiqua" w:cs="Times New Roman"/>
          <w:color w:val="000000" w:themeColor="text1"/>
          <w:sz w:val="24"/>
          <w:szCs w:val="24"/>
        </w:rPr>
        <w:t xml:space="preserve"> </w:t>
      </w:r>
      <w:r w:rsidR="00CF6CDF" w:rsidRPr="00142055">
        <w:rPr>
          <w:rFonts w:ascii="Book Antiqua" w:eastAsia="Calibri" w:hAnsi="Book Antiqua" w:cs="Times New Roman"/>
          <w:color w:val="000000" w:themeColor="text1"/>
          <w:sz w:val="24"/>
          <w:szCs w:val="24"/>
        </w:rPr>
        <w:t>Since the molecular mechanisms that underlie OIH are not clear, this phenomenon is attributed to the</w:t>
      </w:r>
      <w:r w:rsidR="0061713E" w:rsidRPr="00142055">
        <w:rPr>
          <w:rFonts w:ascii="Book Antiqua" w:eastAsia="Calibri" w:hAnsi="Book Antiqua" w:cs="Times New Roman"/>
          <w:color w:val="000000" w:themeColor="text1"/>
          <w:sz w:val="24"/>
          <w:szCs w:val="24"/>
        </w:rPr>
        <w:t xml:space="preserve"> </w:t>
      </w:r>
      <w:r w:rsidR="00BA59B8" w:rsidRPr="00142055">
        <w:rPr>
          <w:rFonts w:ascii="Book Antiqua" w:eastAsia="Calibri" w:hAnsi="Book Antiqua" w:cs="Times New Roman"/>
          <w:color w:val="000000" w:themeColor="text1"/>
          <w:sz w:val="24"/>
          <w:szCs w:val="24"/>
        </w:rPr>
        <w:t xml:space="preserve">sensitization of pronociceptive pathways in response to opioid treatment. </w:t>
      </w:r>
      <w:r w:rsidR="004A0724" w:rsidRPr="00142055">
        <w:rPr>
          <w:rFonts w:ascii="Book Antiqua" w:eastAsia="Calibri" w:hAnsi="Book Antiqua" w:cs="Times New Roman"/>
          <w:color w:val="000000" w:themeColor="text1"/>
          <w:sz w:val="24"/>
          <w:szCs w:val="24"/>
        </w:rPr>
        <w:t xml:space="preserve">Some other adverse effects </w:t>
      </w:r>
      <w:r w:rsidR="004A0724" w:rsidRPr="00E474E9">
        <w:rPr>
          <w:rFonts w:ascii="Book Antiqua" w:eastAsia="Calibri" w:hAnsi="Book Antiqua" w:cs="Times New Roman"/>
          <w:i/>
          <w:color w:val="000000" w:themeColor="text1"/>
          <w:sz w:val="24"/>
          <w:szCs w:val="24"/>
        </w:rPr>
        <w:t>viz</w:t>
      </w:r>
      <w:r w:rsidR="004A0724" w:rsidRPr="00142055">
        <w:rPr>
          <w:rFonts w:ascii="Book Antiqua" w:eastAsia="Calibri" w:hAnsi="Book Antiqua" w:cs="Times New Roman"/>
          <w:color w:val="000000" w:themeColor="text1"/>
          <w:sz w:val="24"/>
          <w:szCs w:val="24"/>
        </w:rPr>
        <w:t>. dependence and abstinence syndrome, may also involve the activation</w:t>
      </w:r>
      <w:r w:rsidR="00A7418B" w:rsidRPr="00142055">
        <w:rPr>
          <w:rFonts w:ascii="Book Antiqua" w:eastAsia="Calibri" w:hAnsi="Book Antiqua" w:cs="Times New Roman"/>
          <w:color w:val="000000" w:themeColor="text1"/>
          <w:sz w:val="24"/>
          <w:szCs w:val="24"/>
        </w:rPr>
        <w:t xml:space="preserve"> of anti-opioid systems</w:t>
      </w:r>
      <w:r w:rsidR="002060D7" w:rsidRPr="00142055">
        <w:rPr>
          <w:rFonts w:ascii="Book Antiqua" w:hAnsi="Book Antiqua" w:cs="Times New Roman"/>
          <w:sz w:val="24"/>
          <w:szCs w:val="24"/>
          <w:vertAlign w:val="superscript"/>
          <w:lang w:val="en-IN"/>
        </w:rPr>
        <w:t>[</w:t>
      </w:r>
      <w:r w:rsidR="00C021B4">
        <w:rPr>
          <w:rFonts w:ascii="Book Antiqua" w:hAnsi="Book Antiqua" w:cs="Times New Roman"/>
          <w:sz w:val="24"/>
          <w:szCs w:val="24"/>
          <w:vertAlign w:val="superscript"/>
          <w:lang w:val="en-IN"/>
        </w:rPr>
        <w:t>21</w:t>
      </w:r>
      <w:r w:rsidR="00BA59B8" w:rsidRPr="00142055">
        <w:rPr>
          <w:rFonts w:ascii="Book Antiqua" w:hAnsi="Book Antiqua" w:cs="Times New Roman"/>
          <w:sz w:val="24"/>
          <w:szCs w:val="24"/>
          <w:vertAlign w:val="superscript"/>
          <w:lang w:val="en-IN"/>
        </w:rPr>
        <w:t>]</w:t>
      </w:r>
      <w:r w:rsidR="00BA59B8" w:rsidRPr="00142055">
        <w:rPr>
          <w:rFonts w:ascii="Book Antiqua" w:eastAsia="Calibri" w:hAnsi="Book Antiqua" w:cs="Times New Roman"/>
          <w:color w:val="000000" w:themeColor="text1"/>
          <w:sz w:val="24"/>
          <w:szCs w:val="24"/>
        </w:rPr>
        <w:t>.</w:t>
      </w:r>
      <w:r w:rsidR="009650F1" w:rsidRPr="00142055">
        <w:rPr>
          <w:rFonts w:ascii="Book Antiqua" w:eastAsia="Calibri" w:hAnsi="Book Antiqua" w:cs="Times New Roman"/>
          <w:color w:val="000000" w:themeColor="text1"/>
          <w:sz w:val="24"/>
          <w:szCs w:val="24"/>
        </w:rPr>
        <w:t xml:space="preserve"> </w:t>
      </w:r>
      <w:r w:rsidR="007E4D72" w:rsidRPr="00142055">
        <w:rPr>
          <w:rFonts w:ascii="Book Antiqua" w:eastAsia="Calibri" w:hAnsi="Book Antiqua" w:cs="Times New Roman"/>
          <w:color w:val="000000" w:themeColor="text1"/>
          <w:sz w:val="24"/>
          <w:szCs w:val="24"/>
        </w:rPr>
        <w:t xml:space="preserve">Therefore it is assumed that compounds that can block the stimulation of anti-opioid systems could lead to the prevention of opioid tolerance development and thus limit the side effects developing due to chronic opioid exposure. This may be due to some sort of physical association between the </w:t>
      </w:r>
      <w:r w:rsidR="00BA59B8" w:rsidRPr="00142055">
        <w:rPr>
          <w:rFonts w:ascii="Book Antiqua" w:hAnsi="Book Antiqua" w:cs="Times New Roman"/>
          <w:color w:val="000000" w:themeColor="text1"/>
          <w:sz w:val="24"/>
          <w:szCs w:val="24"/>
        </w:rPr>
        <w:t>opi</w:t>
      </w:r>
      <w:r w:rsidR="007E4D72" w:rsidRPr="00142055">
        <w:rPr>
          <w:rFonts w:ascii="Book Antiqua" w:hAnsi="Book Antiqua" w:cs="Times New Roman"/>
          <w:color w:val="000000" w:themeColor="text1"/>
          <w:sz w:val="24"/>
          <w:szCs w:val="24"/>
        </w:rPr>
        <w:t>oid</w:t>
      </w:r>
      <w:r w:rsidR="00BA59B8" w:rsidRPr="00142055">
        <w:rPr>
          <w:rFonts w:ascii="Book Antiqua" w:hAnsi="Book Antiqua" w:cs="Times New Roman"/>
          <w:color w:val="000000" w:themeColor="text1"/>
          <w:sz w:val="24"/>
          <w:szCs w:val="24"/>
        </w:rPr>
        <w:t xml:space="preserve"> and anti</w:t>
      </w:r>
      <w:r w:rsidR="007E4D72" w:rsidRPr="00142055">
        <w:rPr>
          <w:rFonts w:ascii="Book Antiqua" w:hAnsi="Book Antiqua" w:cs="Times New Roman"/>
          <w:color w:val="000000" w:themeColor="text1"/>
          <w:sz w:val="24"/>
          <w:szCs w:val="24"/>
        </w:rPr>
        <w:t>-opioid</w:t>
      </w:r>
      <w:r w:rsidR="00BA59B8" w:rsidRPr="00142055">
        <w:rPr>
          <w:rFonts w:ascii="Book Antiqua" w:hAnsi="Book Antiqua" w:cs="Times New Roman"/>
          <w:color w:val="000000" w:themeColor="text1"/>
          <w:sz w:val="24"/>
          <w:szCs w:val="24"/>
        </w:rPr>
        <w:t xml:space="preserve"> receptors</w:t>
      </w:r>
      <w:r w:rsidR="002060D7" w:rsidRPr="00142055">
        <w:rPr>
          <w:rFonts w:ascii="Book Antiqua" w:hAnsi="Book Antiqua" w:cs="Times New Roman"/>
          <w:sz w:val="24"/>
          <w:szCs w:val="24"/>
          <w:vertAlign w:val="superscript"/>
          <w:lang w:val="en-IN"/>
        </w:rPr>
        <w:t>[</w:t>
      </w:r>
      <w:r w:rsidR="008F24F8">
        <w:rPr>
          <w:rFonts w:ascii="Book Antiqua" w:hAnsi="Book Antiqua" w:cs="Times New Roman"/>
          <w:sz w:val="24"/>
          <w:szCs w:val="24"/>
          <w:vertAlign w:val="superscript"/>
          <w:lang w:val="en-IN"/>
        </w:rPr>
        <w:t>105</w:t>
      </w:r>
      <w:r w:rsidR="00BA59B8" w:rsidRPr="00142055">
        <w:rPr>
          <w:rFonts w:ascii="Book Antiqua" w:hAnsi="Book Antiqua" w:cs="Times New Roman"/>
          <w:sz w:val="24"/>
          <w:szCs w:val="24"/>
          <w:vertAlign w:val="superscript"/>
          <w:lang w:val="en-IN"/>
        </w:rPr>
        <w:t>]</w:t>
      </w:r>
      <w:r w:rsidR="00BA59B8" w:rsidRPr="00142055">
        <w:rPr>
          <w:rFonts w:ascii="Book Antiqua" w:eastAsia="Calibri" w:hAnsi="Book Antiqua" w:cs="Times New Roman"/>
          <w:color w:val="000000" w:themeColor="text1"/>
          <w:sz w:val="24"/>
          <w:szCs w:val="24"/>
        </w:rPr>
        <w:t>.</w:t>
      </w:r>
    </w:p>
    <w:p w:rsidR="005F31A5" w:rsidRPr="00142055" w:rsidRDefault="00192B58" w:rsidP="00F00713">
      <w:pPr>
        <w:spacing w:after="0" w:line="360" w:lineRule="auto"/>
        <w:ind w:firstLineChars="100" w:firstLine="240"/>
        <w:contextualSpacing/>
        <w:jc w:val="both"/>
        <w:rPr>
          <w:rFonts w:ascii="Book Antiqua" w:eastAsia="Calibri" w:hAnsi="Book Antiqua" w:cs="Times New Roman"/>
          <w:color w:val="000000" w:themeColor="text1"/>
          <w:sz w:val="24"/>
          <w:szCs w:val="24"/>
        </w:rPr>
      </w:pPr>
      <w:r w:rsidRPr="00142055">
        <w:rPr>
          <w:rFonts w:ascii="Book Antiqua" w:eastAsia="Calibri" w:hAnsi="Book Antiqua" w:cs="Times New Roman"/>
          <w:color w:val="000000" w:themeColor="text1"/>
          <w:sz w:val="24"/>
          <w:szCs w:val="24"/>
        </w:rPr>
        <w:t xml:space="preserve">Looking at the other side of the story </w:t>
      </w:r>
      <w:r w:rsidR="00C85DAE" w:rsidRPr="00142055">
        <w:rPr>
          <w:rFonts w:ascii="Book Antiqua" w:eastAsia="Calibri" w:hAnsi="Book Antiqua" w:cs="Times New Roman"/>
          <w:color w:val="000000" w:themeColor="text1"/>
          <w:sz w:val="24"/>
          <w:szCs w:val="24"/>
        </w:rPr>
        <w:t>t</w:t>
      </w:r>
      <w:r w:rsidR="005F31A5" w:rsidRPr="00142055">
        <w:rPr>
          <w:rFonts w:ascii="Book Antiqua" w:eastAsia="Calibri" w:hAnsi="Book Antiqua" w:cs="Times New Roman"/>
          <w:color w:val="000000" w:themeColor="text1"/>
          <w:sz w:val="24"/>
          <w:szCs w:val="24"/>
        </w:rPr>
        <w:t>he discovery of a potent NPFF receptor</w:t>
      </w:r>
      <w:r w:rsidR="001C0175" w:rsidRPr="00142055">
        <w:rPr>
          <w:rFonts w:ascii="Book Antiqua" w:eastAsia="Calibri" w:hAnsi="Book Antiqua" w:cs="Times New Roman"/>
          <w:color w:val="000000" w:themeColor="text1"/>
          <w:sz w:val="24"/>
          <w:szCs w:val="24"/>
        </w:rPr>
        <w:t>s</w:t>
      </w:r>
      <w:r w:rsidR="005F31A5" w:rsidRPr="00142055">
        <w:rPr>
          <w:rFonts w:ascii="Book Antiqua" w:eastAsia="Calibri" w:hAnsi="Book Antiqua" w:cs="Times New Roman"/>
          <w:color w:val="000000" w:themeColor="text1"/>
          <w:sz w:val="24"/>
          <w:szCs w:val="24"/>
        </w:rPr>
        <w:t xml:space="preserve"> (anti-opioid) </w:t>
      </w:r>
      <w:r w:rsidR="00C85DAE" w:rsidRPr="00142055">
        <w:rPr>
          <w:rFonts w:ascii="Book Antiqua" w:eastAsia="Calibri" w:hAnsi="Book Antiqua" w:cs="Times New Roman"/>
          <w:color w:val="000000" w:themeColor="text1"/>
          <w:sz w:val="24"/>
          <w:szCs w:val="24"/>
        </w:rPr>
        <w:t>selective antagonist</w:t>
      </w:r>
      <w:r w:rsidR="00773F14" w:rsidRPr="00142055">
        <w:rPr>
          <w:rFonts w:ascii="Book Antiqua" w:eastAsia="Calibri" w:hAnsi="Book Antiqua" w:cs="Times New Roman"/>
          <w:color w:val="000000" w:themeColor="text1"/>
          <w:sz w:val="24"/>
          <w:szCs w:val="24"/>
        </w:rPr>
        <w:t xml:space="preserve">, </w:t>
      </w:r>
      <w:r w:rsidR="00DB022F" w:rsidRPr="00142055">
        <w:rPr>
          <w:rFonts w:ascii="Book Antiqua" w:eastAsia="Calibri" w:hAnsi="Book Antiqua" w:cs="Times New Roman"/>
          <w:color w:val="000000" w:themeColor="text1"/>
          <w:sz w:val="24"/>
          <w:szCs w:val="24"/>
        </w:rPr>
        <w:t>upon</w:t>
      </w:r>
      <w:r w:rsidR="005F31A5" w:rsidRPr="00142055">
        <w:rPr>
          <w:rFonts w:ascii="Book Antiqua" w:eastAsia="Calibri" w:hAnsi="Book Antiqua" w:cs="Times New Roman"/>
          <w:color w:val="000000" w:themeColor="text1"/>
          <w:sz w:val="24"/>
          <w:szCs w:val="24"/>
        </w:rPr>
        <w:t xml:space="preserve"> </w:t>
      </w:r>
      <w:r w:rsidR="00DB022F" w:rsidRPr="00142055">
        <w:rPr>
          <w:rFonts w:ascii="Book Antiqua" w:eastAsia="Calibri" w:hAnsi="Book Antiqua" w:cs="Times New Roman"/>
          <w:color w:val="000000" w:themeColor="text1"/>
          <w:sz w:val="24"/>
          <w:szCs w:val="24"/>
        </w:rPr>
        <w:t xml:space="preserve">systemic </w:t>
      </w:r>
      <w:r w:rsidR="005F31A5" w:rsidRPr="00142055">
        <w:rPr>
          <w:rFonts w:ascii="Book Antiqua" w:eastAsia="Calibri" w:hAnsi="Book Antiqua" w:cs="Times New Roman"/>
          <w:color w:val="000000" w:themeColor="text1"/>
          <w:sz w:val="24"/>
          <w:szCs w:val="24"/>
        </w:rPr>
        <w:t>administ</w:t>
      </w:r>
      <w:r w:rsidR="00DB022F" w:rsidRPr="00142055">
        <w:rPr>
          <w:rFonts w:ascii="Book Antiqua" w:eastAsia="Calibri" w:hAnsi="Book Antiqua" w:cs="Times New Roman"/>
          <w:color w:val="000000" w:themeColor="text1"/>
          <w:sz w:val="24"/>
          <w:szCs w:val="24"/>
        </w:rPr>
        <w:t>ration</w:t>
      </w:r>
      <w:r w:rsidR="005F31A5" w:rsidRPr="00142055">
        <w:rPr>
          <w:rFonts w:ascii="Book Antiqua" w:eastAsia="Calibri" w:hAnsi="Book Antiqua" w:cs="Times New Roman"/>
          <w:color w:val="000000" w:themeColor="text1"/>
          <w:sz w:val="24"/>
          <w:szCs w:val="24"/>
        </w:rPr>
        <w:t xml:space="preserve"> prevent</w:t>
      </w:r>
      <w:r w:rsidR="001C0175" w:rsidRPr="00142055">
        <w:rPr>
          <w:rFonts w:ascii="Book Antiqua" w:eastAsia="Calibri" w:hAnsi="Book Antiqua" w:cs="Times New Roman"/>
          <w:color w:val="000000" w:themeColor="text1"/>
          <w:sz w:val="24"/>
          <w:szCs w:val="24"/>
        </w:rPr>
        <w:t xml:space="preserve">s the </w:t>
      </w:r>
      <w:r w:rsidR="005F31A5" w:rsidRPr="00142055">
        <w:rPr>
          <w:rFonts w:ascii="Book Antiqua" w:eastAsia="Calibri" w:hAnsi="Book Antiqua" w:cs="Times New Roman"/>
          <w:color w:val="000000" w:themeColor="text1"/>
          <w:sz w:val="24"/>
          <w:szCs w:val="24"/>
        </w:rPr>
        <w:t xml:space="preserve">hyperalgesia </w:t>
      </w:r>
      <w:r w:rsidR="001C0175" w:rsidRPr="00142055">
        <w:rPr>
          <w:rFonts w:ascii="Book Antiqua" w:eastAsia="Calibri" w:hAnsi="Book Antiqua" w:cs="Times New Roman"/>
          <w:color w:val="000000" w:themeColor="text1"/>
          <w:sz w:val="24"/>
          <w:szCs w:val="24"/>
        </w:rPr>
        <w:t>development which consequently opposes</w:t>
      </w:r>
      <w:r w:rsidR="005F31A5" w:rsidRPr="00142055">
        <w:rPr>
          <w:rFonts w:ascii="Book Antiqua" w:eastAsia="Calibri" w:hAnsi="Book Antiqua" w:cs="Times New Roman"/>
          <w:color w:val="000000" w:themeColor="text1"/>
          <w:sz w:val="24"/>
          <w:szCs w:val="24"/>
        </w:rPr>
        <w:t xml:space="preserve"> the associated decrease in analgesic effect</w:t>
      </w:r>
      <w:r w:rsidR="001C0175" w:rsidRPr="00142055">
        <w:rPr>
          <w:rFonts w:ascii="Book Antiqua" w:eastAsia="Calibri" w:hAnsi="Book Antiqua" w:cs="Times New Roman"/>
          <w:color w:val="000000" w:themeColor="text1"/>
          <w:sz w:val="24"/>
          <w:szCs w:val="24"/>
        </w:rPr>
        <w:t xml:space="preserve"> induced by heroin</w:t>
      </w:r>
      <w:r w:rsidR="00357F65" w:rsidRPr="00142055">
        <w:rPr>
          <w:rFonts w:ascii="Book Antiqua" w:eastAsia="Calibri" w:hAnsi="Book Antiqua" w:cs="Times New Roman"/>
          <w:color w:val="000000" w:themeColor="text1"/>
          <w:sz w:val="24"/>
          <w:szCs w:val="24"/>
        </w:rPr>
        <w:t xml:space="preserve">. </w:t>
      </w:r>
      <w:r w:rsidR="00D44C70" w:rsidRPr="00142055">
        <w:rPr>
          <w:rFonts w:ascii="Book Antiqua" w:eastAsia="Calibri" w:hAnsi="Book Antiqua" w:cs="Times New Roman"/>
          <w:color w:val="000000" w:themeColor="text1"/>
          <w:sz w:val="24"/>
          <w:szCs w:val="24"/>
        </w:rPr>
        <w:t>This observation reinforces t</w:t>
      </w:r>
      <w:r w:rsidR="00357F65" w:rsidRPr="00142055">
        <w:rPr>
          <w:rFonts w:ascii="Book Antiqua" w:eastAsia="Calibri" w:hAnsi="Book Antiqua" w:cs="Times New Roman"/>
          <w:color w:val="000000" w:themeColor="text1"/>
          <w:sz w:val="24"/>
          <w:szCs w:val="24"/>
        </w:rPr>
        <w:t xml:space="preserve">he </w:t>
      </w:r>
      <w:r w:rsidR="00D44C70" w:rsidRPr="00142055">
        <w:rPr>
          <w:rFonts w:ascii="Book Antiqua" w:eastAsia="Calibri" w:hAnsi="Book Antiqua" w:cs="Times New Roman"/>
          <w:color w:val="000000" w:themeColor="text1"/>
          <w:sz w:val="24"/>
          <w:szCs w:val="24"/>
        </w:rPr>
        <w:t xml:space="preserve">hypothesis that </w:t>
      </w:r>
      <w:r w:rsidR="00357F65" w:rsidRPr="00142055">
        <w:rPr>
          <w:rFonts w:ascii="Book Antiqua" w:eastAsia="Calibri" w:hAnsi="Book Antiqua" w:cs="Times New Roman"/>
          <w:color w:val="000000" w:themeColor="text1"/>
          <w:sz w:val="24"/>
          <w:szCs w:val="24"/>
        </w:rPr>
        <w:t>opioid tolerance development is not only due to a reduction in cellular responsiveness but could also be arising from the secondary up-regulation of the antiopioid systems having pronociceptive properties which renders long-lasting enhancement in pain sensitivity</w:t>
      </w:r>
      <w:r w:rsidR="00B105FA">
        <w:rPr>
          <w:rFonts w:ascii="Book Antiqua" w:hAnsi="Book Antiqua" w:cs="Times New Roman"/>
          <w:sz w:val="24"/>
          <w:szCs w:val="24"/>
          <w:vertAlign w:val="superscript"/>
          <w:lang w:val="en-IN"/>
        </w:rPr>
        <w:t>[106</w:t>
      </w:r>
      <w:r w:rsidR="00357F65" w:rsidRPr="00142055">
        <w:rPr>
          <w:rFonts w:ascii="Book Antiqua" w:hAnsi="Book Antiqua" w:cs="Times New Roman"/>
          <w:sz w:val="24"/>
          <w:szCs w:val="24"/>
          <w:vertAlign w:val="superscript"/>
          <w:lang w:val="en-IN"/>
        </w:rPr>
        <w:t>]</w:t>
      </w:r>
      <w:r w:rsidR="00357F65" w:rsidRPr="00142055">
        <w:rPr>
          <w:rFonts w:ascii="Book Antiqua" w:eastAsia="Calibri" w:hAnsi="Book Antiqua" w:cs="Times New Roman"/>
          <w:color w:val="000000" w:themeColor="text1"/>
          <w:sz w:val="24"/>
          <w:szCs w:val="24"/>
        </w:rPr>
        <w:t>.</w:t>
      </w:r>
    </w:p>
    <w:p w:rsidR="00B62FEE" w:rsidRPr="00142055" w:rsidRDefault="00B94CEC" w:rsidP="00F00713">
      <w:pPr>
        <w:spacing w:after="0" w:line="360" w:lineRule="auto"/>
        <w:ind w:firstLineChars="100" w:firstLine="240"/>
        <w:contextualSpacing/>
        <w:jc w:val="both"/>
        <w:rPr>
          <w:rFonts w:ascii="Book Antiqua" w:eastAsia="Calibri" w:hAnsi="Book Antiqua" w:cs="Times New Roman"/>
          <w:color w:val="000000" w:themeColor="text1"/>
          <w:sz w:val="24"/>
          <w:szCs w:val="24"/>
        </w:rPr>
      </w:pPr>
      <w:r w:rsidRPr="00142055">
        <w:rPr>
          <w:rFonts w:ascii="Book Antiqua" w:eastAsia="Calibri" w:hAnsi="Book Antiqua" w:cs="Times New Roman"/>
          <w:color w:val="000000" w:themeColor="text1"/>
          <w:sz w:val="24"/>
          <w:szCs w:val="24"/>
        </w:rPr>
        <w:t>Looking at the other side of the story suggests that NPFF plays an important role in pain modulation, opioid tolerance development and several other physiological processes</w:t>
      </w:r>
      <w:r w:rsidR="00B105FA">
        <w:rPr>
          <w:rFonts w:ascii="Book Antiqua" w:hAnsi="Book Antiqua" w:cs="Times New Roman"/>
          <w:sz w:val="24"/>
          <w:szCs w:val="24"/>
          <w:vertAlign w:val="superscript"/>
          <w:lang w:val="en-IN"/>
        </w:rPr>
        <w:t>[106</w:t>
      </w:r>
      <w:r w:rsidRPr="00142055">
        <w:rPr>
          <w:rFonts w:ascii="Book Antiqua" w:hAnsi="Book Antiqua" w:cs="Times New Roman"/>
          <w:sz w:val="24"/>
          <w:szCs w:val="24"/>
          <w:vertAlign w:val="superscript"/>
          <w:lang w:val="en-IN"/>
        </w:rPr>
        <w:t>]</w:t>
      </w:r>
      <w:r w:rsidRPr="00142055">
        <w:rPr>
          <w:rFonts w:ascii="Book Antiqua" w:eastAsia="Calibri" w:hAnsi="Book Antiqua" w:cs="Times New Roman"/>
          <w:color w:val="000000" w:themeColor="text1"/>
          <w:sz w:val="24"/>
          <w:szCs w:val="24"/>
        </w:rPr>
        <w:t>.</w:t>
      </w:r>
      <w:r w:rsidR="00CE6637" w:rsidRPr="00142055">
        <w:rPr>
          <w:rFonts w:ascii="Book Antiqua" w:eastAsia="Calibri" w:hAnsi="Book Antiqua" w:cs="Times New Roman"/>
          <w:color w:val="000000" w:themeColor="text1"/>
          <w:sz w:val="24"/>
          <w:szCs w:val="24"/>
        </w:rPr>
        <w:t xml:space="preserve"> Recent reports proposed the discovery of a potent NPFF receptors (anti-opioid) selective antagonist, RF9 which upon systemic administration prevents the </w:t>
      </w:r>
      <w:r w:rsidR="008E78E2" w:rsidRPr="00142055">
        <w:rPr>
          <w:rFonts w:ascii="Book Antiqua" w:eastAsia="Calibri" w:hAnsi="Book Antiqua" w:cs="Times New Roman"/>
          <w:color w:val="000000" w:themeColor="text1"/>
          <w:sz w:val="24"/>
          <w:szCs w:val="24"/>
        </w:rPr>
        <w:t xml:space="preserve">opioid induced </w:t>
      </w:r>
      <w:r w:rsidR="00CE6637" w:rsidRPr="00142055">
        <w:rPr>
          <w:rFonts w:ascii="Book Antiqua" w:eastAsia="Calibri" w:hAnsi="Book Antiqua" w:cs="Times New Roman"/>
          <w:color w:val="000000" w:themeColor="text1"/>
          <w:sz w:val="24"/>
          <w:szCs w:val="24"/>
        </w:rPr>
        <w:t xml:space="preserve">hyperalgesia </w:t>
      </w:r>
      <w:r w:rsidR="008E78E2" w:rsidRPr="00142055">
        <w:rPr>
          <w:rFonts w:ascii="Book Antiqua" w:eastAsia="Calibri" w:hAnsi="Book Antiqua" w:cs="Times New Roman"/>
          <w:color w:val="000000" w:themeColor="text1"/>
          <w:sz w:val="24"/>
          <w:szCs w:val="24"/>
        </w:rPr>
        <w:t xml:space="preserve">(OIH) </w:t>
      </w:r>
      <w:r w:rsidR="00CE6637" w:rsidRPr="00142055">
        <w:rPr>
          <w:rFonts w:ascii="Book Antiqua" w:eastAsia="Calibri" w:hAnsi="Book Antiqua" w:cs="Times New Roman"/>
          <w:color w:val="000000" w:themeColor="text1"/>
          <w:sz w:val="24"/>
          <w:szCs w:val="24"/>
        </w:rPr>
        <w:t>development which consequently opposes the associated decrease in analgesic effect induced by heroin.</w:t>
      </w:r>
      <w:r w:rsidR="00120A8A" w:rsidRPr="00142055">
        <w:rPr>
          <w:rFonts w:ascii="Book Antiqua" w:eastAsia="Calibri" w:hAnsi="Book Antiqua" w:cs="Times New Roman"/>
          <w:color w:val="000000" w:themeColor="text1"/>
          <w:sz w:val="24"/>
          <w:szCs w:val="24"/>
        </w:rPr>
        <w:t xml:space="preserve"> These observations clearly mark NPFF receptors as part of anti-opioid system and put forward their antagonists as useful therapeutic agents for the improvement of opioids efficacy during chronic pain treatment</w:t>
      </w:r>
      <w:r w:rsidR="007765C3">
        <w:rPr>
          <w:rFonts w:ascii="Book Antiqua" w:hAnsi="Book Antiqua" w:cs="Times New Roman"/>
          <w:sz w:val="24"/>
          <w:szCs w:val="24"/>
          <w:vertAlign w:val="superscript"/>
          <w:lang w:val="en-IN"/>
        </w:rPr>
        <w:t>[23</w:t>
      </w:r>
      <w:r w:rsidR="00120A8A" w:rsidRPr="00142055">
        <w:rPr>
          <w:rFonts w:ascii="Book Antiqua" w:hAnsi="Book Antiqua" w:cs="Times New Roman"/>
          <w:sz w:val="24"/>
          <w:szCs w:val="24"/>
          <w:vertAlign w:val="superscript"/>
          <w:lang w:val="en-IN"/>
        </w:rPr>
        <w:t>]</w:t>
      </w:r>
      <w:r w:rsidR="00120A8A" w:rsidRPr="00142055">
        <w:rPr>
          <w:rFonts w:ascii="Book Antiqua" w:eastAsia="Calibri" w:hAnsi="Book Antiqua" w:cs="Times New Roman"/>
          <w:color w:val="000000" w:themeColor="text1"/>
          <w:sz w:val="24"/>
          <w:szCs w:val="24"/>
        </w:rPr>
        <w:t>.</w:t>
      </w:r>
    </w:p>
    <w:p w:rsidR="00BA59B8" w:rsidRPr="00142055" w:rsidRDefault="007E364E" w:rsidP="00F00713">
      <w:pPr>
        <w:spacing w:after="0" w:line="360" w:lineRule="auto"/>
        <w:ind w:firstLineChars="100" w:firstLine="240"/>
        <w:contextualSpacing/>
        <w:jc w:val="both"/>
        <w:rPr>
          <w:rFonts w:ascii="Book Antiqua" w:eastAsia="Calibri" w:hAnsi="Book Antiqua" w:cs="Times New Roman"/>
          <w:color w:val="000000" w:themeColor="text1"/>
          <w:sz w:val="24"/>
          <w:szCs w:val="24"/>
        </w:rPr>
      </w:pPr>
      <w:r w:rsidRPr="00142055">
        <w:rPr>
          <w:rFonts w:ascii="Book Antiqua" w:eastAsia="Calibri" w:hAnsi="Book Antiqua" w:cs="Times New Roman"/>
          <w:color w:val="000000" w:themeColor="text1"/>
          <w:sz w:val="24"/>
          <w:szCs w:val="24"/>
        </w:rPr>
        <w:t>Based on c</w:t>
      </w:r>
      <w:r w:rsidR="00BA59B8" w:rsidRPr="00142055">
        <w:rPr>
          <w:rFonts w:ascii="Book Antiqua" w:eastAsia="Calibri" w:hAnsi="Book Antiqua" w:cs="Times New Roman"/>
          <w:color w:val="000000" w:themeColor="text1"/>
          <w:sz w:val="24"/>
          <w:szCs w:val="24"/>
        </w:rPr>
        <w:t>ertain endogenous amphiactive peptides as MERF</w:t>
      </w:r>
      <w:r w:rsidRPr="00142055">
        <w:rPr>
          <w:rFonts w:ascii="Book Antiqua" w:eastAsia="Calibri" w:hAnsi="Book Antiqua" w:cs="Times New Roman"/>
          <w:color w:val="000000" w:themeColor="text1"/>
          <w:sz w:val="24"/>
          <w:szCs w:val="24"/>
        </w:rPr>
        <w:t>, which</w:t>
      </w:r>
      <w:r w:rsidR="00BA59B8" w:rsidRPr="00142055">
        <w:rPr>
          <w:rFonts w:ascii="Book Antiqua" w:eastAsia="Calibri" w:hAnsi="Book Antiqua" w:cs="Times New Roman"/>
          <w:color w:val="000000" w:themeColor="text1"/>
          <w:sz w:val="24"/>
          <w:szCs w:val="24"/>
        </w:rPr>
        <w:t xml:space="preserve"> represent important molecules to study presence of homo/heteromer as well as their interactions that modulate endogenous opioid function</w:t>
      </w:r>
      <w:r w:rsidR="002060D7" w:rsidRPr="00142055">
        <w:rPr>
          <w:rFonts w:ascii="Book Antiqua" w:hAnsi="Book Antiqua" w:cs="Times New Roman"/>
          <w:sz w:val="24"/>
          <w:szCs w:val="24"/>
          <w:vertAlign w:val="superscript"/>
          <w:lang w:val="en-IN"/>
        </w:rPr>
        <w:t>[</w:t>
      </w:r>
      <w:r w:rsidR="005472CA">
        <w:rPr>
          <w:rFonts w:ascii="Book Antiqua" w:hAnsi="Book Antiqua" w:cs="Times New Roman"/>
          <w:sz w:val="24"/>
          <w:szCs w:val="24"/>
          <w:vertAlign w:val="superscript"/>
          <w:lang w:val="en-IN"/>
        </w:rPr>
        <w:t>74</w:t>
      </w:r>
      <w:r w:rsidR="00BA59B8" w:rsidRPr="00142055">
        <w:rPr>
          <w:rFonts w:ascii="Book Antiqua" w:hAnsi="Book Antiqua" w:cs="Times New Roman"/>
          <w:sz w:val="24"/>
          <w:szCs w:val="24"/>
          <w:vertAlign w:val="superscript"/>
          <w:lang w:val="en-IN"/>
        </w:rPr>
        <w:t>]</w:t>
      </w:r>
      <w:r w:rsidR="00BA59B8" w:rsidRPr="00142055">
        <w:rPr>
          <w:rFonts w:ascii="Book Antiqua" w:eastAsia="Calibri" w:hAnsi="Book Antiqua" w:cs="Times New Roman"/>
          <w:color w:val="000000" w:themeColor="text1"/>
          <w:sz w:val="24"/>
          <w:szCs w:val="24"/>
        </w:rPr>
        <w:t xml:space="preserve"> a chimeric peptide YFa (YGGFMKKKFMRFamide-YFa) was designed by our group. </w:t>
      </w:r>
      <w:r w:rsidR="00BA59B8" w:rsidRPr="00142055">
        <w:rPr>
          <w:rFonts w:ascii="Book Antiqua" w:eastAsia="Calibri" w:hAnsi="Book Antiqua" w:cs="Times New Roman"/>
          <w:color w:val="000000" w:themeColor="text1"/>
          <w:spacing w:val="-2"/>
          <w:sz w:val="24"/>
          <w:szCs w:val="24"/>
        </w:rPr>
        <w:t xml:space="preserve">YFa can bind to opioid receptors through its N-terminus </w:t>
      </w:r>
      <w:r w:rsidR="00BA59B8" w:rsidRPr="00142055">
        <w:rPr>
          <w:rFonts w:ascii="Book Antiqua" w:eastAsia="Calibri" w:hAnsi="Book Antiqua" w:cs="Times New Roman"/>
          <w:color w:val="000000" w:themeColor="text1"/>
          <w:sz w:val="24"/>
          <w:szCs w:val="24"/>
        </w:rPr>
        <w:t>Ty</w:t>
      </w:r>
      <w:r w:rsidR="00C25D82" w:rsidRPr="00142055">
        <w:rPr>
          <w:rFonts w:ascii="Book Antiqua" w:eastAsia="Calibri" w:hAnsi="Book Antiqua" w:cs="Times New Roman"/>
          <w:color w:val="000000" w:themeColor="text1"/>
          <w:sz w:val="24"/>
          <w:szCs w:val="24"/>
        </w:rPr>
        <w:t>r-</w:t>
      </w:r>
      <w:r w:rsidR="00BA59B8" w:rsidRPr="00142055">
        <w:rPr>
          <w:rFonts w:ascii="Book Antiqua" w:eastAsia="Calibri" w:hAnsi="Book Antiqua" w:cs="Times New Roman"/>
          <w:color w:val="000000" w:themeColor="text1"/>
          <w:sz w:val="24"/>
          <w:szCs w:val="24"/>
        </w:rPr>
        <w:t xml:space="preserve">Gly-Gly-Phe </w:t>
      </w:r>
      <w:r w:rsidR="00BA59B8" w:rsidRPr="00142055">
        <w:rPr>
          <w:rFonts w:ascii="Book Antiqua" w:eastAsia="Calibri" w:hAnsi="Book Antiqua" w:cs="Times New Roman"/>
          <w:color w:val="000000" w:themeColor="text1"/>
          <w:spacing w:val="-2"/>
          <w:sz w:val="24"/>
          <w:szCs w:val="24"/>
        </w:rPr>
        <w:t>(</w:t>
      </w:r>
      <w:r w:rsidR="00BA59B8" w:rsidRPr="00142055">
        <w:rPr>
          <w:rFonts w:ascii="Book Antiqua" w:eastAsia="Calibri" w:hAnsi="Book Antiqua" w:cs="Times New Roman"/>
          <w:color w:val="000000" w:themeColor="text1"/>
          <w:sz w:val="24"/>
          <w:szCs w:val="24"/>
        </w:rPr>
        <w:t>YGGF),</w:t>
      </w:r>
      <w:r w:rsidR="00BA59B8" w:rsidRPr="00142055">
        <w:rPr>
          <w:rFonts w:ascii="Book Antiqua" w:eastAsia="Calibri" w:hAnsi="Book Antiqua" w:cs="Times New Roman"/>
          <w:color w:val="000000" w:themeColor="text1"/>
          <w:spacing w:val="-2"/>
          <w:sz w:val="24"/>
          <w:szCs w:val="24"/>
        </w:rPr>
        <w:t xml:space="preserve"> (allosteric, message) sequence and to anti-opioid receptors through its C-terminus </w:t>
      </w:r>
      <w:r w:rsidR="00BA59B8" w:rsidRPr="00142055">
        <w:rPr>
          <w:rFonts w:ascii="Book Antiqua" w:eastAsia="Calibri" w:hAnsi="Book Antiqua" w:cs="Times New Roman"/>
          <w:color w:val="000000" w:themeColor="text1"/>
          <w:sz w:val="24"/>
          <w:szCs w:val="24"/>
        </w:rPr>
        <w:t>Phe-Met-Arg-Phe</w:t>
      </w:r>
      <w:r w:rsidR="00BA59B8" w:rsidRPr="00142055">
        <w:rPr>
          <w:rFonts w:ascii="Book Antiqua" w:eastAsia="Calibri" w:hAnsi="Book Antiqua" w:cs="Times New Roman"/>
          <w:color w:val="000000" w:themeColor="text1"/>
          <w:spacing w:val="-2"/>
          <w:sz w:val="24"/>
          <w:szCs w:val="24"/>
        </w:rPr>
        <w:t xml:space="preserve"> (</w:t>
      </w:r>
      <w:r w:rsidR="00BA59B8" w:rsidRPr="00142055">
        <w:rPr>
          <w:rFonts w:ascii="Book Antiqua" w:eastAsia="Calibri" w:hAnsi="Book Antiqua" w:cs="Times New Roman"/>
          <w:color w:val="000000" w:themeColor="text1"/>
          <w:sz w:val="24"/>
          <w:szCs w:val="24"/>
        </w:rPr>
        <w:t>FMRFamide),</w:t>
      </w:r>
      <w:r w:rsidR="00BA59B8" w:rsidRPr="00142055">
        <w:rPr>
          <w:rFonts w:ascii="Book Antiqua" w:eastAsia="Calibri" w:hAnsi="Book Antiqua" w:cs="Times New Roman"/>
          <w:color w:val="000000" w:themeColor="text1"/>
          <w:spacing w:val="-2"/>
          <w:sz w:val="24"/>
          <w:szCs w:val="24"/>
        </w:rPr>
        <w:t xml:space="preserve"> (orthoster</w:t>
      </w:r>
      <w:r w:rsidR="00DD7B97" w:rsidRPr="00142055">
        <w:rPr>
          <w:rFonts w:ascii="Book Antiqua" w:eastAsia="Calibri" w:hAnsi="Book Antiqua" w:cs="Times New Roman"/>
          <w:color w:val="000000" w:themeColor="text1"/>
          <w:spacing w:val="-2"/>
          <w:sz w:val="24"/>
          <w:szCs w:val="24"/>
        </w:rPr>
        <w:t>ic, address) sequence,</w:t>
      </w:r>
      <w:r w:rsidR="00BA59B8" w:rsidRPr="00142055">
        <w:rPr>
          <w:rFonts w:ascii="Book Antiqua" w:eastAsia="Calibri" w:hAnsi="Book Antiqua" w:cs="Times New Roman"/>
          <w:color w:val="000000" w:themeColor="text1"/>
          <w:spacing w:val="-2"/>
          <w:sz w:val="24"/>
          <w:szCs w:val="24"/>
        </w:rPr>
        <w:t xml:space="preserve"> </w:t>
      </w:r>
      <w:r w:rsidR="00BA59B8" w:rsidRPr="00142055">
        <w:rPr>
          <w:rFonts w:ascii="Book Antiqua" w:eastAsia="Calibri" w:hAnsi="Book Antiqua" w:cs="Times New Roman"/>
          <w:color w:val="000000" w:themeColor="text1"/>
          <w:sz w:val="24"/>
          <w:szCs w:val="24"/>
        </w:rPr>
        <w:t>separated by 3-lysine residues based on Schwyzer compartment theory</w:t>
      </w:r>
      <w:r w:rsidR="00BA59B8" w:rsidRPr="00142055">
        <w:rPr>
          <w:rFonts w:ascii="Book Antiqua" w:hAnsi="Book Antiqua" w:cs="Times New Roman"/>
          <w:color w:val="000000" w:themeColor="text1"/>
          <w:sz w:val="24"/>
          <w:szCs w:val="24"/>
        </w:rPr>
        <w:t xml:space="preserve">. </w:t>
      </w:r>
    </w:p>
    <w:p w:rsidR="00704D82" w:rsidRPr="00142055" w:rsidRDefault="00BA59B8" w:rsidP="00F00713">
      <w:pPr>
        <w:spacing w:after="0" w:line="360" w:lineRule="auto"/>
        <w:ind w:firstLineChars="100" w:firstLine="240"/>
        <w:contextualSpacing/>
        <w:jc w:val="both"/>
        <w:rPr>
          <w:rFonts w:ascii="Book Antiqua" w:hAnsi="Book Antiqua" w:cs="Times New Roman"/>
          <w:color w:val="000000" w:themeColor="text1"/>
          <w:sz w:val="24"/>
          <w:szCs w:val="24"/>
        </w:rPr>
      </w:pPr>
      <w:r w:rsidRPr="00142055">
        <w:rPr>
          <w:rFonts w:ascii="Book Antiqua" w:eastAsia="Calibri" w:hAnsi="Book Antiqua" w:cs="Times New Roman"/>
          <w:color w:val="000000" w:themeColor="text1"/>
          <w:sz w:val="24"/>
          <w:szCs w:val="24"/>
        </w:rPr>
        <w:t xml:space="preserve">Following the same lines of scrutiny presently in our group another dualsteric ligand </w:t>
      </w:r>
      <w:r w:rsidRPr="00142055">
        <w:rPr>
          <w:rFonts w:ascii="Book Antiqua" w:hAnsi="Book Antiqua" w:cs="Times New Roman"/>
          <w:color w:val="000000" w:themeColor="text1"/>
          <w:sz w:val="24"/>
          <w:szCs w:val="24"/>
        </w:rPr>
        <w:t>NPYFa (YGGFMKKKPQRFamide) based on YFa, having mammalian anti-opioid sequence in order to achieve a more potent and tolerance free chimeric peptide. NPYFa contains both endogenous opioid (YGGFM; Met-enkephalin) at N-terminus and anti-opioid (NPFF</w:t>
      </w:r>
      <w:r w:rsidR="0034082B">
        <w:rPr>
          <w:rFonts w:ascii="Book Antiqua" w:hAnsi="Book Antiqua" w:cs="Times New Roman"/>
          <w:color w:val="000000" w:themeColor="text1"/>
          <w:sz w:val="24"/>
          <w:szCs w:val="24"/>
        </w:rPr>
        <w:t xml:space="preserve"> - </w:t>
      </w:r>
      <w:r w:rsidRPr="00142055">
        <w:rPr>
          <w:rFonts w:ascii="Book Antiqua" w:hAnsi="Book Antiqua" w:cs="Times New Roman"/>
          <w:color w:val="000000" w:themeColor="text1"/>
          <w:sz w:val="24"/>
          <w:szCs w:val="24"/>
        </w:rPr>
        <w:t>endogenous mammalian peptide)</w:t>
      </w:r>
      <w:r w:rsidR="002060D7" w:rsidRPr="00142055">
        <w:rPr>
          <w:rFonts w:ascii="Book Antiqua" w:hAnsi="Book Antiqua" w:cs="Times New Roman"/>
          <w:sz w:val="24"/>
          <w:szCs w:val="24"/>
          <w:vertAlign w:val="superscript"/>
          <w:lang w:val="en-IN"/>
        </w:rPr>
        <w:t>[</w:t>
      </w:r>
      <w:r w:rsidR="00C76943">
        <w:rPr>
          <w:rFonts w:ascii="Book Antiqua" w:hAnsi="Book Antiqua" w:cs="Times New Roman"/>
          <w:sz w:val="24"/>
          <w:szCs w:val="24"/>
          <w:vertAlign w:val="superscript"/>
          <w:lang w:val="en-IN"/>
        </w:rPr>
        <w:t>107</w:t>
      </w:r>
      <w:r w:rsidRPr="00142055">
        <w:rPr>
          <w:rFonts w:ascii="Book Antiqua" w:hAnsi="Book Antiqua" w:cs="Times New Roman"/>
          <w:sz w:val="24"/>
          <w:szCs w:val="24"/>
          <w:vertAlign w:val="superscript"/>
          <w:lang w:val="en-IN"/>
        </w:rPr>
        <w:t>]</w:t>
      </w:r>
      <w:r w:rsidRPr="00142055">
        <w:rPr>
          <w:rFonts w:ascii="Book Antiqua" w:hAnsi="Book Antiqua" w:cs="Times New Roman"/>
          <w:color w:val="000000" w:themeColor="text1"/>
          <w:sz w:val="24"/>
          <w:szCs w:val="24"/>
        </w:rPr>
        <w:t xml:space="preserve"> at C-terminus (C-terminal modified analogue of YFa), separated by 3 lysine residues. Pharmacological profiling of dualsteric ligand NPYFa is in progress.</w:t>
      </w:r>
    </w:p>
    <w:p w:rsidR="00BA59B8" w:rsidRPr="00142055" w:rsidRDefault="00BA59B8" w:rsidP="00F00713">
      <w:pPr>
        <w:spacing w:after="0" w:line="360" w:lineRule="auto"/>
        <w:contextualSpacing/>
        <w:jc w:val="both"/>
        <w:rPr>
          <w:rFonts w:ascii="Book Antiqua" w:hAnsi="Book Antiqua" w:cs="Times New Roman"/>
          <w:color w:val="000000" w:themeColor="text1"/>
          <w:sz w:val="24"/>
          <w:szCs w:val="24"/>
        </w:rPr>
      </w:pPr>
    </w:p>
    <w:p w:rsidR="00BA59B8" w:rsidRPr="00142055" w:rsidRDefault="00BA59B8" w:rsidP="00F00713">
      <w:pPr>
        <w:spacing w:after="0" w:line="360" w:lineRule="auto"/>
        <w:contextualSpacing/>
        <w:jc w:val="both"/>
        <w:rPr>
          <w:rFonts w:ascii="Book Antiqua" w:hAnsi="Book Antiqua" w:cs="Times New Roman"/>
          <w:b/>
          <w:sz w:val="24"/>
          <w:szCs w:val="24"/>
          <w:lang w:val="en-IN"/>
        </w:rPr>
      </w:pPr>
      <w:r w:rsidRPr="00142055">
        <w:rPr>
          <w:rFonts w:ascii="Book Antiqua" w:hAnsi="Book Antiqua" w:cs="Times New Roman"/>
          <w:b/>
          <w:sz w:val="24"/>
          <w:szCs w:val="24"/>
          <w:lang w:val="en-IN"/>
        </w:rPr>
        <w:t>CONCLUSION</w:t>
      </w:r>
    </w:p>
    <w:p w:rsidR="00C97C60" w:rsidRPr="00142055" w:rsidRDefault="000B6658" w:rsidP="00F00713">
      <w:pPr>
        <w:autoSpaceDE w:val="0"/>
        <w:autoSpaceDN w:val="0"/>
        <w:adjustRightInd w:val="0"/>
        <w:spacing w:after="0" w:line="360" w:lineRule="auto"/>
        <w:contextualSpacing/>
        <w:jc w:val="both"/>
        <w:rPr>
          <w:rFonts w:ascii="Book Antiqua" w:hAnsi="Book Antiqua" w:cs="Times New Roman"/>
          <w:sz w:val="24"/>
          <w:szCs w:val="24"/>
          <w:lang w:val="en-IN"/>
        </w:rPr>
      </w:pPr>
      <w:r w:rsidRPr="00142055">
        <w:rPr>
          <w:rFonts w:ascii="Book Antiqua" w:hAnsi="Book Antiqua" w:cs="Times New Roman"/>
          <w:sz w:val="24"/>
          <w:szCs w:val="24"/>
          <w:lang w:val="en-IN"/>
        </w:rPr>
        <w:t>Decades of research over opioid receptors ha</w:t>
      </w:r>
      <w:r w:rsidR="00E76F50" w:rsidRPr="00142055">
        <w:rPr>
          <w:rFonts w:ascii="Book Antiqua" w:hAnsi="Book Antiqua" w:cs="Times New Roman"/>
          <w:sz w:val="24"/>
          <w:szCs w:val="24"/>
          <w:lang w:val="en-IN"/>
        </w:rPr>
        <w:t>s</w:t>
      </w:r>
      <w:r w:rsidRPr="00142055">
        <w:rPr>
          <w:rFonts w:ascii="Book Antiqua" w:hAnsi="Book Antiqua" w:cs="Times New Roman"/>
          <w:sz w:val="24"/>
          <w:szCs w:val="24"/>
          <w:lang w:val="en-IN"/>
        </w:rPr>
        <w:t xml:space="preserve"> recently discovered heteromers existence, opening new ways of investigating </w:t>
      </w:r>
      <w:r w:rsidR="00E76F50" w:rsidRPr="00142055">
        <w:rPr>
          <w:rFonts w:ascii="Book Antiqua" w:hAnsi="Book Antiqua" w:cs="Times New Roman"/>
          <w:sz w:val="24"/>
          <w:szCs w:val="24"/>
          <w:lang w:val="en-IN"/>
        </w:rPr>
        <w:t>the functioning of opioid receptors. This has also given insight to</w:t>
      </w:r>
      <w:r w:rsidR="00783220" w:rsidRPr="00142055">
        <w:rPr>
          <w:rFonts w:ascii="Book Antiqua" w:hAnsi="Book Antiqua" w:cs="Times New Roman"/>
          <w:sz w:val="24"/>
          <w:szCs w:val="24"/>
          <w:lang w:val="en-IN"/>
        </w:rPr>
        <w:t xml:space="preserve"> how heteromerization affects the receptor trafficking and vi</w:t>
      </w:r>
      <w:r w:rsidR="0085606B" w:rsidRPr="00142055">
        <w:rPr>
          <w:rFonts w:ascii="Book Antiqua" w:hAnsi="Book Antiqua" w:cs="Times New Roman"/>
          <w:sz w:val="24"/>
          <w:szCs w:val="24"/>
          <w:lang w:val="en-IN"/>
        </w:rPr>
        <w:t xml:space="preserve">ce versa. </w:t>
      </w:r>
      <w:r w:rsidR="00BA59B8" w:rsidRPr="00142055">
        <w:rPr>
          <w:rFonts w:ascii="Book Antiqua" w:hAnsi="Book Antiqua" w:cs="Times New Roman"/>
          <w:sz w:val="24"/>
          <w:szCs w:val="24"/>
          <w:lang w:val="en-IN"/>
        </w:rPr>
        <w:t xml:space="preserve">This review highlighted the dualsteric ligand approach targeting opioid heteromers with improved analgesic efficacy and less tolerance development. Rationally designed dualsteric GPCR agonists targeting opioid </w:t>
      </w:r>
      <w:r w:rsidR="002D0DDD" w:rsidRPr="00142055">
        <w:rPr>
          <w:rFonts w:ascii="Book Antiqua" w:hAnsi="Book Antiqua" w:cs="Times New Roman"/>
          <w:sz w:val="24"/>
          <w:szCs w:val="24"/>
          <w:lang w:val="en-IN"/>
        </w:rPr>
        <w:t>receptor</w:t>
      </w:r>
      <w:r w:rsidR="00F37915" w:rsidRPr="00142055">
        <w:rPr>
          <w:rFonts w:ascii="Book Antiqua" w:hAnsi="Book Antiqua" w:cs="Times New Roman"/>
          <w:sz w:val="24"/>
          <w:szCs w:val="24"/>
          <w:lang w:val="en-IN"/>
        </w:rPr>
        <w:t>s</w:t>
      </w:r>
      <w:r w:rsidR="002D0DDD" w:rsidRPr="00142055">
        <w:rPr>
          <w:rFonts w:ascii="Book Antiqua" w:hAnsi="Book Antiqua" w:cs="Times New Roman"/>
          <w:sz w:val="24"/>
          <w:szCs w:val="24"/>
          <w:lang w:val="en-IN"/>
        </w:rPr>
        <w:t xml:space="preserve"> </w:t>
      </w:r>
      <w:r w:rsidR="00BA59B8" w:rsidRPr="00142055">
        <w:rPr>
          <w:rFonts w:ascii="Book Antiqua" w:hAnsi="Book Antiqua" w:cs="Times New Roman"/>
          <w:sz w:val="24"/>
          <w:szCs w:val="24"/>
          <w:lang w:val="en-IN"/>
        </w:rPr>
        <w:t xml:space="preserve">heteromers allows </w:t>
      </w:r>
      <w:r w:rsidR="00611D38" w:rsidRPr="00142055">
        <w:rPr>
          <w:rFonts w:ascii="Book Antiqua" w:hAnsi="Book Antiqua" w:cs="Times New Roman"/>
          <w:sz w:val="24"/>
          <w:szCs w:val="24"/>
          <w:lang w:val="en-IN"/>
        </w:rPr>
        <w:t>exploitation</w:t>
      </w:r>
      <w:r w:rsidR="00BA59B8" w:rsidRPr="00142055">
        <w:rPr>
          <w:rFonts w:ascii="Book Antiqua" w:hAnsi="Book Antiqua" w:cs="Times New Roman"/>
          <w:sz w:val="24"/>
          <w:szCs w:val="24"/>
          <w:lang w:val="en-IN"/>
        </w:rPr>
        <w:t xml:space="preserve"> of </w:t>
      </w:r>
      <w:r w:rsidR="00F37915" w:rsidRPr="00142055">
        <w:rPr>
          <w:rFonts w:ascii="Book Antiqua" w:hAnsi="Book Antiqua" w:cs="Times New Roman"/>
          <w:sz w:val="24"/>
          <w:szCs w:val="24"/>
          <w:lang w:val="en-IN"/>
        </w:rPr>
        <w:t>binding, orthosteric or orthosteric and allosteric sites of two distinct receptors</w:t>
      </w:r>
      <w:r w:rsidR="00BA59B8" w:rsidRPr="00142055">
        <w:rPr>
          <w:rFonts w:ascii="Book Antiqua" w:hAnsi="Book Antiqua" w:cs="Times New Roman"/>
          <w:sz w:val="24"/>
          <w:szCs w:val="24"/>
          <w:lang w:val="en-IN"/>
        </w:rPr>
        <w:t xml:space="preserve"> simultaneously.</w:t>
      </w:r>
      <w:r w:rsidR="000E08B9" w:rsidRPr="00142055">
        <w:rPr>
          <w:rFonts w:ascii="Book Antiqua" w:hAnsi="Book Antiqua" w:cs="Times New Roman"/>
          <w:sz w:val="24"/>
          <w:szCs w:val="24"/>
          <w:lang w:val="en-IN"/>
        </w:rPr>
        <w:t xml:space="preserve"> This could be due to </w:t>
      </w:r>
      <w:r w:rsidR="00BA59B8" w:rsidRPr="00142055">
        <w:rPr>
          <w:rFonts w:ascii="Book Antiqua" w:hAnsi="Book Antiqua" w:cs="Times New Roman"/>
          <w:sz w:val="24"/>
          <w:szCs w:val="24"/>
          <w:lang w:val="en-IN"/>
        </w:rPr>
        <w:t>orthosteric receptor activation</w:t>
      </w:r>
      <w:r w:rsidR="000E08B9" w:rsidRPr="00142055">
        <w:rPr>
          <w:rFonts w:ascii="Book Antiqua" w:hAnsi="Book Antiqua" w:cs="Times New Roman"/>
          <w:sz w:val="24"/>
          <w:szCs w:val="24"/>
          <w:lang w:val="en-IN"/>
        </w:rPr>
        <w:t xml:space="preserve"> which may be followed by the </w:t>
      </w:r>
      <w:r w:rsidR="00BA59B8" w:rsidRPr="00142055">
        <w:rPr>
          <w:rFonts w:ascii="Book Antiqua" w:hAnsi="Book Antiqua" w:cs="Times New Roman"/>
          <w:sz w:val="24"/>
          <w:szCs w:val="24"/>
          <w:lang w:val="en-IN"/>
        </w:rPr>
        <w:t xml:space="preserve">allosteric subtype-selectivity </w:t>
      </w:r>
      <w:r w:rsidR="000E08B9" w:rsidRPr="00142055">
        <w:rPr>
          <w:rFonts w:ascii="Book Antiqua" w:hAnsi="Book Antiqua" w:cs="Times New Roman"/>
          <w:sz w:val="24"/>
          <w:szCs w:val="24"/>
          <w:lang w:val="en-IN"/>
        </w:rPr>
        <w:t xml:space="preserve">further leading to </w:t>
      </w:r>
      <w:r w:rsidR="00BA59B8" w:rsidRPr="00142055">
        <w:rPr>
          <w:rFonts w:ascii="Book Antiqua" w:hAnsi="Book Antiqua" w:cs="Times New Roman"/>
          <w:sz w:val="24"/>
          <w:szCs w:val="24"/>
          <w:lang w:val="en-IN"/>
        </w:rPr>
        <w:t xml:space="preserve">intracellular signaling pathway selectivity. </w:t>
      </w:r>
      <w:r w:rsidR="00247D5D" w:rsidRPr="00142055">
        <w:rPr>
          <w:rFonts w:ascii="Book Antiqua" w:hAnsi="Book Antiqua" w:cs="Times New Roman"/>
          <w:sz w:val="24"/>
          <w:szCs w:val="24"/>
          <w:lang w:val="en-IN"/>
        </w:rPr>
        <w:t xml:space="preserve">Further understanding of such mechanisms enables </w:t>
      </w:r>
      <w:r w:rsidR="001273FD" w:rsidRPr="00142055">
        <w:rPr>
          <w:rFonts w:ascii="Book Antiqua" w:hAnsi="Book Antiqua" w:cs="Times New Roman"/>
          <w:sz w:val="24"/>
          <w:szCs w:val="24"/>
          <w:lang w:val="en-IN"/>
        </w:rPr>
        <w:t>t</w:t>
      </w:r>
      <w:r w:rsidR="00C612AF" w:rsidRPr="00142055">
        <w:rPr>
          <w:rFonts w:ascii="Book Antiqua" w:hAnsi="Book Antiqua" w:cs="Times New Roman"/>
          <w:sz w:val="24"/>
          <w:szCs w:val="24"/>
          <w:lang w:val="en-IN"/>
        </w:rPr>
        <w:t xml:space="preserve">he </w:t>
      </w:r>
      <w:r w:rsidR="00961906" w:rsidRPr="00142055">
        <w:rPr>
          <w:rFonts w:ascii="Book Antiqua" w:hAnsi="Book Antiqua" w:cs="Times New Roman"/>
          <w:sz w:val="24"/>
          <w:szCs w:val="24"/>
          <w:lang w:val="en-IN"/>
        </w:rPr>
        <w:t xml:space="preserve">selection of </w:t>
      </w:r>
      <w:r w:rsidR="00B56F9D" w:rsidRPr="00142055">
        <w:rPr>
          <w:rFonts w:ascii="Book Antiqua" w:hAnsi="Book Antiqua" w:cs="Times New Roman"/>
          <w:sz w:val="24"/>
          <w:szCs w:val="24"/>
          <w:lang w:val="en-IN"/>
        </w:rPr>
        <w:t>ligands w</w:t>
      </w:r>
      <w:r w:rsidR="00961906" w:rsidRPr="00142055">
        <w:rPr>
          <w:rFonts w:ascii="Book Antiqua" w:hAnsi="Book Antiqua" w:cs="Times New Roman"/>
          <w:sz w:val="24"/>
          <w:szCs w:val="24"/>
          <w:lang w:val="en-IN"/>
        </w:rPr>
        <w:t>ith</w:t>
      </w:r>
      <w:r w:rsidR="00B56F9D" w:rsidRPr="00142055">
        <w:rPr>
          <w:rFonts w:ascii="Book Antiqua" w:hAnsi="Book Antiqua" w:cs="Times New Roman"/>
          <w:sz w:val="24"/>
          <w:szCs w:val="24"/>
          <w:lang w:val="en-IN"/>
        </w:rPr>
        <w:t xml:space="preserve"> </w:t>
      </w:r>
      <w:r w:rsidR="00961906" w:rsidRPr="00142055">
        <w:rPr>
          <w:rFonts w:ascii="Book Antiqua" w:hAnsi="Book Antiqua" w:cs="Times New Roman"/>
          <w:sz w:val="24"/>
          <w:szCs w:val="24"/>
          <w:lang w:val="en-IN"/>
        </w:rPr>
        <w:t>enhanced intrinsic efficacy and</w:t>
      </w:r>
      <w:r w:rsidR="00C612AF" w:rsidRPr="00142055">
        <w:rPr>
          <w:rFonts w:ascii="Book Antiqua" w:hAnsi="Book Antiqua" w:cs="Times New Roman"/>
          <w:sz w:val="24"/>
          <w:szCs w:val="24"/>
          <w:lang w:val="en-IN"/>
        </w:rPr>
        <w:t xml:space="preserve"> lesser side effects.</w:t>
      </w:r>
    </w:p>
    <w:p w:rsidR="00D03408" w:rsidRDefault="00D03408" w:rsidP="00F00713">
      <w:pPr>
        <w:spacing w:after="0" w:line="360" w:lineRule="auto"/>
        <w:jc w:val="both"/>
        <w:rPr>
          <w:rFonts w:ascii="Book Antiqua" w:hAnsi="Book Antiqua" w:cs="Times New Roman"/>
          <w:b/>
          <w:sz w:val="24"/>
          <w:szCs w:val="24"/>
        </w:rPr>
      </w:pPr>
    </w:p>
    <w:p w:rsidR="00C8594E" w:rsidRDefault="00C8594E" w:rsidP="00F00713">
      <w:pPr>
        <w:spacing w:after="0" w:line="360" w:lineRule="auto"/>
        <w:jc w:val="both"/>
        <w:rPr>
          <w:rFonts w:ascii="Book Antiqua" w:hAnsi="Book Antiqua" w:cs="Times New Roman"/>
          <w:b/>
          <w:sz w:val="24"/>
          <w:szCs w:val="24"/>
        </w:rPr>
      </w:pPr>
    </w:p>
    <w:p w:rsidR="00C8594E" w:rsidRDefault="00C8594E" w:rsidP="00F00713">
      <w:pPr>
        <w:spacing w:after="0" w:line="360" w:lineRule="auto"/>
        <w:jc w:val="both"/>
        <w:rPr>
          <w:rFonts w:ascii="Book Antiqua" w:hAnsi="Book Antiqua" w:cs="Times New Roman"/>
          <w:b/>
          <w:sz w:val="24"/>
          <w:szCs w:val="24"/>
        </w:rPr>
      </w:pPr>
    </w:p>
    <w:p w:rsidR="00C8594E" w:rsidRPr="00142055" w:rsidRDefault="00C8594E" w:rsidP="00F00713">
      <w:pPr>
        <w:spacing w:after="0" w:line="360" w:lineRule="auto"/>
        <w:jc w:val="both"/>
        <w:rPr>
          <w:rFonts w:ascii="Book Antiqua" w:hAnsi="Book Antiqua" w:cs="Times New Roman"/>
          <w:b/>
          <w:sz w:val="24"/>
          <w:szCs w:val="24"/>
        </w:rPr>
      </w:pPr>
    </w:p>
    <w:p w:rsidR="0046039D" w:rsidRPr="00241EC3" w:rsidRDefault="0046039D" w:rsidP="00241EC3">
      <w:pPr>
        <w:spacing w:after="0" w:line="360" w:lineRule="auto"/>
        <w:jc w:val="both"/>
        <w:rPr>
          <w:rFonts w:ascii="Book Antiqua" w:hAnsi="Book Antiqua" w:cs="Times New Roman"/>
          <w:b/>
          <w:sz w:val="24"/>
          <w:szCs w:val="24"/>
          <w:lang w:eastAsia="zh-CN"/>
        </w:rPr>
      </w:pPr>
      <w:r w:rsidRPr="00241EC3">
        <w:rPr>
          <w:rFonts w:ascii="Book Antiqua" w:hAnsi="Book Antiqua" w:cs="Times New Roman"/>
          <w:b/>
          <w:sz w:val="24"/>
          <w:szCs w:val="24"/>
        </w:rPr>
        <w:t>REFERENCES</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1 </w:t>
      </w:r>
      <w:r w:rsidRPr="00241EC3">
        <w:rPr>
          <w:rFonts w:ascii="Book Antiqua" w:eastAsia="宋体" w:hAnsi="Book Antiqua" w:cs="宋体"/>
          <w:b/>
          <w:bCs/>
          <w:color w:val="000000"/>
          <w:sz w:val="24"/>
          <w:szCs w:val="24"/>
          <w:lang w:eastAsia="zh-CN"/>
        </w:rPr>
        <w:t>Le Merrer J</w:t>
      </w:r>
      <w:r w:rsidRPr="00241EC3">
        <w:rPr>
          <w:rFonts w:ascii="Book Antiqua" w:eastAsia="宋体" w:hAnsi="Book Antiqua" w:cs="宋体"/>
          <w:color w:val="000000"/>
          <w:sz w:val="24"/>
          <w:szCs w:val="24"/>
          <w:lang w:eastAsia="zh-CN"/>
        </w:rPr>
        <w:t>, Becker JA, Befort K, Kieffer BL. Reward processing by the opioid system in the brain. </w:t>
      </w:r>
      <w:r w:rsidRPr="00241EC3">
        <w:rPr>
          <w:rFonts w:ascii="Book Antiqua" w:eastAsia="宋体" w:hAnsi="Book Antiqua" w:cs="宋体"/>
          <w:i/>
          <w:iCs/>
          <w:color w:val="000000"/>
          <w:sz w:val="24"/>
          <w:szCs w:val="24"/>
          <w:lang w:eastAsia="zh-CN"/>
        </w:rPr>
        <w:t>Physiol Rev</w:t>
      </w:r>
      <w:r w:rsidRPr="00241EC3">
        <w:rPr>
          <w:rFonts w:ascii="Book Antiqua" w:eastAsia="宋体" w:hAnsi="Book Antiqua" w:cs="宋体"/>
          <w:color w:val="000000"/>
          <w:sz w:val="24"/>
          <w:szCs w:val="24"/>
          <w:lang w:eastAsia="zh-CN"/>
        </w:rPr>
        <w:t> 2009; </w:t>
      </w:r>
      <w:r w:rsidRPr="00241EC3">
        <w:rPr>
          <w:rFonts w:ascii="Book Antiqua" w:eastAsia="宋体" w:hAnsi="Book Antiqua" w:cs="宋体"/>
          <w:b/>
          <w:bCs/>
          <w:color w:val="000000"/>
          <w:sz w:val="24"/>
          <w:szCs w:val="24"/>
          <w:lang w:eastAsia="zh-CN"/>
        </w:rPr>
        <w:t>89</w:t>
      </w:r>
      <w:r w:rsidRPr="00241EC3">
        <w:rPr>
          <w:rFonts w:ascii="Book Antiqua" w:eastAsia="宋体" w:hAnsi="Book Antiqua" w:cs="宋体"/>
          <w:color w:val="000000"/>
          <w:sz w:val="24"/>
          <w:szCs w:val="24"/>
          <w:lang w:eastAsia="zh-CN"/>
        </w:rPr>
        <w:t>: 1379-1412 [PMID: 19789384 DOI: 10.1152/physrev.00005.2009]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2 </w:t>
      </w:r>
      <w:r w:rsidRPr="00241EC3">
        <w:rPr>
          <w:rFonts w:ascii="Book Antiqua" w:eastAsia="宋体" w:hAnsi="Book Antiqua" w:cs="宋体"/>
          <w:b/>
          <w:bCs/>
          <w:color w:val="000000"/>
          <w:sz w:val="24"/>
          <w:szCs w:val="24"/>
          <w:lang w:eastAsia="zh-CN"/>
        </w:rPr>
        <w:t>Feng Y</w:t>
      </w:r>
      <w:r w:rsidRPr="00241EC3">
        <w:rPr>
          <w:rFonts w:ascii="Book Antiqua" w:eastAsia="宋体" w:hAnsi="Book Antiqua" w:cs="宋体"/>
          <w:color w:val="000000"/>
          <w:sz w:val="24"/>
          <w:szCs w:val="24"/>
          <w:lang w:eastAsia="zh-CN"/>
        </w:rPr>
        <w:t>, He X, Yang Y, Chao D, Lazarus LH, Xia Y. Current research on opioid receptor function. </w:t>
      </w:r>
      <w:r w:rsidRPr="00241EC3">
        <w:rPr>
          <w:rFonts w:ascii="Book Antiqua" w:eastAsia="宋体" w:hAnsi="Book Antiqua" w:cs="宋体"/>
          <w:i/>
          <w:iCs/>
          <w:color w:val="000000"/>
          <w:sz w:val="24"/>
          <w:szCs w:val="24"/>
          <w:lang w:eastAsia="zh-CN"/>
        </w:rPr>
        <w:t>Curr Drug Targets</w:t>
      </w:r>
      <w:r w:rsidRPr="00241EC3">
        <w:rPr>
          <w:rFonts w:ascii="Book Antiqua" w:eastAsia="宋体" w:hAnsi="Book Antiqua" w:cs="宋体"/>
          <w:color w:val="000000"/>
          <w:sz w:val="24"/>
          <w:szCs w:val="24"/>
          <w:lang w:eastAsia="zh-CN"/>
        </w:rPr>
        <w:t> 2012; </w:t>
      </w:r>
      <w:r w:rsidRPr="00241EC3">
        <w:rPr>
          <w:rFonts w:ascii="Book Antiqua" w:eastAsia="宋体" w:hAnsi="Book Antiqua" w:cs="宋体"/>
          <w:b/>
          <w:bCs/>
          <w:color w:val="000000"/>
          <w:sz w:val="24"/>
          <w:szCs w:val="24"/>
          <w:lang w:eastAsia="zh-CN"/>
        </w:rPr>
        <w:t>13</w:t>
      </w:r>
      <w:r w:rsidRPr="00241EC3">
        <w:rPr>
          <w:rFonts w:ascii="Book Antiqua" w:eastAsia="宋体" w:hAnsi="Book Antiqua" w:cs="宋体"/>
          <w:color w:val="000000"/>
          <w:sz w:val="24"/>
          <w:szCs w:val="24"/>
          <w:lang w:eastAsia="zh-CN"/>
        </w:rPr>
        <w:t>: 230-246 [PMID: 22204322 DOI: 10.2174/138945012799201612]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3 </w:t>
      </w:r>
      <w:r w:rsidRPr="00241EC3">
        <w:rPr>
          <w:rFonts w:ascii="Book Antiqua" w:eastAsia="宋体" w:hAnsi="Book Antiqua" w:cs="宋体"/>
          <w:b/>
          <w:bCs/>
          <w:color w:val="000000"/>
          <w:sz w:val="24"/>
          <w:szCs w:val="24"/>
          <w:lang w:eastAsia="zh-CN"/>
        </w:rPr>
        <w:t>Filizola M</w:t>
      </w:r>
      <w:r w:rsidRPr="00241EC3">
        <w:rPr>
          <w:rFonts w:ascii="Book Antiqua" w:eastAsia="宋体" w:hAnsi="Book Antiqua" w:cs="宋体"/>
          <w:color w:val="000000"/>
          <w:sz w:val="24"/>
          <w:szCs w:val="24"/>
          <w:lang w:eastAsia="zh-CN"/>
        </w:rPr>
        <w:t>, Devi LA. Grand opening of structure-guided design for novel opioids. </w:t>
      </w:r>
      <w:r w:rsidRPr="00241EC3">
        <w:rPr>
          <w:rFonts w:ascii="Book Antiqua" w:eastAsia="宋体" w:hAnsi="Book Antiqua" w:cs="宋体"/>
          <w:i/>
          <w:iCs/>
          <w:color w:val="000000"/>
          <w:sz w:val="24"/>
          <w:szCs w:val="24"/>
          <w:lang w:eastAsia="zh-CN"/>
        </w:rPr>
        <w:t>Trends Pharmacol Sci</w:t>
      </w:r>
      <w:r w:rsidRPr="00241EC3">
        <w:rPr>
          <w:rFonts w:ascii="Book Antiqua" w:eastAsia="宋体" w:hAnsi="Book Antiqua" w:cs="宋体"/>
          <w:color w:val="000000"/>
          <w:sz w:val="24"/>
          <w:szCs w:val="24"/>
          <w:lang w:eastAsia="zh-CN"/>
        </w:rPr>
        <w:t> 2013; </w:t>
      </w:r>
      <w:r w:rsidRPr="00241EC3">
        <w:rPr>
          <w:rFonts w:ascii="Book Antiqua" w:eastAsia="宋体" w:hAnsi="Book Antiqua" w:cs="宋体"/>
          <w:b/>
          <w:bCs/>
          <w:color w:val="000000"/>
          <w:sz w:val="24"/>
          <w:szCs w:val="24"/>
          <w:lang w:eastAsia="zh-CN"/>
        </w:rPr>
        <w:t>34</w:t>
      </w:r>
      <w:r w:rsidRPr="00241EC3">
        <w:rPr>
          <w:rFonts w:ascii="Book Antiqua" w:eastAsia="宋体" w:hAnsi="Book Antiqua" w:cs="宋体"/>
          <w:color w:val="000000"/>
          <w:sz w:val="24"/>
          <w:szCs w:val="24"/>
          <w:lang w:eastAsia="zh-CN"/>
        </w:rPr>
        <w:t>: 6-12 [PMID: 23127545 DOI: 10.1016/j.tips.2012.10.002]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4 </w:t>
      </w:r>
      <w:r w:rsidRPr="00241EC3">
        <w:rPr>
          <w:rFonts w:ascii="Book Antiqua" w:eastAsia="宋体" w:hAnsi="Book Antiqua" w:cs="宋体"/>
          <w:b/>
          <w:bCs/>
          <w:color w:val="000000"/>
          <w:sz w:val="24"/>
          <w:szCs w:val="24"/>
          <w:lang w:eastAsia="zh-CN"/>
        </w:rPr>
        <w:t>Pradhan AA</w:t>
      </w:r>
      <w:r w:rsidRPr="00241EC3">
        <w:rPr>
          <w:rFonts w:ascii="Book Antiqua" w:eastAsia="宋体" w:hAnsi="Book Antiqua" w:cs="宋体"/>
          <w:color w:val="000000"/>
          <w:sz w:val="24"/>
          <w:szCs w:val="24"/>
          <w:lang w:eastAsia="zh-CN"/>
        </w:rPr>
        <w:t>, Befort K, Nozaki C, Gavériaux-Ruff C, Kieffer BL. The delta opioid receptor: an evolving target for the treatment of brain disorders. </w:t>
      </w:r>
      <w:r w:rsidRPr="00241EC3">
        <w:rPr>
          <w:rFonts w:ascii="Book Antiqua" w:eastAsia="宋体" w:hAnsi="Book Antiqua" w:cs="宋体"/>
          <w:i/>
          <w:iCs/>
          <w:color w:val="000000"/>
          <w:sz w:val="24"/>
          <w:szCs w:val="24"/>
          <w:lang w:eastAsia="zh-CN"/>
        </w:rPr>
        <w:t>Trends Pharmacol Sci</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32</w:t>
      </w:r>
      <w:r w:rsidRPr="00241EC3">
        <w:rPr>
          <w:rFonts w:ascii="Book Antiqua" w:eastAsia="宋体" w:hAnsi="Book Antiqua" w:cs="宋体"/>
          <w:color w:val="000000"/>
          <w:sz w:val="24"/>
          <w:szCs w:val="24"/>
          <w:lang w:eastAsia="zh-CN"/>
        </w:rPr>
        <w:t>: 581-590 [PMID: 21925742 DOI: 10.1016/j.tips.2011.06.008]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5 </w:t>
      </w:r>
      <w:r w:rsidRPr="00241EC3">
        <w:rPr>
          <w:rFonts w:ascii="Book Antiqua" w:eastAsia="宋体" w:hAnsi="Book Antiqua" w:cs="宋体"/>
          <w:b/>
          <w:bCs/>
          <w:color w:val="000000"/>
          <w:sz w:val="24"/>
          <w:szCs w:val="24"/>
          <w:lang w:eastAsia="zh-CN"/>
        </w:rPr>
        <w:t>Lutz PE</w:t>
      </w:r>
      <w:r w:rsidRPr="00241EC3">
        <w:rPr>
          <w:rFonts w:ascii="Book Antiqua" w:eastAsia="宋体" w:hAnsi="Book Antiqua" w:cs="宋体"/>
          <w:color w:val="000000"/>
          <w:sz w:val="24"/>
          <w:szCs w:val="24"/>
          <w:lang w:eastAsia="zh-CN"/>
        </w:rPr>
        <w:t>, Kieffer BL. Opioid receptors: distinct roles in mood disorders. </w:t>
      </w:r>
      <w:r w:rsidRPr="00241EC3">
        <w:rPr>
          <w:rFonts w:ascii="Book Antiqua" w:eastAsia="宋体" w:hAnsi="Book Antiqua" w:cs="宋体"/>
          <w:i/>
          <w:iCs/>
          <w:color w:val="000000"/>
          <w:sz w:val="24"/>
          <w:szCs w:val="24"/>
          <w:lang w:eastAsia="zh-CN"/>
        </w:rPr>
        <w:t>Trends Neurosci</w:t>
      </w:r>
      <w:r w:rsidRPr="00241EC3">
        <w:rPr>
          <w:rFonts w:ascii="Book Antiqua" w:eastAsia="宋体" w:hAnsi="Book Antiqua" w:cs="宋体"/>
          <w:color w:val="000000"/>
          <w:sz w:val="24"/>
          <w:szCs w:val="24"/>
          <w:lang w:eastAsia="zh-CN"/>
        </w:rPr>
        <w:t> 2013; </w:t>
      </w:r>
      <w:r w:rsidRPr="00241EC3">
        <w:rPr>
          <w:rFonts w:ascii="Book Antiqua" w:eastAsia="宋体" w:hAnsi="Book Antiqua" w:cs="宋体"/>
          <w:b/>
          <w:bCs/>
          <w:color w:val="000000"/>
          <w:sz w:val="24"/>
          <w:szCs w:val="24"/>
          <w:lang w:eastAsia="zh-CN"/>
        </w:rPr>
        <w:t>36</w:t>
      </w:r>
      <w:r w:rsidRPr="00241EC3">
        <w:rPr>
          <w:rFonts w:ascii="Book Antiqua" w:eastAsia="宋体" w:hAnsi="Book Antiqua" w:cs="宋体"/>
          <w:color w:val="000000"/>
          <w:sz w:val="24"/>
          <w:szCs w:val="24"/>
          <w:lang w:eastAsia="zh-CN"/>
        </w:rPr>
        <w:t>: 195-206 [PMID: 23219016 DOI: 10.1016/j.tins.2012.11.002]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6 </w:t>
      </w:r>
      <w:r w:rsidRPr="00241EC3">
        <w:rPr>
          <w:rFonts w:ascii="Book Antiqua" w:eastAsia="宋体" w:hAnsi="Book Antiqua" w:cs="宋体"/>
          <w:b/>
          <w:bCs/>
          <w:color w:val="000000"/>
          <w:sz w:val="24"/>
          <w:szCs w:val="24"/>
          <w:lang w:eastAsia="zh-CN"/>
        </w:rPr>
        <w:t>Rozenfeld R</w:t>
      </w:r>
      <w:r w:rsidRPr="00241EC3">
        <w:rPr>
          <w:rFonts w:ascii="Book Antiqua" w:eastAsia="宋体" w:hAnsi="Book Antiqua" w:cs="宋体"/>
          <w:color w:val="000000"/>
          <w:sz w:val="24"/>
          <w:szCs w:val="24"/>
          <w:lang w:eastAsia="zh-CN"/>
        </w:rPr>
        <w:t>, Devi LA. Receptor heteromerization and drug discovery. </w:t>
      </w:r>
      <w:r w:rsidRPr="00241EC3">
        <w:rPr>
          <w:rFonts w:ascii="Book Antiqua" w:eastAsia="宋体" w:hAnsi="Book Antiqua" w:cs="宋体"/>
          <w:i/>
          <w:iCs/>
          <w:color w:val="000000"/>
          <w:sz w:val="24"/>
          <w:szCs w:val="24"/>
          <w:lang w:eastAsia="zh-CN"/>
        </w:rPr>
        <w:t>Trends Pharmacol Sci</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31</w:t>
      </w:r>
      <w:r w:rsidRPr="00241EC3">
        <w:rPr>
          <w:rFonts w:ascii="Book Antiqua" w:eastAsia="宋体" w:hAnsi="Book Antiqua" w:cs="宋体"/>
          <w:color w:val="000000"/>
          <w:sz w:val="24"/>
          <w:szCs w:val="24"/>
          <w:lang w:eastAsia="zh-CN"/>
        </w:rPr>
        <w:t>: 124-130 [PMID: 20060175 DOI: 10.1016/j.tips.2009.11.008]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7 </w:t>
      </w:r>
      <w:r w:rsidRPr="00241EC3">
        <w:rPr>
          <w:rFonts w:ascii="Book Antiqua" w:eastAsia="宋体" w:hAnsi="Book Antiqua" w:cs="宋体"/>
          <w:b/>
          <w:bCs/>
          <w:color w:val="000000"/>
          <w:sz w:val="24"/>
          <w:szCs w:val="24"/>
          <w:lang w:eastAsia="zh-CN"/>
        </w:rPr>
        <w:t>Massotte D</w:t>
      </w:r>
      <w:r w:rsidRPr="00241EC3">
        <w:rPr>
          <w:rFonts w:ascii="Book Antiqua" w:eastAsia="宋体" w:hAnsi="Book Antiqua" w:cs="宋体"/>
          <w:color w:val="000000"/>
          <w:sz w:val="24"/>
          <w:szCs w:val="24"/>
          <w:lang w:eastAsia="zh-CN"/>
        </w:rPr>
        <w:t>. In vivo opioid receptor heteromerization: where do we stand? </w:t>
      </w:r>
      <w:r w:rsidRPr="00241EC3">
        <w:rPr>
          <w:rFonts w:ascii="Book Antiqua" w:eastAsia="宋体" w:hAnsi="Book Antiqua" w:cs="宋体"/>
          <w:i/>
          <w:iCs/>
          <w:color w:val="000000"/>
          <w:sz w:val="24"/>
          <w:szCs w:val="24"/>
          <w:lang w:eastAsia="zh-CN"/>
        </w:rPr>
        <w:t>Br J Pharmacol</w:t>
      </w:r>
      <w:r w:rsidRPr="00241EC3">
        <w:rPr>
          <w:rFonts w:ascii="Book Antiqua" w:eastAsia="宋体" w:hAnsi="Book Antiqua" w:cs="宋体"/>
          <w:color w:val="000000"/>
          <w:sz w:val="24"/>
          <w:szCs w:val="24"/>
          <w:lang w:eastAsia="zh-CN"/>
        </w:rPr>
        <w:t> 2015; </w:t>
      </w:r>
      <w:r w:rsidRPr="00241EC3">
        <w:rPr>
          <w:rFonts w:ascii="Book Antiqua" w:eastAsia="宋体" w:hAnsi="Book Antiqua" w:cs="宋体"/>
          <w:b/>
          <w:bCs/>
          <w:color w:val="000000"/>
          <w:sz w:val="24"/>
          <w:szCs w:val="24"/>
          <w:lang w:eastAsia="zh-CN"/>
        </w:rPr>
        <w:t>172</w:t>
      </w:r>
      <w:r w:rsidRPr="00241EC3">
        <w:rPr>
          <w:rFonts w:ascii="Book Antiqua" w:eastAsia="宋体" w:hAnsi="Book Antiqua" w:cs="宋体"/>
          <w:color w:val="000000"/>
          <w:sz w:val="24"/>
          <w:szCs w:val="24"/>
          <w:lang w:eastAsia="zh-CN"/>
        </w:rPr>
        <w:t>: 420-434 [PMID: 24666391 DOI: 10.1111/bph.12702]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8 </w:t>
      </w:r>
      <w:r w:rsidRPr="00241EC3">
        <w:rPr>
          <w:rFonts w:ascii="Book Antiqua" w:eastAsia="宋体" w:hAnsi="Book Antiqua" w:cs="宋体"/>
          <w:b/>
          <w:bCs/>
          <w:color w:val="000000"/>
          <w:sz w:val="24"/>
          <w:szCs w:val="24"/>
          <w:lang w:eastAsia="zh-CN"/>
        </w:rPr>
        <w:t>Jordan BA</w:t>
      </w:r>
      <w:r w:rsidRPr="00241EC3">
        <w:rPr>
          <w:rFonts w:ascii="Book Antiqua" w:eastAsia="宋体" w:hAnsi="Book Antiqua" w:cs="宋体"/>
          <w:color w:val="000000"/>
          <w:sz w:val="24"/>
          <w:szCs w:val="24"/>
          <w:lang w:eastAsia="zh-CN"/>
        </w:rPr>
        <w:t>, Devi LA. G-protein-coupled receptor heterodimerization modulates receptor function. </w:t>
      </w:r>
      <w:r w:rsidRPr="00241EC3">
        <w:rPr>
          <w:rFonts w:ascii="Book Antiqua" w:eastAsia="宋体" w:hAnsi="Book Antiqua" w:cs="宋体"/>
          <w:i/>
          <w:iCs/>
          <w:color w:val="000000"/>
          <w:sz w:val="24"/>
          <w:szCs w:val="24"/>
          <w:lang w:eastAsia="zh-CN"/>
        </w:rPr>
        <w:t>Nature</w:t>
      </w:r>
      <w:r w:rsidRPr="00241EC3">
        <w:rPr>
          <w:rFonts w:ascii="Book Antiqua" w:eastAsia="宋体" w:hAnsi="Book Antiqua" w:cs="宋体"/>
          <w:color w:val="000000"/>
          <w:sz w:val="24"/>
          <w:szCs w:val="24"/>
          <w:lang w:eastAsia="zh-CN"/>
        </w:rPr>
        <w:t> 1999; </w:t>
      </w:r>
      <w:r w:rsidRPr="00241EC3">
        <w:rPr>
          <w:rFonts w:ascii="Book Antiqua" w:eastAsia="宋体" w:hAnsi="Book Antiqua" w:cs="宋体"/>
          <w:b/>
          <w:bCs/>
          <w:color w:val="000000"/>
          <w:sz w:val="24"/>
          <w:szCs w:val="24"/>
          <w:lang w:eastAsia="zh-CN"/>
        </w:rPr>
        <w:t>399</w:t>
      </w:r>
      <w:r w:rsidRPr="00241EC3">
        <w:rPr>
          <w:rFonts w:ascii="Book Antiqua" w:eastAsia="宋体" w:hAnsi="Book Antiqua" w:cs="宋体"/>
          <w:color w:val="000000"/>
          <w:sz w:val="24"/>
          <w:szCs w:val="24"/>
          <w:lang w:eastAsia="zh-CN"/>
        </w:rPr>
        <w:t>: 697-700 [PMID: 10385123 DOI: 10.1038/21441]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9 </w:t>
      </w:r>
      <w:r w:rsidRPr="00241EC3">
        <w:rPr>
          <w:rFonts w:ascii="Book Antiqua" w:eastAsia="宋体" w:hAnsi="Book Antiqua" w:cs="宋体"/>
          <w:b/>
          <w:bCs/>
          <w:color w:val="000000"/>
          <w:sz w:val="24"/>
          <w:szCs w:val="24"/>
          <w:lang w:eastAsia="zh-CN"/>
        </w:rPr>
        <w:t>George SR</w:t>
      </w:r>
      <w:r w:rsidRPr="00241EC3">
        <w:rPr>
          <w:rFonts w:ascii="Book Antiqua" w:eastAsia="宋体" w:hAnsi="Book Antiqua" w:cs="宋体"/>
          <w:color w:val="000000"/>
          <w:sz w:val="24"/>
          <w:szCs w:val="24"/>
          <w:lang w:eastAsia="zh-CN"/>
        </w:rPr>
        <w:t>, Fan T, Xie Z, Tse R, Tam V, Varghese G, O'Dowd BF. Oligomerization of mu- and delta-opioid receptors. Generation of novel functional properties.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2000; </w:t>
      </w:r>
      <w:r w:rsidRPr="00241EC3">
        <w:rPr>
          <w:rFonts w:ascii="Book Antiqua" w:eastAsia="宋体" w:hAnsi="Book Antiqua" w:cs="宋体"/>
          <w:b/>
          <w:bCs/>
          <w:color w:val="000000"/>
          <w:sz w:val="24"/>
          <w:szCs w:val="24"/>
          <w:lang w:eastAsia="zh-CN"/>
        </w:rPr>
        <w:t>275</w:t>
      </w:r>
      <w:r w:rsidRPr="00241EC3">
        <w:rPr>
          <w:rFonts w:ascii="Book Antiqua" w:eastAsia="宋体" w:hAnsi="Book Antiqua" w:cs="宋体"/>
          <w:color w:val="000000"/>
          <w:sz w:val="24"/>
          <w:szCs w:val="24"/>
          <w:lang w:eastAsia="zh-CN"/>
        </w:rPr>
        <w:t>: 26128-26135 [PMID: 10842167 DOI: 10.1074/jbc.M000345200]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10 </w:t>
      </w:r>
      <w:r w:rsidRPr="00241EC3">
        <w:rPr>
          <w:rFonts w:ascii="Book Antiqua" w:eastAsia="宋体" w:hAnsi="Book Antiqua" w:cs="宋体"/>
          <w:b/>
          <w:bCs/>
          <w:color w:val="000000"/>
          <w:sz w:val="24"/>
          <w:szCs w:val="24"/>
          <w:lang w:eastAsia="zh-CN"/>
        </w:rPr>
        <w:t>Gomes I</w:t>
      </w:r>
      <w:r w:rsidRPr="00241EC3">
        <w:rPr>
          <w:rFonts w:ascii="Book Antiqua" w:eastAsia="宋体" w:hAnsi="Book Antiqua" w:cs="宋体"/>
          <w:color w:val="000000"/>
          <w:sz w:val="24"/>
          <w:szCs w:val="24"/>
          <w:lang w:eastAsia="zh-CN"/>
        </w:rPr>
        <w:t>, Jordan BA, Gupta A, Trapaidze N, Nagy V, Devi LA. Heterodimerization of mu and delta opioid receptors: A role in opiate synergy. </w:t>
      </w:r>
      <w:r w:rsidRPr="00241EC3">
        <w:rPr>
          <w:rFonts w:ascii="Book Antiqua" w:eastAsia="宋体" w:hAnsi="Book Antiqua" w:cs="宋体"/>
          <w:i/>
          <w:iCs/>
          <w:color w:val="000000"/>
          <w:sz w:val="24"/>
          <w:szCs w:val="24"/>
          <w:lang w:eastAsia="zh-CN"/>
        </w:rPr>
        <w:t>J Neurosci</w:t>
      </w:r>
      <w:r w:rsidRPr="00241EC3">
        <w:rPr>
          <w:rFonts w:ascii="Book Antiqua" w:eastAsia="宋体" w:hAnsi="Book Antiqua" w:cs="宋体"/>
          <w:color w:val="000000"/>
          <w:sz w:val="24"/>
          <w:szCs w:val="24"/>
          <w:lang w:eastAsia="zh-CN"/>
        </w:rPr>
        <w:t> 2000; </w:t>
      </w:r>
      <w:r w:rsidRPr="00241EC3">
        <w:rPr>
          <w:rFonts w:ascii="Book Antiqua" w:eastAsia="宋体" w:hAnsi="Book Antiqua" w:cs="宋体"/>
          <w:b/>
          <w:bCs/>
          <w:color w:val="000000"/>
          <w:sz w:val="24"/>
          <w:szCs w:val="24"/>
          <w:lang w:eastAsia="zh-CN"/>
        </w:rPr>
        <w:t>20</w:t>
      </w:r>
      <w:r w:rsidRPr="00241EC3">
        <w:rPr>
          <w:rFonts w:ascii="Book Antiqua" w:eastAsia="宋体" w:hAnsi="Book Antiqua" w:cs="宋体"/>
          <w:color w:val="000000"/>
          <w:sz w:val="24"/>
          <w:szCs w:val="24"/>
          <w:lang w:eastAsia="zh-CN"/>
        </w:rPr>
        <w:t>: RC110 [PMID: 11069979]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 xml:space="preserve">11 </w:t>
      </w:r>
      <w:r w:rsidR="000275BE" w:rsidRPr="00BC7AE5">
        <w:rPr>
          <w:rFonts w:ascii="Book Antiqua" w:eastAsia="Calibri" w:hAnsi="Book Antiqua" w:cs="Times New Roman"/>
          <w:b/>
          <w:sz w:val="24"/>
          <w:szCs w:val="24"/>
        </w:rPr>
        <w:t>Erbs E</w:t>
      </w:r>
      <w:r w:rsidR="000275BE" w:rsidRPr="00BC7AE5">
        <w:rPr>
          <w:rFonts w:ascii="Book Antiqua" w:eastAsia="Calibri" w:hAnsi="Book Antiqua" w:cs="Times New Roman"/>
          <w:sz w:val="24"/>
          <w:szCs w:val="24"/>
        </w:rPr>
        <w:t>, Faget L, Scherrer G, Matifas A, Filliol D, Vonesch JL, Koch M, Kessler P, Hentsch D, Birling MC, Koutsourakis M, Vasseur L, Veinante P, Kieffer BL, Massotte D</w:t>
      </w:r>
      <w:r w:rsidRPr="00241EC3">
        <w:rPr>
          <w:rFonts w:ascii="Book Antiqua" w:eastAsia="宋体" w:hAnsi="Book Antiqua" w:cs="宋体"/>
          <w:color w:val="000000"/>
          <w:sz w:val="24"/>
          <w:szCs w:val="24"/>
          <w:lang w:eastAsia="zh-CN"/>
        </w:rPr>
        <w:t>. A mu-delta opioid receptor brain atlas reveals neuronal co-occurrence in subcortical networks. </w:t>
      </w:r>
      <w:r w:rsidRPr="00241EC3">
        <w:rPr>
          <w:rFonts w:ascii="Book Antiqua" w:eastAsia="宋体" w:hAnsi="Book Antiqua" w:cs="宋体"/>
          <w:i/>
          <w:iCs/>
          <w:color w:val="000000"/>
          <w:sz w:val="24"/>
          <w:szCs w:val="24"/>
          <w:lang w:eastAsia="zh-CN"/>
        </w:rPr>
        <w:t>Brain Struct Funct</w:t>
      </w:r>
      <w:r w:rsidR="000275BE">
        <w:rPr>
          <w:rFonts w:ascii="Book Antiqua" w:eastAsia="宋体" w:hAnsi="Book Antiqua" w:cs="宋体"/>
          <w:color w:val="000000"/>
          <w:sz w:val="24"/>
          <w:szCs w:val="24"/>
          <w:lang w:eastAsia="zh-CN"/>
        </w:rPr>
        <w:t> 2014</w:t>
      </w:r>
      <w:r w:rsidRPr="00241EC3">
        <w:rPr>
          <w:rFonts w:ascii="Book Antiqua" w:eastAsia="宋体" w:hAnsi="Book Antiqua" w:cs="宋体"/>
          <w:color w:val="000000"/>
          <w:sz w:val="24"/>
          <w:szCs w:val="24"/>
          <w:lang w:eastAsia="zh-CN"/>
        </w:rPr>
        <w:t xml:space="preserve"> [PMID: 24623156 DOI: 10.1007/s00429-014-0717-9]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12 </w:t>
      </w:r>
      <w:r w:rsidRPr="00241EC3">
        <w:rPr>
          <w:rFonts w:ascii="Book Antiqua" w:eastAsia="宋体" w:hAnsi="Book Antiqua" w:cs="宋体"/>
          <w:b/>
          <w:bCs/>
          <w:color w:val="000000"/>
          <w:sz w:val="24"/>
          <w:szCs w:val="24"/>
          <w:lang w:eastAsia="zh-CN"/>
        </w:rPr>
        <w:t>Cahill CM</w:t>
      </w:r>
      <w:r w:rsidRPr="00241EC3">
        <w:rPr>
          <w:rFonts w:ascii="Book Antiqua" w:eastAsia="宋体" w:hAnsi="Book Antiqua" w:cs="宋体"/>
          <w:color w:val="000000"/>
          <w:sz w:val="24"/>
          <w:szCs w:val="24"/>
          <w:lang w:eastAsia="zh-CN"/>
        </w:rPr>
        <w:t>, Holdridge SV, Morinville A. Trafficking of delta-opioid receptors and other G-protein-coupled receptors: implications for pain and analgesia. </w:t>
      </w:r>
      <w:r w:rsidRPr="00241EC3">
        <w:rPr>
          <w:rFonts w:ascii="Book Antiqua" w:eastAsia="宋体" w:hAnsi="Book Antiqua" w:cs="宋体"/>
          <w:i/>
          <w:iCs/>
          <w:color w:val="000000"/>
          <w:sz w:val="24"/>
          <w:szCs w:val="24"/>
          <w:lang w:eastAsia="zh-CN"/>
        </w:rPr>
        <w:t>Trends Pharmacol Sci</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28</w:t>
      </w:r>
      <w:r w:rsidRPr="00241EC3">
        <w:rPr>
          <w:rFonts w:ascii="Book Antiqua" w:eastAsia="宋体" w:hAnsi="Book Antiqua" w:cs="宋体"/>
          <w:color w:val="000000"/>
          <w:sz w:val="24"/>
          <w:szCs w:val="24"/>
          <w:lang w:eastAsia="zh-CN"/>
        </w:rPr>
        <w:t>: 23-31 [PMID: 17150262 DOI: 10.1016/j.tips.2006.11.003]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13 </w:t>
      </w:r>
      <w:r w:rsidRPr="00241EC3">
        <w:rPr>
          <w:rFonts w:ascii="Book Antiqua" w:eastAsia="宋体" w:hAnsi="Book Antiqua" w:cs="宋体"/>
          <w:b/>
          <w:bCs/>
          <w:color w:val="000000"/>
          <w:sz w:val="24"/>
          <w:szCs w:val="24"/>
          <w:lang w:eastAsia="zh-CN"/>
        </w:rPr>
        <w:t>Franco R</w:t>
      </w:r>
      <w:r w:rsidRPr="00241EC3">
        <w:rPr>
          <w:rFonts w:ascii="Book Antiqua" w:eastAsia="宋体" w:hAnsi="Book Antiqua" w:cs="宋体"/>
          <w:color w:val="000000"/>
          <w:sz w:val="24"/>
          <w:szCs w:val="24"/>
          <w:lang w:eastAsia="zh-CN"/>
        </w:rPr>
        <w:t>, Casadó V, Mallol J, Ferrada C, Ferré S, Fuxe K, Cortés A, Ciruela F, Lluis C, Canela EI. The two-state dimer receptor model: a general model for receptor dimers.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2006; </w:t>
      </w:r>
      <w:r w:rsidRPr="00241EC3">
        <w:rPr>
          <w:rFonts w:ascii="Book Antiqua" w:eastAsia="宋体" w:hAnsi="Book Antiqua" w:cs="宋体"/>
          <w:b/>
          <w:bCs/>
          <w:color w:val="000000"/>
          <w:sz w:val="24"/>
          <w:szCs w:val="24"/>
          <w:lang w:eastAsia="zh-CN"/>
        </w:rPr>
        <w:t>69</w:t>
      </w:r>
      <w:r w:rsidRPr="00241EC3">
        <w:rPr>
          <w:rFonts w:ascii="Book Antiqua" w:eastAsia="宋体" w:hAnsi="Book Antiqua" w:cs="宋体"/>
          <w:color w:val="000000"/>
          <w:sz w:val="24"/>
          <w:szCs w:val="24"/>
          <w:lang w:eastAsia="zh-CN"/>
        </w:rPr>
        <w:t>: 1905-1912 [PMID: 16501032 DOI: 10.1124/mol.105.020685]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14 </w:t>
      </w:r>
      <w:r w:rsidRPr="00241EC3">
        <w:rPr>
          <w:rFonts w:ascii="Book Antiqua" w:eastAsia="宋体" w:hAnsi="Book Antiqua" w:cs="宋体"/>
          <w:b/>
          <w:bCs/>
          <w:color w:val="000000"/>
          <w:sz w:val="24"/>
          <w:szCs w:val="24"/>
          <w:lang w:eastAsia="zh-CN"/>
        </w:rPr>
        <w:t>Ferré S</w:t>
      </w:r>
      <w:r w:rsidRPr="00241EC3">
        <w:rPr>
          <w:rFonts w:ascii="Book Antiqua" w:eastAsia="宋体" w:hAnsi="Book Antiqua" w:cs="宋体"/>
          <w:color w:val="000000"/>
          <w:sz w:val="24"/>
          <w:szCs w:val="24"/>
          <w:lang w:eastAsia="zh-CN"/>
        </w:rPr>
        <w:t>, Baler R, Bouvier M, Caron MG, Devi LA, Durroux T, Fuxe K, George SR, Javitch JA, Lohse MJ, Mackie K, Milligan G, Pfleger KD, Pin JP, Volkow ND, Waldhoer M, Woods AS, Franco R. Building a new conceptual framework for receptor heteromers. </w:t>
      </w:r>
      <w:r w:rsidRPr="00241EC3">
        <w:rPr>
          <w:rFonts w:ascii="Book Antiqua" w:eastAsia="宋体" w:hAnsi="Book Antiqua" w:cs="宋体"/>
          <w:i/>
          <w:iCs/>
          <w:color w:val="000000"/>
          <w:sz w:val="24"/>
          <w:szCs w:val="24"/>
          <w:lang w:eastAsia="zh-CN"/>
        </w:rPr>
        <w:t>Nat Chem Biol</w:t>
      </w:r>
      <w:r w:rsidRPr="00241EC3">
        <w:rPr>
          <w:rFonts w:ascii="Book Antiqua" w:eastAsia="宋体" w:hAnsi="Book Antiqua" w:cs="宋体"/>
          <w:color w:val="000000"/>
          <w:sz w:val="24"/>
          <w:szCs w:val="24"/>
          <w:lang w:eastAsia="zh-CN"/>
        </w:rPr>
        <w:t> 2009; </w:t>
      </w:r>
      <w:r w:rsidRPr="00241EC3">
        <w:rPr>
          <w:rFonts w:ascii="Book Antiqua" w:eastAsia="宋体" w:hAnsi="Book Antiqua" w:cs="宋体"/>
          <w:b/>
          <w:bCs/>
          <w:color w:val="000000"/>
          <w:sz w:val="24"/>
          <w:szCs w:val="24"/>
          <w:lang w:eastAsia="zh-CN"/>
        </w:rPr>
        <w:t>5</w:t>
      </w:r>
      <w:r w:rsidRPr="00241EC3">
        <w:rPr>
          <w:rFonts w:ascii="Book Antiqua" w:eastAsia="宋体" w:hAnsi="Book Antiqua" w:cs="宋体"/>
          <w:color w:val="000000"/>
          <w:sz w:val="24"/>
          <w:szCs w:val="24"/>
          <w:lang w:eastAsia="zh-CN"/>
        </w:rPr>
        <w:t>: 131-134 [PMID: 19219011 DOI: 10.1038/nchembio0309-131]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15 </w:t>
      </w:r>
      <w:r w:rsidRPr="00241EC3">
        <w:rPr>
          <w:rFonts w:ascii="Book Antiqua" w:eastAsia="宋体" w:hAnsi="Book Antiqua" w:cs="宋体"/>
          <w:b/>
          <w:bCs/>
          <w:color w:val="000000"/>
          <w:sz w:val="24"/>
          <w:szCs w:val="24"/>
          <w:lang w:eastAsia="zh-CN"/>
        </w:rPr>
        <w:t>Hosohata Y</w:t>
      </w:r>
      <w:r w:rsidRPr="00241EC3">
        <w:rPr>
          <w:rFonts w:ascii="Book Antiqua" w:eastAsia="宋体" w:hAnsi="Book Antiqua" w:cs="宋体"/>
          <w:color w:val="000000"/>
          <w:sz w:val="24"/>
          <w:szCs w:val="24"/>
          <w:lang w:eastAsia="zh-CN"/>
        </w:rPr>
        <w:t>, Vanderah TW, Burkey TH, Ossipov MH, Kovelowski CJ, Sora I, Uhl GR, Zhang X, Rice KC, Roeske WR, Hruby VJ, Yamamura HI, Lai J, Porreca F. delta-Opioid receptor agonists produce antinociception and [35S]GTPgammaS binding in mu receptor knockout mice. </w:t>
      </w:r>
      <w:r w:rsidRPr="00241EC3">
        <w:rPr>
          <w:rFonts w:ascii="Book Antiqua" w:eastAsia="宋体" w:hAnsi="Book Antiqua" w:cs="宋体"/>
          <w:i/>
          <w:iCs/>
          <w:color w:val="000000"/>
          <w:sz w:val="24"/>
          <w:szCs w:val="24"/>
          <w:lang w:eastAsia="zh-CN"/>
        </w:rPr>
        <w:t>Eur J Pharmacol</w:t>
      </w:r>
      <w:r w:rsidRPr="00241EC3">
        <w:rPr>
          <w:rFonts w:ascii="Book Antiqua" w:eastAsia="宋体" w:hAnsi="Book Antiqua" w:cs="宋体"/>
          <w:color w:val="000000"/>
          <w:sz w:val="24"/>
          <w:szCs w:val="24"/>
          <w:lang w:eastAsia="zh-CN"/>
        </w:rPr>
        <w:t> 2000; </w:t>
      </w:r>
      <w:r w:rsidRPr="00241EC3">
        <w:rPr>
          <w:rFonts w:ascii="Book Antiqua" w:eastAsia="宋体" w:hAnsi="Book Antiqua" w:cs="宋体"/>
          <w:b/>
          <w:bCs/>
          <w:color w:val="000000"/>
          <w:sz w:val="24"/>
          <w:szCs w:val="24"/>
          <w:lang w:eastAsia="zh-CN"/>
        </w:rPr>
        <w:t>388</w:t>
      </w:r>
      <w:r w:rsidRPr="00241EC3">
        <w:rPr>
          <w:rFonts w:ascii="Book Antiqua" w:eastAsia="宋体" w:hAnsi="Book Antiqua" w:cs="宋体"/>
          <w:color w:val="000000"/>
          <w:sz w:val="24"/>
          <w:szCs w:val="24"/>
          <w:lang w:eastAsia="zh-CN"/>
        </w:rPr>
        <w:t>: 241-248 [PMID: 10675732 DOI: 10.1016/S0014-2999(99)00897-3]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16 </w:t>
      </w:r>
      <w:r w:rsidRPr="00241EC3">
        <w:rPr>
          <w:rFonts w:ascii="Book Antiqua" w:eastAsia="宋体" w:hAnsi="Book Antiqua" w:cs="宋体"/>
          <w:b/>
          <w:bCs/>
          <w:color w:val="000000"/>
          <w:sz w:val="24"/>
          <w:szCs w:val="24"/>
          <w:lang w:eastAsia="zh-CN"/>
        </w:rPr>
        <w:t>Casadó V</w:t>
      </w:r>
      <w:r w:rsidRPr="00241EC3">
        <w:rPr>
          <w:rFonts w:ascii="Book Antiqua" w:eastAsia="宋体" w:hAnsi="Book Antiqua" w:cs="宋体"/>
          <w:color w:val="000000"/>
          <w:sz w:val="24"/>
          <w:szCs w:val="24"/>
          <w:lang w:eastAsia="zh-CN"/>
        </w:rPr>
        <w:t>, Cortés A, Mallol J, Pérez-Capote K, Ferré S, Lluis C, Franco R, Canela EI. GPCR homomers and heteromers: a better choice as targets for drug development than GPCR monomers? </w:t>
      </w:r>
      <w:r w:rsidRPr="00241EC3">
        <w:rPr>
          <w:rFonts w:ascii="Book Antiqua" w:eastAsia="宋体" w:hAnsi="Book Antiqua" w:cs="宋体"/>
          <w:i/>
          <w:iCs/>
          <w:color w:val="000000"/>
          <w:sz w:val="24"/>
          <w:szCs w:val="24"/>
          <w:lang w:eastAsia="zh-CN"/>
        </w:rPr>
        <w:t>Pharmacol Ther</w:t>
      </w:r>
      <w:r w:rsidRPr="00241EC3">
        <w:rPr>
          <w:rFonts w:ascii="Book Antiqua" w:eastAsia="宋体" w:hAnsi="Book Antiqua" w:cs="宋体"/>
          <w:color w:val="000000"/>
          <w:sz w:val="24"/>
          <w:szCs w:val="24"/>
          <w:lang w:eastAsia="zh-CN"/>
        </w:rPr>
        <w:t> 2009; </w:t>
      </w:r>
      <w:r w:rsidRPr="00241EC3">
        <w:rPr>
          <w:rFonts w:ascii="Book Antiqua" w:eastAsia="宋体" w:hAnsi="Book Antiqua" w:cs="宋体"/>
          <w:b/>
          <w:bCs/>
          <w:color w:val="000000"/>
          <w:sz w:val="24"/>
          <w:szCs w:val="24"/>
          <w:lang w:eastAsia="zh-CN"/>
        </w:rPr>
        <w:t>124</w:t>
      </w:r>
      <w:r w:rsidRPr="00241EC3">
        <w:rPr>
          <w:rFonts w:ascii="Book Antiqua" w:eastAsia="宋体" w:hAnsi="Book Antiqua" w:cs="宋体"/>
          <w:color w:val="000000"/>
          <w:sz w:val="24"/>
          <w:szCs w:val="24"/>
          <w:lang w:eastAsia="zh-CN"/>
        </w:rPr>
        <w:t>: 248-257 [PMID: 19664655 DOI: 10.1016/j.pharmthera.2009.07.005]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17 </w:t>
      </w:r>
      <w:r w:rsidRPr="00241EC3">
        <w:rPr>
          <w:rFonts w:ascii="Book Antiqua" w:eastAsia="宋体" w:hAnsi="Book Antiqua" w:cs="宋体"/>
          <w:b/>
          <w:bCs/>
          <w:color w:val="000000"/>
          <w:sz w:val="24"/>
          <w:szCs w:val="24"/>
          <w:lang w:eastAsia="zh-CN"/>
        </w:rPr>
        <w:t>Franco R</w:t>
      </w:r>
      <w:r w:rsidRPr="00241EC3">
        <w:rPr>
          <w:rFonts w:ascii="Book Antiqua" w:eastAsia="宋体" w:hAnsi="Book Antiqua" w:cs="宋体"/>
          <w:color w:val="000000"/>
          <w:sz w:val="24"/>
          <w:szCs w:val="24"/>
          <w:lang w:eastAsia="zh-CN"/>
        </w:rPr>
        <w:t>, Casadó V, Cortés A, Mallol J, Ciruela F, Ferré S, Lluis C, Canela EI. G-protein-coupled receptor heteromers: function and ligand pharmacology. </w:t>
      </w:r>
      <w:r w:rsidRPr="00241EC3">
        <w:rPr>
          <w:rFonts w:ascii="Book Antiqua" w:eastAsia="宋体" w:hAnsi="Book Antiqua" w:cs="宋体"/>
          <w:i/>
          <w:iCs/>
          <w:color w:val="000000"/>
          <w:sz w:val="24"/>
          <w:szCs w:val="24"/>
          <w:lang w:eastAsia="zh-CN"/>
        </w:rPr>
        <w:t>Br J Pharmacol</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 xml:space="preserve">153 </w:t>
      </w:r>
      <w:r w:rsidRPr="000275BE">
        <w:rPr>
          <w:rFonts w:ascii="Book Antiqua" w:eastAsia="宋体" w:hAnsi="Book Antiqua" w:cs="宋体"/>
          <w:bCs/>
          <w:color w:val="000000"/>
          <w:sz w:val="24"/>
          <w:szCs w:val="24"/>
          <w:lang w:eastAsia="zh-CN"/>
        </w:rPr>
        <w:t>Suppl 1</w:t>
      </w:r>
      <w:r w:rsidRPr="000275BE">
        <w:rPr>
          <w:rFonts w:ascii="Book Antiqua" w:eastAsia="宋体" w:hAnsi="Book Antiqua" w:cs="宋体"/>
          <w:color w:val="000000"/>
          <w:sz w:val="24"/>
          <w:szCs w:val="24"/>
          <w:lang w:eastAsia="zh-CN"/>
        </w:rPr>
        <w:t>:</w:t>
      </w:r>
      <w:r w:rsidRPr="00241EC3">
        <w:rPr>
          <w:rFonts w:ascii="Book Antiqua" w:eastAsia="宋体" w:hAnsi="Book Antiqua" w:cs="宋体"/>
          <w:color w:val="000000"/>
          <w:sz w:val="24"/>
          <w:szCs w:val="24"/>
          <w:lang w:eastAsia="zh-CN"/>
        </w:rPr>
        <w:t xml:space="preserve"> S90-S98 [PMID: 18037920 DOI: 10.1038/sj.bjp.0707571]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18 </w:t>
      </w:r>
      <w:r w:rsidRPr="00241EC3">
        <w:rPr>
          <w:rFonts w:ascii="Book Antiqua" w:eastAsia="宋体" w:hAnsi="Book Antiqua" w:cs="宋体"/>
          <w:b/>
          <w:bCs/>
          <w:color w:val="000000"/>
          <w:sz w:val="24"/>
          <w:szCs w:val="24"/>
          <w:lang w:eastAsia="zh-CN"/>
        </w:rPr>
        <w:t>Franco R</w:t>
      </w:r>
      <w:r w:rsidRPr="00241EC3">
        <w:rPr>
          <w:rFonts w:ascii="Book Antiqua" w:eastAsia="宋体" w:hAnsi="Book Antiqua" w:cs="宋体"/>
          <w:color w:val="000000"/>
          <w:sz w:val="24"/>
          <w:szCs w:val="24"/>
          <w:lang w:eastAsia="zh-CN"/>
        </w:rPr>
        <w:t>, Casadó V, Cortés A, Pérez-Capote K, Mallol J, Canela E, Ferré S, Lluis C. Novel pharmacological targets based on receptor heteromers. </w:t>
      </w:r>
      <w:r w:rsidRPr="00241EC3">
        <w:rPr>
          <w:rFonts w:ascii="Book Antiqua" w:eastAsia="宋体" w:hAnsi="Book Antiqua" w:cs="宋体"/>
          <w:i/>
          <w:iCs/>
          <w:color w:val="000000"/>
          <w:sz w:val="24"/>
          <w:szCs w:val="24"/>
          <w:lang w:eastAsia="zh-CN"/>
        </w:rPr>
        <w:t>Brain Res Rev</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58</w:t>
      </w:r>
      <w:r w:rsidRPr="00241EC3">
        <w:rPr>
          <w:rFonts w:ascii="Book Antiqua" w:eastAsia="宋体" w:hAnsi="Book Antiqua" w:cs="宋体"/>
          <w:color w:val="000000"/>
          <w:sz w:val="24"/>
          <w:szCs w:val="24"/>
          <w:lang w:eastAsia="zh-CN"/>
        </w:rPr>
        <w:t>: 475-482 [PMID: 18620000 DOI: 10.1016/j.brainresrev.2008.06.002]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19 </w:t>
      </w:r>
      <w:r w:rsidRPr="00241EC3">
        <w:rPr>
          <w:rFonts w:ascii="Book Antiqua" w:eastAsia="宋体" w:hAnsi="Book Antiqua" w:cs="宋体"/>
          <w:b/>
          <w:bCs/>
          <w:color w:val="000000"/>
          <w:sz w:val="24"/>
          <w:szCs w:val="24"/>
          <w:lang w:eastAsia="zh-CN"/>
        </w:rPr>
        <w:t>Gomes I</w:t>
      </w:r>
      <w:r w:rsidRPr="00241EC3">
        <w:rPr>
          <w:rFonts w:ascii="Book Antiqua" w:eastAsia="宋体" w:hAnsi="Book Antiqua" w:cs="宋体"/>
          <w:color w:val="000000"/>
          <w:sz w:val="24"/>
          <w:szCs w:val="24"/>
          <w:lang w:eastAsia="zh-CN"/>
        </w:rPr>
        <w:t>, Gupta A, Filipovska J, Szeto HH, Pintar JE, Devi LA. A role for heterodimerization of mu and delta opiate receptors in enhancing morphine analgesia. </w:t>
      </w:r>
      <w:r w:rsidR="000275BE">
        <w:rPr>
          <w:rFonts w:ascii="Book Antiqua" w:eastAsia="宋体" w:hAnsi="Book Antiqua" w:cs="宋体"/>
          <w:i/>
          <w:iCs/>
          <w:color w:val="000000"/>
          <w:sz w:val="24"/>
          <w:szCs w:val="24"/>
          <w:lang w:eastAsia="zh-CN"/>
        </w:rPr>
        <w:t>Proc Natl Acad Sci US</w:t>
      </w:r>
      <w:r w:rsidRPr="00241EC3">
        <w:rPr>
          <w:rFonts w:ascii="Book Antiqua" w:eastAsia="宋体" w:hAnsi="Book Antiqua" w:cs="宋体"/>
          <w:i/>
          <w:iCs/>
          <w:color w:val="000000"/>
          <w:sz w:val="24"/>
          <w:szCs w:val="24"/>
          <w:lang w:eastAsia="zh-CN"/>
        </w:rPr>
        <w:t>A</w:t>
      </w:r>
      <w:r w:rsidRPr="00241EC3">
        <w:rPr>
          <w:rFonts w:ascii="Book Antiqua" w:eastAsia="宋体" w:hAnsi="Book Antiqua" w:cs="宋体"/>
          <w:color w:val="000000"/>
          <w:sz w:val="24"/>
          <w:szCs w:val="24"/>
          <w:lang w:eastAsia="zh-CN"/>
        </w:rPr>
        <w:t> 2004; </w:t>
      </w:r>
      <w:r w:rsidRPr="00241EC3">
        <w:rPr>
          <w:rFonts w:ascii="Book Antiqua" w:eastAsia="宋体" w:hAnsi="Book Antiqua" w:cs="宋体"/>
          <w:b/>
          <w:bCs/>
          <w:color w:val="000000"/>
          <w:sz w:val="24"/>
          <w:szCs w:val="24"/>
          <w:lang w:eastAsia="zh-CN"/>
        </w:rPr>
        <w:t>101</w:t>
      </w:r>
      <w:r w:rsidRPr="00241EC3">
        <w:rPr>
          <w:rFonts w:ascii="Book Antiqua" w:eastAsia="宋体" w:hAnsi="Book Antiqua" w:cs="宋体"/>
          <w:color w:val="000000"/>
          <w:sz w:val="24"/>
          <w:szCs w:val="24"/>
          <w:lang w:eastAsia="zh-CN"/>
        </w:rPr>
        <w:t>: 5135-5139 [PMID: 15044695 DOI: 10.1073/pnas.0307601101]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20 </w:t>
      </w:r>
      <w:r w:rsidRPr="00241EC3">
        <w:rPr>
          <w:rFonts w:ascii="Book Antiqua" w:eastAsia="宋体" w:hAnsi="Book Antiqua" w:cs="宋体"/>
          <w:b/>
          <w:bCs/>
          <w:color w:val="000000"/>
          <w:sz w:val="24"/>
          <w:szCs w:val="24"/>
          <w:lang w:eastAsia="zh-CN"/>
        </w:rPr>
        <w:t>van Rijn RM</w:t>
      </w:r>
      <w:r w:rsidRPr="00241EC3">
        <w:rPr>
          <w:rFonts w:ascii="Book Antiqua" w:eastAsia="宋体" w:hAnsi="Book Antiqua" w:cs="宋体"/>
          <w:color w:val="000000"/>
          <w:sz w:val="24"/>
          <w:szCs w:val="24"/>
          <w:lang w:eastAsia="zh-CN"/>
        </w:rPr>
        <w:t>, Whistler JL, Waldhoer M. Opioid-receptor-heteromer-specific trafficking and pharmacology. </w:t>
      </w:r>
      <w:r w:rsidRPr="00241EC3">
        <w:rPr>
          <w:rFonts w:ascii="Book Antiqua" w:eastAsia="宋体" w:hAnsi="Book Antiqua" w:cs="宋体"/>
          <w:i/>
          <w:iCs/>
          <w:color w:val="000000"/>
          <w:sz w:val="24"/>
          <w:szCs w:val="24"/>
          <w:lang w:eastAsia="zh-CN"/>
        </w:rPr>
        <w:t>Curr Opin Pharmacol</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10</w:t>
      </w:r>
      <w:r w:rsidRPr="00241EC3">
        <w:rPr>
          <w:rFonts w:ascii="Book Antiqua" w:eastAsia="宋体" w:hAnsi="Book Antiqua" w:cs="宋体"/>
          <w:color w:val="000000"/>
          <w:sz w:val="24"/>
          <w:szCs w:val="24"/>
          <w:lang w:eastAsia="zh-CN"/>
        </w:rPr>
        <w:t>: 73-79 [PMID: 19846340 DOI: 10.1016/j.coph.2009.09.007]</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21 </w:t>
      </w:r>
      <w:r w:rsidRPr="00241EC3">
        <w:rPr>
          <w:rFonts w:ascii="Book Antiqua" w:eastAsia="宋体" w:hAnsi="Book Antiqua" w:cs="宋体"/>
          <w:b/>
          <w:bCs/>
          <w:color w:val="000000"/>
          <w:sz w:val="24"/>
          <w:szCs w:val="24"/>
          <w:lang w:eastAsia="zh-CN"/>
        </w:rPr>
        <w:t>Rothman RB</w:t>
      </w:r>
      <w:r w:rsidRPr="00241EC3">
        <w:rPr>
          <w:rFonts w:ascii="Book Antiqua" w:eastAsia="宋体" w:hAnsi="Book Antiqua" w:cs="宋体"/>
          <w:color w:val="000000"/>
          <w:sz w:val="24"/>
          <w:szCs w:val="24"/>
          <w:lang w:eastAsia="zh-CN"/>
        </w:rPr>
        <w:t>. A review of the role of anti-opioid peptides in morphine tolerance and dependence. </w:t>
      </w:r>
      <w:r w:rsidRPr="00241EC3">
        <w:rPr>
          <w:rFonts w:ascii="Book Antiqua" w:eastAsia="宋体" w:hAnsi="Book Antiqua" w:cs="宋体"/>
          <w:i/>
          <w:iCs/>
          <w:color w:val="000000"/>
          <w:sz w:val="24"/>
          <w:szCs w:val="24"/>
          <w:lang w:eastAsia="zh-CN"/>
        </w:rPr>
        <w:t>Synapse</w:t>
      </w:r>
      <w:r w:rsidRPr="00241EC3">
        <w:rPr>
          <w:rFonts w:ascii="Book Antiqua" w:eastAsia="宋体" w:hAnsi="Book Antiqua" w:cs="宋体"/>
          <w:color w:val="000000"/>
          <w:sz w:val="24"/>
          <w:szCs w:val="24"/>
          <w:lang w:eastAsia="zh-CN"/>
        </w:rPr>
        <w:t> 1992; </w:t>
      </w:r>
      <w:r w:rsidRPr="00241EC3">
        <w:rPr>
          <w:rFonts w:ascii="Book Antiqua" w:eastAsia="宋体" w:hAnsi="Book Antiqua" w:cs="宋体"/>
          <w:b/>
          <w:bCs/>
          <w:color w:val="000000"/>
          <w:sz w:val="24"/>
          <w:szCs w:val="24"/>
          <w:lang w:eastAsia="zh-CN"/>
        </w:rPr>
        <w:t>12</w:t>
      </w:r>
      <w:r w:rsidRPr="00241EC3">
        <w:rPr>
          <w:rFonts w:ascii="Book Antiqua" w:eastAsia="宋体" w:hAnsi="Book Antiqua" w:cs="宋体"/>
          <w:color w:val="000000"/>
          <w:sz w:val="24"/>
          <w:szCs w:val="24"/>
          <w:lang w:eastAsia="zh-CN"/>
        </w:rPr>
        <w:t>: 129-138 [PMID: 1362289 DOI: 10.1002/syn.890120206]</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22 </w:t>
      </w:r>
      <w:r w:rsidRPr="00241EC3">
        <w:rPr>
          <w:rFonts w:ascii="Book Antiqua" w:eastAsia="宋体" w:hAnsi="Book Antiqua" w:cs="宋体"/>
          <w:b/>
          <w:bCs/>
          <w:color w:val="000000"/>
          <w:sz w:val="24"/>
          <w:szCs w:val="24"/>
          <w:lang w:eastAsia="zh-CN"/>
        </w:rPr>
        <w:t>Allard M</w:t>
      </w:r>
      <w:r w:rsidRPr="00241EC3">
        <w:rPr>
          <w:rFonts w:ascii="Book Antiqua" w:eastAsia="宋体" w:hAnsi="Book Antiqua" w:cs="宋体"/>
          <w:color w:val="000000"/>
          <w:sz w:val="24"/>
          <w:szCs w:val="24"/>
          <w:lang w:eastAsia="zh-CN"/>
        </w:rPr>
        <w:t>, Geoffre S, Legendre P, Vincent JD, Simonnet G. Characterization of rat spinal cord receptors to FLFQPQRFamide, a mammalian morphine modulating peptide: a binding study. </w:t>
      </w:r>
      <w:r w:rsidRPr="00241EC3">
        <w:rPr>
          <w:rFonts w:ascii="Book Antiqua" w:eastAsia="宋体" w:hAnsi="Book Antiqua" w:cs="宋体"/>
          <w:i/>
          <w:iCs/>
          <w:color w:val="000000"/>
          <w:sz w:val="24"/>
          <w:szCs w:val="24"/>
          <w:lang w:eastAsia="zh-CN"/>
        </w:rPr>
        <w:t>Brain Res</w:t>
      </w:r>
      <w:r w:rsidRPr="00241EC3">
        <w:rPr>
          <w:rFonts w:ascii="Book Antiqua" w:eastAsia="宋体" w:hAnsi="Book Antiqua" w:cs="宋体"/>
          <w:color w:val="000000"/>
          <w:sz w:val="24"/>
          <w:szCs w:val="24"/>
          <w:lang w:eastAsia="zh-CN"/>
        </w:rPr>
        <w:t> 1989; </w:t>
      </w:r>
      <w:r w:rsidRPr="00241EC3">
        <w:rPr>
          <w:rFonts w:ascii="Book Antiqua" w:eastAsia="宋体" w:hAnsi="Book Antiqua" w:cs="宋体"/>
          <w:b/>
          <w:bCs/>
          <w:color w:val="000000"/>
          <w:sz w:val="24"/>
          <w:szCs w:val="24"/>
          <w:lang w:eastAsia="zh-CN"/>
        </w:rPr>
        <w:t>500</w:t>
      </w:r>
      <w:r w:rsidRPr="00241EC3">
        <w:rPr>
          <w:rFonts w:ascii="Book Antiqua" w:eastAsia="宋体" w:hAnsi="Book Antiqua" w:cs="宋体"/>
          <w:color w:val="000000"/>
          <w:sz w:val="24"/>
          <w:szCs w:val="24"/>
          <w:lang w:eastAsia="zh-CN"/>
        </w:rPr>
        <w:t>: 169-176 [PMID: 2557956 DOI: 10.1016/0006-8993(89)90311-9]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23 </w:t>
      </w:r>
      <w:r w:rsidRPr="00241EC3">
        <w:rPr>
          <w:rFonts w:ascii="Book Antiqua" w:eastAsia="宋体" w:hAnsi="Book Antiqua" w:cs="宋体"/>
          <w:b/>
          <w:bCs/>
          <w:color w:val="000000"/>
          <w:sz w:val="24"/>
          <w:szCs w:val="24"/>
          <w:lang w:eastAsia="zh-CN"/>
        </w:rPr>
        <w:t>Simonin F</w:t>
      </w:r>
      <w:r w:rsidRPr="00241EC3">
        <w:rPr>
          <w:rFonts w:ascii="Book Antiqua" w:eastAsia="宋体" w:hAnsi="Book Antiqua" w:cs="宋体"/>
          <w:color w:val="000000"/>
          <w:sz w:val="24"/>
          <w:szCs w:val="24"/>
          <w:lang w:eastAsia="zh-CN"/>
        </w:rPr>
        <w:t>, Schmitt M, Laulin JP, Laboureyras E, Jhamandas JH, MacTavish D, Matifas A, Mollereau C, Laurent P, Parmentier M, Kieffer BL, Bourguignon JJ, Simonnet G. RF9, a potent and selective neuropeptide FF receptor antagonist, prevents opioid-induced tolerance associated with hyperalgesia. </w:t>
      </w:r>
      <w:r w:rsidRPr="00241EC3">
        <w:rPr>
          <w:rFonts w:ascii="Book Antiqua" w:eastAsia="宋体" w:hAnsi="Book Antiqua" w:cs="宋体"/>
          <w:i/>
          <w:iCs/>
          <w:color w:val="000000"/>
          <w:sz w:val="24"/>
          <w:szCs w:val="24"/>
          <w:lang w:eastAsia="zh-CN"/>
        </w:rPr>
        <w:t>Proc Natl Acad Sci U S A</w:t>
      </w:r>
      <w:r w:rsidRPr="00241EC3">
        <w:rPr>
          <w:rFonts w:ascii="Book Antiqua" w:eastAsia="宋体" w:hAnsi="Book Antiqua" w:cs="宋体"/>
          <w:color w:val="000000"/>
          <w:sz w:val="24"/>
          <w:szCs w:val="24"/>
          <w:lang w:eastAsia="zh-CN"/>
        </w:rPr>
        <w:t> 2006; </w:t>
      </w:r>
      <w:r w:rsidRPr="00241EC3">
        <w:rPr>
          <w:rFonts w:ascii="Book Antiqua" w:eastAsia="宋体" w:hAnsi="Book Antiqua" w:cs="宋体"/>
          <w:b/>
          <w:bCs/>
          <w:color w:val="000000"/>
          <w:sz w:val="24"/>
          <w:szCs w:val="24"/>
          <w:lang w:eastAsia="zh-CN"/>
        </w:rPr>
        <w:t>103</w:t>
      </w:r>
      <w:r w:rsidRPr="00241EC3">
        <w:rPr>
          <w:rFonts w:ascii="Book Antiqua" w:eastAsia="宋体" w:hAnsi="Book Antiqua" w:cs="宋体"/>
          <w:color w:val="000000"/>
          <w:sz w:val="24"/>
          <w:szCs w:val="24"/>
          <w:lang w:eastAsia="zh-CN"/>
        </w:rPr>
        <w:t>: 466-471 [PMID: 16407169 DOI: 10.1073/pnas.0502090103]</w:t>
      </w:r>
    </w:p>
    <w:p w:rsidR="00241EC3" w:rsidRPr="00241EC3" w:rsidRDefault="000275BE"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24 </w:t>
      </w:r>
      <w:r w:rsidR="00241EC3" w:rsidRPr="000275BE">
        <w:rPr>
          <w:rFonts w:ascii="Book Antiqua" w:eastAsia="宋体" w:hAnsi="Book Antiqua" w:cs="宋体"/>
          <w:b/>
          <w:color w:val="000000"/>
          <w:sz w:val="24"/>
          <w:szCs w:val="24"/>
          <w:lang w:eastAsia="zh-CN"/>
        </w:rPr>
        <w:t>Simonin F.</w:t>
      </w:r>
      <w:r w:rsidR="00241EC3" w:rsidRPr="00241EC3">
        <w:rPr>
          <w:rFonts w:ascii="Book Antiqua" w:eastAsia="宋体" w:hAnsi="Book Antiqua" w:cs="宋体"/>
          <w:color w:val="000000"/>
          <w:sz w:val="24"/>
          <w:szCs w:val="24"/>
          <w:lang w:eastAsia="zh-CN"/>
        </w:rPr>
        <w:t xml:space="preserve"> Neuropeptide FF receptors as therape</w:t>
      </w:r>
      <w:r>
        <w:rPr>
          <w:rFonts w:ascii="Book Antiqua" w:eastAsia="宋体" w:hAnsi="Book Antiqua" w:cs="宋体"/>
          <w:color w:val="000000"/>
          <w:sz w:val="24"/>
          <w:szCs w:val="24"/>
          <w:lang w:eastAsia="zh-CN"/>
        </w:rPr>
        <w:t xml:space="preserve">utic targets. </w:t>
      </w:r>
      <w:r w:rsidRPr="000275BE">
        <w:rPr>
          <w:rFonts w:ascii="Book Antiqua" w:eastAsia="宋体" w:hAnsi="Book Antiqua" w:cs="宋体"/>
          <w:i/>
          <w:color w:val="000000"/>
          <w:sz w:val="24"/>
          <w:szCs w:val="24"/>
          <w:lang w:eastAsia="zh-CN"/>
        </w:rPr>
        <w:t>Drugs Future</w:t>
      </w:r>
      <w:r>
        <w:rPr>
          <w:rFonts w:ascii="Book Antiqua" w:eastAsia="宋体" w:hAnsi="Book Antiqua" w:cs="宋体"/>
          <w:color w:val="000000"/>
          <w:sz w:val="24"/>
          <w:szCs w:val="24"/>
          <w:lang w:eastAsia="zh-CN"/>
        </w:rPr>
        <w:t xml:space="preserve"> 2006</w:t>
      </w:r>
      <w:r w:rsidR="00241EC3" w:rsidRPr="00241EC3">
        <w:rPr>
          <w:rFonts w:ascii="Book Antiqua" w:eastAsia="宋体" w:hAnsi="Book Antiqua" w:cs="宋体"/>
          <w:color w:val="000000"/>
          <w:sz w:val="24"/>
          <w:szCs w:val="24"/>
          <w:lang w:eastAsia="zh-CN"/>
        </w:rPr>
        <w:t xml:space="preserve">; </w:t>
      </w:r>
      <w:r w:rsidR="00241EC3" w:rsidRPr="000275BE">
        <w:rPr>
          <w:rFonts w:ascii="Book Antiqua" w:eastAsia="宋体" w:hAnsi="Book Antiqua" w:cs="宋体"/>
          <w:b/>
          <w:color w:val="000000"/>
          <w:sz w:val="24"/>
          <w:szCs w:val="24"/>
          <w:lang w:eastAsia="zh-CN"/>
        </w:rPr>
        <w:t>31</w:t>
      </w:r>
      <w:r>
        <w:rPr>
          <w:rFonts w:ascii="Book Antiqua" w:eastAsia="宋体" w:hAnsi="Book Antiqua" w:cs="宋体"/>
          <w:color w:val="000000"/>
          <w:sz w:val="24"/>
          <w:szCs w:val="24"/>
          <w:lang w:eastAsia="zh-CN"/>
        </w:rPr>
        <w:t>: 603–609 [</w:t>
      </w:r>
      <w:r w:rsidR="00241EC3" w:rsidRPr="00241EC3">
        <w:rPr>
          <w:rFonts w:ascii="Book Antiqua" w:eastAsia="宋体" w:hAnsi="Book Antiqua" w:cs="宋体"/>
          <w:color w:val="000000"/>
          <w:sz w:val="24"/>
          <w:szCs w:val="24"/>
          <w:lang w:eastAsia="zh-CN"/>
        </w:rPr>
        <w:t>DOI: 10.1358/dof.2006.031.07.1007143]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25 </w:t>
      </w:r>
      <w:r w:rsidRPr="00241EC3">
        <w:rPr>
          <w:rFonts w:ascii="Book Antiqua" w:eastAsia="宋体" w:hAnsi="Book Antiqua" w:cs="宋体"/>
          <w:b/>
          <w:bCs/>
          <w:color w:val="000000"/>
          <w:sz w:val="24"/>
          <w:szCs w:val="24"/>
          <w:lang w:eastAsia="zh-CN"/>
        </w:rPr>
        <w:t>Roumy M</w:t>
      </w:r>
      <w:r w:rsidRPr="00241EC3">
        <w:rPr>
          <w:rFonts w:ascii="Book Antiqua" w:eastAsia="宋体" w:hAnsi="Book Antiqua" w:cs="宋体"/>
          <w:color w:val="000000"/>
          <w:sz w:val="24"/>
          <w:szCs w:val="24"/>
          <w:lang w:eastAsia="zh-CN"/>
        </w:rPr>
        <w:t>, Zajac JM. Neuropeptide FF, pain and analgesia. </w:t>
      </w:r>
      <w:r w:rsidRPr="00241EC3">
        <w:rPr>
          <w:rFonts w:ascii="Book Antiqua" w:eastAsia="宋体" w:hAnsi="Book Antiqua" w:cs="宋体"/>
          <w:i/>
          <w:iCs/>
          <w:color w:val="000000"/>
          <w:sz w:val="24"/>
          <w:szCs w:val="24"/>
          <w:lang w:eastAsia="zh-CN"/>
        </w:rPr>
        <w:t>Eur J Pharmacol</w:t>
      </w:r>
      <w:r w:rsidRPr="00241EC3">
        <w:rPr>
          <w:rFonts w:ascii="Book Antiqua" w:eastAsia="宋体" w:hAnsi="Book Antiqua" w:cs="宋体"/>
          <w:color w:val="000000"/>
          <w:sz w:val="24"/>
          <w:szCs w:val="24"/>
          <w:lang w:eastAsia="zh-CN"/>
        </w:rPr>
        <w:t> 1998; </w:t>
      </w:r>
      <w:r w:rsidRPr="00241EC3">
        <w:rPr>
          <w:rFonts w:ascii="Book Antiqua" w:eastAsia="宋体" w:hAnsi="Book Antiqua" w:cs="宋体"/>
          <w:b/>
          <w:bCs/>
          <w:color w:val="000000"/>
          <w:sz w:val="24"/>
          <w:szCs w:val="24"/>
          <w:lang w:eastAsia="zh-CN"/>
        </w:rPr>
        <w:t>345</w:t>
      </w:r>
      <w:r w:rsidRPr="00241EC3">
        <w:rPr>
          <w:rFonts w:ascii="Book Antiqua" w:eastAsia="宋体" w:hAnsi="Book Antiqua" w:cs="宋体"/>
          <w:color w:val="000000"/>
          <w:sz w:val="24"/>
          <w:szCs w:val="24"/>
          <w:lang w:eastAsia="zh-CN"/>
        </w:rPr>
        <w:t>: 1-11 [PMID: 9593588]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26 </w:t>
      </w:r>
      <w:r w:rsidRPr="00241EC3">
        <w:rPr>
          <w:rFonts w:ascii="Book Antiqua" w:eastAsia="宋体" w:hAnsi="Book Antiqua" w:cs="宋体"/>
          <w:b/>
          <w:bCs/>
          <w:color w:val="000000"/>
          <w:sz w:val="24"/>
          <w:szCs w:val="24"/>
          <w:lang w:eastAsia="zh-CN"/>
        </w:rPr>
        <w:t>Kroeze WK</w:t>
      </w:r>
      <w:r w:rsidRPr="00241EC3">
        <w:rPr>
          <w:rFonts w:ascii="Book Antiqua" w:eastAsia="宋体" w:hAnsi="Book Antiqua" w:cs="宋体"/>
          <w:color w:val="000000"/>
          <w:sz w:val="24"/>
          <w:szCs w:val="24"/>
          <w:lang w:eastAsia="zh-CN"/>
        </w:rPr>
        <w:t>, Sheffler DJ, Roth BL. G-protein-coupled receptors at a glance. </w:t>
      </w:r>
      <w:r w:rsidRPr="00241EC3">
        <w:rPr>
          <w:rFonts w:ascii="Book Antiqua" w:eastAsia="宋体" w:hAnsi="Book Antiqua" w:cs="宋体"/>
          <w:i/>
          <w:iCs/>
          <w:color w:val="000000"/>
          <w:sz w:val="24"/>
          <w:szCs w:val="24"/>
          <w:lang w:eastAsia="zh-CN"/>
        </w:rPr>
        <w:t>J Cell Sci</w:t>
      </w:r>
      <w:r w:rsidRPr="00241EC3">
        <w:rPr>
          <w:rFonts w:ascii="Book Antiqua" w:eastAsia="宋体" w:hAnsi="Book Antiqua" w:cs="宋体"/>
          <w:color w:val="000000"/>
          <w:sz w:val="24"/>
          <w:szCs w:val="24"/>
          <w:lang w:eastAsia="zh-CN"/>
        </w:rPr>
        <w:t> 2003; </w:t>
      </w:r>
      <w:r w:rsidRPr="00241EC3">
        <w:rPr>
          <w:rFonts w:ascii="Book Antiqua" w:eastAsia="宋体" w:hAnsi="Book Antiqua" w:cs="宋体"/>
          <w:b/>
          <w:bCs/>
          <w:color w:val="000000"/>
          <w:sz w:val="24"/>
          <w:szCs w:val="24"/>
          <w:lang w:eastAsia="zh-CN"/>
        </w:rPr>
        <w:t>116</w:t>
      </w:r>
      <w:r w:rsidRPr="00241EC3">
        <w:rPr>
          <w:rFonts w:ascii="Book Antiqua" w:eastAsia="宋体" w:hAnsi="Book Antiqua" w:cs="宋体"/>
          <w:color w:val="000000"/>
          <w:sz w:val="24"/>
          <w:szCs w:val="24"/>
          <w:lang w:eastAsia="zh-CN"/>
        </w:rPr>
        <w:t>: 4867-4869 [PMID: 14625380 DOI: 10.1242/jcs.00902]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27 </w:t>
      </w:r>
      <w:r w:rsidRPr="00241EC3">
        <w:rPr>
          <w:rFonts w:ascii="Book Antiqua" w:eastAsia="宋体" w:hAnsi="Book Antiqua" w:cs="宋体"/>
          <w:b/>
          <w:bCs/>
          <w:color w:val="000000"/>
          <w:sz w:val="24"/>
          <w:szCs w:val="24"/>
          <w:lang w:eastAsia="zh-CN"/>
        </w:rPr>
        <w:t>Devi LA</w:t>
      </w:r>
      <w:r w:rsidRPr="00241EC3">
        <w:rPr>
          <w:rFonts w:ascii="Book Antiqua" w:eastAsia="宋体" w:hAnsi="Book Antiqua" w:cs="宋体"/>
          <w:color w:val="000000"/>
          <w:sz w:val="24"/>
          <w:szCs w:val="24"/>
          <w:lang w:eastAsia="zh-CN"/>
        </w:rPr>
        <w:t>. Heterodimerization of G-protein-coupled receptors: pharmacology, signaling and trafficking. </w:t>
      </w:r>
      <w:r w:rsidRPr="00241EC3">
        <w:rPr>
          <w:rFonts w:ascii="Book Antiqua" w:eastAsia="宋体" w:hAnsi="Book Antiqua" w:cs="宋体"/>
          <w:i/>
          <w:iCs/>
          <w:color w:val="000000"/>
          <w:sz w:val="24"/>
          <w:szCs w:val="24"/>
          <w:lang w:eastAsia="zh-CN"/>
        </w:rPr>
        <w:t>Trends Pharmacol Sci</w:t>
      </w:r>
      <w:r w:rsidRPr="00241EC3">
        <w:rPr>
          <w:rFonts w:ascii="Book Antiqua" w:eastAsia="宋体" w:hAnsi="Book Antiqua" w:cs="宋体"/>
          <w:color w:val="000000"/>
          <w:sz w:val="24"/>
          <w:szCs w:val="24"/>
          <w:lang w:eastAsia="zh-CN"/>
        </w:rPr>
        <w:t> 2001; </w:t>
      </w:r>
      <w:r w:rsidRPr="00241EC3">
        <w:rPr>
          <w:rFonts w:ascii="Book Antiqua" w:eastAsia="宋体" w:hAnsi="Book Antiqua" w:cs="宋体"/>
          <w:b/>
          <w:bCs/>
          <w:color w:val="000000"/>
          <w:sz w:val="24"/>
          <w:szCs w:val="24"/>
          <w:lang w:eastAsia="zh-CN"/>
        </w:rPr>
        <w:t>22</w:t>
      </w:r>
      <w:r w:rsidRPr="00241EC3">
        <w:rPr>
          <w:rFonts w:ascii="Book Antiqua" w:eastAsia="宋体" w:hAnsi="Book Antiqua" w:cs="宋体"/>
          <w:color w:val="000000"/>
          <w:sz w:val="24"/>
          <w:szCs w:val="24"/>
          <w:lang w:eastAsia="zh-CN"/>
        </w:rPr>
        <w:t>: 532-537 [PMID: 11583811 DOI: 10.1016/S0165-6147(00)01799-5]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28 </w:t>
      </w:r>
      <w:r w:rsidRPr="00241EC3">
        <w:rPr>
          <w:rFonts w:ascii="Book Antiqua" w:eastAsia="宋体" w:hAnsi="Book Antiqua" w:cs="宋体"/>
          <w:b/>
          <w:bCs/>
          <w:color w:val="000000"/>
          <w:sz w:val="24"/>
          <w:szCs w:val="24"/>
          <w:lang w:eastAsia="zh-CN"/>
        </w:rPr>
        <w:t>Hipser C</w:t>
      </w:r>
      <w:r w:rsidRPr="00241EC3">
        <w:rPr>
          <w:rFonts w:ascii="Book Antiqua" w:eastAsia="宋体" w:hAnsi="Book Antiqua" w:cs="宋体"/>
          <w:color w:val="000000"/>
          <w:sz w:val="24"/>
          <w:szCs w:val="24"/>
          <w:lang w:eastAsia="zh-CN"/>
        </w:rPr>
        <w:t>, Bushlin I, Gupta A, Gomes I, Devi LA. Role of antibodies in developing drugs that target G-protein-coupled receptor dimers. </w:t>
      </w:r>
      <w:r w:rsidRPr="00241EC3">
        <w:rPr>
          <w:rFonts w:ascii="Book Antiqua" w:eastAsia="宋体" w:hAnsi="Book Antiqua" w:cs="宋体"/>
          <w:i/>
          <w:iCs/>
          <w:color w:val="000000"/>
          <w:sz w:val="24"/>
          <w:szCs w:val="24"/>
          <w:lang w:eastAsia="zh-CN"/>
        </w:rPr>
        <w:t>Mt Sinai J Med</w:t>
      </w:r>
      <w:r w:rsidRPr="00241EC3">
        <w:rPr>
          <w:rFonts w:ascii="Book Antiqua" w:eastAsia="宋体" w:hAnsi="Book Antiqua" w:cs="宋体"/>
          <w:color w:val="000000"/>
          <w:sz w:val="24"/>
          <w:szCs w:val="24"/>
          <w:lang w:eastAsia="zh-CN"/>
        </w:rPr>
        <w:t> </w:t>
      </w:r>
      <w:r w:rsidR="000275BE">
        <w:rPr>
          <w:rFonts w:ascii="Book Antiqua" w:eastAsia="宋体" w:hAnsi="Book Antiqua" w:cs="宋体" w:hint="eastAsia"/>
          <w:color w:val="000000"/>
          <w:sz w:val="24"/>
          <w:szCs w:val="24"/>
          <w:lang w:eastAsia="zh-CN"/>
        </w:rPr>
        <w:t>2010</w:t>
      </w:r>
      <w:r w:rsidRPr="00241EC3">
        <w:rPr>
          <w:rFonts w:ascii="Book Antiqua" w:eastAsia="宋体" w:hAnsi="Book Antiqua" w:cs="宋体"/>
          <w:color w:val="000000"/>
          <w:sz w:val="24"/>
          <w:szCs w:val="24"/>
          <w:lang w:eastAsia="zh-CN"/>
        </w:rPr>
        <w:t>; </w:t>
      </w:r>
      <w:r w:rsidRPr="00241EC3">
        <w:rPr>
          <w:rFonts w:ascii="Book Antiqua" w:eastAsia="宋体" w:hAnsi="Book Antiqua" w:cs="宋体"/>
          <w:b/>
          <w:bCs/>
          <w:color w:val="000000"/>
          <w:sz w:val="24"/>
          <w:szCs w:val="24"/>
          <w:lang w:eastAsia="zh-CN"/>
        </w:rPr>
        <w:t>77</w:t>
      </w:r>
      <w:r w:rsidRPr="00241EC3">
        <w:rPr>
          <w:rFonts w:ascii="Book Antiqua" w:eastAsia="宋体" w:hAnsi="Book Antiqua" w:cs="宋体"/>
          <w:color w:val="000000"/>
          <w:sz w:val="24"/>
          <w:szCs w:val="24"/>
          <w:lang w:eastAsia="zh-CN"/>
        </w:rPr>
        <w:t>: 374-380 [PMID: 20687183 DOI: 10.1002/msj.20199]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29 </w:t>
      </w:r>
      <w:r w:rsidRPr="00241EC3">
        <w:rPr>
          <w:rFonts w:ascii="Book Antiqua" w:eastAsia="宋体" w:hAnsi="Book Antiqua" w:cs="宋体"/>
          <w:b/>
          <w:bCs/>
          <w:color w:val="000000"/>
          <w:sz w:val="24"/>
          <w:szCs w:val="24"/>
          <w:lang w:eastAsia="zh-CN"/>
        </w:rPr>
        <w:t>Wang HB</w:t>
      </w:r>
      <w:r w:rsidRPr="00241EC3">
        <w:rPr>
          <w:rFonts w:ascii="Book Antiqua" w:eastAsia="宋体" w:hAnsi="Book Antiqua" w:cs="宋体"/>
          <w:color w:val="000000"/>
          <w:sz w:val="24"/>
          <w:szCs w:val="24"/>
          <w:lang w:eastAsia="zh-CN"/>
        </w:rPr>
        <w:t>, Zhao B, Zhong YQ, Li KC, Li ZY, Wang Q, Lu YJ, Zhang ZN, He SQ, Zheng HC, Wu SX, Hökfelt TG, Bao L, Zhang X. Coexpression of delta- and mu-opioid receptors in nociceptive sensory neurons. </w:t>
      </w:r>
      <w:r w:rsidR="000275BE">
        <w:rPr>
          <w:rFonts w:ascii="Book Antiqua" w:eastAsia="宋体" w:hAnsi="Book Antiqua" w:cs="宋体"/>
          <w:i/>
          <w:iCs/>
          <w:color w:val="000000"/>
          <w:sz w:val="24"/>
          <w:szCs w:val="24"/>
          <w:lang w:eastAsia="zh-CN"/>
        </w:rPr>
        <w:t>Proc Natl Acad Sci US</w:t>
      </w:r>
      <w:r w:rsidRPr="00241EC3">
        <w:rPr>
          <w:rFonts w:ascii="Book Antiqua" w:eastAsia="宋体" w:hAnsi="Book Antiqua" w:cs="宋体"/>
          <w:i/>
          <w:iCs/>
          <w:color w:val="000000"/>
          <w:sz w:val="24"/>
          <w:szCs w:val="24"/>
          <w:lang w:eastAsia="zh-CN"/>
        </w:rPr>
        <w:t>A</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107</w:t>
      </w:r>
      <w:r w:rsidRPr="00241EC3">
        <w:rPr>
          <w:rFonts w:ascii="Book Antiqua" w:eastAsia="宋体" w:hAnsi="Book Antiqua" w:cs="宋体"/>
          <w:color w:val="000000"/>
          <w:sz w:val="24"/>
          <w:szCs w:val="24"/>
          <w:lang w:eastAsia="zh-CN"/>
        </w:rPr>
        <w:t>: 13117-13122 [PMID: 20615975 DOI: 10.1073/pnas.1008382107]</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30 </w:t>
      </w:r>
      <w:r w:rsidRPr="00241EC3">
        <w:rPr>
          <w:rFonts w:ascii="Book Antiqua" w:eastAsia="宋体" w:hAnsi="Book Antiqua" w:cs="宋体"/>
          <w:b/>
          <w:bCs/>
          <w:color w:val="000000"/>
          <w:sz w:val="24"/>
          <w:szCs w:val="24"/>
          <w:lang w:eastAsia="zh-CN"/>
        </w:rPr>
        <w:t>Gupta A</w:t>
      </w:r>
      <w:r w:rsidRPr="00241EC3">
        <w:rPr>
          <w:rFonts w:ascii="Book Antiqua" w:eastAsia="宋体" w:hAnsi="Book Antiqua" w:cs="宋体"/>
          <w:color w:val="000000"/>
          <w:sz w:val="24"/>
          <w:szCs w:val="24"/>
          <w:lang w:eastAsia="zh-CN"/>
        </w:rPr>
        <w:t>, Mulder J, Gomes I, Rozenfeld R, Bushlin I, Ong E, Lim M, Maillet E, Junek M, Cahill CM, Harkany T, Devi LA. Increased abundance of opioid receptor heteromers after chronic morphine administration. </w:t>
      </w:r>
      <w:r w:rsidRPr="00241EC3">
        <w:rPr>
          <w:rFonts w:ascii="Book Antiqua" w:eastAsia="宋体" w:hAnsi="Book Antiqua" w:cs="宋体"/>
          <w:i/>
          <w:iCs/>
          <w:color w:val="000000"/>
          <w:sz w:val="24"/>
          <w:szCs w:val="24"/>
          <w:lang w:eastAsia="zh-CN"/>
        </w:rPr>
        <w:t>Sci Signal</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3</w:t>
      </w:r>
      <w:r w:rsidRPr="00241EC3">
        <w:rPr>
          <w:rFonts w:ascii="Book Antiqua" w:eastAsia="宋体" w:hAnsi="Book Antiqua" w:cs="宋体"/>
          <w:color w:val="000000"/>
          <w:sz w:val="24"/>
          <w:szCs w:val="24"/>
          <w:lang w:eastAsia="zh-CN"/>
        </w:rPr>
        <w:t>: ra54 [PMID: 20647592 DOI: 10.1126/scisignal.2000807]</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31 </w:t>
      </w:r>
      <w:r w:rsidRPr="00241EC3">
        <w:rPr>
          <w:rFonts w:ascii="Book Antiqua" w:eastAsia="宋体" w:hAnsi="Book Antiqua" w:cs="宋体"/>
          <w:b/>
          <w:bCs/>
          <w:color w:val="000000"/>
          <w:sz w:val="24"/>
          <w:szCs w:val="24"/>
          <w:lang w:eastAsia="zh-CN"/>
        </w:rPr>
        <w:t>Wang D</w:t>
      </w:r>
      <w:r w:rsidRPr="00241EC3">
        <w:rPr>
          <w:rFonts w:ascii="Book Antiqua" w:eastAsia="宋体" w:hAnsi="Book Antiqua" w:cs="宋体"/>
          <w:color w:val="000000"/>
          <w:sz w:val="24"/>
          <w:szCs w:val="24"/>
          <w:lang w:eastAsia="zh-CN"/>
        </w:rPr>
        <w:t>, Sun X, Bohn LM, Sadée W. Opioid receptor homo- and heterodimerization in living cells by quantitative bioluminescence resonance energy transfer.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67</w:t>
      </w:r>
      <w:r w:rsidRPr="00241EC3">
        <w:rPr>
          <w:rFonts w:ascii="Book Antiqua" w:eastAsia="宋体" w:hAnsi="Book Antiqua" w:cs="宋体"/>
          <w:color w:val="000000"/>
          <w:sz w:val="24"/>
          <w:szCs w:val="24"/>
          <w:lang w:eastAsia="zh-CN"/>
        </w:rPr>
        <w:t>: 2173-2184 [PMID: 15778451 DOI: 10.1124/mol.104.010272]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32 </w:t>
      </w:r>
      <w:r w:rsidRPr="00241EC3">
        <w:rPr>
          <w:rFonts w:ascii="Book Antiqua" w:eastAsia="宋体" w:hAnsi="Book Antiqua" w:cs="宋体"/>
          <w:b/>
          <w:bCs/>
          <w:color w:val="000000"/>
          <w:sz w:val="24"/>
          <w:szCs w:val="24"/>
          <w:lang w:eastAsia="zh-CN"/>
        </w:rPr>
        <w:t>Scherrer G</w:t>
      </w:r>
      <w:r w:rsidRPr="00241EC3">
        <w:rPr>
          <w:rFonts w:ascii="Book Antiqua" w:eastAsia="宋体" w:hAnsi="Book Antiqua" w:cs="宋体"/>
          <w:color w:val="000000"/>
          <w:sz w:val="24"/>
          <w:szCs w:val="24"/>
          <w:lang w:eastAsia="zh-CN"/>
        </w:rPr>
        <w:t>, Imamachi N, Cao YQ, Contet C, Mennicken F, O'Donnell D, Kieffer BL, Basbaum AI. Dissociation of the opioid receptor mechanisms that control mechanical and heat pain. </w:t>
      </w:r>
      <w:r w:rsidRPr="00241EC3">
        <w:rPr>
          <w:rFonts w:ascii="Book Antiqua" w:eastAsia="宋体" w:hAnsi="Book Antiqua" w:cs="宋体"/>
          <w:i/>
          <w:iCs/>
          <w:color w:val="000000"/>
          <w:sz w:val="24"/>
          <w:szCs w:val="24"/>
          <w:lang w:eastAsia="zh-CN"/>
        </w:rPr>
        <w:t>Cell</w:t>
      </w:r>
      <w:r w:rsidRPr="00241EC3">
        <w:rPr>
          <w:rFonts w:ascii="Book Antiqua" w:eastAsia="宋体" w:hAnsi="Book Antiqua" w:cs="宋体"/>
          <w:color w:val="000000"/>
          <w:sz w:val="24"/>
          <w:szCs w:val="24"/>
          <w:lang w:eastAsia="zh-CN"/>
        </w:rPr>
        <w:t> 2009; </w:t>
      </w:r>
      <w:r w:rsidRPr="00241EC3">
        <w:rPr>
          <w:rFonts w:ascii="Book Antiqua" w:eastAsia="宋体" w:hAnsi="Book Antiqua" w:cs="宋体"/>
          <w:b/>
          <w:bCs/>
          <w:color w:val="000000"/>
          <w:sz w:val="24"/>
          <w:szCs w:val="24"/>
          <w:lang w:eastAsia="zh-CN"/>
        </w:rPr>
        <w:t>137</w:t>
      </w:r>
      <w:r w:rsidRPr="00241EC3">
        <w:rPr>
          <w:rFonts w:ascii="Book Antiqua" w:eastAsia="宋体" w:hAnsi="Book Antiqua" w:cs="宋体"/>
          <w:color w:val="000000"/>
          <w:sz w:val="24"/>
          <w:szCs w:val="24"/>
          <w:lang w:eastAsia="zh-CN"/>
        </w:rPr>
        <w:t>: 1148-1159 [PMID: 19524516 DOI: 10.1016/j.cell.2009.04.019]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33 </w:t>
      </w:r>
      <w:r w:rsidRPr="00241EC3">
        <w:rPr>
          <w:rFonts w:ascii="Book Antiqua" w:eastAsia="宋体" w:hAnsi="Book Antiqua" w:cs="宋体"/>
          <w:b/>
          <w:bCs/>
          <w:color w:val="000000"/>
          <w:sz w:val="24"/>
          <w:szCs w:val="24"/>
          <w:lang w:eastAsia="zh-CN"/>
        </w:rPr>
        <w:t>He SQ</w:t>
      </w:r>
      <w:r w:rsidRPr="00241EC3">
        <w:rPr>
          <w:rFonts w:ascii="Book Antiqua" w:eastAsia="宋体" w:hAnsi="Book Antiqua" w:cs="宋体"/>
          <w:color w:val="000000"/>
          <w:sz w:val="24"/>
          <w:szCs w:val="24"/>
          <w:lang w:eastAsia="zh-CN"/>
        </w:rPr>
        <w:t>, Zhang ZN, Guan JS, Liu HR, Zhao B, Wang HB, Li Q, Yang H, Luo J, Li ZY, Wang Q, Lu YJ, Bao L, Zhang X. Facilitation of μ-opioid receptor activity by preventing δ-opioid receptor-mediated codegradation. </w:t>
      </w:r>
      <w:r w:rsidRPr="00241EC3">
        <w:rPr>
          <w:rFonts w:ascii="Book Antiqua" w:eastAsia="宋体" w:hAnsi="Book Antiqua" w:cs="宋体"/>
          <w:i/>
          <w:iCs/>
          <w:color w:val="000000"/>
          <w:sz w:val="24"/>
          <w:szCs w:val="24"/>
          <w:lang w:eastAsia="zh-CN"/>
        </w:rPr>
        <w:t>Neuron</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69</w:t>
      </w:r>
      <w:r w:rsidRPr="00241EC3">
        <w:rPr>
          <w:rFonts w:ascii="Book Antiqua" w:eastAsia="宋体" w:hAnsi="Book Antiqua" w:cs="宋体"/>
          <w:color w:val="000000"/>
          <w:sz w:val="24"/>
          <w:szCs w:val="24"/>
          <w:lang w:eastAsia="zh-CN"/>
        </w:rPr>
        <w:t>: 120-131 [PMID: 21220103 DOI: 10.1016/j.neuron.2010.12.001]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34 </w:t>
      </w:r>
      <w:r w:rsidRPr="00241EC3">
        <w:rPr>
          <w:rFonts w:ascii="Book Antiqua" w:eastAsia="宋体" w:hAnsi="Book Antiqua" w:cs="宋体"/>
          <w:b/>
          <w:bCs/>
          <w:color w:val="000000"/>
          <w:sz w:val="24"/>
          <w:szCs w:val="24"/>
          <w:lang w:eastAsia="zh-CN"/>
        </w:rPr>
        <w:t>Golebiewska U</w:t>
      </w:r>
      <w:r w:rsidRPr="00241EC3">
        <w:rPr>
          <w:rFonts w:ascii="Book Antiqua" w:eastAsia="宋体" w:hAnsi="Book Antiqua" w:cs="宋体"/>
          <w:color w:val="000000"/>
          <w:sz w:val="24"/>
          <w:szCs w:val="24"/>
          <w:lang w:eastAsia="zh-CN"/>
        </w:rPr>
        <w:t>, Johnston JM, Devi L, Filizola M, Scarlata S. Differential response to morphine of the oligomeric state of μ-opioid in the presence of δ-opioid receptors. </w:t>
      </w:r>
      <w:r w:rsidRPr="00241EC3">
        <w:rPr>
          <w:rFonts w:ascii="Book Antiqua" w:eastAsia="宋体" w:hAnsi="Book Antiqua" w:cs="宋体"/>
          <w:i/>
          <w:iCs/>
          <w:color w:val="000000"/>
          <w:sz w:val="24"/>
          <w:szCs w:val="24"/>
          <w:lang w:eastAsia="zh-CN"/>
        </w:rPr>
        <w:t>Biochemistry</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50</w:t>
      </w:r>
      <w:r w:rsidRPr="00241EC3">
        <w:rPr>
          <w:rFonts w:ascii="Book Antiqua" w:eastAsia="宋体" w:hAnsi="Book Antiqua" w:cs="宋体"/>
          <w:color w:val="000000"/>
          <w:sz w:val="24"/>
          <w:szCs w:val="24"/>
          <w:lang w:eastAsia="zh-CN"/>
        </w:rPr>
        <w:t>: 2829-2837 [PMID: 21361347 DOI: 10.1021/bi101701x]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35 </w:t>
      </w:r>
      <w:r w:rsidRPr="00241EC3">
        <w:rPr>
          <w:rFonts w:ascii="Book Antiqua" w:eastAsia="宋体" w:hAnsi="Book Antiqua" w:cs="宋体"/>
          <w:b/>
          <w:bCs/>
          <w:color w:val="000000"/>
          <w:sz w:val="24"/>
          <w:szCs w:val="24"/>
          <w:lang w:eastAsia="zh-CN"/>
        </w:rPr>
        <w:t>Zheng H</w:t>
      </w:r>
      <w:r w:rsidRPr="00241EC3">
        <w:rPr>
          <w:rFonts w:ascii="Book Antiqua" w:eastAsia="宋体" w:hAnsi="Book Antiqua" w:cs="宋体"/>
          <w:color w:val="000000"/>
          <w:sz w:val="24"/>
          <w:szCs w:val="24"/>
          <w:lang w:eastAsia="zh-CN"/>
        </w:rPr>
        <w:t>, Chu J, Qiu Y, Loh HH, Law PY. Agonist-selective signaling is determined by the receptor location within the membrane domains. </w:t>
      </w:r>
      <w:r w:rsidRPr="00241EC3">
        <w:rPr>
          <w:rFonts w:ascii="Book Antiqua" w:eastAsia="宋体" w:hAnsi="Book Antiqua" w:cs="宋体"/>
          <w:i/>
          <w:iCs/>
          <w:color w:val="000000"/>
          <w:sz w:val="24"/>
          <w:szCs w:val="24"/>
          <w:lang w:eastAsia="zh-CN"/>
        </w:rPr>
        <w:t>Proc Natl Acad Sci U S A</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105</w:t>
      </w:r>
      <w:r w:rsidRPr="00241EC3">
        <w:rPr>
          <w:rFonts w:ascii="Book Antiqua" w:eastAsia="宋体" w:hAnsi="Book Antiqua" w:cs="宋体"/>
          <w:color w:val="000000"/>
          <w:sz w:val="24"/>
          <w:szCs w:val="24"/>
          <w:lang w:eastAsia="zh-CN"/>
        </w:rPr>
        <w:t>: 9421-9426 [PMID: 18599439 DOI: 10.1073/pnas.0802253105]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36 </w:t>
      </w:r>
      <w:r w:rsidRPr="00241EC3">
        <w:rPr>
          <w:rFonts w:ascii="Book Antiqua" w:eastAsia="宋体" w:hAnsi="Book Antiqua" w:cs="宋体"/>
          <w:b/>
          <w:bCs/>
          <w:color w:val="000000"/>
          <w:sz w:val="24"/>
          <w:szCs w:val="24"/>
          <w:lang w:eastAsia="zh-CN"/>
        </w:rPr>
        <w:t>Chu P</w:t>
      </w:r>
      <w:r w:rsidRPr="00241EC3">
        <w:rPr>
          <w:rFonts w:ascii="Book Antiqua" w:eastAsia="宋体" w:hAnsi="Book Antiqua" w:cs="宋体"/>
          <w:color w:val="000000"/>
          <w:sz w:val="24"/>
          <w:szCs w:val="24"/>
          <w:lang w:eastAsia="zh-CN"/>
        </w:rPr>
        <w:t>, Murray S, Lissin D, von Zastrow M. Delta and kappa opioid receptors are differentially regulated by dynamin-dependent endocytosis when activated by the same alkaloid agonist.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1997; </w:t>
      </w:r>
      <w:r w:rsidRPr="00241EC3">
        <w:rPr>
          <w:rFonts w:ascii="Book Antiqua" w:eastAsia="宋体" w:hAnsi="Book Antiqua" w:cs="宋体"/>
          <w:b/>
          <w:bCs/>
          <w:color w:val="000000"/>
          <w:sz w:val="24"/>
          <w:szCs w:val="24"/>
          <w:lang w:eastAsia="zh-CN"/>
        </w:rPr>
        <w:t>272</w:t>
      </w:r>
      <w:r w:rsidRPr="00241EC3">
        <w:rPr>
          <w:rFonts w:ascii="Book Antiqua" w:eastAsia="宋体" w:hAnsi="Book Antiqua" w:cs="宋体"/>
          <w:color w:val="000000"/>
          <w:sz w:val="24"/>
          <w:szCs w:val="24"/>
          <w:lang w:eastAsia="zh-CN"/>
        </w:rPr>
        <w:t>: 27124-27130 [PMID: 9341153 DOI: 10.1074/jbc.272.43.27124]</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37 </w:t>
      </w:r>
      <w:r w:rsidRPr="00241EC3">
        <w:rPr>
          <w:rFonts w:ascii="Book Antiqua" w:eastAsia="宋体" w:hAnsi="Book Antiqua" w:cs="宋体"/>
          <w:b/>
          <w:bCs/>
          <w:color w:val="000000"/>
          <w:sz w:val="24"/>
          <w:szCs w:val="24"/>
          <w:lang w:eastAsia="zh-CN"/>
        </w:rPr>
        <w:t>van Rijn RM</w:t>
      </w:r>
      <w:r w:rsidRPr="00241EC3">
        <w:rPr>
          <w:rFonts w:ascii="Book Antiqua" w:eastAsia="宋体" w:hAnsi="Book Antiqua" w:cs="宋体"/>
          <w:color w:val="000000"/>
          <w:sz w:val="24"/>
          <w:szCs w:val="24"/>
          <w:lang w:eastAsia="zh-CN"/>
        </w:rPr>
        <w:t>, Whistler JL. The only way is up: preventing opioid tolerance by promoting cell surface expression of MOR-DOR heterodimers? </w:t>
      </w:r>
      <w:r w:rsidRPr="00241EC3">
        <w:rPr>
          <w:rFonts w:ascii="Book Antiqua" w:eastAsia="宋体" w:hAnsi="Book Antiqua" w:cs="宋体"/>
          <w:i/>
          <w:iCs/>
          <w:color w:val="000000"/>
          <w:sz w:val="24"/>
          <w:szCs w:val="24"/>
          <w:lang w:eastAsia="zh-CN"/>
        </w:rPr>
        <w:t>Mol Interv</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8</w:t>
      </w:r>
      <w:r w:rsidRPr="00241EC3">
        <w:rPr>
          <w:rFonts w:ascii="Book Antiqua" w:eastAsia="宋体" w:hAnsi="Book Antiqua" w:cs="宋体"/>
          <w:color w:val="000000"/>
          <w:sz w:val="24"/>
          <w:szCs w:val="24"/>
          <w:lang w:eastAsia="zh-CN"/>
        </w:rPr>
        <w:t>: 277-280 [PMID: 19144899 DOI: 10.1124/mi.8.6.4]</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38 </w:t>
      </w:r>
      <w:r w:rsidRPr="00241EC3">
        <w:rPr>
          <w:rFonts w:ascii="Book Antiqua" w:eastAsia="宋体" w:hAnsi="Book Antiqua" w:cs="宋体"/>
          <w:b/>
          <w:bCs/>
          <w:color w:val="000000"/>
          <w:sz w:val="24"/>
          <w:szCs w:val="24"/>
          <w:lang w:eastAsia="zh-CN"/>
        </w:rPr>
        <w:t>van Rijn RM</w:t>
      </w:r>
      <w:r w:rsidRPr="00241EC3">
        <w:rPr>
          <w:rFonts w:ascii="Book Antiqua" w:eastAsia="宋体" w:hAnsi="Book Antiqua" w:cs="宋体"/>
          <w:color w:val="000000"/>
          <w:sz w:val="24"/>
          <w:szCs w:val="24"/>
          <w:lang w:eastAsia="zh-CN"/>
        </w:rPr>
        <w:t>, Whistler JL. The delta(1) opioid receptor is a heterodimer that opposes the actions of the delta(2) receptor on alcohol intake. </w:t>
      </w:r>
      <w:r w:rsidRPr="00241EC3">
        <w:rPr>
          <w:rFonts w:ascii="Book Antiqua" w:eastAsia="宋体" w:hAnsi="Book Antiqua" w:cs="宋体"/>
          <w:i/>
          <w:iCs/>
          <w:color w:val="000000"/>
          <w:sz w:val="24"/>
          <w:szCs w:val="24"/>
          <w:lang w:eastAsia="zh-CN"/>
        </w:rPr>
        <w:t>Biol Psychiatry</w:t>
      </w:r>
      <w:r w:rsidRPr="00241EC3">
        <w:rPr>
          <w:rFonts w:ascii="Book Antiqua" w:eastAsia="宋体" w:hAnsi="Book Antiqua" w:cs="宋体"/>
          <w:color w:val="000000"/>
          <w:sz w:val="24"/>
          <w:szCs w:val="24"/>
          <w:lang w:eastAsia="zh-CN"/>
        </w:rPr>
        <w:t> 2009; </w:t>
      </w:r>
      <w:r w:rsidRPr="00241EC3">
        <w:rPr>
          <w:rFonts w:ascii="Book Antiqua" w:eastAsia="宋体" w:hAnsi="Book Antiqua" w:cs="宋体"/>
          <w:b/>
          <w:bCs/>
          <w:color w:val="000000"/>
          <w:sz w:val="24"/>
          <w:szCs w:val="24"/>
          <w:lang w:eastAsia="zh-CN"/>
        </w:rPr>
        <w:t>66</w:t>
      </w:r>
      <w:r w:rsidRPr="00241EC3">
        <w:rPr>
          <w:rFonts w:ascii="Book Antiqua" w:eastAsia="宋体" w:hAnsi="Book Antiqua" w:cs="宋体"/>
          <w:color w:val="000000"/>
          <w:sz w:val="24"/>
          <w:szCs w:val="24"/>
          <w:lang w:eastAsia="zh-CN"/>
        </w:rPr>
        <w:t>: 777-784 [PMID: 19576572 DOI: 10.1016/j.biopsych.2009.05.019][This]</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39 </w:t>
      </w:r>
      <w:r w:rsidRPr="00241EC3">
        <w:rPr>
          <w:rFonts w:ascii="Book Antiqua" w:eastAsia="宋体" w:hAnsi="Book Antiqua" w:cs="宋体"/>
          <w:b/>
          <w:bCs/>
          <w:color w:val="000000"/>
          <w:sz w:val="24"/>
          <w:szCs w:val="24"/>
          <w:lang w:eastAsia="zh-CN"/>
        </w:rPr>
        <w:t>Clark JA</w:t>
      </w:r>
      <w:r w:rsidRPr="00241EC3">
        <w:rPr>
          <w:rFonts w:ascii="Book Antiqua" w:eastAsia="宋体" w:hAnsi="Book Antiqua" w:cs="宋体"/>
          <w:color w:val="000000"/>
          <w:sz w:val="24"/>
          <w:szCs w:val="24"/>
          <w:lang w:eastAsia="zh-CN"/>
        </w:rPr>
        <w:t>, Liu L, Price M, Hersh B, Edelson M, Pasternak GW. Kappa opiate receptor multiplicity: evidence for two U50,488-sensitive kappa 1 subtypes and a novel kappa 3 subtype. </w:t>
      </w:r>
      <w:r w:rsidRPr="00241EC3">
        <w:rPr>
          <w:rFonts w:ascii="Book Antiqua" w:eastAsia="宋体" w:hAnsi="Book Antiqua" w:cs="宋体"/>
          <w:i/>
          <w:iCs/>
          <w:color w:val="000000"/>
          <w:sz w:val="24"/>
          <w:szCs w:val="24"/>
          <w:lang w:eastAsia="zh-CN"/>
        </w:rPr>
        <w:t>J Pharmacol Exp Ther</w:t>
      </w:r>
      <w:r w:rsidRPr="00241EC3">
        <w:rPr>
          <w:rFonts w:ascii="Book Antiqua" w:eastAsia="宋体" w:hAnsi="Book Antiqua" w:cs="宋体"/>
          <w:color w:val="000000"/>
          <w:sz w:val="24"/>
          <w:szCs w:val="24"/>
          <w:lang w:eastAsia="zh-CN"/>
        </w:rPr>
        <w:t> 1989; </w:t>
      </w:r>
      <w:r w:rsidRPr="00241EC3">
        <w:rPr>
          <w:rFonts w:ascii="Book Antiqua" w:eastAsia="宋体" w:hAnsi="Book Antiqua" w:cs="宋体"/>
          <w:b/>
          <w:bCs/>
          <w:color w:val="000000"/>
          <w:sz w:val="24"/>
          <w:szCs w:val="24"/>
          <w:lang w:eastAsia="zh-CN"/>
        </w:rPr>
        <w:t>251</w:t>
      </w:r>
      <w:r w:rsidRPr="00241EC3">
        <w:rPr>
          <w:rFonts w:ascii="Book Antiqua" w:eastAsia="宋体" w:hAnsi="Book Antiqua" w:cs="宋体"/>
          <w:color w:val="000000"/>
          <w:sz w:val="24"/>
          <w:szCs w:val="24"/>
          <w:lang w:eastAsia="zh-CN"/>
        </w:rPr>
        <w:t>: 461-468 [PMID: 2553920]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40 </w:t>
      </w:r>
      <w:r w:rsidRPr="00241EC3">
        <w:rPr>
          <w:rFonts w:ascii="Book Antiqua" w:eastAsia="宋体" w:hAnsi="Book Antiqua" w:cs="宋体"/>
          <w:b/>
          <w:bCs/>
          <w:color w:val="000000"/>
          <w:sz w:val="24"/>
          <w:szCs w:val="24"/>
          <w:lang w:eastAsia="zh-CN"/>
        </w:rPr>
        <w:t>Wolozin BL</w:t>
      </w:r>
      <w:r w:rsidRPr="00241EC3">
        <w:rPr>
          <w:rFonts w:ascii="Book Antiqua" w:eastAsia="宋体" w:hAnsi="Book Antiqua" w:cs="宋体"/>
          <w:color w:val="000000"/>
          <w:sz w:val="24"/>
          <w:szCs w:val="24"/>
          <w:lang w:eastAsia="zh-CN"/>
        </w:rPr>
        <w:t>, Pasternak GW. Classification of multiple morphine and enkephalin binding sites in the central nervous system. </w:t>
      </w:r>
      <w:r w:rsidR="000275BE">
        <w:rPr>
          <w:rFonts w:ascii="Book Antiqua" w:eastAsia="宋体" w:hAnsi="Book Antiqua" w:cs="宋体"/>
          <w:i/>
          <w:iCs/>
          <w:color w:val="000000"/>
          <w:sz w:val="24"/>
          <w:szCs w:val="24"/>
          <w:lang w:eastAsia="zh-CN"/>
        </w:rPr>
        <w:t>Proc Natl Acad Sci US</w:t>
      </w:r>
      <w:r w:rsidRPr="00241EC3">
        <w:rPr>
          <w:rFonts w:ascii="Book Antiqua" w:eastAsia="宋体" w:hAnsi="Book Antiqua" w:cs="宋体"/>
          <w:i/>
          <w:iCs/>
          <w:color w:val="000000"/>
          <w:sz w:val="24"/>
          <w:szCs w:val="24"/>
          <w:lang w:eastAsia="zh-CN"/>
        </w:rPr>
        <w:t>A</w:t>
      </w:r>
      <w:r w:rsidRPr="00241EC3">
        <w:rPr>
          <w:rFonts w:ascii="Book Antiqua" w:eastAsia="宋体" w:hAnsi="Book Antiqua" w:cs="宋体"/>
          <w:color w:val="000000"/>
          <w:sz w:val="24"/>
          <w:szCs w:val="24"/>
          <w:lang w:eastAsia="zh-CN"/>
        </w:rPr>
        <w:t> 1981; </w:t>
      </w:r>
      <w:r w:rsidRPr="00241EC3">
        <w:rPr>
          <w:rFonts w:ascii="Book Antiqua" w:eastAsia="宋体" w:hAnsi="Book Antiqua" w:cs="宋体"/>
          <w:b/>
          <w:bCs/>
          <w:color w:val="000000"/>
          <w:sz w:val="24"/>
          <w:szCs w:val="24"/>
          <w:lang w:eastAsia="zh-CN"/>
        </w:rPr>
        <w:t>78</w:t>
      </w:r>
      <w:r w:rsidRPr="00241EC3">
        <w:rPr>
          <w:rFonts w:ascii="Book Antiqua" w:eastAsia="宋体" w:hAnsi="Book Antiqua" w:cs="宋体"/>
          <w:color w:val="000000"/>
          <w:sz w:val="24"/>
          <w:szCs w:val="24"/>
          <w:lang w:eastAsia="zh-CN"/>
        </w:rPr>
        <w:t>: 6181-6185 [PMID: 6273857 DOI: 10.1073/pnas.78.10.6181]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41 </w:t>
      </w:r>
      <w:r w:rsidRPr="00241EC3">
        <w:rPr>
          <w:rFonts w:ascii="Book Antiqua" w:eastAsia="宋体" w:hAnsi="Book Antiqua" w:cs="宋体"/>
          <w:b/>
          <w:bCs/>
          <w:color w:val="000000"/>
          <w:sz w:val="24"/>
          <w:szCs w:val="24"/>
          <w:lang w:eastAsia="zh-CN"/>
        </w:rPr>
        <w:t>Bhushan RG</w:t>
      </w:r>
      <w:r w:rsidRPr="00241EC3">
        <w:rPr>
          <w:rFonts w:ascii="Book Antiqua" w:eastAsia="宋体" w:hAnsi="Book Antiqua" w:cs="宋体"/>
          <w:color w:val="000000"/>
          <w:sz w:val="24"/>
          <w:szCs w:val="24"/>
          <w:lang w:eastAsia="zh-CN"/>
        </w:rPr>
        <w:t>, Sharma SK, Xie Z, Daniels DJ, Portoghese PS. A bivalent ligand (KDN-21) reveals spinal delta and kappa opioid receptors are organized as heterodimers that give rise to delta(1) and kappa(2) phenotypes. Selective targeting of delta-kappa heterodimers. </w:t>
      </w:r>
      <w:r w:rsidRPr="00241EC3">
        <w:rPr>
          <w:rFonts w:ascii="Book Antiqua" w:eastAsia="宋体" w:hAnsi="Book Antiqua" w:cs="宋体"/>
          <w:i/>
          <w:iCs/>
          <w:color w:val="000000"/>
          <w:sz w:val="24"/>
          <w:szCs w:val="24"/>
          <w:lang w:eastAsia="zh-CN"/>
        </w:rPr>
        <w:t>J Med Chem</w:t>
      </w:r>
      <w:r w:rsidRPr="00241EC3">
        <w:rPr>
          <w:rFonts w:ascii="Book Antiqua" w:eastAsia="宋体" w:hAnsi="Book Antiqua" w:cs="宋体"/>
          <w:color w:val="000000"/>
          <w:sz w:val="24"/>
          <w:szCs w:val="24"/>
          <w:lang w:eastAsia="zh-CN"/>
        </w:rPr>
        <w:t> 2004; </w:t>
      </w:r>
      <w:r w:rsidRPr="00241EC3">
        <w:rPr>
          <w:rFonts w:ascii="Book Antiqua" w:eastAsia="宋体" w:hAnsi="Book Antiqua" w:cs="宋体"/>
          <w:b/>
          <w:bCs/>
          <w:color w:val="000000"/>
          <w:sz w:val="24"/>
          <w:szCs w:val="24"/>
          <w:lang w:eastAsia="zh-CN"/>
        </w:rPr>
        <w:t>47</w:t>
      </w:r>
      <w:r w:rsidRPr="00241EC3">
        <w:rPr>
          <w:rFonts w:ascii="Book Antiqua" w:eastAsia="宋体" w:hAnsi="Book Antiqua" w:cs="宋体"/>
          <w:color w:val="000000"/>
          <w:sz w:val="24"/>
          <w:szCs w:val="24"/>
          <w:lang w:eastAsia="zh-CN"/>
        </w:rPr>
        <w:t>: 2969-2972 [PMID: 15163177 DOI: 10.1021/jm0342358]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42 </w:t>
      </w:r>
      <w:r w:rsidRPr="00241EC3">
        <w:rPr>
          <w:rFonts w:ascii="Book Antiqua" w:eastAsia="宋体" w:hAnsi="Book Antiqua" w:cs="宋体"/>
          <w:b/>
          <w:bCs/>
          <w:color w:val="000000"/>
          <w:sz w:val="24"/>
          <w:szCs w:val="24"/>
          <w:lang w:eastAsia="zh-CN"/>
        </w:rPr>
        <w:t>Décaillot FM</w:t>
      </w:r>
      <w:r w:rsidRPr="00241EC3">
        <w:rPr>
          <w:rFonts w:ascii="Book Antiqua" w:eastAsia="宋体" w:hAnsi="Book Antiqua" w:cs="宋体"/>
          <w:color w:val="000000"/>
          <w:sz w:val="24"/>
          <w:szCs w:val="24"/>
          <w:lang w:eastAsia="zh-CN"/>
        </w:rPr>
        <w:t>, Rozenfeld R, Gupta A, Devi LA. Cell surface targeting of mu-delta opioid receptor heterodimers by RTP4. </w:t>
      </w:r>
      <w:r w:rsidR="000275BE">
        <w:rPr>
          <w:rFonts w:ascii="Book Antiqua" w:eastAsia="宋体" w:hAnsi="Book Antiqua" w:cs="宋体"/>
          <w:i/>
          <w:iCs/>
          <w:color w:val="000000"/>
          <w:sz w:val="24"/>
          <w:szCs w:val="24"/>
          <w:lang w:eastAsia="zh-CN"/>
        </w:rPr>
        <w:t>Proc Natl Acad Sci US</w:t>
      </w:r>
      <w:r w:rsidRPr="00241EC3">
        <w:rPr>
          <w:rFonts w:ascii="Book Antiqua" w:eastAsia="宋体" w:hAnsi="Book Antiqua" w:cs="宋体"/>
          <w:i/>
          <w:iCs/>
          <w:color w:val="000000"/>
          <w:sz w:val="24"/>
          <w:szCs w:val="24"/>
          <w:lang w:eastAsia="zh-CN"/>
        </w:rPr>
        <w:t>A</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105</w:t>
      </w:r>
      <w:r w:rsidRPr="00241EC3">
        <w:rPr>
          <w:rFonts w:ascii="Book Antiqua" w:eastAsia="宋体" w:hAnsi="Book Antiqua" w:cs="宋体"/>
          <w:color w:val="000000"/>
          <w:sz w:val="24"/>
          <w:szCs w:val="24"/>
          <w:lang w:eastAsia="zh-CN"/>
        </w:rPr>
        <w:t>: 16045-16050 [PMID: 18836069 DOI: 10.1073/pnas.0804106105]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43 </w:t>
      </w:r>
      <w:r w:rsidRPr="00241EC3">
        <w:rPr>
          <w:rFonts w:ascii="Book Antiqua" w:eastAsia="宋体" w:hAnsi="Book Antiqua" w:cs="宋体"/>
          <w:b/>
          <w:bCs/>
          <w:color w:val="000000"/>
          <w:sz w:val="24"/>
          <w:szCs w:val="24"/>
          <w:lang w:eastAsia="zh-CN"/>
        </w:rPr>
        <w:t>Waldhoer M</w:t>
      </w:r>
      <w:r w:rsidRPr="00241EC3">
        <w:rPr>
          <w:rFonts w:ascii="Book Antiqua" w:eastAsia="宋体" w:hAnsi="Book Antiqua" w:cs="宋体"/>
          <w:color w:val="000000"/>
          <w:sz w:val="24"/>
          <w:szCs w:val="24"/>
          <w:lang w:eastAsia="zh-CN"/>
        </w:rPr>
        <w:t>, Fong J, Jones RM, Lunzer MM, Sharma SK, Kostenis E, Portoghese PS, Whistler JL. A heterodimer-selective agonist shows in vivo relevance of G protein-coupled receptor dimers. </w:t>
      </w:r>
      <w:r w:rsidR="000275BE">
        <w:rPr>
          <w:rFonts w:ascii="Book Antiqua" w:eastAsia="宋体" w:hAnsi="Book Antiqua" w:cs="宋体"/>
          <w:i/>
          <w:iCs/>
          <w:color w:val="000000"/>
          <w:sz w:val="24"/>
          <w:szCs w:val="24"/>
          <w:lang w:eastAsia="zh-CN"/>
        </w:rPr>
        <w:t>Proc Natl Acad Sci US</w:t>
      </w:r>
      <w:r w:rsidRPr="00241EC3">
        <w:rPr>
          <w:rFonts w:ascii="Book Antiqua" w:eastAsia="宋体" w:hAnsi="Book Antiqua" w:cs="宋体"/>
          <w:i/>
          <w:iCs/>
          <w:color w:val="000000"/>
          <w:sz w:val="24"/>
          <w:szCs w:val="24"/>
          <w:lang w:eastAsia="zh-CN"/>
        </w:rPr>
        <w:t>A</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102</w:t>
      </w:r>
      <w:r w:rsidRPr="00241EC3">
        <w:rPr>
          <w:rFonts w:ascii="Book Antiqua" w:eastAsia="宋体" w:hAnsi="Book Antiqua" w:cs="宋体"/>
          <w:color w:val="000000"/>
          <w:sz w:val="24"/>
          <w:szCs w:val="24"/>
          <w:lang w:eastAsia="zh-CN"/>
        </w:rPr>
        <w:t>: 9050-9055 [PMID: 15932946 DOI: 10.1073/pnas.0501112102]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44 </w:t>
      </w:r>
      <w:r w:rsidRPr="00241EC3">
        <w:rPr>
          <w:rFonts w:ascii="Book Antiqua" w:eastAsia="宋体" w:hAnsi="Book Antiqua" w:cs="宋体"/>
          <w:b/>
          <w:bCs/>
          <w:color w:val="000000"/>
          <w:sz w:val="24"/>
          <w:szCs w:val="24"/>
          <w:lang w:eastAsia="zh-CN"/>
        </w:rPr>
        <w:t>Poonyachoti S</w:t>
      </w:r>
      <w:r w:rsidRPr="00241EC3">
        <w:rPr>
          <w:rFonts w:ascii="Book Antiqua" w:eastAsia="宋体" w:hAnsi="Book Antiqua" w:cs="宋体"/>
          <w:color w:val="000000"/>
          <w:sz w:val="24"/>
          <w:szCs w:val="24"/>
          <w:lang w:eastAsia="zh-CN"/>
        </w:rPr>
        <w:t>, Portoghese PS, Brown DR. Characterization of opioid receptors modulating neurogenic contractions of circular muscle from porcine ileum and evidence that delta- and kappa-opioid receptors are coexpressed in myenteric neurons. </w:t>
      </w:r>
      <w:r w:rsidRPr="00241EC3">
        <w:rPr>
          <w:rFonts w:ascii="Book Antiqua" w:eastAsia="宋体" w:hAnsi="Book Antiqua" w:cs="宋体"/>
          <w:i/>
          <w:iCs/>
          <w:color w:val="000000"/>
          <w:sz w:val="24"/>
          <w:szCs w:val="24"/>
          <w:lang w:eastAsia="zh-CN"/>
        </w:rPr>
        <w:t>J Pharmacol Exp Ther</w:t>
      </w:r>
      <w:r w:rsidRPr="00241EC3">
        <w:rPr>
          <w:rFonts w:ascii="Book Antiqua" w:eastAsia="宋体" w:hAnsi="Book Antiqua" w:cs="宋体"/>
          <w:color w:val="000000"/>
          <w:sz w:val="24"/>
          <w:szCs w:val="24"/>
          <w:lang w:eastAsia="zh-CN"/>
        </w:rPr>
        <w:t> 2001; </w:t>
      </w:r>
      <w:r w:rsidRPr="00241EC3">
        <w:rPr>
          <w:rFonts w:ascii="Book Antiqua" w:eastAsia="宋体" w:hAnsi="Book Antiqua" w:cs="宋体"/>
          <w:b/>
          <w:bCs/>
          <w:color w:val="000000"/>
          <w:sz w:val="24"/>
          <w:szCs w:val="24"/>
          <w:lang w:eastAsia="zh-CN"/>
        </w:rPr>
        <w:t>297</w:t>
      </w:r>
      <w:r w:rsidRPr="00241EC3">
        <w:rPr>
          <w:rFonts w:ascii="Book Antiqua" w:eastAsia="宋体" w:hAnsi="Book Antiqua" w:cs="宋体"/>
          <w:color w:val="000000"/>
          <w:sz w:val="24"/>
          <w:szCs w:val="24"/>
          <w:lang w:eastAsia="zh-CN"/>
        </w:rPr>
        <w:t>: 69-77 [PMID: 11259529]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45 </w:t>
      </w:r>
      <w:r w:rsidRPr="00241EC3">
        <w:rPr>
          <w:rFonts w:ascii="Book Antiqua" w:eastAsia="宋体" w:hAnsi="Book Antiqua" w:cs="宋体"/>
          <w:b/>
          <w:bCs/>
          <w:color w:val="000000"/>
          <w:sz w:val="24"/>
          <w:szCs w:val="24"/>
          <w:lang w:eastAsia="zh-CN"/>
        </w:rPr>
        <w:t>Portoghese PS</w:t>
      </w:r>
      <w:r w:rsidRPr="00241EC3">
        <w:rPr>
          <w:rFonts w:ascii="Book Antiqua" w:eastAsia="宋体" w:hAnsi="Book Antiqua" w:cs="宋体"/>
          <w:color w:val="000000"/>
          <w:sz w:val="24"/>
          <w:szCs w:val="24"/>
          <w:lang w:eastAsia="zh-CN"/>
        </w:rPr>
        <w:t>, Lunzer MM. Identity of the putative delta1-opioid receptor as a delta-kappa heteromer in the mouse spinal cord. </w:t>
      </w:r>
      <w:r w:rsidRPr="00241EC3">
        <w:rPr>
          <w:rFonts w:ascii="Book Antiqua" w:eastAsia="宋体" w:hAnsi="Book Antiqua" w:cs="宋体"/>
          <w:i/>
          <w:iCs/>
          <w:color w:val="000000"/>
          <w:sz w:val="24"/>
          <w:szCs w:val="24"/>
          <w:lang w:eastAsia="zh-CN"/>
        </w:rPr>
        <w:t>Eur J Pharmacol</w:t>
      </w:r>
      <w:r w:rsidRPr="00241EC3">
        <w:rPr>
          <w:rFonts w:ascii="Book Antiqua" w:eastAsia="宋体" w:hAnsi="Book Antiqua" w:cs="宋体"/>
          <w:color w:val="000000"/>
          <w:sz w:val="24"/>
          <w:szCs w:val="24"/>
          <w:lang w:eastAsia="zh-CN"/>
        </w:rPr>
        <w:t> 2003; </w:t>
      </w:r>
      <w:r w:rsidRPr="00241EC3">
        <w:rPr>
          <w:rFonts w:ascii="Book Antiqua" w:eastAsia="宋体" w:hAnsi="Book Antiqua" w:cs="宋体"/>
          <w:b/>
          <w:bCs/>
          <w:color w:val="000000"/>
          <w:sz w:val="24"/>
          <w:szCs w:val="24"/>
          <w:lang w:eastAsia="zh-CN"/>
        </w:rPr>
        <w:t>467</w:t>
      </w:r>
      <w:r w:rsidRPr="00241EC3">
        <w:rPr>
          <w:rFonts w:ascii="Book Antiqua" w:eastAsia="宋体" w:hAnsi="Book Antiqua" w:cs="宋体"/>
          <w:color w:val="000000"/>
          <w:sz w:val="24"/>
          <w:szCs w:val="24"/>
          <w:lang w:eastAsia="zh-CN"/>
        </w:rPr>
        <w:t>: 233-234 [PMID: 12706480 DOI: 10.1016/S0014-2999(03)01599-1]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46 </w:t>
      </w:r>
      <w:r w:rsidRPr="00241EC3">
        <w:rPr>
          <w:rFonts w:ascii="Book Antiqua" w:eastAsia="宋体" w:hAnsi="Book Antiqua" w:cs="宋体"/>
          <w:b/>
          <w:bCs/>
          <w:color w:val="000000"/>
          <w:sz w:val="24"/>
          <w:szCs w:val="24"/>
          <w:lang w:eastAsia="zh-CN"/>
        </w:rPr>
        <w:t>Fan T</w:t>
      </w:r>
      <w:r w:rsidRPr="00241EC3">
        <w:rPr>
          <w:rFonts w:ascii="Book Antiqua" w:eastAsia="宋体" w:hAnsi="Book Antiqua" w:cs="宋体"/>
          <w:color w:val="000000"/>
          <w:sz w:val="24"/>
          <w:szCs w:val="24"/>
          <w:lang w:eastAsia="zh-CN"/>
        </w:rPr>
        <w:t>, Varghese G, Nguyen T, Tse R, O'Dowd BF, George SR. A role for the distal carboxyl tails in generating the novel pharmacology and G protein activation profile of mu and delta opioid receptor hetero-oligomers.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280</w:t>
      </w:r>
      <w:r w:rsidRPr="00241EC3">
        <w:rPr>
          <w:rFonts w:ascii="Book Antiqua" w:eastAsia="宋体" w:hAnsi="Book Antiqua" w:cs="宋体"/>
          <w:color w:val="000000"/>
          <w:sz w:val="24"/>
          <w:szCs w:val="24"/>
          <w:lang w:eastAsia="zh-CN"/>
        </w:rPr>
        <w:t>: 38478-38488 [PMID: 16159882 DOI: 10.1074/jbc.M505644200]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47 </w:t>
      </w:r>
      <w:r w:rsidRPr="00241EC3">
        <w:rPr>
          <w:rFonts w:ascii="Book Antiqua" w:eastAsia="宋体" w:hAnsi="Book Antiqua" w:cs="宋体"/>
          <w:b/>
          <w:bCs/>
          <w:color w:val="000000"/>
          <w:sz w:val="24"/>
          <w:szCs w:val="24"/>
          <w:lang w:eastAsia="zh-CN"/>
        </w:rPr>
        <w:t>Kabli N</w:t>
      </w:r>
      <w:r w:rsidRPr="00241EC3">
        <w:rPr>
          <w:rFonts w:ascii="Book Antiqua" w:eastAsia="宋体" w:hAnsi="Book Antiqua" w:cs="宋体"/>
          <w:color w:val="000000"/>
          <w:sz w:val="24"/>
          <w:szCs w:val="24"/>
          <w:lang w:eastAsia="zh-CN"/>
        </w:rPr>
        <w:t>, Martin N, Fan T, Nguyen T, Hasbi A, Balboni G, O'Dowd BF, George SR. Agonists at the δ-opioid receptor modify the binding of µ-receptor agonists to the µ-δ receptor hetero-oligomer. </w:t>
      </w:r>
      <w:r w:rsidRPr="00241EC3">
        <w:rPr>
          <w:rFonts w:ascii="Book Antiqua" w:eastAsia="宋体" w:hAnsi="Book Antiqua" w:cs="宋体"/>
          <w:i/>
          <w:iCs/>
          <w:color w:val="000000"/>
          <w:sz w:val="24"/>
          <w:szCs w:val="24"/>
          <w:lang w:eastAsia="zh-CN"/>
        </w:rPr>
        <w:t>Br J Pharmacol</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161</w:t>
      </w:r>
      <w:r w:rsidRPr="00241EC3">
        <w:rPr>
          <w:rFonts w:ascii="Book Antiqua" w:eastAsia="宋体" w:hAnsi="Book Antiqua" w:cs="宋体"/>
          <w:color w:val="000000"/>
          <w:sz w:val="24"/>
          <w:szCs w:val="24"/>
          <w:lang w:eastAsia="zh-CN"/>
        </w:rPr>
        <w:t>: 1122-1136 [PMID: 20977461 DOI: 10.1111/j.1476-5381.2010.00944.x]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48 </w:t>
      </w:r>
      <w:r w:rsidRPr="00241EC3">
        <w:rPr>
          <w:rFonts w:ascii="Book Antiqua" w:eastAsia="宋体" w:hAnsi="Book Antiqua" w:cs="宋体"/>
          <w:b/>
          <w:bCs/>
          <w:color w:val="000000"/>
          <w:sz w:val="24"/>
          <w:szCs w:val="24"/>
          <w:lang w:eastAsia="zh-CN"/>
        </w:rPr>
        <w:t>Berg KA</w:t>
      </w:r>
      <w:r w:rsidRPr="00241EC3">
        <w:rPr>
          <w:rFonts w:ascii="Book Antiqua" w:eastAsia="宋体" w:hAnsi="Book Antiqua" w:cs="宋体"/>
          <w:color w:val="000000"/>
          <w:sz w:val="24"/>
          <w:szCs w:val="24"/>
          <w:lang w:eastAsia="zh-CN"/>
        </w:rPr>
        <w:t>, Rowan MP, Gupta A, Sanchez TA, Silva M, Gomes I, McGuire BA, Portoghese PS, Hargreaves KM, Devi LA, Clarke WP. Allosteric interactions between δ and κ opioid receptors in peripheral sensory neurons.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2012; </w:t>
      </w:r>
      <w:r w:rsidRPr="00241EC3">
        <w:rPr>
          <w:rFonts w:ascii="Book Antiqua" w:eastAsia="宋体" w:hAnsi="Book Antiqua" w:cs="宋体"/>
          <w:b/>
          <w:bCs/>
          <w:color w:val="000000"/>
          <w:sz w:val="24"/>
          <w:szCs w:val="24"/>
          <w:lang w:eastAsia="zh-CN"/>
        </w:rPr>
        <w:t>81</w:t>
      </w:r>
      <w:r w:rsidRPr="00241EC3">
        <w:rPr>
          <w:rFonts w:ascii="Book Antiqua" w:eastAsia="宋体" w:hAnsi="Book Antiqua" w:cs="宋体"/>
          <w:color w:val="000000"/>
          <w:sz w:val="24"/>
          <w:szCs w:val="24"/>
          <w:lang w:eastAsia="zh-CN"/>
        </w:rPr>
        <w:t>: 264-272 [PMID: 22072818 DOI: 10.1124/mol.111.072702]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49 </w:t>
      </w:r>
      <w:r w:rsidRPr="00241EC3">
        <w:rPr>
          <w:rFonts w:ascii="Book Antiqua" w:eastAsia="宋体" w:hAnsi="Book Antiqua" w:cs="宋体"/>
          <w:b/>
          <w:bCs/>
          <w:color w:val="000000"/>
          <w:sz w:val="24"/>
          <w:szCs w:val="24"/>
          <w:lang w:eastAsia="zh-CN"/>
        </w:rPr>
        <w:t>Roussin A</w:t>
      </w:r>
      <w:r w:rsidRPr="00241EC3">
        <w:rPr>
          <w:rFonts w:ascii="Book Antiqua" w:eastAsia="宋体" w:hAnsi="Book Antiqua" w:cs="宋体"/>
          <w:color w:val="000000"/>
          <w:sz w:val="24"/>
          <w:szCs w:val="24"/>
          <w:lang w:eastAsia="zh-CN"/>
        </w:rPr>
        <w:t>, Serre F, Gouardères C, Mazarguil H, Roumy M, Mollereau C, Zajac JM. Anti-analgesia of a selective NPFF2 agonist depends on opioid activity. </w:t>
      </w:r>
      <w:r w:rsidRPr="00241EC3">
        <w:rPr>
          <w:rFonts w:ascii="Book Antiqua" w:eastAsia="宋体" w:hAnsi="Book Antiqua" w:cs="宋体"/>
          <w:i/>
          <w:iCs/>
          <w:color w:val="000000"/>
          <w:sz w:val="24"/>
          <w:szCs w:val="24"/>
          <w:lang w:eastAsia="zh-CN"/>
        </w:rPr>
        <w:t>Biochem Biophys Res Commun</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336</w:t>
      </w:r>
      <w:r w:rsidRPr="00241EC3">
        <w:rPr>
          <w:rFonts w:ascii="Book Antiqua" w:eastAsia="宋体" w:hAnsi="Book Antiqua" w:cs="宋体"/>
          <w:color w:val="000000"/>
          <w:sz w:val="24"/>
          <w:szCs w:val="24"/>
          <w:lang w:eastAsia="zh-CN"/>
        </w:rPr>
        <w:t>: 197-203 [PMID: 16129413 DOI: 10.1016/j.bbrc.2005.08.060]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50 </w:t>
      </w:r>
      <w:r w:rsidRPr="00241EC3">
        <w:rPr>
          <w:rFonts w:ascii="Book Antiqua" w:eastAsia="宋体" w:hAnsi="Book Antiqua" w:cs="宋体"/>
          <w:b/>
          <w:bCs/>
          <w:color w:val="000000"/>
          <w:sz w:val="24"/>
          <w:szCs w:val="24"/>
          <w:lang w:eastAsia="zh-CN"/>
        </w:rPr>
        <w:t>Mauborgne A</w:t>
      </w:r>
      <w:r w:rsidRPr="00241EC3">
        <w:rPr>
          <w:rFonts w:ascii="Book Antiqua" w:eastAsia="宋体" w:hAnsi="Book Antiqua" w:cs="宋体"/>
          <w:color w:val="000000"/>
          <w:sz w:val="24"/>
          <w:szCs w:val="24"/>
          <w:lang w:eastAsia="zh-CN"/>
        </w:rPr>
        <w:t>, Bourgoin S, Poliénor H, Roumy M, Simonnet G, Zajac JM, Cesselin F. The neuropeptide FF analogue, 1DMe, acts as a functional opioid autoreceptor antagonist in the rat spinal cord. </w:t>
      </w:r>
      <w:r w:rsidRPr="00241EC3">
        <w:rPr>
          <w:rFonts w:ascii="Book Antiqua" w:eastAsia="宋体" w:hAnsi="Book Antiqua" w:cs="宋体"/>
          <w:i/>
          <w:iCs/>
          <w:color w:val="000000"/>
          <w:sz w:val="24"/>
          <w:szCs w:val="24"/>
          <w:lang w:eastAsia="zh-CN"/>
        </w:rPr>
        <w:t>Eur J Pharmacol</w:t>
      </w:r>
      <w:r w:rsidRPr="00241EC3">
        <w:rPr>
          <w:rFonts w:ascii="Book Antiqua" w:eastAsia="宋体" w:hAnsi="Book Antiqua" w:cs="宋体"/>
          <w:color w:val="000000"/>
          <w:sz w:val="24"/>
          <w:szCs w:val="24"/>
          <w:lang w:eastAsia="zh-CN"/>
        </w:rPr>
        <w:t> 2001; </w:t>
      </w:r>
      <w:r w:rsidRPr="00241EC3">
        <w:rPr>
          <w:rFonts w:ascii="Book Antiqua" w:eastAsia="宋体" w:hAnsi="Book Antiqua" w:cs="宋体"/>
          <w:b/>
          <w:bCs/>
          <w:color w:val="000000"/>
          <w:sz w:val="24"/>
          <w:szCs w:val="24"/>
          <w:lang w:eastAsia="zh-CN"/>
        </w:rPr>
        <w:t>430</w:t>
      </w:r>
      <w:r w:rsidRPr="00241EC3">
        <w:rPr>
          <w:rFonts w:ascii="Book Antiqua" w:eastAsia="宋体" w:hAnsi="Book Antiqua" w:cs="宋体"/>
          <w:color w:val="000000"/>
          <w:sz w:val="24"/>
          <w:szCs w:val="24"/>
          <w:lang w:eastAsia="zh-CN"/>
        </w:rPr>
        <w:t>: 273-276 [PMID: 11711042 DOI: 10.1016/S0014-2999(01)01384-X]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51 </w:t>
      </w:r>
      <w:r w:rsidRPr="00241EC3">
        <w:rPr>
          <w:rFonts w:ascii="Book Antiqua" w:eastAsia="宋体" w:hAnsi="Book Antiqua" w:cs="宋体"/>
          <w:b/>
          <w:bCs/>
          <w:color w:val="000000"/>
          <w:sz w:val="24"/>
          <w:szCs w:val="24"/>
          <w:lang w:eastAsia="zh-CN"/>
        </w:rPr>
        <w:t>Zhang X</w:t>
      </w:r>
      <w:r w:rsidRPr="00241EC3">
        <w:rPr>
          <w:rFonts w:ascii="Book Antiqua" w:eastAsia="宋体" w:hAnsi="Book Antiqua" w:cs="宋体"/>
          <w:color w:val="000000"/>
          <w:sz w:val="24"/>
          <w:szCs w:val="24"/>
          <w:lang w:eastAsia="zh-CN"/>
        </w:rPr>
        <w:t>, Bao L, Guan JS. Role of delivery and trafficking of delta-opioid peptide receptors in opioid analgesia and tolerance. </w:t>
      </w:r>
      <w:r w:rsidRPr="00241EC3">
        <w:rPr>
          <w:rFonts w:ascii="Book Antiqua" w:eastAsia="宋体" w:hAnsi="Book Antiqua" w:cs="宋体"/>
          <w:i/>
          <w:iCs/>
          <w:color w:val="000000"/>
          <w:sz w:val="24"/>
          <w:szCs w:val="24"/>
          <w:lang w:eastAsia="zh-CN"/>
        </w:rPr>
        <w:t>Trends Pharmacol Sci</w:t>
      </w:r>
      <w:r w:rsidRPr="00241EC3">
        <w:rPr>
          <w:rFonts w:ascii="Book Antiqua" w:eastAsia="宋体" w:hAnsi="Book Antiqua" w:cs="宋体"/>
          <w:color w:val="000000"/>
          <w:sz w:val="24"/>
          <w:szCs w:val="24"/>
          <w:lang w:eastAsia="zh-CN"/>
        </w:rPr>
        <w:t> 2006; </w:t>
      </w:r>
      <w:r w:rsidRPr="00241EC3">
        <w:rPr>
          <w:rFonts w:ascii="Book Antiqua" w:eastAsia="宋体" w:hAnsi="Book Antiqua" w:cs="宋体"/>
          <w:b/>
          <w:bCs/>
          <w:color w:val="000000"/>
          <w:sz w:val="24"/>
          <w:szCs w:val="24"/>
          <w:lang w:eastAsia="zh-CN"/>
        </w:rPr>
        <w:t>27</w:t>
      </w:r>
      <w:r w:rsidRPr="00241EC3">
        <w:rPr>
          <w:rFonts w:ascii="Book Antiqua" w:eastAsia="宋体" w:hAnsi="Book Antiqua" w:cs="宋体"/>
          <w:color w:val="000000"/>
          <w:sz w:val="24"/>
          <w:szCs w:val="24"/>
          <w:lang w:eastAsia="zh-CN"/>
        </w:rPr>
        <w:t>: 324-329 [PMID: 16678916 DOI: 10.1016/j.tips.2006.04.005]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52 </w:t>
      </w:r>
      <w:r w:rsidRPr="00241EC3">
        <w:rPr>
          <w:rFonts w:ascii="Book Antiqua" w:eastAsia="宋体" w:hAnsi="Book Antiqua" w:cs="宋体"/>
          <w:b/>
          <w:bCs/>
          <w:color w:val="000000"/>
          <w:sz w:val="24"/>
          <w:szCs w:val="24"/>
          <w:lang w:eastAsia="zh-CN"/>
        </w:rPr>
        <w:t>Mollereau C</w:t>
      </w:r>
      <w:r w:rsidRPr="00241EC3">
        <w:rPr>
          <w:rFonts w:ascii="Book Antiqua" w:eastAsia="宋体" w:hAnsi="Book Antiqua" w:cs="宋体"/>
          <w:color w:val="000000"/>
          <w:sz w:val="24"/>
          <w:szCs w:val="24"/>
          <w:lang w:eastAsia="zh-CN"/>
        </w:rPr>
        <w:t>, Mazarguil H, Zajac JM, Roumy M. Neuropeptide FF (NPFF) analogs functionally antagonize opioid activities in NPFF2 receptor-transfected SH-SY5Y neuroblastoma cells.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67</w:t>
      </w:r>
      <w:r w:rsidRPr="00241EC3">
        <w:rPr>
          <w:rFonts w:ascii="Book Antiqua" w:eastAsia="宋体" w:hAnsi="Book Antiqua" w:cs="宋体"/>
          <w:color w:val="000000"/>
          <w:sz w:val="24"/>
          <w:szCs w:val="24"/>
          <w:lang w:eastAsia="zh-CN"/>
        </w:rPr>
        <w:t>: 965-975 [PMID: 15608144 DOI: 10.1124/mol.104.004614]</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53 </w:t>
      </w:r>
      <w:r w:rsidRPr="00241EC3">
        <w:rPr>
          <w:rFonts w:ascii="Book Antiqua" w:eastAsia="宋体" w:hAnsi="Book Antiqua" w:cs="宋体"/>
          <w:b/>
          <w:bCs/>
          <w:color w:val="000000"/>
          <w:sz w:val="24"/>
          <w:szCs w:val="24"/>
          <w:lang w:eastAsia="zh-CN"/>
        </w:rPr>
        <w:t>Moulédous L</w:t>
      </w:r>
      <w:r w:rsidRPr="00241EC3">
        <w:rPr>
          <w:rFonts w:ascii="Book Antiqua" w:eastAsia="宋体" w:hAnsi="Book Antiqua" w:cs="宋体"/>
          <w:color w:val="000000"/>
          <w:sz w:val="24"/>
          <w:szCs w:val="24"/>
          <w:lang w:eastAsia="zh-CN"/>
        </w:rPr>
        <w:t>, Mollereau C, Zajac JM. Opioid-modulating properties of the neuropeptide FF system. </w:t>
      </w:r>
      <w:r w:rsidRPr="00241EC3">
        <w:rPr>
          <w:rFonts w:ascii="Book Antiqua" w:eastAsia="宋体" w:hAnsi="Book Antiqua" w:cs="宋体"/>
          <w:i/>
          <w:iCs/>
          <w:color w:val="000000"/>
          <w:sz w:val="24"/>
          <w:szCs w:val="24"/>
          <w:lang w:eastAsia="zh-CN"/>
        </w:rPr>
        <w:t>Biofactors</w:t>
      </w:r>
      <w:r w:rsidRPr="00241EC3">
        <w:rPr>
          <w:rFonts w:ascii="Book Antiqua" w:eastAsia="宋体" w:hAnsi="Book Antiqua" w:cs="宋体"/>
          <w:color w:val="000000"/>
          <w:sz w:val="24"/>
          <w:szCs w:val="24"/>
          <w:lang w:eastAsia="zh-CN"/>
        </w:rPr>
        <w:t> </w:t>
      </w:r>
      <w:r w:rsidR="00260615">
        <w:rPr>
          <w:rFonts w:ascii="Book Antiqua" w:eastAsia="宋体" w:hAnsi="Book Antiqua" w:cs="宋体" w:hint="eastAsia"/>
          <w:color w:val="000000"/>
          <w:sz w:val="24"/>
          <w:szCs w:val="24"/>
          <w:lang w:eastAsia="zh-CN"/>
        </w:rPr>
        <w:t>2010</w:t>
      </w:r>
      <w:r w:rsidRPr="00241EC3">
        <w:rPr>
          <w:rFonts w:ascii="Book Antiqua" w:eastAsia="宋体" w:hAnsi="Book Antiqua" w:cs="宋体"/>
          <w:color w:val="000000"/>
          <w:sz w:val="24"/>
          <w:szCs w:val="24"/>
          <w:lang w:eastAsia="zh-CN"/>
        </w:rPr>
        <w:t>; </w:t>
      </w:r>
      <w:r w:rsidRPr="00241EC3">
        <w:rPr>
          <w:rFonts w:ascii="Book Antiqua" w:eastAsia="宋体" w:hAnsi="Book Antiqua" w:cs="宋体"/>
          <w:b/>
          <w:bCs/>
          <w:color w:val="000000"/>
          <w:sz w:val="24"/>
          <w:szCs w:val="24"/>
          <w:lang w:eastAsia="zh-CN"/>
        </w:rPr>
        <w:t>36</w:t>
      </w:r>
      <w:r w:rsidRPr="00241EC3">
        <w:rPr>
          <w:rFonts w:ascii="Book Antiqua" w:eastAsia="宋体" w:hAnsi="Book Antiqua" w:cs="宋体"/>
          <w:color w:val="000000"/>
          <w:sz w:val="24"/>
          <w:szCs w:val="24"/>
          <w:lang w:eastAsia="zh-CN"/>
        </w:rPr>
        <w:t>: 423-429 [PMID: 20803521 DOI: 10.1002/biof.116]</w:t>
      </w:r>
    </w:p>
    <w:p w:rsidR="00241EC3" w:rsidRPr="00241EC3" w:rsidRDefault="000275BE"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54 </w:t>
      </w:r>
      <w:r w:rsidR="00241EC3" w:rsidRPr="000275BE">
        <w:rPr>
          <w:rFonts w:ascii="Book Antiqua" w:eastAsia="宋体" w:hAnsi="Book Antiqua" w:cs="宋体"/>
          <w:b/>
          <w:color w:val="000000"/>
          <w:sz w:val="24"/>
          <w:szCs w:val="24"/>
          <w:lang w:eastAsia="zh-CN"/>
        </w:rPr>
        <w:t>Franco R</w:t>
      </w:r>
      <w:r w:rsidR="00241EC3" w:rsidRPr="00241EC3">
        <w:rPr>
          <w:rFonts w:ascii="Book Antiqua" w:eastAsia="宋体" w:hAnsi="Book Antiqua" w:cs="宋体"/>
          <w:color w:val="000000"/>
          <w:sz w:val="24"/>
          <w:szCs w:val="24"/>
          <w:lang w:eastAsia="zh-CN"/>
        </w:rPr>
        <w:t xml:space="preserve">. G-protein-coupled receptor heteromers or how neurons can display differently flavored patterns in response to the same neurotransmitter. </w:t>
      </w:r>
      <w:r w:rsidR="00241EC3" w:rsidRPr="000275BE">
        <w:rPr>
          <w:rFonts w:ascii="Book Antiqua" w:eastAsia="宋体" w:hAnsi="Book Antiqua" w:cs="宋体"/>
          <w:i/>
          <w:color w:val="000000"/>
          <w:sz w:val="24"/>
          <w:szCs w:val="24"/>
          <w:lang w:eastAsia="zh-CN"/>
        </w:rPr>
        <w:t>Br J Pharmacol</w:t>
      </w:r>
      <w:r>
        <w:rPr>
          <w:rFonts w:ascii="Book Antiqua" w:eastAsia="宋体" w:hAnsi="Book Antiqua" w:cs="宋体"/>
          <w:color w:val="000000"/>
          <w:sz w:val="24"/>
          <w:szCs w:val="24"/>
          <w:lang w:eastAsia="zh-CN"/>
        </w:rPr>
        <w:t xml:space="preserve"> 2009; </w:t>
      </w:r>
      <w:r w:rsidRPr="000275BE">
        <w:rPr>
          <w:rFonts w:ascii="Book Antiqua" w:eastAsia="宋体" w:hAnsi="Book Antiqua" w:cs="宋体"/>
          <w:b/>
          <w:color w:val="000000"/>
          <w:sz w:val="24"/>
          <w:szCs w:val="24"/>
          <w:lang w:eastAsia="zh-CN"/>
        </w:rPr>
        <w:t>158</w:t>
      </w:r>
      <w:r w:rsidR="00241EC3" w:rsidRPr="00241EC3">
        <w:rPr>
          <w:rFonts w:ascii="Book Antiqua" w:eastAsia="宋体" w:hAnsi="Book Antiqua" w:cs="宋体"/>
          <w:color w:val="000000"/>
          <w:sz w:val="24"/>
          <w:szCs w:val="24"/>
          <w:lang w:eastAsia="zh-CN"/>
        </w:rPr>
        <w:t>: 23–31 [DOI: 10.1111/j.1476-5381.2009.00181.x]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55 </w:t>
      </w:r>
      <w:r w:rsidRPr="00241EC3">
        <w:rPr>
          <w:rFonts w:ascii="Book Antiqua" w:eastAsia="宋体" w:hAnsi="Book Antiqua" w:cs="宋体"/>
          <w:b/>
          <w:bCs/>
          <w:color w:val="000000"/>
          <w:sz w:val="24"/>
          <w:szCs w:val="24"/>
          <w:lang w:eastAsia="zh-CN"/>
        </w:rPr>
        <w:t>Mohr K</w:t>
      </w:r>
      <w:r w:rsidRPr="00241EC3">
        <w:rPr>
          <w:rFonts w:ascii="Book Antiqua" w:eastAsia="宋体" w:hAnsi="Book Antiqua" w:cs="宋体"/>
          <w:color w:val="000000"/>
          <w:sz w:val="24"/>
          <w:szCs w:val="24"/>
          <w:lang w:eastAsia="zh-CN"/>
        </w:rPr>
        <w:t>, Tränkle C, Kostenis E, Barocelli E, De Amici M, Holzgrabe U. Rational design of dualsteric GPCR ligands: quests and promise. </w:t>
      </w:r>
      <w:r w:rsidRPr="00241EC3">
        <w:rPr>
          <w:rFonts w:ascii="Book Antiqua" w:eastAsia="宋体" w:hAnsi="Book Antiqua" w:cs="宋体"/>
          <w:i/>
          <w:iCs/>
          <w:color w:val="000000"/>
          <w:sz w:val="24"/>
          <w:szCs w:val="24"/>
          <w:lang w:eastAsia="zh-CN"/>
        </w:rPr>
        <w:t>Br J Pharmacol</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159</w:t>
      </w:r>
      <w:r w:rsidRPr="00241EC3">
        <w:rPr>
          <w:rFonts w:ascii="Book Antiqua" w:eastAsia="宋体" w:hAnsi="Book Antiqua" w:cs="宋体"/>
          <w:color w:val="000000"/>
          <w:sz w:val="24"/>
          <w:szCs w:val="24"/>
          <w:lang w:eastAsia="zh-CN"/>
        </w:rPr>
        <w:t>: 997-1008 [PMID: 20136835 DOI: 10.1111/j.1476-5381.2009.00601.x]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56 </w:t>
      </w:r>
      <w:r w:rsidRPr="00241EC3">
        <w:rPr>
          <w:rFonts w:ascii="Book Antiqua" w:eastAsia="宋体" w:hAnsi="Book Antiqua" w:cs="宋体"/>
          <w:b/>
          <w:bCs/>
          <w:color w:val="000000"/>
          <w:sz w:val="24"/>
          <w:szCs w:val="24"/>
          <w:lang w:eastAsia="zh-CN"/>
        </w:rPr>
        <w:t>Zaghouani H</w:t>
      </w:r>
      <w:r w:rsidRPr="00241EC3">
        <w:rPr>
          <w:rFonts w:ascii="Book Antiqua" w:eastAsia="宋体" w:hAnsi="Book Antiqua" w:cs="宋体"/>
          <w:color w:val="000000"/>
          <w:sz w:val="24"/>
          <w:szCs w:val="24"/>
          <w:lang w:eastAsia="zh-CN"/>
        </w:rPr>
        <w:t>, Hoeman CM, Adkins B. Neonatal immunity: faulty T-helpers and the shortcomings of dendritic cells. </w:t>
      </w:r>
      <w:r w:rsidRPr="00241EC3">
        <w:rPr>
          <w:rFonts w:ascii="Book Antiqua" w:eastAsia="宋体" w:hAnsi="Book Antiqua" w:cs="宋体"/>
          <w:i/>
          <w:iCs/>
          <w:color w:val="000000"/>
          <w:sz w:val="24"/>
          <w:szCs w:val="24"/>
          <w:lang w:eastAsia="zh-CN"/>
        </w:rPr>
        <w:t>Trends Immunol</w:t>
      </w:r>
      <w:r w:rsidRPr="00241EC3">
        <w:rPr>
          <w:rFonts w:ascii="Book Antiqua" w:eastAsia="宋体" w:hAnsi="Book Antiqua" w:cs="宋体"/>
          <w:color w:val="000000"/>
          <w:sz w:val="24"/>
          <w:szCs w:val="24"/>
          <w:lang w:eastAsia="zh-CN"/>
        </w:rPr>
        <w:t> 2009; </w:t>
      </w:r>
      <w:r w:rsidRPr="00241EC3">
        <w:rPr>
          <w:rFonts w:ascii="Book Antiqua" w:eastAsia="宋体" w:hAnsi="Book Antiqua" w:cs="宋体"/>
          <w:b/>
          <w:bCs/>
          <w:color w:val="000000"/>
          <w:sz w:val="24"/>
          <w:szCs w:val="24"/>
          <w:lang w:eastAsia="zh-CN"/>
        </w:rPr>
        <w:t>30</w:t>
      </w:r>
      <w:r w:rsidRPr="00241EC3">
        <w:rPr>
          <w:rFonts w:ascii="Book Antiqua" w:eastAsia="宋体" w:hAnsi="Book Antiqua" w:cs="宋体"/>
          <w:color w:val="000000"/>
          <w:sz w:val="24"/>
          <w:szCs w:val="24"/>
          <w:lang w:eastAsia="zh-CN"/>
        </w:rPr>
        <w:t>: 585-591 [PMID: 19846341]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57 </w:t>
      </w:r>
      <w:r w:rsidRPr="00241EC3">
        <w:rPr>
          <w:rFonts w:ascii="Book Antiqua" w:eastAsia="宋体" w:hAnsi="Book Antiqua" w:cs="宋体"/>
          <w:b/>
          <w:bCs/>
          <w:color w:val="000000"/>
          <w:sz w:val="24"/>
          <w:szCs w:val="24"/>
          <w:lang w:eastAsia="zh-CN"/>
        </w:rPr>
        <w:t>Yekkirala AS</w:t>
      </w:r>
      <w:r w:rsidRPr="00241EC3">
        <w:rPr>
          <w:rFonts w:ascii="Book Antiqua" w:eastAsia="宋体" w:hAnsi="Book Antiqua" w:cs="宋体"/>
          <w:color w:val="000000"/>
          <w:sz w:val="24"/>
          <w:szCs w:val="24"/>
          <w:lang w:eastAsia="zh-CN"/>
        </w:rPr>
        <w:t>, Kalyuzhny AE, Portoghese PS. Standard opioid agonists activate heteromeric opioid receptors: evidence for morphine and [d-Ala(2)-MePhe(4)-Glyol(5)]enkephalin as selective μ-δ agonists. </w:t>
      </w:r>
      <w:r w:rsidRPr="00241EC3">
        <w:rPr>
          <w:rFonts w:ascii="Book Antiqua" w:eastAsia="宋体" w:hAnsi="Book Antiqua" w:cs="宋体"/>
          <w:i/>
          <w:iCs/>
          <w:color w:val="000000"/>
          <w:sz w:val="24"/>
          <w:szCs w:val="24"/>
          <w:lang w:eastAsia="zh-CN"/>
        </w:rPr>
        <w:t>ACS Chem Neurosci</w:t>
      </w:r>
      <w:r w:rsidRPr="00241EC3">
        <w:rPr>
          <w:rFonts w:ascii="Book Antiqua" w:eastAsia="宋体" w:hAnsi="Book Antiqua" w:cs="宋体"/>
          <w:color w:val="000000"/>
          <w:sz w:val="24"/>
          <w:szCs w:val="24"/>
          <w:lang w:eastAsia="zh-CN"/>
        </w:rPr>
        <w:t> 2010; </w:t>
      </w:r>
      <w:r w:rsidRPr="00241EC3">
        <w:rPr>
          <w:rFonts w:ascii="Book Antiqua" w:eastAsia="宋体" w:hAnsi="Book Antiqua" w:cs="宋体"/>
          <w:b/>
          <w:bCs/>
          <w:color w:val="000000"/>
          <w:sz w:val="24"/>
          <w:szCs w:val="24"/>
          <w:lang w:eastAsia="zh-CN"/>
        </w:rPr>
        <w:t>1</w:t>
      </w:r>
      <w:r w:rsidRPr="00241EC3">
        <w:rPr>
          <w:rFonts w:ascii="Book Antiqua" w:eastAsia="宋体" w:hAnsi="Book Antiqua" w:cs="宋体"/>
          <w:color w:val="000000"/>
          <w:sz w:val="24"/>
          <w:szCs w:val="24"/>
          <w:lang w:eastAsia="zh-CN"/>
        </w:rPr>
        <w:t>: 146-154 [PMID: 22816017 DOI: 10.1021/cn9000236]</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58 </w:t>
      </w:r>
      <w:r w:rsidRPr="00241EC3">
        <w:rPr>
          <w:rFonts w:ascii="Book Antiqua" w:eastAsia="宋体" w:hAnsi="Book Antiqua" w:cs="宋体"/>
          <w:b/>
          <w:bCs/>
          <w:color w:val="000000"/>
          <w:sz w:val="24"/>
          <w:szCs w:val="24"/>
          <w:lang w:eastAsia="zh-CN"/>
        </w:rPr>
        <w:t>Yekkirala AS</w:t>
      </w:r>
      <w:r w:rsidRPr="00241EC3">
        <w:rPr>
          <w:rFonts w:ascii="Book Antiqua" w:eastAsia="宋体" w:hAnsi="Book Antiqua" w:cs="宋体"/>
          <w:color w:val="000000"/>
          <w:sz w:val="24"/>
          <w:szCs w:val="24"/>
          <w:lang w:eastAsia="zh-CN"/>
        </w:rPr>
        <w:t>, Banks ML, Lunzer MM, Negus SS, Rice KC, Portoghese PS. Clinically employed opioid analgesics produce antinociception via μ-δ opioid receptor heteromers in Rhesus monkeys. </w:t>
      </w:r>
      <w:r w:rsidRPr="00241EC3">
        <w:rPr>
          <w:rFonts w:ascii="Book Antiqua" w:eastAsia="宋体" w:hAnsi="Book Antiqua" w:cs="宋体"/>
          <w:i/>
          <w:iCs/>
          <w:color w:val="000000"/>
          <w:sz w:val="24"/>
          <w:szCs w:val="24"/>
          <w:lang w:eastAsia="zh-CN"/>
        </w:rPr>
        <w:t>ACS Chem Neurosci</w:t>
      </w:r>
      <w:r w:rsidRPr="00241EC3">
        <w:rPr>
          <w:rFonts w:ascii="Book Antiqua" w:eastAsia="宋体" w:hAnsi="Book Antiqua" w:cs="宋体"/>
          <w:color w:val="000000"/>
          <w:sz w:val="24"/>
          <w:szCs w:val="24"/>
          <w:lang w:eastAsia="zh-CN"/>
        </w:rPr>
        <w:t> 2012; </w:t>
      </w:r>
      <w:r w:rsidRPr="00241EC3">
        <w:rPr>
          <w:rFonts w:ascii="Book Antiqua" w:eastAsia="宋体" w:hAnsi="Book Antiqua" w:cs="宋体"/>
          <w:b/>
          <w:bCs/>
          <w:color w:val="000000"/>
          <w:sz w:val="24"/>
          <w:szCs w:val="24"/>
          <w:lang w:eastAsia="zh-CN"/>
        </w:rPr>
        <w:t>3</w:t>
      </w:r>
      <w:r w:rsidRPr="00241EC3">
        <w:rPr>
          <w:rFonts w:ascii="Book Antiqua" w:eastAsia="宋体" w:hAnsi="Book Antiqua" w:cs="宋体"/>
          <w:color w:val="000000"/>
          <w:sz w:val="24"/>
          <w:szCs w:val="24"/>
          <w:lang w:eastAsia="zh-CN"/>
        </w:rPr>
        <w:t>: 720-727 [PMID: 23019498 DOI: 10.1021/cn300049m]</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59 </w:t>
      </w:r>
      <w:r w:rsidRPr="00241EC3">
        <w:rPr>
          <w:rFonts w:ascii="Book Antiqua" w:eastAsia="宋体" w:hAnsi="Book Antiqua" w:cs="宋体"/>
          <w:b/>
          <w:bCs/>
          <w:color w:val="000000"/>
          <w:sz w:val="24"/>
          <w:szCs w:val="24"/>
          <w:lang w:eastAsia="zh-CN"/>
        </w:rPr>
        <w:t>Rozenfeld R</w:t>
      </w:r>
      <w:r w:rsidRPr="00241EC3">
        <w:rPr>
          <w:rFonts w:ascii="Book Antiqua" w:eastAsia="宋体" w:hAnsi="Book Antiqua" w:cs="宋体"/>
          <w:color w:val="000000"/>
          <w:sz w:val="24"/>
          <w:szCs w:val="24"/>
          <w:lang w:eastAsia="zh-CN"/>
        </w:rPr>
        <w:t>, Devi LA. Receptor heterodimerization leads to a switch in signaling: beta-arrestin2-mediated ERK activation by mu-delta opioid receptor heterodimers. </w:t>
      </w:r>
      <w:r w:rsidRPr="00241EC3">
        <w:rPr>
          <w:rFonts w:ascii="Book Antiqua" w:eastAsia="宋体" w:hAnsi="Book Antiqua" w:cs="宋体"/>
          <w:i/>
          <w:iCs/>
          <w:color w:val="000000"/>
          <w:sz w:val="24"/>
          <w:szCs w:val="24"/>
          <w:lang w:eastAsia="zh-CN"/>
        </w:rPr>
        <w:t>FASEB J</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21</w:t>
      </w:r>
      <w:r w:rsidRPr="00241EC3">
        <w:rPr>
          <w:rFonts w:ascii="Book Antiqua" w:eastAsia="宋体" w:hAnsi="Book Antiqua" w:cs="宋体"/>
          <w:color w:val="000000"/>
          <w:sz w:val="24"/>
          <w:szCs w:val="24"/>
          <w:lang w:eastAsia="zh-CN"/>
        </w:rPr>
        <w:t>: 2455-2465 [PMID: 17384143 DOI: 10.1096/fj.06-7793com]</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60 </w:t>
      </w:r>
      <w:r w:rsidRPr="00241EC3">
        <w:rPr>
          <w:rFonts w:ascii="Book Antiqua" w:eastAsia="宋体" w:hAnsi="Book Antiqua" w:cs="宋体"/>
          <w:b/>
          <w:bCs/>
          <w:color w:val="000000"/>
          <w:sz w:val="24"/>
          <w:szCs w:val="24"/>
          <w:lang w:eastAsia="zh-CN"/>
        </w:rPr>
        <w:t>Bohn LM</w:t>
      </w:r>
      <w:r w:rsidRPr="00241EC3">
        <w:rPr>
          <w:rFonts w:ascii="Book Antiqua" w:eastAsia="宋体" w:hAnsi="Book Antiqua" w:cs="宋体"/>
          <w:color w:val="000000"/>
          <w:sz w:val="24"/>
          <w:szCs w:val="24"/>
          <w:lang w:eastAsia="zh-CN"/>
        </w:rPr>
        <w:t>, Gainetdinov RR, Lin FT, Lefkowitz RJ, Caron MG. Mu-opioid receptor desensitization by beta-arrestin-2 determines morphine tolerance but not dependence. </w:t>
      </w:r>
      <w:r w:rsidRPr="00241EC3">
        <w:rPr>
          <w:rFonts w:ascii="Book Antiqua" w:eastAsia="宋体" w:hAnsi="Book Antiqua" w:cs="宋体"/>
          <w:i/>
          <w:iCs/>
          <w:color w:val="000000"/>
          <w:sz w:val="24"/>
          <w:szCs w:val="24"/>
          <w:lang w:eastAsia="zh-CN"/>
        </w:rPr>
        <w:t>Nature</w:t>
      </w:r>
      <w:r w:rsidRPr="00241EC3">
        <w:rPr>
          <w:rFonts w:ascii="Book Antiqua" w:eastAsia="宋体" w:hAnsi="Book Antiqua" w:cs="宋体"/>
          <w:color w:val="000000"/>
          <w:sz w:val="24"/>
          <w:szCs w:val="24"/>
          <w:lang w:eastAsia="zh-CN"/>
        </w:rPr>
        <w:t> 2000; </w:t>
      </w:r>
      <w:r w:rsidRPr="00241EC3">
        <w:rPr>
          <w:rFonts w:ascii="Book Antiqua" w:eastAsia="宋体" w:hAnsi="Book Antiqua" w:cs="宋体"/>
          <w:b/>
          <w:bCs/>
          <w:color w:val="000000"/>
          <w:sz w:val="24"/>
          <w:szCs w:val="24"/>
          <w:lang w:eastAsia="zh-CN"/>
        </w:rPr>
        <w:t>408</w:t>
      </w:r>
      <w:r w:rsidRPr="00241EC3">
        <w:rPr>
          <w:rFonts w:ascii="Book Antiqua" w:eastAsia="宋体" w:hAnsi="Book Antiqua" w:cs="宋体"/>
          <w:color w:val="000000"/>
          <w:sz w:val="24"/>
          <w:szCs w:val="24"/>
          <w:lang w:eastAsia="zh-CN"/>
        </w:rPr>
        <w:t>: 720-723 [PMID: 11130073 DOI: 10.1038/35047086]</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61 </w:t>
      </w:r>
      <w:r w:rsidRPr="00241EC3">
        <w:rPr>
          <w:rFonts w:ascii="Book Antiqua" w:eastAsia="宋体" w:hAnsi="Book Antiqua" w:cs="宋体"/>
          <w:b/>
          <w:bCs/>
          <w:color w:val="000000"/>
          <w:sz w:val="24"/>
          <w:szCs w:val="24"/>
          <w:lang w:eastAsia="zh-CN"/>
        </w:rPr>
        <w:t>Abdelhamid EE</w:t>
      </w:r>
      <w:r w:rsidRPr="00241EC3">
        <w:rPr>
          <w:rFonts w:ascii="Book Antiqua" w:eastAsia="宋体" w:hAnsi="Book Antiqua" w:cs="宋体"/>
          <w:color w:val="000000"/>
          <w:sz w:val="24"/>
          <w:szCs w:val="24"/>
          <w:lang w:eastAsia="zh-CN"/>
        </w:rPr>
        <w:t>, Sultana M, Portoghese PS, Takemori AE. Selective blockage of delta opioid receptors prevents the development of morphine tolerance and dependence in mice. </w:t>
      </w:r>
      <w:r w:rsidRPr="00241EC3">
        <w:rPr>
          <w:rFonts w:ascii="Book Antiqua" w:eastAsia="宋体" w:hAnsi="Book Antiqua" w:cs="宋体"/>
          <w:i/>
          <w:iCs/>
          <w:color w:val="000000"/>
          <w:sz w:val="24"/>
          <w:szCs w:val="24"/>
          <w:lang w:eastAsia="zh-CN"/>
        </w:rPr>
        <w:t>J Pharmacol Exp Ther</w:t>
      </w:r>
      <w:r w:rsidRPr="00241EC3">
        <w:rPr>
          <w:rFonts w:ascii="Book Antiqua" w:eastAsia="宋体" w:hAnsi="Book Antiqua" w:cs="宋体"/>
          <w:color w:val="000000"/>
          <w:sz w:val="24"/>
          <w:szCs w:val="24"/>
          <w:lang w:eastAsia="zh-CN"/>
        </w:rPr>
        <w:t> 1991; </w:t>
      </w:r>
      <w:r w:rsidRPr="00241EC3">
        <w:rPr>
          <w:rFonts w:ascii="Book Antiqua" w:eastAsia="宋体" w:hAnsi="Book Antiqua" w:cs="宋体"/>
          <w:b/>
          <w:bCs/>
          <w:color w:val="000000"/>
          <w:sz w:val="24"/>
          <w:szCs w:val="24"/>
          <w:lang w:eastAsia="zh-CN"/>
        </w:rPr>
        <w:t>258</w:t>
      </w:r>
      <w:r w:rsidRPr="00241EC3">
        <w:rPr>
          <w:rFonts w:ascii="Book Antiqua" w:eastAsia="宋体" w:hAnsi="Book Antiqua" w:cs="宋体"/>
          <w:color w:val="000000"/>
          <w:sz w:val="24"/>
          <w:szCs w:val="24"/>
          <w:lang w:eastAsia="zh-CN"/>
        </w:rPr>
        <w:t>: 299-303 [PMID: 1649297]</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62 </w:t>
      </w:r>
      <w:r w:rsidRPr="00241EC3">
        <w:rPr>
          <w:rFonts w:ascii="Book Antiqua" w:eastAsia="宋体" w:hAnsi="Book Antiqua" w:cs="宋体"/>
          <w:b/>
          <w:bCs/>
          <w:color w:val="000000"/>
          <w:sz w:val="24"/>
          <w:szCs w:val="24"/>
          <w:lang w:eastAsia="zh-CN"/>
        </w:rPr>
        <w:t>Nitsche JF</w:t>
      </w:r>
      <w:r w:rsidRPr="00241EC3">
        <w:rPr>
          <w:rFonts w:ascii="Book Antiqua" w:eastAsia="宋体" w:hAnsi="Book Antiqua" w:cs="宋体"/>
          <w:color w:val="000000"/>
          <w:sz w:val="24"/>
          <w:szCs w:val="24"/>
          <w:lang w:eastAsia="zh-CN"/>
        </w:rPr>
        <w:t>, Schuller AG, King MA, Zengh M, Pasternak GW, Pintar JE. Genetic dissociation of opiate tolerance and physical dependence in delta-opioid receptor-1 and preproenkephalin knock-out mice. </w:t>
      </w:r>
      <w:r w:rsidRPr="00241EC3">
        <w:rPr>
          <w:rFonts w:ascii="Book Antiqua" w:eastAsia="宋体" w:hAnsi="Book Antiqua" w:cs="宋体"/>
          <w:i/>
          <w:iCs/>
          <w:color w:val="000000"/>
          <w:sz w:val="24"/>
          <w:szCs w:val="24"/>
          <w:lang w:eastAsia="zh-CN"/>
        </w:rPr>
        <w:t>J Neurosci</w:t>
      </w:r>
      <w:r w:rsidRPr="00241EC3">
        <w:rPr>
          <w:rFonts w:ascii="Book Antiqua" w:eastAsia="宋体" w:hAnsi="Book Antiqua" w:cs="宋体"/>
          <w:color w:val="000000"/>
          <w:sz w:val="24"/>
          <w:szCs w:val="24"/>
          <w:lang w:eastAsia="zh-CN"/>
        </w:rPr>
        <w:t> 2002; </w:t>
      </w:r>
      <w:r w:rsidRPr="00241EC3">
        <w:rPr>
          <w:rFonts w:ascii="Book Antiqua" w:eastAsia="宋体" w:hAnsi="Book Antiqua" w:cs="宋体"/>
          <w:b/>
          <w:bCs/>
          <w:color w:val="000000"/>
          <w:sz w:val="24"/>
          <w:szCs w:val="24"/>
          <w:lang w:eastAsia="zh-CN"/>
        </w:rPr>
        <w:t>22</w:t>
      </w:r>
      <w:r w:rsidRPr="00241EC3">
        <w:rPr>
          <w:rFonts w:ascii="Book Antiqua" w:eastAsia="宋体" w:hAnsi="Book Antiqua" w:cs="宋体"/>
          <w:color w:val="000000"/>
          <w:sz w:val="24"/>
          <w:szCs w:val="24"/>
          <w:lang w:eastAsia="zh-CN"/>
        </w:rPr>
        <w:t>: 10906-10913 [PMID: 12486185]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63 </w:t>
      </w:r>
      <w:r w:rsidRPr="00241EC3">
        <w:rPr>
          <w:rFonts w:ascii="Book Antiqua" w:eastAsia="宋体" w:hAnsi="Book Antiqua" w:cs="宋体"/>
          <w:b/>
          <w:bCs/>
          <w:color w:val="000000"/>
          <w:sz w:val="24"/>
          <w:szCs w:val="24"/>
          <w:lang w:eastAsia="zh-CN"/>
        </w:rPr>
        <w:t>Zhu Y</w:t>
      </w:r>
      <w:r w:rsidRPr="00241EC3">
        <w:rPr>
          <w:rFonts w:ascii="Book Antiqua" w:eastAsia="宋体" w:hAnsi="Book Antiqua" w:cs="宋体"/>
          <w:color w:val="000000"/>
          <w:sz w:val="24"/>
          <w:szCs w:val="24"/>
          <w:lang w:eastAsia="zh-CN"/>
        </w:rPr>
        <w:t>, King MA, Schuller AG, Nitsche JF, Reidl M, Elde RP, Unterwald E, Pasternak GW, Pintar JE. Retention of supraspinal delta-like analgesia and loss of morphine tolerance in delta opioid receptor knockout mice. </w:t>
      </w:r>
      <w:r w:rsidRPr="00241EC3">
        <w:rPr>
          <w:rFonts w:ascii="Book Antiqua" w:eastAsia="宋体" w:hAnsi="Book Antiqua" w:cs="宋体"/>
          <w:i/>
          <w:iCs/>
          <w:color w:val="000000"/>
          <w:sz w:val="24"/>
          <w:szCs w:val="24"/>
          <w:lang w:eastAsia="zh-CN"/>
        </w:rPr>
        <w:t>Neuron</w:t>
      </w:r>
      <w:r w:rsidRPr="00241EC3">
        <w:rPr>
          <w:rFonts w:ascii="Book Antiqua" w:eastAsia="宋体" w:hAnsi="Book Antiqua" w:cs="宋体"/>
          <w:color w:val="000000"/>
          <w:sz w:val="24"/>
          <w:szCs w:val="24"/>
          <w:lang w:eastAsia="zh-CN"/>
        </w:rPr>
        <w:t> 1999; </w:t>
      </w:r>
      <w:r w:rsidRPr="00241EC3">
        <w:rPr>
          <w:rFonts w:ascii="Book Antiqua" w:eastAsia="宋体" w:hAnsi="Book Antiqua" w:cs="宋体"/>
          <w:b/>
          <w:bCs/>
          <w:color w:val="000000"/>
          <w:sz w:val="24"/>
          <w:szCs w:val="24"/>
          <w:lang w:eastAsia="zh-CN"/>
        </w:rPr>
        <w:t>24</w:t>
      </w:r>
      <w:r w:rsidRPr="00241EC3">
        <w:rPr>
          <w:rFonts w:ascii="Book Antiqua" w:eastAsia="宋体" w:hAnsi="Book Antiqua" w:cs="宋体"/>
          <w:color w:val="000000"/>
          <w:sz w:val="24"/>
          <w:szCs w:val="24"/>
          <w:lang w:eastAsia="zh-CN"/>
        </w:rPr>
        <w:t>: 243-252 [PMID: 10677041 DOI: 10.1016/S0896-6273(00)80836-3]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64 </w:t>
      </w:r>
      <w:r w:rsidRPr="00241EC3">
        <w:rPr>
          <w:rFonts w:ascii="Book Antiqua" w:eastAsia="宋体" w:hAnsi="Book Antiqua" w:cs="宋体"/>
          <w:b/>
          <w:bCs/>
          <w:color w:val="000000"/>
          <w:sz w:val="24"/>
          <w:szCs w:val="24"/>
          <w:lang w:eastAsia="zh-CN"/>
        </w:rPr>
        <w:t>Metcalf MD</w:t>
      </w:r>
      <w:r w:rsidRPr="00241EC3">
        <w:rPr>
          <w:rFonts w:ascii="Book Antiqua" w:eastAsia="宋体" w:hAnsi="Book Antiqua" w:cs="宋体"/>
          <w:color w:val="000000"/>
          <w:sz w:val="24"/>
          <w:szCs w:val="24"/>
          <w:lang w:eastAsia="zh-CN"/>
        </w:rPr>
        <w:t>, Yekkirala AS, Powers MD, Kitto KF, Fairbanks CA, Wilcox GL, Portoghese PS. The δ opioid receptor agonist SNC80 selectively activates heteromeric μ-δ opioid receptors. </w:t>
      </w:r>
      <w:r w:rsidRPr="00241EC3">
        <w:rPr>
          <w:rFonts w:ascii="Book Antiqua" w:eastAsia="宋体" w:hAnsi="Book Antiqua" w:cs="宋体"/>
          <w:i/>
          <w:iCs/>
          <w:color w:val="000000"/>
          <w:sz w:val="24"/>
          <w:szCs w:val="24"/>
          <w:lang w:eastAsia="zh-CN"/>
        </w:rPr>
        <w:t>ACS Chem Neurosci</w:t>
      </w:r>
      <w:r w:rsidRPr="00241EC3">
        <w:rPr>
          <w:rFonts w:ascii="Book Antiqua" w:eastAsia="宋体" w:hAnsi="Book Antiqua" w:cs="宋体"/>
          <w:color w:val="000000"/>
          <w:sz w:val="24"/>
          <w:szCs w:val="24"/>
          <w:lang w:eastAsia="zh-CN"/>
        </w:rPr>
        <w:t> 2012; </w:t>
      </w:r>
      <w:r w:rsidRPr="00241EC3">
        <w:rPr>
          <w:rFonts w:ascii="Book Antiqua" w:eastAsia="宋体" w:hAnsi="Book Antiqua" w:cs="宋体"/>
          <w:b/>
          <w:bCs/>
          <w:color w:val="000000"/>
          <w:sz w:val="24"/>
          <w:szCs w:val="24"/>
          <w:lang w:eastAsia="zh-CN"/>
        </w:rPr>
        <w:t>3</w:t>
      </w:r>
      <w:r w:rsidRPr="00241EC3">
        <w:rPr>
          <w:rFonts w:ascii="Book Antiqua" w:eastAsia="宋体" w:hAnsi="Book Antiqua" w:cs="宋体"/>
          <w:color w:val="000000"/>
          <w:sz w:val="24"/>
          <w:szCs w:val="24"/>
          <w:lang w:eastAsia="zh-CN"/>
        </w:rPr>
        <w:t>: 505-509 [PMID: 22860219 DOI: 10.1021/cn3000394]</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65 </w:t>
      </w:r>
      <w:r w:rsidRPr="00241EC3">
        <w:rPr>
          <w:rFonts w:ascii="Book Antiqua" w:eastAsia="宋体" w:hAnsi="Book Antiqua" w:cs="宋体"/>
          <w:b/>
          <w:bCs/>
          <w:color w:val="000000"/>
          <w:sz w:val="24"/>
          <w:szCs w:val="24"/>
          <w:lang w:eastAsia="zh-CN"/>
        </w:rPr>
        <w:t>Kabli N</w:t>
      </w:r>
      <w:r w:rsidRPr="00241EC3">
        <w:rPr>
          <w:rFonts w:ascii="Book Antiqua" w:eastAsia="宋体" w:hAnsi="Book Antiqua" w:cs="宋体"/>
          <w:color w:val="000000"/>
          <w:sz w:val="24"/>
          <w:szCs w:val="24"/>
          <w:lang w:eastAsia="zh-CN"/>
        </w:rPr>
        <w:t>, Nguyen T, Balboni G, O'Dowd BF, George SR. Antidepressant-like and anxiolytic-like effects following activation of the μ-δ opioid receptor heteromer in the nucleus accumbens. </w:t>
      </w:r>
      <w:r w:rsidRPr="00241EC3">
        <w:rPr>
          <w:rFonts w:ascii="Book Antiqua" w:eastAsia="宋体" w:hAnsi="Book Antiqua" w:cs="宋体"/>
          <w:i/>
          <w:iCs/>
          <w:color w:val="000000"/>
          <w:sz w:val="24"/>
          <w:szCs w:val="24"/>
          <w:lang w:eastAsia="zh-CN"/>
        </w:rPr>
        <w:t>Mol Psychiatry</w:t>
      </w:r>
      <w:r w:rsidRPr="00241EC3">
        <w:rPr>
          <w:rFonts w:ascii="Book Antiqua" w:eastAsia="宋体" w:hAnsi="Book Antiqua" w:cs="宋体"/>
          <w:color w:val="000000"/>
          <w:sz w:val="24"/>
          <w:szCs w:val="24"/>
          <w:lang w:eastAsia="zh-CN"/>
        </w:rPr>
        <w:t> 2014; </w:t>
      </w:r>
      <w:r w:rsidRPr="00241EC3">
        <w:rPr>
          <w:rFonts w:ascii="Book Antiqua" w:eastAsia="宋体" w:hAnsi="Book Antiqua" w:cs="宋体"/>
          <w:b/>
          <w:bCs/>
          <w:color w:val="000000"/>
          <w:sz w:val="24"/>
          <w:szCs w:val="24"/>
          <w:lang w:eastAsia="zh-CN"/>
        </w:rPr>
        <w:t>19</w:t>
      </w:r>
      <w:r w:rsidRPr="00241EC3">
        <w:rPr>
          <w:rFonts w:ascii="Book Antiqua" w:eastAsia="宋体" w:hAnsi="Book Antiqua" w:cs="宋体"/>
          <w:color w:val="000000"/>
          <w:sz w:val="24"/>
          <w:szCs w:val="24"/>
          <w:lang w:eastAsia="zh-CN"/>
        </w:rPr>
        <w:t>: 986-994 [PMID: 24061495 DOI: 10.1038/mp.2013.115]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66 </w:t>
      </w:r>
      <w:r w:rsidRPr="00241EC3">
        <w:rPr>
          <w:rFonts w:ascii="Book Antiqua" w:eastAsia="宋体" w:hAnsi="Book Antiqua" w:cs="宋体"/>
          <w:b/>
          <w:bCs/>
          <w:color w:val="000000"/>
          <w:sz w:val="24"/>
          <w:szCs w:val="24"/>
          <w:lang w:eastAsia="zh-CN"/>
        </w:rPr>
        <w:t>Gomes I</w:t>
      </w:r>
      <w:r w:rsidRPr="00241EC3">
        <w:rPr>
          <w:rFonts w:ascii="Book Antiqua" w:eastAsia="宋体" w:hAnsi="Book Antiqua" w:cs="宋体"/>
          <w:color w:val="000000"/>
          <w:sz w:val="24"/>
          <w:szCs w:val="24"/>
          <w:lang w:eastAsia="zh-CN"/>
        </w:rPr>
        <w:t>, Gupta A, Devi LA. G-protein-coupled heteromers: regulation in disease. </w:t>
      </w:r>
      <w:r w:rsidRPr="00241EC3">
        <w:rPr>
          <w:rFonts w:ascii="Book Antiqua" w:eastAsia="宋体" w:hAnsi="Book Antiqua" w:cs="宋体"/>
          <w:i/>
          <w:iCs/>
          <w:color w:val="000000"/>
          <w:sz w:val="24"/>
          <w:szCs w:val="24"/>
          <w:lang w:eastAsia="zh-CN"/>
        </w:rPr>
        <w:t>Methods Enzymol</w:t>
      </w:r>
      <w:r w:rsidRPr="00241EC3">
        <w:rPr>
          <w:rFonts w:ascii="Book Antiqua" w:eastAsia="宋体" w:hAnsi="Book Antiqua" w:cs="宋体"/>
          <w:color w:val="000000"/>
          <w:sz w:val="24"/>
          <w:szCs w:val="24"/>
          <w:lang w:eastAsia="zh-CN"/>
        </w:rPr>
        <w:t> 2013; </w:t>
      </w:r>
      <w:r w:rsidRPr="00241EC3">
        <w:rPr>
          <w:rFonts w:ascii="Book Antiqua" w:eastAsia="宋体" w:hAnsi="Book Antiqua" w:cs="宋体"/>
          <w:b/>
          <w:bCs/>
          <w:color w:val="000000"/>
          <w:sz w:val="24"/>
          <w:szCs w:val="24"/>
          <w:lang w:eastAsia="zh-CN"/>
        </w:rPr>
        <w:t>521</w:t>
      </w:r>
      <w:r w:rsidRPr="00241EC3">
        <w:rPr>
          <w:rFonts w:ascii="Book Antiqua" w:eastAsia="宋体" w:hAnsi="Book Antiqua" w:cs="宋体"/>
          <w:color w:val="000000"/>
          <w:sz w:val="24"/>
          <w:szCs w:val="24"/>
          <w:lang w:eastAsia="zh-CN"/>
        </w:rPr>
        <w:t>: 219-238 [PMID: 23351742 DOI: 10.1016/B978-0-12-391862-8.00012-0]</w:t>
      </w:r>
    </w:p>
    <w:p w:rsidR="00241EC3" w:rsidRPr="00241EC3" w:rsidRDefault="000275BE"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67 </w:t>
      </w:r>
      <w:r w:rsidR="00241EC3" w:rsidRPr="000275BE">
        <w:rPr>
          <w:rFonts w:ascii="Book Antiqua" w:eastAsia="宋体" w:hAnsi="Book Antiqua" w:cs="宋体"/>
          <w:b/>
          <w:color w:val="000000"/>
          <w:sz w:val="24"/>
          <w:szCs w:val="24"/>
          <w:lang w:eastAsia="zh-CN"/>
        </w:rPr>
        <w:t>He L</w:t>
      </w:r>
      <w:r w:rsidR="00241EC3" w:rsidRPr="00241EC3">
        <w:rPr>
          <w:rFonts w:ascii="Book Antiqua" w:eastAsia="宋体" w:hAnsi="Book Antiqua" w:cs="宋体"/>
          <w:color w:val="000000"/>
          <w:sz w:val="24"/>
          <w:szCs w:val="24"/>
          <w:lang w:eastAsia="zh-CN"/>
        </w:rPr>
        <w:t xml:space="preserve">, Fong J, von Zastrow M, Whistler JL. Regulation of opioid receptor trafficking and morphine tolerance by receptor oligomerization. </w:t>
      </w:r>
      <w:r w:rsidR="00241EC3" w:rsidRPr="000275BE">
        <w:rPr>
          <w:rFonts w:ascii="Book Antiqua" w:eastAsia="宋体" w:hAnsi="Book Antiqua" w:cs="宋体"/>
          <w:i/>
          <w:color w:val="000000"/>
          <w:sz w:val="24"/>
          <w:szCs w:val="24"/>
          <w:lang w:eastAsia="zh-CN"/>
        </w:rPr>
        <w:t>Cell</w:t>
      </w:r>
      <w:r w:rsidR="00241EC3" w:rsidRPr="00241EC3">
        <w:rPr>
          <w:rFonts w:ascii="Book Antiqua" w:eastAsia="宋体" w:hAnsi="Book Antiqua" w:cs="宋体"/>
          <w:color w:val="000000"/>
          <w:sz w:val="24"/>
          <w:szCs w:val="24"/>
          <w:lang w:eastAsia="zh-CN"/>
        </w:rPr>
        <w:t xml:space="preserve"> 2002; </w:t>
      </w:r>
      <w:r w:rsidR="00241EC3" w:rsidRPr="000275BE">
        <w:rPr>
          <w:rFonts w:ascii="Book Antiqua" w:eastAsia="宋体" w:hAnsi="Book Antiqua" w:cs="宋体"/>
          <w:b/>
          <w:color w:val="000000"/>
          <w:sz w:val="24"/>
          <w:szCs w:val="24"/>
          <w:lang w:eastAsia="zh-CN"/>
        </w:rPr>
        <w:t>108:</w:t>
      </w:r>
      <w:r w:rsidR="00241EC3" w:rsidRPr="00241EC3">
        <w:rPr>
          <w:rFonts w:ascii="Book Antiqua" w:eastAsia="宋体" w:hAnsi="Book Antiqua" w:cs="宋体"/>
          <w:color w:val="000000"/>
          <w:sz w:val="24"/>
          <w:szCs w:val="24"/>
          <w:lang w:eastAsia="zh-CN"/>
        </w:rPr>
        <w:t xml:space="preserve"> 271–282 [</w:t>
      </w:r>
      <w:r>
        <w:rPr>
          <w:rFonts w:ascii="Book Antiqua" w:eastAsia="宋体" w:hAnsi="Book Antiqua" w:cs="宋体" w:hint="eastAsia"/>
          <w:color w:val="000000"/>
          <w:sz w:val="24"/>
          <w:szCs w:val="24"/>
          <w:lang w:eastAsia="zh-CN"/>
        </w:rPr>
        <w:t>PMID</w:t>
      </w:r>
      <w:r w:rsidR="00241EC3" w:rsidRPr="00241EC3">
        <w:rPr>
          <w:rFonts w:ascii="Book Antiqua" w:eastAsia="宋体" w:hAnsi="Book Antiqua" w:cs="宋体"/>
          <w:color w:val="000000"/>
          <w:sz w:val="24"/>
          <w:szCs w:val="24"/>
          <w:lang w:eastAsia="zh-CN"/>
        </w:rPr>
        <w:t>: 11832216]</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68 </w:t>
      </w:r>
      <w:r w:rsidRPr="00241EC3">
        <w:rPr>
          <w:rFonts w:ascii="Book Antiqua" w:eastAsia="宋体" w:hAnsi="Book Antiqua" w:cs="宋体"/>
          <w:b/>
          <w:bCs/>
          <w:color w:val="000000"/>
          <w:sz w:val="24"/>
          <w:szCs w:val="24"/>
          <w:lang w:eastAsia="zh-CN"/>
        </w:rPr>
        <w:t>Portoghese PS</w:t>
      </w:r>
      <w:r w:rsidRPr="00241EC3">
        <w:rPr>
          <w:rFonts w:ascii="Book Antiqua" w:eastAsia="宋体" w:hAnsi="Book Antiqua" w:cs="宋体"/>
          <w:color w:val="000000"/>
          <w:sz w:val="24"/>
          <w:szCs w:val="24"/>
          <w:lang w:eastAsia="zh-CN"/>
        </w:rPr>
        <w:t>. From models to molecules: opioid receptor dimers, bivalent ligands, and selective opioid receptor probes. </w:t>
      </w:r>
      <w:r w:rsidRPr="00241EC3">
        <w:rPr>
          <w:rFonts w:ascii="Book Antiqua" w:eastAsia="宋体" w:hAnsi="Book Antiqua" w:cs="宋体"/>
          <w:i/>
          <w:iCs/>
          <w:color w:val="000000"/>
          <w:sz w:val="24"/>
          <w:szCs w:val="24"/>
          <w:lang w:eastAsia="zh-CN"/>
        </w:rPr>
        <w:t>J Med Chem</w:t>
      </w:r>
      <w:r w:rsidRPr="00241EC3">
        <w:rPr>
          <w:rFonts w:ascii="Book Antiqua" w:eastAsia="宋体" w:hAnsi="Book Antiqua" w:cs="宋体"/>
          <w:color w:val="000000"/>
          <w:sz w:val="24"/>
          <w:szCs w:val="24"/>
          <w:lang w:eastAsia="zh-CN"/>
        </w:rPr>
        <w:t> 2001; </w:t>
      </w:r>
      <w:r w:rsidRPr="00241EC3">
        <w:rPr>
          <w:rFonts w:ascii="Book Antiqua" w:eastAsia="宋体" w:hAnsi="Book Antiqua" w:cs="宋体"/>
          <w:b/>
          <w:bCs/>
          <w:color w:val="000000"/>
          <w:sz w:val="24"/>
          <w:szCs w:val="24"/>
          <w:lang w:eastAsia="zh-CN"/>
        </w:rPr>
        <w:t>44</w:t>
      </w:r>
      <w:r w:rsidRPr="00241EC3">
        <w:rPr>
          <w:rFonts w:ascii="Book Antiqua" w:eastAsia="宋体" w:hAnsi="Book Antiqua" w:cs="宋体"/>
          <w:color w:val="000000"/>
          <w:sz w:val="24"/>
          <w:szCs w:val="24"/>
          <w:lang w:eastAsia="zh-CN"/>
        </w:rPr>
        <w:t>: 2259-2269 [PMID: 11428919 DOI: 10.1021/jm010158]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69 </w:t>
      </w:r>
      <w:r w:rsidRPr="00241EC3">
        <w:rPr>
          <w:rFonts w:ascii="Book Antiqua" w:eastAsia="宋体" w:hAnsi="Book Antiqua" w:cs="宋体"/>
          <w:b/>
          <w:bCs/>
          <w:color w:val="000000"/>
          <w:sz w:val="24"/>
          <w:szCs w:val="24"/>
          <w:lang w:eastAsia="zh-CN"/>
        </w:rPr>
        <w:t>Gomes I</w:t>
      </w:r>
      <w:r w:rsidRPr="00241EC3">
        <w:rPr>
          <w:rFonts w:ascii="Book Antiqua" w:eastAsia="宋体" w:hAnsi="Book Antiqua" w:cs="宋体"/>
          <w:color w:val="000000"/>
          <w:sz w:val="24"/>
          <w:szCs w:val="24"/>
          <w:lang w:eastAsia="zh-CN"/>
        </w:rPr>
        <w:t>, Ijzerman AP, Ye K, Maillet EL, Devi LA. G protein-coupled receptor heteromerization: a role in allosteric modulation of ligand binding.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79</w:t>
      </w:r>
      <w:r w:rsidRPr="00241EC3">
        <w:rPr>
          <w:rFonts w:ascii="Book Antiqua" w:eastAsia="宋体" w:hAnsi="Book Antiqua" w:cs="宋体"/>
          <w:color w:val="000000"/>
          <w:sz w:val="24"/>
          <w:szCs w:val="24"/>
          <w:lang w:eastAsia="zh-CN"/>
        </w:rPr>
        <w:t>: 1044-1052 [PMID: 21415307 DOI: 10.1124/mol.110.070847]</w:t>
      </w:r>
    </w:p>
    <w:p w:rsidR="00241EC3" w:rsidRPr="00241EC3" w:rsidRDefault="000275BE"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70 </w:t>
      </w:r>
      <w:r w:rsidR="00241EC3" w:rsidRPr="000275BE">
        <w:rPr>
          <w:rFonts w:ascii="Book Antiqua" w:eastAsia="宋体" w:hAnsi="Book Antiqua" w:cs="宋体"/>
          <w:b/>
          <w:color w:val="000000"/>
          <w:sz w:val="24"/>
          <w:szCs w:val="24"/>
          <w:lang w:eastAsia="zh-CN"/>
        </w:rPr>
        <w:t>Ferr</w:t>
      </w:r>
      <w:r w:rsidRPr="000275BE">
        <w:rPr>
          <w:rFonts w:ascii="Book Antiqua" w:eastAsia="Calibri" w:hAnsi="Book Antiqua" w:cs="Times New Roman"/>
          <w:b/>
          <w:sz w:val="24"/>
          <w:szCs w:val="24"/>
        </w:rPr>
        <w:t>é</w:t>
      </w:r>
      <w:r w:rsidR="00241EC3" w:rsidRPr="000275BE">
        <w:rPr>
          <w:rFonts w:ascii="Book Antiqua" w:eastAsia="宋体" w:hAnsi="Book Antiqua" w:cs="宋体"/>
          <w:b/>
          <w:color w:val="000000"/>
          <w:sz w:val="24"/>
          <w:szCs w:val="24"/>
          <w:lang w:eastAsia="zh-CN"/>
        </w:rPr>
        <w:t xml:space="preserve"> S</w:t>
      </w:r>
      <w:r w:rsidR="00241EC3" w:rsidRPr="00241EC3">
        <w:rPr>
          <w:rFonts w:ascii="Book Antiqua" w:eastAsia="宋体" w:hAnsi="Book Antiqua" w:cs="宋体"/>
          <w:color w:val="000000"/>
          <w:sz w:val="24"/>
          <w:szCs w:val="24"/>
          <w:lang w:eastAsia="zh-CN"/>
        </w:rPr>
        <w:t xml:space="preserve">, Franco R. Oligomerization of G protein-coupled receptors: A reality. </w:t>
      </w:r>
      <w:r w:rsidR="00241EC3" w:rsidRPr="000275BE">
        <w:rPr>
          <w:rFonts w:ascii="Book Antiqua" w:eastAsia="宋体" w:hAnsi="Book Antiqua" w:cs="宋体"/>
          <w:i/>
          <w:color w:val="000000"/>
          <w:sz w:val="24"/>
          <w:szCs w:val="24"/>
          <w:lang w:eastAsia="zh-CN"/>
        </w:rPr>
        <w:t>Curr Opin</w:t>
      </w:r>
      <w:r w:rsidRPr="000275BE">
        <w:rPr>
          <w:rFonts w:ascii="Book Antiqua" w:eastAsia="宋体" w:hAnsi="Book Antiqua" w:cs="宋体"/>
          <w:i/>
          <w:color w:val="000000"/>
          <w:sz w:val="24"/>
          <w:szCs w:val="24"/>
          <w:lang w:eastAsia="zh-CN"/>
        </w:rPr>
        <w:t xml:space="preserve"> Pharmacol</w:t>
      </w:r>
      <w:r>
        <w:rPr>
          <w:rFonts w:ascii="Book Antiqua" w:eastAsia="宋体" w:hAnsi="Book Antiqua" w:cs="宋体"/>
          <w:color w:val="000000"/>
          <w:sz w:val="24"/>
          <w:szCs w:val="24"/>
          <w:lang w:eastAsia="zh-CN"/>
        </w:rPr>
        <w:t xml:space="preserve"> 2010; </w:t>
      </w:r>
      <w:r w:rsidRPr="000275BE">
        <w:rPr>
          <w:rFonts w:ascii="Book Antiqua" w:eastAsia="宋体" w:hAnsi="Book Antiqua" w:cs="宋体"/>
          <w:b/>
          <w:color w:val="000000"/>
          <w:sz w:val="24"/>
          <w:szCs w:val="24"/>
          <w:lang w:eastAsia="zh-CN"/>
        </w:rPr>
        <w:t xml:space="preserve">10: </w:t>
      </w:r>
      <w:r>
        <w:rPr>
          <w:rFonts w:ascii="Book Antiqua" w:eastAsia="宋体" w:hAnsi="Book Antiqua" w:cs="宋体"/>
          <w:color w:val="000000"/>
          <w:sz w:val="24"/>
          <w:szCs w:val="24"/>
          <w:lang w:eastAsia="zh-CN"/>
        </w:rPr>
        <w:t>1–5 [PM</w:t>
      </w:r>
      <w:r w:rsidR="00241EC3" w:rsidRPr="00241EC3">
        <w:rPr>
          <w:rFonts w:ascii="Book Antiqua" w:eastAsia="宋体" w:hAnsi="Book Antiqua" w:cs="宋体"/>
          <w:color w:val="000000"/>
          <w:sz w:val="24"/>
          <w:szCs w:val="24"/>
          <w:lang w:eastAsia="zh-CN"/>
        </w:rPr>
        <w:t xml:space="preserve">ID: </w:t>
      </w:r>
      <w:r w:rsidRPr="000275BE">
        <w:rPr>
          <w:rFonts w:ascii="Book Antiqua" w:eastAsia="宋体" w:hAnsi="Book Antiqua" w:cs="宋体"/>
          <w:color w:val="000000"/>
          <w:sz w:val="24"/>
          <w:szCs w:val="24"/>
          <w:lang w:eastAsia="zh-CN"/>
        </w:rPr>
        <w:t>20015687</w:t>
      </w:r>
      <w:r w:rsidR="00241EC3" w:rsidRPr="00241EC3">
        <w:rPr>
          <w:rFonts w:ascii="Book Antiqua" w:eastAsia="宋体" w:hAnsi="Book Antiqua" w:cs="宋体"/>
          <w:color w:val="000000"/>
          <w:sz w:val="24"/>
          <w:szCs w:val="24"/>
          <w:lang w:eastAsia="zh-CN"/>
        </w:rPr>
        <w:t xml:space="preserve"> DOI: 10.1016/j.coph.2009.11.002]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71 </w:t>
      </w:r>
      <w:r w:rsidRPr="00241EC3">
        <w:rPr>
          <w:rFonts w:ascii="Book Antiqua" w:eastAsia="宋体" w:hAnsi="Book Antiqua" w:cs="宋体"/>
          <w:b/>
          <w:bCs/>
          <w:color w:val="000000"/>
          <w:sz w:val="24"/>
          <w:szCs w:val="24"/>
          <w:lang w:eastAsia="zh-CN"/>
        </w:rPr>
        <w:t>Daniels DJ</w:t>
      </w:r>
      <w:r w:rsidRPr="00241EC3">
        <w:rPr>
          <w:rFonts w:ascii="Book Antiqua" w:eastAsia="宋体" w:hAnsi="Book Antiqua" w:cs="宋体"/>
          <w:color w:val="000000"/>
          <w:sz w:val="24"/>
          <w:szCs w:val="24"/>
          <w:lang w:eastAsia="zh-CN"/>
        </w:rPr>
        <w:t>, Lenard NR, Etienne CL, Law PY, Roerig SC, Portoghese PS. Opioid-induced tolerance and dependence in mice is modulated by the distance between pharmacophores in a bivalent ligand series. </w:t>
      </w:r>
      <w:r w:rsidRPr="00241EC3">
        <w:rPr>
          <w:rFonts w:ascii="Book Antiqua" w:eastAsia="宋体" w:hAnsi="Book Antiqua" w:cs="宋体"/>
          <w:i/>
          <w:iCs/>
          <w:color w:val="000000"/>
          <w:sz w:val="24"/>
          <w:szCs w:val="24"/>
          <w:lang w:eastAsia="zh-CN"/>
        </w:rPr>
        <w:t>Proc Natl Acad Sci U S A</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102</w:t>
      </w:r>
      <w:r w:rsidRPr="00241EC3">
        <w:rPr>
          <w:rFonts w:ascii="Book Antiqua" w:eastAsia="宋体" w:hAnsi="Book Antiqua" w:cs="宋体"/>
          <w:color w:val="000000"/>
          <w:sz w:val="24"/>
          <w:szCs w:val="24"/>
          <w:lang w:eastAsia="zh-CN"/>
        </w:rPr>
        <w:t>: 19208-19213 [PMID: 16365317 DOI: 10.1073/pnas.0506627102]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72 </w:t>
      </w:r>
      <w:r w:rsidRPr="00241EC3">
        <w:rPr>
          <w:rFonts w:ascii="Book Antiqua" w:eastAsia="宋体" w:hAnsi="Book Antiqua" w:cs="宋体"/>
          <w:b/>
          <w:bCs/>
          <w:color w:val="000000"/>
          <w:sz w:val="24"/>
          <w:szCs w:val="24"/>
          <w:lang w:eastAsia="zh-CN"/>
        </w:rPr>
        <w:t>Yekkirala AS</w:t>
      </w:r>
      <w:r w:rsidRPr="00241EC3">
        <w:rPr>
          <w:rFonts w:ascii="Book Antiqua" w:eastAsia="宋体" w:hAnsi="Book Antiqua" w:cs="宋体"/>
          <w:color w:val="000000"/>
          <w:sz w:val="24"/>
          <w:szCs w:val="24"/>
          <w:lang w:eastAsia="zh-CN"/>
        </w:rPr>
        <w:t>, Kalyuzhny AE, Portoghese PS. An immunocytochemical-derived correlate for evaluating the bridging of heteromeric mu-delta opioid protomers by bivalent ligands. </w:t>
      </w:r>
      <w:r w:rsidRPr="00241EC3">
        <w:rPr>
          <w:rFonts w:ascii="Book Antiqua" w:eastAsia="宋体" w:hAnsi="Book Antiqua" w:cs="宋体"/>
          <w:i/>
          <w:iCs/>
          <w:color w:val="000000"/>
          <w:sz w:val="24"/>
          <w:szCs w:val="24"/>
          <w:lang w:eastAsia="zh-CN"/>
        </w:rPr>
        <w:t>ACS Chem Biol</w:t>
      </w:r>
      <w:r w:rsidRPr="00241EC3">
        <w:rPr>
          <w:rFonts w:ascii="Book Antiqua" w:eastAsia="宋体" w:hAnsi="Book Antiqua" w:cs="宋体"/>
          <w:color w:val="000000"/>
          <w:sz w:val="24"/>
          <w:szCs w:val="24"/>
          <w:lang w:eastAsia="zh-CN"/>
        </w:rPr>
        <w:t> 2013; </w:t>
      </w:r>
      <w:r w:rsidRPr="00241EC3">
        <w:rPr>
          <w:rFonts w:ascii="Book Antiqua" w:eastAsia="宋体" w:hAnsi="Book Antiqua" w:cs="宋体"/>
          <w:b/>
          <w:bCs/>
          <w:color w:val="000000"/>
          <w:sz w:val="24"/>
          <w:szCs w:val="24"/>
          <w:lang w:eastAsia="zh-CN"/>
        </w:rPr>
        <w:t>8</w:t>
      </w:r>
      <w:r w:rsidRPr="00241EC3">
        <w:rPr>
          <w:rFonts w:ascii="Book Antiqua" w:eastAsia="宋体" w:hAnsi="Book Antiqua" w:cs="宋体"/>
          <w:color w:val="000000"/>
          <w:sz w:val="24"/>
          <w:szCs w:val="24"/>
          <w:lang w:eastAsia="zh-CN"/>
        </w:rPr>
        <w:t>: 1412-1416 [PMID: 23675763 DOI: 10.1021/cb400113d]</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 xml:space="preserve">73 </w:t>
      </w:r>
      <w:r w:rsidR="000275BE" w:rsidRPr="00BC7AE5">
        <w:rPr>
          <w:rFonts w:ascii="Book Antiqua" w:hAnsi="Book Antiqua" w:cs="Times New Roman"/>
          <w:b/>
          <w:sz w:val="24"/>
          <w:szCs w:val="24"/>
        </w:rPr>
        <w:t>Harvey JH</w:t>
      </w:r>
      <w:r w:rsidR="000275BE" w:rsidRPr="00BC7AE5">
        <w:rPr>
          <w:rFonts w:ascii="Book Antiqua" w:hAnsi="Book Antiqua" w:cs="Times New Roman"/>
          <w:sz w:val="24"/>
          <w:szCs w:val="24"/>
        </w:rPr>
        <w:t>, Long DH, England PM, Whistler JL</w:t>
      </w:r>
      <w:r w:rsidRPr="00241EC3">
        <w:rPr>
          <w:rFonts w:ascii="Book Antiqua" w:eastAsia="宋体" w:hAnsi="Book Antiqua" w:cs="宋体"/>
          <w:color w:val="000000"/>
          <w:sz w:val="24"/>
          <w:szCs w:val="24"/>
          <w:lang w:eastAsia="zh-CN"/>
        </w:rPr>
        <w:t>. Tuned-Affinity Bivalent Ligands for the Characterization of Opioid Receptor Heteromers. </w:t>
      </w:r>
      <w:r w:rsidRPr="00241EC3">
        <w:rPr>
          <w:rFonts w:ascii="Book Antiqua" w:eastAsia="宋体" w:hAnsi="Book Antiqua" w:cs="宋体"/>
          <w:i/>
          <w:iCs/>
          <w:color w:val="000000"/>
          <w:sz w:val="24"/>
          <w:szCs w:val="24"/>
          <w:lang w:eastAsia="zh-CN"/>
        </w:rPr>
        <w:t>ACS Med Chem Lett</w:t>
      </w:r>
      <w:r w:rsidRPr="00241EC3">
        <w:rPr>
          <w:rFonts w:ascii="Book Antiqua" w:eastAsia="宋体" w:hAnsi="Book Antiqua" w:cs="宋体"/>
          <w:color w:val="000000"/>
          <w:sz w:val="24"/>
          <w:szCs w:val="24"/>
          <w:lang w:eastAsia="zh-CN"/>
        </w:rPr>
        <w:t> 2012; </w:t>
      </w:r>
      <w:r w:rsidRPr="00241EC3">
        <w:rPr>
          <w:rFonts w:ascii="Book Antiqua" w:eastAsia="宋体" w:hAnsi="Book Antiqua" w:cs="宋体"/>
          <w:b/>
          <w:bCs/>
          <w:color w:val="000000"/>
          <w:sz w:val="24"/>
          <w:szCs w:val="24"/>
          <w:lang w:eastAsia="zh-CN"/>
        </w:rPr>
        <w:t>3</w:t>
      </w:r>
      <w:r w:rsidRPr="00241EC3">
        <w:rPr>
          <w:rFonts w:ascii="Book Antiqua" w:eastAsia="宋体" w:hAnsi="Book Antiqua" w:cs="宋体"/>
          <w:color w:val="000000"/>
          <w:sz w:val="24"/>
          <w:szCs w:val="24"/>
          <w:lang w:eastAsia="zh-CN"/>
        </w:rPr>
        <w:t>: 640-644 [PMID: 23585918 DOI: 10.1021/ml300083p]</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74 </w:t>
      </w:r>
      <w:r w:rsidRPr="00241EC3">
        <w:rPr>
          <w:rFonts w:ascii="Book Antiqua" w:eastAsia="宋体" w:hAnsi="Book Antiqua" w:cs="宋体"/>
          <w:b/>
          <w:bCs/>
          <w:color w:val="000000"/>
          <w:sz w:val="24"/>
          <w:szCs w:val="24"/>
          <w:lang w:eastAsia="zh-CN"/>
        </w:rPr>
        <w:t>Roumy M</w:t>
      </w:r>
      <w:r w:rsidRPr="00241EC3">
        <w:rPr>
          <w:rFonts w:ascii="Book Antiqua" w:eastAsia="宋体" w:hAnsi="Book Antiqua" w:cs="宋体"/>
          <w:color w:val="000000"/>
          <w:sz w:val="24"/>
          <w:szCs w:val="24"/>
          <w:lang w:eastAsia="zh-CN"/>
        </w:rPr>
        <w:t>, Lorenzo C, Mazères S, Bouchet S, Zajac JM, Mollereau C. Physical association between neuropeptide FF and micro-opioid receptors as a possible molecular basis for anti-opioid activity.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282</w:t>
      </w:r>
      <w:r w:rsidRPr="00241EC3">
        <w:rPr>
          <w:rFonts w:ascii="Book Antiqua" w:eastAsia="宋体" w:hAnsi="Book Antiqua" w:cs="宋体"/>
          <w:color w:val="000000"/>
          <w:sz w:val="24"/>
          <w:szCs w:val="24"/>
          <w:lang w:eastAsia="zh-CN"/>
        </w:rPr>
        <w:t>: 8332-8342 [PMID: 17224450 DOI: 10.1074/jbc.M606946200]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75 </w:t>
      </w:r>
      <w:r w:rsidRPr="00241EC3">
        <w:rPr>
          <w:rFonts w:ascii="Book Antiqua" w:eastAsia="宋体" w:hAnsi="Book Antiqua" w:cs="宋体"/>
          <w:b/>
          <w:bCs/>
          <w:color w:val="000000"/>
          <w:sz w:val="24"/>
          <w:szCs w:val="24"/>
          <w:lang w:eastAsia="zh-CN"/>
        </w:rPr>
        <w:t>Gupta S</w:t>
      </w:r>
      <w:r w:rsidRPr="00241EC3">
        <w:rPr>
          <w:rFonts w:ascii="Book Antiqua" w:eastAsia="宋体" w:hAnsi="Book Antiqua" w:cs="宋体"/>
          <w:color w:val="000000"/>
          <w:sz w:val="24"/>
          <w:szCs w:val="24"/>
          <w:lang w:eastAsia="zh-CN"/>
        </w:rPr>
        <w:t>, Pasha S, Gupta YK, Bhardwaj DK. Chimeric peptide of Met-enkephalin and FMRFa induces antinociception and attenuates development of tolerance to morphine antinociception. </w:t>
      </w:r>
      <w:r w:rsidRPr="00241EC3">
        <w:rPr>
          <w:rFonts w:ascii="Book Antiqua" w:eastAsia="宋体" w:hAnsi="Book Antiqua" w:cs="宋体"/>
          <w:i/>
          <w:iCs/>
          <w:color w:val="000000"/>
          <w:sz w:val="24"/>
          <w:szCs w:val="24"/>
          <w:lang w:eastAsia="zh-CN"/>
        </w:rPr>
        <w:t>Peptides</w:t>
      </w:r>
      <w:r w:rsidRPr="00241EC3">
        <w:rPr>
          <w:rFonts w:ascii="Book Antiqua" w:eastAsia="宋体" w:hAnsi="Book Antiqua" w:cs="宋体"/>
          <w:color w:val="000000"/>
          <w:sz w:val="24"/>
          <w:szCs w:val="24"/>
          <w:lang w:eastAsia="zh-CN"/>
        </w:rPr>
        <w:t> 1999; </w:t>
      </w:r>
      <w:r w:rsidRPr="00241EC3">
        <w:rPr>
          <w:rFonts w:ascii="Book Antiqua" w:eastAsia="宋体" w:hAnsi="Book Antiqua" w:cs="宋体"/>
          <w:b/>
          <w:bCs/>
          <w:color w:val="000000"/>
          <w:sz w:val="24"/>
          <w:szCs w:val="24"/>
          <w:lang w:eastAsia="zh-CN"/>
        </w:rPr>
        <w:t>20</w:t>
      </w:r>
      <w:r w:rsidRPr="00241EC3">
        <w:rPr>
          <w:rFonts w:ascii="Book Antiqua" w:eastAsia="宋体" w:hAnsi="Book Antiqua" w:cs="宋体"/>
          <w:color w:val="000000"/>
          <w:sz w:val="24"/>
          <w:szCs w:val="24"/>
          <w:lang w:eastAsia="zh-CN"/>
        </w:rPr>
        <w:t>: 471-478 [PMID: 10458517 DOI: 10.1016/S0196-9781(99)00028-5]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76 </w:t>
      </w:r>
      <w:r w:rsidRPr="00241EC3">
        <w:rPr>
          <w:rFonts w:ascii="Book Antiqua" w:eastAsia="宋体" w:hAnsi="Book Antiqua" w:cs="宋体"/>
          <w:b/>
          <w:bCs/>
          <w:color w:val="000000"/>
          <w:sz w:val="24"/>
          <w:szCs w:val="24"/>
          <w:lang w:eastAsia="zh-CN"/>
        </w:rPr>
        <w:t>Schwyzer R</w:t>
      </w:r>
      <w:r w:rsidRPr="00241EC3">
        <w:rPr>
          <w:rFonts w:ascii="Book Antiqua" w:eastAsia="宋体" w:hAnsi="Book Antiqua" w:cs="宋体"/>
          <w:color w:val="000000"/>
          <w:sz w:val="24"/>
          <w:szCs w:val="24"/>
          <w:lang w:eastAsia="zh-CN"/>
        </w:rPr>
        <w:t>. Peptide-membrane interactions and a new principle in quantitative structure-activity relationships. </w:t>
      </w:r>
      <w:r w:rsidRPr="00241EC3">
        <w:rPr>
          <w:rFonts w:ascii="Book Antiqua" w:eastAsia="宋体" w:hAnsi="Book Antiqua" w:cs="宋体"/>
          <w:i/>
          <w:iCs/>
          <w:color w:val="000000"/>
          <w:sz w:val="24"/>
          <w:szCs w:val="24"/>
          <w:lang w:eastAsia="zh-CN"/>
        </w:rPr>
        <w:t>Biopolymers</w:t>
      </w:r>
      <w:r w:rsidRPr="00241EC3">
        <w:rPr>
          <w:rFonts w:ascii="Book Antiqua" w:eastAsia="宋体" w:hAnsi="Book Antiqua" w:cs="宋体"/>
          <w:color w:val="000000"/>
          <w:sz w:val="24"/>
          <w:szCs w:val="24"/>
          <w:lang w:eastAsia="zh-CN"/>
        </w:rPr>
        <w:t> 1991; </w:t>
      </w:r>
      <w:r w:rsidRPr="00241EC3">
        <w:rPr>
          <w:rFonts w:ascii="Book Antiqua" w:eastAsia="宋体" w:hAnsi="Book Antiqua" w:cs="宋体"/>
          <w:b/>
          <w:bCs/>
          <w:color w:val="000000"/>
          <w:sz w:val="24"/>
          <w:szCs w:val="24"/>
          <w:lang w:eastAsia="zh-CN"/>
        </w:rPr>
        <w:t>31</w:t>
      </w:r>
      <w:r w:rsidRPr="00241EC3">
        <w:rPr>
          <w:rFonts w:ascii="Book Antiqua" w:eastAsia="宋体" w:hAnsi="Book Antiqua" w:cs="宋体"/>
          <w:color w:val="000000"/>
          <w:sz w:val="24"/>
          <w:szCs w:val="24"/>
          <w:lang w:eastAsia="zh-CN"/>
        </w:rPr>
        <w:t>: 785-792 [PMID: 1657234 DOI: 10.1002/bip.360310624]</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77 </w:t>
      </w:r>
      <w:r w:rsidRPr="00241EC3">
        <w:rPr>
          <w:rFonts w:ascii="Book Antiqua" w:eastAsia="宋体" w:hAnsi="Book Antiqua" w:cs="宋体"/>
          <w:b/>
          <w:bCs/>
          <w:color w:val="000000"/>
          <w:sz w:val="24"/>
          <w:szCs w:val="24"/>
          <w:lang w:eastAsia="zh-CN"/>
        </w:rPr>
        <w:t>Vats ID</w:t>
      </w:r>
      <w:r w:rsidRPr="00241EC3">
        <w:rPr>
          <w:rFonts w:ascii="Book Antiqua" w:eastAsia="宋体" w:hAnsi="Book Antiqua" w:cs="宋体"/>
          <w:color w:val="000000"/>
          <w:sz w:val="24"/>
          <w:szCs w:val="24"/>
          <w:lang w:eastAsia="zh-CN"/>
        </w:rPr>
        <w:t>, Dolt KS, Kumar K, Karar J, Nath M, Mohan A, Pasha MA, Pasha S. YFa, a chimeric opioid peptide, induces kappa-specific antinociception with no tolerance development during 6 days of chronic treatment. </w:t>
      </w:r>
      <w:r w:rsidRPr="00241EC3">
        <w:rPr>
          <w:rFonts w:ascii="Book Antiqua" w:eastAsia="宋体" w:hAnsi="Book Antiqua" w:cs="宋体"/>
          <w:i/>
          <w:iCs/>
          <w:color w:val="000000"/>
          <w:sz w:val="24"/>
          <w:szCs w:val="24"/>
          <w:lang w:eastAsia="zh-CN"/>
        </w:rPr>
        <w:t>J Neurosci Res</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86</w:t>
      </w:r>
      <w:r w:rsidRPr="00241EC3">
        <w:rPr>
          <w:rFonts w:ascii="Book Antiqua" w:eastAsia="宋体" w:hAnsi="Book Antiqua" w:cs="宋体"/>
          <w:color w:val="000000"/>
          <w:sz w:val="24"/>
          <w:szCs w:val="24"/>
          <w:lang w:eastAsia="zh-CN"/>
        </w:rPr>
        <w:t>: 1599-1607 [PMID: 18183621 DOI: 10.1002/jnr.21605]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78 </w:t>
      </w:r>
      <w:r w:rsidRPr="00241EC3">
        <w:rPr>
          <w:rFonts w:ascii="Book Antiqua" w:eastAsia="宋体" w:hAnsi="Book Antiqua" w:cs="宋体"/>
          <w:b/>
          <w:bCs/>
          <w:color w:val="000000"/>
          <w:sz w:val="24"/>
          <w:szCs w:val="24"/>
          <w:lang w:eastAsia="zh-CN"/>
        </w:rPr>
        <w:t>Gupta K</w:t>
      </w:r>
      <w:r w:rsidRPr="00241EC3">
        <w:rPr>
          <w:rFonts w:ascii="Book Antiqua" w:eastAsia="宋体" w:hAnsi="Book Antiqua" w:cs="宋体"/>
          <w:color w:val="000000"/>
          <w:sz w:val="24"/>
          <w:szCs w:val="24"/>
          <w:lang w:eastAsia="zh-CN"/>
        </w:rPr>
        <w:t>, Vats ID, Gupta YK, Saleem K, Pasha S. Lack of tolerance and morphine-induced cross-tolerance to the analgesia of chimeric peptide of Met-enkephalin and FMRFa. </w:t>
      </w:r>
      <w:r w:rsidRPr="00241EC3">
        <w:rPr>
          <w:rFonts w:ascii="Book Antiqua" w:eastAsia="宋体" w:hAnsi="Book Antiqua" w:cs="宋体"/>
          <w:i/>
          <w:iCs/>
          <w:color w:val="000000"/>
          <w:sz w:val="24"/>
          <w:szCs w:val="24"/>
          <w:lang w:eastAsia="zh-CN"/>
        </w:rPr>
        <w:t>Peptides</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29</w:t>
      </w:r>
      <w:r w:rsidRPr="00241EC3">
        <w:rPr>
          <w:rFonts w:ascii="Book Antiqua" w:eastAsia="宋体" w:hAnsi="Book Antiqua" w:cs="宋体"/>
          <w:color w:val="000000"/>
          <w:sz w:val="24"/>
          <w:szCs w:val="24"/>
          <w:lang w:eastAsia="zh-CN"/>
        </w:rPr>
        <w:t>: 2266-2275 [PMID: 18930087 DOI: 10.1016/j.peptides.2008.09.013]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79 </w:t>
      </w:r>
      <w:r w:rsidRPr="00241EC3">
        <w:rPr>
          <w:rFonts w:ascii="Book Antiqua" w:eastAsia="宋体" w:hAnsi="Book Antiqua" w:cs="宋体"/>
          <w:b/>
          <w:bCs/>
          <w:color w:val="000000"/>
          <w:sz w:val="24"/>
          <w:szCs w:val="24"/>
          <w:lang w:eastAsia="zh-CN"/>
        </w:rPr>
        <w:t>Kumar K</w:t>
      </w:r>
      <w:r w:rsidRPr="00241EC3">
        <w:rPr>
          <w:rFonts w:ascii="Book Antiqua" w:eastAsia="宋体" w:hAnsi="Book Antiqua" w:cs="宋体"/>
          <w:color w:val="000000"/>
          <w:sz w:val="24"/>
          <w:szCs w:val="24"/>
          <w:lang w:eastAsia="zh-CN"/>
        </w:rPr>
        <w:t>, Kumar S, Kurupati RK, Seth MK, Mohan A, Hussain ME, Pasha S. Intracellular cAMP assay and Eu-GTP-γS binding studies of chimeric opioid peptide YFa. </w:t>
      </w:r>
      <w:r w:rsidRPr="00241EC3">
        <w:rPr>
          <w:rFonts w:ascii="Book Antiqua" w:eastAsia="宋体" w:hAnsi="Book Antiqua" w:cs="宋体"/>
          <w:i/>
          <w:iCs/>
          <w:color w:val="000000"/>
          <w:sz w:val="24"/>
          <w:szCs w:val="24"/>
          <w:lang w:eastAsia="zh-CN"/>
        </w:rPr>
        <w:t>Eur J Pharmacol</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650</w:t>
      </w:r>
      <w:r w:rsidRPr="00241EC3">
        <w:rPr>
          <w:rFonts w:ascii="Book Antiqua" w:eastAsia="宋体" w:hAnsi="Book Antiqua" w:cs="宋体"/>
          <w:color w:val="000000"/>
          <w:sz w:val="24"/>
          <w:szCs w:val="24"/>
          <w:lang w:eastAsia="zh-CN"/>
        </w:rPr>
        <w:t>: 28-33 [PMID: 20887721 DOI: 10.1016/j.ejphar.2010.09.026]</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80 </w:t>
      </w:r>
      <w:r w:rsidRPr="00241EC3">
        <w:rPr>
          <w:rFonts w:ascii="Book Antiqua" w:eastAsia="宋体" w:hAnsi="Book Antiqua" w:cs="宋体"/>
          <w:b/>
          <w:bCs/>
          <w:color w:val="000000"/>
          <w:sz w:val="24"/>
          <w:szCs w:val="24"/>
          <w:lang w:eastAsia="zh-CN"/>
        </w:rPr>
        <w:t>Kumar K</w:t>
      </w:r>
      <w:r w:rsidRPr="00241EC3">
        <w:rPr>
          <w:rFonts w:ascii="Book Antiqua" w:eastAsia="宋体" w:hAnsi="Book Antiqua" w:cs="宋体"/>
          <w:color w:val="000000"/>
          <w:sz w:val="24"/>
          <w:szCs w:val="24"/>
          <w:lang w:eastAsia="zh-CN"/>
        </w:rPr>
        <w:t>, Goyal R, Mudgal A, Mohan A, Pasha S. YFa and analogs: investigation of opioid receptors in smooth muscle contraction. </w:t>
      </w:r>
      <w:r w:rsidRPr="00241EC3">
        <w:rPr>
          <w:rFonts w:ascii="Book Antiqua" w:eastAsia="宋体" w:hAnsi="Book Antiqua" w:cs="宋体"/>
          <w:i/>
          <w:iCs/>
          <w:color w:val="000000"/>
          <w:sz w:val="24"/>
          <w:szCs w:val="24"/>
          <w:lang w:eastAsia="zh-CN"/>
        </w:rPr>
        <w:t>World J Gastroenterol</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17</w:t>
      </w:r>
      <w:r w:rsidRPr="00241EC3">
        <w:rPr>
          <w:rFonts w:ascii="Book Antiqua" w:eastAsia="宋体" w:hAnsi="Book Antiqua" w:cs="宋体"/>
          <w:color w:val="000000"/>
          <w:sz w:val="24"/>
          <w:szCs w:val="24"/>
          <w:lang w:eastAsia="zh-CN"/>
        </w:rPr>
        <w:t>: 4523-4531 [PMID: 22110284 DOI: 10.3748/wjg.v17.i40.4523]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81 </w:t>
      </w:r>
      <w:r w:rsidRPr="00241EC3">
        <w:rPr>
          <w:rFonts w:ascii="Book Antiqua" w:eastAsia="宋体" w:hAnsi="Book Antiqua" w:cs="宋体"/>
          <w:b/>
          <w:bCs/>
          <w:color w:val="000000"/>
          <w:sz w:val="24"/>
          <w:szCs w:val="24"/>
          <w:lang w:eastAsia="zh-CN"/>
        </w:rPr>
        <w:t>Milan-Lobo L</w:t>
      </w:r>
      <w:r w:rsidRPr="00241EC3">
        <w:rPr>
          <w:rFonts w:ascii="Book Antiqua" w:eastAsia="宋体" w:hAnsi="Book Antiqua" w:cs="宋体"/>
          <w:color w:val="000000"/>
          <w:sz w:val="24"/>
          <w:szCs w:val="24"/>
          <w:lang w:eastAsia="zh-CN"/>
        </w:rPr>
        <w:t>, Whistler JL. Heteromerization of the μ- and δ-opioid receptors produces ligand-biased antagonism and alters μ-receptor trafficking. </w:t>
      </w:r>
      <w:r w:rsidRPr="00241EC3">
        <w:rPr>
          <w:rFonts w:ascii="Book Antiqua" w:eastAsia="宋体" w:hAnsi="Book Antiqua" w:cs="宋体"/>
          <w:i/>
          <w:iCs/>
          <w:color w:val="000000"/>
          <w:sz w:val="24"/>
          <w:szCs w:val="24"/>
          <w:lang w:eastAsia="zh-CN"/>
        </w:rPr>
        <w:t>J Pharmacol Exp Ther</w:t>
      </w:r>
      <w:r w:rsidRPr="00241EC3">
        <w:rPr>
          <w:rFonts w:ascii="Book Antiqua" w:eastAsia="宋体" w:hAnsi="Book Antiqua" w:cs="宋体"/>
          <w:color w:val="000000"/>
          <w:sz w:val="24"/>
          <w:szCs w:val="24"/>
          <w:lang w:eastAsia="zh-CN"/>
        </w:rPr>
        <w:t> 2011; </w:t>
      </w:r>
      <w:r w:rsidRPr="00241EC3">
        <w:rPr>
          <w:rFonts w:ascii="Book Antiqua" w:eastAsia="宋体" w:hAnsi="Book Antiqua" w:cs="宋体"/>
          <w:b/>
          <w:bCs/>
          <w:color w:val="000000"/>
          <w:sz w:val="24"/>
          <w:szCs w:val="24"/>
          <w:lang w:eastAsia="zh-CN"/>
        </w:rPr>
        <w:t>337</w:t>
      </w:r>
      <w:r w:rsidRPr="00241EC3">
        <w:rPr>
          <w:rFonts w:ascii="Book Antiqua" w:eastAsia="宋体" w:hAnsi="Book Antiqua" w:cs="宋体"/>
          <w:color w:val="000000"/>
          <w:sz w:val="24"/>
          <w:szCs w:val="24"/>
          <w:lang w:eastAsia="zh-CN"/>
        </w:rPr>
        <w:t>: 868-875 [PMID: 21422164 DOI: 10.1124/jpet.111.179093]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82 </w:t>
      </w:r>
      <w:r w:rsidRPr="00241EC3">
        <w:rPr>
          <w:rFonts w:ascii="Book Antiqua" w:eastAsia="宋体" w:hAnsi="Book Antiqua" w:cs="宋体"/>
          <w:b/>
          <w:bCs/>
          <w:color w:val="000000"/>
          <w:sz w:val="24"/>
          <w:szCs w:val="24"/>
          <w:lang w:eastAsia="zh-CN"/>
        </w:rPr>
        <w:t>Waldhoer M</w:t>
      </w:r>
      <w:r w:rsidRPr="00241EC3">
        <w:rPr>
          <w:rFonts w:ascii="Book Antiqua" w:eastAsia="宋体" w:hAnsi="Book Antiqua" w:cs="宋体"/>
          <w:color w:val="000000"/>
          <w:sz w:val="24"/>
          <w:szCs w:val="24"/>
          <w:lang w:eastAsia="zh-CN"/>
        </w:rPr>
        <w:t>, Bartlett SE, Whistler JL. Opioid receptors. </w:t>
      </w:r>
      <w:r w:rsidRPr="00241EC3">
        <w:rPr>
          <w:rFonts w:ascii="Book Antiqua" w:eastAsia="宋体" w:hAnsi="Book Antiqua" w:cs="宋体"/>
          <w:i/>
          <w:iCs/>
          <w:color w:val="000000"/>
          <w:sz w:val="24"/>
          <w:szCs w:val="24"/>
          <w:lang w:eastAsia="zh-CN"/>
        </w:rPr>
        <w:t>Annu Rev Biochem</w:t>
      </w:r>
      <w:r w:rsidRPr="00241EC3">
        <w:rPr>
          <w:rFonts w:ascii="Book Antiqua" w:eastAsia="宋体" w:hAnsi="Book Antiqua" w:cs="宋体"/>
          <w:color w:val="000000"/>
          <w:sz w:val="24"/>
          <w:szCs w:val="24"/>
          <w:lang w:eastAsia="zh-CN"/>
        </w:rPr>
        <w:t> 2004; </w:t>
      </w:r>
      <w:r w:rsidRPr="00241EC3">
        <w:rPr>
          <w:rFonts w:ascii="Book Antiqua" w:eastAsia="宋体" w:hAnsi="Book Antiqua" w:cs="宋体"/>
          <w:b/>
          <w:bCs/>
          <w:color w:val="000000"/>
          <w:sz w:val="24"/>
          <w:szCs w:val="24"/>
          <w:lang w:eastAsia="zh-CN"/>
        </w:rPr>
        <w:t>73</w:t>
      </w:r>
      <w:r w:rsidRPr="00241EC3">
        <w:rPr>
          <w:rFonts w:ascii="Book Antiqua" w:eastAsia="宋体" w:hAnsi="Book Antiqua" w:cs="宋体"/>
          <w:color w:val="000000"/>
          <w:sz w:val="24"/>
          <w:szCs w:val="24"/>
          <w:lang w:eastAsia="zh-CN"/>
        </w:rPr>
        <w:t>: 953-990 [PMID: 15189164 DOI: 10.1146/annurev.biochem.73.011303.073940]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83 </w:t>
      </w:r>
      <w:r w:rsidRPr="00241EC3">
        <w:rPr>
          <w:rFonts w:ascii="Book Antiqua" w:eastAsia="宋体" w:hAnsi="Book Antiqua" w:cs="宋体"/>
          <w:b/>
          <w:bCs/>
          <w:color w:val="000000"/>
          <w:sz w:val="24"/>
          <w:szCs w:val="24"/>
          <w:lang w:eastAsia="zh-CN"/>
        </w:rPr>
        <w:t>Gupta A</w:t>
      </w:r>
      <w:r w:rsidRPr="00241EC3">
        <w:rPr>
          <w:rFonts w:ascii="Book Antiqua" w:eastAsia="宋体" w:hAnsi="Book Antiqua" w:cs="宋体"/>
          <w:color w:val="000000"/>
          <w:sz w:val="24"/>
          <w:szCs w:val="24"/>
          <w:lang w:eastAsia="zh-CN"/>
        </w:rPr>
        <w:t>, Décaillot FM, Devi LA. Targeting opioid receptor heterodimers: strategies for screening and drug development. </w:t>
      </w:r>
      <w:r w:rsidRPr="00241EC3">
        <w:rPr>
          <w:rFonts w:ascii="Book Antiqua" w:eastAsia="宋体" w:hAnsi="Book Antiqua" w:cs="宋体"/>
          <w:i/>
          <w:iCs/>
          <w:color w:val="000000"/>
          <w:sz w:val="24"/>
          <w:szCs w:val="24"/>
          <w:lang w:eastAsia="zh-CN"/>
        </w:rPr>
        <w:t>AAPS J</w:t>
      </w:r>
      <w:r w:rsidRPr="00241EC3">
        <w:rPr>
          <w:rFonts w:ascii="Book Antiqua" w:eastAsia="宋体" w:hAnsi="Book Antiqua" w:cs="宋体"/>
          <w:color w:val="000000"/>
          <w:sz w:val="24"/>
          <w:szCs w:val="24"/>
          <w:lang w:eastAsia="zh-CN"/>
        </w:rPr>
        <w:t> 2006; </w:t>
      </w:r>
      <w:r w:rsidRPr="00241EC3">
        <w:rPr>
          <w:rFonts w:ascii="Book Antiqua" w:eastAsia="宋体" w:hAnsi="Book Antiqua" w:cs="宋体"/>
          <w:b/>
          <w:bCs/>
          <w:color w:val="000000"/>
          <w:sz w:val="24"/>
          <w:szCs w:val="24"/>
          <w:lang w:eastAsia="zh-CN"/>
        </w:rPr>
        <w:t>8</w:t>
      </w:r>
      <w:r w:rsidRPr="00241EC3">
        <w:rPr>
          <w:rFonts w:ascii="Book Antiqua" w:eastAsia="宋体" w:hAnsi="Book Antiqua" w:cs="宋体"/>
          <w:color w:val="000000"/>
          <w:sz w:val="24"/>
          <w:szCs w:val="24"/>
          <w:lang w:eastAsia="zh-CN"/>
        </w:rPr>
        <w:t>: E153-E159 [PMID: 16584123 DOI: 10.1208/aapsj080118]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84 </w:t>
      </w:r>
      <w:r w:rsidRPr="00241EC3">
        <w:rPr>
          <w:rFonts w:ascii="Book Antiqua" w:eastAsia="宋体" w:hAnsi="Book Antiqua" w:cs="宋体"/>
          <w:b/>
          <w:bCs/>
          <w:color w:val="000000"/>
          <w:sz w:val="24"/>
          <w:szCs w:val="24"/>
          <w:lang w:eastAsia="zh-CN"/>
        </w:rPr>
        <w:t>Hasbi A</w:t>
      </w:r>
      <w:r w:rsidRPr="00241EC3">
        <w:rPr>
          <w:rFonts w:ascii="Book Antiqua" w:eastAsia="宋体" w:hAnsi="Book Antiqua" w:cs="宋体"/>
          <w:color w:val="000000"/>
          <w:sz w:val="24"/>
          <w:szCs w:val="24"/>
          <w:lang w:eastAsia="zh-CN"/>
        </w:rPr>
        <w:t>, Nguyen T, Fan T, Cheng R, Rashid A, Alijaniaram M, Rasenick MM, O'Dowd BF, George SR. Trafficking of preassembled opioid mu-delta heterooligomer-Gz signaling complexes to the plasma membrane: coregulation by agonists. </w:t>
      </w:r>
      <w:r w:rsidRPr="00241EC3">
        <w:rPr>
          <w:rFonts w:ascii="Book Antiqua" w:eastAsia="宋体" w:hAnsi="Book Antiqua" w:cs="宋体"/>
          <w:i/>
          <w:iCs/>
          <w:color w:val="000000"/>
          <w:sz w:val="24"/>
          <w:szCs w:val="24"/>
          <w:lang w:eastAsia="zh-CN"/>
        </w:rPr>
        <w:t>Biochemistry</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46</w:t>
      </w:r>
      <w:r w:rsidRPr="00241EC3">
        <w:rPr>
          <w:rFonts w:ascii="Book Antiqua" w:eastAsia="宋体" w:hAnsi="Book Antiqua" w:cs="宋体"/>
          <w:color w:val="000000"/>
          <w:sz w:val="24"/>
          <w:szCs w:val="24"/>
          <w:lang w:eastAsia="zh-CN"/>
        </w:rPr>
        <w:t>: 12997-13009 [PMID: 17941650 DOI: 10.1021/bi701436w]</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85 </w:t>
      </w:r>
      <w:r w:rsidRPr="00241EC3">
        <w:rPr>
          <w:rFonts w:ascii="Book Antiqua" w:eastAsia="宋体" w:hAnsi="Book Antiqua" w:cs="宋体"/>
          <w:b/>
          <w:bCs/>
          <w:color w:val="000000"/>
          <w:sz w:val="24"/>
          <w:szCs w:val="24"/>
          <w:lang w:eastAsia="zh-CN"/>
        </w:rPr>
        <w:t>Gupta A</w:t>
      </w:r>
      <w:r w:rsidRPr="00241EC3">
        <w:rPr>
          <w:rFonts w:ascii="Book Antiqua" w:eastAsia="宋体" w:hAnsi="Book Antiqua" w:cs="宋体"/>
          <w:color w:val="000000"/>
          <w:sz w:val="24"/>
          <w:szCs w:val="24"/>
          <w:lang w:eastAsia="zh-CN"/>
        </w:rPr>
        <w:t>, Heimann AS, Gomes I, Devi LA. Antibodies against G-protein coupled receptors: novel uses in screening and drug development. </w:t>
      </w:r>
      <w:r w:rsidRPr="00241EC3">
        <w:rPr>
          <w:rFonts w:ascii="Book Antiqua" w:eastAsia="宋体" w:hAnsi="Book Antiqua" w:cs="宋体"/>
          <w:i/>
          <w:iCs/>
          <w:color w:val="000000"/>
          <w:sz w:val="24"/>
          <w:szCs w:val="24"/>
          <w:lang w:eastAsia="zh-CN"/>
        </w:rPr>
        <w:t>Comb Chem High Throughput Screen</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11</w:t>
      </w:r>
      <w:r w:rsidRPr="00241EC3">
        <w:rPr>
          <w:rFonts w:ascii="Book Antiqua" w:eastAsia="宋体" w:hAnsi="Book Antiqua" w:cs="宋体"/>
          <w:color w:val="000000"/>
          <w:sz w:val="24"/>
          <w:szCs w:val="24"/>
          <w:lang w:eastAsia="zh-CN"/>
        </w:rPr>
        <w:t>: 463-467 [PMID: 18673273 DOI: 10.2174/138620708784911465]</w:t>
      </w:r>
    </w:p>
    <w:p w:rsidR="00241EC3" w:rsidRPr="00241EC3" w:rsidRDefault="000275BE"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86</w:t>
      </w:r>
      <w:r w:rsidRPr="000275BE">
        <w:rPr>
          <w:rFonts w:ascii="Book Antiqua" w:eastAsia="宋体" w:hAnsi="Book Antiqua" w:cs="宋体"/>
          <w:b/>
          <w:color w:val="000000"/>
          <w:sz w:val="24"/>
          <w:szCs w:val="24"/>
          <w:lang w:eastAsia="zh-CN"/>
        </w:rPr>
        <w:t xml:space="preserve"> </w:t>
      </w:r>
      <w:r w:rsidR="00241EC3" w:rsidRPr="000275BE">
        <w:rPr>
          <w:rFonts w:ascii="Book Antiqua" w:eastAsia="宋体" w:hAnsi="Book Antiqua" w:cs="宋体"/>
          <w:b/>
          <w:color w:val="000000"/>
          <w:sz w:val="24"/>
          <w:szCs w:val="24"/>
          <w:lang w:eastAsia="zh-CN"/>
        </w:rPr>
        <w:t>Fujita W</w:t>
      </w:r>
      <w:r w:rsidR="00241EC3" w:rsidRPr="00241EC3">
        <w:rPr>
          <w:rFonts w:ascii="Book Antiqua" w:eastAsia="宋体" w:hAnsi="Book Antiqua" w:cs="宋体"/>
          <w:color w:val="000000"/>
          <w:sz w:val="24"/>
          <w:szCs w:val="24"/>
          <w:lang w:eastAsia="zh-CN"/>
        </w:rPr>
        <w:t xml:space="preserve">, Gomes I, Devi LA. Heteromers of μ-δ opioid receptors: new pharmacology and novel therapeutic possibilities. </w:t>
      </w:r>
      <w:r w:rsidR="00241EC3" w:rsidRPr="000275BE">
        <w:rPr>
          <w:rFonts w:ascii="Book Antiqua" w:eastAsia="宋体" w:hAnsi="Book Antiqua" w:cs="宋体"/>
          <w:i/>
          <w:color w:val="000000"/>
          <w:sz w:val="24"/>
          <w:szCs w:val="24"/>
          <w:lang w:eastAsia="zh-CN"/>
        </w:rPr>
        <w:t xml:space="preserve">Br J Pharmacol </w:t>
      </w:r>
      <w:r>
        <w:rPr>
          <w:rFonts w:ascii="Book Antiqua" w:eastAsia="宋体" w:hAnsi="Book Antiqua" w:cs="宋体"/>
          <w:color w:val="000000"/>
          <w:sz w:val="24"/>
          <w:szCs w:val="24"/>
          <w:lang w:eastAsia="zh-CN"/>
        </w:rPr>
        <w:t xml:space="preserve">2015; </w:t>
      </w:r>
      <w:r w:rsidRPr="000275BE">
        <w:rPr>
          <w:rFonts w:ascii="Book Antiqua" w:eastAsia="宋体" w:hAnsi="Book Antiqua" w:cs="宋体"/>
          <w:b/>
          <w:color w:val="000000"/>
          <w:sz w:val="24"/>
          <w:szCs w:val="24"/>
          <w:lang w:eastAsia="zh-CN"/>
        </w:rPr>
        <w:t>172</w:t>
      </w:r>
      <w:r w:rsidR="00241EC3" w:rsidRPr="000275BE">
        <w:rPr>
          <w:rFonts w:ascii="Book Antiqua" w:eastAsia="宋体" w:hAnsi="Book Antiqua" w:cs="宋体"/>
          <w:b/>
          <w:color w:val="000000"/>
          <w:sz w:val="24"/>
          <w:szCs w:val="24"/>
          <w:lang w:eastAsia="zh-CN"/>
        </w:rPr>
        <w:t>:</w:t>
      </w:r>
      <w:r w:rsidR="00241EC3" w:rsidRPr="00241EC3">
        <w:rPr>
          <w:rFonts w:ascii="Book Antiqua" w:eastAsia="宋体" w:hAnsi="Book Antiqua" w:cs="宋体"/>
          <w:color w:val="000000"/>
          <w:sz w:val="24"/>
          <w:szCs w:val="24"/>
          <w:lang w:eastAsia="zh-CN"/>
        </w:rPr>
        <w:t xml:space="preserve"> 375-87 [PMID</w:t>
      </w:r>
      <w:r>
        <w:rPr>
          <w:rFonts w:ascii="Book Antiqua" w:eastAsia="宋体" w:hAnsi="Book Antiqua" w:cs="宋体" w:hint="eastAsia"/>
          <w:color w:val="000000"/>
          <w:sz w:val="24"/>
          <w:szCs w:val="24"/>
          <w:lang w:eastAsia="zh-CN"/>
        </w:rPr>
        <w:t>:</w:t>
      </w:r>
      <w:r w:rsidR="00241EC3" w:rsidRPr="00241EC3">
        <w:rPr>
          <w:rFonts w:ascii="Book Antiqua" w:eastAsia="宋体" w:hAnsi="Book Antiqua" w:cs="宋体"/>
          <w:color w:val="000000"/>
          <w:sz w:val="24"/>
          <w:szCs w:val="24"/>
          <w:lang w:eastAsia="zh-CN"/>
        </w:rPr>
        <w:t xml:space="preserve"> 24571499 DOI: 10.1111/bph.12663]</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87 </w:t>
      </w:r>
      <w:r w:rsidRPr="00241EC3">
        <w:rPr>
          <w:rFonts w:ascii="Book Antiqua" w:eastAsia="宋体" w:hAnsi="Book Antiqua" w:cs="宋体"/>
          <w:b/>
          <w:bCs/>
          <w:color w:val="000000"/>
          <w:sz w:val="24"/>
          <w:szCs w:val="24"/>
          <w:lang w:eastAsia="zh-CN"/>
        </w:rPr>
        <w:t>Milan-Lobo L</w:t>
      </w:r>
      <w:r w:rsidRPr="00241EC3">
        <w:rPr>
          <w:rFonts w:ascii="Book Antiqua" w:eastAsia="宋体" w:hAnsi="Book Antiqua" w:cs="宋体"/>
          <w:color w:val="000000"/>
          <w:sz w:val="24"/>
          <w:szCs w:val="24"/>
          <w:lang w:eastAsia="zh-CN"/>
        </w:rPr>
        <w:t>, Enquist J, van Rijn RM, Whistler JL. Anti-analgesic effect of the mu/delta opioid receptor heteromer revealed by ligand-biased antagonism. </w:t>
      </w:r>
      <w:r w:rsidRPr="00241EC3">
        <w:rPr>
          <w:rFonts w:ascii="Book Antiqua" w:eastAsia="宋体" w:hAnsi="Book Antiqua" w:cs="宋体"/>
          <w:i/>
          <w:iCs/>
          <w:color w:val="000000"/>
          <w:sz w:val="24"/>
          <w:szCs w:val="24"/>
          <w:lang w:eastAsia="zh-CN"/>
        </w:rPr>
        <w:t>PLoS One</w:t>
      </w:r>
      <w:r w:rsidRPr="00241EC3">
        <w:rPr>
          <w:rFonts w:ascii="Book Antiqua" w:eastAsia="宋体" w:hAnsi="Book Antiqua" w:cs="宋体"/>
          <w:color w:val="000000"/>
          <w:sz w:val="24"/>
          <w:szCs w:val="24"/>
          <w:lang w:eastAsia="zh-CN"/>
        </w:rPr>
        <w:t> 2013; </w:t>
      </w:r>
      <w:r w:rsidRPr="00241EC3">
        <w:rPr>
          <w:rFonts w:ascii="Book Antiqua" w:eastAsia="宋体" w:hAnsi="Book Antiqua" w:cs="宋体"/>
          <w:b/>
          <w:bCs/>
          <w:color w:val="000000"/>
          <w:sz w:val="24"/>
          <w:szCs w:val="24"/>
          <w:lang w:eastAsia="zh-CN"/>
        </w:rPr>
        <w:t>8</w:t>
      </w:r>
      <w:r w:rsidRPr="00241EC3">
        <w:rPr>
          <w:rFonts w:ascii="Book Antiqua" w:eastAsia="宋体" w:hAnsi="Book Antiqua" w:cs="宋体"/>
          <w:color w:val="000000"/>
          <w:sz w:val="24"/>
          <w:szCs w:val="24"/>
          <w:lang w:eastAsia="zh-CN"/>
        </w:rPr>
        <w:t>: e58362 [PMID: 23554887 DOI: 10.1371/journal.pone.0058362]</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88 </w:t>
      </w:r>
      <w:r w:rsidRPr="00241EC3">
        <w:rPr>
          <w:rFonts w:ascii="Book Antiqua" w:eastAsia="宋体" w:hAnsi="Book Antiqua" w:cs="宋体"/>
          <w:b/>
          <w:bCs/>
          <w:color w:val="000000"/>
          <w:sz w:val="24"/>
          <w:szCs w:val="24"/>
          <w:lang w:eastAsia="zh-CN"/>
        </w:rPr>
        <w:t>van Rijn RM</w:t>
      </w:r>
      <w:r w:rsidRPr="00241EC3">
        <w:rPr>
          <w:rFonts w:ascii="Book Antiqua" w:eastAsia="宋体" w:hAnsi="Book Antiqua" w:cs="宋体"/>
          <w:color w:val="000000"/>
          <w:sz w:val="24"/>
          <w:szCs w:val="24"/>
          <w:lang w:eastAsia="zh-CN"/>
        </w:rPr>
        <w:t>, Harvey JH, Brissett DI, DeFriel JN, Whistler JL. Novel screening assay for the selective detection of G-protein-coupled receptor heteromer signaling. </w:t>
      </w:r>
      <w:r w:rsidRPr="00241EC3">
        <w:rPr>
          <w:rFonts w:ascii="Book Antiqua" w:eastAsia="宋体" w:hAnsi="Book Antiqua" w:cs="宋体"/>
          <w:i/>
          <w:iCs/>
          <w:color w:val="000000"/>
          <w:sz w:val="24"/>
          <w:szCs w:val="24"/>
          <w:lang w:eastAsia="zh-CN"/>
        </w:rPr>
        <w:t>J Pharmacol Exp Ther</w:t>
      </w:r>
      <w:r w:rsidRPr="00241EC3">
        <w:rPr>
          <w:rFonts w:ascii="Book Antiqua" w:eastAsia="宋体" w:hAnsi="Book Antiqua" w:cs="宋体"/>
          <w:color w:val="000000"/>
          <w:sz w:val="24"/>
          <w:szCs w:val="24"/>
          <w:lang w:eastAsia="zh-CN"/>
        </w:rPr>
        <w:t> 2013; </w:t>
      </w:r>
      <w:r w:rsidRPr="00241EC3">
        <w:rPr>
          <w:rFonts w:ascii="Book Antiqua" w:eastAsia="宋体" w:hAnsi="Book Antiqua" w:cs="宋体"/>
          <w:b/>
          <w:bCs/>
          <w:color w:val="000000"/>
          <w:sz w:val="24"/>
          <w:szCs w:val="24"/>
          <w:lang w:eastAsia="zh-CN"/>
        </w:rPr>
        <w:t>344</w:t>
      </w:r>
      <w:r w:rsidRPr="00241EC3">
        <w:rPr>
          <w:rFonts w:ascii="Book Antiqua" w:eastAsia="宋体" w:hAnsi="Book Antiqua" w:cs="宋体"/>
          <w:color w:val="000000"/>
          <w:sz w:val="24"/>
          <w:szCs w:val="24"/>
          <w:lang w:eastAsia="zh-CN"/>
        </w:rPr>
        <w:t>: 179-188 [PMID: 23097213 DOI: 10.1124/jpet.112.198655]</w:t>
      </w:r>
    </w:p>
    <w:p w:rsidR="00241EC3" w:rsidRPr="00241EC3" w:rsidRDefault="000275BE"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89 </w:t>
      </w:r>
      <w:r w:rsidR="00241EC3" w:rsidRPr="000275BE">
        <w:rPr>
          <w:rFonts w:ascii="Book Antiqua" w:eastAsia="宋体" w:hAnsi="Book Antiqua" w:cs="宋体"/>
          <w:b/>
          <w:color w:val="000000"/>
          <w:sz w:val="24"/>
          <w:szCs w:val="24"/>
          <w:lang w:eastAsia="zh-CN"/>
        </w:rPr>
        <w:t>Luttrell LM</w:t>
      </w:r>
      <w:r w:rsidR="00241EC3" w:rsidRPr="00241EC3">
        <w:rPr>
          <w:rFonts w:ascii="Book Antiqua" w:eastAsia="宋体" w:hAnsi="Book Antiqua" w:cs="宋体"/>
          <w:color w:val="000000"/>
          <w:sz w:val="24"/>
          <w:szCs w:val="24"/>
          <w:lang w:eastAsia="zh-CN"/>
        </w:rPr>
        <w:t>. Regulators of CPCR activity: the arrestins. In: Devi, LA., editor. The G-protein coupled receptor handbook</w:t>
      </w:r>
      <w:r>
        <w:rPr>
          <w:rFonts w:ascii="Book Antiqua" w:eastAsia="宋体" w:hAnsi="Book Antiqua" w:cs="宋体" w:hint="eastAsia"/>
          <w:color w:val="000000"/>
          <w:sz w:val="24"/>
          <w:szCs w:val="24"/>
          <w:lang w:eastAsia="zh-CN"/>
        </w:rPr>
        <w:t>,</w:t>
      </w:r>
      <w:r w:rsidR="00241EC3" w:rsidRPr="00241EC3">
        <w:rPr>
          <w:rFonts w:ascii="Book Antiqua" w:eastAsia="宋体" w:hAnsi="Book Antiqua" w:cs="宋体"/>
          <w:color w:val="000000"/>
          <w:sz w:val="24"/>
          <w:szCs w:val="24"/>
          <w:lang w:eastAsia="zh-CN"/>
        </w:rPr>
        <w:t xml:space="preserve"> 2005</w:t>
      </w:r>
      <w:r>
        <w:rPr>
          <w:rFonts w:ascii="Book Antiqua" w:eastAsia="宋体" w:hAnsi="Book Antiqua" w:cs="宋体" w:hint="eastAsia"/>
          <w:color w:val="000000"/>
          <w:sz w:val="24"/>
          <w:szCs w:val="24"/>
          <w:lang w:eastAsia="zh-CN"/>
        </w:rPr>
        <w:t>:</w:t>
      </w:r>
      <w:r w:rsidR="00241EC3" w:rsidRPr="00241EC3">
        <w:rPr>
          <w:rFonts w:ascii="Book Antiqua" w:eastAsia="宋体" w:hAnsi="Book Antiqua" w:cs="宋体"/>
          <w:color w:val="000000"/>
          <w:sz w:val="24"/>
          <w:szCs w:val="24"/>
          <w:lang w:eastAsia="zh-CN"/>
        </w:rPr>
        <w:t xml:space="preserve"> 159-198 </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90 </w:t>
      </w:r>
      <w:r w:rsidRPr="00241EC3">
        <w:rPr>
          <w:rFonts w:ascii="Book Antiqua" w:eastAsia="宋体" w:hAnsi="Book Antiqua" w:cs="宋体"/>
          <w:b/>
          <w:bCs/>
          <w:color w:val="000000"/>
          <w:sz w:val="24"/>
          <w:szCs w:val="24"/>
          <w:lang w:eastAsia="zh-CN"/>
        </w:rPr>
        <w:t>DeWire SM</w:t>
      </w:r>
      <w:r w:rsidRPr="00241EC3">
        <w:rPr>
          <w:rFonts w:ascii="Book Antiqua" w:eastAsia="宋体" w:hAnsi="Book Antiqua" w:cs="宋体"/>
          <w:color w:val="000000"/>
          <w:sz w:val="24"/>
          <w:szCs w:val="24"/>
          <w:lang w:eastAsia="zh-CN"/>
        </w:rPr>
        <w:t>, Ahn S, Lefkowitz RJ, Shenoy SK. Beta-arrestins and cell signaling. </w:t>
      </w:r>
      <w:r w:rsidRPr="00241EC3">
        <w:rPr>
          <w:rFonts w:ascii="Book Antiqua" w:eastAsia="宋体" w:hAnsi="Book Antiqua" w:cs="宋体"/>
          <w:i/>
          <w:iCs/>
          <w:color w:val="000000"/>
          <w:sz w:val="24"/>
          <w:szCs w:val="24"/>
          <w:lang w:eastAsia="zh-CN"/>
        </w:rPr>
        <w:t>Annu Rev Physiol</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69</w:t>
      </w:r>
      <w:r w:rsidRPr="00241EC3">
        <w:rPr>
          <w:rFonts w:ascii="Book Antiqua" w:eastAsia="宋体" w:hAnsi="Book Antiqua" w:cs="宋体"/>
          <w:color w:val="000000"/>
          <w:sz w:val="24"/>
          <w:szCs w:val="24"/>
          <w:lang w:eastAsia="zh-CN"/>
        </w:rPr>
        <w:t>: 483-510 [PMID: 17305471 DOI: 10.1146/annurev.physiol.69.022405.154749]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91 </w:t>
      </w:r>
      <w:r w:rsidRPr="00241EC3">
        <w:rPr>
          <w:rFonts w:ascii="Book Antiqua" w:eastAsia="宋体" w:hAnsi="Book Antiqua" w:cs="宋体"/>
          <w:b/>
          <w:bCs/>
          <w:color w:val="000000"/>
          <w:sz w:val="24"/>
          <w:szCs w:val="24"/>
          <w:lang w:eastAsia="zh-CN"/>
        </w:rPr>
        <w:t>Cen B</w:t>
      </w:r>
      <w:r w:rsidRPr="00241EC3">
        <w:rPr>
          <w:rFonts w:ascii="Book Antiqua" w:eastAsia="宋体" w:hAnsi="Book Antiqua" w:cs="宋体"/>
          <w:color w:val="000000"/>
          <w:sz w:val="24"/>
          <w:szCs w:val="24"/>
          <w:lang w:eastAsia="zh-CN"/>
        </w:rPr>
        <w:t>, Xiong Y, Ma L, Pei G. Direct and differential interaction of beta-arrestins with the intracellular domains of different opioid receptors.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2001; </w:t>
      </w:r>
      <w:r w:rsidRPr="00241EC3">
        <w:rPr>
          <w:rFonts w:ascii="Book Antiqua" w:eastAsia="宋体" w:hAnsi="Book Antiqua" w:cs="宋体"/>
          <w:b/>
          <w:bCs/>
          <w:color w:val="000000"/>
          <w:sz w:val="24"/>
          <w:szCs w:val="24"/>
          <w:lang w:eastAsia="zh-CN"/>
        </w:rPr>
        <w:t>59</w:t>
      </w:r>
      <w:r w:rsidRPr="00241EC3">
        <w:rPr>
          <w:rFonts w:ascii="Book Antiqua" w:eastAsia="宋体" w:hAnsi="Book Antiqua" w:cs="宋体"/>
          <w:color w:val="000000"/>
          <w:sz w:val="24"/>
          <w:szCs w:val="24"/>
          <w:lang w:eastAsia="zh-CN"/>
        </w:rPr>
        <w:t>: 758-764 [PMID: 11259620]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92 </w:t>
      </w:r>
      <w:r w:rsidRPr="00241EC3">
        <w:rPr>
          <w:rFonts w:ascii="Book Antiqua" w:eastAsia="宋体" w:hAnsi="Book Antiqua" w:cs="宋体"/>
          <w:b/>
          <w:bCs/>
          <w:color w:val="000000"/>
          <w:sz w:val="24"/>
          <w:szCs w:val="24"/>
          <w:lang w:eastAsia="zh-CN"/>
        </w:rPr>
        <w:t>Oakley RH</w:t>
      </w:r>
      <w:r w:rsidRPr="00241EC3">
        <w:rPr>
          <w:rFonts w:ascii="Book Antiqua" w:eastAsia="宋体" w:hAnsi="Book Antiqua" w:cs="宋体"/>
          <w:color w:val="000000"/>
          <w:sz w:val="24"/>
          <w:szCs w:val="24"/>
          <w:lang w:eastAsia="zh-CN"/>
        </w:rPr>
        <w:t>, Laporte SA, Holt JA, Caron MG, Barak LS. Differential affinities of visual arrestin, beta arrestin1, and beta arrestin2 for G protein-coupled receptors delineate two major classes of receptors.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2000; </w:t>
      </w:r>
      <w:r w:rsidRPr="00241EC3">
        <w:rPr>
          <w:rFonts w:ascii="Book Antiqua" w:eastAsia="宋体" w:hAnsi="Book Antiqua" w:cs="宋体"/>
          <w:b/>
          <w:bCs/>
          <w:color w:val="000000"/>
          <w:sz w:val="24"/>
          <w:szCs w:val="24"/>
          <w:lang w:eastAsia="zh-CN"/>
        </w:rPr>
        <w:t>275</w:t>
      </w:r>
      <w:r w:rsidRPr="00241EC3">
        <w:rPr>
          <w:rFonts w:ascii="Book Antiqua" w:eastAsia="宋体" w:hAnsi="Book Antiqua" w:cs="宋体"/>
          <w:color w:val="000000"/>
          <w:sz w:val="24"/>
          <w:szCs w:val="24"/>
          <w:lang w:eastAsia="zh-CN"/>
        </w:rPr>
        <w:t>: 17201-17210 [PMID: 10748214 DOI: 10.1074/jbc.M910348199]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93 </w:t>
      </w:r>
      <w:r w:rsidRPr="00241EC3">
        <w:rPr>
          <w:rFonts w:ascii="Book Antiqua" w:eastAsia="宋体" w:hAnsi="Book Antiqua" w:cs="宋体"/>
          <w:b/>
          <w:bCs/>
          <w:color w:val="000000"/>
          <w:sz w:val="24"/>
          <w:szCs w:val="24"/>
          <w:lang w:eastAsia="zh-CN"/>
        </w:rPr>
        <w:t>Tohgo A</w:t>
      </w:r>
      <w:r w:rsidRPr="00241EC3">
        <w:rPr>
          <w:rFonts w:ascii="Book Antiqua" w:eastAsia="宋体" w:hAnsi="Book Antiqua" w:cs="宋体"/>
          <w:color w:val="000000"/>
          <w:sz w:val="24"/>
          <w:szCs w:val="24"/>
          <w:lang w:eastAsia="zh-CN"/>
        </w:rPr>
        <w:t>, Choy EW, Gesty-Palmer D, Pierce KL, Laporte S, Oakley RH, Caron MG, Lefkowitz RJ, Luttrell LM. The stability of the G protein-coupled receptor-beta-arrestin interaction determines the mechanism and functional consequence of ERK activation.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2003; </w:t>
      </w:r>
      <w:r w:rsidRPr="00241EC3">
        <w:rPr>
          <w:rFonts w:ascii="Book Antiqua" w:eastAsia="宋体" w:hAnsi="Book Antiqua" w:cs="宋体"/>
          <w:b/>
          <w:bCs/>
          <w:color w:val="000000"/>
          <w:sz w:val="24"/>
          <w:szCs w:val="24"/>
          <w:lang w:eastAsia="zh-CN"/>
        </w:rPr>
        <w:t>278</w:t>
      </w:r>
      <w:r w:rsidRPr="00241EC3">
        <w:rPr>
          <w:rFonts w:ascii="Book Antiqua" w:eastAsia="宋体" w:hAnsi="Book Antiqua" w:cs="宋体"/>
          <w:color w:val="000000"/>
          <w:sz w:val="24"/>
          <w:szCs w:val="24"/>
          <w:lang w:eastAsia="zh-CN"/>
        </w:rPr>
        <w:t>: 6258-6267 [PMID: 12473660 DOI: 10.1074/jbc.M212231200]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94 </w:t>
      </w:r>
      <w:r w:rsidRPr="00241EC3">
        <w:rPr>
          <w:rFonts w:ascii="Book Antiqua" w:eastAsia="宋体" w:hAnsi="Book Antiqua" w:cs="宋体"/>
          <w:b/>
          <w:bCs/>
          <w:color w:val="000000"/>
          <w:sz w:val="24"/>
          <w:szCs w:val="24"/>
          <w:lang w:eastAsia="zh-CN"/>
        </w:rPr>
        <w:t>Bohn LM</w:t>
      </w:r>
      <w:r w:rsidRPr="00241EC3">
        <w:rPr>
          <w:rFonts w:ascii="Book Antiqua" w:eastAsia="宋体" w:hAnsi="Book Antiqua" w:cs="宋体"/>
          <w:color w:val="000000"/>
          <w:sz w:val="24"/>
          <w:szCs w:val="24"/>
          <w:lang w:eastAsia="zh-CN"/>
        </w:rPr>
        <w:t>, Dykstra LA, Lefkowitz RJ, Caron MG, Barak LS. Relative opioid efficacy is determined by the complements of the G protein-coupled receptor desensitization machinery.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2004; </w:t>
      </w:r>
      <w:r w:rsidRPr="00241EC3">
        <w:rPr>
          <w:rFonts w:ascii="Book Antiqua" w:eastAsia="宋体" w:hAnsi="Book Antiqua" w:cs="宋体"/>
          <w:b/>
          <w:bCs/>
          <w:color w:val="000000"/>
          <w:sz w:val="24"/>
          <w:szCs w:val="24"/>
          <w:lang w:eastAsia="zh-CN"/>
        </w:rPr>
        <w:t>66</w:t>
      </w:r>
      <w:r w:rsidRPr="00241EC3">
        <w:rPr>
          <w:rFonts w:ascii="Book Antiqua" w:eastAsia="宋体" w:hAnsi="Book Antiqua" w:cs="宋体"/>
          <w:color w:val="000000"/>
          <w:sz w:val="24"/>
          <w:szCs w:val="24"/>
          <w:lang w:eastAsia="zh-CN"/>
        </w:rPr>
        <w:t>: 106-112 [PMID: 15213301 DOI: 10.1124/mol.66.1.106]</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95 </w:t>
      </w:r>
      <w:r w:rsidRPr="00241EC3">
        <w:rPr>
          <w:rFonts w:ascii="Book Antiqua" w:eastAsia="宋体" w:hAnsi="Book Antiqua" w:cs="宋体"/>
          <w:b/>
          <w:bCs/>
          <w:color w:val="000000"/>
          <w:sz w:val="24"/>
          <w:szCs w:val="24"/>
          <w:lang w:eastAsia="zh-CN"/>
        </w:rPr>
        <w:t>Haberstock-Debic H</w:t>
      </w:r>
      <w:r w:rsidRPr="00241EC3">
        <w:rPr>
          <w:rFonts w:ascii="Book Antiqua" w:eastAsia="宋体" w:hAnsi="Book Antiqua" w:cs="宋体"/>
          <w:color w:val="000000"/>
          <w:sz w:val="24"/>
          <w:szCs w:val="24"/>
          <w:lang w:eastAsia="zh-CN"/>
        </w:rPr>
        <w:t>, Kim KA, Yu YJ, von Zastrow M. Morphine promotes rapid, arrestin-dependent endocytosis of mu-opioid receptors in striatal neurons. </w:t>
      </w:r>
      <w:r w:rsidRPr="00241EC3">
        <w:rPr>
          <w:rFonts w:ascii="Book Antiqua" w:eastAsia="宋体" w:hAnsi="Book Antiqua" w:cs="宋体"/>
          <w:i/>
          <w:iCs/>
          <w:color w:val="000000"/>
          <w:sz w:val="24"/>
          <w:szCs w:val="24"/>
          <w:lang w:eastAsia="zh-CN"/>
        </w:rPr>
        <w:t>J Neurosci</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25</w:t>
      </w:r>
      <w:r w:rsidRPr="00241EC3">
        <w:rPr>
          <w:rFonts w:ascii="Book Antiqua" w:eastAsia="宋体" w:hAnsi="Book Antiqua" w:cs="宋体"/>
          <w:color w:val="000000"/>
          <w:sz w:val="24"/>
          <w:szCs w:val="24"/>
          <w:lang w:eastAsia="zh-CN"/>
        </w:rPr>
        <w:t>: 7847-7857 [PMID: 16120787 DOI: 10.1523/JNEUROSCI.5045-04.2005]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96 </w:t>
      </w:r>
      <w:r w:rsidRPr="00241EC3">
        <w:rPr>
          <w:rFonts w:ascii="Book Antiqua" w:eastAsia="宋体" w:hAnsi="Book Antiqua" w:cs="宋体"/>
          <w:b/>
          <w:bCs/>
          <w:color w:val="000000"/>
          <w:sz w:val="24"/>
          <w:szCs w:val="24"/>
          <w:lang w:eastAsia="zh-CN"/>
        </w:rPr>
        <w:t>Groer CE</w:t>
      </w:r>
      <w:r w:rsidRPr="00241EC3">
        <w:rPr>
          <w:rFonts w:ascii="Book Antiqua" w:eastAsia="宋体" w:hAnsi="Book Antiqua" w:cs="宋体"/>
          <w:color w:val="000000"/>
          <w:sz w:val="24"/>
          <w:szCs w:val="24"/>
          <w:lang w:eastAsia="zh-CN"/>
        </w:rPr>
        <w:t>, Tidgewell K, Moyer RA, Harding WW, Rothman RB, Prisinzano TE, Bohn LM. An opioid agonist that does not induce mu-opioid receptor--arrestin interactions or receptor internalization.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71</w:t>
      </w:r>
      <w:r w:rsidRPr="00241EC3">
        <w:rPr>
          <w:rFonts w:ascii="Book Antiqua" w:eastAsia="宋体" w:hAnsi="Book Antiqua" w:cs="宋体"/>
          <w:color w:val="000000"/>
          <w:sz w:val="24"/>
          <w:szCs w:val="24"/>
          <w:lang w:eastAsia="zh-CN"/>
        </w:rPr>
        <w:t>: 549-557 [PMID: 17090705 DOI: 10.1124/mol.106.028258]</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97 </w:t>
      </w:r>
      <w:r w:rsidRPr="00241EC3">
        <w:rPr>
          <w:rFonts w:ascii="Book Antiqua" w:eastAsia="宋体" w:hAnsi="Book Antiqua" w:cs="宋体"/>
          <w:b/>
          <w:bCs/>
          <w:color w:val="000000"/>
          <w:sz w:val="24"/>
          <w:szCs w:val="24"/>
          <w:lang w:eastAsia="zh-CN"/>
        </w:rPr>
        <w:t>Bohn LM</w:t>
      </w:r>
      <w:r w:rsidRPr="00241EC3">
        <w:rPr>
          <w:rFonts w:ascii="Book Antiqua" w:eastAsia="宋体" w:hAnsi="Book Antiqua" w:cs="宋体"/>
          <w:color w:val="000000"/>
          <w:sz w:val="24"/>
          <w:szCs w:val="24"/>
          <w:lang w:eastAsia="zh-CN"/>
        </w:rPr>
        <w:t>, Lefkowitz RJ, Gainetdinov RR, Peppel K, Caron MG, Lin FT. Enhanced morphine analgesia in mice lacking beta-arrestin 2. </w:t>
      </w:r>
      <w:r w:rsidRPr="00241EC3">
        <w:rPr>
          <w:rFonts w:ascii="Book Antiqua" w:eastAsia="宋体" w:hAnsi="Book Antiqua" w:cs="宋体"/>
          <w:i/>
          <w:iCs/>
          <w:color w:val="000000"/>
          <w:sz w:val="24"/>
          <w:szCs w:val="24"/>
          <w:lang w:eastAsia="zh-CN"/>
        </w:rPr>
        <w:t>Science</w:t>
      </w:r>
      <w:r w:rsidRPr="00241EC3">
        <w:rPr>
          <w:rFonts w:ascii="Book Antiqua" w:eastAsia="宋体" w:hAnsi="Book Antiqua" w:cs="宋体"/>
          <w:color w:val="000000"/>
          <w:sz w:val="24"/>
          <w:szCs w:val="24"/>
          <w:lang w:eastAsia="zh-CN"/>
        </w:rPr>
        <w:t> 1999; </w:t>
      </w:r>
      <w:r w:rsidRPr="00241EC3">
        <w:rPr>
          <w:rFonts w:ascii="Book Antiqua" w:eastAsia="宋体" w:hAnsi="Book Antiqua" w:cs="宋体"/>
          <w:b/>
          <w:bCs/>
          <w:color w:val="000000"/>
          <w:sz w:val="24"/>
          <w:szCs w:val="24"/>
          <w:lang w:eastAsia="zh-CN"/>
        </w:rPr>
        <w:t>286</w:t>
      </w:r>
      <w:r w:rsidRPr="00241EC3">
        <w:rPr>
          <w:rFonts w:ascii="Book Antiqua" w:eastAsia="宋体" w:hAnsi="Book Antiqua" w:cs="宋体"/>
          <w:color w:val="000000"/>
          <w:sz w:val="24"/>
          <w:szCs w:val="24"/>
          <w:lang w:eastAsia="zh-CN"/>
        </w:rPr>
        <w:t>: 2495-2498 [PMID: 10617462 DOI: 10.1126/science.286.5449.2495]</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98 </w:t>
      </w:r>
      <w:r w:rsidRPr="00241EC3">
        <w:rPr>
          <w:rFonts w:ascii="Book Antiqua" w:eastAsia="宋体" w:hAnsi="Book Antiqua" w:cs="宋体"/>
          <w:b/>
          <w:bCs/>
          <w:color w:val="000000"/>
          <w:sz w:val="24"/>
          <w:szCs w:val="24"/>
          <w:lang w:eastAsia="zh-CN"/>
        </w:rPr>
        <w:t>Qiu Y</w:t>
      </w:r>
      <w:r w:rsidRPr="00241EC3">
        <w:rPr>
          <w:rFonts w:ascii="Book Antiqua" w:eastAsia="宋体" w:hAnsi="Book Antiqua" w:cs="宋体"/>
          <w:color w:val="000000"/>
          <w:sz w:val="24"/>
          <w:szCs w:val="24"/>
          <w:lang w:eastAsia="zh-CN"/>
        </w:rPr>
        <w:t>, Loh HH, Law PY. Phosphorylation of the delta-opioid receptor regulates its beta-arrestins selectivity and subsequent receptor internalization and adenylyl cyclase desensitization.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2007; </w:t>
      </w:r>
      <w:r w:rsidRPr="00241EC3">
        <w:rPr>
          <w:rFonts w:ascii="Book Antiqua" w:eastAsia="宋体" w:hAnsi="Book Antiqua" w:cs="宋体"/>
          <w:b/>
          <w:bCs/>
          <w:color w:val="000000"/>
          <w:sz w:val="24"/>
          <w:szCs w:val="24"/>
          <w:lang w:eastAsia="zh-CN"/>
        </w:rPr>
        <w:t>282</w:t>
      </w:r>
      <w:r w:rsidRPr="00241EC3">
        <w:rPr>
          <w:rFonts w:ascii="Book Antiqua" w:eastAsia="宋体" w:hAnsi="Book Antiqua" w:cs="宋体"/>
          <w:color w:val="000000"/>
          <w:sz w:val="24"/>
          <w:szCs w:val="24"/>
          <w:lang w:eastAsia="zh-CN"/>
        </w:rPr>
        <w:t>: 22315-22323 [PMID: 17565992 DOI: 10.1074/jbc.M611258200]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99 </w:t>
      </w:r>
      <w:r w:rsidRPr="00241EC3">
        <w:rPr>
          <w:rFonts w:ascii="Book Antiqua" w:eastAsia="宋体" w:hAnsi="Book Antiqua" w:cs="宋体"/>
          <w:b/>
          <w:bCs/>
          <w:color w:val="000000"/>
          <w:sz w:val="24"/>
          <w:szCs w:val="24"/>
          <w:lang w:eastAsia="zh-CN"/>
        </w:rPr>
        <w:t>Zhang X</w:t>
      </w:r>
      <w:r w:rsidRPr="00241EC3">
        <w:rPr>
          <w:rFonts w:ascii="Book Antiqua" w:eastAsia="宋体" w:hAnsi="Book Antiqua" w:cs="宋体"/>
          <w:color w:val="000000"/>
          <w:sz w:val="24"/>
          <w:szCs w:val="24"/>
          <w:lang w:eastAsia="zh-CN"/>
        </w:rPr>
        <w:t>, Wang F, Chen X, Li J, Xiang B, Zhang YQ, Li BM, Ma L. Beta-arrestin1 and beta-arrestin2 are differentially required for phosphorylation-dependent and -independent internalization of delta-opioid receptors. </w:t>
      </w:r>
      <w:r w:rsidRPr="00241EC3">
        <w:rPr>
          <w:rFonts w:ascii="Book Antiqua" w:eastAsia="宋体" w:hAnsi="Book Antiqua" w:cs="宋体"/>
          <w:i/>
          <w:iCs/>
          <w:color w:val="000000"/>
          <w:sz w:val="24"/>
          <w:szCs w:val="24"/>
          <w:lang w:eastAsia="zh-CN"/>
        </w:rPr>
        <w:t>J Neurochem</w:t>
      </w:r>
      <w:r w:rsidRPr="00241EC3">
        <w:rPr>
          <w:rFonts w:ascii="Book Antiqua" w:eastAsia="宋体" w:hAnsi="Book Antiqua" w:cs="宋体"/>
          <w:color w:val="000000"/>
          <w:sz w:val="24"/>
          <w:szCs w:val="24"/>
          <w:lang w:eastAsia="zh-CN"/>
        </w:rPr>
        <w:t> 2005; </w:t>
      </w:r>
      <w:r w:rsidRPr="00241EC3">
        <w:rPr>
          <w:rFonts w:ascii="Book Antiqua" w:eastAsia="宋体" w:hAnsi="Book Antiqua" w:cs="宋体"/>
          <w:b/>
          <w:bCs/>
          <w:color w:val="000000"/>
          <w:sz w:val="24"/>
          <w:szCs w:val="24"/>
          <w:lang w:eastAsia="zh-CN"/>
        </w:rPr>
        <w:t>95</w:t>
      </w:r>
      <w:r w:rsidRPr="00241EC3">
        <w:rPr>
          <w:rFonts w:ascii="Book Antiqua" w:eastAsia="宋体" w:hAnsi="Book Antiqua" w:cs="宋体"/>
          <w:color w:val="000000"/>
          <w:sz w:val="24"/>
          <w:szCs w:val="24"/>
          <w:lang w:eastAsia="zh-CN"/>
        </w:rPr>
        <w:t>: 169-178 [PMID: 16181421 DOI: 10.1111/j.1471-4159.2005.03352.x]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100 </w:t>
      </w:r>
      <w:r w:rsidRPr="00241EC3">
        <w:rPr>
          <w:rFonts w:ascii="Book Antiqua" w:eastAsia="宋体" w:hAnsi="Book Antiqua" w:cs="宋体"/>
          <w:b/>
          <w:bCs/>
          <w:color w:val="000000"/>
          <w:sz w:val="24"/>
          <w:szCs w:val="24"/>
          <w:lang w:eastAsia="zh-CN"/>
        </w:rPr>
        <w:t>Cheng ZJ</w:t>
      </w:r>
      <w:r w:rsidRPr="00241EC3">
        <w:rPr>
          <w:rFonts w:ascii="Book Antiqua" w:eastAsia="宋体" w:hAnsi="Book Antiqua" w:cs="宋体"/>
          <w:color w:val="000000"/>
          <w:sz w:val="24"/>
          <w:szCs w:val="24"/>
          <w:lang w:eastAsia="zh-CN"/>
        </w:rPr>
        <w:t>, Yu QM, Wu YL, Ma L, Pei G. Selective interference of beta-arrestin 1 with kappa and delta but not mu opioid receptor/G protein coupling.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1998; </w:t>
      </w:r>
      <w:r w:rsidRPr="00241EC3">
        <w:rPr>
          <w:rFonts w:ascii="Book Antiqua" w:eastAsia="宋体" w:hAnsi="Book Antiqua" w:cs="宋体"/>
          <w:b/>
          <w:bCs/>
          <w:color w:val="000000"/>
          <w:sz w:val="24"/>
          <w:szCs w:val="24"/>
          <w:lang w:eastAsia="zh-CN"/>
        </w:rPr>
        <w:t>273</w:t>
      </w:r>
      <w:r w:rsidRPr="00241EC3">
        <w:rPr>
          <w:rFonts w:ascii="Book Antiqua" w:eastAsia="宋体" w:hAnsi="Book Antiqua" w:cs="宋体"/>
          <w:color w:val="000000"/>
          <w:sz w:val="24"/>
          <w:szCs w:val="24"/>
          <w:lang w:eastAsia="zh-CN"/>
        </w:rPr>
        <w:t>: 24328-24333 [PMID: 9733719]</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101 </w:t>
      </w:r>
      <w:r w:rsidRPr="00241EC3">
        <w:rPr>
          <w:rFonts w:ascii="Book Antiqua" w:eastAsia="宋体" w:hAnsi="Book Antiqua" w:cs="宋体"/>
          <w:b/>
          <w:bCs/>
          <w:color w:val="000000"/>
          <w:sz w:val="24"/>
          <w:szCs w:val="24"/>
          <w:lang w:eastAsia="zh-CN"/>
        </w:rPr>
        <w:t>Ahn S</w:t>
      </w:r>
      <w:r w:rsidRPr="00241EC3">
        <w:rPr>
          <w:rFonts w:ascii="Book Antiqua" w:eastAsia="宋体" w:hAnsi="Book Antiqua" w:cs="宋体"/>
          <w:color w:val="000000"/>
          <w:sz w:val="24"/>
          <w:szCs w:val="24"/>
          <w:lang w:eastAsia="zh-CN"/>
        </w:rPr>
        <w:t>, Shenoy SK, Wei H, Lefkowitz RJ. Differential kinetic and spatial patterns of beta-arrestin and G protein-mediated ERK activation by the angiotensin II receptor. </w:t>
      </w:r>
      <w:r w:rsidRPr="00241EC3">
        <w:rPr>
          <w:rFonts w:ascii="Book Antiqua" w:eastAsia="宋体" w:hAnsi="Book Antiqua" w:cs="宋体"/>
          <w:i/>
          <w:iCs/>
          <w:color w:val="000000"/>
          <w:sz w:val="24"/>
          <w:szCs w:val="24"/>
          <w:lang w:eastAsia="zh-CN"/>
        </w:rPr>
        <w:t>J Biol Chem</w:t>
      </w:r>
      <w:r w:rsidRPr="00241EC3">
        <w:rPr>
          <w:rFonts w:ascii="Book Antiqua" w:eastAsia="宋体" w:hAnsi="Book Antiqua" w:cs="宋体"/>
          <w:color w:val="000000"/>
          <w:sz w:val="24"/>
          <w:szCs w:val="24"/>
          <w:lang w:eastAsia="zh-CN"/>
        </w:rPr>
        <w:t> 2004; </w:t>
      </w:r>
      <w:r w:rsidRPr="00241EC3">
        <w:rPr>
          <w:rFonts w:ascii="Book Antiqua" w:eastAsia="宋体" w:hAnsi="Book Antiqua" w:cs="宋体"/>
          <w:b/>
          <w:bCs/>
          <w:color w:val="000000"/>
          <w:sz w:val="24"/>
          <w:szCs w:val="24"/>
          <w:lang w:eastAsia="zh-CN"/>
        </w:rPr>
        <w:t>279</w:t>
      </w:r>
      <w:r w:rsidRPr="00241EC3">
        <w:rPr>
          <w:rFonts w:ascii="Book Antiqua" w:eastAsia="宋体" w:hAnsi="Book Antiqua" w:cs="宋体"/>
          <w:color w:val="000000"/>
          <w:sz w:val="24"/>
          <w:szCs w:val="24"/>
          <w:lang w:eastAsia="zh-CN"/>
        </w:rPr>
        <w:t>: 35518-35525 [PMID: 15205453 DOI: 10.1074/jbc.M405878200]</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102 </w:t>
      </w:r>
      <w:r w:rsidRPr="00241EC3">
        <w:rPr>
          <w:rFonts w:ascii="Book Antiqua" w:eastAsia="宋体" w:hAnsi="Book Antiqua" w:cs="宋体"/>
          <w:b/>
          <w:bCs/>
          <w:color w:val="000000"/>
          <w:sz w:val="24"/>
          <w:szCs w:val="24"/>
          <w:lang w:eastAsia="zh-CN"/>
        </w:rPr>
        <w:t>Zheng H</w:t>
      </w:r>
      <w:r w:rsidRPr="00241EC3">
        <w:rPr>
          <w:rFonts w:ascii="Book Antiqua" w:eastAsia="宋体" w:hAnsi="Book Antiqua" w:cs="宋体"/>
          <w:color w:val="000000"/>
          <w:sz w:val="24"/>
          <w:szCs w:val="24"/>
          <w:lang w:eastAsia="zh-CN"/>
        </w:rPr>
        <w:t>, Loh HH, Law PY. Beta-arrestin-dependent mu-opioid receptor-activated extracellular signal-regulated kinases (ERKs) Translocate to Nucleus in Contrast to G protein-dependent ERK activation. </w:t>
      </w:r>
      <w:r w:rsidRPr="00241EC3">
        <w:rPr>
          <w:rFonts w:ascii="Book Antiqua" w:eastAsia="宋体" w:hAnsi="Book Antiqua" w:cs="宋体"/>
          <w:i/>
          <w:iCs/>
          <w:color w:val="000000"/>
          <w:sz w:val="24"/>
          <w:szCs w:val="24"/>
          <w:lang w:eastAsia="zh-CN"/>
        </w:rPr>
        <w:t>Mol Pharmacol</w:t>
      </w:r>
      <w:r w:rsidRPr="00241EC3">
        <w:rPr>
          <w:rFonts w:ascii="Book Antiqua" w:eastAsia="宋体" w:hAnsi="Book Antiqua" w:cs="宋体"/>
          <w:color w:val="000000"/>
          <w:sz w:val="24"/>
          <w:szCs w:val="24"/>
          <w:lang w:eastAsia="zh-CN"/>
        </w:rPr>
        <w:t> 2008; </w:t>
      </w:r>
      <w:r w:rsidRPr="00241EC3">
        <w:rPr>
          <w:rFonts w:ascii="Book Antiqua" w:eastAsia="宋体" w:hAnsi="Book Antiqua" w:cs="宋体"/>
          <w:b/>
          <w:bCs/>
          <w:color w:val="000000"/>
          <w:sz w:val="24"/>
          <w:szCs w:val="24"/>
          <w:lang w:eastAsia="zh-CN"/>
        </w:rPr>
        <w:t>73</w:t>
      </w:r>
      <w:r w:rsidRPr="00241EC3">
        <w:rPr>
          <w:rFonts w:ascii="Book Antiqua" w:eastAsia="宋体" w:hAnsi="Book Antiqua" w:cs="宋体"/>
          <w:color w:val="000000"/>
          <w:sz w:val="24"/>
          <w:szCs w:val="24"/>
          <w:lang w:eastAsia="zh-CN"/>
        </w:rPr>
        <w:t>: 178-190 [PMID: 17947509 DOI: 10.1124/mol.107.039842]</w:t>
      </w:r>
    </w:p>
    <w:p w:rsidR="00241EC3" w:rsidRPr="00241EC3" w:rsidRDefault="00260615" w:rsidP="00241EC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103 </w:t>
      </w:r>
      <w:r w:rsidR="00241EC3" w:rsidRPr="00260615">
        <w:rPr>
          <w:rFonts w:ascii="Book Antiqua" w:eastAsia="宋体" w:hAnsi="Book Antiqua" w:cs="宋体"/>
          <w:b/>
          <w:color w:val="000000"/>
          <w:sz w:val="24"/>
          <w:szCs w:val="24"/>
          <w:lang w:eastAsia="zh-CN"/>
        </w:rPr>
        <w:t>Alfaras-Melainis K</w:t>
      </w:r>
      <w:r w:rsidR="00241EC3" w:rsidRPr="00241EC3">
        <w:rPr>
          <w:rFonts w:ascii="Book Antiqua" w:eastAsia="宋体" w:hAnsi="Book Antiqua" w:cs="宋体"/>
          <w:color w:val="000000"/>
          <w:sz w:val="24"/>
          <w:szCs w:val="24"/>
          <w:lang w:eastAsia="zh-CN"/>
        </w:rPr>
        <w:t xml:space="preserve">, Gomes I, Rozenfeld R, Zachariou V, Devi LA. Modulation of opioid receptor functions by protein-protein interactions. </w:t>
      </w:r>
      <w:r w:rsidR="00241EC3" w:rsidRPr="00260615">
        <w:rPr>
          <w:rFonts w:ascii="Book Antiqua" w:eastAsia="宋体" w:hAnsi="Book Antiqua" w:cs="宋体"/>
          <w:i/>
          <w:color w:val="000000"/>
          <w:sz w:val="24"/>
          <w:szCs w:val="24"/>
          <w:lang w:eastAsia="zh-CN"/>
        </w:rPr>
        <w:t>Front</w:t>
      </w:r>
      <w:r w:rsidRPr="00260615">
        <w:rPr>
          <w:rFonts w:ascii="Book Antiqua" w:eastAsia="宋体" w:hAnsi="Book Antiqua" w:cs="宋体"/>
          <w:i/>
          <w:color w:val="000000"/>
          <w:sz w:val="24"/>
          <w:szCs w:val="24"/>
          <w:lang w:eastAsia="zh-CN"/>
        </w:rPr>
        <w:t xml:space="preserve"> Biosci </w:t>
      </w:r>
      <w:r>
        <w:rPr>
          <w:rFonts w:ascii="Book Antiqua" w:eastAsia="宋体" w:hAnsi="Book Antiqua" w:cs="宋体"/>
          <w:color w:val="000000"/>
          <w:sz w:val="24"/>
          <w:szCs w:val="24"/>
          <w:lang w:eastAsia="zh-CN"/>
        </w:rPr>
        <w:t>2010;</w:t>
      </w:r>
      <w:r w:rsidRPr="00260615">
        <w:rPr>
          <w:rFonts w:ascii="Book Antiqua" w:eastAsia="宋体" w:hAnsi="Book Antiqua" w:cs="宋体"/>
          <w:b/>
          <w:color w:val="000000"/>
          <w:sz w:val="24"/>
          <w:szCs w:val="24"/>
          <w:lang w:eastAsia="zh-CN"/>
        </w:rPr>
        <w:t xml:space="preserve"> 14</w:t>
      </w:r>
      <w:r>
        <w:rPr>
          <w:rFonts w:ascii="Book Antiqua" w:eastAsia="宋体" w:hAnsi="Book Antiqua" w:cs="宋体"/>
          <w:color w:val="000000"/>
          <w:sz w:val="24"/>
          <w:szCs w:val="24"/>
          <w:lang w:eastAsia="zh-CN"/>
        </w:rPr>
        <w:t>: 3594–3607 [PM</w:t>
      </w:r>
      <w:r w:rsidR="00241EC3" w:rsidRPr="00241EC3">
        <w:rPr>
          <w:rFonts w:ascii="Book Antiqua" w:eastAsia="宋体" w:hAnsi="Book Antiqua" w:cs="宋体"/>
          <w:color w:val="000000"/>
          <w:sz w:val="24"/>
          <w:szCs w:val="24"/>
          <w:lang w:eastAsia="zh-CN"/>
        </w:rPr>
        <w:t xml:space="preserve">ID: </w:t>
      </w:r>
      <w:r w:rsidRPr="00260615">
        <w:rPr>
          <w:rFonts w:ascii="Book Antiqua" w:eastAsia="宋体" w:hAnsi="Book Antiqua" w:cs="宋体"/>
          <w:color w:val="000000"/>
          <w:sz w:val="24"/>
          <w:szCs w:val="24"/>
          <w:lang w:eastAsia="zh-CN"/>
        </w:rPr>
        <w:t>19273296</w:t>
      </w:r>
      <w:r w:rsidR="00241EC3" w:rsidRPr="00241EC3">
        <w:rPr>
          <w:rFonts w:ascii="Book Antiqua" w:eastAsia="宋体" w:hAnsi="Book Antiqua" w:cs="宋体"/>
          <w:color w:val="000000"/>
          <w:sz w:val="24"/>
          <w:szCs w:val="24"/>
          <w:lang w:eastAsia="zh-CN"/>
        </w:rPr>
        <w:t>]</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104 </w:t>
      </w:r>
      <w:r w:rsidRPr="00241EC3">
        <w:rPr>
          <w:rFonts w:ascii="Book Antiqua" w:eastAsia="宋体" w:hAnsi="Book Antiqua" w:cs="宋体"/>
          <w:b/>
          <w:bCs/>
          <w:color w:val="000000"/>
          <w:sz w:val="24"/>
          <w:szCs w:val="24"/>
          <w:lang w:eastAsia="zh-CN"/>
        </w:rPr>
        <w:t>Simonnet G</w:t>
      </w:r>
      <w:r w:rsidRPr="00241EC3">
        <w:rPr>
          <w:rFonts w:ascii="Book Antiqua" w:eastAsia="宋体" w:hAnsi="Book Antiqua" w:cs="宋体"/>
          <w:color w:val="000000"/>
          <w:sz w:val="24"/>
          <w:szCs w:val="24"/>
          <w:lang w:eastAsia="zh-CN"/>
        </w:rPr>
        <w:t>, Rivat C. Opioid-induced hyperalgesia: abnormal or normal pain? </w:t>
      </w:r>
      <w:r w:rsidRPr="00241EC3">
        <w:rPr>
          <w:rFonts w:ascii="Book Antiqua" w:eastAsia="宋体" w:hAnsi="Book Antiqua" w:cs="宋体"/>
          <w:i/>
          <w:iCs/>
          <w:color w:val="000000"/>
          <w:sz w:val="24"/>
          <w:szCs w:val="24"/>
          <w:lang w:eastAsia="zh-CN"/>
        </w:rPr>
        <w:t>Neuroreport</w:t>
      </w:r>
      <w:r w:rsidRPr="00241EC3">
        <w:rPr>
          <w:rFonts w:ascii="Book Antiqua" w:eastAsia="宋体" w:hAnsi="Book Antiqua" w:cs="宋体"/>
          <w:color w:val="000000"/>
          <w:sz w:val="24"/>
          <w:szCs w:val="24"/>
          <w:lang w:eastAsia="zh-CN"/>
        </w:rPr>
        <w:t> 2003; </w:t>
      </w:r>
      <w:r w:rsidRPr="00241EC3">
        <w:rPr>
          <w:rFonts w:ascii="Book Antiqua" w:eastAsia="宋体" w:hAnsi="Book Antiqua" w:cs="宋体"/>
          <w:b/>
          <w:bCs/>
          <w:color w:val="000000"/>
          <w:sz w:val="24"/>
          <w:szCs w:val="24"/>
          <w:lang w:eastAsia="zh-CN"/>
        </w:rPr>
        <w:t>14</w:t>
      </w:r>
      <w:r w:rsidRPr="00241EC3">
        <w:rPr>
          <w:rFonts w:ascii="Book Antiqua" w:eastAsia="宋体" w:hAnsi="Book Antiqua" w:cs="宋体"/>
          <w:color w:val="000000"/>
          <w:sz w:val="24"/>
          <w:szCs w:val="24"/>
          <w:lang w:eastAsia="zh-CN"/>
        </w:rPr>
        <w:t>: 1-7 [PMID: 12544821 DOI: 10.1097/00001756-200301200-00001]</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105 </w:t>
      </w:r>
      <w:r w:rsidRPr="00241EC3">
        <w:rPr>
          <w:rFonts w:ascii="Book Antiqua" w:eastAsia="宋体" w:hAnsi="Book Antiqua" w:cs="宋体"/>
          <w:b/>
          <w:bCs/>
          <w:color w:val="000000"/>
          <w:sz w:val="24"/>
          <w:szCs w:val="24"/>
          <w:lang w:eastAsia="zh-CN"/>
        </w:rPr>
        <w:t>Elhabazi K</w:t>
      </w:r>
      <w:r w:rsidRPr="00241EC3">
        <w:rPr>
          <w:rFonts w:ascii="Book Antiqua" w:eastAsia="宋体" w:hAnsi="Book Antiqua" w:cs="宋体"/>
          <w:color w:val="000000"/>
          <w:sz w:val="24"/>
          <w:szCs w:val="24"/>
          <w:lang w:eastAsia="zh-CN"/>
        </w:rPr>
        <w:t>, Trigo JM, Mollereau C, Moulédous L, Zajac JM, Bihel F, Schmitt M, Bourguignon JJ, Meziane H, Petit-demoulière B, Bockel F, Maldonado R, Simonin F. Involvement of neuropeptide FF receptors in neuroadaptive responses to acute and chronic opiate treatments. </w:t>
      </w:r>
      <w:r w:rsidRPr="00241EC3">
        <w:rPr>
          <w:rFonts w:ascii="Book Antiqua" w:eastAsia="宋体" w:hAnsi="Book Antiqua" w:cs="宋体"/>
          <w:i/>
          <w:iCs/>
          <w:color w:val="000000"/>
          <w:sz w:val="24"/>
          <w:szCs w:val="24"/>
          <w:lang w:eastAsia="zh-CN"/>
        </w:rPr>
        <w:t>Br J Pharmacol</w:t>
      </w:r>
      <w:r w:rsidRPr="00241EC3">
        <w:rPr>
          <w:rFonts w:ascii="Book Antiqua" w:eastAsia="宋体" w:hAnsi="Book Antiqua" w:cs="宋体"/>
          <w:color w:val="000000"/>
          <w:sz w:val="24"/>
          <w:szCs w:val="24"/>
          <w:lang w:eastAsia="zh-CN"/>
        </w:rPr>
        <w:t> 2012; </w:t>
      </w:r>
      <w:r w:rsidRPr="00241EC3">
        <w:rPr>
          <w:rFonts w:ascii="Book Antiqua" w:eastAsia="宋体" w:hAnsi="Book Antiqua" w:cs="宋体"/>
          <w:b/>
          <w:bCs/>
          <w:color w:val="000000"/>
          <w:sz w:val="24"/>
          <w:szCs w:val="24"/>
          <w:lang w:eastAsia="zh-CN"/>
        </w:rPr>
        <w:t>165</w:t>
      </w:r>
      <w:r w:rsidRPr="00241EC3">
        <w:rPr>
          <w:rFonts w:ascii="Book Antiqua" w:eastAsia="宋体" w:hAnsi="Book Antiqua" w:cs="宋体"/>
          <w:color w:val="000000"/>
          <w:sz w:val="24"/>
          <w:szCs w:val="24"/>
          <w:lang w:eastAsia="zh-CN"/>
        </w:rPr>
        <w:t>: 424-435 [PMID: 21718302 DOI: 10.1111/j.1476-5381.2011.01563.x]</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106 </w:t>
      </w:r>
      <w:r w:rsidRPr="00241EC3">
        <w:rPr>
          <w:rFonts w:ascii="Book Antiqua" w:eastAsia="宋体" w:hAnsi="Book Antiqua" w:cs="宋体"/>
          <w:b/>
          <w:bCs/>
          <w:color w:val="000000"/>
          <w:sz w:val="24"/>
          <w:szCs w:val="24"/>
          <w:lang w:eastAsia="zh-CN"/>
        </w:rPr>
        <w:t>Ossipov MH</w:t>
      </w:r>
      <w:r w:rsidRPr="00241EC3">
        <w:rPr>
          <w:rFonts w:ascii="Book Antiqua" w:eastAsia="宋体" w:hAnsi="Book Antiqua" w:cs="宋体"/>
          <w:color w:val="000000"/>
          <w:sz w:val="24"/>
          <w:szCs w:val="24"/>
          <w:lang w:eastAsia="zh-CN"/>
        </w:rPr>
        <w:t>, Lai J, Vanderah TW, Porreca F. Induction of pain facilitation by sustained opioid exposure: relationship to opioid antinociceptive tolerance. </w:t>
      </w:r>
      <w:r w:rsidRPr="00241EC3">
        <w:rPr>
          <w:rFonts w:ascii="Book Antiqua" w:eastAsia="宋体" w:hAnsi="Book Antiqua" w:cs="宋体"/>
          <w:i/>
          <w:iCs/>
          <w:color w:val="000000"/>
          <w:sz w:val="24"/>
          <w:szCs w:val="24"/>
          <w:lang w:eastAsia="zh-CN"/>
        </w:rPr>
        <w:t>Life Sci</w:t>
      </w:r>
      <w:r w:rsidRPr="00241EC3">
        <w:rPr>
          <w:rFonts w:ascii="Book Antiqua" w:eastAsia="宋体" w:hAnsi="Book Antiqua" w:cs="宋体"/>
          <w:color w:val="000000"/>
          <w:sz w:val="24"/>
          <w:szCs w:val="24"/>
          <w:lang w:eastAsia="zh-CN"/>
        </w:rPr>
        <w:t> 2003; </w:t>
      </w:r>
      <w:r w:rsidRPr="00241EC3">
        <w:rPr>
          <w:rFonts w:ascii="Book Antiqua" w:eastAsia="宋体" w:hAnsi="Book Antiqua" w:cs="宋体"/>
          <w:b/>
          <w:bCs/>
          <w:color w:val="000000"/>
          <w:sz w:val="24"/>
          <w:szCs w:val="24"/>
          <w:lang w:eastAsia="zh-CN"/>
        </w:rPr>
        <w:t>73</w:t>
      </w:r>
      <w:r w:rsidRPr="00241EC3">
        <w:rPr>
          <w:rFonts w:ascii="Book Antiqua" w:eastAsia="宋体" w:hAnsi="Book Antiqua" w:cs="宋体"/>
          <w:color w:val="000000"/>
          <w:sz w:val="24"/>
          <w:szCs w:val="24"/>
          <w:lang w:eastAsia="zh-CN"/>
        </w:rPr>
        <w:t>: 783-800 [PMID: 12801599 DOI: 10.1016/S0024-3205(03)00410-7]</w:t>
      </w:r>
    </w:p>
    <w:p w:rsidR="00241EC3" w:rsidRPr="00241EC3" w:rsidRDefault="00241EC3" w:rsidP="00241EC3">
      <w:pPr>
        <w:spacing w:after="0" w:line="360" w:lineRule="auto"/>
        <w:jc w:val="both"/>
        <w:rPr>
          <w:rFonts w:ascii="Book Antiqua" w:eastAsia="宋体" w:hAnsi="Book Antiqua" w:cs="宋体"/>
          <w:color w:val="000000"/>
          <w:sz w:val="24"/>
          <w:szCs w:val="24"/>
          <w:lang w:eastAsia="zh-CN"/>
        </w:rPr>
      </w:pPr>
      <w:r w:rsidRPr="00241EC3">
        <w:rPr>
          <w:rFonts w:ascii="Book Antiqua" w:eastAsia="宋体" w:hAnsi="Book Antiqua" w:cs="宋体"/>
          <w:color w:val="000000"/>
          <w:sz w:val="24"/>
          <w:szCs w:val="24"/>
          <w:lang w:eastAsia="zh-CN"/>
        </w:rPr>
        <w:t>107 </w:t>
      </w:r>
      <w:r w:rsidRPr="00241EC3">
        <w:rPr>
          <w:rFonts w:ascii="Book Antiqua" w:eastAsia="宋体" w:hAnsi="Book Antiqua" w:cs="宋体"/>
          <w:b/>
          <w:bCs/>
          <w:color w:val="000000"/>
          <w:sz w:val="24"/>
          <w:szCs w:val="24"/>
          <w:lang w:eastAsia="zh-CN"/>
        </w:rPr>
        <w:t>Gouardères C</w:t>
      </w:r>
      <w:r w:rsidRPr="00241EC3">
        <w:rPr>
          <w:rFonts w:ascii="Book Antiqua" w:eastAsia="宋体" w:hAnsi="Book Antiqua" w:cs="宋体"/>
          <w:color w:val="000000"/>
          <w:sz w:val="24"/>
          <w:szCs w:val="24"/>
          <w:lang w:eastAsia="zh-CN"/>
        </w:rPr>
        <w:t>, Jhamandas K, Sutak M, Zajac JM. Role of opioid receptors in the spinal antinociceptive effects of neuropeptide FF analogues. </w:t>
      </w:r>
      <w:r w:rsidRPr="00241EC3">
        <w:rPr>
          <w:rFonts w:ascii="Book Antiqua" w:eastAsia="宋体" w:hAnsi="Book Antiqua" w:cs="宋体"/>
          <w:i/>
          <w:iCs/>
          <w:color w:val="000000"/>
          <w:sz w:val="24"/>
          <w:szCs w:val="24"/>
          <w:lang w:eastAsia="zh-CN"/>
        </w:rPr>
        <w:t>Br J Pharmacol</w:t>
      </w:r>
      <w:r w:rsidRPr="00241EC3">
        <w:rPr>
          <w:rFonts w:ascii="Book Antiqua" w:eastAsia="宋体" w:hAnsi="Book Antiqua" w:cs="宋体"/>
          <w:color w:val="000000"/>
          <w:sz w:val="24"/>
          <w:szCs w:val="24"/>
          <w:lang w:eastAsia="zh-CN"/>
        </w:rPr>
        <w:t> 1996; </w:t>
      </w:r>
      <w:r w:rsidRPr="00241EC3">
        <w:rPr>
          <w:rFonts w:ascii="Book Antiqua" w:eastAsia="宋体" w:hAnsi="Book Antiqua" w:cs="宋体"/>
          <w:b/>
          <w:bCs/>
          <w:color w:val="000000"/>
          <w:sz w:val="24"/>
          <w:szCs w:val="24"/>
          <w:lang w:eastAsia="zh-CN"/>
        </w:rPr>
        <w:t>117</w:t>
      </w:r>
      <w:r w:rsidRPr="00241EC3">
        <w:rPr>
          <w:rFonts w:ascii="Book Antiqua" w:eastAsia="宋体" w:hAnsi="Book Antiqua" w:cs="宋体"/>
          <w:color w:val="000000"/>
          <w:sz w:val="24"/>
          <w:szCs w:val="24"/>
          <w:lang w:eastAsia="zh-CN"/>
        </w:rPr>
        <w:t>: 493-501 [PMID: 8821539 DOI: 10.1111/j.1476-5381.1996.tb15217.x]</w:t>
      </w:r>
    </w:p>
    <w:p w:rsidR="008927EE" w:rsidRPr="00241EC3" w:rsidRDefault="008927EE" w:rsidP="00241EC3">
      <w:pPr>
        <w:spacing w:after="0" w:line="360" w:lineRule="auto"/>
        <w:jc w:val="both"/>
        <w:rPr>
          <w:rFonts w:ascii="Book Antiqua" w:hAnsi="Book Antiqua"/>
          <w:sz w:val="24"/>
          <w:szCs w:val="24"/>
          <w:lang w:eastAsia="zh-CN"/>
        </w:rPr>
      </w:pPr>
    </w:p>
    <w:p w:rsidR="00F00713" w:rsidRPr="00260615" w:rsidRDefault="00F00713" w:rsidP="00260615">
      <w:pPr>
        <w:pStyle w:val="PlainText"/>
        <w:spacing w:line="360" w:lineRule="auto"/>
        <w:jc w:val="right"/>
        <w:rPr>
          <w:rFonts w:ascii="Book Antiqua" w:hAnsi="Book Antiqua"/>
          <w:b/>
          <w:sz w:val="24"/>
          <w:szCs w:val="24"/>
        </w:rPr>
      </w:pPr>
      <w:r w:rsidRPr="00260615">
        <w:rPr>
          <w:rFonts w:ascii="Book Antiqua" w:hAnsi="Book Antiqua"/>
          <w:b/>
          <w:sz w:val="24"/>
          <w:szCs w:val="24"/>
        </w:rPr>
        <w:t xml:space="preserve">P-Reviewer: </w:t>
      </w:r>
      <w:r w:rsidRPr="00260615">
        <w:rPr>
          <w:rFonts w:ascii="Book Antiqua" w:hAnsi="Book Antiqua" w:cs="Tahoma"/>
          <w:color w:val="000000"/>
          <w:sz w:val="24"/>
          <w:szCs w:val="24"/>
        </w:rPr>
        <w:t xml:space="preserve">de Francischi JN, Kobayashi T </w:t>
      </w:r>
      <w:r w:rsidRPr="00260615">
        <w:rPr>
          <w:rFonts w:ascii="Book Antiqua" w:hAnsi="Book Antiqua"/>
          <w:b/>
          <w:sz w:val="24"/>
          <w:szCs w:val="24"/>
        </w:rPr>
        <w:t xml:space="preserve">S-Editor: </w:t>
      </w:r>
      <w:r w:rsidRPr="00260615">
        <w:rPr>
          <w:rFonts w:ascii="Book Antiqua" w:hAnsi="Book Antiqua"/>
          <w:sz w:val="24"/>
          <w:szCs w:val="24"/>
        </w:rPr>
        <w:t>Ji FF</w:t>
      </w:r>
      <w:r w:rsidRPr="00260615">
        <w:rPr>
          <w:rFonts w:ascii="Book Antiqua" w:hAnsi="Book Antiqua"/>
          <w:b/>
          <w:sz w:val="24"/>
          <w:szCs w:val="24"/>
        </w:rPr>
        <w:t xml:space="preserve"> L-Editor: E-Editor:</w:t>
      </w:r>
    </w:p>
    <w:p w:rsidR="00F00713" w:rsidRDefault="00F00713"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Default="00260615" w:rsidP="00F00713">
      <w:pPr>
        <w:spacing w:after="0" w:line="360" w:lineRule="auto"/>
        <w:jc w:val="both"/>
        <w:rPr>
          <w:rFonts w:ascii="Book Antiqua" w:hAnsi="Book Antiqua" w:cs="Times New Roman"/>
          <w:sz w:val="24"/>
          <w:szCs w:val="24"/>
          <w:lang w:eastAsia="zh-CN"/>
        </w:rPr>
      </w:pPr>
    </w:p>
    <w:p w:rsidR="00260615" w:rsidRPr="00F00713" w:rsidRDefault="00260615" w:rsidP="00F00713">
      <w:pPr>
        <w:spacing w:after="0" w:line="360" w:lineRule="auto"/>
        <w:jc w:val="both"/>
        <w:rPr>
          <w:rFonts w:ascii="Book Antiqua" w:hAnsi="Book Antiqua" w:cs="Times New Roman"/>
          <w:sz w:val="24"/>
          <w:szCs w:val="24"/>
          <w:lang w:eastAsia="zh-CN"/>
        </w:rPr>
      </w:pPr>
    </w:p>
    <w:p w:rsidR="006555AD" w:rsidRPr="00F00713" w:rsidRDefault="00BA59B8" w:rsidP="00F00713">
      <w:pPr>
        <w:autoSpaceDE w:val="0"/>
        <w:autoSpaceDN w:val="0"/>
        <w:adjustRightInd w:val="0"/>
        <w:spacing w:after="0" w:line="360" w:lineRule="auto"/>
        <w:jc w:val="both"/>
        <w:rPr>
          <w:rFonts w:ascii="Book Antiqua" w:hAnsi="Book Antiqua" w:cs="Times New Roman"/>
          <w:b/>
          <w:sz w:val="24"/>
          <w:szCs w:val="24"/>
        </w:rPr>
      </w:pPr>
      <w:r w:rsidRPr="00F00713">
        <w:rPr>
          <w:rFonts w:ascii="Book Antiqua" w:hAnsi="Book Antiqua" w:cs="Times New Roman"/>
          <w:b/>
          <w:sz w:val="24"/>
          <w:szCs w:val="24"/>
        </w:rPr>
        <w:t>T</w:t>
      </w:r>
      <w:r w:rsidR="00F00713" w:rsidRPr="00F00713">
        <w:rPr>
          <w:rFonts w:ascii="Book Antiqua" w:hAnsi="Book Antiqua" w:cs="Times New Roman"/>
          <w:b/>
          <w:sz w:val="24"/>
          <w:szCs w:val="24"/>
        </w:rPr>
        <w:t>able 1</w:t>
      </w:r>
      <w:r w:rsidR="00F00713" w:rsidRPr="00F00713">
        <w:rPr>
          <w:rFonts w:ascii="Book Antiqua" w:hAnsi="Book Antiqua" w:cs="Times New Roman" w:hint="eastAsia"/>
          <w:b/>
          <w:sz w:val="24"/>
          <w:szCs w:val="24"/>
          <w:lang w:eastAsia="zh-CN"/>
        </w:rPr>
        <w:t xml:space="preserve"> </w:t>
      </w:r>
      <w:r w:rsidRPr="00F00713">
        <w:rPr>
          <w:rFonts w:ascii="Book Antiqua" w:hAnsi="Book Antiqua" w:cs="Times New Roman"/>
          <w:b/>
          <w:sz w:val="24"/>
          <w:szCs w:val="24"/>
        </w:rPr>
        <w:t>Alteration of receptor properties by heteromerization over the years</w:t>
      </w:r>
    </w:p>
    <w:tbl>
      <w:tblPr>
        <w:tblStyle w:val="LightShading-Accent11"/>
        <w:tblW w:w="5089" w:type="pct"/>
        <w:tblBorders>
          <w:top w:val="single" w:sz="4" w:space="0" w:color="auto"/>
          <w:bottom w:val="single" w:sz="4" w:space="0" w:color="auto"/>
        </w:tblBorders>
        <w:tblLayout w:type="fixed"/>
        <w:tblLook w:val="0660" w:firstRow="1" w:lastRow="1" w:firstColumn="0" w:lastColumn="0" w:noHBand="1" w:noVBand="1"/>
      </w:tblPr>
      <w:tblGrid>
        <w:gridCol w:w="662"/>
        <w:gridCol w:w="1285"/>
        <w:gridCol w:w="846"/>
        <w:gridCol w:w="1275"/>
        <w:gridCol w:w="1247"/>
        <w:gridCol w:w="1193"/>
        <w:gridCol w:w="1090"/>
        <w:gridCol w:w="1131"/>
        <w:gridCol w:w="1017"/>
      </w:tblGrid>
      <w:tr w:rsidR="00541457" w:rsidRPr="00142055" w:rsidTr="00215DB1">
        <w:trPr>
          <w:cnfStyle w:val="100000000000" w:firstRow="1" w:lastRow="0" w:firstColumn="0" w:lastColumn="0" w:oddVBand="0" w:evenVBand="0" w:oddHBand="0" w:evenHBand="0" w:firstRowFirstColumn="0" w:firstRowLastColumn="0" w:lastRowFirstColumn="0" w:lastRowLastColumn="0"/>
          <w:trHeight w:val="79"/>
        </w:trPr>
        <w:tc>
          <w:tcPr>
            <w:tcW w:w="340" w:type="pct"/>
            <w:tcBorders>
              <w:top w:val="single" w:sz="4" w:space="0" w:color="auto"/>
              <w:left w:val="none" w:sz="0" w:space="0" w:color="auto"/>
              <w:bottom w:val="single" w:sz="4" w:space="0" w:color="auto"/>
              <w:right w:val="none" w:sz="0" w:space="0" w:color="auto"/>
            </w:tcBorders>
            <w:noWrap/>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Year of</w:t>
            </w:r>
          </w:p>
          <w:p w:rsidR="00BA59B8" w:rsidRPr="00A54740" w:rsidRDefault="00F00713"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s</w:t>
            </w:r>
            <w:r w:rsidR="00BA59B8" w:rsidRPr="00A54740">
              <w:rPr>
                <w:rFonts w:ascii="Book Antiqua" w:hAnsi="Book Antiqua"/>
                <w:color w:val="auto"/>
                <w:sz w:val="15"/>
                <w:szCs w:val="15"/>
              </w:rPr>
              <w:t>tudy</w:t>
            </w:r>
          </w:p>
        </w:tc>
        <w:tc>
          <w:tcPr>
            <w:tcW w:w="659"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 xml:space="preserve">Receptors </w:t>
            </w:r>
            <w:r w:rsidR="00924F70" w:rsidRPr="00A54740">
              <w:rPr>
                <w:rFonts w:ascii="Book Antiqua" w:hAnsi="Book Antiqua"/>
                <w:color w:val="auto"/>
                <w:sz w:val="15"/>
                <w:szCs w:val="15"/>
              </w:rPr>
              <w:t>involv</w:t>
            </w:r>
            <w:r w:rsidR="00994D56" w:rsidRPr="00A54740">
              <w:rPr>
                <w:rFonts w:ascii="Book Antiqua" w:hAnsi="Book Antiqua"/>
                <w:color w:val="auto"/>
                <w:sz w:val="15"/>
                <w:szCs w:val="15"/>
              </w:rPr>
              <w:t>ed</w:t>
            </w:r>
          </w:p>
        </w:tc>
        <w:tc>
          <w:tcPr>
            <w:tcW w:w="434"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 xml:space="preserve">Mode of study </w:t>
            </w:r>
          </w:p>
        </w:tc>
        <w:tc>
          <w:tcPr>
            <w:tcW w:w="654"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Possible mechanism for interaction</w:t>
            </w:r>
          </w:p>
        </w:tc>
        <w:tc>
          <w:tcPr>
            <w:tcW w:w="640"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Changes in binding properties</w:t>
            </w:r>
          </w:p>
        </w:tc>
        <w:tc>
          <w:tcPr>
            <w:tcW w:w="612"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Heteromer specific ligands</w:t>
            </w:r>
          </w:p>
        </w:tc>
        <w:tc>
          <w:tcPr>
            <w:tcW w:w="559"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Changes in G-protein activation and coupling</w:t>
            </w:r>
          </w:p>
        </w:tc>
        <w:tc>
          <w:tcPr>
            <w:tcW w:w="580"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Possible Therapeutic Implications</w:t>
            </w:r>
          </w:p>
        </w:tc>
        <w:tc>
          <w:tcPr>
            <w:tcW w:w="522" w:type="pct"/>
            <w:tcBorders>
              <w:top w:val="single" w:sz="4" w:space="0" w:color="auto"/>
              <w:left w:val="none" w:sz="0" w:space="0" w:color="auto"/>
              <w:bottom w:val="single" w:sz="4" w:space="0" w:color="auto"/>
              <w:right w:val="none" w:sz="0" w:space="0" w:color="auto"/>
            </w:tcBorders>
          </w:tcPr>
          <w:p w:rsidR="00BA59B8" w:rsidRPr="00A54740" w:rsidRDefault="00BA59B8" w:rsidP="00F00713">
            <w:pPr>
              <w:spacing w:line="360" w:lineRule="auto"/>
              <w:jc w:val="both"/>
              <w:rPr>
                <w:rFonts w:ascii="Book Antiqua" w:hAnsi="Book Antiqua"/>
                <w:color w:val="auto"/>
                <w:sz w:val="15"/>
                <w:szCs w:val="15"/>
                <w:lang w:eastAsia="zh-CN"/>
              </w:rPr>
            </w:pPr>
            <w:r w:rsidRPr="00A54740">
              <w:rPr>
                <w:rFonts w:ascii="Book Antiqua" w:hAnsi="Book Antiqua"/>
                <w:color w:val="auto"/>
                <w:sz w:val="15"/>
                <w:szCs w:val="15"/>
              </w:rPr>
              <w:t>Ref</w:t>
            </w:r>
            <w:r w:rsidR="00F00713" w:rsidRPr="00A54740">
              <w:rPr>
                <w:rFonts w:ascii="Book Antiqua" w:hAnsi="Book Antiqua" w:hint="eastAsia"/>
                <w:color w:val="auto"/>
                <w:sz w:val="15"/>
                <w:szCs w:val="15"/>
                <w:lang w:eastAsia="zh-CN"/>
              </w:rPr>
              <w:t>.</w:t>
            </w:r>
          </w:p>
        </w:tc>
      </w:tr>
      <w:tr w:rsidR="00541457" w:rsidRPr="00142055" w:rsidTr="00215DB1">
        <w:trPr>
          <w:trHeight w:val="79"/>
        </w:trPr>
        <w:tc>
          <w:tcPr>
            <w:tcW w:w="340" w:type="pct"/>
            <w:tcBorders>
              <w:top w:val="single" w:sz="4" w:space="0" w:color="auto"/>
            </w:tcBorders>
            <w:noWrap/>
          </w:tcPr>
          <w:p w:rsidR="00BA59B8" w:rsidRPr="00A54740" w:rsidRDefault="00BA59B8" w:rsidP="00F00713">
            <w:pPr>
              <w:spacing w:line="360" w:lineRule="auto"/>
              <w:jc w:val="both"/>
              <w:rPr>
                <w:rFonts w:ascii="Book Antiqua" w:hAnsi="Book Antiqua"/>
                <w:color w:val="auto"/>
                <w:sz w:val="15"/>
                <w:szCs w:val="15"/>
              </w:rPr>
            </w:pPr>
          </w:p>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2000</w:t>
            </w:r>
          </w:p>
          <w:p w:rsidR="00BA59B8" w:rsidRPr="00A54740" w:rsidRDefault="00BA59B8" w:rsidP="00A54740">
            <w:pPr>
              <w:spacing w:line="360" w:lineRule="auto"/>
              <w:jc w:val="both"/>
              <w:rPr>
                <w:rFonts w:ascii="Book Antiqua" w:hAnsi="Book Antiqua"/>
                <w:color w:val="auto"/>
                <w:sz w:val="15"/>
                <w:szCs w:val="15"/>
              </w:rPr>
            </w:pPr>
          </w:p>
        </w:tc>
        <w:tc>
          <w:tcPr>
            <w:tcW w:w="659" w:type="pct"/>
            <w:tcBorders>
              <w:top w:val="single" w:sz="4" w:space="0" w:color="auto"/>
            </w:tcBorders>
          </w:tcPr>
          <w:p w:rsidR="00BA59B8" w:rsidRPr="00A54740" w:rsidRDefault="00BA59B8" w:rsidP="00F00713">
            <w:pPr>
              <w:spacing w:line="360" w:lineRule="auto"/>
              <w:jc w:val="both"/>
              <w:rPr>
                <w:rFonts w:ascii="Book Antiqua" w:hAnsi="Book Antiqua"/>
                <w:sz w:val="15"/>
                <w:szCs w:val="15"/>
              </w:rPr>
            </w:pPr>
          </w:p>
          <w:p w:rsidR="00BA59B8" w:rsidRPr="00A54740" w:rsidRDefault="00BA59B8" w:rsidP="00F00713">
            <w:pPr>
              <w:spacing w:line="360" w:lineRule="auto"/>
              <w:jc w:val="both"/>
              <w:rPr>
                <w:rFonts w:ascii="Book Antiqua" w:hAnsi="Book Antiqua" w:cs="Times New Roman"/>
                <w:color w:val="auto"/>
                <w:sz w:val="15"/>
                <w:szCs w:val="15"/>
                <w:lang w:val="en-IN"/>
              </w:rPr>
            </w:pPr>
            <w:r w:rsidRPr="00A54740">
              <w:rPr>
                <w:rFonts w:ascii="Book Antiqua" w:hAnsi="Book Antiqua" w:cs="Times New Roman"/>
                <w:color w:val="auto"/>
                <w:sz w:val="15"/>
                <w:szCs w:val="15"/>
                <w:lang w:val="en-IN"/>
              </w:rPr>
              <w:t xml:space="preserve">MOR/DOR </w:t>
            </w:r>
          </w:p>
          <w:p w:rsidR="00BA59B8" w:rsidRPr="00A54740" w:rsidRDefault="00BA59B8" w:rsidP="00A54740">
            <w:pPr>
              <w:spacing w:line="360" w:lineRule="auto"/>
              <w:jc w:val="both"/>
              <w:rPr>
                <w:rFonts w:ascii="Book Antiqua" w:hAnsi="Book Antiqua"/>
                <w:sz w:val="15"/>
                <w:szCs w:val="15"/>
              </w:rPr>
            </w:pPr>
          </w:p>
        </w:tc>
        <w:tc>
          <w:tcPr>
            <w:tcW w:w="434" w:type="pct"/>
            <w:tcBorders>
              <w:top w:val="single" w:sz="4" w:space="0" w:color="auto"/>
            </w:tcBorders>
          </w:tcPr>
          <w:p w:rsidR="00BA59B8" w:rsidRPr="00A54740" w:rsidRDefault="00BA59B8" w:rsidP="00F00713">
            <w:pPr>
              <w:spacing w:line="360" w:lineRule="auto"/>
              <w:jc w:val="both"/>
              <w:rPr>
                <w:rStyle w:val="SubtleEmphasis"/>
                <w:rFonts w:ascii="Book Antiqua" w:hAnsi="Book Antiqua"/>
                <w:color w:val="auto"/>
                <w:sz w:val="15"/>
                <w:szCs w:val="15"/>
              </w:rPr>
            </w:pPr>
          </w:p>
          <w:p w:rsidR="00BA59B8" w:rsidRPr="00A54740" w:rsidRDefault="00BA59B8" w:rsidP="00F00713">
            <w:pPr>
              <w:spacing w:line="360" w:lineRule="auto"/>
              <w:jc w:val="both"/>
              <w:rPr>
                <w:rStyle w:val="SubtleEmphasis"/>
                <w:rFonts w:ascii="Book Antiqua" w:hAnsi="Book Antiqua"/>
                <w:color w:val="auto"/>
                <w:sz w:val="15"/>
                <w:szCs w:val="15"/>
              </w:rPr>
            </w:pPr>
            <w:r w:rsidRPr="00A54740">
              <w:rPr>
                <w:rStyle w:val="SubtleEmphasis"/>
                <w:rFonts w:ascii="Book Antiqua" w:hAnsi="Book Antiqua"/>
                <w:color w:val="auto"/>
                <w:sz w:val="15"/>
                <w:szCs w:val="15"/>
              </w:rPr>
              <w:t>In vivo</w:t>
            </w:r>
          </w:p>
          <w:p w:rsidR="00BA59B8" w:rsidRPr="00A54740" w:rsidRDefault="00BA59B8" w:rsidP="00A54740">
            <w:pPr>
              <w:spacing w:line="360" w:lineRule="auto"/>
              <w:jc w:val="both"/>
              <w:rPr>
                <w:rStyle w:val="SubtleEmphasis"/>
                <w:rFonts w:ascii="Book Antiqua" w:hAnsi="Book Antiqua"/>
                <w:i w:val="0"/>
                <w:color w:val="auto"/>
                <w:sz w:val="15"/>
                <w:szCs w:val="15"/>
              </w:rPr>
            </w:pPr>
          </w:p>
        </w:tc>
        <w:tc>
          <w:tcPr>
            <w:tcW w:w="654" w:type="pct"/>
            <w:tcBorders>
              <w:top w:val="single" w:sz="4" w:space="0" w:color="auto"/>
            </w:tcBorders>
          </w:tcPr>
          <w:p w:rsidR="00BA59B8" w:rsidRPr="00A54740" w:rsidRDefault="00BA59B8" w:rsidP="00F00713">
            <w:pPr>
              <w:spacing w:line="360" w:lineRule="auto"/>
              <w:jc w:val="both"/>
              <w:rPr>
                <w:rFonts w:ascii="Book Antiqua" w:hAnsi="Book Antiqua"/>
                <w:color w:val="auto"/>
                <w:sz w:val="15"/>
                <w:szCs w:val="15"/>
              </w:rPr>
            </w:pP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BA59B8" w:rsidRPr="00A54740" w:rsidRDefault="00BA59B8" w:rsidP="00A54740">
            <w:pPr>
              <w:pStyle w:val="DecimalAligned"/>
              <w:spacing w:line="360" w:lineRule="auto"/>
              <w:jc w:val="both"/>
              <w:rPr>
                <w:rFonts w:ascii="Book Antiqua" w:hAnsi="Book Antiqua"/>
                <w:color w:val="auto"/>
                <w:sz w:val="15"/>
                <w:szCs w:val="15"/>
              </w:rPr>
            </w:pPr>
          </w:p>
        </w:tc>
        <w:tc>
          <w:tcPr>
            <w:tcW w:w="640" w:type="pct"/>
            <w:tcBorders>
              <w:top w:val="single" w:sz="4" w:space="0" w:color="auto"/>
            </w:tcBorders>
          </w:tcPr>
          <w:p w:rsidR="00BA59B8" w:rsidRPr="00A54740" w:rsidRDefault="00BA59B8" w:rsidP="00F00713">
            <w:pPr>
              <w:spacing w:line="360" w:lineRule="auto"/>
              <w:jc w:val="both"/>
              <w:rPr>
                <w:rFonts w:ascii="Book Antiqua" w:hAnsi="Book Antiqua"/>
                <w:sz w:val="15"/>
                <w:szCs w:val="15"/>
              </w:rPr>
            </w:pPr>
          </w:p>
          <w:p w:rsidR="00BA59B8" w:rsidRPr="00A54740" w:rsidRDefault="00BA59B8" w:rsidP="00F00713">
            <w:pPr>
              <w:spacing w:line="360" w:lineRule="auto"/>
              <w:jc w:val="both"/>
              <w:rPr>
                <w:rFonts w:ascii="Book Antiqua" w:hAnsi="Book Antiqua" w:cs="Times New Roman"/>
                <w:color w:val="000000" w:themeColor="text1"/>
                <w:sz w:val="15"/>
                <w:szCs w:val="15"/>
              </w:rPr>
            </w:pPr>
            <w:r w:rsidRPr="00A54740">
              <w:rPr>
                <w:rFonts w:ascii="Book Antiqua" w:hAnsi="Book Antiqua" w:cs="Times New Roman"/>
                <w:color w:val="000000" w:themeColor="text1"/>
                <w:sz w:val="15"/>
                <w:szCs w:val="15"/>
              </w:rPr>
              <w:t>Decrease in affinity for selective agonists</w:t>
            </w:r>
          </w:p>
          <w:p w:rsidR="00711A65" w:rsidRPr="00A54740" w:rsidRDefault="00711A65" w:rsidP="00F00713">
            <w:pPr>
              <w:spacing w:line="360" w:lineRule="auto"/>
              <w:jc w:val="both"/>
              <w:rPr>
                <w:rFonts w:ascii="Book Antiqua" w:hAnsi="Book Antiqua" w:cs="Times New Roman"/>
                <w:color w:val="000000" w:themeColor="text1"/>
                <w:sz w:val="15"/>
                <w:szCs w:val="15"/>
              </w:rPr>
            </w:pPr>
          </w:p>
          <w:p w:rsidR="00BA59B8" w:rsidRPr="00A54740" w:rsidRDefault="00BA59B8" w:rsidP="00A54740">
            <w:pPr>
              <w:spacing w:line="360" w:lineRule="auto"/>
              <w:jc w:val="both"/>
              <w:rPr>
                <w:rFonts w:ascii="Book Antiqua" w:hAnsi="Book Antiqua"/>
                <w:sz w:val="15"/>
                <w:szCs w:val="15"/>
              </w:rPr>
            </w:pPr>
          </w:p>
        </w:tc>
        <w:tc>
          <w:tcPr>
            <w:tcW w:w="612" w:type="pct"/>
            <w:tcBorders>
              <w:top w:val="single" w:sz="4" w:space="0" w:color="auto"/>
            </w:tcBorders>
          </w:tcPr>
          <w:p w:rsidR="00BA59B8" w:rsidRPr="00A54740" w:rsidRDefault="00BA59B8" w:rsidP="00A54740">
            <w:pPr>
              <w:spacing w:line="360" w:lineRule="auto"/>
              <w:jc w:val="both"/>
              <w:rPr>
                <w:rFonts w:ascii="Book Antiqua" w:hAnsi="Book Antiqua"/>
                <w:sz w:val="15"/>
                <w:szCs w:val="15"/>
              </w:rPr>
            </w:pPr>
          </w:p>
        </w:tc>
        <w:tc>
          <w:tcPr>
            <w:tcW w:w="559" w:type="pct"/>
            <w:tcBorders>
              <w:top w:val="single" w:sz="4" w:space="0" w:color="auto"/>
            </w:tcBorders>
          </w:tcPr>
          <w:p w:rsidR="00BA59B8" w:rsidRPr="00A54740" w:rsidRDefault="00BA59B8" w:rsidP="00A54740">
            <w:pPr>
              <w:spacing w:line="360" w:lineRule="auto"/>
              <w:jc w:val="both"/>
              <w:rPr>
                <w:rFonts w:ascii="Book Antiqua" w:hAnsi="Book Antiqua"/>
                <w:color w:val="000000" w:themeColor="text1"/>
                <w:sz w:val="15"/>
                <w:szCs w:val="15"/>
              </w:rPr>
            </w:pPr>
          </w:p>
        </w:tc>
        <w:tc>
          <w:tcPr>
            <w:tcW w:w="580" w:type="pct"/>
            <w:tcBorders>
              <w:top w:val="single" w:sz="4" w:space="0" w:color="auto"/>
            </w:tcBorders>
          </w:tcPr>
          <w:p w:rsidR="00BA59B8" w:rsidRPr="00A54740" w:rsidRDefault="00BA59B8" w:rsidP="00F00713">
            <w:pPr>
              <w:spacing w:line="360" w:lineRule="auto"/>
              <w:jc w:val="both"/>
              <w:rPr>
                <w:rFonts w:ascii="Book Antiqua" w:hAnsi="Book Antiqua"/>
                <w:color w:val="auto"/>
                <w:sz w:val="15"/>
                <w:szCs w:val="15"/>
              </w:rPr>
            </w:pPr>
          </w:p>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BA59B8" w:rsidRPr="00A54740" w:rsidRDefault="00BA59B8" w:rsidP="00A54740">
            <w:pPr>
              <w:spacing w:line="360" w:lineRule="auto"/>
              <w:jc w:val="both"/>
              <w:rPr>
                <w:rFonts w:ascii="Book Antiqua" w:hAnsi="Book Antiqua"/>
                <w:color w:val="auto"/>
                <w:sz w:val="15"/>
                <w:szCs w:val="15"/>
              </w:rPr>
            </w:pPr>
          </w:p>
        </w:tc>
        <w:tc>
          <w:tcPr>
            <w:tcW w:w="522" w:type="pct"/>
            <w:tcBorders>
              <w:top w:val="single" w:sz="4" w:space="0" w:color="auto"/>
            </w:tcBorders>
          </w:tcPr>
          <w:p w:rsidR="00BA59B8" w:rsidRPr="00A54740" w:rsidRDefault="00BA59B8" w:rsidP="00F00713">
            <w:pPr>
              <w:spacing w:line="360" w:lineRule="auto"/>
              <w:jc w:val="both"/>
              <w:rPr>
                <w:rFonts w:ascii="Book Antiqua" w:hAnsi="Book Antiqua"/>
                <w:color w:val="auto"/>
                <w:sz w:val="15"/>
                <w:szCs w:val="15"/>
              </w:rPr>
            </w:pPr>
          </w:p>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Georg</w:t>
            </w:r>
            <w:r w:rsidR="00A54740" w:rsidRPr="00A54740">
              <w:rPr>
                <w:rFonts w:ascii="Book Antiqua" w:hAnsi="Book Antiqua" w:hint="eastAsia"/>
                <w:color w:val="auto"/>
                <w:sz w:val="15"/>
                <w:szCs w:val="15"/>
                <w:lang w:eastAsia="zh-CN"/>
              </w:rPr>
              <w:t xml:space="preserve"> </w:t>
            </w:r>
            <w:r w:rsidR="00A54740" w:rsidRPr="00A54740">
              <w:rPr>
                <w:rFonts w:ascii="Book Antiqua" w:hAnsi="Book Antiqua"/>
                <w:i/>
                <w:color w:val="auto"/>
                <w:sz w:val="15"/>
                <w:szCs w:val="15"/>
                <w:lang w:eastAsia="zh-CN"/>
              </w:rPr>
              <w:t>e</w:t>
            </w:r>
            <w:r w:rsidR="00A54740" w:rsidRPr="00A54740">
              <w:rPr>
                <w:rFonts w:ascii="Book Antiqua" w:hAnsi="Book Antiqua" w:hint="eastAsia"/>
                <w:i/>
                <w:color w:val="auto"/>
                <w:sz w:val="15"/>
                <w:szCs w:val="15"/>
                <w:lang w:eastAsia="zh-CN"/>
              </w:rPr>
              <w:t>t al</w:t>
            </w:r>
            <w:r w:rsidR="00A54740" w:rsidRPr="00A54740">
              <w:rPr>
                <w:rFonts w:ascii="Book Antiqua" w:hAnsi="Book Antiqua" w:hint="eastAsia"/>
                <w:color w:val="auto"/>
                <w:sz w:val="15"/>
                <w:szCs w:val="15"/>
                <w:vertAlign w:val="superscript"/>
                <w:lang w:eastAsia="zh-CN"/>
              </w:rPr>
              <w:t>[</w:t>
            </w:r>
            <w:r w:rsidR="00686A30">
              <w:rPr>
                <w:rFonts w:ascii="Book Antiqua" w:hAnsi="Book Antiqua"/>
                <w:color w:val="auto"/>
                <w:sz w:val="15"/>
                <w:szCs w:val="15"/>
                <w:vertAlign w:val="superscript"/>
                <w:lang w:eastAsia="zh-CN"/>
              </w:rPr>
              <w:t>9</w:t>
            </w:r>
            <w:r w:rsidR="00A54740" w:rsidRPr="00A54740">
              <w:rPr>
                <w:rFonts w:ascii="Book Antiqua" w:hAnsi="Book Antiqua" w:hint="eastAsia"/>
                <w:color w:val="auto"/>
                <w:sz w:val="15"/>
                <w:szCs w:val="15"/>
                <w:vertAlign w:val="superscript"/>
                <w:lang w:eastAsia="zh-CN"/>
              </w:rPr>
              <w:t>]</w:t>
            </w:r>
          </w:p>
          <w:p w:rsidR="000162EF" w:rsidRPr="00A54740" w:rsidRDefault="000162EF" w:rsidP="00A54740">
            <w:pPr>
              <w:spacing w:line="360" w:lineRule="auto"/>
              <w:jc w:val="both"/>
              <w:rPr>
                <w:rFonts w:ascii="Book Antiqua" w:hAnsi="Book Antiqua"/>
                <w:color w:val="auto"/>
                <w:sz w:val="15"/>
                <w:szCs w:val="15"/>
              </w:rPr>
            </w:pPr>
          </w:p>
        </w:tc>
      </w:tr>
      <w:tr w:rsidR="00A54740" w:rsidRPr="00142055" w:rsidTr="00215DB1">
        <w:trPr>
          <w:trHeight w:val="79"/>
        </w:trPr>
        <w:tc>
          <w:tcPr>
            <w:tcW w:w="340" w:type="pct"/>
            <w:noWrap/>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2000</w:t>
            </w:r>
          </w:p>
          <w:p w:rsidR="00A54740" w:rsidRPr="00A54740" w:rsidRDefault="00A54740" w:rsidP="00A54740">
            <w:pPr>
              <w:spacing w:line="360" w:lineRule="auto"/>
              <w:jc w:val="both"/>
              <w:rPr>
                <w:rFonts w:ascii="Book Antiqua" w:hAnsi="Book Antiqua"/>
                <w:sz w:val="15"/>
                <w:szCs w:val="15"/>
              </w:rPr>
            </w:pPr>
          </w:p>
        </w:tc>
        <w:tc>
          <w:tcPr>
            <w:tcW w:w="659" w:type="pct"/>
          </w:tcPr>
          <w:p w:rsidR="00A54740" w:rsidRPr="00A54740" w:rsidRDefault="00A54740" w:rsidP="00A54740">
            <w:pPr>
              <w:spacing w:line="360" w:lineRule="auto"/>
              <w:jc w:val="both"/>
              <w:rPr>
                <w:rFonts w:ascii="Book Antiqua" w:hAnsi="Book Antiqua" w:cs="Times New Roman"/>
                <w:color w:val="auto"/>
                <w:sz w:val="15"/>
                <w:szCs w:val="15"/>
                <w:lang w:val="en-IN"/>
              </w:rPr>
            </w:pPr>
            <w:r w:rsidRPr="00A54740">
              <w:rPr>
                <w:rFonts w:ascii="Book Antiqua" w:hAnsi="Book Antiqua" w:cs="Times New Roman"/>
                <w:color w:val="auto"/>
                <w:sz w:val="15"/>
                <w:szCs w:val="15"/>
                <w:lang w:val="en-IN"/>
              </w:rPr>
              <w:t>MOR/DOR</w:t>
            </w:r>
          </w:p>
          <w:p w:rsidR="00A54740" w:rsidRPr="00A54740" w:rsidRDefault="00A54740" w:rsidP="00A54740">
            <w:pPr>
              <w:spacing w:line="360" w:lineRule="auto"/>
              <w:jc w:val="both"/>
              <w:rPr>
                <w:rFonts w:ascii="Book Antiqua" w:hAnsi="Book Antiqua" w:cs="Times New Roman"/>
                <w:sz w:val="15"/>
                <w:szCs w:val="15"/>
                <w:lang w:val="en-IN"/>
              </w:rPr>
            </w:pPr>
          </w:p>
        </w:tc>
        <w:tc>
          <w:tcPr>
            <w:tcW w:w="434" w:type="pct"/>
          </w:tcPr>
          <w:p w:rsidR="00A54740" w:rsidRPr="00A54740" w:rsidRDefault="00A54740" w:rsidP="00A54740">
            <w:pPr>
              <w:spacing w:line="360" w:lineRule="auto"/>
              <w:jc w:val="both"/>
              <w:rPr>
                <w:rStyle w:val="SubtleEmphasis"/>
                <w:rFonts w:ascii="Book Antiqua" w:hAnsi="Book Antiqua"/>
                <w:color w:val="auto"/>
                <w:sz w:val="15"/>
                <w:szCs w:val="15"/>
              </w:rPr>
            </w:pPr>
            <w:r w:rsidRPr="00A54740">
              <w:rPr>
                <w:rStyle w:val="SubtleEmphasis"/>
                <w:rFonts w:ascii="Book Antiqua" w:hAnsi="Book Antiqua"/>
                <w:color w:val="auto"/>
                <w:sz w:val="15"/>
                <w:szCs w:val="15"/>
              </w:rPr>
              <w:t>In vivo</w:t>
            </w:r>
          </w:p>
          <w:p w:rsidR="00A54740" w:rsidRPr="00A54740" w:rsidRDefault="00A54740" w:rsidP="00A54740">
            <w:pPr>
              <w:spacing w:line="360" w:lineRule="auto"/>
              <w:jc w:val="both"/>
              <w:rPr>
                <w:rStyle w:val="SubtleEmphasis"/>
                <w:rFonts w:ascii="Book Antiqua" w:hAnsi="Book Antiqua"/>
                <w:color w:val="auto"/>
                <w:sz w:val="15"/>
                <w:szCs w:val="15"/>
              </w:rPr>
            </w:pPr>
          </w:p>
        </w:tc>
        <w:tc>
          <w:tcPr>
            <w:tcW w:w="654" w:type="pct"/>
          </w:tcPr>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A54740" w:rsidRPr="00A54740" w:rsidRDefault="00A54740" w:rsidP="00A54740">
            <w:pPr>
              <w:pStyle w:val="DecimalAligned"/>
              <w:spacing w:line="360" w:lineRule="auto"/>
              <w:jc w:val="both"/>
              <w:rPr>
                <w:rFonts w:ascii="Book Antiqua" w:hAnsi="Book Antiqua"/>
                <w:sz w:val="15"/>
                <w:szCs w:val="15"/>
              </w:rPr>
            </w:pPr>
          </w:p>
        </w:tc>
        <w:tc>
          <w:tcPr>
            <w:tcW w:w="640" w:type="pct"/>
          </w:tcPr>
          <w:p w:rsidR="00A54740" w:rsidRPr="00A54740" w:rsidRDefault="00A54740" w:rsidP="00A54740">
            <w:pPr>
              <w:spacing w:line="360" w:lineRule="auto"/>
              <w:jc w:val="both"/>
              <w:rPr>
                <w:rFonts w:ascii="Book Antiqua" w:hAnsi="Book Antiqua" w:cs="Times New Roman"/>
                <w:color w:val="000000" w:themeColor="text1"/>
                <w:sz w:val="15"/>
                <w:szCs w:val="15"/>
              </w:rPr>
            </w:pPr>
            <w:r w:rsidRPr="00A54740">
              <w:rPr>
                <w:rFonts w:ascii="Book Antiqua" w:hAnsi="Book Antiqua" w:cs="Times New Roman"/>
                <w:color w:val="000000" w:themeColor="text1"/>
                <w:sz w:val="15"/>
                <w:szCs w:val="15"/>
              </w:rPr>
              <w:t>Allosteric effect of DOR ligands on MOR binding</w:t>
            </w:r>
          </w:p>
          <w:p w:rsidR="00A54740" w:rsidRPr="00A54740" w:rsidRDefault="00A54740" w:rsidP="00F00713">
            <w:pPr>
              <w:spacing w:line="360" w:lineRule="auto"/>
              <w:jc w:val="both"/>
              <w:rPr>
                <w:rFonts w:ascii="Book Antiqua" w:hAnsi="Book Antiqua"/>
                <w:sz w:val="15"/>
                <w:szCs w:val="15"/>
              </w:rPr>
            </w:pPr>
          </w:p>
        </w:tc>
        <w:tc>
          <w:tcPr>
            <w:tcW w:w="612" w:type="pct"/>
          </w:tcPr>
          <w:p w:rsidR="00A54740" w:rsidRPr="00A54740" w:rsidRDefault="00A54740" w:rsidP="00F00713">
            <w:pPr>
              <w:spacing w:line="360" w:lineRule="auto"/>
              <w:jc w:val="both"/>
              <w:rPr>
                <w:rFonts w:ascii="Book Antiqua" w:hAnsi="Book Antiqua"/>
                <w:sz w:val="15"/>
                <w:szCs w:val="15"/>
              </w:rPr>
            </w:pPr>
          </w:p>
        </w:tc>
        <w:tc>
          <w:tcPr>
            <w:tcW w:w="559" w:type="pct"/>
          </w:tcPr>
          <w:p w:rsidR="00A54740" w:rsidRPr="00A54740" w:rsidRDefault="00A54740" w:rsidP="00A54740">
            <w:pPr>
              <w:spacing w:line="360" w:lineRule="auto"/>
              <w:jc w:val="both"/>
              <w:rPr>
                <w:rFonts w:ascii="Book Antiqua" w:hAnsi="Book Antiqua"/>
                <w:color w:val="000000" w:themeColor="text1"/>
                <w:sz w:val="15"/>
                <w:szCs w:val="15"/>
              </w:rPr>
            </w:pPr>
          </w:p>
        </w:tc>
        <w:tc>
          <w:tcPr>
            <w:tcW w:w="580" w:type="pct"/>
          </w:tcPr>
          <w:p w:rsidR="00A54740" w:rsidRPr="00A54740" w:rsidRDefault="00A54740" w:rsidP="00A54740">
            <w:pPr>
              <w:spacing w:line="360" w:lineRule="auto"/>
              <w:jc w:val="both"/>
              <w:rPr>
                <w:rFonts w:ascii="Book Antiqua" w:hAnsi="Book Antiqua"/>
                <w:color w:val="auto"/>
                <w:sz w:val="15"/>
                <w:szCs w:val="15"/>
              </w:rPr>
            </w:pPr>
          </w:p>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A54740" w:rsidRPr="00A54740" w:rsidRDefault="00A54740" w:rsidP="00A54740">
            <w:pPr>
              <w:spacing w:line="360" w:lineRule="auto"/>
              <w:jc w:val="both"/>
              <w:rPr>
                <w:rFonts w:ascii="Book Antiqua" w:hAnsi="Book Antiqua"/>
                <w:sz w:val="15"/>
                <w:szCs w:val="15"/>
              </w:rPr>
            </w:pPr>
          </w:p>
        </w:tc>
        <w:tc>
          <w:tcPr>
            <w:tcW w:w="522"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Gomes</w:t>
            </w:r>
            <w:r w:rsidRPr="00A54740">
              <w:rPr>
                <w:rFonts w:ascii="Book Antiqua" w:hAnsi="Book Antiqua"/>
                <w:i/>
                <w:color w:val="auto"/>
                <w:sz w:val="15"/>
                <w:szCs w:val="15"/>
                <w:lang w:eastAsia="zh-CN"/>
              </w:rPr>
              <w:t xml:space="preserve"> e</w:t>
            </w:r>
            <w:r w:rsidRPr="00A54740">
              <w:rPr>
                <w:rFonts w:ascii="Book Antiqua" w:hAnsi="Book Antiqua" w:hint="eastAsia"/>
                <w:i/>
                <w:color w:val="auto"/>
                <w:sz w:val="15"/>
                <w:szCs w:val="15"/>
                <w:lang w:eastAsia="zh-CN"/>
              </w:rPr>
              <w:t>t al</w:t>
            </w:r>
            <w:r w:rsidRPr="00A54740">
              <w:rPr>
                <w:rFonts w:ascii="Book Antiqua" w:hAnsi="Book Antiqua" w:hint="eastAsia"/>
                <w:color w:val="auto"/>
                <w:sz w:val="15"/>
                <w:szCs w:val="15"/>
                <w:vertAlign w:val="superscript"/>
                <w:lang w:eastAsia="zh-CN"/>
              </w:rPr>
              <w:t>[</w:t>
            </w:r>
            <w:r w:rsidR="00686A30">
              <w:rPr>
                <w:rFonts w:ascii="Book Antiqua" w:hAnsi="Book Antiqua"/>
                <w:color w:val="auto"/>
                <w:sz w:val="15"/>
                <w:szCs w:val="15"/>
                <w:vertAlign w:val="superscript"/>
                <w:lang w:eastAsia="zh-CN"/>
              </w:rPr>
              <w:t>10</w:t>
            </w:r>
            <w:r w:rsidRPr="00A54740">
              <w:rPr>
                <w:rFonts w:ascii="Book Antiqua" w:hAnsi="Book Antiqua" w:hint="eastAsia"/>
                <w:color w:val="auto"/>
                <w:sz w:val="15"/>
                <w:szCs w:val="15"/>
                <w:vertAlign w:val="superscript"/>
                <w:lang w:eastAsia="zh-CN"/>
              </w:rPr>
              <w:t>]</w:t>
            </w:r>
          </w:p>
          <w:p w:rsidR="00A54740" w:rsidRPr="00A54740" w:rsidRDefault="00A54740" w:rsidP="00A54740">
            <w:pPr>
              <w:spacing w:line="360" w:lineRule="auto"/>
              <w:jc w:val="both"/>
              <w:rPr>
                <w:rFonts w:ascii="Book Antiqua" w:hAnsi="Book Antiqua"/>
                <w:sz w:val="15"/>
                <w:szCs w:val="15"/>
              </w:rPr>
            </w:pPr>
          </w:p>
        </w:tc>
      </w:tr>
      <w:tr w:rsidR="00A54740" w:rsidRPr="00142055" w:rsidTr="00215DB1">
        <w:trPr>
          <w:trHeight w:val="79"/>
        </w:trPr>
        <w:tc>
          <w:tcPr>
            <w:tcW w:w="340" w:type="pct"/>
            <w:noWrap/>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2004</w:t>
            </w:r>
          </w:p>
          <w:p w:rsidR="00A54740" w:rsidRPr="00A54740" w:rsidRDefault="00A54740" w:rsidP="00A54740">
            <w:pPr>
              <w:spacing w:line="360" w:lineRule="auto"/>
              <w:jc w:val="both"/>
              <w:rPr>
                <w:rFonts w:ascii="Book Antiqua" w:hAnsi="Book Antiqua"/>
                <w:sz w:val="15"/>
                <w:szCs w:val="15"/>
              </w:rPr>
            </w:pPr>
          </w:p>
        </w:tc>
        <w:tc>
          <w:tcPr>
            <w:tcW w:w="659" w:type="pct"/>
          </w:tcPr>
          <w:p w:rsidR="00A54740" w:rsidRPr="00A54740" w:rsidRDefault="00A54740" w:rsidP="00A54740">
            <w:pPr>
              <w:spacing w:line="360" w:lineRule="auto"/>
              <w:jc w:val="both"/>
              <w:rPr>
                <w:rFonts w:ascii="Book Antiqua" w:hAnsi="Book Antiqua" w:cs="Times New Roman"/>
                <w:color w:val="auto"/>
                <w:sz w:val="15"/>
                <w:szCs w:val="15"/>
                <w:lang w:val="en-IN"/>
              </w:rPr>
            </w:pPr>
            <w:r w:rsidRPr="00A54740">
              <w:rPr>
                <w:rFonts w:ascii="Book Antiqua" w:hAnsi="Book Antiqua" w:cs="Times New Roman"/>
                <w:color w:val="auto"/>
                <w:sz w:val="15"/>
                <w:szCs w:val="15"/>
                <w:lang w:val="en-IN"/>
              </w:rPr>
              <w:t>MOR/DOR</w:t>
            </w:r>
          </w:p>
          <w:p w:rsidR="00A54740" w:rsidRPr="00A54740" w:rsidRDefault="00A54740" w:rsidP="00A54740">
            <w:pPr>
              <w:spacing w:line="360" w:lineRule="auto"/>
              <w:jc w:val="both"/>
              <w:rPr>
                <w:rFonts w:ascii="Book Antiqua" w:hAnsi="Book Antiqua" w:cs="Times New Roman"/>
                <w:sz w:val="15"/>
                <w:szCs w:val="15"/>
                <w:lang w:val="en-IN"/>
              </w:rPr>
            </w:pPr>
          </w:p>
        </w:tc>
        <w:tc>
          <w:tcPr>
            <w:tcW w:w="434" w:type="pct"/>
          </w:tcPr>
          <w:p w:rsidR="00A54740" w:rsidRPr="00A54740" w:rsidRDefault="00A54740" w:rsidP="00A54740">
            <w:pPr>
              <w:spacing w:line="360" w:lineRule="auto"/>
              <w:jc w:val="both"/>
              <w:rPr>
                <w:rStyle w:val="SubtleEmphasis"/>
                <w:rFonts w:ascii="Book Antiqua" w:hAnsi="Book Antiqua"/>
                <w:color w:val="auto"/>
                <w:sz w:val="15"/>
                <w:szCs w:val="15"/>
              </w:rPr>
            </w:pPr>
            <w:r w:rsidRPr="00A54740">
              <w:rPr>
                <w:rStyle w:val="SubtleEmphasis"/>
                <w:rFonts w:ascii="Book Antiqua" w:hAnsi="Book Antiqua"/>
                <w:color w:val="auto"/>
                <w:sz w:val="15"/>
                <w:szCs w:val="15"/>
              </w:rPr>
              <w:t>In vivo</w:t>
            </w:r>
          </w:p>
          <w:p w:rsidR="00A54740" w:rsidRPr="00A54740" w:rsidRDefault="00A54740" w:rsidP="00A54740">
            <w:pPr>
              <w:spacing w:line="360" w:lineRule="auto"/>
              <w:jc w:val="both"/>
              <w:rPr>
                <w:rStyle w:val="SubtleEmphasis"/>
                <w:rFonts w:ascii="Book Antiqua" w:hAnsi="Book Antiqua"/>
                <w:color w:val="auto"/>
                <w:sz w:val="15"/>
                <w:szCs w:val="15"/>
              </w:rPr>
            </w:pPr>
          </w:p>
        </w:tc>
        <w:tc>
          <w:tcPr>
            <w:tcW w:w="654" w:type="pct"/>
          </w:tcPr>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A54740" w:rsidRPr="00A54740" w:rsidRDefault="00A54740" w:rsidP="00A54740">
            <w:pPr>
              <w:pStyle w:val="DecimalAligned"/>
              <w:spacing w:line="360" w:lineRule="auto"/>
              <w:jc w:val="both"/>
              <w:rPr>
                <w:rFonts w:ascii="Book Antiqua" w:hAnsi="Book Antiqua"/>
                <w:sz w:val="15"/>
                <w:szCs w:val="15"/>
              </w:rPr>
            </w:pPr>
          </w:p>
        </w:tc>
        <w:tc>
          <w:tcPr>
            <w:tcW w:w="640" w:type="pct"/>
          </w:tcPr>
          <w:p w:rsidR="00A54740" w:rsidRPr="00A54740" w:rsidRDefault="00A54740" w:rsidP="00F00713">
            <w:pPr>
              <w:spacing w:line="360" w:lineRule="auto"/>
              <w:jc w:val="both"/>
              <w:rPr>
                <w:rFonts w:ascii="Book Antiqua" w:hAnsi="Book Antiqua"/>
                <w:sz w:val="15"/>
                <w:szCs w:val="15"/>
              </w:rPr>
            </w:pPr>
          </w:p>
        </w:tc>
        <w:tc>
          <w:tcPr>
            <w:tcW w:w="612" w:type="pct"/>
          </w:tcPr>
          <w:p w:rsidR="00A54740" w:rsidRPr="00A54740" w:rsidRDefault="00A54740" w:rsidP="00F00713">
            <w:pPr>
              <w:spacing w:line="360" w:lineRule="auto"/>
              <w:jc w:val="both"/>
              <w:rPr>
                <w:rFonts w:ascii="Book Antiqua" w:hAnsi="Book Antiqua"/>
                <w:sz w:val="15"/>
                <w:szCs w:val="15"/>
              </w:rPr>
            </w:pPr>
          </w:p>
        </w:tc>
        <w:tc>
          <w:tcPr>
            <w:tcW w:w="559" w:type="pct"/>
          </w:tcPr>
          <w:p w:rsidR="00A54740" w:rsidRPr="00A54740" w:rsidRDefault="00A54740" w:rsidP="00A54740">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Decrease in G protein coupling</w:t>
            </w:r>
          </w:p>
        </w:tc>
        <w:tc>
          <w:tcPr>
            <w:tcW w:w="580"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A54740" w:rsidRPr="00A54740" w:rsidRDefault="00A54740" w:rsidP="00A54740">
            <w:pPr>
              <w:spacing w:line="360" w:lineRule="auto"/>
              <w:jc w:val="both"/>
              <w:rPr>
                <w:rFonts w:ascii="Book Antiqua" w:hAnsi="Book Antiqua"/>
                <w:sz w:val="15"/>
                <w:szCs w:val="15"/>
              </w:rPr>
            </w:pPr>
          </w:p>
        </w:tc>
        <w:tc>
          <w:tcPr>
            <w:tcW w:w="522"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Gomes</w:t>
            </w:r>
            <w:r w:rsidRPr="00A54740">
              <w:rPr>
                <w:rFonts w:ascii="Book Antiqua" w:hAnsi="Book Antiqua"/>
                <w:i/>
                <w:color w:val="auto"/>
                <w:sz w:val="15"/>
                <w:szCs w:val="15"/>
                <w:lang w:eastAsia="zh-CN"/>
              </w:rPr>
              <w:t xml:space="preserve"> e</w:t>
            </w:r>
            <w:r w:rsidRPr="00A54740">
              <w:rPr>
                <w:rFonts w:ascii="Book Antiqua" w:hAnsi="Book Antiqua" w:hint="eastAsia"/>
                <w:i/>
                <w:color w:val="auto"/>
                <w:sz w:val="15"/>
                <w:szCs w:val="15"/>
                <w:lang w:eastAsia="zh-CN"/>
              </w:rPr>
              <w:t>t al</w:t>
            </w:r>
            <w:r w:rsidRPr="00A54740">
              <w:rPr>
                <w:rFonts w:ascii="Book Antiqua" w:hAnsi="Book Antiqua" w:hint="eastAsia"/>
                <w:color w:val="auto"/>
                <w:sz w:val="15"/>
                <w:szCs w:val="15"/>
                <w:vertAlign w:val="superscript"/>
                <w:lang w:eastAsia="zh-CN"/>
              </w:rPr>
              <w:t>[1</w:t>
            </w:r>
            <w:r w:rsidR="00686A30">
              <w:rPr>
                <w:rFonts w:ascii="Book Antiqua" w:hAnsi="Book Antiqua"/>
                <w:color w:val="auto"/>
                <w:sz w:val="15"/>
                <w:szCs w:val="15"/>
                <w:vertAlign w:val="superscript"/>
                <w:lang w:eastAsia="zh-CN"/>
              </w:rPr>
              <w:t>9</w:t>
            </w:r>
            <w:r w:rsidRPr="00A54740">
              <w:rPr>
                <w:rFonts w:ascii="Book Antiqua" w:hAnsi="Book Antiqua" w:hint="eastAsia"/>
                <w:color w:val="auto"/>
                <w:sz w:val="15"/>
                <w:szCs w:val="15"/>
                <w:vertAlign w:val="superscript"/>
                <w:lang w:eastAsia="zh-CN"/>
              </w:rPr>
              <w:t>]</w:t>
            </w:r>
          </w:p>
          <w:p w:rsidR="00A54740" w:rsidRPr="00A54740" w:rsidRDefault="00A54740" w:rsidP="00A54740">
            <w:pPr>
              <w:spacing w:line="360" w:lineRule="auto"/>
              <w:jc w:val="both"/>
              <w:rPr>
                <w:rFonts w:ascii="Book Antiqua" w:hAnsi="Book Antiqua"/>
                <w:sz w:val="15"/>
                <w:szCs w:val="15"/>
              </w:rPr>
            </w:pPr>
          </w:p>
        </w:tc>
      </w:tr>
      <w:tr w:rsidR="00A54740" w:rsidRPr="00142055" w:rsidTr="00215DB1">
        <w:trPr>
          <w:trHeight w:val="79"/>
        </w:trPr>
        <w:tc>
          <w:tcPr>
            <w:tcW w:w="340" w:type="pct"/>
            <w:noWrap/>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2000</w:t>
            </w:r>
          </w:p>
          <w:p w:rsidR="00A54740" w:rsidRPr="00A54740" w:rsidRDefault="00A54740" w:rsidP="00F00713">
            <w:pPr>
              <w:spacing w:line="360" w:lineRule="auto"/>
              <w:jc w:val="both"/>
              <w:rPr>
                <w:rFonts w:ascii="Book Antiqua" w:hAnsi="Book Antiqua"/>
                <w:sz w:val="15"/>
                <w:szCs w:val="15"/>
              </w:rPr>
            </w:pPr>
          </w:p>
        </w:tc>
        <w:tc>
          <w:tcPr>
            <w:tcW w:w="659" w:type="pct"/>
          </w:tcPr>
          <w:p w:rsidR="00A54740" w:rsidRPr="00A54740" w:rsidRDefault="00A54740" w:rsidP="00A54740">
            <w:pPr>
              <w:spacing w:line="360" w:lineRule="auto"/>
              <w:jc w:val="both"/>
              <w:rPr>
                <w:rFonts w:ascii="Book Antiqua" w:hAnsi="Book Antiqua" w:cs="Times New Roman"/>
                <w:color w:val="auto"/>
                <w:sz w:val="15"/>
                <w:szCs w:val="15"/>
                <w:lang w:val="en-IN"/>
              </w:rPr>
            </w:pPr>
            <w:r w:rsidRPr="00A54740">
              <w:rPr>
                <w:rFonts w:ascii="Book Antiqua" w:hAnsi="Book Antiqua" w:cs="Times New Roman"/>
                <w:color w:val="auto"/>
                <w:sz w:val="15"/>
                <w:szCs w:val="15"/>
                <w:lang w:val="en-IN"/>
              </w:rPr>
              <w:t>MOR/DOR</w:t>
            </w:r>
          </w:p>
          <w:p w:rsidR="00A54740" w:rsidRPr="00A54740" w:rsidRDefault="00A54740" w:rsidP="00A54740">
            <w:pPr>
              <w:spacing w:line="360" w:lineRule="auto"/>
              <w:jc w:val="both"/>
              <w:rPr>
                <w:rFonts w:ascii="Book Antiqua" w:hAnsi="Book Antiqua" w:cs="Times New Roman"/>
                <w:sz w:val="15"/>
                <w:szCs w:val="15"/>
                <w:lang w:val="en-IN"/>
              </w:rPr>
            </w:pPr>
          </w:p>
        </w:tc>
        <w:tc>
          <w:tcPr>
            <w:tcW w:w="434" w:type="pct"/>
          </w:tcPr>
          <w:p w:rsidR="00A54740" w:rsidRPr="00A54740" w:rsidRDefault="00A54740" w:rsidP="00A54740">
            <w:pPr>
              <w:spacing w:line="360" w:lineRule="auto"/>
              <w:jc w:val="both"/>
              <w:rPr>
                <w:rStyle w:val="SubtleEmphasis"/>
                <w:rFonts w:ascii="Book Antiqua" w:hAnsi="Book Antiqua"/>
                <w:i w:val="0"/>
                <w:color w:val="auto"/>
                <w:sz w:val="15"/>
                <w:szCs w:val="15"/>
              </w:rPr>
            </w:pPr>
            <w:r w:rsidRPr="00A54740">
              <w:rPr>
                <w:rStyle w:val="SubtleEmphasis"/>
                <w:rFonts w:ascii="Book Antiqua" w:hAnsi="Book Antiqua"/>
                <w:color w:val="auto"/>
                <w:sz w:val="15"/>
                <w:szCs w:val="15"/>
              </w:rPr>
              <w:t>In vivo</w:t>
            </w:r>
          </w:p>
          <w:p w:rsidR="00A54740" w:rsidRPr="00A54740" w:rsidRDefault="00A54740" w:rsidP="00F00713">
            <w:pPr>
              <w:spacing w:line="360" w:lineRule="auto"/>
              <w:jc w:val="both"/>
              <w:rPr>
                <w:rStyle w:val="SubtleEmphasis"/>
                <w:rFonts w:ascii="Book Antiqua" w:hAnsi="Book Antiqua"/>
                <w:color w:val="auto"/>
                <w:sz w:val="15"/>
                <w:szCs w:val="15"/>
              </w:rPr>
            </w:pPr>
          </w:p>
        </w:tc>
        <w:tc>
          <w:tcPr>
            <w:tcW w:w="654" w:type="pct"/>
          </w:tcPr>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A54740" w:rsidRPr="00A54740" w:rsidRDefault="00A54740" w:rsidP="00A54740">
            <w:pPr>
              <w:spacing w:line="360" w:lineRule="auto"/>
              <w:jc w:val="both"/>
              <w:rPr>
                <w:rFonts w:ascii="Book Antiqua" w:hAnsi="Book Antiqua"/>
                <w:sz w:val="15"/>
                <w:szCs w:val="15"/>
              </w:rPr>
            </w:pPr>
            <w:r w:rsidRPr="00A54740">
              <w:rPr>
                <w:rFonts w:ascii="Book Antiqua" w:hAnsi="Book Antiqua"/>
                <w:color w:val="auto"/>
                <w:sz w:val="15"/>
                <w:szCs w:val="15"/>
              </w:rPr>
              <w:t>preferred)</w:t>
            </w:r>
          </w:p>
        </w:tc>
        <w:tc>
          <w:tcPr>
            <w:tcW w:w="640" w:type="pct"/>
          </w:tcPr>
          <w:p w:rsidR="00A54740" w:rsidRPr="00A54740" w:rsidRDefault="00A54740" w:rsidP="00F00713">
            <w:pPr>
              <w:spacing w:line="360" w:lineRule="auto"/>
              <w:jc w:val="both"/>
              <w:rPr>
                <w:rFonts w:ascii="Book Antiqua" w:hAnsi="Book Antiqua"/>
                <w:sz w:val="15"/>
                <w:szCs w:val="15"/>
              </w:rPr>
            </w:pPr>
          </w:p>
        </w:tc>
        <w:tc>
          <w:tcPr>
            <w:tcW w:w="612" w:type="pct"/>
          </w:tcPr>
          <w:p w:rsidR="00A54740" w:rsidRPr="00A54740" w:rsidRDefault="00A54740" w:rsidP="00F00713">
            <w:pPr>
              <w:spacing w:line="360" w:lineRule="auto"/>
              <w:jc w:val="both"/>
              <w:rPr>
                <w:rFonts w:ascii="Book Antiqua" w:hAnsi="Book Antiqua"/>
                <w:sz w:val="15"/>
                <w:szCs w:val="15"/>
              </w:rPr>
            </w:pPr>
          </w:p>
        </w:tc>
        <w:tc>
          <w:tcPr>
            <w:tcW w:w="559" w:type="pct"/>
          </w:tcPr>
          <w:p w:rsidR="00A54740" w:rsidRPr="00A54740" w:rsidRDefault="00A54740" w:rsidP="00A54740">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 xml:space="preserve">Allosteric effect of DOR ligands on MOR coupling; </w:t>
            </w:r>
          </w:p>
          <w:p w:rsidR="00A54740" w:rsidRPr="00A54740" w:rsidRDefault="00A54740" w:rsidP="00A54740">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Signaling through a β-arrestin2-mediated pathway</w:t>
            </w:r>
          </w:p>
          <w:p w:rsidR="00A54740" w:rsidRPr="00A54740" w:rsidRDefault="00A54740" w:rsidP="00A54740">
            <w:pPr>
              <w:spacing w:line="360" w:lineRule="auto"/>
              <w:jc w:val="both"/>
              <w:rPr>
                <w:rFonts w:ascii="Book Antiqua" w:hAnsi="Book Antiqua"/>
                <w:color w:val="000000" w:themeColor="text1"/>
                <w:sz w:val="15"/>
                <w:szCs w:val="15"/>
              </w:rPr>
            </w:pPr>
          </w:p>
        </w:tc>
        <w:tc>
          <w:tcPr>
            <w:tcW w:w="580"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A54740" w:rsidRPr="00A54740" w:rsidRDefault="00A54740" w:rsidP="00A54740">
            <w:pPr>
              <w:spacing w:line="360" w:lineRule="auto"/>
              <w:jc w:val="both"/>
              <w:rPr>
                <w:rFonts w:ascii="Book Antiqua" w:hAnsi="Book Antiqua"/>
                <w:sz w:val="15"/>
                <w:szCs w:val="15"/>
              </w:rPr>
            </w:pPr>
          </w:p>
        </w:tc>
        <w:tc>
          <w:tcPr>
            <w:tcW w:w="522"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Rozenfield</w:t>
            </w:r>
            <w:r w:rsidRPr="00A54740">
              <w:rPr>
                <w:rFonts w:ascii="Book Antiqua" w:hAnsi="Book Antiqua"/>
                <w:i/>
                <w:color w:val="auto"/>
                <w:sz w:val="15"/>
                <w:szCs w:val="15"/>
                <w:lang w:eastAsia="zh-CN"/>
              </w:rPr>
              <w:t xml:space="preserve"> e</w:t>
            </w:r>
            <w:r w:rsidRPr="00A54740">
              <w:rPr>
                <w:rFonts w:ascii="Book Antiqua" w:hAnsi="Book Antiqua" w:hint="eastAsia"/>
                <w:i/>
                <w:color w:val="auto"/>
                <w:sz w:val="15"/>
                <w:szCs w:val="15"/>
                <w:lang w:eastAsia="zh-CN"/>
              </w:rPr>
              <w:t>t al</w:t>
            </w:r>
            <w:r w:rsidRPr="00A54740">
              <w:rPr>
                <w:rFonts w:ascii="Book Antiqua" w:hAnsi="Book Antiqua" w:hint="eastAsia"/>
                <w:color w:val="auto"/>
                <w:sz w:val="15"/>
                <w:szCs w:val="15"/>
                <w:vertAlign w:val="superscript"/>
                <w:lang w:eastAsia="zh-CN"/>
              </w:rPr>
              <w:t>[6]</w:t>
            </w:r>
          </w:p>
          <w:p w:rsidR="00A54740" w:rsidRPr="00A54740" w:rsidRDefault="00A54740" w:rsidP="00A54740">
            <w:pPr>
              <w:spacing w:line="360" w:lineRule="auto"/>
              <w:jc w:val="both"/>
              <w:rPr>
                <w:rFonts w:ascii="Book Antiqua" w:hAnsi="Book Antiqua"/>
                <w:sz w:val="15"/>
                <w:szCs w:val="15"/>
              </w:rPr>
            </w:pPr>
          </w:p>
        </w:tc>
      </w:tr>
      <w:tr w:rsidR="00A54740" w:rsidRPr="00142055" w:rsidTr="00215DB1">
        <w:trPr>
          <w:trHeight w:val="79"/>
        </w:trPr>
        <w:tc>
          <w:tcPr>
            <w:tcW w:w="340" w:type="pct"/>
            <w:noWrap/>
          </w:tcPr>
          <w:p w:rsidR="00A54740" w:rsidRPr="00A54740" w:rsidRDefault="00A54740" w:rsidP="00F00713">
            <w:pPr>
              <w:spacing w:line="360" w:lineRule="auto"/>
              <w:jc w:val="both"/>
              <w:rPr>
                <w:rFonts w:ascii="Book Antiqua" w:hAnsi="Book Antiqua"/>
                <w:sz w:val="15"/>
                <w:szCs w:val="15"/>
              </w:rPr>
            </w:pPr>
            <w:r w:rsidRPr="00A54740">
              <w:rPr>
                <w:rFonts w:ascii="Book Antiqua" w:hAnsi="Book Antiqua"/>
                <w:color w:val="auto"/>
                <w:sz w:val="15"/>
                <w:szCs w:val="15"/>
              </w:rPr>
              <w:t>2007</w:t>
            </w:r>
          </w:p>
        </w:tc>
        <w:tc>
          <w:tcPr>
            <w:tcW w:w="659" w:type="pct"/>
          </w:tcPr>
          <w:p w:rsidR="00A54740" w:rsidRPr="00A54740" w:rsidRDefault="00A54740" w:rsidP="00A54740">
            <w:pPr>
              <w:spacing w:line="360" w:lineRule="auto"/>
              <w:jc w:val="both"/>
              <w:rPr>
                <w:rFonts w:ascii="Book Antiqua" w:hAnsi="Book Antiqua" w:cs="Times New Roman"/>
                <w:color w:val="auto"/>
                <w:sz w:val="15"/>
                <w:szCs w:val="15"/>
                <w:lang w:val="en-IN"/>
              </w:rPr>
            </w:pPr>
            <w:r w:rsidRPr="00A54740">
              <w:rPr>
                <w:rFonts w:ascii="Book Antiqua" w:hAnsi="Book Antiqua" w:cs="Times New Roman"/>
                <w:color w:val="auto"/>
                <w:sz w:val="15"/>
                <w:szCs w:val="15"/>
                <w:lang w:val="en-IN"/>
              </w:rPr>
              <w:t>MOR/DOR</w:t>
            </w:r>
          </w:p>
          <w:p w:rsidR="00A54740" w:rsidRPr="00A54740" w:rsidRDefault="00A54740" w:rsidP="00F00713">
            <w:pPr>
              <w:spacing w:line="360" w:lineRule="auto"/>
              <w:jc w:val="both"/>
              <w:rPr>
                <w:rFonts w:ascii="Book Antiqua" w:hAnsi="Book Antiqua"/>
                <w:sz w:val="15"/>
                <w:szCs w:val="15"/>
              </w:rPr>
            </w:pPr>
          </w:p>
        </w:tc>
        <w:tc>
          <w:tcPr>
            <w:tcW w:w="434" w:type="pct"/>
          </w:tcPr>
          <w:p w:rsidR="00A54740" w:rsidRPr="00A54740" w:rsidRDefault="00A54740" w:rsidP="00F00713">
            <w:pPr>
              <w:spacing w:line="360" w:lineRule="auto"/>
              <w:jc w:val="both"/>
              <w:rPr>
                <w:rStyle w:val="SubtleEmphasis"/>
                <w:rFonts w:ascii="Book Antiqua" w:hAnsi="Book Antiqua"/>
                <w:color w:val="auto"/>
                <w:sz w:val="15"/>
                <w:szCs w:val="15"/>
              </w:rPr>
            </w:pPr>
          </w:p>
        </w:tc>
        <w:tc>
          <w:tcPr>
            <w:tcW w:w="654" w:type="pct"/>
          </w:tcPr>
          <w:p w:rsidR="00A54740" w:rsidRPr="00A54740" w:rsidRDefault="00A54740" w:rsidP="00F00713">
            <w:pPr>
              <w:spacing w:line="360" w:lineRule="auto"/>
              <w:jc w:val="both"/>
              <w:rPr>
                <w:rFonts w:ascii="Book Antiqua" w:hAnsi="Book Antiqua"/>
                <w:sz w:val="15"/>
                <w:szCs w:val="15"/>
              </w:rPr>
            </w:pPr>
          </w:p>
        </w:tc>
        <w:tc>
          <w:tcPr>
            <w:tcW w:w="640" w:type="pct"/>
          </w:tcPr>
          <w:p w:rsidR="00A54740" w:rsidRPr="00A54740" w:rsidRDefault="00A54740" w:rsidP="00F00713">
            <w:pPr>
              <w:spacing w:line="360" w:lineRule="auto"/>
              <w:jc w:val="both"/>
              <w:rPr>
                <w:rFonts w:ascii="Book Antiqua" w:hAnsi="Book Antiqua"/>
                <w:sz w:val="15"/>
                <w:szCs w:val="15"/>
              </w:rPr>
            </w:pPr>
          </w:p>
        </w:tc>
        <w:tc>
          <w:tcPr>
            <w:tcW w:w="612" w:type="pct"/>
          </w:tcPr>
          <w:p w:rsidR="00A54740" w:rsidRPr="00A54740" w:rsidRDefault="00A54740" w:rsidP="00F00713">
            <w:pPr>
              <w:spacing w:line="360" w:lineRule="auto"/>
              <w:jc w:val="both"/>
              <w:rPr>
                <w:rFonts w:ascii="Book Antiqua" w:hAnsi="Book Antiqua"/>
                <w:sz w:val="15"/>
                <w:szCs w:val="15"/>
              </w:rPr>
            </w:pPr>
          </w:p>
        </w:tc>
        <w:tc>
          <w:tcPr>
            <w:tcW w:w="559" w:type="pct"/>
          </w:tcPr>
          <w:p w:rsidR="00A54740" w:rsidRPr="00A54740" w:rsidRDefault="00A54740" w:rsidP="00A54740">
            <w:pPr>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Shift in coupling from Gαi to Gαz</w:t>
            </w:r>
          </w:p>
          <w:p w:rsidR="00A54740" w:rsidRPr="00A54740" w:rsidRDefault="00A54740" w:rsidP="00F00713">
            <w:pPr>
              <w:spacing w:line="360" w:lineRule="auto"/>
              <w:jc w:val="both"/>
              <w:rPr>
                <w:rFonts w:ascii="Book Antiqua" w:hAnsi="Book Antiqua"/>
                <w:sz w:val="15"/>
                <w:szCs w:val="15"/>
              </w:rPr>
            </w:pPr>
          </w:p>
        </w:tc>
        <w:tc>
          <w:tcPr>
            <w:tcW w:w="580"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A54740" w:rsidRPr="00A54740" w:rsidRDefault="00A54740" w:rsidP="00F00713">
            <w:pPr>
              <w:spacing w:line="360" w:lineRule="auto"/>
              <w:jc w:val="both"/>
              <w:rPr>
                <w:rFonts w:ascii="Book Antiqua" w:hAnsi="Book Antiqua"/>
                <w:sz w:val="15"/>
                <w:szCs w:val="15"/>
              </w:rPr>
            </w:pPr>
          </w:p>
        </w:tc>
        <w:tc>
          <w:tcPr>
            <w:tcW w:w="522"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Hasbi</w:t>
            </w:r>
            <w:r w:rsidRPr="00A54740">
              <w:rPr>
                <w:rFonts w:ascii="Book Antiqua" w:hAnsi="Book Antiqua"/>
                <w:i/>
                <w:color w:val="auto"/>
                <w:sz w:val="15"/>
                <w:szCs w:val="15"/>
                <w:lang w:eastAsia="zh-CN"/>
              </w:rPr>
              <w:t xml:space="preserve"> e</w:t>
            </w:r>
            <w:r w:rsidRPr="00A54740">
              <w:rPr>
                <w:rFonts w:ascii="Book Antiqua" w:hAnsi="Book Antiqua" w:hint="eastAsia"/>
                <w:i/>
                <w:color w:val="auto"/>
                <w:sz w:val="15"/>
                <w:szCs w:val="15"/>
                <w:lang w:eastAsia="zh-CN"/>
              </w:rPr>
              <w:t>t al</w:t>
            </w:r>
            <w:r w:rsidR="00E94A60">
              <w:rPr>
                <w:rFonts w:ascii="Book Antiqua" w:hAnsi="Book Antiqua" w:hint="eastAsia"/>
                <w:color w:val="auto"/>
                <w:sz w:val="15"/>
                <w:szCs w:val="15"/>
                <w:vertAlign w:val="superscript"/>
                <w:lang w:eastAsia="zh-CN"/>
              </w:rPr>
              <w:t>[</w:t>
            </w:r>
            <w:r w:rsidR="00E94A60">
              <w:rPr>
                <w:rFonts w:ascii="Book Antiqua" w:hAnsi="Book Antiqua"/>
                <w:color w:val="auto"/>
                <w:sz w:val="15"/>
                <w:szCs w:val="15"/>
                <w:vertAlign w:val="superscript"/>
                <w:lang w:eastAsia="zh-CN"/>
              </w:rPr>
              <w:t>84</w:t>
            </w:r>
            <w:r w:rsidRPr="00A54740">
              <w:rPr>
                <w:rFonts w:ascii="Book Antiqua" w:hAnsi="Book Antiqua" w:hint="eastAsia"/>
                <w:color w:val="auto"/>
                <w:sz w:val="15"/>
                <w:szCs w:val="15"/>
                <w:vertAlign w:val="superscript"/>
                <w:lang w:eastAsia="zh-CN"/>
              </w:rPr>
              <w:t>]</w:t>
            </w:r>
          </w:p>
          <w:p w:rsidR="00A54740" w:rsidRPr="00A54740" w:rsidRDefault="00A54740" w:rsidP="00F00713">
            <w:pPr>
              <w:spacing w:line="360" w:lineRule="auto"/>
              <w:jc w:val="both"/>
              <w:rPr>
                <w:rFonts w:ascii="Book Antiqua" w:hAnsi="Book Antiqua"/>
                <w:sz w:val="15"/>
                <w:szCs w:val="15"/>
              </w:rPr>
            </w:pPr>
          </w:p>
        </w:tc>
      </w:tr>
      <w:tr w:rsidR="00541457" w:rsidRPr="00142055" w:rsidTr="00215DB1">
        <w:trPr>
          <w:trHeight w:val="79"/>
        </w:trPr>
        <w:tc>
          <w:tcPr>
            <w:tcW w:w="340" w:type="pct"/>
            <w:noWrap/>
          </w:tcPr>
          <w:p w:rsidR="00BA59B8" w:rsidRPr="00A54740" w:rsidRDefault="00BA59B8" w:rsidP="00F00713">
            <w:pPr>
              <w:spacing w:line="360" w:lineRule="auto"/>
              <w:jc w:val="both"/>
              <w:rPr>
                <w:rFonts w:ascii="Book Antiqua" w:hAnsi="Book Antiqua" w:cs="Times New Roman"/>
                <w:color w:val="auto"/>
                <w:sz w:val="15"/>
                <w:szCs w:val="15"/>
              </w:rPr>
            </w:pPr>
            <w:r w:rsidRPr="00A54740">
              <w:rPr>
                <w:rFonts w:ascii="Book Antiqua" w:hAnsi="Book Antiqua" w:cs="Times New Roman"/>
                <w:color w:val="auto"/>
                <w:sz w:val="15"/>
                <w:szCs w:val="15"/>
              </w:rPr>
              <w:t>2005</w:t>
            </w:r>
          </w:p>
        </w:tc>
        <w:tc>
          <w:tcPr>
            <w:tcW w:w="659" w:type="pct"/>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s="Times New Roman"/>
                <w:color w:val="auto"/>
                <w:sz w:val="15"/>
                <w:szCs w:val="15"/>
                <w:lang w:val="en-IN"/>
              </w:rPr>
              <w:t xml:space="preserve">MOR/DOR </w:t>
            </w:r>
          </w:p>
        </w:tc>
        <w:tc>
          <w:tcPr>
            <w:tcW w:w="43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COS-7 and CHO-K1 cells</w:t>
            </w:r>
          </w:p>
        </w:tc>
        <w:tc>
          <w:tcPr>
            <w:tcW w:w="65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BA59B8" w:rsidRPr="00A54740" w:rsidRDefault="00BA59B8" w:rsidP="00F00713">
            <w:pPr>
              <w:pStyle w:val="DecimalAligned"/>
              <w:spacing w:line="360" w:lineRule="auto"/>
              <w:jc w:val="both"/>
              <w:rPr>
                <w:rFonts w:ascii="Book Antiqua" w:hAnsi="Book Antiqua"/>
                <w:color w:val="auto"/>
                <w:sz w:val="15"/>
                <w:szCs w:val="15"/>
              </w:rPr>
            </w:pPr>
          </w:p>
        </w:tc>
        <w:tc>
          <w:tcPr>
            <w:tcW w:w="640" w:type="pct"/>
          </w:tcPr>
          <w:p w:rsidR="00BA59B8" w:rsidRPr="00A54740" w:rsidRDefault="00BA59B8" w:rsidP="00F00713">
            <w:pPr>
              <w:pStyle w:val="DecimalAligned"/>
              <w:spacing w:line="360" w:lineRule="auto"/>
              <w:jc w:val="both"/>
              <w:rPr>
                <w:rFonts w:ascii="Book Antiqua" w:hAnsi="Book Antiqua"/>
                <w:sz w:val="15"/>
                <w:szCs w:val="15"/>
              </w:rPr>
            </w:pPr>
          </w:p>
        </w:tc>
        <w:tc>
          <w:tcPr>
            <w:tcW w:w="612" w:type="pct"/>
          </w:tcPr>
          <w:p w:rsidR="00BA59B8" w:rsidRPr="00A54740" w:rsidRDefault="00BA59B8" w:rsidP="00F00713">
            <w:pPr>
              <w:pStyle w:val="DecimalAligned"/>
              <w:spacing w:line="360" w:lineRule="auto"/>
              <w:jc w:val="both"/>
              <w:rPr>
                <w:rFonts w:ascii="Book Antiqua" w:hAnsi="Book Antiqua"/>
                <w:sz w:val="15"/>
                <w:szCs w:val="15"/>
              </w:rPr>
            </w:pPr>
          </w:p>
        </w:tc>
        <w:tc>
          <w:tcPr>
            <w:tcW w:w="559" w:type="pct"/>
          </w:tcPr>
          <w:p w:rsidR="00BA59B8" w:rsidRPr="00A54740" w:rsidRDefault="00BA59B8" w:rsidP="00F00713">
            <w:pPr>
              <w:pStyle w:val="DecimalAligned"/>
              <w:spacing w:line="360" w:lineRule="auto"/>
              <w:jc w:val="both"/>
              <w:rPr>
                <w:rFonts w:ascii="Book Antiqua" w:hAnsi="Book Antiqua"/>
                <w:sz w:val="15"/>
                <w:szCs w:val="15"/>
              </w:rPr>
            </w:pPr>
          </w:p>
        </w:tc>
        <w:tc>
          <w:tcPr>
            <w:tcW w:w="580"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Pain relief, tolerance development</w:t>
            </w:r>
          </w:p>
        </w:tc>
        <w:tc>
          <w:tcPr>
            <w:tcW w:w="522"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Fan</w:t>
            </w:r>
            <w:r w:rsidR="00A54740" w:rsidRPr="00A54740">
              <w:rPr>
                <w:rFonts w:ascii="Book Antiqua" w:hAnsi="Book Antiqua"/>
                <w:i/>
                <w:color w:val="auto"/>
                <w:sz w:val="15"/>
                <w:szCs w:val="15"/>
                <w:lang w:eastAsia="zh-CN"/>
              </w:rPr>
              <w:t xml:space="preserve"> e</w:t>
            </w:r>
            <w:r w:rsidR="00A54740" w:rsidRPr="00A54740">
              <w:rPr>
                <w:rFonts w:ascii="Book Antiqua" w:hAnsi="Book Antiqua" w:hint="eastAsia"/>
                <w:i/>
                <w:color w:val="auto"/>
                <w:sz w:val="15"/>
                <w:szCs w:val="15"/>
                <w:lang w:eastAsia="zh-CN"/>
              </w:rPr>
              <w:t>t al</w:t>
            </w:r>
            <w:r w:rsidR="00A54740" w:rsidRPr="00A54740">
              <w:rPr>
                <w:rFonts w:ascii="Book Antiqua" w:hAnsi="Book Antiqua" w:hint="eastAsia"/>
                <w:color w:val="auto"/>
                <w:sz w:val="15"/>
                <w:szCs w:val="15"/>
                <w:vertAlign w:val="superscript"/>
                <w:lang w:eastAsia="zh-CN"/>
              </w:rPr>
              <w:t>[4</w:t>
            </w:r>
            <w:r w:rsidR="00E94A60">
              <w:rPr>
                <w:rFonts w:ascii="Book Antiqua" w:hAnsi="Book Antiqua"/>
                <w:color w:val="auto"/>
                <w:sz w:val="15"/>
                <w:szCs w:val="15"/>
                <w:vertAlign w:val="superscript"/>
                <w:lang w:eastAsia="zh-CN"/>
              </w:rPr>
              <w:t>6</w:t>
            </w:r>
            <w:r w:rsidR="00A54740" w:rsidRPr="00A54740">
              <w:rPr>
                <w:rFonts w:ascii="Book Antiqua" w:hAnsi="Book Antiqua" w:hint="eastAsia"/>
                <w:color w:val="auto"/>
                <w:sz w:val="15"/>
                <w:szCs w:val="15"/>
                <w:vertAlign w:val="superscript"/>
                <w:lang w:eastAsia="zh-CN"/>
              </w:rPr>
              <w:t>]</w:t>
            </w:r>
          </w:p>
          <w:p w:rsidR="00787749" w:rsidRPr="00A54740" w:rsidRDefault="00787749" w:rsidP="00F00713">
            <w:pPr>
              <w:pStyle w:val="DecimalAligned"/>
              <w:spacing w:line="360" w:lineRule="auto"/>
              <w:jc w:val="both"/>
              <w:rPr>
                <w:rFonts w:ascii="Book Antiqua" w:hAnsi="Book Antiqua"/>
                <w:color w:val="auto"/>
                <w:sz w:val="15"/>
                <w:szCs w:val="15"/>
              </w:rPr>
            </w:pPr>
          </w:p>
        </w:tc>
      </w:tr>
      <w:tr w:rsidR="00541457" w:rsidRPr="00142055" w:rsidTr="00215DB1">
        <w:trPr>
          <w:trHeight w:val="1235"/>
        </w:trPr>
        <w:tc>
          <w:tcPr>
            <w:tcW w:w="340" w:type="pct"/>
            <w:noWrap/>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2003</w:t>
            </w:r>
          </w:p>
        </w:tc>
        <w:tc>
          <w:tcPr>
            <w:tcW w:w="659"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s="Times New Roman"/>
                <w:color w:val="auto"/>
                <w:sz w:val="15"/>
                <w:szCs w:val="15"/>
                <w:lang w:val="en-IN"/>
              </w:rPr>
              <w:t>KOR/DOR</w:t>
            </w:r>
          </w:p>
        </w:tc>
        <w:tc>
          <w:tcPr>
            <w:tcW w:w="43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Mouse spinal cord</w:t>
            </w:r>
          </w:p>
        </w:tc>
        <w:tc>
          <w:tcPr>
            <w:tcW w:w="65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BA59B8" w:rsidRPr="00A54740" w:rsidRDefault="00BA59B8" w:rsidP="00F00713">
            <w:pPr>
              <w:pStyle w:val="DecimalAligned"/>
              <w:spacing w:line="360" w:lineRule="auto"/>
              <w:jc w:val="both"/>
              <w:rPr>
                <w:rFonts w:ascii="Book Antiqua" w:hAnsi="Book Antiqua"/>
                <w:color w:val="auto"/>
                <w:sz w:val="15"/>
                <w:szCs w:val="15"/>
              </w:rPr>
            </w:pPr>
          </w:p>
        </w:tc>
        <w:tc>
          <w:tcPr>
            <w:tcW w:w="640" w:type="pct"/>
          </w:tcPr>
          <w:p w:rsidR="00BA59B8" w:rsidRPr="00A54740" w:rsidRDefault="00BA59B8" w:rsidP="00F00713">
            <w:pPr>
              <w:pStyle w:val="DecimalAligned"/>
              <w:spacing w:line="360" w:lineRule="auto"/>
              <w:jc w:val="both"/>
              <w:rPr>
                <w:rFonts w:ascii="Book Antiqua" w:hAnsi="Book Antiqua"/>
                <w:sz w:val="15"/>
                <w:szCs w:val="15"/>
              </w:rPr>
            </w:pPr>
          </w:p>
        </w:tc>
        <w:tc>
          <w:tcPr>
            <w:tcW w:w="612" w:type="pct"/>
          </w:tcPr>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tc>
        <w:tc>
          <w:tcPr>
            <w:tcW w:w="559" w:type="pct"/>
          </w:tcPr>
          <w:p w:rsidR="00BA59B8" w:rsidRPr="00A54740" w:rsidRDefault="00BA59B8" w:rsidP="00F00713">
            <w:pPr>
              <w:pStyle w:val="DecimalAligned"/>
              <w:spacing w:line="360" w:lineRule="auto"/>
              <w:jc w:val="both"/>
              <w:rPr>
                <w:rFonts w:ascii="Book Antiqua" w:hAnsi="Book Antiqua"/>
                <w:sz w:val="15"/>
                <w:szCs w:val="15"/>
              </w:rPr>
            </w:pPr>
          </w:p>
        </w:tc>
        <w:tc>
          <w:tcPr>
            <w:tcW w:w="580"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tc>
        <w:tc>
          <w:tcPr>
            <w:tcW w:w="522" w:type="pct"/>
          </w:tcPr>
          <w:p w:rsidR="00BA59B8" w:rsidRPr="00A54740" w:rsidRDefault="00BA59B8"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Portoghese</w:t>
            </w:r>
            <w:r w:rsidR="00853DE8" w:rsidRPr="00A54740">
              <w:rPr>
                <w:rFonts w:ascii="Book Antiqua" w:hAnsi="Book Antiqua"/>
                <w:color w:val="auto"/>
                <w:sz w:val="15"/>
                <w:szCs w:val="15"/>
              </w:rPr>
              <w:t xml:space="preserve"> </w:t>
            </w:r>
            <w:r w:rsidR="00A54740" w:rsidRPr="00A54740">
              <w:rPr>
                <w:rFonts w:ascii="Book Antiqua" w:hAnsi="Book Antiqua"/>
                <w:i/>
                <w:color w:val="auto"/>
                <w:sz w:val="15"/>
                <w:szCs w:val="15"/>
                <w:lang w:eastAsia="zh-CN"/>
              </w:rPr>
              <w:t>e</w:t>
            </w:r>
            <w:r w:rsidR="00A54740" w:rsidRPr="00A54740">
              <w:rPr>
                <w:rFonts w:ascii="Book Antiqua" w:hAnsi="Book Antiqua" w:hint="eastAsia"/>
                <w:i/>
                <w:color w:val="auto"/>
                <w:sz w:val="15"/>
                <w:szCs w:val="15"/>
                <w:lang w:eastAsia="zh-CN"/>
              </w:rPr>
              <w:t>t al</w:t>
            </w:r>
            <w:r w:rsidR="00E94A60">
              <w:rPr>
                <w:rFonts w:ascii="Book Antiqua" w:hAnsi="Book Antiqua" w:hint="eastAsia"/>
                <w:color w:val="auto"/>
                <w:sz w:val="15"/>
                <w:szCs w:val="15"/>
                <w:vertAlign w:val="superscript"/>
                <w:lang w:eastAsia="zh-CN"/>
              </w:rPr>
              <w:t>[4</w:t>
            </w:r>
            <w:r w:rsidR="00E94A60">
              <w:rPr>
                <w:rFonts w:ascii="Book Antiqua" w:hAnsi="Book Antiqua"/>
                <w:color w:val="auto"/>
                <w:sz w:val="15"/>
                <w:szCs w:val="15"/>
                <w:vertAlign w:val="superscript"/>
                <w:lang w:eastAsia="zh-CN"/>
              </w:rPr>
              <w:t>5</w:t>
            </w:r>
            <w:r w:rsidR="00A54740" w:rsidRPr="00A54740">
              <w:rPr>
                <w:rFonts w:ascii="Book Antiqua" w:hAnsi="Book Antiqua" w:hint="eastAsia"/>
                <w:color w:val="auto"/>
                <w:sz w:val="15"/>
                <w:szCs w:val="15"/>
                <w:vertAlign w:val="superscript"/>
                <w:lang w:eastAsia="zh-CN"/>
              </w:rPr>
              <w:t>]</w:t>
            </w:r>
            <w:r w:rsidR="00A54740" w:rsidRPr="00A54740">
              <w:rPr>
                <w:rFonts w:ascii="Book Antiqua" w:hAnsi="Book Antiqua"/>
                <w:color w:val="auto"/>
                <w:sz w:val="15"/>
                <w:szCs w:val="15"/>
              </w:rPr>
              <w:t xml:space="preserve"> </w:t>
            </w:r>
          </w:p>
        </w:tc>
      </w:tr>
      <w:tr w:rsidR="00541457" w:rsidRPr="00142055" w:rsidTr="00215DB1">
        <w:trPr>
          <w:trHeight w:val="1443"/>
        </w:trPr>
        <w:tc>
          <w:tcPr>
            <w:tcW w:w="340" w:type="pct"/>
            <w:noWrap/>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2001</w:t>
            </w:r>
          </w:p>
        </w:tc>
        <w:tc>
          <w:tcPr>
            <w:tcW w:w="659"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s="Times New Roman"/>
                <w:color w:val="auto"/>
                <w:sz w:val="15"/>
                <w:szCs w:val="15"/>
                <w:lang w:val="en-IN"/>
              </w:rPr>
              <w:t>KOR/DOR</w:t>
            </w:r>
          </w:p>
        </w:tc>
        <w:tc>
          <w:tcPr>
            <w:tcW w:w="43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Porcine ileum</w:t>
            </w:r>
          </w:p>
        </w:tc>
        <w:tc>
          <w:tcPr>
            <w:tcW w:w="65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BA59B8" w:rsidRPr="00A54740" w:rsidRDefault="00BA59B8" w:rsidP="00F00713">
            <w:pPr>
              <w:pStyle w:val="DecimalAligned"/>
              <w:spacing w:line="360" w:lineRule="auto"/>
              <w:jc w:val="both"/>
              <w:rPr>
                <w:rFonts w:ascii="Book Antiqua" w:hAnsi="Book Antiqua"/>
                <w:color w:val="auto"/>
                <w:sz w:val="15"/>
                <w:szCs w:val="15"/>
              </w:rPr>
            </w:pPr>
          </w:p>
        </w:tc>
        <w:tc>
          <w:tcPr>
            <w:tcW w:w="640" w:type="pct"/>
          </w:tcPr>
          <w:p w:rsidR="00BA59B8" w:rsidRPr="00A54740" w:rsidRDefault="00BA59B8" w:rsidP="00F00713">
            <w:pPr>
              <w:pStyle w:val="DecimalAligned"/>
              <w:spacing w:line="360" w:lineRule="auto"/>
              <w:jc w:val="both"/>
              <w:rPr>
                <w:rFonts w:ascii="Book Antiqua" w:hAnsi="Book Antiqua"/>
                <w:sz w:val="15"/>
                <w:szCs w:val="15"/>
              </w:rPr>
            </w:pPr>
          </w:p>
        </w:tc>
        <w:tc>
          <w:tcPr>
            <w:tcW w:w="612" w:type="pct"/>
          </w:tcPr>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p w:rsidR="00BA59B8" w:rsidRPr="00A54740" w:rsidRDefault="00BA59B8" w:rsidP="00F00713">
            <w:pPr>
              <w:pStyle w:val="DecimalAligned"/>
              <w:spacing w:line="360" w:lineRule="auto"/>
              <w:jc w:val="both"/>
              <w:rPr>
                <w:rFonts w:ascii="Book Antiqua" w:hAnsi="Book Antiqua"/>
                <w:sz w:val="15"/>
                <w:szCs w:val="15"/>
              </w:rPr>
            </w:pPr>
          </w:p>
        </w:tc>
        <w:tc>
          <w:tcPr>
            <w:tcW w:w="559" w:type="pct"/>
          </w:tcPr>
          <w:p w:rsidR="00BA59B8" w:rsidRPr="00A54740" w:rsidRDefault="00BA59B8" w:rsidP="00F00713">
            <w:pPr>
              <w:pStyle w:val="DecimalAligned"/>
              <w:spacing w:line="360" w:lineRule="auto"/>
              <w:jc w:val="both"/>
              <w:rPr>
                <w:rFonts w:ascii="Book Antiqua" w:hAnsi="Book Antiqua"/>
                <w:sz w:val="15"/>
                <w:szCs w:val="15"/>
              </w:rPr>
            </w:pPr>
          </w:p>
        </w:tc>
        <w:tc>
          <w:tcPr>
            <w:tcW w:w="580"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tc>
        <w:tc>
          <w:tcPr>
            <w:tcW w:w="522" w:type="pct"/>
          </w:tcPr>
          <w:p w:rsidR="00BA59B8" w:rsidRPr="00A54740" w:rsidRDefault="00BA59B8" w:rsidP="00E94A6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Poonyachoti</w:t>
            </w:r>
            <w:r w:rsidR="00A54740" w:rsidRPr="00A54740">
              <w:rPr>
                <w:rFonts w:ascii="Book Antiqua" w:hAnsi="Book Antiqua"/>
                <w:i/>
                <w:color w:val="auto"/>
                <w:sz w:val="15"/>
                <w:szCs w:val="15"/>
                <w:lang w:eastAsia="zh-CN"/>
              </w:rPr>
              <w:t xml:space="preserve"> e</w:t>
            </w:r>
            <w:r w:rsidR="00A54740" w:rsidRPr="00A54740">
              <w:rPr>
                <w:rFonts w:ascii="Book Antiqua" w:hAnsi="Book Antiqua" w:hint="eastAsia"/>
                <w:i/>
                <w:color w:val="auto"/>
                <w:sz w:val="15"/>
                <w:szCs w:val="15"/>
                <w:lang w:eastAsia="zh-CN"/>
              </w:rPr>
              <w:t>t al</w:t>
            </w:r>
            <w:r w:rsidR="00A54740" w:rsidRPr="00A54740">
              <w:rPr>
                <w:rFonts w:ascii="Book Antiqua" w:hAnsi="Book Antiqua" w:hint="eastAsia"/>
                <w:color w:val="auto"/>
                <w:sz w:val="15"/>
                <w:szCs w:val="15"/>
                <w:vertAlign w:val="superscript"/>
                <w:lang w:eastAsia="zh-CN"/>
              </w:rPr>
              <w:t>[4</w:t>
            </w:r>
            <w:r w:rsidR="00E94A60">
              <w:rPr>
                <w:rFonts w:ascii="Book Antiqua" w:hAnsi="Book Antiqua"/>
                <w:color w:val="auto"/>
                <w:sz w:val="15"/>
                <w:szCs w:val="15"/>
                <w:vertAlign w:val="superscript"/>
                <w:lang w:eastAsia="zh-CN"/>
              </w:rPr>
              <w:t>4</w:t>
            </w:r>
            <w:r w:rsidR="00A54740" w:rsidRPr="00A54740">
              <w:rPr>
                <w:rFonts w:ascii="Book Antiqua" w:hAnsi="Book Antiqua" w:hint="eastAsia"/>
                <w:color w:val="auto"/>
                <w:sz w:val="15"/>
                <w:szCs w:val="15"/>
                <w:vertAlign w:val="superscript"/>
                <w:lang w:eastAsia="zh-CN"/>
              </w:rPr>
              <w:t>]</w:t>
            </w:r>
            <w:r w:rsidR="002C2230" w:rsidRPr="00A54740">
              <w:rPr>
                <w:rFonts w:ascii="Book Antiqua" w:hAnsi="Book Antiqua"/>
                <w:color w:val="auto"/>
                <w:sz w:val="15"/>
                <w:szCs w:val="15"/>
              </w:rPr>
              <w:t xml:space="preserve"> </w:t>
            </w:r>
          </w:p>
        </w:tc>
      </w:tr>
      <w:tr w:rsidR="00541457" w:rsidRPr="00142055" w:rsidTr="00215DB1">
        <w:trPr>
          <w:trHeight w:val="2885"/>
        </w:trPr>
        <w:tc>
          <w:tcPr>
            <w:tcW w:w="340" w:type="pct"/>
            <w:noWrap/>
          </w:tcPr>
          <w:p w:rsidR="006555AD" w:rsidRPr="00A54740" w:rsidRDefault="00A54740" w:rsidP="00A54740">
            <w:pPr>
              <w:spacing w:line="360" w:lineRule="auto"/>
              <w:jc w:val="both"/>
              <w:rPr>
                <w:rFonts w:ascii="Book Antiqua" w:hAnsi="Book Antiqua"/>
                <w:color w:val="auto"/>
                <w:sz w:val="15"/>
                <w:szCs w:val="15"/>
                <w:lang w:eastAsia="zh-CN"/>
              </w:rPr>
            </w:pPr>
            <w:r>
              <w:rPr>
                <w:rFonts w:ascii="Book Antiqua" w:hAnsi="Book Antiqua"/>
                <w:color w:val="auto"/>
                <w:sz w:val="15"/>
                <w:szCs w:val="15"/>
              </w:rPr>
              <w:t>2010</w:t>
            </w:r>
          </w:p>
        </w:tc>
        <w:tc>
          <w:tcPr>
            <w:tcW w:w="659" w:type="pct"/>
          </w:tcPr>
          <w:p w:rsidR="006555AD" w:rsidRPr="00A54740" w:rsidRDefault="00A54740" w:rsidP="00A54740">
            <w:pPr>
              <w:spacing w:line="360" w:lineRule="auto"/>
              <w:jc w:val="both"/>
              <w:rPr>
                <w:rStyle w:val="SubtleEmphasis"/>
                <w:rFonts w:ascii="Book Antiqua" w:hAnsi="Book Antiqua" w:cs="Times New Roman"/>
                <w:i w:val="0"/>
                <w:iCs w:val="0"/>
                <w:color w:val="auto"/>
                <w:sz w:val="15"/>
                <w:szCs w:val="15"/>
                <w:lang w:val="en-IN" w:eastAsia="zh-CN"/>
              </w:rPr>
            </w:pPr>
            <w:r>
              <w:rPr>
                <w:rFonts w:ascii="Book Antiqua" w:hAnsi="Book Antiqua" w:cs="Times New Roman"/>
                <w:color w:val="auto"/>
                <w:sz w:val="15"/>
                <w:szCs w:val="15"/>
                <w:lang w:val="en-IN"/>
              </w:rPr>
              <w:t>MOR/DOR</w:t>
            </w:r>
          </w:p>
        </w:tc>
        <w:tc>
          <w:tcPr>
            <w:tcW w:w="434" w:type="pct"/>
          </w:tcPr>
          <w:p w:rsidR="00BA59B8" w:rsidRPr="00A54740" w:rsidRDefault="00BA59B8" w:rsidP="00F00713">
            <w:pPr>
              <w:spacing w:line="360" w:lineRule="auto"/>
              <w:jc w:val="both"/>
              <w:rPr>
                <w:rStyle w:val="SubtleEmphasis"/>
                <w:rFonts w:ascii="Book Antiqua" w:hAnsi="Book Antiqua"/>
                <w:i w:val="0"/>
                <w:color w:val="auto"/>
                <w:sz w:val="15"/>
                <w:szCs w:val="15"/>
              </w:rPr>
            </w:pPr>
            <w:r w:rsidRPr="00A54740">
              <w:rPr>
                <w:rStyle w:val="SubtleEmphasis"/>
                <w:rFonts w:ascii="Book Antiqua" w:hAnsi="Book Antiqua"/>
                <w:color w:val="auto"/>
                <w:sz w:val="15"/>
                <w:szCs w:val="15"/>
              </w:rPr>
              <w:t>HEK-293 cells</w:t>
            </w:r>
          </w:p>
          <w:p w:rsidR="007C6733" w:rsidRPr="00A54740" w:rsidRDefault="007C6733" w:rsidP="00A54740">
            <w:pPr>
              <w:spacing w:line="360" w:lineRule="auto"/>
              <w:jc w:val="both"/>
              <w:rPr>
                <w:rStyle w:val="SubtleEmphasis"/>
                <w:rFonts w:ascii="Book Antiqua" w:hAnsi="Book Antiqua"/>
                <w:i w:val="0"/>
                <w:color w:val="auto"/>
                <w:sz w:val="15"/>
                <w:szCs w:val="15"/>
              </w:rPr>
            </w:pPr>
          </w:p>
        </w:tc>
        <w:tc>
          <w:tcPr>
            <w:tcW w:w="654" w:type="pct"/>
          </w:tcPr>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BA59B8" w:rsidRPr="00A54740" w:rsidRDefault="00BA59B8"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6555AD" w:rsidRPr="00A54740" w:rsidRDefault="00A54740" w:rsidP="00A54740">
            <w:pPr>
              <w:spacing w:line="360" w:lineRule="auto"/>
              <w:jc w:val="both"/>
              <w:rPr>
                <w:rFonts w:ascii="Book Antiqua" w:hAnsi="Book Antiqua"/>
                <w:color w:val="auto"/>
                <w:sz w:val="15"/>
                <w:szCs w:val="15"/>
                <w:lang w:eastAsia="zh-CN"/>
              </w:rPr>
            </w:pPr>
            <w:r>
              <w:rPr>
                <w:rFonts w:ascii="Book Antiqua" w:hAnsi="Book Antiqua"/>
                <w:color w:val="auto"/>
                <w:sz w:val="15"/>
                <w:szCs w:val="15"/>
              </w:rPr>
              <w:t>preferred)</w:t>
            </w:r>
          </w:p>
        </w:tc>
        <w:tc>
          <w:tcPr>
            <w:tcW w:w="640" w:type="pct"/>
          </w:tcPr>
          <w:p w:rsidR="00BA59B8" w:rsidRPr="00A54740" w:rsidRDefault="00BA59B8" w:rsidP="00F00713">
            <w:pPr>
              <w:pStyle w:val="DecimalAligned"/>
              <w:spacing w:line="360" w:lineRule="auto"/>
              <w:jc w:val="both"/>
              <w:rPr>
                <w:rFonts w:ascii="Book Antiqua" w:hAnsi="Book Antiqua"/>
                <w:sz w:val="15"/>
                <w:szCs w:val="15"/>
              </w:rPr>
            </w:pPr>
          </w:p>
        </w:tc>
        <w:tc>
          <w:tcPr>
            <w:tcW w:w="612" w:type="pct"/>
          </w:tcPr>
          <w:p w:rsidR="00BA59B8" w:rsidRPr="00A54740" w:rsidRDefault="00BA59B8" w:rsidP="00A54740">
            <w:pPr>
              <w:pStyle w:val="DecimalAligned"/>
              <w:spacing w:line="360" w:lineRule="auto"/>
              <w:jc w:val="both"/>
              <w:rPr>
                <w:rFonts w:ascii="Book Antiqua" w:hAnsi="Book Antiqua"/>
                <w:color w:val="000000" w:themeColor="text1"/>
                <w:sz w:val="15"/>
                <w:szCs w:val="15"/>
              </w:rPr>
            </w:pPr>
          </w:p>
        </w:tc>
        <w:tc>
          <w:tcPr>
            <w:tcW w:w="559" w:type="pct"/>
          </w:tcPr>
          <w:p w:rsidR="00BA59B8" w:rsidRPr="00A54740" w:rsidRDefault="00BA59B8" w:rsidP="00F00713">
            <w:pPr>
              <w:pStyle w:val="DecimalAligned"/>
              <w:spacing w:line="360" w:lineRule="auto"/>
              <w:jc w:val="both"/>
              <w:rPr>
                <w:rFonts w:ascii="Book Antiqua" w:hAnsi="Book Antiqua"/>
                <w:sz w:val="15"/>
                <w:szCs w:val="15"/>
              </w:rPr>
            </w:pPr>
          </w:p>
        </w:tc>
        <w:tc>
          <w:tcPr>
            <w:tcW w:w="580" w:type="pct"/>
          </w:tcPr>
          <w:p w:rsidR="00BA59B8" w:rsidRPr="00A54740" w:rsidRDefault="00BA59B8" w:rsidP="00F00713">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162C88" w:rsidRPr="00A54740" w:rsidRDefault="00162C88" w:rsidP="00A54740">
            <w:pPr>
              <w:spacing w:line="360" w:lineRule="auto"/>
              <w:jc w:val="both"/>
              <w:rPr>
                <w:rFonts w:ascii="Book Antiqua" w:hAnsi="Book Antiqua"/>
                <w:color w:val="auto"/>
                <w:sz w:val="15"/>
                <w:szCs w:val="15"/>
              </w:rPr>
            </w:pPr>
          </w:p>
        </w:tc>
        <w:tc>
          <w:tcPr>
            <w:tcW w:w="522" w:type="pct"/>
          </w:tcPr>
          <w:p w:rsidR="006555AD" w:rsidRPr="00A54740" w:rsidRDefault="00BA59B8" w:rsidP="00A54740">
            <w:pPr>
              <w:spacing w:line="360" w:lineRule="auto"/>
              <w:jc w:val="both"/>
              <w:rPr>
                <w:rFonts w:ascii="Book Antiqua" w:hAnsi="Book Antiqua"/>
                <w:color w:val="auto"/>
                <w:sz w:val="15"/>
                <w:szCs w:val="15"/>
                <w:lang w:eastAsia="zh-CN"/>
              </w:rPr>
            </w:pPr>
            <w:r w:rsidRPr="00A54740">
              <w:rPr>
                <w:rFonts w:ascii="Book Antiqua" w:hAnsi="Book Antiqua"/>
                <w:color w:val="auto"/>
                <w:sz w:val="15"/>
                <w:szCs w:val="15"/>
              </w:rPr>
              <w:t>Yekkirala</w:t>
            </w:r>
            <w:r w:rsidR="00A54740" w:rsidRPr="00A54740">
              <w:rPr>
                <w:rFonts w:ascii="Book Antiqua" w:hAnsi="Book Antiqua"/>
                <w:i/>
                <w:color w:val="auto"/>
                <w:sz w:val="15"/>
                <w:szCs w:val="15"/>
                <w:lang w:eastAsia="zh-CN"/>
              </w:rPr>
              <w:t xml:space="preserve"> e</w:t>
            </w:r>
            <w:r w:rsidR="00A54740" w:rsidRPr="00A54740">
              <w:rPr>
                <w:rFonts w:ascii="Book Antiqua" w:hAnsi="Book Antiqua" w:hint="eastAsia"/>
                <w:i/>
                <w:color w:val="auto"/>
                <w:sz w:val="15"/>
                <w:szCs w:val="15"/>
                <w:lang w:eastAsia="zh-CN"/>
              </w:rPr>
              <w:t>t al</w:t>
            </w:r>
            <w:r w:rsidR="00E94A60">
              <w:rPr>
                <w:rFonts w:ascii="Book Antiqua" w:hAnsi="Book Antiqua" w:hint="eastAsia"/>
                <w:color w:val="auto"/>
                <w:sz w:val="15"/>
                <w:szCs w:val="15"/>
                <w:vertAlign w:val="superscript"/>
                <w:lang w:eastAsia="zh-CN"/>
              </w:rPr>
              <w:t>[</w:t>
            </w:r>
            <w:r w:rsidR="00E94A60">
              <w:rPr>
                <w:rFonts w:ascii="Book Antiqua" w:hAnsi="Book Antiqua"/>
                <w:color w:val="auto"/>
                <w:sz w:val="15"/>
                <w:szCs w:val="15"/>
                <w:vertAlign w:val="superscript"/>
                <w:lang w:eastAsia="zh-CN"/>
              </w:rPr>
              <w:t>57</w:t>
            </w:r>
            <w:r w:rsidR="00A54740" w:rsidRPr="00A54740">
              <w:rPr>
                <w:rFonts w:ascii="Book Antiqua" w:hAnsi="Book Antiqua" w:hint="eastAsia"/>
                <w:color w:val="auto"/>
                <w:sz w:val="15"/>
                <w:szCs w:val="15"/>
                <w:vertAlign w:val="superscript"/>
                <w:lang w:eastAsia="zh-CN"/>
              </w:rPr>
              <w:t>]</w:t>
            </w:r>
          </w:p>
        </w:tc>
      </w:tr>
      <w:tr w:rsidR="00A54740" w:rsidRPr="00142055" w:rsidTr="00215DB1">
        <w:trPr>
          <w:trHeight w:val="198"/>
        </w:trPr>
        <w:tc>
          <w:tcPr>
            <w:tcW w:w="340" w:type="pct"/>
            <w:noWrap/>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2005</w:t>
            </w:r>
          </w:p>
          <w:p w:rsidR="00A54740" w:rsidRPr="00A54740" w:rsidRDefault="00A54740" w:rsidP="00A54740">
            <w:pPr>
              <w:spacing w:line="360" w:lineRule="auto"/>
              <w:jc w:val="both"/>
              <w:rPr>
                <w:rFonts w:ascii="Book Antiqua" w:hAnsi="Book Antiqua"/>
                <w:sz w:val="15"/>
                <w:szCs w:val="15"/>
              </w:rPr>
            </w:pPr>
          </w:p>
        </w:tc>
        <w:tc>
          <w:tcPr>
            <w:tcW w:w="659" w:type="pct"/>
          </w:tcPr>
          <w:p w:rsidR="00A54740" w:rsidRPr="00A54740" w:rsidRDefault="00A54740" w:rsidP="00A54740">
            <w:pPr>
              <w:spacing w:line="360" w:lineRule="auto"/>
              <w:jc w:val="both"/>
              <w:rPr>
                <w:rFonts w:ascii="Book Antiqua" w:hAnsi="Book Antiqua" w:cs="Times New Roman"/>
                <w:color w:val="auto"/>
                <w:sz w:val="15"/>
                <w:szCs w:val="15"/>
                <w:lang w:val="en-IN"/>
              </w:rPr>
            </w:pPr>
            <w:r w:rsidRPr="00A54740">
              <w:rPr>
                <w:rFonts w:ascii="Book Antiqua" w:hAnsi="Book Antiqua" w:cs="Times New Roman"/>
                <w:color w:val="auto"/>
                <w:sz w:val="15"/>
                <w:szCs w:val="15"/>
                <w:lang w:val="en-IN"/>
              </w:rPr>
              <w:t>MOR/DOR</w:t>
            </w:r>
          </w:p>
          <w:p w:rsidR="00A54740" w:rsidRPr="00A54740" w:rsidRDefault="00A54740" w:rsidP="00F00713">
            <w:pPr>
              <w:pStyle w:val="DecimalAligned"/>
              <w:spacing w:line="360" w:lineRule="auto"/>
              <w:jc w:val="both"/>
              <w:rPr>
                <w:rFonts w:ascii="Book Antiqua" w:hAnsi="Book Antiqua" w:cs="Times New Roman"/>
                <w:sz w:val="15"/>
                <w:szCs w:val="15"/>
                <w:lang w:val="en-IN"/>
              </w:rPr>
            </w:pPr>
          </w:p>
        </w:tc>
        <w:tc>
          <w:tcPr>
            <w:tcW w:w="434" w:type="pct"/>
          </w:tcPr>
          <w:p w:rsidR="00A54740" w:rsidRPr="00A54740" w:rsidRDefault="00A54740" w:rsidP="00A54740">
            <w:pPr>
              <w:spacing w:line="360" w:lineRule="auto"/>
              <w:jc w:val="both"/>
              <w:rPr>
                <w:rStyle w:val="SubtleEmphasis"/>
                <w:rFonts w:ascii="Book Antiqua" w:hAnsi="Book Antiqua"/>
                <w:color w:val="auto"/>
                <w:sz w:val="15"/>
                <w:szCs w:val="15"/>
              </w:rPr>
            </w:pPr>
            <w:r w:rsidRPr="00A54740">
              <w:rPr>
                <w:rStyle w:val="SubtleEmphasis"/>
                <w:rFonts w:ascii="Book Antiqua" w:hAnsi="Book Antiqua"/>
                <w:color w:val="auto"/>
                <w:sz w:val="15"/>
                <w:szCs w:val="15"/>
              </w:rPr>
              <w:t>In vivo</w:t>
            </w:r>
          </w:p>
          <w:p w:rsidR="00A54740" w:rsidRPr="00A54740" w:rsidRDefault="00A54740" w:rsidP="00A54740">
            <w:pPr>
              <w:spacing w:line="360" w:lineRule="auto"/>
              <w:jc w:val="both"/>
              <w:rPr>
                <w:rStyle w:val="SubtleEmphasis"/>
                <w:rFonts w:ascii="Book Antiqua" w:hAnsi="Book Antiqua"/>
                <w:color w:val="auto"/>
                <w:sz w:val="15"/>
                <w:szCs w:val="15"/>
              </w:rPr>
            </w:pPr>
          </w:p>
        </w:tc>
        <w:tc>
          <w:tcPr>
            <w:tcW w:w="654" w:type="pct"/>
          </w:tcPr>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Direct interaction</w:t>
            </w:r>
          </w:p>
          <w:p w:rsidR="00A54740" w:rsidRPr="00A54740" w:rsidRDefault="00A54740" w:rsidP="00A54740">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(heterodimers are</w:t>
            </w:r>
          </w:p>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preferred)</w:t>
            </w:r>
          </w:p>
          <w:p w:rsidR="00A54740" w:rsidRPr="00A54740" w:rsidRDefault="00A54740" w:rsidP="00A54740">
            <w:pPr>
              <w:spacing w:line="360" w:lineRule="auto"/>
              <w:jc w:val="both"/>
              <w:rPr>
                <w:rFonts w:ascii="Book Antiqua" w:hAnsi="Book Antiqua"/>
                <w:sz w:val="15"/>
                <w:szCs w:val="15"/>
              </w:rPr>
            </w:pPr>
          </w:p>
        </w:tc>
        <w:tc>
          <w:tcPr>
            <w:tcW w:w="640" w:type="pct"/>
          </w:tcPr>
          <w:p w:rsidR="00A54740" w:rsidRPr="00A54740" w:rsidRDefault="00A54740" w:rsidP="00F00713">
            <w:pPr>
              <w:pStyle w:val="DecimalAligned"/>
              <w:spacing w:line="360" w:lineRule="auto"/>
              <w:jc w:val="both"/>
              <w:rPr>
                <w:rFonts w:ascii="Book Antiqua" w:hAnsi="Book Antiqua"/>
                <w:sz w:val="15"/>
                <w:szCs w:val="15"/>
              </w:rPr>
            </w:pPr>
          </w:p>
        </w:tc>
        <w:tc>
          <w:tcPr>
            <w:tcW w:w="612" w:type="pct"/>
          </w:tcPr>
          <w:p w:rsidR="00A54740" w:rsidRPr="00A54740" w:rsidRDefault="00A54740" w:rsidP="00F00713">
            <w:pPr>
              <w:pStyle w:val="DecimalAligned"/>
              <w:spacing w:line="360" w:lineRule="auto"/>
              <w:jc w:val="both"/>
              <w:rPr>
                <w:rFonts w:ascii="Book Antiqua" w:hAnsi="Book Antiqua"/>
                <w:color w:val="000000" w:themeColor="text1"/>
                <w:sz w:val="15"/>
                <w:szCs w:val="15"/>
              </w:rPr>
            </w:pPr>
            <w:r w:rsidRPr="00A54740">
              <w:rPr>
                <w:rFonts w:ascii="Book Antiqua" w:hAnsi="Book Antiqua"/>
                <w:color w:val="000000" w:themeColor="text1"/>
                <w:sz w:val="15"/>
                <w:szCs w:val="15"/>
              </w:rPr>
              <w:t>Specific heteromer activation by the agonist 6-GNTI</w:t>
            </w:r>
          </w:p>
        </w:tc>
        <w:tc>
          <w:tcPr>
            <w:tcW w:w="559" w:type="pct"/>
          </w:tcPr>
          <w:p w:rsidR="00A54740" w:rsidRPr="00A54740" w:rsidRDefault="00A54740" w:rsidP="00F00713">
            <w:pPr>
              <w:pStyle w:val="DecimalAligned"/>
              <w:spacing w:line="360" w:lineRule="auto"/>
              <w:jc w:val="both"/>
              <w:rPr>
                <w:rFonts w:ascii="Book Antiqua" w:hAnsi="Book Antiqua"/>
                <w:sz w:val="15"/>
                <w:szCs w:val="15"/>
              </w:rPr>
            </w:pPr>
          </w:p>
        </w:tc>
        <w:tc>
          <w:tcPr>
            <w:tcW w:w="580" w:type="pct"/>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Pain relief</w:t>
            </w:r>
          </w:p>
          <w:p w:rsidR="00A54740" w:rsidRPr="00A54740" w:rsidRDefault="00A54740" w:rsidP="00F00713">
            <w:pPr>
              <w:pStyle w:val="DecimalAligned"/>
              <w:spacing w:line="360" w:lineRule="auto"/>
              <w:jc w:val="both"/>
              <w:rPr>
                <w:rFonts w:ascii="Book Antiqua" w:hAnsi="Book Antiqua"/>
                <w:sz w:val="15"/>
                <w:szCs w:val="15"/>
              </w:rPr>
            </w:pPr>
          </w:p>
        </w:tc>
        <w:tc>
          <w:tcPr>
            <w:tcW w:w="522" w:type="pct"/>
          </w:tcPr>
          <w:p w:rsidR="00A54740" w:rsidRPr="00A54740" w:rsidRDefault="00A54740" w:rsidP="00E94A60">
            <w:pPr>
              <w:spacing w:line="360" w:lineRule="auto"/>
              <w:jc w:val="both"/>
              <w:rPr>
                <w:rFonts w:ascii="Book Antiqua" w:hAnsi="Book Antiqua"/>
                <w:sz w:val="15"/>
                <w:szCs w:val="15"/>
              </w:rPr>
            </w:pPr>
            <w:r w:rsidRPr="00A54740">
              <w:rPr>
                <w:rFonts w:ascii="Book Antiqua" w:hAnsi="Book Antiqua"/>
                <w:color w:val="auto"/>
                <w:sz w:val="15"/>
                <w:szCs w:val="15"/>
              </w:rPr>
              <w:t>Waldhoer</w:t>
            </w:r>
            <w:r w:rsidRPr="00A54740">
              <w:rPr>
                <w:rFonts w:ascii="Book Antiqua" w:hAnsi="Book Antiqua"/>
                <w:i/>
                <w:color w:val="auto"/>
                <w:sz w:val="15"/>
                <w:szCs w:val="15"/>
                <w:lang w:eastAsia="zh-CN"/>
              </w:rPr>
              <w:t xml:space="preserve"> e</w:t>
            </w:r>
            <w:r w:rsidRPr="00A54740">
              <w:rPr>
                <w:rFonts w:ascii="Book Antiqua" w:hAnsi="Book Antiqua" w:hint="eastAsia"/>
                <w:i/>
                <w:color w:val="auto"/>
                <w:sz w:val="15"/>
                <w:szCs w:val="15"/>
                <w:lang w:eastAsia="zh-CN"/>
              </w:rPr>
              <w:t>t al</w:t>
            </w:r>
            <w:r w:rsidRPr="00A54740">
              <w:rPr>
                <w:rFonts w:ascii="Book Antiqua" w:hAnsi="Book Antiqua" w:hint="eastAsia"/>
                <w:color w:val="auto"/>
                <w:sz w:val="15"/>
                <w:szCs w:val="15"/>
                <w:vertAlign w:val="superscript"/>
                <w:lang w:eastAsia="zh-CN"/>
              </w:rPr>
              <w:t>[</w:t>
            </w:r>
            <w:r w:rsidR="00E94A60">
              <w:rPr>
                <w:rFonts w:ascii="Book Antiqua" w:hAnsi="Book Antiqua"/>
                <w:color w:val="auto"/>
                <w:sz w:val="15"/>
                <w:szCs w:val="15"/>
                <w:vertAlign w:val="superscript"/>
                <w:lang w:eastAsia="zh-CN"/>
              </w:rPr>
              <w:t>43</w:t>
            </w:r>
            <w:r w:rsidRPr="00A54740">
              <w:rPr>
                <w:rFonts w:ascii="Book Antiqua" w:hAnsi="Book Antiqua" w:hint="eastAsia"/>
                <w:color w:val="auto"/>
                <w:sz w:val="15"/>
                <w:szCs w:val="15"/>
                <w:vertAlign w:val="superscript"/>
                <w:lang w:eastAsia="zh-CN"/>
              </w:rPr>
              <w:t>]</w:t>
            </w:r>
          </w:p>
        </w:tc>
      </w:tr>
      <w:tr w:rsidR="00541457" w:rsidRPr="00142055" w:rsidTr="00215DB1">
        <w:trPr>
          <w:cnfStyle w:val="010000000000" w:firstRow="0" w:lastRow="1" w:firstColumn="0" w:lastColumn="0" w:oddVBand="0" w:evenVBand="0" w:oddHBand="0" w:evenHBand="0" w:firstRowFirstColumn="0" w:firstRowLastColumn="0" w:lastRowFirstColumn="0" w:lastRowLastColumn="0"/>
          <w:trHeight w:val="198"/>
        </w:trPr>
        <w:tc>
          <w:tcPr>
            <w:tcW w:w="340" w:type="pct"/>
            <w:tcBorders>
              <w:top w:val="none" w:sz="0" w:space="0" w:color="auto"/>
              <w:left w:val="none" w:sz="0" w:space="0" w:color="auto"/>
              <w:bottom w:val="none" w:sz="0" w:space="0" w:color="auto"/>
              <w:right w:val="none" w:sz="0" w:space="0" w:color="auto"/>
            </w:tcBorders>
            <w:noWrap/>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2014</w:t>
            </w:r>
          </w:p>
          <w:p w:rsidR="00D75EEC" w:rsidRPr="00A54740" w:rsidRDefault="00D75EEC" w:rsidP="00F00713">
            <w:pPr>
              <w:spacing w:line="360" w:lineRule="auto"/>
              <w:jc w:val="both"/>
              <w:rPr>
                <w:rFonts w:ascii="Book Antiqua" w:hAnsi="Book Antiqua"/>
                <w:color w:val="auto"/>
                <w:sz w:val="15"/>
                <w:szCs w:val="15"/>
              </w:rPr>
            </w:pPr>
          </w:p>
        </w:tc>
        <w:tc>
          <w:tcPr>
            <w:tcW w:w="659" w:type="pct"/>
            <w:tcBorders>
              <w:top w:val="none" w:sz="0" w:space="0" w:color="auto"/>
              <w:left w:val="none" w:sz="0" w:space="0" w:color="auto"/>
              <w:bottom w:val="none" w:sz="0" w:space="0" w:color="auto"/>
              <w:right w:val="none" w:sz="0" w:space="0" w:color="auto"/>
            </w:tcBorders>
          </w:tcPr>
          <w:p w:rsidR="00BA59B8" w:rsidRPr="00A54740" w:rsidRDefault="00A54740" w:rsidP="00F00713">
            <w:pPr>
              <w:pStyle w:val="DecimalAligned"/>
              <w:spacing w:line="360" w:lineRule="auto"/>
              <w:jc w:val="both"/>
              <w:rPr>
                <w:rFonts w:ascii="Book Antiqua" w:hAnsi="Book Antiqua"/>
                <w:color w:val="auto"/>
                <w:sz w:val="15"/>
                <w:szCs w:val="15"/>
              </w:rPr>
            </w:pPr>
            <w:r w:rsidRPr="00A54740">
              <w:rPr>
                <w:rFonts w:ascii="Book Antiqua" w:hAnsi="Book Antiqua" w:cs="Times New Roman"/>
                <w:color w:val="auto"/>
                <w:sz w:val="15"/>
                <w:szCs w:val="15"/>
                <w:lang w:val="en-IN"/>
              </w:rPr>
              <w:t>DOR/KOR</w:t>
            </w:r>
          </w:p>
        </w:tc>
        <w:tc>
          <w:tcPr>
            <w:tcW w:w="434" w:type="pct"/>
            <w:tcBorders>
              <w:top w:val="none" w:sz="0" w:space="0" w:color="auto"/>
              <w:left w:val="none" w:sz="0" w:space="0" w:color="auto"/>
              <w:bottom w:val="none" w:sz="0" w:space="0" w:color="auto"/>
              <w:right w:val="none" w:sz="0" w:space="0" w:color="auto"/>
            </w:tcBorders>
          </w:tcPr>
          <w:p w:rsidR="00A54740" w:rsidRPr="00A54740" w:rsidRDefault="00A54740" w:rsidP="00A54740">
            <w:pPr>
              <w:spacing w:line="360" w:lineRule="auto"/>
              <w:jc w:val="both"/>
              <w:rPr>
                <w:rStyle w:val="SubtleEmphasis"/>
                <w:rFonts w:ascii="Book Antiqua" w:hAnsi="Book Antiqua"/>
                <w:color w:val="auto"/>
                <w:sz w:val="15"/>
                <w:szCs w:val="15"/>
              </w:rPr>
            </w:pPr>
            <w:r w:rsidRPr="00A54740">
              <w:rPr>
                <w:rStyle w:val="SubtleEmphasis"/>
                <w:rFonts w:ascii="Book Antiqua" w:hAnsi="Book Antiqua"/>
                <w:color w:val="auto"/>
                <w:sz w:val="15"/>
                <w:szCs w:val="15"/>
              </w:rPr>
              <w:t>In vivo</w:t>
            </w:r>
          </w:p>
          <w:p w:rsidR="00BA59B8" w:rsidRPr="00A54740" w:rsidRDefault="00A54740" w:rsidP="00A54740">
            <w:pPr>
              <w:pStyle w:val="DecimalAligned"/>
              <w:spacing w:line="360" w:lineRule="auto"/>
              <w:jc w:val="both"/>
              <w:rPr>
                <w:rFonts w:ascii="Book Antiqua" w:hAnsi="Book Antiqua"/>
                <w:color w:val="auto"/>
                <w:sz w:val="15"/>
                <w:szCs w:val="15"/>
              </w:rPr>
            </w:pPr>
            <w:r w:rsidRPr="00A54740">
              <w:rPr>
                <w:rStyle w:val="SubtleEmphasis"/>
                <w:rFonts w:ascii="Book Antiqua" w:hAnsi="Book Antiqua"/>
                <w:i w:val="0"/>
                <w:color w:val="auto"/>
                <w:sz w:val="15"/>
                <w:szCs w:val="15"/>
              </w:rPr>
              <w:t>(Rat trigeminal ganglia)</w:t>
            </w:r>
          </w:p>
        </w:tc>
        <w:tc>
          <w:tcPr>
            <w:tcW w:w="654" w:type="pct"/>
            <w:tcBorders>
              <w:top w:val="none" w:sz="0" w:space="0" w:color="auto"/>
              <w:left w:val="none" w:sz="0" w:space="0" w:color="auto"/>
              <w:bottom w:val="none" w:sz="0" w:space="0" w:color="auto"/>
              <w:right w:val="none" w:sz="0" w:space="0" w:color="auto"/>
            </w:tcBorders>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Allosteric interactions</w:t>
            </w:r>
          </w:p>
          <w:p w:rsidR="00BA59B8" w:rsidRPr="00A54740" w:rsidRDefault="00BA59B8" w:rsidP="00F00713">
            <w:pPr>
              <w:pStyle w:val="DecimalAligned"/>
              <w:spacing w:line="360" w:lineRule="auto"/>
              <w:jc w:val="both"/>
              <w:rPr>
                <w:rFonts w:ascii="Book Antiqua" w:hAnsi="Book Antiqua"/>
                <w:color w:val="auto"/>
                <w:sz w:val="15"/>
                <w:szCs w:val="15"/>
              </w:rPr>
            </w:pPr>
          </w:p>
        </w:tc>
        <w:tc>
          <w:tcPr>
            <w:tcW w:w="640" w:type="pct"/>
            <w:tcBorders>
              <w:top w:val="none" w:sz="0" w:space="0" w:color="auto"/>
              <w:left w:val="none" w:sz="0" w:space="0" w:color="auto"/>
              <w:bottom w:val="none" w:sz="0" w:space="0" w:color="auto"/>
              <w:right w:val="none" w:sz="0" w:space="0" w:color="auto"/>
            </w:tcBorders>
          </w:tcPr>
          <w:p w:rsidR="00BA59B8" w:rsidRPr="00A54740" w:rsidRDefault="00BA59B8" w:rsidP="00F00713">
            <w:pPr>
              <w:pStyle w:val="DecimalAligned"/>
              <w:spacing w:line="360" w:lineRule="auto"/>
              <w:jc w:val="both"/>
              <w:rPr>
                <w:rFonts w:ascii="Book Antiqua" w:hAnsi="Book Antiqua"/>
                <w:sz w:val="15"/>
                <w:szCs w:val="15"/>
              </w:rPr>
            </w:pPr>
          </w:p>
        </w:tc>
        <w:tc>
          <w:tcPr>
            <w:tcW w:w="612" w:type="pct"/>
            <w:tcBorders>
              <w:top w:val="none" w:sz="0" w:space="0" w:color="auto"/>
              <w:left w:val="none" w:sz="0" w:space="0" w:color="auto"/>
              <w:bottom w:val="none" w:sz="0" w:space="0" w:color="auto"/>
              <w:right w:val="none" w:sz="0" w:space="0" w:color="auto"/>
            </w:tcBorders>
          </w:tcPr>
          <w:p w:rsidR="00BA59B8" w:rsidRPr="00A54740" w:rsidRDefault="00BA59B8" w:rsidP="00F00713">
            <w:pPr>
              <w:pStyle w:val="DecimalAligned"/>
              <w:spacing w:line="360" w:lineRule="auto"/>
              <w:jc w:val="both"/>
              <w:rPr>
                <w:rFonts w:ascii="Book Antiqua" w:hAnsi="Book Antiqua"/>
                <w:color w:val="000000" w:themeColor="text1"/>
                <w:sz w:val="15"/>
                <w:szCs w:val="15"/>
              </w:rPr>
            </w:pPr>
          </w:p>
        </w:tc>
        <w:tc>
          <w:tcPr>
            <w:tcW w:w="559" w:type="pct"/>
            <w:tcBorders>
              <w:top w:val="none" w:sz="0" w:space="0" w:color="auto"/>
              <w:left w:val="none" w:sz="0" w:space="0" w:color="auto"/>
              <w:bottom w:val="none" w:sz="0" w:space="0" w:color="auto"/>
              <w:right w:val="none" w:sz="0" w:space="0" w:color="auto"/>
            </w:tcBorders>
          </w:tcPr>
          <w:p w:rsidR="00BA59B8" w:rsidRPr="00A54740" w:rsidRDefault="00BA59B8" w:rsidP="00F00713">
            <w:pPr>
              <w:pStyle w:val="DecimalAligned"/>
              <w:spacing w:line="360" w:lineRule="auto"/>
              <w:jc w:val="both"/>
              <w:rPr>
                <w:rFonts w:ascii="Book Antiqua" w:hAnsi="Book Antiqua"/>
                <w:sz w:val="15"/>
                <w:szCs w:val="15"/>
              </w:rPr>
            </w:pPr>
          </w:p>
        </w:tc>
        <w:tc>
          <w:tcPr>
            <w:tcW w:w="580" w:type="pct"/>
            <w:tcBorders>
              <w:top w:val="none" w:sz="0" w:space="0" w:color="auto"/>
              <w:left w:val="none" w:sz="0" w:space="0" w:color="auto"/>
              <w:bottom w:val="none" w:sz="0" w:space="0" w:color="auto"/>
              <w:right w:val="none" w:sz="0" w:space="0" w:color="auto"/>
            </w:tcBorders>
          </w:tcPr>
          <w:p w:rsidR="00BA59B8" w:rsidRPr="00A54740" w:rsidRDefault="00A54740" w:rsidP="00F00713">
            <w:pPr>
              <w:pStyle w:val="DecimalAligned"/>
              <w:spacing w:line="360" w:lineRule="auto"/>
              <w:jc w:val="both"/>
              <w:rPr>
                <w:rFonts w:ascii="Book Antiqua" w:hAnsi="Book Antiqua"/>
                <w:color w:val="auto"/>
                <w:sz w:val="15"/>
                <w:szCs w:val="15"/>
              </w:rPr>
            </w:pPr>
            <w:r w:rsidRPr="00A54740">
              <w:rPr>
                <w:rFonts w:ascii="Book Antiqua" w:hAnsi="Book Antiqua"/>
                <w:color w:val="auto"/>
                <w:sz w:val="15"/>
                <w:szCs w:val="15"/>
              </w:rPr>
              <w:t>Thermal allodynia</w:t>
            </w:r>
          </w:p>
        </w:tc>
        <w:tc>
          <w:tcPr>
            <w:tcW w:w="522" w:type="pct"/>
            <w:tcBorders>
              <w:top w:val="none" w:sz="0" w:space="0" w:color="auto"/>
              <w:left w:val="none" w:sz="0" w:space="0" w:color="auto"/>
              <w:bottom w:val="none" w:sz="0" w:space="0" w:color="auto"/>
              <w:right w:val="none" w:sz="0" w:space="0" w:color="auto"/>
            </w:tcBorders>
          </w:tcPr>
          <w:p w:rsidR="00A54740" w:rsidRPr="00A54740" w:rsidRDefault="00A54740" w:rsidP="00A54740">
            <w:pPr>
              <w:spacing w:line="360" w:lineRule="auto"/>
              <w:jc w:val="both"/>
              <w:rPr>
                <w:rFonts w:ascii="Book Antiqua" w:hAnsi="Book Antiqua"/>
                <w:color w:val="auto"/>
                <w:sz w:val="15"/>
                <w:szCs w:val="15"/>
              </w:rPr>
            </w:pPr>
            <w:r w:rsidRPr="00A54740">
              <w:rPr>
                <w:rFonts w:ascii="Book Antiqua" w:hAnsi="Book Antiqua"/>
                <w:color w:val="auto"/>
                <w:sz w:val="15"/>
                <w:szCs w:val="15"/>
              </w:rPr>
              <w:t>Erbs</w:t>
            </w:r>
            <w:r w:rsidRPr="00A54740">
              <w:rPr>
                <w:rFonts w:ascii="Book Antiqua" w:hAnsi="Book Antiqua"/>
                <w:i/>
                <w:color w:val="auto"/>
                <w:sz w:val="15"/>
                <w:szCs w:val="15"/>
                <w:lang w:eastAsia="zh-CN"/>
              </w:rPr>
              <w:t xml:space="preserve"> e</w:t>
            </w:r>
            <w:r w:rsidRPr="00A54740">
              <w:rPr>
                <w:rFonts w:ascii="Book Antiqua" w:hAnsi="Book Antiqua" w:hint="eastAsia"/>
                <w:i/>
                <w:color w:val="auto"/>
                <w:sz w:val="15"/>
                <w:szCs w:val="15"/>
                <w:lang w:eastAsia="zh-CN"/>
              </w:rPr>
              <w:t>t al</w:t>
            </w:r>
            <w:r w:rsidR="00E94A60">
              <w:rPr>
                <w:rFonts w:ascii="Book Antiqua" w:hAnsi="Book Antiqua" w:hint="eastAsia"/>
                <w:color w:val="auto"/>
                <w:sz w:val="15"/>
                <w:szCs w:val="15"/>
                <w:vertAlign w:val="superscript"/>
                <w:lang w:eastAsia="zh-CN"/>
              </w:rPr>
              <w:t>[1</w:t>
            </w:r>
            <w:r w:rsidR="00E94A60">
              <w:rPr>
                <w:rFonts w:ascii="Book Antiqua" w:hAnsi="Book Antiqua"/>
                <w:color w:val="auto"/>
                <w:sz w:val="15"/>
                <w:szCs w:val="15"/>
                <w:vertAlign w:val="superscript"/>
                <w:lang w:eastAsia="zh-CN"/>
              </w:rPr>
              <w:t>1</w:t>
            </w:r>
            <w:r w:rsidRPr="00A54740">
              <w:rPr>
                <w:rFonts w:ascii="Book Antiqua" w:hAnsi="Book Antiqua" w:hint="eastAsia"/>
                <w:color w:val="auto"/>
                <w:sz w:val="15"/>
                <w:szCs w:val="15"/>
                <w:vertAlign w:val="superscript"/>
                <w:lang w:eastAsia="zh-CN"/>
              </w:rPr>
              <w:t>]</w:t>
            </w:r>
            <w:r w:rsidRPr="00A54740">
              <w:rPr>
                <w:rFonts w:ascii="Book Antiqua" w:hAnsi="Book Antiqua"/>
                <w:color w:val="auto"/>
                <w:sz w:val="15"/>
                <w:szCs w:val="15"/>
              </w:rPr>
              <w:t xml:space="preserve"> </w:t>
            </w:r>
          </w:p>
          <w:p w:rsidR="00BA59B8" w:rsidRPr="00142055" w:rsidRDefault="00BA59B8" w:rsidP="00F00713">
            <w:pPr>
              <w:pStyle w:val="DecimalAligned"/>
              <w:spacing w:line="360" w:lineRule="auto"/>
              <w:jc w:val="both"/>
              <w:rPr>
                <w:rFonts w:ascii="Book Antiqua" w:hAnsi="Book Antiqua"/>
                <w:color w:val="auto"/>
                <w:sz w:val="24"/>
                <w:szCs w:val="24"/>
              </w:rPr>
            </w:pPr>
          </w:p>
        </w:tc>
      </w:tr>
    </w:tbl>
    <w:p w:rsidR="0052328E" w:rsidRPr="00142055" w:rsidRDefault="008D24D1" w:rsidP="00F00713">
      <w:pPr>
        <w:spacing w:after="0" w:line="360" w:lineRule="auto"/>
        <w:jc w:val="both"/>
        <w:rPr>
          <w:rFonts w:ascii="Book Antiqua" w:hAnsi="Book Antiqua"/>
          <w:sz w:val="24"/>
          <w:szCs w:val="24"/>
          <w:lang w:eastAsia="zh-CN"/>
        </w:rPr>
      </w:pPr>
      <w:r w:rsidRPr="00142055">
        <w:rPr>
          <w:rFonts w:ascii="Book Antiqua" w:hAnsi="Book Antiqua" w:cs="Times New Roman"/>
          <w:sz w:val="24"/>
          <w:szCs w:val="24"/>
          <w:lang w:val="en-IN"/>
        </w:rPr>
        <w:t>MOR</w:t>
      </w:r>
      <w:r>
        <w:rPr>
          <w:rFonts w:ascii="Book Antiqua" w:hAnsi="Book Antiqua" w:cs="Times New Roman" w:hint="eastAsia"/>
          <w:sz w:val="24"/>
          <w:szCs w:val="24"/>
          <w:lang w:val="en-IN" w:eastAsia="zh-CN"/>
        </w:rPr>
        <w:t>:</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Mu</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homologous opioid</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G-protein coupled receptors (GPCR)</w:t>
      </w:r>
      <w:r>
        <w:rPr>
          <w:rFonts w:ascii="Book Antiqua" w:hAnsi="Book Antiqua" w:cs="Times New Roman" w:hint="eastAsia"/>
          <w:sz w:val="24"/>
          <w:szCs w:val="24"/>
          <w:lang w:val="en-IN" w:eastAsia="zh-CN"/>
        </w:rPr>
        <w:t>;</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DOR</w:t>
      </w:r>
      <w:r>
        <w:rPr>
          <w:rFonts w:ascii="Book Antiqua" w:hAnsi="Book Antiqua" w:cs="Times New Roman" w:hint="eastAsia"/>
          <w:sz w:val="24"/>
          <w:szCs w:val="24"/>
          <w:lang w:val="en-IN" w:eastAsia="zh-CN"/>
        </w:rPr>
        <w:t xml:space="preserve">: </w:t>
      </w:r>
      <w:r w:rsidRPr="00142055">
        <w:rPr>
          <w:rFonts w:ascii="Book Antiqua" w:hAnsi="Book Antiqua" w:cs="Times New Roman"/>
          <w:sz w:val="24"/>
          <w:szCs w:val="24"/>
          <w:lang w:val="en-IN"/>
        </w:rPr>
        <w:t>Delta</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homologous opioid</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GPCR</w:t>
      </w:r>
      <w:r>
        <w:rPr>
          <w:rFonts w:ascii="Book Antiqua" w:hAnsi="Book Antiqua" w:cs="Times New Roman" w:hint="eastAsia"/>
          <w:sz w:val="24"/>
          <w:szCs w:val="24"/>
          <w:lang w:val="en-IN" w:eastAsia="zh-CN"/>
        </w:rPr>
        <w:t xml:space="preserve">; </w:t>
      </w:r>
      <w:r w:rsidRPr="00142055">
        <w:rPr>
          <w:rFonts w:ascii="Book Antiqua" w:hAnsi="Book Antiqua" w:cs="Times New Roman"/>
          <w:sz w:val="24"/>
          <w:szCs w:val="24"/>
          <w:lang w:val="en-IN"/>
        </w:rPr>
        <w:t>KOR</w:t>
      </w:r>
      <w:r>
        <w:rPr>
          <w:rFonts w:ascii="Book Antiqua" w:hAnsi="Book Antiqua" w:cs="Times New Roman" w:hint="eastAsia"/>
          <w:sz w:val="24"/>
          <w:szCs w:val="24"/>
          <w:lang w:val="en-IN" w:eastAsia="zh-CN"/>
        </w:rPr>
        <w:t>:</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Kappa</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homologous opioid</w:t>
      </w:r>
      <w:r w:rsidRPr="008D24D1">
        <w:rPr>
          <w:rFonts w:ascii="Book Antiqua" w:hAnsi="Book Antiqua" w:cs="Times New Roman"/>
          <w:sz w:val="24"/>
          <w:szCs w:val="24"/>
          <w:lang w:val="en-IN"/>
        </w:rPr>
        <w:t xml:space="preserve"> </w:t>
      </w:r>
      <w:r w:rsidRPr="00142055">
        <w:rPr>
          <w:rFonts w:ascii="Book Antiqua" w:hAnsi="Book Antiqua" w:cs="Times New Roman"/>
          <w:sz w:val="24"/>
          <w:szCs w:val="24"/>
          <w:lang w:val="en-IN"/>
        </w:rPr>
        <w:t>GPCR</w:t>
      </w:r>
      <w:r>
        <w:rPr>
          <w:rFonts w:ascii="Book Antiqua" w:hAnsi="Book Antiqua" w:cs="Times New Roman" w:hint="eastAsia"/>
          <w:sz w:val="24"/>
          <w:szCs w:val="24"/>
          <w:lang w:val="en-IN" w:eastAsia="zh-CN"/>
        </w:rPr>
        <w:t>.</w:t>
      </w:r>
    </w:p>
    <w:p w:rsidR="00A54740" w:rsidRDefault="00A54740" w:rsidP="00A54740">
      <w:pPr>
        <w:spacing w:after="0" w:line="360" w:lineRule="auto"/>
        <w:jc w:val="both"/>
        <w:rPr>
          <w:rFonts w:ascii="Book Antiqua" w:hAnsi="Book Antiqua"/>
          <w:sz w:val="24"/>
          <w:szCs w:val="24"/>
          <w:lang w:eastAsia="zh-CN"/>
        </w:rPr>
      </w:pPr>
    </w:p>
    <w:p w:rsidR="00A54740" w:rsidRPr="00142055" w:rsidRDefault="00A54740" w:rsidP="00A54740">
      <w:pPr>
        <w:autoSpaceDE w:val="0"/>
        <w:autoSpaceDN w:val="0"/>
        <w:adjustRightInd w:val="0"/>
        <w:spacing w:after="0" w:line="360" w:lineRule="auto"/>
        <w:jc w:val="both"/>
        <w:rPr>
          <w:rFonts w:ascii="Book Antiqua" w:hAnsi="Book Antiqua" w:cs="Times New Roman"/>
          <w:color w:val="000000"/>
          <w:sz w:val="24"/>
          <w:szCs w:val="24"/>
          <w:lang w:val="en-IN"/>
        </w:rPr>
      </w:pPr>
      <w:r w:rsidRPr="00142055">
        <w:rPr>
          <w:rFonts w:ascii="Book Antiqua" w:hAnsi="Book Antiqua" w:cs="Times New Roman"/>
          <w:noProof/>
          <w:color w:val="000000"/>
          <w:sz w:val="24"/>
          <w:szCs w:val="24"/>
        </w:rPr>
        <w:drawing>
          <wp:inline distT="0" distB="0" distL="0" distR="0">
            <wp:extent cx="5160405" cy="3002280"/>
            <wp:effectExtent l="19050" t="0" r="2145" b="0"/>
            <wp:docPr id="1" name="Picture 3" descr="G:\Ph.D\Papers\Review on Opioid receptors\WJP\Figure opioid anti-opioid -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D\Papers\Review on Opioid receptors\WJP\Figure opioid anti-opioid - FINAL.tif"/>
                    <pic:cNvPicPr>
                      <a:picLocks noChangeAspect="1" noChangeArrowheads="1"/>
                    </pic:cNvPicPr>
                  </pic:nvPicPr>
                  <pic:blipFill>
                    <a:blip r:embed="rId10" cstate="print"/>
                    <a:srcRect/>
                    <a:stretch>
                      <a:fillRect/>
                    </a:stretch>
                  </pic:blipFill>
                  <pic:spPr bwMode="auto">
                    <a:xfrm>
                      <a:off x="0" y="0"/>
                      <a:ext cx="5162550" cy="3003528"/>
                    </a:xfrm>
                    <a:prstGeom prst="rect">
                      <a:avLst/>
                    </a:prstGeom>
                    <a:noFill/>
                    <a:ln w="9525">
                      <a:noFill/>
                      <a:miter lim="800000"/>
                      <a:headEnd/>
                      <a:tailEnd/>
                    </a:ln>
                  </pic:spPr>
                </pic:pic>
              </a:graphicData>
            </a:graphic>
          </wp:inline>
        </w:drawing>
      </w:r>
    </w:p>
    <w:p w:rsidR="00A54740" w:rsidRDefault="00A54740" w:rsidP="00A54740">
      <w:pPr>
        <w:autoSpaceDE w:val="0"/>
        <w:autoSpaceDN w:val="0"/>
        <w:adjustRightInd w:val="0"/>
        <w:spacing w:after="0" w:line="360" w:lineRule="auto"/>
        <w:jc w:val="both"/>
        <w:rPr>
          <w:rFonts w:ascii="Book Antiqua" w:hAnsi="Book Antiqua" w:cs="Times New Roman"/>
          <w:b/>
          <w:color w:val="000000"/>
          <w:sz w:val="24"/>
          <w:szCs w:val="24"/>
          <w:lang w:val="en-IN" w:eastAsia="zh-CN"/>
        </w:rPr>
      </w:pPr>
      <w:r>
        <w:rPr>
          <w:rFonts w:ascii="Book Antiqua" w:hAnsi="Book Antiqua" w:cs="Times New Roman"/>
          <w:b/>
          <w:color w:val="000000"/>
          <w:sz w:val="24"/>
          <w:szCs w:val="24"/>
          <w:lang w:val="en-IN"/>
        </w:rPr>
        <w:t>Figure 1</w:t>
      </w:r>
      <w:r w:rsidRPr="00142055">
        <w:rPr>
          <w:rFonts w:ascii="Book Antiqua" w:hAnsi="Book Antiqua" w:cs="Times New Roman"/>
          <w:b/>
          <w:color w:val="000000"/>
          <w:sz w:val="24"/>
          <w:szCs w:val="24"/>
          <w:lang w:val="en-IN"/>
        </w:rPr>
        <w:t xml:space="preserve"> Anti-opioid model for tolerance and physical dependence</w:t>
      </w:r>
      <w:r>
        <w:rPr>
          <w:rFonts w:ascii="Book Antiqua" w:hAnsi="Book Antiqua" w:cs="Times New Roman" w:hint="eastAsia"/>
          <w:b/>
          <w:color w:val="000000"/>
          <w:sz w:val="24"/>
          <w:szCs w:val="24"/>
          <w:lang w:val="en-IN" w:eastAsia="zh-CN"/>
        </w:rPr>
        <w:t>.</w:t>
      </w:r>
    </w:p>
    <w:p w:rsidR="00C975BE" w:rsidRPr="00142055" w:rsidRDefault="00C975BE" w:rsidP="00A54740">
      <w:pPr>
        <w:autoSpaceDE w:val="0"/>
        <w:autoSpaceDN w:val="0"/>
        <w:adjustRightInd w:val="0"/>
        <w:spacing w:after="0" w:line="360" w:lineRule="auto"/>
        <w:jc w:val="both"/>
        <w:rPr>
          <w:rFonts w:ascii="Book Antiqua" w:hAnsi="Book Antiqua" w:cs="Times New Roman"/>
          <w:b/>
          <w:color w:val="000000"/>
          <w:sz w:val="24"/>
          <w:szCs w:val="24"/>
          <w:lang w:val="en-IN" w:eastAsia="zh-CN"/>
        </w:rPr>
      </w:pPr>
    </w:p>
    <w:p w:rsidR="00A54740" w:rsidRPr="00142055" w:rsidRDefault="00A54740" w:rsidP="00A54740">
      <w:pPr>
        <w:autoSpaceDE w:val="0"/>
        <w:autoSpaceDN w:val="0"/>
        <w:adjustRightInd w:val="0"/>
        <w:spacing w:after="0" w:line="360" w:lineRule="auto"/>
        <w:jc w:val="both"/>
        <w:rPr>
          <w:rFonts w:ascii="Book Antiqua" w:eastAsia="Calibri" w:hAnsi="Book Antiqua" w:cs="Times New Roman"/>
          <w:sz w:val="24"/>
          <w:szCs w:val="24"/>
        </w:rPr>
      </w:pPr>
      <w:r w:rsidRPr="00142055">
        <w:rPr>
          <w:rFonts w:ascii="Book Antiqua" w:eastAsia="Calibri" w:hAnsi="Book Antiqua" w:cs="Times New Roman"/>
          <w:noProof/>
          <w:sz w:val="24"/>
          <w:szCs w:val="24"/>
        </w:rPr>
        <w:drawing>
          <wp:inline distT="0" distB="0" distL="0" distR="0">
            <wp:extent cx="2213610" cy="1181100"/>
            <wp:effectExtent l="19050" t="0" r="0" b="0"/>
            <wp:docPr id="4" name="Picture 1" descr="G:\Ph.D\Papers\Review on Opioid receptors\WJP\Figure heterodimer -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Papers\Review on Opioid receptors\WJP\Figure heterodimer - FINAL.tif"/>
                    <pic:cNvPicPr>
                      <a:picLocks noChangeAspect="1" noChangeArrowheads="1"/>
                    </pic:cNvPicPr>
                  </pic:nvPicPr>
                  <pic:blipFill>
                    <a:blip r:embed="rId11" cstate="print"/>
                    <a:srcRect/>
                    <a:stretch>
                      <a:fillRect/>
                    </a:stretch>
                  </pic:blipFill>
                  <pic:spPr bwMode="auto">
                    <a:xfrm>
                      <a:off x="0" y="0"/>
                      <a:ext cx="2211024" cy="1179720"/>
                    </a:xfrm>
                    <a:prstGeom prst="rect">
                      <a:avLst/>
                    </a:prstGeom>
                    <a:noFill/>
                    <a:ln w="9525">
                      <a:noFill/>
                      <a:miter lim="800000"/>
                      <a:headEnd/>
                      <a:tailEnd/>
                    </a:ln>
                  </pic:spPr>
                </pic:pic>
              </a:graphicData>
            </a:graphic>
          </wp:inline>
        </w:drawing>
      </w:r>
    </w:p>
    <w:p w:rsidR="00A54740" w:rsidRDefault="00A54740" w:rsidP="00A54740">
      <w:pPr>
        <w:autoSpaceDE w:val="0"/>
        <w:autoSpaceDN w:val="0"/>
        <w:adjustRightInd w:val="0"/>
        <w:spacing w:after="0" w:line="360" w:lineRule="auto"/>
        <w:jc w:val="both"/>
        <w:rPr>
          <w:rFonts w:ascii="Book Antiqua" w:hAnsi="Book Antiqua" w:cs="Times New Roman"/>
          <w:b/>
          <w:sz w:val="24"/>
          <w:szCs w:val="24"/>
          <w:lang w:eastAsia="zh-CN"/>
        </w:rPr>
      </w:pPr>
      <w:r>
        <w:rPr>
          <w:rFonts w:ascii="Book Antiqua" w:eastAsia="Calibri" w:hAnsi="Book Antiqua" w:cs="Times New Roman"/>
          <w:b/>
          <w:sz w:val="24"/>
          <w:szCs w:val="24"/>
        </w:rPr>
        <w:t>Figure 2</w:t>
      </w:r>
      <w:r w:rsidRPr="00142055">
        <w:rPr>
          <w:rFonts w:ascii="Book Antiqua" w:eastAsia="Calibri" w:hAnsi="Book Antiqua" w:cs="Times New Roman"/>
          <w:b/>
          <w:sz w:val="24"/>
          <w:szCs w:val="24"/>
        </w:rPr>
        <w:t xml:space="preserve"> Dualsteric ligand mediated activation of the heteromer</w:t>
      </w:r>
      <w:r>
        <w:rPr>
          <w:rFonts w:ascii="Book Antiqua" w:hAnsi="Book Antiqua" w:cs="Times New Roman" w:hint="eastAsia"/>
          <w:b/>
          <w:sz w:val="24"/>
          <w:szCs w:val="24"/>
          <w:lang w:eastAsia="zh-CN"/>
        </w:rPr>
        <w:t>.</w:t>
      </w:r>
    </w:p>
    <w:p w:rsidR="00C975BE" w:rsidRPr="00A54740" w:rsidRDefault="00C975BE" w:rsidP="00A54740">
      <w:pPr>
        <w:autoSpaceDE w:val="0"/>
        <w:autoSpaceDN w:val="0"/>
        <w:adjustRightInd w:val="0"/>
        <w:spacing w:after="0" w:line="360" w:lineRule="auto"/>
        <w:jc w:val="both"/>
        <w:rPr>
          <w:rFonts w:ascii="Book Antiqua" w:hAnsi="Book Antiqua" w:cs="Times New Roman"/>
          <w:b/>
          <w:sz w:val="24"/>
          <w:szCs w:val="24"/>
          <w:lang w:eastAsia="zh-CN"/>
        </w:rPr>
      </w:pPr>
    </w:p>
    <w:p w:rsidR="00A54740" w:rsidRPr="00142055" w:rsidRDefault="00A54740" w:rsidP="00A54740">
      <w:pPr>
        <w:autoSpaceDE w:val="0"/>
        <w:autoSpaceDN w:val="0"/>
        <w:adjustRightInd w:val="0"/>
        <w:spacing w:after="0" w:line="360" w:lineRule="auto"/>
        <w:jc w:val="both"/>
        <w:rPr>
          <w:rFonts w:ascii="Book Antiqua" w:hAnsi="Book Antiqua" w:cs="Times New Roman"/>
          <w:sz w:val="24"/>
          <w:szCs w:val="24"/>
        </w:rPr>
      </w:pPr>
      <w:r w:rsidRPr="00142055">
        <w:rPr>
          <w:rFonts w:ascii="Book Antiqua" w:hAnsi="Book Antiqua" w:cs="Times New Roman"/>
          <w:noProof/>
          <w:sz w:val="24"/>
          <w:szCs w:val="24"/>
        </w:rPr>
        <w:drawing>
          <wp:inline distT="0" distB="0" distL="0" distR="0">
            <wp:extent cx="4733925" cy="2956560"/>
            <wp:effectExtent l="19050" t="0" r="9525" b="0"/>
            <wp:docPr id="5" name="Picture 2" descr="G:\Ph.D\Papers\Review on Opioid receptors\WJP\Figure Trafficking -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Papers\Review on Opioid receptors\WJP\Figure Trafficking - FINAL.tif"/>
                    <pic:cNvPicPr>
                      <a:picLocks noChangeAspect="1" noChangeArrowheads="1"/>
                    </pic:cNvPicPr>
                  </pic:nvPicPr>
                  <pic:blipFill>
                    <a:blip r:embed="rId12" cstate="print"/>
                    <a:srcRect/>
                    <a:stretch>
                      <a:fillRect/>
                    </a:stretch>
                  </pic:blipFill>
                  <pic:spPr bwMode="auto">
                    <a:xfrm>
                      <a:off x="0" y="0"/>
                      <a:ext cx="4733925" cy="2956560"/>
                    </a:xfrm>
                    <a:prstGeom prst="rect">
                      <a:avLst/>
                    </a:prstGeom>
                    <a:noFill/>
                    <a:ln w="9525">
                      <a:noFill/>
                      <a:miter lim="800000"/>
                      <a:headEnd/>
                      <a:tailEnd/>
                    </a:ln>
                  </pic:spPr>
                </pic:pic>
              </a:graphicData>
            </a:graphic>
          </wp:inline>
        </w:drawing>
      </w:r>
    </w:p>
    <w:p w:rsidR="00A54740" w:rsidRPr="00A54740" w:rsidRDefault="00A54740" w:rsidP="00A54740">
      <w:pPr>
        <w:autoSpaceDE w:val="0"/>
        <w:autoSpaceDN w:val="0"/>
        <w:adjustRightInd w:val="0"/>
        <w:spacing w:after="0" w:line="360" w:lineRule="auto"/>
        <w:contextualSpacing/>
        <w:jc w:val="both"/>
        <w:rPr>
          <w:rFonts w:ascii="Book Antiqua" w:eastAsia="Calibri" w:hAnsi="Book Antiqua" w:cs="Times New Roman"/>
          <w:sz w:val="24"/>
          <w:szCs w:val="24"/>
        </w:rPr>
      </w:pPr>
      <w:r w:rsidRPr="00A54740">
        <w:rPr>
          <w:rFonts w:ascii="Book Antiqua" w:eastAsia="Calibri" w:hAnsi="Book Antiqua" w:cs="Times New Roman"/>
          <w:b/>
          <w:sz w:val="24"/>
          <w:szCs w:val="24"/>
        </w:rPr>
        <w:t>Figure 3 Dualsteric ligand induced regulation of opioid receptors heteromer.</w:t>
      </w:r>
      <w:r w:rsidRPr="00A54740">
        <w:rPr>
          <w:rFonts w:ascii="Book Antiqua" w:eastAsia="Calibri" w:hAnsi="Book Antiqua" w:cs="Times New Roman"/>
          <w:sz w:val="24"/>
          <w:szCs w:val="24"/>
        </w:rPr>
        <w:t xml:space="preserve"> Without agonist treatment, about 15% of the receptors are intracellular and G protein trimers are associated with each other with GDP bound to G</w:t>
      </w:r>
      <w:r w:rsidRPr="00A54740">
        <w:rPr>
          <w:rFonts w:ascii="Book Antiqua" w:eastAsia="Calibri" w:hAnsi="Book Antiqua" w:cs="Times New Roman"/>
          <w:sz w:val="24"/>
          <w:szCs w:val="24"/>
          <w:vertAlign w:val="subscript"/>
        </w:rPr>
        <w:t>α</w:t>
      </w:r>
      <w:r w:rsidRPr="00A54740">
        <w:rPr>
          <w:rFonts w:ascii="Book Antiqua" w:eastAsia="Calibri" w:hAnsi="Book Antiqua" w:cs="Times New Roman"/>
          <w:sz w:val="24"/>
          <w:szCs w:val="24"/>
        </w:rPr>
        <w:t xml:space="preserve"> subunits. Upon exposure to agonist, the receptor is activated and coupled to G proteins, triggering the exchange of GDP with GTP and dissociation of G</w:t>
      </w:r>
      <w:r w:rsidRPr="00A54740">
        <w:rPr>
          <w:rFonts w:ascii="Book Antiqua" w:eastAsia="Calibri" w:hAnsi="Book Antiqua" w:cs="Times New Roman"/>
          <w:sz w:val="24"/>
          <w:szCs w:val="24"/>
          <w:vertAlign w:val="subscript"/>
        </w:rPr>
        <w:t xml:space="preserve">α </w:t>
      </w:r>
      <w:r w:rsidRPr="00A54740">
        <w:rPr>
          <w:rFonts w:ascii="Book Antiqua" w:eastAsia="Calibri" w:hAnsi="Book Antiqua" w:cs="Times New Roman"/>
          <w:sz w:val="24"/>
          <w:szCs w:val="24"/>
        </w:rPr>
        <w:t>from G</w:t>
      </w:r>
      <w:r w:rsidRPr="00A54740">
        <w:rPr>
          <w:rFonts w:ascii="Book Antiqua" w:eastAsia="Calibri" w:hAnsi="Book Antiqua" w:cs="Times New Roman"/>
          <w:sz w:val="24"/>
          <w:szCs w:val="24"/>
          <w:vertAlign w:val="subscript"/>
        </w:rPr>
        <w:t>βγ</w:t>
      </w:r>
      <w:r w:rsidRPr="00A54740">
        <w:rPr>
          <w:rFonts w:ascii="Book Antiqua" w:eastAsia="Calibri" w:hAnsi="Book Antiqua" w:cs="Times New Roman"/>
          <w:sz w:val="24"/>
          <w:szCs w:val="24"/>
        </w:rPr>
        <w:t xml:space="preserve"> subunits, which in turn activate down-stream effectors. Activation of the receptor also causes translocation and activation of GRKs, which phosphorylated the receptor in intracellular domains. Receptor phosphorylation enhances binding of β-arrestins, leading to uncoupling of receptors from G proteins. β-arrestins bind to clathrin and initiate movement of receptors into clathrin-coated pits, which are pinched by dynamin to become endosomes. Low pH in endosomes facilitates dissociation of agonists from the receptor and dephosphorylation of the receptor is believed to occur here. Internalized receptors are routed to two different pathways. Some are sorted to recycling endosomes and returned to plasma membranes. Alternatively, the receptors lead to degradation forming lysosomes. </w:t>
      </w:r>
    </w:p>
    <w:p w:rsidR="00A54740" w:rsidRPr="00142055" w:rsidRDefault="00A54740" w:rsidP="00A54740">
      <w:pPr>
        <w:autoSpaceDE w:val="0"/>
        <w:autoSpaceDN w:val="0"/>
        <w:adjustRightInd w:val="0"/>
        <w:spacing w:after="0" w:line="360" w:lineRule="auto"/>
        <w:jc w:val="both"/>
        <w:rPr>
          <w:rFonts w:ascii="Book Antiqua" w:hAnsi="Book Antiqua" w:cs="Times New Roman"/>
          <w:b/>
          <w:sz w:val="24"/>
          <w:szCs w:val="24"/>
          <w:lang w:val="en-IN"/>
        </w:rPr>
      </w:pPr>
    </w:p>
    <w:p w:rsidR="00A54740" w:rsidRPr="00142055" w:rsidRDefault="00A54740" w:rsidP="00A54740">
      <w:pPr>
        <w:autoSpaceDE w:val="0"/>
        <w:autoSpaceDN w:val="0"/>
        <w:adjustRightInd w:val="0"/>
        <w:spacing w:after="0" w:line="360" w:lineRule="auto"/>
        <w:jc w:val="both"/>
        <w:rPr>
          <w:rFonts w:ascii="Book Antiqua" w:hAnsi="Book Antiqua" w:cs="Times New Roman"/>
          <w:b/>
          <w:sz w:val="24"/>
          <w:szCs w:val="24"/>
          <w:lang w:val="en-IN"/>
        </w:rPr>
      </w:pPr>
      <w:r w:rsidRPr="00142055">
        <w:rPr>
          <w:rFonts w:ascii="Book Antiqua" w:hAnsi="Book Antiqua" w:cs="Times New Roman"/>
          <w:b/>
          <w:noProof/>
          <w:sz w:val="24"/>
          <w:szCs w:val="24"/>
        </w:rPr>
        <w:drawing>
          <wp:inline distT="0" distB="0" distL="0" distR="0">
            <wp:extent cx="5212506" cy="3025140"/>
            <wp:effectExtent l="19050" t="0" r="7194" b="0"/>
            <wp:docPr id="6" name="Picture 4" descr="G:\Ph.D\Papers\Review on Opioid receptors\WJP\Figure heterodimer -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D\Papers\Review on Opioid receptors\WJP\Figure heterodimer - FINAL.tif"/>
                    <pic:cNvPicPr>
                      <a:picLocks noChangeAspect="1" noChangeArrowheads="1"/>
                    </pic:cNvPicPr>
                  </pic:nvPicPr>
                  <pic:blipFill>
                    <a:blip r:embed="rId13" cstate="print"/>
                    <a:srcRect/>
                    <a:stretch>
                      <a:fillRect/>
                    </a:stretch>
                  </pic:blipFill>
                  <pic:spPr bwMode="auto">
                    <a:xfrm>
                      <a:off x="0" y="0"/>
                      <a:ext cx="5210175" cy="3023787"/>
                    </a:xfrm>
                    <a:prstGeom prst="rect">
                      <a:avLst/>
                    </a:prstGeom>
                    <a:noFill/>
                    <a:ln w="9525">
                      <a:noFill/>
                      <a:miter lim="800000"/>
                      <a:headEnd/>
                      <a:tailEnd/>
                    </a:ln>
                  </pic:spPr>
                </pic:pic>
              </a:graphicData>
            </a:graphic>
          </wp:inline>
        </w:drawing>
      </w:r>
    </w:p>
    <w:p w:rsidR="00A54740" w:rsidRPr="00A54740" w:rsidRDefault="00A54740" w:rsidP="00A54740">
      <w:pPr>
        <w:autoSpaceDE w:val="0"/>
        <w:autoSpaceDN w:val="0"/>
        <w:adjustRightInd w:val="0"/>
        <w:spacing w:after="0" w:line="360" w:lineRule="auto"/>
        <w:contextualSpacing/>
        <w:jc w:val="both"/>
        <w:rPr>
          <w:rFonts w:ascii="Book Antiqua" w:hAnsi="Book Antiqua" w:cs="Times New Roman"/>
          <w:sz w:val="24"/>
          <w:szCs w:val="24"/>
          <w:lang w:val="en-IN"/>
        </w:rPr>
      </w:pPr>
      <w:r w:rsidRPr="00A54740">
        <w:rPr>
          <w:rFonts w:ascii="Book Antiqua" w:hAnsi="Book Antiqua" w:cs="Times New Roman"/>
          <w:b/>
          <w:sz w:val="24"/>
          <w:szCs w:val="24"/>
          <w:lang w:val="en-IN"/>
        </w:rPr>
        <w:t>Figure 4 Hypothesis about the role of receptor inter</w:t>
      </w:r>
      <w:r w:rsidR="00FE1A89">
        <w:rPr>
          <w:rFonts w:ascii="Book Antiqua" w:hAnsi="Book Antiqua" w:cs="Times New Roman"/>
          <w:b/>
          <w:sz w:val="24"/>
          <w:szCs w:val="24"/>
          <w:lang w:val="en-IN"/>
        </w:rPr>
        <w:t>nalization in the development o</w:t>
      </w:r>
      <w:r w:rsidR="00FE1A89">
        <w:rPr>
          <w:rFonts w:ascii="Book Antiqua" w:hAnsi="Book Antiqua" w:cs="Times New Roman" w:hint="eastAsia"/>
          <w:b/>
          <w:sz w:val="24"/>
          <w:szCs w:val="24"/>
          <w:lang w:val="en-IN" w:eastAsia="zh-CN"/>
        </w:rPr>
        <w:t>f</w:t>
      </w:r>
      <w:r w:rsidRPr="00A54740">
        <w:rPr>
          <w:rFonts w:ascii="Book Antiqua" w:hAnsi="Book Antiqua" w:cs="Times New Roman"/>
          <w:b/>
          <w:sz w:val="24"/>
          <w:szCs w:val="24"/>
          <w:lang w:val="en-IN"/>
        </w:rPr>
        <w:t xml:space="preserve"> opioid tolerance. </w:t>
      </w:r>
      <w:r>
        <w:rPr>
          <w:rFonts w:ascii="Book Antiqua" w:hAnsi="Book Antiqua" w:cs="Times New Roman"/>
          <w:sz w:val="24"/>
          <w:szCs w:val="24"/>
          <w:lang w:val="en-IN"/>
        </w:rPr>
        <w:t>A</w:t>
      </w:r>
      <w:r>
        <w:rPr>
          <w:rFonts w:ascii="Book Antiqua" w:hAnsi="Book Antiqua" w:cs="Times New Roman" w:hint="eastAsia"/>
          <w:sz w:val="24"/>
          <w:szCs w:val="24"/>
          <w:lang w:val="en-IN" w:eastAsia="zh-CN"/>
        </w:rPr>
        <w:t>:</w:t>
      </w:r>
      <w:r w:rsidRPr="00A54740">
        <w:rPr>
          <w:rFonts w:ascii="Book Antiqua" w:hAnsi="Book Antiqua" w:cs="Times New Roman"/>
          <w:sz w:val="24"/>
          <w:szCs w:val="24"/>
          <w:lang w:val="en-IN"/>
        </w:rPr>
        <w:t xml:space="preserve"> In the presence of “non-internalizing” opioids, exemplified by morphine, receptor signaling is rapidly terminated by receptor phosphorylation and β-arrestin binding. The desensitized receptors remain inactivated in the plasma membrane leading to signaling desensitization and opioid tolerance</w:t>
      </w:r>
      <w:r>
        <w:rPr>
          <w:rFonts w:ascii="Book Antiqua" w:hAnsi="Book Antiqua" w:cs="Times New Roman" w:hint="eastAsia"/>
          <w:sz w:val="24"/>
          <w:szCs w:val="24"/>
          <w:lang w:val="en-IN" w:eastAsia="zh-CN"/>
        </w:rPr>
        <w:t>;</w:t>
      </w:r>
      <w:r>
        <w:rPr>
          <w:rFonts w:ascii="Book Antiqua" w:hAnsi="Book Antiqua" w:cs="Times New Roman"/>
          <w:sz w:val="24"/>
          <w:szCs w:val="24"/>
          <w:lang w:val="en-IN"/>
        </w:rPr>
        <w:t xml:space="preserve"> B</w:t>
      </w:r>
      <w:r>
        <w:rPr>
          <w:rFonts w:ascii="Book Antiqua" w:hAnsi="Book Antiqua" w:cs="Times New Roman" w:hint="eastAsia"/>
          <w:sz w:val="24"/>
          <w:szCs w:val="24"/>
          <w:lang w:val="en-IN" w:eastAsia="zh-CN"/>
        </w:rPr>
        <w:t>:</w:t>
      </w:r>
      <w:r w:rsidRPr="00A54740">
        <w:rPr>
          <w:rFonts w:ascii="Book Antiqua" w:hAnsi="Book Antiqua" w:cs="Times New Roman"/>
          <w:sz w:val="24"/>
          <w:szCs w:val="24"/>
          <w:lang w:val="en-IN"/>
        </w:rPr>
        <w:t xml:space="preserve"> In contrast, “internalizing” opioids such as DAMGO ([D-Ala</w:t>
      </w:r>
      <w:r w:rsidRPr="00A54740">
        <w:rPr>
          <w:rFonts w:ascii="Book Antiqua" w:hAnsi="Book Antiqua" w:cs="Times New Roman"/>
          <w:sz w:val="24"/>
          <w:szCs w:val="24"/>
          <w:vertAlign w:val="superscript"/>
          <w:lang w:val="en-IN"/>
        </w:rPr>
        <w:t>2</w:t>
      </w:r>
      <w:r w:rsidRPr="00A54740">
        <w:rPr>
          <w:rFonts w:ascii="Book Antiqua" w:hAnsi="Book Antiqua" w:cs="Times New Roman"/>
          <w:sz w:val="24"/>
          <w:szCs w:val="24"/>
          <w:lang w:val="en-IN"/>
        </w:rPr>
        <w:t>, N-MePhe</w:t>
      </w:r>
      <w:r w:rsidRPr="00A54740">
        <w:rPr>
          <w:rFonts w:ascii="Book Antiqua" w:hAnsi="Book Antiqua" w:cs="Times New Roman"/>
          <w:sz w:val="24"/>
          <w:szCs w:val="24"/>
          <w:vertAlign w:val="superscript"/>
          <w:lang w:val="en-IN"/>
        </w:rPr>
        <w:t>4</w:t>
      </w:r>
      <w:r w:rsidRPr="00A54740">
        <w:rPr>
          <w:rFonts w:ascii="Book Antiqua" w:hAnsi="Book Antiqua" w:cs="Times New Roman"/>
          <w:sz w:val="24"/>
          <w:szCs w:val="24"/>
          <w:lang w:val="en-IN"/>
        </w:rPr>
        <w:t>, Gly-ol]-enkephalin lead to receptor desensitization by phosphorylation and β-arrestin binding but also to rapid receptor internalization and resensitization counteracting signaling desensitization and opioid tolerance.</w:t>
      </w:r>
    </w:p>
    <w:p w:rsidR="00A54740" w:rsidRPr="00285620" w:rsidRDefault="00A54740" w:rsidP="00A54740">
      <w:pPr>
        <w:spacing w:after="0" w:line="360" w:lineRule="auto"/>
        <w:jc w:val="both"/>
        <w:rPr>
          <w:rFonts w:ascii="Book Antiqua" w:hAnsi="Book Antiqua"/>
          <w:sz w:val="24"/>
          <w:szCs w:val="24"/>
          <w:lang w:val="en-IN" w:eastAsia="zh-CN"/>
        </w:rPr>
      </w:pPr>
    </w:p>
    <w:p w:rsidR="00142055" w:rsidRPr="00A54740" w:rsidRDefault="00142055" w:rsidP="00F00713">
      <w:pPr>
        <w:spacing w:after="0" w:line="360" w:lineRule="auto"/>
        <w:jc w:val="both"/>
        <w:rPr>
          <w:rFonts w:ascii="Book Antiqua" w:hAnsi="Book Antiqua"/>
          <w:sz w:val="24"/>
          <w:szCs w:val="24"/>
          <w:lang w:val="en-IN"/>
        </w:rPr>
      </w:pPr>
    </w:p>
    <w:sectPr w:rsidR="00142055" w:rsidRPr="00A54740" w:rsidSect="005A79B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AE9" w:rsidRDefault="00933AE9" w:rsidP="005E36BB">
      <w:pPr>
        <w:spacing w:after="0" w:line="240" w:lineRule="auto"/>
      </w:pPr>
      <w:r>
        <w:separator/>
      </w:r>
    </w:p>
  </w:endnote>
  <w:endnote w:type="continuationSeparator" w:id="0">
    <w:p w:rsidR="00933AE9" w:rsidRDefault="00933AE9" w:rsidP="005E3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01657"/>
      <w:docPartObj>
        <w:docPartGallery w:val="Page Numbers (Bottom of Page)"/>
        <w:docPartUnique/>
      </w:docPartObj>
    </w:sdtPr>
    <w:sdtEndPr/>
    <w:sdtContent>
      <w:p w:rsidR="00241EC3" w:rsidRDefault="00241EC3">
        <w:pPr>
          <w:pStyle w:val="Footer"/>
          <w:jc w:val="center"/>
        </w:pPr>
        <w:r>
          <w:fldChar w:fldCharType="begin"/>
        </w:r>
        <w:r>
          <w:instrText xml:space="preserve"> PAGE   \* MERGEFORMAT </w:instrText>
        </w:r>
        <w:r>
          <w:fldChar w:fldCharType="separate"/>
        </w:r>
        <w:r w:rsidR="00E142B5">
          <w:rPr>
            <w:noProof/>
          </w:rPr>
          <w:t>1</w:t>
        </w:r>
        <w:r>
          <w:rPr>
            <w:noProof/>
          </w:rPr>
          <w:fldChar w:fldCharType="end"/>
        </w:r>
      </w:p>
    </w:sdtContent>
  </w:sdt>
  <w:p w:rsidR="00241EC3" w:rsidRDefault="00241E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AE9" w:rsidRDefault="00933AE9" w:rsidP="005E36BB">
      <w:pPr>
        <w:spacing w:after="0" w:line="240" w:lineRule="auto"/>
      </w:pPr>
      <w:r>
        <w:separator/>
      </w:r>
    </w:p>
  </w:footnote>
  <w:footnote w:type="continuationSeparator" w:id="0">
    <w:p w:rsidR="00933AE9" w:rsidRDefault="00933AE9" w:rsidP="005E36B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33338"/>
    <w:multiLevelType w:val="hybridMultilevel"/>
    <w:tmpl w:val="C4CA2422"/>
    <w:lvl w:ilvl="0" w:tplc="706AF5B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8469D4"/>
    <w:multiLevelType w:val="hybridMultilevel"/>
    <w:tmpl w:val="5EC29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7D6"/>
    <w:rsid w:val="00000D8D"/>
    <w:rsid w:val="00001D5E"/>
    <w:rsid w:val="0000280F"/>
    <w:rsid w:val="00004C86"/>
    <w:rsid w:val="00005346"/>
    <w:rsid w:val="0000769A"/>
    <w:rsid w:val="000077DC"/>
    <w:rsid w:val="000106E8"/>
    <w:rsid w:val="00010C32"/>
    <w:rsid w:val="00012E27"/>
    <w:rsid w:val="0001505A"/>
    <w:rsid w:val="000162EF"/>
    <w:rsid w:val="000176F3"/>
    <w:rsid w:val="000206CD"/>
    <w:rsid w:val="00020F57"/>
    <w:rsid w:val="000210A5"/>
    <w:rsid w:val="000222BA"/>
    <w:rsid w:val="00022F31"/>
    <w:rsid w:val="0002351A"/>
    <w:rsid w:val="000248CE"/>
    <w:rsid w:val="000275BE"/>
    <w:rsid w:val="00027E5B"/>
    <w:rsid w:val="00030B05"/>
    <w:rsid w:val="00030BE3"/>
    <w:rsid w:val="00030CD2"/>
    <w:rsid w:val="00031919"/>
    <w:rsid w:val="0003324C"/>
    <w:rsid w:val="00033913"/>
    <w:rsid w:val="00034365"/>
    <w:rsid w:val="00034543"/>
    <w:rsid w:val="000349A2"/>
    <w:rsid w:val="00034AA1"/>
    <w:rsid w:val="00035068"/>
    <w:rsid w:val="00036F0A"/>
    <w:rsid w:val="000378AA"/>
    <w:rsid w:val="00037D50"/>
    <w:rsid w:val="00040FF1"/>
    <w:rsid w:val="00042FA2"/>
    <w:rsid w:val="000442A5"/>
    <w:rsid w:val="00044775"/>
    <w:rsid w:val="00044AF9"/>
    <w:rsid w:val="00045499"/>
    <w:rsid w:val="000463A4"/>
    <w:rsid w:val="000472D6"/>
    <w:rsid w:val="00047442"/>
    <w:rsid w:val="0005170D"/>
    <w:rsid w:val="00052E8B"/>
    <w:rsid w:val="00052EB0"/>
    <w:rsid w:val="00052F6E"/>
    <w:rsid w:val="00052FD7"/>
    <w:rsid w:val="00053748"/>
    <w:rsid w:val="000539D2"/>
    <w:rsid w:val="0005454C"/>
    <w:rsid w:val="000547C1"/>
    <w:rsid w:val="0005522C"/>
    <w:rsid w:val="00056329"/>
    <w:rsid w:val="0005656D"/>
    <w:rsid w:val="000565E8"/>
    <w:rsid w:val="0005665D"/>
    <w:rsid w:val="0005716B"/>
    <w:rsid w:val="000606FE"/>
    <w:rsid w:val="000608EB"/>
    <w:rsid w:val="00064AB7"/>
    <w:rsid w:val="00064BC0"/>
    <w:rsid w:val="0006525D"/>
    <w:rsid w:val="000654FB"/>
    <w:rsid w:val="00065D44"/>
    <w:rsid w:val="00066986"/>
    <w:rsid w:val="0006705A"/>
    <w:rsid w:val="0007163F"/>
    <w:rsid w:val="0007177A"/>
    <w:rsid w:val="00072DB7"/>
    <w:rsid w:val="00073D70"/>
    <w:rsid w:val="00074DCF"/>
    <w:rsid w:val="00075929"/>
    <w:rsid w:val="00076E2F"/>
    <w:rsid w:val="00082495"/>
    <w:rsid w:val="000827F0"/>
    <w:rsid w:val="00082BB2"/>
    <w:rsid w:val="0008333E"/>
    <w:rsid w:val="000835E1"/>
    <w:rsid w:val="00083CAD"/>
    <w:rsid w:val="000840EC"/>
    <w:rsid w:val="00084251"/>
    <w:rsid w:val="00084497"/>
    <w:rsid w:val="00084ABE"/>
    <w:rsid w:val="000850E4"/>
    <w:rsid w:val="0008539C"/>
    <w:rsid w:val="000871D9"/>
    <w:rsid w:val="000879F2"/>
    <w:rsid w:val="0009318E"/>
    <w:rsid w:val="00094449"/>
    <w:rsid w:val="000A0727"/>
    <w:rsid w:val="000A0AB1"/>
    <w:rsid w:val="000A11C8"/>
    <w:rsid w:val="000A206D"/>
    <w:rsid w:val="000A23D2"/>
    <w:rsid w:val="000A3550"/>
    <w:rsid w:val="000A473B"/>
    <w:rsid w:val="000A6CCF"/>
    <w:rsid w:val="000A6F2A"/>
    <w:rsid w:val="000A7292"/>
    <w:rsid w:val="000A76CB"/>
    <w:rsid w:val="000B0DFA"/>
    <w:rsid w:val="000B10A7"/>
    <w:rsid w:val="000B147B"/>
    <w:rsid w:val="000B1F6E"/>
    <w:rsid w:val="000B299B"/>
    <w:rsid w:val="000B388D"/>
    <w:rsid w:val="000B3AC5"/>
    <w:rsid w:val="000B51F9"/>
    <w:rsid w:val="000B5E39"/>
    <w:rsid w:val="000B5EE6"/>
    <w:rsid w:val="000B6658"/>
    <w:rsid w:val="000B6F86"/>
    <w:rsid w:val="000B7129"/>
    <w:rsid w:val="000B7728"/>
    <w:rsid w:val="000C02E5"/>
    <w:rsid w:val="000C0AC9"/>
    <w:rsid w:val="000C0EFD"/>
    <w:rsid w:val="000C1CF2"/>
    <w:rsid w:val="000C1F37"/>
    <w:rsid w:val="000C213B"/>
    <w:rsid w:val="000C2D65"/>
    <w:rsid w:val="000C4E89"/>
    <w:rsid w:val="000C5A2C"/>
    <w:rsid w:val="000C6597"/>
    <w:rsid w:val="000C69F0"/>
    <w:rsid w:val="000C7E91"/>
    <w:rsid w:val="000D0F9E"/>
    <w:rsid w:val="000D29B0"/>
    <w:rsid w:val="000D2F84"/>
    <w:rsid w:val="000D33CB"/>
    <w:rsid w:val="000D36C3"/>
    <w:rsid w:val="000D3A53"/>
    <w:rsid w:val="000D644E"/>
    <w:rsid w:val="000D6FBD"/>
    <w:rsid w:val="000D73BC"/>
    <w:rsid w:val="000D7561"/>
    <w:rsid w:val="000D7A82"/>
    <w:rsid w:val="000D7B2E"/>
    <w:rsid w:val="000E08B9"/>
    <w:rsid w:val="000E1352"/>
    <w:rsid w:val="000E1822"/>
    <w:rsid w:val="000E52D5"/>
    <w:rsid w:val="000E574F"/>
    <w:rsid w:val="000E6339"/>
    <w:rsid w:val="000E647B"/>
    <w:rsid w:val="000E6C27"/>
    <w:rsid w:val="000E7158"/>
    <w:rsid w:val="000E7469"/>
    <w:rsid w:val="000E7F95"/>
    <w:rsid w:val="000F0E99"/>
    <w:rsid w:val="000F2527"/>
    <w:rsid w:val="000F2DA9"/>
    <w:rsid w:val="000F4D57"/>
    <w:rsid w:val="000F59B3"/>
    <w:rsid w:val="000F768A"/>
    <w:rsid w:val="000F79B0"/>
    <w:rsid w:val="00100B3C"/>
    <w:rsid w:val="00102473"/>
    <w:rsid w:val="00102AC8"/>
    <w:rsid w:val="001034A4"/>
    <w:rsid w:val="00103AE9"/>
    <w:rsid w:val="00103CBB"/>
    <w:rsid w:val="00104089"/>
    <w:rsid w:val="001042EB"/>
    <w:rsid w:val="00105955"/>
    <w:rsid w:val="001064E3"/>
    <w:rsid w:val="001064F1"/>
    <w:rsid w:val="00106503"/>
    <w:rsid w:val="0010727E"/>
    <w:rsid w:val="00107AF4"/>
    <w:rsid w:val="0011032F"/>
    <w:rsid w:val="001112F5"/>
    <w:rsid w:val="00111CD4"/>
    <w:rsid w:val="001131B7"/>
    <w:rsid w:val="001138AC"/>
    <w:rsid w:val="001138AF"/>
    <w:rsid w:val="00113D5E"/>
    <w:rsid w:val="001140FE"/>
    <w:rsid w:val="001141C5"/>
    <w:rsid w:val="00114518"/>
    <w:rsid w:val="00114E20"/>
    <w:rsid w:val="00115044"/>
    <w:rsid w:val="00115847"/>
    <w:rsid w:val="00115A7E"/>
    <w:rsid w:val="001167A6"/>
    <w:rsid w:val="00116A13"/>
    <w:rsid w:val="00120A8A"/>
    <w:rsid w:val="00121E32"/>
    <w:rsid w:val="00122D2E"/>
    <w:rsid w:val="001252E2"/>
    <w:rsid w:val="00125B47"/>
    <w:rsid w:val="0012627D"/>
    <w:rsid w:val="001273FD"/>
    <w:rsid w:val="00127DA4"/>
    <w:rsid w:val="001304A6"/>
    <w:rsid w:val="0013064F"/>
    <w:rsid w:val="001310F0"/>
    <w:rsid w:val="001313AD"/>
    <w:rsid w:val="001315A3"/>
    <w:rsid w:val="001337E5"/>
    <w:rsid w:val="00135CE5"/>
    <w:rsid w:val="00137299"/>
    <w:rsid w:val="00142055"/>
    <w:rsid w:val="00142AD6"/>
    <w:rsid w:val="00143972"/>
    <w:rsid w:val="00143C4E"/>
    <w:rsid w:val="001441C4"/>
    <w:rsid w:val="00144BA4"/>
    <w:rsid w:val="001467B6"/>
    <w:rsid w:val="00146AC4"/>
    <w:rsid w:val="001471E2"/>
    <w:rsid w:val="001473A9"/>
    <w:rsid w:val="00147895"/>
    <w:rsid w:val="00147899"/>
    <w:rsid w:val="001500B8"/>
    <w:rsid w:val="001505DE"/>
    <w:rsid w:val="0015097C"/>
    <w:rsid w:val="00151AB6"/>
    <w:rsid w:val="00151C46"/>
    <w:rsid w:val="00152EA6"/>
    <w:rsid w:val="00152F1D"/>
    <w:rsid w:val="00154A6D"/>
    <w:rsid w:val="00154C71"/>
    <w:rsid w:val="0015669A"/>
    <w:rsid w:val="00160B2A"/>
    <w:rsid w:val="00162C88"/>
    <w:rsid w:val="00164751"/>
    <w:rsid w:val="0016480D"/>
    <w:rsid w:val="00164D58"/>
    <w:rsid w:val="00171421"/>
    <w:rsid w:val="00171F5A"/>
    <w:rsid w:val="00172775"/>
    <w:rsid w:val="00172811"/>
    <w:rsid w:val="00172B7A"/>
    <w:rsid w:val="001737A4"/>
    <w:rsid w:val="00173A56"/>
    <w:rsid w:val="00174E21"/>
    <w:rsid w:val="00176730"/>
    <w:rsid w:val="00176D49"/>
    <w:rsid w:val="001802D1"/>
    <w:rsid w:val="00180629"/>
    <w:rsid w:val="0018175B"/>
    <w:rsid w:val="00182094"/>
    <w:rsid w:val="001826F3"/>
    <w:rsid w:val="001830BD"/>
    <w:rsid w:val="0018403E"/>
    <w:rsid w:val="00185715"/>
    <w:rsid w:val="00186C18"/>
    <w:rsid w:val="0019055E"/>
    <w:rsid w:val="00190F9F"/>
    <w:rsid w:val="0019165D"/>
    <w:rsid w:val="00191A22"/>
    <w:rsid w:val="00191DD0"/>
    <w:rsid w:val="00191DE9"/>
    <w:rsid w:val="0019256B"/>
    <w:rsid w:val="001927BE"/>
    <w:rsid w:val="00192B58"/>
    <w:rsid w:val="00193B26"/>
    <w:rsid w:val="0019571F"/>
    <w:rsid w:val="001970D3"/>
    <w:rsid w:val="001A1B78"/>
    <w:rsid w:val="001A4B51"/>
    <w:rsid w:val="001A574B"/>
    <w:rsid w:val="001A706B"/>
    <w:rsid w:val="001A7DA0"/>
    <w:rsid w:val="001B0D1F"/>
    <w:rsid w:val="001B1268"/>
    <w:rsid w:val="001B142D"/>
    <w:rsid w:val="001B2316"/>
    <w:rsid w:val="001B320B"/>
    <w:rsid w:val="001B3EF3"/>
    <w:rsid w:val="001B4377"/>
    <w:rsid w:val="001B43C3"/>
    <w:rsid w:val="001B736A"/>
    <w:rsid w:val="001C0175"/>
    <w:rsid w:val="001C238C"/>
    <w:rsid w:val="001C2E09"/>
    <w:rsid w:val="001C3D3A"/>
    <w:rsid w:val="001C44FE"/>
    <w:rsid w:val="001C6013"/>
    <w:rsid w:val="001C61C4"/>
    <w:rsid w:val="001C650A"/>
    <w:rsid w:val="001D035B"/>
    <w:rsid w:val="001D1828"/>
    <w:rsid w:val="001D1885"/>
    <w:rsid w:val="001D2254"/>
    <w:rsid w:val="001D240B"/>
    <w:rsid w:val="001D61F8"/>
    <w:rsid w:val="001D73E9"/>
    <w:rsid w:val="001D7679"/>
    <w:rsid w:val="001D7C16"/>
    <w:rsid w:val="001D7DC7"/>
    <w:rsid w:val="001E0140"/>
    <w:rsid w:val="001E0352"/>
    <w:rsid w:val="001E0E95"/>
    <w:rsid w:val="001E0EAD"/>
    <w:rsid w:val="001E1CD2"/>
    <w:rsid w:val="001E334E"/>
    <w:rsid w:val="001E4C80"/>
    <w:rsid w:val="001E5204"/>
    <w:rsid w:val="001E527A"/>
    <w:rsid w:val="001E69F5"/>
    <w:rsid w:val="001E77EE"/>
    <w:rsid w:val="001E78DD"/>
    <w:rsid w:val="001F132D"/>
    <w:rsid w:val="001F3CA2"/>
    <w:rsid w:val="001F4673"/>
    <w:rsid w:val="001F53FD"/>
    <w:rsid w:val="001F62B8"/>
    <w:rsid w:val="001F6EF9"/>
    <w:rsid w:val="00201D7F"/>
    <w:rsid w:val="00201E74"/>
    <w:rsid w:val="00202CFC"/>
    <w:rsid w:val="00202E7D"/>
    <w:rsid w:val="002039C3"/>
    <w:rsid w:val="00203B89"/>
    <w:rsid w:val="002040D8"/>
    <w:rsid w:val="002055FA"/>
    <w:rsid w:val="00205FC4"/>
    <w:rsid w:val="002060D7"/>
    <w:rsid w:val="002101D1"/>
    <w:rsid w:val="00211E46"/>
    <w:rsid w:val="002142AD"/>
    <w:rsid w:val="00214F00"/>
    <w:rsid w:val="0021502D"/>
    <w:rsid w:val="00215BE3"/>
    <w:rsid w:val="00215DB1"/>
    <w:rsid w:val="00221AC6"/>
    <w:rsid w:val="00221E39"/>
    <w:rsid w:val="0022259B"/>
    <w:rsid w:val="00224981"/>
    <w:rsid w:val="00224BF3"/>
    <w:rsid w:val="0022724E"/>
    <w:rsid w:val="00227437"/>
    <w:rsid w:val="002276FD"/>
    <w:rsid w:val="002308CE"/>
    <w:rsid w:val="00230A3D"/>
    <w:rsid w:val="00231CDC"/>
    <w:rsid w:val="002324CC"/>
    <w:rsid w:val="00232596"/>
    <w:rsid w:val="002325A2"/>
    <w:rsid w:val="002351B2"/>
    <w:rsid w:val="00236329"/>
    <w:rsid w:val="00237195"/>
    <w:rsid w:val="0023762E"/>
    <w:rsid w:val="00237A37"/>
    <w:rsid w:val="00240336"/>
    <w:rsid w:val="00240713"/>
    <w:rsid w:val="00240A7A"/>
    <w:rsid w:val="002410FA"/>
    <w:rsid w:val="00241EC3"/>
    <w:rsid w:val="00241F9F"/>
    <w:rsid w:val="00247D5D"/>
    <w:rsid w:val="00247E9D"/>
    <w:rsid w:val="00253175"/>
    <w:rsid w:val="00253D0A"/>
    <w:rsid w:val="0025438C"/>
    <w:rsid w:val="0025467B"/>
    <w:rsid w:val="0025657E"/>
    <w:rsid w:val="00256A00"/>
    <w:rsid w:val="002573D8"/>
    <w:rsid w:val="00257E33"/>
    <w:rsid w:val="00257E69"/>
    <w:rsid w:val="00260289"/>
    <w:rsid w:val="002602C1"/>
    <w:rsid w:val="00260615"/>
    <w:rsid w:val="0026118E"/>
    <w:rsid w:val="002613E4"/>
    <w:rsid w:val="002622C4"/>
    <w:rsid w:val="00262D5D"/>
    <w:rsid w:val="00263A8B"/>
    <w:rsid w:val="002643CE"/>
    <w:rsid w:val="0026451C"/>
    <w:rsid w:val="00267139"/>
    <w:rsid w:val="00267E0C"/>
    <w:rsid w:val="0027071F"/>
    <w:rsid w:val="00271F98"/>
    <w:rsid w:val="00274A36"/>
    <w:rsid w:val="002759E8"/>
    <w:rsid w:val="0027755F"/>
    <w:rsid w:val="00277B8D"/>
    <w:rsid w:val="0028265A"/>
    <w:rsid w:val="00282D92"/>
    <w:rsid w:val="0028305D"/>
    <w:rsid w:val="00286AA0"/>
    <w:rsid w:val="00287C3C"/>
    <w:rsid w:val="00287D59"/>
    <w:rsid w:val="002907DC"/>
    <w:rsid w:val="00291156"/>
    <w:rsid w:val="00291672"/>
    <w:rsid w:val="002927E0"/>
    <w:rsid w:val="002943A8"/>
    <w:rsid w:val="00295870"/>
    <w:rsid w:val="0029592C"/>
    <w:rsid w:val="002968AA"/>
    <w:rsid w:val="002A21C3"/>
    <w:rsid w:val="002A27A9"/>
    <w:rsid w:val="002A3DD2"/>
    <w:rsid w:val="002A42C2"/>
    <w:rsid w:val="002A49D1"/>
    <w:rsid w:val="002A54EA"/>
    <w:rsid w:val="002A57AF"/>
    <w:rsid w:val="002A58A4"/>
    <w:rsid w:val="002A5A42"/>
    <w:rsid w:val="002A5ACF"/>
    <w:rsid w:val="002A64F4"/>
    <w:rsid w:val="002A78D6"/>
    <w:rsid w:val="002B0F42"/>
    <w:rsid w:val="002B0F67"/>
    <w:rsid w:val="002B113D"/>
    <w:rsid w:val="002B2D3C"/>
    <w:rsid w:val="002B2D6B"/>
    <w:rsid w:val="002B2E84"/>
    <w:rsid w:val="002B4F96"/>
    <w:rsid w:val="002B542E"/>
    <w:rsid w:val="002B7B78"/>
    <w:rsid w:val="002B7C28"/>
    <w:rsid w:val="002B7C50"/>
    <w:rsid w:val="002C0F12"/>
    <w:rsid w:val="002C1868"/>
    <w:rsid w:val="002C1D0D"/>
    <w:rsid w:val="002C2230"/>
    <w:rsid w:val="002C3485"/>
    <w:rsid w:val="002C408C"/>
    <w:rsid w:val="002C4FC0"/>
    <w:rsid w:val="002D0DDD"/>
    <w:rsid w:val="002D232B"/>
    <w:rsid w:val="002D2644"/>
    <w:rsid w:val="002D3492"/>
    <w:rsid w:val="002D376D"/>
    <w:rsid w:val="002D449A"/>
    <w:rsid w:val="002D4AFF"/>
    <w:rsid w:val="002D4DEA"/>
    <w:rsid w:val="002D7084"/>
    <w:rsid w:val="002D7AC1"/>
    <w:rsid w:val="002D7BBD"/>
    <w:rsid w:val="002E2E7D"/>
    <w:rsid w:val="002E47BA"/>
    <w:rsid w:val="002E4856"/>
    <w:rsid w:val="002E52F8"/>
    <w:rsid w:val="002E54B0"/>
    <w:rsid w:val="002E606E"/>
    <w:rsid w:val="002F0CAC"/>
    <w:rsid w:val="002F11C5"/>
    <w:rsid w:val="002F320F"/>
    <w:rsid w:val="002F4FC7"/>
    <w:rsid w:val="002F5895"/>
    <w:rsid w:val="002F5C4C"/>
    <w:rsid w:val="00300091"/>
    <w:rsid w:val="0030028F"/>
    <w:rsid w:val="00300F26"/>
    <w:rsid w:val="0030105E"/>
    <w:rsid w:val="00302333"/>
    <w:rsid w:val="003046B2"/>
    <w:rsid w:val="00305526"/>
    <w:rsid w:val="0030625C"/>
    <w:rsid w:val="0030669F"/>
    <w:rsid w:val="003114EC"/>
    <w:rsid w:val="003128A3"/>
    <w:rsid w:val="00313755"/>
    <w:rsid w:val="00313FCE"/>
    <w:rsid w:val="003151A7"/>
    <w:rsid w:val="003151B9"/>
    <w:rsid w:val="00317190"/>
    <w:rsid w:val="00320233"/>
    <w:rsid w:val="00322ACF"/>
    <w:rsid w:val="00322AF6"/>
    <w:rsid w:val="003267F7"/>
    <w:rsid w:val="00326D98"/>
    <w:rsid w:val="00326E27"/>
    <w:rsid w:val="0033118E"/>
    <w:rsid w:val="003311A6"/>
    <w:rsid w:val="003322F0"/>
    <w:rsid w:val="00332484"/>
    <w:rsid w:val="00333A15"/>
    <w:rsid w:val="00333A84"/>
    <w:rsid w:val="003356F0"/>
    <w:rsid w:val="00335EF6"/>
    <w:rsid w:val="00335F65"/>
    <w:rsid w:val="00336E21"/>
    <w:rsid w:val="00337A5B"/>
    <w:rsid w:val="00337B89"/>
    <w:rsid w:val="0034021B"/>
    <w:rsid w:val="00340473"/>
    <w:rsid w:val="0034082B"/>
    <w:rsid w:val="00343288"/>
    <w:rsid w:val="003450A1"/>
    <w:rsid w:val="003451C7"/>
    <w:rsid w:val="00345492"/>
    <w:rsid w:val="003466A8"/>
    <w:rsid w:val="00350D80"/>
    <w:rsid w:val="00351B06"/>
    <w:rsid w:val="003528E2"/>
    <w:rsid w:val="00354269"/>
    <w:rsid w:val="00354EBB"/>
    <w:rsid w:val="00355D96"/>
    <w:rsid w:val="00356B58"/>
    <w:rsid w:val="00357F65"/>
    <w:rsid w:val="0036058D"/>
    <w:rsid w:val="00360F95"/>
    <w:rsid w:val="00364429"/>
    <w:rsid w:val="00365FF2"/>
    <w:rsid w:val="003660B7"/>
    <w:rsid w:val="00366A5D"/>
    <w:rsid w:val="00366C8F"/>
    <w:rsid w:val="00367DF2"/>
    <w:rsid w:val="0037011C"/>
    <w:rsid w:val="00370661"/>
    <w:rsid w:val="00371042"/>
    <w:rsid w:val="0037188E"/>
    <w:rsid w:val="00371979"/>
    <w:rsid w:val="00371C4D"/>
    <w:rsid w:val="00371F68"/>
    <w:rsid w:val="003720A3"/>
    <w:rsid w:val="00372D33"/>
    <w:rsid w:val="00373832"/>
    <w:rsid w:val="00373DB1"/>
    <w:rsid w:val="00374109"/>
    <w:rsid w:val="00374707"/>
    <w:rsid w:val="0037475F"/>
    <w:rsid w:val="00374D02"/>
    <w:rsid w:val="00374FBC"/>
    <w:rsid w:val="00375DE0"/>
    <w:rsid w:val="00377F4A"/>
    <w:rsid w:val="0038013A"/>
    <w:rsid w:val="00382B7A"/>
    <w:rsid w:val="0038382C"/>
    <w:rsid w:val="00386CC2"/>
    <w:rsid w:val="003872FA"/>
    <w:rsid w:val="00387816"/>
    <w:rsid w:val="00387BE2"/>
    <w:rsid w:val="00387F61"/>
    <w:rsid w:val="00391953"/>
    <w:rsid w:val="003934E6"/>
    <w:rsid w:val="00394664"/>
    <w:rsid w:val="00395534"/>
    <w:rsid w:val="003A02FF"/>
    <w:rsid w:val="003A0C36"/>
    <w:rsid w:val="003A19B2"/>
    <w:rsid w:val="003A1FA2"/>
    <w:rsid w:val="003A26AD"/>
    <w:rsid w:val="003A55C9"/>
    <w:rsid w:val="003A597F"/>
    <w:rsid w:val="003A5B53"/>
    <w:rsid w:val="003A5F40"/>
    <w:rsid w:val="003A68A7"/>
    <w:rsid w:val="003A7428"/>
    <w:rsid w:val="003A760F"/>
    <w:rsid w:val="003A7F5B"/>
    <w:rsid w:val="003B11C2"/>
    <w:rsid w:val="003B1706"/>
    <w:rsid w:val="003B22C7"/>
    <w:rsid w:val="003B3CFE"/>
    <w:rsid w:val="003C04CB"/>
    <w:rsid w:val="003C1800"/>
    <w:rsid w:val="003C2056"/>
    <w:rsid w:val="003C4B49"/>
    <w:rsid w:val="003C7687"/>
    <w:rsid w:val="003D05A0"/>
    <w:rsid w:val="003D05BF"/>
    <w:rsid w:val="003D0EFE"/>
    <w:rsid w:val="003D1604"/>
    <w:rsid w:val="003D1F8F"/>
    <w:rsid w:val="003D2806"/>
    <w:rsid w:val="003D3059"/>
    <w:rsid w:val="003D3169"/>
    <w:rsid w:val="003D364B"/>
    <w:rsid w:val="003D5D44"/>
    <w:rsid w:val="003D6E32"/>
    <w:rsid w:val="003D6F4E"/>
    <w:rsid w:val="003E030E"/>
    <w:rsid w:val="003E03B5"/>
    <w:rsid w:val="003E06F4"/>
    <w:rsid w:val="003E1064"/>
    <w:rsid w:val="003E1446"/>
    <w:rsid w:val="003E2319"/>
    <w:rsid w:val="003E2DC1"/>
    <w:rsid w:val="003E49A2"/>
    <w:rsid w:val="003E5781"/>
    <w:rsid w:val="003E5D11"/>
    <w:rsid w:val="003E760C"/>
    <w:rsid w:val="003F13E3"/>
    <w:rsid w:val="003F406E"/>
    <w:rsid w:val="003F4DDB"/>
    <w:rsid w:val="003F54FA"/>
    <w:rsid w:val="003F6550"/>
    <w:rsid w:val="003F6C3E"/>
    <w:rsid w:val="003F7267"/>
    <w:rsid w:val="004019FD"/>
    <w:rsid w:val="00401AE0"/>
    <w:rsid w:val="00401B48"/>
    <w:rsid w:val="00401E38"/>
    <w:rsid w:val="004036EA"/>
    <w:rsid w:val="0040379B"/>
    <w:rsid w:val="004042B1"/>
    <w:rsid w:val="00404D0E"/>
    <w:rsid w:val="00405420"/>
    <w:rsid w:val="00407893"/>
    <w:rsid w:val="0041120B"/>
    <w:rsid w:val="004115CE"/>
    <w:rsid w:val="00413EF2"/>
    <w:rsid w:val="004170B3"/>
    <w:rsid w:val="00420AA6"/>
    <w:rsid w:val="00420E0B"/>
    <w:rsid w:val="00421061"/>
    <w:rsid w:val="00421288"/>
    <w:rsid w:val="0042186C"/>
    <w:rsid w:val="00422144"/>
    <w:rsid w:val="00427BA2"/>
    <w:rsid w:val="00427BC3"/>
    <w:rsid w:val="00430B3B"/>
    <w:rsid w:val="0043229D"/>
    <w:rsid w:val="004327FA"/>
    <w:rsid w:val="00432863"/>
    <w:rsid w:val="00432B58"/>
    <w:rsid w:val="004333BB"/>
    <w:rsid w:val="00434101"/>
    <w:rsid w:val="0043668D"/>
    <w:rsid w:val="00436A84"/>
    <w:rsid w:val="00437FB6"/>
    <w:rsid w:val="00440E25"/>
    <w:rsid w:val="00440FC0"/>
    <w:rsid w:val="00441CA9"/>
    <w:rsid w:val="00441EDB"/>
    <w:rsid w:val="00442738"/>
    <w:rsid w:val="00442C09"/>
    <w:rsid w:val="00442C21"/>
    <w:rsid w:val="004431C6"/>
    <w:rsid w:val="00443EDD"/>
    <w:rsid w:val="00445C38"/>
    <w:rsid w:val="00447393"/>
    <w:rsid w:val="00447517"/>
    <w:rsid w:val="00447720"/>
    <w:rsid w:val="00447A5E"/>
    <w:rsid w:val="00447C08"/>
    <w:rsid w:val="00447EC9"/>
    <w:rsid w:val="004507DE"/>
    <w:rsid w:val="004518DD"/>
    <w:rsid w:val="0045404E"/>
    <w:rsid w:val="0045460F"/>
    <w:rsid w:val="0046039D"/>
    <w:rsid w:val="0046094F"/>
    <w:rsid w:val="00462DF9"/>
    <w:rsid w:val="00462E03"/>
    <w:rsid w:val="00462E5F"/>
    <w:rsid w:val="00463A31"/>
    <w:rsid w:val="00464718"/>
    <w:rsid w:val="00467087"/>
    <w:rsid w:val="0046781F"/>
    <w:rsid w:val="004679E0"/>
    <w:rsid w:val="00470167"/>
    <w:rsid w:val="004703CF"/>
    <w:rsid w:val="00470E76"/>
    <w:rsid w:val="00471167"/>
    <w:rsid w:val="00472CD6"/>
    <w:rsid w:val="00473C3F"/>
    <w:rsid w:val="00474264"/>
    <w:rsid w:val="004750EC"/>
    <w:rsid w:val="00475799"/>
    <w:rsid w:val="004779E6"/>
    <w:rsid w:val="00477C6D"/>
    <w:rsid w:val="00481337"/>
    <w:rsid w:val="00481CB5"/>
    <w:rsid w:val="00482EBA"/>
    <w:rsid w:val="00483AAD"/>
    <w:rsid w:val="0048467B"/>
    <w:rsid w:val="004850F3"/>
    <w:rsid w:val="004856B3"/>
    <w:rsid w:val="0048580F"/>
    <w:rsid w:val="00485B8F"/>
    <w:rsid w:val="004868CC"/>
    <w:rsid w:val="00486D57"/>
    <w:rsid w:val="00487E02"/>
    <w:rsid w:val="00490974"/>
    <w:rsid w:val="004912CF"/>
    <w:rsid w:val="00492022"/>
    <w:rsid w:val="00492E04"/>
    <w:rsid w:val="0049380D"/>
    <w:rsid w:val="00495409"/>
    <w:rsid w:val="0049669C"/>
    <w:rsid w:val="004971EB"/>
    <w:rsid w:val="00497A73"/>
    <w:rsid w:val="004A0134"/>
    <w:rsid w:val="004A0724"/>
    <w:rsid w:val="004A0A6C"/>
    <w:rsid w:val="004A0C9F"/>
    <w:rsid w:val="004A1A45"/>
    <w:rsid w:val="004A1C50"/>
    <w:rsid w:val="004A1D21"/>
    <w:rsid w:val="004A2B71"/>
    <w:rsid w:val="004A2D27"/>
    <w:rsid w:val="004A3FB6"/>
    <w:rsid w:val="004A4D8A"/>
    <w:rsid w:val="004A5231"/>
    <w:rsid w:val="004A5657"/>
    <w:rsid w:val="004A6A4E"/>
    <w:rsid w:val="004B1E2A"/>
    <w:rsid w:val="004B1E3E"/>
    <w:rsid w:val="004B34AA"/>
    <w:rsid w:val="004B4898"/>
    <w:rsid w:val="004B5D4E"/>
    <w:rsid w:val="004B655B"/>
    <w:rsid w:val="004B68AB"/>
    <w:rsid w:val="004B6B46"/>
    <w:rsid w:val="004B6E8C"/>
    <w:rsid w:val="004B73C0"/>
    <w:rsid w:val="004B78A2"/>
    <w:rsid w:val="004C052F"/>
    <w:rsid w:val="004C1923"/>
    <w:rsid w:val="004C2707"/>
    <w:rsid w:val="004C46CE"/>
    <w:rsid w:val="004C7469"/>
    <w:rsid w:val="004C7BCC"/>
    <w:rsid w:val="004C7EDC"/>
    <w:rsid w:val="004D0188"/>
    <w:rsid w:val="004D021F"/>
    <w:rsid w:val="004D076D"/>
    <w:rsid w:val="004D0C5A"/>
    <w:rsid w:val="004D1D25"/>
    <w:rsid w:val="004D32B3"/>
    <w:rsid w:val="004D3730"/>
    <w:rsid w:val="004D47FF"/>
    <w:rsid w:val="004D4B51"/>
    <w:rsid w:val="004D5593"/>
    <w:rsid w:val="004D6E3F"/>
    <w:rsid w:val="004D7C89"/>
    <w:rsid w:val="004D7FD7"/>
    <w:rsid w:val="004E0602"/>
    <w:rsid w:val="004E1E16"/>
    <w:rsid w:val="004E2E8C"/>
    <w:rsid w:val="004E3816"/>
    <w:rsid w:val="004E3EBC"/>
    <w:rsid w:val="004E5502"/>
    <w:rsid w:val="004E5A61"/>
    <w:rsid w:val="004E6681"/>
    <w:rsid w:val="004E7740"/>
    <w:rsid w:val="004E781E"/>
    <w:rsid w:val="004F0D3D"/>
    <w:rsid w:val="004F2657"/>
    <w:rsid w:val="004F441F"/>
    <w:rsid w:val="004F4805"/>
    <w:rsid w:val="004F4812"/>
    <w:rsid w:val="004F54D9"/>
    <w:rsid w:val="004F5710"/>
    <w:rsid w:val="004F5814"/>
    <w:rsid w:val="004F6A68"/>
    <w:rsid w:val="004F6C09"/>
    <w:rsid w:val="00500451"/>
    <w:rsid w:val="005008B0"/>
    <w:rsid w:val="005010B0"/>
    <w:rsid w:val="00501552"/>
    <w:rsid w:val="00501EC6"/>
    <w:rsid w:val="00503145"/>
    <w:rsid w:val="00505548"/>
    <w:rsid w:val="00505ADA"/>
    <w:rsid w:val="0050799C"/>
    <w:rsid w:val="00507ECA"/>
    <w:rsid w:val="0051072F"/>
    <w:rsid w:val="00510B11"/>
    <w:rsid w:val="0051191B"/>
    <w:rsid w:val="00512F8D"/>
    <w:rsid w:val="0051371D"/>
    <w:rsid w:val="005144A4"/>
    <w:rsid w:val="00515FB5"/>
    <w:rsid w:val="00520C40"/>
    <w:rsid w:val="00521F01"/>
    <w:rsid w:val="005222DD"/>
    <w:rsid w:val="005222FF"/>
    <w:rsid w:val="00522AC7"/>
    <w:rsid w:val="005230D6"/>
    <w:rsid w:val="0052328E"/>
    <w:rsid w:val="005232CB"/>
    <w:rsid w:val="00523D8B"/>
    <w:rsid w:val="00524123"/>
    <w:rsid w:val="00525460"/>
    <w:rsid w:val="00525B2E"/>
    <w:rsid w:val="0052699F"/>
    <w:rsid w:val="00531504"/>
    <w:rsid w:val="00531AF1"/>
    <w:rsid w:val="00532F7E"/>
    <w:rsid w:val="00533025"/>
    <w:rsid w:val="005330A8"/>
    <w:rsid w:val="0053367D"/>
    <w:rsid w:val="005338C1"/>
    <w:rsid w:val="00534D8B"/>
    <w:rsid w:val="00535BF2"/>
    <w:rsid w:val="00537DDB"/>
    <w:rsid w:val="0054047E"/>
    <w:rsid w:val="00541457"/>
    <w:rsid w:val="00542DC9"/>
    <w:rsid w:val="00542E68"/>
    <w:rsid w:val="00546420"/>
    <w:rsid w:val="005465CF"/>
    <w:rsid w:val="00547124"/>
    <w:rsid w:val="005472CA"/>
    <w:rsid w:val="0055010D"/>
    <w:rsid w:val="005506B1"/>
    <w:rsid w:val="00552046"/>
    <w:rsid w:val="005570FC"/>
    <w:rsid w:val="00557B92"/>
    <w:rsid w:val="00560C86"/>
    <w:rsid w:val="005611F8"/>
    <w:rsid w:val="00561EC0"/>
    <w:rsid w:val="0056259D"/>
    <w:rsid w:val="00565782"/>
    <w:rsid w:val="005660E7"/>
    <w:rsid w:val="00566235"/>
    <w:rsid w:val="005663A1"/>
    <w:rsid w:val="00566D2E"/>
    <w:rsid w:val="00566EDB"/>
    <w:rsid w:val="00567DB2"/>
    <w:rsid w:val="0057003D"/>
    <w:rsid w:val="00570AA8"/>
    <w:rsid w:val="005716D8"/>
    <w:rsid w:val="00572A08"/>
    <w:rsid w:val="00572B85"/>
    <w:rsid w:val="005736F7"/>
    <w:rsid w:val="00573B4D"/>
    <w:rsid w:val="00574524"/>
    <w:rsid w:val="00574BF8"/>
    <w:rsid w:val="00574EAE"/>
    <w:rsid w:val="0057526C"/>
    <w:rsid w:val="00575BC6"/>
    <w:rsid w:val="00575D4D"/>
    <w:rsid w:val="005760B6"/>
    <w:rsid w:val="005764EF"/>
    <w:rsid w:val="005778F6"/>
    <w:rsid w:val="00580197"/>
    <w:rsid w:val="00581CBC"/>
    <w:rsid w:val="0058214D"/>
    <w:rsid w:val="00583246"/>
    <w:rsid w:val="0058386F"/>
    <w:rsid w:val="00583F38"/>
    <w:rsid w:val="005841F8"/>
    <w:rsid w:val="005845B2"/>
    <w:rsid w:val="005848DA"/>
    <w:rsid w:val="00585337"/>
    <w:rsid w:val="005855C8"/>
    <w:rsid w:val="00586B47"/>
    <w:rsid w:val="00587ADA"/>
    <w:rsid w:val="00593DF1"/>
    <w:rsid w:val="00594268"/>
    <w:rsid w:val="0059517B"/>
    <w:rsid w:val="005A3B5A"/>
    <w:rsid w:val="005A421E"/>
    <w:rsid w:val="005A5133"/>
    <w:rsid w:val="005A6B80"/>
    <w:rsid w:val="005A6CF9"/>
    <w:rsid w:val="005A6DD7"/>
    <w:rsid w:val="005A7086"/>
    <w:rsid w:val="005A73C2"/>
    <w:rsid w:val="005A745E"/>
    <w:rsid w:val="005A79B9"/>
    <w:rsid w:val="005B0055"/>
    <w:rsid w:val="005B1F62"/>
    <w:rsid w:val="005B22B4"/>
    <w:rsid w:val="005B3598"/>
    <w:rsid w:val="005B3B90"/>
    <w:rsid w:val="005B45E3"/>
    <w:rsid w:val="005B667D"/>
    <w:rsid w:val="005B66C8"/>
    <w:rsid w:val="005B67D6"/>
    <w:rsid w:val="005B68C6"/>
    <w:rsid w:val="005B7164"/>
    <w:rsid w:val="005C36FD"/>
    <w:rsid w:val="005C4117"/>
    <w:rsid w:val="005C6091"/>
    <w:rsid w:val="005C6954"/>
    <w:rsid w:val="005C6AAE"/>
    <w:rsid w:val="005D093C"/>
    <w:rsid w:val="005D0E41"/>
    <w:rsid w:val="005D2689"/>
    <w:rsid w:val="005D3070"/>
    <w:rsid w:val="005D38E6"/>
    <w:rsid w:val="005D5E0E"/>
    <w:rsid w:val="005D5F39"/>
    <w:rsid w:val="005D7D66"/>
    <w:rsid w:val="005E009F"/>
    <w:rsid w:val="005E0474"/>
    <w:rsid w:val="005E1FCF"/>
    <w:rsid w:val="005E2EAC"/>
    <w:rsid w:val="005E316C"/>
    <w:rsid w:val="005E3479"/>
    <w:rsid w:val="005E36BB"/>
    <w:rsid w:val="005E3DBC"/>
    <w:rsid w:val="005E538F"/>
    <w:rsid w:val="005E6615"/>
    <w:rsid w:val="005E66D6"/>
    <w:rsid w:val="005E7856"/>
    <w:rsid w:val="005F2A03"/>
    <w:rsid w:val="005F31A5"/>
    <w:rsid w:val="005F42DF"/>
    <w:rsid w:val="005F476C"/>
    <w:rsid w:val="005F5963"/>
    <w:rsid w:val="005F5C1A"/>
    <w:rsid w:val="005F79D7"/>
    <w:rsid w:val="005F7B28"/>
    <w:rsid w:val="006007CB"/>
    <w:rsid w:val="00600CC1"/>
    <w:rsid w:val="00601861"/>
    <w:rsid w:val="00601E21"/>
    <w:rsid w:val="00603225"/>
    <w:rsid w:val="00603A2C"/>
    <w:rsid w:val="006060E7"/>
    <w:rsid w:val="00606692"/>
    <w:rsid w:val="00607463"/>
    <w:rsid w:val="00611020"/>
    <w:rsid w:val="0061116C"/>
    <w:rsid w:val="0061152E"/>
    <w:rsid w:val="006118B7"/>
    <w:rsid w:val="00611D38"/>
    <w:rsid w:val="0061354D"/>
    <w:rsid w:val="006146FA"/>
    <w:rsid w:val="0061493E"/>
    <w:rsid w:val="00614FFF"/>
    <w:rsid w:val="00615707"/>
    <w:rsid w:val="00615CDB"/>
    <w:rsid w:val="00615D5C"/>
    <w:rsid w:val="0061713E"/>
    <w:rsid w:val="00617442"/>
    <w:rsid w:val="0062078E"/>
    <w:rsid w:val="00620B1A"/>
    <w:rsid w:val="00621D22"/>
    <w:rsid w:val="00622008"/>
    <w:rsid w:val="006222B0"/>
    <w:rsid w:val="00622BA0"/>
    <w:rsid w:val="00622FED"/>
    <w:rsid w:val="00624E85"/>
    <w:rsid w:val="0062530D"/>
    <w:rsid w:val="00625328"/>
    <w:rsid w:val="006253F9"/>
    <w:rsid w:val="0062648A"/>
    <w:rsid w:val="00630E39"/>
    <w:rsid w:val="0063459C"/>
    <w:rsid w:val="006359F0"/>
    <w:rsid w:val="00636970"/>
    <w:rsid w:val="00637966"/>
    <w:rsid w:val="0064039F"/>
    <w:rsid w:val="00640708"/>
    <w:rsid w:val="0064096B"/>
    <w:rsid w:val="0064166F"/>
    <w:rsid w:val="00641912"/>
    <w:rsid w:val="0064335A"/>
    <w:rsid w:val="00645C12"/>
    <w:rsid w:val="00645F9C"/>
    <w:rsid w:val="0064620C"/>
    <w:rsid w:val="006463E1"/>
    <w:rsid w:val="00646557"/>
    <w:rsid w:val="006466CC"/>
    <w:rsid w:val="00646D7C"/>
    <w:rsid w:val="00646F0D"/>
    <w:rsid w:val="0064790B"/>
    <w:rsid w:val="00650250"/>
    <w:rsid w:val="00651E71"/>
    <w:rsid w:val="006524BD"/>
    <w:rsid w:val="006535AF"/>
    <w:rsid w:val="00653684"/>
    <w:rsid w:val="00654B8B"/>
    <w:rsid w:val="006554C3"/>
    <w:rsid w:val="006555A1"/>
    <w:rsid w:val="006555AD"/>
    <w:rsid w:val="00656631"/>
    <w:rsid w:val="0065679C"/>
    <w:rsid w:val="00656833"/>
    <w:rsid w:val="0065767A"/>
    <w:rsid w:val="00657BE2"/>
    <w:rsid w:val="0066228A"/>
    <w:rsid w:val="00662B6B"/>
    <w:rsid w:val="00662EF3"/>
    <w:rsid w:val="00663A78"/>
    <w:rsid w:val="00665787"/>
    <w:rsid w:val="006670CA"/>
    <w:rsid w:val="00667D63"/>
    <w:rsid w:val="006718FB"/>
    <w:rsid w:val="00671DA7"/>
    <w:rsid w:val="0067262C"/>
    <w:rsid w:val="00672C73"/>
    <w:rsid w:val="00672FDF"/>
    <w:rsid w:val="00673B7E"/>
    <w:rsid w:val="006748CA"/>
    <w:rsid w:val="00676BF2"/>
    <w:rsid w:val="00677CD1"/>
    <w:rsid w:val="00680CB0"/>
    <w:rsid w:val="00680E66"/>
    <w:rsid w:val="006817C5"/>
    <w:rsid w:val="00681AC0"/>
    <w:rsid w:val="00682F24"/>
    <w:rsid w:val="006836B7"/>
    <w:rsid w:val="00683E30"/>
    <w:rsid w:val="0068502C"/>
    <w:rsid w:val="00686A30"/>
    <w:rsid w:val="00690DF1"/>
    <w:rsid w:val="0069266A"/>
    <w:rsid w:val="006926BE"/>
    <w:rsid w:val="006928FF"/>
    <w:rsid w:val="00693567"/>
    <w:rsid w:val="00693A1F"/>
    <w:rsid w:val="00695BBA"/>
    <w:rsid w:val="00696588"/>
    <w:rsid w:val="00697102"/>
    <w:rsid w:val="006A2778"/>
    <w:rsid w:val="006A2B66"/>
    <w:rsid w:val="006A5276"/>
    <w:rsid w:val="006A5FE7"/>
    <w:rsid w:val="006A632C"/>
    <w:rsid w:val="006A65DA"/>
    <w:rsid w:val="006A7B80"/>
    <w:rsid w:val="006B010D"/>
    <w:rsid w:val="006B19C9"/>
    <w:rsid w:val="006B2F42"/>
    <w:rsid w:val="006B304F"/>
    <w:rsid w:val="006B3E9B"/>
    <w:rsid w:val="006B4EC3"/>
    <w:rsid w:val="006B62B2"/>
    <w:rsid w:val="006B7F05"/>
    <w:rsid w:val="006C12BB"/>
    <w:rsid w:val="006C13B2"/>
    <w:rsid w:val="006C208A"/>
    <w:rsid w:val="006C3544"/>
    <w:rsid w:val="006C4552"/>
    <w:rsid w:val="006C4A44"/>
    <w:rsid w:val="006C4A70"/>
    <w:rsid w:val="006C4E6F"/>
    <w:rsid w:val="006C5356"/>
    <w:rsid w:val="006C6EEB"/>
    <w:rsid w:val="006D022E"/>
    <w:rsid w:val="006D051E"/>
    <w:rsid w:val="006D086E"/>
    <w:rsid w:val="006D18B7"/>
    <w:rsid w:val="006D373B"/>
    <w:rsid w:val="006D3DF7"/>
    <w:rsid w:val="006D4C23"/>
    <w:rsid w:val="006D4C44"/>
    <w:rsid w:val="006D5099"/>
    <w:rsid w:val="006D51E0"/>
    <w:rsid w:val="006D5B93"/>
    <w:rsid w:val="006D64FD"/>
    <w:rsid w:val="006E13EB"/>
    <w:rsid w:val="006E34F9"/>
    <w:rsid w:val="006E3B2A"/>
    <w:rsid w:val="006E3BB5"/>
    <w:rsid w:val="006E61E1"/>
    <w:rsid w:val="006E7D62"/>
    <w:rsid w:val="006F0092"/>
    <w:rsid w:val="006F044F"/>
    <w:rsid w:val="006F0983"/>
    <w:rsid w:val="006F1174"/>
    <w:rsid w:val="006F2ABB"/>
    <w:rsid w:val="006F2B7F"/>
    <w:rsid w:val="006F396C"/>
    <w:rsid w:val="006F40CE"/>
    <w:rsid w:val="006F4938"/>
    <w:rsid w:val="006F52D5"/>
    <w:rsid w:val="006F5EB7"/>
    <w:rsid w:val="006F6BB7"/>
    <w:rsid w:val="006F7EF1"/>
    <w:rsid w:val="007005B0"/>
    <w:rsid w:val="00702612"/>
    <w:rsid w:val="0070311E"/>
    <w:rsid w:val="0070368E"/>
    <w:rsid w:val="00704D82"/>
    <w:rsid w:val="00706A54"/>
    <w:rsid w:val="00711923"/>
    <w:rsid w:val="00711A65"/>
    <w:rsid w:val="00712ED0"/>
    <w:rsid w:val="00713316"/>
    <w:rsid w:val="007139AD"/>
    <w:rsid w:val="00714097"/>
    <w:rsid w:val="007140A5"/>
    <w:rsid w:val="00714897"/>
    <w:rsid w:val="00716DC6"/>
    <w:rsid w:val="00722854"/>
    <w:rsid w:val="0072426C"/>
    <w:rsid w:val="0072500A"/>
    <w:rsid w:val="00727766"/>
    <w:rsid w:val="00730F7E"/>
    <w:rsid w:val="00731206"/>
    <w:rsid w:val="00733928"/>
    <w:rsid w:val="007345AE"/>
    <w:rsid w:val="00734C67"/>
    <w:rsid w:val="00736065"/>
    <w:rsid w:val="007403CF"/>
    <w:rsid w:val="0074075B"/>
    <w:rsid w:val="00742026"/>
    <w:rsid w:val="00742753"/>
    <w:rsid w:val="00742D02"/>
    <w:rsid w:val="00742D82"/>
    <w:rsid w:val="0074307C"/>
    <w:rsid w:val="00743CE3"/>
    <w:rsid w:val="00743DC0"/>
    <w:rsid w:val="007451CE"/>
    <w:rsid w:val="0074797E"/>
    <w:rsid w:val="00750CDB"/>
    <w:rsid w:val="00751F68"/>
    <w:rsid w:val="007532FF"/>
    <w:rsid w:val="00753DB9"/>
    <w:rsid w:val="00757379"/>
    <w:rsid w:val="0076312C"/>
    <w:rsid w:val="007631D1"/>
    <w:rsid w:val="00764220"/>
    <w:rsid w:val="00766054"/>
    <w:rsid w:val="00770D58"/>
    <w:rsid w:val="00773F14"/>
    <w:rsid w:val="00774DB3"/>
    <w:rsid w:val="00774DFD"/>
    <w:rsid w:val="00776273"/>
    <w:rsid w:val="007765C3"/>
    <w:rsid w:val="00776EDA"/>
    <w:rsid w:val="00777821"/>
    <w:rsid w:val="00777A95"/>
    <w:rsid w:val="00777CFF"/>
    <w:rsid w:val="0078038F"/>
    <w:rsid w:val="0078187D"/>
    <w:rsid w:val="007819B0"/>
    <w:rsid w:val="007823DE"/>
    <w:rsid w:val="00782F84"/>
    <w:rsid w:val="00783220"/>
    <w:rsid w:val="007835B3"/>
    <w:rsid w:val="00784904"/>
    <w:rsid w:val="00784957"/>
    <w:rsid w:val="007855D9"/>
    <w:rsid w:val="007858AA"/>
    <w:rsid w:val="00785E9D"/>
    <w:rsid w:val="0078761F"/>
    <w:rsid w:val="00787749"/>
    <w:rsid w:val="007903D0"/>
    <w:rsid w:val="00790465"/>
    <w:rsid w:val="00790FB8"/>
    <w:rsid w:val="00791267"/>
    <w:rsid w:val="0079134A"/>
    <w:rsid w:val="0079148C"/>
    <w:rsid w:val="00791A29"/>
    <w:rsid w:val="00792D26"/>
    <w:rsid w:val="0079580B"/>
    <w:rsid w:val="00795F0C"/>
    <w:rsid w:val="00796010"/>
    <w:rsid w:val="007963AC"/>
    <w:rsid w:val="00796847"/>
    <w:rsid w:val="00796A9E"/>
    <w:rsid w:val="007A0351"/>
    <w:rsid w:val="007A1758"/>
    <w:rsid w:val="007A2192"/>
    <w:rsid w:val="007A2A21"/>
    <w:rsid w:val="007A2EEC"/>
    <w:rsid w:val="007A3856"/>
    <w:rsid w:val="007A3C09"/>
    <w:rsid w:val="007A403D"/>
    <w:rsid w:val="007A42CD"/>
    <w:rsid w:val="007A4B52"/>
    <w:rsid w:val="007A4F20"/>
    <w:rsid w:val="007A6D48"/>
    <w:rsid w:val="007B050F"/>
    <w:rsid w:val="007B05FF"/>
    <w:rsid w:val="007B0BAB"/>
    <w:rsid w:val="007B1F7A"/>
    <w:rsid w:val="007B323B"/>
    <w:rsid w:val="007B4799"/>
    <w:rsid w:val="007B5191"/>
    <w:rsid w:val="007B5529"/>
    <w:rsid w:val="007B618B"/>
    <w:rsid w:val="007B625B"/>
    <w:rsid w:val="007C047B"/>
    <w:rsid w:val="007C0574"/>
    <w:rsid w:val="007C1673"/>
    <w:rsid w:val="007C2466"/>
    <w:rsid w:val="007C2866"/>
    <w:rsid w:val="007C3091"/>
    <w:rsid w:val="007C3144"/>
    <w:rsid w:val="007C382C"/>
    <w:rsid w:val="007C4125"/>
    <w:rsid w:val="007C58D2"/>
    <w:rsid w:val="007C6733"/>
    <w:rsid w:val="007C735E"/>
    <w:rsid w:val="007C7733"/>
    <w:rsid w:val="007D1B7E"/>
    <w:rsid w:val="007D2220"/>
    <w:rsid w:val="007D35B4"/>
    <w:rsid w:val="007D3656"/>
    <w:rsid w:val="007D3A7E"/>
    <w:rsid w:val="007D5501"/>
    <w:rsid w:val="007D5897"/>
    <w:rsid w:val="007D6474"/>
    <w:rsid w:val="007D6BBE"/>
    <w:rsid w:val="007D6E51"/>
    <w:rsid w:val="007D6EED"/>
    <w:rsid w:val="007D74C0"/>
    <w:rsid w:val="007D7D55"/>
    <w:rsid w:val="007E0B38"/>
    <w:rsid w:val="007E0FB0"/>
    <w:rsid w:val="007E1024"/>
    <w:rsid w:val="007E1A9E"/>
    <w:rsid w:val="007E263D"/>
    <w:rsid w:val="007E270E"/>
    <w:rsid w:val="007E2804"/>
    <w:rsid w:val="007E364E"/>
    <w:rsid w:val="007E38B9"/>
    <w:rsid w:val="007E44EC"/>
    <w:rsid w:val="007E481C"/>
    <w:rsid w:val="007E4A0F"/>
    <w:rsid w:val="007E4D72"/>
    <w:rsid w:val="007E53BD"/>
    <w:rsid w:val="007E57F0"/>
    <w:rsid w:val="007E67AB"/>
    <w:rsid w:val="007F1BD0"/>
    <w:rsid w:val="007F1CD9"/>
    <w:rsid w:val="007F20C3"/>
    <w:rsid w:val="007F2B4B"/>
    <w:rsid w:val="007F2ED6"/>
    <w:rsid w:val="007F3DC5"/>
    <w:rsid w:val="007F4006"/>
    <w:rsid w:val="007F4563"/>
    <w:rsid w:val="007F6327"/>
    <w:rsid w:val="007F78AB"/>
    <w:rsid w:val="0080036D"/>
    <w:rsid w:val="008009C9"/>
    <w:rsid w:val="0080230B"/>
    <w:rsid w:val="00802C33"/>
    <w:rsid w:val="00803D43"/>
    <w:rsid w:val="00804EFE"/>
    <w:rsid w:val="00805144"/>
    <w:rsid w:val="0081061B"/>
    <w:rsid w:val="00811DC5"/>
    <w:rsid w:val="00811F52"/>
    <w:rsid w:val="0081225D"/>
    <w:rsid w:val="008151ED"/>
    <w:rsid w:val="00815EC6"/>
    <w:rsid w:val="00816211"/>
    <w:rsid w:val="00817262"/>
    <w:rsid w:val="00821F70"/>
    <w:rsid w:val="0082277B"/>
    <w:rsid w:val="008239C4"/>
    <w:rsid w:val="00823A49"/>
    <w:rsid w:val="008251EF"/>
    <w:rsid w:val="00825529"/>
    <w:rsid w:val="00827449"/>
    <w:rsid w:val="0083034D"/>
    <w:rsid w:val="00832E75"/>
    <w:rsid w:val="00832F63"/>
    <w:rsid w:val="00833630"/>
    <w:rsid w:val="008340F6"/>
    <w:rsid w:val="0083463C"/>
    <w:rsid w:val="00835681"/>
    <w:rsid w:val="00835D94"/>
    <w:rsid w:val="0083766B"/>
    <w:rsid w:val="008400E0"/>
    <w:rsid w:val="00840D09"/>
    <w:rsid w:val="00843321"/>
    <w:rsid w:val="008437F1"/>
    <w:rsid w:val="00843EFC"/>
    <w:rsid w:val="00844FE4"/>
    <w:rsid w:val="00845118"/>
    <w:rsid w:val="00845650"/>
    <w:rsid w:val="00845F9F"/>
    <w:rsid w:val="00846483"/>
    <w:rsid w:val="00850C2A"/>
    <w:rsid w:val="008524EC"/>
    <w:rsid w:val="00853DE8"/>
    <w:rsid w:val="00853F77"/>
    <w:rsid w:val="0085606B"/>
    <w:rsid w:val="008572A0"/>
    <w:rsid w:val="008573DF"/>
    <w:rsid w:val="0085769A"/>
    <w:rsid w:val="00860DD6"/>
    <w:rsid w:val="00861188"/>
    <w:rsid w:val="008613D7"/>
    <w:rsid w:val="00861B3C"/>
    <w:rsid w:val="00861F31"/>
    <w:rsid w:val="008629BC"/>
    <w:rsid w:val="00864770"/>
    <w:rsid w:val="00865421"/>
    <w:rsid w:val="00866C97"/>
    <w:rsid w:val="008677C4"/>
    <w:rsid w:val="008700CE"/>
    <w:rsid w:val="008709A9"/>
    <w:rsid w:val="00872D8A"/>
    <w:rsid w:val="008731EB"/>
    <w:rsid w:val="0087342B"/>
    <w:rsid w:val="00874198"/>
    <w:rsid w:val="00874C5B"/>
    <w:rsid w:val="0087531C"/>
    <w:rsid w:val="008756A0"/>
    <w:rsid w:val="008761E7"/>
    <w:rsid w:val="00876639"/>
    <w:rsid w:val="00876AC2"/>
    <w:rsid w:val="008812C9"/>
    <w:rsid w:val="008816B6"/>
    <w:rsid w:val="0088176D"/>
    <w:rsid w:val="008819FD"/>
    <w:rsid w:val="00881C5F"/>
    <w:rsid w:val="00882325"/>
    <w:rsid w:val="00882383"/>
    <w:rsid w:val="008834A0"/>
    <w:rsid w:val="00883847"/>
    <w:rsid w:val="00886B8E"/>
    <w:rsid w:val="00886F00"/>
    <w:rsid w:val="008902A4"/>
    <w:rsid w:val="00890A49"/>
    <w:rsid w:val="00891CF9"/>
    <w:rsid w:val="008927EE"/>
    <w:rsid w:val="00893079"/>
    <w:rsid w:val="0089440E"/>
    <w:rsid w:val="008945FC"/>
    <w:rsid w:val="00894B4A"/>
    <w:rsid w:val="00894F46"/>
    <w:rsid w:val="00896C3B"/>
    <w:rsid w:val="008A21EC"/>
    <w:rsid w:val="008A4AB7"/>
    <w:rsid w:val="008A4D56"/>
    <w:rsid w:val="008A6019"/>
    <w:rsid w:val="008A62FF"/>
    <w:rsid w:val="008A67AD"/>
    <w:rsid w:val="008A7AF4"/>
    <w:rsid w:val="008B0075"/>
    <w:rsid w:val="008B34B8"/>
    <w:rsid w:val="008B4366"/>
    <w:rsid w:val="008B582C"/>
    <w:rsid w:val="008B61C1"/>
    <w:rsid w:val="008B62C3"/>
    <w:rsid w:val="008C0D0E"/>
    <w:rsid w:val="008C330E"/>
    <w:rsid w:val="008C4705"/>
    <w:rsid w:val="008C4774"/>
    <w:rsid w:val="008C4FC4"/>
    <w:rsid w:val="008C4FF0"/>
    <w:rsid w:val="008C5083"/>
    <w:rsid w:val="008C527E"/>
    <w:rsid w:val="008C5D7E"/>
    <w:rsid w:val="008C6264"/>
    <w:rsid w:val="008C6A4E"/>
    <w:rsid w:val="008D0760"/>
    <w:rsid w:val="008D0E5B"/>
    <w:rsid w:val="008D24BA"/>
    <w:rsid w:val="008D24D1"/>
    <w:rsid w:val="008D2798"/>
    <w:rsid w:val="008D3996"/>
    <w:rsid w:val="008D3EBB"/>
    <w:rsid w:val="008D5319"/>
    <w:rsid w:val="008D56C3"/>
    <w:rsid w:val="008D62ED"/>
    <w:rsid w:val="008D6C7F"/>
    <w:rsid w:val="008D7222"/>
    <w:rsid w:val="008D7656"/>
    <w:rsid w:val="008E064C"/>
    <w:rsid w:val="008E1F69"/>
    <w:rsid w:val="008E2389"/>
    <w:rsid w:val="008E3B6F"/>
    <w:rsid w:val="008E78E2"/>
    <w:rsid w:val="008F04E3"/>
    <w:rsid w:val="008F0BE8"/>
    <w:rsid w:val="008F1F99"/>
    <w:rsid w:val="008F24F8"/>
    <w:rsid w:val="008F5F4A"/>
    <w:rsid w:val="008F6A0A"/>
    <w:rsid w:val="008F77AC"/>
    <w:rsid w:val="00900B0F"/>
    <w:rsid w:val="00900FFF"/>
    <w:rsid w:val="009038B4"/>
    <w:rsid w:val="00903D19"/>
    <w:rsid w:val="00905FC5"/>
    <w:rsid w:val="00907BF3"/>
    <w:rsid w:val="009131B5"/>
    <w:rsid w:val="00914D88"/>
    <w:rsid w:val="00916262"/>
    <w:rsid w:val="009212ED"/>
    <w:rsid w:val="00921B94"/>
    <w:rsid w:val="00921E06"/>
    <w:rsid w:val="00922D55"/>
    <w:rsid w:val="00924541"/>
    <w:rsid w:val="00924F70"/>
    <w:rsid w:val="009262D4"/>
    <w:rsid w:val="009267CD"/>
    <w:rsid w:val="00926DF6"/>
    <w:rsid w:val="0092700C"/>
    <w:rsid w:val="00927F01"/>
    <w:rsid w:val="00927F17"/>
    <w:rsid w:val="00930371"/>
    <w:rsid w:val="00931BD9"/>
    <w:rsid w:val="009332E9"/>
    <w:rsid w:val="009334CF"/>
    <w:rsid w:val="009337F6"/>
    <w:rsid w:val="00933834"/>
    <w:rsid w:val="00933AE9"/>
    <w:rsid w:val="00933B64"/>
    <w:rsid w:val="00933DEE"/>
    <w:rsid w:val="0093438B"/>
    <w:rsid w:val="009343A3"/>
    <w:rsid w:val="009345C5"/>
    <w:rsid w:val="009351DC"/>
    <w:rsid w:val="0093691B"/>
    <w:rsid w:val="0093702F"/>
    <w:rsid w:val="009373F0"/>
    <w:rsid w:val="0094144A"/>
    <w:rsid w:val="00941EC1"/>
    <w:rsid w:val="0094203C"/>
    <w:rsid w:val="009426EB"/>
    <w:rsid w:val="00942A47"/>
    <w:rsid w:val="00942F80"/>
    <w:rsid w:val="00943611"/>
    <w:rsid w:val="00945875"/>
    <w:rsid w:val="00945BA7"/>
    <w:rsid w:val="00945C49"/>
    <w:rsid w:val="00945CC6"/>
    <w:rsid w:val="00945D45"/>
    <w:rsid w:val="0094618C"/>
    <w:rsid w:val="0094618E"/>
    <w:rsid w:val="009463D9"/>
    <w:rsid w:val="009513A1"/>
    <w:rsid w:val="009518FA"/>
    <w:rsid w:val="0095193C"/>
    <w:rsid w:val="0095235C"/>
    <w:rsid w:val="00952BF6"/>
    <w:rsid w:val="00954103"/>
    <w:rsid w:val="00954BEC"/>
    <w:rsid w:val="00955D33"/>
    <w:rsid w:val="00957F6D"/>
    <w:rsid w:val="0096071A"/>
    <w:rsid w:val="00960C80"/>
    <w:rsid w:val="0096148B"/>
    <w:rsid w:val="00961906"/>
    <w:rsid w:val="00961B76"/>
    <w:rsid w:val="00962333"/>
    <w:rsid w:val="009650F1"/>
    <w:rsid w:val="009678CF"/>
    <w:rsid w:val="009731A4"/>
    <w:rsid w:val="009734F5"/>
    <w:rsid w:val="009749D0"/>
    <w:rsid w:val="00975C07"/>
    <w:rsid w:val="00977B0B"/>
    <w:rsid w:val="009803B2"/>
    <w:rsid w:val="00980D19"/>
    <w:rsid w:val="00982D9E"/>
    <w:rsid w:val="009833BB"/>
    <w:rsid w:val="00983837"/>
    <w:rsid w:val="00984305"/>
    <w:rsid w:val="0098545B"/>
    <w:rsid w:val="00987AF5"/>
    <w:rsid w:val="00990D4E"/>
    <w:rsid w:val="00991AC0"/>
    <w:rsid w:val="00991D04"/>
    <w:rsid w:val="00991E30"/>
    <w:rsid w:val="00992ACB"/>
    <w:rsid w:val="00993C9C"/>
    <w:rsid w:val="009944FC"/>
    <w:rsid w:val="009948F8"/>
    <w:rsid w:val="00994AEA"/>
    <w:rsid w:val="00994D56"/>
    <w:rsid w:val="00995B9C"/>
    <w:rsid w:val="009A00F3"/>
    <w:rsid w:val="009A1565"/>
    <w:rsid w:val="009A234F"/>
    <w:rsid w:val="009A3927"/>
    <w:rsid w:val="009A3A82"/>
    <w:rsid w:val="009A6DBA"/>
    <w:rsid w:val="009A7805"/>
    <w:rsid w:val="009B015F"/>
    <w:rsid w:val="009B085B"/>
    <w:rsid w:val="009B0BAD"/>
    <w:rsid w:val="009B19B0"/>
    <w:rsid w:val="009B236B"/>
    <w:rsid w:val="009B28E6"/>
    <w:rsid w:val="009B3B0B"/>
    <w:rsid w:val="009B3F7A"/>
    <w:rsid w:val="009B4C14"/>
    <w:rsid w:val="009B4DA1"/>
    <w:rsid w:val="009B6CC5"/>
    <w:rsid w:val="009B6F7A"/>
    <w:rsid w:val="009B7003"/>
    <w:rsid w:val="009B7FA5"/>
    <w:rsid w:val="009C3851"/>
    <w:rsid w:val="009C66DE"/>
    <w:rsid w:val="009D0247"/>
    <w:rsid w:val="009D0FB2"/>
    <w:rsid w:val="009D1DBA"/>
    <w:rsid w:val="009D214F"/>
    <w:rsid w:val="009D2E07"/>
    <w:rsid w:val="009D4714"/>
    <w:rsid w:val="009D5E95"/>
    <w:rsid w:val="009D632D"/>
    <w:rsid w:val="009D6AD7"/>
    <w:rsid w:val="009E00D4"/>
    <w:rsid w:val="009E0974"/>
    <w:rsid w:val="009E1A11"/>
    <w:rsid w:val="009E1BBE"/>
    <w:rsid w:val="009E3484"/>
    <w:rsid w:val="009E3A36"/>
    <w:rsid w:val="009E600E"/>
    <w:rsid w:val="009E6562"/>
    <w:rsid w:val="009E6D8A"/>
    <w:rsid w:val="009E7DBA"/>
    <w:rsid w:val="009F0394"/>
    <w:rsid w:val="009F0FA1"/>
    <w:rsid w:val="009F115D"/>
    <w:rsid w:val="009F3C8B"/>
    <w:rsid w:val="009F4C7D"/>
    <w:rsid w:val="009F5224"/>
    <w:rsid w:val="009F6A3D"/>
    <w:rsid w:val="00A00E09"/>
    <w:rsid w:val="00A02CA4"/>
    <w:rsid w:val="00A032E4"/>
    <w:rsid w:val="00A05B6B"/>
    <w:rsid w:val="00A07DF0"/>
    <w:rsid w:val="00A1053A"/>
    <w:rsid w:val="00A105B0"/>
    <w:rsid w:val="00A113DF"/>
    <w:rsid w:val="00A11742"/>
    <w:rsid w:val="00A12124"/>
    <w:rsid w:val="00A12BCF"/>
    <w:rsid w:val="00A12D37"/>
    <w:rsid w:val="00A13688"/>
    <w:rsid w:val="00A13BC4"/>
    <w:rsid w:val="00A141A6"/>
    <w:rsid w:val="00A14224"/>
    <w:rsid w:val="00A1422D"/>
    <w:rsid w:val="00A1556E"/>
    <w:rsid w:val="00A1569B"/>
    <w:rsid w:val="00A15C25"/>
    <w:rsid w:val="00A15F0E"/>
    <w:rsid w:val="00A163E0"/>
    <w:rsid w:val="00A165AD"/>
    <w:rsid w:val="00A16ADF"/>
    <w:rsid w:val="00A17193"/>
    <w:rsid w:val="00A1734C"/>
    <w:rsid w:val="00A21771"/>
    <w:rsid w:val="00A241AF"/>
    <w:rsid w:val="00A24683"/>
    <w:rsid w:val="00A2574F"/>
    <w:rsid w:val="00A26CB3"/>
    <w:rsid w:val="00A31178"/>
    <w:rsid w:val="00A3461D"/>
    <w:rsid w:val="00A34836"/>
    <w:rsid w:val="00A350D8"/>
    <w:rsid w:val="00A363B1"/>
    <w:rsid w:val="00A36DC4"/>
    <w:rsid w:val="00A36FA9"/>
    <w:rsid w:val="00A378E8"/>
    <w:rsid w:val="00A4009C"/>
    <w:rsid w:val="00A41129"/>
    <w:rsid w:val="00A41D9F"/>
    <w:rsid w:val="00A42DC7"/>
    <w:rsid w:val="00A434DB"/>
    <w:rsid w:val="00A4460A"/>
    <w:rsid w:val="00A459BA"/>
    <w:rsid w:val="00A45FA0"/>
    <w:rsid w:val="00A50280"/>
    <w:rsid w:val="00A530D5"/>
    <w:rsid w:val="00A53353"/>
    <w:rsid w:val="00A544B5"/>
    <w:rsid w:val="00A54740"/>
    <w:rsid w:val="00A55423"/>
    <w:rsid w:val="00A55B2B"/>
    <w:rsid w:val="00A56153"/>
    <w:rsid w:val="00A56DB1"/>
    <w:rsid w:val="00A57112"/>
    <w:rsid w:val="00A6097F"/>
    <w:rsid w:val="00A6232A"/>
    <w:rsid w:val="00A62C25"/>
    <w:rsid w:val="00A631C1"/>
    <w:rsid w:val="00A63AB9"/>
    <w:rsid w:val="00A63AEA"/>
    <w:rsid w:val="00A6491A"/>
    <w:rsid w:val="00A64F9F"/>
    <w:rsid w:val="00A65246"/>
    <w:rsid w:val="00A65458"/>
    <w:rsid w:val="00A65986"/>
    <w:rsid w:val="00A6718A"/>
    <w:rsid w:val="00A7099E"/>
    <w:rsid w:val="00A70B59"/>
    <w:rsid w:val="00A70E59"/>
    <w:rsid w:val="00A711BE"/>
    <w:rsid w:val="00A71236"/>
    <w:rsid w:val="00A71986"/>
    <w:rsid w:val="00A72C94"/>
    <w:rsid w:val="00A73BF1"/>
    <w:rsid w:val="00A7418B"/>
    <w:rsid w:val="00A7440E"/>
    <w:rsid w:val="00A759D3"/>
    <w:rsid w:val="00A75F20"/>
    <w:rsid w:val="00A77A2B"/>
    <w:rsid w:val="00A8025A"/>
    <w:rsid w:val="00A825A4"/>
    <w:rsid w:val="00A8314C"/>
    <w:rsid w:val="00A83D35"/>
    <w:rsid w:val="00A83EB9"/>
    <w:rsid w:val="00A8604C"/>
    <w:rsid w:val="00A86209"/>
    <w:rsid w:val="00A86FAE"/>
    <w:rsid w:val="00A90649"/>
    <w:rsid w:val="00A90849"/>
    <w:rsid w:val="00A9096E"/>
    <w:rsid w:val="00A93335"/>
    <w:rsid w:val="00A95351"/>
    <w:rsid w:val="00A95877"/>
    <w:rsid w:val="00A9684F"/>
    <w:rsid w:val="00A96F3B"/>
    <w:rsid w:val="00A97709"/>
    <w:rsid w:val="00AA0075"/>
    <w:rsid w:val="00AA19D3"/>
    <w:rsid w:val="00AA1A78"/>
    <w:rsid w:val="00AA4D23"/>
    <w:rsid w:val="00AA5A27"/>
    <w:rsid w:val="00AB079A"/>
    <w:rsid w:val="00AB0A34"/>
    <w:rsid w:val="00AB0FB3"/>
    <w:rsid w:val="00AB2A79"/>
    <w:rsid w:val="00AB2E85"/>
    <w:rsid w:val="00AB3018"/>
    <w:rsid w:val="00AB3F39"/>
    <w:rsid w:val="00AB50DF"/>
    <w:rsid w:val="00AB5A7D"/>
    <w:rsid w:val="00AB5CF4"/>
    <w:rsid w:val="00AC2B5E"/>
    <w:rsid w:val="00AC503E"/>
    <w:rsid w:val="00AD0023"/>
    <w:rsid w:val="00AD269C"/>
    <w:rsid w:val="00AD3B86"/>
    <w:rsid w:val="00AD4C7E"/>
    <w:rsid w:val="00AD6083"/>
    <w:rsid w:val="00AE0124"/>
    <w:rsid w:val="00AE0328"/>
    <w:rsid w:val="00AE0C9F"/>
    <w:rsid w:val="00AE23AD"/>
    <w:rsid w:val="00AE2E74"/>
    <w:rsid w:val="00AE3129"/>
    <w:rsid w:val="00AE40C9"/>
    <w:rsid w:val="00AE49C7"/>
    <w:rsid w:val="00AE67CD"/>
    <w:rsid w:val="00AE6E0D"/>
    <w:rsid w:val="00AE7419"/>
    <w:rsid w:val="00AE7E26"/>
    <w:rsid w:val="00AF2130"/>
    <w:rsid w:val="00AF2824"/>
    <w:rsid w:val="00AF43E4"/>
    <w:rsid w:val="00AF5076"/>
    <w:rsid w:val="00AF5668"/>
    <w:rsid w:val="00AF6991"/>
    <w:rsid w:val="00AF7252"/>
    <w:rsid w:val="00AF75EA"/>
    <w:rsid w:val="00B0110B"/>
    <w:rsid w:val="00B01C6A"/>
    <w:rsid w:val="00B0309E"/>
    <w:rsid w:val="00B0312B"/>
    <w:rsid w:val="00B0314B"/>
    <w:rsid w:val="00B04352"/>
    <w:rsid w:val="00B04F71"/>
    <w:rsid w:val="00B055F4"/>
    <w:rsid w:val="00B05B3D"/>
    <w:rsid w:val="00B0611F"/>
    <w:rsid w:val="00B06CB9"/>
    <w:rsid w:val="00B1009E"/>
    <w:rsid w:val="00B105FA"/>
    <w:rsid w:val="00B11A59"/>
    <w:rsid w:val="00B11CDA"/>
    <w:rsid w:val="00B12CB7"/>
    <w:rsid w:val="00B12E53"/>
    <w:rsid w:val="00B132B0"/>
    <w:rsid w:val="00B13E00"/>
    <w:rsid w:val="00B15011"/>
    <w:rsid w:val="00B15BC1"/>
    <w:rsid w:val="00B21EFB"/>
    <w:rsid w:val="00B22448"/>
    <w:rsid w:val="00B22715"/>
    <w:rsid w:val="00B22C8A"/>
    <w:rsid w:val="00B24334"/>
    <w:rsid w:val="00B2450E"/>
    <w:rsid w:val="00B2631E"/>
    <w:rsid w:val="00B2641E"/>
    <w:rsid w:val="00B302E0"/>
    <w:rsid w:val="00B30A9F"/>
    <w:rsid w:val="00B3175A"/>
    <w:rsid w:val="00B321A0"/>
    <w:rsid w:val="00B32DE9"/>
    <w:rsid w:val="00B33E57"/>
    <w:rsid w:val="00B3453E"/>
    <w:rsid w:val="00B36214"/>
    <w:rsid w:val="00B36A3D"/>
    <w:rsid w:val="00B37176"/>
    <w:rsid w:val="00B374AA"/>
    <w:rsid w:val="00B377CD"/>
    <w:rsid w:val="00B4009A"/>
    <w:rsid w:val="00B423D6"/>
    <w:rsid w:val="00B4251F"/>
    <w:rsid w:val="00B42D8E"/>
    <w:rsid w:val="00B42F7A"/>
    <w:rsid w:val="00B44000"/>
    <w:rsid w:val="00B44CA4"/>
    <w:rsid w:val="00B45216"/>
    <w:rsid w:val="00B47792"/>
    <w:rsid w:val="00B50053"/>
    <w:rsid w:val="00B51BDF"/>
    <w:rsid w:val="00B51C53"/>
    <w:rsid w:val="00B52077"/>
    <w:rsid w:val="00B5410B"/>
    <w:rsid w:val="00B5436C"/>
    <w:rsid w:val="00B55A51"/>
    <w:rsid w:val="00B565B3"/>
    <w:rsid w:val="00B56F9D"/>
    <w:rsid w:val="00B5709F"/>
    <w:rsid w:val="00B57467"/>
    <w:rsid w:val="00B62080"/>
    <w:rsid w:val="00B62363"/>
    <w:rsid w:val="00B6248D"/>
    <w:rsid w:val="00B62601"/>
    <w:rsid w:val="00B62BA6"/>
    <w:rsid w:val="00B62FEE"/>
    <w:rsid w:val="00B67544"/>
    <w:rsid w:val="00B67E40"/>
    <w:rsid w:val="00B70332"/>
    <w:rsid w:val="00B70547"/>
    <w:rsid w:val="00B71129"/>
    <w:rsid w:val="00B711F1"/>
    <w:rsid w:val="00B712D6"/>
    <w:rsid w:val="00B71401"/>
    <w:rsid w:val="00B7206C"/>
    <w:rsid w:val="00B723B6"/>
    <w:rsid w:val="00B731D9"/>
    <w:rsid w:val="00B73A81"/>
    <w:rsid w:val="00B73F1E"/>
    <w:rsid w:val="00B74528"/>
    <w:rsid w:val="00B751C1"/>
    <w:rsid w:val="00B77FBB"/>
    <w:rsid w:val="00B80FB4"/>
    <w:rsid w:val="00B8147C"/>
    <w:rsid w:val="00B81A3C"/>
    <w:rsid w:val="00B81AB4"/>
    <w:rsid w:val="00B81D74"/>
    <w:rsid w:val="00B82ECF"/>
    <w:rsid w:val="00B84B73"/>
    <w:rsid w:val="00B84DD0"/>
    <w:rsid w:val="00B852E0"/>
    <w:rsid w:val="00B87ED5"/>
    <w:rsid w:val="00B90334"/>
    <w:rsid w:val="00B91B6E"/>
    <w:rsid w:val="00B928A6"/>
    <w:rsid w:val="00B92BCA"/>
    <w:rsid w:val="00B92DD4"/>
    <w:rsid w:val="00B930CE"/>
    <w:rsid w:val="00B93A8F"/>
    <w:rsid w:val="00B9471D"/>
    <w:rsid w:val="00B94B93"/>
    <w:rsid w:val="00B94CEC"/>
    <w:rsid w:val="00B94DA2"/>
    <w:rsid w:val="00B95D6A"/>
    <w:rsid w:val="00B96C25"/>
    <w:rsid w:val="00B97C90"/>
    <w:rsid w:val="00B97EAC"/>
    <w:rsid w:val="00BA0B48"/>
    <w:rsid w:val="00BA2245"/>
    <w:rsid w:val="00BA2B14"/>
    <w:rsid w:val="00BA2C0C"/>
    <w:rsid w:val="00BA2F05"/>
    <w:rsid w:val="00BA36E9"/>
    <w:rsid w:val="00BA37DB"/>
    <w:rsid w:val="00BA5602"/>
    <w:rsid w:val="00BA59B8"/>
    <w:rsid w:val="00BA5BD9"/>
    <w:rsid w:val="00BA5EB7"/>
    <w:rsid w:val="00BA7020"/>
    <w:rsid w:val="00BA744D"/>
    <w:rsid w:val="00BA7BB6"/>
    <w:rsid w:val="00BB087A"/>
    <w:rsid w:val="00BB1F06"/>
    <w:rsid w:val="00BB21FF"/>
    <w:rsid w:val="00BB238F"/>
    <w:rsid w:val="00BB2802"/>
    <w:rsid w:val="00BB2E02"/>
    <w:rsid w:val="00BB5DCC"/>
    <w:rsid w:val="00BC0318"/>
    <w:rsid w:val="00BC1B87"/>
    <w:rsid w:val="00BC3278"/>
    <w:rsid w:val="00BC32EC"/>
    <w:rsid w:val="00BC39E9"/>
    <w:rsid w:val="00BC4725"/>
    <w:rsid w:val="00BC4985"/>
    <w:rsid w:val="00BC4B18"/>
    <w:rsid w:val="00BC5F0F"/>
    <w:rsid w:val="00BC5F64"/>
    <w:rsid w:val="00BC7899"/>
    <w:rsid w:val="00BD0A6D"/>
    <w:rsid w:val="00BD171B"/>
    <w:rsid w:val="00BD3104"/>
    <w:rsid w:val="00BD3831"/>
    <w:rsid w:val="00BD3872"/>
    <w:rsid w:val="00BD3A20"/>
    <w:rsid w:val="00BD4578"/>
    <w:rsid w:val="00BD51A2"/>
    <w:rsid w:val="00BD5567"/>
    <w:rsid w:val="00BD60EB"/>
    <w:rsid w:val="00BD642D"/>
    <w:rsid w:val="00BD7CD2"/>
    <w:rsid w:val="00BE03C6"/>
    <w:rsid w:val="00BE1763"/>
    <w:rsid w:val="00BE2C0C"/>
    <w:rsid w:val="00BE2EF1"/>
    <w:rsid w:val="00BE3B83"/>
    <w:rsid w:val="00BE442D"/>
    <w:rsid w:val="00BE66BD"/>
    <w:rsid w:val="00BE676B"/>
    <w:rsid w:val="00BE7E45"/>
    <w:rsid w:val="00BF159C"/>
    <w:rsid w:val="00BF1EBC"/>
    <w:rsid w:val="00BF3F78"/>
    <w:rsid w:val="00BF410C"/>
    <w:rsid w:val="00BF4A98"/>
    <w:rsid w:val="00C0007F"/>
    <w:rsid w:val="00C00931"/>
    <w:rsid w:val="00C01D8B"/>
    <w:rsid w:val="00C021B4"/>
    <w:rsid w:val="00C02C7D"/>
    <w:rsid w:val="00C03E88"/>
    <w:rsid w:val="00C05ED2"/>
    <w:rsid w:val="00C06EB2"/>
    <w:rsid w:val="00C0781E"/>
    <w:rsid w:val="00C10441"/>
    <w:rsid w:val="00C10D02"/>
    <w:rsid w:val="00C13BFA"/>
    <w:rsid w:val="00C13C85"/>
    <w:rsid w:val="00C1406B"/>
    <w:rsid w:val="00C14640"/>
    <w:rsid w:val="00C14704"/>
    <w:rsid w:val="00C15C7B"/>
    <w:rsid w:val="00C17557"/>
    <w:rsid w:val="00C1756D"/>
    <w:rsid w:val="00C17D43"/>
    <w:rsid w:val="00C203F7"/>
    <w:rsid w:val="00C2215A"/>
    <w:rsid w:val="00C223DC"/>
    <w:rsid w:val="00C22D2A"/>
    <w:rsid w:val="00C23668"/>
    <w:rsid w:val="00C24860"/>
    <w:rsid w:val="00C25D82"/>
    <w:rsid w:val="00C30674"/>
    <w:rsid w:val="00C314F8"/>
    <w:rsid w:val="00C31D22"/>
    <w:rsid w:val="00C34D76"/>
    <w:rsid w:val="00C40237"/>
    <w:rsid w:val="00C40733"/>
    <w:rsid w:val="00C40A07"/>
    <w:rsid w:val="00C41167"/>
    <w:rsid w:val="00C41C7A"/>
    <w:rsid w:val="00C42B1C"/>
    <w:rsid w:val="00C44048"/>
    <w:rsid w:val="00C45B0E"/>
    <w:rsid w:val="00C4641C"/>
    <w:rsid w:val="00C51987"/>
    <w:rsid w:val="00C53281"/>
    <w:rsid w:val="00C53C16"/>
    <w:rsid w:val="00C546EA"/>
    <w:rsid w:val="00C550E4"/>
    <w:rsid w:val="00C56C94"/>
    <w:rsid w:val="00C60E77"/>
    <w:rsid w:val="00C61255"/>
    <w:rsid w:val="00C612AF"/>
    <w:rsid w:val="00C62CE3"/>
    <w:rsid w:val="00C64086"/>
    <w:rsid w:val="00C64F39"/>
    <w:rsid w:val="00C6524B"/>
    <w:rsid w:val="00C65754"/>
    <w:rsid w:val="00C66743"/>
    <w:rsid w:val="00C66F09"/>
    <w:rsid w:val="00C6791C"/>
    <w:rsid w:val="00C67E85"/>
    <w:rsid w:val="00C70D70"/>
    <w:rsid w:val="00C70F8C"/>
    <w:rsid w:val="00C71E47"/>
    <w:rsid w:val="00C72FC1"/>
    <w:rsid w:val="00C7350E"/>
    <w:rsid w:val="00C747B0"/>
    <w:rsid w:val="00C74A8C"/>
    <w:rsid w:val="00C7557E"/>
    <w:rsid w:val="00C76033"/>
    <w:rsid w:val="00C76943"/>
    <w:rsid w:val="00C76FCB"/>
    <w:rsid w:val="00C77E2E"/>
    <w:rsid w:val="00C80159"/>
    <w:rsid w:val="00C807C2"/>
    <w:rsid w:val="00C81538"/>
    <w:rsid w:val="00C8314C"/>
    <w:rsid w:val="00C84493"/>
    <w:rsid w:val="00C8594E"/>
    <w:rsid w:val="00C85DAE"/>
    <w:rsid w:val="00C861CC"/>
    <w:rsid w:val="00C863F2"/>
    <w:rsid w:val="00C86E23"/>
    <w:rsid w:val="00C87079"/>
    <w:rsid w:val="00C87A69"/>
    <w:rsid w:val="00C907B4"/>
    <w:rsid w:val="00C916E1"/>
    <w:rsid w:val="00C9247C"/>
    <w:rsid w:val="00C9299F"/>
    <w:rsid w:val="00C93620"/>
    <w:rsid w:val="00C93910"/>
    <w:rsid w:val="00C939BF"/>
    <w:rsid w:val="00C93B83"/>
    <w:rsid w:val="00C9511F"/>
    <w:rsid w:val="00C975BE"/>
    <w:rsid w:val="00C97C60"/>
    <w:rsid w:val="00CA06FE"/>
    <w:rsid w:val="00CA2638"/>
    <w:rsid w:val="00CA30DC"/>
    <w:rsid w:val="00CA4637"/>
    <w:rsid w:val="00CA5571"/>
    <w:rsid w:val="00CA6142"/>
    <w:rsid w:val="00CA7BB4"/>
    <w:rsid w:val="00CB03DF"/>
    <w:rsid w:val="00CB0CFA"/>
    <w:rsid w:val="00CB1C23"/>
    <w:rsid w:val="00CB252D"/>
    <w:rsid w:val="00CB3486"/>
    <w:rsid w:val="00CB35B5"/>
    <w:rsid w:val="00CB4920"/>
    <w:rsid w:val="00CB54DD"/>
    <w:rsid w:val="00CB5909"/>
    <w:rsid w:val="00CC0E47"/>
    <w:rsid w:val="00CC1D28"/>
    <w:rsid w:val="00CC3191"/>
    <w:rsid w:val="00CC35F2"/>
    <w:rsid w:val="00CC3FAF"/>
    <w:rsid w:val="00CC5E19"/>
    <w:rsid w:val="00CC6AB2"/>
    <w:rsid w:val="00CD37DF"/>
    <w:rsid w:val="00CD3C22"/>
    <w:rsid w:val="00CD4325"/>
    <w:rsid w:val="00CD4519"/>
    <w:rsid w:val="00CD5B2E"/>
    <w:rsid w:val="00CD5CD6"/>
    <w:rsid w:val="00CD6540"/>
    <w:rsid w:val="00CD6B28"/>
    <w:rsid w:val="00CE0960"/>
    <w:rsid w:val="00CE14FA"/>
    <w:rsid w:val="00CE1E1A"/>
    <w:rsid w:val="00CE345D"/>
    <w:rsid w:val="00CE4B3F"/>
    <w:rsid w:val="00CE4D59"/>
    <w:rsid w:val="00CE4F10"/>
    <w:rsid w:val="00CE529A"/>
    <w:rsid w:val="00CE5623"/>
    <w:rsid w:val="00CE6637"/>
    <w:rsid w:val="00CE77EA"/>
    <w:rsid w:val="00CF05E8"/>
    <w:rsid w:val="00CF228D"/>
    <w:rsid w:val="00CF27C8"/>
    <w:rsid w:val="00CF2B5D"/>
    <w:rsid w:val="00CF31A6"/>
    <w:rsid w:val="00CF5AD5"/>
    <w:rsid w:val="00CF6A9D"/>
    <w:rsid w:val="00CF6AD7"/>
    <w:rsid w:val="00CF6CDF"/>
    <w:rsid w:val="00D0075B"/>
    <w:rsid w:val="00D00899"/>
    <w:rsid w:val="00D008FA"/>
    <w:rsid w:val="00D00BA1"/>
    <w:rsid w:val="00D00C3E"/>
    <w:rsid w:val="00D0146C"/>
    <w:rsid w:val="00D01E62"/>
    <w:rsid w:val="00D021C9"/>
    <w:rsid w:val="00D03408"/>
    <w:rsid w:val="00D03459"/>
    <w:rsid w:val="00D04687"/>
    <w:rsid w:val="00D052B1"/>
    <w:rsid w:val="00D05D2E"/>
    <w:rsid w:val="00D073CE"/>
    <w:rsid w:val="00D12013"/>
    <w:rsid w:val="00D12B4B"/>
    <w:rsid w:val="00D134F6"/>
    <w:rsid w:val="00D13B14"/>
    <w:rsid w:val="00D15326"/>
    <w:rsid w:val="00D15517"/>
    <w:rsid w:val="00D15E48"/>
    <w:rsid w:val="00D15F66"/>
    <w:rsid w:val="00D16BE7"/>
    <w:rsid w:val="00D1770F"/>
    <w:rsid w:val="00D23447"/>
    <w:rsid w:val="00D23934"/>
    <w:rsid w:val="00D23A5A"/>
    <w:rsid w:val="00D26C0C"/>
    <w:rsid w:val="00D26D42"/>
    <w:rsid w:val="00D27885"/>
    <w:rsid w:val="00D27A5C"/>
    <w:rsid w:val="00D30531"/>
    <w:rsid w:val="00D307CD"/>
    <w:rsid w:val="00D314B1"/>
    <w:rsid w:val="00D32D52"/>
    <w:rsid w:val="00D33B8A"/>
    <w:rsid w:val="00D348C5"/>
    <w:rsid w:val="00D35165"/>
    <w:rsid w:val="00D35FCB"/>
    <w:rsid w:val="00D3639E"/>
    <w:rsid w:val="00D369E4"/>
    <w:rsid w:val="00D36EAE"/>
    <w:rsid w:val="00D37758"/>
    <w:rsid w:val="00D42235"/>
    <w:rsid w:val="00D42994"/>
    <w:rsid w:val="00D43D91"/>
    <w:rsid w:val="00D43DD6"/>
    <w:rsid w:val="00D4433A"/>
    <w:rsid w:val="00D44C70"/>
    <w:rsid w:val="00D452F9"/>
    <w:rsid w:val="00D4619F"/>
    <w:rsid w:val="00D464AD"/>
    <w:rsid w:val="00D466FD"/>
    <w:rsid w:val="00D46F6C"/>
    <w:rsid w:val="00D4701E"/>
    <w:rsid w:val="00D51233"/>
    <w:rsid w:val="00D518E1"/>
    <w:rsid w:val="00D519EC"/>
    <w:rsid w:val="00D52014"/>
    <w:rsid w:val="00D53583"/>
    <w:rsid w:val="00D54348"/>
    <w:rsid w:val="00D54829"/>
    <w:rsid w:val="00D551BA"/>
    <w:rsid w:val="00D5530B"/>
    <w:rsid w:val="00D55C74"/>
    <w:rsid w:val="00D617F2"/>
    <w:rsid w:val="00D63D93"/>
    <w:rsid w:val="00D663F8"/>
    <w:rsid w:val="00D6654A"/>
    <w:rsid w:val="00D709B6"/>
    <w:rsid w:val="00D72100"/>
    <w:rsid w:val="00D72871"/>
    <w:rsid w:val="00D72E27"/>
    <w:rsid w:val="00D73752"/>
    <w:rsid w:val="00D74AF3"/>
    <w:rsid w:val="00D75317"/>
    <w:rsid w:val="00D7583F"/>
    <w:rsid w:val="00D75EEC"/>
    <w:rsid w:val="00D7694A"/>
    <w:rsid w:val="00D82679"/>
    <w:rsid w:val="00D828C0"/>
    <w:rsid w:val="00D83A7D"/>
    <w:rsid w:val="00D83DD7"/>
    <w:rsid w:val="00D84DA7"/>
    <w:rsid w:val="00D8564F"/>
    <w:rsid w:val="00D86787"/>
    <w:rsid w:val="00D86A2D"/>
    <w:rsid w:val="00D86AAF"/>
    <w:rsid w:val="00D90A2A"/>
    <w:rsid w:val="00D90DF2"/>
    <w:rsid w:val="00D92569"/>
    <w:rsid w:val="00D927C2"/>
    <w:rsid w:val="00D93277"/>
    <w:rsid w:val="00D93A62"/>
    <w:rsid w:val="00D94946"/>
    <w:rsid w:val="00D94E14"/>
    <w:rsid w:val="00D95C27"/>
    <w:rsid w:val="00D96392"/>
    <w:rsid w:val="00D965FA"/>
    <w:rsid w:val="00DA06FE"/>
    <w:rsid w:val="00DA0FF2"/>
    <w:rsid w:val="00DA1A15"/>
    <w:rsid w:val="00DA1E49"/>
    <w:rsid w:val="00DA44B2"/>
    <w:rsid w:val="00DA4C8A"/>
    <w:rsid w:val="00DA552F"/>
    <w:rsid w:val="00DA604B"/>
    <w:rsid w:val="00DA6144"/>
    <w:rsid w:val="00DA7988"/>
    <w:rsid w:val="00DB022F"/>
    <w:rsid w:val="00DB08EF"/>
    <w:rsid w:val="00DB0915"/>
    <w:rsid w:val="00DB0A06"/>
    <w:rsid w:val="00DB0E6A"/>
    <w:rsid w:val="00DB2589"/>
    <w:rsid w:val="00DB3A8B"/>
    <w:rsid w:val="00DB41F3"/>
    <w:rsid w:val="00DB5980"/>
    <w:rsid w:val="00DB6A9C"/>
    <w:rsid w:val="00DB6B7F"/>
    <w:rsid w:val="00DB7C5B"/>
    <w:rsid w:val="00DC0AE1"/>
    <w:rsid w:val="00DC1DBA"/>
    <w:rsid w:val="00DC206C"/>
    <w:rsid w:val="00DC2246"/>
    <w:rsid w:val="00DC2275"/>
    <w:rsid w:val="00DC37A3"/>
    <w:rsid w:val="00DC495A"/>
    <w:rsid w:val="00DC4F91"/>
    <w:rsid w:val="00DC5A27"/>
    <w:rsid w:val="00DC77C6"/>
    <w:rsid w:val="00DD0ABE"/>
    <w:rsid w:val="00DD12B3"/>
    <w:rsid w:val="00DD17D8"/>
    <w:rsid w:val="00DD186E"/>
    <w:rsid w:val="00DD320B"/>
    <w:rsid w:val="00DD376B"/>
    <w:rsid w:val="00DD3969"/>
    <w:rsid w:val="00DD4B9A"/>
    <w:rsid w:val="00DD5420"/>
    <w:rsid w:val="00DD56E6"/>
    <w:rsid w:val="00DD6100"/>
    <w:rsid w:val="00DD7549"/>
    <w:rsid w:val="00DD754A"/>
    <w:rsid w:val="00DD7771"/>
    <w:rsid w:val="00DD7B97"/>
    <w:rsid w:val="00DE08AD"/>
    <w:rsid w:val="00DE124F"/>
    <w:rsid w:val="00DE171E"/>
    <w:rsid w:val="00DE1819"/>
    <w:rsid w:val="00DE2428"/>
    <w:rsid w:val="00DE2A7F"/>
    <w:rsid w:val="00DE3023"/>
    <w:rsid w:val="00DE345A"/>
    <w:rsid w:val="00DE357A"/>
    <w:rsid w:val="00DE3E38"/>
    <w:rsid w:val="00DE3E47"/>
    <w:rsid w:val="00DE3EE5"/>
    <w:rsid w:val="00DE49BA"/>
    <w:rsid w:val="00DE6FE5"/>
    <w:rsid w:val="00DF0310"/>
    <w:rsid w:val="00DF10EB"/>
    <w:rsid w:val="00DF135B"/>
    <w:rsid w:val="00DF2087"/>
    <w:rsid w:val="00DF538C"/>
    <w:rsid w:val="00DF5557"/>
    <w:rsid w:val="00DF58F7"/>
    <w:rsid w:val="00DF6507"/>
    <w:rsid w:val="00DF6F86"/>
    <w:rsid w:val="00E002E3"/>
    <w:rsid w:val="00E01735"/>
    <w:rsid w:val="00E04F3F"/>
    <w:rsid w:val="00E0741B"/>
    <w:rsid w:val="00E077ED"/>
    <w:rsid w:val="00E11C3E"/>
    <w:rsid w:val="00E11FDF"/>
    <w:rsid w:val="00E136F3"/>
    <w:rsid w:val="00E142B5"/>
    <w:rsid w:val="00E15B2F"/>
    <w:rsid w:val="00E15F30"/>
    <w:rsid w:val="00E16C02"/>
    <w:rsid w:val="00E17B3A"/>
    <w:rsid w:val="00E20C9E"/>
    <w:rsid w:val="00E2150F"/>
    <w:rsid w:val="00E21998"/>
    <w:rsid w:val="00E25D21"/>
    <w:rsid w:val="00E26504"/>
    <w:rsid w:val="00E2681D"/>
    <w:rsid w:val="00E2721A"/>
    <w:rsid w:val="00E272B3"/>
    <w:rsid w:val="00E278D4"/>
    <w:rsid w:val="00E30A3A"/>
    <w:rsid w:val="00E30B42"/>
    <w:rsid w:val="00E310FC"/>
    <w:rsid w:val="00E338A2"/>
    <w:rsid w:val="00E35F5D"/>
    <w:rsid w:val="00E37154"/>
    <w:rsid w:val="00E40340"/>
    <w:rsid w:val="00E408CE"/>
    <w:rsid w:val="00E409A4"/>
    <w:rsid w:val="00E40CF9"/>
    <w:rsid w:val="00E41798"/>
    <w:rsid w:val="00E42825"/>
    <w:rsid w:val="00E42B71"/>
    <w:rsid w:val="00E43FB4"/>
    <w:rsid w:val="00E451C0"/>
    <w:rsid w:val="00E4542C"/>
    <w:rsid w:val="00E474E9"/>
    <w:rsid w:val="00E47AF6"/>
    <w:rsid w:val="00E51CF1"/>
    <w:rsid w:val="00E532FB"/>
    <w:rsid w:val="00E55C00"/>
    <w:rsid w:val="00E55CC4"/>
    <w:rsid w:val="00E60A89"/>
    <w:rsid w:val="00E60C73"/>
    <w:rsid w:val="00E60F0D"/>
    <w:rsid w:val="00E62E6F"/>
    <w:rsid w:val="00E645DA"/>
    <w:rsid w:val="00E65A90"/>
    <w:rsid w:val="00E662C0"/>
    <w:rsid w:val="00E665F5"/>
    <w:rsid w:val="00E6707B"/>
    <w:rsid w:val="00E67204"/>
    <w:rsid w:val="00E673AD"/>
    <w:rsid w:val="00E67B07"/>
    <w:rsid w:val="00E7035B"/>
    <w:rsid w:val="00E704BB"/>
    <w:rsid w:val="00E70781"/>
    <w:rsid w:val="00E7114A"/>
    <w:rsid w:val="00E712D8"/>
    <w:rsid w:val="00E71A94"/>
    <w:rsid w:val="00E71EBC"/>
    <w:rsid w:val="00E72298"/>
    <w:rsid w:val="00E725A2"/>
    <w:rsid w:val="00E72FD1"/>
    <w:rsid w:val="00E7363B"/>
    <w:rsid w:val="00E75797"/>
    <w:rsid w:val="00E76A98"/>
    <w:rsid w:val="00E76F50"/>
    <w:rsid w:val="00E80873"/>
    <w:rsid w:val="00E80A9E"/>
    <w:rsid w:val="00E81732"/>
    <w:rsid w:val="00E81805"/>
    <w:rsid w:val="00E82247"/>
    <w:rsid w:val="00E8245D"/>
    <w:rsid w:val="00E83B9E"/>
    <w:rsid w:val="00E841EA"/>
    <w:rsid w:val="00E84D40"/>
    <w:rsid w:val="00E856A3"/>
    <w:rsid w:val="00E863A2"/>
    <w:rsid w:val="00E90497"/>
    <w:rsid w:val="00E90E3E"/>
    <w:rsid w:val="00E94A60"/>
    <w:rsid w:val="00E9554C"/>
    <w:rsid w:val="00E9690C"/>
    <w:rsid w:val="00E97EE0"/>
    <w:rsid w:val="00EA1272"/>
    <w:rsid w:val="00EA1446"/>
    <w:rsid w:val="00EA7D96"/>
    <w:rsid w:val="00EB0E40"/>
    <w:rsid w:val="00EB0F16"/>
    <w:rsid w:val="00EB12B5"/>
    <w:rsid w:val="00EB205A"/>
    <w:rsid w:val="00EB25D1"/>
    <w:rsid w:val="00EB2A66"/>
    <w:rsid w:val="00EB2A70"/>
    <w:rsid w:val="00EB2F2E"/>
    <w:rsid w:val="00EB3068"/>
    <w:rsid w:val="00EB36BB"/>
    <w:rsid w:val="00EB4238"/>
    <w:rsid w:val="00EB47DB"/>
    <w:rsid w:val="00EB4F43"/>
    <w:rsid w:val="00EB509B"/>
    <w:rsid w:val="00EB5F03"/>
    <w:rsid w:val="00EB6C5E"/>
    <w:rsid w:val="00EB710A"/>
    <w:rsid w:val="00EB79A9"/>
    <w:rsid w:val="00EB7F14"/>
    <w:rsid w:val="00EC003E"/>
    <w:rsid w:val="00EC0A00"/>
    <w:rsid w:val="00EC11B6"/>
    <w:rsid w:val="00EC17DB"/>
    <w:rsid w:val="00EC20EC"/>
    <w:rsid w:val="00EC2C56"/>
    <w:rsid w:val="00EC2F1A"/>
    <w:rsid w:val="00EC3607"/>
    <w:rsid w:val="00EC4442"/>
    <w:rsid w:val="00EC4D43"/>
    <w:rsid w:val="00EC585A"/>
    <w:rsid w:val="00EC5D30"/>
    <w:rsid w:val="00EC65E8"/>
    <w:rsid w:val="00EC6DC5"/>
    <w:rsid w:val="00EC755A"/>
    <w:rsid w:val="00ED1964"/>
    <w:rsid w:val="00ED2493"/>
    <w:rsid w:val="00ED36BC"/>
    <w:rsid w:val="00ED435C"/>
    <w:rsid w:val="00ED4C68"/>
    <w:rsid w:val="00ED6890"/>
    <w:rsid w:val="00ED7162"/>
    <w:rsid w:val="00ED77EF"/>
    <w:rsid w:val="00ED7EFB"/>
    <w:rsid w:val="00EE0DFF"/>
    <w:rsid w:val="00EE141F"/>
    <w:rsid w:val="00EE1CCE"/>
    <w:rsid w:val="00EE1EE4"/>
    <w:rsid w:val="00EE2DCB"/>
    <w:rsid w:val="00EE2E81"/>
    <w:rsid w:val="00EE31E6"/>
    <w:rsid w:val="00EE34D6"/>
    <w:rsid w:val="00EE4743"/>
    <w:rsid w:val="00EE49A9"/>
    <w:rsid w:val="00EE512F"/>
    <w:rsid w:val="00EE6249"/>
    <w:rsid w:val="00EE7131"/>
    <w:rsid w:val="00EE7FDF"/>
    <w:rsid w:val="00EF0ABB"/>
    <w:rsid w:val="00EF122E"/>
    <w:rsid w:val="00EF20DC"/>
    <w:rsid w:val="00EF26F8"/>
    <w:rsid w:val="00EF3303"/>
    <w:rsid w:val="00EF4536"/>
    <w:rsid w:val="00EF4822"/>
    <w:rsid w:val="00EF4EED"/>
    <w:rsid w:val="00EF519E"/>
    <w:rsid w:val="00EF52C5"/>
    <w:rsid w:val="00EF7590"/>
    <w:rsid w:val="00EF797B"/>
    <w:rsid w:val="00F00713"/>
    <w:rsid w:val="00F009A6"/>
    <w:rsid w:val="00F011E0"/>
    <w:rsid w:val="00F01240"/>
    <w:rsid w:val="00F013F0"/>
    <w:rsid w:val="00F02AB5"/>
    <w:rsid w:val="00F03716"/>
    <w:rsid w:val="00F04C54"/>
    <w:rsid w:val="00F05D96"/>
    <w:rsid w:val="00F05E3A"/>
    <w:rsid w:val="00F067A4"/>
    <w:rsid w:val="00F067C2"/>
    <w:rsid w:val="00F06997"/>
    <w:rsid w:val="00F06EB6"/>
    <w:rsid w:val="00F1029D"/>
    <w:rsid w:val="00F110BE"/>
    <w:rsid w:val="00F119EA"/>
    <w:rsid w:val="00F12360"/>
    <w:rsid w:val="00F1251B"/>
    <w:rsid w:val="00F1462F"/>
    <w:rsid w:val="00F14895"/>
    <w:rsid w:val="00F1731D"/>
    <w:rsid w:val="00F20C37"/>
    <w:rsid w:val="00F20D9B"/>
    <w:rsid w:val="00F219A1"/>
    <w:rsid w:val="00F21AC6"/>
    <w:rsid w:val="00F21C1E"/>
    <w:rsid w:val="00F22218"/>
    <w:rsid w:val="00F22F06"/>
    <w:rsid w:val="00F23154"/>
    <w:rsid w:val="00F232AE"/>
    <w:rsid w:val="00F24277"/>
    <w:rsid w:val="00F25449"/>
    <w:rsid w:val="00F25984"/>
    <w:rsid w:val="00F264BE"/>
    <w:rsid w:val="00F27A09"/>
    <w:rsid w:val="00F3000A"/>
    <w:rsid w:val="00F30E8E"/>
    <w:rsid w:val="00F30F77"/>
    <w:rsid w:val="00F31067"/>
    <w:rsid w:val="00F3139D"/>
    <w:rsid w:val="00F314C0"/>
    <w:rsid w:val="00F31F2F"/>
    <w:rsid w:val="00F3212F"/>
    <w:rsid w:val="00F33790"/>
    <w:rsid w:val="00F33DB2"/>
    <w:rsid w:val="00F343D0"/>
    <w:rsid w:val="00F346EC"/>
    <w:rsid w:val="00F3702B"/>
    <w:rsid w:val="00F37136"/>
    <w:rsid w:val="00F37915"/>
    <w:rsid w:val="00F4110D"/>
    <w:rsid w:val="00F415BA"/>
    <w:rsid w:val="00F442BC"/>
    <w:rsid w:val="00F53B42"/>
    <w:rsid w:val="00F557D9"/>
    <w:rsid w:val="00F57BB3"/>
    <w:rsid w:val="00F61F51"/>
    <w:rsid w:val="00F62483"/>
    <w:rsid w:val="00F628FC"/>
    <w:rsid w:val="00F63576"/>
    <w:rsid w:val="00F63E9A"/>
    <w:rsid w:val="00F64238"/>
    <w:rsid w:val="00F64C55"/>
    <w:rsid w:val="00F65C6D"/>
    <w:rsid w:val="00F66715"/>
    <w:rsid w:val="00F67881"/>
    <w:rsid w:val="00F67C33"/>
    <w:rsid w:val="00F70358"/>
    <w:rsid w:val="00F70E09"/>
    <w:rsid w:val="00F70EA9"/>
    <w:rsid w:val="00F717D9"/>
    <w:rsid w:val="00F71EFD"/>
    <w:rsid w:val="00F72ED9"/>
    <w:rsid w:val="00F73E53"/>
    <w:rsid w:val="00F746EA"/>
    <w:rsid w:val="00F75625"/>
    <w:rsid w:val="00F7583A"/>
    <w:rsid w:val="00F77777"/>
    <w:rsid w:val="00F77C58"/>
    <w:rsid w:val="00F80E96"/>
    <w:rsid w:val="00F81474"/>
    <w:rsid w:val="00F81BA8"/>
    <w:rsid w:val="00F820CA"/>
    <w:rsid w:val="00F830B3"/>
    <w:rsid w:val="00F84646"/>
    <w:rsid w:val="00F86BA9"/>
    <w:rsid w:val="00F86E6A"/>
    <w:rsid w:val="00F87817"/>
    <w:rsid w:val="00F90BD2"/>
    <w:rsid w:val="00F9227F"/>
    <w:rsid w:val="00F925CB"/>
    <w:rsid w:val="00F92EB1"/>
    <w:rsid w:val="00F931E4"/>
    <w:rsid w:val="00F94A5A"/>
    <w:rsid w:val="00F95C07"/>
    <w:rsid w:val="00FA0105"/>
    <w:rsid w:val="00FA02C6"/>
    <w:rsid w:val="00FA1A9A"/>
    <w:rsid w:val="00FA2325"/>
    <w:rsid w:val="00FA694E"/>
    <w:rsid w:val="00FA69D4"/>
    <w:rsid w:val="00FA741E"/>
    <w:rsid w:val="00FA78C9"/>
    <w:rsid w:val="00FB100F"/>
    <w:rsid w:val="00FB10D4"/>
    <w:rsid w:val="00FB2F9F"/>
    <w:rsid w:val="00FB316E"/>
    <w:rsid w:val="00FB3229"/>
    <w:rsid w:val="00FB3A27"/>
    <w:rsid w:val="00FB3C25"/>
    <w:rsid w:val="00FB4673"/>
    <w:rsid w:val="00FB4C4E"/>
    <w:rsid w:val="00FB70A3"/>
    <w:rsid w:val="00FC07AF"/>
    <w:rsid w:val="00FC20FB"/>
    <w:rsid w:val="00FC224A"/>
    <w:rsid w:val="00FC5E22"/>
    <w:rsid w:val="00FC7389"/>
    <w:rsid w:val="00FC7BAC"/>
    <w:rsid w:val="00FD0D6C"/>
    <w:rsid w:val="00FD1502"/>
    <w:rsid w:val="00FD150E"/>
    <w:rsid w:val="00FD29A2"/>
    <w:rsid w:val="00FD2B14"/>
    <w:rsid w:val="00FD2EDD"/>
    <w:rsid w:val="00FD36BA"/>
    <w:rsid w:val="00FD37F9"/>
    <w:rsid w:val="00FD6C1B"/>
    <w:rsid w:val="00FD6DCA"/>
    <w:rsid w:val="00FD71B9"/>
    <w:rsid w:val="00FD79A5"/>
    <w:rsid w:val="00FE0852"/>
    <w:rsid w:val="00FE0CC8"/>
    <w:rsid w:val="00FE13DC"/>
    <w:rsid w:val="00FE19A4"/>
    <w:rsid w:val="00FE1A89"/>
    <w:rsid w:val="00FE293B"/>
    <w:rsid w:val="00FE4532"/>
    <w:rsid w:val="00FE71A5"/>
    <w:rsid w:val="00FE7614"/>
    <w:rsid w:val="00FF016F"/>
    <w:rsid w:val="00FF0800"/>
    <w:rsid w:val="00FF0C29"/>
    <w:rsid w:val="00FF1215"/>
    <w:rsid w:val="00FF3218"/>
    <w:rsid w:val="00FF53A2"/>
    <w:rsid w:val="00FF5596"/>
    <w:rsid w:val="00FF58E3"/>
    <w:rsid w:val="00FF59B2"/>
    <w:rsid w:val="00FF5F94"/>
    <w:rsid w:val="00FF65FA"/>
    <w:rsid w:val="00FF6611"/>
    <w:rsid w:val="00FF72DB"/>
    <w:rsid w:val="00FF765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9B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9B8"/>
    <w:pPr>
      <w:ind w:left="720"/>
      <w:contextualSpacing/>
    </w:pPr>
  </w:style>
  <w:style w:type="paragraph" w:styleId="BalloonText">
    <w:name w:val="Balloon Text"/>
    <w:basedOn w:val="Normal"/>
    <w:link w:val="BalloonTextChar"/>
    <w:uiPriority w:val="99"/>
    <w:semiHidden/>
    <w:unhideWhenUsed/>
    <w:rsid w:val="00BA5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9B8"/>
    <w:rPr>
      <w:rFonts w:ascii="Tahoma" w:hAnsi="Tahoma" w:cs="Tahoma"/>
      <w:sz w:val="16"/>
      <w:szCs w:val="16"/>
      <w:lang w:val="en-US"/>
    </w:rPr>
  </w:style>
  <w:style w:type="character" w:customStyle="1" w:styleId="citation">
    <w:name w:val="citation"/>
    <w:basedOn w:val="DefaultParagraphFont"/>
    <w:rsid w:val="00BA59B8"/>
  </w:style>
  <w:style w:type="paragraph" w:customStyle="1" w:styleId="DecimalAligned">
    <w:name w:val="Decimal Aligned"/>
    <w:basedOn w:val="Normal"/>
    <w:uiPriority w:val="40"/>
    <w:qFormat/>
    <w:rsid w:val="00BA59B8"/>
    <w:pPr>
      <w:tabs>
        <w:tab w:val="decimal" w:pos="360"/>
      </w:tabs>
    </w:pPr>
  </w:style>
  <w:style w:type="paragraph" w:styleId="FootnoteText">
    <w:name w:val="footnote text"/>
    <w:basedOn w:val="Normal"/>
    <w:link w:val="FootnoteTextChar"/>
    <w:uiPriority w:val="99"/>
    <w:unhideWhenUsed/>
    <w:rsid w:val="00BA59B8"/>
    <w:pPr>
      <w:spacing w:after="0" w:line="240" w:lineRule="auto"/>
    </w:pPr>
    <w:rPr>
      <w:sz w:val="20"/>
      <w:szCs w:val="20"/>
    </w:rPr>
  </w:style>
  <w:style w:type="character" w:customStyle="1" w:styleId="FootnoteTextChar">
    <w:name w:val="Footnote Text Char"/>
    <w:basedOn w:val="DefaultParagraphFont"/>
    <w:link w:val="FootnoteText"/>
    <w:uiPriority w:val="99"/>
    <w:rsid w:val="00BA59B8"/>
    <w:rPr>
      <w:rFonts w:eastAsiaTheme="minorEastAsia"/>
      <w:sz w:val="20"/>
      <w:szCs w:val="20"/>
      <w:lang w:val="en-US"/>
    </w:rPr>
  </w:style>
  <w:style w:type="character" w:styleId="SubtleEmphasis">
    <w:name w:val="Subtle Emphasis"/>
    <w:basedOn w:val="DefaultParagraphFont"/>
    <w:uiPriority w:val="19"/>
    <w:qFormat/>
    <w:rsid w:val="00BA59B8"/>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BA59B8"/>
    <w:pPr>
      <w:spacing w:after="0" w:line="240" w:lineRule="auto"/>
    </w:pPr>
    <w:rPr>
      <w:color w:val="365F91" w:themeColor="accent1" w:themeShade="BF"/>
      <w:lang w:val="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5E3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6BB"/>
    <w:rPr>
      <w:lang w:val="en-US"/>
    </w:rPr>
  </w:style>
  <w:style w:type="paragraph" w:styleId="Footer">
    <w:name w:val="footer"/>
    <w:basedOn w:val="Normal"/>
    <w:link w:val="FooterChar"/>
    <w:uiPriority w:val="99"/>
    <w:unhideWhenUsed/>
    <w:rsid w:val="005E3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6BB"/>
    <w:rPr>
      <w:lang w:val="en-US"/>
    </w:rPr>
  </w:style>
  <w:style w:type="character" w:styleId="Hyperlink">
    <w:name w:val="Hyperlink"/>
    <w:basedOn w:val="DefaultParagraphFont"/>
    <w:uiPriority w:val="99"/>
    <w:unhideWhenUsed/>
    <w:rsid w:val="00D83DD7"/>
    <w:rPr>
      <w:color w:val="0000FF"/>
      <w:u w:val="single"/>
    </w:rPr>
  </w:style>
  <w:style w:type="character" w:customStyle="1" w:styleId="doi">
    <w:name w:val="doi"/>
    <w:basedOn w:val="DefaultParagraphFont"/>
    <w:rsid w:val="000F2527"/>
  </w:style>
  <w:style w:type="character" w:customStyle="1" w:styleId="scdddoi">
    <w:name w:val="s_c_dddoi"/>
    <w:basedOn w:val="DefaultParagraphFont"/>
    <w:rsid w:val="000F2527"/>
  </w:style>
  <w:style w:type="character" w:customStyle="1" w:styleId="highlight">
    <w:name w:val="highlight"/>
    <w:basedOn w:val="DefaultParagraphFont"/>
    <w:rsid w:val="00EF20DC"/>
  </w:style>
  <w:style w:type="paragraph" w:styleId="NoSpacing">
    <w:name w:val="No Spacing"/>
    <w:uiPriority w:val="1"/>
    <w:qFormat/>
    <w:rsid w:val="00DA1A15"/>
    <w:pPr>
      <w:spacing w:after="0" w:line="240" w:lineRule="auto"/>
    </w:pPr>
    <w:rPr>
      <w:lang w:val="en-US"/>
    </w:rPr>
  </w:style>
  <w:style w:type="paragraph" w:styleId="PlainText">
    <w:name w:val="Plain Text"/>
    <w:basedOn w:val="Normal"/>
    <w:link w:val="PlainTextChar"/>
    <w:rsid w:val="00F00713"/>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00713"/>
    <w:rPr>
      <w:rFonts w:ascii="宋体" w:eastAsia="宋体" w:hAnsi="Courier New" w:cs="Courier New"/>
      <w:kern w:val="2"/>
      <w:sz w:val="21"/>
      <w:szCs w:val="21"/>
      <w:lang w:val="en-US" w:eastAsia="zh-CN"/>
    </w:rPr>
  </w:style>
  <w:style w:type="character" w:styleId="CommentReference">
    <w:name w:val="annotation reference"/>
    <w:basedOn w:val="DefaultParagraphFont"/>
    <w:uiPriority w:val="99"/>
    <w:semiHidden/>
    <w:unhideWhenUsed/>
    <w:rsid w:val="008927EE"/>
    <w:rPr>
      <w:sz w:val="21"/>
      <w:szCs w:val="21"/>
    </w:rPr>
  </w:style>
  <w:style w:type="paragraph" w:styleId="CommentText">
    <w:name w:val="annotation text"/>
    <w:basedOn w:val="Normal"/>
    <w:link w:val="CommentTextChar"/>
    <w:uiPriority w:val="99"/>
    <w:semiHidden/>
    <w:unhideWhenUsed/>
    <w:rsid w:val="008927EE"/>
  </w:style>
  <w:style w:type="character" w:customStyle="1" w:styleId="CommentTextChar">
    <w:name w:val="Comment Text Char"/>
    <w:basedOn w:val="DefaultParagraphFont"/>
    <w:link w:val="CommentText"/>
    <w:uiPriority w:val="99"/>
    <w:semiHidden/>
    <w:rsid w:val="008927EE"/>
    <w:rPr>
      <w:lang w:val="en-US"/>
    </w:rPr>
  </w:style>
  <w:style w:type="paragraph" w:styleId="CommentSubject">
    <w:name w:val="annotation subject"/>
    <w:basedOn w:val="CommentText"/>
    <w:next w:val="CommentText"/>
    <w:link w:val="CommentSubjectChar"/>
    <w:uiPriority w:val="99"/>
    <w:semiHidden/>
    <w:unhideWhenUsed/>
    <w:rsid w:val="008927EE"/>
    <w:rPr>
      <w:b/>
      <w:bCs/>
    </w:rPr>
  </w:style>
  <w:style w:type="character" w:customStyle="1" w:styleId="CommentSubjectChar">
    <w:name w:val="Comment Subject Char"/>
    <w:basedOn w:val="CommentTextChar"/>
    <w:link w:val="CommentSubject"/>
    <w:uiPriority w:val="99"/>
    <w:semiHidden/>
    <w:rsid w:val="008927EE"/>
    <w:rPr>
      <w:b/>
      <w:bCs/>
      <w:lang w:val="en-US"/>
    </w:rPr>
  </w:style>
  <w:style w:type="character" w:customStyle="1" w:styleId="apple-converted-space">
    <w:name w:val="apple-converted-space"/>
    <w:basedOn w:val="DefaultParagraphFont"/>
    <w:rsid w:val="00241E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9B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9B8"/>
    <w:pPr>
      <w:ind w:left="720"/>
      <w:contextualSpacing/>
    </w:pPr>
  </w:style>
  <w:style w:type="paragraph" w:styleId="BalloonText">
    <w:name w:val="Balloon Text"/>
    <w:basedOn w:val="Normal"/>
    <w:link w:val="BalloonTextChar"/>
    <w:uiPriority w:val="99"/>
    <w:semiHidden/>
    <w:unhideWhenUsed/>
    <w:rsid w:val="00BA5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9B8"/>
    <w:rPr>
      <w:rFonts w:ascii="Tahoma" w:hAnsi="Tahoma" w:cs="Tahoma"/>
      <w:sz w:val="16"/>
      <w:szCs w:val="16"/>
      <w:lang w:val="en-US"/>
    </w:rPr>
  </w:style>
  <w:style w:type="character" w:customStyle="1" w:styleId="citation">
    <w:name w:val="citation"/>
    <w:basedOn w:val="DefaultParagraphFont"/>
    <w:rsid w:val="00BA59B8"/>
  </w:style>
  <w:style w:type="paragraph" w:customStyle="1" w:styleId="DecimalAligned">
    <w:name w:val="Decimal Aligned"/>
    <w:basedOn w:val="Normal"/>
    <w:uiPriority w:val="40"/>
    <w:qFormat/>
    <w:rsid w:val="00BA59B8"/>
    <w:pPr>
      <w:tabs>
        <w:tab w:val="decimal" w:pos="360"/>
      </w:tabs>
    </w:pPr>
  </w:style>
  <w:style w:type="paragraph" w:styleId="FootnoteText">
    <w:name w:val="footnote text"/>
    <w:basedOn w:val="Normal"/>
    <w:link w:val="FootnoteTextChar"/>
    <w:uiPriority w:val="99"/>
    <w:unhideWhenUsed/>
    <w:rsid w:val="00BA59B8"/>
    <w:pPr>
      <w:spacing w:after="0" w:line="240" w:lineRule="auto"/>
    </w:pPr>
    <w:rPr>
      <w:sz w:val="20"/>
      <w:szCs w:val="20"/>
    </w:rPr>
  </w:style>
  <w:style w:type="character" w:customStyle="1" w:styleId="FootnoteTextChar">
    <w:name w:val="Footnote Text Char"/>
    <w:basedOn w:val="DefaultParagraphFont"/>
    <w:link w:val="FootnoteText"/>
    <w:uiPriority w:val="99"/>
    <w:rsid w:val="00BA59B8"/>
    <w:rPr>
      <w:rFonts w:eastAsiaTheme="minorEastAsia"/>
      <w:sz w:val="20"/>
      <w:szCs w:val="20"/>
      <w:lang w:val="en-US"/>
    </w:rPr>
  </w:style>
  <w:style w:type="character" w:styleId="SubtleEmphasis">
    <w:name w:val="Subtle Emphasis"/>
    <w:basedOn w:val="DefaultParagraphFont"/>
    <w:uiPriority w:val="19"/>
    <w:qFormat/>
    <w:rsid w:val="00BA59B8"/>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BA59B8"/>
    <w:pPr>
      <w:spacing w:after="0" w:line="240" w:lineRule="auto"/>
    </w:pPr>
    <w:rPr>
      <w:color w:val="365F91" w:themeColor="accent1" w:themeShade="BF"/>
      <w:lang w:val="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5E3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6BB"/>
    <w:rPr>
      <w:lang w:val="en-US"/>
    </w:rPr>
  </w:style>
  <w:style w:type="paragraph" w:styleId="Footer">
    <w:name w:val="footer"/>
    <w:basedOn w:val="Normal"/>
    <w:link w:val="FooterChar"/>
    <w:uiPriority w:val="99"/>
    <w:unhideWhenUsed/>
    <w:rsid w:val="005E3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6BB"/>
    <w:rPr>
      <w:lang w:val="en-US"/>
    </w:rPr>
  </w:style>
  <w:style w:type="character" w:styleId="Hyperlink">
    <w:name w:val="Hyperlink"/>
    <w:basedOn w:val="DefaultParagraphFont"/>
    <w:uiPriority w:val="99"/>
    <w:unhideWhenUsed/>
    <w:rsid w:val="00D83DD7"/>
    <w:rPr>
      <w:color w:val="0000FF"/>
      <w:u w:val="single"/>
    </w:rPr>
  </w:style>
  <w:style w:type="character" w:customStyle="1" w:styleId="doi">
    <w:name w:val="doi"/>
    <w:basedOn w:val="DefaultParagraphFont"/>
    <w:rsid w:val="000F2527"/>
  </w:style>
  <w:style w:type="character" w:customStyle="1" w:styleId="scdddoi">
    <w:name w:val="s_c_dddoi"/>
    <w:basedOn w:val="DefaultParagraphFont"/>
    <w:rsid w:val="000F2527"/>
  </w:style>
  <w:style w:type="character" w:customStyle="1" w:styleId="highlight">
    <w:name w:val="highlight"/>
    <w:basedOn w:val="DefaultParagraphFont"/>
    <w:rsid w:val="00EF20DC"/>
  </w:style>
  <w:style w:type="paragraph" w:styleId="NoSpacing">
    <w:name w:val="No Spacing"/>
    <w:uiPriority w:val="1"/>
    <w:qFormat/>
    <w:rsid w:val="00DA1A15"/>
    <w:pPr>
      <w:spacing w:after="0" w:line="240" w:lineRule="auto"/>
    </w:pPr>
    <w:rPr>
      <w:lang w:val="en-US"/>
    </w:rPr>
  </w:style>
  <w:style w:type="paragraph" w:styleId="PlainText">
    <w:name w:val="Plain Text"/>
    <w:basedOn w:val="Normal"/>
    <w:link w:val="PlainTextChar"/>
    <w:rsid w:val="00F00713"/>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00713"/>
    <w:rPr>
      <w:rFonts w:ascii="宋体" w:eastAsia="宋体" w:hAnsi="Courier New" w:cs="Courier New"/>
      <w:kern w:val="2"/>
      <w:sz w:val="21"/>
      <w:szCs w:val="21"/>
      <w:lang w:val="en-US" w:eastAsia="zh-CN"/>
    </w:rPr>
  </w:style>
  <w:style w:type="character" w:styleId="CommentReference">
    <w:name w:val="annotation reference"/>
    <w:basedOn w:val="DefaultParagraphFont"/>
    <w:uiPriority w:val="99"/>
    <w:semiHidden/>
    <w:unhideWhenUsed/>
    <w:rsid w:val="008927EE"/>
    <w:rPr>
      <w:sz w:val="21"/>
      <w:szCs w:val="21"/>
    </w:rPr>
  </w:style>
  <w:style w:type="paragraph" w:styleId="CommentText">
    <w:name w:val="annotation text"/>
    <w:basedOn w:val="Normal"/>
    <w:link w:val="CommentTextChar"/>
    <w:uiPriority w:val="99"/>
    <w:semiHidden/>
    <w:unhideWhenUsed/>
    <w:rsid w:val="008927EE"/>
  </w:style>
  <w:style w:type="character" w:customStyle="1" w:styleId="CommentTextChar">
    <w:name w:val="Comment Text Char"/>
    <w:basedOn w:val="DefaultParagraphFont"/>
    <w:link w:val="CommentText"/>
    <w:uiPriority w:val="99"/>
    <w:semiHidden/>
    <w:rsid w:val="008927EE"/>
    <w:rPr>
      <w:lang w:val="en-US"/>
    </w:rPr>
  </w:style>
  <w:style w:type="paragraph" w:styleId="CommentSubject">
    <w:name w:val="annotation subject"/>
    <w:basedOn w:val="CommentText"/>
    <w:next w:val="CommentText"/>
    <w:link w:val="CommentSubjectChar"/>
    <w:uiPriority w:val="99"/>
    <w:semiHidden/>
    <w:unhideWhenUsed/>
    <w:rsid w:val="008927EE"/>
    <w:rPr>
      <w:b/>
      <w:bCs/>
    </w:rPr>
  </w:style>
  <w:style w:type="character" w:customStyle="1" w:styleId="CommentSubjectChar">
    <w:name w:val="Comment Subject Char"/>
    <w:basedOn w:val="CommentTextChar"/>
    <w:link w:val="CommentSubject"/>
    <w:uiPriority w:val="99"/>
    <w:semiHidden/>
    <w:rsid w:val="008927EE"/>
    <w:rPr>
      <w:b/>
      <w:bCs/>
      <w:lang w:val="en-US"/>
    </w:rPr>
  </w:style>
  <w:style w:type="character" w:customStyle="1" w:styleId="apple-converted-space">
    <w:name w:val="apple-converted-space"/>
    <w:basedOn w:val="DefaultParagraphFont"/>
    <w:rsid w:val="00241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6964">
      <w:bodyDiv w:val="1"/>
      <w:marLeft w:val="0"/>
      <w:marRight w:val="0"/>
      <w:marTop w:val="0"/>
      <w:marBottom w:val="0"/>
      <w:divBdr>
        <w:top w:val="none" w:sz="0" w:space="0" w:color="auto"/>
        <w:left w:val="none" w:sz="0" w:space="0" w:color="auto"/>
        <w:bottom w:val="none" w:sz="0" w:space="0" w:color="auto"/>
        <w:right w:val="none" w:sz="0" w:space="0" w:color="auto"/>
      </w:divBdr>
    </w:div>
    <w:div w:id="300618451">
      <w:bodyDiv w:val="1"/>
      <w:marLeft w:val="0"/>
      <w:marRight w:val="0"/>
      <w:marTop w:val="0"/>
      <w:marBottom w:val="0"/>
      <w:divBdr>
        <w:top w:val="none" w:sz="0" w:space="0" w:color="auto"/>
        <w:left w:val="none" w:sz="0" w:space="0" w:color="auto"/>
        <w:bottom w:val="none" w:sz="0" w:space="0" w:color="auto"/>
        <w:right w:val="none" w:sz="0" w:space="0" w:color="auto"/>
      </w:divBdr>
    </w:div>
    <w:div w:id="589659845">
      <w:bodyDiv w:val="1"/>
      <w:marLeft w:val="0"/>
      <w:marRight w:val="0"/>
      <w:marTop w:val="0"/>
      <w:marBottom w:val="0"/>
      <w:divBdr>
        <w:top w:val="none" w:sz="0" w:space="0" w:color="auto"/>
        <w:left w:val="none" w:sz="0" w:space="0" w:color="auto"/>
        <w:bottom w:val="none" w:sz="0" w:space="0" w:color="auto"/>
        <w:right w:val="none" w:sz="0" w:space="0" w:color="auto"/>
      </w:divBdr>
    </w:div>
    <w:div w:id="670647710">
      <w:bodyDiv w:val="1"/>
      <w:marLeft w:val="0"/>
      <w:marRight w:val="0"/>
      <w:marTop w:val="0"/>
      <w:marBottom w:val="0"/>
      <w:divBdr>
        <w:top w:val="none" w:sz="0" w:space="0" w:color="auto"/>
        <w:left w:val="none" w:sz="0" w:space="0" w:color="auto"/>
        <w:bottom w:val="none" w:sz="0" w:space="0" w:color="auto"/>
        <w:right w:val="none" w:sz="0" w:space="0" w:color="auto"/>
      </w:divBdr>
      <w:divsChild>
        <w:div w:id="267199136">
          <w:marLeft w:val="0"/>
          <w:marRight w:val="0"/>
          <w:marTop w:val="0"/>
          <w:marBottom w:val="0"/>
          <w:divBdr>
            <w:top w:val="none" w:sz="0" w:space="0" w:color="auto"/>
            <w:left w:val="none" w:sz="0" w:space="0" w:color="auto"/>
            <w:bottom w:val="none" w:sz="0" w:space="0" w:color="auto"/>
            <w:right w:val="none" w:sz="0" w:space="0" w:color="auto"/>
          </w:divBdr>
        </w:div>
        <w:div w:id="1667594399">
          <w:marLeft w:val="0"/>
          <w:marRight w:val="0"/>
          <w:marTop w:val="0"/>
          <w:marBottom w:val="0"/>
          <w:divBdr>
            <w:top w:val="none" w:sz="0" w:space="0" w:color="auto"/>
            <w:left w:val="none" w:sz="0" w:space="0" w:color="auto"/>
            <w:bottom w:val="none" w:sz="0" w:space="0" w:color="auto"/>
            <w:right w:val="none" w:sz="0" w:space="0" w:color="auto"/>
          </w:divBdr>
        </w:div>
        <w:div w:id="217784645">
          <w:marLeft w:val="0"/>
          <w:marRight w:val="0"/>
          <w:marTop w:val="0"/>
          <w:marBottom w:val="0"/>
          <w:divBdr>
            <w:top w:val="none" w:sz="0" w:space="0" w:color="auto"/>
            <w:left w:val="none" w:sz="0" w:space="0" w:color="auto"/>
            <w:bottom w:val="none" w:sz="0" w:space="0" w:color="auto"/>
            <w:right w:val="none" w:sz="0" w:space="0" w:color="auto"/>
          </w:divBdr>
        </w:div>
        <w:div w:id="1497455539">
          <w:marLeft w:val="0"/>
          <w:marRight w:val="0"/>
          <w:marTop w:val="0"/>
          <w:marBottom w:val="0"/>
          <w:divBdr>
            <w:top w:val="none" w:sz="0" w:space="0" w:color="auto"/>
            <w:left w:val="none" w:sz="0" w:space="0" w:color="auto"/>
            <w:bottom w:val="none" w:sz="0" w:space="0" w:color="auto"/>
            <w:right w:val="none" w:sz="0" w:space="0" w:color="auto"/>
          </w:divBdr>
        </w:div>
        <w:div w:id="1977754534">
          <w:marLeft w:val="0"/>
          <w:marRight w:val="0"/>
          <w:marTop w:val="0"/>
          <w:marBottom w:val="0"/>
          <w:divBdr>
            <w:top w:val="none" w:sz="0" w:space="0" w:color="auto"/>
            <w:left w:val="none" w:sz="0" w:space="0" w:color="auto"/>
            <w:bottom w:val="none" w:sz="0" w:space="0" w:color="auto"/>
            <w:right w:val="none" w:sz="0" w:space="0" w:color="auto"/>
          </w:divBdr>
        </w:div>
        <w:div w:id="622346256">
          <w:marLeft w:val="0"/>
          <w:marRight w:val="0"/>
          <w:marTop w:val="0"/>
          <w:marBottom w:val="0"/>
          <w:divBdr>
            <w:top w:val="none" w:sz="0" w:space="0" w:color="auto"/>
            <w:left w:val="none" w:sz="0" w:space="0" w:color="auto"/>
            <w:bottom w:val="none" w:sz="0" w:space="0" w:color="auto"/>
            <w:right w:val="none" w:sz="0" w:space="0" w:color="auto"/>
          </w:divBdr>
        </w:div>
        <w:div w:id="1338538006">
          <w:marLeft w:val="0"/>
          <w:marRight w:val="0"/>
          <w:marTop w:val="0"/>
          <w:marBottom w:val="0"/>
          <w:divBdr>
            <w:top w:val="none" w:sz="0" w:space="0" w:color="auto"/>
            <w:left w:val="none" w:sz="0" w:space="0" w:color="auto"/>
            <w:bottom w:val="none" w:sz="0" w:space="0" w:color="auto"/>
            <w:right w:val="none" w:sz="0" w:space="0" w:color="auto"/>
          </w:divBdr>
        </w:div>
        <w:div w:id="508521437">
          <w:marLeft w:val="0"/>
          <w:marRight w:val="0"/>
          <w:marTop w:val="0"/>
          <w:marBottom w:val="0"/>
          <w:divBdr>
            <w:top w:val="none" w:sz="0" w:space="0" w:color="auto"/>
            <w:left w:val="none" w:sz="0" w:space="0" w:color="auto"/>
            <w:bottom w:val="none" w:sz="0" w:space="0" w:color="auto"/>
            <w:right w:val="none" w:sz="0" w:space="0" w:color="auto"/>
          </w:divBdr>
        </w:div>
        <w:div w:id="789085055">
          <w:marLeft w:val="0"/>
          <w:marRight w:val="0"/>
          <w:marTop w:val="0"/>
          <w:marBottom w:val="0"/>
          <w:divBdr>
            <w:top w:val="none" w:sz="0" w:space="0" w:color="auto"/>
            <w:left w:val="none" w:sz="0" w:space="0" w:color="auto"/>
            <w:bottom w:val="none" w:sz="0" w:space="0" w:color="auto"/>
            <w:right w:val="none" w:sz="0" w:space="0" w:color="auto"/>
          </w:divBdr>
        </w:div>
        <w:div w:id="1546864731">
          <w:marLeft w:val="0"/>
          <w:marRight w:val="0"/>
          <w:marTop w:val="0"/>
          <w:marBottom w:val="0"/>
          <w:divBdr>
            <w:top w:val="none" w:sz="0" w:space="0" w:color="auto"/>
            <w:left w:val="none" w:sz="0" w:space="0" w:color="auto"/>
            <w:bottom w:val="none" w:sz="0" w:space="0" w:color="auto"/>
            <w:right w:val="none" w:sz="0" w:space="0" w:color="auto"/>
          </w:divBdr>
        </w:div>
        <w:div w:id="1852796931">
          <w:marLeft w:val="0"/>
          <w:marRight w:val="0"/>
          <w:marTop w:val="0"/>
          <w:marBottom w:val="0"/>
          <w:divBdr>
            <w:top w:val="none" w:sz="0" w:space="0" w:color="auto"/>
            <w:left w:val="none" w:sz="0" w:space="0" w:color="auto"/>
            <w:bottom w:val="none" w:sz="0" w:space="0" w:color="auto"/>
            <w:right w:val="none" w:sz="0" w:space="0" w:color="auto"/>
          </w:divBdr>
        </w:div>
        <w:div w:id="1147864617">
          <w:marLeft w:val="0"/>
          <w:marRight w:val="0"/>
          <w:marTop w:val="0"/>
          <w:marBottom w:val="0"/>
          <w:divBdr>
            <w:top w:val="none" w:sz="0" w:space="0" w:color="auto"/>
            <w:left w:val="none" w:sz="0" w:space="0" w:color="auto"/>
            <w:bottom w:val="none" w:sz="0" w:space="0" w:color="auto"/>
            <w:right w:val="none" w:sz="0" w:space="0" w:color="auto"/>
          </w:divBdr>
        </w:div>
        <w:div w:id="1753358705">
          <w:marLeft w:val="0"/>
          <w:marRight w:val="0"/>
          <w:marTop w:val="0"/>
          <w:marBottom w:val="0"/>
          <w:divBdr>
            <w:top w:val="none" w:sz="0" w:space="0" w:color="auto"/>
            <w:left w:val="none" w:sz="0" w:space="0" w:color="auto"/>
            <w:bottom w:val="none" w:sz="0" w:space="0" w:color="auto"/>
            <w:right w:val="none" w:sz="0" w:space="0" w:color="auto"/>
          </w:divBdr>
        </w:div>
        <w:div w:id="1817141197">
          <w:marLeft w:val="0"/>
          <w:marRight w:val="0"/>
          <w:marTop w:val="0"/>
          <w:marBottom w:val="0"/>
          <w:divBdr>
            <w:top w:val="none" w:sz="0" w:space="0" w:color="auto"/>
            <w:left w:val="none" w:sz="0" w:space="0" w:color="auto"/>
            <w:bottom w:val="none" w:sz="0" w:space="0" w:color="auto"/>
            <w:right w:val="none" w:sz="0" w:space="0" w:color="auto"/>
          </w:divBdr>
        </w:div>
        <w:div w:id="1347319503">
          <w:marLeft w:val="0"/>
          <w:marRight w:val="0"/>
          <w:marTop w:val="0"/>
          <w:marBottom w:val="0"/>
          <w:divBdr>
            <w:top w:val="none" w:sz="0" w:space="0" w:color="auto"/>
            <w:left w:val="none" w:sz="0" w:space="0" w:color="auto"/>
            <w:bottom w:val="none" w:sz="0" w:space="0" w:color="auto"/>
            <w:right w:val="none" w:sz="0" w:space="0" w:color="auto"/>
          </w:divBdr>
        </w:div>
        <w:div w:id="397679066">
          <w:marLeft w:val="0"/>
          <w:marRight w:val="0"/>
          <w:marTop w:val="0"/>
          <w:marBottom w:val="0"/>
          <w:divBdr>
            <w:top w:val="none" w:sz="0" w:space="0" w:color="auto"/>
            <w:left w:val="none" w:sz="0" w:space="0" w:color="auto"/>
            <w:bottom w:val="none" w:sz="0" w:space="0" w:color="auto"/>
            <w:right w:val="none" w:sz="0" w:space="0" w:color="auto"/>
          </w:divBdr>
        </w:div>
        <w:div w:id="1125124733">
          <w:marLeft w:val="0"/>
          <w:marRight w:val="0"/>
          <w:marTop w:val="0"/>
          <w:marBottom w:val="0"/>
          <w:divBdr>
            <w:top w:val="none" w:sz="0" w:space="0" w:color="auto"/>
            <w:left w:val="none" w:sz="0" w:space="0" w:color="auto"/>
            <w:bottom w:val="none" w:sz="0" w:space="0" w:color="auto"/>
            <w:right w:val="none" w:sz="0" w:space="0" w:color="auto"/>
          </w:divBdr>
        </w:div>
        <w:div w:id="1600870997">
          <w:marLeft w:val="0"/>
          <w:marRight w:val="0"/>
          <w:marTop w:val="0"/>
          <w:marBottom w:val="0"/>
          <w:divBdr>
            <w:top w:val="none" w:sz="0" w:space="0" w:color="auto"/>
            <w:left w:val="none" w:sz="0" w:space="0" w:color="auto"/>
            <w:bottom w:val="none" w:sz="0" w:space="0" w:color="auto"/>
            <w:right w:val="none" w:sz="0" w:space="0" w:color="auto"/>
          </w:divBdr>
        </w:div>
        <w:div w:id="25566391">
          <w:marLeft w:val="0"/>
          <w:marRight w:val="0"/>
          <w:marTop w:val="0"/>
          <w:marBottom w:val="0"/>
          <w:divBdr>
            <w:top w:val="none" w:sz="0" w:space="0" w:color="auto"/>
            <w:left w:val="none" w:sz="0" w:space="0" w:color="auto"/>
            <w:bottom w:val="none" w:sz="0" w:space="0" w:color="auto"/>
            <w:right w:val="none" w:sz="0" w:space="0" w:color="auto"/>
          </w:divBdr>
        </w:div>
        <w:div w:id="935746274">
          <w:marLeft w:val="0"/>
          <w:marRight w:val="0"/>
          <w:marTop w:val="0"/>
          <w:marBottom w:val="0"/>
          <w:divBdr>
            <w:top w:val="none" w:sz="0" w:space="0" w:color="auto"/>
            <w:left w:val="none" w:sz="0" w:space="0" w:color="auto"/>
            <w:bottom w:val="none" w:sz="0" w:space="0" w:color="auto"/>
            <w:right w:val="none" w:sz="0" w:space="0" w:color="auto"/>
          </w:divBdr>
        </w:div>
        <w:div w:id="551160190">
          <w:marLeft w:val="0"/>
          <w:marRight w:val="0"/>
          <w:marTop w:val="0"/>
          <w:marBottom w:val="0"/>
          <w:divBdr>
            <w:top w:val="none" w:sz="0" w:space="0" w:color="auto"/>
            <w:left w:val="none" w:sz="0" w:space="0" w:color="auto"/>
            <w:bottom w:val="none" w:sz="0" w:space="0" w:color="auto"/>
            <w:right w:val="none" w:sz="0" w:space="0" w:color="auto"/>
          </w:divBdr>
        </w:div>
        <w:div w:id="687145812">
          <w:marLeft w:val="0"/>
          <w:marRight w:val="0"/>
          <w:marTop w:val="0"/>
          <w:marBottom w:val="0"/>
          <w:divBdr>
            <w:top w:val="none" w:sz="0" w:space="0" w:color="auto"/>
            <w:left w:val="none" w:sz="0" w:space="0" w:color="auto"/>
            <w:bottom w:val="none" w:sz="0" w:space="0" w:color="auto"/>
            <w:right w:val="none" w:sz="0" w:space="0" w:color="auto"/>
          </w:divBdr>
        </w:div>
        <w:div w:id="617108005">
          <w:marLeft w:val="0"/>
          <w:marRight w:val="0"/>
          <w:marTop w:val="0"/>
          <w:marBottom w:val="0"/>
          <w:divBdr>
            <w:top w:val="none" w:sz="0" w:space="0" w:color="auto"/>
            <w:left w:val="none" w:sz="0" w:space="0" w:color="auto"/>
            <w:bottom w:val="none" w:sz="0" w:space="0" w:color="auto"/>
            <w:right w:val="none" w:sz="0" w:space="0" w:color="auto"/>
          </w:divBdr>
        </w:div>
        <w:div w:id="1836872767">
          <w:marLeft w:val="0"/>
          <w:marRight w:val="0"/>
          <w:marTop w:val="0"/>
          <w:marBottom w:val="0"/>
          <w:divBdr>
            <w:top w:val="none" w:sz="0" w:space="0" w:color="auto"/>
            <w:left w:val="none" w:sz="0" w:space="0" w:color="auto"/>
            <w:bottom w:val="none" w:sz="0" w:space="0" w:color="auto"/>
            <w:right w:val="none" w:sz="0" w:space="0" w:color="auto"/>
          </w:divBdr>
        </w:div>
        <w:div w:id="1086073192">
          <w:marLeft w:val="0"/>
          <w:marRight w:val="0"/>
          <w:marTop w:val="0"/>
          <w:marBottom w:val="0"/>
          <w:divBdr>
            <w:top w:val="none" w:sz="0" w:space="0" w:color="auto"/>
            <w:left w:val="none" w:sz="0" w:space="0" w:color="auto"/>
            <w:bottom w:val="none" w:sz="0" w:space="0" w:color="auto"/>
            <w:right w:val="none" w:sz="0" w:space="0" w:color="auto"/>
          </w:divBdr>
        </w:div>
        <w:div w:id="238179763">
          <w:marLeft w:val="0"/>
          <w:marRight w:val="0"/>
          <w:marTop w:val="0"/>
          <w:marBottom w:val="0"/>
          <w:divBdr>
            <w:top w:val="none" w:sz="0" w:space="0" w:color="auto"/>
            <w:left w:val="none" w:sz="0" w:space="0" w:color="auto"/>
            <w:bottom w:val="none" w:sz="0" w:space="0" w:color="auto"/>
            <w:right w:val="none" w:sz="0" w:space="0" w:color="auto"/>
          </w:divBdr>
        </w:div>
        <w:div w:id="1215507236">
          <w:marLeft w:val="0"/>
          <w:marRight w:val="0"/>
          <w:marTop w:val="0"/>
          <w:marBottom w:val="0"/>
          <w:divBdr>
            <w:top w:val="none" w:sz="0" w:space="0" w:color="auto"/>
            <w:left w:val="none" w:sz="0" w:space="0" w:color="auto"/>
            <w:bottom w:val="none" w:sz="0" w:space="0" w:color="auto"/>
            <w:right w:val="none" w:sz="0" w:space="0" w:color="auto"/>
          </w:divBdr>
        </w:div>
        <w:div w:id="527565596">
          <w:marLeft w:val="0"/>
          <w:marRight w:val="0"/>
          <w:marTop w:val="0"/>
          <w:marBottom w:val="0"/>
          <w:divBdr>
            <w:top w:val="none" w:sz="0" w:space="0" w:color="auto"/>
            <w:left w:val="none" w:sz="0" w:space="0" w:color="auto"/>
            <w:bottom w:val="none" w:sz="0" w:space="0" w:color="auto"/>
            <w:right w:val="none" w:sz="0" w:space="0" w:color="auto"/>
          </w:divBdr>
        </w:div>
        <w:div w:id="1184897421">
          <w:marLeft w:val="0"/>
          <w:marRight w:val="0"/>
          <w:marTop w:val="0"/>
          <w:marBottom w:val="0"/>
          <w:divBdr>
            <w:top w:val="none" w:sz="0" w:space="0" w:color="auto"/>
            <w:left w:val="none" w:sz="0" w:space="0" w:color="auto"/>
            <w:bottom w:val="none" w:sz="0" w:space="0" w:color="auto"/>
            <w:right w:val="none" w:sz="0" w:space="0" w:color="auto"/>
          </w:divBdr>
        </w:div>
        <w:div w:id="943734071">
          <w:marLeft w:val="0"/>
          <w:marRight w:val="0"/>
          <w:marTop w:val="0"/>
          <w:marBottom w:val="0"/>
          <w:divBdr>
            <w:top w:val="none" w:sz="0" w:space="0" w:color="auto"/>
            <w:left w:val="none" w:sz="0" w:space="0" w:color="auto"/>
            <w:bottom w:val="none" w:sz="0" w:space="0" w:color="auto"/>
            <w:right w:val="none" w:sz="0" w:space="0" w:color="auto"/>
          </w:divBdr>
        </w:div>
        <w:div w:id="225991957">
          <w:marLeft w:val="0"/>
          <w:marRight w:val="0"/>
          <w:marTop w:val="0"/>
          <w:marBottom w:val="0"/>
          <w:divBdr>
            <w:top w:val="none" w:sz="0" w:space="0" w:color="auto"/>
            <w:left w:val="none" w:sz="0" w:space="0" w:color="auto"/>
            <w:bottom w:val="none" w:sz="0" w:space="0" w:color="auto"/>
            <w:right w:val="none" w:sz="0" w:space="0" w:color="auto"/>
          </w:divBdr>
        </w:div>
        <w:div w:id="351609297">
          <w:marLeft w:val="0"/>
          <w:marRight w:val="0"/>
          <w:marTop w:val="0"/>
          <w:marBottom w:val="0"/>
          <w:divBdr>
            <w:top w:val="none" w:sz="0" w:space="0" w:color="auto"/>
            <w:left w:val="none" w:sz="0" w:space="0" w:color="auto"/>
            <w:bottom w:val="none" w:sz="0" w:space="0" w:color="auto"/>
            <w:right w:val="none" w:sz="0" w:space="0" w:color="auto"/>
          </w:divBdr>
        </w:div>
        <w:div w:id="1704090538">
          <w:marLeft w:val="0"/>
          <w:marRight w:val="0"/>
          <w:marTop w:val="0"/>
          <w:marBottom w:val="0"/>
          <w:divBdr>
            <w:top w:val="none" w:sz="0" w:space="0" w:color="auto"/>
            <w:left w:val="none" w:sz="0" w:space="0" w:color="auto"/>
            <w:bottom w:val="none" w:sz="0" w:space="0" w:color="auto"/>
            <w:right w:val="none" w:sz="0" w:space="0" w:color="auto"/>
          </w:divBdr>
        </w:div>
        <w:div w:id="562255946">
          <w:marLeft w:val="0"/>
          <w:marRight w:val="0"/>
          <w:marTop w:val="0"/>
          <w:marBottom w:val="0"/>
          <w:divBdr>
            <w:top w:val="none" w:sz="0" w:space="0" w:color="auto"/>
            <w:left w:val="none" w:sz="0" w:space="0" w:color="auto"/>
            <w:bottom w:val="none" w:sz="0" w:space="0" w:color="auto"/>
            <w:right w:val="none" w:sz="0" w:space="0" w:color="auto"/>
          </w:divBdr>
        </w:div>
        <w:div w:id="941106764">
          <w:marLeft w:val="0"/>
          <w:marRight w:val="0"/>
          <w:marTop w:val="0"/>
          <w:marBottom w:val="0"/>
          <w:divBdr>
            <w:top w:val="none" w:sz="0" w:space="0" w:color="auto"/>
            <w:left w:val="none" w:sz="0" w:space="0" w:color="auto"/>
            <w:bottom w:val="none" w:sz="0" w:space="0" w:color="auto"/>
            <w:right w:val="none" w:sz="0" w:space="0" w:color="auto"/>
          </w:divBdr>
        </w:div>
        <w:div w:id="1084297330">
          <w:marLeft w:val="0"/>
          <w:marRight w:val="0"/>
          <w:marTop w:val="0"/>
          <w:marBottom w:val="0"/>
          <w:divBdr>
            <w:top w:val="none" w:sz="0" w:space="0" w:color="auto"/>
            <w:left w:val="none" w:sz="0" w:space="0" w:color="auto"/>
            <w:bottom w:val="none" w:sz="0" w:space="0" w:color="auto"/>
            <w:right w:val="none" w:sz="0" w:space="0" w:color="auto"/>
          </w:divBdr>
        </w:div>
        <w:div w:id="1825660048">
          <w:marLeft w:val="0"/>
          <w:marRight w:val="0"/>
          <w:marTop w:val="0"/>
          <w:marBottom w:val="0"/>
          <w:divBdr>
            <w:top w:val="none" w:sz="0" w:space="0" w:color="auto"/>
            <w:left w:val="none" w:sz="0" w:space="0" w:color="auto"/>
            <w:bottom w:val="none" w:sz="0" w:space="0" w:color="auto"/>
            <w:right w:val="none" w:sz="0" w:space="0" w:color="auto"/>
          </w:divBdr>
        </w:div>
        <w:div w:id="811949955">
          <w:marLeft w:val="0"/>
          <w:marRight w:val="0"/>
          <w:marTop w:val="0"/>
          <w:marBottom w:val="0"/>
          <w:divBdr>
            <w:top w:val="none" w:sz="0" w:space="0" w:color="auto"/>
            <w:left w:val="none" w:sz="0" w:space="0" w:color="auto"/>
            <w:bottom w:val="none" w:sz="0" w:space="0" w:color="auto"/>
            <w:right w:val="none" w:sz="0" w:space="0" w:color="auto"/>
          </w:divBdr>
        </w:div>
        <w:div w:id="980767950">
          <w:marLeft w:val="0"/>
          <w:marRight w:val="0"/>
          <w:marTop w:val="0"/>
          <w:marBottom w:val="0"/>
          <w:divBdr>
            <w:top w:val="none" w:sz="0" w:space="0" w:color="auto"/>
            <w:left w:val="none" w:sz="0" w:space="0" w:color="auto"/>
            <w:bottom w:val="none" w:sz="0" w:space="0" w:color="auto"/>
            <w:right w:val="none" w:sz="0" w:space="0" w:color="auto"/>
          </w:divBdr>
        </w:div>
        <w:div w:id="352414576">
          <w:marLeft w:val="0"/>
          <w:marRight w:val="0"/>
          <w:marTop w:val="0"/>
          <w:marBottom w:val="0"/>
          <w:divBdr>
            <w:top w:val="none" w:sz="0" w:space="0" w:color="auto"/>
            <w:left w:val="none" w:sz="0" w:space="0" w:color="auto"/>
            <w:bottom w:val="none" w:sz="0" w:space="0" w:color="auto"/>
            <w:right w:val="none" w:sz="0" w:space="0" w:color="auto"/>
          </w:divBdr>
        </w:div>
        <w:div w:id="1452089970">
          <w:marLeft w:val="0"/>
          <w:marRight w:val="0"/>
          <w:marTop w:val="0"/>
          <w:marBottom w:val="0"/>
          <w:divBdr>
            <w:top w:val="none" w:sz="0" w:space="0" w:color="auto"/>
            <w:left w:val="none" w:sz="0" w:space="0" w:color="auto"/>
            <w:bottom w:val="none" w:sz="0" w:space="0" w:color="auto"/>
            <w:right w:val="none" w:sz="0" w:space="0" w:color="auto"/>
          </w:divBdr>
        </w:div>
        <w:div w:id="212618246">
          <w:marLeft w:val="0"/>
          <w:marRight w:val="0"/>
          <w:marTop w:val="0"/>
          <w:marBottom w:val="0"/>
          <w:divBdr>
            <w:top w:val="none" w:sz="0" w:space="0" w:color="auto"/>
            <w:left w:val="none" w:sz="0" w:space="0" w:color="auto"/>
            <w:bottom w:val="none" w:sz="0" w:space="0" w:color="auto"/>
            <w:right w:val="none" w:sz="0" w:space="0" w:color="auto"/>
          </w:divBdr>
        </w:div>
        <w:div w:id="746924577">
          <w:marLeft w:val="0"/>
          <w:marRight w:val="0"/>
          <w:marTop w:val="0"/>
          <w:marBottom w:val="0"/>
          <w:divBdr>
            <w:top w:val="none" w:sz="0" w:space="0" w:color="auto"/>
            <w:left w:val="none" w:sz="0" w:space="0" w:color="auto"/>
            <w:bottom w:val="none" w:sz="0" w:space="0" w:color="auto"/>
            <w:right w:val="none" w:sz="0" w:space="0" w:color="auto"/>
          </w:divBdr>
        </w:div>
        <w:div w:id="1189758375">
          <w:marLeft w:val="0"/>
          <w:marRight w:val="0"/>
          <w:marTop w:val="0"/>
          <w:marBottom w:val="0"/>
          <w:divBdr>
            <w:top w:val="none" w:sz="0" w:space="0" w:color="auto"/>
            <w:left w:val="none" w:sz="0" w:space="0" w:color="auto"/>
            <w:bottom w:val="none" w:sz="0" w:space="0" w:color="auto"/>
            <w:right w:val="none" w:sz="0" w:space="0" w:color="auto"/>
          </w:divBdr>
        </w:div>
        <w:div w:id="752318020">
          <w:marLeft w:val="0"/>
          <w:marRight w:val="0"/>
          <w:marTop w:val="0"/>
          <w:marBottom w:val="0"/>
          <w:divBdr>
            <w:top w:val="none" w:sz="0" w:space="0" w:color="auto"/>
            <w:left w:val="none" w:sz="0" w:space="0" w:color="auto"/>
            <w:bottom w:val="none" w:sz="0" w:space="0" w:color="auto"/>
            <w:right w:val="none" w:sz="0" w:space="0" w:color="auto"/>
          </w:divBdr>
        </w:div>
        <w:div w:id="926503994">
          <w:marLeft w:val="0"/>
          <w:marRight w:val="0"/>
          <w:marTop w:val="0"/>
          <w:marBottom w:val="0"/>
          <w:divBdr>
            <w:top w:val="none" w:sz="0" w:space="0" w:color="auto"/>
            <w:left w:val="none" w:sz="0" w:space="0" w:color="auto"/>
            <w:bottom w:val="none" w:sz="0" w:space="0" w:color="auto"/>
            <w:right w:val="none" w:sz="0" w:space="0" w:color="auto"/>
          </w:divBdr>
        </w:div>
        <w:div w:id="1144932084">
          <w:marLeft w:val="0"/>
          <w:marRight w:val="0"/>
          <w:marTop w:val="0"/>
          <w:marBottom w:val="0"/>
          <w:divBdr>
            <w:top w:val="none" w:sz="0" w:space="0" w:color="auto"/>
            <w:left w:val="none" w:sz="0" w:space="0" w:color="auto"/>
            <w:bottom w:val="none" w:sz="0" w:space="0" w:color="auto"/>
            <w:right w:val="none" w:sz="0" w:space="0" w:color="auto"/>
          </w:divBdr>
        </w:div>
        <w:div w:id="236673407">
          <w:marLeft w:val="0"/>
          <w:marRight w:val="0"/>
          <w:marTop w:val="0"/>
          <w:marBottom w:val="0"/>
          <w:divBdr>
            <w:top w:val="none" w:sz="0" w:space="0" w:color="auto"/>
            <w:left w:val="none" w:sz="0" w:space="0" w:color="auto"/>
            <w:bottom w:val="none" w:sz="0" w:space="0" w:color="auto"/>
            <w:right w:val="none" w:sz="0" w:space="0" w:color="auto"/>
          </w:divBdr>
        </w:div>
        <w:div w:id="1856529717">
          <w:marLeft w:val="0"/>
          <w:marRight w:val="0"/>
          <w:marTop w:val="0"/>
          <w:marBottom w:val="0"/>
          <w:divBdr>
            <w:top w:val="none" w:sz="0" w:space="0" w:color="auto"/>
            <w:left w:val="none" w:sz="0" w:space="0" w:color="auto"/>
            <w:bottom w:val="none" w:sz="0" w:space="0" w:color="auto"/>
            <w:right w:val="none" w:sz="0" w:space="0" w:color="auto"/>
          </w:divBdr>
        </w:div>
        <w:div w:id="1129008387">
          <w:marLeft w:val="0"/>
          <w:marRight w:val="0"/>
          <w:marTop w:val="0"/>
          <w:marBottom w:val="0"/>
          <w:divBdr>
            <w:top w:val="none" w:sz="0" w:space="0" w:color="auto"/>
            <w:left w:val="none" w:sz="0" w:space="0" w:color="auto"/>
            <w:bottom w:val="none" w:sz="0" w:space="0" w:color="auto"/>
            <w:right w:val="none" w:sz="0" w:space="0" w:color="auto"/>
          </w:divBdr>
        </w:div>
        <w:div w:id="7294070">
          <w:marLeft w:val="0"/>
          <w:marRight w:val="0"/>
          <w:marTop w:val="0"/>
          <w:marBottom w:val="0"/>
          <w:divBdr>
            <w:top w:val="none" w:sz="0" w:space="0" w:color="auto"/>
            <w:left w:val="none" w:sz="0" w:space="0" w:color="auto"/>
            <w:bottom w:val="none" w:sz="0" w:space="0" w:color="auto"/>
            <w:right w:val="none" w:sz="0" w:space="0" w:color="auto"/>
          </w:divBdr>
        </w:div>
        <w:div w:id="1528446152">
          <w:marLeft w:val="0"/>
          <w:marRight w:val="0"/>
          <w:marTop w:val="0"/>
          <w:marBottom w:val="0"/>
          <w:divBdr>
            <w:top w:val="none" w:sz="0" w:space="0" w:color="auto"/>
            <w:left w:val="none" w:sz="0" w:space="0" w:color="auto"/>
            <w:bottom w:val="none" w:sz="0" w:space="0" w:color="auto"/>
            <w:right w:val="none" w:sz="0" w:space="0" w:color="auto"/>
          </w:divBdr>
        </w:div>
        <w:div w:id="1542127837">
          <w:marLeft w:val="0"/>
          <w:marRight w:val="0"/>
          <w:marTop w:val="0"/>
          <w:marBottom w:val="0"/>
          <w:divBdr>
            <w:top w:val="none" w:sz="0" w:space="0" w:color="auto"/>
            <w:left w:val="none" w:sz="0" w:space="0" w:color="auto"/>
            <w:bottom w:val="none" w:sz="0" w:space="0" w:color="auto"/>
            <w:right w:val="none" w:sz="0" w:space="0" w:color="auto"/>
          </w:divBdr>
        </w:div>
        <w:div w:id="665060530">
          <w:marLeft w:val="0"/>
          <w:marRight w:val="0"/>
          <w:marTop w:val="0"/>
          <w:marBottom w:val="0"/>
          <w:divBdr>
            <w:top w:val="none" w:sz="0" w:space="0" w:color="auto"/>
            <w:left w:val="none" w:sz="0" w:space="0" w:color="auto"/>
            <w:bottom w:val="none" w:sz="0" w:space="0" w:color="auto"/>
            <w:right w:val="none" w:sz="0" w:space="0" w:color="auto"/>
          </w:divBdr>
        </w:div>
        <w:div w:id="557206658">
          <w:marLeft w:val="0"/>
          <w:marRight w:val="0"/>
          <w:marTop w:val="0"/>
          <w:marBottom w:val="0"/>
          <w:divBdr>
            <w:top w:val="none" w:sz="0" w:space="0" w:color="auto"/>
            <w:left w:val="none" w:sz="0" w:space="0" w:color="auto"/>
            <w:bottom w:val="none" w:sz="0" w:space="0" w:color="auto"/>
            <w:right w:val="none" w:sz="0" w:space="0" w:color="auto"/>
          </w:divBdr>
        </w:div>
        <w:div w:id="927812897">
          <w:marLeft w:val="0"/>
          <w:marRight w:val="0"/>
          <w:marTop w:val="0"/>
          <w:marBottom w:val="0"/>
          <w:divBdr>
            <w:top w:val="none" w:sz="0" w:space="0" w:color="auto"/>
            <w:left w:val="none" w:sz="0" w:space="0" w:color="auto"/>
            <w:bottom w:val="none" w:sz="0" w:space="0" w:color="auto"/>
            <w:right w:val="none" w:sz="0" w:space="0" w:color="auto"/>
          </w:divBdr>
        </w:div>
        <w:div w:id="192158446">
          <w:marLeft w:val="0"/>
          <w:marRight w:val="0"/>
          <w:marTop w:val="0"/>
          <w:marBottom w:val="0"/>
          <w:divBdr>
            <w:top w:val="none" w:sz="0" w:space="0" w:color="auto"/>
            <w:left w:val="none" w:sz="0" w:space="0" w:color="auto"/>
            <w:bottom w:val="none" w:sz="0" w:space="0" w:color="auto"/>
            <w:right w:val="none" w:sz="0" w:space="0" w:color="auto"/>
          </w:divBdr>
        </w:div>
        <w:div w:id="1012027166">
          <w:marLeft w:val="0"/>
          <w:marRight w:val="0"/>
          <w:marTop w:val="0"/>
          <w:marBottom w:val="0"/>
          <w:divBdr>
            <w:top w:val="none" w:sz="0" w:space="0" w:color="auto"/>
            <w:left w:val="none" w:sz="0" w:space="0" w:color="auto"/>
            <w:bottom w:val="none" w:sz="0" w:space="0" w:color="auto"/>
            <w:right w:val="none" w:sz="0" w:space="0" w:color="auto"/>
          </w:divBdr>
        </w:div>
        <w:div w:id="1564684080">
          <w:marLeft w:val="0"/>
          <w:marRight w:val="0"/>
          <w:marTop w:val="0"/>
          <w:marBottom w:val="0"/>
          <w:divBdr>
            <w:top w:val="none" w:sz="0" w:space="0" w:color="auto"/>
            <w:left w:val="none" w:sz="0" w:space="0" w:color="auto"/>
            <w:bottom w:val="none" w:sz="0" w:space="0" w:color="auto"/>
            <w:right w:val="none" w:sz="0" w:space="0" w:color="auto"/>
          </w:divBdr>
        </w:div>
        <w:div w:id="1322778993">
          <w:marLeft w:val="0"/>
          <w:marRight w:val="0"/>
          <w:marTop w:val="0"/>
          <w:marBottom w:val="0"/>
          <w:divBdr>
            <w:top w:val="none" w:sz="0" w:space="0" w:color="auto"/>
            <w:left w:val="none" w:sz="0" w:space="0" w:color="auto"/>
            <w:bottom w:val="none" w:sz="0" w:space="0" w:color="auto"/>
            <w:right w:val="none" w:sz="0" w:space="0" w:color="auto"/>
          </w:divBdr>
        </w:div>
        <w:div w:id="1219977179">
          <w:marLeft w:val="0"/>
          <w:marRight w:val="0"/>
          <w:marTop w:val="0"/>
          <w:marBottom w:val="0"/>
          <w:divBdr>
            <w:top w:val="none" w:sz="0" w:space="0" w:color="auto"/>
            <w:left w:val="none" w:sz="0" w:space="0" w:color="auto"/>
            <w:bottom w:val="none" w:sz="0" w:space="0" w:color="auto"/>
            <w:right w:val="none" w:sz="0" w:space="0" w:color="auto"/>
          </w:divBdr>
        </w:div>
        <w:div w:id="1924757250">
          <w:marLeft w:val="0"/>
          <w:marRight w:val="0"/>
          <w:marTop w:val="0"/>
          <w:marBottom w:val="0"/>
          <w:divBdr>
            <w:top w:val="none" w:sz="0" w:space="0" w:color="auto"/>
            <w:left w:val="none" w:sz="0" w:space="0" w:color="auto"/>
            <w:bottom w:val="none" w:sz="0" w:space="0" w:color="auto"/>
            <w:right w:val="none" w:sz="0" w:space="0" w:color="auto"/>
          </w:divBdr>
        </w:div>
        <w:div w:id="706636596">
          <w:marLeft w:val="0"/>
          <w:marRight w:val="0"/>
          <w:marTop w:val="0"/>
          <w:marBottom w:val="0"/>
          <w:divBdr>
            <w:top w:val="none" w:sz="0" w:space="0" w:color="auto"/>
            <w:left w:val="none" w:sz="0" w:space="0" w:color="auto"/>
            <w:bottom w:val="none" w:sz="0" w:space="0" w:color="auto"/>
            <w:right w:val="none" w:sz="0" w:space="0" w:color="auto"/>
          </w:divBdr>
        </w:div>
        <w:div w:id="1337881050">
          <w:marLeft w:val="0"/>
          <w:marRight w:val="0"/>
          <w:marTop w:val="0"/>
          <w:marBottom w:val="0"/>
          <w:divBdr>
            <w:top w:val="none" w:sz="0" w:space="0" w:color="auto"/>
            <w:left w:val="none" w:sz="0" w:space="0" w:color="auto"/>
            <w:bottom w:val="none" w:sz="0" w:space="0" w:color="auto"/>
            <w:right w:val="none" w:sz="0" w:space="0" w:color="auto"/>
          </w:divBdr>
        </w:div>
        <w:div w:id="1355573066">
          <w:marLeft w:val="0"/>
          <w:marRight w:val="0"/>
          <w:marTop w:val="0"/>
          <w:marBottom w:val="0"/>
          <w:divBdr>
            <w:top w:val="none" w:sz="0" w:space="0" w:color="auto"/>
            <w:left w:val="none" w:sz="0" w:space="0" w:color="auto"/>
            <w:bottom w:val="none" w:sz="0" w:space="0" w:color="auto"/>
            <w:right w:val="none" w:sz="0" w:space="0" w:color="auto"/>
          </w:divBdr>
        </w:div>
        <w:div w:id="672995423">
          <w:marLeft w:val="0"/>
          <w:marRight w:val="0"/>
          <w:marTop w:val="0"/>
          <w:marBottom w:val="0"/>
          <w:divBdr>
            <w:top w:val="none" w:sz="0" w:space="0" w:color="auto"/>
            <w:left w:val="none" w:sz="0" w:space="0" w:color="auto"/>
            <w:bottom w:val="none" w:sz="0" w:space="0" w:color="auto"/>
            <w:right w:val="none" w:sz="0" w:space="0" w:color="auto"/>
          </w:divBdr>
        </w:div>
        <w:div w:id="32121022">
          <w:marLeft w:val="0"/>
          <w:marRight w:val="0"/>
          <w:marTop w:val="0"/>
          <w:marBottom w:val="0"/>
          <w:divBdr>
            <w:top w:val="none" w:sz="0" w:space="0" w:color="auto"/>
            <w:left w:val="none" w:sz="0" w:space="0" w:color="auto"/>
            <w:bottom w:val="none" w:sz="0" w:space="0" w:color="auto"/>
            <w:right w:val="none" w:sz="0" w:space="0" w:color="auto"/>
          </w:divBdr>
        </w:div>
        <w:div w:id="905798990">
          <w:marLeft w:val="0"/>
          <w:marRight w:val="0"/>
          <w:marTop w:val="0"/>
          <w:marBottom w:val="0"/>
          <w:divBdr>
            <w:top w:val="none" w:sz="0" w:space="0" w:color="auto"/>
            <w:left w:val="none" w:sz="0" w:space="0" w:color="auto"/>
            <w:bottom w:val="none" w:sz="0" w:space="0" w:color="auto"/>
            <w:right w:val="none" w:sz="0" w:space="0" w:color="auto"/>
          </w:divBdr>
        </w:div>
        <w:div w:id="55127485">
          <w:marLeft w:val="0"/>
          <w:marRight w:val="0"/>
          <w:marTop w:val="0"/>
          <w:marBottom w:val="0"/>
          <w:divBdr>
            <w:top w:val="none" w:sz="0" w:space="0" w:color="auto"/>
            <w:left w:val="none" w:sz="0" w:space="0" w:color="auto"/>
            <w:bottom w:val="none" w:sz="0" w:space="0" w:color="auto"/>
            <w:right w:val="none" w:sz="0" w:space="0" w:color="auto"/>
          </w:divBdr>
        </w:div>
        <w:div w:id="866258515">
          <w:marLeft w:val="0"/>
          <w:marRight w:val="0"/>
          <w:marTop w:val="0"/>
          <w:marBottom w:val="0"/>
          <w:divBdr>
            <w:top w:val="none" w:sz="0" w:space="0" w:color="auto"/>
            <w:left w:val="none" w:sz="0" w:space="0" w:color="auto"/>
            <w:bottom w:val="none" w:sz="0" w:space="0" w:color="auto"/>
            <w:right w:val="none" w:sz="0" w:space="0" w:color="auto"/>
          </w:divBdr>
        </w:div>
        <w:div w:id="576480721">
          <w:marLeft w:val="0"/>
          <w:marRight w:val="0"/>
          <w:marTop w:val="0"/>
          <w:marBottom w:val="0"/>
          <w:divBdr>
            <w:top w:val="none" w:sz="0" w:space="0" w:color="auto"/>
            <w:left w:val="none" w:sz="0" w:space="0" w:color="auto"/>
            <w:bottom w:val="none" w:sz="0" w:space="0" w:color="auto"/>
            <w:right w:val="none" w:sz="0" w:space="0" w:color="auto"/>
          </w:divBdr>
        </w:div>
        <w:div w:id="549996375">
          <w:marLeft w:val="0"/>
          <w:marRight w:val="0"/>
          <w:marTop w:val="0"/>
          <w:marBottom w:val="0"/>
          <w:divBdr>
            <w:top w:val="none" w:sz="0" w:space="0" w:color="auto"/>
            <w:left w:val="none" w:sz="0" w:space="0" w:color="auto"/>
            <w:bottom w:val="none" w:sz="0" w:space="0" w:color="auto"/>
            <w:right w:val="none" w:sz="0" w:space="0" w:color="auto"/>
          </w:divBdr>
        </w:div>
        <w:div w:id="2091997793">
          <w:marLeft w:val="0"/>
          <w:marRight w:val="0"/>
          <w:marTop w:val="0"/>
          <w:marBottom w:val="0"/>
          <w:divBdr>
            <w:top w:val="none" w:sz="0" w:space="0" w:color="auto"/>
            <w:left w:val="none" w:sz="0" w:space="0" w:color="auto"/>
            <w:bottom w:val="none" w:sz="0" w:space="0" w:color="auto"/>
            <w:right w:val="none" w:sz="0" w:space="0" w:color="auto"/>
          </w:divBdr>
        </w:div>
        <w:div w:id="1811635656">
          <w:marLeft w:val="0"/>
          <w:marRight w:val="0"/>
          <w:marTop w:val="0"/>
          <w:marBottom w:val="0"/>
          <w:divBdr>
            <w:top w:val="none" w:sz="0" w:space="0" w:color="auto"/>
            <w:left w:val="none" w:sz="0" w:space="0" w:color="auto"/>
            <w:bottom w:val="none" w:sz="0" w:space="0" w:color="auto"/>
            <w:right w:val="none" w:sz="0" w:space="0" w:color="auto"/>
          </w:divBdr>
        </w:div>
        <w:div w:id="1707757300">
          <w:marLeft w:val="0"/>
          <w:marRight w:val="0"/>
          <w:marTop w:val="0"/>
          <w:marBottom w:val="0"/>
          <w:divBdr>
            <w:top w:val="none" w:sz="0" w:space="0" w:color="auto"/>
            <w:left w:val="none" w:sz="0" w:space="0" w:color="auto"/>
            <w:bottom w:val="none" w:sz="0" w:space="0" w:color="auto"/>
            <w:right w:val="none" w:sz="0" w:space="0" w:color="auto"/>
          </w:divBdr>
        </w:div>
        <w:div w:id="2115248520">
          <w:marLeft w:val="0"/>
          <w:marRight w:val="0"/>
          <w:marTop w:val="0"/>
          <w:marBottom w:val="0"/>
          <w:divBdr>
            <w:top w:val="none" w:sz="0" w:space="0" w:color="auto"/>
            <w:left w:val="none" w:sz="0" w:space="0" w:color="auto"/>
            <w:bottom w:val="none" w:sz="0" w:space="0" w:color="auto"/>
            <w:right w:val="none" w:sz="0" w:space="0" w:color="auto"/>
          </w:divBdr>
        </w:div>
        <w:div w:id="2021199896">
          <w:marLeft w:val="0"/>
          <w:marRight w:val="0"/>
          <w:marTop w:val="0"/>
          <w:marBottom w:val="0"/>
          <w:divBdr>
            <w:top w:val="none" w:sz="0" w:space="0" w:color="auto"/>
            <w:left w:val="none" w:sz="0" w:space="0" w:color="auto"/>
            <w:bottom w:val="none" w:sz="0" w:space="0" w:color="auto"/>
            <w:right w:val="none" w:sz="0" w:space="0" w:color="auto"/>
          </w:divBdr>
        </w:div>
        <w:div w:id="1828012591">
          <w:marLeft w:val="0"/>
          <w:marRight w:val="0"/>
          <w:marTop w:val="0"/>
          <w:marBottom w:val="0"/>
          <w:divBdr>
            <w:top w:val="none" w:sz="0" w:space="0" w:color="auto"/>
            <w:left w:val="none" w:sz="0" w:space="0" w:color="auto"/>
            <w:bottom w:val="none" w:sz="0" w:space="0" w:color="auto"/>
            <w:right w:val="none" w:sz="0" w:space="0" w:color="auto"/>
          </w:divBdr>
        </w:div>
        <w:div w:id="751464453">
          <w:marLeft w:val="0"/>
          <w:marRight w:val="0"/>
          <w:marTop w:val="0"/>
          <w:marBottom w:val="0"/>
          <w:divBdr>
            <w:top w:val="none" w:sz="0" w:space="0" w:color="auto"/>
            <w:left w:val="none" w:sz="0" w:space="0" w:color="auto"/>
            <w:bottom w:val="none" w:sz="0" w:space="0" w:color="auto"/>
            <w:right w:val="none" w:sz="0" w:space="0" w:color="auto"/>
          </w:divBdr>
        </w:div>
        <w:div w:id="217597852">
          <w:marLeft w:val="0"/>
          <w:marRight w:val="0"/>
          <w:marTop w:val="0"/>
          <w:marBottom w:val="0"/>
          <w:divBdr>
            <w:top w:val="none" w:sz="0" w:space="0" w:color="auto"/>
            <w:left w:val="none" w:sz="0" w:space="0" w:color="auto"/>
            <w:bottom w:val="none" w:sz="0" w:space="0" w:color="auto"/>
            <w:right w:val="none" w:sz="0" w:space="0" w:color="auto"/>
          </w:divBdr>
        </w:div>
        <w:div w:id="1216815319">
          <w:marLeft w:val="0"/>
          <w:marRight w:val="0"/>
          <w:marTop w:val="0"/>
          <w:marBottom w:val="0"/>
          <w:divBdr>
            <w:top w:val="none" w:sz="0" w:space="0" w:color="auto"/>
            <w:left w:val="none" w:sz="0" w:space="0" w:color="auto"/>
            <w:bottom w:val="none" w:sz="0" w:space="0" w:color="auto"/>
            <w:right w:val="none" w:sz="0" w:space="0" w:color="auto"/>
          </w:divBdr>
        </w:div>
        <w:div w:id="1619684157">
          <w:marLeft w:val="0"/>
          <w:marRight w:val="0"/>
          <w:marTop w:val="0"/>
          <w:marBottom w:val="0"/>
          <w:divBdr>
            <w:top w:val="none" w:sz="0" w:space="0" w:color="auto"/>
            <w:left w:val="none" w:sz="0" w:space="0" w:color="auto"/>
            <w:bottom w:val="none" w:sz="0" w:space="0" w:color="auto"/>
            <w:right w:val="none" w:sz="0" w:space="0" w:color="auto"/>
          </w:divBdr>
        </w:div>
        <w:div w:id="738290167">
          <w:marLeft w:val="0"/>
          <w:marRight w:val="0"/>
          <w:marTop w:val="0"/>
          <w:marBottom w:val="0"/>
          <w:divBdr>
            <w:top w:val="none" w:sz="0" w:space="0" w:color="auto"/>
            <w:left w:val="none" w:sz="0" w:space="0" w:color="auto"/>
            <w:bottom w:val="none" w:sz="0" w:space="0" w:color="auto"/>
            <w:right w:val="none" w:sz="0" w:space="0" w:color="auto"/>
          </w:divBdr>
        </w:div>
        <w:div w:id="1455057374">
          <w:marLeft w:val="0"/>
          <w:marRight w:val="0"/>
          <w:marTop w:val="0"/>
          <w:marBottom w:val="0"/>
          <w:divBdr>
            <w:top w:val="none" w:sz="0" w:space="0" w:color="auto"/>
            <w:left w:val="none" w:sz="0" w:space="0" w:color="auto"/>
            <w:bottom w:val="none" w:sz="0" w:space="0" w:color="auto"/>
            <w:right w:val="none" w:sz="0" w:space="0" w:color="auto"/>
          </w:divBdr>
        </w:div>
        <w:div w:id="365178205">
          <w:marLeft w:val="0"/>
          <w:marRight w:val="0"/>
          <w:marTop w:val="0"/>
          <w:marBottom w:val="0"/>
          <w:divBdr>
            <w:top w:val="none" w:sz="0" w:space="0" w:color="auto"/>
            <w:left w:val="none" w:sz="0" w:space="0" w:color="auto"/>
            <w:bottom w:val="none" w:sz="0" w:space="0" w:color="auto"/>
            <w:right w:val="none" w:sz="0" w:space="0" w:color="auto"/>
          </w:divBdr>
        </w:div>
        <w:div w:id="1545945660">
          <w:marLeft w:val="0"/>
          <w:marRight w:val="0"/>
          <w:marTop w:val="0"/>
          <w:marBottom w:val="0"/>
          <w:divBdr>
            <w:top w:val="none" w:sz="0" w:space="0" w:color="auto"/>
            <w:left w:val="none" w:sz="0" w:space="0" w:color="auto"/>
            <w:bottom w:val="none" w:sz="0" w:space="0" w:color="auto"/>
            <w:right w:val="none" w:sz="0" w:space="0" w:color="auto"/>
          </w:divBdr>
        </w:div>
        <w:div w:id="42490914">
          <w:marLeft w:val="0"/>
          <w:marRight w:val="0"/>
          <w:marTop w:val="0"/>
          <w:marBottom w:val="0"/>
          <w:divBdr>
            <w:top w:val="none" w:sz="0" w:space="0" w:color="auto"/>
            <w:left w:val="none" w:sz="0" w:space="0" w:color="auto"/>
            <w:bottom w:val="none" w:sz="0" w:space="0" w:color="auto"/>
            <w:right w:val="none" w:sz="0" w:space="0" w:color="auto"/>
          </w:divBdr>
        </w:div>
        <w:div w:id="382213195">
          <w:marLeft w:val="0"/>
          <w:marRight w:val="0"/>
          <w:marTop w:val="0"/>
          <w:marBottom w:val="0"/>
          <w:divBdr>
            <w:top w:val="none" w:sz="0" w:space="0" w:color="auto"/>
            <w:left w:val="none" w:sz="0" w:space="0" w:color="auto"/>
            <w:bottom w:val="none" w:sz="0" w:space="0" w:color="auto"/>
            <w:right w:val="none" w:sz="0" w:space="0" w:color="auto"/>
          </w:divBdr>
        </w:div>
        <w:div w:id="1976987305">
          <w:marLeft w:val="0"/>
          <w:marRight w:val="0"/>
          <w:marTop w:val="0"/>
          <w:marBottom w:val="0"/>
          <w:divBdr>
            <w:top w:val="none" w:sz="0" w:space="0" w:color="auto"/>
            <w:left w:val="none" w:sz="0" w:space="0" w:color="auto"/>
            <w:bottom w:val="none" w:sz="0" w:space="0" w:color="auto"/>
            <w:right w:val="none" w:sz="0" w:space="0" w:color="auto"/>
          </w:divBdr>
        </w:div>
        <w:div w:id="1896895129">
          <w:marLeft w:val="0"/>
          <w:marRight w:val="0"/>
          <w:marTop w:val="0"/>
          <w:marBottom w:val="0"/>
          <w:divBdr>
            <w:top w:val="none" w:sz="0" w:space="0" w:color="auto"/>
            <w:left w:val="none" w:sz="0" w:space="0" w:color="auto"/>
            <w:bottom w:val="none" w:sz="0" w:space="0" w:color="auto"/>
            <w:right w:val="none" w:sz="0" w:space="0" w:color="auto"/>
          </w:divBdr>
        </w:div>
        <w:div w:id="1583107206">
          <w:marLeft w:val="0"/>
          <w:marRight w:val="0"/>
          <w:marTop w:val="0"/>
          <w:marBottom w:val="0"/>
          <w:divBdr>
            <w:top w:val="none" w:sz="0" w:space="0" w:color="auto"/>
            <w:left w:val="none" w:sz="0" w:space="0" w:color="auto"/>
            <w:bottom w:val="none" w:sz="0" w:space="0" w:color="auto"/>
            <w:right w:val="none" w:sz="0" w:space="0" w:color="auto"/>
          </w:divBdr>
        </w:div>
        <w:div w:id="1240407920">
          <w:marLeft w:val="0"/>
          <w:marRight w:val="0"/>
          <w:marTop w:val="0"/>
          <w:marBottom w:val="0"/>
          <w:divBdr>
            <w:top w:val="none" w:sz="0" w:space="0" w:color="auto"/>
            <w:left w:val="none" w:sz="0" w:space="0" w:color="auto"/>
            <w:bottom w:val="none" w:sz="0" w:space="0" w:color="auto"/>
            <w:right w:val="none" w:sz="0" w:space="0" w:color="auto"/>
          </w:divBdr>
        </w:div>
        <w:div w:id="634336350">
          <w:marLeft w:val="0"/>
          <w:marRight w:val="0"/>
          <w:marTop w:val="0"/>
          <w:marBottom w:val="0"/>
          <w:divBdr>
            <w:top w:val="none" w:sz="0" w:space="0" w:color="auto"/>
            <w:left w:val="none" w:sz="0" w:space="0" w:color="auto"/>
            <w:bottom w:val="none" w:sz="0" w:space="0" w:color="auto"/>
            <w:right w:val="none" w:sz="0" w:space="0" w:color="auto"/>
          </w:divBdr>
        </w:div>
        <w:div w:id="400564508">
          <w:marLeft w:val="0"/>
          <w:marRight w:val="0"/>
          <w:marTop w:val="0"/>
          <w:marBottom w:val="0"/>
          <w:divBdr>
            <w:top w:val="none" w:sz="0" w:space="0" w:color="auto"/>
            <w:left w:val="none" w:sz="0" w:space="0" w:color="auto"/>
            <w:bottom w:val="none" w:sz="0" w:space="0" w:color="auto"/>
            <w:right w:val="none" w:sz="0" w:space="0" w:color="auto"/>
          </w:divBdr>
        </w:div>
        <w:div w:id="1342052897">
          <w:marLeft w:val="0"/>
          <w:marRight w:val="0"/>
          <w:marTop w:val="0"/>
          <w:marBottom w:val="0"/>
          <w:divBdr>
            <w:top w:val="none" w:sz="0" w:space="0" w:color="auto"/>
            <w:left w:val="none" w:sz="0" w:space="0" w:color="auto"/>
            <w:bottom w:val="none" w:sz="0" w:space="0" w:color="auto"/>
            <w:right w:val="none" w:sz="0" w:space="0" w:color="auto"/>
          </w:divBdr>
        </w:div>
        <w:div w:id="1730493110">
          <w:marLeft w:val="0"/>
          <w:marRight w:val="0"/>
          <w:marTop w:val="0"/>
          <w:marBottom w:val="0"/>
          <w:divBdr>
            <w:top w:val="none" w:sz="0" w:space="0" w:color="auto"/>
            <w:left w:val="none" w:sz="0" w:space="0" w:color="auto"/>
            <w:bottom w:val="none" w:sz="0" w:space="0" w:color="auto"/>
            <w:right w:val="none" w:sz="0" w:space="0" w:color="auto"/>
          </w:divBdr>
        </w:div>
        <w:div w:id="2042632323">
          <w:marLeft w:val="0"/>
          <w:marRight w:val="0"/>
          <w:marTop w:val="0"/>
          <w:marBottom w:val="0"/>
          <w:divBdr>
            <w:top w:val="none" w:sz="0" w:space="0" w:color="auto"/>
            <w:left w:val="none" w:sz="0" w:space="0" w:color="auto"/>
            <w:bottom w:val="none" w:sz="0" w:space="0" w:color="auto"/>
            <w:right w:val="none" w:sz="0" w:space="0" w:color="auto"/>
          </w:divBdr>
        </w:div>
        <w:div w:id="1673297810">
          <w:marLeft w:val="0"/>
          <w:marRight w:val="0"/>
          <w:marTop w:val="0"/>
          <w:marBottom w:val="0"/>
          <w:divBdr>
            <w:top w:val="none" w:sz="0" w:space="0" w:color="auto"/>
            <w:left w:val="none" w:sz="0" w:space="0" w:color="auto"/>
            <w:bottom w:val="none" w:sz="0" w:space="0" w:color="auto"/>
            <w:right w:val="none" w:sz="0" w:space="0" w:color="auto"/>
          </w:divBdr>
        </w:div>
        <w:div w:id="1027486345">
          <w:marLeft w:val="0"/>
          <w:marRight w:val="0"/>
          <w:marTop w:val="0"/>
          <w:marBottom w:val="0"/>
          <w:divBdr>
            <w:top w:val="none" w:sz="0" w:space="0" w:color="auto"/>
            <w:left w:val="none" w:sz="0" w:space="0" w:color="auto"/>
            <w:bottom w:val="none" w:sz="0" w:space="0" w:color="auto"/>
            <w:right w:val="none" w:sz="0" w:space="0" w:color="auto"/>
          </w:divBdr>
        </w:div>
        <w:div w:id="1152017487">
          <w:marLeft w:val="0"/>
          <w:marRight w:val="0"/>
          <w:marTop w:val="0"/>
          <w:marBottom w:val="0"/>
          <w:divBdr>
            <w:top w:val="none" w:sz="0" w:space="0" w:color="auto"/>
            <w:left w:val="none" w:sz="0" w:space="0" w:color="auto"/>
            <w:bottom w:val="none" w:sz="0" w:space="0" w:color="auto"/>
            <w:right w:val="none" w:sz="0" w:space="0" w:color="auto"/>
          </w:divBdr>
        </w:div>
        <w:div w:id="1253052945">
          <w:marLeft w:val="0"/>
          <w:marRight w:val="0"/>
          <w:marTop w:val="0"/>
          <w:marBottom w:val="0"/>
          <w:divBdr>
            <w:top w:val="none" w:sz="0" w:space="0" w:color="auto"/>
            <w:left w:val="none" w:sz="0" w:space="0" w:color="auto"/>
            <w:bottom w:val="none" w:sz="0" w:space="0" w:color="auto"/>
            <w:right w:val="none" w:sz="0" w:space="0" w:color="auto"/>
          </w:divBdr>
        </w:div>
        <w:div w:id="305746831">
          <w:marLeft w:val="0"/>
          <w:marRight w:val="0"/>
          <w:marTop w:val="0"/>
          <w:marBottom w:val="0"/>
          <w:divBdr>
            <w:top w:val="none" w:sz="0" w:space="0" w:color="auto"/>
            <w:left w:val="none" w:sz="0" w:space="0" w:color="auto"/>
            <w:bottom w:val="none" w:sz="0" w:space="0" w:color="auto"/>
            <w:right w:val="none" w:sz="0" w:space="0" w:color="auto"/>
          </w:divBdr>
        </w:div>
        <w:div w:id="1192649971">
          <w:marLeft w:val="0"/>
          <w:marRight w:val="0"/>
          <w:marTop w:val="0"/>
          <w:marBottom w:val="0"/>
          <w:divBdr>
            <w:top w:val="none" w:sz="0" w:space="0" w:color="auto"/>
            <w:left w:val="none" w:sz="0" w:space="0" w:color="auto"/>
            <w:bottom w:val="none" w:sz="0" w:space="0" w:color="auto"/>
            <w:right w:val="none" w:sz="0" w:space="0" w:color="auto"/>
          </w:divBdr>
        </w:div>
        <w:div w:id="1379741693">
          <w:marLeft w:val="0"/>
          <w:marRight w:val="0"/>
          <w:marTop w:val="0"/>
          <w:marBottom w:val="0"/>
          <w:divBdr>
            <w:top w:val="none" w:sz="0" w:space="0" w:color="auto"/>
            <w:left w:val="none" w:sz="0" w:space="0" w:color="auto"/>
            <w:bottom w:val="none" w:sz="0" w:space="0" w:color="auto"/>
            <w:right w:val="none" w:sz="0" w:space="0" w:color="auto"/>
          </w:divBdr>
        </w:div>
        <w:div w:id="31810094">
          <w:marLeft w:val="0"/>
          <w:marRight w:val="0"/>
          <w:marTop w:val="0"/>
          <w:marBottom w:val="0"/>
          <w:divBdr>
            <w:top w:val="none" w:sz="0" w:space="0" w:color="auto"/>
            <w:left w:val="none" w:sz="0" w:space="0" w:color="auto"/>
            <w:bottom w:val="none" w:sz="0" w:space="0" w:color="auto"/>
            <w:right w:val="none" w:sz="0" w:space="0" w:color="auto"/>
          </w:divBdr>
        </w:div>
        <w:div w:id="601693341">
          <w:marLeft w:val="0"/>
          <w:marRight w:val="0"/>
          <w:marTop w:val="0"/>
          <w:marBottom w:val="0"/>
          <w:divBdr>
            <w:top w:val="none" w:sz="0" w:space="0" w:color="auto"/>
            <w:left w:val="none" w:sz="0" w:space="0" w:color="auto"/>
            <w:bottom w:val="none" w:sz="0" w:space="0" w:color="auto"/>
            <w:right w:val="none" w:sz="0" w:space="0" w:color="auto"/>
          </w:divBdr>
        </w:div>
        <w:div w:id="1092359911">
          <w:marLeft w:val="0"/>
          <w:marRight w:val="0"/>
          <w:marTop w:val="0"/>
          <w:marBottom w:val="0"/>
          <w:divBdr>
            <w:top w:val="none" w:sz="0" w:space="0" w:color="auto"/>
            <w:left w:val="none" w:sz="0" w:space="0" w:color="auto"/>
            <w:bottom w:val="none" w:sz="0" w:space="0" w:color="auto"/>
            <w:right w:val="none" w:sz="0" w:space="0" w:color="auto"/>
          </w:divBdr>
        </w:div>
      </w:divsChild>
    </w:div>
    <w:div w:id="1080106027">
      <w:bodyDiv w:val="1"/>
      <w:marLeft w:val="0"/>
      <w:marRight w:val="0"/>
      <w:marTop w:val="0"/>
      <w:marBottom w:val="0"/>
      <w:divBdr>
        <w:top w:val="none" w:sz="0" w:space="0" w:color="auto"/>
        <w:left w:val="none" w:sz="0" w:space="0" w:color="auto"/>
        <w:bottom w:val="none" w:sz="0" w:space="0" w:color="auto"/>
        <w:right w:val="none" w:sz="0" w:space="0" w:color="auto"/>
      </w:divBdr>
    </w:div>
    <w:div w:id="159855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BDE0E-AD93-7044-9F5E-2F67D4134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12953</Words>
  <Characters>73833</Characters>
  <Application>Microsoft Macintosh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 Mudgal</dc:creator>
  <cp:lastModifiedBy>NA MA</cp:lastModifiedBy>
  <cp:revision>2</cp:revision>
  <dcterms:created xsi:type="dcterms:W3CDTF">2015-02-10T16:53:00Z</dcterms:created>
  <dcterms:modified xsi:type="dcterms:W3CDTF">2015-02-10T16:53:00Z</dcterms:modified>
</cp:coreProperties>
</file>